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0520" w14:textId="4985A557" w:rsidR="000F5F78" w:rsidRPr="008134F8" w:rsidRDefault="00693D42" w:rsidP="001E7C6A">
      <w:pPr>
        <w:rPr>
          <w:rFonts w:ascii="Calibri" w:eastAsia="Helvetica" w:hAnsi="Calibri" w:cs="Helvetica"/>
          <w:b/>
          <w:bCs/>
        </w:rPr>
      </w:pPr>
      <w:r w:rsidRPr="008134F8">
        <w:rPr>
          <w:iCs/>
          <w:noProof/>
          <w:color w:val="7F7F7F"/>
        </w:rPr>
        <w:drawing>
          <wp:anchor distT="0" distB="0" distL="114300" distR="114300" simplePos="0" relativeHeight="251661312" behindDoc="1" locked="0" layoutInCell="1" allowOverlap="1" wp14:anchorId="2994523A" wp14:editId="42EBE13B">
            <wp:simplePos x="0" y="0"/>
            <wp:positionH relativeFrom="margin">
              <wp:align>left</wp:align>
            </wp:positionH>
            <wp:positionV relativeFrom="paragraph">
              <wp:posOffset>15875</wp:posOffset>
            </wp:positionV>
            <wp:extent cx="2407920" cy="841375"/>
            <wp:effectExtent l="0" t="0" r="0" b="0"/>
            <wp:wrapThrough wrapText="bothSides">
              <wp:wrapPolygon edited="0">
                <wp:start x="0" y="0"/>
                <wp:lineTo x="0" y="21029"/>
                <wp:lineTo x="21361" y="21029"/>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C6A">
        <w:rPr>
          <w:rFonts w:ascii="Calibri" w:hAnsi="Calibri"/>
          <w:b/>
          <w:bCs/>
        </w:rPr>
        <w:t xml:space="preserve">       </w:t>
      </w:r>
      <w:r w:rsidR="000F5F78" w:rsidRPr="008134F8">
        <w:rPr>
          <w:rFonts w:ascii="Calibri" w:hAnsi="Calibri"/>
          <w:b/>
          <w:bCs/>
        </w:rPr>
        <w:t xml:space="preserve">DANC </w:t>
      </w:r>
      <w:r w:rsidR="00A54A8D">
        <w:rPr>
          <w:rFonts w:ascii="Calibri" w:hAnsi="Calibri"/>
          <w:b/>
          <w:bCs/>
        </w:rPr>
        <w:t>470</w:t>
      </w:r>
    </w:p>
    <w:p w14:paraId="615B6E4C" w14:textId="36F79A59" w:rsidR="000F5F78" w:rsidRDefault="000F5F78" w:rsidP="000F5F78">
      <w:pPr>
        <w:ind w:left="4320"/>
        <w:rPr>
          <w:rFonts w:ascii="Calibri" w:hAnsi="Calibri"/>
          <w:b/>
          <w:bCs/>
        </w:rPr>
      </w:pPr>
      <w:r>
        <w:rPr>
          <w:rFonts w:ascii="Calibri" w:hAnsi="Calibri"/>
          <w:b/>
          <w:bCs/>
        </w:rPr>
        <w:t>Section</w:t>
      </w:r>
      <w:r w:rsidR="00A54A8D">
        <w:rPr>
          <w:rFonts w:ascii="Calibri" w:hAnsi="Calibri"/>
          <w:b/>
          <w:bCs/>
        </w:rPr>
        <w:t>: 225</w:t>
      </w:r>
      <w:r w:rsidR="00E853C2">
        <w:rPr>
          <w:rFonts w:ascii="Calibri" w:hAnsi="Calibri"/>
          <w:b/>
          <w:bCs/>
        </w:rPr>
        <w:t>64</w:t>
      </w:r>
      <w:r w:rsidR="00A54A8D">
        <w:rPr>
          <w:rFonts w:ascii="Calibri" w:hAnsi="Calibri"/>
          <w:b/>
          <w:bCs/>
        </w:rPr>
        <w:t>, 2 Units</w:t>
      </w:r>
    </w:p>
    <w:p w14:paraId="0BA33301" w14:textId="2ACB9288" w:rsidR="000F5F78" w:rsidRPr="008134F8" w:rsidRDefault="000F5F78" w:rsidP="000F5F78">
      <w:pPr>
        <w:ind w:left="4320"/>
        <w:rPr>
          <w:rFonts w:ascii="Calibri" w:eastAsia="Helvetica" w:hAnsi="Calibri" w:cs="Helvetica"/>
          <w:b/>
          <w:bCs/>
        </w:rPr>
      </w:pPr>
    </w:p>
    <w:p w14:paraId="488E33A1" w14:textId="6815D3B6" w:rsidR="000F5F78" w:rsidRDefault="000F5F78" w:rsidP="000F5F78">
      <w:pPr>
        <w:ind w:left="4320"/>
        <w:rPr>
          <w:rFonts w:ascii="Calibri" w:eastAsia="Helvetica" w:hAnsi="Calibri" w:cs="Helvetica"/>
          <w:b/>
          <w:bCs/>
        </w:rPr>
      </w:pPr>
      <w:r>
        <w:rPr>
          <w:rFonts w:ascii="Calibri" w:hAnsi="Calibri"/>
          <w:b/>
          <w:bCs/>
        </w:rPr>
        <w:t xml:space="preserve">Day: </w:t>
      </w:r>
      <w:r w:rsidR="00A54A8D">
        <w:rPr>
          <w:rFonts w:ascii="Calibri" w:hAnsi="Calibri"/>
          <w:b/>
          <w:bCs/>
        </w:rPr>
        <w:t>Tuesday</w:t>
      </w:r>
    </w:p>
    <w:p w14:paraId="125F8860" w14:textId="4FBCF713" w:rsidR="000F5F78" w:rsidRPr="008134F8" w:rsidRDefault="000F5F78" w:rsidP="000F5F78">
      <w:pPr>
        <w:ind w:left="4320"/>
        <w:rPr>
          <w:rFonts w:ascii="Calibri" w:eastAsia="Helvetica" w:hAnsi="Calibri" w:cs="Helvetica"/>
          <w:b/>
          <w:bCs/>
        </w:rPr>
      </w:pPr>
      <w:r>
        <w:rPr>
          <w:rFonts w:ascii="Calibri" w:eastAsia="Helvetica" w:hAnsi="Calibri" w:cs="Helvetica"/>
          <w:b/>
          <w:bCs/>
        </w:rPr>
        <w:t xml:space="preserve">Time: </w:t>
      </w:r>
      <w:r w:rsidR="00E853C2">
        <w:rPr>
          <w:rFonts w:ascii="Calibri" w:eastAsia="Helvetica" w:hAnsi="Calibri" w:cs="Helvetica"/>
          <w:b/>
          <w:bCs/>
        </w:rPr>
        <w:t xml:space="preserve">2:00 </w:t>
      </w:r>
      <w:r w:rsidR="00A54A8D">
        <w:rPr>
          <w:rFonts w:ascii="Calibri" w:eastAsia="Helvetica" w:hAnsi="Calibri" w:cs="Helvetica"/>
          <w:b/>
          <w:bCs/>
        </w:rPr>
        <w:t>-</w:t>
      </w:r>
      <w:r w:rsidR="00E853C2">
        <w:rPr>
          <w:rFonts w:ascii="Calibri" w:eastAsia="Helvetica" w:hAnsi="Calibri" w:cs="Helvetica"/>
          <w:b/>
          <w:bCs/>
        </w:rPr>
        <w:t xml:space="preserve"> 3</w:t>
      </w:r>
      <w:r w:rsidR="00A54A8D">
        <w:rPr>
          <w:rFonts w:ascii="Calibri" w:eastAsia="Helvetica" w:hAnsi="Calibri" w:cs="Helvetica"/>
          <w:b/>
          <w:bCs/>
        </w:rPr>
        <w:t>:</w:t>
      </w:r>
      <w:r w:rsidR="00E853C2">
        <w:rPr>
          <w:rFonts w:ascii="Calibri" w:eastAsia="Helvetica" w:hAnsi="Calibri" w:cs="Helvetica"/>
          <w:b/>
          <w:bCs/>
        </w:rPr>
        <w:t>5</w:t>
      </w:r>
      <w:r w:rsidR="00A54A8D">
        <w:rPr>
          <w:rFonts w:ascii="Calibri" w:eastAsia="Helvetica" w:hAnsi="Calibri" w:cs="Helvetica"/>
          <w:b/>
          <w:bCs/>
        </w:rPr>
        <w:t>0</w:t>
      </w:r>
      <w:r w:rsidR="00E853C2">
        <w:rPr>
          <w:rFonts w:ascii="Calibri" w:eastAsia="Helvetica" w:hAnsi="Calibri" w:cs="Helvetica"/>
          <w:b/>
          <w:bCs/>
        </w:rPr>
        <w:t xml:space="preserve"> </w:t>
      </w:r>
      <w:r w:rsidR="00A54A8D">
        <w:rPr>
          <w:rFonts w:ascii="Calibri" w:eastAsia="Helvetica" w:hAnsi="Calibri" w:cs="Helvetica"/>
          <w:b/>
          <w:bCs/>
        </w:rPr>
        <w:t>pm</w:t>
      </w:r>
    </w:p>
    <w:p w14:paraId="75FF9008" w14:textId="2EF6CD76" w:rsidR="000F5F78" w:rsidRPr="008134F8" w:rsidRDefault="000F5F78" w:rsidP="000F5F78">
      <w:pPr>
        <w:ind w:left="4320"/>
        <w:rPr>
          <w:rFonts w:ascii="Calibri" w:eastAsia="Helvetica" w:hAnsi="Calibri" w:cs="Helvetica"/>
          <w:b/>
          <w:bCs/>
        </w:rPr>
      </w:pPr>
      <w:r w:rsidRPr="008134F8">
        <w:rPr>
          <w:rFonts w:ascii="Calibri" w:hAnsi="Calibri"/>
          <w:b/>
          <w:bCs/>
        </w:rPr>
        <w:t xml:space="preserve">Location: </w:t>
      </w:r>
      <w:r w:rsidR="00E853C2">
        <w:rPr>
          <w:rFonts w:ascii="Calibri" w:hAnsi="Calibri"/>
          <w:b/>
          <w:bCs/>
        </w:rPr>
        <w:t xml:space="preserve"> </w:t>
      </w:r>
      <w:r w:rsidR="004E6E29">
        <w:rPr>
          <w:rFonts w:ascii="Calibri" w:hAnsi="Calibri"/>
          <w:b/>
          <w:bCs/>
        </w:rPr>
        <w:t>KDC 2</w:t>
      </w:r>
      <w:r w:rsidR="00B22BD3">
        <w:rPr>
          <w:rFonts w:ascii="Calibri" w:hAnsi="Calibri"/>
          <w:b/>
          <w:bCs/>
        </w:rPr>
        <w:t>41</w:t>
      </w:r>
    </w:p>
    <w:p w14:paraId="684575D8" w14:textId="4833F52F" w:rsidR="000F5F78" w:rsidRPr="008134F8" w:rsidRDefault="000F5F78" w:rsidP="000F5F78">
      <w:pPr>
        <w:ind w:left="4320"/>
        <w:rPr>
          <w:rFonts w:ascii="Calibri" w:eastAsia="Helvetica" w:hAnsi="Calibri" w:cs="Helvetica"/>
          <w:b/>
          <w:bCs/>
        </w:rPr>
      </w:pPr>
    </w:p>
    <w:p w14:paraId="4BC6D1E2" w14:textId="2F2F4F35" w:rsidR="000F5F78" w:rsidRPr="008134F8" w:rsidRDefault="000F5F78" w:rsidP="000F5F78">
      <w:pPr>
        <w:ind w:left="4320"/>
        <w:rPr>
          <w:rFonts w:ascii="Calibri" w:eastAsia="Helvetica" w:hAnsi="Calibri" w:cs="Helvetica"/>
          <w:b/>
          <w:bCs/>
        </w:rPr>
      </w:pPr>
      <w:r w:rsidRPr="008134F8">
        <w:rPr>
          <w:rFonts w:ascii="Calibri" w:hAnsi="Calibri"/>
          <w:b/>
          <w:bCs/>
        </w:rPr>
        <w:t xml:space="preserve">Instructor: </w:t>
      </w:r>
      <w:r w:rsidR="00A54A8D">
        <w:rPr>
          <w:rFonts w:ascii="Calibri" w:hAnsi="Calibri"/>
          <w:b/>
          <w:bCs/>
        </w:rPr>
        <w:t>Bonnie Oda Homsey</w:t>
      </w:r>
    </w:p>
    <w:p w14:paraId="256EB2F4" w14:textId="339CC84E" w:rsidR="000F5F78" w:rsidRPr="008134F8" w:rsidRDefault="000F5F78" w:rsidP="000F5F78">
      <w:pPr>
        <w:ind w:left="4320"/>
        <w:rPr>
          <w:rFonts w:ascii="Calibri" w:eastAsia="Helvetica" w:hAnsi="Calibri" w:cs="Helvetica"/>
          <w:b/>
          <w:bCs/>
        </w:rPr>
      </w:pPr>
      <w:r w:rsidRPr="008134F8">
        <w:rPr>
          <w:rFonts w:ascii="Calibri" w:hAnsi="Calibri"/>
          <w:b/>
          <w:bCs/>
        </w:rPr>
        <w:t xml:space="preserve">Office: </w:t>
      </w:r>
      <w:r w:rsidR="00E853C2">
        <w:rPr>
          <w:rFonts w:ascii="Calibri" w:hAnsi="Calibri"/>
          <w:b/>
          <w:bCs/>
        </w:rPr>
        <w:t xml:space="preserve"> TBD</w:t>
      </w:r>
      <w:r w:rsidR="00A54A8D">
        <w:rPr>
          <w:rFonts w:ascii="Calibri" w:hAnsi="Calibri"/>
          <w:b/>
          <w:bCs/>
        </w:rPr>
        <w:t xml:space="preserve"> (in the Faculty Suite)</w:t>
      </w:r>
    </w:p>
    <w:p w14:paraId="22D40B0A" w14:textId="6C8C789E" w:rsidR="000F5F78" w:rsidRPr="008134F8" w:rsidRDefault="000F5F78" w:rsidP="005C005C">
      <w:pPr>
        <w:ind w:left="4320" w:right="-180"/>
        <w:rPr>
          <w:rFonts w:ascii="Calibri" w:eastAsia="Helvetica" w:hAnsi="Calibri" w:cs="Helvetica"/>
          <w:b/>
          <w:bCs/>
        </w:rPr>
      </w:pPr>
      <w:r w:rsidRPr="008134F8">
        <w:rPr>
          <w:rFonts w:ascii="Calibri" w:hAnsi="Calibri"/>
          <w:b/>
          <w:bCs/>
        </w:rPr>
        <w:t xml:space="preserve">Office Hours: </w:t>
      </w:r>
      <w:r w:rsidR="00A54A8D">
        <w:rPr>
          <w:rFonts w:ascii="Calibri" w:hAnsi="Calibri"/>
          <w:b/>
          <w:bCs/>
        </w:rPr>
        <w:t xml:space="preserve">In-person meetings </w:t>
      </w:r>
      <w:r w:rsidR="004E6E29">
        <w:rPr>
          <w:rFonts w:ascii="Calibri" w:hAnsi="Calibri"/>
          <w:b/>
          <w:bCs/>
        </w:rPr>
        <w:t>can be</w:t>
      </w:r>
      <w:r w:rsidR="00A54A8D">
        <w:rPr>
          <w:rFonts w:ascii="Calibri" w:hAnsi="Calibri"/>
          <w:b/>
          <w:bCs/>
        </w:rPr>
        <w:t xml:space="preserve"> scheduled </w:t>
      </w:r>
      <w:r w:rsidR="004E6E29">
        <w:rPr>
          <w:rFonts w:ascii="Calibri" w:hAnsi="Calibri"/>
          <w:b/>
          <w:bCs/>
        </w:rPr>
        <w:t>before/after</w:t>
      </w:r>
      <w:r w:rsidR="00A54A8D">
        <w:rPr>
          <w:rFonts w:ascii="Calibri" w:hAnsi="Calibri"/>
          <w:b/>
          <w:bCs/>
        </w:rPr>
        <w:t xml:space="preserve"> </w:t>
      </w:r>
      <w:r w:rsidR="005C005C">
        <w:rPr>
          <w:rFonts w:ascii="Calibri" w:hAnsi="Calibri"/>
          <w:b/>
          <w:bCs/>
        </w:rPr>
        <w:t xml:space="preserve">the </w:t>
      </w:r>
      <w:r w:rsidR="00A54A8D">
        <w:rPr>
          <w:rFonts w:ascii="Calibri" w:hAnsi="Calibri"/>
          <w:b/>
          <w:bCs/>
        </w:rPr>
        <w:t>Tuesday</w:t>
      </w:r>
      <w:r w:rsidR="004E6E29">
        <w:rPr>
          <w:rFonts w:ascii="Calibri" w:hAnsi="Calibri"/>
          <w:b/>
          <w:bCs/>
        </w:rPr>
        <w:t xml:space="preserve"> class. Professor is also</w:t>
      </w:r>
      <w:r w:rsidR="00A54A8D">
        <w:rPr>
          <w:rFonts w:ascii="Calibri" w:hAnsi="Calibri"/>
          <w:b/>
          <w:bCs/>
        </w:rPr>
        <w:t xml:space="preserve"> available via email M-F from 10am – 5pm</w:t>
      </w:r>
    </w:p>
    <w:p w14:paraId="57F9C3AC" w14:textId="330F5CAA" w:rsidR="000F5F78" w:rsidRPr="00267A5C" w:rsidRDefault="000F5F78" w:rsidP="004E6E29">
      <w:pPr>
        <w:ind w:left="4320" w:right="-360"/>
        <w:rPr>
          <w:rFonts w:ascii="Calibri" w:hAnsi="Calibri"/>
          <w:b/>
          <w:bCs/>
        </w:rPr>
      </w:pPr>
      <w:r w:rsidRPr="008134F8">
        <w:rPr>
          <w:rFonts w:ascii="Calibri" w:hAnsi="Calibri"/>
          <w:b/>
          <w:bCs/>
        </w:rPr>
        <w:t xml:space="preserve">Contact Info: </w:t>
      </w:r>
      <w:hyperlink r:id="rId9" w:history="1">
        <w:r w:rsidR="00A54A8D" w:rsidRPr="00AC5C8C">
          <w:rPr>
            <w:rStyle w:val="Hyperlink"/>
            <w:rFonts w:ascii="Calibri" w:hAnsi="Calibri"/>
            <w:b/>
            <w:bCs/>
          </w:rPr>
          <w:t>homsey@usc.edu</w:t>
        </w:r>
      </w:hyperlink>
    </w:p>
    <w:p w14:paraId="376EE402" w14:textId="77777777" w:rsidR="00267A5C" w:rsidRDefault="00267A5C" w:rsidP="001611A7">
      <w:pPr>
        <w:outlineLvl w:val="0"/>
        <w:rPr>
          <w:rFonts w:asciiTheme="minorHAnsi" w:hAnsiTheme="minorHAnsi" w:cstheme="minorHAnsi"/>
          <w:b/>
          <w:bCs/>
          <w:color w:val="000000" w:themeColor="text1"/>
        </w:rPr>
      </w:pPr>
    </w:p>
    <w:p w14:paraId="0E6E1485" w14:textId="6F62AC0A" w:rsidR="00640B9A" w:rsidRPr="00267A5C" w:rsidRDefault="00640B9A" w:rsidP="001611A7">
      <w:pPr>
        <w:outlineLvl w:val="0"/>
        <w:rPr>
          <w:rFonts w:asciiTheme="minorHAnsi" w:hAnsiTheme="minorHAnsi" w:cstheme="minorHAnsi"/>
          <w:b/>
          <w:bCs/>
          <w:color w:val="000000" w:themeColor="text1"/>
        </w:rPr>
      </w:pPr>
      <w:r w:rsidRPr="00267A5C">
        <w:rPr>
          <w:rFonts w:asciiTheme="minorHAnsi" w:hAnsiTheme="minorHAnsi" w:cstheme="minorHAnsi"/>
          <w:b/>
          <w:bCs/>
          <w:color w:val="000000" w:themeColor="text1"/>
        </w:rPr>
        <w:t xml:space="preserve">Catalog Description </w:t>
      </w:r>
    </w:p>
    <w:p w14:paraId="718B48FF" w14:textId="23377F71" w:rsidR="009B152E" w:rsidRPr="00640B9A" w:rsidRDefault="009B152E" w:rsidP="009B152E">
      <w:pPr>
        <w:rPr>
          <w:rFonts w:asciiTheme="minorHAnsi" w:hAnsiTheme="minorHAnsi"/>
          <w:sz w:val="22"/>
          <w:szCs w:val="22"/>
        </w:rPr>
      </w:pPr>
      <w:r>
        <w:rPr>
          <w:rFonts w:asciiTheme="minorHAnsi" w:hAnsiTheme="minorHAnsi"/>
          <w:color w:val="212121"/>
          <w:sz w:val="22"/>
          <w:szCs w:val="22"/>
          <w:shd w:val="clear" w:color="auto" w:fill="FFFFFF"/>
        </w:rPr>
        <w:t xml:space="preserve">An examination of </w:t>
      </w:r>
      <w:r w:rsidRPr="00E87770">
        <w:rPr>
          <w:rFonts w:asciiTheme="minorHAnsi" w:hAnsiTheme="minorHAnsi"/>
          <w:color w:val="212121"/>
          <w:sz w:val="22"/>
          <w:szCs w:val="22"/>
          <w:shd w:val="clear" w:color="auto" w:fill="FFFFFF"/>
        </w:rPr>
        <w:t xml:space="preserve">leadership </w:t>
      </w:r>
      <w:r>
        <w:rPr>
          <w:rFonts w:asciiTheme="minorHAnsi" w:hAnsiTheme="minorHAnsi"/>
          <w:color w:val="212121"/>
          <w:sz w:val="22"/>
          <w:szCs w:val="22"/>
          <w:shd w:val="clear" w:color="auto" w:fill="FFFFFF"/>
        </w:rPr>
        <w:t>in the dance world through concepts of capacity building, strategic planning, and infrastructure to articulate a mission statement, understand models of entity structure, contracts, marketing, financial responsibilities, governance, engagement with community, and funding.</w:t>
      </w:r>
    </w:p>
    <w:p w14:paraId="74803D7E" w14:textId="77777777" w:rsidR="005848BB" w:rsidRDefault="005848BB" w:rsidP="001611A7">
      <w:pPr>
        <w:outlineLvl w:val="0"/>
        <w:rPr>
          <w:rFonts w:asciiTheme="minorHAnsi" w:hAnsiTheme="minorHAnsi" w:cstheme="minorHAnsi"/>
          <w:b/>
          <w:bCs/>
          <w:color w:val="000000" w:themeColor="text1"/>
          <w:sz w:val="22"/>
          <w:szCs w:val="22"/>
        </w:rPr>
      </w:pPr>
    </w:p>
    <w:p w14:paraId="555AD75C" w14:textId="3015EA5D" w:rsidR="00D339B5" w:rsidRPr="00267A5C" w:rsidRDefault="00D339B5" w:rsidP="001611A7">
      <w:pPr>
        <w:outlineLvl w:val="0"/>
        <w:rPr>
          <w:rFonts w:asciiTheme="minorHAnsi" w:hAnsiTheme="minorHAnsi" w:cstheme="minorHAnsi"/>
          <w:b/>
          <w:bCs/>
          <w:color w:val="000000" w:themeColor="text1"/>
        </w:rPr>
      </w:pPr>
      <w:r w:rsidRPr="00267A5C">
        <w:rPr>
          <w:rFonts w:asciiTheme="minorHAnsi" w:hAnsiTheme="minorHAnsi" w:cstheme="minorHAnsi"/>
          <w:b/>
          <w:bCs/>
          <w:color w:val="000000" w:themeColor="text1"/>
        </w:rPr>
        <w:t>Course Description</w:t>
      </w:r>
    </w:p>
    <w:p w14:paraId="6A3E1800" w14:textId="2986ED0F" w:rsidR="002E18AB" w:rsidRPr="0031644E" w:rsidRDefault="0071607C" w:rsidP="001F12CF">
      <w:pPr>
        <w:ind w:right="-90"/>
        <w:rPr>
          <w:rFonts w:asciiTheme="minorHAnsi" w:hAnsiTheme="minorHAnsi"/>
          <w:sz w:val="22"/>
          <w:szCs w:val="22"/>
        </w:rPr>
      </w:pPr>
      <w:r>
        <w:rPr>
          <w:rFonts w:asciiTheme="minorHAnsi" w:hAnsiTheme="minorHAnsi"/>
          <w:color w:val="212121"/>
          <w:sz w:val="22"/>
          <w:szCs w:val="22"/>
          <w:shd w:val="clear" w:color="auto" w:fill="FFFFFF"/>
        </w:rPr>
        <w:t>Dance 470</w:t>
      </w:r>
      <w:r w:rsidR="00640B9A">
        <w:rPr>
          <w:rFonts w:asciiTheme="minorHAnsi" w:hAnsiTheme="minorHAnsi"/>
          <w:color w:val="212121"/>
          <w:sz w:val="22"/>
          <w:szCs w:val="22"/>
          <w:shd w:val="clear" w:color="auto" w:fill="FFFFFF"/>
        </w:rPr>
        <w:t xml:space="preserve"> </w:t>
      </w:r>
      <w:r w:rsidR="002E18AB">
        <w:rPr>
          <w:rFonts w:asciiTheme="minorHAnsi" w:hAnsiTheme="minorHAnsi"/>
          <w:color w:val="212121"/>
          <w:sz w:val="22"/>
          <w:szCs w:val="22"/>
          <w:shd w:val="clear" w:color="auto" w:fill="FFFFFF"/>
        </w:rPr>
        <w:t xml:space="preserve">course </w:t>
      </w:r>
      <w:r w:rsidR="002E18AB">
        <w:rPr>
          <w:rFonts w:asciiTheme="minorHAnsi" w:hAnsiTheme="minorHAnsi"/>
          <w:sz w:val="22"/>
          <w:szCs w:val="22"/>
        </w:rPr>
        <w:t xml:space="preserve">goal is to </w:t>
      </w:r>
      <w:r w:rsidR="001F12CF">
        <w:rPr>
          <w:rFonts w:asciiTheme="minorHAnsi" w:hAnsiTheme="minorHAnsi"/>
          <w:sz w:val="22"/>
          <w:szCs w:val="22"/>
        </w:rPr>
        <w:t>introduce</w:t>
      </w:r>
      <w:r w:rsidR="002E18AB">
        <w:rPr>
          <w:rFonts w:asciiTheme="minorHAnsi" w:hAnsiTheme="minorHAnsi"/>
          <w:sz w:val="22"/>
          <w:szCs w:val="22"/>
        </w:rPr>
        <w:t xml:space="preserve"> </w:t>
      </w:r>
      <w:r w:rsidR="001F12CF">
        <w:rPr>
          <w:rFonts w:asciiTheme="minorHAnsi" w:hAnsiTheme="minorHAnsi"/>
          <w:sz w:val="22"/>
          <w:szCs w:val="22"/>
        </w:rPr>
        <w:t xml:space="preserve">the process of implementing </w:t>
      </w:r>
      <w:r w:rsidR="002E18AB">
        <w:rPr>
          <w:rFonts w:asciiTheme="minorHAnsi" w:hAnsiTheme="minorHAnsi"/>
          <w:sz w:val="22"/>
          <w:szCs w:val="22"/>
        </w:rPr>
        <w:t xml:space="preserve">professional </w:t>
      </w:r>
      <w:r w:rsidR="001F12CF">
        <w:rPr>
          <w:rFonts w:asciiTheme="minorHAnsi" w:hAnsiTheme="minorHAnsi"/>
          <w:sz w:val="22"/>
          <w:szCs w:val="22"/>
        </w:rPr>
        <w:t xml:space="preserve">development, management and entrepreneurial </w:t>
      </w:r>
      <w:r w:rsidR="002E18AB">
        <w:rPr>
          <w:rFonts w:asciiTheme="minorHAnsi" w:hAnsiTheme="minorHAnsi"/>
          <w:sz w:val="22"/>
          <w:szCs w:val="22"/>
        </w:rPr>
        <w:t xml:space="preserve">practices to </w:t>
      </w:r>
      <w:r w:rsidR="002E18AB" w:rsidRPr="0031644E">
        <w:rPr>
          <w:rFonts w:asciiTheme="minorHAnsi" w:hAnsiTheme="minorHAnsi"/>
          <w:sz w:val="22"/>
          <w:szCs w:val="22"/>
        </w:rPr>
        <w:t xml:space="preserve">transition from the campus </w:t>
      </w:r>
      <w:r w:rsidR="001F12CF">
        <w:rPr>
          <w:rFonts w:asciiTheme="minorHAnsi" w:hAnsiTheme="minorHAnsi"/>
          <w:sz w:val="22"/>
          <w:szCs w:val="22"/>
        </w:rPr>
        <w:t>in</w:t>
      </w:r>
      <w:r w:rsidR="002E18AB" w:rsidRPr="0031644E">
        <w:rPr>
          <w:rFonts w:asciiTheme="minorHAnsi" w:hAnsiTheme="minorHAnsi"/>
          <w:sz w:val="22"/>
          <w:szCs w:val="22"/>
        </w:rPr>
        <w:t xml:space="preserve">to the </w:t>
      </w:r>
      <w:r w:rsidR="002E18AB">
        <w:rPr>
          <w:rFonts w:asciiTheme="minorHAnsi" w:hAnsiTheme="minorHAnsi"/>
          <w:sz w:val="22"/>
          <w:szCs w:val="22"/>
        </w:rPr>
        <w:t>creative economy</w:t>
      </w:r>
      <w:r w:rsidR="002E18AB" w:rsidRPr="0031644E">
        <w:rPr>
          <w:rFonts w:asciiTheme="minorHAnsi" w:hAnsiTheme="minorHAnsi"/>
          <w:sz w:val="22"/>
          <w:szCs w:val="22"/>
        </w:rPr>
        <w:t xml:space="preserve">. </w:t>
      </w:r>
      <w:r w:rsidR="002E18AB">
        <w:rPr>
          <w:rFonts w:asciiTheme="minorHAnsi" w:hAnsiTheme="minorHAnsi"/>
          <w:sz w:val="22"/>
          <w:szCs w:val="22"/>
        </w:rPr>
        <w:t xml:space="preserve"> The </w:t>
      </w:r>
      <w:r w:rsidR="002E18AB">
        <w:rPr>
          <w:rFonts w:asciiTheme="minorHAnsi" w:hAnsiTheme="minorHAnsi"/>
          <w:color w:val="212121"/>
          <w:sz w:val="22"/>
          <w:szCs w:val="22"/>
          <w:shd w:val="clear" w:color="auto" w:fill="FFFFFF"/>
        </w:rPr>
        <w:t xml:space="preserve">course is </w:t>
      </w:r>
      <w:r w:rsidR="001F12CF">
        <w:rPr>
          <w:rFonts w:asciiTheme="minorHAnsi" w:hAnsiTheme="minorHAnsi"/>
          <w:color w:val="212121"/>
          <w:sz w:val="22"/>
          <w:szCs w:val="22"/>
          <w:shd w:val="clear" w:color="auto" w:fill="FFFFFF"/>
        </w:rPr>
        <w:t xml:space="preserve">built </w:t>
      </w:r>
      <w:r w:rsidR="002E18AB">
        <w:rPr>
          <w:rFonts w:asciiTheme="minorHAnsi" w:hAnsiTheme="minorHAnsi"/>
          <w:color w:val="212121"/>
          <w:sz w:val="22"/>
          <w:szCs w:val="22"/>
          <w:shd w:val="clear" w:color="auto" w:fill="FFFFFF"/>
        </w:rPr>
        <w:t>on</w:t>
      </w:r>
      <w:r w:rsidR="001F12CF">
        <w:rPr>
          <w:rFonts w:asciiTheme="minorHAnsi" w:hAnsiTheme="minorHAnsi"/>
          <w:color w:val="212121"/>
          <w:sz w:val="22"/>
          <w:szCs w:val="22"/>
          <w:shd w:val="clear" w:color="auto" w:fill="FFFFFF"/>
        </w:rPr>
        <w:t xml:space="preserve"> </w:t>
      </w:r>
      <w:r w:rsidR="002E18AB">
        <w:rPr>
          <w:rFonts w:asciiTheme="minorHAnsi" w:hAnsiTheme="minorHAnsi"/>
          <w:color w:val="212121"/>
          <w:sz w:val="22"/>
          <w:szCs w:val="22"/>
          <w:shd w:val="clear" w:color="auto" w:fill="FFFFFF"/>
        </w:rPr>
        <w:t>intersecting elements of</w:t>
      </w:r>
      <w:r w:rsidR="00C21E11">
        <w:rPr>
          <w:rFonts w:asciiTheme="minorHAnsi" w:hAnsiTheme="minorHAnsi"/>
          <w:color w:val="212121"/>
          <w:sz w:val="22"/>
          <w:szCs w:val="22"/>
          <w:shd w:val="clear" w:color="auto" w:fill="FFFFFF"/>
        </w:rPr>
        <w:t xml:space="preserve"> </w:t>
      </w:r>
      <w:r w:rsidR="00A54A8D" w:rsidRPr="0031644E">
        <w:rPr>
          <w:rFonts w:asciiTheme="minorHAnsi" w:hAnsiTheme="minorHAnsi"/>
          <w:sz w:val="22"/>
          <w:szCs w:val="22"/>
        </w:rPr>
        <w:t>lectures, directed reading</w:t>
      </w:r>
      <w:r w:rsidR="001F12CF">
        <w:rPr>
          <w:rFonts w:asciiTheme="minorHAnsi" w:hAnsiTheme="minorHAnsi"/>
          <w:sz w:val="22"/>
          <w:szCs w:val="22"/>
        </w:rPr>
        <w:t xml:space="preserve">, </w:t>
      </w:r>
      <w:r w:rsidR="002B7846">
        <w:rPr>
          <w:rFonts w:asciiTheme="minorHAnsi" w:hAnsiTheme="minorHAnsi"/>
          <w:sz w:val="22"/>
          <w:szCs w:val="22"/>
        </w:rPr>
        <w:t>handouts</w:t>
      </w:r>
      <w:r w:rsidR="00A54A8D" w:rsidRPr="0031644E">
        <w:rPr>
          <w:rFonts w:asciiTheme="minorHAnsi" w:hAnsiTheme="minorHAnsi"/>
          <w:sz w:val="22"/>
          <w:szCs w:val="22"/>
        </w:rPr>
        <w:t xml:space="preserve">, </w:t>
      </w:r>
      <w:r w:rsidR="00C21E11">
        <w:rPr>
          <w:rFonts w:asciiTheme="minorHAnsi" w:hAnsiTheme="minorHAnsi"/>
          <w:sz w:val="22"/>
          <w:szCs w:val="22"/>
        </w:rPr>
        <w:t xml:space="preserve">class exercises, </w:t>
      </w:r>
      <w:r w:rsidR="00A54A8D" w:rsidRPr="0031644E">
        <w:rPr>
          <w:rFonts w:asciiTheme="minorHAnsi" w:hAnsiTheme="minorHAnsi"/>
          <w:sz w:val="22"/>
          <w:szCs w:val="22"/>
        </w:rPr>
        <w:t xml:space="preserve">and </w:t>
      </w:r>
      <w:r w:rsidR="00C21E11">
        <w:rPr>
          <w:rFonts w:asciiTheme="minorHAnsi" w:hAnsiTheme="minorHAnsi"/>
          <w:sz w:val="22"/>
          <w:szCs w:val="22"/>
        </w:rPr>
        <w:t xml:space="preserve">weekly assignments </w:t>
      </w:r>
      <w:r w:rsidR="001F12CF">
        <w:rPr>
          <w:rFonts w:asciiTheme="minorHAnsi" w:hAnsiTheme="minorHAnsi"/>
          <w:sz w:val="22"/>
          <w:szCs w:val="22"/>
        </w:rPr>
        <w:t>in</w:t>
      </w:r>
      <w:r w:rsidR="000B3F10">
        <w:rPr>
          <w:rFonts w:asciiTheme="minorHAnsi" w:hAnsiTheme="minorHAnsi"/>
          <w:sz w:val="22"/>
          <w:szCs w:val="22"/>
        </w:rPr>
        <w:t xml:space="preserve"> </w:t>
      </w:r>
      <w:r w:rsidR="002E18AB">
        <w:rPr>
          <w:rFonts w:asciiTheme="minorHAnsi" w:hAnsiTheme="minorHAnsi"/>
          <w:sz w:val="22"/>
          <w:szCs w:val="22"/>
        </w:rPr>
        <w:t>examin</w:t>
      </w:r>
      <w:r w:rsidR="001F12CF">
        <w:rPr>
          <w:rFonts w:asciiTheme="minorHAnsi" w:hAnsiTheme="minorHAnsi"/>
          <w:sz w:val="22"/>
          <w:szCs w:val="22"/>
        </w:rPr>
        <w:t xml:space="preserve">ing </w:t>
      </w:r>
      <w:r w:rsidR="002E18AB">
        <w:rPr>
          <w:rFonts w:asciiTheme="minorHAnsi" w:hAnsiTheme="minorHAnsi"/>
          <w:sz w:val="22"/>
          <w:szCs w:val="22"/>
        </w:rPr>
        <w:t xml:space="preserve">segments </w:t>
      </w:r>
      <w:r w:rsidR="000B3F10">
        <w:rPr>
          <w:rFonts w:asciiTheme="minorHAnsi" w:hAnsiTheme="minorHAnsi"/>
          <w:sz w:val="22"/>
          <w:szCs w:val="22"/>
        </w:rPr>
        <w:t xml:space="preserve">of Artistic Identity, Business Practices, and Grantsmanship. </w:t>
      </w:r>
    </w:p>
    <w:p w14:paraId="519849D8" w14:textId="77777777" w:rsidR="001A56CD" w:rsidRPr="00693D42" w:rsidRDefault="001A56CD" w:rsidP="001A56CD">
      <w:pPr>
        <w:rPr>
          <w:rFonts w:asciiTheme="minorHAnsi" w:hAnsiTheme="minorHAnsi" w:cstheme="minorHAnsi"/>
          <w:b/>
          <w:bCs/>
          <w:color w:val="000000" w:themeColor="text1"/>
          <w:sz w:val="22"/>
          <w:szCs w:val="22"/>
        </w:rPr>
      </w:pPr>
    </w:p>
    <w:p w14:paraId="78AC2B9F" w14:textId="77777777" w:rsidR="001A56CD" w:rsidRPr="00267A5C" w:rsidRDefault="001A56CD" w:rsidP="001A56CD">
      <w:pPr>
        <w:rPr>
          <w:rFonts w:asciiTheme="minorHAnsi" w:hAnsiTheme="minorHAnsi" w:cstheme="minorHAnsi"/>
          <w:color w:val="000000" w:themeColor="text1"/>
        </w:rPr>
      </w:pPr>
      <w:r w:rsidRPr="00267A5C">
        <w:rPr>
          <w:rFonts w:asciiTheme="minorHAnsi" w:hAnsiTheme="minorHAnsi" w:cstheme="minorHAnsi"/>
          <w:b/>
          <w:bCs/>
          <w:color w:val="000000" w:themeColor="text1"/>
        </w:rPr>
        <w:t>Learning Objectives</w:t>
      </w:r>
    </w:p>
    <w:p w14:paraId="7BBD5CB8" w14:textId="52721632" w:rsidR="00A54A8D" w:rsidRPr="0031644E" w:rsidRDefault="005848BB" w:rsidP="00A54A8D">
      <w:pPr>
        <w:pStyle w:val="p1"/>
        <w:rPr>
          <w:rFonts w:asciiTheme="minorHAnsi" w:hAnsiTheme="minorHAnsi"/>
          <w:sz w:val="22"/>
          <w:szCs w:val="22"/>
        </w:rPr>
      </w:pPr>
      <w:r>
        <w:rPr>
          <w:rFonts w:asciiTheme="minorHAnsi" w:hAnsiTheme="minorHAnsi"/>
          <w:sz w:val="22"/>
          <w:szCs w:val="22"/>
        </w:rPr>
        <w:t>The course</w:t>
      </w:r>
      <w:r w:rsidR="00A54A8D">
        <w:rPr>
          <w:rFonts w:asciiTheme="minorHAnsi" w:hAnsiTheme="minorHAnsi"/>
          <w:sz w:val="22"/>
          <w:szCs w:val="22"/>
        </w:rPr>
        <w:t xml:space="preserve"> objective</w:t>
      </w:r>
      <w:r w:rsidR="00C21E11">
        <w:rPr>
          <w:rFonts w:asciiTheme="minorHAnsi" w:hAnsiTheme="minorHAnsi"/>
          <w:sz w:val="22"/>
          <w:szCs w:val="22"/>
        </w:rPr>
        <w:t>s are</w:t>
      </w:r>
      <w:r w:rsidR="00972CEB">
        <w:rPr>
          <w:rFonts w:asciiTheme="minorHAnsi" w:hAnsiTheme="minorHAnsi"/>
          <w:sz w:val="22"/>
          <w:szCs w:val="22"/>
        </w:rPr>
        <w:t>:</w:t>
      </w:r>
      <w:r w:rsidR="00A54A8D">
        <w:rPr>
          <w:rFonts w:asciiTheme="minorHAnsi" w:hAnsiTheme="minorHAnsi"/>
          <w:sz w:val="22"/>
          <w:szCs w:val="22"/>
        </w:rPr>
        <w:t xml:space="preserve"> </w:t>
      </w:r>
      <w:r w:rsidR="00A54A8D" w:rsidRPr="0031644E">
        <w:rPr>
          <w:rFonts w:asciiTheme="minorHAnsi" w:hAnsiTheme="minorHAnsi"/>
          <w:sz w:val="22"/>
          <w:szCs w:val="22"/>
        </w:rPr>
        <w:t xml:space="preserve">to </w:t>
      </w:r>
      <w:r w:rsidR="009B152E">
        <w:rPr>
          <w:rFonts w:asciiTheme="minorHAnsi" w:hAnsiTheme="minorHAnsi"/>
          <w:sz w:val="22"/>
          <w:szCs w:val="22"/>
        </w:rPr>
        <w:t xml:space="preserve">articulate artistic identity in a mission statement; to implement </w:t>
      </w:r>
      <w:r w:rsidR="00972CEB">
        <w:rPr>
          <w:rFonts w:asciiTheme="minorHAnsi" w:hAnsiTheme="minorHAnsi"/>
          <w:sz w:val="22"/>
          <w:szCs w:val="22"/>
        </w:rPr>
        <w:t xml:space="preserve">strategic </w:t>
      </w:r>
      <w:r w:rsidR="009B152E">
        <w:rPr>
          <w:rFonts w:asciiTheme="minorHAnsi" w:hAnsiTheme="minorHAnsi"/>
          <w:sz w:val="22"/>
          <w:szCs w:val="22"/>
        </w:rPr>
        <w:t xml:space="preserve">management </w:t>
      </w:r>
      <w:r w:rsidR="00972CEB">
        <w:rPr>
          <w:rFonts w:asciiTheme="minorHAnsi" w:hAnsiTheme="minorHAnsi"/>
          <w:sz w:val="22"/>
          <w:szCs w:val="22"/>
        </w:rPr>
        <w:t xml:space="preserve">and operational </w:t>
      </w:r>
      <w:r w:rsidR="009B152E">
        <w:rPr>
          <w:rFonts w:asciiTheme="minorHAnsi" w:hAnsiTheme="minorHAnsi"/>
          <w:sz w:val="22"/>
          <w:szCs w:val="22"/>
        </w:rPr>
        <w:t xml:space="preserve">business governance and </w:t>
      </w:r>
      <w:r w:rsidR="00972CEB">
        <w:rPr>
          <w:rFonts w:asciiTheme="minorHAnsi" w:hAnsiTheme="minorHAnsi"/>
          <w:sz w:val="22"/>
          <w:szCs w:val="22"/>
        </w:rPr>
        <w:t xml:space="preserve">protocols; to </w:t>
      </w:r>
      <w:r w:rsidR="00A54A8D" w:rsidRPr="0031644E">
        <w:rPr>
          <w:rFonts w:asciiTheme="minorHAnsi" w:hAnsiTheme="minorHAnsi"/>
          <w:sz w:val="22"/>
          <w:szCs w:val="22"/>
        </w:rPr>
        <w:t xml:space="preserve">gain </w:t>
      </w:r>
      <w:r w:rsidR="00972CEB">
        <w:rPr>
          <w:rFonts w:asciiTheme="minorHAnsi" w:hAnsiTheme="minorHAnsi"/>
          <w:sz w:val="22"/>
          <w:szCs w:val="22"/>
        </w:rPr>
        <w:t>perspective</w:t>
      </w:r>
      <w:r w:rsidR="00A54A8D" w:rsidRPr="0031644E">
        <w:rPr>
          <w:rFonts w:asciiTheme="minorHAnsi" w:hAnsiTheme="minorHAnsi"/>
          <w:sz w:val="22"/>
          <w:szCs w:val="22"/>
        </w:rPr>
        <w:t xml:space="preserve"> on </w:t>
      </w:r>
      <w:r w:rsidR="009B152E">
        <w:rPr>
          <w:rFonts w:asciiTheme="minorHAnsi" w:hAnsiTheme="minorHAnsi"/>
          <w:sz w:val="22"/>
          <w:szCs w:val="22"/>
        </w:rPr>
        <w:t xml:space="preserve">shifts driving </w:t>
      </w:r>
      <w:r w:rsidR="00A54A8D" w:rsidRPr="0031644E">
        <w:rPr>
          <w:rFonts w:asciiTheme="minorHAnsi" w:hAnsiTheme="minorHAnsi"/>
          <w:sz w:val="22"/>
          <w:szCs w:val="22"/>
        </w:rPr>
        <w:t xml:space="preserve">the arts/dance </w:t>
      </w:r>
      <w:r w:rsidR="009B152E">
        <w:rPr>
          <w:rFonts w:asciiTheme="minorHAnsi" w:hAnsiTheme="minorHAnsi"/>
          <w:sz w:val="22"/>
          <w:szCs w:val="22"/>
        </w:rPr>
        <w:t xml:space="preserve">funding </w:t>
      </w:r>
      <w:r w:rsidR="00972CEB">
        <w:rPr>
          <w:rFonts w:asciiTheme="minorHAnsi" w:hAnsiTheme="minorHAnsi"/>
          <w:sz w:val="22"/>
          <w:szCs w:val="22"/>
        </w:rPr>
        <w:t>landscape and</w:t>
      </w:r>
      <w:r w:rsidR="00A54A8D">
        <w:rPr>
          <w:rFonts w:asciiTheme="minorHAnsi" w:hAnsiTheme="minorHAnsi"/>
          <w:sz w:val="22"/>
          <w:szCs w:val="22"/>
        </w:rPr>
        <w:t xml:space="preserve"> </w:t>
      </w:r>
      <w:r w:rsidR="00A54A8D" w:rsidRPr="0031644E">
        <w:rPr>
          <w:rFonts w:asciiTheme="minorHAnsi" w:hAnsiTheme="minorHAnsi"/>
          <w:sz w:val="22"/>
          <w:szCs w:val="22"/>
        </w:rPr>
        <w:t>creative economy</w:t>
      </w:r>
      <w:r w:rsidR="00972CEB">
        <w:rPr>
          <w:rFonts w:asciiTheme="minorHAnsi" w:hAnsiTheme="minorHAnsi"/>
          <w:sz w:val="22"/>
          <w:szCs w:val="22"/>
        </w:rPr>
        <w:t>; and to implement self-sustaining practices</w:t>
      </w:r>
      <w:r w:rsidR="00C21E11">
        <w:rPr>
          <w:rFonts w:asciiTheme="minorHAnsi" w:hAnsiTheme="minorHAnsi"/>
          <w:sz w:val="22"/>
          <w:szCs w:val="22"/>
        </w:rPr>
        <w:t xml:space="preserve">.  </w:t>
      </w:r>
      <w:r w:rsidR="00A54A8D" w:rsidRPr="0031644E">
        <w:rPr>
          <w:rFonts w:asciiTheme="minorHAnsi" w:hAnsiTheme="minorHAnsi"/>
          <w:sz w:val="22"/>
          <w:szCs w:val="22"/>
        </w:rPr>
        <w:t xml:space="preserve">The weekly assignments </w:t>
      </w:r>
      <w:r w:rsidR="00915E20">
        <w:rPr>
          <w:rFonts w:asciiTheme="minorHAnsi" w:hAnsiTheme="minorHAnsi"/>
          <w:sz w:val="22"/>
          <w:szCs w:val="22"/>
        </w:rPr>
        <w:t>reinforce practical application</w:t>
      </w:r>
      <w:r w:rsidR="00A54A8D" w:rsidRPr="0031644E">
        <w:rPr>
          <w:rFonts w:asciiTheme="minorHAnsi" w:hAnsiTheme="minorHAnsi"/>
          <w:sz w:val="22"/>
          <w:szCs w:val="22"/>
        </w:rPr>
        <w:t xml:space="preserve"> of the </w:t>
      </w:r>
      <w:r w:rsidR="00915E20">
        <w:rPr>
          <w:rFonts w:asciiTheme="minorHAnsi" w:hAnsiTheme="minorHAnsi"/>
          <w:sz w:val="22"/>
          <w:szCs w:val="22"/>
        </w:rPr>
        <w:t>co</w:t>
      </w:r>
      <w:r w:rsidR="00972CEB">
        <w:rPr>
          <w:rFonts w:asciiTheme="minorHAnsi" w:hAnsiTheme="minorHAnsi"/>
          <w:sz w:val="22"/>
          <w:szCs w:val="22"/>
        </w:rPr>
        <w:t>urse material</w:t>
      </w:r>
      <w:r w:rsidR="00915E20">
        <w:rPr>
          <w:rFonts w:asciiTheme="minorHAnsi" w:hAnsiTheme="minorHAnsi"/>
          <w:sz w:val="22"/>
          <w:szCs w:val="22"/>
        </w:rPr>
        <w:t xml:space="preserve"> </w:t>
      </w:r>
      <w:r w:rsidR="00A54A8D" w:rsidRPr="0031644E">
        <w:rPr>
          <w:rFonts w:asciiTheme="minorHAnsi" w:hAnsiTheme="minorHAnsi"/>
          <w:sz w:val="22"/>
          <w:szCs w:val="22"/>
        </w:rPr>
        <w:t xml:space="preserve">presented.  Guest speakers add expertise to augment the scope of information presented.  </w:t>
      </w:r>
      <w:r w:rsidR="00C21E11">
        <w:rPr>
          <w:rFonts w:asciiTheme="minorHAnsi" w:hAnsiTheme="minorHAnsi"/>
          <w:sz w:val="22"/>
          <w:szCs w:val="22"/>
        </w:rPr>
        <w:t>The course culminates in students producing an</w:t>
      </w:r>
      <w:r w:rsidR="00C21E11" w:rsidRPr="0031644E">
        <w:rPr>
          <w:rFonts w:asciiTheme="minorHAnsi" w:hAnsiTheme="minorHAnsi"/>
          <w:sz w:val="22"/>
          <w:szCs w:val="22"/>
        </w:rPr>
        <w:t xml:space="preserve"> </w:t>
      </w:r>
      <w:r w:rsidR="00452616">
        <w:rPr>
          <w:rFonts w:asciiTheme="minorHAnsi" w:hAnsiTheme="minorHAnsi"/>
          <w:sz w:val="22"/>
          <w:szCs w:val="22"/>
        </w:rPr>
        <w:t>“</w:t>
      </w:r>
      <w:r w:rsidR="00972CEB">
        <w:rPr>
          <w:rFonts w:asciiTheme="minorHAnsi" w:hAnsiTheme="minorHAnsi"/>
          <w:sz w:val="22"/>
          <w:szCs w:val="22"/>
        </w:rPr>
        <w:t>E</w:t>
      </w:r>
      <w:r w:rsidR="00C21E11">
        <w:rPr>
          <w:rFonts w:asciiTheme="minorHAnsi" w:hAnsiTheme="minorHAnsi"/>
          <w:sz w:val="22"/>
          <w:szCs w:val="22"/>
        </w:rPr>
        <w:t xml:space="preserve">mployment </w:t>
      </w:r>
      <w:r w:rsidR="00972CEB">
        <w:rPr>
          <w:rFonts w:asciiTheme="minorHAnsi" w:hAnsiTheme="minorHAnsi"/>
          <w:sz w:val="22"/>
          <w:szCs w:val="22"/>
        </w:rPr>
        <w:t>S</w:t>
      </w:r>
      <w:r w:rsidR="00C21E11">
        <w:rPr>
          <w:rFonts w:asciiTheme="minorHAnsi" w:hAnsiTheme="minorHAnsi"/>
          <w:sz w:val="22"/>
          <w:szCs w:val="22"/>
        </w:rPr>
        <w:t xml:space="preserve">trategies </w:t>
      </w:r>
      <w:r w:rsidR="00972CEB">
        <w:rPr>
          <w:rFonts w:asciiTheme="minorHAnsi" w:hAnsiTheme="minorHAnsi"/>
          <w:sz w:val="22"/>
          <w:szCs w:val="22"/>
        </w:rPr>
        <w:t>P</w:t>
      </w:r>
      <w:r w:rsidR="00C21E11">
        <w:rPr>
          <w:rFonts w:asciiTheme="minorHAnsi" w:hAnsiTheme="minorHAnsi"/>
          <w:sz w:val="22"/>
          <w:szCs w:val="22"/>
        </w:rPr>
        <w:t>lan</w:t>
      </w:r>
      <w:r w:rsidR="00452616">
        <w:rPr>
          <w:rFonts w:asciiTheme="minorHAnsi" w:hAnsiTheme="minorHAnsi"/>
          <w:sz w:val="22"/>
          <w:szCs w:val="22"/>
        </w:rPr>
        <w:t>”</w:t>
      </w:r>
      <w:r w:rsidR="00C21E11">
        <w:rPr>
          <w:rFonts w:asciiTheme="minorHAnsi" w:hAnsiTheme="minorHAnsi"/>
          <w:sz w:val="22"/>
          <w:szCs w:val="22"/>
        </w:rPr>
        <w:t xml:space="preserve"> booklet.  </w:t>
      </w:r>
    </w:p>
    <w:p w14:paraId="393C5902" w14:textId="1BB946B8" w:rsidR="00AE6D0B" w:rsidRPr="00267A5C" w:rsidRDefault="00A54A8D" w:rsidP="00915E20">
      <w:pPr>
        <w:rPr>
          <w:rFonts w:asciiTheme="minorHAnsi" w:hAnsiTheme="minorHAnsi"/>
          <w:sz w:val="11"/>
          <w:szCs w:val="11"/>
        </w:rPr>
      </w:pPr>
      <w:r w:rsidRPr="0031644E">
        <w:rPr>
          <w:rFonts w:asciiTheme="minorHAnsi" w:hAnsiTheme="minorHAnsi"/>
          <w:sz w:val="22"/>
          <w:szCs w:val="22"/>
        </w:rPr>
        <w:t xml:space="preserve"> </w:t>
      </w:r>
    </w:p>
    <w:p w14:paraId="61EAC680" w14:textId="3B0AD68A" w:rsidR="00AE6D0B" w:rsidRPr="00693D42" w:rsidRDefault="00AE6D0B" w:rsidP="00267A5C">
      <w:pPr>
        <w:ind w:left="720" w:right="54" w:firstLine="1350"/>
        <w:jc w:val="both"/>
        <w:rPr>
          <w:rFonts w:asciiTheme="minorHAnsi" w:hAnsiTheme="minorHAnsi" w:cstheme="minorHAnsi"/>
          <w:b/>
          <w:bCs/>
          <w:color w:val="000000" w:themeColor="text1"/>
          <w:sz w:val="22"/>
          <w:szCs w:val="22"/>
        </w:rPr>
      </w:pPr>
      <w:r w:rsidRPr="00693D42">
        <w:rPr>
          <w:rFonts w:asciiTheme="minorHAnsi" w:hAnsiTheme="minorHAnsi" w:cstheme="minorHAnsi"/>
          <w:b/>
          <w:bCs/>
          <w:color w:val="000000" w:themeColor="text1"/>
          <w:sz w:val="22"/>
          <w:szCs w:val="22"/>
        </w:rPr>
        <w:t>Prerequisite(s)</w:t>
      </w:r>
      <w:r w:rsidR="00087B72" w:rsidRPr="00693D42">
        <w:rPr>
          <w:rFonts w:asciiTheme="minorHAnsi" w:hAnsiTheme="minorHAnsi" w:cstheme="minorHAnsi"/>
          <w:b/>
          <w:bCs/>
          <w:color w:val="000000" w:themeColor="text1"/>
          <w:sz w:val="22"/>
          <w:szCs w:val="22"/>
        </w:rPr>
        <w:t xml:space="preserve">: </w:t>
      </w:r>
      <w:r w:rsidR="00915E20">
        <w:rPr>
          <w:rFonts w:asciiTheme="minorHAnsi" w:hAnsiTheme="minorHAnsi" w:cstheme="minorHAnsi"/>
          <w:b/>
          <w:bCs/>
          <w:color w:val="000000" w:themeColor="text1"/>
          <w:sz w:val="22"/>
          <w:szCs w:val="22"/>
        </w:rPr>
        <w:t xml:space="preserve">None </w:t>
      </w:r>
    </w:p>
    <w:p w14:paraId="7BC4F40A" w14:textId="737A6F31" w:rsidR="00C3039A" w:rsidRPr="00693D42" w:rsidRDefault="00C3039A" w:rsidP="00267A5C">
      <w:pPr>
        <w:ind w:left="720" w:right="-576" w:firstLine="1350"/>
        <w:jc w:val="both"/>
        <w:rPr>
          <w:rFonts w:asciiTheme="minorHAnsi" w:hAnsiTheme="minorHAnsi" w:cstheme="minorHAnsi"/>
          <w:b/>
          <w:bCs/>
          <w:color w:val="000000" w:themeColor="text1"/>
          <w:sz w:val="22"/>
          <w:szCs w:val="22"/>
        </w:rPr>
      </w:pPr>
      <w:r w:rsidRPr="00693D42">
        <w:rPr>
          <w:rFonts w:asciiTheme="minorHAnsi" w:hAnsiTheme="minorHAnsi" w:cstheme="minorHAnsi"/>
          <w:b/>
          <w:bCs/>
          <w:color w:val="000000" w:themeColor="text1"/>
          <w:sz w:val="22"/>
          <w:szCs w:val="22"/>
        </w:rPr>
        <w:t xml:space="preserve">Co-Requisite (s): </w:t>
      </w:r>
      <w:r w:rsidR="00915E20">
        <w:rPr>
          <w:rFonts w:asciiTheme="minorHAnsi" w:hAnsiTheme="minorHAnsi" w:cstheme="minorHAnsi"/>
          <w:b/>
          <w:bCs/>
          <w:color w:val="000000" w:themeColor="text1"/>
          <w:sz w:val="22"/>
          <w:szCs w:val="22"/>
        </w:rPr>
        <w:t xml:space="preserve">None </w:t>
      </w:r>
    </w:p>
    <w:p w14:paraId="16A0CBC1" w14:textId="0BE30EEA" w:rsidR="00AE6D0B" w:rsidRPr="00693D42" w:rsidRDefault="00AE6D0B" w:rsidP="00267A5C">
      <w:pPr>
        <w:ind w:left="720" w:right="-576" w:firstLine="1350"/>
        <w:jc w:val="both"/>
        <w:rPr>
          <w:rFonts w:asciiTheme="minorHAnsi" w:hAnsiTheme="minorHAnsi" w:cstheme="minorHAnsi"/>
          <w:b/>
          <w:bCs/>
          <w:color w:val="000000" w:themeColor="text1"/>
          <w:sz w:val="22"/>
          <w:szCs w:val="22"/>
        </w:rPr>
      </w:pPr>
      <w:r w:rsidRPr="00693D42">
        <w:rPr>
          <w:rFonts w:asciiTheme="minorHAnsi" w:hAnsiTheme="minorHAnsi" w:cstheme="minorHAnsi"/>
          <w:b/>
          <w:bCs/>
          <w:color w:val="000000" w:themeColor="text1"/>
          <w:sz w:val="22"/>
          <w:szCs w:val="22"/>
        </w:rPr>
        <w:t>Concurrent Enrollment</w:t>
      </w:r>
      <w:r w:rsidR="00087B72" w:rsidRPr="00693D42">
        <w:rPr>
          <w:rFonts w:asciiTheme="minorHAnsi" w:hAnsiTheme="minorHAnsi" w:cstheme="minorHAnsi"/>
          <w:b/>
          <w:bCs/>
          <w:color w:val="000000" w:themeColor="text1"/>
          <w:sz w:val="22"/>
          <w:szCs w:val="22"/>
        </w:rPr>
        <w:t xml:space="preserve">: </w:t>
      </w:r>
      <w:r w:rsidR="00915E20">
        <w:rPr>
          <w:rFonts w:asciiTheme="minorHAnsi" w:hAnsiTheme="minorHAnsi" w:cstheme="minorHAnsi"/>
          <w:color w:val="000000" w:themeColor="text1"/>
          <w:sz w:val="22"/>
          <w:szCs w:val="22"/>
        </w:rPr>
        <w:t xml:space="preserve">N/A </w:t>
      </w:r>
    </w:p>
    <w:p w14:paraId="0F286B9F" w14:textId="156581BC" w:rsidR="00CE276F" w:rsidRPr="005848BB" w:rsidRDefault="00AE6D0B" w:rsidP="00267A5C">
      <w:pPr>
        <w:ind w:left="720" w:right="-216" w:firstLine="1350"/>
        <w:jc w:val="both"/>
        <w:rPr>
          <w:rFonts w:asciiTheme="minorHAnsi" w:hAnsiTheme="minorHAnsi" w:cstheme="minorHAnsi"/>
          <w:color w:val="000000" w:themeColor="text1"/>
          <w:sz w:val="22"/>
          <w:szCs w:val="22"/>
        </w:rPr>
        <w:sectPr w:rsidR="00CE276F" w:rsidRPr="005848BB" w:rsidSect="00693D42">
          <w:headerReference w:type="default" r:id="rId10"/>
          <w:footerReference w:type="even" r:id="rId11"/>
          <w:footerReference w:type="default" r:id="rId12"/>
          <w:type w:val="continuous"/>
          <w:pgSz w:w="12240" w:h="15840" w:code="1"/>
          <w:pgMar w:top="720" w:right="1440" w:bottom="720" w:left="1440" w:header="864" w:footer="504" w:gutter="0"/>
          <w:cols w:space="720"/>
          <w:titlePg/>
          <w:docGrid w:linePitch="326"/>
        </w:sectPr>
      </w:pPr>
      <w:r w:rsidRPr="00693D42">
        <w:rPr>
          <w:rFonts w:asciiTheme="minorHAnsi" w:hAnsiTheme="minorHAnsi" w:cstheme="minorHAnsi"/>
          <w:b/>
          <w:bCs/>
          <w:color w:val="000000" w:themeColor="text1"/>
          <w:sz w:val="22"/>
          <w:szCs w:val="22"/>
        </w:rPr>
        <w:t>Recommended Preparation</w:t>
      </w:r>
      <w:r w:rsidR="00087B72" w:rsidRPr="00693D42">
        <w:rPr>
          <w:rStyle w:val="tooltiptext"/>
          <w:rFonts w:asciiTheme="minorHAnsi" w:hAnsiTheme="minorHAnsi" w:cstheme="minorHAnsi"/>
          <w:color w:val="000000" w:themeColor="text1"/>
          <w:sz w:val="22"/>
          <w:szCs w:val="22"/>
        </w:rPr>
        <w:t xml:space="preserve">: </w:t>
      </w:r>
      <w:r w:rsidR="00915E20">
        <w:rPr>
          <w:rStyle w:val="tooltiptext"/>
          <w:rFonts w:asciiTheme="minorHAnsi" w:hAnsiTheme="minorHAnsi" w:cstheme="minorHAnsi"/>
          <w:color w:val="000000" w:themeColor="text1"/>
          <w:sz w:val="22"/>
          <w:szCs w:val="22"/>
        </w:rPr>
        <w:t>N/A</w:t>
      </w:r>
      <w:r w:rsidRPr="00693D42">
        <w:rPr>
          <w:rFonts w:asciiTheme="minorHAnsi" w:hAnsiTheme="minorHAnsi" w:cstheme="minorHAnsi"/>
          <w:color w:val="000000" w:themeColor="text1"/>
          <w:sz w:val="22"/>
          <w:szCs w:val="22"/>
        </w:rPr>
        <w:t xml:space="preserve"> </w:t>
      </w:r>
    </w:p>
    <w:p w14:paraId="285CF968" w14:textId="1FFD8F7E" w:rsidR="00ED134C" w:rsidRPr="00915E20" w:rsidRDefault="00ED134C" w:rsidP="00915E20">
      <w:pPr>
        <w:rPr>
          <w:rFonts w:asciiTheme="minorHAnsi" w:hAnsiTheme="minorHAnsi" w:cstheme="minorHAnsi"/>
          <w:b/>
          <w:bCs/>
          <w:color w:val="000000" w:themeColor="text1"/>
          <w:sz w:val="22"/>
          <w:szCs w:val="22"/>
        </w:rPr>
        <w:sectPr w:rsidR="00ED134C" w:rsidRPr="00915E20" w:rsidSect="00693D42">
          <w:type w:val="continuous"/>
          <w:pgSz w:w="12240" w:h="15840" w:code="1"/>
          <w:pgMar w:top="720" w:right="1440" w:bottom="720" w:left="1440" w:header="864" w:footer="504" w:gutter="0"/>
          <w:cols w:num="2" w:space="720"/>
          <w:titlePg/>
          <w:docGrid w:linePitch="326"/>
        </w:sectPr>
      </w:pPr>
    </w:p>
    <w:p w14:paraId="7404CB04" w14:textId="77777777" w:rsidR="00273A50" w:rsidRPr="00267A5C" w:rsidRDefault="00273A50" w:rsidP="00273A50">
      <w:pPr>
        <w:rPr>
          <w:rFonts w:asciiTheme="minorHAnsi" w:hAnsiTheme="minorHAnsi" w:cstheme="minorHAnsi"/>
          <w:b/>
          <w:iCs/>
          <w:color w:val="000000" w:themeColor="text1"/>
        </w:rPr>
      </w:pPr>
      <w:r w:rsidRPr="00267A5C">
        <w:rPr>
          <w:rFonts w:asciiTheme="minorHAnsi" w:hAnsiTheme="minorHAnsi" w:cstheme="minorHAnsi"/>
          <w:b/>
          <w:iCs/>
          <w:color w:val="000000" w:themeColor="text1"/>
        </w:rPr>
        <w:t xml:space="preserve">Description and Assessment of Reading Assignments </w:t>
      </w:r>
    </w:p>
    <w:p w14:paraId="1DFBB907" w14:textId="0894AC32" w:rsidR="00273A50" w:rsidRPr="00273A50" w:rsidRDefault="00273A50" w:rsidP="00273A50">
      <w:pPr>
        <w:rPr>
          <w:rFonts w:asciiTheme="minorHAnsi" w:hAnsiTheme="minorHAnsi"/>
          <w:sz w:val="22"/>
          <w:szCs w:val="22"/>
        </w:rPr>
      </w:pPr>
      <w:r w:rsidRPr="0031644E">
        <w:rPr>
          <w:rFonts w:asciiTheme="minorHAnsi" w:hAnsiTheme="minorHAnsi"/>
          <w:sz w:val="22"/>
          <w:szCs w:val="22"/>
        </w:rPr>
        <w:t xml:space="preserve">Students </w:t>
      </w:r>
      <w:r>
        <w:rPr>
          <w:rFonts w:asciiTheme="minorHAnsi" w:hAnsiTheme="minorHAnsi"/>
          <w:sz w:val="22"/>
          <w:szCs w:val="22"/>
        </w:rPr>
        <w:t>must complete the reading assignment before the class for which it is listed.  Students must be prepared to actively participate in every class discussion on the reading assignment.</w:t>
      </w:r>
    </w:p>
    <w:p w14:paraId="62BFD2BF" w14:textId="77777777" w:rsidR="00273A50" w:rsidRDefault="00273A50" w:rsidP="00D339B5">
      <w:pPr>
        <w:outlineLvl w:val="0"/>
        <w:rPr>
          <w:rFonts w:asciiTheme="minorHAnsi" w:hAnsiTheme="minorHAnsi" w:cstheme="minorHAnsi"/>
          <w:b/>
          <w:bCs/>
          <w:color w:val="000000" w:themeColor="text1"/>
        </w:rPr>
      </w:pPr>
    </w:p>
    <w:p w14:paraId="51DF21A0" w14:textId="79F3EDEE" w:rsidR="00D339B5" w:rsidRPr="00267A5C" w:rsidRDefault="00D339B5" w:rsidP="00D339B5">
      <w:pPr>
        <w:outlineLvl w:val="0"/>
        <w:rPr>
          <w:rFonts w:asciiTheme="minorHAnsi" w:hAnsiTheme="minorHAnsi" w:cstheme="minorHAnsi"/>
          <w:b/>
          <w:bCs/>
          <w:color w:val="000000" w:themeColor="text1"/>
        </w:rPr>
      </w:pPr>
      <w:r w:rsidRPr="00267A5C">
        <w:rPr>
          <w:rFonts w:asciiTheme="minorHAnsi" w:hAnsiTheme="minorHAnsi" w:cstheme="minorHAnsi"/>
          <w:b/>
          <w:bCs/>
          <w:color w:val="000000" w:themeColor="text1"/>
        </w:rPr>
        <w:t>Required Reading</w:t>
      </w:r>
      <w:r w:rsidR="004E47C2" w:rsidRPr="00267A5C">
        <w:rPr>
          <w:rFonts w:asciiTheme="minorHAnsi" w:hAnsiTheme="minorHAnsi" w:cstheme="minorHAnsi"/>
          <w:b/>
          <w:bCs/>
          <w:color w:val="000000" w:themeColor="text1"/>
        </w:rPr>
        <w:t xml:space="preserve"> </w:t>
      </w:r>
      <w:r w:rsidRPr="00267A5C">
        <w:rPr>
          <w:rFonts w:asciiTheme="minorHAnsi" w:hAnsiTheme="minorHAnsi" w:cstheme="minorHAnsi"/>
          <w:b/>
          <w:bCs/>
          <w:color w:val="000000" w:themeColor="text1"/>
        </w:rPr>
        <w:t>Materials</w:t>
      </w:r>
    </w:p>
    <w:p w14:paraId="44EB3914" w14:textId="77777777" w:rsidR="00273A50" w:rsidRDefault="00915E20" w:rsidP="00915E20">
      <w:pPr>
        <w:pStyle w:val="p1"/>
        <w:rPr>
          <w:rFonts w:asciiTheme="minorHAnsi" w:hAnsiTheme="minorHAnsi"/>
          <w:b/>
          <w:sz w:val="22"/>
          <w:szCs w:val="22"/>
        </w:rPr>
      </w:pPr>
      <w:r>
        <w:rPr>
          <w:rFonts w:asciiTheme="minorHAnsi" w:hAnsiTheme="minorHAnsi"/>
          <w:sz w:val="22"/>
          <w:szCs w:val="22"/>
        </w:rPr>
        <w:t xml:space="preserve">No textbooks are required </w:t>
      </w:r>
      <w:r w:rsidRPr="0031644E">
        <w:rPr>
          <w:rFonts w:asciiTheme="minorHAnsi" w:hAnsiTheme="minorHAnsi"/>
          <w:sz w:val="22"/>
          <w:szCs w:val="22"/>
        </w:rPr>
        <w:t>for the course</w:t>
      </w:r>
      <w:r w:rsidR="004E47C2">
        <w:rPr>
          <w:rFonts w:asciiTheme="minorHAnsi" w:hAnsiTheme="minorHAnsi"/>
          <w:sz w:val="22"/>
          <w:szCs w:val="22"/>
        </w:rPr>
        <w:t xml:space="preserve"> but the</w:t>
      </w:r>
      <w:r w:rsidR="00267A5C">
        <w:rPr>
          <w:rFonts w:asciiTheme="minorHAnsi" w:hAnsiTheme="minorHAnsi"/>
          <w:sz w:val="22"/>
          <w:szCs w:val="22"/>
        </w:rPr>
        <w:t xml:space="preserve">re </w:t>
      </w:r>
      <w:r w:rsidR="00C53C3B">
        <w:rPr>
          <w:rFonts w:asciiTheme="minorHAnsi" w:hAnsiTheme="minorHAnsi"/>
          <w:sz w:val="22"/>
          <w:szCs w:val="22"/>
        </w:rPr>
        <w:t>is one</w:t>
      </w:r>
      <w:r w:rsidRPr="0031644E">
        <w:rPr>
          <w:rFonts w:asciiTheme="minorHAnsi" w:hAnsiTheme="minorHAnsi"/>
          <w:sz w:val="22"/>
          <w:szCs w:val="22"/>
        </w:rPr>
        <w:t xml:space="preserve"> </w:t>
      </w:r>
      <w:r w:rsidR="00EC4E23">
        <w:rPr>
          <w:rFonts w:asciiTheme="minorHAnsi" w:hAnsiTheme="minorHAnsi"/>
          <w:sz w:val="22"/>
          <w:szCs w:val="22"/>
        </w:rPr>
        <w:t xml:space="preserve">required </w:t>
      </w:r>
      <w:r w:rsidRPr="0031644E">
        <w:rPr>
          <w:rFonts w:asciiTheme="minorHAnsi" w:hAnsiTheme="minorHAnsi"/>
          <w:sz w:val="22"/>
          <w:szCs w:val="22"/>
        </w:rPr>
        <w:t>reading</w:t>
      </w:r>
      <w:r w:rsidR="004E47C2">
        <w:rPr>
          <w:rFonts w:asciiTheme="minorHAnsi" w:hAnsiTheme="minorHAnsi"/>
          <w:sz w:val="22"/>
          <w:szCs w:val="22"/>
        </w:rPr>
        <w:t xml:space="preserve"> listed below with</w:t>
      </w:r>
      <w:r w:rsidRPr="0031644E">
        <w:rPr>
          <w:rFonts w:asciiTheme="minorHAnsi" w:hAnsiTheme="minorHAnsi"/>
          <w:sz w:val="22"/>
          <w:szCs w:val="22"/>
        </w:rPr>
        <w:t xml:space="preserve"> the </w:t>
      </w:r>
      <w:r w:rsidR="00EC4E23">
        <w:rPr>
          <w:rFonts w:asciiTheme="minorHAnsi" w:hAnsiTheme="minorHAnsi"/>
          <w:sz w:val="22"/>
          <w:szCs w:val="22"/>
        </w:rPr>
        <w:t xml:space="preserve">online </w:t>
      </w:r>
      <w:r w:rsidRPr="0031644E">
        <w:rPr>
          <w:rFonts w:asciiTheme="minorHAnsi" w:hAnsiTheme="minorHAnsi"/>
          <w:sz w:val="22"/>
          <w:szCs w:val="22"/>
        </w:rPr>
        <w:t xml:space="preserve">links </w:t>
      </w:r>
      <w:r>
        <w:rPr>
          <w:rFonts w:asciiTheme="minorHAnsi" w:hAnsiTheme="minorHAnsi"/>
          <w:sz w:val="22"/>
          <w:szCs w:val="22"/>
        </w:rPr>
        <w:t>to th</w:t>
      </w:r>
      <w:r w:rsidR="00C53C3B">
        <w:rPr>
          <w:rFonts w:asciiTheme="minorHAnsi" w:hAnsiTheme="minorHAnsi"/>
          <w:sz w:val="22"/>
          <w:szCs w:val="22"/>
        </w:rPr>
        <w:t>e</w:t>
      </w:r>
      <w:r>
        <w:rPr>
          <w:rFonts w:asciiTheme="minorHAnsi" w:hAnsiTheme="minorHAnsi"/>
          <w:sz w:val="22"/>
          <w:szCs w:val="22"/>
        </w:rPr>
        <w:t xml:space="preserve"> </w:t>
      </w:r>
      <w:r w:rsidR="00267A5C">
        <w:rPr>
          <w:rFonts w:asciiTheme="minorHAnsi" w:hAnsiTheme="minorHAnsi"/>
          <w:sz w:val="22"/>
          <w:szCs w:val="22"/>
        </w:rPr>
        <w:t>source</w:t>
      </w:r>
      <w:r w:rsidRPr="0031644E">
        <w:rPr>
          <w:rFonts w:asciiTheme="minorHAnsi" w:hAnsiTheme="minorHAnsi"/>
          <w:sz w:val="22"/>
          <w:szCs w:val="22"/>
        </w:rPr>
        <w:t xml:space="preserve">.  </w:t>
      </w:r>
      <w:r w:rsidR="00267A5C" w:rsidRPr="00267A5C">
        <w:rPr>
          <w:rFonts w:asciiTheme="minorHAnsi" w:hAnsiTheme="minorHAnsi"/>
          <w:b/>
          <w:sz w:val="22"/>
          <w:szCs w:val="22"/>
        </w:rPr>
        <w:t xml:space="preserve">Students must complete reading the required materials before the </w:t>
      </w:r>
      <w:r w:rsidR="00C53C3B">
        <w:rPr>
          <w:rFonts w:asciiTheme="minorHAnsi" w:hAnsiTheme="minorHAnsi"/>
          <w:b/>
          <w:sz w:val="22"/>
          <w:szCs w:val="22"/>
        </w:rPr>
        <w:t>session</w:t>
      </w:r>
      <w:r w:rsidR="00267A5C" w:rsidRPr="00267A5C">
        <w:rPr>
          <w:rFonts w:asciiTheme="minorHAnsi" w:hAnsiTheme="minorHAnsi"/>
          <w:b/>
          <w:sz w:val="22"/>
          <w:szCs w:val="22"/>
        </w:rPr>
        <w:t xml:space="preserve"> for which it is the assignment.</w:t>
      </w:r>
      <w:r w:rsidR="00C53C3B">
        <w:rPr>
          <w:rFonts w:asciiTheme="minorHAnsi" w:hAnsiTheme="minorHAnsi"/>
          <w:b/>
          <w:sz w:val="22"/>
          <w:szCs w:val="22"/>
        </w:rPr>
        <w:t xml:space="preserve">   </w:t>
      </w:r>
    </w:p>
    <w:p w14:paraId="150747EB" w14:textId="77777777" w:rsidR="00273A50" w:rsidRDefault="00273A50" w:rsidP="00915E20">
      <w:pPr>
        <w:pStyle w:val="p1"/>
        <w:rPr>
          <w:rFonts w:asciiTheme="minorHAnsi" w:hAnsiTheme="minorHAnsi"/>
          <w:sz w:val="22"/>
          <w:szCs w:val="22"/>
        </w:rPr>
      </w:pPr>
    </w:p>
    <w:p w14:paraId="581CE91F" w14:textId="00BCEDFC" w:rsidR="00915E20" w:rsidRPr="002E18AB" w:rsidRDefault="00915E20" w:rsidP="00915E20">
      <w:pPr>
        <w:pStyle w:val="p1"/>
        <w:rPr>
          <w:rFonts w:asciiTheme="minorHAnsi" w:hAnsiTheme="minorHAnsi"/>
          <w:b/>
          <w:sz w:val="22"/>
          <w:szCs w:val="22"/>
        </w:rPr>
      </w:pPr>
      <w:r w:rsidRPr="002E18AB">
        <w:rPr>
          <w:rFonts w:asciiTheme="minorHAnsi" w:hAnsiTheme="minorHAnsi"/>
          <w:b/>
          <w:sz w:val="22"/>
          <w:szCs w:val="22"/>
        </w:rPr>
        <w:t xml:space="preserve">National Endowment for the Arts, “Creativity Connects Report: Trends and Conditions Affecting U.S. Artists.” </w:t>
      </w:r>
      <w:r w:rsidR="00D60550" w:rsidRPr="002E18AB">
        <w:rPr>
          <w:rFonts w:asciiTheme="minorHAnsi" w:hAnsiTheme="minorHAnsi"/>
          <w:b/>
          <w:sz w:val="22"/>
          <w:szCs w:val="22"/>
        </w:rPr>
        <w:t xml:space="preserve"> September 2016</w:t>
      </w:r>
      <w:r w:rsidR="004E47C2" w:rsidRPr="002E18AB">
        <w:rPr>
          <w:rFonts w:asciiTheme="minorHAnsi" w:hAnsiTheme="minorHAnsi"/>
          <w:b/>
          <w:sz w:val="22"/>
          <w:szCs w:val="22"/>
        </w:rPr>
        <w:t>.</w:t>
      </w:r>
      <w:r w:rsidRPr="002E18AB">
        <w:rPr>
          <w:rFonts w:asciiTheme="minorHAnsi" w:hAnsiTheme="minorHAnsi"/>
          <w:b/>
          <w:sz w:val="22"/>
          <w:szCs w:val="22"/>
        </w:rPr>
        <w:t xml:space="preserve"> </w:t>
      </w:r>
    </w:p>
    <w:p w14:paraId="68283E06" w14:textId="0523F7B6" w:rsidR="00915E20" w:rsidRPr="0031644E" w:rsidRDefault="00915E20" w:rsidP="00915E20">
      <w:pPr>
        <w:pStyle w:val="p1"/>
        <w:rPr>
          <w:rFonts w:asciiTheme="minorHAnsi" w:hAnsiTheme="minorHAnsi"/>
          <w:sz w:val="22"/>
          <w:szCs w:val="22"/>
        </w:rPr>
      </w:pPr>
      <w:r w:rsidRPr="0031644E">
        <w:rPr>
          <w:rFonts w:asciiTheme="minorHAnsi" w:hAnsiTheme="minorHAnsi"/>
          <w:sz w:val="22"/>
          <w:szCs w:val="22"/>
        </w:rPr>
        <w:tab/>
        <w:t>Part I: Shifts in the Artist Population</w:t>
      </w:r>
      <w:r w:rsidR="007861B5">
        <w:rPr>
          <w:rFonts w:asciiTheme="minorHAnsi" w:hAnsiTheme="minorHAnsi"/>
          <w:sz w:val="22"/>
          <w:szCs w:val="22"/>
        </w:rPr>
        <w:t xml:space="preserve"> and the Ways Artists Work, 7-12</w:t>
      </w:r>
      <w:r w:rsidRPr="0031644E">
        <w:rPr>
          <w:rFonts w:asciiTheme="minorHAnsi" w:hAnsiTheme="minorHAnsi"/>
          <w:sz w:val="22"/>
          <w:szCs w:val="22"/>
        </w:rPr>
        <w:t>.</w:t>
      </w:r>
    </w:p>
    <w:p w14:paraId="334F19C8" w14:textId="15D26691" w:rsidR="00915E20" w:rsidRPr="0031644E" w:rsidRDefault="00915E20" w:rsidP="00915E20">
      <w:pPr>
        <w:pStyle w:val="p1"/>
        <w:rPr>
          <w:rFonts w:asciiTheme="minorHAnsi" w:hAnsiTheme="minorHAnsi"/>
          <w:sz w:val="22"/>
          <w:szCs w:val="22"/>
        </w:rPr>
      </w:pPr>
      <w:r w:rsidRPr="0031644E">
        <w:rPr>
          <w:rFonts w:asciiTheme="minorHAnsi" w:hAnsiTheme="minorHAnsi"/>
          <w:sz w:val="22"/>
          <w:szCs w:val="22"/>
        </w:rPr>
        <w:tab/>
        <w:t xml:space="preserve">Part 2: Technology, Economics, Equity, and Training, </w:t>
      </w:r>
      <w:r w:rsidR="005E0E36">
        <w:rPr>
          <w:rFonts w:asciiTheme="minorHAnsi" w:hAnsiTheme="minorHAnsi"/>
          <w:sz w:val="22"/>
          <w:szCs w:val="22"/>
        </w:rPr>
        <w:t>13-22</w:t>
      </w:r>
      <w:r w:rsidRPr="0031644E">
        <w:rPr>
          <w:rFonts w:asciiTheme="minorHAnsi" w:hAnsiTheme="minorHAnsi"/>
          <w:sz w:val="22"/>
          <w:szCs w:val="22"/>
        </w:rPr>
        <w:t>.</w:t>
      </w:r>
    </w:p>
    <w:p w14:paraId="051511F0" w14:textId="0D235618" w:rsidR="00267A5C" w:rsidRPr="0031644E" w:rsidRDefault="0036256C" w:rsidP="00915E20">
      <w:pPr>
        <w:pStyle w:val="p1"/>
        <w:rPr>
          <w:rFonts w:asciiTheme="minorHAnsi" w:hAnsiTheme="minorHAnsi"/>
          <w:sz w:val="22"/>
          <w:szCs w:val="22"/>
        </w:rPr>
      </w:pPr>
      <w:hyperlink r:id="rId13" w:history="1">
        <w:r w:rsidR="00915E20" w:rsidRPr="0031644E">
          <w:rPr>
            <w:rStyle w:val="Hyperlink"/>
            <w:rFonts w:asciiTheme="minorHAnsi" w:hAnsiTheme="minorHAnsi"/>
            <w:sz w:val="22"/>
            <w:szCs w:val="22"/>
          </w:rPr>
          <w:t>https://www.arts.gov/50th/creativity-connects/report</w:t>
        </w:r>
      </w:hyperlink>
    </w:p>
    <w:p w14:paraId="643DEDCA" w14:textId="03D94372" w:rsidR="004E47C2" w:rsidRDefault="004E47C2" w:rsidP="00915E20">
      <w:pPr>
        <w:pStyle w:val="p1"/>
        <w:rPr>
          <w:rFonts w:asciiTheme="minorHAnsi" w:hAnsiTheme="minorHAnsi"/>
          <w:b/>
          <w:sz w:val="24"/>
          <w:szCs w:val="24"/>
        </w:rPr>
      </w:pPr>
      <w:r w:rsidRPr="00267A5C">
        <w:rPr>
          <w:rFonts w:asciiTheme="minorHAnsi" w:hAnsiTheme="minorHAnsi"/>
          <w:b/>
          <w:sz w:val="24"/>
          <w:szCs w:val="24"/>
        </w:rPr>
        <w:lastRenderedPageBreak/>
        <w:t xml:space="preserve">Optional Reading </w:t>
      </w:r>
      <w:r w:rsidR="005E4B24" w:rsidRPr="00267A5C">
        <w:rPr>
          <w:rFonts w:asciiTheme="minorHAnsi" w:hAnsiTheme="minorHAnsi"/>
          <w:b/>
          <w:sz w:val="24"/>
          <w:szCs w:val="24"/>
        </w:rPr>
        <w:t>Suggestions</w:t>
      </w:r>
    </w:p>
    <w:p w14:paraId="46E32059" w14:textId="29FB67FE" w:rsidR="00273A50" w:rsidRPr="00267A5C" w:rsidRDefault="00273A50" w:rsidP="00273A50">
      <w:pPr>
        <w:pStyle w:val="p1"/>
        <w:rPr>
          <w:rFonts w:asciiTheme="minorHAnsi" w:hAnsiTheme="minorHAnsi"/>
          <w:b/>
          <w:sz w:val="22"/>
          <w:szCs w:val="22"/>
        </w:rPr>
      </w:pPr>
      <w:r>
        <w:rPr>
          <w:rFonts w:asciiTheme="minorHAnsi" w:hAnsiTheme="minorHAnsi"/>
          <w:sz w:val="22"/>
          <w:szCs w:val="22"/>
        </w:rPr>
        <w:t>Optional readings are listed below as complimentary source materials</w:t>
      </w:r>
      <w:r w:rsidRPr="0031644E">
        <w:rPr>
          <w:rFonts w:asciiTheme="minorHAnsi" w:hAnsiTheme="minorHAnsi"/>
          <w:sz w:val="22"/>
          <w:szCs w:val="22"/>
        </w:rPr>
        <w:t>.</w:t>
      </w:r>
      <w:r>
        <w:rPr>
          <w:rFonts w:asciiTheme="minorHAnsi" w:hAnsiTheme="minorHAnsi"/>
          <w:sz w:val="22"/>
          <w:szCs w:val="22"/>
        </w:rPr>
        <w:t xml:space="preserve">  </w:t>
      </w:r>
    </w:p>
    <w:p w14:paraId="40FD0CDC" w14:textId="77777777" w:rsidR="00273A50" w:rsidRPr="00C52973" w:rsidRDefault="00273A50" w:rsidP="00915E20">
      <w:pPr>
        <w:pStyle w:val="p1"/>
        <w:rPr>
          <w:rFonts w:asciiTheme="minorHAnsi" w:hAnsiTheme="minorHAnsi"/>
          <w:b/>
          <w:sz w:val="10"/>
          <w:szCs w:val="10"/>
        </w:rPr>
      </w:pPr>
    </w:p>
    <w:p w14:paraId="1C8E4B89" w14:textId="049E7B1E" w:rsidR="00691A65" w:rsidRPr="00AB3877" w:rsidRDefault="00691A65" w:rsidP="00AB3877">
      <w:pPr>
        <w:pStyle w:val="p1"/>
        <w:ind w:right="-180" w:firstLine="720"/>
        <w:rPr>
          <w:rFonts w:asciiTheme="minorHAnsi" w:hAnsiTheme="minorHAnsi"/>
          <w:b/>
          <w:sz w:val="22"/>
          <w:szCs w:val="22"/>
        </w:rPr>
      </w:pPr>
      <w:r w:rsidRPr="002E18AB">
        <w:rPr>
          <w:rFonts w:asciiTheme="minorHAnsi" w:hAnsiTheme="minorHAnsi"/>
          <w:b/>
          <w:sz w:val="22"/>
          <w:szCs w:val="22"/>
        </w:rPr>
        <w:t xml:space="preserve">2019 Otis College of Art and Design, “Otis Report on the Creative Economy.” </w:t>
      </w:r>
      <w:r>
        <w:rPr>
          <w:rFonts w:asciiTheme="minorHAnsi" w:hAnsiTheme="minorHAnsi"/>
          <w:sz w:val="22"/>
          <w:szCs w:val="22"/>
        </w:rPr>
        <w:t>Executive Summary, 9 – 19</w:t>
      </w:r>
      <w:r w:rsidR="00C52973">
        <w:rPr>
          <w:rFonts w:asciiTheme="minorHAnsi" w:hAnsiTheme="minorHAnsi"/>
          <w:sz w:val="22"/>
          <w:szCs w:val="22"/>
        </w:rPr>
        <w:t>.</w:t>
      </w:r>
      <w:r w:rsidR="00C52973">
        <w:rPr>
          <w:rFonts w:asciiTheme="minorHAnsi" w:hAnsiTheme="minorHAnsi"/>
          <w:b/>
          <w:sz w:val="22"/>
          <w:szCs w:val="22"/>
        </w:rPr>
        <w:t xml:space="preserve">  </w:t>
      </w:r>
      <w:hyperlink r:id="rId14" w:history="1">
        <w:r w:rsidR="00C52973" w:rsidRPr="00817232">
          <w:rPr>
            <w:rStyle w:val="Hyperlink"/>
            <w:rFonts w:asciiTheme="minorHAnsi" w:hAnsiTheme="minorHAnsi"/>
            <w:sz w:val="22"/>
            <w:szCs w:val="22"/>
          </w:rPr>
          <w:t>https://www.otis.edu/system/files/Otis%20Creative%20Economy%20Report%20-%20digital.pdf</w:t>
        </w:r>
      </w:hyperlink>
      <w:r w:rsidRPr="0031644E">
        <w:rPr>
          <w:rFonts w:asciiTheme="minorHAnsi" w:hAnsiTheme="minorHAnsi"/>
          <w:sz w:val="22"/>
          <w:szCs w:val="22"/>
        </w:rPr>
        <w:tab/>
      </w:r>
    </w:p>
    <w:p w14:paraId="225C61AD" w14:textId="4EE5E57F" w:rsidR="00AB3877" w:rsidRPr="00AB3877" w:rsidRDefault="00AB3877" w:rsidP="00AB3877">
      <w:pPr>
        <w:pStyle w:val="Heading1"/>
        <w:spacing w:before="330" w:after="165"/>
        <w:ind w:right="-270" w:firstLine="720"/>
        <w:rPr>
          <w:rFonts w:asciiTheme="minorHAnsi" w:hAnsiTheme="minorHAnsi" w:cstheme="minorHAnsi"/>
          <w:b w:val="0"/>
          <w:bCs/>
          <w:color w:val="354CA1"/>
          <w:szCs w:val="22"/>
          <w:u w:val="none"/>
        </w:rPr>
      </w:pPr>
      <w:r w:rsidRPr="001168A8">
        <w:rPr>
          <w:rFonts w:asciiTheme="minorHAnsi" w:hAnsiTheme="minorHAnsi" w:cstheme="minorHAnsi"/>
          <w:bCs/>
          <w:color w:val="000000" w:themeColor="text1"/>
          <w:szCs w:val="22"/>
        </w:rPr>
        <w:t>2019 The Top 40 Most Arts-Vibrant Communities in America</w:t>
      </w:r>
      <w:r w:rsidRPr="001168A8">
        <w:rPr>
          <w:rFonts w:asciiTheme="minorHAnsi" w:hAnsiTheme="minorHAnsi" w:cstheme="minorHAnsi"/>
          <w:b w:val="0"/>
          <w:bCs/>
          <w:color w:val="000000" w:themeColor="text1"/>
          <w:szCs w:val="22"/>
          <w:u w:val="none"/>
        </w:rPr>
        <w:t xml:space="preserve">, </w:t>
      </w:r>
      <w:r w:rsidRPr="00AB3877">
        <w:rPr>
          <w:rFonts w:asciiTheme="minorHAnsi" w:hAnsiTheme="minorHAnsi" w:cstheme="minorHAnsi"/>
          <w:b w:val="0"/>
          <w:bCs/>
          <w:color w:val="354CA1"/>
          <w:szCs w:val="22"/>
          <w:u w:val="none"/>
        </w:rPr>
        <w:t xml:space="preserve">by </w:t>
      </w:r>
      <w:proofErr w:type="spellStart"/>
      <w:r w:rsidRPr="00AB3877">
        <w:rPr>
          <w:rFonts w:asciiTheme="minorHAnsi" w:hAnsiTheme="minorHAnsi" w:cstheme="minorHAnsi"/>
          <w:b w:val="0"/>
          <w:bCs/>
          <w:color w:val="354CA1"/>
          <w:szCs w:val="22"/>
          <w:u w:val="none"/>
        </w:rPr>
        <w:t>Zannie</w:t>
      </w:r>
      <w:proofErr w:type="spellEnd"/>
      <w:r w:rsidRPr="00AB3877">
        <w:rPr>
          <w:rFonts w:asciiTheme="minorHAnsi" w:hAnsiTheme="minorHAnsi" w:cstheme="minorHAnsi"/>
          <w:b w:val="0"/>
          <w:bCs/>
          <w:color w:val="354CA1"/>
          <w:szCs w:val="22"/>
          <w:u w:val="none"/>
        </w:rPr>
        <w:t xml:space="preserve"> Giraud Voss, Glenn Voss, with Daniel Fonner and </w:t>
      </w:r>
      <w:proofErr w:type="spellStart"/>
      <w:r w:rsidRPr="00AB3877">
        <w:rPr>
          <w:rFonts w:asciiTheme="minorHAnsi" w:hAnsiTheme="minorHAnsi" w:cstheme="minorHAnsi"/>
          <w:b w:val="0"/>
          <w:bCs/>
          <w:color w:val="354CA1"/>
          <w:szCs w:val="22"/>
          <w:u w:val="none"/>
        </w:rPr>
        <w:t>Ludovica</w:t>
      </w:r>
      <w:proofErr w:type="spellEnd"/>
      <w:r w:rsidRPr="00AB3877">
        <w:rPr>
          <w:rFonts w:asciiTheme="minorHAnsi" w:hAnsiTheme="minorHAnsi" w:cstheme="minorHAnsi"/>
          <w:b w:val="0"/>
          <w:bCs/>
          <w:color w:val="354CA1"/>
          <w:szCs w:val="22"/>
          <w:u w:val="none"/>
        </w:rPr>
        <w:t xml:space="preserve">.  </w:t>
      </w:r>
      <w:hyperlink r:id="rId15" w:history="1">
        <w:r w:rsidRPr="00AB3877">
          <w:rPr>
            <w:rStyle w:val="Hyperlink"/>
            <w:rFonts w:asciiTheme="minorHAnsi" w:hAnsiTheme="minorHAnsi" w:cstheme="minorHAnsi"/>
            <w:szCs w:val="22"/>
          </w:rPr>
          <w:t>https://culturaldata.org/pages/arts-vibrancy-index-2019/</w:t>
        </w:r>
      </w:hyperlink>
    </w:p>
    <w:p w14:paraId="0758DD7B" w14:textId="77777777" w:rsidR="00915E20" w:rsidRPr="00AB3877" w:rsidRDefault="00915E20" w:rsidP="00915E20">
      <w:pPr>
        <w:pStyle w:val="p1"/>
        <w:rPr>
          <w:rFonts w:asciiTheme="minorHAnsi" w:hAnsiTheme="minorHAnsi"/>
          <w:sz w:val="10"/>
          <w:szCs w:val="10"/>
        </w:rPr>
      </w:pPr>
    </w:p>
    <w:p w14:paraId="74B0E8E1" w14:textId="2DD3DC93" w:rsidR="00273A50" w:rsidRDefault="00273A50" w:rsidP="00C52973">
      <w:pPr>
        <w:pStyle w:val="p1"/>
        <w:ind w:firstLine="720"/>
        <w:rPr>
          <w:rStyle w:val="Hyperlink"/>
          <w:rFonts w:asciiTheme="minorHAnsi" w:eastAsia="Times New Roman" w:hAnsiTheme="minorHAnsi"/>
          <w:sz w:val="22"/>
          <w:szCs w:val="22"/>
        </w:rPr>
      </w:pPr>
      <w:r w:rsidRPr="002E18AB">
        <w:rPr>
          <w:rFonts w:asciiTheme="minorHAnsi" w:eastAsia="Times New Roman" w:hAnsiTheme="minorHAnsi"/>
          <w:b/>
          <w:sz w:val="22"/>
          <w:szCs w:val="22"/>
        </w:rPr>
        <w:t>2019 Deloitte Global Human Capital Trends,</w:t>
      </w:r>
      <w:r w:rsidRPr="005F6C24">
        <w:rPr>
          <w:rFonts w:asciiTheme="minorHAnsi" w:eastAsia="Times New Roman" w:hAnsiTheme="minorHAnsi"/>
          <w:sz w:val="22"/>
          <w:szCs w:val="22"/>
        </w:rPr>
        <w:t xml:space="preserve"> </w:t>
      </w:r>
      <w:r w:rsidRPr="002E18AB">
        <w:rPr>
          <w:rFonts w:asciiTheme="minorHAnsi" w:eastAsia="Times New Roman" w:hAnsiTheme="minorHAnsi"/>
          <w:b/>
          <w:sz w:val="22"/>
          <w:szCs w:val="22"/>
        </w:rPr>
        <w:t>“</w:t>
      </w:r>
      <w:r w:rsidR="002E18AB" w:rsidRPr="002E18AB">
        <w:rPr>
          <w:rFonts w:asciiTheme="minorHAnsi" w:eastAsia="Times New Roman" w:hAnsiTheme="minorHAnsi"/>
          <w:b/>
          <w:sz w:val="22"/>
          <w:szCs w:val="22"/>
        </w:rPr>
        <w:t xml:space="preserve">Leading the Social Enterprise: Reinvent </w:t>
      </w:r>
      <w:r w:rsidR="00C52973">
        <w:rPr>
          <w:rFonts w:asciiTheme="minorHAnsi" w:eastAsia="Times New Roman" w:hAnsiTheme="minorHAnsi"/>
          <w:b/>
          <w:sz w:val="22"/>
          <w:szCs w:val="22"/>
        </w:rPr>
        <w:t>w</w:t>
      </w:r>
      <w:r w:rsidR="002E18AB" w:rsidRPr="002E18AB">
        <w:rPr>
          <w:rFonts w:asciiTheme="minorHAnsi" w:eastAsia="Times New Roman" w:hAnsiTheme="minorHAnsi"/>
          <w:b/>
          <w:sz w:val="22"/>
          <w:szCs w:val="22"/>
        </w:rPr>
        <w:t>ith a Human Focus</w:t>
      </w:r>
      <w:r w:rsidRPr="002E18AB">
        <w:rPr>
          <w:rFonts w:asciiTheme="minorHAnsi" w:eastAsia="Times New Roman" w:hAnsiTheme="minorHAnsi"/>
          <w:b/>
          <w:sz w:val="22"/>
          <w:szCs w:val="22"/>
        </w:rPr>
        <w:t xml:space="preserve">.” </w:t>
      </w:r>
      <w:r w:rsidR="002E18AB">
        <w:rPr>
          <w:rFonts w:asciiTheme="minorHAnsi" w:eastAsia="Times New Roman" w:hAnsiTheme="minorHAnsi"/>
          <w:b/>
          <w:sz w:val="22"/>
          <w:szCs w:val="22"/>
        </w:rPr>
        <w:t xml:space="preserve"> </w:t>
      </w:r>
      <w:r>
        <w:rPr>
          <w:rFonts w:asciiTheme="minorHAnsi" w:eastAsia="Times New Roman" w:hAnsiTheme="minorHAnsi"/>
          <w:sz w:val="22"/>
          <w:szCs w:val="22"/>
        </w:rPr>
        <w:t>Deloitte University Press.</w:t>
      </w:r>
      <w:r w:rsidR="00C52973">
        <w:rPr>
          <w:rFonts w:asciiTheme="minorHAnsi" w:eastAsia="Times New Roman" w:hAnsiTheme="minorHAnsi"/>
          <w:b/>
          <w:sz w:val="22"/>
          <w:szCs w:val="22"/>
        </w:rPr>
        <w:t xml:space="preserve">  </w:t>
      </w:r>
      <w:hyperlink r:id="rId16" w:history="1">
        <w:r w:rsidR="00C52973" w:rsidRPr="00817232">
          <w:rPr>
            <w:rStyle w:val="Hyperlink"/>
            <w:rFonts w:asciiTheme="minorHAnsi" w:eastAsia="Times New Roman" w:hAnsiTheme="minorHAnsi"/>
            <w:sz w:val="22"/>
            <w:szCs w:val="22"/>
          </w:rPr>
          <w:t>https://www2.deloitte.com/content/dam/insights/us/articles/5136_HC-Trends-2019/DI_HC-Trends-2019.pdf</w:t>
        </w:r>
      </w:hyperlink>
    </w:p>
    <w:p w14:paraId="33C1B69D" w14:textId="29877C41" w:rsidR="00AB3877" w:rsidRDefault="00AB3877" w:rsidP="00C52973">
      <w:pPr>
        <w:pStyle w:val="p1"/>
        <w:ind w:firstLine="720"/>
        <w:rPr>
          <w:rFonts w:asciiTheme="minorHAnsi" w:eastAsia="Times New Roman" w:hAnsiTheme="minorHAnsi"/>
          <w:b/>
          <w:sz w:val="22"/>
          <w:szCs w:val="22"/>
        </w:rPr>
      </w:pPr>
    </w:p>
    <w:p w14:paraId="4DB68D93" w14:textId="2022BEE1" w:rsidR="00AB3877" w:rsidRPr="00AB3877" w:rsidRDefault="00AB3877" w:rsidP="00AB3877">
      <w:pPr>
        <w:pStyle w:val="p1"/>
        <w:ind w:firstLine="720"/>
        <w:rPr>
          <w:rFonts w:asciiTheme="minorHAnsi" w:hAnsiTheme="minorHAnsi"/>
          <w:sz w:val="22"/>
          <w:szCs w:val="22"/>
        </w:rPr>
      </w:pPr>
      <w:r w:rsidRPr="002E18AB">
        <w:rPr>
          <w:rFonts w:asciiTheme="minorHAnsi" w:hAnsiTheme="minorHAnsi"/>
          <w:b/>
          <w:sz w:val="22"/>
          <w:szCs w:val="22"/>
        </w:rPr>
        <w:t>California Secretary of State.  “Starting a Business.</w:t>
      </w:r>
      <w:r w:rsidRPr="0031644E">
        <w:rPr>
          <w:rFonts w:asciiTheme="minorHAnsi" w:hAnsiTheme="minorHAnsi"/>
          <w:sz w:val="22"/>
          <w:szCs w:val="22"/>
        </w:rPr>
        <w:t xml:space="preserve">”  </w:t>
      </w:r>
      <w:hyperlink r:id="rId17" w:history="1">
        <w:r w:rsidRPr="0031644E">
          <w:rPr>
            <w:rStyle w:val="Hyperlink"/>
            <w:rFonts w:asciiTheme="minorHAnsi" w:hAnsiTheme="minorHAnsi"/>
            <w:sz w:val="22"/>
            <w:szCs w:val="22"/>
          </w:rPr>
          <w:t>http://www.sos.ca.gov/business-programs/business-entities/starting-business/</w:t>
        </w:r>
      </w:hyperlink>
    </w:p>
    <w:p w14:paraId="61D90369" w14:textId="3848FC61" w:rsidR="004E47C2" w:rsidRDefault="004E47C2" w:rsidP="001A03F4">
      <w:pPr>
        <w:rPr>
          <w:rFonts w:asciiTheme="minorHAnsi" w:hAnsiTheme="minorHAnsi" w:cstheme="minorHAnsi"/>
          <w:b/>
          <w:iCs/>
          <w:color w:val="000000" w:themeColor="text1"/>
          <w:sz w:val="22"/>
          <w:szCs w:val="22"/>
        </w:rPr>
      </w:pPr>
    </w:p>
    <w:p w14:paraId="3777213C" w14:textId="77777777" w:rsidR="00AB3877" w:rsidRPr="00C52973" w:rsidRDefault="00AB3877" w:rsidP="001A03F4">
      <w:pPr>
        <w:rPr>
          <w:rFonts w:asciiTheme="minorHAnsi" w:hAnsiTheme="minorHAnsi" w:cstheme="minorHAnsi"/>
          <w:b/>
          <w:iCs/>
          <w:color w:val="000000" w:themeColor="text1"/>
          <w:sz w:val="10"/>
          <w:szCs w:val="10"/>
        </w:rPr>
      </w:pPr>
    </w:p>
    <w:p w14:paraId="0FF8C94F" w14:textId="44208F6F" w:rsidR="00F3693D" w:rsidRPr="00267A5C" w:rsidRDefault="00F3693D" w:rsidP="001A03F4">
      <w:pPr>
        <w:rPr>
          <w:rFonts w:asciiTheme="minorHAnsi" w:hAnsiTheme="minorHAnsi" w:cstheme="minorHAnsi"/>
          <w:b/>
          <w:iCs/>
          <w:color w:val="000000" w:themeColor="text1"/>
        </w:rPr>
      </w:pPr>
      <w:r w:rsidRPr="00267A5C">
        <w:rPr>
          <w:rFonts w:asciiTheme="minorHAnsi" w:hAnsiTheme="minorHAnsi" w:cstheme="minorHAnsi"/>
          <w:b/>
          <w:iCs/>
          <w:color w:val="000000" w:themeColor="text1"/>
        </w:rPr>
        <w:t>Mid-Term and Final Exam</w:t>
      </w:r>
    </w:p>
    <w:p w14:paraId="564F87FB" w14:textId="266A7BFC" w:rsidR="00F3693D" w:rsidRDefault="00F3693D" w:rsidP="001A03F4">
      <w:p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Students are required </w:t>
      </w:r>
      <w:r w:rsidR="0071607C">
        <w:rPr>
          <w:rFonts w:asciiTheme="minorHAnsi" w:hAnsiTheme="minorHAnsi" w:cstheme="minorHAnsi"/>
          <w:iCs/>
          <w:color w:val="000000" w:themeColor="text1"/>
          <w:sz w:val="22"/>
          <w:szCs w:val="22"/>
        </w:rPr>
        <w:t>to attend</w:t>
      </w:r>
      <w:r>
        <w:rPr>
          <w:rFonts w:asciiTheme="minorHAnsi" w:hAnsiTheme="minorHAnsi" w:cstheme="minorHAnsi"/>
          <w:iCs/>
          <w:color w:val="000000" w:themeColor="text1"/>
          <w:sz w:val="22"/>
          <w:szCs w:val="22"/>
        </w:rPr>
        <w:t xml:space="preserve"> and complete the Mid-Term and Final Exam</w:t>
      </w:r>
      <w:r w:rsidR="00267A5C">
        <w:rPr>
          <w:rFonts w:asciiTheme="minorHAnsi" w:hAnsiTheme="minorHAnsi" w:cstheme="minorHAnsi"/>
          <w:iCs/>
          <w:color w:val="000000" w:themeColor="text1"/>
          <w:sz w:val="22"/>
          <w:szCs w:val="22"/>
        </w:rPr>
        <w:t>s</w:t>
      </w:r>
      <w:r w:rsidR="00EC4E23">
        <w:rPr>
          <w:rFonts w:asciiTheme="minorHAnsi" w:hAnsiTheme="minorHAnsi" w:cstheme="minorHAnsi"/>
          <w:iCs/>
          <w:color w:val="000000" w:themeColor="text1"/>
          <w:sz w:val="22"/>
          <w:szCs w:val="22"/>
        </w:rPr>
        <w:t xml:space="preserve"> on the </w:t>
      </w:r>
      <w:r>
        <w:rPr>
          <w:rFonts w:asciiTheme="minorHAnsi" w:hAnsiTheme="minorHAnsi" w:cstheme="minorHAnsi"/>
          <w:iCs/>
          <w:color w:val="000000" w:themeColor="text1"/>
          <w:sz w:val="22"/>
          <w:szCs w:val="22"/>
        </w:rPr>
        <w:t xml:space="preserve">dates </w:t>
      </w:r>
      <w:r w:rsidR="00452616">
        <w:rPr>
          <w:rFonts w:asciiTheme="minorHAnsi" w:hAnsiTheme="minorHAnsi" w:cstheme="minorHAnsi"/>
          <w:iCs/>
          <w:color w:val="000000" w:themeColor="text1"/>
          <w:sz w:val="22"/>
          <w:szCs w:val="22"/>
        </w:rPr>
        <w:t xml:space="preserve">listed </w:t>
      </w:r>
      <w:r>
        <w:rPr>
          <w:rFonts w:asciiTheme="minorHAnsi" w:hAnsiTheme="minorHAnsi" w:cstheme="minorHAnsi"/>
          <w:iCs/>
          <w:color w:val="000000" w:themeColor="text1"/>
          <w:sz w:val="22"/>
          <w:szCs w:val="22"/>
        </w:rPr>
        <w:t>below</w:t>
      </w:r>
      <w:r w:rsidR="00C335A7">
        <w:rPr>
          <w:rFonts w:asciiTheme="minorHAnsi" w:hAnsiTheme="minorHAnsi" w:cstheme="minorHAnsi"/>
          <w:iCs/>
          <w:color w:val="000000" w:themeColor="text1"/>
          <w:sz w:val="22"/>
          <w:szCs w:val="22"/>
        </w:rPr>
        <w:t xml:space="preserve"> – </w:t>
      </w:r>
      <w:r w:rsidR="00C335A7" w:rsidRPr="00537C9D">
        <w:rPr>
          <w:rFonts w:asciiTheme="minorHAnsi" w:hAnsiTheme="minorHAnsi" w:cstheme="minorHAnsi"/>
          <w:b/>
          <w:iCs/>
          <w:color w:val="000000" w:themeColor="text1"/>
          <w:sz w:val="22"/>
          <w:szCs w:val="22"/>
        </w:rPr>
        <w:t>unless an update is provided</w:t>
      </w:r>
      <w:r>
        <w:rPr>
          <w:rFonts w:asciiTheme="minorHAnsi" w:hAnsiTheme="minorHAnsi" w:cstheme="minorHAnsi"/>
          <w:iCs/>
          <w:color w:val="000000" w:themeColor="text1"/>
          <w:sz w:val="22"/>
          <w:szCs w:val="22"/>
        </w:rPr>
        <w:t xml:space="preserve">.  </w:t>
      </w:r>
      <w:r w:rsidR="00EC4E23">
        <w:rPr>
          <w:rFonts w:asciiTheme="minorHAnsi" w:hAnsiTheme="minorHAnsi" w:cstheme="minorHAnsi"/>
          <w:iCs/>
          <w:color w:val="000000" w:themeColor="text1"/>
          <w:sz w:val="22"/>
          <w:szCs w:val="22"/>
        </w:rPr>
        <w:t xml:space="preserve">There is no make-up date.   </w:t>
      </w:r>
      <w:r>
        <w:rPr>
          <w:rFonts w:asciiTheme="minorHAnsi" w:hAnsiTheme="minorHAnsi" w:cstheme="minorHAnsi"/>
          <w:iCs/>
          <w:color w:val="000000" w:themeColor="text1"/>
          <w:sz w:val="22"/>
          <w:szCs w:val="22"/>
        </w:rPr>
        <w:t>Exam</w:t>
      </w:r>
      <w:r w:rsidR="00EC4E23">
        <w:rPr>
          <w:rFonts w:asciiTheme="minorHAnsi" w:hAnsiTheme="minorHAnsi" w:cstheme="minorHAnsi"/>
          <w:iCs/>
          <w:color w:val="000000" w:themeColor="text1"/>
          <w:sz w:val="22"/>
          <w:szCs w:val="22"/>
        </w:rPr>
        <w:t xml:space="preserve"> questions</w:t>
      </w:r>
      <w:r>
        <w:rPr>
          <w:rFonts w:asciiTheme="minorHAnsi" w:hAnsiTheme="minorHAnsi" w:cstheme="minorHAnsi"/>
          <w:iCs/>
          <w:color w:val="000000" w:themeColor="text1"/>
          <w:sz w:val="22"/>
          <w:szCs w:val="22"/>
        </w:rPr>
        <w:t xml:space="preserve"> will be drawn from lectures.</w:t>
      </w:r>
    </w:p>
    <w:p w14:paraId="63256DAF" w14:textId="77777777" w:rsidR="00F3693D" w:rsidRDefault="00F3693D" w:rsidP="001A03F4">
      <w:pPr>
        <w:rPr>
          <w:rFonts w:asciiTheme="minorHAnsi" w:hAnsiTheme="minorHAnsi" w:cstheme="minorHAnsi"/>
          <w:iCs/>
          <w:color w:val="000000" w:themeColor="text1"/>
          <w:sz w:val="22"/>
          <w:szCs w:val="22"/>
        </w:rPr>
      </w:pPr>
    </w:p>
    <w:p w14:paraId="154F09E7" w14:textId="63B368B5" w:rsidR="00F3693D" w:rsidRPr="001E7C6A" w:rsidRDefault="00F3693D" w:rsidP="001A03F4">
      <w:pPr>
        <w:rPr>
          <w:rFonts w:asciiTheme="minorHAnsi" w:hAnsiTheme="minorHAnsi" w:cstheme="minorHAnsi"/>
          <w:b/>
          <w:iCs/>
          <w:color w:val="000000" w:themeColor="text1"/>
          <w:sz w:val="22"/>
          <w:szCs w:val="22"/>
          <w:highlight w:val="yellow"/>
        </w:rPr>
      </w:pPr>
      <w:r>
        <w:rPr>
          <w:rFonts w:asciiTheme="minorHAnsi" w:hAnsiTheme="minorHAnsi" w:cstheme="minorHAnsi"/>
          <w:iCs/>
          <w:color w:val="000000" w:themeColor="text1"/>
          <w:sz w:val="22"/>
          <w:szCs w:val="22"/>
        </w:rPr>
        <w:tab/>
      </w:r>
      <w:r>
        <w:rPr>
          <w:rFonts w:asciiTheme="minorHAnsi" w:hAnsiTheme="minorHAnsi" w:cstheme="minorHAnsi"/>
          <w:iCs/>
          <w:color w:val="000000" w:themeColor="text1"/>
          <w:sz w:val="22"/>
          <w:szCs w:val="22"/>
        </w:rPr>
        <w:tab/>
      </w:r>
      <w:r w:rsidRPr="001E7C6A">
        <w:rPr>
          <w:rFonts w:asciiTheme="minorHAnsi" w:hAnsiTheme="minorHAnsi" w:cstheme="minorHAnsi"/>
          <w:b/>
          <w:iCs/>
          <w:color w:val="000000" w:themeColor="text1"/>
          <w:sz w:val="22"/>
          <w:szCs w:val="22"/>
          <w:highlight w:val="yellow"/>
        </w:rPr>
        <w:t xml:space="preserve">Mid-Term:  Tuesday, February </w:t>
      </w:r>
      <w:r w:rsidR="00CF291F">
        <w:rPr>
          <w:rFonts w:asciiTheme="minorHAnsi" w:hAnsiTheme="minorHAnsi" w:cstheme="minorHAnsi"/>
          <w:b/>
          <w:iCs/>
          <w:color w:val="000000" w:themeColor="text1"/>
          <w:sz w:val="22"/>
          <w:szCs w:val="22"/>
          <w:highlight w:val="yellow"/>
        </w:rPr>
        <w:t>25</w:t>
      </w:r>
      <w:r w:rsidR="001E7C6A" w:rsidRPr="001E7C6A">
        <w:rPr>
          <w:rFonts w:asciiTheme="minorHAnsi" w:hAnsiTheme="minorHAnsi" w:cstheme="minorHAnsi"/>
          <w:b/>
          <w:iCs/>
          <w:color w:val="000000" w:themeColor="text1"/>
          <w:sz w:val="22"/>
          <w:szCs w:val="22"/>
          <w:highlight w:val="yellow"/>
        </w:rPr>
        <w:t>, 20</w:t>
      </w:r>
      <w:r w:rsidR="00C335A7">
        <w:rPr>
          <w:rFonts w:asciiTheme="minorHAnsi" w:hAnsiTheme="minorHAnsi" w:cstheme="minorHAnsi"/>
          <w:b/>
          <w:iCs/>
          <w:color w:val="000000" w:themeColor="text1"/>
          <w:sz w:val="22"/>
          <w:szCs w:val="22"/>
          <w:highlight w:val="yellow"/>
        </w:rPr>
        <w:t>20 from</w:t>
      </w:r>
      <w:r w:rsidRPr="001E7C6A">
        <w:rPr>
          <w:rFonts w:asciiTheme="minorHAnsi" w:hAnsiTheme="minorHAnsi" w:cstheme="minorHAnsi"/>
          <w:b/>
          <w:iCs/>
          <w:color w:val="000000" w:themeColor="text1"/>
          <w:sz w:val="22"/>
          <w:szCs w:val="22"/>
          <w:highlight w:val="yellow"/>
        </w:rPr>
        <w:t xml:space="preserve"> </w:t>
      </w:r>
      <w:r w:rsidR="00452616">
        <w:rPr>
          <w:rFonts w:asciiTheme="minorHAnsi" w:hAnsiTheme="minorHAnsi" w:cstheme="minorHAnsi"/>
          <w:b/>
          <w:iCs/>
          <w:color w:val="000000" w:themeColor="text1"/>
          <w:sz w:val="22"/>
          <w:szCs w:val="22"/>
          <w:highlight w:val="yellow"/>
        </w:rPr>
        <w:t>2</w:t>
      </w:r>
      <w:r w:rsidRPr="001E7C6A">
        <w:rPr>
          <w:rFonts w:asciiTheme="minorHAnsi" w:hAnsiTheme="minorHAnsi" w:cstheme="minorHAnsi"/>
          <w:b/>
          <w:iCs/>
          <w:color w:val="000000" w:themeColor="text1"/>
          <w:sz w:val="22"/>
          <w:szCs w:val="22"/>
          <w:highlight w:val="yellow"/>
        </w:rPr>
        <w:t>:0</w:t>
      </w:r>
      <w:r w:rsidR="00C52973">
        <w:rPr>
          <w:rFonts w:asciiTheme="minorHAnsi" w:hAnsiTheme="minorHAnsi" w:cstheme="minorHAnsi"/>
          <w:b/>
          <w:iCs/>
          <w:color w:val="000000" w:themeColor="text1"/>
          <w:sz w:val="22"/>
          <w:szCs w:val="22"/>
          <w:highlight w:val="yellow"/>
        </w:rPr>
        <w:t xml:space="preserve">0 </w:t>
      </w:r>
      <w:r w:rsidRPr="001E7C6A">
        <w:rPr>
          <w:rFonts w:asciiTheme="minorHAnsi" w:hAnsiTheme="minorHAnsi" w:cstheme="minorHAnsi"/>
          <w:b/>
          <w:iCs/>
          <w:color w:val="000000" w:themeColor="text1"/>
          <w:sz w:val="22"/>
          <w:szCs w:val="22"/>
          <w:highlight w:val="yellow"/>
        </w:rPr>
        <w:t>-</w:t>
      </w:r>
      <w:r w:rsidR="00C52973">
        <w:rPr>
          <w:rFonts w:asciiTheme="minorHAnsi" w:hAnsiTheme="minorHAnsi" w:cstheme="minorHAnsi"/>
          <w:b/>
          <w:iCs/>
          <w:color w:val="000000" w:themeColor="text1"/>
          <w:sz w:val="22"/>
          <w:szCs w:val="22"/>
          <w:highlight w:val="yellow"/>
        </w:rPr>
        <w:t xml:space="preserve"> </w:t>
      </w:r>
      <w:r w:rsidR="00452616">
        <w:rPr>
          <w:rFonts w:asciiTheme="minorHAnsi" w:hAnsiTheme="minorHAnsi" w:cstheme="minorHAnsi"/>
          <w:b/>
          <w:iCs/>
          <w:color w:val="000000" w:themeColor="text1"/>
          <w:sz w:val="22"/>
          <w:szCs w:val="22"/>
          <w:highlight w:val="yellow"/>
        </w:rPr>
        <w:t>3</w:t>
      </w:r>
      <w:r w:rsidRPr="001E7C6A">
        <w:rPr>
          <w:rFonts w:asciiTheme="minorHAnsi" w:hAnsiTheme="minorHAnsi" w:cstheme="minorHAnsi"/>
          <w:b/>
          <w:iCs/>
          <w:color w:val="000000" w:themeColor="text1"/>
          <w:sz w:val="22"/>
          <w:szCs w:val="22"/>
          <w:highlight w:val="yellow"/>
        </w:rPr>
        <w:t>:</w:t>
      </w:r>
      <w:r w:rsidR="00452616">
        <w:rPr>
          <w:rFonts w:asciiTheme="minorHAnsi" w:hAnsiTheme="minorHAnsi" w:cstheme="minorHAnsi"/>
          <w:b/>
          <w:iCs/>
          <w:color w:val="000000" w:themeColor="text1"/>
          <w:sz w:val="22"/>
          <w:szCs w:val="22"/>
          <w:highlight w:val="yellow"/>
        </w:rPr>
        <w:t>5</w:t>
      </w:r>
      <w:r w:rsidRPr="001E7C6A">
        <w:rPr>
          <w:rFonts w:asciiTheme="minorHAnsi" w:hAnsiTheme="minorHAnsi" w:cstheme="minorHAnsi"/>
          <w:b/>
          <w:iCs/>
          <w:color w:val="000000" w:themeColor="text1"/>
          <w:sz w:val="22"/>
          <w:szCs w:val="22"/>
          <w:highlight w:val="yellow"/>
        </w:rPr>
        <w:t>0 pm</w:t>
      </w:r>
      <w:r w:rsidR="00EC4E23">
        <w:rPr>
          <w:rFonts w:asciiTheme="minorHAnsi" w:hAnsiTheme="minorHAnsi" w:cstheme="minorHAnsi"/>
          <w:b/>
          <w:iCs/>
          <w:color w:val="000000" w:themeColor="text1"/>
          <w:sz w:val="22"/>
          <w:szCs w:val="22"/>
          <w:highlight w:val="yellow"/>
        </w:rPr>
        <w:t xml:space="preserve">, Room </w:t>
      </w:r>
      <w:r w:rsidR="00B22BD3">
        <w:rPr>
          <w:rFonts w:asciiTheme="minorHAnsi" w:hAnsiTheme="minorHAnsi" w:cstheme="minorHAnsi"/>
          <w:b/>
          <w:iCs/>
          <w:color w:val="000000" w:themeColor="text1"/>
          <w:sz w:val="22"/>
          <w:szCs w:val="22"/>
          <w:highlight w:val="yellow"/>
        </w:rPr>
        <w:t>241</w:t>
      </w:r>
    </w:p>
    <w:p w14:paraId="5F4CB8A8" w14:textId="32E2C220" w:rsidR="00EC4E23" w:rsidRDefault="00F3693D" w:rsidP="001A03F4">
      <w:pPr>
        <w:rPr>
          <w:rFonts w:asciiTheme="minorHAnsi" w:hAnsiTheme="minorHAnsi" w:cstheme="minorHAnsi"/>
          <w:b/>
          <w:iCs/>
          <w:color w:val="000000" w:themeColor="text1"/>
          <w:sz w:val="22"/>
          <w:szCs w:val="22"/>
        </w:rPr>
      </w:pPr>
      <w:r w:rsidRPr="00EC4E23">
        <w:rPr>
          <w:rFonts w:asciiTheme="minorHAnsi" w:hAnsiTheme="minorHAnsi" w:cstheme="minorHAnsi"/>
          <w:b/>
          <w:iCs/>
          <w:color w:val="000000" w:themeColor="text1"/>
          <w:sz w:val="22"/>
          <w:szCs w:val="22"/>
        </w:rPr>
        <w:tab/>
      </w:r>
      <w:r w:rsidRPr="00EC4E23">
        <w:rPr>
          <w:rFonts w:asciiTheme="minorHAnsi" w:hAnsiTheme="minorHAnsi" w:cstheme="minorHAnsi"/>
          <w:b/>
          <w:iCs/>
          <w:color w:val="000000" w:themeColor="text1"/>
          <w:sz w:val="22"/>
          <w:szCs w:val="22"/>
        </w:rPr>
        <w:tab/>
      </w:r>
      <w:r w:rsidRPr="001E7C6A">
        <w:rPr>
          <w:rFonts w:asciiTheme="minorHAnsi" w:hAnsiTheme="minorHAnsi" w:cstheme="minorHAnsi"/>
          <w:b/>
          <w:iCs/>
          <w:color w:val="000000" w:themeColor="text1"/>
          <w:sz w:val="22"/>
          <w:szCs w:val="22"/>
          <w:highlight w:val="yellow"/>
        </w:rPr>
        <w:t xml:space="preserve">Final Exam: </w:t>
      </w:r>
      <w:r w:rsidR="00C335A7">
        <w:rPr>
          <w:rFonts w:asciiTheme="minorHAnsi" w:hAnsiTheme="minorHAnsi" w:cstheme="minorHAnsi"/>
          <w:b/>
          <w:iCs/>
          <w:color w:val="000000" w:themeColor="text1"/>
          <w:sz w:val="22"/>
          <w:szCs w:val="22"/>
          <w:highlight w:val="yellow"/>
        </w:rPr>
        <w:t xml:space="preserve">Tuesday, May </w:t>
      </w:r>
      <w:r w:rsidR="00537C9D">
        <w:rPr>
          <w:rFonts w:asciiTheme="minorHAnsi" w:hAnsiTheme="minorHAnsi" w:cstheme="minorHAnsi"/>
          <w:b/>
          <w:iCs/>
          <w:color w:val="000000" w:themeColor="text1"/>
          <w:sz w:val="22"/>
          <w:szCs w:val="22"/>
          <w:highlight w:val="yellow"/>
        </w:rPr>
        <w:t>12</w:t>
      </w:r>
      <w:r w:rsidR="00C335A7">
        <w:rPr>
          <w:rFonts w:asciiTheme="minorHAnsi" w:hAnsiTheme="minorHAnsi" w:cstheme="minorHAnsi"/>
          <w:b/>
          <w:iCs/>
          <w:color w:val="000000" w:themeColor="text1"/>
          <w:sz w:val="22"/>
          <w:szCs w:val="22"/>
          <w:highlight w:val="yellow"/>
        </w:rPr>
        <w:t>, 2020 from 2:00-3:50 pm, Room 241</w:t>
      </w:r>
    </w:p>
    <w:p w14:paraId="7BF6111C" w14:textId="77777777" w:rsidR="00C52973" w:rsidRDefault="00C52973" w:rsidP="001A03F4">
      <w:pPr>
        <w:rPr>
          <w:rFonts w:asciiTheme="minorHAnsi" w:hAnsiTheme="minorHAnsi" w:cstheme="minorHAnsi"/>
          <w:b/>
          <w:iCs/>
          <w:color w:val="000000" w:themeColor="text1"/>
        </w:rPr>
      </w:pPr>
    </w:p>
    <w:p w14:paraId="46196A00" w14:textId="403E0889" w:rsidR="00F3693D" w:rsidRPr="00267A5C" w:rsidRDefault="00F3693D" w:rsidP="001A03F4">
      <w:pPr>
        <w:rPr>
          <w:rFonts w:asciiTheme="minorHAnsi" w:hAnsiTheme="minorHAnsi" w:cstheme="minorHAnsi"/>
          <w:b/>
          <w:iCs/>
          <w:color w:val="000000" w:themeColor="text1"/>
        </w:rPr>
      </w:pPr>
      <w:r w:rsidRPr="00267A5C">
        <w:rPr>
          <w:rFonts w:asciiTheme="minorHAnsi" w:hAnsiTheme="minorHAnsi" w:cstheme="minorHAnsi"/>
          <w:b/>
          <w:iCs/>
          <w:color w:val="000000" w:themeColor="text1"/>
        </w:rPr>
        <w:t xml:space="preserve">Course Project </w:t>
      </w:r>
      <w:r w:rsidR="005848BF">
        <w:rPr>
          <w:rFonts w:asciiTheme="minorHAnsi" w:hAnsiTheme="minorHAnsi" w:cstheme="minorHAnsi"/>
          <w:b/>
          <w:iCs/>
          <w:color w:val="000000" w:themeColor="text1"/>
        </w:rPr>
        <w:t>is the</w:t>
      </w:r>
      <w:r w:rsidR="00FC5E8B" w:rsidRPr="00267A5C">
        <w:rPr>
          <w:rFonts w:asciiTheme="minorHAnsi" w:hAnsiTheme="minorHAnsi" w:cstheme="minorHAnsi"/>
          <w:b/>
          <w:iCs/>
          <w:color w:val="000000" w:themeColor="text1"/>
        </w:rPr>
        <w:t xml:space="preserve"> </w:t>
      </w:r>
      <w:r w:rsidRPr="00267A5C">
        <w:rPr>
          <w:rFonts w:asciiTheme="minorHAnsi" w:hAnsiTheme="minorHAnsi" w:cstheme="minorHAnsi"/>
          <w:b/>
          <w:iCs/>
          <w:color w:val="000000" w:themeColor="text1"/>
        </w:rPr>
        <w:t>“</w:t>
      </w:r>
      <w:r w:rsidR="00CA4177" w:rsidRPr="00267A5C">
        <w:rPr>
          <w:rFonts w:asciiTheme="minorHAnsi" w:hAnsiTheme="minorHAnsi" w:cstheme="minorHAnsi"/>
          <w:b/>
          <w:iCs/>
          <w:color w:val="000000" w:themeColor="text1"/>
        </w:rPr>
        <w:t>Employment Strategies</w:t>
      </w:r>
      <w:r w:rsidRPr="00267A5C">
        <w:rPr>
          <w:rFonts w:asciiTheme="minorHAnsi" w:hAnsiTheme="minorHAnsi" w:cstheme="minorHAnsi"/>
          <w:b/>
          <w:iCs/>
          <w:color w:val="000000" w:themeColor="text1"/>
        </w:rPr>
        <w:t xml:space="preserve"> Plan”</w:t>
      </w:r>
      <w:r w:rsidR="005848BF">
        <w:rPr>
          <w:rFonts w:asciiTheme="minorHAnsi" w:hAnsiTheme="minorHAnsi" w:cstheme="minorHAnsi"/>
          <w:b/>
          <w:iCs/>
          <w:color w:val="000000" w:themeColor="text1"/>
        </w:rPr>
        <w:t xml:space="preserve"> Booklet </w:t>
      </w:r>
      <w:r w:rsidRPr="00267A5C">
        <w:rPr>
          <w:rFonts w:asciiTheme="minorHAnsi" w:hAnsiTheme="minorHAnsi" w:cstheme="minorHAnsi"/>
          <w:b/>
          <w:iCs/>
          <w:color w:val="000000" w:themeColor="text1"/>
        </w:rPr>
        <w:t xml:space="preserve">(due </w:t>
      </w:r>
      <w:r w:rsidR="005848BF">
        <w:rPr>
          <w:rFonts w:asciiTheme="minorHAnsi" w:hAnsiTheme="minorHAnsi" w:cstheme="minorHAnsi"/>
          <w:b/>
          <w:iCs/>
          <w:color w:val="000000" w:themeColor="text1"/>
        </w:rPr>
        <w:t xml:space="preserve">on </w:t>
      </w:r>
      <w:r w:rsidR="00525A8B">
        <w:rPr>
          <w:rFonts w:asciiTheme="minorHAnsi" w:hAnsiTheme="minorHAnsi" w:cstheme="minorHAnsi"/>
          <w:b/>
          <w:iCs/>
          <w:color w:val="000000" w:themeColor="text1"/>
        </w:rPr>
        <w:t>April 21, 2020</w:t>
      </w:r>
      <w:r w:rsidRPr="00267A5C">
        <w:rPr>
          <w:rFonts w:asciiTheme="minorHAnsi" w:hAnsiTheme="minorHAnsi" w:cstheme="minorHAnsi"/>
          <w:b/>
          <w:iCs/>
          <w:color w:val="000000" w:themeColor="text1"/>
        </w:rPr>
        <w:t>)</w:t>
      </w:r>
    </w:p>
    <w:p w14:paraId="714E3DA6" w14:textId="104FB1DD" w:rsidR="00267A5C" w:rsidRDefault="00CA4177" w:rsidP="001A03F4">
      <w:p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“Employment Strateg</w:t>
      </w:r>
      <w:r w:rsidR="00A25D11">
        <w:rPr>
          <w:rFonts w:asciiTheme="minorHAnsi" w:hAnsiTheme="minorHAnsi" w:cstheme="minorHAnsi"/>
          <w:iCs/>
          <w:color w:val="000000" w:themeColor="text1"/>
          <w:sz w:val="22"/>
          <w:szCs w:val="22"/>
        </w:rPr>
        <w:t xml:space="preserve">ies Plan” (ESP) </w:t>
      </w:r>
      <w:r w:rsidR="0071607C">
        <w:rPr>
          <w:rFonts w:asciiTheme="minorHAnsi" w:hAnsiTheme="minorHAnsi" w:cstheme="minorHAnsi"/>
          <w:iCs/>
          <w:color w:val="000000" w:themeColor="text1"/>
          <w:sz w:val="22"/>
          <w:szCs w:val="22"/>
        </w:rPr>
        <w:t xml:space="preserve">booklet </w:t>
      </w:r>
      <w:r w:rsidR="00A25D11">
        <w:rPr>
          <w:rFonts w:asciiTheme="minorHAnsi" w:hAnsiTheme="minorHAnsi" w:cstheme="minorHAnsi"/>
          <w:iCs/>
          <w:color w:val="000000" w:themeColor="text1"/>
          <w:sz w:val="22"/>
          <w:szCs w:val="22"/>
        </w:rPr>
        <w:t>contain</w:t>
      </w:r>
      <w:r w:rsidR="005848BF">
        <w:rPr>
          <w:rFonts w:asciiTheme="minorHAnsi" w:hAnsiTheme="minorHAnsi" w:cstheme="minorHAnsi"/>
          <w:iCs/>
          <w:color w:val="000000" w:themeColor="text1"/>
          <w:sz w:val="22"/>
          <w:szCs w:val="22"/>
        </w:rPr>
        <w:t>s</w:t>
      </w:r>
      <w:r w:rsidR="00FC5E8B">
        <w:rPr>
          <w:rFonts w:asciiTheme="minorHAnsi" w:hAnsiTheme="minorHAnsi" w:cstheme="minorHAnsi"/>
          <w:iCs/>
          <w:color w:val="000000" w:themeColor="text1"/>
          <w:sz w:val="22"/>
          <w:szCs w:val="22"/>
        </w:rPr>
        <w:t xml:space="preserve"> the</w:t>
      </w:r>
      <w:r w:rsidR="005848BF">
        <w:rPr>
          <w:rFonts w:asciiTheme="minorHAnsi" w:hAnsiTheme="minorHAnsi" w:cstheme="minorHAnsi"/>
          <w:iCs/>
          <w:color w:val="000000" w:themeColor="text1"/>
          <w:sz w:val="22"/>
          <w:szCs w:val="22"/>
        </w:rPr>
        <w:t xml:space="preserve"> following</w:t>
      </w:r>
      <w:r w:rsidR="002D354F">
        <w:rPr>
          <w:rFonts w:asciiTheme="minorHAnsi" w:hAnsiTheme="minorHAnsi" w:cstheme="minorHAnsi"/>
          <w:iCs/>
          <w:color w:val="000000" w:themeColor="text1"/>
          <w:sz w:val="22"/>
          <w:szCs w:val="22"/>
        </w:rPr>
        <w:t xml:space="preserve"> </w:t>
      </w:r>
      <w:r w:rsidR="00761C81">
        <w:rPr>
          <w:rFonts w:asciiTheme="minorHAnsi" w:hAnsiTheme="minorHAnsi" w:cstheme="minorHAnsi"/>
          <w:iCs/>
          <w:color w:val="000000" w:themeColor="text1"/>
          <w:sz w:val="22"/>
          <w:szCs w:val="22"/>
        </w:rPr>
        <w:t xml:space="preserve">six </w:t>
      </w:r>
      <w:r w:rsidR="002D354F">
        <w:rPr>
          <w:rFonts w:asciiTheme="minorHAnsi" w:hAnsiTheme="minorHAnsi" w:cstheme="minorHAnsi"/>
          <w:iCs/>
          <w:color w:val="000000" w:themeColor="text1"/>
          <w:sz w:val="22"/>
          <w:szCs w:val="22"/>
        </w:rPr>
        <w:t xml:space="preserve">items: </w:t>
      </w:r>
    </w:p>
    <w:p w14:paraId="33950D80" w14:textId="63FC448D" w:rsidR="00267A5C" w:rsidRPr="00267A5C" w:rsidRDefault="002D354F" w:rsidP="005C005C">
      <w:pPr>
        <w:ind w:left="720" w:firstLine="720"/>
        <w:rPr>
          <w:rFonts w:asciiTheme="minorHAnsi" w:hAnsiTheme="minorHAnsi" w:cstheme="minorHAnsi"/>
          <w:b/>
          <w:iCs/>
          <w:color w:val="000000" w:themeColor="text1"/>
          <w:sz w:val="22"/>
          <w:szCs w:val="22"/>
        </w:rPr>
      </w:pPr>
      <w:r w:rsidRPr="00267A5C">
        <w:rPr>
          <w:rFonts w:asciiTheme="minorHAnsi" w:hAnsiTheme="minorHAnsi" w:cstheme="minorHAnsi"/>
          <w:b/>
          <w:iCs/>
          <w:color w:val="000000" w:themeColor="text1"/>
          <w:sz w:val="22"/>
          <w:szCs w:val="22"/>
        </w:rPr>
        <w:t>M</w:t>
      </w:r>
      <w:r w:rsidR="00CA4177" w:rsidRPr="00267A5C">
        <w:rPr>
          <w:rFonts w:asciiTheme="minorHAnsi" w:hAnsiTheme="minorHAnsi" w:cstheme="minorHAnsi"/>
          <w:b/>
          <w:iCs/>
          <w:color w:val="000000" w:themeColor="text1"/>
          <w:sz w:val="22"/>
          <w:szCs w:val="22"/>
        </w:rPr>
        <w:t>is</w:t>
      </w:r>
      <w:r w:rsidR="00CD6EB6" w:rsidRPr="00267A5C">
        <w:rPr>
          <w:rFonts w:asciiTheme="minorHAnsi" w:hAnsiTheme="minorHAnsi" w:cstheme="minorHAnsi"/>
          <w:b/>
          <w:iCs/>
          <w:color w:val="000000" w:themeColor="text1"/>
          <w:sz w:val="22"/>
          <w:szCs w:val="22"/>
        </w:rPr>
        <w:t xml:space="preserve">sion </w:t>
      </w:r>
      <w:r w:rsidR="005848BF">
        <w:rPr>
          <w:rFonts w:asciiTheme="minorHAnsi" w:hAnsiTheme="minorHAnsi" w:cstheme="minorHAnsi"/>
          <w:b/>
          <w:iCs/>
          <w:color w:val="000000" w:themeColor="text1"/>
          <w:sz w:val="22"/>
          <w:szCs w:val="22"/>
        </w:rPr>
        <w:t>S</w:t>
      </w:r>
      <w:r w:rsidR="00CD6EB6" w:rsidRPr="00267A5C">
        <w:rPr>
          <w:rFonts w:asciiTheme="minorHAnsi" w:hAnsiTheme="minorHAnsi" w:cstheme="minorHAnsi"/>
          <w:b/>
          <w:iCs/>
          <w:color w:val="000000" w:themeColor="text1"/>
          <w:sz w:val="22"/>
          <w:szCs w:val="22"/>
        </w:rPr>
        <w:t xml:space="preserve">tatement, </w:t>
      </w:r>
      <w:r w:rsidR="00761C81">
        <w:rPr>
          <w:rFonts w:asciiTheme="minorHAnsi" w:hAnsiTheme="minorHAnsi" w:cstheme="minorHAnsi"/>
          <w:b/>
          <w:iCs/>
          <w:color w:val="000000" w:themeColor="text1"/>
          <w:sz w:val="22"/>
          <w:szCs w:val="22"/>
        </w:rPr>
        <w:t>SWOT Analysis,</w:t>
      </w:r>
      <w:r w:rsidR="00CF291F">
        <w:rPr>
          <w:rFonts w:asciiTheme="minorHAnsi" w:hAnsiTheme="minorHAnsi" w:cstheme="minorHAnsi"/>
          <w:b/>
          <w:iCs/>
          <w:color w:val="000000" w:themeColor="text1"/>
          <w:sz w:val="22"/>
          <w:szCs w:val="22"/>
        </w:rPr>
        <w:t xml:space="preserve"> </w:t>
      </w:r>
      <w:r w:rsidR="00A254F7" w:rsidRPr="00267A5C">
        <w:rPr>
          <w:rFonts w:asciiTheme="minorHAnsi" w:hAnsiTheme="minorHAnsi" w:cstheme="minorHAnsi"/>
          <w:b/>
          <w:iCs/>
          <w:color w:val="000000" w:themeColor="text1"/>
          <w:sz w:val="22"/>
          <w:szCs w:val="22"/>
        </w:rPr>
        <w:t xml:space="preserve">Employment Wish List, </w:t>
      </w:r>
    </w:p>
    <w:p w14:paraId="77E09E2E" w14:textId="11744E6A" w:rsidR="00F3693D" w:rsidRPr="00267A5C" w:rsidRDefault="00FC5E8B" w:rsidP="005C005C">
      <w:pPr>
        <w:ind w:left="720" w:firstLine="720"/>
        <w:rPr>
          <w:rFonts w:asciiTheme="minorHAnsi" w:hAnsiTheme="minorHAnsi" w:cstheme="minorHAnsi"/>
          <w:b/>
          <w:iCs/>
          <w:color w:val="000000" w:themeColor="text1"/>
          <w:sz w:val="22"/>
          <w:szCs w:val="22"/>
        </w:rPr>
      </w:pPr>
      <w:r w:rsidRPr="00267A5C">
        <w:rPr>
          <w:rFonts w:asciiTheme="minorHAnsi" w:hAnsiTheme="minorHAnsi" w:cstheme="minorHAnsi"/>
          <w:b/>
          <w:iCs/>
          <w:color w:val="000000" w:themeColor="text1"/>
          <w:sz w:val="22"/>
          <w:szCs w:val="22"/>
        </w:rPr>
        <w:t xml:space="preserve">Infrastructure </w:t>
      </w:r>
      <w:r w:rsidR="005848BF">
        <w:rPr>
          <w:rFonts w:asciiTheme="minorHAnsi" w:hAnsiTheme="minorHAnsi" w:cstheme="minorHAnsi"/>
          <w:b/>
          <w:iCs/>
          <w:color w:val="000000" w:themeColor="text1"/>
          <w:sz w:val="22"/>
          <w:szCs w:val="22"/>
        </w:rPr>
        <w:t>Categories and Subsets</w:t>
      </w:r>
      <w:r w:rsidR="00714EC8" w:rsidRPr="00267A5C">
        <w:rPr>
          <w:rFonts w:asciiTheme="minorHAnsi" w:hAnsiTheme="minorHAnsi" w:cstheme="minorHAnsi"/>
          <w:b/>
          <w:iCs/>
          <w:color w:val="000000" w:themeColor="text1"/>
          <w:sz w:val="22"/>
          <w:szCs w:val="22"/>
        </w:rPr>
        <w:t xml:space="preserve">, and </w:t>
      </w:r>
      <w:r w:rsidR="002D354F" w:rsidRPr="00267A5C">
        <w:rPr>
          <w:rFonts w:asciiTheme="minorHAnsi" w:hAnsiTheme="minorHAnsi" w:cstheme="minorHAnsi"/>
          <w:b/>
          <w:iCs/>
          <w:color w:val="000000" w:themeColor="text1"/>
          <w:sz w:val="22"/>
          <w:szCs w:val="22"/>
        </w:rPr>
        <w:t>M</w:t>
      </w:r>
      <w:r w:rsidR="00CD6EB6" w:rsidRPr="00267A5C">
        <w:rPr>
          <w:rFonts w:asciiTheme="minorHAnsi" w:hAnsiTheme="minorHAnsi" w:cstheme="minorHAnsi"/>
          <w:b/>
          <w:iCs/>
          <w:color w:val="000000" w:themeColor="text1"/>
          <w:sz w:val="22"/>
          <w:szCs w:val="22"/>
        </w:rPr>
        <w:t>onthly Budget</w:t>
      </w:r>
      <w:r w:rsidR="00A25D11" w:rsidRPr="00267A5C">
        <w:rPr>
          <w:rFonts w:asciiTheme="minorHAnsi" w:hAnsiTheme="minorHAnsi" w:cstheme="minorHAnsi"/>
          <w:b/>
          <w:iCs/>
          <w:color w:val="000000" w:themeColor="text1"/>
          <w:sz w:val="22"/>
          <w:szCs w:val="22"/>
        </w:rPr>
        <w:t xml:space="preserve">.  </w:t>
      </w:r>
    </w:p>
    <w:p w14:paraId="7DF0EF88" w14:textId="77777777" w:rsidR="00C52973" w:rsidRDefault="00C52973" w:rsidP="00D60550">
      <w:pPr>
        <w:ind w:right="-36"/>
        <w:rPr>
          <w:rFonts w:asciiTheme="minorHAnsi" w:hAnsiTheme="minorHAnsi" w:cstheme="minorHAnsi"/>
          <w:b/>
          <w:bCs/>
          <w:color w:val="000000" w:themeColor="text1"/>
          <w:sz w:val="22"/>
          <w:szCs w:val="22"/>
        </w:rPr>
      </w:pPr>
    </w:p>
    <w:p w14:paraId="46503B8E" w14:textId="259EFA59" w:rsidR="00D60550" w:rsidRPr="00267A5C" w:rsidRDefault="00D60550" w:rsidP="00D60550">
      <w:pPr>
        <w:ind w:right="-36"/>
        <w:rPr>
          <w:rFonts w:asciiTheme="minorHAnsi" w:hAnsiTheme="minorHAnsi" w:cstheme="minorHAnsi"/>
          <w:b/>
          <w:bCs/>
          <w:color w:val="000000" w:themeColor="text1"/>
        </w:rPr>
      </w:pPr>
      <w:r w:rsidRPr="00267A5C">
        <w:rPr>
          <w:rFonts w:asciiTheme="minorHAnsi" w:hAnsiTheme="minorHAnsi" w:cstheme="minorHAnsi"/>
          <w:b/>
          <w:bCs/>
          <w:color w:val="000000" w:themeColor="text1"/>
        </w:rPr>
        <w:t xml:space="preserve">Course </w:t>
      </w:r>
      <w:r w:rsidR="00EC4E23" w:rsidRPr="00267A5C">
        <w:rPr>
          <w:rFonts w:asciiTheme="minorHAnsi" w:hAnsiTheme="minorHAnsi" w:cstheme="minorHAnsi"/>
          <w:b/>
          <w:bCs/>
          <w:color w:val="000000" w:themeColor="text1"/>
        </w:rPr>
        <w:t>Grading System</w:t>
      </w:r>
    </w:p>
    <w:p w14:paraId="7DDC6CEC" w14:textId="4B0ACCC4" w:rsidR="00D60550" w:rsidRDefault="00D60550" w:rsidP="00267A5C">
      <w:pPr>
        <w:ind w:right="-36" w:firstLine="720"/>
        <w:jc w:val="both"/>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 xml:space="preserve">The course is standard grading based on the following points system: </w:t>
      </w:r>
    </w:p>
    <w:p w14:paraId="785E6479" w14:textId="77777777" w:rsidR="00B73998" w:rsidRPr="007C3B9F" w:rsidRDefault="00B73998" w:rsidP="00D60550">
      <w:pPr>
        <w:ind w:right="-36"/>
        <w:jc w:val="both"/>
        <w:rPr>
          <w:rFonts w:asciiTheme="minorHAnsi" w:hAnsiTheme="minorHAnsi" w:cstheme="minorHAnsi"/>
          <w:color w:val="000000" w:themeColor="text1"/>
          <w:sz w:val="22"/>
          <w:szCs w:val="22"/>
        </w:rPr>
      </w:pPr>
    </w:p>
    <w:p w14:paraId="0C4B82B6" w14:textId="77777777" w:rsidR="00D60550" w:rsidRPr="0031644E" w:rsidRDefault="00D60550" w:rsidP="00D60550">
      <w:pPr>
        <w:pStyle w:val="p1"/>
        <w:ind w:firstLine="1530"/>
        <w:rPr>
          <w:rFonts w:asciiTheme="minorHAnsi" w:hAnsiTheme="minorHAnsi"/>
          <w:sz w:val="22"/>
          <w:szCs w:val="22"/>
        </w:rPr>
      </w:pPr>
      <w:r w:rsidRPr="0031644E">
        <w:rPr>
          <w:rFonts w:asciiTheme="minorHAnsi" w:hAnsiTheme="minorHAnsi"/>
          <w:sz w:val="22"/>
          <w:szCs w:val="22"/>
        </w:rPr>
        <w:t xml:space="preserve">A+ = 100 points </w:t>
      </w:r>
      <w:r w:rsidRPr="0031644E">
        <w:rPr>
          <w:rFonts w:asciiTheme="minorHAnsi" w:hAnsiTheme="minorHAnsi"/>
          <w:sz w:val="22"/>
          <w:szCs w:val="22"/>
        </w:rPr>
        <w:tab/>
      </w:r>
      <w:r w:rsidRPr="0031644E">
        <w:rPr>
          <w:rFonts w:asciiTheme="minorHAnsi" w:hAnsiTheme="minorHAnsi"/>
          <w:sz w:val="22"/>
          <w:szCs w:val="22"/>
        </w:rPr>
        <w:tab/>
        <w:t>B+ = 88-90 points</w:t>
      </w:r>
    </w:p>
    <w:p w14:paraId="47E24606" w14:textId="56334AA4" w:rsidR="00D60550" w:rsidRPr="0031644E" w:rsidRDefault="00D60550" w:rsidP="00D60550">
      <w:pPr>
        <w:pStyle w:val="p1"/>
        <w:ind w:firstLine="1530"/>
        <w:rPr>
          <w:rFonts w:asciiTheme="minorHAnsi" w:hAnsiTheme="minorHAnsi"/>
          <w:sz w:val="22"/>
          <w:szCs w:val="22"/>
        </w:rPr>
      </w:pPr>
      <w:r w:rsidRPr="0031644E">
        <w:rPr>
          <w:rFonts w:asciiTheme="minorHAnsi" w:hAnsiTheme="minorHAnsi"/>
          <w:sz w:val="22"/>
          <w:szCs w:val="22"/>
        </w:rPr>
        <w:t xml:space="preserve">A </w:t>
      </w:r>
      <w:r w:rsidR="00005882">
        <w:rPr>
          <w:rFonts w:asciiTheme="minorHAnsi" w:hAnsiTheme="minorHAnsi"/>
          <w:sz w:val="22"/>
          <w:szCs w:val="22"/>
        </w:rPr>
        <w:t xml:space="preserve">  </w:t>
      </w:r>
      <w:r w:rsidRPr="0031644E">
        <w:rPr>
          <w:rFonts w:asciiTheme="minorHAnsi" w:hAnsiTheme="minorHAnsi"/>
          <w:sz w:val="22"/>
          <w:szCs w:val="22"/>
        </w:rPr>
        <w:t xml:space="preserve">= 95-99 points </w:t>
      </w:r>
      <w:r w:rsidRPr="0031644E">
        <w:rPr>
          <w:rFonts w:asciiTheme="minorHAnsi" w:hAnsiTheme="minorHAnsi"/>
          <w:sz w:val="22"/>
          <w:szCs w:val="22"/>
        </w:rPr>
        <w:tab/>
      </w:r>
      <w:r w:rsidRPr="0031644E">
        <w:rPr>
          <w:rFonts w:asciiTheme="minorHAnsi" w:hAnsiTheme="minorHAnsi"/>
          <w:sz w:val="22"/>
          <w:szCs w:val="22"/>
        </w:rPr>
        <w:tab/>
        <w:t>B</w:t>
      </w:r>
      <w:r w:rsidR="00005882">
        <w:rPr>
          <w:rFonts w:asciiTheme="minorHAnsi" w:hAnsiTheme="minorHAnsi"/>
          <w:sz w:val="22"/>
          <w:szCs w:val="22"/>
        </w:rPr>
        <w:t xml:space="preserve">  </w:t>
      </w:r>
      <w:r w:rsidRPr="0031644E">
        <w:rPr>
          <w:rFonts w:asciiTheme="minorHAnsi" w:hAnsiTheme="minorHAnsi"/>
          <w:sz w:val="22"/>
          <w:szCs w:val="22"/>
        </w:rPr>
        <w:t xml:space="preserve"> = 85-87 points</w:t>
      </w:r>
    </w:p>
    <w:p w14:paraId="4EA54013" w14:textId="7294E5A1" w:rsidR="00D60550" w:rsidRDefault="00D60550" w:rsidP="00D60550">
      <w:pPr>
        <w:pStyle w:val="p1"/>
        <w:ind w:firstLine="1530"/>
        <w:rPr>
          <w:rFonts w:asciiTheme="minorHAnsi" w:hAnsiTheme="minorHAnsi"/>
          <w:sz w:val="22"/>
          <w:szCs w:val="22"/>
        </w:rPr>
      </w:pPr>
      <w:r w:rsidRPr="0031644E">
        <w:rPr>
          <w:rFonts w:asciiTheme="minorHAnsi" w:hAnsiTheme="minorHAnsi"/>
          <w:sz w:val="22"/>
          <w:szCs w:val="22"/>
        </w:rPr>
        <w:t>A</w:t>
      </w:r>
      <w:proofErr w:type="gramStart"/>
      <w:r w:rsidRPr="0031644E">
        <w:rPr>
          <w:rFonts w:asciiTheme="minorHAnsi" w:hAnsiTheme="minorHAnsi"/>
          <w:sz w:val="22"/>
          <w:szCs w:val="22"/>
        </w:rPr>
        <w:t xml:space="preserve">- </w:t>
      </w:r>
      <w:r w:rsidR="00005882">
        <w:rPr>
          <w:rFonts w:asciiTheme="minorHAnsi" w:hAnsiTheme="minorHAnsi"/>
          <w:sz w:val="22"/>
          <w:szCs w:val="22"/>
        </w:rPr>
        <w:t xml:space="preserve"> </w:t>
      </w:r>
      <w:r w:rsidRPr="0031644E">
        <w:rPr>
          <w:rFonts w:asciiTheme="minorHAnsi" w:hAnsiTheme="minorHAnsi"/>
          <w:sz w:val="22"/>
          <w:szCs w:val="22"/>
        </w:rPr>
        <w:t>=</w:t>
      </w:r>
      <w:proofErr w:type="gramEnd"/>
      <w:r w:rsidRPr="0031644E">
        <w:rPr>
          <w:rFonts w:asciiTheme="minorHAnsi" w:hAnsiTheme="minorHAnsi"/>
          <w:sz w:val="22"/>
          <w:szCs w:val="22"/>
        </w:rPr>
        <w:t xml:space="preserve"> 91-94 points </w:t>
      </w:r>
      <w:r w:rsidRPr="0031644E">
        <w:rPr>
          <w:rFonts w:asciiTheme="minorHAnsi" w:hAnsiTheme="minorHAnsi"/>
          <w:sz w:val="22"/>
          <w:szCs w:val="22"/>
        </w:rPr>
        <w:tab/>
      </w:r>
      <w:r w:rsidRPr="0031644E">
        <w:rPr>
          <w:rFonts w:asciiTheme="minorHAnsi" w:hAnsiTheme="minorHAnsi"/>
          <w:sz w:val="22"/>
          <w:szCs w:val="22"/>
        </w:rPr>
        <w:tab/>
        <w:t xml:space="preserve">B- </w:t>
      </w:r>
      <w:r w:rsidR="00005882">
        <w:rPr>
          <w:rFonts w:asciiTheme="minorHAnsi" w:hAnsiTheme="minorHAnsi"/>
          <w:sz w:val="22"/>
          <w:szCs w:val="22"/>
        </w:rPr>
        <w:t xml:space="preserve"> </w:t>
      </w:r>
      <w:r w:rsidRPr="0031644E">
        <w:rPr>
          <w:rFonts w:asciiTheme="minorHAnsi" w:hAnsiTheme="minorHAnsi"/>
          <w:sz w:val="22"/>
          <w:szCs w:val="22"/>
        </w:rPr>
        <w:t>= 81-84 points</w:t>
      </w:r>
    </w:p>
    <w:p w14:paraId="34980852" w14:textId="77777777" w:rsidR="00D60550" w:rsidRPr="0031644E" w:rsidRDefault="00D60550" w:rsidP="00D60550">
      <w:pPr>
        <w:pStyle w:val="p1"/>
        <w:ind w:firstLine="1530"/>
        <w:rPr>
          <w:rFonts w:asciiTheme="minorHAnsi" w:hAnsiTheme="minorHAnsi"/>
          <w:sz w:val="22"/>
          <w:szCs w:val="22"/>
        </w:rPr>
      </w:pPr>
      <w:r w:rsidRPr="0031644E">
        <w:rPr>
          <w:rFonts w:asciiTheme="minorHAnsi" w:hAnsiTheme="minorHAnsi"/>
          <w:sz w:val="22"/>
          <w:szCs w:val="22"/>
        </w:rPr>
        <w:t xml:space="preserve">C+ = 78-80 points </w:t>
      </w:r>
      <w:r w:rsidRPr="0031644E">
        <w:rPr>
          <w:rFonts w:asciiTheme="minorHAnsi" w:hAnsiTheme="minorHAnsi"/>
          <w:sz w:val="22"/>
          <w:szCs w:val="22"/>
        </w:rPr>
        <w:tab/>
      </w:r>
      <w:r w:rsidRPr="0031644E">
        <w:rPr>
          <w:rFonts w:asciiTheme="minorHAnsi" w:hAnsiTheme="minorHAnsi"/>
          <w:sz w:val="22"/>
          <w:szCs w:val="22"/>
        </w:rPr>
        <w:tab/>
        <w:t>D+ = 67-70 points</w:t>
      </w:r>
    </w:p>
    <w:p w14:paraId="47840F73" w14:textId="08C368E5" w:rsidR="00D60550" w:rsidRPr="0031644E" w:rsidRDefault="00D60550" w:rsidP="00D60550">
      <w:pPr>
        <w:pStyle w:val="p1"/>
        <w:ind w:firstLine="1530"/>
        <w:rPr>
          <w:rFonts w:asciiTheme="minorHAnsi" w:hAnsiTheme="minorHAnsi"/>
          <w:sz w:val="22"/>
          <w:szCs w:val="22"/>
        </w:rPr>
      </w:pPr>
      <w:r w:rsidRPr="0031644E">
        <w:rPr>
          <w:rFonts w:asciiTheme="minorHAnsi" w:hAnsiTheme="minorHAnsi"/>
          <w:sz w:val="22"/>
          <w:szCs w:val="22"/>
        </w:rPr>
        <w:t xml:space="preserve">C </w:t>
      </w:r>
      <w:r w:rsidR="00005882">
        <w:rPr>
          <w:rFonts w:asciiTheme="minorHAnsi" w:hAnsiTheme="minorHAnsi"/>
          <w:sz w:val="22"/>
          <w:szCs w:val="22"/>
        </w:rPr>
        <w:t xml:space="preserve">  </w:t>
      </w:r>
      <w:r w:rsidRPr="0031644E">
        <w:rPr>
          <w:rFonts w:asciiTheme="minorHAnsi" w:hAnsiTheme="minorHAnsi"/>
          <w:sz w:val="22"/>
          <w:szCs w:val="22"/>
        </w:rPr>
        <w:t xml:space="preserve">= 75-77 points </w:t>
      </w:r>
      <w:r w:rsidRPr="0031644E">
        <w:rPr>
          <w:rFonts w:asciiTheme="minorHAnsi" w:hAnsiTheme="minorHAnsi"/>
          <w:sz w:val="22"/>
          <w:szCs w:val="22"/>
        </w:rPr>
        <w:tab/>
      </w:r>
      <w:r w:rsidRPr="0031644E">
        <w:rPr>
          <w:rFonts w:asciiTheme="minorHAnsi" w:hAnsiTheme="minorHAnsi"/>
          <w:sz w:val="22"/>
          <w:szCs w:val="22"/>
        </w:rPr>
        <w:tab/>
        <w:t>D</w:t>
      </w:r>
      <w:proofErr w:type="gramStart"/>
      <w:r w:rsidRPr="0031644E">
        <w:rPr>
          <w:rFonts w:asciiTheme="minorHAnsi" w:hAnsiTheme="minorHAnsi"/>
          <w:sz w:val="22"/>
          <w:szCs w:val="22"/>
        </w:rPr>
        <w:t xml:space="preserve">- </w:t>
      </w:r>
      <w:r w:rsidR="00005882">
        <w:rPr>
          <w:rFonts w:asciiTheme="minorHAnsi" w:hAnsiTheme="minorHAnsi"/>
          <w:sz w:val="22"/>
          <w:szCs w:val="22"/>
        </w:rPr>
        <w:t xml:space="preserve"> </w:t>
      </w:r>
      <w:r w:rsidRPr="0031644E">
        <w:rPr>
          <w:rFonts w:asciiTheme="minorHAnsi" w:hAnsiTheme="minorHAnsi"/>
          <w:sz w:val="22"/>
          <w:szCs w:val="22"/>
        </w:rPr>
        <w:t>=</w:t>
      </w:r>
      <w:proofErr w:type="gramEnd"/>
      <w:r w:rsidRPr="0031644E">
        <w:rPr>
          <w:rFonts w:asciiTheme="minorHAnsi" w:hAnsiTheme="minorHAnsi"/>
          <w:sz w:val="22"/>
          <w:szCs w:val="22"/>
        </w:rPr>
        <w:t xml:space="preserve"> 61-63 points</w:t>
      </w:r>
    </w:p>
    <w:p w14:paraId="30518A91" w14:textId="3E1D04D8" w:rsidR="00D60550" w:rsidRPr="0031644E" w:rsidRDefault="00D60550" w:rsidP="00D60550">
      <w:pPr>
        <w:pStyle w:val="p1"/>
        <w:ind w:firstLine="1530"/>
        <w:rPr>
          <w:rFonts w:asciiTheme="minorHAnsi" w:hAnsiTheme="minorHAnsi"/>
          <w:sz w:val="22"/>
          <w:szCs w:val="22"/>
        </w:rPr>
      </w:pPr>
      <w:r w:rsidRPr="0031644E">
        <w:rPr>
          <w:rFonts w:asciiTheme="minorHAnsi" w:hAnsiTheme="minorHAnsi"/>
          <w:sz w:val="22"/>
          <w:szCs w:val="22"/>
        </w:rPr>
        <w:t xml:space="preserve">C- </w:t>
      </w:r>
      <w:proofErr w:type="gramStart"/>
      <w:r w:rsidRPr="0031644E">
        <w:rPr>
          <w:rFonts w:asciiTheme="minorHAnsi" w:hAnsiTheme="minorHAnsi"/>
          <w:sz w:val="22"/>
          <w:szCs w:val="22"/>
        </w:rPr>
        <w:t xml:space="preserve">= </w:t>
      </w:r>
      <w:r w:rsidR="00867FE7">
        <w:rPr>
          <w:rFonts w:asciiTheme="minorHAnsi" w:hAnsiTheme="minorHAnsi"/>
          <w:sz w:val="22"/>
          <w:szCs w:val="22"/>
        </w:rPr>
        <w:t xml:space="preserve"> </w:t>
      </w:r>
      <w:r w:rsidRPr="0031644E">
        <w:rPr>
          <w:rFonts w:asciiTheme="minorHAnsi" w:hAnsiTheme="minorHAnsi"/>
          <w:sz w:val="22"/>
          <w:szCs w:val="22"/>
        </w:rPr>
        <w:t>71</w:t>
      </w:r>
      <w:proofErr w:type="gramEnd"/>
      <w:r w:rsidRPr="0031644E">
        <w:rPr>
          <w:rFonts w:asciiTheme="minorHAnsi" w:hAnsiTheme="minorHAnsi"/>
          <w:sz w:val="22"/>
          <w:szCs w:val="22"/>
        </w:rPr>
        <w:t xml:space="preserve">-74 points </w:t>
      </w:r>
      <w:r w:rsidRPr="0031644E">
        <w:rPr>
          <w:rFonts w:asciiTheme="minorHAnsi" w:hAnsiTheme="minorHAnsi"/>
          <w:sz w:val="22"/>
          <w:szCs w:val="22"/>
        </w:rPr>
        <w:tab/>
      </w:r>
      <w:r w:rsidRPr="0031644E">
        <w:rPr>
          <w:rFonts w:asciiTheme="minorHAnsi" w:hAnsiTheme="minorHAnsi"/>
          <w:sz w:val="22"/>
          <w:szCs w:val="22"/>
        </w:rPr>
        <w:tab/>
        <w:t xml:space="preserve">F </w:t>
      </w:r>
      <w:r w:rsidR="00005882">
        <w:rPr>
          <w:rFonts w:asciiTheme="minorHAnsi" w:hAnsiTheme="minorHAnsi"/>
          <w:sz w:val="22"/>
          <w:szCs w:val="22"/>
        </w:rPr>
        <w:t xml:space="preserve">   </w:t>
      </w:r>
      <w:r w:rsidRPr="0031644E">
        <w:rPr>
          <w:rFonts w:asciiTheme="minorHAnsi" w:hAnsiTheme="minorHAnsi"/>
          <w:sz w:val="22"/>
          <w:szCs w:val="22"/>
        </w:rPr>
        <w:t>= 60 or below</w:t>
      </w:r>
    </w:p>
    <w:p w14:paraId="6FE8305E" w14:textId="77777777" w:rsidR="00EC4E23" w:rsidRDefault="00EC4E23" w:rsidP="001A03F4">
      <w:pPr>
        <w:rPr>
          <w:rFonts w:asciiTheme="minorHAnsi" w:hAnsiTheme="minorHAnsi" w:cstheme="minorHAnsi"/>
          <w:b/>
          <w:iCs/>
          <w:color w:val="000000" w:themeColor="text1"/>
          <w:sz w:val="22"/>
          <w:szCs w:val="22"/>
        </w:rPr>
      </w:pPr>
    </w:p>
    <w:p w14:paraId="4C79515C" w14:textId="69D1BBAD" w:rsidR="00106E2B" w:rsidRPr="00267A5C" w:rsidRDefault="00106E2B" w:rsidP="001A03F4">
      <w:pPr>
        <w:rPr>
          <w:rStyle w:val="tooltiptext"/>
          <w:rFonts w:asciiTheme="minorHAnsi" w:hAnsiTheme="minorHAnsi" w:cstheme="minorHAnsi"/>
          <w:b/>
          <w:iCs/>
          <w:color w:val="000000" w:themeColor="text1"/>
        </w:rPr>
      </w:pPr>
      <w:r w:rsidRPr="00267A5C">
        <w:rPr>
          <w:rFonts w:asciiTheme="minorHAnsi" w:hAnsiTheme="minorHAnsi" w:cstheme="minorHAnsi"/>
          <w:b/>
          <w:iCs/>
          <w:color w:val="000000" w:themeColor="text1"/>
        </w:rPr>
        <w:t>Grading Breakdown</w:t>
      </w:r>
    </w:p>
    <w:p w14:paraId="1DC957CE" w14:textId="3DA1A745" w:rsidR="00D60550" w:rsidRDefault="007C3B9F" w:rsidP="00267A5C">
      <w:pPr>
        <w:ind w:firstLine="720"/>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S</w:t>
      </w:r>
      <w:r w:rsidR="00087B72" w:rsidRPr="00693D42">
        <w:rPr>
          <w:rStyle w:val="tooltiptext"/>
          <w:rFonts w:asciiTheme="minorHAnsi" w:hAnsiTheme="minorHAnsi" w:cstheme="minorHAnsi"/>
          <w:color w:val="000000" w:themeColor="text1"/>
          <w:sz w:val="22"/>
          <w:szCs w:val="22"/>
        </w:rPr>
        <w:t>tudents</w:t>
      </w:r>
      <w:r w:rsidR="00106E2B" w:rsidRPr="00693D42">
        <w:rPr>
          <w:rStyle w:val="tooltiptext"/>
          <w:rFonts w:asciiTheme="minorHAnsi" w:hAnsiTheme="minorHAnsi" w:cstheme="minorHAnsi"/>
          <w:color w:val="000000" w:themeColor="text1"/>
          <w:sz w:val="22"/>
          <w:szCs w:val="22"/>
        </w:rPr>
        <w:t xml:space="preserve"> </w:t>
      </w:r>
      <w:r w:rsidR="0071607C">
        <w:rPr>
          <w:rStyle w:val="tooltiptext"/>
          <w:rFonts w:asciiTheme="minorHAnsi" w:hAnsiTheme="minorHAnsi" w:cstheme="minorHAnsi"/>
          <w:color w:val="000000" w:themeColor="text1"/>
          <w:sz w:val="22"/>
          <w:szCs w:val="22"/>
        </w:rPr>
        <w:t xml:space="preserve">will </w:t>
      </w:r>
      <w:r w:rsidR="00106E2B" w:rsidRPr="00693D42">
        <w:rPr>
          <w:rStyle w:val="tooltiptext"/>
          <w:rFonts w:asciiTheme="minorHAnsi" w:hAnsiTheme="minorHAnsi" w:cstheme="minorHAnsi"/>
          <w:color w:val="000000" w:themeColor="text1"/>
          <w:sz w:val="22"/>
          <w:szCs w:val="22"/>
        </w:rPr>
        <w:t xml:space="preserve">be graded </w:t>
      </w:r>
      <w:r>
        <w:rPr>
          <w:rStyle w:val="tooltiptext"/>
          <w:rFonts w:asciiTheme="minorHAnsi" w:hAnsiTheme="minorHAnsi" w:cstheme="minorHAnsi"/>
          <w:color w:val="000000" w:themeColor="text1"/>
          <w:sz w:val="22"/>
          <w:szCs w:val="22"/>
        </w:rPr>
        <w:t>on the following</w:t>
      </w:r>
      <w:r w:rsidR="0071607C">
        <w:rPr>
          <w:rStyle w:val="tooltiptext"/>
          <w:rFonts w:asciiTheme="minorHAnsi" w:hAnsiTheme="minorHAnsi" w:cstheme="minorHAnsi"/>
          <w:color w:val="000000" w:themeColor="text1"/>
          <w:sz w:val="22"/>
          <w:szCs w:val="22"/>
        </w:rPr>
        <w:t xml:space="preserve"> </w:t>
      </w:r>
      <w:r>
        <w:rPr>
          <w:rStyle w:val="tooltiptext"/>
          <w:rFonts w:asciiTheme="minorHAnsi" w:hAnsiTheme="minorHAnsi" w:cstheme="minorHAnsi"/>
          <w:color w:val="000000" w:themeColor="text1"/>
          <w:sz w:val="22"/>
          <w:szCs w:val="22"/>
        </w:rPr>
        <w:t>breakdown</w:t>
      </w:r>
      <w:r w:rsidR="00D60550">
        <w:rPr>
          <w:rStyle w:val="tooltiptext"/>
          <w:rFonts w:asciiTheme="minorHAnsi" w:hAnsiTheme="minorHAnsi" w:cstheme="minorHAnsi"/>
          <w:color w:val="000000" w:themeColor="text1"/>
          <w:sz w:val="22"/>
          <w:szCs w:val="22"/>
        </w:rPr>
        <w:t>:</w:t>
      </w:r>
    </w:p>
    <w:p w14:paraId="0263DA10" w14:textId="503A2E6F" w:rsidR="00B60A65" w:rsidRPr="00693D42" w:rsidRDefault="00106E2B" w:rsidP="00397AAE">
      <w:pPr>
        <w:rPr>
          <w:rStyle w:val="tooltiptext"/>
          <w:rFonts w:asciiTheme="minorHAnsi" w:hAnsiTheme="minorHAnsi" w:cstheme="minorHAnsi"/>
          <w:color w:val="000000" w:themeColor="text1"/>
          <w:sz w:val="22"/>
          <w:szCs w:val="22"/>
        </w:rPr>
      </w:pPr>
      <w:r w:rsidRPr="00693D42">
        <w:rPr>
          <w:rStyle w:val="tooltiptext"/>
          <w:rFonts w:asciiTheme="minorHAnsi" w:hAnsiTheme="minorHAnsi" w:cstheme="minorHAnsi"/>
          <w:color w:val="000000" w:themeColor="text1"/>
          <w:sz w:val="22"/>
          <w:szCs w:val="22"/>
        </w:rPr>
        <w:t xml:space="preserve"> </w:t>
      </w:r>
    </w:p>
    <w:p w14:paraId="179DC4BB" w14:textId="3FFF47ED" w:rsidR="00397AAE" w:rsidRPr="0031644E" w:rsidRDefault="00397AAE" w:rsidP="00397AAE">
      <w:pPr>
        <w:pStyle w:val="p1"/>
        <w:ind w:firstLine="1530"/>
        <w:rPr>
          <w:rFonts w:asciiTheme="minorHAnsi" w:hAnsiTheme="minorHAnsi"/>
          <w:sz w:val="22"/>
          <w:szCs w:val="22"/>
        </w:rPr>
      </w:pPr>
      <w:bookmarkStart w:id="0" w:name="_MON_1408973715"/>
      <w:bookmarkStart w:id="1" w:name="_MON_1408973778"/>
      <w:bookmarkStart w:id="2" w:name="_MON_1408973824"/>
      <w:bookmarkStart w:id="3" w:name="_MON_1408973860"/>
      <w:bookmarkStart w:id="4" w:name="_MON_1408969065"/>
      <w:bookmarkStart w:id="5" w:name="_MON_1409031649"/>
      <w:bookmarkStart w:id="6" w:name="_MON_1409031672"/>
      <w:bookmarkEnd w:id="0"/>
      <w:bookmarkEnd w:id="1"/>
      <w:bookmarkEnd w:id="2"/>
      <w:bookmarkEnd w:id="3"/>
      <w:bookmarkEnd w:id="4"/>
      <w:bookmarkEnd w:id="5"/>
      <w:bookmarkEnd w:id="6"/>
      <w:r w:rsidRPr="0031644E">
        <w:rPr>
          <w:rFonts w:asciiTheme="minorHAnsi" w:hAnsiTheme="minorHAnsi"/>
          <w:sz w:val="22"/>
          <w:szCs w:val="22"/>
        </w:rPr>
        <w:t>Attendance</w:t>
      </w:r>
      <w:r w:rsidR="00D47EAC">
        <w:rPr>
          <w:rFonts w:asciiTheme="minorHAnsi" w:hAnsiTheme="minorHAnsi"/>
          <w:sz w:val="22"/>
          <w:szCs w:val="22"/>
        </w:rPr>
        <w:tab/>
      </w:r>
      <w:r w:rsidR="00D47EAC">
        <w:rPr>
          <w:rFonts w:asciiTheme="minorHAnsi" w:hAnsiTheme="minorHAnsi"/>
          <w:sz w:val="22"/>
          <w:szCs w:val="22"/>
        </w:rPr>
        <w:tab/>
      </w:r>
      <w:r w:rsidR="00D47EAC">
        <w:rPr>
          <w:rFonts w:asciiTheme="minorHAnsi" w:hAnsiTheme="minorHAnsi"/>
          <w:sz w:val="22"/>
          <w:szCs w:val="22"/>
        </w:rPr>
        <w:tab/>
      </w:r>
      <w:r w:rsidR="00D47EAC">
        <w:rPr>
          <w:rFonts w:asciiTheme="minorHAnsi" w:hAnsiTheme="minorHAnsi"/>
          <w:sz w:val="22"/>
          <w:szCs w:val="22"/>
        </w:rPr>
        <w:tab/>
        <w:t>10</w:t>
      </w:r>
      <w:r w:rsidRPr="0031644E">
        <w:rPr>
          <w:rFonts w:asciiTheme="minorHAnsi" w:hAnsiTheme="minorHAnsi"/>
          <w:sz w:val="22"/>
          <w:szCs w:val="22"/>
        </w:rPr>
        <w:t>%</w:t>
      </w:r>
    </w:p>
    <w:p w14:paraId="1A90EADD" w14:textId="2532CEA8" w:rsidR="00397AAE" w:rsidRDefault="00761C81" w:rsidP="00397AAE">
      <w:pPr>
        <w:pStyle w:val="p1"/>
        <w:ind w:firstLine="1530"/>
        <w:rPr>
          <w:rFonts w:asciiTheme="minorHAnsi" w:hAnsiTheme="minorHAnsi"/>
          <w:sz w:val="22"/>
          <w:szCs w:val="22"/>
        </w:rPr>
      </w:pPr>
      <w:r>
        <w:rPr>
          <w:rFonts w:asciiTheme="minorHAnsi" w:hAnsiTheme="minorHAnsi"/>
          <w:sz w:val="22"/>
          <w:szCs w:val="22"/>
        </w:rPr>
        <w:t>P</w:t>
      </w:r>
      <w:r w:rsidR="004F76F7">
        <w:rPr>
          <w:rFonts w:asciiTheme="minorHAnsi" w:hAnsiTheme="minorHAnsi"/>
          <w:sz w:val="22"/>
          <w:szCs w:val="22"/>
        </w:rPr>
        <w:t>articipation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76F7">
        <w:rPr>
          <w:rFonts w:asciiTheme="minorHAnsi" w:hAnsiTheme="minorHAnsi"/>
          <w:sz w:val="22"/>
          <w:szCs w:val="22"/>
        </w:rPr>
        <w:tab/>
      </w:r>
      <w:r w:rsidR="00F241C3">
        <w:rPr>
          <w:rFonts w:asciiTheme="minorHAnsi" w:hAnsiTheme="minorHAnsi"/>
          <w:sz w:val="22"/>
          <w:szCs w:val="22"/>
        </w:rPr>
        <w:t>1</w:t>
      </w:r>
      <w:r w:rsidR="00D47EAC">
        <w:rPr>
          <w:rFonts w:asciiTheme="minorHAnsi" w:hAnsiTheme="minorHAnsi"/>
          <w:sz w:val="22"/>
          <w:szCs w:val="22"/>
        </w:rPr>
        <w:t>0</w:t>
      </w:r>
      <w:r w:rsidR="00397AAE" w:rsidRPr="0031644E">
        <w:rPr>
          <w:rFonts w:asciiTheme="minorHAnsi" w:hAnsiTheme="minorHAnsi"/>
          <w:sz w:val="22"/>
          <w:szCs w:val="22"/>
        </w:rPr>
        <w:t>%</w:t>
      </w:r>
    </w:p>
    <w:p w14:paraId="448EEB37" w14:textId="36B41FFF" w:rsidR="00397AAE" w:rsidRDefault="00397AAE" w:rsidP="00397AAE">
      <w:pPr>
        <w:pStyle w:val="p1"/>
        <w:ind w:firstLine="1530"/>
        <w:rPr>
          <w:rFonts w:asciiTheme="minorHAnsi" w:hAnsiTheme="minorHAnsi"/>
          <w:sz w:val="22"/>
          <w:szCs w:val="22"/>
        </w:rPr>
      </w:pPr>
      <w:r w:rsidRPr="0031644E">
        <w:rPr>
          <w:rFonts w:asciiTheme="minorHAnsi" w:hAnsiTheme="minorHAnsi"/>
          <w:sz w:val="22"/>
          <w:szCs w:val="22"/>
        </w:rPr>
        <w:t xml:space="preserve">Mid-Term Exam </w:t>
      </w:r>
      <w:r w:rsidR="007861B5">
        <w:rPr>
          <w:rFonts w:asciiTheme="minorHAnsi" w:hAnsiTheme="minorHAnsi"/>
          <w:sz w:val="22"/>
          <w:szCs w:val="22"/>
        </w:rPr>
        <w:tab/>
      </w:r>
      <w:r w:rsidR="007861B5">
        <w:rPr>
          <w:rFonts w:asciiTheme="minorHAnsi" w:hAnsiTheme="minorHAnsi"/>
          <w:sz w:val="22"/>
          <w:szCs w:val="22"/>
        </w:rPr>
        <w:tab/>
      </w:r>
      <w:r w:rsidR="007861B5">
        <w:rPr>
          <w:rFonts w:asciiTheme="minorHAnsi" w:hAnsiTheme="minorHAnsi"/>
          <w:sz w:val="22"/>
          <w:szCs w:val="22"/>
        </w:rPr>
        <w:tab/>
        <w:t>2</w:t>
      </w:r>
      <w:r w:rsidR="00CB6303">
        <w:rPr>
          <w:rFonts w:asciiTheme="minorHAnsi" w:hAnsiTheme="minorHAnsi"/>
          <w:sz w:val="22"/>
          <w:szCs w:val="22"/>
        </w:rPr>
        <w:t>0</w:t>
      </w:r>
      <w:r w:rsidRPr="0031644E">
        <w:rPr>
          <w:rFonts w:asciiTheme="minorHAnsi" w:hAnsiTheme="minorHAnsi"/>
          <w:sz w:val="22"/>
          <w:szCs w:val="22"/>
        </w:rPr>
        <w:t>%</w:t>
      </w:r>
    </w:p>
    <w:p w14:paraId="121BCAD9" w14:textId="17297B7E" w:rsidR="00CB6303" w:rsidRPr="0031644E" w:rsidRDefault="00D47EAC" w:rsidP="00397AAE">
      <w:pPr>
        <w:pStyle w:val="p1"/>
        <w:ind w:firstLine="1530"/>
        <w:rPr>
          <w:rFonts w:asciiTheme="minorHAnsi" w:hAnsiTheme="minorHAnsi"/>
          <w:sz w:val="22"/>
          <w:szCs w:val="22"/>
        </w:rPr>
      </w:pPr>
      <w:r>
        <w:rPr>
          <w:rFonts w:asciiTheme="minorHAnsi" w:hAnsiTheme="minorHAnsi"/>
          <w:sz w:val="22"/>
          <w:szCs w:val="22"/>
        </w:rPr>
        <w:t>Course Project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w:t>
      </w:r>
      <w:r w:rsidR="00CB6303">
        <w:rPr>
          <w:rFonts w:asciiTheme="minorHAnsi" w:hAnsiTheme="minorHAnsi"/>
          <w:sz w:val="22"/>
          <w:szCs w:val="22"/>
        </w:rPr>
        <w:t>0%</w:t>
      </w:r>
    </w:p>
    <w:p w14:paraId="2158390D" w14:textId="00421A90" w:rsidR="00CB6303" w:rsidRDefault="00CB6303" w:rsidP="00397AAE">
      <w:pPr>
        <w:pStyle w:val="p1"/>
        <w:ind w:firstLine="1530"/>
        <w:rPr>
          <w:rFonts w:asciiTheme="minorHAnsi" w:hAnsiTheme="minorHAnsi"/>
          <w:sz w:val="22"/>
          <w:szCs w:val="22"/>
          <w:u w:val="single"/>
        </w:rPr>
      </w:pPr>
      <w:r>
        <w:rPr>
          <w:rFonts w:asciiTheme="minorHAnsi" w:hAnsiTheme="minorHAnsi"/>
          <w:sz w:val="22"/>
          <w:szCs w:val="22"/>
          <w:u w:val="single"/>
        </w:rPr>
        <w:t>Final Exam</w:t>
      </w:r>
      <w:r>
        <w:rPr>
          <w:rFonts w:asciiTheme="minorHAnsi" w:hAnsiTheme="minorHAnsi"/>
          <w:sz w:val="22"/>
          <w:szCs w:val="22"/>
          <w:u w:val="single"/>
        </w:rPr>
        <w:tab/>
      </w:r>
      <w:r w:rsidR="00900841">
        <w:rPr>
          <w:rFonts w:asciiTheme="minorHAnsi" w:hAnsiTheme="minorHAnsi"/>
          <w:sz w:val="22"/>
          <w:szCs w:val="22"/>
          <w:u w:val="single"/>
        </w:rPr>
        <w:tab/>
      </w:r>
      <w:r w:rsidR="00900841">
        <w:rPr>
          <w:rFonts w:asciiTheme="minorHAnsi" w:hAnsiTheme="minorHAnsi"/>
          <w:sz w:val="22"/>
          <w:szCs w:val="22"/>
          <w:u w:val="single"/>
        </w:rPr>
        <w:tab/>
      </w:r>
      <w:r w:rsidR="00397AAE">
        <w:rPr>
          <w:rFonts w:asciiTheme="minorHAnsi" w:hAnsiTheme="minorHAnsi"/>
          <w:sz w:val="22"/>
          <w:szCs w:val="22"/>
          <w:u w:val="single"/>
        </w:rPr>
        <w:t xml:space="preserve">              </w:t>
      </w:r>
      <w:r>
        <w:rPr>
          <w:rFonts w:asciiTheme="minorHAnsi" w:hAnsiTheme="minorHAnsi"/>
          <w:sz w:val="22"/>
          <w:szCs w:val="22"/>
          <w:u w:val="single"/>
        </w:rPr>
        <w:t xml:space="preserve"> </w:t>
      </w:r>
      <w:r w:rsidR="00E22C00">
        <w:rPr>
          <w:rFonts w:asciiTheme="minorHAnsi" w:hAnsiTheme="minorHAnsi"/>
          <w:sz w:val="22"/>
          <w:szCs w:val="22"/>
          <w:u w:val="single"/>
        </w:rPr>
        <w:t>2</w:t>
      </w:r>
      <w:r>
        <w:rPr>
          <w:rFonts w:asciiTheme="minorHAnsi" w:hAnsiTheme="minorHAnsi"/>
          <w:sz w:val="22"/>
          <w:szCs w:val="22"/>
          <w:u w:val="single"/>
        </w:rPr>
        <w:t>0%</w:t>
      </w:r>
    </w:p>
    <w:p w14:paraId="20633CA2" w14:textId="75E8CE55" w:rsidR="004E47C2" w:rsidRPr="00C52973" w:rsidRDefault="00397AAE" w:rsidP="00C52973">
      <w:pPr>
        <w:pStyle w:val="p1"/>
        <w:ind w:firstLine="1530"/>
        <w:rPr>
          <w:rFonts w:asciiTheme="minorHAnsi" w:hAnsiTheme="minorHAnsi"/>
          <w:sz w:val="22"/>
          <w:szCs w:val="22"/>
        </w:rPr>
      </w:pPr>
      <w:r w:rsidRPr="0031644E">
        <w:rPr>
          <w:rFonts w:asciiTheme="minorHAnsi" w:hAnsiTheme="minorHAnsi"/>
          <w:sz w:val="22"/>
          <w:szCs w:val="22"/>
        </w:rPr>
        <w:t xml:space="preserve">Total </w:t>
      </w:r>
      <w:r w:rsidRPr="0031644E">
        <w:rPr>
          <w:rFonts w:asciiTheme="minorHAnsi" w:hAnsiTheme="minorHAnsi"/>
          <w:sz w:val="22"/>
          <w:szCs w:val="22"/>
        </w:rPr>
        <w:tab/>
      </w:r>
      <w:r w:rsidRPr="0031644E">
        <w:rPr>
          <w:rFonts w:asciiTheme="minorHAnsi" w:hAnsiTheme="minorHAnsi"/>
          <w:sz w:val="22"/>
          <w:szCs w:val="22"/>
        </w:rPr>
        <w:tab/>
      </w:r>
      <w:r w:rsidRPr="0031644E">
        <w:rPr>
          <w:rFonts w:asciiTheme="minorHAnsi" w:hAnsiTheme="minorHAnsi"/>
          <w:sz w:val="22"/>
          <w:szCs w:val="22"/>
        </w:rPr>
        <w:tab/>
      </w:r>
      <w:r w:rsidRPr="0031644E">
        <w:rPr>
          <w:rFonts w:asciiTheme="minorHAnsi" w:hAnsiTheme="minorHAnsi"/>
          <w:sz w:val="22"/>
          <w:szCs w:val="22"/>
        </w:rPr>
        <w:tab/>
        <w:t xml:space="preserve">         </w:t>
      </w:r>
      <w:r>
        <w:rPr>
          <w:rFonts w:asciiTheme="minorHAnsi" w:hAnsiTheme="minorHAnsi"/>
          <w:sz w:val="22"/>
          <w:szCs w:val="22"/>
        </w:rPr>
        <w:t xml:space="preserve">  </w:t>
      </w:r>
      <w:r w:rsidR="009E7B68">
        <w:rPr>
          <w:rFonts w:asciiTheme="minorHAnsi" w:hAnsiTheme="minorHAnsi"/>
          <w:sz w:val="22"/>
          <w:szCs w:val="22"/>
        </w:rPr>
        <w:t xml:space="preserve"> </w:t>
      </w:r>
      <w:r>
        <w:rPr>
          <w:rFonts w:asciiTheme="minorHAnsi" w:hAnsiTheme="minorHAnsi"/>
          <w:sz w:val="22"/>
          <w:szCs w:val="22"/>
        </w:rPr>
        <w:t xml:space="preserve"> </w:t>
      </w:r>
      <w:r w:rsidRPr="0031644E">
        <w:rPr>
          <w:rFonts w:asciiTheme="minorHAnsi" w:hAnsiTheme="minorHAnsi"/>
          <w:sz w:val="22"/>
          <w:szCs w:val="22"/>
        </w:rPr>
        <w:t>100%</w:t>
      </w:r>
    </w:p>
    <w:p w14:paraId="19D2C70A" w14:textId="5A58EC04" w:rsidR="008C201F" w:rsidRPr="00267A5C" w:rsidRDefault="00EC4E23" w:rsidP="008C201F">
      <w:pPr>
        <w:pStyle w:val="NormalWeb"/>
        <w:spacing w:before="0" w:beforeAutospacing="0" w:after="0" w:afterAutospacing="0"/>
        <w:rPr>
          <w:rFonts w:asciiTheme="minorHAnsi" w:hAnsiTheme="minorHAnsi" w:cstheme="minorHAnsi"/>
          <w:b/>
          <w:bCs/>
          <w:color w:val="000000" w:themeColor="text1"/>
        </w:rPr>
      </w:pPr>
      <w:r w:rsidRPr="00267A5C">
        <w:rPr>
          <w:rFonts w:asciiTheme="minorHAnsi" w:hAnsiTheme="minorHAnsi" w:cstheme="minorHAnsi"/>
          <w:b/>
          <w:bCs/>
          <w:color w:val="000000" w:themeColor="text1"/>
        </w:rPr>
        <w:lastRenderedPageBreak/>
        <w:t xml:space="preserve">Attendance </w:t>
      </w:r>
      <w:r w:rsidR="008C201F" w:rsidRPr="00267A5C">
        <w:rPr>
          <w:rFonts w:asciiTheme="minorHAnsi" w:hAnsiTheme="minorHAnsi" w:cstheme="minorHAnsi"/>
          <w:b/>
          <w:bCs/>
          <w:color w:val="000000" w:themeColor="text1"/>
        </w:rPr>
        <w:t>Policies</w:t>
      </w:r>
      <w:r w:rsidRPr="00267A5C">
        <w:rPr>
          <w:rFonts w:asciiTheme="minorHAnsi" w:hAnsiTheme="minorHAnsi" w:cstheme="minorHAnsi"/>
          <w:b/>
          <w:bCs/>
          <w:color w:val="000000" w:themeColor="text1"/>
        </w:rPr>
        <w:t xml:space="preserve"> </w:t>
      </w:r>
    </w:p>
    <w:p w14:paraId="040085A8" w14:textId="4FE6B125" w:rsidR="001433EE" w:rsidRDefault="001433EE" w:rsidP="00637594">
      <w:p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Regular attendance is required as the course information and materials are presented sequentially.  </w:t>
      </w:r>
      <w:r w:rsidR="003913F8">
        <w:rPr>
          <w:rFonts w:asciiTheme="minorHAnsi" w:hAnsiTheme="minorHAnsi" w:cstheme="minorHAnsi"/>
          <w:color w:val="000000" w:themeColor="text1"/>
          <w:sz w:val="22"/>
          <w:szCs w:val="22"/>
        </w:rPr>
        <w:t>For this course, it is important to arrive for class fully prepared; to be fully attentive and focused (no texting or internet surfing is permitted); to practice and expand communication/public speaking skills in class discussions and asking thoughtful questions; to exercise personal responsibility and consideration of others at all times.  Chronic tardiness may be recorded as an absence.  After one excused absence, a student loses two (2) points per day, one for participation and one for attendance.</w:t>
      </w:r>
    </w:p>
    <w:p w14:paraId="00F9C0F2" w14:textId="77777777" w:rsidR="00761C81" w:rsidRDefault="00761C81" w:rsidP="00637594">
      <w:pPr>
        <w:outlineLvl w:val="0"/>
        <w:rPr>
          <w:rFonts w:asciiTheme="minorHAnsi" w:hAnsiTheme="minorHAnsi" w:cstheme="minorHAnsi"/>
          <w:color w:val="000000" w:themeColor="text1"/>
          <w:sz w:val="22"/>
          <w:szCs w:val="22"/>
        </w:rPr>
      </w:pPr>
    </w:p>
    <w:p w14:paraId="54BB5C37" w14:textId="34935BA1" w:rsidR="00CB7696" w:rsidRPr="00267A5C" w:rsidRDefault="00267A5C" w:rsidP="00CB7696">
      <w:pPr>
        <w:rPr>
          <w:rFonts w:asciiTheme="minorHAnsi" w:hAnsiTheme="minorHAnsi" w:cstheme="minorHAnsi"/>
          <w:b/>
          <w:color w:val="000000" w:themeColor="text1"/>
        </w:rPr>
      </w:pPr>
      <w:r>
        <w:rPr>
          <w:rFonts w:asciiTheme="minorHAnsi" w:hAnsiTheme="minorHAnsi" w:cstheme="minorHAnsi"/>
          <w:b/>
          <w:color w:val="000000" w:themeColor="text1"/>
        </w:rPr>
        <w:t xml:space="preserve">Weekly </w:t>
      </w:r>
      <w:r w:rsidR="00CB7696" w:rsidRPr="00267A5C">
        <w:rPr>
          <w:rFonts w:asciiTheme="minorHAnsi" w:hAnsiTheme="minorHAnsi" w:cstheme="minorHAnsi"/>
          <w:b/>
          <w:color w:val="000000" w:themeColor="text1"/>
        </w:rPr>
        <w:t>Assignment Submission Policy</w:t>
      </w:r>
    </w:p>
    <w:p w14:paraId="35948C00" w14:textId="789DDCAE" w:rsidR="004E47C2" w:rsidRPr="00C52973" w:rsidRDefault="004E47C2" w:rsidP="00196114">
      <w:pPr>
        <w:rPr>
          <w:rFonts w:asciiTheme="minorHAnsi" w:hAnsiTheme="minorHAnsi"/>
          <w:sz w:val="22"/>
          <w:szCs w:val="22"/>
        </w:rPr>
      </w:pPr>
      <w:r>
        <w:rPr>
          <w:rFonts w:asciiTheme="minorHAnsi" w:hAnsiTheme="minorHAnsi"/>
          <w:sz w:val="22"/>
          <w:szCs w:val="22"/>
        </w:rPr>
        <w:t xml:space="preserve">Students must email the </w:t>
      </w:r>
      <w:r w:rsidR="00886971">
        <w:rPr>
          <w:rFonts w:asciiTheme="minorHAnsi" w:hAnsiTheme="minorHAnsi"/>
          <w:sz w:val="22"/>
          <w:szCs w:val="22"/>
        </w:rPr>
        <w:t xml:space="preserve">weekly </w:t>
      </w:r>
      <w:r>
        <w:rPr>
          <w:rFonts w:asciiTheme="minorHAnsi" w:hAnsiTheme="minorHAnsi"/>
          <w:sz w:val="22"/>
          <w:szCs w:val="22"/>
        </w:rPr>
        <w:t xml:space="preserve">assignment to </w:t>
      </w:r>
      <w:r w:rsidR="00886971">
        <w:rPr>
          <w:rFonts w:asciiTheme="minorHAnsi" w:hAnsiTheme="minorHAnsi"/>
          <w:sz w:val="22"/>
          <w:szCs w:val="22"/>
        </w:rPr>
        <w:t>I</w:t>
      </w:r>
      <w:r>
        <w:rPr>
          <w:rFonts w:asciiTheme="minorHAnsi" w:hAnsiTheme="minorHAnsi"/>
          <w:sz w:val="22"/>
          <w:szCs w:val="22"/>
        </w:rPr>
        <w:t>nstructor</w:t>
      </w:r>
      <w:r w:rsidR="00886971">
        <w:rPr>
          <w:rFonts w:asciiTheme="minorHAnsi" w:hAnsiTheme="minorHAnsi"/>
          <w:sz w:val="22"/>
          <w:szCs w:val="22"/>
        </w:rPr>
        <w:t xml:space="preserve"> </w:t>
      </w:r>
      <w:r w:rsidR="00886971" w:rsidRPr="00886971">
        <w:rPr>
          <w:rFonts w:asciiTheme="minorHAnsi" w:hAnsiTheme="minorHAnsi"/>
          <w:b/>
          <w:sz w:val="22"/>
          <w:szCs w:val="22"/>
          <w:u w:val="single"/>
        </w:rPr>
        <w:t>the day</w:t>
      </w:r>
      <w:r w:rsidRPr="00886971">
        <w:rPr>
          <w:rFonts w:asciiTheme="minorHAnsi" w:hAnsiTheme="minorHAnsi"/>
          <w:sz w:val="22"/>
          <w:szCs w:val="22"/>
          <w:u w:val="single"/>
        </w:rPr>
        <w:t xml:space="preserve"> </w:t>
      </w:r>
      <w:r w:rsidRPr="00886971">
        <w:rPr>
          <w:rFonts w:asciiTheme="minorHAnsi" w:hAnsiTheme="minorHAnsi"/>
          <w:b/>
          <w:sz w:val="22"/>
          <w:szCs w:val="22"/>
          <w:u w:val="single"/>
        </w:rPr>
        <w:t xml:space="preserve">before the </w:t>
      </w:r>
      <w:r w:rsidR="00886971" w:rsidRPr="00886971">
        <w:rPr>
          <w:rFonts w:asciiTheme="minorHAnsi" w:hAnsiTheme="minorHAnsi"/>
          <w:b/>
          <w:sz w:val="22"/>
          <w:szCs w:val="22"/>
          <w:u w:val="single"/>
        </w:rPr>
        <w:t>next class session</w:t>
      </w:r>
      <w:r>
        <w:rPr>
          <w:rFonts w:asciiTheme="minorHAnsi" w:hAnsiTheme="minorHAnsi"/>
          <w:sz w:val="22"/>
          <w:szCs w:val="22"/>
        </w:rPr>
        <w:t xml:space="preserve">.  This gives </w:t>
      </w:r>
      <w:r w:rsidR="00886971">
        <w:rPr>
          <w:rFonts w:asciiTheme="minorHAnsi" w:hAnsiTheme="minorHAnsi"/>
          <w:sz w:val="22"/>
          <w:szCs w:val="22"/>
        </w:rPr>
        <w:t>I</w:t>
      </w:r>
      <w:r>
        <w:rPr>
          <w:rFonts w:asciiTheme="minorHAnsi" w:hAnsiTheme="minorHAnsi"/>
          <w:sz w:val="22"/>
          <w:szCs w:val="22"/>
        </w:rPr>
        <w:t xml:space="preserve">nstructor time to review and provide written comments </w:t>
      </w:r>
      <w:r w:rsidR="00886971">
        <w:rPr>
          <w:rFonts w:asciiTheme="minorHAnsi" w:hAnsiTheme="minorHAnsi"/>
          <w:sz w:val="22"/>
          <w:szCs w:val="22"/>
        </w:rPr>
        <w:t>on</w:t>
      </w:r>
      <w:r>
        <w:rPr>
          <w:rFonts w:asciiTheme="minorHAnsi" w:hAnsiTheme="minorHAnsi"/>
          <w:sz w:val="22"/>
          <w:szCs w:val="22"/>
        </w:rPr>
        <w:t xml:space="preserve"> each student</w:t>
      </w:r>
      <w:r w:rsidR="00886971">
        <w:rPr>
          <w:rFonts w:asciiTheme="minorHAnsi" w:hAnsiTheme="minorHAnsi"/>
          <w:sz w:val="22"/>
          <w:szCs w:val="22"/>
        </w:rPr>
        <w:t>’s work</w:t>
      </w:r>
      <w:r>
        <w:rPr>
          <w:rFonts w:asciiTheme="minorHAnsi" w:hAnsiTheme="minorHAnsi"/>
          <w:sz w:val="22"/>
          <w:szCs w:val="22"/>
        </w:rPr>
        <w:t>.  The weekly assignments, including any required reading, will be discussed at the beginning of the</w:t>
      </w:r>
      <w:r w:rsidR="00886971">
        <w:rPr>
          <w:rFonts w:asciiTheme="minorHAnsi" w:hAnsiTheme="minorHAnsi"/>
          <w:sz w:val="22"/>
          <w:szCs w:val="22"/>
        </w:rPr>
        <w:t xml:space="preserve"> next</w:t>
      </w:r>
      <w:r>
        <w:rPr>
          <w:rFonts w:asciiTheme="minorHAnsi" w:hAnsiTheme="minorHAnsi"/>
          <w:sz w:val="22"/>
          <w:szCs w:val="22"/>
        </w:rPr>
        <w:t xml:space="preserve"> class session</w:t>
      </w:r>
      <w:r w:rsidR="00886971">
        <w:rPr>
          <w:rFonts w:asciiTheme="minorHAnsi" w:hAnsiTheme="minorHAnsi"/>
          <w:sz w:val="22"/>
          <w:szCs w:val="22"/>
        </w:rPr>
        <w:t xml:space="preserve"> listed on the Syllabus</w:t>
      </w:r>
      <w:r>
        <w:rPr>
          <w:rFonts w:asciiTheme="minorHAnsi" w:hAnsiTheme="minorHAnsi"/>
          <w:sz w:val="22"/>
          <w:szCs w:val="22"/>
        </w:rPr>
        <w:t xml:space="preserve">.   </w:t>
      </w:r>
    </w:p>
    <w:p w14:paraId="094B7F57" w14:textId="21109173" w:rsidR="00CB7696" w:rsidRDefault="00CB7696" w:rsidP="00D60550">
      <w:pPr>
        <w:rPr>
          <w:rFonts w:asciiTheme="minorHAnsi" w:hAnsiTheme="minorHAnsi" w:cstheme="minorHAnsi"/>
          <w:b/>
          <w:color w:val="000000" w:themeColor="text1"/>
          <w:sz w:val="22"/>
          <w:szCs w:val="22"/>
        </w:rPr>
      </w:pPr>
    </w:p>
    <w:p w14:paraId="13A89F54" w14:textId="77777777" w:rsidR="007A5A98" w:rsidRDefault="007A5A98" w:rsidP="00D60550">
      <w:pPr>
        <w:rPr>
          <w:rFonts w:asciiTheme="minorHAnsi" w:hAnsiTheme="minorHAnsi" w:cstheme="minorHAnsi"/>
          <w:b/>
          <w:color w:val="000000" w:themeColor="text1"/>
          <w:sz w:val="22"/>
          <w:szCs w:val="22"/>
        </w:rPr>
      </w:pPr>
    </w:p>
    <w:p w14:paraId="48F5A5BE" w14:textId="5B27ECC1" w:rsidR="00267A5C" w:rsidRPr="00C52973" w:rsidRDefault="000502F7" w:rsidP="00C52973">
      <w:pPr>
        <w:jc w:val="center"/>
        <w:rPr>
          <w:rFonts w:asciiTheme="minorHAnsi" w:hAnsiTheme="minorHAnsi" w:cstheme="minorHAnsi"/>
          <w:color w:val="000000" w:themeColor="text1"/>
        </w:rPr>
      </w:pPr>
      <w:r w:rsidRPr="00267A5C">
        <w:rPr>
          <w:rFonts w:asciiTheme="minorHAnsi" w:hAnsiTheme="minorHAnsi" w:cstheme="minorHAnsi"/>
          <w:b/>
          <w:color w:val="000000" w:themeColor="text1"/>
        </w:rPr>
        <w:t>C</w:t>
      </w:r>
      <w:r w:rsidR="00196114" w:rsidRPr="00267A5C">
        <w:rPr>
          <w:rFonts w:asciiTheme="minorHAnsi" w:hAnsiTheme="minorHAnsi" w:cstheme="minorHAnsi"/>
          <w:b/>
          <w:color w:val="000000" w:themeColor="text1"/>
        </w:rPr>
        <w:t>ourse Schedule: A Weekly Breakdown</w:t>
      </w:r>
    </w:p>
    <w:p w14:paraId="4AFE2822" w14:textId="78CF6F81" w:rsidR="000A19D6" w:rsidRPr="00693D42" w:rsidRDefault="000A19D6" w:rsidP="00D60550">
      <w:pPr>
        <w:rPr>
          <w:rFonts w:asciiTheme="minorHAnsi" w:hAnsiTheme="minorHAnsi"/>
          <w:b/>
          <w:sz w:val="22"/>
          <w:szCs w:val="22"/>
        </w:rPr>
      </w:pPr>
      <w:r w:rsidRPr="00693D42">
        <w:rPr>
          <w:rFonts w:asciiTheme="minorHAnsi" w:hAnsiTheme="minorHAnsi"/>
          <w:sz w:val="22"/>
          <w:szCs w:val="22"/>
          <w:u w:val="single"/>
        </w:rPr>
        <w:t>IMPORTANT:</w:t>
      </w:r>
      <w:r w:rsidRPr="00693D42">
        <w:rPr>
          <w:rFonts w:asciiTheme="minorHAnsi" w:hAnsiTheme="minorHAnsi"/>
          <w:sz w:val="22"/>
          <w:szCs w:val="22"/>
        </w:rPr>
        <w:t xml:space="preserve"> </w:t>
      </w:r>
    </w:p>
    <w:p w14:paraId="7A3B6614" w14:textId="12E449DC" w:rsidR="000A19D6" w:rsidRDefault="000A19D6" w:rsidP="004E47C2">
      <w:pPr>
        <w:ind w:left="270"/>
        <w:rPr>
          <w:rFonts w:asciiTheme="minorHAnsi" w:hAnsiTheme="minorHAnsi"/>
          <w:b/>
          <w:sz w:val="22"/>
          <w:szCs w:val="22"/>
        </w:rPr>
      </w:pPr>
      <w:r w:rsidRPr="00693D42">
        <w:rPr>
          <w:rFonts w:asciiTheme="minorHAnsi" w:hAnsiTheme="minorHAnsi"/>
          <w:sz w:val="22"/>
          <w:szCs w:val="22"/>
        </w:rPr>
        <w:t xml:space="preserve">In addition to in-class contact hours, all courses must also meet a minimum standard for out-of-class time, which accounts for time students spend on homework, readings, writing, and other academic activities.  </w:t>
      </w:r>
      <w:r w:rsidRPr="00693D42">
        <w:rPr>
          <w:rFonts w:asciiTheme="minorHAnsi" w:hAnsiTheme="minorHAnsi"/>
          <w:b/>
          <w:sz w:val="22"/>
          <w:szCs w:val="22"/>
        </w:rPr>
        <w:t>For each unit of in-class contact time, the university expects two hours of out of class student work per week</w:t>
      </w:r>
      <w:r w:rsidR="0077373C" w:rsidRPr="00693D42">
        <w:rPr>
          <w:rFonts w:asciiTheme="minorHAnsi" w:hAnsiTheme="minorHAnsi"/>
          <w:b/>
          <w:sz w:val="22"/>
          <w:szCs w:val="22"/>
        </w:rPr>
        <w:t xml:space="preserve"> over a semester</w:t>
      </w:r>
      <w:r w:rsidRPr="00693D42">
        <w:rPr>
          <w:rFonts w:asciiTheme="minorHAnsi" w:hAnsiTheme="minorHAnsi"/>
          <w:b/>
          <w:sz w:val="22"/>
          <w:szCs w:val="22"/>
        </w:rPr>
        <w:t>.</w:t>
      </w:r>
    </w:p>
    <w:p w14:paraId="5AF23C9C" w14:textId="77777777" w:rsidR="00267A5C" w:rsidRPr="00693D42" w:rsidRDefault="00267A5C" w:rsidP="004E47C2">
      <w:pPr>
        <w:ind w:left="270"/>
        <w:rPr>
          <w:rFonts w:asciiTheme="minorHAnsi" w:hAnsiTheme="minorHAnsi"/>
          <w:b/>
          <w:sz w:val="22"/>
          <w:szCs w:val="22"/>
        </w:rPr>
      </w:pPr>
    </w:p>
    <w:p w14:paraId="5CA74723" w14:textId="25B29789" w:rsidR="00267A5C" w:rsidRPr="00C52973" w:rsidRDefault="000A19D6" w:rsidP="00B73998">
      <w:pPr>
        <w:rPr>
          <w:rFonts w:asciiTheme="minorHAnsi" w:hAnsiTheme="minorHAnsi"/>
          <w:sz w:val="22"/>
          <w:szCs w:val="22"/>
        </w:rPr>
      </w:pPr>
      <w:r w:rsidRPr="00693D42">
        <w:rPr>
          <w:rFonts w:asciiTheme="minorHAnsi" w:hAnsiTheme="minorHAnsi"/>
          <w:sz w:val="22"/>
          <w:szCs w:val="22"/>
        </w:rPr>
        <w:t xml:space="preserve">(Please refer to the </w:t>
      </w:r>
      <w:r w:rsidRPr="00693D42">
        <w:rPr>
          <w:rFonts w:asciiTheme="minorHAnsi" w:hAnsiTheme="minorHAnsi"/>
          <w:i/>
          <w:sz w:val="22"/>
          <w:szCs w:val="22"/>
        </w:rPr>
        <w:t xml:space="preserve">Contact Hours Reference, </w:t>
      </w:r>
      <w:r w:rsidRPr="00693D42">
        <w:rPr>
          <w:rFonts w:asciiTheme="minorHAnsi" w:hAnsiTheme="minorHAnsi"/>
          <w:sz w:val="22"/>
          <w:szCs w:val="22"/>
        </w:rPr>
        <w:t>located at usc.edu/curriculum/resources.)</w:t>
      </w:r>
    </w:p>
    <w:p w14:paraId="503B1EDD" w14:textId="731943FB" w:rsidR="007A5A98" w:rsidRDefault="007A5A98" w:rsidP="00B73998">
      <w:pPr>
        <w:rPr>
          <w:rFonts w:asciiTheme="minorHAnsi" w:hAnsiTheme="minorHAnsi" w:cstheme="minorHAnsi"/>
          <w:b/>
          <w:color w:val="000000" w:themeColor="text1"/>
          <w:sz w:val="22"/>
          <w:szCs w:val="22"/>
        </w:rPr>
      </w:pPr>
    </w:p>
    <w:p w14:paraId="2B51E507" w14:textId="77777777" w:rsidR="004E581F" w:rsidRDefault="004E581F" w:rsidP="00B73998">
      <w:pPr>
        <w:rPr>
          <w:rFonts w:asciiTheme="minorHAnsi" w:hAnsiTheme="minorHAnsi" w:cstheme="minorHAnsi"/>
          <w:b/>
          <w:color w:val="000000" w:themeColor="text1"/>
          <w:sz w:val="22"/>
          <w:szCs w:val="22"/>
        </w:rPr>
      </w:pPr>
    </w:p>
    <w:p w14:paraId="2C9AF33F" w14:textId="5F431E80" w:rsidR="00B73998" w:rsidRPr="00267A5C" w:rsidRDefault="00B73998" w:rsidP="00C52973">
      <w:pPr>
        <w:jc w:val="center"/>
        <w:rPr>
          <w:rFonts w:asciiTheme="minorHAnsi" w:hAnsiTheme="minorHAnsi" w:cstheme="minorHAnsi"/>
          <w:color w:val="000000" w:themeColor="text1"/>
        </w:rPr>
      </w:pPr>
      <w:r w:rsidRPr="00267A5C">
        <w:rPr>
          <w:rFonts w:asciiTheme="minorHAnsi" w:hAnsiTheme="minorHAnsi" w:cstheme="minorHAnsi"/>
          <w:b/>
          <w:color w:val="000000" w:themeColor="text1"/>
        </w:rPr>
        <w:t xml:space="preserve">Course Schedule: </w:t>
      </w:r>
      <w:r w:rsidR="00407841">
        <w:rPr>
          <w:rFonts w:asciiTheme="minorHAnsi" w:hAnsiTheme="minorHAnsi" w:cstheme="minorHAnsi"/>
          <w:b/>
          <w:color w:val="000000" w:themeColor="text1"/>
        </w:rPr>
        <w:t xml:space="preserve"> This</w:t>
      </w:r>
      <w:r w:rsidRPr="00267A5C">
        <w:rPr>
          <w:rFonts w:asciiTheme="minorHAnsi" w:hAnsiTheme="minorHAnsi" w:cstheme="minorHAnsi"/>
          <w:b/>
          <w:color w:val="000000" w:themeColor="text1"/>
        </w:rPr>
        <w:t xml:space="preserve"> Weekly Breakdown</w:t>
      </w:r>
      <w:r w:rsidR="00407841">
        <w:rPr>
          <w:rFonts w:asciiTheme="minorHAnsi" w:hAnsiTheme="minorHAnsi" w:cstheme="minorHAnsi"/>
          <w:b/>
          <w:color w:val="000000" w:themeColor="text1"/>
        </w:rPr>
        <w:t xml:space="preserve"> </w:t>
      </w:r>
      <w:r w:rsidR="004E6E29">
        <w:rPr>
          <w:rFonts w:asciiTheme="minorHAnsi" w:hAnsiTheme="minorHAnsi" w:cstheme="minorHAnsi"/>
          <w:b/>
          <w:color w:val="000000" w:themeColor="text1"/>
        </w:rPr>
        <w:t>is</w:t>
      </w:r>
      <w:r w:rsidR="00407841">
        <w:rPr>
          <w:rFonts w:asciiTheme="minorHAnsi" w:hAnsiTheme="minorHAnsi" w:cstheme="minorHAnsi"/>
          <w:b/>
          <w:color w:val="000000" w:themeColor="text1"/>
        </w:rPr>
        <w:t xml:space="preserve"> subject to change.</w:t>
      </w:r>
    </w:p>
    <w:tbl>
      <w:tblPr>
        <w:tblpPr w:leftFromText="180" w:rightFromText="180" w:vertAnchor="text" w:horzAnchor="page" w:tblpX="1855" w:tblpY="264"/>
        <w:tblW w:w="86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5"/>
        <w:gridCol w:w="2700"/>
        <w:gridCol w:w="2430"/>
        <w:gridCol w:w="2430"/>
      </w:tblGrid>
      <w:tr w:rsidR="001D441F" w:rsidRPr="00693D42" w14:paraId="2C7C2E1D" w14:textId="1C6A824C" w:rsidTr="00D57731">
        <w:trPr>
          <w:trHeight w:val="330"/>
        </w:trPr>
        <w:tc>
          <w:tcPr>
            <w:tcW w:w="1065" w:type="dxa"/>
          </w:tcPr>
          <w:p w14:paraId="2DE563EE" w14:textId="77777777" w:rsidR="008E5DD4" w:rsidRPr="00693D42" w:rsidRDefault="008E5DD4" w:rsidP="000A19D6">
            <w:pPr>
              <w:pStyle w:val="Heading4"/>
              <w:rPr>
                <w:rFonts w:asciiTheme="minorHAnsi" w:hAnsiTheme="minorHAnsi" w:cstheme="minorHAnsi"/>
                <w:color w:val="000000" w:themeColor="text1"/>
                <w:sz w:val="22"/>
                <w:szCs w:val="22"/>
              </w:rPr>
            </w:pPr>
          </w:p>
        </w:tc>
        <w:tc>
          <w:tcPr>
            <w:tcW w:w="2700" w:type="dxa"/>
          </w:tcPr>
          <w:p w14:paraId="54377621" w14:textId="1A893E41" w:rsidR="008E5DD4" w:rsidRPr="00693D42" w:rsidRDefault="008E5DD4" w:rsidP="000A19D6">
            <w:pPr>
              <w:rPr>
                <w:rFonts w:asciiTheme="minorHAnsi" w:hAnsiTheme="minorHAnsi" w:cstheme="minorHAnsi"/>
                <w:b/>
                <w:color w:val="000000" w:themeColor="text1"/>
                <w:sz w:val="22"/>
                <w:szCs w:val="22"/>
              </w:rPr>
            </w:pPr>
            <w:r w:rsidRPr="00693D42">
              <w:rPr>
                <w:rFonts w:asciiTheme="minorHAnsi" w:hAnsiTheme="minorHAnsi" w:cstheme="minorHAnsi"/>
                <w:b/>
                <w:color w:val="000000" w:themeColor="text1"/>
                <w:sz w:val="22"/>
                <w:szCs w:val="22"/>
              </w:rPr>
              <w:t>Topics/Daily Activities</w:t>
            </w:r>
          </w:p>
        </w:tc>
        <w:tc>
          <w:tcPr>
            <w:tcW w:w="2430" w:type="dxa"/>
          </w:tcPr>
          <w:p w14:paraId="31E4AAE0" w14:textId="31EC8733" w:rsidR="008E5DD4" w:rsidRPr="00693D42" w:rsidRDefault="00847F38" w:rsidP="000A19D6">
            <w:pPr>
              <w:pStyle w:val="Header"/>
              <w:tabs>
                <w:tab w:val="clear" w:pos="4320"/>
                <w:tab w:val="clear" w:pos="8640"/>
              </w:tabs>
              <w:ind w:right="-18"/>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Weekly Assignment</w:t>
            </w:r>
          </w:p>
        </w:tc>
        <w:tc>
          <w:tcPr>
            <w:tcW w:w="2430" w:type="dxa"/>
          </w:tcPr>
          <w:p w14:paraId="3D15694A" w14:textId="4122626B" w:rsidR="008E5DD4" w:rsidRPr="00693D42" w:rsidRDefault="00EE6E20" w:rsidP="000A19D6">
            <w:pPr>
              <w:pStyle w:val="Header"/>
              <w:tabs>
                <w:tab w:val="clear" w:pos="4320"/>
                <w:tab w:val="clear" w:pos="8640"/>
              </w:tab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Required Reading</w:t>
            </w:r>
          </w:p>
        </w:tc>
      </w:tr>
      <w:tr w:rsidR="001D441F" w:rsidRPr="00693D42" w14:paraId="54B357CD" w14:textId="797500E3" w:rsidTr="00D57731">
        <w:tc>
          <w:tcPr>
            <w:tcW w:w="1065" w:type="dxa"/>
          </w:tcPr>
          <w:p w14:paraId="3301E71A" w14:textId="631C3F7F" w:rsidR="008E5DD4" w:rsidRPr="00693D42" w:rsidRDefault="00B73998" w:rsidP="000A19D6">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w:t>
            </w:r>
            <w:r w:rsidR="008E5DD4" w:rsidRPr="00693D42">
              <w:rPr>
                <w:rFonts w:asciiTheme="minorHAnsi" w:hAnsiTheme="minorHAnsi" w:cstheme="minorHAnsi"/>
                <w:color w:val="000000" w:themeColor="text1"/>
                <w:sz w:val="22"/>
                <w:szCs w:val="22"/>
              </w:rPr>
              <w:t xml:space="preserve"> 1</w:t>
            </w:r>
          </w:p>
          <w:p w14:paraId="6B0B9EBE" w14:textId="0B82EE9A" w:rsidR="008E5DD4" w:rsidRPr="00693D42" w:rsidRDefault="007861B5" w:rsidP="000A19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Jan </w:t>
            </w:r>
            <w:r w:rsidR="00412A01">
              <w:rPr>
                <w:rFonts w:asciiTheme="minorHAnsi" w:hAnsiTheme="minorHAnsi" w:cstheme="minorHAnsi"/>
                <w:color w:val="000000" w:themeColor="text1"/>
                <w:sz w:val="22"/>
                <w:szCs w:val="22"/>
              </w:rPr>
              <w:t>14</w:t>
            </w:r>
          </w:p>
        </w:tc>
        <w:tc>
          <w:tcPr>
            <w:tcW w:w="2700" w:type="dxa"/>
          </w:tcPr>
          <w:p w14:paraId="37D5D81C" w14:textId="31DDB25E" w:rsidR="008E5DD4" w:rsidRPr="00D56AD6" w:rsidRDefault="004E47C2" w:rsidP="00DE0A41">
            <w:pPr>
              <w:rPr>
                <w:rFonts w:asciiTheme="minorHAnsi" w:hAnsiTheme="minorHAnsi" w:cstheme="minorHAnsi"/>
                <w:color w:val="000000" w:themeColor="text1"/>
                <w:sz w:val="22"/>
                <w:szCs w:val="22"/>
              </w:rPr>
            </w:pPr>
            <w:r w:rsidRPr="00D56AD6">
              <w:rPr>
                <w:rFonts w:asciiTheme="minorHAnsi" w:hAnsiTheme="minorHAnsi" w:cstheme="minorHAnsi"/>
                <w:color w:val="000000" w:themeColor="text1"/>
                <w:sz w:val="22"/>
                <w:szCs w:val="22"/>
              </w:rPr>
              <w:t>Welcome</w:t>
            </w:r>
            <w:r w:rsidR="00867FE7">
              <w:rPr>
                <w:rFonts w:asciiTheme="minorHAnsi" w:hAnsiTheme="minorHAnsi" w:cstheme="minorHAnsi"/>
                <w:color w:val="000000" w:themeColor="text1"/>
                <w:sz w:val="22"/>
                <w:szCs w:val="22"/>
              </w:rPr>
              <w:t xml:space="preserve"> &amp; </w:t>
            </w:r>
            <w:r w:rsidRPr="00D56AD6">
              <w:rPr>
                <w:rFonts w:asciiTheme="minorHAnsi" w:hAnsiTheme="minorHAnsi" w:cstheme="minorHAnsi"/>
                <w:color w:val="000000" w:themeColor="text1"/>
                <w:sz w:val="22"/>
                <w:szCs w:val="22"/>
              </w:rPr>
              <w:t xml:space="preserve">Syllabus </w:t>
            </w:r>
            <w:proofErr w:type="gramStart"/>
            <w:r w:rsidR="00D56AD6" w:rsidRPr="00D56AD6">
              <w:rPr>
                <w:rFonts w:asciiTheme="minorHAnsi" w:hAnsiTheme="minorHAnsi" w:cstheme="minorHAnsi"/>
                <w:color w:val="000000" w:themeColor="text1"/>
                <w:sz w:val="22"/>
                <w:szCs w:val="22"/>
              </w:rPr>
              <w:t xml:space="preserve">review </w:t>
            </w:r>
            <w:r w:rsidR="001F6288" w:rsidRPr="00D56AD6">
              <w:rPr>
                <w:rFonts w:asciiTheme="minorHAnsi" w:hAnsiTheme="minorHAnsi" w:cstheme="minorHAnsi"/>
                <w:color w:val="000000" w:themeColor="text1"/>
                <w:sz w:val="22"/>
                <w:szCs w:val="22"/>
              </w:rPr>
              <w:t xml:space="preserve"> </w:t>
            </w:r>
            <w:r w:rsidR="001F6288" w:rsidRPr="00DA47E8">
              <w:rPr>
                <w:rFonts w:asciiTheme="minorHAnsi" w:hAnsiTheme="minorHAnsi" w:cstheme="minorHAnsi"/>
                <w:b/>
                <w:color w:val="000000" w:themeColor="text1"/>
                <w:sz w:val="22"/>
                <w:szCs w:val="22"/>
              </w:rPr>
              <w:t>A</w:t>
            </w:r>
            <w:r w:rsidR="00025A36" w:rsidRPr="00DA47E8">
              <w:rPr>
                <w:rFonts w:asciiTheme="minorHAnsi" w:hAnsiTheme="minorHAnsi" w:cstheme="minorHAnsi"/>
                <w:b/>
                <w:color w:val="000000" w:themeColor="text1"/>
                <w:sz w:val="22"/>
                <w:szCs w:val="22"/>
              </w:rPr>
              <w:t>rtist</w:t>
            </w:r>
            <w:r w:rsidR="001F6288" w:rsidRPr="00DA47E8">
              <w:rPr>
                <w:rFonts w:asciiTheme="minorHAnsi" w:hAnsiTheme="minorHAnsi" w:cstheme="minorHAnsi"/>
                <w:b/>
                <w:color w:val="000000" w:themeColor="text1"/>
                <w:sz w:val="22"/>
                <w:szCs w:val="22"/>
              </w:rPr>
              <w:t>ic</w:t>
            </w:r>
            <w:proofErr w:type="gramEnd"/>
            <w:r w:rsidR="001F6288" w:rsidRPr="00DA47E8">
              <w:rPr>
                <w:rFonts w:asciiTheme="minorHAnsi" w:hAnsiTheme="minorHAnsi" w:cstheme="minorHAnsi"/>
                <w:b/>
                <w:color w:val="000000" w:themeColor="text1"/>
                <w:sz w:val="22"/>
                <w:szCs w:val="22"/>
              </w:rPr>
              <w:t xml:space="preserve"> Identity </w:t>
            </w:r>
            <w:r w:rsidR="00D56AD6" w:rsidRPr="00DA47E8">
              <w:rPr>
                <w:rFonts w:asciiTheme="minorHAnsi" w:hAnsiTheme="minorHAnsi" w:cstheme="minorHAnsi"/>
                <w:b/>
                <w:color w:val="000000" w:themeColor="text1"/>
                <w:sz w:val="22"/>
                <w:szCs w:val="22"/>
              </w:rPr>
              <w:t>(A</w:t>
            </w:r>
            <w:r w:rsidR="00982AE1" w:rsidRPr="00DA47E8">
              <w:rPr>
                <w:rFonts w:asciiTheme="minorHAnsi" w:hAnsiTheme="minorHAnsi" w:cstheme="minorHAnsi"/>
                <w:b/>
                <w:color w:val="000000" w:themeColor="text1"/>
                <w:sz w:val="22"/>
                <w:szCs w:val="22"/>
              </w:rPr>
              <w:t>I)</w:t>
            </w:r>
            <w:r w:rsidR="00D56AD6" w:rsidRPr="00DA47E8">
              <w:rPr>
                <w:rFonts w:asciiTheme="minorHAnsi" w:hAnsiTheme="minorHAnsi" w:cstheme="minorHAnsi"/>
                <w:b/>
                <w:color w:val="000000" w:themeColor="text1"/>
                <w:sz w:val="22"/>
                <w:szCs w:val="22"/>
              </w:rPr>
              <w:t>:</w:t>
            </w:r>
            <w:r w:rsidR="00D56AD6" w:rsidRPr="00D56AD6">
              <w:rPr>
                <w:rFonts w:asciiTheme="minorHAnsi" w:hAnsiTheme="minorHAnsi" w:cstheme="minorHAnsi"/>
                <w:color w:val="000000" w:themeColor="text1"/>
                <w:sz w:val="22"/>
                <w:szCs w:val="22"/>
              </w:rPr>
              <w:t xml:space="preserve"> </w:t>
            </w:r>
            <w:r w:rsidR="000F409A">
              <w:rPr>
                <w:rFonts w:asciiTheme="minorHAnsi" w:hAnsiTheme="minorHAnsi" w:cstheme="minorHAnsi"/>
                <w:color w:val="000000" w:themeColor="text1"/>
                <w:sz w:val="22"/>
                <w:szCs w:val="22"/>
              </w:rPr>
              <w:t xml:space="preserve"> Key </w:t>
            </w:r>
            <w:r w:rsidR="00D56AD6" w:rsidRPr="00D56AD6">
              <w:rPr>
                <w:rFonts w:asciiTheme="minorHAnsi" w:hAnsiTheme="minorHAnsi" w:cstheme="minorHAnsi"/>
                <w:color w:val="000000" w:themeColor="text1"/>
                <w:sz w:val="22"/>
                <w:szCs w:val="22"/>
              </w:rPr>
              <w:t>concepts;</w:t>
            </w:r>
            <w:r w:rsidR="000F409A">
              <w:rPr>
                <w:rFonts w:asciiTheme="minorHAnsi" w:hAnsiTheme="minorHAnsi" w:cstheme="minorHAnsi"/>
                <w:color w:val="000000" w:themeColor="text1"/>
                <w:sz w:val="22"/>
                <w:szCs w:val="22"/>
              </w:rPr>
              <w:t xml:space="preserve"> </w:t>
            </w:r>
            <w:r w:rsidR="007861B5" w:rsidRPr="00D56AD6">
              <w:rPr>
                <w:rFonts w:asciiTheme="minorHAnsi" w:hAnsiTheme="minorHAnsi" w:cstheme="minorHAnsi"/>
                <w:color w:val="000000" w:themeColor="text1"/>
                <w:sz w:val="22"/>
                <w:szCs w:val="22"/>
              </w:rPr>
              <w:t>Mission</w:t>
            </w:r>
            <w:r w:rsidR="000F409A">
              <w:rPr>
                <w:rFonts w:asciiTheme="minorHAnsi" w:hAnsiTheme="minorHAnsi" w:cstheme="minorHAnsi"/>
                <w:color w:val="000000" w:themeColor="text1"/>
                <w:sz w:val="22"/>
                <w:szCs w:val="22"/>
              </w:rPr>
              <w:t xml:space="preserve">; core values; </w:t>
            </w:r>
            <w:r w:rsidR="00D56AD6" w:rsidRPr="00D56AD6">
              <w:rPr>
                <w:rFonts w:asciiTheme="minorHAnsi" w:hAnsiTheme="minorHAnsi" w:cstheme="minorHAnsi"/>
                <w:color w:val="000000" w:themeColor="text1"/>
                <w:sz w:val="22"/>
                <w:szCs w:val="22"/>
              </w:rPr>
              <w:t xml:space="preserve">SWOT </w:t>
            </w:r>
            <w:r w:rsidR="00A47D5B">
              <w:rPr>
                <w:rFonts w:asciiTheme="minorHAnsi" w:hAnsiTheme="minorHAnsi" w:cstheme="minorHAnsi"/>
                <w:color w:val="000000" w:themeColor="text1"/>
                <w:sz w:val="22"/>
                <w:szCs w:val="22"/>
              </w:rPr>
              <w:t>Grid</w:t>
            </w:r>
            <w:r w:rsidR="000F409A">
              <w:rPr>
                <w:rFonts w:asciiTheme="minorHAnsi" w:hAnsiTheme="minorHAnsi" w:cstheme="minorHAnsi"/>
                <w:color w:val="000000" w:themeColor="text1"/>
                <w:sz w:val="22"/>
                <w:szCs w:val="22"/>
              </w:rPr>
              <w:t>; Executive Functions</w:t>
            </w:r>
          </w:p>
        </w:tc>
        <w:tc>
          <w:tcPr>
            <w:tcW w:w="2430" w:type="dxa"/>
          </w:tcPr>
          <w:p w14:paraId="21D07208" w14:textId="00ECD590" w:rsidR="00D56AD6" w:rsidRPr="00D56AD6" w:rsidRDefault="00226EBC" w:rsidP="00D56AD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r w:rsidR="004E47C2" w:rsidRPr="00D56AD6">
              <w:rPr>
                <w:rFonts w:asciiTheme="minorHAnsi" w:hAnsiTheme="minorHAnsi" w:cstheme="minorHAnsi"/>
                <w:b/>
                <w:color w:val="000000" w:themeColor="text1"/>
                <w:sz w:val="22"/>
                <w:szCs w:val="22"/>
              </w:rPr>
              <w:t>Complete Worksheet</w:t>
            </w:r>
            <w:r>
              <w:rPr>
                <w:rFonts w:asciiTheme="minorHAnsi" w:hAnsiTheme="minorHAnsi" w:cstheme="minorHAnsi"/>
                <w:b/>
                <w:color w:val="000000" w:themeColor="text1"/>
                <w:sz w:val="22"/>
                <w:szCs w:val="22"/>
              </w:rPr>
              <w:t xml:space="preserve"> &amp;</w:t>
            </w:r>
            <w:r w:rsidR="004E47C2" w:rsidRPr="00D56AD6">
              <w:rPr>
                <w:rFonts w:asciiTheme="minorHAnsi" w:hAnsiTheme="minorHAnsi" w:cstheme="minorHAnsi"/>
                <w:b/>
                <w:color w:val="000000" w:themeColor="text1"/>
                <w:sz w:val="22"/>
                <w:szCs w:val="22"/>
              </w:rPr>
              <w:t xml:space="preserve"> </w:t>
            </w:r>
            <w:r w:rsidR="00B300FD">
              <w:rPr>
                <w:rFonts w:asciiTheme="minorHAnsi" w:hAnsiTheme="minorHAnsi" w:cstheme="minorHAnsi"/>
                <w:b/>
                <w:color w:val="000000" w:themeColor="text1"/>
                <w:sz w:val="22"/>
                <w:szCs w:val="22"/>
              </w:rPr>
              <w:t>email</w:t>
            </w:r>
            <w:r>
              <w:rPr>
                <w:rFonts w:asciiTheme="minorHAnsi" w:hAnsiTheme="minorHAnsi" w:cstheme="minorHAnsi"/>
                <w:b/>
                <w:color w:val="000000" w:themeColor="text1"/>
                <w:sz w:val="22"/>
                <w:szCs w:val="22"/>
              </w:rPr>
              <w:t xml:space="preserve"> </w:t>
            </w:r>
            <w:r w:rsidR="00B300FD">
              <w:rPr>
                <w:rFonts w:asciiTheme="minorHAnsi" w:hAnsiTheme="minorHAnsi" w:cstheme="minorHAnsi"/>
                <w:b/>
                <w:color w:val="000000" w:themeColor="text1"/>
                <w:sz w:val="22"/>
                <w:szCs w:val="22"/>
              </w:rPr>
              <w:t xml:space="preserve">just </w:t>
            </w:r>
            <w:r w:rsidR="000F409A">
              <w:rPr>
                <w:rFonts w:asciiTheme="minorHAnsi" w:hAnsiTheme="minorHAnsi" w:cstheme="minorHAnsi"/>
                <w:b/>
                <w:color w:val="000000" w:themeColor="text1"/>
                <w:sz w:val="22"/>
                <w:szCs w:val="22"/>
              </w:rPr>
              <w:t>the</w:t>
            </w:r>
            <w:r w:rsidR="004E47C2" w:rsidRPr="00D56AD6">
              <w:rPr>
                <w:rFonts w:asciiTheme="minorHAnsi" w:hAnsiTheme="minorHAnsi" w:cstheme="minorHAnsi"/>
                <w:b/>
                <w:color w:val="000000" w:themeColor="text1"/>
                <w:sz w:val="22"/>
                <w:szCs w:val="22"/>
              </w:rPr>
              <w:t xml:space="preserve"> </w:t>
            </w:r>
            <w:r w:rsidR="007861B5" w:rsidRPr="00D56AD6">
              <w:rPr>
                <w:rFonts w:asciiTheme="minorHAnsi" w:hAnsiTheme="minorHAnsi" w:cstheme="minorHAnsi"/>
                <w:b/>
                <w:color w:val="000000" w:themeColor="text1"/>
                <w:sz w:val="22"/>
                <w:szCs w:val="22"/>
              </w:rPr>
              <w:t>mission statement</w:t>
            </w:r>
            <w:r w:rsidR="004E47C2" w:rsidRPr="00D56AD6">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 xml:space="preserve">                        2.  Complete SWOT Grid</w:t>
            </w:r>
            <w:r w:rsidR="00B300FD">
              <w:rPr>
                <w:rFonts w:asciiTheme="minorHAnsi" w:hAnsiTheme="minorHAnsi" w:cstheme="minorHAnsi"/>
                <w:b/>
                <w:color w:val="000000" w:themeColor="text1"/>
                <w:sz w:val="22"/>
                <w:szCs w:val="22"/>
              </w:rPr>
              <w:t xml:space="preserve"> (Handout)</w:t>
            </w:r>
          </w:p>
        </w:tc>
        <w:tc>
          <w:tcPr>
            <w:tcW w:w="2430" w:type="dxa"/>
          </w:tcPr>
          <w:p w14:paraId="58C24097" w14:textId="77777777" w:rsidR="00B300FD" w:rsidRDefault="004E47C2" w:rsidP="00B300FD">
            <w:pPr>
              <w:ind w:left="170" w:hanging="170"/>
              <w:rPr>
                <w:rFonts w:asciiTheme="minorHAnsi" w:hAnsiTheme="minorHAnsi" w:cstheme="minorHAnsi"/>
                <w:b/>
                <w:color w:val="000000" w:themeColor="text1"/>
                <w:sz w:val="22"/>
                <w:szCs w:val="22"/>
              </w:rPr>
            </w:pPr>
            <w:r w:rsidRPr="00B300FD">
              <w:rPr>
                <w:rFonts w:asciiTheme="minorHAnsi" w:hAnsiTheme="minorHAnsi" w:cstheme="minorHAnsi"/>
                <w:b/>
                <w:color w:val="000000" w:themeColor="text1"/>
                <w:sz w:val="22"/>
                <w:szCs w:val="22"/>
              </w:rPr>
              <w:t>“Creativity Connects</w:t>
            </w:r>
            <w:proofErr w:type="gramStart"/>
            <w:r w:rsidRPr="00B300FD">
              <w:rPr>
                <w:rFonts w:asciiTheme="minorHAnsi" w:hAnsiTheme="minorHAnsi" w:cstheme="minorHAnsi"/>
                <w:b/>
                <w:color w:val="000000" w:themeColor="text1"/>
                <w:sz w:val="22"/>
                <w:szCs w:val="22"/>
              </w:rPr>
              <w:t xml:space="preserve">,” </w:t>
            </w:r>
            <w:r w:rsidR="00B300FD">
              <w:rPr>
                <w:rFonts w:asciiTheme="minorHAnsi" w:hAnsiTheme="minorHAnsi" w:cstheme="minorHAnsi"/>
                <w:b/>
                <w:color w:val="000000" w:themeColor="text1"/>
                <w:sz w:val="22"/>
                <w:szCs w:val="22"/>
              </w:rPr>
              <w:t xml:space="preserve">  </w:t>
            </w:r>
            <w:proofErr w:type="gramEnd"/>
            <w:r w:rsidRPr="00B300FD">
              <w:rPr>
                <w:rFonts w:asciiTheme="minorHAnsi" w:hAnsiTheme="minorHAnsi" w:cstheme="minorHAnsi"/>
                <w:b/>
                <w:color w:val="000000" w:themeColor="text1"/>
                <w:sz w:val="22"/>
                <w:szCs w:val="22"/>
              </w:rPr>
              <w:t xml:space="preserve">Part 1, p. 7-12 </w:t>
            </w:r>
            <w:r w:rsidR="00B300FD" w:rsidRPr="00B300FD">
              <w:rPr>
                <w:rFonts w:asciiTheme="minorHAnsi" w:hAnsiTheme="minorHAnsi" w:cstheme="minorHAnsi"/>
                <w:b/>
                <w:color w:val="000000" w:themeColor="text1"/>
                <w:sz w:val="22"/>
                <w:szCs w:val="22"/>
              </w:rPr>
              <w:t xml:space="preserve">   </w:t>
            </w:r>
          </w:p>
          <w:p w14:paraId="17DF0E53" w14:textId="77777777" w:rsidR="00B300FD" w:rsidRPr="00B300FD" w:rsidRDefault="00B300FD" w:rsidP="00B300FD">
            <w:pPr>
              <w:ind w:left="170" w:hanging="170"/>
              <w:rPr>
                <w:rFonts w:asciiTheme="minorHAnsi" w:hAnsiTheme="minorHAnsi" w:cstheme="minorHAnsi"/>
                <w:b/>
                <w:color w:val="000000" w:themeColor="text1"/>
                <w:sz w:val="10"/>
                <w:szCs w:val="10"/>
              </w:rPr>
            </w:pPr>
          </w:p>
          <w:p w14:paraId="18B00FD6" w14:textId="22FA7498" w:rsidR="008E5DD4" w:rsidRPr="00B300FD" w:rsidRDefault="00B300FD" w:rsidP="00B300FD">
            <w:pPr>
              <w:tabs>
                <w:tab w:val="left" w:pos="80"/>
              </w:tabs>
              <w:ind w:left="170" w:hanging="170"/>
              <w:rPr>
                <w:rFonts w:asciiTheme="minorHAnsi" w:hAnsiTheme="minorHAnsi" w:cstheme="minorHAnsi"/>
                <w:b/>
                <w:color w:val="000000" w:themeColor="text1"/>
                <w:sz w:val="22"/>
                <w:szCs w:val="22"/>
              </w:rPr>
            </w:pPr>
            <w:r w:rsidRPr="00B300FD">
              <w:rPr>
                <w:rFonts w:asciiTheme="minorHAnsi" w:hAnsiTheme="minorHAnsi" w:cstheme="minorHAnsi"/>
                <w:b/>
                <w:color w:val="000000" w:themeColor="text1"/>
                <w:sz w:val="22"/>
                <w:szCs w:val="22"/>
              </w:rPr>
              <w:t xml:space="preserve">   Do BEFORE </w:t>
            </w:r>
            <w:r>
              <w:rPr>
                <w:rFonts w:asciiTheme="minorHAnsi" w:hAnsiTheme="minorHAnsi" w:cstheme="minorHAnsi"/>
                <w:b/>
                <w:color w:val="000000" w:themeColor="text1"/>
                <w:sz w:val="22"/>
                <w:szCs w:val="22"/>
              </w:rPr>
              <w:t>the f</w:t>
            </w:r>
            <w:r w:rsidRPr="00B300FD">
              <w:rPr>
                <w:rFonts w:asciiTheme="minorHAnsi" w:hAnsiTheme="minorHAnsi" w:cstheme="minorHAnsi"/>
                <w:b/>
                <w:color w:val="000000" w:themeColor="text1"/>
                <w:sz w:val="22"/>
                <w:szCs w:val="22"/>
              </w:rPr>
              <w:t xml:space="preserve">irst session </w:t>
            </w:r>
            <w:r w:rsidR="001E657C" w:rsidRPr="00B300FD">
              <w:rPr>
                <w:rFonts w:asciiTheme="minorHAnsi" w:hAnsiTheme="minorHAnsi" w:cstheme="minorHAnsi"/>
                <w:b/>
                <w:color w:val="000000" w:themeColor="text1"/>
                <w:sz w:val="22"/>
                <w:szCs w:val="22"/>
              </w:rPr>
              <w:t xml:space="preserve">on </w:t>
            </w:r>
            <w:r w:rsidR="00847F38" w:rsidRPr="00B300FD">
              <w:rPr>
                <w:rFonts w:asciiTheme="minorHAnsi" w:hAnsiTheme="minorHAnsi" w:cstheme="minorHAnsi"/>
                <w:b/>
                <w:color w:val="000000" w:themeColor="text1"/>
                <w:sz w:val="22"/>
                <w:szCs w:val="22"/>
                <w:u w:val="single"/>
              </w:rPr>
              <w:t xml:space="preserve">Jan </w:t>
            </w:r>
            <w:r>
              <w:rPr>
                <w:rFonts w:asciiTheme="minorHAnsi" w:hAnsiTheme="minorHAnsi" w:cstheme="minorHAnsi"/>
                <w:b/>
                <w:color w:val="000000" w:themeColor="text1"/>
                <w:sz w:val="22"/>
                <w:szCs w:val="22"/>
                <w:u w:val="single"/>
              </w:rPr>
              <w:t>14t</w:t>
            </w:r>
            <w:r w:rsidR="001E657C" w:rsidRPr="00B300FD">
              <w:rPr>
                <w:rFonts w:asciiTheme="minorHAnsi" w:hAnsiTheme="minorHAnsi" w:cstheme="minorHAnsi"/>
                <w:b/>
                <w:color w:val="000000" w:themeColor="text1"/>
                <w:sz w:val="22"/>
                <w:szCs w:val="22"/>
                <w:u w:val="single"/>
              </w:rPr>
              <w:t>h</w:t>
            </w:r>
            <w:r w:rsidR="004E47C2" w:rsidRPr="00B300FD">
              <w:rPr>
                <w:rFonts w:asciiTheme="minorHAnsi" w:hAnsiTheme="minorHAnsi" w:cstheme="minorHAnsi"/>
                <w:b/>
                <w:color w:val="000000" w:themeColor="text1"/>
                <w:sz w:val="22"/>
                <w:szCs w:val="22"/>
              </w:rPr>
              <w:t>.</w:t>
            </w:r>
          </w:p>
        </w:tc>
      </w:tr>
      <w:tr w:rsidR="001D441F" w:rsidRPr="00693D42" w14:paraId="7A8D3777" w14:textId="355C3286" w:rsidTr="00D57731">
        <w:tc>
          <w:tcPr>
            <w:tcW w:w="1065" w:type="dxa"/>
          </w:tcPr>
          <w:p w14:paraId="7F3C2477" w14:textId="4A15913C" w:rsidR="008E5DD4" w:rsidRPr="00693D42" w:rsidRDefault="00B73998" w:rsidP="000A19D6">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Class </w:t>
            </w:r>
            <w:r w:rsidR="008E5DD4" w:rsidRPr="00693D42">
              <w:rPr>
                <w:rFonts w:asciiTheme="minorHAnsi" w:hAnsiTheme="minorHAnsi" w:cstheme="minorHAnsi"/>
                <w:color w:val="000000" w:themeColor="text1"/>
                <w:sz w:val="22"/>
                <w:szCs w:val="22"/>
              </w:rPr>
              <w:t>2</w:t>
            </w:r>
          </w:p>
          <w:p w14:paraId="414FF6FF" w14:textId="3C2B00F6" w:rsidR="008E5DD4" w:rsidRPr="00693D42" w:rsidRDefault="00025A36" w:rsidP="000A19D6">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Jan </w:t>
            </w:r>
            <w:r w:rsidR="00412A01">
              <w:rPr>
                <w:rFonts w:asciiTheme="minorHAnsi" w:hAnsiTheme="minorHAnsi" w:cstheme="minorHAnsi"/>
                <w:color w:val="000000" w:themeColor="text1"/>
                <w:sz w:val="22"/>
                <w:szCs w:val="22"/>
              </w:rPr>
              <w:t>21</w:t>
            </w:r>
          </w:p>
        </w:tc>
        <w:tc>
          <w:tcPr>
            <w:tcW w:w="2700" w:type="dxa"/>
          </w:tcPr>
          <w:p w14:paraId="33C36197" w14:textId="3B65881B" w:rsidR="008E5DD4" w:rsidRPr="00DE0A41" w:rsidRDefault="00DE0A41" w:rsidP="000A19D6">
            <w:pPr>
              <w:rPr>
                <w:rFonts w:asciiTheme="minorHAnsi" w:hAnsiTheme="minorHAnsi" w:cstheme="minorHAnsi"/>
                <w:color w:val="000000" w:themeColor="text1"/>
                <w:sz w:val="22"/>
                <w:szCs w:val="22"/>
              </w:rPr>
            </w:pPr>
            <w:r w:rsidRPr="00DA47E8">
              <w:rPr>
                <w:rFonts w:asciiTheme="minorHAnsi" w:hAnsiTheme="minorHAnsi" w:cstheme="minorHAnsi"/>
                <w:b/>
                <w:color w:val="000000" w:themeColor="text1"/>
                <w:sz w:val="22"/>
                <w:szCs w:val="22"/>
              </w:rPr>
              <w:t>A.I.</w:t>
            </w:r>
            <w:r>
              <w:rPr>
                <w:rFonts w:asciiTheme="minorHAnsi" w:hAnsiTheme="minorHAnsi" w:cstheme="minorHAnsi"/>
                <w:color w:val="000000" w:themeColor="text1"/>
                <w:sz w:val="22"/>
                <w:szCs w:val="22"/>
              </w:rPr>
              <w:t xml:space="preserve"> </w:t>
            </w:r>
            <w:r w:rsidR="000F409A">
              <w:rPr>
                <w:rFonts w:asciiTheme="minorHAnsi" w:hAnsiTheme="minorHAnsi" w:cstheme="minorHAnsi"/>
                <w:color w:val="000000" w:themeColor="text1"/>
                <w:sz w:val="22"/>
                <w:szCs w:val="22"/>
              </w:rPr>
              <w:t>Career development</w:t>
            </w:r>
            <w:r w:rsidR="00A47D5B">
              <w:rPr>
                <w:rFonts w:asciiTheme="minorHAnsi" w:hAnsiTheme="minorHAnsi" w:cstheme="minorHAnsi"/>
                <w:color w:val="000000" w:themeColor="text1"/>
                <w:sz w:val="22"/>
                <w:szCs w:val="22"/>
              </w:rPr>
              <w:t>;</w:t>
            </w:r>
            <w:r w:rsidR="000F409A">
              <w:rPr>
                <w:rFonts w:asciiTheme="minorHAnsi" w:hAnsiTheme="minorHAnsi" w:cstheme="minorHAnsi"/>
                <w:color w:val="000000" w:themeColor="text1"/>
                <w:sz w:val="22"/>
                <w:szCs w:val="22"/>
              </w:rPr>
              <w:t xml:space="preserve"> </w:t>
            </w:r>
            <w:r w:rsidR="00A47D5B">
              <w:rPr>
                <w:rFonts w:asciiTheme="minorHAnsi" w:hAnsiTheme="minorHAnsi" w:cstheme="minorHAnsi"/>
                <w:color w:val="000000" w:themeColor="text1"/>
                <w:sz w:val="22"/>
                <w:szCs w:val="22"/>
              </w:rPr>
              <w:t xml:space="preserve">Employment Tool Box; neutral stance; </w:t>
            </w:r>
            <w:r w:rsidR="00982AE1">
              <w:rPr>
                <w:rFonts w:asciiTheme="minorHAnsi" w:hAnsiTheme="minorHAnsi" w:cstheme="minorHAnsi"/>
                <w:color w:val="000000" w:themeColor="text1"/>
                <w:sz w:val="22"/>
                <w:szCs w:val="22"/>
              </w:rPr>
              <w:t>mission pitch</w:t>
            </w:r>
            <w:r w:rsidR="00A47D5B">
              <w:rPr>
                <w:rFonts w:asciiTheme="minorHAnsi" w:hAnsiTheme="minorHAnsi" w:cstheme="minorHAnsi"/>
                <w:color w:val="000000" w:themeColor="text1"/>
                <w:sz w:val="22"/>
                <w:szCs w:val="22"/>
              </w:rPr>
              <w:t>.</w:t>
            </w:r>
            <w:r w:rsidR="00982AE1">
              <w:rPr>
                <w:rFonts w:asciiTheme="minorHAnsi" w:hAnsiTheme="minorHAnsi" w:cstheme="minorHAnsi"/>
                <w:color w:val="000000" w:themeColor="text1"/>
                <w:sz w:val="22"/>
                <w:szCs w:val="22"/>
              </w:rPr>
              <w:t xml:space="preserve"> </w:t>
            </w:r>
          </w:p>
        </w:tc>
        <w:tc>
          <w:tcPr>
            <w:tcW w:w="2430" w:type="dxa"/>
          </w:tcPr>
          <w:p w14:paraId="488948A1" w14:textId="2ECBBE49" w:rsidR="004E47C2" w:rsidRDefault="00DE0A41" w:rsidP="00226EBC">
            <w:pPr>
              <w:pStyle w:val="Heading4"/>
              <w:ind w:left="159" w:hanging="159"/>
              <w:jc w:val="left"/>
              <w:rPr>
                <w:rFonts w:asciiTheme="minorHAnsi" w:hAnsiTheme="minorHAnsi" w:cstheme="minorHAnsi"/>
                <w:color w:val="000000" w:themeColor="text1"/>
                <w:sz w:val="22"/>
                <w:szCs w:val="22"/>
              </w:rPr>
            </w:pPr>
            <w:r w:rsidRPr="00DE0A41">
              <w:rPr>
                <w:rFonts w:asciiTheme="minorHAnsi" w:hAnsiTheme="minorHAnsi" w:cstheme="minorHAnsi"/>
                <w:color w:val="000000" w:themeColor="text1"/>
                <w:sz w:val="22"/>
                <w:szCs w:val="22"/>
              </w:rPr>
              <w:t>1</w:t>
            </w:r>
            <w:r w:rsidRPr="004E47C2">
              <w:rPr>
                <w:rFonts w:asciiTheme="minorHAnsi" w:hAnsiTheme="minorHAnsi" w:cstheme="minorHAnsi"/>
                <w:color w:val="000000" w:themeColor="text1"/>
                <w:sz w:val="22"/>
                <w:szCs w:val="22"/>
              </w:rPr>
              <w:t>.</w:t>
            </w:r>
            <w:r w:rsidR="00226EBC">
              <w:rPr>
                <w:rFonts w:asciiTheme="minorHAnsi" w:hAnsiTheme="minorHAnsi" w:cstheme="minorHAnsi"/>
                <w:color w:val="000000" w:themeColor="text1"/>
                <w:sz w:val="22"/>
                <w:szCs w:val="22"/>
              </w:rPr>
              <w:t xml:space="preserve"> Revise documents as needed</w:t>
            </w:r>
            <w:r w:rsidRPr="004E47C2">
              <w:rPr>
                <w:rFonts w:asciiTheme="minorHAnsi" w:hAnsiTheme="minorHAnsi" w:cstheme="minorHAnsi"/>
                <w:color w:val="000000" w:themeColor="text1"/>
                <w:sz w:val="22"/>
                <w:szCs w:val="22"/>
              </w:rPr>
              <w:t>.</w:t>
            </w:r>
          </w:p>
          <w:p w14:paraId="594FCC16" w14:textId="77777777" w:rsidR="00226EBC" w:rsidRPr="00226EBC" w:rsidRDefault="00226EBC" w:rsidP="00226EBC">
            <w:pPr>
              <w:rPr>
                <w:sz w:val="10"/>
                <w:szCs w:val="10"/>
              </w:rPr>
            </w:pPr>
          </w:p>
          <w:p w14:paraId="6983A63C" w14:textId="4E1C0457" w:rsidR="00DE0A41" w:rsidRPr="00DE0A41" w:rsidRDefault="00DE0A41" w:rsidP="00226EBC">
            <w:pPr>
              <w:ind w:left="-13" w:firstLine="13"/>
            </w:pPr>
            <w:r w:rsidRPr="004E47C2">
              <w:rPr>
                <w:rFonts w:asciiTheme="minorHAnsi" w:hAnsiTheme="minorHAnsi"/>
                <w:b/>
                <w:sz w:val="22"/>
                <w:szCs w:val="22"/>
              </w:rPr>
              <w:t>2</w:t>
            </w:r>
            <w:r w:rsidR="00226EBC">
              <w:rPr>
                <w:rFonts w:asciiTheme="minorHAnsi" w:hAnsiTheme="minorHAnsi"/>
                <w:b/>
                <w:sz w:val="22"/>
                <w:szCs w:val="22"/>
              </w:rPr>
              <w:t>. Do required reading.</w:t>
            </w:r>
          </w:p>
        </w:tc>
        <w:tc>
          <w:tcPr>
            <w:tcW w:w="2430" w:type="dxa"/>
          </w:tcPr>
          <w:p w14:paraId="60077716" w14:textId="1CB620FC" w:rsidR="00C52973" w:rsidRDefault="00C52973" w:rsidP="00C52973">
            <w:pPr>
              <w:rPr>
                <w:rFonts w:asciiTheme="minorHAnsi" w:hAnsiTheme="minorHAnsi" w:cstheme="minorHAnsi"/>
                <w:b/>
                <w:color w:val="000000" w:themeColor="text1"/>
                <w:sz w:val="22"/>
                <w:szCs w:val="22"/>
              </w:rPr>
            </w:pPr>
          </w:p>
          <w:p w14:paraId="61CE128E" w14:textId="2479643E" w:rsidR="00C52973" w:rsidRDefault="00C52973" w:rsidP="00C5297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“Creativity Connects,” </w:t>
            </w:r>
          </w:p>
          <w:p w14:paraId="39AAB52B" w14:textId="56AF70B8" w:rsidR="00C52973" w:rsidRDefault="00C52973" w:rsidP="00C5297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Part 2, p. 13 – 22.</w:t>
            </w:r>
          </w:p>
          <w:p w14:paraId="2D0B17D9" w14:textId="7D57B9F7" w:rsidR="008E5DD4" w:rsidRPr="00693D42" w:rsidRDefault="008E5DD4" w:rsidP="00C52973">
            <w:pPr>
              <w:pStyle w:val="Heading4"/>
              <w:rPr>
                <w:rFonts w:asciiTheme="minorHAnsi" w:hAnsiTheme="minorHAnsi" w:cstheme="minorHAnsi"/>
                <w:b w:val="0"/>
                <w:color w:val="000000" w:themeColor="text1"/>
                <w:sz w:val="22"/>
                <w:szCs w:val="22"/>
              </w:rPr>
            </w:pPr>
          </w:p>
        </w:tc>
      </w:tr>
      <w:tr w:rsidR="001D441F" w:rsidRPr="00693D42" w14:paraId="4087B4A4" w14:textId="1D9E9928" w:rsidTr="00D57731">
        <w:trPr>
          <w:trHeight w:val="481"/>
        </w:trPr>
        <w:tc>
          <w:tcPr>
            <w:tcW w:w="1065" w:type="dxa"/>
          </w:tcPr>
          <w:p w14:paraId="1695D11C" w14:textId="5E83034B" w:rsidR="008E5DD4" w:rsidRPr="00693D42" w:rsidRDefault="00B73998" w:rsidP="000A19D6">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w:t>
            </w:r>
            <w:r w:rsidR="008E5DD4" w:rsidRPr="00693D42">
              <w:rPr>
                <w:rFonts w:asciiTheme="minorHAnsi" w:hAnsiTheme="minorHAnsi" w:cstheme="minorHAnsi"/>
                <w:color w:val="000000" w:themeColor="text1"/>
                <w:sz w:val="22"/>
                <w:szCs w:val="22"/>
              </w:rPr>
              <w:t xml:space="preserve"> 3</w:t>
            </w:r>
          </w:p>
          <w:p w14:paraId="0C83E2D6" w14:textId="5673A791" w:rsidR="008E5DD4" w:rsidRPr="00693D42" w:rsidRDefault="00DE0A41" w:rsidP="000A19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Jan </w:t>
            </w:r>
            <w:r w:rsidR="00D24297">
              <w:rPr>
                <w:rFonts w:asciiTheme="minorHAnsi" w:hAnsiTheme="minorHAnsi" w:cstheme="minorHAnsi"/>
                <w:color w:val="000000" w:themeColor="text1"/>
                <w:sz w:val="22"/>
                <w:szCs w:val="22"/>
              </w:rPr>
              <w:t>2</w:t>
            </w:r>
            <w:r w:rsidR="00412A01">
              <w:rPr>
                <w:rFonts w:asciiTheme="minorHAnsi" w:hAnsiTheme="minorHAnsi" w:cstheme="minorHAnsi"/>
                <w:color w:val="000000" w:themeColor="text1"/>
                <w:sz w:val="22"/>
                <w:szCs w:val="22"/>
              </w:rPr>
              <w:t>8</w:t>
            </w:r>
          </w:p>
        </w:tc>
        <w:tc>
          <w:tcPr>
            <w:tcW w:w="2700" w:type="dxa"/>
          </w:tcPr>
          <w:p w14:paraId="3AA1E00B" w14:textId="0A9F9928" w:rsidR="008E5DD4" w:rsidRPr="00693D42" w:rsidRDefault="001201ED" w:rsidP="008D4F2C">
            <w:pPr>
              <w:rPr>
                <w:rFonts w:asciiTheme="minorHAnsi" w:hAnsiTheme="minorHAnsi" w:cstheme="minorHAnsi"/>
                <w:color w:val="000000" w:themeColor="text1"/>
                <w:sz w:val="22"/>
                <w:szCs w:val="22"/>
              </w:rPr>
            </w:pPr>
            <w:r w:rsidRPr="00DA47E8">
              <w:rPr>
                <w:rFonts w:asciiTheme="minorHAnsi" w:hAnsiTheme="minorHAnsi" w:cstheme="minorHAnsi"/>
                <w:b/>
                <w:color w:val="000000" w:themeColor="text1"/>
                <w:sz w:val="22"/>
                <w:szCs w:val="22"/>
              </w:rPr>
              <w:t>A.I.</w:t>
            </w:r>
            <w:r>
              <w:rPr>
                <w:rFonts w:asciiTheme="minorHAnsi" w:hAnsiTheme="minorHAnsi" w:cstheme="minorHAnsi"/>
                <w:color w:val="000000" w:themeColor="text1"/>
                <w:sz w:val="22"/>
                <w:szCs w:val="22"/>
              </w:rPr>
              <w:t xml:space="preserve"> </w:t>
            </w:r>
            <w:r w:rsidR="00F14902">
              <w:rPr>
                <w:rFonts w:asciiTheme="minorHAnsi" w:hAnsiTheme="minorHAnsi" w:cstheme="minorHAnsi"/>
                <w:color w:val="000000" w:themeColor="text1"/>
                <w:sz w:val="22"/>
                <w:szCs w:val="22"/>
              </w:rPr>
              <w:t>Employ</w:t>
            </w:r>
            <w:r w:rsidR="00D57731">
              <w:rPr>
                <w:rFonts w:asciiTheme="minorHAnsi" w:hAnsiTheme="minorHAnsi" w:cstheme="minorHAnsi"/>
                <w:color w:val="000000" w:themeColor="text1"/>
                <w:sz w:val="22"/>
                <w:szCs w:val="22"/>
              </w:rPr>
              <w:t>ment</w:t>
            </w:r>
            <w:r w:rsidR="00061359">
              <w:rPr>
                <w:rFonts w:asciiTheme="minorHAnsi" w:hAnsiTheme="minorHAnsi" w:cstheme="minorHAnsi"/>
                <w:color w:val="000000" w:themeColor="text1"/>
                <w:sz w:val="22"/>
                <w:szCs w:val="22"/>
              </w:rPr>
              <w:t xml:space="preserve"> </w:t>
            </w:r>
            <w:r w:rsidR="00982AE1">
              <w:rPr>
                <w:rFonts w:asciiTheme="minorHAnsi" w:hAnsiTheme="minorHAnsi" w:cstheme="minorHAnsi"/>
                <w:color w:val="000000" w:themeColor="text1"/>
                <w:sz w:val="22"/>
                <w:szCs w:val="22"/>
              </w:rPr>
              <w:t>preparation</w:t>
            </w:r>
            <w:r w:rsidR="00061359">
              <w:rPr>
                <w:rFonts w:asciiTheme="minorHAnsi" w:hAnsiTheme="minorHAnsi" w:cstheme="minorHAnsi"/>
                <w:color w:val="000000" w:themeColor="text1"/>
                <w:sz w:val="22"/>
                <w:szCs w:val="22"/>
              </w:rPr>
              <w:t>;</w:t>
            </w:r>
            <w:r w:rsidR="00847F38">
              <w:rPr>
                <w:rFonts w:asciiTheme="minorHAnsi" w:hAnsiTheme="minorHAnsi" w:cstheme="minorHAnsi"/>
                <w:color w:val="000000" w:themeColor="text1"/>
                <w:sz w:val="22"/>
                <w:szCs w:val="22"/>
              </w:rPr>
              <w:t xml:space="preserve"> </w:t>
            </w:r>
            <w:r w:rsidR="00982AE1">
              <w:rPr>
                <w:rFonts w:asciiTheme="minorHAnsi" w:hAnsiTheme="minorHAnsi" w:cstheme="minorHAnsi"/>
                <w:color w:val="000000" w:themeColor="text1"/>
                <w:sz w:val="22"/>
                <w:szCs w:val="22"/>
              </w:rPr>
              <w:t xml:space="preserve">Employment Wish List; </w:t>
            </w:r>
            <w:r w:rsidR="008D4F2C">
              <w:rPr>
                <w:rFonts w:asciiTheme="minorHAnsi" w:hAnsiTheme="minorHAnsi" w:cstheme="minorHAnsi"/>
                <w:color w:val="000000" w:themeColor="text1"/>
                <w:sz w:val="22"/>
                <w:szCs w:val="22"/>
              </w:rPr>
              <w:t>Letter of Inquiry</w:t>
            </w:r>
            <w:r w:rsidR="00982AE1">
              <w:rPr>
                <w:rFonts w:asciiTheme="minorHAnsi" w:hAnsiTheme="minorHAnsi" w:cstheme="minorHAnsi"/>
                <w:color w:val="000000" w:themeColor="text1"/>
                <w:sz w:val="22"/>
                <w:szCs w:val="22"/>
              </w:rPr>
              <w:t>;</w:t>
            </w:r>
            <w:r w:rsidR="00F14902">
              <w:rPr>
                <w:rFonts w:asciiTheme="minorHAnsi" w:hAnsiTheme="minorHAnsi" w:cstheme="minorHAnsi"/>
                <w:color w:val="000000" w:themeColor="text1"/>
                <w:sz w:val="22"/>
                <w:szCs w:val="22"/>
              </w:rPr>
              <w:t xml:space="preserve"> Performance History</w:t>
            </w:r>
            <w:r w:rsidR="00A47D5B">
              <w:rPr>
                <w:rFonts w:asciiTheme="minorHAnsi" w:hAnsiTheme="minorHAnsi" w:cstheme="minorHAnsi"/>
                <w:color w:val="000000" w:themeColor="text1"/>
                <w:sz w:val="22"/>
                <w:szCs w:val="22"/>
              </w:rPr>
              <w:t xml:space="preserve"> and TRS</w:t>
            </w:r>
            <w:r w:rsidR="00F14902">
              <w:rPr>
                <w:rFonts w:asciiTheme="minorHAnsi" w:hAnsiTheme="minorHAnsi" w:cstheme="minorHAnsi"/>
                <w:color w:val="000000" w:themeColor="text1"/>
                <w:sz w:val="22"/>
                <w:szCs w:val="22"/>
              </w:rPr>
              <w:t xml:space="preserve"> documents.</w:t>
            </w:r>
          </w:p>
        </w:tc>
        <w:tc>
          <w:tcPr>
            <w:tcW w:w="2430" w:type="dxa"/>
          </w:tcPr>
          <w:p w14:paraId="72E9C13C" w14:textId="09E4C274" w:rsidR="00DE0A41" w:rsidRDefault="00A47D5B" w:rsidP="004E47C2">
            <w:pPr>
              <w:pStyle w:val="BodyText2"/>
              <w:spacing w:after="0" w:line="240" w:lineRule="auto"/>
              <w:rPr>
                <w:rFonts w:asciiTheme="minorHAnsi" w:hAnsiTheme="minorHAnsi" w:cstheme="minorHAnsi"/>
                <w:b/>
                <w:color w:val="000000" w:themeColor="text1"/>
                <w:sz w:val="22"/>
                <w:szCs w:val="22"/>
                <w:lang w:val="en-US" w:eastAsia="en-US"/>
              </w:rPr>
            </w:pPr>
            <w:r>
              <w:rPr>
                <w:rFonts w:asciiTheme="minorHAnsi" w:hAnsiTheme="minorHAnsi" w:cstheme="minorHAnsi"/>
                <w:b/>
                <w:color w:val="000000" w:themeColor="text1"/>
                <w:sz w:val="22"/>
                <w:szCs w:val="22"/>
                <w:lang w:val="en-US" w:eastAsia="en-US"/>
              </w:rPr>
              <w:t xml:space="preserve">1.  </w:t>
            </w:r>
            <w:r w:rsidR="00CC443C">
              <w:rPr>
                <w:rFonts w:asciiTheme="minorHAnsi" w:hAnsiTheme="minorHAnsi" w:cstheme="minorHAnsi"/>
                <w:b/>
                <w:color w:val="000000" w:themeColor="text1"/>
                <w:sz w:val="22"/>
                <w:szCs w:val="22"/>
                <w:lang w:val="en-US" w:eastAsia="en-US"/>
              </w:rPr>
              <w:t>Create</w:t>
            </w:r>
            <w:r w:rsidR="001F6288">
              <w:rPr>
                <w:rFonts w:asciiTheme="minorHAnsi" w:hAnsiTheme="minorHAnsi" w:cstheme="minorHAnsi"/>
                <w:b/>
                <w:color w:val="000000" w:themeColor="text1"/>
                <w:sz w:val="22"/>
                <w:szCs w:val="22"/>
                <w:lang w:val="en-US" w:eastAsia="en-US"/>
              </w:rPr>
              <w:t xml:space="preserve"> </w:t>
            </w:r>
            <w:r w:rsidR="00DE0A41" w:rsidRPr="00DE0A41">
              <w:rPr>
                <w:rFonts w:asciiTheme="minorHAnsi" w:hAnsiTheme="minorHAnsi" w:cstheme="minorHAnsi"/>
                <w:b/>
                <w:color w:val="000000" w:themeColor="text1"/>
                <w:sz w:val="22"/>
                <w:szCs w:val="22"/>
                <w:lang w:val="en-US" w:eastAsia="en-US"/>
              </w:rPr>
              <w:t>Employment Wish List</w:t>
            </w:r>
            <w:r w:rsidR="00BD7065">
              <w:rPr>
                <w:rFonts w:asciiTheme="minorHAnsi" w:hAnsiTheme="minorHAnsi" w:cstheme="minorHAnsi"/>
                <w:b/>
                <w:color w:val="000000" w:themeColor="text1"/>
                <w:sz w:val="22"/>
                <w:szCs w:val="22"/>
                <w:lang w:val="en-US" w:eastAsia="en-US"/>
              </w:rPr>
              <w:t xml:space="preserve"> with </w:t>
            </w:r>
            <w:r w:rsidR="00847F38">
              <w:rPr>
                <w:rFonts w:asciiTheme="minorHAnsi" w:hAnsiTheme="minorHAnsi" w:cstheme="minorHAnsi"/>
                <w:b/>
                <w:color w:val="000000" w:themeColor="text1"/>
                <w:sz w:val="22"/>
                <w:szCs w:val="22"/>
                <w:lang w:val="en-US" w:eastAsia="en-US"/>
              </w:rPr>
              <w:t>3</w:t>
            </w:r>
            <w:r w:rsidR="00BD7065">
              <w:rPr>
                <w:rFonts w:asciiTheme="minorHAnsi" w:hAnsiTheme="minorHAnsi" w:cstheme="minorHAnsi"/>
                <w:b/>
                <w:color w:val="000000" w:themeColor="text1"/>
                <w:sz w:val="22"/>
                <w:szCs w:val="22"/>
                <w:lang w:val="en-US" w:eastAsia="en-US"/>
              </w:rPr>
              <w:t xml:space="preserve"> entries</w:t>
            </w:r>
            <w:r w:rsidR="00847F38">
              <w:rPr>
                <w:rFonts w:asciiTheme="minorHAnsi" w:hAnsiTheme="minorHAnsi" w:cstheme="minorHAnsi"/>
                <w:b/>
                <w:color w:val="000000" w:themeColor="text1"/>
                <w:sz w:val="22"/>
                <w:szCs w:val="22"/>
                <w:lang w:val="en-US" w:eastAsia="en-US"/>
              </w:rPr>
              <w:t>.</w:t>
            </w:r>
          </w:p>
          <w:p w14:paraId="01B82145" w14:textId="77777777" w:rsidR="00A47D5B" w:rsidRPr="00A47D5B" w:rsidRDefault="00A47D5B" w:rsidP="004E47C2">
            <w:pPr>
              <w:pStyle w:val="BodyText2"/>
              <w:spacing w:after="0" w:line="240" w:lineRule="auto"/>
              <w:rPr>
                <w:rFonts w:asciiTheme="minorHAnsi" w:hAnsiTheme="minorHAnsi" w:cstheme="minorHAnsi"/>
                <w:color w:val="000000" w:themeColor="text1"/>
                <w:sz w:val="10"/>
                <w:szCs w:val="10"/>
                <w:lang w:val="en-US" w:eastAsia="en-US"/>
              </w:rPr>
            </w:pPr>
          </w:p>
          <w:p w14:paraId="6F1CD797" w14:textId="1041ADC9" w:rsidR="00A47D5B" w:rsidRPr="00693D42" w:rsidRDefault="00A47D5B" w:rsidP="004E47C2">
            <w:pPr>
              <w:pStyle w:val="BodyText2"/>
              <w:spacing w:after="0" w:line="240" w:lineRule="auto"/>
              <w:rPr>
                <w:rFonts w:asciiTheme="minorHAnsi" w:hAnsiTheme="minorHAnsi" w:cstheme="minorHAnsi"/>
                <w:color w:val="000000" w:themeColor="text1"/>
                <w:sz w:val="22"/>
                <w:szCs w:val="22"/>
                <w:lang w:val="en-US" w:eastAsia="en-US"/>
              </w:rPr>
            </w:pPr>
            <w:r w:rsidRPr="00A47D5B">
              <w:rPr>
                <w:rFonts w:asciiTheme="minorHAnsi" w:hAnsiTheme="minorHAnsi" w:cstheme="minorHAnsi"/>
                <w:b/>
                <w:color w:val="000000" w:themeColor="text1"/>
                <w:sz w:val="22"/>
                <w:szCs w:val="22"/>
                <w:lang w:val="en-US" w:eastAsia="en-US"/>
              </w:rPr>
              <w:t>2.</w:t>
            </w:r>
            <w:r>
              <w:rPr>
                <w:rFonts w:asciiTheme="minorHAnsi" w:hAnsiTheme="minorHAnsi" w:cstheme="minorHAnsi"/>
                <w:color w:val="000000" w:themeColor="text1"/>
                <w:sz w:val="22"/>
                <w:szCs w:val="22"/>
                <w:lang w:val="en-US" w:eastAsia="en-US"/>
              </w:rPr>
              <w:t xml:space="preserve">  </w:t>
            </w:r>
            <w:r w:rsidR="00226EBC">
              <w:rPr>
                <w:rFonts w:asciiTheme="minorHAnsi" w:hAnsiTheme="minorHAnsi" w:cstheme="minorHAnsi"/>
                <w:b/>
                <w:color w:val="000000" w:themeColor="text1"/>
                <w:sz w:val="22"/>
                <w:szCs w:val="22"/>
                <w:lang w:val="en-US" w:eastAsia="en-US"/>
              </w:rPr>
              <w:t xml:space="preserve">Create Letterhead. </w:t>
            </w:r>
          </w:p>
        </w:tc>
        <w:tc>
          <w:tcPr>
            <w:tcW w:w="2430" w:type="dxa"/>
          </w:tcPr>
          <w:p w14:paraId="68664548" w14:textId="77777777" w:rsidR="008E5DD4" w:rsidRPr="00693D42" w:rsidRDefault="008E5DD4" w:rsidP="000A19D6">
            <w:pPr>
              <w:pStyle w:val="BodyText2"/>
              <w:spacing w:after="0" w:line="240" w:lineRule="auto"/>
              <w:rPr>
                <w:rFonts w:asciiTheme="minorHAnsi" w:hAnsiTheme="minorHAnsi" w:cstheme="minorHAnsi"/>
                <w:color w:val="000000" w:themeColor="text1"/>
                <w:sz w:val="22"/>
                <w:szCs w:val="22"/>
                <w:lang w:val="en-US" w:eastAsia="en-US"/>
              </w:rPr>
            </w:pPr>
          </w:p>
        </w:tc>
      </w:tr>
      <w:tr w:rsidR="001D441F" w:rsidRPr="00693D42" w14:paraId="6AC63327" w14:textId="367CCC60" w:rsidTr="00D57731">
        <w:tc>
          <w:tcPr>
            <w:tcW w:w="1065" w:type="dxa"/>
          </w:tcPr>
          <w:p w14:paraId="3129C9ED" w14:textId="406F4313" w:rsidR="008E5DD4" w:rsidRPr="00693D42" w:rsidRDefault="00B73998" w:rsidP="000A19D6">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w:t>
            </w:r>
            <w:r w:rsidR="008E5DD4" w:rsidRPr="00693D42">
              <w:rPr>
                <w:rFonts w:asciiTheme="minorHAnsi" w:hAnsiTheme="minorHAnsi" w:cstheme="minorHAnsi"/>
                <w:color w:val="000000" w:themeColor="text1"/>
                <w:sz w:val="22"/>
                <w:szCs w:val="22"/>
              </w:rPr>
              <w:t xml:space="preserve"> 4</w:t>
            </w:r>
          </w:p>
          <w:p w14:paraId="2B34547A" w14:textId="71463AB7" w:rsidR="008E5DD4" w:rsidRPr="00693D42" w:rsidRDefault="00412A01" w:rsidP="000A19D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Feb 4</w:t>
            </w:r>
          </w:p>
        </w:tc>
        <w:tc>
          <w:tcPr>
            <w:tcW w:w="2700" w:type="dxa"/>
          </w:tcPr>
          <w:p w14:paraId="11999BD3" w14:textId="4D0E2FF2" w:rsidR="008E5DD4" w:rsidRPr="00693D42" w:rsidRDefault="004E2993" w:rsidP="0015530D">
            <w:pPr>
              <w:tabs>
                <w:tab w:val="left" w:pos="1080"/>
                <w:tab w:val="left" w:pos="1350"/>
              </w:tabs>
              <w:rPr>
                <w:rFonts w:asciiTheme="minorHAnsi" w:hAnsiTheme="minorHAnsi" w:cstheme="minorHAnsi"/>
                <w:b/>
                <w:color w:val="000000" w:themeColor="text1"/>
                <w:sz w:val="22"/>
                <w:szCs w:val="22"/>
              </w:rPr>
            </w:pPr>
            <w:r w:rsidRPr="00DA47E8">
              <w:rPr>
                <w:rFonts w:asciiTheme="minorHAnsi" w:hAnsiTheme="minorHAnsi" w:cstheme="minorHAnsi"/>
                <w:b/>
                <w:color w:val="000000" w:themeColor="text1"/>
                <w:sz w:val="22"/>
                <w:szCs w:val="22"/>
              </w:rPr>
              <w:t>A.I.</w:t>
            </w:r>
            <w:r w:rsidR="00A47D5B">
              <w:rPr>
                <w:rFonts w:asciiTheme="minorHAnsi" w:hAnsiTheme="minorHAnsi" w:cstheme="minorHAnsi"/>
                <w:b/>
                <w:color w:val="000000" w:themeColor="text1"/>
                <w:sz w:val="22"/>
                <w:szCs w:val="22"/>
              </w:rPr>
              <w:t xml:space="preserve"> </w:t>
            </w:r>
            <w:r w:rsidR="00A47D5B">
              <w:rPr>
                <w:rFonts w:asciiTheme="minorHAnsi" w:hAnsiTheme="minorHAnsi" w:cstheme="minorHAnsi"/>
                <w:color w:val="000000" w:themeColor="text1"/>
                <w:sz w:val="22"/>
                <w:szCs w:val="22"/>
              </w:rPr>
              <w:t>Employment strategies</w:t>
            </w:r>
            <w:r w:rsidR="00061359">
              <w:rPr>
                <w:rFonts w:asciiTheme="minorHAnsi" w:hAnsiTheme="minorHAnsi" w:cstheme="minorHAnsi"/>
                <w:color w:val="000000" w:themeColor="text1"/>
                <w:sz w:val="22"/>
                <w:szCs w:val="22"/>
              </w:rPr>
              <w:t>;</w:t>
            </w:r>
            <w:r w:rsidR="00A47D5B">
              <w:rPr>
                <w:rFonts w:asciiTheme="minorHAnsi" w:hAnsiTheme="minorHAnsi" w:cstheme="minorHAnsi"/>
                <w:color w:val="000000" w:themeColor="text1"/>
                <w:sz w:val="22"/>
                <w:szCs w:val="22"/>
              </w:rPr>
              <w:t xml:space="preserve"> </w:t>
            </w:r>
            <w:r w:rsidR="00982AE1">
              <w:rPr>
                <w:rFonts w:asciiTheme="minorHAnsi" w:hAnsiTheme="minorHAnsi" w:cstheme="minorHAnsi"/>
                <w:color w:val="000000" w:themeColor="text1"/>
                <w:sz w:val="22"/>
                <w:szCs w:val="22"/>
              </w:rPr>
              <w:t xml:space="preserve">Infrastructure; </w:t>
            </w:r>
            <w:r w:rsidR="0076400B">
              <w:rPr>
                <w:rFonts w:asciiTheme="minorHAnsi" w:hAnsiTheme="minorHAnsi" w:cstheme="minorHAnsi"/>
                <w:color w:val="000000" w:themeColor="text1"/>
                <w:sz w:val="22"/>
                <w:szCs w:val="22"/>
              </w:rPr>
              <w:t>Marketing</w:t>
            </w:r>
            <w:r w:rsidR="00A34B63">
              <w:rPr>
                <w:rFonts w:asciiTheme="minorHAnsi" w:hAnsiTheme="minorHAnsi" w:cstheme="minorHAnsi"/>
                <w:color w:val="000000" w:themeColor="text1"/>
                <w:sz w:val="22"/>
                <w:szCs w:val="22"/>
              </w:rPr>
              <w:t xml:space="preserve"> </w:t>
            </w:r>
            <w:r w:rsidR="00A47D5B">
              <w:rPr>
                <w:rFonts w:asciiTheme="minorHAnsi" w:hAnsiTheme="minorHAnsi" w:cstheme="minorHAnsi"/>
                <w:color w:val="000000" w:themeColor="text1"/>
                <w:sz w:val="22"/>
                <w:szCs w:val="22"/>
              </w:rPr>
              <w:t>phases</w:t>
            </w:r>
            <w:r w:rsidR="00982AE1">
              <w:rPr>
                <w:rFonts w:asciiTheme="minorHAnsi" w:hAnsiTheme="minorHAnsi" w:cstheme="minorHAnsi"/>
                <w:color w:val="000000" w:themeColor="text1"/>
                <w:sz w:val="22"/>
                <w:szCs w:val="22"/>
              </w:rPr>
              <w:t xml:space="preserve">; </w:t>
            </w:r>
            <w:r w:rsidR="00061359">
              <w:rPr>
                <w:rFonts w:asciiTheme="minorHAnsi" w:hAnsiTheme="minorHAnsi" w:cstheme="minorHAnsi"/>
                <w:color w:val="000000" w:themeColor="text1"/>
                <w:sz w:val="22"/>
                <w:szCs w:val="22"/>
              </w:rPr>
              <w:t xml:space="preserve">creating </w:t>
            </w:r>
            <w:r w:rsidR="00A47D5B">
              <w:rPr>
                <w:rFonts w:asciiTheme="minorHAnsi" w:hAnsiTheme="minorHAnsi" w:cstheme="minorHAnsi"/>
                <w:color w:val="000000" w:themeColor="text1"/>
                <w:sz w:val="22"/>
                <w:szCs w:val="22"/>
              </w:rPr>
              <w:t>effecti</w:t>
            </w:r>
            <w:r w:rsidR="00061359">
              <w:rPr>
                <w:rFonts w:asciiTheme="minorHAnsi" w:hAnsiTheme="minorHAnsi" w:cstheme="minorHAnsi"/>
                <w:color w:val="000000" w:themeColor="text1"/>
                <w:sz w:val="22"/>
                <w:szCs w:val="22"/>
              </w:rPr>
              <w:t>ve</w:t>
            </w:r>
            <w:r w:rsidR="00A47D5B">
              <w:rPr>
                <w:rFonts w:asciiTheme="minorHAnsi" w:hAnsiTheme="minorHAnsi" w:cstheme="minorHAnsi"/>
                <w:color w:val="000000" w:themeColor="text1"/>
                <w:sz w:val="22"/>
                <w:szCs w:val="22"/>
              </w:rPr>
              <w:t xml:space="preserve"> PR pieces;</w:t>
            </w:r>
            <w:r w:rsidR="00982AE1">
              <w:rPr>
                <w:rFonts w:asciiTheme="minorHAnsi" w:hAnsiTheme="minorHAnsi" w:cstheme="minorHAnsi"/>
                <w:color w:val="000000" w:themeColor="text1"/>
                <w:sz w:val="22"/>
                <w:szCs w:val="22"/>
              </w:rPr>
              <w:t xml:space="preserve"> </w:t>
            </w:r>
            <w:r w:rsidR="00807D39">
              <w:rPr>
                <w:rFonts w:asciiTheme="minorHAnsi" w:hAnsiTheme="minorHAnsi" w:cstheme="minorHAnsi"/>
                <w:color w:val="000000" w:themeColor="text1"/>
                <w:sz w:val="22"/>
                <w:szCs w:val="22"/>
              </w:rPr>
              <w:t>Press Release</w:t>
            </w:r>
          </w:p>
        </w:tc>
        <w:tc>
          <w:tcPr>
            <w:tcW w:w="2430" w:type="dxa"/>
          </w:tcPr>
          <w:p w14:paraId="7F0DED38" w14:textId="4F6C1A11" w:rsidR="00A47D5B" w:rsidRDefault="00807D39" w:rsidP="000A19D6">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1. </w:t>
            </w:r>
            <w:r w:rsidR="00982AE1">
              <w:rPr>
                <w:rFonts w:asciiTheme="minorHAnsi" w:hAnsiTheme="minorHAnsi" w:cstheme="minorHAnsi"/>
                <w:b/>
                <w:bCs/>
                <w:color w:val="000000" w:themeColor="text1"/>
                <w:sz w:val="22"/>
                <w:szCs w:val="22"/>
              </w:rPr>
              <w:t xml:space="preserve">Create </w:t>
            </w:r>
            <w:r w:rsidR="00A47D5B">
              <w:rPr>
                <w:rFonts w:asciiTheme="minorHAnsi" w:hAnsiTheme="minorHAnsi" w:cstheme="minorHAnsi"/>
                <w:b/>
                <w:bCs/>
                <w:color w:val="000000" w:themeColor="text1"/>
                <w:sz w:val="22"/>
                <w:szCs w:val="22"/>
              </w:rPr>
              <w:t>Letter of Inquiry based on EWL.</w:t>
            </w:r>
          </w:p>
          <w:p w14:paraId="4CFB966A" w14:textId="12D0CD78" w:rsidR="00807D39" w:rsidRPr="00693D42" w:rsidRDefault="00807D39" w:rsidP="000A19D6">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 Revise EWL as needed.</w:t>
            </w:r>
          </w:p>
        </w:tc>
        <w:tc>
          <w:tcPr>
            <w:tcW w:w="2430" w:type="dxa"/>
          </w:tcPr>
          <w:p w14:paraId="6CB943F5" w14:textId="77777777" w:rsidR="008E5DD4" w:rsidRPr="00693D42" w:rsidRDefault="008E5DD4" w:rsidP="000A19D6">
            <w:pPr>
              <w:rPr>
                <w:rFonts w:asciiTheme="minorHAnsi" w:hAnsiTheme="minorHAnsi" w:cstheme="minorHAnsi"/>
                <w:b/>
                <w:bCs/>
                <w:color w:val="000000" w:themeColor="text1"/>
                <w:sz w:val="22"/>
                <w:szCs w:val="22"/>
              </w:rPr>
            </w:pPr>
          </w:p>
        </w:tc>
      </w:tr>
      <w:tr w:rsidR="001D441F" w:rsidRPr="00693D42" w14:paraId="6B7C9E87" w14:textId="1A70F9FA" w:rsidTr="00D57731">
        <w:tc>
          <w:tcPr>
            <w:tcW w:w="1065" w:type="dxa"/>
          </w:tcPr>
          <w:p w14:paraId="50A5466B" w14:textId="469A0956" w:rsidR="008E5DD4" w:rsidRPr="00693D42" w:rsidRDefault="00B73998" w:rsidP="000A19D6">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Class</w:t>
            </w:r>
            <w:r w:rsidR="008E5DD4" w:rsidRPr="00693D42">
              <w:rPr>
                <w:rFonts w:asciiTheme="minorHAnsi" w:hAnsiTheme="minorHAnsi" w:cstheme="minorHAnsi"/>
                <w:color w:val="000000" w:themeColor="text1"/>
                <w:sz w:val="22"/>
                <w:szCs w:val="22"/>
              </w:rPr>
              <w:t xml:space="preserve"> 5</w:t>
            </w:r>
          </w:p>
          <w:p w14:paraId="6F8B5C65" w14:textId="60444F04" w:rsidR="008E5DD4" w:rsidRPr="00693D42" w:rsidRDefault="00722A7A" w:rsidP="000A19D6">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Feb </w:t>
            </w:r>
            <w:r w:rsidR="00412A01">
              <w:rPr>
                <w:rFonts w:asciiTheme="minorHAnsi" w:hAnsiTheme="minorHAnsi" w:cstheme="minorHAnsi"/>
                <w:color w:val="000000" w:themeColor="text1"/>
                <w:sz w:val="22"/>
                <w:szCs w:val="22"/>
              </w:rPr>
              <w:t>11</w:t>
            </w:r>
          </w:p>
        </w:tc>
        <w:tc>
          <w:tcPr>
            <w:tcW w:w="2700" w:type="dxa"/>
          </w:tcPr>
          <w:p w14:paraId="5064939D" w14:textId="305A267B" w:rsidR="00722A7A" w:rsidRPr="00722A7A" w:rsidRDefault="00807D39" w:rsidP="00F477E1">
            <w:pPr>
              <w:ind w:right="-107"/>
              <w:rPr>
                <w:rFonts w:asciiTheme="minorHAnsi" w:hAnsiTheme="minorHAnsi" w:cstheme="minorHAnsi"/>
                <w:color w:val="000000" w:themeColor="text1"/>
                <w:sz w:val="22"/>
                <w:szCs w:val="22"/>
              </w:rPr>
            </w:pPr>
            <w:r w:rsidRPr="00DA47E8">
              <w:rPr>
                <w:rFonts w:asciiTheme="minorHAnsi" w:hAnsiTheme="minorHAnsi" w:cstheme="minorHAnsi"/>
                <w:b/>
                <w:color w:val="000000" w:themeColor="text1"/>
                <w:sz w:val="22"/>
                <w:szCs w:val="22"/>
              </w:rPr>
              <w:t>Business Practices</w:t>
            </w:r>
            <w:r w:rsidR="00982AE1" w:rsidRPr="00DA47E8">
              <w:rPr>
                <w:rFonts w:asciiTheme="minorHAnsi" w:hAnsiTheme="minorHAnsi" w:cstheme="minorHAnsi"/>
                <w:b/>
                <w:color w:val="000000" w:themeColor="text1"/>
                <w:sz w:val="22"/>
                <w:szCs w:val="22"/>
              </w:rPr>
              <w:t xml:space="preserve"> (BP</w:t>
            </w:r>
            <w:r w:rsidR="00982AE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B300FD">
              <w:rPr>
                <w:rFonts w:asciiTheme="minorHAnsi" w:hAnsiTheme="minorHAnsi" w:cstheme="minorHAnsi"/>
                <w:color w:val="000000" w:themeColor="text1"/>
                <w:sz w:val="22"/>
                <w:szCs w:val="22"/>
              </w:rPr>
              <w:t>Intro to m</w:t>
            </w:r>
            <w:r w:rsidR="00A47D5B">
              <w:rPr>
                <w:rFonts w:asciiTheme="minorHAnsi" w:hAnsiTheme="minorHAnsi" w:cstheme="minorHAnsi"/>
                <w:color w:val="000000" w:themeColor="text1"/>
                <w:sz w:val="22"/>
                <w:szCs w:val="22"/>
              </w:rPr>
              <w:t>anagement</w:t>
            </w:r>
            <w:r w:rsidR="00B300FD">
              <w:rPr>
                <w:rFonts w:asciiTheme="minorHAnsi" w:hAnsiTheme="minorHAnsi" w:cstheme="minorHAnsi"/>
                <w:color w:val="000000" w:themeColor="text1"/>
                <w:sz w:val="22"/>
                <w:szCs w:val="22"/>
              </w:rPr>
              <w:t xml:space="preserve"> and </w:t>
            </w:r>
            <w:r w:rsidR="00A47D5B">
              <w:rPr>
                <w:rFonts w:asciiTheme="minorHAnsi" w:hAnsiTheme="minorHAnsi" w:cstheme="minorHAnsi"/>
                <w:color w:val="000000" w:themeColor="text1"/>
                <w:sz w:val="22"/>
                <w:szCs w:val="22"/>
              </w:rPr>
              <w:t xml:space="preserve">operational tasks; governance, </w:t>
            </w:r>
            <w:r w:rsidR="00FC4BF7">
              <w:rPr>
                <w:rFonts w:asciiTheme="minorHAnsi" w:hAnsiTheme="minorHAnsi" w:cstheme="minorHAnsi"/>
                <w:color w:val="000000" w:themeColor="text1"/>
                <w:sz w:val="22"/>
                <w:szCs w:val="22"/>
              </w:rPr>
              <w:t xml:space="preserve">SWOT </w:t>
            </w:r>
            <w:r w:rsidR="00A47D5B">
              <w:rPr>
                <w:rFonts w:asciiTheme="minorHAnsi" w:hAnsiTheme="minorHAnsi" w:cstheme="minorHAnsi"/>
                <w:color w:val="000000" w:themeColor="text1"/>
                <w:sz w:val="22"/>
                <w:szCs w:val="22"/>
              </w:rPr>
              <w:t>Analysis</w:t>
            </w:r>
            <w:r w:rsidR="00061359">
              <w:rPr>
                <w:rFonts w:asciiTheme="minorHAnsi" w:hAnsiTheme="minorHAnsi" w:cstheme="minorHAnsi"/>
                <w:color w:val="000000" w:themeColor="text1"/>
                <w:sz w:val="22"/>
                <w:szCs w:val="22"/>
              </w:rPr>
              <w:t>; entity structure models</w:t>
            </w:r>
            <w:r w:rsidR="00FC4BF7">
              <w:rPr>
                <w:rFonts w:asciiTheme="minorHAnsi" w:hAnsiTheme="minorHAnsi" w:cstheme="minorHAnsi"/>
                <w:color w:val="000000" w:themeColor="text1"/>
                <w:sz w:val="22"/>
                <w:szCs w:val="22"/>
              </w:rPr>
              <w:t xml:space="preserve"> </w:t>
            </w:r>
          </w:p>
        </w:tc>
        <w:tc>
          <w:tcPr>
            <w:tcW w:w="2430" w:type="dxa"/>
          </w:tcPr>
          <w:p w14:paraId="3040EE1E" w14:textId="6FA9D9BE" w:rsidR="00061359" w:rsidRPr="00FB3FE2" w:rsidRDefault="00061359" w:rsidP="00FB3FE2">
            <w:pPr>
              <w:rPr>
                <w:rFonts w:asciiTheme="minorHAnsi" w:hAnsiTheme="minorHAnsi" w:cstheme="minorHAnsi"/>
                <w:b/>
                <w:color w:val="000000" w:themeColor="text1"/>
                <w:sz w:val="22"/>
                <w:szCs w:val="22"/>
              </w:rPr>
            </w:pPr>
            <w:r w:rsidRPr="00FB3FE2">
              <w:rPr>
                <w:rFonts w:asciiTheme="minorHAnsi" w:hAnsiTheme="minorHAnsi" w:cstheme="minorHAnsi"/>
                <w:b/>
                <w:color w:val="000000" w:themeColor="text1"/>
                <w:sz w:val="22"/>
                <w:szCs w:val="22"/>
              </w:rPr>
              <w:t xml:space="preserve">Create </w:t>
            </w:r>
            <w:r w:rsidR="00B300FD">
              <w:rPr>
                <w:rFonts w:asciiTheme="minorHAnsi" w:hAnsiTheme="minorHAnsi" w:cstheme="minorHAnsi"/>
                <w:b/>
                <w:color w:val="000000" w:themeColor="text1"/>
                <w:sz w:val="22"/>
                <w:szCs w:val="22"/>
              </w:rPr>
              <w:t>“</w:t>
            </w:r>
            <w:r w:rsidRPr="00FB3FE2">
              <w:rPr>
                <w:rFonts w:asciiTheme="minorHAnsi" w:hAnsiTheme="minorHAnsi" w:cstheme="minorHAnsi"/>
                <w:b/>
                <w:color w:val="000000" w:themeColor="text1"/>
                <w:sz w:val="22"/>
                <w:szCs w:val="22"/>
              </w:rPr>
              <w:t>Infrastructure and Subsets</w:t>
            </w:r>
            <w:r w:rsidR="00B300FD">
              <w:rPr>
                <w:rFonts w:asciiTheme="minorHAnsi" w:hAnsiTheme="minorHAnsi" w:cstheme="minorHAnsi"/>
                <w:b/>
                <w:color w:val="000000" w:themeColor="text1"/>
                <w:sz w:val="22"/>
                <w:szCs w:val="22"/>
              </w:rPr>
              <w:t>”</w:t>
            </w:r>
            <w:r w:rsidRPr="00FB3FE2">
              <w:rPr>
                <w:rFonts w:asciiTheme="minorHAnsi" w:hAnsiTheme="minorHAnsi" w:cstheme="minorHAnsi"/>
                <w:b/>
                <w:color w:val="000000" w:themeColor="text1"/>
                <w:sz w:val="22"/>
                <w:szCs w:val="22"/>
              </w:rPr>
              <w:t xml:space="preserve"> List</w:t>
            </w:r>
            <w:r w:rsidR="00B300FD">
              <w:rPr>
                <w:rFonts w:asciiTheme="minorHAnsi" w:hAnsiTheme="minorHAnsi" w:cstheme="minorHAnsi"/>
                <w:b/>
                <w:color w:val="000000" w:themeColor="text1"/>
                <w:sz w:val="22"/>
                <w:szCs w:val="22"/>
              </w:rPr>
              <w:t xml:space="preserve"> with at least 3 categories.</w:t>
            </w:r>
          </w:p>
          <w:p w14:paraId="3D7FD0DE" w14:textId="2438C096" w:rsidR="00226EBC" w:rsidRPr="00061359" w:rsidRDefault="00226EBC" w:rsidP="00226EBC">
            <w:pPr>
              <w:pStyle w:val="ListParagraph"/>
              <w:ind w:left="247"/>
              <w:rPr>
                <w:rFonts w:asciiTheme="minorHAnsi" w:hAnsiTheme="minorHAnsi" w:cstheme="minorHAnsi"/>
                <w:b/>
                <w:color w:val="000000" w:themeColor="text1"/>
                <w:sz w:val="22"/>
                <w:szCs w:val="22"/>
              </w:rPr>
            </w:pPr>
          </w:p>
        </w:tc>
        <w:tc>
          <w:tcPr>
            <w:tcW w:w="2430" w:type="dxa"/>
          </w:tcPr>
          <w:p w14:paraId="7B32BBEA" w14:textId="77777777" w:rsidR="008E5DD4" w:rsidRPr="00693D42" w:rsidRDefault="008E5DD4" w:rsidP="000A19D6">
            <w:pPr>
              <w:rPr>
                <w:rFonts w:asciiTheme="minorHAnsi" w:hAnsiTheme="minorHAnsi" w:cstheme="minorHAnsi"/>
                <w:b/>
                <w:i/>
                <w:color w:val="000000" w:themeColor="text1"/>
                <w:sz w:val="22"/>
                <w:szCs w:val="22"/>
              </w:rPr>
            </w:pPr>
          </w:p>
        </w:tc>
      </w:tr>
      <w:tr w:rsidR="001D441F" w:rsidRPr="00693D42" w14:paraId="0C19EFDD" w14:textId="646006E0" w:rsidTr="00D57731">
        <w:tc>
          <w:tcPr>
            <w:tcW w:w="1065" w:type="dxa"/>
          </w:tcPr>
          <w:p w14:paraId="26DA7EA1" w14:textId="23408065" w:rsidR="008E5DD4" w:rsidRPr="00693D42" w:rsidRDefault="00B73998" w:rsidP="000A19D6">
            <w:pPr>
              <w:pStyle w:val="Heading4"/>
              <w:jc w:val="left"/>
              <w:rPr>
                <w:rFonts w:asciiTheme="minorHAnsi" w:hAnsiTheme="minorHAnsi" w:cstheme="minorHAnsi"/>
                <w:b w:val="0"/>
                <w:color w:val="000000" w:themeColor="text1"/>
                <w:sz w:val="22"/>
                <w:szCs w:val="22"/>
              </w:rPr>
            </w:pPr>
            <w:r>
              <w:rPr>
                <w:rFonts w:asciiTheme="minorHAnsi" w:hAnsiTheme="minorHAnsi" w:cstheme="minorHAnsi"/>
                <w:color w:val="000000" w:themeColor="text1"/>
                <w:sz w:val="22"/>
                <w:szCs w:val="22"/>
              </w:rPr>
              <w:t>Class</w:t>
            </w:r>
            <w:r w:rsidR="008E5DD4" w:rsidRPr="00693D42">
              <w:rPr>
                <w:rFonts w:asciiTheme="minorHAnsi" w:hAnsiTheme="minorHAnsi" w:cstheme="minorHAnsi"/>
                <w:color w:val="000000" w:themeColor="text1"/>
                <w:sz w:val="22"/>
                <w:szCs w:val="22"/>
              </w:rPr>
              <w:t xml:space="preserve"> 6</w:t>
            </w:r>
          </w:p>
          <w:p w14:paraId="2738BB62" w14:textId="681AE234" w:rsidR="008E5DD4" w:rsidRPr="00693D42" w:rsidRDefault="00722A7A" w:rsidP="000A19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Feb </w:t>
            </w:r>
            <w:r w:rsidR="00D24297">
              <w:rPr>
                <w:rFonts w:asciiTheme="minorHAnsi" w:hAnsiTheme="minorHAnsi" w:cstheme="minorHAnsi"/>
                <w:color w:val="000000" w:themeColor="text1"/>
                <w:sz w:val="22"/>
                <w:szCs w:val="22"/>
              </w:rPr>
              <w:t>1</w:t>
            </w:r>
            <w:r w:rsidR="00412A01">
              <w:rPr>
                <w:rFonts w:asciiTheme="minorHAnsi" w:hAnsiTheme="minorHAnsi" w:cstheme="minorHAnsi"/>
                <w:color w:val="000000" w:themeColor="text1"/>
                <w:sz w:val="22"/>
                <w:szCs w:val="22"/>
              </w:rPr>
              <w:t>8</w:t>
            </w:r>
          </w:p>
        </w:tc>
        <w:tc>
          <w:tcPr>
            <w:tcW w:w="2700" w:type="dxa"/>
          </w:tcPr>
          <w:p w14:paraId="5D6FCB2B" w14:textId="77777777" w:rsidR="006C4228" w:rsidRDefault="006C4228" w:rsidP="0020502A">
            <w:pPr>
              <w:tabs>
                <w:tab w:val="left" w:pos="1170"/>
                <w:tab w:val="left" w:pos="1260"/>
              </w:tabs>
              <w:rPr>
                <w:rFonts w:asciiTheme="minorHAnsi" w:hAnsiTheme="minorHAnsi" w:cstheme="minorHAnsi"/>
                <w:color w:val="000000" w:themeColor="text1"/>
                <w:sz w:val="22"/>
                <w:szCs w:val="22"/>
              </w:rPr>
            </w:pPr>
          </w:p>
          <w:p w14:paraId="2A2CF3ED" w14:textId="12C39D50" w:rsidR="008E5DD4" w:rsidRPr="007A5A98" w:rsidRDefault="00FC4BF7" w:rsidP="0020502A">
            <w:pPr>
              <w:tabs>
                <w:tab w:val="left" w:pos="1170"/>
                <w:tab w:val="left" w:pos="1260"/>
              </w:tabs>
              <w:rPr>
                <w:rFonts w:asciiTheme="minorHAnsi" w:hAnsiTheme="minorHAnsi" w:cstheme="minorHAnsi"/>
                <w:b/>
                <w:color w:val="000000" w:themeColor="text1"/>
                <w:sz w:val="22"/>
                <w:szCs w:val="22"/>
              </w:rPr>
            </w:pPr>
            <w:r w:rsidRPr="007A5A98">
              <w:rPr>
                <w:rFonts w:asciiTheme="minorHAnsi" w:hAnsiTheme="minorHAnsi" w:cstheme="minorHAnsi"/>
                <w:b/>
                <w:color w:val="000000" w:themeColor="text1"/>
                <w:sz w:val="22"/>
                <w:szCs w:val="22"/>
              </w:rPr>
              <w:t>Review for Mid</w:t>
            </w:r>
            <w:r w:rsidR="00CF0931" w:rsidRPr="007A5A98">
              <w:rPr>
                <w:rFonts w:asciiTheme="minorHAnsi" w:hAnsiTheme="minorHAnsi" w:cstheme="minorHAnsi"/>
                <w:b/>
                <w:color w:val="000000" w:themeColor="text1"/>
                <w:sz w:val="22"/>
                <w:szCs w:val="22"/>
              </w:rPr>
              <w:t xml:space="preserve"> </w:t>
            </w:r>
            <w:r w:rsidRPr="007A5A98">
              <w:rPr>
                <w:rFonts w:asciiTheme="minorHAnsi" w:hAnsiTheme="minorHAnsi" w:cstheme="minorHAnsi"/>
                <w:b/>
                <w:color w:val="000000" w:themeColor="text1"/>
                <w:sz w:val="22"/>
                <w:szCs w:val="22"/>
              </w:rPr>
              <w:t>Term</w:t>
            </w:r>
            <w:r w:rsidR="00B300FD">
              <w:rPr>
                <w:rFonts w:asciiTheme="minorHAnsi" w:hAnsiTheme="minorHAnsi" w:cstheme="minorHAnsi"/>
                <w:b/>
                <w:color w:val="000000" w:themeColor="text1"/>
                <w:sz w:val="22"/>
                <w:szCs w:val="22"/>
              </w:rPr>
              <w:t xml:space="preserve"> and class exercises.</w:t>
            </w:r>
          </w:p>
          <w:p w14:paraId="467970B9" w14:textId="24D212EE" w:rsidR="006C4228" w:rsidRPr="00722A7A" w:rsidRDefault="006C4228" w:rsidP="0020502A">
            <w:pPr>
              <w:tabs>
                <w:tab w:val="left" w:pos="1170"/>
                <w:tab w:val="left" w:pos="1260"/>
              </w:tabs>
              <w:rPr>
                <w:rFonts w:asciiTheme="minorHAnsi" w:hAnsiTheme="minorHAnsi" w:cstheme="minorHAnsi"/>
                <w:color w:val="000000" w:themeColor="text1"/>
                <w:sz w:val="22"/>
                <w:szCs w:val="22"/>
              </w:rPr>
            </w:pPr>
          </w:p>
        </w:tc>
        <w:tc>
          <w:tcPr>
            <w:tcW w:w="2430" w:type="dxa"/>
          </w:tcPr>
          <w:p w14:paraId="68CF5CBF" w14:textId="77777777" w:rsidR="00B300FD" w:rsidRDefault="00B300FD" w:rsidP="004E581F">
            <w:pPr>
              <w:jc w:val="center"/>
              <w:rPr>
                <w:rFonts w:asciiTheme="minorHAnsi" w:hAnsiTheme="minorHAnsi" w:cstheme="minorHAnsi"/>
                <w:b/>
                <w:color w:val="000000" w:themeColor="text1"/>
                <w:sz w:val="22"/>
                <w:szCs w:val="22"/>
              </w:rPr>
            </w:pPr>
          </w:p>
          <w:p w14:paraId="3BE6460B" w14:textId="7576C779" w:rsidR="00D42838" w:rsidRPr="00D42838" w:rsidRDefault="004E581F" w:rsidP="004E581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Review for Mid Term.</w:t>
            </w:r>
          </w:p>
        </w:tc>
        <w:tc>
          <w:tcPr>
            <w:tcW w:w="2430" w:type="dxa"/>
          </w:tcPr>
          <w:p w14:paraId="52F4BDC7" w14:textId="77777777" w:rsidR="008E5DD4" w:rsidRPr="00693D42" w:rsidRDefault="008E5DD4" w:rsidP="000A19D6">
            <w:pPr>
              <w:rPr>
                <w:rFonts w:asciiTheme="minorHAnsi" w:hAnsiTheme="minorHAnsi" w:cstheme="minorHAnsi"/>
                <w:b/>
                <w:color w:val="000000" w:themeColor="text1"/>
                <w:sz w:val="22"/>
                <w:szCs w:val="22"/>
              </w:rPr>
            </w:pPr>
          </w:p>
        </w:tc>
      </w:tr>
      <w:tr w:rsidR="006C4228" w:rsidRPr="00693D42" w14:paraId="3C435A99" w14:textId="1221658B" w:rsidTr="00D57731">
        <w:tc>
          <w:tcPr>
            <w:tcW w:w="1065" w:type="dxa"/>
          </w:tcPr>
          <w:p w14:paraId="5A1398EC" w14:textId="05960BF0" w:rsidR="006C4228" w:rsidRPr="00693D42" w:rsidRDefault="006C4228" w:rsidP="006C4228">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 7</w:t>
            </w:r>
          </w:p>
          <w:p w14:paraId="3CDE72F2" w14:textId="08AB23F7" w:rsidR="006C4228" w:rsidRPr="00693D42" w:rsidRDefault="006C4228" w:rsidP="006C42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25</w:t>
            </w:r>
          </w:p>
        </w:tc>
        <w:tc>
          <w:tcPr>
            <w:tcW w:w="2700" w:type="dxa"/>
          </w:tcPr>
          <w:p w14:paraId="6B87C8B9" w14:textId="77777777" w:rsidR="006C4228" w:rsidRDefault="006C4228" w:rsidP="006C4228">
            <w:pPr>
              <w:ind w:left="360"/>
              <w:rPr>
                <w:rFonts w:asciiTheme="minorHAnsi" w:hAnsiTheme="minorHAnsi" w:cstheme="minorHAnsi"/>
                <w:b/>
                <w:color w:val="000000" w:themeColor="text1"/>
                <w:sz w:val="22"/>
                <w:szCs w:val="22"/>
              </w:rPr>
            </w:pPr>
          </w:p>
          <w:p w14:paraId="2A2DA00D" w14:textId="77777777" w:rsidR="006C4228" w:rsidRDefault="006C4228" w:rsidP="006C4228">
            <w:pPr>
              <w:ind w:left="3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Midterm Exam</w:t>
            </w:r>
          </w:p>
          <w:p w14:paraId="3CEC8641" w14:textId="2459F58B" w:rsidR="006C4228" w:rsidRPr="00693D42" w:rsidRDefault="006C4228" w:rsidP="006C4228">
            <w:pPr>
              <w:ind w:left="360"/>
              <w:rPr>
                <w:rFonts w:asciiTheme="minorHAnsi" w:hAnsiTheme="minorHAnsi" w:cstheme="minorHAnsi"/>
                <w:b/>
                <w:color w:val="000000" w:themeColor="text1"/>
                <w:sz w:val="22"/>
                <w:szCs w:val="22"/>
              </w:rPr>
            </w:pPr>
          </w:p>
        </w:tc>
        <w:tc>
          <w:tcPr>
            <w:tcW w:w="2430" w:type="dxa"/>
          </w:tcPr>
          <w:p w14:paraId="58E74B5F" w14:textId="26744EF3" w:rsidR="006C4228" w:rsidRPr="00B300FD" w:rsidRDefault="00B300FD" w:rsidP="00B300FD">
            <w:pPr>
              <w:pStyle w:val="ListParagraph"/>
              <w:tabs>
                <w:tab w:val="left" w:pos="77"/>
              </w:tabs>
              <w:ind w:left="-13" w:right="-11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1.Do SWOT Analysis        2.  </w:t>
            </w:r>
            <w:r w:rsidR="00FB3FE2" w:rsidRPr="00B300FD">
              <w:rPr>
                <w:rFonts w:asciiTheme="minorHAnsi" w:hAnsiTheme="minorHAnsi" w:cstheme="minorHAnsi"/>
                <w:b/>
                <w:color w:val="000000" w:themeColor="text1"/>
                <w:sz w:val="22"/>
                <w:szCs w:val="22"/>
              </w:rPr>
              <w:t>Revise</w:t>
            </w:r>
            <w:r>
              <w:rPr>
                <w:rFonts w:asciiTheme="minorHAnsi" w:hAnsiTheme="minorHAnsi" w:cstheme="minorHAnsi"/>
                <w:b/>
                <w:color w:val="000000" w:themeColor="text1"/>
                <w:sz w:val="22"/>
                <w:szCs w:val="22"/>
              </w:rPr>
              <w:t xml:space="preserve"> </w:t>
            </w:r>
            <w:r w:rsidR="00FB3FE2" w:rsidRPr="00B300FD">
              <w:rPr>
                <w:rFonts w:asciiTheme="minorHAnsi" w:hAnsiTheme="minorHAnsi" w:cstheme="minorHAnsi"/>
                <w:b/>
                <w:color w:val="000000" w:themeColor="text1"/>
                <w:sz w:val="22"/>
                <w:szCs w:val="22"/>
              </w:rPr>
              <w:t>Infrastructure as needed.</w:t>
            </w:r>
          </w:p>
        </w:tc>
        <w:tc>
          <w:tcPr>
            <w:tcW w:w="2430" w:type="dxa"/>
          </w:tcPr>
          <w:p w14:paraId="26414EB4" w14:textId="4B59A56F" w:rsidR="006C4228" w:rsidRPr="00693D42" w:rsidRDefault="006C4228" w:rsidP="006C4228">
            <w:pPr>
              <w:rPr>
                <w:rFonts w:asciiTheme="minorHAnsi" w:hAnsiTheme="minorHAnsi" w:cstheme="minorHAnsi"/>
                <w:b/>
                <w:color w:val="000000" w:themeColor="text1"/>
                <w:sz w:val="22"/>
                <w:szCs w:val="22"/>
              </w:rPr>
            </w:pPr>
          </w:p>
        </w:tc>
      </w:tr>
      <w:tr w:rsidR="006C4228" w:rsidRPr="00693D42" w14:paraId="31CBA68A" w14:textId="327514A0" w:rsidTr="00D57731">
        <w:tc>
          <w:tcPr>
            <w:tcW w:w="1065" w:type="dxa"/>
          </w:tcPr>
          <w:p w14:paraId="7EF76650" w14:textId="71F45847" w:rsidR="006C4228" w:rsidRPr="00693D42" w:rsidRDefault="006C4228" w:rsidP="006C4228">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w:t>
            </w:r>
            <w:r w:rsidRPr="00693D42">
              <w:rPr>
                <w:rFonts w:asciiTheme="minorHAnsi" w:hAnsiTheme="minorHAnsi" w:cstheme="minorHAnsi"/>
                <w:color w:val="000000" w:themeColor="text1"/>
                <w:sz w:val="22"/>
                <w:szCs w:val="22"/>
              </w:rPr>
              <w:t xml:space="preserve"> 8</w:t>
            </w:r>
          </w:p>
          <w:p w14:paraId="741CF6E2" w14:textId="2C70253B" w:rsidR="006C4228" w:rsidRPr="00693D42" w:rsidRDefault="006C4228" w:rsidP="006C42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March 3</w:t>
            </w:r>
          </w:p>
        </w:tc>
        <w:tc>
          <w:tcPr>
            <w:tcW w:w="2700" w:type="dxa"/>
          </w:tcPr>
          <w:p w14:paraId="416517C2" w14:textId="1529742A" w:rsidR="006C4228" w:rsidRDefault="006C4228" w:rsidP="006C4228">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BP: </w:t>
            </w:r>
            <w:r>
              <w:rPr>
                <w:rFonts w:asciiTheme="minorHAnsi" w:hAnsiTheme="minorHAnsi" w:cstheme="minorHAnsi"/>
                <w:color w:val="000000" w:themeColor="text1"/>
                <w:sz w:val="22"/>
                <w:szCs w:val="22"/>
              </w:rPr>
              <w:t xml:space="preserve"> </w:t>
            </w:r>
            <w:r w:rsidR="00F477E1">
              <w:rPr>
                <w:rFonts w:asciiTheme="minorHAnsi" w:hAnsiTheme="minorHAnsi" w:cstheme="minorHAnsi"/>
                <w:color w:val="000000" w:themeColor="text1"/>
                <w:sz w:val="22"/>
                <w:szCs w:val="22"/>
              </w:rPr>
              <w:t xml:space="preserve">C, S, I re </w:t>
            </w:r>
            <w:r>
              <w:rPr>
                <w:rFonts w:asciiTheme="minorHAnsi" w:hAnsiTheme="minorHAnsi" w:cstheme="minorHAnsi"/>
                <w:color w:val="000000" w:themeColor="text1"/>
                <w:sz w:val="22"/>
                <w:szCs w:val="22"/>
              </w:rPr>
              <w:t>Financial responsibility Monthly Budget; Cash Flow Budget; Project Budget</w:t>
            </w:r>
            <w:r w:rsidR="00F477E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163824A1" w14:textId="1A18B85A" w:rsidR="006C4228" w:rsidRPr="005D0D68" w:rsidRDefault="006C4228" w:rsidP="006C4228">
            <w:pPr>
              <w:rPr>
                <w:rFonts w:asciiTheme="minorHAnsi" w:hAnsiTheme="minorHAnsi" w:cstheme="minorHAnsi"/>
                <w:color w:val="000000" w:themeColor="text1"/>
                <w:sz w:val="22"/>
                <w:szCs w:val="22"/>
              </w:rPr>
            </w:pPr>
          </w:p>
        </w:tc>
        <w:tc>
          <w:tcPr>
            <w:tcW w:w="2430" w:type="dxa"/>
          </w:tcPr>
          <w:p w14:paraId="0BBF4EE2" w14:textId="77777777" w:rsidR="00B300FD" w:rsidRDefault="00B300FD" w:rsidP="00B300FD">
            <w:pPr>
              <w:jc w:val="center"/>
              <w:rPr>
                <w:rFonts w:asciiTheme="minorHAnsi" w:hAnsiTheme="minorHAnsi" w:cstheme="minorHAnsi"/>
                <w:b/>
                <w:color w:val="000000" w:themeColor="text1"/>
                <w:sz w:val="22"/>
                <w:szCs w:val="22"/>
              </w:rPr>
            </w:pPr>
          </w:p>
          <w:p w14:paraId="02E1F6F4" w14:textId="16851D3C" w:rsidR="004E581F" w:rsidRPr="00DA47E8" w:rsidRDefault="006C4228" w:rsidP="00B300F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Create Monthly Budget.</w:t>
            </w:r>
          </w:p>
        </w:tc>
        <w:tc>
          <w:tcPr>
            <w:tcW w:w="2430" w:type="dxa"/>
          </w:tcPr>
          <w:p w14:paraId="50A511AB" w14:textId="0F1AB1A0" w:rsidR="006C4228" w:rsidRPr="00693D42" w:rsidRDefault="006C4228" w:rsidP="006C4228">
            <w:pPr>
              <w:rPr>
                <w:rFonts w:asciiTheme="minorHAnsi" w:hAnsiTheme="minorHAnsi" w:cstheme="minorHAnsi"/>
                <w:b/>
                <w:color w:val="000000" w:themeColor="text1"/>
                <w:sz w:val="22"/>
                <w:szCs w:val="22"/>
              </w:rPr>
            </w:pPr>
          </w:p>
        </w:tc>
      </w:tr>
      <w:tr w:rsidR="006C4228" w:rsidRPr="00693D42" w14:paraId="62AF1665" w14:textId="67A3BB43" w:rsidTr="00D57731">
        <w:tc>
          <w:tcPr>
            <w:tcW w:w="1065" w:type="dxa"/>
          </w:tcPr>
          <w:p w14:paraId="6CC0C2F1" w14:textId="1E8F88DD" w:rsidR="006C4228" w:rsidRPr="00693D42" w:rsidRDefault="006C4228" w:rsidP="006C4228">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w:t>
            </w:r>
            <w:r w:rsidRPr="00693D42">
              <w:rPr>
                <w:rFonts w:asciiTheme="minorHAnsi" w:hAnsiTheme="minorHAnsi" w:cstheme="minorHAnsi"/>
                <w:color w:val="000000" w:themeColor="text1"/>
                <w:sz w:val="22"/>
                <w:szCs w:val="22"/>
              </w:rPr>
              <w:t xml:space="preserve"> 9</w:t>
            </w:r>
          </w:p>
          <w:p w14:paraId="3A037AFB" w14:textId="4E606F99" w:rsidR="006C4228" w:rsidRPr="00693D42" w:rsidRDefault="006C4228" w:rsidP="006C42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10</w:t>
            </w:r>
          </w:p>
        </w:tc>
        <w:tc>
          <w:tcPr>
            <w:tcW w:w="2700" w:type="dxa"/>
          </w:tcPr>
          <w:p w14:paraId="3291CA86" w14:textId="57E7FBAF" w:rsidR="006C4228" w:rsidRPr="001D441F" w:rsidRDefault="006C4228" w:rsidP="006C4228">
            <w:pPr>
              <w:rPr>
                <w:rFonts w:asciiTheme="minorHAnsi" w:hAnsiTheme="minorHAnsi" w:cstheme="minorHAnsi"/>
                <w:color w:val="000000" w:themeColor="text1"/>
                <w:sz w:val="22"/>
                <w:szCs w:val="22"/>
              </w:rPr>
            </w:pPr>
            <w:r w:rsidRPr="00077ACA">
              <w:rPr>
                <w:rFonts w:asciiTheme="minorHAnsi" w:hAnsiTheme="minorHAnsi" w:cstheme="minorHAnsi"/>
                <w:b/>
                <w:color w:val="000000" w:themeColor="text1"/>
                <w:sz w:val="22"/>
                <w:szCs w:val="22"/>
              </w:rPr>
              <w:t>B.P</w:t>
            </w:r>
            <w:r>
              <w:rPr>
                <w:rFonts w:asciiTheme="minorHAnsi" w:hAnsiTheme="minorHAnsi" w:cstheme="minorHAnsi"/>
                <w:color w:val="000000" w:themeColor="text1"/>
                <w:sz w:val="22"/>
                <w:szCs w:val="22"/>
              </w:rPr>
              <w:t>: Introduction to Contracts and letter of agreement; intellectual property rights.</w:t>
            </w:r>
          </w:p>
        </w:tc>
        <w:tc>
          <w:tcPr>
            <w:tcW w:w="2430" w:type="dxa"/>
          </w:tcPr>
          <w:p w14:paraId="15B192E8" w14:textId="0B16B6F7" w:rsidR="006C4228" w:rsidRDefault="00B300FD" w:rsidP="006C42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Revise</w:t>
            </w:r>
            <w:r w:rsidR="00226EBC">
              <w:rPr>
                <w:rFonts w:asciiTheme="minorHAnsi" w:hAnsiTheme="minorHAnsi" w:cstheme="minorHAnsi"/>
                <w:b/>
                <w:color w:val="000000" w:themeColor="text1"/>
                <w:sz w:val="22"/>
                <w:szCs w:val="22"/>
              </w:rPr>
              <w:t xml:space="preserve"> SWOT Analysis</w:t>
            </w:r>
            <w:r w:rsidR="00FB3FE2">
              <w:rPr>
                <w:rFonts w:asciiTheme="minorHAnsi" w:hAnsiTheme="minorHAnsi" w:cstheme="minorHAnsi"/>
                <w:b/>
                <w:color w:val="000000" w:themeColor="text1"/>
                <w:sz w:val="22"/>
                <w:szCs w:val="22"/>
              </w:rPr>
              <w:t>.</w:t>
            </w:r>
            <w:r w:rsidR="00226EBC">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and</w:t>
            </w:r>
            <w:r w:rsidR="00226EBC">
              <w:rPr>
                <w:rFonts w:asciiTheme="minorHAnsi" w:hAnsiTheme="minorHAnsi" w:cstheme="minorHAnsi"/>
                <w:b/>
                <w:color w:val="000000" w:themeColor="text1"/>
                <w:sz w:val="22"/>
                <w:szCs w:val="22"/>
              </w:rPr>
              <w:t xml:space="preserve"> Monthly Budget</w:t>
            </w:r>
            <w:r w:rsidR="00FB3FE2">
              <w:rPr>
                <w:rFonts w:asciiTheme="minorHAnsi" w:hAnsiTheme="minorHAnsi" w:cstheme="minorHAnsi"/>
                <w:b/>
                <w:color w:val="000000" w:themeColor="text1"/>
                <w:sz w:val="22"/>
                <w:szCs w:val="22"/>
              </w:rPr>
              <w:t xml:space="preserve"> as needed.</w:t>
            </w:r>
          </w:p>
          <w:p w14:paraId="1E133A44" w14:textId="34C571F5" w:rsidR="004E581F" w:rsidRPr="00693D42" w:rsidRDefault="004E581F" w:rsidP="006C4228">
            <w:pPr>
              <w:rPr>
                <w:rFonts w:asciiTheme="minorHAnsi" w:hAnsiTheme="minorHAnsi" w:cstheme="minorHAnsi"/>
                <w:b/>
                <w:color w:val="000000" w:themeColor="text1"/>
                <w:sz w:val="22"/>
                <w:szCs w:val="22"/>
              </w:rPr>
            </w:pPr>
          </w:p>
        </w:tc>
        <w:tc>
          <w:tcPr>
            <w:tcW w:w="2430" w:type="dxa"/>
          </w:tcPr>
          <w:p w14:paraId="0F53F9FF" w14:textId="77777777" w:rsidR="006C4228" w:rsidRPr="00693D42" w:rsidRDefault="006C4228" w:rsidP="006C4228">
            <w:pPr>
              <w:rPr>
                <w:rFonts w:asciiTheme="minorHAnsi" w:hAnsiTheme="minorHAnsi" w:cstheme="minorHAnsi"/>
                <w:b/>
                <w:color w:val="000000" w:themeColor="text1"/>
                <w:sz w:val="22"/>
                <w:szCs w:val="22"/>
              </w:rPr>
            </w:pPr>
          </w:p>
        </w:tc>
      </w:tr>
      <w:tr w:rsidR="006C4228" w:rsidRPr="00693D42" w14:paraId="416E7140" w14:textId="23AA5A65" w:rsidTr="00D57731">
        <w:tc>
          <w:tcPr>
            <w:tcW w:w="1065" w:type="dxa"/>
          </w:tcPr>
          <w:p w14:paraId="7258D868" w14:textId="77777777" w:rsidR="006C4228" w:rsidRDefault="006C4228" w:rsidP="006C4228">
            <w:pPr>
              <w:rPr>
                <w:rFonts w:asciiTheme="minorHAnsi" w:hAnsiTheme="minorHAnsi" w:cstheme="minorHAnsi"/>
                <w:color w:val="000000" w:themeColor="text1"/>
                <w:sz w:val="22"/>
                <w:szCs w:val="22"/>
              </w:rPr>
            </w:pPr>
          </w:p>
          <w:p w14:paraId="498BA9FA" w14:textId="3FC9C4ED" w:rsidR="006C4228" w:rsidRPr="00693D42" w:rsidRDefault="006C4228" w:rsidP="006C42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17</w:t>
            </w:r>
          </w:p>
        </w:tc>
        <w:tc>
          <w:tcPr>
            <w:tcW w:w="2700" w:type="dxa"/>
          </w:tcPr>
          <w:p w14:paraId="0E50AE08" w14:textId="77777777" w:rsidR="006C4228" w:rsidRDefault="006C4228" w:rsidP="006C4228">
            <w:pPr>
              <w:ind w:left="360"/>
              <w:jc w:val="center"/>
              <w:rPr>
                <w:rFonts w:asciiTheme="minorHAnsi" w:hAnsiTheme="minorHAnsi" w:cstheme="minorHAnsi"/>
                <w:b/>
                <w:color w:val="000000" w:themeColor="text1"/>
                <w:sz w:val="22"/>
                <w:szCs w:val="22"/>
              </w:rPr>
            </w:pPr>
          </w:p>
          <w:p w14:paraId="1EB29A35" w14:textId="0E75BD3A" w:rsidR="006C4228" w:rsidRDefault="006C4228" w:rsidP="006C4228">
            <w:pPr>
              <w:ind w:left="74"/>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 CLASS - Spring Break</w:t>
            </w:r>
          </w:p>
          <w:p w14:paraId="0E04B1C4" w14:textId="4B1DCF4C" w:rsidR="006C4228" w:rsidRPr="00693D42" w:rsidRDefault="006C4228" w:rsidP="006C4228">
            <w:pPr>
              <w:ind w:left="3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tc>
        <w:tc>
          <w:tcPr>
            <w:tcW w:w="2430" w:type="dxa"/>
          </w:tcPr>
          <w:p w14:paraId="7A9D8D4A" w14:textId="77777777" w:rsidR="006C4228" w:rsidRDefault="006C4228" w:rsidP="006C4228">
            <w:pPr>
              <w:rPr>
                <w:rFonts w:asciiTheme="minorHAnsi" w:hAnsiTheme="minorHAnsi" w:cstheme="minorHAnsi"/>
                <w:b/>
                <w:color w:val="000000" w:themeColor="text1"/>
                <w:sz w:val="22"/>
                <w:szCs w:val="22"/>
              </w:rPr>
            </w:pPr>
          </w:p>
          <w:p w14:paraId="4E973E4B" w14:textId="77777777" w:rsidR="006C4228" w:rsidRDefault="006C4228" w:rsidP="006C4228">
            <w:pPr>
              <w:rPr>
                <w:rFonts w:asciiTheme="minorHAnsi" w:hAnsiTheme="minorHAnsi" w:cstheme="minorHAnsi"/>
                <w:b/>
                <w:color w:val="000000" w:themeColor="text1"/>
                <w:sz w:val="22"/>
                <w:szCs w:val="22"/>
              </w:rPr>
            </w:pPr>
          </w:p>
          <w:p w14:paraId="65246CCA" w14:textId="0942467F" w:rsidR="006C4228" w:rsidRPr="00693D42" w:rsidRDefault="006C4228" w:rsidP="006C4228">
            <w:pPr>
              <w:rPr>
                <w:rFonts w:asciiTheme="minorHAnsi" w:hAnsiTheme="minorHAnsi" w:cstheme="minorHAnsi"/>
                <w:b/>
                <w:color w:val="000000" w:themeColor="text1"/>
                <w:sz w:val="22"/>
                <w:szCs w:val="22"/>
              </w:rPr>
            </w:pPr>
          </w:p>
        </w:tc>
        <w:tc>
          <w:tcPr>
            <w:tcW w:w="2430" w:type="dxa"/>
          </w:tcPr>
          <w:p w14:paraId="595A955A" w14:textId="77777777" w:rsidR="006C4228" w:rsidRPr="00693D42" w:rsidRDefault="006C4228" w:rsidP="006C4228">
            <w:pPr>
              <w:rPr>
                <w:rFonts w:asciiTheme="minorHAnsi" w:hAnsiTheme="minorHAnsi" w:cstheme="minorHAnsi"/>
                <w:b/>
                <w:color w:val="000000" w:themeColor="text1"/>
                <w:sz w:val="22"/>
                <w:szCs w:val="22"/>
              </w:rPr>
            </w:pPr>
          </w:p>
        </w:tc>
      </w:tr>
      <w:tr w:rsidR="006C4228" w:rsidRPr="00693D42" w14:paraId="1AB329BB" w14:textId="03209489" w:rsidTr="00D57731">
        <w:tc>
          <w:tcPr>
            <w:tcW w:w="1065" w:type="dxa"/>
          </w:tcPr>
          <w:p w14:paraId="44FB855B" w14:textId="76E8F8FF" w:rsidR="006C4228" w:rsidRPr="00693D42" w:rsidRDefault="006C4228" w:rsidP="006C4228">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 10</w:t>
            </w:r>
          </w:p>
          <w:p w14:paraId="0037DD7D" w14:textId="3CE9FE1E" w:rsidR="006C4228" w:rsidRPr="00693D42" w:rsidRDefault="006C4228" w:rsidP="006C42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24</w:t>
            </w:r>
          </w:p>
        </w:tc>
        <w:tc>
          <w:tcPr>
            <w:tcW w:w="2700" w:type="dxa"/>
          </w:tcPr>
          <w:p w14:paraId="7A38A753" w14:textId="60ED121D" w:rsidR="006C4228" w:rsidRPr="00CF6661" w:rsidRDefault="006C4228" w:rsidP="006C4228">
            <w:p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 xml:space="preserve">Grants: </w:t>
            </w:r>
            <w:r>
              <w:rPr>
                <w:rFonts w:asciiTheme="minorHAnsi" w:hAnsiTheme="minorHAnsi" w:cstheme="minorHAnsi"/>
                <w:color w:val="000000" w:themeColor="text1"/>
                <w:sz w:val="22"/>
                <w:szCs w:val="22"/>
              </w:rPr>
              <w:t>Introduction to funding landscape</w:t>
            </w:r>
            <w:r w:rsidR="00F477E1">
              <w:rPr>
                <w:rFonts w:asciiTheme="minorHAnsi" w:hAnsiTheme="minorHAnsi" w:cstheme="minorHAnsi"/>
                <w:color w:val="000000" w:themeColor="text1"/>
                <w:sz w:val="22"/>
                <w:szCs w:val="22"/>
              </w:rPr>
              <w:t xml:space="preserve"> and trends</w:t>
            </w:r>
            <w:r>
              <w:rPr>
                <w:rFonts w:asciiTheme="minorHAnsi" w:hAnsiTheme="minorHAnsi" w:cstheme="minorHAnsi"/>
                <w:color w:val="000000" w:themeColor="text1"/>
                <w:sz w:val="22"/>
                <w:szCs w:val="22"/>
              </w:rPr>
              <w:t xml:space="preserve">; grant </w:t>
            </w:r>
            <w:r w:rsidR="00867FE7">
              <w:rPr>
                <w:rFonts w:asciiTheme="minorHAnsi" w:hAnsiTheme="minorHAnsi" w:cstheme="minorHAnsi"/>
                <w:color w:val="000000" w:themeColor="text1"/>
                <w:sz w:val="22"/>
                <w:szCs w:val="22"/>
              </w:rPr>
              <w:t xml:space="preserve">readiness; competitive grant </w:t>
            </w:r>
            <w:r>
              <w:rPr>
                <w:rFonts w:asciiTheme="minorHAnsi" w:hAnsiTheme="minorHAnsi" w:cstheme="minorHAnsi"/>
                <w:color w:val="000000" w:themeColor="text1"/>
                <w:sz w:val="22"/>
                <w:szCs w:val="22"/>
              </w:rPr>
              <w:t>writing</w:t>
            </w:r>
            <w:r w:rsidR="00F477E1">
              <w:rPr>
                <w:rFonts w:asciiTheme="minorHAnsi" w:hAnsiTheme="minorHAnsi" w:cstheme="minorHAnsi"/>
                <w:color w:val="000000" w:themeColor="text1"/>
                <w:sz w:val="22"/>
                <w:szCs w:val="22"/>
              </w:rPr>
              <w:t>.</w:t>
            </w:r>
          </w:p>
        </w:tc>
        <w:tc>
          <w:tcPr>
            <w:tcW w:w="2430" w:type="dxa"/>
          </w:tcPr>
          <w:p w14:paraId="0A30AAF6" w14:textId="77777777" w:rsidR="004E581F" w:rsidRDefault="00630140" w:rsidP="0063014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Write paragraph:</w:t>
            </w:r>
          </w:p>
          <w:p w14:paraId="6A780DB8" w14:textId="33340C65" w:rsidR="00630140" w:rsidRPr="00226EBC" w:rsidRDefault="00630140" w:rsidP="0063014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“How You Are Applying Dance 470 concepts to Your Life/Career.”</w:t>
            </w:r>
          </w:p>
        </w:tc>
        <w:tc>
          <w:tcPr>
            <w:tcW w:w="2430" w:type="dxa"/>
          </w:tcPr>
          <w:p w14:paraId="13EF0265" w14:textId="77777777" w:rsidR="006C4228" w:rsidRPr="00693D42" w:rsidRDefault="006C4228" w:rsidP="006C4228">
            <w:pPr>
              <w:rPr>
                <w:rFonts w:asciiTheme="minorHAnsi" w:hAnsiTheme="minorHAnsi" w:cstheme="minorHAnsi"/>
                <w:b/>
                <w:color w:val="000000" w:themeColor="text1"/>
                <w:sz w:val="22"/>
                <w:szCs w:val="22"/>
              </w:rPr>
            </w:pPr>
          </w:p>
        </w:tc>
      </w:tr>
      <w:tr w:rsidR="006C4228" w:rsidRPr="00693D42" w14:paraId="766678F6" w14:textId="533BA021" w:rsidTr="00D57731">
        <w:tc>
          <w:tcPr>
            <w:tcW w:w="1065" w:type="dxa"/>
          </w:tcPr>
          <w:p w14:paraId="6654B543" w14:textId="654551C5" w:rsidR="006C4228" w:rsidRPr="00693D42" w:rsidRDefault="006C4228" w:rsidP="006C4228">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 11</w:t>
            </w:r>
          </w:p>
          <w:p w14:paraId="5ABAAC5F" w14:textId="13D24730" w:rsidR="006C4228" w:rsidRPr="00693D42" w:rsidRDefault="006C4228" w:rsidP="006C42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31</w:t>
            </w:r>
          </w:p>
        </w:tc>
        <w:tc>
          <w:tcPr>
            <w:tcW w:w="2700" w:type="dxa"/>
          </w:tcPr>
          <w:p w14:paraId="10E395B0" w14:textId="77777777" w:rsidR="006C4228" w:rsidRPr="00C5313C" w:rsidRDefault="006C4228" w:rsidP="006C4228">
            <w:pPr>
              <w:rPr>
                <w:rFonts w:asciiTheme="minorHAnsi" w:hAnsiTheme="minorHAnsi" w:cstheme="minorHAnsi"/>
                <w:b/>
                <w:color w:val="000000" w:themeColor="text1"/>
                <w:sz w:val="10"/>
                <w:szCs w:val="10"/>
                <w:u w:val="single"/>
              </w:rPr>
            </w:pPr>
          </w:p>
          <w:p w14:paraId="0F376D81" w14:textId="77777777" w:rsidR="00525A8B" w:rsidRPr="00525A8B" w:rsidRDefault="006C4228" w:rsidP="006C4228">
            <w:pPr>
              <w:jc w:val="center"/>
              <w:rPr>
                <w:rFonts w:asciiTheme="minorHAnsi" w:hAnsiTheme="minorHAnsi" w:cstheme="minorHAnsi"/>
                <w:b/>
                <w:color w:val="000000" w:themeColor="text1"/>
                <w:sz w:val="22"/>
                <w:szCs w:val="22"/>
              </w:rPr>
            </w:pPr>
            <w:r w:rsidRPr="00525A8B">
              <w:rPr>
                <w:rFonts w:asciiTheme="minorHAnsi" w:hAnsiTheme="minorHAnsi" w:cstheme="minorHAnsi"/>
                <w:b/>
                <w:color w:val="000000" w:themeColor="text1"/>
                <w:sz w:val="22"/>
                <w:szCs w:val="22"/>
              </w:rPr>
              <w:t>Guest Speaker</w:t>
            </w:r>
            <w:r w:rsidR="00525A8B" w:rsidRPr="00525A8B">
              <w:rPr>
                <w:rFonts w:asciiTheme="minorHAnsi" w:hAnsiTheme="minorHAnsi" w:cstheme="minorHAnsi"/>
                <w:b/>
                <w:color w:val="000000" w:themeColor="text1"/>
                <w:sz w:val="22"/>
                <w:szCs w:val="22"/>
              </w:rPr>
              <w:t xml:space="preserve"> </w:t>
            </w:r>
          </w:p>
          <w:p w14:paraId="46739AF8" w14:textId="1F521AF0" w:rsidR="006C4228" w:rsidRPr="003248BC" w:rsidRDefault="006C4228" w:rsidP="00F534BB">
            <w:pPr>
              <w:jc w:val="center"/>
              <w:rPr>
                <w:rFonts w:asciiTheme="minorHAnsi" w:hAnsiTheme="minorHAnsi" w:cstheme="minorHAnsi"/>
                <w:color w:val="000000" w:themeColor="text1"/>
                <w:sz w:val="22"/>
                <w:szCs w:val="22"/>
              </w:rPr>
            </w:pPr>
          </w:p>
        </w:tc>
        <w:tc>
          <w:tcPr>
            <w:tcW w:w="2430" w:type="dxa"/>
          </w:tcPr>
          <w:p w14:paraId="5C0CE97E" w14:textId="0B5356C3" w:rsidR="006C4228" w:rsidRPr="00693D42" w:rsidRDefault="00630140" w:rsidP="0063014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Begin finalizing the </w:t>
            </w:r>
            <w:r w:rsidRPr="00226EBC">
              <w:rPr>
                <w:rFonts w:asciiTheme="minorHAnsi" w:hAnsiTheme="minorHAnsi" w:cstheme="minorHAnsi"/>
                <w:b/>
                <w:color w:val="000000" w:themeColor="text1"/>
                <w:sz w:val="22"/>
                <w:szCs w:val="22"/>
              </w:rPr>
              <w:t>ESP documents as needed</w:t>
            </w:r>
            <w:r>
              <w:rPr>
                <w:rFonts w:asciiTheme="minorHAnsi" w:hAnsiTheme="minorHAnsi" w:cstheme="minorHAnsi"/>
                <w:b/>
                <w:color w:val="000000" w:themeColor="text1"/>
                <w:sz w:val="22"/>
                <w:szCs w:val="22"/>
              </w:rPr>
              <w:t>.</w:t>
            </w:r>
          </w:p>
        </w:tc>
        <w:tc>
          <w:tcPr>
            <w:tcW w:w="2430" w:type="dxa"/>
          </w:tcPr>
          <w:p w14:paraId="317AEEC0" w14:textId="77777777" w:rsidR="006C4228" w:rsidRPr="00693D42" w:rsidRDefault="006C4228" w:rsidP="006C4228">
            <w:pPr>
              <w:rPr>
                <w:rFonts w:asciiTheme="minorHAnsi" w:hAnsiTheme="minorHAnsi" w:cstheme="minorHAnsi"/>
                <w:b/>
                <w:color w:val="000000" w:themeColor="text1"/>
                <w:sz w:val="22"/>
                <w:szCs w:val="22"/>
              </w:rPr>
            </w:pPr>
          </w:p>
        </w:tc>
      </w:tr>
      <w:tr w:rsidR="00867FE7" w:rsidRPr="00693D42" w14:paraId="1DEBF327" w14:textId="542610A5" w:rsidTr="00D57731">
        <w:tc>
          <w:tcPr>
            <w:tcW w:w="1065" w:type="dxa"/>
          </w:tcPr>
          <w:p w14:paraId="2CF49F12" w14:textId="36D4B3FA" w:rsidR="00867FE7" w:rsidRPr="003248BC" w:rsidRDefault="00867FE7" w:rsidP="00867FE7">
            <w:pPr>
              <w:rPr>
                <w:rFonts w:asciiTheme="minorHAnsi" w:hAnsiTheme="minorHAnsi"/>
                <w:b/>
              </w:rPr>
            </w:pPr>
            <w:r>
              <w:rPr>
                <w:rFonts w:asciiTheme="minorHAnsi" w:hAnsiTheme="minorHAnsi"/>
                <w:b/>
              </w:rPr>
              <w:t>Class</w:t>
            </w:r>
            <w:r w:rsidRPr="003248BC">
              <w:rPr>
                <w:rFonts w:asciiTheme="minorHAnsi" w:hAnsiTheme="minorHAnsi"/>
                <w:b/>
              </w:rPr>
              <w:t xml:space="preserve"> 12</w:t>
            </w:r>
          </w:p>
          <w:p w14:paraId="0711BFB0" w14:textId="2B7904AF" w:rsidR="00867FE7" w:rsidRPr="00693D42" w:rsidRDefault="00867FE7" w:rsidP="00867FE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 7</w:t>
            </w:r>
          </w:p>
        </w:tc>
        <w:tc>
          <w:tcPr>
            <w:tcW w:w="2700" w:type="dxa"/>
          </w:tcPr>
          <w:p w14:paraId="4EF37870" w14:textId="5AF41177" w:rsidR="00867FE7" w:rsidRPr="00C5313C" w:rsidRDefault="00867FE7" w:rsidP="00867FE7">
            <w:pPr>
              <w:jc w:val="center"/>
              <w:rPr>
                <w:rFonts w:asciiTheme="minorHAnsi" w:hAnsiTheme="minorHAnsi" w:cstheme="minorHAnsi"/>
                <w:b/>
                <w:color w:val="000000" w:themeColor="text1"/>
                <w:sz w:val="10"/>
                <w:szCs w:val="10"/>
                <w:u w:val="single"/>
              </w:rPr>
            </w:pPr>
            <w:r w:rsidRPr="00867FE7">
              <w:rPr>
                <w:rFonts w:asciiTheme="minorHAnsi" w:hAnsiTheme="minorHAnsi" w:cstheme="minorHAnsi"/>
                <w:b/>
                <w:color w:val="000000" w:themeColor="text1"/>
                <w:sz w:val="22"/>
                <w:szCs w:val="22"/>
              </w:rPr>
              <w:t>G</w:t>
            </w:r>
            <w:r w:rsidR="007A5A98">
              <w:rPr>
                <w:rFonts w:asciiTheme="minorHAnsi" w:hAnsiTheme="minorHAnsi" w:cstheme="minorHAnsi"/>
                <w:b/>
                <w:color w:val="000000" w:themeColor="text1"/>
                <w:sz w:val="22"/>
                <w:szCs w:val="22"/>
              </w:rPr>
              <w:t>rants</w:t>
            </w:r>
            <w:r>
              <w:rPr>
                <w:rFonts w:asciiTheme="minorHAnsi" w:hAnsiTheme="minorHAnsi" w:cstheme="minorHAnsi"/>
                <w:color w:val="000000" w:themeColor="text1"/>
                <w:sz w:val="22"/>
                <w:szCs w:val="22"/>
              </w:rPr>
              <w:t>.</w:t>
            </w:r>
            <w:r w:rsidRPr="00BD0E4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Individual </w:t>
            </w:r>
            <w:r w:rsidR="00F477E1">
              <w:rPr>
                <w:rFonts w:asciiTheme="minorHAnsi" w:hAnsiTheme="minorHAnsi" w:cstheme="minorHAnsi"/>
                <w:color w:val="000000" w:themeColor="text1"/>
                <w:sz w:val="22"/>
                <w:szCs w:val="22"/>
              </w:rPr>
              <w:t xml:space="preserve">artist </w:t>
            </w:r>
            <w:r w:rsidR="007A5A98">
              <w:rPr>
                <w:rFonts w:asciiTheme="minorHAnsi" w:hAnsiTheme="minorHAnsi" w:cstheme="minorHAnsi"/>
                <w:color w:val="000000" w:themeColor="text1"/>
                <w:sz w:val="22"/>
                <w:szCs w:val="22"/>
              </w:rPr>
              <w:t>fellowships</w:t>
            </w:r>
            <w:r>
              <w:rPr>
                <w:rFonts w:asciiTheme="minorHAnsi" w:hAnsiTheme="minorHAnsi" w:cstheme="minorHAnsi"/>
                <w:color w:val="000000" w:themeColor="text1"/>
                <w:sz w:val="22"/>
                <w:szCs w:val="22"/>
              </w:rPr>
              <w:t xml:space="preserve">; evaluation methodology; donor trends </w:t>
            </w:r>
          </w:p>
        </w:tc>
        <w:tc>
          <w:tcPr>
            <w:tcW w:w="2430" w:type="dxa"/>
          </w:tcPr>
          <w:p w14:paraId="6D602EAF" w14:textId="0B583EE6" w:rsidR="00867FE7" w:rsidRPr="00693D42" w:rsidRDefault="00867FE7" w:rsidP="00867FE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Finalize </w:t>
            </w:r>
            <w:r w:rsidR="00B300FD">
              <w:rPr>
                <w:rFonts w:asciiTheme="minorHAnsi" w:hAnsiTheme="minorHAnsi" w:cstheme="minorHAnsi"/>
                <w:b/>
                <w:color w:val="000000" w:themeColor="text1"/>
                <w:sz w:val="22"/>
                <w:szCs w:val="22"/>
              </w:rPr>
              <w:t>documents</w:t>
            </w:r>
            <w:r>
              <w:rPr>
                <w:rFonts w:asciiTheme="minorHAnsi" w:hAnsiTheme="minorHAnsi" w:cstheme="minorHAnsi"/>
                <w:b/>
                <w:color w:val="000000" w:themeColor="text1"/>
                <w:sz w:val="22"/>
                <w:szCs w:val="22"/>
              </w:rPr>
              <w:t xml:space="preserve"> of ESP Booklet.</w:t>
            </w:r>
          </w:p>
        </w:tc>
        <w:tc>
          <w:tcPr>
            <w:tcW w:w="2430" w:type="dxa"/>
          </w:tcPr>
          <w:p w14:paraId="53595C10" w14:textId="77777777" w:rsidR="00867FE7" w:rsidRPr="00693D42" w:rsidRDefault="00867FE7" w:rsidP="00867FE7">
            <w:pPr>
              <w:rPr>
                <w:rFonts w:asciiTheme="minorHAnsi" w:hAnsiTheme="minorHAnsi" w:cstheme="minorHAnsi"/>
                <w:b/>
                <w:color w:val="000000" w:themeColor="text1"/>
                <w:sz w:val="22"/>
                <w:szCs w:val="22"/>
              </w:rPr>
            </w:pPr>
          </w:p>
        </w:tc>
      </w:tr>
      <w:tr w:rsidR="00867FE7" w:rsidRPr="00693D42" w14:paraId="6BA7AACE" w14:textId="262DAEA7" w:rsidTr="00D57731">
        <w:tc>
          <w:tcPr>
            <w:tcW w:w="1065" w:type="dxa"/>
          </w:tcPr>
          <w:p w14:paraId="7FDBD124" w14:textId="6CB2CE6E" w:rsidR="00867FE7" w:rsidRPr="00693D42" w:rsidRDefault="00867FE7" w:rsidP="00867FE7">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 13</w:t>
            </w:r>
          </w:p>
          <w:p w14:paraId="2EF35833" w14:textId="45DA7BEF" w:rsidR="00867FE7" w:rsidRPr="00693D42" w:rsidRDefault="00867FE7" w:rsidP="00867FE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 14</w:t>
            </w:r>
          </w:p>
        </w:tc>
        <w:tc>
          <w:tcPr>
            <w:tcW w:w="2700" w:type="dxa"/>
          </w:tcPr>
          <w:p w14:paraId="488B7BC3" w14:textId="74A53CE4" w:rsidR="00867FE7" w:rsidRPr="00867FE7" w:rsidRDefault="00F534BB" w:rsidP="00867FE7">
            <w:pPr>
              <w:jc w:val="center"/>
              <w:rPr>
                <w:rFonts w:asciiTheme="minorHAnsi" w:hAnsiTheme="minorHAnsi" w:cstheme="minorHAnsi"/>
                <w:b/>
                <w:color w:val="000000" w:themeColor="text1"/>
                <w:sz w:val="22"/>
                <w:szCs w:val="22"/>
                <w:u w:val="single"/>
              </w:rPr>
            </w:pPr>
            <w:r w:rsidRPr="00867FE7">
              <w:rPr>
                <w:rFonts w:asciiTheme="minorHAnsi" w:hAnsiTheme="minorHAnsi" w:cstheme="minorHAnsi"/>
                <w:b/>
                <w:color w:val="000000" w:themeColor="text1"/>
                <w:sz w:val="22"/>
                <w:szCs w:val="22"/>
              </w:rPr>
              <w:t>G</w:t>
            </w:r>
            <w:r>
              <w:rPr>
                <w:rFonts w:asciiTheme="minorHAnsi" w:hAnsiTheme="minorHAnsi" w:cstheme="minorHAnsi"/>
                <w:b/>
                <w:color w:val="000000" w:themeColor="text1"/>
                <w:sz w:val="22"/>
                <w:szCs w:val="22"/>
              </w:rPr>
              <w:t>rants</w:t>
            </w:r>
            <w:r>
              <w:rPr>
                <w:rFonts w:asciiTheme="minorHAnsi" w:hAnsiTheme="minorHAnsi" w:cstheme="minorHAnsi"/>
                <w:color w:val="000000" w:themeColor="text1"/>
                <w:sz w:val="22"/>
                <w:szCs w:val="22"/>
              </w:rPr>
              <w:t>.: Fiscal Sponsors; Crowdfunding; mock grant application</w:t>
            </w:r>
          </w:p>
        </w:tc>
        <w:tc>
          <w:tcPr>
            <w:tcW w:w="2430" w:type="dxa"/>
          </w:tcPr>
          <w:p w14:paraId="2BE93EF8" w14:textId="0BFB5A8A" w:rsidR="00867FE7" w:rsidRDefault="00867FE7" w:rsidP="00867FE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Finalize </w:t>
            </w:r>
            <w:r w:rsidR="00B300FD">
              <w:rPr>
                <w:rFonts w:asciiTheme="minorHAnsi" w:hAnsiTheme="minorHAnsi" w:cstheme="minorHAnsi"/>
                <w:b/>
                <w:color w:val="000000" w:themeColor="text1"/>
                <w:sz w:val="22"/>
                <w:szCs w:val="22"/>
              </w:rPr>
              <w:t>documents</w:t>
            </w:r>
            <w:r>
              <w:rPr>
                <w:rFonts w:asciiTheme="minorHAnsi" w:hAnsiTheme="minorHAnsi" w:cstheme="minorHAnsi"/>
                <w:b/>
                <w:color w:val="000000" w:themeColor="text1"/>
                <w:sz w:val="22"/>
                <w:szCs w:val="22"/>
              </w:rPr>
              <w:t xml:space="preserve"> of ESP Booklet.</w:t>
            </w:r>
          </w:p>
          <w:p w14:paraId="2A17BC83" w14:textId="390FBD98" w:rsidR="0037119B" w:rsidRPr="0037119B" w:rsidRDefault="0037119B" w:rsidP="00867FE7">
            <w:pPr>
              <w:rPr>
                <w:rFonts w:asciiTheme="minorHAnsi" w:hAnsiTheme="minorHAnsi" w:cstheme="minorHAnsi"/>
                <w:b/>
                <w:color w:val="000000" w:themeColor="text1"/>
                <w:sz w:val="10"/>
                <w:szCs w:val="10"/>
              </w:rPr>
            </w:pPr>
          </w:p>
        </w:tc>
        <w:tc>
          <w:tcPr>
            <w:tcW w:w="2430" w:type="dxa"/>
          </w:tcPr>
          <w:p w14:paraId="4191F22B" w14:textId="77777777" w:rsidR="00867FE7" w:rsidRPr="00693D42" w:rsidRDefault="00867FE7" w:rsidP="00867FE7">
            <w:pPr>
              <w:rPr>
                <w:rFonts w:asciiTheme="minorHAnsi" w:hAnsiTheme="minorHAnsi" w:cstheme="minorHAnsi"/>
                <w:b/>
                <w:color w:val="000000" w:themeColor="text1"/>
                <w:sz w:val="22"/>
                <w:szCs w:val="22"/>
              </w:rPr>
            </w:pPr>
          </w:p>
        </w:tc>
      </w:tr>
      <w:tr w:rsidR="00867FE7" w:rsidRPr="00693D42" w14:paraId="30508795" w14:textId="170429A0" w:rsidTr="00D57731">
        <w:tc>
          <w:tcPr>
            <w:tcW w:w="1065" w:type="dxa"/>
          </w:tcPr>
          <w:p w14:paraId="1A508A0A" w14:textId="44037259" w:rsidR="00867FE7" w:rsidRPr="00693D42" w:rsidRDefault="00867FE7" w:rsidP="00867FE7">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 14</w:t>
            </w:r>
          </w:p>
          <w:p w14:paraId="1ECC5603" w14:textId="32F94B55" w:rsidR="00867FE7" w:rsidRPr="00693D42" w:rsidRDefault="00867FE7" w:rsidP="00867FE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April </w:t>
            </w:r>
            <w:r w:rsidR="0037119B">
              <w:rPr>
                <w:rFonts w:asciiTheme="minorHAnsi" w:hAnsiTheme="minorHAnsi" w:cstheme="minorHAnsi"/>
                <w:color w:val="000000" w:themeColor="text1"/>
                <w:sz w:val="22"/>
                <w:szCs w:val="22"/>
              </w:rPr>
              <w:t>21</w:t>
            </w:r>
          </w:p>
        </w:tc>
        <w:tc>
          <w:tcPr>
            <w:tcW w:w="2700" w:type="dxa"/>
          </w:tcPr>
          <w:p w14:paraId="200C634B" w14:textId="33A9A9AD" w:rsidR="00867FE7" w:rsidRPr="00BD0E4F" w:rsidRDefault="00F534BB" w:rsidP="00867FE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Grant wrap up and prepare for </w:t>
            </w:r>
            <w:r w:rsidR="000A5B03">
              <w:rPr>
                <w:rFonts w:asciiTheme="minorHAnsi" w:hAnsiTheme="minorHAnsi" w:cstheme="minorHAnsi"/>
                <w:color w:val="000000" w:themeColor="text1"/>
                <w:sz w:val="22"/>
                <w:szCs w:val="22"/>
              </w:rPr>
              <w:t>oral</w:t>
            </w:r>
            <w:r>
              <w:rPr>
                <w:rFonts w:asciiTheme="minorHAnsi" w:hAnsiTheme="minorHAnsi" w:cstheme="minorHAnsi"/>
                <w:color w:val="000000" w:themeColor="text1"/>
                <w:sz w:val="22"/>
                <w:szCs w:val="22"/>
              </w:rPr>
              <w:t xml:space="preserve"> presentation.</w:t>
            </w:r>
          </w:p>
        </w:tc>
        <w:tc>
          <w:tcPr>
            <w:tcW w:w="2430" w:type="dxa"/>
          </w:tcPr>
          <w:p w14:paraId="1F8D6694" w14:textId="77777777" w:rsidR="00525A8B" w:rsidRDefault="00525A8B" w:rsidP="00525A8B">
            <w:pPr>
              <w:jc w:val="center"/>
              <w:rPr>
                <w:rFonts w:asciiTheme="minorHAnsi" w:hAnsiTheme="minorHAnsi" w:cstheme="minorHAnsi"/>
                <w:b/>
                <w:color w:val="000000" w:themeColor="text1"/>
                <w:sz w:val="22"/>
                <w:szCs w:val="22"/>
              </w:rPr>
            </w:pPr>
          </w:p>
          <w:p w14:paraId="164A028D" w14:textId="270FADDB" w:rsidR="00867FE7" w:rsidRPr="00693D42" w:rsidRDefault="00FB3FE2" w:rsidP="00525A8B">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ESP</w:t>
            </w:r>
            <w:r w:rsidR="00867FE7">
              <w:rPr>
                <w:rFonts w:asciiTheme="minorHAnsi" w:hAnsiTheme="minorHAnsi" w:cstheme="minorHAnsi"/>
                <w:b/>
                <w:color w:val="000000" w:themeColor="text1"/>
                <w:sz w:val="22"/>
                <w:szCs w:val="22"/>
              </w:rPr>
              <w:t xml:space="preserve"> booklet is DUE!</w:t>
            </w:r>
          </w:p>
        </w:tc>
        <w:tc>
          <w:tcPr>
            <w:tcW w:w="2430" w:type="dxa"/>
          </w:tcPr>
          <w:p w14:paraId="15BD95FA" w14:textId="77777777" w:rsidR="00867FE7" w:rsidRPr="00693D42" w:rsidRDefault="00867FE7" w:rsidP="00867FE7">
            <w:pPr>
              <w:rPr>
                <w:rFonts w:asciiTheme="minorHAnsi" w:hAnsiTheme="minorHAnsi" w:cstheme="minorHAnsi"/>
                <w:b/>
                <w:color w:val="000000" w:themeColor="text1"/>
                <w:sz w:val="22"/>
                <w:szCs w:val="22"/>
              </w:rPr>
            </w:pPr>
          </w:p>
        </w:tc>
      </w:tr>
      <w:tr w:rsidR="00867FE7" w:rsidRPr="00693D42" w14:paraId="3E5C424D" w14:textId="77777777" w:rsidTr="00D57731">
        <w:tc>
          <w:tcPr>
            <w:tcW w:w="1065" w:type="dxa"/>
          </w:tcPr>
          <w:p w14:paraId="3BE3D884" w14:textId="42F96CCB" w:rsidR="00867FE7" w:rsidRPr="00693D42" w:rsidRDefault="00867FE7" w:rsidP="00867FE7">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 15</w:t>
            </w:r>
          </w:p>
          <w:p w14:paraId="15594FA9" w14:textId="47935CDA" w:rsidR="00867FE7" w:rsidRPr="002302C3" w:rsidRDefault="00867FE7" w:rsidP="00867FE7">
            <w:pPr>
              <w:pStyle w:val="Heading4"/>
              <w:jc w:val="left"/>
              <w:rPr>
                <w:rFonts w:asciiTheme="minorHAnsi" w:hAnsiTheme="minorHAnsi" w:cstheme="minorHAnsi"/>
                <w:b w:val="0"/>
                <w:color w:val="000000" w:themeColor="text1"/>
                <w:sz w:val="22"/>
                <w:szCs w:val="22"/>
              </w:rPr>
            </w:pPr>
            <w:r w:rsidRPr="002302C3">
              <w:rPr>
                <w:rFonts w:asciiTheme="minorHAnsi" w:hAnsiTheme="minorHAnsi" w:cstheme="minorHAnsi"/>
                <w:b w:val="0"/>
                <w:color w:val="000000" w:themeColor="text1"/>
                <w:sz w:val="22"/>
                <w:szCs w:val="22"/>
              </w:rPr>
              <w:t xml:space="preserve">April </w:t>
            </w:r>
            <w:r>
              <w:rPr>
                <w:rFonts w:asciiTheme="minorHAnsi" w:hAnsiTheme="minorHAnsi" w:cstheme="minorHAnsi"/>
                <w:b w:val="0"/>
                <w:color w:val="000000" w:themeColor="text1"/>
                <w:sz w:val="22"/>
                <w:szCs w:val="22"/>
              </w:rPr>
              <w:t>2</w:t>
            </w:r>
            <w:r w:rsidR="0037119B">
              <w:rPr>
                <w:rFonts w:asciiTheme="minorHAnsi" w:hAnsiTheme="minorHAnsi" w:cstheme="minorHAnsi"/>
                <w:b w:val="0"/>
                <w:color w:val="000000" w:themeColor="text1"/>
                <w:sz w:val="22"/>
                <w:szCs w:val="22"/>
              </w:rPr>
              <w:t>8</w:t>
            </w:r>
          </w:p>
        </w:tc>
        <w:tc>
          <w:tcPr>
            <w:tcW w:w="2700" w:type="dxa"/>
          </w:tcPr>
          <w:p w14:paraId="5E98AED2" w14:textId="0EDF31D6" w:rsidR="00867FE7" w:rsidRDefault="00F534BB" w:rsidP="00867FE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00867FE7">
              <w:rPr>
                <w:rFonts w:asciiTheme="minorHAnsi" w:hAnsiTheme="minorHAnsi" w:cstheme="minorHAnsi"/>
                <w:color w:val="000000" w:themeColor="text1"/>
                <w:sz w:val="22"/>
                <w:szCs w:val="22"/>
              </w:rPr>
              <w:t>eview of course</w:t>
            </w:r>
            <w:r>
              <w:rPr>
                <w:rFonts w:asciiTheme="minorHAnsi" w:hAnsiTheme="minorHAnsi" w:cstheme="minorHAnsi"/>
                <w:color w:val="000000" w:themeColor="text1"/>
                <w:sz w:val="22"/>
                <w:szCs w:val="22"/>
              </w:rPr>
              <w:t>, and oral presentation.</w:t>
            </w:r>
          </w:p>
          <w:p w14:paraId="1E51B2FB" w14:textId="4850CB6B" w:rsidR="00867FE7" w:rsidRPr="00C5313C" w:rsidRDefault="00867FE7" w:rsidP="00867FE7">
            <w:pPr>
              <w:rPr>
                <w:rFonts w:asciiTheme="minorHAnsi" w:hAnsiTheme="minorHAnsi" w:cstheme="minorHAnsi"/>
                <w:color w:val="000000" w:themeColor="text1"/>
                <w:sz w:val="10"/>
                <w:szCs w:val="10"/>
              </w:rPr>
            </w:pPr>
          </w:p>
        </w:tc>
        <w:tc>
          <w:tcPr>
            <w:tcW w:w="2430" w:type="dxa"/>
          </w:tcPr>
          <w:p w14:paraId="6B522E79" w14:textId="77777777" w:rsidR="00525A8B" w:rsidRPr="00525A8B" w:rsidRDefault="00525A8B" w:rsidP="00867FE7">
            <w:pPr>
              <w:rPr>
                <w:rFonts w:asciiTheme="minorHAnsi" w:hAnsiTheme="minorHAnsi" w:cstheme="minorHAnsi"/>
                <w:b/>
                <w:color w:val="000000" w:themeColor="text1"/>
                <w:sz w:val="10"/>
                <w:szCs w:val="10"/>
              </w:rPr>
            </w:pPr>
          </w:p>
          <w:p w14:paraId="3F4BFD95" w14:textId="0EA50234" w:rsidR="00867FE7" w:rsidRPr="00693D42" w:rsidRDefault="00867FE7" w:rsidP="00867FE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Prepar</w:t>
            </w:r>
            <w:r w:rsidR="00C52973">
              <w:rPr>
                <w:rFonts w:asciiTheme="minorHAnsi" w:hAnsiTheme="minorHAnsi" w:cstheme="minorHAnsi"/>
                <w:b/>
                <w:color w:val="000000" w:themeColor="text1"/>
                <w:sz w:val="22"/>
                <w:szCs w:val="22"/>
              </w:rPr>
              <w:t>e</w:t>
            </w:r>
            <w:r>
              <w:rPr>
                <w:rFonts w:asciiTheme="minorHAnsi" w:hAnsiTheme="minorHAnsi" w:cstheme="minorHAnsi"/>
                <w:b/>
                <w:color w:val="000000" w:themeColor="text1"/>
                <w:sz w:val="22"/>
                <w:szCs w:val="22"/>
              </w:rPr>
              <w:t xml:space="preserve"> for Final Exam.</w:t>
            </w:r>
          </w:p>
        </w:tc>
        <w:tc>
          <w:tcPr>
            <w:tcW w:w="2430" w:type="dxa"/>
          </w:tcPr>
          <w:p w14:paraId="614C1205" w14:textId="77777777" w:rsidR="00867FE7" w:rsidRPr="00693D42" w:rsidRDefault="00867FE7" w:rsidP="00867FE7">
            <w:pPr>
              <w:rPr>
                <w:rFonts w:asciiTheme="minorHAnsi" w:hAnsiTheme="minorHAnsi" w:cstheme="minorHAnsi"/>
                <w:b/>
                <w:color w:val="000000" w:themeColor="text1"/>
                <w:sz w:val="22"/>
                <w:szCs w:val="22"/>
              </w:rPr>
            </w:pPr>
          </w:p>
        </w:tc>
      </w:tr>
      <w:tr w:rsidR="00867FE7" w:rsidRPr="00693D42" w14:paraId="5372B09B" w14:textId="252F49CD" w:rsidTr="00D57731">
        <w:tc>
          <w:tcPr>
            <w:tcW w:w="1065" w:type="dxa"/>
          </w:tcPr>
          <w:p w14:paraId="16654A5B" w14:textId="601BD69B" w:rsidR="000A5B03" w:rsidRDefault="000A5B03" w:rsidP="00867FE7">
            <w:pPr>
              <w:pStyle w:val="Heading4"/>
              <w:jc w:val="left"/>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May 12</w:t>
            </w:r>
          </w:p>
          <w:p w14:paraId="549EE503" w14:textId="056A4AC1" w:rsidR="000A5B03" w:rsidRPr="000A5B03" w:rsidRDefault="000A5B03" w:rsidP="000A5B03">
            <w:pPr>
              <w:rPr>
                <w:rFonts w:asciiTheme="minorHAnsi" w:hAnsiTheme="minorHAnsi"/>
                <w:highlight w:val="yellow"/>
              </w:rPr>
            </w:pPr>
          </w:p>
          <w:p w14:paraId="48DA72CE" w14:textId="530D4D59" w:rsidR="00867FE7" w:rsidRPr="00693D42" w:rsidRDefault="00867FE7" w:rsidP="00867FE7">
            <w:pPr>
              <w:rPr>
                <w:rFonts w:asciiTheme="minorHAnsi" w:hAnsiTheme="minorHAnsi" w:cstheme="minorHAnsi"/>
                <w:color w:val="000000" w:themeColor="text1"/>
                <w:sz w:val="22"/>
                <w:szCs w:val="22"/>
              </w:rPr>
            </w:pPr>
          </w:p>
        </w:tc>
        <w:tc>
          <w:tcPr>
            <w:tcW w:w="2700" w:type="dxa"/>
          </w:tcPr>
          <w:p w14:paraId="7F7319D4" w14:textId="2704E482" w:rsidR="00867FE7" w:rsidRPr="00693D42" w:rsidRDefault="00867FE7" w:rsidP="000A5B03">
            <w:pPr>
              <w:ind w:left="360"/>
              <w:rPr>
                <w:rFonts w:asciiTheme="minorHAnsi" w:hAnsiTheme="minorHAnsi" w:cstheme="minorHAnsi"/>
                <w:b/>
                <w:color w:val="000000" w:themeColor="text1"/>
                <w:sz w:val="22"/>
                <w:szCs w:val="22"/>
              </w:rPr>
            </w:pPr>
            <w:r w:rsidRPr="00525A8B">
              <w:rPr>
                <w:rFonts w:asciiTheme="minorHAnsi" w:hAnsiTheme="minorHAnsi" w:cstheme="minorHAnsi"/>
                <w:b/>
                <w:color w:val="000000" w:themeColor="text1"/>
                <w:sz w:val="22"/>
                <w:szCs w:val="22"/>
                <w:highlight w:val="yellow"/>
              </w:rPr>
              <w:t>Final Exam</w:t>
            </w:r>
            <w:r w:rsidR="00525A8B">
              <w:rPr>
                <w:rFonts w:asciiTheme="minorHAnsi" w:hAnsiTheme="minorHAnsi" w:cstheme="minorHAnsi"/>
                <w:b/>
                <w:color w:val="000000" w:themeColor="text1"/>
                <w:sz w:val="22"/>
                <w:szCs w:val="22"/>
                <w:highlight w:val="yellow"/>
              </w:rPr>
              <w:t xml:space="preserve"> </w:t>
            </w:r>
          </w:p>
        </w:tc>
        <w:tc>
          <w:tcPr>
            <w:tcW w:w="2430" w:type="dxa"/>
          </w:tcPr>
          <w:p w14:paraId="7DB2E7C7" w14:textId="77777777" w:rsidR="00867FE7" w:rsidRPr="00693D42" w:rsidRDefault="00867FE7" w:rsidP="00867FE7">
            <w:pPr>
              <w:rPr>
                <w:rFonts w:asciiTheme="minorHAnsi" w:hAnsiTheme="minorHAnsi" w:cstheme="minorHAnsi"/>
                <w:b/>
                <w:color w:val="000000" w:themeColor="text1"/>
                <w:sz w:val="22"/>
                <w:szCs w:val="22"/>
              </w:rPr>
            </w:pPr>
          </w:p>
        </w:tc>
        <w:tc>
          <w:tcPr>
            <w:tcW w:w="2430" w:type="dxa"/>
          </w:tcPr>
          <w:p w14:paraId="222EF6DF" w14:textId="271B3A3A" w:rsidR="00867FE7" w:rsidRPr="00693D42" w:rsidRDefault="00867FE7" w:rsidP="00867FE7">
            <w:pPr>
              <w:rPr>
                <w:rFonts w:asciiTheme="minorHAnsi" w:hAnsiTheme="minorHAnsi" w:cstheme="minorHAnsi"/>
                <w:b/>
                <w:color w:val="000000" w:themeColor="text1"/>
                <w:sz w:val="22"/>
                <w:szCs w:val="22"/>
              </w:rPr>
            </w:pPr>
            <w:r w:rsidRPr="00693D42">
              <w:rPr>
                <w:rFonts w:asciiTheme="minorHAnsi" w:hAnsiTheme="minorHAnsi" w:cstheme="minorHAnsi"/>
                <w:color w:val="000000" w:themeColor="text1"/>
                <w:sz w:val="22"/>
                <w:szCs w:val="22"/>
              </w:rPr>
              <w:t xml:space="preserve">Date:  </w:t>
            </w:r>
            <w:r>
              <w:rPr>
                <w:rFonts w:asciiTheme="minorHAnsi" w:hAnsiTheme="minorHAnsi" w:cstheme="minorHAnsi"/>
                <w:color w:val="000000" w:themeColor="text1"/>
                <w:sz w:val="22"/>
                <w:szCs w:val="22"/>
              </w:rPr>
              <w:t xml:space="preserve">Consult </w:t>
            </w:r>
            <w:r w:rsidRPr="00693D42">
              <w:rPr>
                <w:rFonts w:asciiTheme="minorHAnsi" w:hAnsiTheme="minorHAnsi" w:cstheme="minorHAnsi"/>
                <w:color w:val="000000" w:themeColor="text1"/>
                <w:sz w:val="22"/>
                <w:szCs w:val="22"/>
              </w:rPr>
              <w:t xml:space="preserve">the USC </w:t>
            </w:r>
            <w:r w:rsidRPr="00693D42">
              <w:rPr>
                <w:rFonts w:asciiTheme="minorHAnsi" w:hAnsiTheme="minorHAnsi" w:cstheme="minorHAnsi"/>
                <w:i/>
                <w:color w:val="000000" w:themeColor="text1"/>
                <w:sz w:val="22"/>
                <w:szCs w:val="22"/>
              </w:rPr>
              <w:t>Schedule of Classes</w:t>
            </w:r>
            <w:r w:rsidRPr="00693D42">
              <w:rPr>
                <w:rFonts w:asciiTheme="minorHAnsi" w:hAnsiTheme="minorHAnsi" w:cstheme="minorHAnsi"/>
                <w:color w:val="000000" w:themeColor="text1"/>
                <w:sz w:val="22"/>
                <w:szCs w:val="22"/>
              </w:rPr>
              <w:t xml:space="preserve"> at </w:t>
            </w:r>
            <w:hyperlink r:id="rId18" w:history="1">
              <w:r w:rsidRPr="00693D42">
                <w:rPr>
                  <w:rStyle w:val="Hyperlink"/>
                  <w:rFonts w:asciiTheme="minorHAnsi" w:hAnsiTheme="minorHAnsi" w:cstheme="minorHAnsi"/>
                  <w:color w:val="000000" w:themeColor="text1"/>
                  <w:sz w:val="22"/>
                  <w:szCs w:val="22"/>
                </w:rPr>
                <w:t>www.usc.edu/soc</w:t>
              </w:r>
            </w:hyperlink>
            <w:r w:rsidRPr="00693D42">
              <w:rPr>
                <w:rFonts w:asciiTheme="minorHAnsi" w:hAnsiTheme="minorHAnsi" w:cstheme="minorHAnsi"/>
                <w:color w:val="000000" w:themeColor="text1"/>
                <w:sz w:val="22"/>
                <w:szCs w:val="22"/>
              </w:rPr>
              <w:t xml:space="preserve">.  </w:t>
            </w:r>
          </w:p>
        </w:tc>
      </w:tr>
    </w:tbl>
    <w:p w14:paraId="77EF2C77" w14:textId="77777777" w:rsidR="00B574FE" w:rsidRPr="00B574FE" w:rsidRDefault="00B574FE" w:rsidP="00467D3A">
      <w:pPr>
        <w:rPr>
          <w:rFonts w:asciiTheme="minorHAnsi" w:hAnsiTheme="minorHAnsi" w:cstheme="minorHAnsi"/>
          <w:color w:val="000000" w:themeColor="text1"/>
          <w:sz w:val="22"/>
          <w:szCs w:val="22"/>
        </w:rPr>
      </w:pPr>
    </w:p>
    <w:p w14:paraId="7FF3B7F8" w14:textId="306EF53A" w:rsidR="00F44D62" w:rsidRDefault="00F44D62" w:rsidP="00467D3A">
      <w:pPr>
        <w:rPr>
          <w:rFonts w:asciiTheme="minorHAnsi" w:hAnsiTheme="minorHAnsi" w:cstheme="minorHAnsi"/>
          <w:b/>
          <w:color w:val="000000" w:themeColor="text1"/>
          <w:sz w:val="22"/>
          <w:szCs w:val="22"/>
        </w:rPr>
      </w:pPr>
    </w:p>
    <w:p w14:paraId="2BC286D1" w14:textId="77777777" w:rsidR="009B3DEE" w:rsidRDefault="009B3DEE" w:rsidP="00467D3A">
      <w:pPr>
        <w:rPr>
          <w:rFonts w:asciiTheme="minorHAnsi" w:hAnsiTheme="minorHAnsi" w:cstheme="minorHAnsi"/>
          <w:b/>
          <w:color w:val="000000" w:themeColor="text1"/>
          <w:sz w:val="22"/>
          <w:szCs w:val="22"/>
        </w:rPr>
      </w:pPr>
    </w:p>
    <w:p w14:paraId="79AC090B" w14:textId="0130D9F8" w:rsidR="000F6537" w:rsidRDefault="000F6537" w:rsidP="00467D3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Class Conduct</w:t>
      </w:r>
    </w:p>
    <w:p w14:paraId="59CC7A71" w14:textId="5A95974A" w:rsidR="00CB7696" w:rsidRPr="00407841" w:rsidRDefault="00265E96" w:rsidP="00467D3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Students are expected to arrive promptly and ready to take notes in class.  </w:t>
      </w:r>
      <w:r w:rsidR="000F6537">
        <w:rPr>
          <w:rFonts w:asciiTheme="minorHAnsi" w:hAnsiTheme="minorHAnsi" w:cstheme="minorHAnsi"/>
          <w:color w:val="000000" w:themeColor="text1"/>
          <w:sz w:val="22"/>
          <w:szCs w:val="22"/>
        </w:rPr>
        <w:t>Phones will not be allowed and should not be visible during class.  Texting or internet engagement during class time will result in lowering of the class grade.</w:t>
      </w:r>
      <w:r w:rsidR="00DA67E3">
        <w:rPr>
          <w:rFonts w:asciiTheme="minorHAnsi" w:hAnsiTheme="minorHAnsi" w:cstheme="minorHAnsi"/>
          <w:color w:val="000000" w:themeColor="text1"/>
          <w:sz w:val="22"/>
          <w:szCs w:val="22"/>
        </w:rPr>
        <w:t xml:space="preserve">  </w:t>
      </w:r>
      <w:r w:rsidR="00B574FE">
        <w:rPr>
          <w:rFonts w:asciiTheme="minorHAnsi" w:hAnsiTheme="minorHAnsi" w:cstheme="minorHAnsi"/>
          <w:color w:val="000000" w:themeColor="text1"/>
          <w:sz w:val="22"/>
          <w:szCs w:val="22"/>
        </w:rPr>
        <w:t xml:space="preserve">Students are expected to be </w:t>
      </w:r>
      <w:r>
        <w:rPr>
          <w:rFonts w:asciiTheme="minorHAnsi" w:hAnsiTheme="minorHAnsi" w:cstheme="minorHAnsi"/>
          <w:color w:val="000000" w:themeColor="text1"/>
          <w:sz w:val="22"/>
          <w:szCs w:val="22"/>
        </w:rPr>
        <w:t>courteous, r</w:t>
      </w:r>
      <w:r w:rsidR="00B574FE">
        <w:rPr>
          <w:rFonts w:asciiTheme="minorHAnsi" w:hAnsiTheme="minorHAnsi" w:cstheme="minorHAnsi"/>
          <w:color w:val="000000" w:themeColor="text1"/>
          <w:sz w:val="22"/>
          <w:szCs w:val="22"/>
        </w:rPr>
        <w:t>espectful</w:t>
      </w:r>
      <w:r>
        <w:rPr>
          <w:rFonts w:asciiTheme="minorHAnsi" w:hAnsiTheme="minorHAnsi" w:cstheme="minorHAnsi"/>
          <w:color w:val="000000" w:themeColor="text1"/>
          <w:sz w:val="22"/>
          <w:szCs w:val="22"/>
        </w:rPr>
        <w:t xml:space="preserve">, and collegial </w:t>
      </w:r>
      <w:r w:rsidR="00B574FE">
        <w:rPr>
          <w:rFonts w:asciiTheme="minorHAnsi" w:hAnsiTheme="minorHAnsi" w:cstheme="minorHAnsi"/>
          <w:color w:val="000000" w:themeColor="text1"/>
          <w:sz w:val="22"/>
          <w:szCs w:val="22"/>
        </w:rPr>
        <w:t>in listen</w:t>
      </w:r>
      <w:r>
        <w:rPr>
          <w:rFonts w:asciiTheme="minorHAnsi" w:hAnsiTheme="minorHAnsi" w:cstheme="minorHAnsi"/>
          <w:color w:val="000000" w:themeColor="text1"/>
          <w:sz w:val="22"/>
          <w:szCs w:val="22"/>
        </w:rPr>
        <w:t xml:space="preserve">ing and learning from </w:t>
      </w:r>
      <w:r w:rsidR="00B574FE">
        <w:rPr>
          <w:rFonts w:asciiTheme="minorHAnsi" w:hAnsiTheme="minorHAnsi" w:cstheme="minorHAnsi"/>
          <w:color w:val="000000" w:themeColor="text1"/>
          <w:sz w:val="22"/>
          <w:szCs w:val="22"/>
        </w:rPr>
        <w:t>other</w:t>
      </w:r>
      <w:r>
        <w:rPr>
          <w:rFonts w:asciiTheme="minorHAnsi" w:hAnsiTheme="minorHAnsi" w:cstheme="minorHAnsi"/>
          <w:color w:val="000000" w:themeColor="text1"/>
          <w:sz w:val="22"/>
          <w:szCs w:val="22"/>
        </w:rPr>
        <w:t>’</w:t>
      </w:r>
      <w:r w:rsidR="00B574FE">
        <w:rPr>
          <w:rFonts w:asciiTheme="minorHAnsi" w:hAnsiTheme="minorHAnsi" w:cstheme="minorHAnsi"/>
          <w:color w:val="000000" w:themeColor="text1"/>
          <w:sz w:val="22"/>
          <w:szCs w:val="22"/>
        </w:rPr>
        <w:t>s views</w:t>
      </w:r>
      <w:r>
        <w:rPr>
          <w:rFonts w:asciiTheme="minorHAnsi" w:hAnsiTheme="minorHAnsi" w:cstheme="minorHAnsi"/>
          <w:color w:val="000000" w:themeColor="text1"/>
          <w:sz w:val="22"/>
          <w:szCs w:val="22"/>
        </w:rPr>
        <w:t xml:space="preserve">.  Be mindful that we have differences in communication styles, life experiences, and everyone has the chance to participate in class.  No inflammatory language, demean what others may share, interrupt, or make offensive remarks. What is said in the classroom stays in the classroom.  </w:t>
      </w:r>
    </w:p>
    <w:p w14:paraId="61FB45A3" w14:textId="77777777" w:rsidR="00A7689D" w:rsidRDefault="00A7689D" w:rsidP="00467D3A">
      <w:pPr>
        <w:rPr>
          <w:rFonts w:asciiTheme="minorHAnsi" w:hAnsiTheme="minorHAnsi" w:cstheme="minorHAnsi"/>
          <w:b/>
          <w:color w:val="000000" w:themeColor="text1"/>
          <w:sz w:val="22"/>
          <w:szCs w:val="22"/>
        </w:rPr>
      </w:pPr>
    </w:p>
    <w:p w14:paraId="14E12E15" w14:textId="38F994C1" w:rsidR="000F6537" w:rsidRDefault="000F6537" w:rsidP="00467D3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Please Note</w:t>
      </w:r>
    </w:p>
    <w:p w14:paraId="75509EE0" w14:textId="49BFAEF1" w:rsidR="00B574FE" w:rsidRDefault="000F6537" w:rsidP="00467D3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class takes place at a university committed to equity for all students, where diversity and inclusion are considered critical to the academic environment.  In this classroom, free speech is respected and civil discourse is expected, with a safe learning environment the priority.  We will endeavor to use language that is respectful particularly when it comes to differences in age, ethnicity, gender identity or expression, race or socioeconomic status.  If you have a preferred gender pronoun that is not being used, please advise the instructo</w:t>
      </w:r>
      <w:r w:rsidR="00407841">
        <w:rPr>
          <w:rFonts w:asciiTheme="minorHAnsi" w:hAnsiTheme="minorHAnsi" w:cstheme="minorHAnsi"/>
          <w:color w:val="000000" w:themeColor="text1"/>
          <w:sz w:val="22"/>
          <w:szCs w:val="22"/>
        </w:rPr>
        <w:t>r.</w:t>
      </w:r>
    </w:p>
    <w:p w14:paraId="545AA17C" w14:textId="33F1F51A" w:rsidR="00F44D62" w:rsidRDefault="00F44D62" w:rsidP="00467D3A">
      <w:pPr>
        <w:rPr>
          <w:rFonts w:asciiTheme="minorHAnsi" w:hAnsiTheme="minorHAnsi" w:cstheme="minorHAnsi"/>
          <w:color w:val="000000" w:themeColor="text1"/>
          <w:sz w:val="22"/>
          <w:szCs w:val="22"/>
        </w:rPr>
      </w:pPr>
    </w:p>
    <w:p w14:paraId="610B6955" w14:textId="7C50A5CD" w:rsidR="00B574FE" w:rsidRDefault="00B574FE" w:rsidP="00265E96">
      <w:pPr>
        <w:shd w:val="clear" w:color="auto" w:fill="FFFFFF"/>
        <w:tabs>
          <w:tab w:val="left" w:pos="1580"/>
          <w:tab w:val="center" w:pos="4392"/>
        </w:tabs>
        <w:ind w:left="90"/>
        <w:jc w:val="center"/>
        <w:outlineLvl w:val="0"/>
        <w:rPr>
          <w:rFonts w:ascii="Calibri" w:eastAsia="Calibri" w:hAnsi="Calibri" w:cs="Calibri"/>
          <w:b/>
          <w:color w:val="222222"/>
        </w:rPr>
      </w:pPr>
      <w:r>
        <w:rPr>
          <w:rFonts w:ascii="Calibri" w:eastAsia="Calibri" w:hAnsi="Calibri" w:cs="Calibri"/>
          <w:b/>
          <w:color w:val="222222"/>
        </w:rPr>
        <w:t>Statement on Academic Conduct and Support Systems (rev 8.2018)</w:t>
      </w:r>
    </w:p>
    <w:p w14:paraId="43592E6D" w14:textId="77777777" w:rsidR="007A5A98" w:rsidRDefault="007A5A98" w:rsidP="00B574FE">
      <w:pPr>
        <w:shd w:val="clear" w:color="auto" w:fill="FFFFFF"/>
        <w:tabs>
          <w:tab w:val="left" w:pos="1580"/>
          <w:tab w:val="center" w:pos="4392"/>
        </w:tabs>
        <w:ind w:left="90"/>
        <w:outlineLvl w:val="0"/>
        <w:rPr>
          <w:rFonts w:ascii="Calibri" w:eastAsia="Calibri" w:hAnsi="Calibri" w:cs="Calibri"/>
          <w:b/>
          <w:color w:val="222222"/>
          <w:highlight w:val="white"/>
        </w:rPr>
      </w:pPr>
    </w:p>
    <w:p w14:paraId="0DD4C097" w14:textId="46F515FC" w:rsidR="00B574FE" w:rsidRDefault="00B574FE" w:rsidP="00B574FE">
      <w:pPr>
        <w:shd w:val="clear" w:color="auto" w:fill="FFFFFF"/>
        <w:tabs>
          <w:tab w:val="left" w:pos="1580"/>
          <w:tab w:val="center" w:pos="4392"/>
        </w:tabs>
        <w:ind w:left="90"/>
        <w:outlineLvl w:val="0"/>
        <w:rPr>
          <w:rFonts w:ascii="Calibri" w:eastAsia="Calibri" w:hAnsi="Calibri" w:cs="Calibri"/>
          <w:b/>
          <w:color w:val="222222"/>
          <w:highlight w:val="white"/>
        </w:rPr>
      </w:pPr>
      <w:r>
        <w:rPr>
          <w:rFonts w:ascii="Calibri" w:eastAsia="Calibri" w:hAnsi="Calibri" w:cs="Calibri"/>
          <w:b/>
          <w:color w:val="222222"/>
          <w:highlight w:val="white"/>
        </w:rPr>
        <w:t>Academic Conduct:</w:t>
      </w:r>
    </w:p>
    <w:p w14:paraId="35ED2B1C" w14:textId="25B9BE0B" w:rsidR="00B574FE" w:rsidRDefault="00B574FE" w:rsidP="00B574FE">
      <w:pPr>
        <w:shd w:val="clear" w:color="auto" w:fill="FFFFFF"/>
        <w:tabs>
          <w:tab w:val="left" w:pos="1580"/>
          <w:tab w:val="center" w:pos="4392"/>
        </w:tabs>
        <w:ind w:left="9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color w:val="222222"/>
          <w:sz w:val="20"/>
          <w:szCs w:val="20"/>
          <w:highlight w:val="white"/>
        </w:rPr>
        <w:t>SCampus</w:t>
      </w:r>
      <w:proofErr w:type="spellEnd"/>
      <w:r>
        <w:rPr>
          <w:rFonts w:ascii="Calibri" w:eastAsia="Calibri" w:hAnsi="Calibri" w:cs="Calibri"/>
          <w:color w:val="222222"/>
          <w:sz w:val="20"/>
          <w:szCs w:val="20"/>
          <w:highlight w:val="white"/>
        </w:rPr>
        <w:t xml:space="preserve"> in Part B, Section 11, “Behavior Violating University Standards”</w:t>
      </w:r>
      <w:hyperlink r:id="rId19">
        <w:r>
          <w:rPr>
            <w:rFonts w:ascii="Calibri" w:eastAsia="Calibri" w:hAnsi="Calibri" w:cs="Calibri"/>
            <w:color w:val="222222"/>
            <w:sz w:val="20"/>
            <w:szCs w:val="20"/>
            <w:highlight w:val="white"/>
          </w:rPr>
          <w:t xml:space="preserve"> </w:t>
        </w:r>
      </w:hyperlink>
      <w:hyperlink r:id="rId20">
        <w:r>
          <w:rPr>
            <w:rFonts w:ascii="Calibri" w:eastAsia="Calibri" w:hAnsi="Calibri" w:cs="Calibri"/>
            <w:color w:val="1155CC"/>
            <w:sz w:val="20"/>
            <w:szCs w:val="20"/>
            <w:highlight w:val="white"/>
            <w:u w:val="single"/>
          </w:rPr>
          <w:t>policy.usc.edu/scampus-part-b</w:t>
        </w:r>
      </w:hyperlink>
      <w:r>
        <w:rPr>
          <w:rFonts w:ascii="Calibri" w:eastAsia="Calibri" w:hAnsi="Calibri" w:cs="Calibri"/>
          <w:color w:val="222222"/>
          <w:sz w:val="20"/>
          <w:szCs w:val="20"/>
          <w:highlight w:val="white"/>
        </w:rPr>
        <w:t xml:space="preserve">. Other forms of academic dishonesty are equally unacceptable.  See additional information in </w:t>
      </w:r>
      <w:r>
        <w:rPr>
          <w:rFonts w:ascii="Calibri" w:eastAsia="Calibri" w:hAnsi="Calibri" w:cs="Calibri"/>
          <w:i/>
          <w:color w:val="222222"/>
          <w:sz w:val="20"/>
          <w:szCs w:val="20"/>
          <w:highlight w:val="white"/>
        </w:rPr>
        <w:t>S</w:t>
      </w:r>
      <w:r w:rsidR="005A2F34">
        <w:rPr>
          <w:rFonts w:ascii="Calibri" w:eastAsia="Calibri" w:hAnsi="Calibri" w:cs="Calibri"/>
          <w:i/>
          <w:color w:val="222222"/>
          <w:sz w:val="20"/>
          <w:szCs w:val="20"/>
          <w:highlight w:val="white"/>
        </w:rPr>
        <w:t xml:space="preserve"> </w:t>
      </w:r>
      <w:r>
        <w:rPr>
          <w:rFonts w:ascii="Calibri" w:eastAsia="Calibri" w:hAnsi="Calibri" w:cs="Calibri"/>
          <w:i/>
          <w:color w:val="222222"/>
          <w:sz w:val="20"/>
          <w:szCs w:val="20"/>
          <w:highlight w:val="white"/>
        </w:rPr>
        <w:t xml:space="preserve">Campus </w:t>
      </w:r>
      <w:r>
        <w:rPr>
          <w:rFonts w:ascii="Calibri" w:eastAsia="Calibri" w:hAnsi="Calibri" w:cs="Calibri"/>
          <w:color w:val="222222"/>
          <w:sz w:val="20"/>
          <w:szCs w:val="20"/>
          <w:highlight w:val="white"/>
        </w:rPr>
        <w:t>and university policies on scientific misconduct, http://policy.usc.edu/scientific-misconduct.</w:t>
      </w:r>
    </w:p>
    <w:p w14:paraId="669BAB3C" w14:textId="77777777" w:rsidR="00B574FE" w:rsidRDefault="00B574FE" w:rsidP="00B574FE">
      <w:pPr>
        <w:shd w:val="clear" w:color="auto" w:fill="FFFFFF"/>
        <w:tabs>
          <w:tab w:val="left" w:pos="1580"/>
          <w:tab w:val="center" w:pos="4392"/>
        </w:tabs>
        <w:ind w:left="9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 </w:t>
      </w:r>
    </w:p>
    <w:p w14:paraId="7D05035F" w14:textId="77777777" w:rsidR="00B574FE" w:rsidRDefault="00B574FE" w:rsidP="00B574FE">
      <w:pPr>
        <w:shd w:val="clear" w:color="auto" w:fill="FFFFFF"/>
        <w:tabs>
          <w:tab w:val="left" w:pos="1580"/>
          <w:tab w:val="center" w:pos="4392"/>
        </w:tabs>
        <w:ind w:left="90"/>
        <w:outlineLvl w:val="0"/>
        <w:rPr>
          <w:rFonts w:ascii="Calibri" w:eastAsia="Calibri" w:hAnsi="Calibri" w:cs="Calibri"/>
          <w:b/>
          <w:color w:val="222222"/>
        </w:rPr>
      </w:pPr>
      <w:r>
        <w:rPr>
          <w:rFonts w:ascii="Calibri" w:eastAsia="Calibri" w:hAnsi="Calibri" w:cs="Calibri"/>
          <w:b/>
          <w:color w:val="222222"/>
        </w:rPr>
        <w:t>Support Systems:</w:t>
      </w:r>
    </w:p>
    <w:p w14:paraId="445F46E7"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t>Student Counseling Services (SCS) – (213) 740-7711 – 24/7 on call</w:t>
      </w:r>
    </w:p>
    <w:p w14:paraId="162FDB45"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Free and confidential mental health treatment for students, including short-term psychotherapy, group counseling, stress fitness workshops, and crisis intervention.</w:t>
      </w:r>
      <w:hyperlink r:id="rId21">
        <w:r>
          <w:rPr>
            <w:rFonts w:ascii="Calibri" w:eastAsia="Calibri" w:hAnsi="Calibri" w:cs="Calibri"/>
            <w:color w:val="222222"/>
            <w:sz w:val="20"/>
            <w:szCs w:val="20"/>
          </w:rPr>
          <w:t xml:space="preserve"> </w:t>
        </w:r>
      </w:hyperlink>
      <w:r>
        <w:fldChar w:fldCharType="begin"/>
      </w:r>
      <w:r>
        <w:instrText xml:space="preserve"> HYPERLINK "https://engemannshc.usc.edu/counseling" </w:instrText>
      </w:r>
      <w:r>
        <w:fldChar w:fldCharType="separate"/>
      </w:r>
      <w:r>
        <w:rPr>
          <w:rFonts w:ascii="Calibri" w:eastAsia="Calibri" w:hAnsi="Calibri" w:cs="Calibri"/>
          <w:color w:val="1155CC"/>
          <w:sz w:val="20"/>
          <w:szCs w:val="20"/>
          <w:u w:val="single"/>
        </w:rPr>
        <w:t>engemannshc.usc.edu/counseling</w:t>
      </w:r>
    </w:p>
    <w:p w14:paraId="44FBA741" w14:textId="77777777" w:rsidR="00B574FE" w:rsidRDefault="00B574FE" w:rsidP="00B574FE">
      <w:pPr>
        <w:shd w:val="clear" w:color="auto" w:fill="FFFFFF"/>
        <w:tabs>
          <w:tab w:val="left" w:pos="1580"/>
          <w:tab w:val="center" w:pos="4392"/>
        </w:tabs>
        <w:ind w:left="90"/>
        <w:rPr>
          <w:rFonts w:ascii="Calibri" w:eastAsia="Calibri" w:hAnsi="Calibri" w:cs="Calibri"/>
          <w:b/>
          <w:color w:val="222222"/>
          <w:sz w:val="20"/>
          <w:szCs w:val="20"/>
        </w:rPr>
      </w:pPr>
      <w:r>
        <w:fldChar w:fldCharType="end"/>
      </w:r>
      <w:r>
        <w:rPr>
          <w:rFonts w:ascii="Calibri" w:eastAsia="Calibri" w:hAnsi="Calibri" w:cs="Calibri"/>
          <w:b/>
          <w:color w:val="222222"/>
          <w:sz w:val="20"/>
          <w:szCs w:val="20"/>
        </w:rPr>
        <w:t xml:space="preserve"> </w:t>
      </w:r>
    </w:p>
    <w:p w14:paraId="054C4381"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t>National Suicide Prevention Lifeline – 1 (800) 273-8255</w:t>
      </w:r>
    </w:p>
    <w:p w14:paraId="59C66C00"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Provides free and confidential emotional support to people in suicidal crisis or emotional distress 24 hours a day, 7 days a week.</w:t>
      </w:r>
      <w:r>
        <w:fldChar w:fldCharType="begin"/>
      </w:r>
      <w:r>
        <w:instrText xml:space="preserve"> HYPERLINK "http://www.suicidepreventionlifeline.org/" </w:instrText>
      </w:r>
      <w:r>
        <w:fldChar w:fldCharType="separate"/>
      </w:r>
      <w:r>
        <w:rPr>
          <w:rFonts w:ascii="Calibri" w:eastAsia="Calibri" w:hAnsi="Calibri" w:cs="Calibri"/>
          <w:color w:val="1155CC"/>
          <w:sz w:val="20"/>
          <w:szCs w:val="20"/>
          <w:u w:val="single"/>
        </w:rPr>
        <w:t xml:space="preserve"> www.suicidepreventionlifeline.org</w:t>
      </w:r>
    </w:p>
    <w:p w14:paraId="5808C302" w14:textId="14822216" w:rsidR="00DA67E3" w:rsidRDefault="00B574FE" w:rsidP="00CB7696">
      <w:pPr>
        <w:shd w:val="clear" w:color="auto" w:fill="FFFFFF"/>
        <w:tabs>
          <w:tab w:val="left" w:pos="1580"/>
          <w:tab w:val="center" w:pos="4392"/>
        </w:tabs>
        <w:ind w:left="90"/>
        <w:rPr>
          <w:rFonts w:ascii="Calibri" w:eastAsia="Calibri" w:hAnsi="Calibri" w:cs="Calibri"/>
          <w:b/>
          <w:color w:val="222222"/>
          <w:sz w:val="20"/>
          <w:szCs w:val="20"/>
        </w:rPr>
      </w:pPr>
      <w:r>
        <w:fldChar w:fldCharType="end"/>
      </w:r>
      <w:r>
        <w:rPr>
          <w:rFonts w:ascii="Calibri" w:eastAsia="Calibri" w:hAnsi="Calibri" w:cs="Calibri"/>
          <w:b/>
          <w:color w:val="222222"/>
          <w:sz w:val="20"/>
          <w:szCs w:val="20"/>
        </w:rPr>
        <w:t xml:space="preserve"> </w:t>
      </w:r>
    </w:p>
    <w:p w14:paraId="685D8AB4" w14:textId="77777777" w:rsidR="00B574FE" w:rsidRDefault="00B574FE" w:rsidP="00B574FE">
      <w:pPr>
        <w:shd w:val="clear" w:color="auto" w:fill="FFFFFF"/>
        <w:tabs>
          <w:tab w:val="left" w:pos="1580"/>
          <w:tab w:val="center" w:pos="4392"/>
        </w:tabs>
        <w:ind w:left="90"/>
        <w:rPr>
          <w:rFonts w:ascii="Calibri" w:eastAsia="Calibri" w:hAnsi="Calibri" w:cs="Calibri"/>
          <w:i/>
          <w:color w:val="222222"/>
          <w:sz w:val="20"/>
          <w:szCs w:val="20"/>
        </w:rPr>
      </w:pPr>
      <w:r>
        <w:rPr>
          <w:rFonts w:ascii="Calibri" w:eastAsia="Calibri" w:hAnsi="Calibri" w:cs="Calibri"/>
          <w:i/>
          <w:color w:val="222222"/>
          <w:sz w:val="20"/>
          <w:szCs w:val="20"/>
        </w:rPr>
        <w:t>Relationship and Sexual Violence Prevention Services (RSVP) – (213) 740-4900 – 24/7 on call</w:t>
      </w:r>
    </w:p>
    <w:p w14:paraId="679F0291"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Free and confidential therapy services, workshops, and training for situations related to gender-based harm.</w:t>
      </w:r>
      <w:hyperlink r:id="rId22">
        <w:r>
          <w:rPr>
            <w:rFonts w:ascii="Calibri" w:eastAsia="Calibri" w:hAnsi="Calibri" w:cs="Calibri"/>
            <w:color w:val="222222"/>
            <w:sz w:val="20"/>
            <w:szCs w:val="20"/>
          </w:rPr>
          <w:t xml:space="preserve"> </w:t>
        </w:r>
      </w:hyperlink>
      <w:r>
        <w:fldChar w:fldCharType="begin"/>
      </w:r>
      <w:r>
        <w:instrText xml:space="preserve"> HYPERLINK "https://engemannshc.usc.edu/rsvp/" </w:instrText>
      </w:r>
      <w:r>
        <w:fldChar w:fldCharType="separate"/>
      </w:r>
      <w:r>
        <w:rPr>
          <w:rFonts w:ascii="Calibri" w:eastAsia="Calibri" w:hAnsi="Calibri" w:cs="Calibri"/>
          <w:color w:val="1155CC"/>
          <w:sz w:val="20"/>
          <w:szCs w:val="20"/>
          <w:u w:val="single"/>
        </w:rPr>
        <w:t>engemannshc.usc.edu/rsvp</w:t>
      </w:r>
    </w:p>
    <w:p w14:paraId="5C59B364" w14:textId="77777777" w:rsidR="00CB7696" w:rsidRDefault="00B574FE" w:rsidP="00B574FE">
      <w:pPr>
        <w:shd w:val="clear" w:color="auto" w:fill="FFFFFF"/>
        <w:tabs>
          <w:tab w:val="left" w:pos="1580"/>
          <w:tab w:val="center" w:pos="4392"/>
        </w:tabs>
        <w:ind w:left="90"/>
      </w:pPr>
      <w:r>
        <w:fldChar w:fldCharType="end"/>
      </w:r>
    </w:p>
    <w:p w14:paraId="57AA47BC" w14:textId="7843F584" w:rsidR="00B574FE" w:rsidRPr="00B574FE" w:rsidRDefault="00B574FE" w:rsidP="00CB7696">
      <w:pPr>
        <w:shd w:val="clear" w:color="auto" w:fill="FFFFFF"/>
        <w:tabs>
          <w:tab w:val="left" w:pos="1580"/>
          <w:tab w:val="center" w:pos="4392"/>
        </w:tabs>
        <w:ind w:left="90"/>
        <w:rPr>
          <w:rFonts w:ascii="Calibri" w:eastAsia="Calibri" w:hAnsi="Calibri" w:cs="Calibri"/>
          <w:color w:val="222222"/>
          <w:sz w:val="20"/>
          <w:szCs w:val="20"/>
        </w:rPr>
      </w:pPr>
      <w:r>
        <w:rPr>
          <w:rFonts w:ascii="Calibri" w:eastAsia="Calibri" w:hAnsi="Calibri" w:cs="Calibri"/>
          <w:color w:val="222222"/>
          <w:sz w:val="20"/>
          <w:szCs w:val="20"/>
        </w:rPr>
        <w:t xml:space="preserve"> </w:t>
      </w:r>
      <w:r>
        <w:rPr>
          <w:rFonts w:ascii="Calibri" w:eastAsia="Calibri" w:hAnsi="Calibri" w:cs="Calibri"/>
          <w:i/>
          <w:color w:val="222222"/>
          <w:sz w:val="20"/>
          <w:szCs w:val="20"/>
        </w:rPr>
        <w:t>Sexual Assault Resource Center</w:t>
      </w:r>
    </w:p>
    <w:p w14:paraId="3A8EE1D8"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For more information about how to get help or help a survivor, rights, reporting options, and additional resources, visit the website:</w:t>
      </w:r>
      <w:hyperlink r:id="rId23">
        <w:r>
          <w:rPr>
            <w:rFonts w:ascii="Calibri" w:eastAsia="Calibri" w:hAnsi="Calibri" w:cs="Calibri"/>
            <w:color w:val="222222"/>
            <w:sz w:val="20"/>
            <w:szCs w:val="20"/>
          </w:rPr>
          <w:t xml:space="preserve"> </w:t>
        </w:r>
      </w:hyperlink>
      <w:r>
        <w:fldChar w:fldCharType="begin"/>
      </w:r>
      <w:r>
        <w:instrText xml:space="preserve"> HYPERLINK "http://sarc.usc.edu/" </w:instrText>
      </w:r>
      <w:r>
        <w:fldChar w:fldCharType="separate"/>
      </w:r>
      <w:r>
        <w:rPr>
          <w:rFonts w:ascii="Calibri" w:eastAsia="Calibri" w:hAnsi="Calibri" w:cs="Calibri"/>
          <w:color w:val="1155CC"/>
          <w:sz w:val="20"/>
          <w:szCs w:val="20"/>
          <w:u w:val="single"/>
        </w:rPr>
        <w:t>sarc.usc.edu</w:t>
      </w:r>
    </w:p>
    <w:p w14:paraId="167B008D" w14:textId="77777777" w:rsidR="00B574FE" w:rsidRDefault="00B574FE" w:rsidP="00B574FE">
      <w:pPr>
        <w:shd w:val="clear" w:color="auto" w:fill="FFFFFF"/>
        <w:tabs>
          <w:tab w:val="left" w:pos="1580"/>
          <w:tab w:val="center" w:pos="4392"/>
        </w:tabs>
        <w:ind w:left="90"/>
        <w:rPr>
          <w:rFonts w:ascii="Calibri" w:eastAsia="Calibri" w:hAnsi="Calibri" w:cs="Calibri"/>
          <w:b/>
          <w:color w:val="222222"/>
          <w:sz w:val="20"/>
          <w:szCs w:val="20"/>
        </w:rPr>
      </w:pPr>
      <w:r>
        <w:fldChar w:fldCharType="end"/>
      </w:r>
      <w:r>
        <w:rPr>
          <w:rFonts w:ascii="Calibri" w:eastAsia="Calibri" w:hAnsi="Calibri" w:cs="Calibri"/>
          <w:b/>
          <w:color w:val="222222"/>
          <w:sz w:val="20"/>
          <w:szCs w:val="20"/>
        </w:rPr>
        <w:t xml:space="preserve"> </w:t>
      </w:r>
    </w:p>
    <w:p w14:paraId="07D0D5FA"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t>Office of Equity and Diversity (OED)/Title IX Compliance – (213) 740-5086</w:t>
      </w:r>
    </w:p>
    <w:p w14:paraId="71AD867F"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Works with faculty, staff, visitors, applicants, and students around issues of protected class.</w:t>
      </w:r>
      <w:hyperlink r:id="rId24">
        <w:r>
          <w:rPr>
            <w:rFonts w:ascii="Calibri" w:eastAsia="Calibri" w:hAnsi="Calibri" w:cs="Calibri"/>
            <w:color w:val="222222"/>
            <w:sz w:val="20"/>
            <w:szCs w:val="20"/>
          </w:rPr>
          <w:t xml:space="preserve"> </w:t>
        </w:r>
      </w:hyperlink>
      <w:r>
        <w:fldChar w:fldCharType="begin"/>
      </w:r>
      <w:r>
        <w:instrText xml:space="preserve"> HYPERLINK "http://equity.usc.edu/" </w:instrText>
      </w:r>
      <w:r>
        <w:fldChar w:fldCharType="separate"/>
      </w:r>
      <w:r>
        <w:rPr>
          <w:rFonts w:ascii="Calibri" w:eastAsia="Calibri" w:hAnsi="Calibri" w:cs="Calibri"/>
          <w:color w:val="1155CC"/>
          <w:sz w:val="20"/>
          <w:szCs w:val="20"/>
          <w:u w:val="single"/>
        </w:rPr>
        <w:t>equity.usc.edu</w:t>
      </w:r>
    </w:p>
    <w:p w14:paraId="290DBC8F" w14:textId="77777777" w:rsidR="00B574FE" w:rsidRDefault="00B574FE" w:rsidP="00B574FE">
      <w:pPr>
        <w:shd w:val="clear" w:color="auto" w:fill="FFFFFF"/>
        <w:tabs>
          <w:tab w:val="left" w:pos="1580"/>
          <w:tab w:val="center" w:pos="4392"/>
        </w:tabs>
        <w:ind w:left="90"/>
        <w:rPr>
          <w:rFonts w:ascii="Calibri" w:eastAsia="Calibri" w:hAnsi="Calibri" w:cs="Calibri"/>
          <w:b/>
          <w:color w:val="222222"/>
          <w:sz w:val="20"/>
          <w:szCs w:val="20"/>
        </w:rPr>
      </w:pPr>
      <w:r>
        <w:fldChar w:fldCharType="end"/>
      </w:r>
      <w:r>
        <w:rPr>
          <w:rFonts w:ascii="Calibri" w:eastAsia="Calibri" w:hAnsi="Calibri" w:cs="Calibri"/>
          <w:b/>
          <w:color w:val="222222"/>
          <w:sz w:val="20"/>
          <w:szCs w:val="20"/>
        </w:rPr>
        <w:t xml:space="preserve"> </w:t>
      </w:r>
    </w:p>
    <w:p w14:paraId="0F078EB2"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t>Bias Assessment Response and Support</w:t>
      </w:r>
    </w:p>
    <w:p w14:paraId="2FFA06DA"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Incidents of bias, hate crimes and microaggressions need to be reported allowing for appropriate investigation and response.</w:t>
      </w:r>
      <w:hyperlink r:id="rId25">
        <w:r>
          <w:rPr>
            <w:rFonts w:ascii="Calibri" w:eastAsia="Calibri" w:hAnsi="Calibri" w:cs="Calibri"/>
            <w:color w:val="222222"/>
            <w:sz w:val="20"/>
            <w:szCs w:val="20"/>
          </w:rPr>
          <w:t xml:space="preserve"> </w:t>
        </w:r>
      </w:hyperlink>
      <w:r>
        <w:fldChar w:fldCharType="begin"/>
      </w:r>
      <w:r>
        <w:instrText xml:space="preserve"> HYPERLINK "https://studentaffairs.usc.edu/bias-assessment-response-support/" </w:instrText>
      </w:r>
      <w:r>
        <w:fldChar w:fldCharType="separate"/>
      </w:r>
      <w:r>
        <w:rPr>
          <w:rFonts w:ascii="Calibri" w:eastAsia="Calibri" w:hAnsi="Calibri" w:cs="Calibri"/>
          <w:color w:val="1155CC"/>
          <w:sz w:val="20"/>
          <w:szCs w:val="20"/>
          <w:u w:val="single"/>
        </w:rPr>
        <w:t>studentaffairs.usc.edu/bias-assessment-response-support</w:t>
      </w:r>
    </w:p>
    <w:p w14:paraId="543C84E4" w14:textId="77777777" w:rsidR="007A5A98" w:rsidRDefault="00B574FE" w:rsidP="00B574FE">
      <w:pPr>
        <w:shd w:val="clear" w:color="auto" w:fill="FFFFFF"/>
        <w:tabs>
          <w:tab w:val="left" w:pos="1580"/>
          <w:tab w:val="center" w:pos="4392"/>
        </w:tabs>
        <w:ind w:left="90"/>
      </w:pPr>
      <w:r>
        <w:fldChar w:fldCharType="end"/>
      </w:r>
    </w:p>
    <w:p w14:paraId="25E597EA" w14:textId="4F56E92F"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rPr>
      </w:pPr>
      <w:r>
        <w:rPr>
          <w:rFonts w:ascii="Calibri" w:eastAsia="Calibri" w:hAnsi="Calibri" w:cs="Calibri"/>
          <w:color w:val="1155CC"/>
          <w:sz w:val="20"/>
          <w:szCs w:val="20"/>
        </w:rPr>
        <w:t xml:space="preserve"> </w:t>
      </w:r>
    </w:p>
    <w:p w14:paraId="7401A0C1"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lastRenderedPageBreak/>
        <w:t>The Office of Disability Services and Programs</w:t>
      </w:r>
    </w:p>
    <w:p w14:paraId="7D810784"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Provides certification for students with disabilities and helps arrange relevant accommodations.</w:t>
      </w:r>
      <w:hyperlink r:id="rId26">
        <w:r>
          <w:rPr>
            <w:rFonts w:ascii="Calibri" w:eastAsia="Calibri" w:hAnsi="Calibri" w:cs="Calibri"/>
            <w:color w:val="222222"/>
            <w:sz w:val="20"/>
            <w:szCs w:val="20"/>
          </w:rPr>
          <w:t xml:space="preserve"> </w:t>
        </w:r>
      </w:hyperlink>
      <w:r>
        <w:fldChar w:fldCharType="begin"/>
      </w:r>
      <w:r>
        <w:instrText xml:space="preserve"> HYPERLINK "http://dsp.usc.edu/" </w:instrText>
      </w:r>
      <w:r>
        <w:fldChar w:fldCharType="separate"/>
      </w:r>
      <w:r>
        <w:rPr>
          <w:rFonts w:ascii="Calibri" w:eastAsia="Calibri" w:hAnsi="Calibri" w:cs="Calibri"/>
          <w:color w:val="1155CC"/>
          <w:sz w:val="20"/>
          <w:szCs w:val="20"/>
          <w:u w:val="single"/>
        </w:rPr>
        <w:t>dsp.usc.edu</w:t>
      </w:r>
    </w:p>
    <w:p w14:paraId="5A0A5973" w14:textId="77777777" w:rsidR="00B574FE" w:rsidRDefault="00B574FE" w:rsidP="00B574FE">
      <w:pPr>
        <w:shd w:val="clear" w:color="auto" w:fill="FFFFFF"/>
        <w:tabs>
          <w:tab w:val="left" w:pos="1580"/>
          <w:tab w:val="center" w:pos="4392"/>
        </w:tabs>
        <w:ind w:left="90"/>
        <w:rPr>
          <w:rFonts w:ascii="Calibri" w:eastAsia="Calibri" w:hAnsi="Calibri" w:cs="Calibri"/>
          <w:color w:val="222222"/>
          <w:sz w:val="20"/>
          <w:szCs w:val="20"/>
        </w:rPr>
      </w:pPr>
      <w:r>
        <w:fldChar w:fldCharType="end"/>
      </w:r>
      <w:r>
        <w:rPr>
          <w:rFonts w:ascii="Calibri" w:eastAsia="Calibri" w:hAnsi="Calibri" w:cs="Calibri"/>
          <w:color w:val="222222"/>
          <w:sz w:val="20"/>
          <w:szCs w:val="20"/>
        </w:rPr>
        <w:t xml:space="preserve"> </w:t>
      </w:r>
    </w:p>
    <w:p w14:paraId="5A166C6A"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t>Student Support and Advocacy – (213) 821-4710</w:t>
      </w:r>
    </w:p>
    <w:p w14:paraId="2949FDF8"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Assists students and families in resolving complex issues adversely affecting their success as a student EX: personal, financial, and academic.</w:t>
      </w:r>
      <w:hyperlink r:id="rId27">
        <w:r>
          <w:rPr>
            <w:rFonts w:ascii="Calibri" w:eastAsia="Calibri" w:hAnsi="Calibri" w:cs="Calibri"/>
            <w:color w:val="222222"/>
            <w:sz w:val="20"/>
            <w:szCs w:val="20"/>
          </w:rPr>
          <w:t xml:space="preserve"> </w:t>
        </w:r>
      </w:hyperlink>
      <w:r>
        <w:fldChar w:fldCharType="begin"/>
      </w:r>
      <w:r>
        <w:instrText xml:space="preserve"> HYPERLINK "https://studentaffairs.usc.edu/ssa/" </w:instrText>
      </w:r>
      <w:r>
        <w:fldChar w:fldCharType="separate"/>
      </w:r>
      <w:r>
        <w:rPr>
          <w:rFonts w:ascii="Calibri" w:eastAsia="Calibri" w:hAnsi="Calibri" w:cs="Calibri"/>
          <w:color w:val="1155CC"/>
          <w:sz w:val="20"/>
          <w:szCs w:val="20"/>
          <w:u w:val="single"/>
        </w:rPr>
        <w:t>studentaffairs.usc.edu/</w:t>
      </w:r>
      <w:proofErr w:type="spellStart"/>
      <w:r>
        <w:rPr>
          <w:rFonts w:ascii="Calibri" w:eastAsia="Calibri" w:hAnsi="Calibri" w:cs="Calibri"/>
          <w:color w:val="1155CC"/>
          <w:sz w:val="20"/>
          <w:szCs w:val="20"/>
          <w:u w:val="single"/>
        </w:rPr>
        <w:t>ssa</w:t>
      </w:r>
      <w:proofErr w:type="spellEnd"/>
    </w:p>
    <w:p w14:paraId="16A0D64F" w14:textId="77777777" w:rsidR="00B574FE" w:rsidRDefault="00B574FE" w:rsidP="00B574FE">
      <w:pPr>
        <w:shd w:val="clear" w:color="auto" w:fill="FFFFFF"/>
        <w:tabs>
          <w:tab w:val="left" w:pos="1580"/>
          <w:tab w:val="center" w:pos="4392"/>
        </w:tabs>
        <w:ind w:left="90"/>
        <w:rPr>
          <w:rFonts w:ascii="Calibri" w:eastAsia="Calibri" w:hAnsi="Calibri" w:cs="Calibri"/>
          <w:color w:val="222222"/>
          <w:sz w:val="20"/>
          <w:szCs w:val="20"/>
          <w:highlight w:val="white"/>
        </w:rPr>
      </w:pPr>
      <w:r>
        <w:fldChar w:fldCharType="end"/>
      </w:r>
      <w:r>
        <w:rPr>
          <w:rFonts w:ascii="Calibri" w:eastAsia="Calibri" w:hAnsi="Calibri" w:cs="Calibri"/>
          <w:color w:val="222222"/>
          <w:sz w:val="20"/>
          <w:szCs w:val="20"/>
          <w:highlight w:val="white"/>
        </w:rPr>
        <w:t xml:space="preserve"> </w:t>
      </w:r>
    </w:p>
    <w:p w14:paraId="334A458E"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highlight w:val="white"/>
        </w:rPr>
      </w:pPr>
      <w:r>
        <w:rPr>
          <w:rFonts w:ascii="Calibri" w:eastAsia="Calibri" w:hAnsi="Calibri" w:cs="Calibri"/>
          <w:i/>
          <w:color w:val="222222"/>
          <w:sz w:val="20"/>
          <w:szCs w:val="20"/>
          <w:highlight w:val="white"/>
        </w:rPr>
        <w:t>Diversity at USC</w:t>
      </w:r>
    </w:p>
    <w:p w14:paraId="435B1C8C"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highlight w:val="white"/>
          <w:u w:val="single"/>
        </w:rPr>
      </w:pPr>
      <w:r>
        <w:rPr>
          <w:rFonts w:ascii="Calibri" w:eastAsia="Calibri" w:hAnsi="Calibri" w:cs="Calibri"/>
          <w:color w:val="222222"/>
          <w:sz w:val="20"/>
          <w:szCs w:val="20"/>
          <w:highlight w:val="white"/>
        </w:rPr>
        <w:t>Information on events, programs and training, the Diversity Task Force (including representatives for each school), chronology, participation, and various resources for students.</w:t>
      </w:r>
      <w:hyperlink r:id="rId28">
        <w:r>
          <w:rPr>
            <w:rFonts w:ascii="Calibri" w:eastAsia="Calibri" w:hAnsi="Calibri" w:cs="Calibri"/>
            <w:color w:val="222222"/>
            <w:sz w:val="20"/>
            <w:szCs w:val="20"/>
            <w:highlight w:val="white"/>
          </w:rPr>
          <w:t xml:space="preserve"> </w:t>
        </w:r>
      </w:hyperlink>
      <w:r>
        <w:fldChar w:fldCharType="begin"/>
      </w:r>
      <w:r>
        <w:instrText xml:space="preserve"> HYPERLINK "https://diversity.usc.edu/" </w:instrText>
      </w:r>
      <w:r>
        <w:fldChar w:fldCharType="separate"/>
      </w:r>
      <w:r>
        <w:rPr>
          <w:rFonts w:ascii="Calibri" w:eastAsia="Calibri" w:hAnsi="Calibri" w:cs="Calibri"/>
          <w:color w:val="1155CC"/>
          <w:sz w:val="20"/>
          <w:szCs w:val="20"/>
          <w:highlight w:val="white"/>
          <w:u w:val="single"/>
        </w:rPr>
        <w:t>diversity.usc.edu</w:t>
      </w:r>
    </w:p>
    <w:p w14:paraId="1962F709" w14:textId="77777777" w:rsidR="00B574FE" w:rsidRDefault="00B574FE" w:rsidP="00B574FE">
      <w:pPr>
        <w:shd w:val="clear" w:color="auto" w:fill="FFFFFF"/>
        <w:tabs>
          <w:tab w:val="left" w:pos="1580"/>
          <w:tab w:val="center" w:pos="4392"/>
        </w:tabs>
        <w:ind w:left="90"/>
        <w:rPr>
          <w:rFonts w:ascii="Calibri" w:eastAsia="Calibri" w:hAnsi="Calibri" w:cs="Calibri"/>
          <w:color w:val="222222"/>
          <w:sz w:val="20"/>
          <w:szCs w:val="20"/>
        </w:rPr>
      </w:pPr>
      <w:r>
        <w:fldChar w:fldCharType="end"/>
      </w:r>
      <w:r>
        <w:rPr>
          <w:rFonts w:ascii="Calibri" w:eastAsia="Calibri" w:hAnsi="Calibri" w:cs="Calibri"/>
          <w:color w:val="222222"/>
          <w:sz w:val="20"/>
          <w:szCs w:val="20"/>
        </w:rPr>
        <w:t xml:space="preserve"> </w:t>
      </w:r>
    </w:p>
    <w:p w14:paraId="04ABD563" w14:textId="77777777" w:rsidR="00B574FE" w:rsidRDefault="00B574FE" w:rsidP="00B574FE">
      <w:pPr>
        <w:shd w:val="clear" w:color="auto" w:fill="FFFFFF"/>
        <w:tabs>
          <w:tab w:val="left" w:pos="1580"/>
          <w:tab w:val="center" w:pos="4392"/>
        </w:tabs>
        <w:ind w:left="90"/>
        <w:outlineLvl w:val="0"/>
        <w:rPr>
          <w:rFonts w:ascii="Calibri" w:eastAsia="Calibri" w:hAnsi="Calibri" w:cs="Calibri"/>
          <w:i/>
          <w:color w:val="222222"/>
          <w:sz w:val="20"/>
          <w:szCs w:val="20"/>
        </w:rPr>
      </w:pPr>
      <w:r>
        <w:rPr>
          <w:rFonts w:ascii="Calibri" w:eastAsia="Calibri" w:hAnsi="Calibri" w:cs="Calibri"/>
          <w:i/>
          <w:color w:val="222222"/>
          <w:sz w:val="20"/>
          <w:szCs w:val="20"/>
        </w:rPr>
        <w:t>USC Emergency Information</w:t>
      </w:r>
    </w:p>
    <w:p w14:paraId="4F25E485"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Provides safety and other updates, including ways in which instruction will be continued if an officially declared emergency makes travel to campus infeasible.</w:t>
      </w:r>
      <w:hyperlink r:id="rId29">
        <w:r>
          <w:rPr>
            <w:rFonts w:ascii="Calibri" w:eastAsia="Calibri" w:hAnsi="Calibri" w:cs="Calibri"/>
            <w:color w:val="222222"/>
            <w:sz w:val="20"/>
            <w:szCs w:val="20"/>
          </w:rPr>
          <w:t xml:space="preserve"> </w:t>
        </w:r>
      </w:hyperlink>
      <w:r>
        <w:fldChar w:fldCharType="begin"/>
      </w:r>
      <w:r>
        <w:instrText xml:space="preserve"> HYPERLINK "http://emergency.usc.edu" </w:instrText>
      </w:r>
      <w:r>
        <w:fldChar w:fldCharType="separate"/>
      </w:r>
      <w:r>
        <w:rPr>
          <w:rFonts w:ascii="Calibri" w:eastAsia="Calibri" w:hAnsi="Calibri" w:cs="Calibri"/>
          <w:color w:val="1155CC"/>
          <w:sz w:val="20"/>
          <w:szCs w:val="20"/>
          <w:u w:val="single"/>
        </w:rPr>
        <w:t>emergency.usc.edu</w:t>
      </w:r>
    </w:p>
    <w:p w14:paraId="53570AC9" w14:textId="77777777" w:rsidR="008300A4" w:rsidRDefault="00B574FE" w:rsidP="00B574FE">
      <w:pPr>
        <w:shd w:val="clear" w:color="auto" w:fill="FFFFFF"/>
        <w:tabs>
          <w:tab w:val="left" w:pos="1580"/>
          <w:tab w:val="center" w:pos="4392"/>
        </w:tabs>
        <w:ind w:left="90"/>
      </w:pPr>
      <w:r>
        <w:fldChar w:fldCharType="end"/>
      </w:r>
    </w:p>
    <w:p w14:paraId="7BBCACF0" w14:textId="6E5BD068" w:rsidR="00B574FE" w:rsidRPr="008300A4" w:rsidRDefault="008300A4" w:rsidP="00B574FE">
      <w:pPr>
        <w:shd w:val="clear" w:color="auto" w:fill="FFFFFF"/>
        <w:tabs>
          <w:tab w:val="left" w:pos="1580"/>
          <w:tab w:val="center" w:pos="4392"/>
        </w:tabs>
        <w:ind w:left="90"/>
        <w:rPr>
          <w:rFonts w:asciiTheme="minorHAnsi" w:eastAsia="Calibri" w:hAnsiTheme="minorHAnsi" w:cs="Calibri"/>
          <w:color w:val="222222"/>
          <w:sz w:val="20"/>
          <w:szCs w:val="20"/>
        </w:rPr>
      </w:pPr>
      <w:bookmarkStart w:id="7" w:name="_GoBack"/>
      <w:bookmarkEnd w:id="7"/>
      <w:r>
        <w:rPr>
          <w:rFonts w:asciiTheme="minorHAnsi" w:hAnsiTheme="minorHAnsi"/>
          <w:sz w:val="20"/>
          <w:szCs w:val="20"/>
        </w:rPr>
        <w:t xml:space="preserve">In the event of a university-wide emergency, guidance and directions will be shared by Campus Emergency Operations in all available outlets, including the website and </w:t>
      </w:r>
      <w:proofErr w:type="spellStart"/>
      <w:r>
        <w:rPr>
          <w:rFonts w:asciiTheme="minorHAnsi" w:hAnsiTheme="minorHAnsi"/>
          <w:sz w:val="20"/>
          <w:szCs w:val="20"/>
        </w:rPr>
        <w:t>TrojanAlerts</w:t>
      </w:r>
      <w:proofErr w:type="spellEnd"/>
      <w:r>
        <w:rPr>
          <w:rFonts w:asciiTheme="minorHAnsi" w:hAnsiTheme="minorHAnsi"/>
          <w:sz w:val="20"/>
          <w:szCs w:val="20"/>
        </w:rPr>
        <w:t xml:space="preserve">.  Students are encouraged to maintain close contact with all available communication avenues for updates to university operations.  USC Kaufman will abide by all university protocols and recommendations.  If the Kaufman Dance Center is not available when classes resume, students can receive updates </w:t>
      </w:r>
      <w:proofErr w:type="spellStart"/>
      <w:r>
        <w:rPr>
          <w:rFonts w:asciiTheme="minorHAnsi" w:hAnsiTheme="minorHAnsi"/>
          <w:sz w:val="20"/>
          <w:szCs w:val="20"/>
        </w:rPr>
        <w:t>from</w:t>
      </w:r>
      <w:proofErr w:type="spellEnd"/>
      <w:r>
        <w:rPr>
          <w:rFonts w:asciiTheme="minorHAnsi" w:hAnsiTheme="minorHAnsi"/>
          <w:sz w:val="20"/>
          <w:szCs w:val="20"/>
        </w:rPr>
        <w:t xml:space="preserve"> the school’s Departmental Operations Center (DOC) on </w:t>
      </w:r>
      <w:proofErr w:type="spellStart"/>
      <w:r>
        <w:rPr>
          <w:rFonts w:asciiTheme="minorHAnsi" w:hAnsiTheme="minorHAnsi"/>
          <w:sz w:val="20"/>
          <w:szCs w:val="20"/>
        </w:rPr>
        <w:t>Ramo</w:t>
      </w:r>
      <w:proofErr w:type="spellEnd"/>
      <w:r>
        <w:rPr>
          <w:rFonts w:asciiTheme="minorHAnsi" w:hAnsiTheme="minorHAnsi"/>
          <w:sz w:val="20"/>
          <w:szCs w:val="20"/>
        </w:rPr>
        <w:t xml:space="preserve"> Lawn (between Thornton School of Music and Norris Cinema, close to the Bing Theatre).</w:t>
      </w:r>
    </w:p>
    <w:p w14:paraId="48A82EB4" w14:textId="77777777" w:rsidR="008300A4" w:rsidRDefault="008300A4" w:rsidP="00B574FE">
      <w:pPr>
        <w:shd w:val="clear" w:color="auto" w:fill="FFFFFF"/>
        <w:tabs>
          <w:tab w:val="left" w:pos="1580"/>
          <w:tab w:val="center" w:pos="4392"/>
        </w:tabs>
        <w:ind w:left="90"/>
        <w:rPr>
          <w:rFonts w:ascii="Calibri" w:eastAsia="Calibri" w:hAnsi="Calibri" w:cs="Calibri"/>
          <w:color w:val="222222"/>
          <w:sz w:val="20"/>
          <w:szCs w:val="20"/>
        </w:rPr>
      </w:pPr>
    </w:p>
    <w:p w14:paraId="10435F3D" w14:textId="77777777" w:rsidR="00B574FE" w:rsidRDefault="00B574FE" w:rsidP="00B574FE">
      <w:pPr>
        <w:shd w:val="clear" w:color="auto" w:fill="FFFFFF"/>
        <w:tabs>
          <w:tab w:val="left" w:pos="1580"/>
          <w:tab w:val="center" w:pos="4392"/>
        </w:tabs>
        <w:ind w:left="90"/>
        <w:rPr>
          <w:rFonts w:ascii="Calibri" w:eastAsia="Calibri" w:hAnsi="Calibri" w:cs="Calibri"/>
          <w:i/>
          <w:color w:val="222222"/>
          <w:sz w:val="20"/>
          <w:szCs w:val="20"/>
        </w:rPr>
      </w:pPr>
      <w:r>
        <w:rPr>
          <w:rFonts w:ascii="Calibri" w:eastAsia="Calibri" w:hAnsi="Calibri" w:cs="Calibri"/>
          <w:i/>
          <w:color w:val="222222"/>
          <w:sz w:val="20"/>
          <w:szCs w:val="20"/>
        </w:rPr>
        <w:t xml:space="preserve">USC Department of Public </w:t>
      </w:r>
      <w:proofErr w:type="gramStart"/>
      <w:r>
        <w:rPr>
          <w:rFonts w:ascii="Calibri" w:eastAsia="Calibri" w:hAnsi="Calibri" w:cs="Calibri"/>
          <w:i/>
          <w:color w:val="222222"/>
          <w:sz w:val="20"/>
          <w:szCs w:val="20"/>
        </w:rPr>
        <w:t>Safety  –</w:t>
      </w:r>
      <w:proofErr w:type="gramEnd"/>
      <w:r>
        <w:rPr>
          <w:rFonts w:ascii="Calibri" w:eastAsia="Calibri" w:hAnsi="Calibri" w:cs="Calibri"/>
          <w:i/>
          <w:color w:val="222222"/>
          <w:sz w:val="20"/>
          <w:szCs w:val="20"/>
        </w:rPr>
        <w:t xml:space="preserve"> UPC: (213) 740-4321 – HSC: (323) 442-1000 – 24-hour emergency or to report a crime.</w:t>
      </w:r>
    </w:p>
    <w:p w14:paraId="03A957F1" w14:textId="77777777" w:rsidR="00B574FE" w:rsidRDefault="00B574FE" w:rsidP="00B574FE">
      <w:pPr>
        <w:shd w:val="clear" w:color="auto" w:fill="FFFFFF"/>
        <w:tabs>
          <w:tab w:val="left" w:pos="1580"/>
          <w:tab w:val="center" w:pos="4392"/>
        </w:tabs>
        <w:ind w:left="90"/>
        <w:rPr>
          <w:rFonts w:ascii="Calibri" w:eastAsia="Calibri" w:hAnsi="Calibri" w:cs="Calibri"/>
          <w:color w:val="1155CC"/>
          <w:sz w:val="20"/>
          <w:szCs w:val="20"/>
          <w:u w:val="single"/>
        </w:rPr>
      </w:pPr>
      <w:r>
        <w:rPr>
          <w:rFonts w:ascii="Calibri" w:eastAsia="Calibri" w:hAnsi="Calibri" w:cs="Calibri"/>
          <w:color w:val="222222"/>
          <w:sz w:val="20"/>
          <w:szCs w:val="20"/>
        </w:rPr>
        <w:t>Provides overall safety to USC community.</w:t>
      </w:r>
      <w:hyperlink r:id="rId30">
        <w:r>
          <w:rPr>
            <w:rFonts w:ascii="Calibri" w:eastAsia="Calibri" w:hAnsi="Calibri" w:cs="Calibri"/>
            <w:color w:val="222222"/>
            <w:sz w:val="20"/>
            <w:szCs w:val="20"/>
          </w:rPr>
          <w:t xml:space="preserve"> </w:t>
        </w:r>
      </w:hyperlink>
      <w:r>
        <w:fldChar w:fldCharType="begin"/>
      </w:r>
      <w:r>
        <w:instrText xml:space="preserve"> HYPERLINK "http://dps.usc.edu/" </w:instrText>
      </w:r>
      <w:r>
        <w:fldChar w:fldCharType="separate"/>
      </w:r>
      <w:r>
        <w:rPr>
          <w:rFonts w:ascii="Calibri" w:eastAsia="Calibri" w:hAnsi="Calibri" w:cs="Calibri"/>
          <w:color w:val="1155CC"/>
          <w:sz w:val="20"/>
          <w:szCs w:val="20"/>
          <w:u w:val="single"/>
        </w:rPr>
        <w:t>dps.usc.edu</w:t>
      </w:r>
    </w:p>
    <w:p w14:paraId="129F758C" w14:textId="77777777" w:rsidR="00B574FE" w:rsidRPr="00C015EB" w:rsidRDefault="00B574FE" w:rsidP="00B574FE">
      <w:pPr>
        <w:shd w:val="clear" w:color="auto" w:fill="FFFFFF"/>
        <w:tabs>
          <w:tab w:val="left" w:pos="1580"/>
          <w:tab w:val="center" w:pos="4392"/>
        </w:tabs>
        <w:rPr>
          <w:rFonts w:ascii="Calibri" w:eastAsia="Calibri" w:hAnsi="Calibri" w:cs="Calibri"/>
          <w:color w:val="222222"/>
        </w:rPr>
      </w:pPr>
      <w:r>
        <w:fldChar w:fldCharType="end"/>
      </w:r>
    </w:p>
    <w:p w14:paraId="56058848" w14:textId="77777777" w:rsidR="00D25CE6" w:rsidRPr="000F6537" w:rsidRDefault="00D25CE6" w:rsidP="00467D3A">
      <w:pPr>
        <w:jc w:val="both"/>
        <w:rPr>
          <w:rFonts w:asciiTheme="minorHAnsi" w:hAnsiTheme="minorHAnsi" w:cstheme="minorHAnsi"/>
          <w:b/>
          <w:color w:val="000000" w:themeColor="text1"/>
          <w:sz w:val="22"/>
          <w:szCs w:val="22"/>
        </w:rPr>
      </w:pPr>
    </w:p>
    <w:sectPr w:rsidR="00D25CE6" w:rsidRPr="000F6537" w:rsidSect="00693D42">
      <w:type w:val="continuous"/>
      <w:pgSz w:w="12240" w:h="15840" w:code="1"/>
      <w:pgMar w:top="720" w:right="1440" w:bottom="720"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CE64" w14:textId="77777777" w:rsidR="0036256C" w:rsidRDefault="0036256C">
      <w:r>
        <w:separator/>
      </w:r>
    </w:p>
  </w:endnote>
  <w:endnote w:type="continuationSeparator" w:id="0">
    <w:p w14:paraId="362C40D9" w14:textId="77777777" w:rsidR="0036256C" w:rsidRDefault="0036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ahoma"/>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9468DA" w:rsidRPr="00003216" w:rsidRDefault="009468DA" w:rsidP="00886FB9">
    <w:pPr>
      <w:pStyle w:val="Footer"/>
      <w:rPr>
        <w:rFonts w:ascii="Helvetica" w:hAnsi="Helvetica" w:cstheme="minorHAnsi"/>
      </w:rPr>
    </w:pPr>
  </w:p>
  <w:p w14:paraId="5419FAA5" w14:textId="41A7B55A" w:rsidR="009468DA" w:rsidRPr="00FE2DE5" w:rsidRDefault="0036256C"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4985374"/>
        <w:docPartObj>
          <w:docPartGallery w:val="Page Numbers (Bottom of Page)"/>
          <w:docPartUnique/>
        </w:docPartObj>
      </w:sdtPr>
      <w:sdtEndPr>
        <w:rPr>
          <w:noProof/>
          <w:color w:val="000000" w:themeColor="text1"/>
        </w:rPr>
      </w:sdtEndPr>
      <w:sdtContent>
        <w:r w:rsidR="00C64AB1" w:rsidRPr="00FE2DE5">
          <w:rPr>
            <w:rFonts w:asciiTheme="minorHAnsi" w:hAnsiTheme="minorHAnsi" w:cstheme="minorHAnsi"/>
            <w:color w:val="000000" w:themeColor="text1"/>
            <w:sz w:val="20"/>
          </w:rPr>
          <w:t>Syllabus for COURSE-ID</w:t>
        </w:r>
        <w:r w:rsidR="009468DA" w:rsidRPr="00FE2DE5">
          <w:rPr>
            <w:rFonts w:asciiTheme="minorHAnsi" w:hAnsiTheme="minorHAnsi" w:cstheme="minorHAnsi"/>
            <w:color w:val="000000" w:themeColor="text1"/>
            <w:sz w:val="20"/>
          </w:rPr>
          <w:t xml:space="preserve">, Page </w:t>
        </w:r>
      </w:sdtContent>
    </w:sdt>
    <w:r w:rsidR="009468DA"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378052708"/>
        <w:docPartObj>
          <w:docPartGallery w:val="Page Numbers (Bottom of Page)"/>
          <w:docPartUnique/>
        </w:docPartObj>
      </w:sdtPr>
      <w:sdtEndPr>
        <w:rPr>
          <w:noProof/>
        </w:rPr>
      </w:sdtEndPr>
      <w:sdtContent>
        <w:r w:rsidR="009468DA" w:rsidRPr="00FE2DE5">
          <w:rPr>
            <w:rFonts w:asciiTheme="minorHAnsi" w:hAnsiTheme="minorHAnsi" w:cstheme="minorHAnsi"/>
            <w:color w:val="000000" w:themeColor="text1"/>
            <w:sz w:val="20"/>
          </w:rPr>
          <w:fldChar w:fldCharType="begin"/>
        </w:r>
        <w:r w:rsidR="009468DA" w:rsidRPr="00FE2DE5">
          <w:rPr>
            <w:rFonts w:asciiTheme="minorHAnsi" w:hAnsiTheme="minorHAnsi" w:cstheme="minorHAnsi"/>
            <w:color w:val="000000" w:themeColor="text1"/>
            <w:sz w:val="20"/>
          </w:rPr>
          <w:instrText xml:space="preserve"> PAGE   \* MERGEFORMAT </w:instrText>
        </w:r>
        <w:r w:rsidR="009468DA" w:rsidRPr="00FE2DE5">
          <w:rPr>
            <w:rFonts w:asciiTheme="minorHAnsi" w:hAnsiTheme="minorHAnsi" w:cstheme="minorHAnsi"/>
            <w:color w:val="000000" w:themeColor="text1"/>
            <w:sz w:val="20"/>
          </w:rPr>
          <w:fldChar w:fldCharType="separate"/>
        </w:r>
        <w:r w:rsidR="0015530D">
          <w:rPr>
            <w:rFonts w:asciiTheme="minorHAnsi" w:hAnsiTheme="minorHAnsi" w:cstheme="minorHAnsi"/>
            <w:noProof/>
            <w:color w:val="000000" w:themeColor="text1"/>
            <w:sz w:val="20"/>
          </w:rPr>
          <w:t>3</w:t>
        </w:r>
        <w:r w:rsidR="009468DA" w:rsidRPr="00FE2DE5">
          <w:rPr>
            <w:rFonts w:asciiTheme="minorHAnsi" w:hAnsiTheme="minorHAnsi" w:cstheme="minorHAnsi"/>
            <w:noProof/>
            <w:color w:val="000000" w:themeColor="text1"/>
            <w:sz w:val="20"/>
          </w:rPr>
          <w:fldChar w:fldCharType="end"/>
        </w:r>
        <w:r w:rsidR="009468DA" w:rsidRPr="00FE2DE5">
          <w:rPr>
            <w:rFonts w:asciiTheme="minorHAnsi" w:hAnsiTheme="minorHAnsi" w:cstheme="minorHAnsi"/>
            <w:noProof/>
            <w:color w:val="000000" w:themeColor="text1"/>
            <w:sz w:val="20"/>
          </w:rPr>
          <w:t xml:space="preserve"> of </w:t>
        </w:r>
        <w:r w:rsidR="000A19D6">
          <w:rPr>
            <w:rFonts w:asciiTheme="minorHAnsi" w:hAnsiTheme="minorHAnsi" w:cstheme="minorHAnsi"/>
            <w:noProof/>
            <w:color w:val="000000" w:themeColor="text1"/>
            <w:sz w:val="20"/>
          </w:rPr>
          <w:t>5</w:t>
        </w:r>
      </w:sdtContent>
    </w:sdt>
  </w:p>
  <w:p w14:paraId="32C0B2C8" w14:textId="20DA83E5" w:rsidR="009468DA" w:rsidRPr="00003216" w:rsidRDefault="009468DA">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8F27" w14:textId="77777777" w:rsidR="0036256C" w:rsidRDefault="0036256C">
      <w:r>
        <w:separator/>
      </w:r>
    </w:p>
  </w:footnote>
  <w:footnote w:type="continuationSeparator" w:id="0">
    <w:p w14:paraId="7D241EF8" w14:textId="77777777" w:rsidR="0036256C" w:rsidRDefault="0036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9468DA" w:rsidRDefault="009468DA" w:rsidP="00C40FA0">
    <w:pPr>
      <w:pStyle w:val="Header"/>
      <w:jc w:val="right"/>
    </w:pPr>
  </w:p>
  <w:p w14:paraId="615CF7B1" w14:textId="1299F1D9"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5D4C"/>
    <w:multiLevelType w:val="hybridMultilevel"/>
    <w:tmpl w:val="FADA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0D9B"/>
    <w:multiLevelType w:val="hybridMultilevel"/>
    <w:tmpl w:val="869CA87E"/>
    <w:lvl w:ilvl="0" w:tplc="7F02E94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28271B7B"/>
    <w:multiLevelType w:val="hybridMultilevel"/>
    <w:tmpl w:val="B0B4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38B7"/>
    <w:multiLevelType w:val="hybridMultilevel"/>
    <w:tmpl w:val="532C2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B2B85"/>
    <w:multiLevelType w:val="hybridMultilevel"/>
    <w:tmpl w:val="5F1E8360"/>
    <w:lvl w:ilvl="0" w:tplc="4718D6C2">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5" w15:restartNumberingAfterBreak="0">
    <w:nsid w:val="57D26733"/>
    <w:multiLevelType w:val="hybridMultilevel"/>
    <w:tmpl w:val="2CB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E4AF8"/>
    <w:multiLevelType w:val="hybridMultilevel"/>
    <w:tmpl w:val="894A6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0810AE"/>
    <w:multiLevelType w:val="hybridMultilevel"/>
    <w:tmpl w:val="D764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22E19"/>
    <w:multiLevelType w:val="hybridMultilevel"/>
    <w:tmpl w:val="0DEE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E765F"/>
    <w:multiLevelType w:val="hybridMultilevel"/>
    <w:tmpl w:val="C778E5A6"/>
    <w:lvl w:ilvl="0" w:tplc="0902E3C6">
      <w:start w:val="1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20692"/>
    <w:multiLevelType w:val="hybridMultilevel"/>
    <w:tmpl w:val="AA146098"/>
    <w:lvl w:ilvl="0" w:tplc="765E5B0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6"/>
  </w:num>
  <w:num w:numId="2">
    <w:abstractNumId w:val="3"/>
  </w:num>
  <w:num w:numId="3">
    <w:abstractNumId w:val="5"/>
  </w:num>
  <w:num w:numId="4">
    <w:abstractNumId w:val="9"/>
  </w:num>
  <w:num w:numId="5">
    <w:abstractNumId w:val="7"/>
  </w:num>
  <w:num w:numId="6">
    <w:abstractNumId w:val="1"/>
  </w:num>
  <w:num w:numId="7">
    <w:abstractNumId w:val="10"/>
  </w:num>
  <w:num w:numId="8">
    <w:abstractNumId w:val="0"/>
  </w:num>
  <w:num w:numId="9">
    <w:abstractNumId w:val="8"/>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049F4"/>
    <w:rsid w:val="00005882"/>
    <w:rsid w:val="00011342"/>
    <w:rsid w:val="0001548B"/>
    <w:rsid w:val="00025A36"/>
    <w:rsid w:val="0002609E"/>
    <w:rsid w:val="00033298"/>
    <w:rsid w:val="000335A7"/>
    <w:rsid w:val="000346B0"/>
    <w:rsid w:val="00035D65"/>
    <w:rsid w:val="00047AFE"/>
    <w:rsid w:val="000502F7"/>
    <w:rsid w:val="00050B63"/>
    <w:rsid w:val="00056AAB"/>
    <w:rsid w:val="000574AC"/>
    <w:rsid w:val="00061359"/>
    <w:rsid w:val="000727DC"/>
    <w:rsid w:val="00073ABD"/>
    <w:rsid w:val="00077ACA"/>
    <w:rsid w:val="00082E53"/>
    <w:rsid w:val="00083145"/>
    <w:rsid w:val="00087B72"/>
    <w:rsid w:val="000918D9"/>
    <w:rsid w:val="00091D97"/>
    <w:rsid w:val="00094E13"/>
    <w:rsid w:val="000A19D6"/>
    <w:rsid w:val="000A1E12"/>
    <w:rsid w:val="000A49FF"/>
    <w:rsid w:val="000A5B03"/>
    <w:rsid w:val="000B3057"/>
    <w:rsid w:val="000B3241"/>
    <w:rsid w:val="000B3F10"/>
    <w:rsid w:val="000B6B14"/>
    <w:rsid w:val="000B6F07"/>
    <w:rsid w:val="000B7066"/>
    <w:rsid w:val="000C2B7D"/>
    <w:rsid w:val="000C3C31"/>
    <w:rsid w:val="000C3EFD"/>
    <w:rsid w:val="000D0E9D"/>
    <w:rsid w:val="000D169E"/>
    <w:rsid w:val="000D2396"/>
    <w:rsid w:val="000D2771"/>
    <w:rsid w:val="000E0210"/>
    <w:rsid w:val="000E1DDA"/>
    <w:rsid w:val="000E6707"/>
    <w:rsid w:val="000E6F97"/>
    <w:rsid w:val="000F1749"/>
    <w:rsid w:val="000F409A"/>
    <w:rsid w:val="000F5141"/>
    <w:rsid w:val="000F5D4F"/>
    <w:rsid w:val="000F5F78"/>
    <w:rsid w:val="000F6537"/>
    <w:rsid w:val="00106E2B"/>
    <w:rsid w:val="00107C3C"/>
    <w:rsid w:val="001168A8"/>
    <w:rsid w:val="001201ED"/>
    <w:rsid w:val="00134B5A"/>
    <w:rsid w:val="0014058C"/>
    <w:rsid w:val="0014308A"/>
    <w:rsid w:val="001433EE"/>
    <w:rsid w:val="00144C18"/>
    <w:rsid w:val="00144EFB"/>
    <w:rsid w:val="00145B01"/>
    <w:rsid w:val="00146EDD"/>
    <w:rsid w:val="001505B9"/>
    <w:rsid w:val="00150EE5"/>
    <w:rsid w:val="00151621"/>
    <w:rsid w:val="00152464"/>
    <w:rsid w:val="00153067"/>
    <w:rsid w:val="0015489B"/>
    <w:rsid w:val="0015530D"/>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C0D61"/>
    <w:rsid w:val="001C6F7A"/>
    <w:rsid w:val="001C70A7"/>
    <w:rsid w:val="001C75A2"/>
    <w:rsid w:val="001D0602"/>
    <w:rsid w:val="001D1264"/>
    <w:rsid w:val="001D3320"/>
    <w:rsid w:val="001D441F"/>
    <w:rsid w:val="001D770A"/>
    <w:rsid w:val="001E657C"/>
    <w:rsid w:val="001E757A"/>
    <w:rsid w:val="001E7C6A"/>
    <w:rsid w:val="001F12CF"/>
    <w:rsid w:val="001F2568"/>
    <w:rsid w:val="001F4ABB"/>
    <w:rsid w:val="001F4ED2"/>
    <w:rsid w:val="001F6288"/>
    <w:rsid w:val="001F7A8C"/>
    <w:rsid w:val="002014F5"/>
    <w:rsid w:val="0020502A"/>
    <w:rsid w:val="00212C7A"/>
    <w:rsid w:val="00215939"/>
    <w:rsid w:val="00220F95"/>
    <w:rsid w:val="00223F49"/>
    <w:rsid w:val="00226EBC"/>
    <w:rsid w:val="002302C3"/>
    <w:rsid w:val="00231374"/>
    <w:rsid w:val="0023164E"/>
    <w:rsid w:val="00233BC9"/>
    <w:rsid w:val="00234EEA"/>
    <w:rsid w:val="0024212C"/>
    <w:rsid w:val="00243347"/>
    <w:rsid w:val="002435D7"/>
    <w:rsid w:val="002469B7"/>
    <w:rsid w:val="00260FA0"/>
    <w:rsid w:val="00265327"/>
    <w:rsid w:val="00265E96"/>
    <w:rsid w:val="00266198"/>
    <w:rsid w:val="00267A5C"/>
    <w:rsid w:val="00267E41"/>
    <w:rsid w:val="002708EB"/>
    <w:rsid w:val="0027276B"/>
    <w:rsid w:val="00273A50"/>
    <w:rsid w:val="00275414"/>
    <w:rsid w:val="00286A1D"/>
    <w:rsid w:val="00292FC2"/>
    <w:rsid w:val="00294216"/>
    <w:rsid w:val="0029596F"/>
    <w:rsid w:val="002970B8"/>
    <w:rsid w:val="0029710F"/>
    <w:rsid w:val="002A0AC1"/>
    <w:rsid w:val="002A6CED"/>
    <w:rsid w:val="002B5794"/>
    <w:rsid w:val="002B7846"/>
    <w:rsid w:val="002D1B24"/>
    <w:rsid w:val="002D354F"/>
    <w:rsid w:val="002D6F9E"/>
    <w:rsid w:val="002E022B"/>
    <w:rsid w:val="002E0A74"/>
    <w:rsid w:val="002E18AB"/>
    <w:rsid w:val="002E1D19"/>
    <w:rsid w:val="002E29FA"/>
    <w:rsid w:val="002E5E10"/>
    <w:rsid w:val="002F1A72"/>
    <w:rsid w:val="00300202"/>
    <w:rsid w:val="00303AF5"/>
    <w:rsid w:val="00304328"/>
    <w:rsid w:val="00307F75"/>
    <w:rsid w:val="00312B52"/>
    <w:rsid w:val="00314DB2"/>
    <w:rsid w:val="00320562"/>
    <w:rsid w:val="00320702"/>
    <w:rsid w:val="003248BC"/>
    <w:rsid w:val="003304A6"/>
    <w:rsid w:val="00334EF8"/>
    <w:rsid w:val="00336D04"/>
    <w:rsid w:val="00340317"/>
    <w:rsid w:val="00347AF8"/>
    <w:rsid w:val="00361361"/>
    <w:rsid w:val="0036256C"/>
    <w:rsid w:val="00362EAF"/>
    <w:rsid w:val="00366891"/>
    <w:rsid w:val="0037119B"/>
    <w:rsid w:val="0037695D"/>
    <w:rsid w:val="003847B0"/>
    <w:rsid w:val="00385418"/>
    <w:rsid w:val="003901B7"/>
    <w:rsid w:val="003913F8"/>
    <w:rsid w:val="0039229C"/>
    <w:rsid w:val="00393FDA"/>
    <w:rsid w:val="00394832"/>
    <w:rsid w:val="00395398"/>
    <w:rsid w:val="00397AAE"/>
    <w:rsid w:val="003A4D18"/>
    <w:rsid w:val="003A69CD"/>
    <w:rsid w:val="003C16B4"/>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07841"/>
    <w:rsid w:val="00412A01"/>
    <w:rsid w:val="00412EC8"/>
    <w:rsid w:val="004205B0"/>
    <w:rsid w:val="00420F0B"/>
    <w:rsid w:val="00423B7A"/>
    <w:rsid w:val="00425BE8"/>
    <w:rsid w:val="00427179"/>
    <w:rsid w:val="00427AFF"/>
    <w:rsid w:val="004307CC"/>
    <w:rsid w:val="0043321A"/>
    <w:rsid w:val="00440838"/>
    <w:rsid w:val="00440B75"/>
    <w:rsid w:val="00443C94"/>
    <w:rsid w:val="004451D0"/>
    <w:rsid w:val="0044771C"/>
    <w:rsid w:val="00447DBE"/>
    <w:rsid w:val="00451262"/>
    <w:rsid w:val="00451AF6"/>
    <w:rsid w:val="00452547"/>
    <w:rsid w:val="00452616"/>
    <w:rsid w:val="0046031A"/>
    <w:rsid w:val="00460F23"/>
    <w:rsid w:val="00462407"/>
    <w:rsid w:val="00462D2D"/>
    <w:rsid w:val="00465B93"/>
    <w:rsid w:val="00466EF0"/>
    <w:rsid w:val="00467D3A"/>
    <w:rsid w:val="00473654"/>
    <w:rsid w:val="00482D08"/>
    <w:rsid w:val="00483609"/>
    <w:rsid w:val="0049006C"/>
    <w:rsid w:val="00490BC6"/>
    <w:rsid w:val="004A341F"/>
    <w:rsid w:val="004A3498"/>
    <w:rsid w:val="004A49C5"/>
    <w:rsid w:val="004A7C57"/>
    <w:rsid w:val="004B09DE"/>
    <w:rsid w:val="004B200C"/>
    <w:rsid w:val="004B6C74"/>
    <w:rsid w:val="004C1B6F"/>
    <w:rsid w:val="004C5493"/>
    <w:rsid w:val="004C5C78"/>
    <w:rsid w:val="004D07A5"/>
    <w:rsid w:val="004D1FC1"/>
    <w:rsid w:val="004D28B4"/>
    <w:rsid w:val="004E2993"/>
    <w:rsid w:val="004E2C05"/>
    <w:rsid w:val="004E47C2"/>
    <w:rsid w:val="004E581F"/>
    <w:rsid w:val="004E6E29"/>
    <w:rsid w:val="004E7732"/>
    <w:rsid w:val="004F3EB0"/>
    <w:rsid w:val="004F76F7"/>
    <w:rsid w:val="00501348"/>
    <w:rsid w:val="00504829"/>
    <w:rsid w:val="0050589A"/>
    <w:rsid w:val="00511B2D"/>
    <w:rsid w:val="00514EF4"/>
    <w:rsid w:val="005154E9"/>
    <w:rsid w:val="005156E2"/>
    <w:rsid w:val="005200C1"/>
    <w:rsid w:val="00520E2B"/>
    <w:rsid w:val="00524352"/>
    <w:rsid w:val="00525A8B"/>
    <w:rsid w:val="00531AF7"/>
    <w:rsid w:val="00537C9D"/>
    <w:rsid w:val="00545430"/>
    <w:rsid w:val="00545A89"/>
    <w:rsid w:val="00545C45"/>
    <w:rsid w:val="005529A5"/>
    <w:rsid w:val="00555B9C"/>
    <w:rsid w:val="00557C3D"/>
    <w:rsid w:val="00560A8E"/>
    <w:rsid w:val="00564CF5"/>
    <w:rsid w:val="00565E00"/>
    <w:rsid w:val="00567684"/>
    <w:rsid w:val="005714DA"/>
    <w:rsid w:val="00571F0D"/>
    <w:rsid w:val="00582475"/>
    <w:rsid w:val="00583B5A"/>
    <w:rsid w:val="005848BB"/>
    <w:rsid w:val="005848BF"/>
    <w:rsid w:val="00591E8F"/>
    <w:rsid w:val="00594BE7"/>
    <w:rsid w:val="00594BFC"/>
    <w:rsid w:val="005A2F34"/>
    <w:rsid w:val="005A5F83"/>
    <w:rsid w:val="005B2008"/>
    <w:rsid w:val="005B3F81"/>
    <w:rsid w:val="005B6467"/>
    <w:rsid w:val="005C005C"/>
    <w:rsid w:val="005C0F2B"/>
    <w:rsid w:val="005C0FF3"/>
    <w:rsid w:val="005C25D3"/>
    <w:rsid w:val="005C29A2"/>
    <w:rsid w:val="005C4AB3"/>
    <w:rsid w:val="005D0D68"/>
    <w:rsid w:val="005D5414"/>
    <w:rsid w:val="005D6371"/>
    <w:rsid w:val="005D7EC8"/>
    <w:rsid w:val="005E0E36"/>
    <w:rsid w:val="005E4828"/>
    <w:rsid w:val="005E4B24"/>
    <w:rsid w:val="005E5942"/>
    <w:rsid w:val="005E6C67"/>
    <w:rsid w:val="005F0386"/>
    <w:rsid w:val="005F1353"/>
    <w:rsid w:val="00601B1D"/>
    <w:rsid w:val="0060476A"/>
    <w:rsid w:val="00606850"/>
    <w:rsid w:val="00610C30"/>
    <w:rsid w:val="00614584"/>
    <w:rsid w:val="00614A2D"/>
    <w:rsid w:val="00616E34"/>
    <w:rsid w:val="00625D6B"/>
    <w:rsid w:val="00626486"/>
    <w:rsid w:val="006265A4"/>
    <w:rsid w:val="00630140"/>
    <w:rsid w:val="00631BA7"/>
    <w:rsid w:val="00632098"/>
    <w:rsid w:val="006358F2"/>
    <w:rsid w:val="0063673A"/>
    <w:rsid w:val="00637594"/>
    <w:rsid w:val="00637F3B"/>
    <w:rsid w:val="00640B9A"/>
    <w:rsid w:val="00642CD2"/>
    <w:rsid w:val="00645EE4"/>
    <w:rsid w:val="00647301"/>
    <w:rsid w:val="00647E16"/>
    <w:rsid w:val="00656158"/>
    <w:rsid w:val="00656BEA"/>
    <w:rsid w:val="00663FAC"/>
    <w:rsid w:val="00671106"/>
    <w:rsid w:val="0067130A"/>
    <w:rsid w:val="006747CD"/>
    <w:rsid w:val="00687CA8"/>
    <w:rsid w:val="00690938"/>
    <w:rsid w:val="006914CC"/>
    <w:rsid w:val="006916F8"/>
    <w:rsid w:val="00691A65"/>
    <w:rsid w:val="00691E4F"/>
    <w:rsid w:val="00693D42"/>
    <w:rsid w:val="006942B3"/>
    <w:rsid w:val="006A0BFA"/>
    <w:rsid w:val="006A1ABD"/>
    <w:rsid w:val="006A2E09"/>
    <w:rsid w:val="006A7FF3"/>
    <w:rsid w:val="006B1DEB"/>
    <w:rsid w:val="006B3C27"/>
    <w:rsid w:val="006C1270"/>
    <w:rsid w:val="006C1865"/>
    <w:rsid w:val="006C4228"/>
    <w:rsid w:val="006C4F3E"/>
    <w:rsid w:val="006C5B0C"/>
    <w:rsid w:val="006C600F"/>
    <w:rsid w:val="006D1AD7"/>
    <w:rsid w:val="006D4097"/>
    <w:rsid w:val="006D5232"/>
    <w:rsid w:val="006D6E28"/>
    <w:rsid w:val="006E00A4"/>
    <w:rsid w:val="006E2765"/>
    <w:rsid w:val="006E29F5"/>
    <w:rsid w:val="006E3C93"/>
    <w:rsid w:val="006E508A"/>
    <w:rsid w:val="006E6051"/>
    <w:rsid w:val="006F4217"/>
    <w:rsid w:val="006F5672"/>
    <w:rsid w:val="006F5C79"/>
    <w:rsid w:val="0070266D"/>
    <w:rsid w:val="00702EB9"/>
    <w:rsid w:val="00703410"/>
    <w:rsid w:val="00704BAA"/>
    <w:rsid w:val="00704D89"/>
    <w:rsid w:val="0070632A"/>
    <w:rsid w:val="00710BD2"/>
    <w:rsid w:val="00711B7E"/>
    <w:rsid w:val="00714EC8"/>
    <w:rsid w:val="0071607C"/>
    <w:rsid w:val="007179B4"/>
    <w:rsid w:val="00722A7A"/>
    <w:rsid w:val="00723225"/>
    <w:rsid w:val="00724A89"/>
    <w:rsid w:val="00726189"/>
    <w:rsid w:val="00731039"/>
    <w:rsid w:val="00731FCD"/>
    <w:rsid w:val="007339F2"/>
    <w:rsid w:val="007417A9"/>
    <w:rsid w:val="00744480"/>
    <w:rsid w:val="00746007"/>
    <w:rsid w:val="00751631"/>
    <w:rsid w:val="0075730F"/>
    <w:rsid w:val="00761C81"/>
    <w:rsid w:val="00763DDF"/>
    <w:rsid w:val="0076400B"/>
    <w:rsid w:val="0077373C"/>
    <w:rsid w:val="007744D9"/>
    <w:rsid w:val="00783546"/>
    <w:rsid w:val="00784048"/>
    <w:rsid w:val="00785E3B"/>
    <w:rsid w:val="0078618A"/>
    <w:rsid w:val="007861B5"/>
    <w:rsid w:val="00786E15"/>
    <w:rsid w:val="007A2259"/>
    <w:rsid w:val="007A4416"/>
    <w:rsid w:val="007A5A98"/>
    <w:rsid w:val="007B33D1"/>
    <w:rsid w:val="007B5BEC"/>
    <w:rsid w:val="007B6FFD"/>
    <w:rsid w:val="007C1032"/>
    <w:rsid w:val="007C26E2"/>
    <w:rsid w:val="007C3B9F"/>
    <w:rsid w:val="007C7D68"/>
    <w:rsid w:val="007D2E08"/>
    <w:rsid w:val="007E54FF"/>
    <w:rsid w:val="007F05E1"/>
    <w:rsid w:val="007F0614"/>
    <w:rsid w:val="007F40C7"/>
    <w:rsid w:val="007F40EE"/>
    <w:rsid w:val="007F6A74"/>
    <w:rsid w:val="007F6D4B"/>
    <w:rsid w:val="007F6FE1"/>
    <w:rsid w:val="00806E13"/>
    <w:rsid w:val="00806E9A"/>
    <w:rsid w:val="00807D39"/>
    <w:rsid w:val="008146B4"/>
    <w:rsid w:val="00824550"/>
    <w:rsid w:val="00825F1C"/>
    <w:rsid w:val="008300A4"/>
    <w:rsid w:val="008303BF"/>
    <w:rsid w:val="0083088A"/>
    <w:rsid w:val="008333EF"/>
    <w:rsid w:val="008369AB"/>
    <w:rsid w:val="008454C1"/>
    <w:rsid w:val="008464B5"/>
    <w:rsid w:val="00847F38"/>
    <w:rsid w:val="008514C3"/>
    <w:rsid w:val="008516E6"/>
    <w:rsid w:val="0085175E"/>
    <w:rsid w:val="008577CA"/>
    <w:rsid w:val="00860322"/>
    <w:rsid w:val="00867FE7"/>
    <w:rsid w:val="00873C4F"/>
    <w:rsid w:val="00873E67"/>
    <w:rsid w:val="008764ED"/>
    <w:rsid w:val="008868F4"/>
    <w:rsid w:val="00886971"/>
    <w:rsid w:val="00886FB9"/>
    <w:rsid w:val="00892303"/>
    <w:rsid w:val="0089343E"/>
    <w:rsid w:val="008A07A0"/>
    <w:rsid w:val="008A29D6"/>
    <w:rsid w:val="008A7252"/>
    <w:rsid w:val="008B482D"/>
    <w:rsid w:val="008B4D62"/>
    <w:rsid w:val="008B7A08"/>
    <w:rsid w:val="008C1D2E"/>
    <w:rsid w:val="008C201F"/>
    <w:rsid w:val="008C39CD"/>
    <w:rsid w:val="008D425B"/>
    <w:rsid w:val="008D4F2C"/>
    <w:rsid w:val="008D4F51"/>
    <w:rsid w:val="008D6210"/>
    <w:rsid w:val="008E5DD4"/>
    <w:rsid w:val="00900841"/>
    <w:rsid w:val="00906D9B"/>
    <w:rsid w:val="009120C6"/>
    <w:rsid w:val="009156FF"/>
    <w:rsid w:val="00915E20"/>
    <w:rsid w:val="00917F69"/>
    <w:rsid w:val="0092322F"/>
    <w:rsid w:val="009236CD"/>
    <w:rsid w:val="009352AB"/>
    <w:rsid w:val="00942321"/>
    <w:rsid w:val="00943434"/>
    <w:rsid w:val="00944814"/>
    <w:rsid w:val="009468DA"/>
    <w:rsid w:val="00952EDD"/>
    <w:rsid w:val="00957FE8"/>
    <w:rsid w:val="009671E2"/>
    <w:rsid w:val="00967D80"/>
    <w:rsid w:val="009711F7"/>
    <w:rsid w:val="00972CEB"/>
    <w:rsid w:val="00974EC7"/>
    <w:rsid w:val="00982AE1"/>
    <w:rsid w:val="009A1063"/>
    <w:rsid w:val="009A142F"/>
    <w:rsid w:val="009A15CF"/>
    <w:rsid w:val="009A4249"/>
    <w:rsid w:val="009A6743"/>
    <w:rsid w:val="009B152E"/>
    <w:rsid w:val="009B3DEE"/>
    <w:rsid w:val="009B58EE"/>
    <w:rsid w:val="009C2744"/>
    <w:rsid w:val="009D7ACF"/>
    <w:rsid w:val="009E052F"/>
    <w:rsid w:val="009E5AD4"/>
    <w:rsid w:val="009E5DF3"/>
    <w:rsid w:val="009E7B68"/>
    <w:rsid w:val="009F3ED0"/>
    <w:rsid w:val="00A10AD6"/>
    <w:rsid w:val="00A11968"/>
    <w:rsid w:val="00A14974"/>
    <w:rsid w:val="00A208F1"/>
    <w:rsid w:val="00A20ADC"/>
    <w:rsid w:val="00A21320"/>
    <w:rsid w:val="00A2204A"/>
    <w:rsid w:val="00A25267"/>
    <w:rsid w:val="00A254F7"/>
    <w:rsid w:val="00A25D11"/>
    <w:rsid w:val="00A26EA9"/>
    <w:rsid w:val="00A31B01"/>
    <w:rsid w:val="00A34B63"/>
    <w:rsid w:val="00A350C9"/>
    <w:rsid w:val="00A35AD0"/>
    <w:rsid w:val="00A45CA2"/>
    <w:rsid w:val="00A46493"/>
    <w:rsid w:val="00A4769D"/>
    <w:rsid w:val="00A47D5B"/>
    <w:rsid w:val="00A52323"/>
    <w:rsid w:val="00A525AE"/>
    <w:rsid w:val="00A54A8D"/>
    <w:rsid w:val="00A55F70"/>
    <w:rsid w:val="00A6345A"/>
    <w:rsid w:val="00A6795A"/>
    <w:rsid w:val="00A7689D"/>
    <w:rsid w:val="00A76CF4"/>
    <w:rsid w:val="00A777BF"/>
    <w:rsid w:val="00A77B99"/>
    <w:rsid w:val="00A81819"/>
    <w:rsid w:val="00A90E34"/>
    <w:rsid w:val="00A919BA"/>
    <w:rsid w:val="00A94305"/>
    <w:rsid w:val="00A95867"/>
    <w:rsid w:val="00AA06CA"/>
    <w:rsid w:val="00AA677C"/>
    <w:rsid w:val="00AB039B"/>
    <w:rsid w:val="00AB2E17"/>
    <w:rsid w:val="00AB3877"/>
    <w:rsid w:val="00AB7EB6"/>
    <w:rsid w:val="00AC0611"/>
    <w:rsid w:val="00AC6E07"/>
    <w:rsid w:val="00AC76DF"/>
    <w:rsid w:val="00AD11D2"/>
    <w:rsid w:val="00AD14C7"/>
    <w:rsid w:val="00AD5F72"/>
    <w:rsid w:val="00AD7756"/>
    <w:rsid w:val="00AE08CC"/>
    <w:rsid w:val="00AE6D0B"/>
    <w:rsid w:val="00AF109A"/>
    <w:rsid w:val="00AF11FC"/>
    <w:rsid w:val="00AF4D96"/>
    <w:rsid w:val="00AF57DD"/>
    <w:rsid w:val="00AF7866"/>
    <w:rsid w:val="00B02176"/>
    <w:rsid w:val="00B0341D"/>
    <w:rsid w:val="00B05785"/>
    <w:rsid w:val="00B12EA1"/>
    <w:rsid w:val="00B167F9"/>
    <w:rsid w:val="00B17E71"/>
    <w:rsid w:val="00B22BD3"/>
    <w:rsid w:val="00B26188"/>
    <w:rsid w:val="00B300FD"/>
    <w:rsid w:val="00B30AE6"/>
    <w:rsid w:val="00B33BB5"/>
    <w:rsid w:val="00B34FB9"/>
    <w:rsid w:val="00B36E68"/>
    <w:rsid w:val="00B44D80"/>
    <w:rsid w:val="00B44E13"/>
    <w:rsid w:val="00B5376A"/>
    <w:rsid w:val="00B55359"/>
    <w:rsid w:val="00B56062"/>
    <w:rsid w:val="00B574FE"/>
    <w:rsid w:val="00B60A65"/>
    <w:rsid w:val="00B73998"/>
    <w:rsid w:val="00B75EFB"/>
    <w:rsid w:val="00B80349"/>
    <w:rsid w:val="00B831D4"/>
    <w:rsid w:val="00B8384E"/>
    <w:rsid w:val="00B87398"/>
    <w:rsid w:val="00B91C7E"/>
    <w:rsid w:val="00B9235A"/>
    <w:rsid w:val="00B96A1A"/>
    <w:rsid w:val="00B97B1B"/>
    <w:rsid w:val="00B97D94"/>
    <w:rsid w:val="00BA7197"/>
    <w:rsid w:val="00BB0B2C"/>
    <w:rsid w:val="00BB35AD"/>
    <w:rsid w:val="00BB5F60"/>
    <w:rsid w:val="00BC1CFA"/>
    <w:rsid w:val="00BC5AD3"/>
    <w:rsid w:val="00BC607C"/>
    <w:rsid w:val="00BD0E4F"/>
    <w:rsid w:val="00BD1F26"/>
    <w:rsid w:val="00BD312C"/>
    <w:rsid w:val="00BD35C9"/>
    <w:rsid w:val="00BD4F14"/>
    <w:rsid w:val="00BD7065"/>
    <w:rsid w:val="00BE5E33"/>
    <w:rsid w:val="00BE6A30"/>
    <w:rsid w:val="00BF6179"/>
    <w:rsid w:val="00BF68BB"/>
    <w:rsid w:val="00C050D1"/>
    <w:rsid w:val="00C05394"/>
    <w:rsid w:val="00C0629E"/>
    <w:rsid w:val="00C07518"/>
    <w:rsid w:val="00C0773D"/>
    <w:rsid w:val="00C101DF"/>
    <w:rsid w:val="00C10C35"/>
    <w:rsid w:val="00C13319"/>
    <w:rsid w:val="00C20B3E"/>
    <w:rsid w:val="00C21E11"/>
    <w:rsid w:val="00C26169"/>
    <w:rsid w:val="00C3039A"/>
    <w:rsid w:val="00C31240"/>
    <w:rsid w:val="00C321B6"/>
    <w:rsid w:val="00C335A7"/>
    <w:rsid w:val="00C40FA0"/>
    <w:rsid w:val="00C42B03"/>
    <w:rsid w:val="00C47217"/>
    <w:rsid w:val="00C4769E"/>
    <w:rsid w:val="00C51791"/>
    <w:rsid w:val="00C52973"/>
    <w:rsid w:val="00C5313C"/>
    <w:rsid w:val="00C53C3B"/>
    <w:rsid w:val="00C541CD"/>
    <w:rsid w:val="00C5604A"/>
    <w:rsid w:val="00C61899"/>
    <w:rsid w:val="00C61E7D"/>
    <w:rsid w:val="00C64686"/>
    <w:rsid w:val="00C648B5"/>
    <w:rsid w:val="00C64AB1"/>
    <w:rsid w:val="00C67474"/>
    <w:rsid w:val="00C72382"/>
    <w:rsid w:val="00C73CFF"/>
    <w:rsid w:val="00C75B95"/>
    <w:rsid w:val="00C76F9C"/>
    <w:rsid w:val="00C82EDE"/>
    <w:rsid w:val="00C85F12"/>
    <w:rsid w:val="00C87B8F"/>
    <w:rsid w:val="00C91A2E"/>
    <w:rsid w:val="00C92A99"/>
    <w:rsid w:val="00C93E55"/>
    <w:rsid w:val="00C9519D"/>
    <w:rsid w:val="00C9558D"/>
    <w:rsid w:val="00C974D1"/>
    <w:rsid w:val="00CA2FB3"/>
    <w:rsid w:val="00CA3252"/>
    <w:rsid w:val="00CA4177"/>
    <w:rsid w:val="00CA5BB8"/>
    <w:rsid w:val="00CA7F13"/>
    <w:rsid w:val="00CB6303"/>
    <w:rsid w:val="00CB6A45"/>
    <w:rsid w:val="00CB7696"/>
    <w:rsid w:val="00CB799E"/>
    <w:rsid w:val="00CC443C"/>
    <w:rsid w:val="00CD53C5"/>
    <w:rsid w:val="00CD6EB6"/>
    <w:rsid w:val="00CE276F"/>
    <w:rsid w:val="00CE2DC0"/>
    <w:rsid w:val="00CE3132"/>
    <w:rsid w:val="00CE5965"/>
    <w:rsid w:val="00CE682C"/>
    <w:rsid w:val="00CF0931"/>
    <w:rsid w:val="00CF11B9"/>
    <w:rsid w:val="00CF291F"/>
    <w:rsid w:val="00CF6661"/>
    <w:rsid w:val="00D004C2"/>
    <w:rsid w:val="00D02DB7"/>
    <w:rsid w:val="00D03206"/>
    <w:rsid w:val="00D054CF"/>
    <w:rsid w:val="00D05746"/>
    <w:rsid w:val="00D11BE0"/>
    <w:rsid w:val="00D169CB"/>
    <w:rsid w:val="00D2031B"/>
    <w:rsid w:val="00D218D9"/>
    <w:rsid w:val="00D21B70"/>
    <w:rsid w:val="00D2255D"/>
    <w:rsid w:val="00D23463"/>
    <w:rsid w:val="00D24297"/>
    <w:rsid w:val="00D25CE6"/>
    <w:rsid w:val="00D26928"/>
    <w:rsid w:val="00D339B5"/>
    <w:rsid w:val="00D353FF"/>
    <w:rsid w:val="00D37A89"/>
    <w:rsid w:val="00D42838"/>
    <w:rsid w:val="00D42C58"/>
    <w:rsid w:val="00D46129"/>
    <w:rsid w:val="00D4693C"/>
    <w:rsid w:val="00D47EAC"/>
    <w:rsid w:val="00D52388"/>
    <w:rsid w:val="00D532F9"/>
    <w:rsid w:val="00D548D2"/>
    <w:rsid w:val="00D54B89"/>
    <w:rsid w:val="00D56AD6"/>
    <w:rsid w:val="00D57731"/>
    <w:rsid w:val="00D57BE0"/>
    <w:rsid w:val="00D60550"/>
    <w:rsid w:val="00D64713"/>
    <w:rsid w:val="00D70F7D"/>
    <w:rsid w:val="00D73068"/>
    <w:rsid w:val="00D7728F"/>
    <w:rsid w:val="00D802DD"/>
    <w:rsid w:val="00D82E53"/>
    <w:rsid w:val="00D84803"/>
    <w:rsid w:val="00D84C4C"/>
    <w:rsid w:val="00D87B0A"/>
    <w:rsid w:val="00D9072D"/>
    <w:rsid w:val="00D9152D"/>
    <w:rsid w:val="00D91B29"/>
    <w:rsid w:val="00D94FC9"/>
    <w:rsid w:val="00DA1E3E"/>
    <w:rsid w:val="00DA4160"/>
    <w:rsid w:val="00DA43A6"/>
    <w:rsid w:val="00DA47E8"/>
    <w:rsid w:val="00DA67E3"/>
    <w:rsid w:val="00DA71AC"/>
    <w:rsid w:val="00DB2645"/>
    <w:rsid w:val="00DB3A54"/>
    <w:rsid w:val="00DB5543"/>
    <w:rsid w:val="00DB7AE6"/>
    <w:rsid w:val="00DC0787"/>
    <w:rsid w:val="00DC1399"/>
    <w:rsid w:val="00DC587D"/>
    <w:rsid w:val="00DD54A3"/>
    <w:rsid w:val="00DE0A41"/>
    <w:rsid w:val="00DE0C3B"/>
    <w:rsid w:val="00DE56C4"/>
    <w:rsid w:val="00DE6121"/>
    <w:rsid w:val="00DE7C8D"/>
    <w:rsid w:val="00DF2B89"/>
    <w:rsid w:val="00DF3558"/>
    <w:rsid w:val="00DF6F13"/>
    <w:rsid w:val="00E0134D"/>
    <w:rsid w:val="00E01F55"/>
    <w:rsid w:val="00E02F89"/>
    <w:rsid w:val="00E071CE"/>
    <w:rsid w:val="00E11CC7"/>
    <w:rsid w:val="00E178B1"/>
    <w:rsid w:val="00E17C02"/>
    <w:rsid w:val="00E22C00"/>
    <w:rsid w:val="00E2750B"/>
    <w:rsid w:val="00E306A4"/>
    <w:rsid w:val="00E30A50"/>
    <w:rsid w:val="00E33C83"/>
    <w:rsid w:val="00E34381"/>
    <w:rsid w:val="00E41BB0"/>
    <w:rsid w:val="00E42BDA"/>
    <w:rsid w:val="00E4614D"/>
    <w:rsid w:val="00E4764D"/>
    <w:rsid w:val="00E61F6C"/>
    <w:rsid w:val="00E64FFA"/>
    <w:rsid w:val="00E74C78"/>
    <w:rsid w:val="00E764A6"/>
    <w:rsid w:val="00E766D9"/>
    <w:rsid w:val="00E833C2"/>
    <w:rsid w:val="00E853C2"/>
    <w:rsid w:val="00E87770"/>
    <w:rsid w:val="00E93BC3"/>
    <w:rsid w:val="00E94479"/>
    <w:rsid w:val="00E96DB9"/>
    <w:rsid w:val="00EA6625"/>
    <w:rsid w:val="00EA7CC6"/>
    <w:rsid w:val="00EB34B5"/>
    <w:rsid w:val="00EC1D48"/>
    <w:rsid w:val="00EC3A9D"/>
    <w:rsid w:val="00EC437E"/>
    <w:rsid w:val="00EC4E23"/>
    <w:rsid w:val="00EC6161"/>
    <w:rsid w:val="00ED0057"/>
    <w:rsid w:val="00ED070A"/>
    <w:rsid w:val="00ED134C"/>
    <w:rsid w:val="00ED14FF"/>
    <w:rsid w:val="00ED1CEF"/>
    <w:rsid w:val="00EE41C6"/>
    <w:rsid w:val="00EE4949"/>
    <w:rsid w:val="00EE5177"/>
    <w:rsid w:val="00EE5676"/>
    <w:rsid w:val="00EE6E20"/>
    <w:rsid w:val="00EE78F0"/>
    <w:rsid w:val="00EF038E"/>
    <w:rsid w:val="00EF12CF"/>
    <w:rsid w:val="00EF1F16"/>
    <w:rsid w:val="00F04A7B"/>
    <w:rsid w:val="00F074C7"/>
    <w:rsid w:val="00F135D0"/>
    <w:rsid w:val="00F135D5"/>
    <w:rsid w:val="00F14902"/>
    <w:rsid w:val="00F21E1E"/>
    <w:rsid w:val="00F241C3"/>
    <w:rsid w:val="00F24FF9"/>
    <w:rsid w:val="00F26D03"/>
    <w:rsid w:val="00F27D5F"/>
    <w:rsid w:val="00F27F64"/>
    <w:rsid w:val="00F34E20"/>
    <w:rsid w:val="00F3693D"/>
    <w:rsid w:val="00F40176"/>
    <w:rsid w:val="00F43822"/>
    <w:rsid w:val="00F444D3"/>
    <w:rsid w:val="00F44D62"/>
    <w:rsid w:val="00F4533C"/>
    <w:rsid w:val="00F46BE9"/>
    <w:rsid w:val="00F477E1"/>
    <w:rsid w:val="00F534BB"/>
    <w:rsid w:val="00F559C2"/>
    <w:rsid w:val="00F55DE9"/>
    <w:rsid w:val="00F620CE"/>
    <w:rsid w:val="00F63F92"/>
    <w:rsid w:val="00F644AE"/>
    <w:rsid w:val="00F6721E"/>
    <w:rsid w:val="00F70DBF"/>
    <w:rsid w:val="00F77DED"/>
    <w:rsid w:val="00F9122F"/>
    <w:rsid w:val="00F9320C"/>
    <w:rsid w:val="00F95336"/>
    <w:rsid w:val="00F97244"/>
    <w:rsid w:val="00FA0495"/>
    <w:rsid w:val="00FB01AF"/>
    <w:rsid w:val="00FB3FE2"/>
    <w:rsid w:val="00FB779F"/>
    <w:rsid w:val="00FC2009"/>
    <w:rsid w:val="00FC4BF7"/>
    <w:rsid w:val="00FC5A40"/>
    <w:rsid w:val="00FC5E8B"/>
    <w:rsid w:val="00FC6E53"/>
    <w:rsid w:val="00FD05C7"/>
    <w:rsid w:val="00FD23C2"/>
    <w:rsid w:val="00FD5100"/>
    <w:rsid w:val="00FD6A9E"/>
    <w:rsid w:val="00FE2DE5"/>
    <w:rsid w:val="00FE338B"/>
    <w:rsid w:val="00FE6917"/>
    <w:rsid w:val="00FF0645"/>
    <w:rsid w:val="00FF11D3"/>
    <w:rsid w:val="00FF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81DF912C-4AFC-49C4-AC31-1100321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p1">
    <w:name w:val="p1"/>
    <w:basedOn w:val="Normal"/>
    <w:rsid w:val="00A54A8D"/>
    <w:rPr>
      <w:rFonts w:ascii="Helvetica" w:eastAsiaTheme="minorHAnsi" w:hAnsi="Helvetica"/>
      <w:sz w:val="18"/>
      <w:szCs w:val="18"/>
    </w:rPr>
  </w:style>
  <w:style w:type="character" w:styleId="UnresolvedMention">
    <w:name w:val="Unresolved Mention"/>
    <w:basedOn w:val="DefaultParagraphFont"/>
    <w:uiPriority w:val="99"/>
    <w:rsid w:val="0069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7723496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08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rts.gov/50th/creativity-connects/report" TargetMode="External"/><Relationship Id="rId18" Type="http://schemas.openxmlformats.org/officeDocument/2006/relationships/hyperlink" Target="http://www.usc.edu/soc" TargetMode="External"/><Relationship Id="rId26" Type="http://schemas.openxmlformats.org/officeDocument/2006/relationships/hyperlink" Target="http://dsp.usc.edu/"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os.ca.gov/business-programs/business-entities/starting-business/" TargetMode="External"/><Relationship Id="rId25"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s://www2.deloitte.com/content/dam/insights/us/articles/5136_HC-Trends-2019/DI_HC-Trends-2019.pdf" TargetMode="External"/><Relationship Id="rId20" Type="http://schemas.openxmlformats.org/officeDocument/2006/relationships/hyperlink" Target="https://policy.usc.edu/scampus-part-b/"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quity.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lturaldata.org/pages/arts-vibrancy-index-2019/" TargetMode="External"/><Relationship Id="rId23" Type="http://schemas.openxmlformats.org/officeDocument/2006/relationships/hyperlink" Target="http://sarc.usc.edu/" TargetMode="External"/><Relationship Id="rId28" Type="http://schemas.openxmlformats.org/officeDocument/2006/relationships/hyperlink" Target="https://diversity.usc.edu/" TargetMode="External"/><Relationship Id="rId10" Type="http://schemas.openxmlformats.org/officeDocument/2006/relationships/header" Target="header1.xml"/><Relationship Id="rId19" Type="http://schemas.openxmlformats.org/officeDocument/2006/relationships/hyperlink" Target="https://policy.usc.edu/scampus-part-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msey@usc.edu" TargetMode="External"/><Relationship Id="rId14" Type="http://schemas.openxmlformats.org/officeDocument/2006/relationships/hyperlink" Target="https://www.otis.edu/system/files/Otis%20Creative%20Economy%20Report%20-%20digital.pdf" TargetMode="Externa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926E-CC88-BD42-BE5D-1E28FAEF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2119</Words>
  <Characters>12994</Characters>
  <Application>Microsoft Office Word</Application>
  <DocSecurity>0</DocSecurity>
  <Lines>265</Lines>
  <Paragraphs>131</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14982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Microsoft Office User</cp:lastModifiedBy>
  <cp:revision>18</cp:revision>
  <cp:lastPrinted>2020-01-07T19:38:00Z</cp:lastPrinted>
  <dcterms:created xsi:type="dcterms:W3CDTF">2019-11-06T16:57:00Z</dcterms:created>
  <dcterms:modified xsi:type="dcterms:W3CDTF">2020-01-14T00:15:00Z</dcterms:modified>
</cp:coreProperties>
</file>