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D4" w:rsidRDefault="003D2FD4" w:rsidP="008B33DB">
      <w:pPr>
        <w:spacing w:before="100"/>
        <w:jc w:val="center"/>
        <w:rPr>
          <w:rFonts w:cs="Arial"/>
          <w:b/>
          <w:bCs/>
          <w:sz w:val="32"/>
          <w:szCs w:val="32"/>
        </w:rPr>
      </w:pPr>
    </w:p>
    <w:p w:rsidR="003D2FD4" w:rsidRDefault="003D2FD4" w:rsidP="008B33DB">
      <w:pPr>
        <w:spacing w:before="100"/>
        <w:jc w:val="center"/>
        <w:rPr>
          <w:rFonts w:cs="Arial"/>
          <w:b/>
          <w:bCs/>
          <w:sz w:val="32"/>
          <w:szCs w:val="32"/>
        </w:rPr>
      </w:pPr>
    </w:p>
    <w:p w:rsidR="003D2FD4" w:rsidRDefault="003D2FD4" w:rsidP="008B33DB">
      <w:pPr>
        <w:spacing w:before="100"/>
        <w:jc w:val="center"/>
        <w:rPr>
          <w:rFonts w:cs="Arial"/>
          <w:b/>
          <w:bCs/>
          <w:sz w:val="32"/>
          <w:szCs w:val="32"/>
        </w:rPr>
      </w:pPr>
    </w:p>
    <w:p w:rsidR="009A3B96" w:rsidRDefault="003D1479" w:rsidP="008B33DB">
      <w:pPr>
        <w:spacing w:before="100"/>
        <w:jc w:val="center"/>
        <w:rPr>
          <w:rFonts w:cs="Arial"/>
          <w:b/>
          <w:bCs/>
          <w:sz w:val="32"/>
          <w:szCs w:val="32"/>
        </w:rPr>
      </w:pPr>
      <w:r>
        <w:rPr>
          <w:rFonts w:cs="Arial"/>
          <w:b/>
          <w:bCs/>
          <w:sz w:val="32"/>
          <w:szCs w:val="32"/>
        </w:rPr>
        <w:t>S</w:t>
      </w:r>
      <w:r w:rsidR="003D2FD4">
        <w:rPr>
          <w:rFonts w:cs="Arial"/>
          <w:b/>
          <w:bCs/>
          <w:sz w:val="32"/>
          <w:szCs w:val="32"/>
        </w:rPr>
        <w:t xml:space="preserve">ocial Work </w:t>
      </w:r>
      <w:r w:rsidR="000D1931">
        <w:rPr>
          <w:rFonts w:cs="Arial"/>
          <w:b/>
          <w:bCs/>
          <w:sz w:val="32"/>
          <w:szCs w:val="32"/>
        </w:rPr>
        <w:t>640</w:t>
      </w:r>
    </w:p>
    <w:p w:rsidR="00831AF0" w:rsidRPr="008B33DB" w:rsidRDefault="00831AF0" w:rsidP="008B33DB">
      <w:pPr>
        <w:spacing w:before="100"/>
        <w:jc w:val="center"/>
        <w:rPr>
          <w:rFonts w:cs="Arial"/>
          <w:b/>
          <w:bCs/>
          <w:sz w:val="32"/>
          <w:szCs w:val="32"/>
        </w:rPr>
      </w:pPr>
      <w:r>
        <w:rPr>
          <w:rFonts w:cs="Arial"/>
          <w:b/>
          <w:bCs/>
          <w:sz w:val="32"/>
          <w:szCs w:val="32"/>
        </w:rPr>
        <w:t>Section #</w:t>
      </w:r>
    </w:p>
    <w:p w:rsidR="005F3422" w:rsidRDefault="005F3422" w:rsidP="00B65CE9">
      <w:pPr>
        <w:pStyle w:val="CommentText"/>
        <w:jc w:val="center"/>
        <w:rPr>
          <w:rFonts w:cs="Arial"/>
          <w:sz w:val="24"/>
        </w:rPr>
      </w:pPr>
    </w:p>
    <w:p w:rsidR="003D2FD4" w:rsidRPr="00B65CE9" w:rsidRDefault="003D2FD4" w:rsidP="00B65CE9">
      <w:pPr>
        <w:pStyle w:val="CommentText"/>
        <w:jc w:val="center"/>
        <w:rPr>
          <w:rFonts w:cs="Arial"/>
          <w:sz w:val="24"/>
        </w:rPr>
      </w:pPr>
    </w:p>
    <w:p w:rsidR="00A06D85" w:rsidRDefault="000D1931" w:rsidP="00A06D85">
      <w:pPr>
        <w:jc w:val="center"/>
        <w:rPr>
          <w:rFonts w:cs="Arial"/>
          <w:b/>
          <w:bCs/>
          <w:color w:val="C00000"/>
          <w:sz w:val="28"/>
          <w:szCs w:val="36"/>
        </w:rPr>
      </w:pPr>
      <w:r w:rsidRPr="000D1931">
        <w:rPr>
          <w:rFonts w:cs="Arial"/>
          <w:b/>
          <w:bCs/>
          <w:color w:val="C00000"/>
          <w:sz w:val="28"/>
          <w:szCs w:val="36"/>
        </w:rPr>
        <w:t xml:space="preserve">Clinical Practice with the Military </w:t>
      </w:r>
      <w:r w:rsidR="003D3415">
        <w:rPr>
          <w:rFonts w:cs="Arial"/>
          <w:b/>
          <w:bCs/>
          <w:color w:val="C00000"/>
          <w:sz w:val="28"/>
          <w:szCs w:val="36"/>
        </w:rPr>
        <w:t xml:space="preserve">Affiliated </w:t>
      </w:r>
      <w:r w:rsidRPr="000D1931">
        <w:rPr>
          <w:rFonts w:cs="Arial"/>
          <w:b/>
          <w:bCs/>
          <w:color w:val="C00000"/>
          <w:sz w:val="28"/>
          <w:szCs w:val="36"/>
        </w:rPr>
        <w:t>Family</w:t>
      </w:r>
      <w:r>
        <w:rPr>
          <w:rFonts w:cs="Arial"/>
          <w:b/>
          <w:bCs/>
          <w:color w:val="C00000"/>
          <w:sz w:val="28"/>
          <w:szCs w:val="36"/>
        </w:rPr>
        <w:t xml:space="preserve">: </w:t>
      </w:r>
      <w:r w:rsidRPr="000D1931">
        <w:rPr>
          <w:rFonts w:cs="Arial"/>
          <w:b/>
          <w:bCs/>
          <w:color w:val="C00000"/>
          <w:sz w:val="28"/>
          <w:szCs w:val="36"/>
        </w:rPr>
        <w:t>Understanding</w:t>
      </w:r>
      <w:r>
        <w:rPr>
          <w:rFonts w:cs="Arial"/>
          <w:b/>
          <w:bCs/>
          <w:color w:val="C00000"/>
          <w:sz w:val="28"/>
          <w:szCs w:val="36"/>
        </w:rPr>
        <w:t> </w:t>
      </w:r>
      <w:r w:rsidRPr="000D1931">
        <w:rPr>
          <w:rFonts w:cs="Arial"/>
          <w:b/>
          <w:bCs/>
          <w:color w:val="C00000"/>
          <w:sz w:val="28"/>
          <w:szCs w:val="36"/>
        </w:rPr>
        <w:t>and</w:t>
      </w:r>
      <w:r>
        <w:rPr>
          <w:rFonts w:cs="Arial"/>
          <w:b/>
          <w:bCs/>
          <w:color w:val="C00000"/>
          <w:sz w:val="28"/>
          <w:szCs w:val="36"/>
        </w:rPr>
        <w:t> </w:t>
      </w:r>
      <w:r w:rsidRPr="000D1931">
        <w:rPr>
          <w:rFonts w:cs="Arial"/>
          <w:b/>
          <w:bCs/>
          <w:color w:val="C00000"/>
          <w:sz w:val="28"/>
          <w:szCs w:val="36"/>
        </w:rPr>
        <w:t>Intervening</w:t>
      </w:r>
    </w:p>
    <w:p w:rsidR="005F3422" w:rsidRPr="00D20FB5" w:rsidRDefault="003D2FD4" w:rsidP="00A06D85">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AE2159" w:rsidRDefault="00AE2159" w:rsidP="00831AF0">
      <w:pPr>
        <w:autoSpaceDE w:val="0"/>
        <w:autoSpaceDN w:val="0"/>
        <w:adjustRightInd w:val="0"/>
        <w:rPr>
          <w:rFonts w:cs="Arial"/>
          <w:b/>
          <w:bCs/>
          <w:color w:val="262626"/>
          <w:szCs w:val="24"/>
        </w:rPr>
      </w:pPr>
    </w:p>
    <w:p w:rsidR="003D2FD4" w:rsidRDefault="003D2FD4" w:rsidP="00AE2159">
      <w:pPr>
        <w:autoSpaceDE w:val="0"/>
        <w:autoSpaceDN w:val="0"/>
        <w:adjustRightInd w:val="0"/>
        <w:jc w:val="center"/>
        <w:rPr>
          <w:rFonts w:cs="Arial"/>
          <w:b/>
          <w:bCs/>
          <w:color w:val="262626"/>
          <w:szCs w:val="24"/>
        </w:rPr>
      </w:pPr>
    </w:p>
    <w:p w:rsidR="003D2FD4" w:rsidRPr="00AE2159" w:rsidRDefault="003D2FD4" w:rsidP="00AE2159">
      <w:pPr>
        <w:autoSpaceDE w:val="0"/>
        <w:autoSpaceDN w:val="0"/>
        <w:adjustRightInd w:val="0"/>
        <w:jc w:val="center"/>
        <w:rPr>
          <w:rFonts w:cs="Arial"/>
          <w:b/>
          <w:bCs/>
          <w:color w:val="262626"/>
          <w:szCs w:val="24"/>
        </w:rPr>
      </w:pPr>
    </w:p>
    <w:tbl>
      <w:tblPr>
        <w:tblW w:w="9014" w:type="dxa"/>
        <w:tblInd w:w="720" w:type="dxa"/>
        <w:tblLook w:val="04A0" w:firstRow="1" w:lastRow="0" w:firstColumn="1" w:lastColumn="0" w:noHBand="0" w:noVBand="1"/>
      </w:tblPr>
      <w:tblGrid>
        <w:gridCol w:w="1588"/>
        <w:gridCol w:w="2294"/>
        <w:gridCol w:w="2566"/>
        <w:gridCol w:w="2199"/>
        <w:gridCol w:w="367"/>
      </w:tblGrid>
      <w:tr w:rsidR="003D2FD4" w:rsidRPr="00587029" w:rsidTr="00831AF0">
        <w:trPr>
          <w:gridAfter w:val="1"/>
          <w:wAfter w:w="367" w:type="dxa"/>
          <w:trHeight w:val="408"/>
        </w:trPr>
        <w:tc>
          <w:tcPr>
            <w:tcW w:w="1588" w:type="dxa"/>
          </w:tcPr>
          <w:p w:rsidR="003D2FD4" w:rsidRPr="00587029" w:rsidRDefault="003D2FD4" w:rsidP="003D2FD4">
            <w:pPr>
              <w:tabs>
                <w:tab w:val="left" w:pos="1620"/>
              </w:tabs>
              <w:jc w:val="right"/>
              <w:rPr>
                <w:rFonts w:cs="Arial"/>
                <w:b/>
                <w:bCs/>
              </w:rPr>
            </w:pPr>
            <w:r w:rsidRPr="00587029">
              <w:rPr>
                <w:rFonts w:cs="Arial"/>
                <w:b/>
                <w:bCs/>
              </w:rPr>
              <w:t xml:space="preserve">Instructor:  </w:t>
            </w:r>
          </w:p>
        </w:tc>
        <w:tc>
          <w:tcPr>
            <w:tcW w:w="7059" w:type="dxa"/>
            <w:gridSpan w:val="3"/>
          </w:tcPr>
          <w:p w:rsidR="003D2FD4" w:rsidRPr="00587029" w:rsidRDefault="003D2FD4" w:rsidP="003D2FD4">
            <w:pPr>
              <w:tabs>
                <w:tab w:val="left" w:pos="1620"/>
              </w:tabs>
              <w:jc w:val="right"/>
              <w:rPr>
                <w:rFonts w:cs="Arial"/>
                <w:bCs/>
              </w:rPr>
            </w:pPr>
            <w:r>
              <w:rPr>
                <w:rFonts w:cs="Arial"/>
                <w:bCs/>
              </w:rPr>
              <w:t xml:space="preserve"> </w:t>
            </w:r>
          </w:p>
        </w:tc>
      </w:tr>
      <w:tr w:rsidR="003D2FD4" w:rsidRPr="00587029" w:rsidTr="00831AF0">
        <w:trPr>
          <w:trHeight w:val="408"/>
        </w:trPr>
        <w:tc>
          <w:tcPr>
            <w:tcW w:w="1588" w:type="dxa"/>
          </w:tcPr>
          <w:p w:rsidR="003D2FD4" w:rsidRPr="00587029" w:rsidRDefault="003D2FD4" w:rsidP="003D2FD4">
            <w:pPr>
              <w:tabs>
                <w:tab w:val="left" w:pos="1620"/>
              </w:tabs>
              <w:jc w:val="right"/>
              <w:rPr>
                <w:rFonts w:cs="Arial"/>
                <w:b/>
                <w:bCs/>
              </w:rPr>
            </w:pPr>
            <w:r w:rsidRPr="00587029">
              <w:rPr>
                <w:rFonts w:cs="Arial"/>
                <w:b/>
                <w:bCs/>
              </w:rPr>
              <w:t xml:space="preserve">E-Mail: </w:t>
            </w:r>
          </w:p>
        </w:tc>
        <w:tc>
          <w:tcPr>
            <w:tcW w:w="2294" w:type="dxa"/>
          </w:tcPr>
          <w:p w:rsidR="003D2FD4" w:rsidRPr="00587029" w:rsidRDefault="003D2FD4" w:rsidP="003D2FD4">
            <w:pPr>
              <w:tabs>
                <w:tab w:val="left" w:pos="1620"/>
              </w:tabs>
              <w:jc w:val="right"/>
              <w:rPr>
                <w:rFonts w:cs="Arial"/>
                <w:bCs/>
              </w:rPr>
            </w:pPr>
            <w:r>
              <w:rPr>
                <w:rFonts w:cs="Arial"/>
                <w:bCs/>
              </w:rPr>
              <w:t>xxx</w:t>
            </w:r>
          </w:p>
        </w:tc>
        <w:tc>
          <w:tcPr>
            <w:tcW w:w="2566" w:type="dxa"/>
          </w:tcPr>
          <w:p w:rsidR="003D2FD4" w:rsidRPr="00587029" w:rsidRDefault="003D2FD4" w:rsidP="003D2FD4">
            <w:pPr>
              <w:tabs>
                <w:tab w:val="left" w:pos="1620"/>
              </w:tabs>
              <w:rPr>
                <w:rFonts w:cs="Arial"/>
                <w:b/>
                <w:bCs/>
              </w:rPr>
            </w:pPr>
            <w:r w:rsidRPr="00587029">
              <w:rPr>
                <w:rFonts w:cs="Arial"/>
                <w:b/>
                <w:bCs/>
              </w:rPr>
              <w:t>Course Day:</w:t>
            </w:r>
          </w:p>
        </w:tc>
        <w:tc>
          <w:tcPr>
            <w:tcW w:w="2566" w:type="dxa"/>
            <w:gridSpan w:val="2"/>
          </w:tcPr>
          <w:p w:rsidR="003D2FD4" w:rsidRPr="00587029" w:rsidRDefault="003D2FD4" w:rsidP="003D2FD4">
            <w:pPr>
              <w:tabs>
                <w:tab w:val="left" w:pos="1620"/>
              </w:tabs>
              <w:rPr>
                <w:rFonts w:cs="Arial"/>
                <w:bCs/>
              </w:rPr>
            </w:pPr>
            <w:r>
              <w:rPr>
                <w:rFonts w:cs="Arial"/>
                <w:bCs/>
              </w:rPr>
              <w:t>xxx</w:t>
            </w:r>
          </w:p>
        </w:tc>
      </w:tr>
      <w:tr w:rsidR="003D2FD4" w:rsidRPr="00587029" w:rsidTr="00831AF0">
        <w:trPr>
          <w:trHeight w:val="204"/>
        </w:trPr>
        <w:tc>
          <w:tcPr>
            <w:tcW w:w="1588" w:type="dxa"/>
          </w:tcPr>
          <w:p w:rsidR="003D2FD4" w:rsidRPr="00587029" w:rsidRDefault="003D2FD4" w:rsidP="003D2FD4">
            <w:pPr>
              <w:tabs>
                <w:tab w:val="left" w:pos="1620"/>
              </w:tabs>
              <w:jc w:val="right"/>
              <w:rPr>
                <w:rFonts w:cs="Arial"/>
                <w:b/>
                <w:bCs/>
              </w:rPr>
            </w:pPr>
            <w:r w:rsidRPr="00587029">
              <w:rPr>
                <w:rFonts w:cs="Arial"/>
                <w:b/>
                <w:bCs/>
              </w:rPr>
              <w:t>Telephone:</w:t>
            </w:r>
          </w:p>
        </w:tc>
        <w:tc>
          <w:tcPr>
            <w:tcW w:w="2294" w:type="dxa"/>
          </w:tcPr>
          <w:p w:rsidR="003D2FD4" w:rsidRPr="00587029" w:rsidRDefault="003D2FD4" w:rsidP="003D2FD4">
            <w:pPr>
              <w:tabs>
                <w:tab w:val="left" w:pos="1620"/>
              </w:tabs>
              <w:jc w:val="right"/>
              <w:rPr>
                <w:rFonts w:cs="Arial"/>
                <w:bCs/>
              </w:rPr>
            </w:pPr>
            <w:r>
              <w:rPr>
                <w:rFonts w:cs="Arial"/>
                <w:bCs/>
              </w:rPr>
              <w:t>xxx</w:t>
            </w:r>
          </w:p>
        </w:tc>
        <w:tc>
          <w:tcPr>
            <w:tcW w:w="2566" w:type="dxa"/>
          </w:tcPr>
          <w:p w:rsidR="003D2FD4" w:rsidRPr="00587029" w:rsidRDefault="003D2FD4" w:rsidP="003D2FD4">
            <w:pPr>
              <w:tabs>
                <w:tab w:val="left" w:pos="1620"/>
              </w:tabs>
              <w:rPr>
                <w:rFonts w:cs="Arial"/>
                <w:b/>
                <w:bCs/>
              </w:rPr>
            </w:pPr>
            <w:r w:rsidRPr="00587029">
              <w:rPr>
                <w:rFonts w:cs="Arial"/>
                <w:b/>
                <w:bCs/>
              </w:rPr>
              <w:t>Course Time:</w:t>
            </w:r>
            <w:r w:rsidRPr="00587029">
              <w:rPr>
                <w:rFonts w:cs="Arial"/>
                <w:b/>
                <w:bCs/>
              </w:rPr>
              <w:tab/>
            </w:r>
          </w:p>
        </w:tc>
        <w:tc>
          <w:tcPr>
            <w:tcW w:w="2566" w:type="dxa"/>
            <w:gridSpan w:val="2"/>
          </w:tcPr>
          <w:p w:rsidR="003D2FD4" w:rsidRPr="00587029" w:rsidRDefault="003D2FD4" w:rsidP="003D2FD4">
            <w:pPr>
              <w:tabs>
                <w:tab w:val="left" w:pos="1620"/>
              </w:tabs>
              <w:rPr>
                <w:rFonts w:cs="Arial"/>
                <w:bCs/>
              </w:rPr>
            </w:pPr>
            <w:r>
              <w:rPr>
                <w:rFonts w:cs="Arial"/>
                <w:bCs/>
              </w:rPr>
              <w:t>xxx</w:t>
            </w:r>
          </w:p>
        </w:tc>
      </w:tr>
      <w:tr w:rsidR="003D2FD4" w:rsidRPr="00587029" w:rsidTr="00831AF0">
        <w:trPr>
          <w:trHeight w:val="202"/>
        </w:trPr>
        <w:tc>
          <w:tcPr>
            <w:tcW w:w="1588" w:type="dxa"/>
          </w:tcPr>
          <w:p w:rsidR="003D2FD4" w:rsidRPr="00587029" w:rsidRDefault="003D2FD4" w:rsidP="003D2FD4">
            <w:pPr>
              <w:tabs>
                <w:tab w:val="left" w:pos="1620"/>
              </w:tabs>
              <w:jc w:val="right"/>
              <w:rPr>
                <w:rFonts w:cs="Arial"/>
                <w:b/>
                <w:bCs/>
              </w:rPr>
            </w:pPr>
            <w:r w:rsidRPr="00587029">
              <w:rPr>
                <w:rFonts w:cs="Arial"/>
                <w:b/>
                <w:bCs/>
              </w:rPr>
              <w:t xml:space="preserve">Office: </w:t>
            </w:r>
          </w:p>
        </w:tc>
        <w:tc>
          <w:tcPr>
            <w:tcW w:w="2294" w:type="dxa"/>
          </w:tcPr>
          <w:p w:rsidR="003D2FD4" w:rsidRPr="00587029" w:rsidRDefault="003D2FD4" w:rsidP="003D2FD4">
            <w:pPr>
              <w:tabs>
                <w:tab w:val="left" w:pos="1620"/>
              </w:tabs>
              <w:jc w:val="right"/>
              <w:rPr>
                <w:rFonts w:cs="Arial"/>
                <w:bCs/>
              </w:rPr>
            </w:pPr>
            <w:r>
              <w:rPr>
                <w:rFonts w:cs="Arial"/>
                <w:bCs/>
              </w:rPr>
              <w:t>xxx</w:t>
            </w:r>
          </w:p>
        </w:tc>
        <w:tc>
          <w:tcPr>
            <w:tcW w:w="2566" w:type="dxa"/>
          </w:tcPr>
          <w:p w:rsidR="003D2FD4" w:rsidRPr="00587029" w:rsidRDefault="003D2FD4" w:rsidP="003D2FD4">
            <w:pPr>
              <w:tabs>
                <w:tab w:val="left" w:pos="1620"/>
              </w:tabs>
              <w:rPr>
                <w:rFonts w:cs="Arial"/>
                <w:b/>
                <w:bCs/>
              </w:rPr>
            </w:pPr>
            <w:r w:rsidRPr="00587029">
              <w:rPr>
                <w:rFonts w:cs="Arial"/>
                <w:b/>
                <w:bCs/>
              </w:rPr>
              <w:t>Course Location:</w:t>
            </w:r>
          </w:p>
        </w:tc>
        <w:tc>
          <w:tcPr>
            <w:tcW w:w="2566" w:type="dxa"/>
            <w:gridSpan w:val="2"/>
          </w:tcPr>
          <w:p w:rsidR="003D2FD4" w:rsidRPr="00587029" w:rsidRDefault="003D2FD4" w:rsidP="003D2FD4">
            <w:pPr>
              <w:tabs>
                <w:tab w:val="left" w:pos="1620"/>
              </w:tabs>
              <w:rPr>
                <w:rFonts w:cs="Arial"/>
                <w:bCs/>
              </w:rPr>
            </w:pPr>
            <w:r>
              <w:rPr>
                <w:rFonts w:cs="Arial"/>
                <w:bCs/>
              </w:rPr>
              <w:t>xxx</w:t>
            </w:r>
          </w:p>
        </w:tc>
      </w:tr>
      <w:tr w:rsidR="003D2FD4" w:rsidRPr="00587029" w:rsidTr="00831AF0">
        <w:trPr>
          <w:gridAfter w:val="3"/>
          <w:wAfter w:w="5132" w:type="dxa"/>
          <w:trHeight w:val="408"/>
        </w:trPr>
        <w:tc>
          <w:tcPr>
            <w:tcW w:w="1588" w:type="dxa"/>
          </w:tcPr>
          <w:p w:rsidR="003D2FD4" w:rsidRPr="00587029" w:rsidRDefault="003D2FD4" w:rsidP="003D2FD4">
            <w:pPr>
              <w:tabs>
                <w:tab w:val="left" w:pos="1620"/>
              </w:tabs>
              <w:jc w:val="right"/>
              <w:rPr>
                <w:rFonts w:cs="Arial"/>
                <w:b/>
                <w:bCs/>
              </w:rPr>
            </w:pPr>
            <w:r w:rsidRPr="00587029">
              <w:rPr>
                <w:rFonts w:cs="Arial"/>
                <w:b/>
                <w:bCs/>
              </w:rPr>
              <w:t>Office Hours:</w:t>
            </w:r>
          </w:p>
        </w:tc>
        <w:tc>
          <w:tcPr>
            <w:tcW w:w="2294" w:type="dxa"/>
          </w:tcPr>
          <w:p w:rsidR="003D2FD4" w:rsidRPr="00587029" w:rsidRDefault="003D2FD4" w:rsidP="003D2FD4">
            <w:pPr>
              <w:tabs>
                <w:tab w:val="left" w:pos="1620"/>
              </w:tabs>
              <w:jc w:val="right"/>
              <w:rPr>
                <w:rFonts w:cs="Arial"/>
                <w:bCs/>
              </w:rPr>
            </w:pPr>
            <w:r>
              <w:rPr>
                <w:rFonts w:cs="Arial"/>
                <w:bCs/>
              </w:rPr>
              <w:t>xxx</w:t>
            </w:r>
          </w:p>
        </w:tc>
      </w:tr>
    </w:tbl>
    <w:p w:rsidR="003C4020" w:rsidRPr="00B10670" w:rsidRDefault="005F3422" w:rsidP="00FC42A6">
      <w:pPr>
        <w:pStyle w:val="Heading1"/>
      </w:pPr>
      <w:r w:rsidRPr="003C4020">
        <w:t>Course Prerequisites</w:t>
      </w:r>
    </w:p>
    <w:p w:rsidR="006C40E3" w:rsidRDefault="000D1931" w:rsidP="006C40E3">
      <w:pPr>
        <w:pStyle w:val="BodyText"/>
      </w:pPr>
      <w:r>
        <w:t>SOWK 505</w:t>
      </w:r>
      <w:r w:rsidR="00533371">
        <w:t xml:space="preserve"> and</w:t>
      </w:r>
      <w:r>
        <w:t xml:space="preserve"> SOWK 535</w:t>
      </w:r>
    </w:p>
    <w:p w:rsidR="005F3422" w:rsidRDefault="005F3422" w:rsidP="00726A3E">
      <w:pPr>
        <w:pStyle w:val="Heading1"/>
      </w:pPr>
      <w:r w:rsidRPr="003F5ABA">
        <w:t>Catalogue Description</w:t>
      </w:r>
    </w:p>
    <w:p w:rsidR="006C40E3" w:rsidRPr="00887C7D" w:rsidRDefault="000D1931" w:rsidP="000D1931">
      <w:pPr>
        <w:pStyle w:val="BodyText"/>
      </w:pPr>
      <w:r>
        <w:t xml:space="preserve">Theoretical and practical approaches to clinical practice with military </w:t>
      </w:r>
      <w:r w:rsidR="00EF5C69">
        <w:rPr>
          <w:lang w:val="en-US"/>
        </w:rPr>
        <w:t xml:space="preserve">affiliated </w:t>
      </w:r>
      <w:r>
        <w:t xml:space="preserve">families. Overview of common social issues in the military </w:t>
      </w:r>
      <w:r w:rsidR="00EF5C69">
        <w:rPr>
          <w:lang w:val="en-US"/>
        </w:rPr>
        <w:t xml:space="preserve">and veteran </w:t>
      </w:r>
      <w:r>
        <w:t>system</w:t>
      </w:r>
      <w:r w:rsidR="00EF5C69">
        <w:rPr>
          <w:lang w:val="en-US"/>
        </w:rPr>
        <w:t xml:space="preserve">s </w:t>
      </w:r>
      <w:r>
        <w:t>and demands on the</w:t>
      </w:r>
      <w:r w:rsidR="00932600">
        <w:rPr>
          <w:lang w:val="en-US"/>
        </w:rPr>
        <w:t>ir</w:t>
      </w:r>
      <w:r>
        <w:t xml:space="preserve"> family dynamic.</w:t>
      </w:r>
    </w:p>
    <w:p w:rsidR="007A34C7" w:rsidRDefault="00B10670" w:rsidP="00726A3E">
      <w:pPr>
        <w:pStyle w:val="Heading1"/>
      </w:pPr>
      <w:r>
        <w:t xml:space="preserve"> </w:t>
      </w:r>
      <w:r w:rsidR="0063097C" w:rsidRPr="003F5ABA">
        <w:t xml:space="preserve">Course </w:t>
      </w:r>
      <w:r w:rsidR="00145CDD" w:rsidRPr="003F5ABA">
        <w:t>Description</w:t>
      </w:r>
    </w:p>
    <w:p w:rsidR="00F00869" w:rsidRDefault="000D1931" w:rsidP="009F6824">
      <w:pPr>
        <w:pStyle w:val="BodyText"/>
        <w:jc w:val="both"/>
      </w:pPr>
      <w:r w:rsidRPr="000D1931">
        <w:t>The purpose of this course is to understand the military culture within which military</w:t>
      </w:r>
      <w:r w:rsidR="00B4519C">
        <w:rPr>
          <w:lang w:val="en-US"/>
        </w:rPr>
        <w:t xml:space="preserve"> affiliated</w:t>
      </w:r>
      <w:r w:rsidRPr="000D1931">
        <w:t xml:space="preserve"> families</w:t>
      </w:r>
      <w:r w:rsidR="00EF5C69">
        <w:rPr>
          <w:lang w:val="en-US"/>
        </w:rPr>
        <w:t xml:space="preserve"> and veteran </w:t>
      </w:r>
      <w:r w:rsidR="00B4519C">
        <w:rPr>
          <w:lang w:val="en-US"/>
        </w:rPr>
        <w:t>families</w:t>
      </w:r>
      <w:r w:rsidRPr="000D1931">
        <w:t xml:space="preserve"> function, the stressors such as deployment that they navigate, and the diversity of military family structures</w:t>
      </w:r>
      <w:r w:rsidR="009F6824">
        <w:rPr>
          <w:lang w:val="en-US"/>
        </w:rPr>
        <w:t>,</w:t>
      </w:r>
      <w:r w:rsidRPr="000D1931">
        <w:t xml:space="preserve"> and how a range of diversity filters can impact the </w:t>
      </w:r>
      <w:r w:rsidRPr="009F6824">
        <w:rPr>
          <w:b/>
        </w:rPr>
        <w:t xml:space="preserve">military </w:t>
      </w:r>
      <w:r w:rsidR="00B4519C">
        <w:rPr>
          <w:b/>
          <w:lang w:val="en-US"/>
        </w:rPr>
        <w:t xml:space="preserve">affiliated </w:t>
      </w:r>
      <w:r w:rsidRPr="009F6824">
        <w:rPr>
          <w:b/>
        </w:rPr>
        <w:t>family and military culture</w:t>
      </w:r>
      <w:r w:rsidRPr="000D1931">
        <w:t>.</w:t>
      </w:r>
      <w:r w:rsidR="001456EF">
        <w:t xml:space="preserve"> </w:t>
      </w:r>
      <w:r w:rsidRPr="000D1931">
        <w:t>The different military contexts (i.e.</w:t>
      </w:r>
      <w:r w:rsidR="009767D1">
        <w:t>,</w:t>
      </w:r>
      <w:r w:rsidRPr="000D1931">
        <w:t xml:space="preserve"> active duty, guar</w:t>
      </w:r>
      <w:r w:rsidR="009F6824">
        <w:t xml:space="preserve">d/reserve, veteran) are </w:t>
      </w:r>
      <w:r w:rsidR="009F6824">
        <w:rPr>
          <w:lang w:val="en-US"/>
        </w:rPr>
        <w:t>analyzed</w:t>
      </w:r>
      <w:r w:rsidRPr="000D1931">
        <w:t>.</w:t>
      </w:r>
      <w:r w:rsidR="001456EF">
        <w:t xml:space="preserve"> </w:t>
      </w:r>
      <w:r w:rsidRPr="000D1931">
        <w:t>Ethical issues for working in</w:t>
      </w:r>
      <w:r w:rsidR="009F6824">
        <w:t xml:space="preserve"> this environment are </w:t>
      </w:r>
      <w:r w:rsidR="009F6824">
        <w:rPr>
          <w:lang w:val="en-US"/>
        </w:rPr>
        <w:t>examined</w:t>
      </w:r>
      <w:r w:rsidRPr="000D1931">
        <w:t>.</w:t>
      </w:r>
      <w:r w:rsidR="001456EF">
        <w:t xml:space="preserve"> </w:t>
      </w:r>
      <w:r w:rsidRPr="000D1931">
        <w:t>Theory-based and research-informed strategies to intervene with military</w:t>
      </w:r>
      <w:r w:rsidR="00B4519C">
        <w:rPr>
          <w:lang w:val="en-US"/>
        </w:rPr>
        <w:t xml:space="preserve"> affiliated</w:t>
      </w:r>
      <w:r w:rsidRPr="000D1931">
        <w:t xml:space="preserve"> families are reviewed.</w:t>
      </w:r>
      <w:r w:rsidR="001456EF">
        <w:t xml:space="preserve"> </w:t>
      </w:r>
      <w:r w:rsidRPr="000D1931">
        <w:t xml:space="preserve">Military </w:t>
      </w:r>
      <w:r w:rsidR="00B4519C">
        <w:rPr>
          <w:lang w:val="en-US"/>
        </w:rPr>
        <w:t xml:space="preserve">affiliated </w:t>
      </w:r>
      <w:r w:rsidRPr="000D1931">
        <w:t>family policies are examined and critiqued.</w:t>
      </w:r>
      <w:r w:rsidR="001456EF">
        <w:t xml:space="preserve"> </w:t>
      </w:r>
      <w:r w:rsidRPr="000D1931">
        <w:t>Family life cycle interactions with the military demands are discussed.</w:t>
      </w:r>
      <w:r w:rsidR="001456EF">
        <w:t xml:space="preserve"> </w:t>
      </w:r>
      <w:r w:rsidRPr="000D1931">
        <w:t>Students completing this course will have a more in-depth understanding of and ability to wo</w:t>
      </w:r>
      <w:r w:rsidR="00B4519C">
        <w:t xml:space="preserve">rk with the military and </w:t>
      </w:r>
      <w:r w:rsidRPr="000D1931">
        <w:t>military</w:t>
      </w:r>
      <w:r w:rsidR="00B4519C">
        <w:rPr>
          <w:lang w:val="en-US"/>
        </w:rPr>
        <w:t xml:space="preserve"> affiliated</w:t>
      </w:r>
      <w:r w:rsidRPr="000D1931">
        <w:t xml:space="preserve"> families that are a vital part of </w:t>
      </w:r>
      <w:r w:rsidR="009F6824">
        <w:rPr>
          <w:lang w:val="en-US"/>
        </w:rPr>
        <w:t xml:space="preserve">American </w:t>
      </w:r>
      <w:r w:rsidRPr="000D1931">
        <w:t xml:space="preserve">society. </w:t>
      </w:r>
    </w:p>
    <w:p w:rsidR="00831AF0" w:rsidRDefault="00831AF0" w:rsidP="009F6824">
      <w:pPr>
        <w:pStyle w:val="BodyText"/>
        <w:jc w:val="both"/>
      </w:pPr>
    </w:p>
    <w:p w:rsidR="00975A59" w:rsidRDefault="00975A59" w:rsidP="00831AF0">
      <w:pPr>
        <w:pStyle w:val="Heading1"/>
      </w:pPr>
      <w:r w:rsidRPr="003F5ABA">
        <w:t>Course Objectives</w:t>
      </w:r>
    </w:p>
    <w:p w:rsidR="00F073EC" w:rsidRDefault="000D1931" w:rsidP="00F073EC">
      <w:pPr>
        <w:pStyle w:val="BodyText"/>
      </w:pPr>
      <w:r w:rsidRPr="000D1931">
        <w:t>Clinical Practice with the Military</w:t>
      </w:r>
      <w:r w:rsidR="003D3415">
        <w:rPr>
          <w:lang w:val="en-US"/>
        </w:rPr>
        <w:t xml:space="preserve"> Affiliated</w:t>
      </w:r>
      <w:r w:rsidRPr="000D1931">
        <w:t xml:space="preserve"> Family: Understanding and Intervening</w:t>
      </w:r>
      <w:r w:rsidR="00F073EC" w:rsidRPr="0018146B">
        <w:t xml:space="preserve"> course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lastRenderedPageBreak/>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0D1931" w:rsidP="007A4A53">
            <w:pPr>
              <w:rPr>
                <w:rFonts w:cs="Arial"/>
                <w:bCs/>
              </w:rPr>
            </w:pPr>
            <w:r>
              <w:rPr>
                <w:rFonts w:cs="Arial"/>
              </w:rPr>
              <w:t>P</w:t>
            </w:r>
            <w:r w:rsidRPr="000D1931">
              <w:rPr>
                <w:rFonts w:cs="Arial"/>
              </w:rPr>
              <w:t>rovide studen</w:t>
            </w:r>
            <w:r w:rsidR="00EF5C69">
              <w:rPr>
                <w:rFonts w:cs="Arial"/>
              </w:rPr>
              <w:t xml:space="preserve">ts with an understanding of </w:t>
            </w:r>
            <w:r w:rsidRPr="000D1931">
              <w:rPr>
                <w:rFonts w:cs="Arial"/>
              </w:rPr>
              <w:t>military culture and how military</w:t>
            </w:r>
            <w:r w:rsidR="007A4A53">
              <w:rPr>
                <w:rFonts w:cs="Arial"/>
              </w:rPr>
              <w:t xml:space="preserve"> affiliated </w:t>
            </w:r>
            <w:r w:rsidRPr="000D1931">
              <w:rPr>
                <w:rFonts w:cs="Arial"/>
              </w:rPr>
              <w:t>families cope with and thrive within</w:t>
            </w:r>
            <w:r w:rsidR="00EF5C69">
              <w:rPr>
                <w:rFonts w:cs="Arial"/>
              </w:rPr>
              <w:t xml:space="preserve"> and without of</w:t>
            </w:r>
            <w:r w:rsidRPr="000D1931">
              <w:rPr>
                <w:rFonts w:cs="Arial"/>
              </w:rPr>
              <w:t xml:space="preserve"> the military.</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0D1931" w:rsidP="007A4A53">
            <w:r>
              <w:rPr>
                <w:rFonts w:cs="Arial"/>
              </w:rPr>
              <w:t>C</w:t>
            </w:r>
            <w:r w:rsidRPr="000D1931">
              <w:rPr>
                <w:rFonts w:cs="Arial"/>
              </w:rPr>
              <w:t>hallenge the student to consider et</w:t>
            </w:r>
            <w:r w:rsidR="007A4A53">
              <w:rPr>
                <w:rFonts w:cs="Arial"/>
              </w:rPr>
              <w:t>hical dilemmas, diversity</w:t>
            </w:r>
            <w:r w:rsidRPr="000D1931">
              <w:rPr>
                <w:rFonts w:cs="Arial"/>
              </w:rPr>
              <w:t>, and the many stressors inherent in the military, when interven</w:t>
            </w:r>
            <w:r w:rsidR="007A4A53">
              <w:rPr>
                <w:rFonts w:cs="Arial"/>
              </w:rPr>
              <w:t>ing</w:t>
            </w:r>
            <w:r w:rsidRPr="000D1931">
              <w:rPr>
                <w:rFonts w:cs="Arial"/>
              </w:rPr>
              <w:t xml:space="preserve"> with military </w:t>
            </w:r>
            <w:r w:rsidR="007A4A53">
              <w:rPr>
                <w:rFonts w:cs="Arial"/>
              </w:rPr>
              <w:t xml:space="preserve">affiliated </w:t>
            </w:r>
            <w:r w:rsidRPr="000D1931">
              <w:rPr>
                <w:rFonts w:cs="Arial"/>
              </w:rPr>
              <w:t>families.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0D1931">
            <w:r>
              <w:rPr>
                <w:rFonts w:cs="Arial"/>
              </w:rPr>
              <w:t>E</w:t>
            </w:r>
            <w:r w:rsidRPr="000D1931">
              <w:rPr>
                <w:rFonts w:cs="Arial"/>
              </w:rPr>
              <w:t xml:space="preserve">xplore theories and research-informed intervention strategies and have the student </w:t>
            </w:r>
            <w:r w:rsidR="007A4A53">
              <w:rPr>
                <w:rFonts w:cs="Arial"/>
              </w:rPr>
              <w:t xml:space="preserve">engage, </w:t>
            </w:r>
            <w:r w:rsidRPr="000D1931">
              <w:rPr>
                <w:rFonts w:cs="Arial"/>
              </w:rPr>
              <w:t>assess</w:t>
            </w:r>
            <w:r w:rsidR="007A4A53">
              <w:rPr>
                <w:rFonts w:cs="Arial"/>
              </w:rPr>
              <w:t>,</w:t>
            </w:r>
            <w:r w:rsidRPr="000D1931">
              <w:rPr>
                <w:rFonts w:cs="Arial"/>
              </w:rPr>
              <w:t xml:space="preserve"> and develop interv</w:t>
            </w:r>
            <w:r w:rsidR="007A4A53">
              <w:rPr>
                <w:rFonts w:cs="Arial"/>
              </w:rPr>
              <w:t>ention goals with case studies.</w:t>
            </w:r>
          </w:p>
        </w:tc>
      </w:tr>
    </w:tbl>
    <w:p w:rsidR="00E83390" w:rsidRDefault="00E83390" w:rsidP="000731DF">
      <w:pPr>
        <w:pStyle w:val="Heading1"/>
      </w:pPr>
      <w:r>
        <w:t xml:space="preserve">Course format / </w:t>
      </w:r>
      <w:r w:rsidRPr="003F5ABA">
        <w:t>Instructional Methods</w:t>
      </w:r>
    </w:p>
    <w:p w:rsidR="009102A2" w:rsidRPr="00F63447" w:rsidRDefault="00831AF0" w:rsidP="00831AF0">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rPr>
          <w:lang w:val="en-US"/>
        </w:rPr>
      </w:pPr>
      <w:r w:rsidRPr="003F5ABA">
        <w:t xml:space="preserve">Student Learning </w:t>
      </w:r>
      <w:r w:rsidR="00E96240" w:rsidRPr="003F5ABA">
        <w:t>Outcome</w:t>
      </w:r>
      <w:r w:rsidRPr="003F5ABA">
        <w:t>s</w:t>
      </w:r>
    </w:p>
    <w:p w:rsidR="00FD3DCD" w:rsidRPr="00FD3DCD" w:rsidRDefault="00FD3DCD" w:rsidP="00FD3DCD">
      <w:pPr>
        <w:spacing w:after="240"/>
        <w:rPr>
          <w:rFonts w:cs="Arial"/>
        </w:rPr>
      </w:pPr>
      <w:r w:rsidRPr="00FD3DCD">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FD3DCD" w:rsidRPr="00FD3DCD" w:rsidTr="0078720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FD3DCD" w:rsidRPr="00FD3DCD" w:rsidRDefault="00FD3DCD" w:rsidP="00FD3DCD">
            <w:pPr>
              <w:spacing w:line="256" w:lineRule="auto"/>
              <w:jc w:val="center"/>
              <w:rPr>
                <w:rFonts w:cs="Arial"/>
                <w:b/>
                <w:bCs/>
                <w:sz w:val="22"/>
                <w:szCs w:val="22"/>
              </w:rPr>
            </w:pPr>
            <w:r w:rsidRPr="00FD3DCD">
              <w:rPr>
                <w:rFonts w:cs="Arial"/>
                <w:b/>
                <w:bCs/>
                <w:sz w:val="22"/>
                <w:szCs w:val="22"/>
              </w:rPr>
              <w:t>Social Work Core Competencies</w:t>
            </w:r>
          </w:p>
        </w:tc>
      </w:tr>
      <w:tr w:rsidR="00FD3DCD" w:rsidRPr="00FD3DCD" w:rsidTr="00787208">
        <w:trPr>
          <w:cantSplit/>
          <w:jc w:val="center"/>
        </w:trPr>
        <w:tc>
          <w:tcPr>
            <w:tcW w:w="644" w:type="dxa"/>
            <w:tcBorders>
              <w:top w:val="single" w:sz="8" w:space="0" w:color="C0504D"/>
              <w:left w:val="single" w:sz="8" w:space="0" w:color="C0504D"/>
              <w:bottom w:val="single" w:sz="8" w:space="0" w:color="C0504D"/>
              <w:right w:val="nil"/>
            </w:tcBorders>
            <w:hideMark/>
          </w:tcPr>
          <w:p w:rsidR="00FD3DCD" w:rsidRPr="00FD3DCD" w:rsidRDefault="00FD3DCD" w:rsidP="00FD3DCD">
            <w:pPr>
              <w:spacing w:line="256" w:lineRule="auto"/>
              <w:jc w:val="center"/>
              <w:rPr>
                <w:rFonts w:cs="Arial"/>
                <w:bCs/>
                <w:sz w:val="22"/>
                <w:szCs w:val="22"/>
              </w:rPr>
            </w:pPr>
            <w:r w:rsidRPr="00FD3DCD">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FD3DCD" w:rsidRPr="00FD3DCD" w:rsidRDefault="00FD3DCD" w:rsidP="00FD3DCD">
            <w:pPr>
              <w:spacing w:line="256" w:lineRule="auto"/>
              <w:rPr>
                <w:rFonts w:cs="Arial"/>
                <w:b/>
                <w:bCs/>
                <w:sz w:val="22"/>
                <w:szCs w:val="22"/>
              </w:rPr>
            </w:pPr>
            <w:r w:rsidRPr="00FD3DCD">
              <w:rPr>
                <w:rFonts w:cs="Arial"/>
                <w:b/>
                <w:bCs/>
                <w:sz w:val="22"/>
                <w:szCs w:val="22"/>
              </w:rPr>
              <w:t xml:space="preserve">Demonstrate Ethical and Professional Behavior </w:t>
            </w:r>
            <w:r>
              <w:rPr>
                <w:rFonts w:cs="Arial"/>
                <w:b/>
                <w:bCs/>
                <w:sz w:val="22"/>
                <w:szCs w:val="22"/>
              </w:rPr>
              <w:t>*</w:t>
            </w:r>
          </w:p>
        </w:tc>
      </w:tr>
      <w:tr w:rsidR="00FD3DCD" w:rsidRPr="00FD3DCD" w:rsidTr="00787208">
        <w:trPr>
          <w:cantSplit/>
          <w:jc w:val="center"/>
        </w:trPr>
        <w:tc>
          <w:tcPr>
            <w:tcW w:w="644" w:type="dxa"/>
            <w:tcBorders>
              <w:top w:val="single" w:sz="8" w:space="0" w:color="C0504D"/>
              <w:left w:val="single" w:sz="8" w:space="0" w:color="C0504D"/>
              <w:bottom w:val="single" w:sz="8" w:space="0" w:color="C0504D"/>
              <w:right w:val="nil"/>
            </w:tcBorders>
            <w:hideMark/>
          </w:tcPr>
          <w:p w:rsidR="00FD3DCD" w:rsidRPr="00FD3DCD" w:rsidRDefault="00FD3DCD" w:rsidP="00FD3DCD">
            <w:pPr>
              <w:spacing w:line="256" w:lineRule="auto"/>
              <w:jc w:val="center"/>
              <w:rPr>
                <w:rFonts w:cs="Arial"/>
                <w:sz w:val="22"/>
                <w:szCs w:val="22"/>
              </w:rPr>
            </w:pPr>
            <w:r w:rsidRPr="00FD3DCD">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FD3DCD" w:rsidRPr="00FD3DCD" w:rsidRDefault="00FD3DCD" w:rsidP="00FD3DCD">
            <w:pPr>
              <w:spacing w:line="256" w:lineRule="auto"/>
              <w:rPr>
                <w:rFonts w:cs="Arial"/>
                <w:b/>
                <w:sz w:val="22"/>
                <w:szCs w:val="22"/>
              </w:rPr>
            </w:pPr>
            <w:r w:rsidRPr="00FD3DCD">
              <w:rPr>
                <w:rFonts w:cs="Arial"/>
                <w:b/>
                <w:sz w:val="22"/>
                <w:szCs w:val="22"/>
              </w:rPr>
              <w:t xml:space="preserve">Engage in Diversity and Difference in Practice </w:t>
            </w:r>
            <w:r w:rsidR="0032736E">
              <w:rPr>
                <w:rFonts w:cs="Arial"/>
                <w:b/>
                <w:sz w:val="22"/>
                <w:szCs w:val="22"/>
              </w:rPr>
              <w:t>*</w:t>
            </w:r>
          </w:p>
        </w:tc>
      </w:tr>
      <w:tr w:rsidR="00FD3DCD" w:rsidRPr="00FD3DCD" w:rsidTr="00787208">
        <w:trPr>
          <w:cantSplit/>
          <w:jc w:val="center"/>
        </w:trPr>
        <w:tc>
          <w:tcPr>
            <w:tcW w:w="644" w:type="dxa"/>
            <w:tcBorders>
              <w:top w:val="single" w:sz="8" w:space="0" w:color="C0504D"/>
              <w:left w:val="single" w:sz="8" w:space="0" w:color="C0504D"/>
              <w:bottom w:val="single" w:sz="8" w:space="0" w:color="C0504D"/>
              <w:right w:val="nil"/>
            </w:tcBorders>
            <w:hideMark/>
          </w:tcPr>
          <w:p w:rsidR="00FD3DCD" w:rsidRPr="00FD3DCD" w:rsidRDefault="00FD3DCD" w:rsidP="00FD3DCD">
            <w:pPr>
              <w:spacing w:line="256" w:lineRule="auto"/>
              <w:jc w:val="center"/>
              <w:rPr>
                <w:rFonts w:cs="Arial"/>
                <w:sz w:val="22"/>
                <w:szCs w:val="22"/>
              </w:rPr>
            </w:pPr>
            <w:r w:rsidRPr="00FD3DCD">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FD3DCD" w:rsidRPr="00FD3DCD" w:rsidRDefault="00FD3DCD" w:rsidP="00FD3DCD">
            <w:pPr>
              <w:spacing w:line="256" w:lineRule="auto"/>
              <w:rPr>
                <w:rFonts w:cs="Arial"/>
                <w:b/>
                <w:sz w:val="22"/>
                <w:szCs w:val="22"/>
              </w:rPr>
            </w:pPr>
            <w:r w:rsidRPr="00FD3DCD">
              <w:rPr>
                <w:rFonts w:cs="Arial"/>
                <w:b/>
                <w:sz w:val="22"/>
                <w:szCs w:val="22"/>
              </w:rPr>
              <w:t>Advance Human Rights and Social, Econ</w:t>
            </w:r>
            <w:r w:rsidR="00CD7C36">
              <w:rPr>
                <w:rFonts w:cs="Arial"/>
                <w:b/>
                <w:sz w:val="22"/>
                <w:szCs w:val="22"/>
              </w:rPr>
              <w:t>omic, and Environmental Justice</w:t>
            </w:r>
          </w:p>
        </w:tc>
      </w:tr>
      <w:tr w:rsidR="00FD3DCD" w:rsidRPr="00FD3DCD" w:rsidTr="00787208">
        <w:trPr>
          <w:cantSplit/>
          <w:jc w:val="center"/>
        </w:trPr>
        <w:tc>
          <w:tcPr>
            <w:tcW w:w="644" w:type="dxa"/>
            <w:tcBorders>
              <w:top w:val="single" w:sz="8" w:space="0" w:color="C0504D"/>
              <w:left w:val="single" w:sz="8" w:space="0" w:color="C0504D"/>
              <w:bottom w:val="single" w:sz="8" w:space="0" w:color="C0504D"/>
              <w:right w:val="nil"/>
            </w:tcBorders>
            <w:hideMark/>
          </w:tcPr>
          <w:p w:rsidR="00FD3DCD" w:rsidRPr="00FD3DCD" w:rsidRDefault="00FD3DCD" w:rsidP="00FD3DCD">
            <w:pPr>
              <w:spacing w:line="256" w:lineRule="auto"/>
              <w:jc w:val="center"/>
              <w:rPr>
                <w:rFonts w:cs="Arial"/>
                <w:sz w:val="22"/>
                <w:szCs w:val="22"/>
              </w:rPr>
            </w:pPr>
            <w:r w:rsidRPr="00FD3DCD">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FD3DCD" w:rsidRPr="00FD3DCD" w:rsidRDefault="00FD3DCD" w:rsidP="00FD3DCD">
            <w:pPr>
              <w:spacing w:line="256" w:lineRule="auto"/>
              <w:rPr>
                <w:rFonts w:cs="Arial"/>
                <w:b/>
                <w:sz w:val="22"/>
                <w:szCs w:val="22"/>
              </w:rPr>
            </w:pPr>
            <w:r w:rsidRPr="00FD3DCD">
              <w:rPr>
                <w:rFonts w:cs="Arial"/>
                <w:b/>
                <w:sz w:val="22"/>
                <w:szCs w:val="22"/>
              </w:rPr>
              <w:t>Engage in Practice-informed Research</w:t>
            </w:r>
            <w:r w:rsidR="00CD7C36">
              <w:rPr>
                <w:rFonts w:cs="Arial"/>
                <w:b/>
                <w:sz w:val="22"/>
                <w:szCs w:val="22"/>
              </w:rPr>
              <w:t xml:space="preserve"> and Research-informed Practice</w:t>
            </w:r>
          </w:p>
        </w:tc>
      </w:tr>
      <w:tr w:rsidR="00FD3DCD" w:rsidRPr="00FD3DCD" w:rsidTr="00787208">
        <w:trPr>
          <w:cantSplit/>
          <w:jc w:val="center"/>
        </w:trPr>
        <w:tc>
          <w:tcPr>
            <w:tcW w:w="644" w:type="dxa"/>
            <w:tcBorders>
              <w:top w:val="single" w:sz="8" w:space="0" w:color="C0504D"/>
              <w:left w:val="single" w:sz="8" w:space="0" w:color="C0504D"/>
              <w:bottom w:val="single" w:sz="8" w:space="0" w:color="C0504D"/>
              <w:right w:val="nil"/>
            </w:tcBorders>
            <w:hideMark/>
          </w:tcPr>
          <w:p w:rsidR="00FD3DCD" w:rsidRPr="00FD3DCD" w:rsidRDefault="00FD3DCD" w:rsidP="00FD3DCD">
            <w:pPr>
              <w:spacing w:line="256" w:lineRule="auto"/>
              <w:jc w:val="center"/>
              <w:rPr>
                <w:rFonts w:cs="Arial"/>
                <w:sz w:val="22"/>
                <w:szCs w:val="22"/>
              </w:rPr>
            </w:pPr>
            <w:r w:rsidRPr="00FD3DCD">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FD3DCD" w:rsidRPr="00FD3DCD" w:rsidRDefault="00FD3DCD" w:rsidP="00FD3DCD">
            <w:pPr>
              <w:spacing w:line="256" w:lineRule="auto"/>
              <w:rPr>
                <w:rFonts w:cs="Arial"/>
                <w:b/>
                <w:sz w:val="22"/>
                <w:szCs w:val="22"/>
              </w:rPr>
            </w:pPr>
            <w:r w:rsidRPr="00FD3DCD">
              <w:rPr>
                <w:rFonts w:cs="Arial"/>
                <w:b/>
                <w:sz w:val="22"/>
                <w:szCs w:val="22"/>
              </w:rPr>
              <w:t>Engage in Policy Practice</w:t>
            </w:r>
          </w:p>
        </w:tc>
      </w:tr>
      <w:tr w:rsidR="00FD3DCD" w:rsidRPr="00FD3DCD" w:rsidTr="00787208">
        <w:trPr>
          <w:cantSplit/>
          <w:jc w:val="center"/>
        </w:trPr>
        <w:tc>
          <w:tcPr>
            <w:tcW w:w="644" w:type="dxa"/>
            <w:tcBorders>
              <w:top w:val="single" w:sz="4" w:space="0" w:color="C00000"/>
              <w:left w:val="single" w:sz="8" w:space="0" w:color="C0504D"/>
              <w:bottom w:val="single" w:sz="8" w:space="0" w:color="C0504D"/>
              <w:right w:val="nil"/>
            </w:tcBorders>
            <w:hideMark/>
          </w:tcPr>
          <w:p w:rsidR="00FD3DCD" w:rsidRPr="00FD3DCD" w:rsidRDefault="00FD3DCD" w:rsidP="00FD3DCD">
            <w:pPr>
              <w:spacing w:line="256" w:lineRule="auto"/>
              <w:jc w:val="center"/>
              <w:rPr>
                <w:rFonts w:cs="Arial"/>
                <w:sz w:val="22"/>
                <w:szCs w:val="22"/>
              </w:rPr>
            </w:pPr>
            <w:r w:rsidRPr="00FD3DCD">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FD3DCD" w:rsidRPr="00FD3DCD" w:rsidRDefault="00FD3DCD" w:rsidP="00FD3DCD">
            <w:pPr>
              <w:spacing w:line="256" w:lineRule="auto"/>
              <w:rPr>
                <w:rFonts w:cs="Arial"/>
                <w:b/>
                <w:sz w:val="22"/>
                <w:szCs w:val="22"/>
              </w:rPr>
            </w:pPr>
            <w:r w:rsidRPr="00FD3DCD">
              <w:rPr>
                <w:rFonts w:cs="Arial"/>
                <w:b/>
                <w:sz w:val="22"/>
                <w:szCs w:val="22"/>
              </w:rPr>
              <w:t>Engage with Individuals, Families, Groups, Organizations, and Communities</w:t>
            </w:r>
            <w:r>
              <w:rPr>
                <w:rFonts w:cs="Arial"/>
                <w:b/>
                <w:sz w:val="22"/>
                <w:szCs w:val="22"/>
              </w:rPr>
              <w:t xml:space="preserve"> *</w:t>
            </w:r>
          </w:p>
        </w:tc>
      </w:tr>
      <w:tr w:rsidR="00FD3DCD" w:rsidRPr="00FD3DCD" w:rsidTr="00787208">
        <w:trPr>
          <w:cantSplit/>
          <w:jc w:val="center"/>
        </w:trPr>
        <w:tc>
          <w:tcPr>
            <w:tcW w:w="644" w:type="dxa"/>
            <w:tcBorders>
              <w:top w:val="single" w:sz="8" w:space="0" w:color="C0504D"/>
              <w:left w:val="single" w:sz="8" w:space="0" w:color="C0504D"/>
              <w:bottom w:val="single" w:sz="8" w:space="0" w:color="C0504D"/>
              <w:right w:val="nil"/>
            </w:tcBorders>
            <w:hideMark/>
          </w:tcPr>
          <w:p w:rsidR="00FD3DCD" w:rsidRPr="00FD3DCD" w:rsidRDefault="00FD3DCD" w:rsidP="00FD3DCD">
            <w:pPr>
              <w:spacing w:line="256" w:lineRule="auto"/>
              <w:jc w:val="center"/>
              <w:rPr>
                <w:rFonts w:cs="Arial"/>
                <w:sz w:val="22"/>
                <w:szCs w:val="22"/>
              </w:rPr>
            </w:pPr>
            <w:r w:rsidRPr="00FD3DCD">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FD3DCD" w:rsidRPr="00FD3DCD" w:rsidRDefault="00FD3DCD" w:rsidP="00FD3DCD">
            <w:pPr>
              <w:spacing w:line="256" w:lineRule="auto"/>
              <w:rPr>
                <w:rFonts w:cs="Arial"/>
                <w:b/>
                <w:sz w:val="22"/>
                <w:szCs w:val="22"/>
              </w:rPr>
            </w:pPr>
            <w:r w:rsidRPr="00FD3DCD">
              <w:rPr>
                <w:rFonts w:cs="Arial"/>
                <w:b/>
                <w:sz w:val="22"/>
                <w:szCs w:val="22"/>
              </w:rPr>
              <w:t xml:space="preserve">Assess Individuals, Families, Groups, Organizations, and Communities </w:t>
            </w:r>
            <w:r>
              <w:rPr>
                <w:rFonts w:cs="Arial"/>
                <w:b/>
                <w:sz w:val="22"/>
                <w:szCs w:val="22"/>
              </w:rPr>
              <w:t>*</w:t>
            </w:r>
          </w:p>
        </w:tc>
      </w:tr>
      <w:tr w:rsidR="00FD3DCD" w:rsidRPr="00FD3DCD" w:rsidTr="00787208">
        <w:trPr>
          <w:cantSplit/>
          <w:jc w:val="center"/>
        </w:trPr>
        <w:tc>
          <w:tcPr>
            <w:tcW w:w="644" w:type="dxa"/>
            <w:tcBorders>
              <w:top w:val="single" w:sz="8" w:space="0" w:color="C0504D"/>
              <w:left w:val="single" w:sz="8" w:space="0" w:color="C0504D"/>
              <w:bottom w:val="single" w:sz="8" w:space="0" w:color="C0504D"/>
              <w:right w:val="nil"/>
            </w:tcBorders>
            <w:hideMark/>
          </w:tcPr>
          <w:p w:rsidR="00FD3DCD" w:rsidRPr="00FD3DCD" w:rsidRDefault="00FD3DCD" w:rsidP="00FD3DCD">
            <w:pPr>
              <w:spacing w:line="256" w:lineRule="auto"/>
              <w:jc w:val="center"/>
              <w:rPr>
                <w:rFonts w:cs="Arial"/>
                <w:sz w:val="22"/>
                <w:szCs w:val="22"/>
              </w:rPr>
            </w:pPr>
            <w:r w:rsidRPr="00FD3DCD">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FD3DCD" w:rsidRPr="00FD3DCD" w:rsidRDefault="00FD3DCD" w:rsidP="00FD3DCD">
            <w:pPr>
              <w:spacing w:line="256" w:lineRule="auto"/>
              <w:rPr>
                <w:rFonts w:cs="Arial"/>
                <w:b/>
                <w:sz w:val="22"/>
                <w:szCs w:val="22"/>
              </w:rPr>
            </w:pPr>
            <w:r w:rsidRPr="00FD3DCD">
              <w:rPr>
                <w:rFonts w:cs="Arial"/>
                <w:b/>
                <w:sz w:val="22"/>
                <w:szCs w:val="22"/>
              </w:rPr>
              <w:t>Intervene with Individuals, Families, Groups, Organizations, and Communities</w:t>
            </w:r>
            <w:r>
              <w:rPr>
                <w:rFonts w:cs="Arial"/>
                <w:b/>
                <w:sz w:val="22"/>
                <w:szCs w:val="22"/>
              </w:rPr>
              <w:t xml:space="preserve"> *</w:t>
            </w:r>
          </w:p>
        </w:tc>
      </w:tr>
      <w:tr w:rsidR="00FD3DCD" w:rsidRPr="00FD3DCD" w:rsidTr="00787208">
        <w:trPr>
          <w:cantSplit/>
          <w:jc w:val="center"/>
        </w:trPr>
        <w:tc>
          <w:tcPr>
            <w:tcW w:w="644" w:type="dxa"/>
            <w:tcBorders>
              <w:top w:val="single" w:sz="8" w:space="0" w:color="C0504D"/>
              <w:left w:val="single" w:sz="8" w:space="0" w:color="C0504D"/>
              <w:bottom w:val="single" w:sz="8" w:space="0" w:color="C0504D"/>
              <w:right w:val="nil"/>
            </w:tcBorders>
            <w:hideMark/>
          </w:tcPr>
          <w:p w:rsidR="00FD3DCD" w:rsidRPr="00FD3DCD" w:rsidRDefault="00FD3DCD" w:rsidP="00FD3DCD">
            <w:pPr>
              <w:spacing w:line="256" w:lineRule="auto"/>
              <w:jc w:val="center"/>
              <w:rPr>
                <w:rFonts w:cs="Arial"/>
                <w:sz w:val="22"/>
                <w:szCs w:val="22"/>
              </w:rPr>
            </w:pPr>
            <w:r w:rsidRPr="00FD3DCD">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FD3DCD" w:rsidRPr="00FD3DCD" w:rsidRDefault="00FD3DCD" w:rsidP="00FD3DCD">
            <w:pPr>
              <w:spacing w:line="256" w:lineRule="auto"/>
              <w:rPr>
                <w:rFonts w:cs="Arial"/>
                <w:b/>
                <w:sz w:val="22"/>
                <w:szCs w:val="22"/>
              </w:rPr>
            </w:pPr>
            <w:r w:rsidRPr="00FD3DCD">
              <w:rPr>
                <w:rFonts w:cs="Arial"/>
                <w:b/>
                <w:sz w:val="22"/>
                <w:szCs w:val="22"/>
              </w:rPr>
              <w:t>Evaluate Practice with Individuals, Families, Groups, Organizations and Communities</w:t>
            </w:r>
          </w:p>
        </w:tc>
      </w:tr>
    </w:tbl>
    <w:p w:rsidR="00FD3DCD" w:rsidRPr="00FD3DCD" w:rsidRDefault="00FD3DCD" w:rsidP="00FD3DCD">
      <w:pPr>
        <w:tabs>
          <w:tab w:val="right" w:pos="8460"/>
        </w:tabs>
        <w:spacing w:after="240"/>
        <w:rPr>
          <w:rFonts w:cs="Arial"/>
        </w:rPr>
      </w:pPr>
      <w:r w:rsidRPr="00FD3DCD">
        <w:rPr>
          <w:rFonts w:cs="Arial"/>
        </w:rPr>
        <w:tab/>
        <w:t>* Highlighted in this course</w:t>
      </w:r>
    </w:p>
    <w:p w:rsidR="003D2FD4" w:rsidRDefault="00FD3DCD" w:rsidP="006100E4">
      <w:pPr>
        <w:rPr>
          <w:rFonts w:cs="Arial"/>
          <w:szCs w:val="24"/>
        </w:rPr>
        <w:sectPr w:rsidR="003D2FD4" w:rsidSect="003D2F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FD3DCD">
        <w:rPr>
          <w:rFonts w:cs="Arial"/>
          <w:szCs w:val="24"/>
        </w:rPr>
        <w:lastRenderedPageBreak/>
        <w:t>The following table shows the competencies highlighted in this course, the related course objectives, student learning outcomes, and dimensions of each competency measured. The final column provides the location of course content related to the competency.</w:t>
      </w:r>
    </w:p>
    <w:tbl>
      <w:tblPr>
        <w:tblW w:w="1322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2307"/>
        <w:gridCol w:w="1628"/>
        <w:gridCol w:w="1661"/>
        <w:gridCol w:w="3399"/>
      </w:tblGrid>
      <w:tr w:rsidR="004D40B5" w:rsidRPr="00D27C03" w:rsidTr="009102A2">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4D40B5" w:rsidRPr="00D27C03" w:rsidRDefault="004D40B5" w:rsidP="00032921">
            <w:pPr>
              <w:jc w:val="center"/>
              <w:rPr>
                <w:rFonts w:cs="Arial"/>
                <w:b/>
              </w:rPr>
            </w:pPr>
          </w:p>
          <w:p w:rsidR="004D40B5" w:rsidRPr="00D27C03" w:rsidRDefault="004D40B5" w:rsidP="00032921">
            <w:pPr>
              <w:jc w:val="center"/>
              <w:rPr>
                <w:rFonts w:cs="Arial"/>
                <w:b/>
              </w:rPr>
            </w:pPr>
            <w:r w:rsidRPr="00D27C03">
              <w:rPr>
                <w:rFonts w:cs="Arial"/>
                <w:b/>
              </w:rPr>
              <w:t>Competency</w:t>
            </w:r>
          </w:p>
        </w:tc>
        <w:tc>
          <w:tcPr>
            <w:tcW w:w="2307" w:type="dxa"/>
            <w:tcBorders>
              <w:top w:val="single" w:sz="4" w:space="0" w:color="C00000"/>
              <w:left w:val="single" w:sz="4" w:space="0" w:color="C00000"/>
              <w:bottom w:val="single" w:sz="4" w:space="0" w:color="C00000"/>
              <w:right w:val="single" w:sz="4" w:space="0" w:color="C00000"/>
            </w:tcBorders>
            <w:shd w:val="clear" w:color="auto" w:fill="C00000"/>
          </w:tcPr>
          <w:p w:rsidR="004D40B5" w:rsidRPr="00D27C03" w:rsidRDefault="004D40B5" w:rsidP="00032921">
            <w:pPr>
              <w:jc w:val="center"/>
              <w:rPr>
                <w:rFonts w:cs="Arial"/>
                <w:b/>
              </w:rPr>
            </w:pPr>
          </w:p>
          <w:p w:rsidR="004D40B5" w:rsidRPr="00D27C03" w:rsidRDefault="004D40B5" w:rsidP="00032921">
            <w:pPr>
              <w:jc w:val="center"/>
              <w:rPr>
                <w:rFonts w:cs="Arial"/>
                <w:b/>
              </w:rPr>
            </w:pPr>
            <w:r w:rsidRPr="00D27C03">
              <w:rPr>
                <w:rFonts w:cs="Arial"/>
                <w:b/>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rsidR="004D40B5" w:rsidRPr="00D27C03" w:rsidRDefault="004D40B5" w:rsidP="00032921">
            <w:pPr>
              <w:jc w:val="center"/>
              <w:rPr>
                <w:rFonts w:cs="Arial"/>
                <w:b/>
              </w:rPr>
            </w:pPr>
          </w:p>
          <w:p w:rsidR="004D40B5" w:rsidRPr="00D27C03" w:rsidRDefault="004D40B5" w:rsidP="00032921">
            <w:pPr>
              <w:jc w:val="center"/>
              <w:rPr>
                <w:rFonts w:cs="Arial"/>
                <w:b/>
              </w:rPr>
            </w:pPr>
            <w:r w:rsidRPr="00D27C03">
              <w:rPr>
                <w:rFonts w:cs="Arial"/>
                <w:b/>
              </w:rPr>
              <w:t>Behaviors</w:t>
            </w:r>
          </w:p>
        </w:tc>
        <w:tc>
          <w:tcPr>
            <w:tcW w:w="1661" w:type="dxa"/>
            <w:tcBorders>
              <w:top w:val="single" w:sz="4" w:space="0" w:color="C00000"/>
              <w:left w:val="single" w:sz="4" w:space="0" w:color="C00000"/>
              <w:bottom w:val="single" w:sz="4" w:space="0" w:color="C00000"/>
              <w:right w:val="single" w:sz="4" w:space="0" w:color="C00000"/>
            </w:tcBorders>
            <w:shd w:val="clear" w:color="auto" w:fill="C00000"/>
          </w:tcPr>
          <w:p w:rsidR="004D40B5" w:rsidRPr="00D27C03" w:rsidRDefault="004D40B5" w:rsidP="00032921">
            <w:pPr>
              <w:jc w:val="center"/>
              <w:rPr>
                <w:rFonts w:cs="Arial"/>
                <w:b/>
              </w:rPr>
            </w:pPr>
          </w:p>
          <w:p w:rsidR="004D40B5" w:rsidRPr="00D27C03" w:rsidRDefault="004D40B5" w:rsidP="00032921">
            <w:pPr>
              <w:jc w:val="center"/>
              <w:rPr>
                <w:rFonts w:cs="Arial"/>
                <w:b/>
              </w:rPr>
            </w:pPr>
            <w:r w:rsidRPr="00D27C03">
              <w:rPr>
                <w:rFonts w:cs="Arial"/>
                <w:b/>
              </w:rPr>
              <w:t>Dimensions</w:t>
            </w:r>
          </w:p>
        </w:tc>
        <w:tc>
          <w:tcPr>
            <w:tcW w:w="3399" w:type="dxa"/>
            <w:tcBorders>
              <w:top w:val="single" w:sz="4" w:space="0" w:color="C00000"/>
              <w:left w:val="single" w:sz="4" w:space="0" w:color="C00000"/>
              <w:bottom w:val="single" w:sz="4" w:space="0" w:color="C00000"/>
              <w:right w:val="single" w:sz="4" w:space="0" w:color="C00000"/>
            </w:tcBorders>
            <w:shd w:val="clear" w:color="auto" w:fill="C00000"/>
          </w:tcPr>
          <w:p w:rsidR="004D40B5" w:rsidRPr="00D27C03" w:rsidRDefault="004D40B5" w:rsidP="00032921">
            <w:pPr>
              <w:jc w:val="center"/>
              <w:rPr>
                <w:rFonts w:cs="Arial"/>
                <w:b/>
              </w:rPr>
            </w:pPr>
          </w:p>
          <w:p w:rsidR="004D40B5" w:rsidRPr="00D27C03" w:rsidRDefault="004D40B5" w:rsidP="00032921">
            <w:pPr>
              <w:jc w:val="center"/>
              <w:rPr>
                <w:rFonts w:cs="Arial"/>
                <w:b/>
              </w:rPr>
            </w:pPr>
            <w:r w:rsidRPr="00D27C03">
              <w:rPr>
                <w:rFonts w:cs="Arial"/>
                <w:b/>
              </w:rPr>
              <w:t>Content</w:t>
            </w:r>
          </w:p>
        </w:tc>
      </w:tr>
      <w:tr w:rsidR="004D40B5" w:rsidRPr="00D27C03" w:rsidTr="009102A2">
        <w:trPr>
          <w:trHeight w:val="827"/>
        </w:trPr>
        <w:tc>
          <w:tcPr>
            <w:tcW w:w="4230" w:type="dxa"/>
            <w:tcBorders>
              <w:top w:val="single" w:sz="4" w:space="0" w:color="C00000"/>
              <w:left w:val="single" w:sz="4" w:space="0" w:color="C00000"/>
              <w:right w:val="single" w:sz="4" w:space="0" w:color="C00000"/>
            </w:tcBorders>
            <w:shd w:val="clear" w:color="auto" w:fill="auto"/>
          </w:tcPr>
          <w:p w:rsidR="004D40B5" w:rsidRPr="00D27C03" w:rsidRDefault="004D40B5" w:rsidP="004D40B5">
            <w:pPr>
              <w:rPr>
                <w:rFonts w:cs="Arial"/>
                <w:b/>
              </w:rPr>
            </w:pPr>
            <w:r w:rsidRPr="00D27C03">
              <w:rPr>
                <w:rFonts w:cs="Arial"/>
                <w:b/>
              </w:rPr>
              <w:t>Competency 1</w:t>
            </w:r>
            <w:r w:rsidRPr="00D27C03">
              <w:rPr>
                <w:rFonts w:cs="Arial"/>
              </w:rPr>
              <w:t xml:space="preserve">: </w:t>
            </w:r>
            <w:r w:rsidRPr="00D27C03">
              <w:rPr>
                <w:rFonts w:cs="Arial"/>
                <w:b/>
              </w:rPr>
              <w:t>Demonstrate Ethical and Professional Behavior</w:t>
            </w:r>
          </w:p>
          <w:p w:rsidR="004D40B5" w:rsidRPr="00D27C03" w:rsidRDefault="004D40B5" w:rsidP="00FE1B50">
            <w:pPr>
              <w:widowControl w:val="0"/>
              <w:spacing w:line="264" w:lineRule="auto"/>
              <w:ind w:right="102"/>
              <w:rPr>
                <w:rFonts w:eastAsia="Tahoma" w:cs="Arial"/>
              </w:rPr>
            </w:pPr>
            <w:r w:rsidRPr="00D27C03">
              <w:rPr>
                <w:rFonts w:cs="Arial"/>
                <w:color w:val="211D1E"/>
              </w:rPr>
              <w:t xml:space="preserve">Social workers </w:t>
            </w:r>
            <w:r w:rsidR="00370414">
              <w:rPr>
                <w:rFonts w:cs="Arial"/>
                <w:color w:val="211D1E"/>
              </w:rPr>
              <w:t xml:space="preserve">working with military and veteran families </w:t>
            </w:r>
            <w:r w:rsidRPr="00D27C03">
              <w:rPr>
                <w:rFonts w:cs="Arial"/>
                <w:color w:val="211D1E"/>
              </w:rPr>
              <w:t xml:space="preserve">understand the value base of the profession and its ethical standards, as well as relevant </w:t>
            </w:r>
            <w:r w:rsidR="00370414">
              <w:rPr>
                <w:rFonts w:cs="Arial"/>
                <w:color w:val="211D1E"/>
              </w:rPr>
              <w:t xml:space="preserve">military and civilian </w:t>
            </w:r>
            <w:r w:rsidRPr="00D27C03">
              <w:rPr>
                <w:rFonts w:cs="Arial"/>
                <w:color w:val="211D1E"/>
              </w:rPr>
              <w:t>laws and regulations that may impact practice at the micro, mezzo, and macro levels</w:t>
            </w:r>
            <w:r w:rsidR="00370414">
              <w:rPr>
                <w:rFonts w:cs="Arial"/>
                <w:color w:val="211D1E"/>
              </w:rPr>
              <w:t xml:space="preserve"> with military affiliated families</w:t>
            </w:r>
            <w:r w:rsidRPr="00D27C03">
              <w:rPr>
                <w:rFonts w:cs="Arial"/>
                <w:color w:val="211D1E"/>
              </w:rPr>
              <w:t xml:space="preserve">. Social workers understand frameworks of ethical decision-making </w:t>
            </w:r>
            <w:r w:rsidR="00370414">
              <w:rPr>
                <w:rFonts w:cs="Arial"/>
                <w:color w:val="211D1E"/>
              </w:rPr>
              <w:t xml:space="preserve">related to the military and military affiliated families </w:t>
            </w:r>
            <w:r w:rsidRPr="00D27C03">
              <w:rPr>
                <w:rFonts w:cs="Arial"/>
                <w:color w:val="211D1E"/>
              </w:rPr>
              <w:t xml:space="preserve">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w:t>
            </w:r>
            <w:r w:rsidR="00370414">
              <w:rPr>
                <w:rFonts w:cs="Arial"/>
                <w:color w:val="211D1E"/>
              </w:rPr>
              <w:t xml:space="preserve">(especially those with their own military connected background) </w:t>
            </w:r>
            <w:r w:rsidRPr="00D27C03">
              <w:rPr>
                <w:rFonts w:cs="Arial"/>
                <w:color w:val="211D1E"/>
              </w:rPr>
              <w:t xml:space="preserve">understand the </w:t>
            </w:r>
            <w:r w:rsidR="00370414">
              <w:rPr>
                <w:rFonts w:cs="Arial"/>
                <w:color w:val="211D1E"/>
              </w:rPr>
              <w:t xml:space="preserve">potential for countertransference and prepare through using ethical decision making models to understand their own potential countertransference responses and how to best manage such responses. </w:t>
            </w:r>
            <w:r w:rsidRPr="00D27C03">
              <w:rPr>
                <w:rFonts w:cs="Arial"/>
                <w:color w:val="211D1E"/>
              </w:rPr>
              <w:t xml:space="preserve">Social Workers also understand the role of other professions when engaged in inter-professional teams. Social workers recognize the importance of life-long learning and are committed to continually updating their skills to ensure they are relevant and effective. </w:t>
            </w:r>
          </w:p>
        </w:tc>
        <w:tc>
          <w:tcPr>
            <w:tcW w:w="2307" w:type="dxa"/>
            <w:tcBorders>
              <w:top w:val="single" w:sz="4" w:space="0" w:color="C00000"/>
              <w:left w:val="single" w:sz="4" w:space="0" w:color="C00000"/>
              <w:bottom w:val="single" w:sz="4" w:space="0" w:color="C00000"/>
              <w:right w:val="single" w:sz="4" w:space="0" w:color="C00000"/>
            </w:tcBorders>
            <w:shd w:val="clear" w:color="auto" w:fill="auto"/>
          </w:tcPr>
          <w:p w:rsidR="004D40B5" w:rsidRPr="00D27C03" w:rsidRDefault="004D40B5" w:rsidP="00F107D7">
            <w:r w:rsidRPr="00D27C03">
              <w:rPr>
                <w:rFonts w:cs="Arial"/>
              </w:rPr>
              <w:t xml:space="preserve">Teach </w:t>
            </w:r>
            <w:r w:rsidR="00D27C03">
              <w:rPr>
                <w:rFonts w:cs="Arial"/>
              </w:rPr>
              <w:t xml:space="preserve">differences in </w:t>
            </w:r>
            <w:r w:rsidRPr="00D27C03">
              <w:rPr>
                <w:rFonts w:cs="Arial"/>
              </w:rPr>
              <w:t>ethical standards and practices of professional social work</w:t>
            </w:r>
            <w:r w:rsidR="00D27C03">
              <w:rPr>
                <w:rFonts w:cs="Arial"/>
              </w:rPr>
              <w:t xml:space="preserve"> and the Uniform Code of Military Justice</w:t>
            </w:r>
            <w:r w:rsidRPr="00D27C03">
              <w:rPr>
                <w:rFonts w:cs="Arial"/>
              </w:rPr>
              <w:t xml:space="preserve">. Provide an environment that encourages students to explore how military law, policy, as well </w:t>
            </w:r>
            <w:proofErr w:type="gramStart"/>
            <w:r w:rsidRPr="00D27C03">
              <w:rPr>
                <w:rFonts w:cs="Arial"/>
              </w:rPr>
              <w:t>as  their</w:t>
            </w:r>
            <w:proofErr w:type="gramEnd"/>
            <w:r w:rsidRPr="00D27C03">
              <w:rPr>
                <w:rFonts w:cs="Arial"/>
              </w:rPr>
              <w:t xml:space="preserve"> particular gender identity, age, religion, ethnicity, social class, and sexual orientation (sexual identity) influence their practice and decision making</w:t>
            </w:r>
            <w:r w:rsidR="009102A2">
              <w:rPr>
                <w:rFonts w:cs="Arial"/>
              </w:rPr>
              <w:t>.</w:t>
            </w:r>
          </w:p>
        </w:tc>
        <w:tc>
          <w:tcPr>
            <w:tcW w:w="1628" w:type="dxa"/>
            <w:tcBorders>
              <w:top w:val="single" w:sz="4" w:space="0" w:color="C00000"/>
              <w:left w:val="single" w:sz="4" w:space="0" w:color="C00000"/>
              <w:bottom w:val="single" w:sz="4" w:space="0" w:color="C00000"/>
              <w:right w:val="single" w:sz="4" w:space="0" w:color="C00000"/>
            </w:tcBorders>
            <w:shd w:val="clear" w:color="auto" w:fill="auto"/>
          </w:tcPr>
          <w:p w:rsidR="004D40B5" w:rsidRPr="00D27C03" w:rsidRDefault="004D40B5" w:rsidP="004D40B5">
            <w:pPr>
              <w:rPr>
                <w:rFonts w:cs="Arial"/>
              </w:rPr>
            </w:pPr>
            <w:r w:rsidRPr="00D27C03">
              <w:rPr>
                <w:rFonts w:cs="Arial"/>
                <w:b/>
              </w:rPr>
              <w:t>1a.</w:t>
            </w:r>
            <w:r w:rsidRPr="00D27C03">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4D40B5" w:rsidRPr="00D27C03" w:rsidRDefault="004D40B5" w:rsidP="004D40B5">
            <w:pPr>
              <w:rPr>
                <w:rFonts w:cs="Arial"/>
              </w:rPr>
            </w:pPr>
            <w:r w:rsidRPr="00D27C03">
              <w:rPr>
                <w:rFonts w:cs="Arial"/>
                <w:b/>
              </w:rPr>
              <w:t>1b.</w:t>
            </w:r>
            <w:r w:rsidRPr="00D27C03">
              <w:rPr>
                <w:rFonts w:cs="Arial"/>
              </w:rPr>
              <w:t xml:space="preserve"> Uses reflection and self-regulation to manage personal values and maintain professionalism in practice situations.</w:t>
            </w:r>
          </w:p>
          <w:p w:rsidR="004D40B5" w:rsidRPr="00D27C03" w:rsidRDefault="004D40B5" w:rsidP="004D40B5">
            <w:pPr>
              <w:rPr>
                <w:rFonts w:cs="Arial"/>
              </w:rPr>
            </w:pPr>
            <w:r w:rsidRPr="00D27C03">
              <w:rPr>
                <w:rFonts w:cs="Arial"/>
                <w:b/>
              </w:rPr>
              <w:t>1e.</w:t>
            </w:r>
            <w:r w:rsidRPr="00D27C03">
              <w:rPr>
                <w:rFonts w:cs="Arial"/>
              </w:rPr>
              <w:t xml:space="preserve"> Uses supervision and consultation to </w:t>
            </w:r>
            <w:r w:rsidR="007B362E" w:rsidRPr="00D27C03">
              <w:rPr>
                <w:rFonts w:cs="Arial"/>
              </w:rPr>
              <w:t xml:space="preserve">guide professional judgment and </w:t>
            </w:r>
            <w:r w:rsidRPr="00D27C03">
              <w:rPr>
                <w:rFonts w:cs="Arial"/>
              </w:rPr>
              <w:t>behavior</w:t>
            </w:r>
            <w:r w:rsidR="009102A2">
              <w:rPr>
                <w:rFonts w:cs="Arial"/>
              </w:rPr>
              <w:t>.</w:t>
            </w:r>
          </w:p>
        </w:tc>
        <w:tc>
          <w:tcPr>
            <w:tcW w:w="1661" w:type="dxa"/>
            <w:tcBorders>
              <w:top w:val="single" w:sz="4" w:space="0" w:color="C00000"/>
              <w:left w:val="single" w:sz="4" w:space="0" w:color="C00000"/>
              <w:bottom w:val="single" w:sz="4" w:space="0" w:color="C00000"/>
              <w:right w:val="single" w:sz="4" w:space="0" w:color="C00000"/>
            </w:tcBorders>
            <w:shd w:val="clear" w:color="auto" w:fill="auto"/>
          </w:tcPr>
          <w:p w:rsidR="004D40B5" w:rsidRPr="00D27C03" w:rsidRDefault="000A4025" w:rsidP="00032921">
            <w:pPr>
              <w:rPr>
                <w:rFonts w:cs="Arial"/>
              </w:rPr>
            </w:pPr>
            <w:r>
              <w:rPr>
                <w:rFonts w:cs="Arial"/>
              </w:rPr>
              <w:t xml:space="preserve">Knowledge, Values, Skills, &amp; </w:t>
            </w:r>
            <w:r w:rsidR="004D40B5" w:rsidRPr="00D27C03">
              <w:rPr>
                <w:rFonts w:cs="Arial"/>
              </w:rPr>
              <w:t>Cognitive and Affective Processes</w:t>
            </w:r>
          </w:p>
        </w:tc>
        <w:tc>
          <w:tcPr>
            <w:tcW w:w="3399" w:type="dxa"/>
            <w:tcBorders>
              <w:top w:val="single" w:sz="4" w:space="0" w:color="C00000"/>
              <w:left w:val="single" w:sz="4" w:space="0" w:color="C00000"/>
              <w:bottom w:val="single" w:sz="4" w:space="0" w:color="C00000"/>
              <w:right w:val="single" w:sz="4" w:space="0" w:color="C00000"/>
            </w:tcBorders>
            <w:shd w:val="clear" w:color="auto" w:fill="auto"/>
          </w:tcPr>
          <w:p w:rsidR="0005098A" w:rsidRPr="00D27C03" w:rsidRDefault="0005098A" w:rsidP="0005098A">
            <w:pPr>
              <w:rPr>
                <w:rFonts w:cs="Arial"/>
              </w:rPr>
            </w:pPr>
            <w:r w:rsidRPr="00D27C03">
              <w:rPr>
                <w:rFonts w:cs="Arial"/>
                <w:b/>
              </w:rPr>
              <w:t>Unit 1:</w:t>
            </w:r>
            <w:r w:rsidRPr="00D27C03">
              <w:rPr>
                <w:rFonts w:cs="Arial"/>
              </w:rPr>
              <w:t xml:space="preserve"> Course Overview/Review of Culture in Military Life </w:t>
            </w:r>
          </w:p>
          <w:p w:rsidR="004D40B5" w:rsidRPr="00D27C03" w:rsidRDefault="004D40B5" w:rsidP="004D40B5">
            <w:pPr>
              <w:rPr>
                <w:rFonts w:cs="Arial"/>
              </w:rPr>
            </w:pPr>
          </w:p>
          <w:p w:rsidR="004D40B5" w:rsidRPr="00D27C03" w:rsidRDefault="004D40B5" w:rsidP="004D40B5">
            <w:pPr>
              <w:rPr>
                <w:rFonts w:cs="Arial"/>
              </w:rPr>
            </w:pPr>
            <w:r w:rsidRPr="00D27C03">
              <w:rPr>
                <w:rFonts w:cs="Arial"/>
                <w:b/>
              </w:rPr>
              <w:t>Unit 3:</w:t>
            </w:r>
            <w:r w:rsidRPr="00D27C03">
              <w:rPr>
                <w:rFonts w:cs="Arial"/>
              </w:rPr>
              <w:t xml:space="preserve"> Demands and Stressors on the Military Family</w:t>
            </w:r>
          </w:p>
          <w:p w:rsidR="004D40B5" w:rsidRPr="00D27C03" w:rsidRDefault="004D40B5" w:rsidP="004D40B5">
            <w:pPr>
              <w:rPr>
                <w:rFonts w:cs="Arial"/>
              </w:rPr>
            </w:pPr>
          </w:p>
          <w:p w:rsidR="004D40B5" w:rsidRDefault="004D40B5" w:rsidP="004D40B5">
            <w:pPr>
              <w:rPr>
                <w:rFonts w:cs="Arial"/>
              </w:rPr>
            </w:pPr>
            <w:r w:rsidRPr="00D27C03">
              <w:rPr>
                <w:rFonts w:cs="Arial"/>
                <w:b/>
              </w:rPr>
              <w:t>Unit 5:</w:t>
            </w:r>
            <w:r w:rsidRPr="00D27C03">
              <w:rPr>
                <w:rFonts w:cs="Arial"/>
              </w:rPr>
              <w:t xml:space="preserve"> Family Violence and Military Couples</w:t>
            </w:r>
          </w:p>
          <w:p w:rsidR="00A664CE" w:rsidRDefault="00A664CE" w:rsidP="004D40B5">
            <w:pPr>
              <w:rPr>
                <w:rFonts w:cs="Arial"/>
              </w:rPr>
            </w:pPr>
          </w:p>
          <w:p w:rsidR="00A664CE" w:rsidRPr="00D27C03" w:rsidRDefault="00A664CE" w:rsidP="004D40B5">
            <w:pPr>
              <w:rPr>
                <w:rFonts w:cs="Arial"/>
              </w:rPr>
            </w:pPr>
            <w:r w:rsidRPr="00A664CE">
              <w:rPr>
                <w:rFonts w:cs="Arial"/>
                <w:b/>
              </w:rPr>
              <w:t>Unit 8:</w:t>
            </w:r>
            <w:r w:rsidRPr="00A664CE">
              <w:rPr>
                <w:rFonts w:cs="Arial"/>
              </w:rPr>
              <w:t xml:space="preserve"> Substance Abuse and Military Families</w:t>
            </w:r>
          </w:p>
          <w:p w:rsidR="004D40B5" w:rsidRPr="00D27C03" w:rsidRDefault="004D40B5" w:rsidP="004D40B5">
            <w:pPr>
              <w:rPr>
                <w:rFonts w:cs="Arial"/>
              </w:rPr>
            </w:pPr>
          </w:p>
          <w:p w:rsidR="004D40B5" w:rsidRPr="00D27C03" w:rsidRDefault="004D40B5" w:rsidP="004D40B5">
            <w:pPr>
              <w:rPr>
                <w:rFonts w:cs="Arial"/>
              </w:rPr>
            </w:pPr>
            <w:r w:rsidRPr="00D27C03">
              <w:rPr>
                <w:rFonts w:cs="Arial"/>
                <w:b/>
              </w:rPr>
              <w:t>Unit 15:</w:t>
            </w:r>
            <w:r w:rsidRPr="00D27C03">
              <w:rPr>
                <w:rFonts w:cs="Arial"/>
              </w:rPr>
              <w:t xml:space="preserve"> Self-Care for Social Workers in Traumatic Stress</w:t>
            </w:r>
          </w:p>
          <w:p w:rsidR="004D40B5" w:rsidRPr="00D27C03" w:rsidRDefault="004D40B5" w:rsidP="004D40B5">
            <w:pPr>
              <w:rPr>
                <w:rFonts w:cs="Arial"/>
              </w:rPr>
            </w:pPr>
          </w:p>
          <w:p w:rsidR="004D40B5" w:rsidRPr="00D27C03" w:rsidRDefault="004D40B5" w:rsidP="004D40B5">
            <w:pPr>
              <w:rPr>
                <w:rFonts w:cs="Arial"/>
              </w:rPr>
            </w:pPr>
            <w:r w:rsidRPr="00D27C03">
              <w:rPr>
                <w:rFonts w:cs="Arial"/>
                <w:b/>
              </w:rPr>
              <w:t>Assignment 1:</w:t>
            </w:r>
            <w:r w:rsidRPr="00D27C03">
              <w:rPr>
                <w:rFonts w:cs="Arial"/>
              </w:rPr>
              <w:t xml:space="preserve"> Articles Analysis</w:t>
            </w:r>
          </w:p>
          <w:p w:rsidR="004D40B5" w:rsidRPr="00D27C03" w:rsidRDefault="004D40B5" w:rsidP="004D40B5">
            <w:pPr>
              <w:rPr>
                <w:rFonts w:cs="Arial"/>
              </w:rPr>
            </w:pPr>
          </w:p>
          <w:p w:rsidR="004D40B5" w:rsidRPr="00D27C03" w:rsidRDefault="004D40B5" w:rsidP="004D40B5">
            <w:pPr>
              <w:rPr>
                <w:rFonts w:cs="Arial"/>
              </w:rPr>
            </w:pPr>
            <w:r w:rsidRPr="00D27C03">
              <w:rPr>
                <w:rFonts w:cs="Arial"/>
                <w:b/>
              </w:rPr>
              <w:t>Assignment 2</w:t>
            </w:r>
            <w:r w:rsidRPr="00D27C03">
              <w:rPr>
                <w:rFonts w:cs="Arial"/>
              </w:rPr>
              <w:t xml:space="preserve">: </w:t>
            </w:r>
            <w:r w:rsidR="000F6766">
              <w:rPr>
                <w:rFonts w:cs="Arial"/>
              </w:rPr>
              <w:t>Application Paper</w:t>
            </w:r>
          </w:p>
          <w:p w:rsidR="004D40B5" w:rsidRPr="00D27C03" w:rsidRDefault="004D40B5" w:rsidP="004D40B5">
            <w:pPr>
              <w:rPr>
                <w:rFonts w:cs="Arial"/>
              </w:rPr>
            </w:pPr>
          </w:p>
          <w:p w:rsidR="004D40B5" w:rsidRPr="00D27C03" w:rsidRDefault="004D40B5" w:rsidP="004D40B5">
            <w:pPr>
              <w:rPr>
                <w:rFonts w:cs="Arial"/>
              </w:rPr>
            </w:pPr>
            <w:r w:rsidRPr="00D27C03">
              <w:rPr>
                <w:rFonts w:cs="Arial"/>
                <w:b/>
              </w:rPr>
              <w:t>Assignment 3:</w:t>
            </w:r>
            <w:r w:rsidR="00724D2E">
              <w:rPr>
                <w:rFonts w:cs="Arial"/>
              </w:rPr>
              <w:t xml:space="preserve"> In-Class Presentation</w:t>
            </w:r>
          </w:p>
          <w:p w:rsidR="004D40B5" w:rsidRPr="00D27C03" w:rsidRDefault="004D40B5" w:rsidP="004D40B5">
            <w:pPr>
              <w:rPr>
                <w:rFonts w:cs="Arial"/>
              </w:rPr>
            </w:pPr>
          </w:p>
          <w:p w:rsidR="004D40B5" w:rsidRPr="00D27C03" w:rsidRDefault="004D40B5" w:rsidP="004D40B5">
            <w:pPr>
              <w:rPr>
                <w:rFonts w:cs="Arial"/>
              </w:rPr>
            </w:pPr>
            <w:r w:rsidRPr="00D27C03">
              <w:rPr>
                <w:rFonts w:cs="Arial"/>
                <w:b/>
              </w:rPr>
              <w:t>Class Participation</w:t>
            </w:r>
          </w:p>
        </w:tc>
      </w:tr>
    </w:tbl>
    <w:p w:rsidR="007B362E" w:rsidRDefault="007B362E" w:rsidP="006A789F">
      <w:pPr>
        <w:rPr>
          <w:rFonts w:cs="Arial"/>
          <w:sz w:val="18"/>
          <w:szCs w:val="18"/>
        </w:rPr>
      </w:pPr>
    </w:p>
    <w:p w:rsidR="006A789F" w:rsidRDefault="006A789F" w:rsidP="006A789F">
      <w:pPr>
        <w:rPr>
          <w:rFonts w:cs="Arial"/>
        </w:rPr>
      </w:pPr>
    </w:p>
    <w:p w:rsidR="009102A2" w:rsidRPr="00D27C03" w:rsidRDefault="009102A2" w:rsidP="006A789F">
      <w:pPr>
        <w:rPr>
          <w:rFonts w:cs="Arial"/>
        </w:rPr>
      </w:pPr>
    </w:p>
    <w:tbl>
      <w:tblPr>
        <w:tblpPr w:leftFromText="180" w:rightFromText="180" w:vertAnchor="text" w:horzAnchor="margin" w:tblpX="-455" w:tblpY="4"/>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965"/>
        <w:gridCol w:w="1762"/>
        <w:gridCol w:w="1663"/>
        <w:gridCol w:w="3420"/>
      </w:tblGrid>
      <w:tr w:rsidR="007B362E" w:rsidRPr="00D27C03" w:rsidTr="009102A2">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7B362E" w:rsidRPr="00D27C03" w:rsidRDefault="007B362E" w:rsidP="009102A2">
            <w:pPr>
              <w:rPr>
                <w:rFonts w:cs="Arial"/>
                <w:b/>
              </w:rPr>
            </w:pPr>
          </w:p>
          <w:p w:rsidR="007B362E" w:rsidRPr="00D27C03" w:rsidRDefault="007B362E" w:rsidP="009102A2">
            <w:pPr>
              <w:rPr>
                <w:rFonts w:cs="Arial"/>
                <w:b/>
              </w:rPr>
            </w:pPr>
            <w:r w:rsidRPr="00D27C03">
              <w:rPr>
                <w:rFonts w:cs="Arial"/>
                <w:b/>
              </w:rPr>
              <w:t>Competency</w:t>
            </w:r>
          </w:p>
        </w:tc>
        <w:tc>
          <w:tcPr>
            <w:tcW w:w="2965" w:type="dxa"/>
            <w:tcBorders>
              <w:top w:val="single" w:sz="4" w:space="0" w:color="C00000"/>
              <w:left w:val="single" w:sz="4" w:space="0" w:color="C00000"/>
              <w:bottom w:val="single" w:sz="4" w:space="0" w:color="C00000"/>
              <w:right w:val="single" w:sz="4" w:space="0" w:color="C00000"/>
            </w:tcBorders>
            <w:shd w:val="clear" w:color="auto" w:fill="C00000"/>
          </w:tcPr>
          <w:p w:rsidR="007B362E" w:rsidRPr="00D27C03" w:rsidRDefault="007B362E" w:rsidP="009102A2">
            <w:pPr>
              <w:rPr>
                <w:rFonts w:cs="Arial"/>
                <w:b/>
              </w:rPr>
            </w:pPr>
          </w:p>
          <w:p w:rsidR="007B362E" w:rsidRPr="00D27C03" w:rsidRDefault="007B362E" w:rsidP="009102A2">
            <w:pPr>
              <w:rPr>
                <w:rFonts w:cs="Arial"/>
                <w:b/>
              </w:rPr>
            </w:pPr>
            <w:r w:rsidRPr="00D27C03">
              <w:rPr>
                <w:rFonts w:cs="Arial"/>
                <w:b/>
              </w:rPr>
              <w:t>Objectives</w:t>
            </w:r>
          </w:p>
        </w:tc>
        <w:tc>
          <w:tcPr>
            <w:tcW w:w="1762" w:type="dxa"/>
            <w:tcBorders>
              <w:top w:val="single" w:sz="4" w:space="0" w:color="C00000"/>
              <w:left w:val="single" w:sz="4" w:space="0" w:color="C00000"/>
              <w:bottom w:val="single" w:sz="4" w:space="0" w:color="C00000"/>
              <w:right w:val="single" w:sz="4" w:space="0" w:color="C00000"/>
            </w:tcBorders>
            <w:shd w:val="clear" w:color="auto" w:fill="C00000"/>
          </w:tcPr>
          <w:p w:rsidR="007B362E" w:rsidRPr="00D27C03" w:rsidRDefault="007B362E" w:rsidP="009102A2">
            <w:pPr>
              <w:rPr>
                <w:rFonts w:cs="Arial"/>
                <w:b/>
              </w:rPr>
            </w:pPr>
          </w:p>
          <w:p w:rsidR="007B362E" w:rsidRPr="00D27C03" w:rsidRDefault="007B362E" w:rsidP="009102A2">
            <w:pPr>
              <w:rPr>
                <w:rFonts w:cs="Arial"/>
                <w:b/>
              </w:rPr>
            </w:pPr>
            <w:r w:rsidRPr="00D27C03">
              <w:rPr>
                <w:rFonts w:cs="Arial"/>
                <w:b/>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rsidR="007B362E" w:rsidRPr="00D27C03" w:rsidRDefault="007B362E" w:rsidP="009102A2">
            <w:pPr>
              <w:rPr>
                <w:rFonts w:cs="Arial"/>
                <w:b/>
              </w:rPr>
            </w:pPr>
          </w:p>
          <w:p w:rsidR="007B362E" w:rsidRPr="00D27C03" w:rsidRDefault="007B362E" w:rsidP="009102A2">
            <w:pPr>
              <w:rPr>
                <w:rFonts w:cs="Arial"/>
                <w:b/>
              </w:rPr>
            </w:pPr>
            <w:r w:rsidRPr="00D27C03">
              <w:rPr>
                <w:rFonts w:cs="Arial"/>
                <w:b/>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7B362E" w:rsidRPr="00D27C03" w:rsidRDefault="007B362E" w:rsidP="009102A2">
            <w:pPr>
              <w:rPr>
                <w:rFonts w:cs="Arial"/>
                <w:b/>
              </w:rPr>
            </w:pPr>
          </w:p>
          <w:p w:rsidR="007B362E" w:rsidRPr="00D27C03" w:rsidRDefault="007B362E" w:rsidP="009102A2">
            <w:pPr>
              <w:rPr>
                <w:rFonts w:cs="Arial"/>
                <w:b/>
              </w:rPr>
            </w:pPr>
            <w:r w:rsidRPr="00D27C03">
              <w:rPr>
                <w:rFonts w:cs="Arial"/>
                <w:b/>
              </w:rPr>
              <w:t>Content</w:t>
            </w:r>
          </w:p>
        </w:tc>
      </w:tr>
      <w:tr w:rsidR="007B362E" w:rsidRPr="00D27C03" w:rsidTr="009102A2">
        <w:trPr>
          <w:trHeight w:val="827"/>
        </w:trPr>
        <w:tc>
          <w:tcPr>
            <w:tcW w:w="3870" w:type="dxa"/>
            <w:tcBorders>
              <w:top w:val="single" w:sz="4" w:space="0" w:color="C00000"/>
              <w:left w:val="single" w:sz="4" w:space="0" w:color="C00000"/>
              <w:right w:val="single" w:sz="4" w:space="0" w:color="C00000"/>
            </w:tcBorders>
            <w:shd w:val="clear" w:color="auto" w:fill="auto"/>
          </w:tcPr>
          <w:p w:rsidR="007B362E" w:rsidRPr="00D27C03" w:rsidRDefault="007B362E" w:rsidP="009102A2">
            <w:pPr>
              <w:rPr>
                <w:rFonts w:cs="Arial"/>
                <w:b/>
              </w:rPr>
            </w:pPr>
            <w:r w:rsidRPr="00D27C03">
              <w:rPr>
                <w:rFonts w:cs="Arial"/>
                <w:b/>
              </w:rPr>
              <w:t>Competency 2</w:t>
            </w:r>
            <w:r w:rsidRPr="00D27C03">
              <w:rPr>
                <w:rFonts w:cs="Arial"/>
              </w:rPr>
              <w:t xml:space="preserve">: </w:t>
            </w:r>
            <w:r w:rsidRPr="00D27C03">
              <w:rPr>
                <w:rFonts w:cs="Arial"/>
                <w:b/>
              </w:rPr>
              <w:t>Engage Diversity and Difference in Practice</w:t>
            </w:r>
          </w:p>
          <w:p w:rsidR="007B362E" w:rsidRPr="00D27C03" w:rsidRDefault="007B362E" w:rsidP="009102A2">
            <w:pPr>
              <w:rPr>
                <w:rFonts w:cs="Arial"/>
              </w:rPr>
            </w:pPr>
            <w:r w:rsidRPr="00D27C03">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w:t>
            </w:r>
            <w:r w:rsidR="001456B6">
              <w:rPr>
                <w:rFonts w:cs="Arial"/>
                <w:color w:val="211D1E"/>
              </w:rPr>
              <w:t>ty, sex, sexual orientation,</w:t>
            </w:r>
            <w:r w:rsidRPr="00D27C03">
              <w:rPr>
                <w:rFonts w:cs="Arial"/>
                <w:color w:val="211D1E"/>
              </w:rPr>
              <w:t xml:space="preserve"> tribal sovereign status</w:t>
            </w:r>
            <w:r w:rsidR="001456B6">
              <w:rPr>
                <w:rFonts w:cs="Arial"/>
                <w:color w:val="211D1E"/>
              </w:rPr>
              <w:t>, as well as including military rank, position, and branch of service status</w:t>
            </w:r>
            <w:r w:rsidRPr="00D27C03">
              <w:rPr>
                <w:rFonts w:cs="Arial"/>
                <w:color w:val="211D1E"/>
              </w:rPr>
              <w:t>.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w:t>
            </w:r>
            <w:r w:rsidR="008049BC">
              <w:rPr>
                <w:rFonts w:cs="Arial"/>
                <w:color w:val="211D1E"/>
              </w:rPr>
              <w:t xml:space="preserve"> recognize the extent to which the military (and greater societies’)</w:t>
            </w:r>
            <w:r w:rsidRPr="00D27C03">
              <w:rPr>
                <w:rFonts w:cs="Arial"/>
                <w:color w:val="211D1E"/>
              </w:rPr>
              <w:t xml:space="preserve"> culture’s structures and values, including social, economic, political, and cultural exclusions, may oppress, marginalize, alienate, or create privilege and power.</w:t>
            </w:r>
          </w:p>
        </w:tc>
        <w:tc>
          <w:tcPr>
            <w:tcW w:w="2965" w:type="dxa"/>
            <w:tcBorders>
              <w:top w:val="single" w:sz="4" w:space="0" w:color="C00000"/>
              <w:left w:val="single" w:sz="4" w:space="0" w:color="C00000"/>
              <w:bottom w:val="single" w:sz="4" w:space="0" w:color="C00000"/>
              <w:right w:val="single" w:sz="4" w:space="0" w:color="C00000"/>
            </w:tcBorders>
            <w:shd w:val="clear" w:color="auto" w:fill="auto"/>
          </w:tcPr>
          <w:p w:rsidR="007B362E" w:rsidRPr="00D27C03" w:rsidRDefault="00405654" w:rsidP="009102A2">
            <w:pPr>
              <w:rPr>
                <w:rFonts w:cs="Arial"/>
              </w:rPr>
            </w:pPr>
            <w:r w:rsidRPr="00D27C03">
              <w:rPr>
                <w:rFonts w:cs="Arial"/>
              </w:rPr>
              <w:t>Provide opportunities for students to increase awareness of individual</w:t>
            </w:r>
            <w:r w:rsidR="000A4025">
              <w:rPr>
                <w:rFonts w:cs="Arial"/>
              </w:rPr>
              <w:t>, family, and community</w:t>
            </w:r>
            <w:r w:rsidRPr="00D27C03">
              <w:rPr>
                <w:rFonts w:cs="Arial"/>
              </w:rPr>
              <w:t xml:space="preserve"> needs that </w:t>
            </w:r>
            <w:r w:rsidR="008049BC">
              <w:rPr>
                <w:rFonts w:cs="Arial"/>
              </w:rPr>
              <w:t xml:space="preserve">military </w:t>
            </w:r>
            <w:r w:rsidRPr="00D27C03">
              <w:rPr>
                <w:rFonts w:cs="Arial"/>
              </w:rPr>
              <w:t>populations (</w:t>
            </w:r>
            <w:r w:rsidR="008049BC">
              <w:rPr>
                <w:rFonts w:cs="Arial"/>
              </w:rPr>
              <w:t xml:space="preserve">including </w:t>
            </w:r>
            <w:r w:rsidRPr="00D27C03">
              <w:rPr>
                <w:rFonts w:cs="Arial"/>
              </w:rPr>
              <w:t>gender, race, sexual orientation, social class, religion, and vulnerable</w:t>
            </w:r>
            <w:r w:rsidR="008049BC">
              <w:rPr>
                <w:rFonts w:cs="Arial"/>
              </w:rPr>
              <w:t xml:space="preserve"> </w:t>
            </w:r>
            <w:r w:rsidRPr="00D27C03">
              <w:rPr>
                <w:rFonts w:cs="Arial"/>
              </w:rPr>
              <w:t>and oppressed groups) present and which require appropriately matched effective services.</w:t>
            </w:r>
          </w:p>
        </w:tc>
        <w:tc>
          <w:tcPr>
            <w:tcW w:w="1762" w:type="dxa"/>
            <w:tcBorders>
              <w:top w:val="single" w:sz="4" w:space="0" w:color="C00000"/>
              <w:left w:val="single" w:sz="4" w:space="0" w:color="C00000"/>
              <w:bottom w:val="single" w:sz="4" w:space="0" w:color="C00000"/>
              <w:right w:val="single" w:sz="4" w:space="0" w:color="C00000"/>
            </w:tcBorders>
            <w:shd w:val="clear" w:color="auto" w:fill="auto"/>
          </w:tcPr>
          <w:p w:rsidR="00405654" w:rsidRDefault="00405654" w:rsidP="009102A2">
            <w:pPr>
              <w:rPr>
                <w:rFonts w:cs="Arial"/>
              </w:rPr>
            </w:pPr>
            <w:r w:rsidRPr="009102A2">
              <w:rPr>
                <w:rFonts w:cs="Arial"/>
                <w:b/>
              </w:rPr>
              <w:t>2a.</w:t>
            </w:r>
            <w:r w:rsidRPr="00D27C03">
              <w:rPr>
                <w:rFonts w:cs="Arial"/>
              </w:rPr>
              <w:t xml:space="preserve"> Applies and communicate</w:t>
            </w:r>
            <w:r w:rsidR="00564DBB">
              <w:rPr>
                <w:rFonts w:cs="Arial"/>
              </w:rPr>
              <w:t>s</w:t>
            </w:r>
            <w:r w:rsidRPr="00D27C03">
              <w:rPr>
                <w:rFonts w:cs="Arial"/>
              </w:rPr>
              <w:t xml:space="preserve"> understanding of the importance of diversity and difference in shaping life experiences in practice at the micro, mezzo, and macro levels.</w:t>
            </w:r>
          </w:p>
          <w:p w:rsidR="009102A2" w:rsidRPr="00D27C03" w:rsidRDefault="009102A2" w:rsidP="009102A2">
            <w:pPr>
              <w:rPr>
                <w:rFonts w:cs="Arial"/>
              </w:rPr>
            </w:pPr>
          </w:p>
          <w:p w:rsidR="00405654" w:rsidRDefault="00405654" w:rsidP="009102A2">
            <w:pPr>
              <w:rPr>
                <w:rFonts w:cs="Arial"/>
              </w:rPr>
            </w:pPr>
            <w:r w:rsidRPr="009102A2">
              <w:rPr>
                <w:rFonts w:cs="Arial"/>
                <w:b/>
              </w:rPr>
              <w:t>2b</w:t>
            </w:r>
            <w:r w:rsidRPr="00D27C03">
              <w:rPr>
                <w:rFonts w:cs="Arial"/>
              </w:rPr>
              <w:t>. Presents themselves as learners and engage</w:t>
            </w:r>
            <w:r w:rsidR="00564DBB">
              <w:rPr>
                <w:rFonts w:cs="Arial"/>
              </w:rPr>
              <w:t>s</w:t>
            </w:r>
            <w:r w:rsidRPr="00D27C03">
              <w:rPr>
                <w:rFonts w:cs="Arial"/>
              </w:rPr>
              <w:t xml:space="preserve"> </w:t>
            </w:r>
            <w:r w:rsidR="002643A0">
              <w:rPr>
                <w:rFonts w:cs="Arial"/>
              </w:rPr>
              <w:t>military affiliated families</w:t>
            </w:r>
            <w:r w:rsidRPr="00D27C03">
              <w:rPr>
                <w:rFonts w:cs="Arial"/>
              </w:rPr>
              <w:t xml:space="preserve"> as experts of their own experiences</w:t>
            </w:r>
            <w:r w:rsidR="009102A2">
              <w:rPr>
                <w:rFonts w:cs="Arial"/>
              </w:rPr>
              <w:t>.</w:t>
            </w:r>
          </w:p>
          <w:p w:rsidR="009102A2" w:rsidRPr="00D27C03" w:rsidRDefault="009102A2" w:rsidP="009102A2">
            <w:pPr>
              <w:rPr>
                <w:rFonts w:cs="Arial"/>
              </w:rPr>
            </w:pPr>
          </w:p>
          <w:p w:rsidR="007B362E" w:rsidRPr="00D27C03" w:rsidRDefault="00405654" w:rsidP="009102A2">
            <w:pPr>
              <w:rPr>
                <w:rFonts w:cs="Arial"/>
              </w:rPr>
            </w:pPr>
            <w:r w:rsidRPr="009102A2">
              <w:rPr>
                <w:rFonts w:cs="Arial"/>
                <w:b/>
              </w:rPr>
              <w:t>2c</w:t>
            </w:r>
            <w:r w:rsidRPr="00D27C03">
              <w:rPr>
                <w:rFonts w:cs="Arial"/>
              </w:rPr>
              <w:t xml:space="preserve">. Applies self-awareness and self-regulation to manage the influence of personal biases and values in working </w:t>
            </w:r>
            <w:proofErr w:type="gramStart"/>
            <w:r w:rsidRPr="00D27C03">
              <w:rPr>
                <w:rFonts w:cs="Arial"/>
              </w:rPr>
              <w:t xml:space="preserve">with  </w:t>
            </w:r>
            <w:r w:rsidR="002643A0">
              <w:rPr>
                <w:rFonts w:cs="Arial"/>
              </w:rPr>
              <w:t>military</w:t>
            </w:r>
            <w:proofErr w:type="gramEnd"/>
            <w:r w:rsidR="002643A0">
              <w:rPr>
                <w:rFonts w:cs="Arial"/>
              </w:rPr>
              <w:t xml:space="preserve"> affiliated families</w:t>
            </w:r>
            <w:r w:rsidRPr="00D27C03">
              <w:rPr>
                <w:rFonts w:cs="Arial"/>
              </w:rPr>
              <w:t>.</w:t>
            </w:r>
          </w:p>
        </w:tc>
        <w:tc>
          <w:tcPr>
            <w:tcW w:w="1663" w:type="dxa"/>
            <w:tcBorders>
              <w:top w:val="single" w:sz="4" w:space="0" w:color="C00000"/>
              <w:left w:val="single" w:sz="4" w:space="0" w:color="C00000"/>
              <w:bottom w:val="single" w:sz="4" w:space="0" w:color="C00000"/>
              <w:right w:val="single" w:sz="4" w:space="0" w:color="C00000"/>
            </w:tcBorders>
            <w:shd w:val="clear" w:color="auto" w:fill="auto"/>
          </w:tcPr>
          <w:p w:rsidR="0005098A" w:rsidRPr="00D27C03" w:rsidRDefault="007B362E" w:rsidP="009102A2">
            <w:pPr>
              <w:rPr>
                <w:rFonts w:cs="Arial"/>
              </w:rPr>
            </w:pPr>
            <w:r w:rsidRPr="00D27C03">
              <w:rPr>
                <w:rFonts w:cs="Arial"/>
              </w:rPr>
              <w:t xml:space="preserve">Knowledge, </w:t>
            </w:r>
            <w:r w:rsidR="0005098A" w:rsidRPr="00D27C03">
              <w:rPr>
                <w:rFonts w:cs="Arial"/>
              </w:rPr>
              <w:t>Values,</w:t>
            </w:r>
          </w:p>
          <w:p w:rsidR="007B362E" w:rsidRPr="00D27C03" w:rsidRDefault="0005098A" w:rsidP="009102A2">
            <w:pPr>
              <w:rPr>
                <w:rFonts w:cs="Arial"/>
              </w:rPr>
            </w:pPr>
            <w:r w:rsidRPr="00D27C03">
              <w:rPr>
                <w:rFonts w:cs="Arial"/>
              </w:rPr>
              <w:t>Skills</w:t>
            </w:r>
            <w:r w:rsidR="004E3BBA">
              <w:rPr>
                <w:rFonts w:cs="Arial"/>
              </w:rPr>
              <w:t>, &amp; Cognitive and Affective processes</w:t>
            </w:r>
          </w:p>
        </w:tc>
        <w:tc>
          <w:tcPr>
            <w:tcW w:w="3420" w:type="dxa"/>
            <w:tcBorders>
              <w:top w:val="single" w:sz="4" w:space="0" w:color="C00000"/>
              <w:left w:val="single" w:sz="4" w:space="0" w:color="C00000"/>
              <w:bottom w:val="single" w:sz="4" w:space="0" w:color="C00000"/>
              <w:right w:val="single" w:sz="4" w:space="0" w:color="C00000"/>
            </w:tcBorders>
            <w:shd w:val="clear" w:color="auto" w:fill="auto"/>
          </w:tcPr>
          <w:p w:rsidR="00405654" w:rsidRPr="00D27C03" w:rsidRDefault="0005098A" w:rsidP="009102A2">
            <w:pPr>
              <w:rPr>
                <w:rFonts w:cs="Arial"/>
              </w:rPr>
            </w:pPr>
            <w:r w:rsidRPr="00806DBB">
              <w:rPr>
                <w:rFonts w:cs="Arial"/>
                <w:b/>
              </w:rPr>
              <w:t>Unit 1:</w:t>
            </w:r>
            <w:r w:rsidRPr="00D27C03">
              <w:rPr>
                <w:rFonts w:cs="Arial"/>
              </w:rPr>
              <w:t xml:space="preserve"> Course Overview/Review of Culture in Military Life </w:t>
            </w:r>
          </w:p>
          <w:p w:rsidR="0005098A" w:rsidRPr="00D27C03" w:rsidRDefault="0005098A" w:rsidP="009102A2">
            <w:pPr>
              <w:rPr>
                <w:rFonts w:cs="Arial"/>
              </w:rPr>
            </w:pPr>
          </w:p>
          <w:p w:rsidR="00405654" w:rsidRPr="00D27C03" w:rsidRDefault="00405654" w:rsidP="009102A2">
            <w:pPr>
              <w:rPr>
                <w:rFonts w:cs="Arial"/>
              </w:rPr>
            </w:pPr>
            <w:r w:rsidRPr="00806DBB">
              <w:rPr>
                <w:rFonts w:cs="Arial"/>
                <w:b/>
              </w:rPr>
              <w:t>Unit 2:</w:t>
            </w:r>
            <w:r w:rsidRPr="00D27C03">
              <w:rPr>
                <w:rFonts w:cs="Arial"/>
              </w:rPr>
              <w:t xml:space="preserve"> Systemic Approach to Military Families</w:t>
            </w:r>
          </w:p>
          <w:p w:rsidR="00405654" w:rsidRPr="00D27C03" w:rsidRDefault="00405654" w:rsidP="009102A2">
            <w:pPr>
              <w:rPr>
                <w:rFonts w:cs="Arial"/>
              </w:rPr>
            </w:pPr>
          </w:p>
          <w:p w:rsidR="00405654" w:rsidRPr="00D27C03" w:rsidRDefault="00405654" w:rsidP="009102A2">
            <w:pPr>
              <w:rPr>
                <w:rFonts w:cs="Arial"/>
              </w:rPr>
            </w:pPr>
            <w:r w:rsidRPr="00806DBB">
              <w:rPr>
                <w:rFonts w:cs="Arial"/>
                <w:b/>
              </w:rPr>
              <w:t>Unit 3:</w:t>
            </w:r>
            <w:r w:rsidRPr="00D27C03">
              <w:rPr>
                <w:rFonts w:cs="Arial"/>
              </w:rPr>
              <w:t xml:space="preserve"> Demands and Stressors on the Military Family</w:t>
            </w:r>
          </w:p>
          <w:p w:rsidR="00405654" w:rsidRPr="00D27C03" w:rsidRDefault="00405654" w:rsidP="009102A2">
            <w:pPr>
              <w:rPr>
                <w:rFonts w:cs="Arial"/>
              </w:rPr>
            </w:pPr>
          </w:p>
          <w:p w:rsidR="00405654" w:rsidRPr="00D27C03" w:rsidRDefault="00405654" w:rsidP="009102A2">
            <w:pPr>
              <w:rPr>
                <w:rFonts w:cs="Arial"/>
              </w:rPr>
            </w:pPr>
            <w:r w:rsidRPr="00806DBB">
              <w:rPr>
                <w:rFonts w:cs="Arial"/>
                <w:b/>
              </w:rPr>
              <w:t>Unit 5</w:t>
            </w:r>
            <w:r w:rsidRPr="00D27C03">
              <w:rPr>
                <w:rFonts w:cs="Arial"/>
              </w:rPr>
              <w:t>: Family Violence and Military Couples</w:t>
            </w:r>
          </w:p>
          <w:p w:rsidR="00405654" w:rsidRPr="00D27C03" w:rsidRDefault="00405654" w:rsidP="009102A2">
            <w:pPr>
              <w:rPr>
                <w:rFonts w:cs="Arial"/>
              </w:rPr>
            </w:pPr>
          </w:p>
          <w:p w:rsidR="00405654" w:rsidRPr="00D27C03" w:rsidRDefault="00405654" w:rsidP="009102A2">
            <w:pPr>
              <w:rPr>
                <w:rFonts w:cs="Arial"/>
              </w:rPr>
            </w:pPr>
            <w:r w:rsidRPr="00806DBB">
              <w:rPr>
                <w:rFonts w:cs="Arial"/>
                <w:b/>
              </w:rPr>
              <w:t>Unit 7:</w:t>
            </w:r>
            <w:r w:rsidRPr="00D27C03">
              <w:rPr>
                <w:rFonts w:cs="Arial"/>
              </w:rPr>
              <w:t xml:space="preserve"> Diversity and Military Families</w:t>
            </w:r>
          </w:p>
          <w:p w:rsidR="00405654" w:rsidRPr="00D27C03" w:rsidRDefault="00405654" w:rsidP="009102A2">
            <w:pPr>
              <w:rPr>
                <w:rFonts w:cs="Arial"/>
              </w:rPr>
            </w:pPr>
          </w:p>
          <w:p w:rsidR="00405654" w:rsidRPr="00D27C03" w:rsidRDefault="00405654" w:rsidP="009102A2">
            <w:pPr>
              <w:rPr>
                <w:rFonts w:cs="Arial"/>
              </w:rPr>
            </w:pPr>
            <w:r w:rsidRPr="00806DBB">
              <w:rPr>
                <w:rFonts w:cs="Arial"/>
                <w:b/>
              </w:rPr>
              <w:t>Unit 11</w:t>
            </w:r>
            <w:r w:rsidRPr="00D27C03">
              <w:rPr>
                <w:rFonts w:cs="Arial"/>
              </w:rPr>
              <w:t>: Veteran Reintegration and Civilian Spouse</w:t>
            </w:r>
          </w:p>
          <w:p w:rsidR="00405654" w:rsidRPr="00D27C03" w:rsidRDefault="00405654" w:rsidP="009102A2">
            <w:pPr>
              <w:rPr>
                <w:rFonts w:cs="Arial"/>
              </w:rPr>
            </w:pPr>
          </w:p>
          <w:p w:rsidR="00405654" w:rsidRPr="00D27C03" w:rsidRDefault="00405654" w:rsidP="009102A2">
            <w:pPr>
              <w:rPr>
                <w:rFonts w:cs="Arial"/>
              </w:rPr>
            </w:pPr>
            <w:r w:rsidRPr="00806DBB">
              <w:rPr>
                <w:rFonts w:cs="Arial"/>
                <w:b/>
              </w:rPr>
              <w:t>Unit 12</w:t>
            </w:r>
            <w:r w:rsidRPr="00D27C03">
              <w:rPr>
                <w:rFonts w:cs="Arial"/>
              </w:rPr>
              <w:t xml:space="preserve">: TBI and </w:t>
            </w:r>
            <w:proofErr w:type="spellStart"/>
            <w:r w:rsidRPr="00D27C03">
              <w:rPr>
                <w:rFonts w:cs="Arial"/>
              </w:rPr>
              <w:t>Polytrauma</w:t>
            </w:r>
            <w:proofErr w:type="spellEnd"/>
          </w:p>
          <w:p w:rsidR="00405654" w:rsidRPr="00D27C03" w:rsidRDefault="00405654" w:rsidP="009102A2">
            <w:pPr>
              <w:rPr>
                <w:rFonts w:cs="Arial"/>
              </w:rPr>
            </w:pPr>
          </w:p>
          <w:p w:rsidR="00405654" w:rsidRPr="00D27C03" w:rsidRDefault="00405654" w:rsidP="009102A2">
            <w:pPr>
              <w:rPr>
                <w:rFonts w:cs="Arial"/>
              </w:rPr>
            </w:pPr>
            <w:r w:rsidRPr="00806DBB">
              <w:rPr>
                <w:rFonts w:cs="Arial"/>
                <w:b/>
              </w:rPr>
              <w:t>Unit 13</w:t>
            </w:r>
            <w:r w:rsidRPr="00D27C03">
              <w:rPr>
                <w:rFonts w:cs="Arial"/>
              </w:rPr>
              <w:t>: Support for Military Families</w:t>
            </w:r>
          </w:p>
          <w:p w:rsidR="00405654" w:rsidRPr="00D27C03" w:rsidRDefault="00405654" w:rsidP="009102A2">
            <w:pPr>
              <w:rPr>
                <w:rFonts w:cs="Arial"/>
              </w:rPr>
            </w:pPr>
          </w:p>
          <w:p w:rsidR="00405654" w:rsidRPr="00D27C03" w:rsidRDefault="00405654" w:rsidP="009102A2">
            <w:pPr>
              <w:rPr>
                <w:rFonts w:cs="Arial"/>
              </w:rPr>
            </w:pPr>
            <w:r w:rsidRPr="00806DBB">
              <w:rPr>
                <w:rFonts w:cs="Arial"/>
                <w:b/>
              </w:rPr>
              <w:t>Assignment 2</w:t>
            </w:r>
            <w:r w:rsidRPr="00D27C03">
              <w:rPr>
                <w:rFonts w:cs="Arial"/>
              </w:rPr>
              <w:t xml:space="preserve">: </w:t>
            </w:r>
            <w:r w:rsidR="000F6766">
              <w:rPr>
                <w:rFonts w:cs="Arial"/>
              </w:rPr>
              <w:t>Application Paper</w:t>
            </w:r>
          </w:p>
          <w:p w:rsidR="00405654" w:rsidRPr="00D27C03" w:rsidRDefault="00405654" w:rsidP="009102A2">
            <w:pPr>
              <w:rPr>
                <w:rFonts w:cs="Arial"/>
              </w:rPr>
            </w:pPr>
          </w:p>
          <w:p w:rsidR="00405654" w:rsidRPr="00D27C03" w:rsidRDefault="00405654" w:rsidP="009102A2">
            <w:pPr>
              <w:rPr>
                <w:rFonts w:cs="Arial"/>
              </w:rPr>
            </w:pPr>
            <w:r w:rsidRPr="00806DBB">
              <w:rPr>
                <w:rFonts w:cs="Arial"/>
                <w:b/>
              </w:rPr>
              <w:t>Assignment 3</w:t>
            </w:r>
            <w:r w:rsidRPr="00D27C03">
              <w:rPr>
                <w:rFonts w:cs="Arial"/>
              </w:rPr>
              <w:t>:</w:t>
            </w:r>
            <w:r w:rsidR="00724D2E">
              <w:rPr>
                <w:rFonts w:cs="Arial"/>
              </w:rPr>
              <w:t xml:space="preserve"> In-Class Presentation</w:t>
            </w:r>
          </w:p>
          <w:p w:rsidR="00405654" w:rsidRDefault="00405654" w:rsidP="009102A2">
            <w:pPr>
              <w:rPr>
                <w:rFonts w:cs="Arial"/>
              </w:rPr>
            </w:pPr>
          </w:p>
          <w:p w:rsidR="006100E4" w:rsidRDefault="006100E4" w:rsidP="009102A2">
            <w:pPr>
              <w:rPr>
                <w:rFonts w:cs="Arial"/>
              </w:rPr>
            </w:pPr>
          </w:p>
          <w:p w:rsidR="006100E4" w:rsidRDefault="006100E4" w:rsidP="009102A2">
            <w:pPr>
              <w:rPr>
                <w:rFonts w:cs="Arial"/>
              </w:rPr>
            </w:pPr>
          </w:p>
          <w:p w:rsidR="006100E4" w:rsidRPr="00D27C03" w:rsidRDefault="006100E4" w:rsidP="009102A2">
            <w:pPr>
              <w:rPr>
                <w:rFonts w:cs="Arial"/>
              </w:rPr>
            </w:pPr>
          </w:p>
          <w:p w:rsidR="007B362E" w:rsidRPr="00806DBB" w:rsidRDefault="00405654" w:rsidP="009102A2">
            <w:pPr>
              <w:rPr>
                <w:rFonts w:cs="Arial"/>
                <w:b/>
              </w:rPr>
            </w:pPr>
            <w:r w:rsidRPr="00806DBB">
              <w:rPr>
                <w:rFonts w:cs="Arial"/>
                <w:b/>
              </w:rPr>
              <w:t>Class Participation</w:t>
            </w:r>
          </w:p>
          <w:p w:rsidR="009102A2" w:rsidRDefault="009102A2" w:rsidP="009102A2">
            <w:pPr>
              <w:rPr>
                <w:rFonts w:cs="Arial"/>
              </w:rPr>
            </w:pPr>
          </w:p>
          <w:p w:rsidR="009102A2" w:rsidRDefault="009102A2" w:rsidP="009102A2">
            <w:pPr>
              <w:rPr>
                <w:rFonts w:cs="Arial"/>
              </w:rPr>
            </w:pPr>
          </w:p>
          <w:p w:rsidR="009102A2" w:rsidRDefault="009102A2" w:rsidP="009102A2">
            <w:pPr>
              <w:rPr>
                <w:rFonts w:cs="Arial"/>
              </w:rPr>
            </w:pPr>
          </w:p>
          <w:p w:rsidR="009102A2" w:rsidRPr="00D27C03" w:rsidRDefault="009102A2" w:rsidP="009102A2">
            <w:pPr>
              <w:rPr>
                <w:rFonts w:cs="Arial"/>
              </w:rPr>
            </w:pPr>
          </w:p>
        </w:tc>
      </w:tr>
    </w:tbl>
    <w:p w:rsidR="00124BD7" w:rsidRPr="00124BD7" w:rsidRDefault="00124BD7" w:rsidP="00124BD7">
      <w:pPr>
        <w:rPr>
          <w:vanish/>
        </w:rPr>
      </w:pPr>
    </w:p>
    <w:tbl>
      <w:tblPr>
        <w:tblW w:w="137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3132"/>
        <w:gridCol w:w="1628"/>
        <w:gridCol w:w="1660"/>
        <w:gridCol w:w="3402"/>
      </w:tblGrid>
      <w:tr w:rsidR="008049BC" w:rsidRPr="00D27C03" w:rsidTr="009102A2">
        <w:tc>
          <w:tcPr>
            <w:tcW w:w="3948" w:type="dxa"/>
            <w:tcBorders>
              <w:top w:val="single" w:sz="4" w:space="0" w:color="C00000"/>
              <w:left w:val="single" w:sz="4" w:space="0" w:color="C00000"/>
              <w:bottom w:val="single" w:sz="4" w:space="0" w:color="C00000"/>
              <w:right w:val="single" w:sz="4" w:space="0" w:color="C00000"/>
            </w:tcBorders>
            <w:shd w:val="clear" w:color="auto" w:fill="C00000"/>
          </w:tcPr>
          <w:p w:rsidR="008049BC" w:rsidRPr="00D27C03" w:rsidRDefault="008049BC" w:rsidP="00124BD7">
            <w:pPr>
              <w:rPr>
                <w:rFonts w:cs="Arial"/>
                <w:b/>
              </w:rPr>
            </w:pPr>
          </w:p>
          <w:p w:rsidR="008049BC" w:rsidRPr="00D27C03" w:rsidRDefault="008049BC" w:rsidP="00124BD7">
            <w:pPr>
              <w:rPr>
                <w:rFonts w:cs="Arial"/>
                <w:b/>
              </w:rPr>
            </w:pPr>
            <w:r w:rsidRPr="00D27C03">
              <w:rPr>
                <w:rFonts w:cs="Arial"/>
                <w:b/>
              </w:rPr>
              <w:t>Competency</w:t>
            </w:r>
          </w:p>
        </w:tc>
        <w:tc>
          <w:tcPr>
            <w:tcW w:w="3132" w:type="dxa"/>
            <w:tcBorders>
              <w:top w:val="single" w:sz="4" w:space="0" w:color="C00000"/>
              <w:left w:val="single" w:sz="4" w:space="0" w:color="C00000"/>
              <w:bottom w:val="single" w:sz="4" w:space="0" w:color="C00000"/>
              <w:right w:val="single" w:sz="4" w:space="0" w:color="C00000"/>
            </w:tcBorders>
            <w:shd w:val="clear" w:color="auto" w:fill="C00000"/>
          </w:tcPr>
          <w:p w:rsidR="008049BC" w:rsidRPr="00D27C03" w:rsidRDefault="008049BC" w:rsidP="00124BD7">
            <w:pPr>
              <w:rPr>
                <w:rFonts w:cs="Arial"/>
                <w:b/>
              </w:rPr>
            </w:pPr>
          </w:p>
          <w:p w:rsidR="008049BC" w:rsidRPr="00D27C03" w:rsidRDefault="008049BC" w:rsidP="00124BD7">
            <w:pPr>
              <w:rPr>
                <w:rFonts w:cs="Arial"/>
                <w:b/>
              </w:rPr>
            </w:pPr>
            <w:r w:rsidRPr="00D27C03">
              <w:rPr>
                <w:rFonts w:cs="Arial"/>
                <w:b/>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rsidR="008049BC" w:rsidRPr="00D27C03" w:rsidRDefault="008049BC" w:rsidP="00124BD7">
            <w:pPr>
              <w:rPr>
                <w:rFonts w:cs="Arial"/>
                <w:b/>
              </w:rPr>
            </w:pPr>
          </w:p>
          <w:p w:rsidR="008049BC" w:rsidRPr="00D27C03" w:rsidRDefault="008049BC" w:rsidP="00124BD7">
            <w:pPr>
              <w:rPr>
                <w:rFonts w:cs="Arial"/>
                <w:b/>
              </w:rPr>
            </w:pPr>
            <w:r w:rsidRPr="00D27C03">
              <w:rPr>
                <w:rFonts w:cs="Arial"/>
                <w:b/>
              </w:rPr>
              <w:t>Behaviors</w:t>
            </w:r>
          </w:p>
        </w:tc>
        <w:tc>
          <w:tcPr>
            <w:tcW w:w="1660" w:type="dxa"/>
            <w:tcBorders>
              <w:top w:val="single" w:sz="4" w:space="0" w:color="C00000"/>
              <w:left w:val="single" w:sz="4" w:space="0" w:color="C00000"/>
              <w:bottom w:val="single" w:sz="4" w:space="0" w:color="C00000"/>
              <w:right w:val="single" w:sz="4" w:space="0" w:color="C00000"/>
            </w:tcBorders>
            <w:shd w:val="clear" w:color="auto" w:fill="C00000"/>
          </w:tcPr>
          <w:p w:rsidR="008049BC" w:rsidRPr="00D27C03" w:rsidRDefault="008049BC" w:rsidP="00124BD7">
            <w:pPr>
              <w:rPr>
                <w:rFonts w:cs="Arial"/>
                <w:b/>
              </w:rPr>
            </w:pPr>
          </w:p>
          <w:p w:rsidR="008049BC" w:rsidRPr="00D27C03" w:rsidRDefault="008049BC" w:rsidP="00124BD7">
            <w:pPr>
              <w:rPr>
                <w:rFonts w:cs="Arial"/>
                <w:b/>
              </w:rPr>
            </w:pPr>
            <w:r w:rsidRPr="00D27C03">
              <w:rPr>
                <w:rFonts w:cs="Arial"/>
                <w:b/>
              </w:rPr>
              <w:t>Dimensions</w:t>
            </w:r>
          </w:p>
        </w:tc>
        <w:tc>
          <w:tcPr>
            <w:tcW w:w="3402" w:type="dxa"/>
            <w:tcBorders>
              <w:top w:val="single" w:sz="4" w:space="0" w:color="C00000"/>
              <w:left w:val="single" w:sz="4" w:space="0" w:color="C00000"/>
              <w:bottom w:val="single" w:sz="4" w:space="0" w:color="C00000"/>
              <w:right w:val="single" w:sz="4" w:space="0" w:color="C00000"/>
            </w:tcBorders>
            <w:shd w:val="clear" w:color="auto" w:fill="C00000"/>
          </w:tcPr>
          <w:p w:rsidR="008049BC" w:rsidRPr="00D27C03" w:rsidRDefault="008049BC" w:rsidP="00124BD7">
            <w:pPr>
              <w:rPr>
                <w:rFonts w:cs="Arial"/>
                <w:b/>
              </w:rPr>
            </w:pPr>
          </w:p>
          <w:p w:rsidR="008049BC" w:rsidRPr="00D27C03" w:rsidRDefault="008049BC" w:rsidP="00124BD7">
            <w:pPr>
              <w:rPr>
                <w:rFonts w:cs="Arial"/>
                <w:b/>
              </w:rPr>
            </w:pPr>
            <w:r w:rsidRPr="00D27C03">
              <w:rPr>
                <w:rFonts w:cs="Arial"/>
                <w:b/>
              </w:rPr>
              <w:t>Content</w:t>
            </w:r>
          </w:p>
        </w:tc>
      </w:tr>
      <w:tr w:rsidR="008049BC" w:rsidRPr="00D27C03" w:rsidTr="009102A2">
        <w:trPr>
          <w:trHeight w:val="827"/>
        </w:trPr>
        <w:tc>
          <w:tcPr>
            <w:tcW w:w="3948" w:type="dxa"/>
            <w:tcBorders>
              <w:top w:val="single" w:sz="4" w:space="0" w:color="C00000"/>
              <w:left w:val="single" w:sz="4" w:space="0" w:color="C00000"/>
              <w:right w:val="single" w:sz="4" w:space="0" w:color="C00000"/>
            </w:tcBorders>
            <w:shd w:val="clear" w:color="auto" w:fill="auto"/>
          </w:tcPr>
          <w:p w:rsidR="008049BC" w:rsidRPr="00D27C03" w:rsidRDefault="008049BC" w:rsidP="009102A2">
            <w:pPr>
              <w:widowControl w:val="0"/>
              <w:ind w:left="100" w:right="736"/>
              <w:outlineLvl w:val="3"/>
              <w:rPr>
                <w:rFonts w:eastAsia="Calibri" w:cs="Arial"/>
              </w:rPr>
            </w:pPr>
            <w:r w:rsidRPr="00D27C03">
              <w:rPr>
                <w:rFonts w:eastAsia="Calibri" w:cs="Arial"/>
                <w:b/>
                <w:bCs/>
              </w:rPr>
              <w:t>Competency</w:t>
            </w:r>
            <w:r w:rsidRPr="00D27C03">
              <w:rPr>
                <w:rFonts w:eastAsia="Calibri" w:cs="Arial"/>
                <w:b/>
                <w:bCs/>
                <w:spacing w:val="-9"/>
              </w:rPr>
              <w:t xml:space="preserve"> </w:t>
            </w:r>
            <w:r w:rsidRPr="00D27C03">
              <w:rPr>
                <w:rFonts w:eastAsia="Calibri" w:cs="Arial"/>
                <w:b/>
                <w:bCs/>
              </w:rPr>
              <w:t>6:</w:t>
            </w:r>
            <w:r w:rsidRPr="00D27C03">
              <w:rPr>
                <w:rFonts w:eastAsia="Calibri" w:cs="Arial"/>
                <w:b/>
                <w:bCs/>
                <w:spacing w:val="-9"/>
              </w:rPr>
              <w:t xml:space="preserve"> </w:t>
            </w:r>
            <w:r w:rsidRPr="00D27C03">
              <w:rPr>
                <w:rFonts w:eastAsia="Calibri" w:cs="Arial"/>
                <w:b/>
                <w:bCs/>
              </w:rPr>
              <w:t>Engage</w:t>
            </w:r>
            <w:r w:rsidRPr="00D27C03">
              <w:rPr>
                <w:rFonts w:eastAsia="Calibri" w:cs="Arial"/>
                <w:b/>
                <w:bCs/>
                <w:spacing w:val="-9"/>
              </w:rPr>
              <w:t xml:space="preserve"> w</w:t>
            </w:r>
            <w:r w:rsidRPr="00D27C03">
              <w:rPr>
                <w:rFonts w:eastAsia="Calibri" w:cs="Arial"/>
                <w:b/>
                <w:bCs/>
              </w:rPr>
              <w:t>ith</w:t>
            </w:r>
            <w:r w:rsidRPr="00D27C03">
              <w:rPr>
                <w:rFonts w:eastAsia="Calibri" w:cs="Arial"/>
                <w:b/>
                <w:bCs/>
                <w:spacing w:val="-9"/>
              </w:rPr>
              <w:t xml:space="preserve"> </w:t>
            </w:r>
            <w:r w:rsidRPr="00D27C03">
              <w:rPr>
                <w:rFonts w:eastAsia="Calibri" w:cs="Arial"/>
                <w:b/>
                <w:bCs/>
              </w:rPr>
              <w:t>Individuals,</w:t>
            </w:r>
            <w:r w:rsidRPr="00D27C03">
              <w:rPr>
                <w:rFonts w:eastAsia="Calibri" w:cs="Arial"/>
                <w:b/>
                <w:bCs/>
                <w:spacing w:val="-9"/>
              </w:rPr>
              <w:t xml:space="preserve"> </w:t>
            </w:r>
            <w:r w:rsidRPr="00D27C03">
              <w:rPr>
                <w:rFonts w:eastAsia="Calibri" w:cs="Arial"/>
                <w:b/>
                <w:bCs/>
              </w:rPr>
              <w:t>Families,</w:t>
            </w:r>
            <w:r w:rsidRPr="00D27C03">
              <w:rPr>
                <w:rFonts w:eastAsia="Calibri" w:cs="Arial"/>
                <w:b/>
                <w:bCs/>
                <w:spacing w:val="-9"/>
              </w:rPr>
              <w:t xml:space="preserve"> </w:t>
            </w:r>
            <w:r w:rsidRPr="00D27C03">
              <w:rPr>
                <w:rFonts w:eastAsia="Calibri" w:cs="Arial"/>
                <w:b/>
                <w:bCs/>
              </w:rPr>
              <w:t>Groups,</w:t>
            </w:r>
            <w:r w:rsidRPr="00D27C03">
              <w:rPr>
                <w:rFonts w:eastAsia="Calibri" w:cs="Arial"/>
                <w:b/>
                <w:bCs/>
                <w:spacing w:val="-9"/>
              </w:rPr>
              <w:t xml:space="preserve"> </w:t>
            </w:r>
            <w:r w:rsidRPr="00D27C03">
              <w:rPr>
                <w:rFonts w:eastAsia="Calibri" w:cs="Arial"/>
                <w:b/>
                <w:bCs/>
              </w:rPr>
              <w:t>Organizations,</w:t>
            </w:r>
            <w:r w:rsidRPr="00D27C03">
              <w:rPr>
                <w:rFonts w:eastAsia="Calibri" w:cs="Arial"/>
                <w:b/>
                <w:bCs/>
                <w:spacing w:val="-9"/>
              </w:rPr>
              <w:t xml:space="preserve"> </w:t>
            </w:r>
            <w:r w:rsidRPr="00D27C03">
              <w:rPr>
                <w:rFonts w:eastAsia="Calibri" w:cs="Arial"/>
                <w:b/>
                <w:bCs/>
              </w:rPr>
              <w:t>and</w:t>
            </w:r>
            <w:r w:rsidRPr="00D27C03">
              <w:rPr>
                <w:rFonts w:eastAsia="Calibri" w:cs="Arial"/>
                <w:b/>
                <w:bCs/>
                <w:spacing w:val="-9"/>
              </w:rPr>
              <w:t xml:space="preserve"> </w:t>
            </w:r>
            <w:r w:rsidRPr="00D27C03">
              <w:rPr>
                <w:rFonts w:eastAsia="Calibri" w:cs="Arial"/>
                <w:b/>
                <w:bCs/>
              </w:rPr>
              <w:t>Communities</w:t>
            </w:r>
          </w:p>
          <w:p w:rsidR="008049BC" w:rsidRPr="00D27C03" w:rsidRDefault="008049BC" w:rsidP="00124BD7">
            <w:pPr>
              <w:rPr>
                <w:rFonts w:cs="Arial"/>
              </w:rPr>
            </w:pPr>
            <w:r w:rsidRPr="00D27C03">
              <w:rPr>
                <w:rFonts w:eastAsia="Tahoma" w:cs="Arial"/>
              </w:rPr>
              <w:t>Child and family social</w:t>
            </w:r>
            <w:r w:rsidRPr="00D27C03">
              <w:rPr>
                <w:rFonts w:eastAsia="Tahoma" w:cs="Arial"/>
                <w:spacing w:val="-24"/>
              </w:rPr>
              <w:t xml:space="preserve"> </w:t>
            </w:r>
            <w:r w:rsidRPr="00D27C03">
              <w:rPr>
                <w:rFonts w:eastAsia="Tahoma" w:cs="Arial"/>
              </w:rPr>
              <w:t>workers</w:t>
            </w:r>
            <w:r w:rsidRPr="00D27C03">
              <w:rPr>
                <w:rFonts w:eastAsia="Tahoma" w:cs="Arial"/>
                <w:spacing w:val="-24"/>
              </w:rPr>
              <w:t xml:space="preserve"> </w:t>
            </w:r>
            <w:r w:rsidRPr="00D27C03">
              <w:rPr>
                <w:rFonts w:eastAsia="Tahoma" w:cs="Arial"/>
              </w:rPr>
              <w:t>understand</w:t>
            </w:r>
            <w:r w:rsidRPr="00D27C03">
              <w:rPr>
                <w:rFonts w:eastAsia="Tahoma" w:cs="Arial"/>
                <w:spacing w:val="-24"/>
              </w:rPr>
              <w:t xml:space="preserve"> </w:t>
            </w:r>
            <w:r w:rsidRPr="00D27C03">
              <w:rPr>
                <w:rFonts w:eastAsia="Tahoma" w:cs="Arial"/>
              </w:rPr>
              <w:t>that</w:t>
            </w:r>
            <w:r w:rsidRPr="00D27C03">
              <w:rPr>
                <w:rFonts w:eastAsia="Tahoma" w:cs="Arial"/>
                <w:spacing w:val="-24"/>
              </w:rPr>
              <w:t xml:space="preserve"> </w:t>
            </w:r>
            <w:r w:rsidRPr="00D27C03">
              <w:rPr>
                <w:rFonts w:eastAsia="Tahoma" w:cs="Arial"/>
              </w:rPr>
              <w:t>engagement</w:t>
            </w:r>
            <w:r w:rsidRPr="00D27C03">
              <w:rPr>
                <w:rFonts w:eastAsia="Tahoma" w:cs="Arial"/>
                <w:spacing w:val="-24"/>
              </w:rPr>
              <w:t xml:space="preserve"> </w:t>
            </w:r>
            <w:r w:rsidRPr="00D27C03">
              <w:rPr>
                <w:rFonts w:eastAsia="Tahoma" w:cs="Arial"/>
              </w:rPr>
              <w:t>is</w:t>
            </w:r>
            <w:r w:rsidRPr="00D27C03">
              <w:rPr>
                <w:rFonts w:eastAsia="Tahoma" w:cs="Arial"/>
                <w:spacing w:val="-24"/>
              </w:rPr>
              <w:t xml:space="preserve"> </w:t>
            </w:r>
            <w:r w:rsidRPr="00D27C03">
              <w:rPr>
                <w:rFonts w:eastAsia="Tahoma" w:cs="Arial"/>
              </w:rPr>
              <w:t>an</w:t>
            </w:r>
            <w:r w:rsidRPr="00D27C03">
              <w:rPr>
                <w:rFonts w:eastAsia="Tahoma" w:cs="Arial"/>
                <w:spacing w:val="-24"/>
              </w:rPr>
              <w:t xml:space="preserve"> </w:t>
            </w:r>
            <w:r w:rsidRPr="00D27C03">
              <w:rPr>
                <w:rFonts w:eastAsia="Tahoma" w:cs="Arial"/>
              </w:rPr>
              <w:t>ongoing</w:t>
            </w:r>
            <w:r w:rsidRPr="00D27C03">
              <w:rPr>
                <w:rFonts w:eastAsia="Tahoma" w:cs="Arial"/>
                <w:spacing w:val="-24"/>
              </w:rPr>
              <w:t xml:space="preserve"> </w:t>
            </w:r>
            <w:r w:rsidRPr="00D27C03">
              <w:rPr>
                <w:rFonts w:eastAsia="Tahoma" w:cs="Arial"/>
              </w:rPr>
              <w:t>component</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the</w:t>
            </w:r>
            <w:r w:rsidRPr="00D27C03">
              <w:rPr>
                <w:rFonts w:eastAsia="Tahoma" w:cs="Arial"/>
                <w:spacing w:val="-24"/>
              </w:rPr>
              <w:t xml:space="preserve"> </w:t>
            </w:r>
            <w:r w:rsidRPr="00D27C03">
              <w:rPr>
                <w:rFonts w:eastAsia="Tahoma" w:cs="Arial"/>
              </w:rPr>
              <w:t>dynamic</w:t>
            </w:r>
            <w:r w:rsidRPr="00D27C03">
              <w:rPr>
                <w:rFonts w:eastAsia="Tahoma" w:cs="Arial"/>
                <w:spacing w:val="-24"/>
              </w:rPr>
              <w:t xml:space="preserve"> </w:t>
            </w:r>
            <w:r w:rsidRPr="00D27C03">
              <w:rPr>
                <w:rFonts w:eastAsia="Tahoma" w:cs="Arial"/>
              </w:rPr>
              <w:t>and</w:t>
            </w:r>
            <w:r w:rsidRPr="00D27C03">
              <w:rPr>
                <w:rFonts w:eastAsia="Tahoma" w:cs="Arial"/>
                <w:spacing w:val="-24"/>
              </w:rPr>
              <w:t xml:space="preserve"> </w:t>
            </w:r>
            <w:r w:rsidRPr="00D27C03">
              <w:rPr>
                <w:rFonts w:eastAsia="Tahoma" w:cs="Arial"/>
              </w:rPr>
              <w:t>interactive</w:t>
            </w:r>
            <w:r w:rsidRPr="00D27C03">
              <w:rPr>
                <w:rFonts w:eastAsia="Tahoma" w:cs="Arial"/>
                <w:spacing w:val="-24"/>
              </w:rPr>
              <w:t xml:space="preserve"> </w:t>
            </w:r>
            <w:r w:rsidRPr="00D27C03">
              <w:rPr>
                <w:rFonts w:eastAsia="Tahoma" w:cs="Arial"/>
              </w:rPr>
              <w:t>process</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social</w:t>
            </w:r>
            <w:r w:rsidRPr="00D27C03">
              <w:rPr>
                <w:rFonts w:eastAsia="Tahoma" w:cs="Arial"/>
                <w:spacing w:val="-24"/>
              </w:rPr>
              <w:t xml:space="preserve"> </w:t>
            </w:r>
            <w:r w:rsidRPr="00D27C03">
              <w:rPr>
                <w:rFonts w:eastAsia="Tahoma" w:cs="Arial"/>
              </w:rPr>
              <w:t>work</w:t>
            </w:r>
            <w:r w:rsidRPr="00D27C03">
              <w:rPr>
                <w:rFonts w:eastAsia="Tahoma" w:cs="Arial"/>
                <w:spacing w:val="-24"/>
              </w:rPr>
              <w:t xml:space="preserve"> </w:t>
            </w:r>
            <w:r w:rsidRPr="00D27C03">
              <w:rPr>
                <w:rFonts w:eastAsia="Tahoma" w:cs="Arial"/>
              </w:rPr>
              <w:t>practice with,</w:t>
            </w:r>
            <w:r w:rsidRPr="00D27C03">
              <w:rPr>
                <w:rFonts w:eastAsia="Tahoma" w:cs="Arial"/>
                <w:spacing w:val="-25"/>
              </w:rPr>
              <w:t xml:space="preserve"> </w:t>
            </w:r>
            <w:r w:rsidRPr="00D27C03">
              <w:rPr>
                <w:rFonts w:eastAsia="Tahoma" w:cs="Arial"/>
              </w:rPr>
              <w:t>and</w:t>
            </w:r>
            <w:r w:rsidRPr="00D27C03">
              <w:rPr>
                <w:rFonts w:eastAsia="Tahoma" w:cs="Arial"/>
                <w:spacing w:val="-25"/>
              </w:rPr>
              <w:t xml:space="preserve"> </w:t>
            </w:r>
            <w:r w:rsidRPr="00D27C03">
              <w:rPr>
                <w:rFonts w:eastAsia="Tahoma" w:cs="Arial"/>
              </w:rPr>
              <w:t>on</w:t>
            </w:r>
            <w:r w:rsidRPr="00D27C03">
              <w:rPr>
                <w:rFonts w:eastAsia="Tahoma" w:cs="Arial"/>
                <w:spacing w:val="-25"/>
              </w:rPr>
              <w:t xml:space="preserve"> </w:t>
            </w:r>
            <w:r w:rsidRPr="00D27C03">
              <w:rPr>
                <w:rFonts w:eastAsia="Tahoma" w:cs="Arial"/>
              </w:rPr>
              <w:t>behalf</w:t>
            </w:r>
            <w:r w:rsidRPr="00D27C03">
              <w:rPr>
                <w:rFonts w:eastAsia="Tahoma" w:cs="Arial"/>
                <w:spacing w:val="-25"/>
              </w:rPr>
              <w:t xml:space="preserve"> </w:t>
            </w:r>
            <w:r w:rsidRPr="00D27C03">
              <w:rPr>
                <w:rFonts w:eastAsia="Tahoma" w:cs="Arial"/>
              </w:rPr>
              <w:t>of,</w:t>
            </w:r>
            <w:r w:rsidRPr="00D27C03">
              <w:rPr>
                <w:rFonts w:eastAsia="Tahoma" w:cs="Arial"/>
                <w:spacing w:val="-25"/>
              </w:rPr>
              <w:t xml:space="preserve"> </w:t>
            </w:r>
            <w:r>
              <w:rPr>
                <w:rFonts w:eastAsia="Tahoma" w:cs="Arial"/>
              </w:rPr>
              <w:t>military affiliated</w:t>
            </w:r>
            <w:r w:rsidRPr="00D27C03">
              <w:rPr>
                <w:rFonts w:eastAsia="Tahoma" w:cs="Arial"/>
              </w:rPr>
              <w:t xml:space="preserve"> children, youth, and,</w:t>
            </w:r>
            <w:r w:rsidRPr="00D27C03">
              <w:rPr>
                <w:rFonts w:eastAsia="Tahoma" w:cs="Arial"/>
                <w:spacing w:val="-25"/>
              </w:rPr>
              <w:t xml:space="preserve"> </w:t>
            </w:r>
            <w:r w:rsidRPr="00D27C03">
              <w:rPr>
                <w:rFonts w:eastAsia="Tahoma" w:cs="Arial"/>
              </w:rPr>
              <w:t>families. They understand</w:t>
            </w:r>
            <w:r w:rsidRPr="00D27C03">
              <w:rPr>
                <w:rFonts w:eastAsia="Tahoma" w:cs="Arial"/>
                <w:spacing w:val="-25"/>
              </w:rPr>
              <w:t xml:space="preserve"> </w:t>
            </w:r>
            <w:r w:rsidRPr="00D27C03">
              <w:rPr>
                <w:rFonts w:eastAsia="Tahoma" w:cs="Arial"/>
              </w:rPr>
              <w:t>the</w:t>
            </w:r>
            <w:r w:rsidRPr="00D27C03">
              <w:rPr>
                <w:rFonts w:eastAsia="Tahoma" w:cs="Arial"/>
                <w:spacing w:val="-25"/>
              </w:rPr>
              <w:t xml:space="preserve"> </w:t>
            </w:r>
            <w:r w:rsidRPr="00D27C03">
              <w:rPr>
                <w:rFonts w:eastAsia="Tahoma" w:cs="Arial"/>
              </w:rPr>
              <w:t>importance</w:t>
            </w:r>
            <w:r w:rsidRPr="00D27C03">
              <w:rPr>
                <w:rFonts w:eastAsia="Tahoma" w:cs="Arial"/>
                <w:spacing w:val="-25"/>
              </w:rPr>
              <w:t xml:space="preserve"> </w:t>
            </w:r>
            <w:r w:rsidRPr="00D27C03">
              <w:rPr>
                <w:rFonts w:eastAsia="Tahoma" w:cs="Arial"/>
              </w:rPr>
              <w:t>of significant</w:t>
            </w:r>
            <w:r w:rsidRPr="00D27C03">
              <w:rPr>
                <w:rFonts w:eastAsia="Tahoma" w:cs="Arial"/>
                <w:spacing w:val="-24"/>
              </w:rPr>
              <w:t xml:space="preserve"> </w:t>
            </w:r>
            <w:r w:rsidRPr="00D27C03">
              <w:rPr>
                <w:rFonts w:eastAsia="Tahoma" w:cs="Arial"/>
              </w:rPr>
              <w:t xml:space="preserve">relationships and development from an ecological perspective with an understanding of risk and protective factors </w:t>
            </w:r>
            <w:r>
              <w:rPr>
                <w:rFonts w:eastAsia="Tahoma" w:cs="Arial"/>
              </w:rPr>
              <w:t xml:space="preserve">related to military affiliated families </w:t>
            </w:r>
            <w:r w:rsidRPr="00D27C03">
              <w:rPr>
                <w:rFonts w:eastAsia="Tahoma" w:cs="Arial"/>
              </w:rPr>
              <w:t>and how these interact within the larger social environment. Social</w:t>
            </w:r>
            <w:r w:rsidRPr="00D27C03">
              <w:rPr>
                <w:rFonts w:eastAsia="Tahoma" w:cs="Arial"/>
                <w:spacing w:val="-24"/>
              </w:rPr>
              <w:t xml:space="preserve"> </w:t>
            </w:r>
            <w:r w:rsidRPr="00D27C03">
              <w:rPr>
                <w:rFonts w:eastAsia="Tahoma" w:cs="Arial"/>
              </w:rPr>
              <w:t>workers utilize</w:t>
            </w:r>
            <w:r w:rsidRPr="00D27C03">
              <w:rPr>
                <w:rFonts w:eastAsia="Tahoma" w:cs="Arial"/>
                <w:spacing w:val="-24"/>
              </w:rPr>
              <w:t xml:space="preserve"> </w:t>
            </w:r>
            <w:r w:rsidRPr="00D27C03">
              <w:rPr>
                <w:rFonts w:eastAsia="Tahoma" w:cs="Arial"/>
              </w:rPr>
              <w:t>theories</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human</w:t>
            </w:r>
            <w:r w:rsidRPr="00D27C03">
              <w:rPr>
                <w:rFonts w:eastAsia="Tahoma" w:cs="Arial"/>
                <w:spacing w:val="-24"/>
              </w:rPr>
              <w:t xml:space="preserve"> </w:t>
            </w:r>
            <w:r w:rsidRPr="00D27C03">
              <w:rPr>
                <w:rFonts w:eastAsia="Tahoma" w:cs="Arial"/>
              </w:rPr>
              <w:t>behavior</w:t>
            </w:r>
            <w:r w:rsidRPr="00D27C03">
              <w:rPr>
                <w:rFonts w:eastAsia="Tahoma" w:cs="Arial"/>
                <w:spacing w:val="-24"/>
              </w:rPr>
              <w:t xml:space="preserve"> </w:t>
            </w:r>
            <w:r w:rsidRPr="00D27C03">
              <w:rPr>
                <w:rFonts w:eastAsia="Tahoma" w:cs="Arial"/>
              </w:rPr>
              <w:t>and</w:t>
            </w:r>
            <w:r w:rsidRPr="00D27C03">
              <w:rPr>
                <w:rFonts w:eastAsia="Tahoma" w:cs="Arial"/>
                <w:spacing w:val="-24"/>
              </w:rPr>
              <w:t xml:space="preserve"> </w:t>
            </w:r>
            <w:r w:rsidRPr="00D27C03">
              <w:rPr>
                <w:rFonts w:eastAsia="Tahoma" w:cs="Arial"/>
              </w:rPr>
              <w:t>the</w:t>
            </w:r>
            <w:r w:rsidRPr="00D27C03">
              <w:rPr>
                <w:rFonts w:eastAsia="Tahoma" w:cs="Arial"/>
                <w:spacing w:val="-24"/>
              </w:rPr>
              <w:t xml:space="preserve"> </w:t>
            </w:r>
            <w:r w:rsidRPr="00D27C03">
              <w:rPr>
                <w:rFonts w:eastAsia="Tahoma" w:cs="Arial"/>
              </w:rPr>
              <w:t>social</w:t>
            </w:r>
            <w:r w:rsidRPr="00D27C03">
              <w:rPr>
                <w:rFonts w:eastAsia="Tahoma" w:cs="Arial"/>
                <w:spacing w:val="-24"/>
              </w:rPr>
              <w:t xml:space="preserve"> </w:t>
            </w:r>
            <w:r w:rsidRPr="00D27C03">
              <w:rPr>
                <w:rFonts w:eastAsia="Tahoma" w:cs="Arial"/>
              </w:rPr>
              <w:t>environment</w:t>
            </w:r>
            <w:r w:rsidRPr="00D27C03">
              <w:rPr>
                <w:rFonts w:eastAsia="Tahoma" w:cs="Arial"/>
                <w:spacing w:val="-27"/>
              </w:rPr>
              <w:t xml:space="preserve"> </w:t>
            </w:r>
            <w:r w:rsidRPr="00D27C03">
              <w:rPr>
                <w:rFonts w:eastAsia="Tahoma" w:cs="Arial"/>
              </w:rPr>
              <w:t>to</w:t>
            </w:r>
            <w:r w:rsidRPr="00D27C03">
              <w:rPr>
                <w:rFonts w:eastAsia="Tahoma" w:cs="Arial"/>
                <w:spacing w:val="-27"/>
              </w:rPr>
              <w:t xml:space="preserve"> </w:t>
            </w:r>
            <w:r w:rsidRPr="00D27C03">
              <w:rPr>
                <w:rFonts w:eastAsia="Tahoma" w:cs="Arial"/>
              </w:rPr>
              <w:t>facilitate</w:t>
            </w:r>
            <w:r w:rsidRPr="00D27C03">
              <w:rPr>
                <w:rFonts w:eastAsia="Tahoma" w:cs="Arial"/>
                <w:spacing w:val="-27"/>
              </w:rPr>
              <w:t xml:space="preserve"> </w:t>
            </w:r>
            <w:r w:rsidRPr="00D27C03">
              <w:rPr>
                <w:rFonts w:eastAsia="Tahoma" w:cs="Arial"/>
              </w:rPr>
              <w:t>engagement</w:t>
            </w:r>
            <w:r w:rsidRPr="00D27C03">
              <w:rPr>
                <w:rFonts w:eastAsia="Tahoma" w:cs="Arial"/>
                <w:spacing w:val="-27"/>
              </w:rPr>
              <w:t xml:space="preserve"> </w:t>
            </w:r>
            <w:r w:rsidRPr="00D27C03">
              <w:rPr>
                <w:rFonts w:eastAsia="Tahoma" w:cs="Arial"/>
              </w:rPr>
              <w:t>with their clients</w:t>
            </w:r>
            <w:r w:rsidRPr="00D27C03">
              <w:rPr>
                <w:rFonts w:eastAsia="Tahoma" w:cs="Arial"/>
                <w:spacing w:val="-27"/>
              </w:rPr>
              <w:t xml:space="preserve"> </w:t>
            </w:r>
            <w:r w:rsidRPr="00D27C03">
              <w:rPr>
                <w:rFonts w:eastAsia="Tahoma" w:cs="Arial"/>
              </w:rPr>
              <w:t>and the groups, organizations, institutions, and communities that impact them.</w:t>
            </w:r>
            <w:r w:rsidRPr="00D27C03">
              <w:rPr>
                <w:rFonts w:eastAsia="Tahoma" w:cs="Arial"/>
                <w:spacing w:val="-32"/>
              </w:rPr>
              <w:t xml:space="preserve"> </w:t>
            </w:r>
            <w:r w:rsidRPr="00D27C03">
              <w:rPr>
                <w:rFonts w:eastAsia="Tahoma" w:cs="Arial"/>
              </w:rPr>
              <w:t>Social</w:t>
            </w:r>
            <w:r w:rsidRPr="00D27C03">
              <w:rPr>
                <w:rFonts w:eastAsia="Tahoma" w:cs="Arial"/>
                <w:spacing w:val="-32"/>
              </w:rPr>
              <w:t xml:space="preserve"> </w:t>
            </w:r>
            <w:r w:rsidRPr="00D27C03">
              <w:rPr>
                <w:rFonts w:eastAsia="Tahoma" w:cs="Arial"/>
              </w:rPr>
              <w:t>workers</w:t>
            </w:r>
            <w:r w:rsidRPr="00D27C03">
              <w:rPr>
                <w:rFonts w:eastAsia="Tahoma" w:cs="Arial"/>
                <w:spacing w:val="-32"/>
              </w:rPr>
              <w:t xml:space="preserve"> </w:t>
            </w:r>
            <w:r w:rsidRPr="00D27C03">
              <w:rPr>
                <w:rFonts w:eastAsia="Tahoma" w:cs="Arial"/>
              </w:rPr>
              <w:t>understand and utilize varied engagement</w:t>
            </w:r>
            <w:r w:rsidRPr="00D27C03">
              <w:rPr>
                <w:rFonts w:eastAsia="Tahoma" w:cs="Arial"/>
                <w:spacing w:val="-32"/>
              </w:rPr>
              <w:t xml:space="preserve"> </w:t>
            </w:r>
            <w:r w:rsidRPr="00D27C03">
              <w:rPr>
                <w:rFonts w:eastAsia="Tahoma" w:cs="Arial"/>
              </w:rPr>
              <w:t>strategies</w:t>
            </w:r>
            <w:r w:rsidRPr="00D27C03">
              <w:rPr>
                <w:rFonts w:eastAsia="Tahoma" w:cs="Arial"/>
                <w:spacing w:val="-32"/>
              </w:rPr>
              <w:t xml:space="preserve"> </w:t>
            </w:r>
            <w:r w:rsidRPr="00D27C03">
              <w:rPr>
                <w:rFonts w:eastAsia="Tahoma" w:cs="Arial"/>
              </w:rPr>
              <w:t>to</w:t>
            </w:r>
            <w:r w:rsidRPr="00D27C03">
              <w:rPr>
                <w:rFonts w:eastAsia="Tahoma" w:cs="Arial"/>
                <w:spacing w:val="-32"/>
              </w:rPr>
              <w:t xml:space="preserve"> </w:t>
            </w:r>
            <w:r w:rsidRPr="00D27C03">
              <w:rPr>
                <w:rFonts w:eastAsia="Tahoma" w:cs="Arial"/>
              </w:rPr>
              <w:t>advance</w:t>
            </w:r>
            <w:r w:rsidRPr="00D27C03">
              <w:rPr>
                <w:rFonts w:eastAsia="Tahoma" w:cs="Arial"/>
                <w:spacing w:val="-32"/>
              </w:rPr>
              <w:t xml:space="preserve"> </w:t>
            </w:r>
            <w:r w:rsidRPr="00D27C03">
              <w:rPr>
                <w:rFonts w:eastAsia="Tahoma" w:cs="Arial"/>
              </w:rPr>
              <w:t>practice</w:t>
            </w:r>
            <w:r w:rsidRPr="00D27C03">
              <w:rPr>
                <w:rFonts w:eastAsia="Tahoma" w:cs="Arial"/>
                <w:spacing w:val="-32"/>
              </w:rPr>
              <w:t xml:space="preserve"> </w:t>
            </w:r>
            <w:r w:rsidRPr="00D27C03">
              <w:rPr>
                <w:rFonts w:eastAsia="Tahoma" w:cs="Arial"/>
              </w:rPr>
              <w:t xml:space="preserve">effectiveness with </w:t>
            </w:r>
            <w:r>
              <w:rPr>
                <w:rFonts w:eastAsia="Tahoma" w:cs="Arial"/>
              </w:rPr>
              <w:t>military affiliated</w:t>
            </w:r>
            <w:r w:rsidRPr="00D27C03">
              <w:rPr>
                <w:rFonts w:eastAsia="Tahoma" w:cs="Arial"/>
              </w:rPr>
              <w:t xml:space="preserve"> children, youth, and families and thus advance social, economic and environmental justice within marginalized communities. Social</w:t>
            </w:r>
            <w:r w:rsidRPr="00D27C03">
              <w:rPr>
                <w:rFonts w:eastAsia="Tahoma" w:cs="Arial"/>
                <w:spacing w:val="-33"/>
              </w:rPr>
              <w:t xml:space="preserve"> </w:t>
            </w:r>
            <w:r w:rsidRPr="00D27C03">
              <w:rPr>
                <w:rFonts w:eastAsia="Tahoma" w:cs="Arial"/>
              </w:rPr>
              <w:t>workers understand that their</w:t>
            </w:r>
            <w:r w:rsidRPr="00D27C03">
              <w:rPr>
                <w:rFonts w:eastAsia="Tahoma" w:cs="Arial"/>
                <w:spacing w:val="-33"/>
              </w:rPr>
              <w:t xml:space="preserve"> </w:t>
            </w:r>
            <w:r w:rsidRPr="00D27C03">
              <w:rPr>
                <w:rFonts w:eastAsia="Tahoma" w:cs="Arial"/>
              </w:rPr>
              <w:t>personal</w:t>
            </w:r>
            <w:r w:rsidRPr="00D27C03">
              <w:rPr>
                <w:rFonts w:eastAsia="Tahoma" w:cs="Arial"/>
                <w:spacing w:val="-33"/>
              </w:rPr>
              <w:t xml:space="preserve"> </w:t>
            </w:r>
            <w:r w:rsidRPr="00D27C03">
              <w:rPr>
                <w:rFonts w:eastAsia="Tahoma" w:cs="Arial"/>
              </w:rPr>
              <w:t>experiences</w:t>
            </w:r>
            <w:r w:rsidRPr="00D27C03">
              <w:rPr>
                <w:rFonts w:eastAsia="Tahoma" w:cs="Arial"/>
                <w:spacing w:val="-33"/>
              </w:rPr>
              <w:t xml:space="preserve"> </w:t>
            </w:r>
            <w:r w:rsidRPr="00D27C03">
              <w:rPr>
                <w:rFonts w:eastAsia="Tahoma" w:cs="Arial"/>
              </w:rPr>
              <w:t>and</w:t>
            </w:r>
            <w:r w:rsidRPr="00D27C03">
              <w:rPr>
                <w:rFonts w:eastAsia="Tahoma" w:cs="Arial"/>
                <w:spacing w:val="-33"/>
              </w:rPr>
              <w:t xml:space="preserve"> </w:t>
            </w:r>
            <w:r w:rsidRPr="00D27C03">
              <w:rPr>
                <w:rFonts w:eastAsia="Tahoma" w:cs="Arial"/>
              </w:rPr>
              <w:t>affective</w:t>
            </w:r>
            <w:r w:rsidRPr="00D27C03">
              <w:rPr>
                <w:rFonts w:eastAsia="Tahoma" w:cs="Arial"/>
                <w:spacing w:val="-33"/>
              </w:rPr>
              <w:t xml:space="preserve"> </w:t>
            </w:r>
            <w:r w:rsidRPr="00D27C03">
              <w:rPr>
                <w:rFonts w:eastAsia="Tahoma" w:cs="Arial"/>
              </w:rPr>
              <w:t>reactions may have an impact on their ability</w:t>
            </w:r>
            <w:r w:rsidRPr="00D27C03">
              <w:rPr>
                <w:rFonts w:eastAsia="Tahoma" w:cs="Arial"/>
                <w:spacing w:val="-33"/>
              </w:rPr>
              <w:t xml:space="preserve"> </w:t>
            </w:r>
            <w:r w:rsidRPr="00D27C03">
              <w:rPr>
                <w:rFonts w:eastAsia="Tahoma" w:cs="Arial"/>
              </w:rPr>
              <w:t>to</w:t>
            </w:r>
            <w:r w:rsidRPr="00D27C03">
              <w:rPr>
                <w:rFonts w:eastAsia="Tahoma" w:cs="Arial"/>
                <w:spacing w:val="-33"/>
              </w:rPr>
              <w:t xml:space="preserve"> </w:t>
            </w:r>
            <w:r w:rsidRPr="00D27C03">
              <w:rPr>
                <w:rFonts w:eastAsia="Tahoma" w:cs="Arial"/>
              </w:rPr>
              <w:t>effectively</w:t>
            </w:r>
            <w:r w:rsidRPr="00D27C03">
              <w:rPr>
                <w:rFonts w:eastAsia="Tahoma" w:cs="Arial"/>
                <w:spacing w:val="-33"/>
              </w:rPr>
              <w:t xml:space="preserve"> </w:t>
            </w:r>
            <w:r w:rsidRPr="00D27C03">
              <w:rPr>
                <w:rFonts w:eastAsia="Tahoma" w:cs="Arial"/>
              </w:rPr>
              <w:t>engage</w:t>
            </w:r>
            <w:r w:rsidRPr="00D27C03">
              <w:rPr>
                <w:rFonts w:eastAsia="Tahoma" w:cs="Arial"/>
                <w:spacing w:val="-33"/>
              </w:rPr>
              <w:t xml:space="preserve"> </w:t>
            </w:r>
            <w:r w:rsidRPr="00D27C03">
              <w:rPr>
                <w:rFonts w:eastAsia="Tahoma" w:cs="Arial"/>
              </w:rPr>
              <w:t xml:space="preserve">with </w:t>
            </w:r>
            <w:r>
              <w:rPr>
                <w:rFonts w:eastAsia="Tahoma" w:cs="Arial"/>
              </w:rPr>
              <w:t>military affiliated</w:t>
            </w:r>
            <w:r w:rsidRPr="00D27C03">
              <w:rPr>
                <w:rFonts w:eastAsia="Tahoma" w:cs="Arial"/>
              </w:rPr>
              <w:t xml:space="preserve"> families and children.</w:t>
            </w:r>
            <w:r w:rsidRPr="00D27C03">
              <w:rPr>
                <w:rFonts w:eastAsia="Tahoma" w:cs="Arial"/>
                <w:spacing w:val="-26"/>
              </w:rPr>
              <w:t xml:space="preserve">  </w:t>
            </w:r>
            <w:r w:rsidRPr="00D27C03">
              <w:rPr>
                <w:rFonts w:eastAsia="Tahoma" w:cs="Arial"/>
              </w:rPr>
              <w:t>Social</w:t>
            </w:r>
            <w:r w:rsidRPr="00D27C03">
              <w:rPr>
                <w:rFonts w:eastAsia="Tahoma" w:cs="Arial"/>
                <w:spacing w:val="-26"/>
              </w:rPr>
              <w:t xml:space="preserve"> </w:t>
            </w:r>
            <w:r w:rsidRPr="00D27C03">
              <w:rPr>
                <w:rFonts w:eastAsia="Tahoma" w:cs="Arial"/>
              </w:rPr>
              <w:t>workers understand</w:t>
            </w:r>
            <w:r w:rsidRPr="00D27C03">
              <w:rPr>
                <w:rFonts w:eastAsia="Tahoma" w:cs="Arial"/>
                <w:spacing w:val="-26"/>
              </w:rPr>
              <w:t xml:space="preserve"> </w:t>
            </w:r>
            <w:r w:rsidRPr="00D27C03">
              <w:rPr>
                <w:rFonts w:eastAsia="Tahoma" w:cs="Arial"/>
              </w:rPr>
              <w:t>the role of relationship-building and</w:t>
            </w:r>
            <w:r w:rsidRPr="00D27C03">
              <w:t xml:space="preserve"> </w:t>
            </w:r>
            <w:r w:rsidRPr="00D27C03">
              <w:rPr>
                <w:rFonts w:eastAsia="Tahoma" w:cs="Arial"/>
              </w:rPr>
              <w:t xml:space="preserve">inter-professional collaboration in facilitating engagement with </w:t>
            </w:r>
            <w:r>
              <w:rPr>
                <w:rFonts w:eastAsia="Tahoma" w:cs="Arial"/>
              </w:rPr>
              <w:t xml:space="preserve">military affiliated </w:t>
            </w:r>
            <w:r w:rsidRPr="00D27C03">
              <w:rPr>
                <w:rFonts w:eastAsia="Tahoma" w:cs="Arial"/>
              </w:rPr>
              <w:t>children, youth, and families.</w:t>
            </w:r>
          </w:p>
          <w:p w:rsidR="008049BC" w:rsidRPr="00D27C03" w:rsidRDefault="008049BC" w:rsidP="00124BD7">
            <w:pPr>
              <w:rPr>
                <w:rFonts w:cs="Arial"/>
              </w:rPr>
            </w:pPr>
          </w:p>
        </w:tc>
        <w:tc>
          <w:tcPr>
            <w:tcW w:w="3132" w:type="dxa"/>
            <w:tcBorders>
              <w:top w:val="single" w:sz="4" w:space="0" w:color="C00000"/>
              <w:left w:val="single" w:sz="4" w:space="0" w:color="C00000"/>
              <w:bottom w:val="single" w:sz="4" w:space="0" w:color="C00000"/>
              <w:right w:val="single" w:sz="4" w:space="0" w:color="C00000"/>
            </w:tcBorders>
            <w:shd w:val="clear" w:color="auto" w:fill="auto"/>
          </w:tcPr>
          <w:p w:rsidR="008049BC" w:rsidRPr="00D27C03" w:rsidRDefault="008049BC" w:rsidP="00124BD7">
            <w:pPr>
              <w:rPr>
                <w:rFonts w:cs="Arial"/>
              </w:rPr>
            </w:pPr>
            <w:r w:rsidRPr="00D27C03">
              <w:rPr>
                <w:rFonts w:cs="Arial"/>
              </w:rPr>
              <w:t xml:space="preserve">Provide students with an understanding of the military culture and how military </w:t>
            </w:r>
            <w:r>
              <w:rPr>
                <w:rFonts w:cs="Arial"/>
              </w:rPr>
              <w:t xml:space="preserve">affiliated </w:t>
            </w:r>
            <w:r w:rsidRPr="00D27C03">
              <w:rPr>
                <w:rFonts w:cs="Arial"/>
              </w:rPr>
              <w:t xml:space="preserve">families cope with and thrive within the military. Provide nuanced understanding of the ecological </w:t>
            </w:r>
            <w:r>
              <w:rPr>
                <w:rFonts w:cs="Arial"/>
              </w:rPr>
              <w:t xml:space="preserve">and other theoretical </w:t>
            </w:r>
            <w:r w:rsidRPr="00D27C03">
              <w:rPr>
                <w:rFonts w:cs="Arial"/>
              </w:rPr>
              <w:t>perspective</w:t>
            </w:r>
            <w:r>
              <w:rPr>
                <w:rFonts w:cs="Arial"/>
              </w:rPr>
              <w:t>s</w:t>
            </w:r>
            <w:r w:rsidRPr="00D27C03">
              <w:rPr>
                <w:rFonts w:cs="Arial"/>
              </w:rPr>
              <w:t xml:space="preserve"> related to military </w:t>
            </w:r>
            <w:r>
              <w:rPr>
                <w:rFonts w:cs="Arial"/>
              </w:rPr>
              <w:t xml:space="preserve">affiliated </w:t>
            </w:r>
            <w:r w:rsidRPr="00D27C03">
              <w:rPr>
                <w:rFonts w:cs="Arial"/>
              </w:rPr>
              <w:t>families in order to facilitate engagement.</w:t>
            </w:r>
          </w:p>
        </w:tc>
        <w:tc>
          <w:tcPr>
            <w:tcW w:w="1628" w:type="dxa"/>
            <w:tcBorders>
              <w:top w:val="single" w:sz="4" w:space="0" w:color="C00000"/>
              <w:left w:val="single" w:sz="4" w:space="0" w:color="C00000"/>
              <w:bottom w:val="single" w:sz="4" w:space="0" w:color="C00000"/>
              <w:right w:val="single" w:sz="4" w:space="0" w:color="C00000"/>
            </w:tcBorders>
            <w:shd w:val="clear" w:color="auto" w:fill="auto"/>
          </w:tcPr>
          <w:p w:rsidR="008049BC" w:rsidRDefault="008049BC" w:rsidP="00124BD7">
            <w:pPr>
              <w:rPr>
                <w:rFonts w:cs="Arial"/>
              </w:rPr>
            </w:pPr>
            <w:r w:rsidRPr="009102A2">
              <w:rPr>
                <w:rFonts w:cs="Arial"/>
                <w:b/>
              </w:rPr>
              <w:t>1a.</w:t>
            </w:r>
            <w:r w:rsidRPr="00D27C03">
              <w:rPr>
                <w:rFonts w:cs="Arial"/>
              </w:rPr>
              <w:t xml:space="preserve"> Applies knowledge of human behavior and the social environment, person-in environment, and other multidisciplinary theoretical frameworks to engage with </w:t>
            </w:r>
            <w:r>
              <w:rPr>
                <w:rFonts w:cs="Arial"/>
              </w:rPr>
              <w:t>military affiliated families</w:t>
            </w:r>
            <w:r w:rsidRPr="00D27C03">
              <w:rPr>
                <w:rFonts w:cs="Arial"/>
              </w:rPr>
              <w:t>.</w:t>
            </w:r>
          </w:p>
          <w:p w:rsidR="009102A2" w:rsidRPr="00D27C03" w:rsidRDefault="009102A2" w:rsidP="00124BD7">
            <w:pPr>
              <w:rPr>
                <w:rFonts w:cs="Arial"/>
              </w:rPr>
            </w:pPr>
          </w:p>
          <w:p w:rsidR="008049BC" w:rsidRPr="00D27C03" w:rsidRDefault="008049BC" w:rsidP="00124BD7">
            <w:pPr>
              <w:rPr>
                <w:rFonts w:cs="Arial"/>
              </w:rPr>
            </w:pPr>
            <w:r w:rsidRPr="009102A2">
              <w:rPr>
                <w:rFonts w:cs="Arial"/>
                <w:b/>
              </w:rPr>
              <w:t>1b</w:t>
            </w:r>
            <w:r w:rsidRPr="00D27C03">
              <w:rPr>
                <w:rFonts w:cs="Arial"/>
              </w:rPr>
              <w:t xml:space="preserve">. Uses empathy, reflection, and interpersonal skills to effectively </w:t>
            </w:r>
            <w:proofErr w:type="gramStart"/>
            <w:r w:rsidRPr="00D27C03">
              <w:rPr>
                <w:rFonts w:cs="Arial"/>
              </w:rPr>
              <w:t xml:space="preserve">engage  </w:t>
            </w:r>
            <w:r>
              <w:rPr>
                <w:rFonts w:cs="Arial"/>
              </w:rPr>
              <w:t>military</w:t>
            </w:r>
            <w:proofErr w:type="gramEnd"/>
            <w:r>
              <w:rPr>
                <w:rFonts w:cs="Arial"/>
              </w:rPr>
              <w:t xml:space="preserve"> affiliated families</w:t>
            </w:r>
            <w:r w:rsidR="00806DBB">
              <w:rPr>
                <w:rFonts w:cs="Arial"/>
              </w:rPr>
              <w:t>.</w:t>
            </w:r>
          </w:p>
        </w:tc>
        <w:tc>
          <w:tcPr>
            <w:tcW w:w="1660" w:type="dxa"/>
            <w:tcBorders>
              <w:top w:val="single" w:sz="4" w:space="0" w:color="C00000"/>
              <w:left w:val="single" w:sz="4" w:space="0" w:color="C00000"/>
              <w:bottom w:val="single" w:sz="4" w:space="0" w:color="C00000"/>
              <w:right w:val="single" w:sz="4" w:space="0" w:color="C00000"/>
            </w:tcBorders>
            <w:shd w:val="clear" w:color="auto" w:fill="auto"/>
          </w:tcPr>
          <w:p w:rsidR="008049BC" w:rsidRPr="00D27C03" w:rsidRDefault="008049BC" w:rsidP="00124BD7">
            <w:pPr>
              <w:rPr>
                <w:rFonts w:cs="Arial"/>
              </w:rPr>
            </w:pPr>
            <w:r w:rsidRPr="00D27C03">
              <w:rPr>
                <w:rFonts w:cs="Arial"/>
              </w:rPr>
              <w:t>Knowledge, Skills, Cognitive and Affective Processes</w:t>
            </w:r>
          </w:p>
        </w:tc>
        <w:tc>
          <w:tcPr>
            <w:tcW w:w="3402" w:type="dxa"/>
            <w:tcBorders>
              <w:top w:val="single" w:sz="4" w:space="0" w:color="C00000"/>
              <w:left w:val="single" w:sz="4" w:space="0" w:color="C00000"/>
              <w:bottom w:val="single" w:sz="4" w:space="0" w:color="C00000"/>
              <w:right w:val="single" w:sz="4" w:space="0" w:color="C00000"/>
            </w:tcBorders>
            <w:shd w:val="clear" w:color="auto" w:fill="auto"/>
          </w:tcPr>
          <w:p w:rsidR="008049BC" w:rsidRPr="00D27C03" w:rsidRDefault="008049BC" w:rsidP="00124BD7">
            <w:pPr>
              <w:rPr>
                <w:rFonts w:cs="Arial"/>
              </w:rPr>
            </w:pPr>
            <w:r w:rsidRPr="00806DBB">
              <w:rPr>
                <w:rFonts w:cs="Arial"/>
                <w:b/>
              </w:rPr>
              <w:t>Unit 1</w:t>
            </w:r>
            <w:r w:rsidRPr="00D27C03">
              <w:rPr>
                <w:rFonts w:cs="Arial"/>
              </w:rPr>
              <w:t xml:space="preserve">: Course Overview/Review of Culture in Military Life </w:t>
            </w:r>
          </w:p>
          <w:p w:rsidR="008049BC" w:rsidRPr="00D27C03" w:rsidRDefault="008049BC" w:rsidP="00124BD7">
            <w:pPr>
              <w:rPr>
                <w:rFonts w:cs="Arial"/>
              </w:rPr>
            </w:pPr>
          </w:p>
          <w:p w:rsidR="008049BC" w:rsidRPr="00D27C03" w:rsidRDefault="008049BC" w:rsidP="00124BD7">
            <w:pPr>
              <w:rPr>
                <w:rFonts w:cs="Arial"/>
              </w:rPr>
            </w:pPr>
            <w:r w:rsidRPr="00806DBB">
              <w:rPr>
                <w:rFonts w:cs="Arial"/>
                <w:b/>
              </w:rPr>
              <w:t>Unit 2</w:t>
            </w:r>
            <w:r w:rsidRPr="00D27C03">
              <w:rPr>
                <w:rFonts w:cs="Arial"/>
              </w:rPr>
              <w:t>: Systemic Approach to Military Families</w:t>
            </w:r>
          </w:p>
          <w:p w:rsidR="008049BC" w:rsidRPr="00D27C03" w:rsidRDefault="008049BC" w:rsidP="00124BD7">
            <w:pPr>
              <w:rPr>
                <w:rFonts w:cs="Arial"/>
              </w:rPr>
            </w:pPr>
          </w:p>
          <w:p w:rsidR="008049BC" w:rsidRPr="00D27C03" w:rsidRDefault="008049BC" w:rsidP="00124BD7">
            <w:pPr>
              <w:rPr>
                <w:rFonts w:cs="Arial"/>
              </w:rPr>
            </w:pPr>
            <w:r w:rsidRPr="00806DBB">
              <w:rPr>
                <w:rFonts w:cs="Arial"/>
                <w:b/>
              </w:rPr>
              <w:t>Unit 3</w:t>
            </w:r>
            <w:r w:rsidRPr="00D27C03">
              <w:rPr>
                <w:rFonts w:cs="Arial"/>
              </w:rPr>
              <w:t>: Demands and Stressors on the Military Family</w:t>
            </w:r>
          </w:p>
          <w:p w:rsidR="008049BC" w:rsidRPr="00D27C03" w:rsidRDefault="008049BC" w:rsidP="00124BD7">
            <w:pPr>
              <w:rPr>
                <w:rFonts w:cs="Arial"/>
              </w:rPr>
            </w:pPr>
          </w:p>
          <w:p w:rsidR="008049BC" w:rsidRPr="00D27C03" w:rsidRDefault="008049BC" w:rsidP="00124BD7">
            <w:pPr>
              <w:rPr>
                <w:rFonts w:cs="Arial"/>
              </w:rPr>
            </w:pPr>
            <w:r w:rsidRPr="00806DBB">
              <w:rPr>
                <w:rFonts w:cs="Arial"/>
                <w:b/>
              </w:rPr>
              <w:t>Unit 4:</w:t>
            </w:r>
            <w:r w:rsidRPr="00D27C03">
              <w:rPr>
                <w:rFonts w:cs="Arial"/>
              </w:rPr>
              <w:t xml:space="preserve"> Combat Related Stress and the Military Couple</w:t>
            </w:r>
          </w:p>
          <w:p w:rsidR="008049BC" w:rsidRPr="00D27C03" w:rsidRDefault="008049BC" w:rsidP="00124BD7">
            <w:pPr>
              <w:rPr>
                <w:rFonts w:cs="Arial"/>
              </w:rPr>
            </w:pPr>
          </w:p>
          <w:p w:rsidR="008049BC" w:rsidRPr="00D27C03" w:rsidRDefault="008049BC" w:rsidP="00124BD7">
            <w:pPr>
              <w:rPr>
                <w:rFonts w:cs="Arial"/>
              </w:rPr>
            </w:pPr>
            <w:r w:rsidRPr="00806DBB">
              <w:rPr>
                <w:rFonts w:cs="Arial"/>
                <w:b/>
              </w:rPr>
              <w:t>Unit 7</w:t>
            </w:r>
            <w:r w:rsidRPr="00D27C03">
              <w:rPr>
                <w:rFonts w:cs="Arial"/>
              </w:rPr>
              <w:t>: Diversity and Military Families</w:t>
            </w:r>
          </w:p>
          <w:p w:rsidR="008049BC" w:rsidRPr="00D27C03" w:rsidRDefault="008049BC" w:rsidP="00124BD7">
            <w:pPr>
              <w:rPr>
                <w:rFonts w:cs="Arial"/>
              </w:rPr>
            </w:pPr>
          </w:p>
          <w:p w:rsidR="008049BC" w:rsidRPr="00D27C03" w:rsidRDefault="008049BC" w:rsidP="00124BD7">
            <w:pPr>
              <w:rPr>
                <w:rFonts w:cs="Arial"/>
              </w:rPr>
            </w:pPr>
            <w:r w:rsidRPr="00806DBB">
              <w:rPr>
                <w:rFonts w:cs="Arial"/>
                <w:b/>
              </w:rPr>
              <w:t>Unit 9:</w:t>
            </w:r>
            <w:r w:rsidRPr="00D27C03">
              <w:rPr>
                <w:rFonts w:cs="Arial"/>
              </w:rPr>
              <w:t xml:space="preserve"> Attachment and Parent-Child Interactions</w:t>
            </w:r>
          </w:p>
          <w:p w:rsidR="008049BC" w:rsidRPr="00D27C03" w:rsidRDefault="008049BC" w:rsidP="00124BD7">
            <w:pPr>
              <w:rPr>
                <w:rFonts w:cs="Arial"/>
              </w:rPr>
            </w:pPr>
          </w:p>
          <w:p w:rsidR="008049BC" w:rsidRPr="00D27C03" w:rsidRDefault="008049BC" w:rsidP="00124BD7">
            <w:pPr>
              <w:rPr>
                <w:rFonts w:cs="Arial"/>
              </w:rPr>
            </w:pPr>
            <w:r w:rsidRPr="00806DBB">
              <w:rPr>
                <w:rFonts w:cs="Arial"/>
                <w:b/>
              </w:rPr>
              <w:t>Unit 10</w:t>
            </w:r>
            <w:r w:rsidRPr="00D27C03">
              <w:rPr>
                <w:rFonts w:cs="Arial"/>
              </w:rPr>
              <w:t>: Grief and Loss</w:t>
            </w:r>
          </w:p>
          <w:p w:rsidR="008049BC" w:rsidRPr="00D27C03" w:rsidRDefault="008049BC" w:rsidP="00124BD7">
            <w:pPr>
              <w:rPr>
                <w:rFonts w:cs="Arial"/>
              </w:rPr>
            </w:pPr>
          </w:p>
          <w:p w:rsidR="008049BC" w:rsidRPr="00D27C03" w:rsidRDefault="008049BC" w:rsidP="00124BD7">
            <w:pPr>
              <w:rPr>
                <w:rFonts w:cs="Arial"/>
              </w:rPr>
            </w:pPr>
            <w:r w:rsidRPr="00806DBB">
              <w:rPr>
                <w:rFonts w:cs="Arial"/>
                <w:b/>
              </w:rPr>
              <w:t>Unit 11:</w:t>
            </w:r>
            <w:r w:rsidRPr="00D27C03">
              <w:rPr>
                <w:rFonts w:cs="Arial"/>
              </w:rPr>
              <w:t xml:space="preserve"> Veteran Reintegration and Civilian Spouse</w:t>
            </w:r>
          </w:p>
          <w:p w:rsidR="008049BC" w:rsidRPr="00D27C03" w:rsidRDefault="008049BC" w:rsidP="00124BD7">
            <w:pPr>
              <w:rPr>
                <w:rFonts w:cs="Arial"/>
              </w:rPr>
            </w:pPr>
          </w:p>
          <w:p w:rsidR="008049BC" w:rsidRPr="00D27C03" w:rsidRDefault="008049BC" w:rsidP="00124BD7">
            <w:pPr>
              <w:rPr>
                <w:rFonts w:cs="Arial"/>
              </w:rPr>
            </w:pPr>
            <w:r w:rsidRPr="00806DBB">
              <w:rPr>
                <w:rFonts w:cs="Arial"/>
                <w:b/>
              </w:rPr>
              <w:t>Unit 12:</w:t>
            </w:r>
            <w:r w:rsidRPr="00D27C03">
              <w:rPr>
                <w:rFonts w:cs="Arial"/>
              </w:rPr>
              <w:t xml:space="preserve"> TBI and </w:t>
            </w:r>
            <w:proofErr w:type="spellStart"/>
            <w:r w:rsidRPr="00D27C03">
              <w:rPr>
                <w:rFonts w:cs="Arial"/>
              </w:rPr>
              <w:t>Polytrauma</w:t>
            </w:r>
            <w:proofErr w:type="spellEnd"/>
          </w:p>
          <w:p w:rsidR="008049BC" w:rsidRPr="00D27C03" w:rsidRDefault="008049BC" w:rsidP="00124BD7">
            <w:pPr>
              <w:rPr>
                <w:rFonts w:cs="Arial"/>
              </w:rPr>
            </w:pPr>
          </w:p>
          <w:p w:rsidR="008049BC" w:rsidRPr="00D27C03" w:rsidRDefault="008049BC" w:rsidP="00124BD7">
            <w:pPr>
              <w:rPr>
                <w:rFonts w:cs="Arial"/>
              </w:rPr>
            </w:pPr>
            <w:r w:rsidRPr="00806DBB">
              <w:rPr>
                <w:rFonts w:cs="Arial"/>
                <w:b/>
              </w:rPr>
              <w:t>Unit 13:</w:t>
            </w:r>
            <w:r w:rsidRPr="00D27C03">
              <w:rPr>
                <w:rFonts w:cs="Arial"/>
              </w:rPr>
              <w:t xml:space="preserve"> Support for Military Families</w:t>
            </w:r>
          </w:p>
          <w:p w:rsidR="008049BC" w:rsidRPr="00D27C03" w:rsidRDefault="008049BC" w:rsidP="00124BD7">
            <w:pPr>
              <w:rPr>
                <w:rFonts w:cs="Arial"/>
              </w:rPr>
            </w:pPr>
          </w:p>
          <w:p w:rsidR="008049BC" w:rsidRPr="00D27C03" w:rsidRDefault="008049BC" w:rsidP="00124BD7">
            <w:pPr>
              <w:rPr>
                <w:rFonts w:cs="Arial"/>
              </w:rPr>
            </w:pPr>
            <w:r w:rsidRPr="00806DBB">
              <w:rPr>
                <w:rFonts w:cs="Arial"/>
                <w:b/>
              </w:rPr>
              <w:t>Unit 14</w:t>
            </w:r>
            <w:r w:rsidRPr="00D27C03">
              <w:rPr>
                <w:rFonts w:cs="Arial"/>
              </w:rPr>
              <w:t>: Intimacy for Couples after Wartime</w:t>
            </w:r>
          </w:p>
          <w:p w:rsidR="008049BC" w:rsidRPr="00D27C03" w:rsidRDefault="008049BC" w:rsidP="00124BD7">
            <w:pPr>
              <w:rPr>
                <w:rFonts w:cs="Arial"/>
              </w:rPr>
            </w:pPr>
          </w:p>
          <w:p w:rsidR="008049BC" w:rsidRPr="00D27C03" w:rsidRDefault="008049BC" w:rsidP="00124BD7">
            <w:pPr>
              <w:rPr>
                <w:rFonts w:cs="Arial"/>
              </w:rPr>
            </w:pPr>
            <w:r w:rsidRPr="00806DBB">
              <w:rPr>
                <w:rFonts w:cs="Arial"/>
                <w:b/>
              </w:rPr>
              <w:t>Assignment 1:</w:t>
            </w:r>
            <w:r w:rsidRPr="00D27C03">
              <w:rPr>
                <w:rFonts w:cs="Arial"/>
              </w:rPr>
              <w:t xml:space="preserve"> Articles Analysis</w:t>
            </w:r>
          </w:p>
          <w:p w:rsidR="008049BC" w:rsidRPr="00D27C03" w:rsidRDefault="008049BC" w:rsidP="00124BD7">
            <w:pPr>
              <w:rPr>
                <w:rFonts w:cs="Arial"/>
              </w:rPr>
            </w:pPr>
          </w:p>
          <w:p w:rsidR="008049BC" w:rsidRPr="00D27C03" w:rsidRDefault="008049BC" w:rsidP="00124BD7">
            <w:pPr>
              <w:rPr>
                <w:rFonts w:cs="Arial"/>
              </w:rPr>
            </w:pPr>
            <w:r w:rsidRPr="00806DBB">
              <w:rPr>
                <w:rFonts w:cs="Arial"/>
                <w:b/>
              </w:rPr>
              <w:t>Assignment 2</w:t>
            </w:r>
            <w:r w:rsidRPr="00D27C03">
              <w:rPr>
                <w:rFonts w:cs="Arial"/>
              </w:rPr>
              <w:t xml:space="preserve">: </w:t>
            </w:r>
            <w:r w:rsidR="000F6766">
              <w:rPr>
                <w:rFonts w:cs="Arial"/>
              </w:rPr>
              <w:t>Application Paper</w:t>
            </w:r>
          </w:p>
          <w:p w:rsidR="008049BC" w:rsidRPr="00D27C03" w:rsidRDefault="008049BC" w:rsidP="00124BD7">
            <w:pPr>
              <w:rPr>
                <w:rFonts w:cs="Arial"/>
              </w:rPr>
            </w:pPr>
          </w:p>
          <w:p w:rsidR="009102A2" w:rsidRPr="00806DBB" w:rsidRDefault="008049BC" w:rsidP="00124BD7">
            <w:pPr>
              <w:rPr>
                <w:rFonts w:cs="Arial"/>
                <w:b/>
              </w:rPr>
            </w:pPr>
            <w:r w:rsidRPr="00806DBB">
              <w:rPr>
                <w:rFonts w:cs="Arial"/>
                <w:b/>
              </w:rPr>
              <w:t>Class Participation</w:t>
            </w:r>
          </w:p>
        </w:tc>
      </w:tr>
    </w:tbl>
    <w:p w:rsidR="003D2FD4" w:rsidRDefault="003D2FD4" w:rsidP="006A789F">
      <w:pPr>
        <w:rPr>
          <w:rFonts w:cs="Arial"/>
          <w:sz w:val="18"/>
          <w:szCs w:val="18"/>
        </w:rPr>
      </w:pPr>
    </w:p>
    <w:tbl>
      <w:tblPr>
        <w:tblW w:w="137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520"/>
        <w:gridCol w:w="1530"/>
        <w:gridCol w:w="1620"/>
        <w:gridCol w:w="4140"/>
      </w:tblGrid>
      <w:tr w:rsidR="00FD3DCD" w:rsidRPr="003D2FD4" w:rsidTr="009102A2">
        <w:tc>
          <w:tcPr>
            <w:tcW w:w="3960" w:type="dxa"/>
            <w:tcBorders>
              <w:top w:val="single" w:sz="4" w:space="0" w:color="C00000"/>
              <w:left w:val="single" w:sz="4" w:space="0" w:color="C00000"/>
              <w:bottom w:val="single" w:sz="4" w:space="0" w:color="C00000"/>
              <w:right w:val="single" w:sz="4" w:space="0" w:color="C00000"/>
            </w:tcBorders>
            <w:shd w:val="clear" w:color="auto" w:fill="C00000"/>
          </w:tcPr>
          <w:p w:rsidR="003D2FD4" w:rsidRPr="003D2FD4" w:rsidRDefault="003D2FD4" w:rsidP="003D2FD4">
            <w:pPr>
              <w:jc w:val="center"/>
              <w:rPr>
                <w:rFonts w:cs="Arial"/>
                <w:b/>
                <w:sz w:val="22"/>
                <w:szCs w:val="22"/>
              </w:rPr>
            </w:pPr>
          </w:p>
          <w:p w:rsidR="003D2FD4" w:rsidRPr="003D2FD4" w:rsidRDefault="003D2FD4" w:rsidP="003D2FD4">
            <w:pPr>
              <w:jc w:val="center"/>
              <w:rPr>
                <w:rFonts w:cs="Arial"/>
                <w:b/>
                <w:sz w:val="22"/>
                <w:szCs w:val="22"/>
              </w:rPr>
            </w:pPr>
            <w:r w:rsidRPr="003D2FD4">
              <w:rPr>
                <w:rFonts w:cs="Arial"/>
                <w:b/>
                <w:sz w:val="22"/>
                <w:szCs w:val="22"/>
              </w:rPr>
              <w:t>Competency</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rsidR="003D2FD4" w:rsidRPr="003D2FD4" w:rsidRDefault="003D2FD4" w:rsidP="003D2FD4">
            <w:pPr>
              <w:jc w:val="center"/>
              <w:rPr>
                <w:rFonts w:cs="Arial"/>
                <w:b/>
                <w:sz w:val="22"/>
                <w:szCs w:val="22"/>
              </w:rPr>
            </w:pPr>
          </w:p>
          <w:p w:rsidR="003D2FD4" w:rsidRPr="003D2FD4" w:rsidRDefault="003D2FD4" w:rsidP="003D2FD4">
            <w:pPr>
              <w:jc w:val="center"/>
              <w:rPr>
                <w:rFonts w:cs="Arial"/>
                <w:b/>
                <w:sz w:val="22"/>
                <w:szCs w:val="22"/>
              </w:rPr>
            </w:pPr>
            <w:r w:rsidRPr="003D2FD4">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rsidR="003D2FD4" w:rsidRPr="003D2FD4" w:rsidRDefault="003D2FD4" w:rsidP="003D2FD4">
            <w:pPr>
              <w:jc w:val="center"/>
              <w:rPr>
                <w:rFonts w:cs="Arial"/>
                <w:b/>
                <w:sz w:val="22"/>
                <w:szCs w:val="22"/>
              </w:rPr>
            </w:pPr>
          </w:p>
          <w:p w:rsidR="003D2FD4" w:rsidRPr="003D2FD4" w:rsidRDefault="003D2FD4" w:rsidP="003D2FD4">
            <w:pPr>
              <w:jc w:val="center"/>
              <w:rPr>
                <w:rFonts w:cs="Arial"/>
                <w:b/>
                <w:sz w:val="22"/>
                <w:szCs w:val="22"/>
              </w:rPr>
            </w:pPr>
            <w:r w:rsidRPr="003D2FD4">
              <w:rPr>
                <w:rFonts w:cs="Arial"/>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rsidR="003D2FD4" w:rsidRPr="003D2FD4" w:rsidRDefault="003D2FD4" w:rsidP="003D2FD4">
            <w:pPr>
              <w:jc w:val="center"/>
              <w:rPr>
                <w:rFonts w:cs="Arial"/>
                <w:b/>
                <w:sz w:val="22"/>
                <w:szCs w:val="22"/>
              </w:rPr>
            </w:pPr>
          </w:p>
          <w:p w:rsidR="003D2FD4" w:rsidRPr="003D2FD4" w:rsidRDefault="003D2FD4" w:rsidP="003D2FD4">
            <w:pPr>
              <w:jc w:val="center"/>
              <w:rPr>
                <w:rFonts w:cs="Arial"/>
                <w:b/>
                <w:sz w:val="22"/>
                <w:szCs w:val="22"/>
              </w:rPr>
            </w:pPr>
            <w:r w:rsidRPr="003D2FD4">
              <w:rPr>
                <w:rFonts w:cs="Arial"/>
                <w:b/>
                <w:sz w:val="22"/>
                <w:szCs w:val="22"/>
              </w:rPr>
              <w:t>Dimensions</w:t>
            </w:r>
          </w:p>
        </w:tc>
        <w:tc>
          <w:tcPr>
            <w:tcW w:w="4140" w:type="dxa"/>
            <w:tcBorders>
              <w:top w:val="single" w:sz="4" w:space="0" w:color="C00000"/>
              <w:left w:val="single" w:sz="4" w:space="0" w:color="C00000"/>
              <w:bottom w:val="single" w:sz="4" w:space="0" w:color="C00000"/>
              <w:right w:val="single" w:sz="4" w:space="0" w:color="C00000"/>
            </w:tcBorders>
            <w:shd w:val="clear" w:color="auto" w:fill="C00000"/>
          </w:tcPr>
          <w:p w:rsidR="003D2FD4" w:rsidRPr="003D2FD4" w:rsidRDefault="003D2FD4" w:rsidP="003D2FD4">
            <w:pPr>
              <w:jc w:val="center"/>
              <w:rPr>
                <w:rFonts w:cs="Arial"/>
                <w:b/>
                <w:sz w:val="22"/>
                <w:szCs w:val="22"/>
              </w:rPr>
            </w:pPr>
          </w:p>
          <w:p w:rsidR="003D2FD4" w:rsidRPr="003D2FD4" w:rsidRDefault="003D2FD4" w:rsidP="003D2FD4">
            <w:pPr>
              <w:jc w:val="center"/>
              <w:rPr>
                <w:rFonts w:cs="Arial"/>
                <w:b/>
                <w:sz w:val="22"/>
                <w:szCs w:val="22"/>
              </w:rPr>
            </w:pPr>
            <w:r w:rsidRPr="003D2FD4">
              <w:rPr>
                <w:rFonts w:cs="Arial"/>
                <w:b/>
                <w:sz w:val="22"/>
                <w:szCs w:val="22"/>
              </w:rPr>
              <w:t>Content</w:t>
            </w:r>
          </w:p>
        </w:tc>
      </w:tr>
      <w:tr w:rsidR="00FD3DCD" w:rsidRPr="003D2FD4" w:rsidTr="009102A2">
        <w:trPr>
          <w:trHeight w:val="827"/>
        </w:trPr>
        <w:tc>
          <w:tcPr>
            <w:tcW w:w="3960" w:type="dxa"/>
            <w:tcBorders>
              <w:top w:val="single" w:sz="4" w:space="0" w:color="C00000"/>
              <w:left w:val="single" w:sz="4" w:space="0" w:color="C00000"/>
              <w:right w:val="single" w:sz="4" w:space="0" w:color="C00000"/>
            </w:tcBorders>
            <w:shd w:val="clear" w:color="auto" w:fill="auto"/>
          </w:tcPr>
          <w:p w:rsidR="00FD3DCD" w:rsidRPr="00FD3DCD" w:rsidRDefault="00FD3DCD" w:rsidP="00FD3DCD">
            <w:pPr>
              <w:widowControl w:val="0"/>
              <w:spacing w:line="291" w:lineRule="exact"/>
              <w:ind w:left="100" w:right="425"/>
              <w:outlineLvl w:val="3"/>
              <w:rPr>
                <w:rFonts w:eastAsia="Calibri" w:cs="Arial"/>
              </w:rPr>
            </w:pPr>
            <w:r w:rsidRPr="00FD3DCD">
              <w:rPr>
                <w:rFonts w:eastAsia="Calibri" w:cs="Arial"/>
                <w:b/>
                <w:bCs/>
              </w:rPr>
              <w:t>Competency 7: Assess Individuals, Families, Groups, Organizations, and</w:t>
            </w:r>
            <w:r w:rsidRPr="00FD3DCD">
              <w:rPr>
                <w:rFonts w:eastAsia="Calibri" w:cs="Arial"/>
                <w:b/>
                <w:bCs/>
                <w:spacing w:val="-27"/>
              </w:rPr>
              <w:t xml:space="preserve"> </w:t>
            </w:r>
            <w:r w:rsidRPr="00FD3DCD">
              <w:rPr>
                <w:rFonts w:eastAsia="Calibri" w:cs="Arial"/>
                <w:b/>
                <w:bCs/>
              </w:rPr>
              <w:t>Communities</w:t>
            </w:r>
          </w:p>
          <w:p w:rsidR="003D2FD4" w:rsidRPr="003D2FD4" w:rsidRDefault="00FD3DCD" w:rsidP="003F65CD">
            <w:pPr>
              <w:widowControl w:val="0"/>
              <w:spacing w:line="264" w:lineRule="auto"/>
              <w:ind w:left="100" w:right="145"/>
              <w:rPr>
                <w:rFonts w:cs="Arial"/>
              </w:rPr>
            </w:pPr>
            <w:r w:rsidRPr="00FD3DCD">
              <w:rPr>
                <w:rFonts w:eastAsia="Tahoma" w:cs="Arial"/>
                <w:spacing w:val="-5"/>
              </w:rPr>
              <w:t>Social</w:t>
            </w:r>
            <w:r w:rsidRPr="00FD3DCD">
              <w:rPr>
                <w:rFonts w:eastAsia="Tahoma" w:cs="Arial"/>
                <w:spacing w:val="-21"/>
              </w:rPr>
              <w:t xml:space="preserve"> </w:t>
            </w:r>
            <w:r w:rsidRPr="00FD3DCD">
              <w:rPr>
                <w:rFonts w:eastAsia="Tahoma" w:cs="Arial"/>
                <w:spacing w:val="-5"/>
              </w:rPr>
              <w:t>workers use their knowledge of theories of human behavior and the social environment to inform ongoing assessment as they work with</w:t>
            </w:r>
            <w:r w:rsidR="003F65CD">
              <w:rPr>
                <w:rFonts w:eastAsia="Tahoma" w:cs="Arial"/>
                <w:spacing w:val="-5"/>
              </w:rPr>
              <w:t xml:space="preserve"> military affiliated</w:t>
            </w:r>
            <w:r w:rsidRPr="00FD3DCD">
              <w:rPr>
                <w:rFonts w:eastAsia="Tahoma" w:cs="Arial"/>
                <w:spacing w:val="-5"/>
              </w:rPr>
              <w:t xml:space="preserve"> children, youth, and families, as well as with the groups, organizations, and institutions that play important parts in their lives. Social workers use culturally informed and varied assessment methods to capture the diverse strengths, resources, and needs </w:t>
            </w:r>
            <w:r>
              <w:rPr>
                <w:rFonts w:eastAsia="Tahoma" w:cs="Arial"/>
                <w:spacing w:val="-5"/>
              </w:rPr>
              <w:t xml:space="preserve">of </w:t>
            </w:r>
            <w:r w:rsidR="003F65CD">
              <w:rPr>
                <w:rFonts w:eastAsia="Tahoma" w:cs="Arial"/>
                <w:spacing w:val="-5"/>
              </w:rPr>
              <w:t xml:space="preserve">military affiliated </w:t>
            </w:r>
            <w:r>
              <w:rPr>
                <w:rFonts w:eastAsia="Tahoma" w:cs="Arial"/>
                <w:spacing w:val="-5"/>
              </w:rPr>
              <w:t xml:space="preserve">children, youth and families, </w:t>
            </w:r>
            <w:r w:rsidRPr="00FD3DCD">
              <w:rPr>
                <w:rFonts w:eastAsia="Tahoma" w:cs="Arial"/>
                <w:spacing w:val="-5"/>
              </w:rPr>
              <w:t>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2520" w:type="dxa"/>
            <w:tcBorders>
              <w:top w:val="single" w:sz="4" w:space="0" w:color="C00000"/>
              <w:left w:val="single" w:sz="4" w:space="0" w:color="C00000"/>
              <w:bottom w:val="single" w:sz="4" w:space="0" w:color="C00000"/>
              <w:right w:val="single" w:sz="4" w:space="0" w:color="C00000"/>
            </w:tcBorders>
            <w:shd w:val="clear" w:color="auto" w:fill="auto"/>
          </w:tcPr>
          <w:p w:rsidR="003D2FD4" w:rsidRPr="003D2FD4" w:rsidRDefault="00FD3DCD" w:rsidP="003D2FD4">
            <w:r w:rsidRPr="00FD3DCD">
              <w:rPr>
                <w:rFonts w:cs="Arial"/>
              </w:rPr>
              <w:t>Explore theories and research-informed intervention strategies and have the student assess and develop intervention goals with case studies.</w:t>
            </w:r>
          </w:p>
        </w:tc>
        <w:tc>
          <w:tcPr>
            <w:tcW w:w="1530" w:type="dxa"/>
            <w:tcBorders>
              <w:top w:val="single" w:sz="4" w:space="0" w:color="C00000"/>
              <w:left w:val="single" w:sz="4" w:space="0" w:color="C00000"/>
              <w:bottom w:val="single" w:sz="4" w:space="0" w:color="C00000"/>
              <w:right w:val="single" w:sz="4" w:space="0" w:color="C00000"/>
            </w:tcBorders>
            <w:shd w:val="clear" w:color="auto" w:fill="auto"/>
          </w:tcPr>
          <w:p w:rsidR="00FD3DCD" w:rsidRPr="00FD3DCD" w:rsidRDefault="00FD3DCD" w:rsidP="00FD3DCD">
            <w:r w:rsidRPr="00FD3DCD">
              <w:rPr>
                <w:rFonts w:cs="Arial"/>
              </w:rPr>
              <w:t>Collect and organize data, and apply</w:t>
            </w:r>
          </w:p>
          <w:p w:rsidR="00FD3DCD" w:rsidRPr="00FD3DCD" w:rsidRDefault="00FD3DCD" w:rsidP="00FD3DCD">
            <w:pPr>
              <w:pStyle w:val="LearningOutcomes"/>
              <w:numPr>
                <w:ilvl w:val="0"/>
                <w:numId w:val="0"/>
              </w:numPr>
            </w:pPr>
            <w:r w:rsidRPr="00FD3DCD">
              <w:t>critical thinking to interpret</w:t>
            </w:r>
          </w:p>
          <w:p w:rsidR="003D2FD4" w:rsidRPr="00FD3DCD" w:rsidRDefault="00FD3DCD" w:rsidP="00FD3DCD">
            <w:pPr>
              <w:pStyle w:val="LearningOutcomes"/>
              <w:numPr>
                <w:ilvl w:val="0"/>
                <w:numId w:val="0"/>
              </w:numPr>
            </w:pPr>
            <w:r w:rsidRPr="00FD3DCD">
              <w:t xml:space="preserve">information from </w:t>
            </w:r>
            <w:r w:rsidR="002643A0">
              <w:t>military affiliated families</w:t>
            </w:r>
          </w:p>
        </w:tc>
        <w:tc>
          <w:tcPr>
            <w:tcW w:w="1620" w:type="dxa"/>
            <w:tcBorders>
              <w:top w:val="single" w:sz="4" w:space="0" w:color="C00000"/>
              <w:left w:val="single" w:sz="4" w:space="0" w:color="C00000"/>
              <w:bottom w:val="single" w:sz="4" w:space="0" w:color="C00000"/>
              <w:right w:val="single" w:sz="4" w:space="0" w:color="C00000"/>
            </w:tcBorders>
            <w:shd w:val="clear" w:color="auto" w:fill="auto"/>
          </w:tcPr>
          <w:p w:rsidR="003D2FD4" w:rsidRPr="003D2FD4" w:rsidRDefault="00FD3DCD" w:rsidP="00F107D7">
            <w:pPr>
              <w:rPr>
                <w:rFonts w:cs="Arial"/>
              </w:rPr>
            </w:pPr>
            <w:r>
              <w:rPr>
                <w:rFonts w:cs="Arial"/>
              </w:rPr>
              <w:t xml:space="preserve">Knowledge, </w:t>
            </w:r>
            <w:r w:rsidR="00F107D7">
              <w:rPr>
                <w:rFonts w:cs="Arial"/>
              </w:rPr>
              <w:t>Skills</w:t>
            </w:r>
            <w:r w:rsidR="0005098A">
              <w:rPr>
                <w:rFonts w:cs="Arial"/>
              </w:rPr>
              <w:t xml:space="preserve">, </w:t>
            </w:r>
            <w:r w:rsidR="0005098A" w:rsidRPr="0005098A">
              <w:rPr>
                <w:rFonts w:cs="Arial"/>
              </w:rPr>
              <w:t>Cognitive and Affective Processes</w:t>
            </w:r>
          </w:p>
        </w:tc>
        <w:tc>
          <w:tcPr>
            <w:tcW w:w="4140" w:type="dxa"/>
            <w:tcBorders>
              <w:top w:val="single" w:sz="4" w:space="0" w:color="C00000"/>
              <w:left w:val="single" w:sz="4" w:space="0" w:color="C00000"/>
              <w:bottom w:val="single" w:sz="4" w:space="0" w:color="C00000"/>
              <w:right w:val="single" w:sz="4" w:space="0" w:color="C00000"/>
            </w:tcBorders>
            <w:shd w:val="clear" w:color="auto" w:fill="auto"/>
          </w:tcPr>
          <w:p w:rsidR="00D27C03" w:rsidRPr="009102A2" w:rsidRDefault="00D27C03" w:rsidP="00D27C03">
            <w:pPr>
              <w:rPr>
                <w:rFonts w:cs="Arial"/>
                <w:sz w:val="18"/>
                <w:szCs w:val="18"/>
              </w:rPr>
            </w:pPr>
            <w:r w:rsidRPr="00806DBB">
              <w:rPr>
                <w:rFonts w:cs="Arial"/>
                <w:b/>
                <w:sz w:val="18"/>
                <w:szCs w:val="18"/>
              </w:rPr>
              <w:t>Unit 1:</w:t>
            </w:r>
            <w:r w:rsidRPr="009102A2">
              <w:rPr>
                <w:rFonts w:cs="Arial"/>
                <w:sz w:val="18"/>
                <w:szCs w:val="18"/>
              </w:rPr>
              <w:t xml:space="preserve"> Course Overview/Review of Culture in Military Life </w:t>
            </w:r>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Unit 2:</w:t>
            </w:r>
            <w:r w:rsidRPr="009102A2">
              <w:rPr>
                <w:rFonts w:cs="Arial"/>
                <w:sz w:val="18"/>
                <w:szCs w:val="18"/>
              </w:rPr>
              <w:t xml:space="preserve"> Systemic Approach to Military Families</w:t>
            </w:r>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Unit 3:</w:t>
            </w:r>
            <w:r w:rsidRPr="009102A2">
              <w:rPr>
                <w:rFonts w:cs="Arial"/>
                <w:sz w:val="18"/>
                <w:szCs w:val="18"/>
              </w:rPr>
              <w:t xml:space="preserve"> Demands and Stressors on the Military Family</w:t>
            </w:r>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Unit 4:</w:t>
            </w:r>
            <w:r w:rsidRPr="009102A2">
              <w:rPr>
                <w:rFonts w:cs="Arial"/>
                <w:sz w:val="18"/>
                <w:szCs w:val="18"/>
              </w:rPr>
              <w:t xml:space="preserve"> Combat Related Stress and the Military Couple</w:t>
            </w:r>
          </w:p>
          <w:p w:rsidR="004E3BBA" w:rsidRPr="009102A2" w:rsidRDefault="004E3BBA" w:rsidP="00D27C03">
            <w:pPr>
              <w:rPr>
                <w:rFonts w:cs="Arial"/>
                <w:sz w:val="18"/>
                <w:szCs w:val="18"/>
              </w:rPr>
            </w:pPr>
          </w:p>
          <w:p w:rsidR="004E3BBA" w:rsidRPr="009102A2" w:rsidRDefault="004E3BBA" w:rsidP="00D27C03">
            <w:pPr>
              <w:rPr>
                <w:rFonts w:cs="Arial"/>
                <w:sz w:val="18"/>
                <w:szCs w:val="18"/>
              </w:rPr>
            </w:pPr>
            <w:r w:rsidRPr="00806DBB">
              <w:rPr>
                <w:rFonts w:cs="Arial"/>
                <w:b/>
                <w:sz w:val="18"/>
                <w:szCs w:val="18"/>
              </w:rPr>
              <w:t>Unit 5:</w:t>
            </w:r>
            <w:r w:rsidRPr="009102A2">
              <w:rPr>
                <w:rFonts w:cs="Arial"/>
                <w:sz w:val="18"/>
                <w:szCs w:val="18"/>
              </w:rPr>
              <w:t xml:space="preserve"> Family Violence and the Military Couple</w:t>
            </w:r>
          </w:p>
          <w:p w:rsidR="004E3BBA" w:rsidRPr="009102A2" w:rsidRDefault="004E3BBA" w:rsidP="00D27C03">
            <w:pPr>
              <w:rPr>
                <w:rFonts w:cs="Arial"/>
                <w:sz w:val="18"/>
                <w:szCs w:val="18"/>
              </w:rPr>
            </w:pPr>
          </w:p>
          <w:p w:rsidR="004E3BBA" w:rsidRPr="009102A2" w:rsidRDefault="004E3BBA" w:rsidP="00D27C03">
            <w:pPr>
              <w:rPr>
                <w:rFonts w:cs="Arial"/>
                <w:sz w:val="18"/>
                <w:szCs w:val="18"/>
              </w:rPr>
            </w:pPr>
            <w:r w:rsidRPr="00806DBB">
              <w:rPr>
                <w:rFonts w:cs="Arial"/>
                <w:b/>
                <w:sz w:val="18"/>
                <w:szCs w:val="18"/>
              </w:rPr>
              <w:t>Unit 6:</w:t>
            </w:r>
            <w:r w:rsidRPr="009102A2">
              <w:rPr>
                <w:rFonts w:cs="Arial"/>
                <w:sz w:val="18"/>
                <w:szCs w:val="18"/>
              </w:rPr>
              <w:t>Children and Family Violence</w:t>
            </w:r>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Unit 7</w:t>
            </w:r>
            <w:r w:rsidRPr="009102A2">
              <w:rPr>
                <w:rFonts w:cs="Arial"/>
                <w:sz w:val="18"/>
                <w:szCs w:val="18"/>
              </w:rPr>
              <w:t>: Diversity and Military Families</w:t>
            </w:r>
          </w:p>
          <w:p w:rsidR="004E3BBA" w:rsidRPr="009102A2" w:rsidRDefault="004E3BBA" w:rsidP="00D27C03">
            <w:pPr>
              <w:rPr>
                <w:rFonts w:cs="Arial"/>
                <w:sz w:val="18"/>
                <w:szCs w:val="18"/>
              </w:rPr>
            </w:pPr>
          </w:p>
          <w:p w:rsidR="004E3BBA" w:rsidRPr="009102A2" w:rsidRDefault="004E3BBA" w:rsidP="00D27C03">
            <w:pPr>
              <w:rPr>
                <w:rFonts w:cs="Arial"/>
                <w:sz w:val="18"/>
                <w:szCs w:val="18"/>
              </w:rPr>
            </w:pPr>
            <w:r w:rsidRPr="00806DBB">
              <w:rPr>
                <w:rFonts w:cs="Arial"/>
                <w:b/>
                <w:sz w:val="18"/>
                <w:szCs w:val="18"/>
              </w:rPr>
              <w:t>Unit 8</w:t>
            </w:r>
            <w:r w:rsidRPr="009102A2">
              <w:rPr>
                <w:rFonts w:cs="Arial"/>
                <w:sz w:val="18"/>
                <w:szCs w:val="18"/>
              </w:rPr>
              <w:t>: Substance Abuse and Military Families</w:t>
            </w:r>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Unit 9:</w:t>
            </w:r>
            <w:r w:rsidRPr="009102A2">
              <w:rPr>
                <w:rFonts w:cs="Arial"/>
                <w:sz w:val="18"/>
                <w:szCs w:val="18"/>
              </w:rPr>
              <w:t xml:space="preserve"> Attachment and Parent-Child Interactions</w:t>
            </w:r>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Unit 10:</w:t>
            </w:r>
            <w:r w:rsidRPr="009102A2">
              <w:rPr>
                <w:rFonts w:cs="Arial"/>
                <w:sz w:val="18"/>
                <w:szCs w:val="18"/>
              </w:rPr>
              <w:t xml:space="preserve"> Grief and Loss</w:t>
            </w:r>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Unit 11:</w:t>
            </w:r>
            <w:r w:rsidRPr="009102A2">
              <w:rPr>
                <w:rFonts w:cs="Arial"/>
                <w:sz w:val="18"/>
                <w:szCs w:val="18"/>
              </w:rPr>
              <w:t xml:space="preserve"> Veteran Reintegration and Civilian Spouse</w:t>
            </w:r>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Unit 12:</w:t>
            </w:r>
            <w:r w:rsidRPr="009102A2">
              <w:rPr>
                <w:rFonts w:cs="Arial"/>
                <w:sz w:val="18"/>
                <w:szCs w:val="18"/>
              </w:rPr>
              <w:t xml:space="preserve"> TBI and </w:t>
            </w:r>
            <w:proofErr w:type="spellStart"/>
            <w:r w:rsidRPr="009102A2">
              <w:rPr>
                <w:rFonts w:cs="Arial"/>
                <w:sz w:val="18"/>
                <w:szCs w:val="18"/>
              </w:rPr>
              <w:t>Polytrauma</w:t>
            </w:r>
            <w:proofErr w:type="spellEnd"/>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Unit 14</w:t>
            </w:r>
            <w:r w:rsidRPr="009102A2">
              <w:rPr>
                <w:rFonts w:cs="Arial"/>
                <w:sz w:val="18"/>
                <w:szCs w:val="18"/>
              </w:rPr>
              <w:t>: Intimacy for Couples after Wartime</w:t>
            </w:r>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Assignment 1:</w:t>
            </w:r>
            <w:r w:rsidRPr="009102A2">
              <w:rPr>
                <w:rFonts w:cs="Arial"/>
                <w:sz w:val="18"/>
                <w:szCs w:val="18"/>
              </w:rPr>
              <w:t xml:space="preserve"> Articles Analysis</w:t>
            </w:r>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Assignment 2:</w:t>
            </w:r>
            <w:r w:rsidRPr="009102A2">
              <w:rPr>
                <w:rFonts w:cs="Arial"/>
                <w:sz w:val="18"/>
                <w:szCs w:val="18"/>
              </w:rPr>
              <w:t xml:space="preserve"> </w:t>
            </w:r>
            <w:r w:rsidR="000F6766">
              <w:rPr>
                <w:rFonts w:cs="Arial"/>
                <w:sz w:val="18"/>
                <w:szCs w:val="18"/>
              </w:rPr>
              <w:t>Application Paper</w:t>
            </w:r>
          </w:p>
          <w:p w:rsidR="00D27C03" w:rsidRPr="009102A2" w:rsidRDefault="00D27C03" w:rsidP="00D27C03">
            <w:pPr>
              <w:rPr>
                <w:rFonts w:cs="Arial"/>
                <w:sz w:val="18"/>
                <w:szCs w:val="18"/>
              </w:rPr>
            </w:pPr>
          </w:p>
          <w:p w:rsidR="00D27C03" w:rsidRPr="009102A2" w:rsidRDefault="00D27C03" w:rsidP="00D27C03">
            <w:pPr>
              <w:rPr>
                <w:rFonts w:cs="Arial"/>
                <w:sz w:val="18"/>
                <w:szCs w:val="18"/>
              </w:rPr>
            </w:pPr>
            <w:r w:rsidRPr="00806DBB">
              <w:rPr>
                <w:rFonts w:cs="Arial"/>
                <w:b/>
                <w:sz w:val="18"/>
                <w:szCs w:val="18"/>
              </w:rPr>
              <w:t>Assignment 3</w:t>
            </w:r>
            <w:r w:rsidRPr="009102A2">
              <w:rPr>
                <w:rFonts w:cs="Arial"/>
                <w:sz w:val="18"/>
                <w:szCs w:val="18"/>
              </w:rPr>
              <w:t>:</w:t>
            </w:r>
            <w:r w:rsidR="00724D2E">
              <w:rPr>
                <w:rFonts w:cs="Arial"/>
                <w:sz w:val="18"/>
                <w:szCs w:val="18"/>
              </w:rPr>
              <w:t xml:space="preserve"> In-Class Presentation</w:t>
            </w:r>
          </w:p>
          <w:p w:rsidR="006100E4" w:rsidRPr="009102A2" w:rsidRDefault="006100E4" w:rsidP="00D27C03">
            <w:pPr>
              <w:rPr>
                <w:rFonts w:cs="Arial"/>
                <w:sz w:val="18"/>
                <w:szCs w:val="18"/>
              </w:rPr>
            </w:pPr>
          </w:p>
          <w:p w:rsidR="00FD3DCD" w:rsidRDefault="00D27C03" w:rsidP="00D27C03">
            <w:pPr>
              <w:rPr>
                <w:rFonts w:cs="Arial"/>
                <w:b/>
                <w:sz w:val="18"/>
                <w:szCs w:val="18"/>
              </w:rPr>
            </w:pPr>
            <w:r w:rsidRPr="00806DBB">
              <w:rPr>
                <w:rFonts w:cs="Arial"/>
                <w:b/>
                <w:sz w:val="18"/>
                <w:szCs w:val="18"/>
              </w:rPr>
              <w:t>Class</w:t>
            </w:r>
            <w:r w:rsidRPr="009102A2">
              <w:rPr>
                <w:rFonts w:cs="Arial"/>
                <w:sz w:val="18"/>
                <w:szCs w:val="18"/>
              </w:rPr>
              <w:t xml:space="preserve"> </w:t>
            </w:r>
            <w:r w:rsidRPr="00806DBB">
              <w:rPr>
                <w:rFonts w:cs="Arial"/>
                <w:b/>
                <w:sz w:val="18"/>
                <w:szCs w:val="18"/>
              </w:rPr>
              <w:t>Participation</w:t>
            </w:r>
          </w:p>
          <w:p w:rsidR="006100E4" w:rsidRPr="003D2FD4" w:rsidRDefault="006100E4" w:rsidP="00D27C03">
            <w:pPr>
              <w:rPr>
                <w:rFonts w:cs="Arial"/>
              </w:rPr>
            </w:pPr>
          </w:p>
        </w:tc>
      </w:tr>
    </w:tbl>
    <w:p w:rsidR="00370414" w:rsidRDefault="00370414" w:rsidP="006A789F">
      <w:pPr>
        <w:pStyle w:val="BodyText"/>
        <w:rPr>
          <w:szCs w:val="20"/>
          <w:lang w:val="en-US" w:eastAsia="en-US"/>
        </w:rPr>
      </w:pPr>
    </w:p>
    <w:tbl>
      <w:tblPr>
        <w:tblW w:w="13883"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3"/>
        <w:gridCol w:w="2317"/>
        <w:gridCol w:w="2250"/>
        <w:gridCol w:w="1620"/>
        <w:gridCol w:w="3893"/>
      </w:tblGrid>
      <w:tr w:rsidR="00D00BFE" w:rsidRPr="003D2FD4" w:rsidTr="009102A2">
        <w:tc>
          <w:tcPr>
            <w:tcW w:w="3803" w:type="dxa"/>
            <w:tcBorders>
              <w:top w:val="single" w:sz="4" w:space="0" w:color="C00000"/>
              <w:left w:val="single" w:sz="4" w:space="0" w:color="C00000"/>
              <w:bottom w:val="single" w:sz="4" w:space="0" w:color="C00000"/>
              <w:right w:val="single" w:sz="4" w:space="0" w:color="C00000"/>
            </w:tcBorders>
            <w:shd w:val="clear" w:color="auto" w:fill="C00000"/>
          </w:tcPr>
          <w:p w:rsidR="00D00BFE" w:rsidRPr="003D2FD4" w:rsidRDefault="00D00BFE" w:rsidP="00124BD7">
            <w:pPr>
              <w:jc w:val="center"/>
              <w:rPr>
                <w:rFonts w:cs="Arial"/>
                <w:b/>
                <w:sz w:val="22"/>
                <w:szCs w:val="22"/>
              </w:rPr>
            </w:pPr>
          </w:p>
          <w:p w:rsidR="00D00BFE" w:rsidRPr="003D2FD4" w:rsidRDefault="00D00BFE" w:rsidP="00124BD7">
            <w:pPr>
              <w:jc w:val="center"/>
              <w:rPr>
                <w:rFonts w:cs="Arial"/>
                <w:b/>
                <w:sz w:val="22"/>
                <w:szCs w:val="22"/>
              </w:rPr>
            </w:pPr>
            <w:r w:rsidRPr="003D2FD4">
              <w:rPr>
                <w:rFonts w:cs="Arial"/>
                <w:b/>
                <w:sz w:val="22"/>
                <w:szCs w:val="22"/>
              </w:rPr>
              <w:t>Competency</w:t>
            </w:r>
          </w:p>
        </w:tc>
        <w:tc>
          <w:tcPr>
            <w:tcW w:w="2317" w:type="dxa"/>
            <w:tcBorders>
              <w:top w:val="single" w:sz="4" w:space="0" w:color="C00000"/>
              <w:left w:val="single" w:sz="4" w:space="0" w:color="C00000"/>
              <w:bottom w:val="single" w:sz="4" w:space="0" w:color="C00000"/>
              <w:right w:val="single" w:sz="4" w:space="0" w:color="C00000"/>
            </w:tcBorders>
            <w:shd w:val="clear" w:color="auto" w:fill="C00000"/>
          </w:tcPr>
          <w:p w:rsidR="00D00BFE" w:rsidRPr="003D2FD4" w:rsidRDefault="00D00BFE" w:rsidP="00124BD7">
            <w:pPr>
              <w:jc w:val="center"/>
              <w:rPr>
                <w:rFonts w:cs="Arial"/>
                <w:b/>
                <w:sz w:val="22"/>
                <w:szCs w:val="22"/>
              </w:rPr>
            </w:pPr>
          </w:p>
          <w:p w:rsidR="00D00BFE" w:rsidRPr="003D2FD4" w:rsidRDefault="00D00BFE" w:rsidP="00124BD7">
            <w:pPr>
              <w:jc w:val="center"/>
              <w:rPr>
                <w:rFonts w:cs="Arial"/>
                <w:b/>
                <w:sz w:val="22"/>
                <w:szCs w:val="22"/>
              </w:rPr>
            </w:pPr>
            <w:r w:rsidRPr="003D2FD4">
              <w:rPr>
                <w:rFonts w:cs="Arial"/>
                <w:b/>
                <w:sz w:val="22"/>
                <w:szCs w:val="22"/>
              </w:rPr>
              <w:t>Objectives</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rsidR="00D00BFE" w:rsidRPr="003D2FD4" w:rsidRDefault="00D00BFE" w:rsidP="00124BD7">
            <w:pPr>
              <w:jc w:val="center"/>
              <w:rPr>
                <w:rFonts w:cs="Arial"/>
                <w:b/>
                <w:sz w:val="22"/>
                <w:szCs w:val="22"/>
              </w:rPr>
            </w:pPr>
          </w:p>
          <w:p w:rsidR="00D00BFE" w:rsidRPr="003D2FD4" w:rsidRDefault="00D00BFE" w:rsidP="00124BD7">
            <w:pPr>
              <w:jc w:val="center"/>
              <w:rPr>
                <w:rFonts w:cs="Arial"/>
                <w:b/>
                <w:sz w:val="22"/>
                <w:szCs w:val="22"/>
              </w:rPr>
            </w:pPr>
            <w:r w:rsidRPr="003D2FD4">
              <w:rPr>
                <w:rFonts w:cs="Arial"/>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rsidR="00D00BFE" w:rsidRPr="003D2FD4" w:rsidRDefault="00D00BFE" w:rsidP="00124BD7">
            <w:pPr>
              <w:jc w:val="center"/>
              <w:rPr>
                <w:rFonts w:cs="Arial"/>
                <w:b/>
                <w:sz w:val="22"/>
                <w:szCs w:val="22"/>
              </w:rPr>
            </w:pPr>
          </w:p>
          <w:p w:rsidR="00D00BFE" w:rsidRPr="003D2FD4" w:rsidRDefault="00D00BFE" w:rsidP="00124BD7">
            <w:pPr>
              <w:jc w:val="center"/>
              <w:rPr>
                <w:rFonts w:cs="Arial"/>
                <w:b/>
                <w:sz w:val="22"/>
                <w:szCs w:val="22"/>
              </w:rPr>
            </w:pPr>
            <w:r w:rsidRPr="003D2FD4">
              <w:rPr>
                <w:rFonts w:cs="Arial"/>
                <w:b/>
                <w:sz w:val="22"/>
                <w:szCs w:val="22"/>
              </w:rPr>
              <w:t>Dimensions</w:t>
            </w:r>
          </w:p>
        </w:tc>
        <w:tc>
          <w:tcPr>
            <w:tcW w:w="3893" w:type="dxa"/>
            <w:tcBorders>
              <w:top w:val="single" w:sz="4" w:space="0" w:color="C00000"/>
              <w:left w:val="single" w:sz="4" w:space="0" w:color="C00000"/>
              <w:bottom w:val="single" w:sz="4" w:space="0" w:color="C00000"/>
              <w:right w:val="single" w:sz="4" w:space="0" w:color="C00000"/>
            </w:tcBorders>
            <w:shd w:val="clear" w:color="auto" w:fill="C00000"/>
          </w:tcPr>
          <w:p w:rsidR="00D00BFE" w:rsidRPr="003D2FD4" w:rsidRDefault="00D00BFE" w:rsidP="00124BD7">
            <w:pPr>
              <w:jc w:val="center"/>
              <w:rPr>
                <w:rFonts w:cs="Arial"/>
                <w:b/>
                <w:sz w:val="22"/>
                <w:szCs w:val="22"/>
              </w:rPr>
            </w:pPr>
          </w:p>
          <w:p w:rsidR="00D00BFE" w:rsidRPr="003D2FD4" w:rsidRDefault="00D00BFE" w:rsidP="00124BD7">
            <w:pPr>
              <w:jc w:val="center"/>
              <w:rPr>
                <w:rFonts w:cs="Arial"/>
                <w:b/>
                <w:sz w:val="22"/>
                <w:szCs w:val="22"/>
              </w:rPr>
            </w:pPr>
            <w:r w:rsidRPr="003D2FD4">
              <w:rPr>
                <w:rFonts w:cs="Arial"/>
                <w:b/>
                <w:sz w:val="22"/>
                <w:szCs w:val="22"/>
              </w:rPr>
              <w:t>Content</w:t>
            </w:r>
          </w:p>
        </w:tc>
      </w:tr>
      <w:tr w:rsidR="00370414" w:rsidRPr="00370414" w:rsidTr="009102A2">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3081"/>
        </w:trPr>
        <w:tc>
          <w:tcPr>
            <w:tcW w:w="3803" w:type="dxa"/>
            <w:shd w:val="clear" w:color="auto" w:fill="auto"/>
          </w:tcPr>
          <w:p w:rsidR="003F65CD" w:rsidRDefault="00370414" w:rsidP="00370414">
            <w:pPr>
              <w:pStyle w:val="BodyText"/>
              <w:rPr>
                <w:b/>
              </w:rPr>
            </w:pPr>
            <w:r w:rsidRPr="00370414">
              <w:rPr>
                <w:b/>
              </w:rPr>
              <w:t>Competency 8</w:t>
            </w:r>
            <w:r w:rsidRPr="00370414">
              <w:t xml:space="preserve">: </w:t>
            </w:r>
            <w:r w:rsidRPr="00370414">
              <w:rPr>
                <w:b/>
              </w:rPr>
              <w:t>Intervene with Individuals, Families, Groups, Organizations, and Communities</w:t>
            </w:r>
          </w:p>
          <w:p w:rsidR="00370414" w:rsidRPr="00213678" w:rsidRDefault="00370414" w:rsidP="00370414">
            <w:pPr>
              <w:pStyle w:val="BodyText"/>
            </w:pPr>
            <w:r w:rsidRPr="00370414">
              <w:t xml:space="preserve">Social workers understand that intervention is an ongoing component of the dynamic and interactive process of social work practice with, and on behalf of, </w:t>
            </w:r>
            <w:r w:rsidR="003F65CD">
              <w:rPr>
                <w:lang w:val="en-US"/>
              </w:rPr>
              <w:t>military affiliated</w:t>
            </w:r>
            <w:r w:rsidRPr="00370414">
              <w:t xml:space="preserve"> individuals, families, groups, organizations, and communities. Social workers are knowledgeable about evidence-informed interventions to achieve the goals of </w:t>
            </w:r>
            <w:r w:rsidR="002643A0">
              <w:t>military affiliated families</w:t>
            </w:r>
            <w:r w:rsidRPr="00370414">
              <w:t xml:space="preserve">, including individuals, families, groups, organizations, and communities. Social workers understand theories of human behavior and the social environment, and critically evaluate and apply this knowledge to effectively intervene </w:t>
            </w:r>
            <w:r w:rsidR="003F65CD">
              <w:rPr>
                <w:lang w:val="en-US"/>
              </w:rPr>
              <w:t>with the military affiliated family</w:t>
            </w:r>
            <w:r w:rsidRPr="00370414">
              <w:t xml:space="preserve">. Social workers understand methods of identifying, analyzing and implementing evidence-informed interventions to achieve </w:t>
            </w:r>
            <w:r w:rsidR="00145A3F">
              <w:rPr>
                <w:lang w:val="en-US"/>
              </w:rPr>
              <w:t>military affiliated family</w:t>
            </w:r>
            <w:r w:rsidRPr="00370414">
              <w:t xml:space="preserve"> goals. Social workers value the importance of inter-professional teamwork and communication in interventions, recognizing that beneficial outcomes may require interdisciplinary, inter-professional, and inter-organizational collaboration.</w:t>
            </w:r>
          </w:p>
        </w:tc>
        <w:tc>
          <w:tcPr>
            <w:tcW w:w="2317" w:type="dxa"/>
            <w:shd w:val="clear" w:color="auto" w:fill="auto"/>
          </w:tcPr>
          <w:p w:rsidR="00370414" w:rsidRPr="00370414" w:rsidRDefault="00370414" w:rsidP="00370414">
            <w:pPr>
              <w:pStyle w:val="BodyText"/>
              <w:rPr>
                <w:b/>
              </w:rPr>
            </w:pPr>
            <w:r w:rsidRPr="00370414">
              <w:t>Demonstrate major concepts to support the treatment process (engagement, assessment, planning and contracting, implementation, and termination/evaluation phases). Provide students with commonly applied models of practice and experiential activities to practice clinical skills</w:t>
            </w:r>
            <w:r w:rsidR="00145A3F">
              <w:rPr>
                <w:lang w:val="en-US"/>
              </w:rPr>
              <w:t xml:space="preserve"> related to military affiliated families</w:t>
            </w:r>
            <w:r w:rsidRPr="00370414">
              <w:t>.</w:t>
            </w:r>
          </w:p>
        </w:tc>
        <w:tc>
          <w:tcPr>
            <w:tcW w:w="2250" w:type="dxa"/>
            <w:shd w:val="clear" w:color="auto" w:fill="auto"/>
          </w:tcPr>
          <w:p w:rsidR="00145A3F" w:rsidRDefault="00370414" w:rsidP="00145A3F">
            <w:pPr>
              <w:pStyle w:val="BodyText"/>
            </w:pPr>
            <w:r w:rsidRPr="00370414">
              <w:rPr>
                <w:b/>
              </w:rPr>
              <w:t>8a.</w:t>
            </w:r>
            <w:r w:rsidRPr="00370414">
              <w:t xml:space="preserve"> </w:t>
            </w:r>
            <w:r w:rsidR="00145A3F">
              <w:t xml:space="preserve">Critically choose and implement interventions to achieve practice goals and enhance capacities of </w:t>
            </w:r>
            <w:r w:rsidR="00145A3F">
              <w:rPr>
                <w:lang w:val="en-US"/>
              </w:rPr>
              <w:t>military affiliated families</w:t>
            </w:r>
            <w:r w:rsidR="00145A3F">
              <w:t>.</w:t>
            </w:r>
          </w:p>
          <w:p w:rsidR="00145A3F" w:rsidRDefault="00145A3F" w:rsidP="00145A3F">
            <w:pPr>
              <w:pStyle w:val="BodyText"/>
            </w:pPr>
            <w:r w:rsidRPr="009102A2">
              <w:rPr>
                <w:b/>
                <w:lang w:val="en-US"/>
              </w:rPr>
              <w:t>8b.</w:t>
            </w:r>
            <w:r>
              <w:rPr>
                <w:lang w:val="en-US"/>
              </w:rPr>
              <w:t xml:space="preserve"> </w:t>
            </w:r>
            <w:r>
              <w:t xml:space="preserve">Apply knowledge of human behavior and the social environment, person-in-environment, and other multidisciplinary theoretical frameworks in interventions with </w:t>
            </w:r>
            <w:r>
              <w:rPr>
                <w:lang w:val="en-US"/>
              </w:rPr>
              <w:t>military affiliated families.</w:t>
            </w:r>
          </w:p>
          <w:p w:rsidR="00145A3F" w:rsidRDefault="00145A3F" w:rsidP="00145A3F">
            <w:pPr>
              <w:pStyle w:val="BodyText"/>
            </w:pPr>
            <w:r w:rsidRPr="009102A2">
              <w:rPr>
                <w:b/>
                <w:lang w:val="en-US"/>
              </w:rPr>
              <w:t>8c</w:t>
            </w:r>
            <w:r>
              <w:rPr>
                <w:lang w:val="en-US"/>
              </w:rPr>
              <w:t xml:space="preserve">. </w:t>
            </w:r>
            <w:r>
              <w:t>Use inter-professional collaboration as appropriate to achieve beneficial practice outcomes.</w:t>
            </w:r>
          </w:p>
          <w:p w:rsidR="00145A3F" w:rsidRDefault="00145A3F" w:rsidP="00145A3F">
            <w:pPr>
              <w:pStyle w:val="BodyText"/>
              <w:rPr>
                <w:lang w:val="en-US"/>
              </w:rPr>
            </w:pPr>
            <w:r w:rsidRPr="009102A2">
              <w:rPr>
                <w:b/>
              </w:rPr>
              <w:t>8d</w:t>
            </w:r>
            <w:r>
              <w:t xml:space="preserve">. </w:t>
            </w:r>
            <w:r w:rsidR="003E0C1F">
              <w:rPr>
                <w:lang w:val="en-US"/>
              </w:rPr>
              <w:t>Negotiate,</w:t>
            </w:r>
            <w:r>
              <w:t xml:space="preserve"> mediate, and advocat</w:t>
            </w:r>
            <w:r w:rsidR="003E0C1F">
              <w:t xml:space="preserve">e with and on behalf of </w:t>
            </w:r>
            <w:r>
              <w:rPr>
                <w:lang w:val="en-US"/>
              </w:rPr>
              <w:t>military affiliated families.</w:t>
            </w:r>
          </w:p>
          <w:p w:rsidR="00370414" w:rsidRPr="00370414" w:rsidRDefault="003E0C1F" w:rsidP="00213678">
            <w:pPr>
              <w:pStyle w:val="BodyText"/>
            </w:pPr>
            <w:r w:rsidRPr="009102A2">
              <w:rPr>
                <w:b/>
                <w:lang w:val="en-US"/>
              </w:rPr>
              <w:t>8e</w:t>
            </w:r>
            <w:r>
              <w:rPr>
                <w:lang w:val="en-US"/>
              </w:rPr>
              <w:t xml:space="preserve">.Facilitate effective </w:t>
            </w:r>
            <w:r w:rsidR="00145A3F">
              <w:t>transitions and endings that advance mutually agreed-on goals.</w:t>
            </w:r>
          </w:p>
        </w:tc>
        <w:tc>
          <w:tcPr>
            <w:tcW w:w="1620" w:type="dxa"/>
            <w:shd w:val="clear" w:color="auto" w:fill="auto"/>
          </w:tcPr>
          <w:p w:rsidR="00370414" w:rsidRPr="00370414" w:rsidRDefault="00370414" w:rsidP="00370414">
            <w:pPr>
              <w:pStyle w:val="BodyText"/>
            </w:pPr>
            <w:r w:rsidRPr="00370414">
              <w:t xml:space="preserve">Knowledge, </w:t>
            </w:r>
            <w:r w:rsidR="002643A0">
              <w:rPr>
                <w:lang w:val="en-US"/>
              </w:rPr>
              <w:t xml:space="preserve">Values, </w:t>
            </w:r>
            <w:r w:rsidRPr="00370414">
              <w:t xml:space="preserve">Skills, </w:t>
            </w:r>
            <w:r w:rsidR="002643A0">
              <w:rPr>
                <w:lang w:val="en-US"/>
              </w:rPr>
              <w:t xml:space="preserve">&amp; </w:t>
            </w:r>
            <w:r w:rsidRPr="00370414">
              <w:t>Cognitive and Affective Processes</w:t>
            </w:r>
          </w:p>
        </w:tc>
        <w:tc>
          <w:tcPr>
            <w:tcW w:w="3893" w:type="dxa"/>
            <w:shd w:val="clear" w:color="auto" w:fill="auto"/>
          </w:tcPr>
          <w:p w:rsidR="002643A0" w:rsidRPr="009102A2" w:rsidRDefault="002643A0" w:rsidP="002643A0">
            <w:pPr>
              <w:rPr>
                <w:rFonts w:cs="Arial"/>
                <w:sz w:val="18"/>
                <w:szCs w:val="18"/>
              </w:rPr>
            </w:pPr>
            <w:r w:rsidRPr="00806DBB">
              <w:rPr>
                <w:rFonts w:cs="Arial"/>
                <w:b/>
                <w:sz w:val="18"/>
                <w:szCs w:val="18"/>
              </w:rPr>
              <w:t>Unit 2:</w:t>
            </w:r>
            <w:r w:rsidRPr="009102A2">
              <w:rPr>
                <w:rFonts w:cs="Arial"/>
                <w:sz w:val="18"/>
                <w:szCs w:val="18"/>
              </w:rPr>
              <w:t xml:space="preserve"> Systemic Approach to Military Families</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Unit 3:</w:t>
            </w:r>
            <w:r w:rsidRPr="009102A2">
              <w:rPr>
                <w:rFonts w:cs="Arial"/>
                <w:sz w:val="18"/>
                <w:szCs w:val="18"/>
              </w:rPr>
              <w:t xml:space="preserve"> Demands and Stressors on the Military Family</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Unit 5:</w:t>
            </w:r>
            <w:r w:rsidRPr="009102A2">
              <w:rPr>
                <w:rFonts w:cs="Arial"/>
                <w:sz w:val="18"/>
                <w:szCs w:val="18"/>
              </w:rPr>
              <w:t xml:space="preserve"> Family Violence and the Military Couple</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Unit 6:</w:t>
            </w:r>
            <w:r w:rsidRPr="009102A2">
              <w:rPr>
                <w:rFonts w:cs="Arial"/>
                <w:sz w:val="18"/>
                <w:szCs w:val="18"/>
              </w:rPr>
              <w:t>Children and Family Violence</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Unit 7:</w:t>
            </w:r>
            <w:r w:rsidRPr="009102A2">
              <w:rPr>
                <w:rFonts w:cs="Arial"/>
                <w:sz w:val="18"/>
                <w:szCs w:val="18"/>
              </w:rPr>
              <w:t xml:space="preserve"> Diversity and Military Families</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Unit 8:</w:t>
            </w:r>
            <w:r w:rsidRPr="009102A2">
              <w:rPr>
                <w:rFonts w:cs="Arial"/>
                <w:sz w:val="18"/>
                <w:szCs w:val="18"/>
              </w:rPr>
              <w:t xml:space="preserve"> Substance Abuse and Military Families</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Unit 9</w:t>
            </w:r>
            <w:r w:rsidRPr="009102A2">
              <w:rPr>
                <w:rFonts w:cs="Arial"/>
                <w:sz w:val="18"/>
                <w:szCs w:val="18"/>
              </w:rPr>
              <w:t>: Attachment and Parent-Child Interactions</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Unit 10</w:t>
            </w:r>
            <w:r w:rsidRPr="009102A2">
              <w:rPr>
                <w:rFonts w:cs="Arial"/>
                <w:sz w:val="18"/>
                <w:szCs w:val="18"/>
              </w:rPr>
              <w:t>: Grief and Loss</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Unit 11:</w:t>
            </w:r>
            <w:r w:rsidRPr="009102A2">
              <w:rPr>
                <w:rFonts w:cs="Arial"/>
                <w:sz w:val="18"/>
                <w:szCs w:val="18"/>
              </w:rPr>
              <w:t xml:space="preserve"> Veteran Reintegration and Civilian Spouse</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Unit 12:</w:t>
            </w:r>
            <w:r w:rsidRPr="009102A2">
              <w:rPr>
                <w:rFonts w:cs="Arial"/>
                <w:sz w:val="18"/>
                <w:szCs w:val="18"/>
              </w:rPr>
              <w:t xml:space="preserve"> TBI and </w:t>
            </w:r>
            <w:proofErr w:type="spellStart"/>
            <w:r w:rsidRPr="009102A2">
              <w:rPr>
                <w:rFonts w:cs="Arial"/>
                <w:sz w:val="18"/>
                <w:szCs w:val="18"/>
              </w:rPr>
              <w:t>Polytrauma</w:t>
            </w:r>
            <w:proofErr w:type="spellEnd"/>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Unit 14:</w:t>
            </w:r>
            <w:r w:rsidRPr="009102A2">
              <w:rPr>
                <w:rFonts w:cs="Arial"/>
                <w:sz w:val="18"/>
                <w:szCs w:val="18"/>
              </w:rPr>
              <w:t xml:space="preserve"> Intimacy for Couples after Wartime</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Assignment 1:</w:t>
            </w:r>
            <w:r w:rsidRPr="009102A2">
              <w:rPr>
                <w:rFonts w:cs="Arial"/>
                <w:sz w:val="18"/>
                <w:szCs w:val="18"/>
              </w:rPr>
              <w:t xml:space="preserve"> Articles Analysis</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Assignment 2</w:t>
            </w:r>
            <w:r w:rsidRPr="009102A2">
              <w:rPr>
                <w:rFonts w:cs="Arial"/>
                <w:sz w:val="18"/>
                <w:szCs w:val="18"/>
              </w:rPr>
              <w:t xml:space="preserve">: </w:t>
            </w:r>
            <w:r w:rsidR="000F6766">
              <w:rPr>
                <w:rFonts w:cs="Arial"/>
                <w:sz w:val="18"/>
                <w:szCs w:val="18"/>
              </w:rPr>
              <w:t>Application Paper</w:t>
            </w:r>
          </w:p>
          <w:p w:rsidR="002643A0" w:rsidRPr="009102A2" w:rsidRDefault="002643A0" w:rsidP="002643A0">
            <w:pPr>
              <w:rPr>
                <w:rFonts w:cs="Arial"/>
                <w:sz w:val="18"/>
                <w:szCs w:val="18"/>
              </w:rPr>
            </w:pPr>
          </w:p>
          <w:p w:rsidR="002643A0" w:rsidRPr="009102A2" w:rsidRDefault="002643A0" w:rsidP="002643A0">
            <w:pPr>
              <w:rPr>
                <w:rFonts w:cs="Arial"/>
                <w:sz w:val="18"/>
                <w:szCs w:val="18"/>
              </w:rPr>
            </w:pPr>
            <w:r w:rsidRPr="00806DBB">
              <w:rPr>
                <w:rFonts w:cs="Arial"/>
                <w:b/>
                <w:sz w:val="18"/>
                <w:szCs w:val="18"/>
              </w:rPr>
              <w:t>Assignment 3:</w:t>
            </w:r>
            <w:r w:rsidR="00724D2E">
              <w:rPr>
                <w:rFonts w:cs="Arial"/>
                <w:sz w:val="18"/>
                <w:szCs w:val="18"/>
              </w:rPr>
              <w:t xml:space="preserve"> In-Class Presentation</w:t>
            </w:r>
          </w:p>
          <w:p w:rsidR="002643A0" w:rsidRPr="009102A2" w:rsidRDefault="002643A0" w:rsidP="002643A0">
            <w:pPr>
              <w:rPr>
                <w:rFonts w:cs="Arial"/>
                <w:sz w:val="18"/>
                <w:szCs w:val="18"/>
              </w:rPr>
            </w:pPr>
          </w:p>
          <w:p w:rsidR="00370414" w:rsidRPr="00806DBB" w:rsidRDefault="002643A0" w:rsidP="00370414">
            <w:pPr>
              <w:pStyle w:val="BodyText"/>
              <w:rPr>
                <w:b/>
              </w:rPr>
            </w:pPr>
            <w:r w:rsidRPr="00806DBB">
              <w:rPr>
                <w:rFonts w:cs="Arial"/>
                <w:b/>
                <w:sz w:val="18"/>
                <w:szCs w:val="18"/>
              </w:rPr>
              <w:t>Class Participation</w:t>
            </w:r>
          </w:p>
        </w:tc>
      </w:tr>
    </w:tbl>
    <w:p w:rsidR="00370414" w:rsidRDefault="00370414" w:rsidP="006A789F">
      <w:pPr>
        <w:pStyle w:val="BodyText"/>
        <w:rPr>
          <w:lang w:val="en-US"/>
        </w:rPr>
        <w:sectPr w:rsidR="00370414" w:rsidSect="00F61DF2">
          <w:pgSz w:w="15840" w:h="12240" w:orient="landscape" w:code="1"/>
          <w:pgMar w:top="1440" w:right="1440" w:bottom="1440" w:left="1440" w:header="720" w:footer="720" w:gutter="0"/>
          <w:cols w:space="720"/>
          <w:docGrid w:linePitch="360"/>
        </w:sectPr>
      </w:pPr>
    </w:p>
    <w:p w:rsidR="003D2FD4" w:rsidRPr="006A789F" w:rsidRDefault="003D2FD4" w:rsidP="006A789F">
      <w:pPr>
        <w:pStyle w:val="BodyText"/>
        <w:rPr>
          <w:lang w:val="en-US"/>
        </w:rPr>
      </w:pPr>
    </w:p>
    <w:p w:rsidR="005F3422" w:rsidRPr="00F61DF2" w:rsidRDefault="008A2EBB" w:rsidP="008A2EBB">
      <w:pPr>
        <w:pStyle w:val="Heading1"/>
        <w:rPr>
          <w:sz w:val="24"/>
        </w:rPr>
      </w:pPr>
      <w:r w:rsidRPr="00F61DF2">
        <w:rPr>
          <w:sz w:val="24"/>
        </w:rPr>
        <w:t>Course Assignments, Due Dates &amp; Grading</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646"/>
        <w:gridCol w:w="3164"/>
        <w:gridCol w:w="1530"/>
      </w:tblGrid>
      <w:tr w:rsidR="007A4011" w:rsidRPr="008A2EBB" w:rsidTr="00724D2E">
        <w:trPr>
          <w:cantSplit/>
          <w:tblHeader/>
        </w:trPr>
        <w:tc>
          <w:tcPr>
            <w:tcW w:w="4646" w:type="dxa"/>
            <w:shd w:val="clear" w:color="auto" w:fill="C00000"/>
            <w:vAlign w:val="center"/>
          </w:tcPr>
          <w:p w:rsidR="007A4011" w:rsidRPr="008A2EBB" w:rsidRDefault="007A4011" w:rsidP="00592D00">
            <w:pPr>
              <w:keepNext/>
              <w:jc w:val="center"/>
              <w:rPr>
                <w:rFonts w:cs="Arial"/>
                <w:b/>
                <w:bCs/>
                <w:color w:val="FFFFFF"/>
                <w:u w:val="single"/>
              </w:rPr>
            </w:pPr>
            <w:r w:rsidRPr="008A2EBB">
              <w:rPr>
                <w:rFonts w:cs="Arial"/>
                <w:b/>
                <w:bCs/>
                <w:color w:val="FFFFFF"/>
                <w:u w:val="single"/>
              </w:rPr>
              <w:t>Assignment</w:t>
            </w:r>
          </w:p>
        </w:tc>
        <w:tc>
          <w:tcPr>
            <w:tcW w:w="3164" w:type="dxa"/>
            <w:shd w:val="clear" w:color="auto" w:fill="C00000"/>
            <w:vAlign w:val="center"/>
          </w:tcPr>
          <w:p w:rsidR="007A4011" w:rsidRPr="008A2EBB" w:rsidRDefault="007A4011" w:rsidP="00592D00">
            <w:pPr>
              <w:keepNext/>
              <w:jc w:val="center"/>
              <w:rPr>
                <w:rFonts w:cs="Arial"/>
                <w:b/>
                <w:bCs/>
                <w:color w:val="FFFFFF"/>
                <w:u w:val="single"/>
              </w:rPr>
            </w:pPr>
            <w:r w:rsidRPr="008A2EBB">
              <w:rPr>
                <w:rFonts w:cs="Arial"/>
                <w:b/>
                <w:bCs/>
                <w:color w:val="FFFFFF"/>
                <w:u w:val="single"/>
              </w:rPr>
              <w:t>Due Date</w:t>
            </w:r>
          </w:p>
        </w:tc>
        <w:tc>
          <w:tcPr>
            <w:tcW w:w="1530" w:type="dxa"/>
            <w:shd w:val="clear" w:color="auto" w:fill="C00000"/>
            <w:vAlign w:val="center"/>
          </w:tcPr>
          <w:p w:rsidR="007A4011" w:rsidRPr="008A2EBB" w:rsidRDefault="007A4011" w:rsidP="00592D00">
            <w:pPr>
              <w:keepNext/>
              <w:jc w:val="center"/>
              <w:rPr>
                <w:rFonts w:cs="Arial"/>
                <w:b/>
                <w:bCs/>
                <w:color w:val="FFFFFF"/>
                <w:u w:val="single"/>
              </w:rPr>
            </w:pPr>
            <w:r w:rsidRPr="008A2EBB">
              <w:rPr>
                <w:rFonts w:cs="Arial"/>
                <w:b/>
                <w:bCs/>
                <w:color w:val="FFFFFF"/>
                <w:u w:val="single"/>
              </w:rPr>
              <w:t>% of Final Grade</w:t>
            </w:r>
          </w:p>
        </w:tc>
      </w:tr>
      <w:tr w:rsidR="007A4011" w:rsidRPr="008A2EBB" w:rsidTr="00724D2E">
        <w:trPr>
          <w:cantSplit/>
        </w:trPr>
        <w:tc>
          <w:tcPr>
            <w:tcW w:w="4646" w:type="dxa"/>
          </w:tcPr>
          <w:p w:rsidR="007A4011" w:rsidRPr="008A2EBB" w:rsidRDefault="00711E84" w:rsidP="00F471B1">
            <w:pPr>
              <w:ind w:left="1530" w:hanging="1530"/>
              <w:rPr>
                <w:rFonts w:cs="Arial"/>
                <w:b/>
                <w:bCs/>
              </w:rPr>
            </w:pPr>
            <w:r w:rsidRPr="008A2EBB">
              <w:rPr>
                <w:rFonts w:cs="Arial"/>
                <w:b/>
                <w:bCs/>
              </w:rPr>
              <w:t>Assignment 1</w:t>
            </w:r>
            <w:r w:rsidR="00F471B1" w:rsidRPr="008A2EBB">
              <w:rPr>
                <w:rFonts w:cs="Arial"/>
                <w:b/>
                <w:bCs/>
              </w:rPr>
              <w:t xml:space="preserve">: </w:t>
            </w:r>
            <w:r w:rsidR="00F471B1" w:rsidRPr="008A2EBB">
              <w:rPr>
                <w:rFonts w:cs="Arial"/>
                <w:b/>
              </w:rPr>
              <w:t>Articles Analyses</w:t>
            </w:r>
            <w:r w:rsidR="0088266C" w:rsidRPr="008A2EBB">
              <w:rPr>
                <w:rFonts w:cs="Arial"/>
                <w:b/>
                <w:bCs/>
              </w:rPr>
              <w:t xml:space="preserve"> </w:t>
            </w:r>
          </w:p>
        </w:tc>
        <w:tc>
          <w:tcPr>
            <w:tcW w:w="3164" w:type="dxa"/>
          </w:tcPr>
          <w:p w:rsidR="007A4011" w:rsidRPr="008A2EBB" w:rsidRDefault="00352965" w:rsidP="00EF5C69">
            <w:pPr>
              <w:jc w:val="center"/>
              <w:rPr>
                <w:rFonts w:cs="Arial"/>
              </w:rPr>
            </w:pPr>
            <w:r>
              <w:rPr>
                <w:rFonts w:cs="Arial"/>
              </w:rPr>
              <w:t>Unit</w:t>
            </w:r>
            <w:r w:rsidR="00F471B1" w:rsidRPr="008A2EBB">
              <w:rPr>
                <w:rFonts w:cs="Arial"/>
              </w:rPr>
              <w:t xml:space="preserve"> 4</w:t>
            </w:r>
          </w:p>
        </w:tc>
        <w:tc>
          <w:tcPr>
            <w:tcW w:w="1530" w:type="dxa"/>
          </w:tcPr>
          <w:p w:rsidR="007A4011" w:rsidRPr="008A2EBB" w:rsidRDefault="006100E4" w:rsidP="00592D00">
            <w:pPr>
              <w:jc w:val="center"/>
              <w:rPr>
                <w:rFonts w:cs="Arial"/>
              </w:rPr>
            </w:pPr>
            <w:r>
              <w:rPr>
                <w:rFonts w:cs="Arial"/>
              </w:rPr>
              <w:t>25</w:t>
            </w:r>
            <w:r w:rsidR="00A7239E" w:rsidRPr="008A2EBB">
              <w:rPr>
                <w:rFonts w:cs="Arial"/>
              </w:rPr>
              <w:t>%</w:t>
            </w:r>
          </w:p>
        </w:tc>
      </w:tr>
      <w:tr w:rsidR="00F471B1" w:rsidRPr="008A2EBB" w:rsidTr="00724D2E">
        <w:trPr>
          <w:cantSplit/>
        </w:trPr>
        <w:tc>
          <w:tcPr>
            <w:tcW w:w="4646" w:type="dxa"/>
          </w:tcPr>
          <w:p w:rsidR="00F471B1" w:rsidRPr="008A2EBB" w:rsidRDefault="00F471B1" w:rsidP="00EE2819">
            <w:pPr>
              <w:ind w:left="1530" w:hanging="1530"/>
              <w:rPr>
                <w:rFonts w:cs="Arial"/>
                <w:b/>
                <w:bCs/>
              </w:rPr>
            </w:pPr>
            <w:r w:rsidRPr="008A2EBB">
              <w:rPr>
                <w:rFonts w:cs="Arial"/>
                <w:b/>
                <w:bCs/>
              </w:rPr>
              <w:t>Assign</w:t>
            </w:r>
            <w:r w:rsidR="003121B5" w:rsidRPr="008A2EBB">
              <w:rPr>
                <w:rFonts w:cs="Arial"/>
                <w:b/>
                <w:bCs/>
              </w:rPr>
              <w:t>ment 2:</w:t>
            </w:r>
            <w:r w:rsidR="00C51BA5" w:rsidRPr="008A2EBB">
              <w:rPr>
                <w:rFonts w:cs="Arial"/>
                <w:b/>
                <w:bCs/>
              </w:rPr>
              <w:t xml:space="preserve"> </w:t>
            </w:r>
            <w:r w:rsidR="00C96E38">
              <w:rPr>
                <w:rFonts w:cs="Arial"/>
                <w:b/>
                <w:bCs/>
              </w:rPr>
              <w:t>Application</w:t>
            </w:r>
            <w:r w:rsidR="00C51BA5" w:rsidRPr="008A2EBB">
              <w:rPr>
                <w:rFonts w:cs="Arial"/>
                <w:b/>
                <w:bCs/>
              </w:rPr>
              <w:t xml:space="preserve"> </w:t>
            </w:r>
            <w:r w:rsidR="00EE2819">
              <w:rPr>
                <w:rFonts w:cs="Arial"/>
                <w:b/>
                <w:bCs/>
              </w:rPr>
              <w:t>Paper</w:t>
            </w:r>
          </w:p>
        </w:tc>
        <w:tc>
          <w:tcPr>
            <w:tcW w:w="3164" w:type="dxa"/>
          </w:tcPr>
          <w:p w:rsidR="00F471B1" w:rsidRPr="008A2EBB" w:rsidRDefault="00352965" w:rsidP="00EF5C69">
            <w:pPr>
              <w:jc w:val="center"/>
              <w:rPr>
                <w:rFonts w:cs="Arial"/>
              </w:rPr>
            </w:pPr>
            <w:r>
              <w:rPr>
                <w:rFonts w:cs="Arial"/>
              </w:rPr>
              <w:t>Unit</w:t>
            </w:r>
            <w:r w:rsidR="00F471B1" w:rsidRPr="008A2EBB">
              <w:rPr>
                <w:rFonts w:cs="Arial"/>
              </w:rPr>
              <w:t xml:space="preserve"> 8</w:t>
            </w:r>
          </w:p>
        </w:tc>
        <w:tc>
          <w:tcPr>
            <w:tcW w:w="1530" w:type="dxa"/>
          </w:tcPr>
          <w:p w:rsidR="00F471B1" w:rsidRPr="008A2EBB" w:rsidRDefault="006100E4" w:rsidP="00592D00">
            <w:pPr>
              <w:jc w:val="center"/>
              <w:rPr>
                <w:rFonts w:cs="Arial"/>
              </w:rPr>
            </w:pPr>
            <w:r>
              <w:rPr>
                <w:rFonts w:cs="Arial"/>
              </w:rPr>
              <w:t>35</w:t>
            </w:r>
            <w:r w:rsidR="00F471B1" w:rsidRPr="008A2EBB">
              <w:rPr>
                <w:rFonts w:cs="Arial"/>
              </w:rPr>
              <w:t>%</w:t>
            </w:r>
          </w:p>
        </w:tc>
      </w:tr>
      <w:tr w:rsidR="007A4011" w:rsidRPr="008A2EBB" w:rsidTr="00724D2E">
        <w:trPr>
          <w:cantSplit/>
        </w:trPr>
        <w:tc>
          <w:tcPr>
            <w:tcW w:w="4646" w:type="dxa"/>
          </w:tcPr>
          <w:p w:rsidR="007A4011" w:rsidRPr="008A2EBB" w:rsidRDefault="00F471B1" w:rsidP="00EF5C69">
            <w:pPr>
              <w:ind w:left="1530" w:right="-198" w:hanging="1530"/>
              <w:rPr>
                <w:rFonts w:cs="Arial"/>
              </w:rPr>
            </w:pPr>
            <w:r w:rsidRPr="008A2EBB">
              <w:rPr>
                <w:rFonts w:cs="Arial"/>
                <w:b/>
                <w:bCs/>
              </w:rPr>
              <w:t>Assignment 3</w:t>
            </w:r>
            <w:r w:rsidR="00C96E38">
              <w:rPr>
                <w:rFonts w:cs="Arial"/>
                <w:b/>
                <w:bCs/>
              </w:rPr>
              <w:t xml:space="preserve">: </w:t>
            </w:r>
            <w:r w:rsidR="00724D2E">
              <w:rPr>
                <w:rFonts w:cs="Arial"/>
                <w:b/>
                <w:bCs/>
              </w:rPr>
              <w:t>In Class Presentation</w:t>
            </w:r>
          </w:p>
        </w:tc>
        <w:tc>
          <w:tcPr>
            <w:tcW w:w="3164" w:type="dxa"/>
          </w:tcPr>
          <w:p w:rsidR="007A4011" w:rsidRPr="008A2EBB" w:rsidRDefault="00EF5C69" w:rsidP="00DB0356">
            <w:pPr>
              <w:jc w:val="center"/>
              <w:rPr>
                <w:rFonts w:cs="Arial"/>
              </w:rPr>
            </w:pPr>
            <w:r w:rsidRPr="008A2EBB">
              <w:rPr>
                <w:rFonts w:cs="Arial"/>
              </w:rPr>
              <w:t>Students will sign up for dates</w:t>
            </w:r>
          </w:p>
        </w:tc>
        <w:tc>
          <w:tcPr>
            <w:tcW w:w="1530" w:type="dxa"/>
          </w:tcPr>
          <w:p w:rsidR="007A4011" w:rsidRPr="008A2EBB" w:rsidRDefault="006100E4" w:rsidP="007A4011">
            <w:pPr>
              <w:jc w:val="center"/>
              <w:rPr>
                <w:rFonts w:cs="Arial"/>
              </w:rPr>
            </w:pPr>
            <w:r>
              <w:rPr>
                <w:rFonts w:cs="Arial"/>
              </w:rPr>
              <w:t>30</w:t>
            </w:r>
            <w:r w:rsidR="00A7239E" w:rsidRPr="008A2EBB">
              <w:rPr>
                <w:rFonts w:cs="Arial"/>
              </w:rPr>
              <w:t>%</w:t>
            </w:r>
          </w:p>
        </w:tc>
      </w:tr>
      <w:tr w:rsidR="00EF5C69" w:rsidRPr="008A2EBB" w:rsidTr="00724D2E">
        <w:trPr>
          <w:cantSplit/>
        </w:trPr>
        <w:tc>
          <w:tcPr>
            <w:tcW w:w="4646" w:type="dxa"/>
          </w:tcPr>
          <w:p w:rsidR="00EF5C69" w:rsidRPr="008A2EBB" w:rsidRDefault="00EF5C69" w:rsidP="00EF5C69">
            <w:pPr>
              <w:rPr>
                <w:rFonts w:cs="Arial"/>
                <w:b/>
                <w:bCs/>
              </w:rPr>
            </w:pPr>
          </w:p>
        </w:tc>
        <w:tc>
          <w:tcPr>
            <w:tcW w:w="3164" w:type="dxa"/>
          </w:tcPr>
          <w:p w:rsidR="00EF5C69" w:rsidRPr="008A2EBB" w:rsidRDefault="00352965" w:rsidP="00592D00">
            <w:pPr>
              <w:jc w:val="center"/>
              <w:rPr>
                <w:rFonts w:cs="Arial"/>
              </w:rPr>
            </w:pPr>
            <w:r>
              <w:rPr>
                <w:rFonts w:cs="Arial"/>
              </w:rPr>
              <w:t>Unit</w:t>
            </w:r>
            <w:r w:rsidR="00F471B1" w:rsidRPr="008A2EBB">
              <w:rPr>
                <w:rFonts w:cs="Arial"/>
              </w:rPr>
              <w:t>s 9-14</w:t>
            </w:r>
          </w:p>
        </w:tc>
        <w:tc>
          <w:tcPr>
            <w:tcW w:w="1530" w:type="dxa"/>
          </w:tcPr>
          <w:p w:rsidR="00EF5C69" w:rsidRPr="008A2EBB" w:rsidRDefault="00EF5C69" w:rsidP="007A4011">
            <w:pPr>
              <w:jc w:val="center"/>
              <w:rPr>
                <w:rFonts w:cs="Arial"/>
              </w:rPr>
            </w:pPr>
          </w:p>
        </w:tc>
      </w:tr>
      <w:tr w:rsidR="007A4011" w:rsidRPr="008A2EBB" w:rsidTr="00724D2E">
        <w:trPr>
          <w:cantSplit/>
        </w:trPr>
        <w:tc>
          <w:tcPr>
            <w:tcW w:w="4646" w:type="dxa"/>
          </w:tcPr>
          <w:p w:rsidR="007A4011" w:rsidRPr="008A2EBB" w:rsidRDefault="002E0675" w:rsidP="009F6824">
            <w:pPr>
              <w:rPr>
                <w:rFonts w:cs="Arial"/>
                <w:b/>
                <w:bCs/>
              </w:rPr>
            </w:pPr>
            <w:r w:rsidRPr="008A2EBB">
              <w:rPr>
                <w:rFonts w:cs="Arial"/>
                <w:b/>
                <w:bCs/>
              </w:rPr>
              <w:t>Meaningful Class Participation</w:t>
            </w:r>
            <w:r w:rsidR="004951B6" w:rsidRPr="008A2EBB">
              <w:rPr>
                <w:rFonts w:cs="Arial"/>
                <w:b/>
                <w:bCs/>
              </w:rPr>
              <w:t xml:space="preserve"> </w:t>
            </w:r>
          </w:p>
        </w:tc>
        <w:tc>
          <w:tcPr>
            <w:tcW w:w="3164" w:type="dxa"/>
          </w:tcPr>
          <w:p w:rsidR="007A4011" w:rsidRPr="008A2EBB" w:rsidRDefault="00AD0F6F" w:rsidP="00592D00">
            <w:pPr>
              <w:jc w:val="center"/>
              <w:rPr>
                <w:rFonts w:cs="Arial"/>
              </w:rPr>
            </w:pPr>
            <w:r w:rsidRPr="008A2EBB">
              <w:rPr>
                <w:rFonts w:cs="Arial"/>
              </w:rPr>
              <w:t>On going</w:t>
            </w:r>
          </w:p>
        </w:tc>
        <w:tc>
          <w:tcPr>
            <w:tcW w:w="1530" w:type="dxa"/>
          </w:tcPr>
          <w:p w:rsidR="007A4011" w:rsidRPr="008A2EBB" w:rsidRDefault="002E0675" w:rsidP="007A4011">
            <w:pPr>
              <w:jc w:val="center"/>
              <w:rPr>
                <w:rFonts w:cs="Arial"/>
              </w:rPr>
            </w:pPr>
            <w:r w:rsidRPr="008A2EBB">
              <w:rPr>
                <w:rFonts w:cs="Arial"/>
              </w:rPr>
              <w:t>10%</w:t>
            </w:r>
          </w:p>
        </w:tc>
      </w:tr>
    </w:tbl>
    <w:p w:rsidR="00AD0F6F" w:rsidRPr="00C96E38" w:rsidRDefault="00664DA1" w:rsidP="006A789F">
      <w:pPr>
        <w:pStyle w:val="BodyText"/>
        <w:keepNext/>
        <w:spacing w:before="120"/>
        <w:rPr>
          <w:rFonts w:cs="Arial"/>
          <w:b/>
          <w:color w:val="FF0000"/>
          <w:szCs w:val="20"/>
          <w:lang w:val="en-US"/>
        </w:rPr>
      </w:pPr>
      <w:r w:rsidRPr="008A2EBB">
        <w:rPr>
          <w:rFonts w:cs="Arial"/>
          <w:b/>
          <w:szCs w:val="20"/>
        </w:rPr>
        <w:t xml:space="preserve">Each of the major assignments is </w:t>
      </w:r>
      <w:r w:rsidR="00874A90">
        <w:rPr>
          <w:rFonts w:cs="Arial"/>
          <w:b/>
          <w:szCs w:val="20"/>
          <w:lang w:val="en-US"/>
        </w:rPr>
        <w:t xml:space="preserve">briefly </w:t>
      </w:r>
      <w:r w:rsidRPr="008A2EBB">
        <w:rPr>
          <w:rFonts w:cs="Arial"/>
          <w:b/>
          <w:szCs w:val="20"/>
        </w:rPr>
        <w:t>described below.</w:t>
      </w:r>
      <w:r w:rsidR="000E38E2" w:rsidRPr="008A2EBB">
        <w:rPr>
          <w:rFonts w:cs="Arial"/>
          <w:b/>
          <w:szCs w:val="20"/>
          <w:lang w:val="en-US"/>
        </w:rPr>
        <w:t xml:space="preserve"> </w:t>
      </w:r>
      <w:r w:rsidR="00874A90" w:rsidRPr="00C96E38">
        <w:rPr>
          <w:rFonts w:cs="Arial"/>
          <w:b/>
          <w:color w:val="FF0000"/>
          <w:szCs w:val="20"/>
          <w:lang w:val="en-US"/>
        </w:rPr>
        <w:t xml:space="preserve">Full instructions </w:t>
      </w:r>
      <w:r w:rsidR="00C96E38">
        <w:rPr>
          <w:rFonts w:cs="Arial"/>
          <w:b/>
          <w:color w:val="FF0000"/>
          <w:szCs w:val="20"/>
          <w:lang w:val="en-US"/>
        </w:rPr>
        <w:t xml:space="preserve">and grading rubrics for each assignment </w:t>
      </w:r>
      <w:r w:rsidR="00874A90" w:rsidRPr="00C96E38">
        <w:rPr>
          <w:rFonts w:cs="Arial"/>
          <w:b/>
          <w:color w:val="FF0000"/>
          <w:szCs w:val="20"/>
          <w:lang w:val="en-US"/>
        </w:rPr>
        <w:t>are found toward the end of the syllabus.</w:t>
      </w:r>
    </w:p>
    <w:p w:rsidR="00F471B1" w:rsidRPr="008A2EBB" w:rsidRDefault="00F471B1" w:rsidP="00F471B1">
      <w:pPr>
        <w:pStyle w:val="BodyText"/>
        <w:rPr>
          <w:rFonts w:cs="Arial"/>
          <w:b/>
          <w:szCs w:val="20"/>
          <w:u w:val="single"/>
        </w:rPr>
      </w:pPr>
      <w:r w:rsidRPr="008A2EBB">
        <w:rPr>
          <w:rFonts w:cs="Arial"/>
          <w:b/>
          <w:szCs w:val="20"/>
          <w:u w:val="single"/>
        </w:rPr>
        <w:t xml:space="preserve">Assignment One: Articles Analyses </w:t>
      </w:r>
    </w:p>
    <w:p w:rsidR="00930302" w:rsidRPr="00930302" w:rsidRDefault="00930302" w:rsidP="00930302">
      <w:pPr>
        <w:pStyle w:val="Heading2"/>
        <w:rPr>
          <w:rFonts w:cs="Arial"/>
          <w:b w:val="0"/>
          <w:sz w:val="20"/>
          <w:szCs w:val="20"/>
        </w:rPr>
      </w:pPr>
      <w:r w:rsidRPr="00930302">
        <w:rPr>
          <w:rFonts w:cs="Arial"/>
          <w:b w:val="0"/>
          <w:sz w:val="20"/>
          <w:szCs w:val="20"/>
        </w:rPr>
        <w:t xml:space="preserve">Select and critically analyze two scholarly articles on </w:t>
      </w:r>
      <w:r w:rsidRPr="009A4D86">
        <w:rPr>
          <w:rFonts w:cs="Arial"/>
          <w:sz w:val="20"/>
          <w:szCs w:val="20"/>
        </w:rPr>
        <w:t>working with military affiliated families</w:t>
      </w:r>
      <w:r w:rsidRPr="00930302">
        <w:rPr>
          <w:rFonts w:cs="Arial"/>
          <w:b w:val="0"/>
          <w:sz w:val="20"/>
          <w:szCs w:val="20"/>
        </w:rPr>
        <w:t>.  For example, two articles on the issue of family stressors related to deployment, transition, or reintegration/readjustment</w:t>
      </w:r>
      <w:r w:rsidRPr="00B72299">
        <w:rPr>
          <w:rFonts w:cs="Arial"/>
          <w:b w:val="0"/>
          <w:sz w:val="20"/>
          <w:szCs w:val="20"/>
        </w:rPr>
        <w:t>. Write a four (4) to six (6) page, double-spaced paper (not including the title or reference page) of your analysis. A</w:t>
      </w:r>
      <w:r w:rsidRPr="00930302">
        <w:rPr>
          <w:rFonts w:cs="Arial"/>
          <w:b w:val="0"/>
          <w:sz w:val="20"/>
          <w:szCs w:val="20"/>
        </w:rPr>
        <w:t xml:space="preserve"> detailed description</w:t>
      </w:r>
      <w:r w:rsidR="00DA610A">
        <w:rPr>
          <w:rFonts w:cs="Arial"/>
          <w:b w:val="0"/>
          <w:sz w:val="20"/>
          <w:szCs w:val="20"/>
        </w:rPr>
        <w:t xml:space="preserve"> of the assignment can be found</w:t>
      </w:r>
      <w:r w:rsidR="00DA610A">
        <w:rPr>
          <w:rFonts w:cs="Arial"/>
          <w:b w:val="0"/>
          <w:sz w:val="20"/>
          <w:szCs w:val="20"/>
          <w:lang w:val="en-US"/>
        </w:rPr>
        <w:t xml:space="preserve"> </w:t>
      </w:r>
      <w:r w:rsidR="005027C4">
        <w:rPr>
          <w:rFonts w:cs="Arial"/>
          <w:b w:val="0"/>
          <w:sz w:val="20"/>
          <w:szCs w:val="20"/>
          <w:lang w:val="en-US"/>
        </w:rPr>
        <w:t>toward</w:t>
      </w:r>
      <w:r w:rsidR="00DA610A">
        <w:rPr>
          <w:rFonts w:cs="Arial"/>
          <w:b w:val="0"/>
          <w:sz w:val="20"/>
          <w:szCs w:val="20"/>
          <w:lang w:val="en-US"/>
        </w:rPr>
        <w:t xml:space="preserve"> the end of this syllabus</w:t>
      </w:r>
      <w:r w:rsidRPr="00930302">
        <w:rPr>
          <w:rFonts w:cs="Arial"/>
          <w:b w:val="0"/>
          <w:sz w:val="20"/>
          <w:szCs w:val="20"/>
        </w:rPr>
        <w:t>.</w:t>
      </w:r>
    </w:p>
    <w:p w:rsidR="00930302" w:rsidRDefault="00930302" w:rsidP="00930302">
      <w:pPr>
        <w:pStyle w:val="Heading2"/>
        <w:rPr>
          <w:rFonts w:cs="Arial"/>
          <w:b w:val="0"/>
          <w:sz w:val="20"/>
          <w:szCs w:val="20"/>
        </w:rPr>
      </w:pPr>
      <w:r w:rsidRPr="00930302">
        <w:rPr>
          <w:rFonts w:cs="Arial"/>
          <w:sz w:val="20"/>
          <w:szCs w:val="20"/>
        </w:rPr>
        <w:t>Due: (</w:t>
      </w:r>
      <w:r w:rsidR="00352965">
        <w:rPr>
          <w:rFonts w:cs="Arial"/>
          <w:sz w:val="20"/>
          <w:szCs w:val="20"/>
          <w:lang w:val="en-US"/>
        </w:rPr>
        <w:t>Unit</w:t>
      </w:r>
      <w:r w:rsidRPr="00930302">
        <w:rPr>
          <w:rFonts w:cs="Arial"/>
          <w:sz w:val="20"/>
          <w:szCs w:val="20"/>
        </w:rPr>
        <w:t xml:space="preserve"> 4)</w:t>
      </w:r>
      <w:r w:rsidRPr="00930302">
        <w:rPr>
          <w:rFonts w:cs="Arial"/>
          <w:b w:val="0"/>
          <w:sz w:val="20"/>
          <w:szCs w:val="20"/>
        </w:rPr>
        <w:t xml:space="preserve"> This assignment relates to student </w:t>
      </w:r>
      <w:r w:rsidR="00044B62">
        <w:rPr>
          <w:rFonts w:cs="Arial"/>
          <w:b w:val="0"/>
          <w:sz w:val="20"/>
          <w:szCs w:val="20"/>
        </w:rPr>
        <w:t>learning outcomes 1, 2, &amp; 3</w:t>
      </w:r>
      <w:r w:rsidRPr="00930302">
        <w:rPr>
          <w:rFonts w:cs="Arial"/>
          <w:b w:val="0"/>
          <w:sz w:val="20"/>
          <w:szCs w:val="20"/>
        </w:rPr>
        <w:t>.</w:t>
      </w:r>
    </w:p>
    <w:p w:rsidR="00B72299" w:rsidRPr="00B72299" w:rsidRDefault="00B72299" w:rsidP="00B72299">
      <w:pPr>
        <w:pStyle w:val="BodyText"/>
        <w:rPr>
          <w:rFonts w:cs="Arial"/>
          <w:b/>
          <w:szCs w:val="20"/>
          <w:u w:val="single"/>
        </w:rPr>
      </w:pPr>
      <w:r w:rsidRPr="00B72299">
        <w:rPr>
          <w:rFonts w:cs="Arial"/>
          <w:b/>
          <w:szCs w:val="20"/>
          <w:u w:val="single"/>
        </w:rPr>
        <w:t>Assign</w:t>
      </w:r>
      <w:r>
        <w:rPr>
          <w:rFonts w:cs="Arial"/>
          <w:b/>
          <w:szCs w:val="20"/>
          <w:u w:val="single"/>
        </w:rPr>
        <w:t>ment Two</w:t>
      </w:r>
      <w:r w:rsidRPr="00B72299">
        <w:rPr>
          <w:rFonts w:cs="Arial"/>
          <w:b/>
          <w:szCs w:val="20"/>
          <w:u w:val="single"/>
        </w:rPr>
        <w:t>: Application Paper</w:t>
      </w:r>
    </w:p>
    <w:p w:rsidR="00B72299" w:rsidRDefault="00B72299" w:rsidP="00B72299">
      <w:pPr>
        <w:pStyle w:val="Heading2"/>
        <w:rPr>
          <w:rFonts w:cs="Arial"/>
          <w:b w:val="0"/>
          <w:sz w:val="20"/>
          <w:szCs w:val="20"/>
          <w:lang w:val="en-US"/>
        </w:rPr>
      </w:pPr>
      <w:r w:rsidRPr="00B72299">
        <w:rPr>
          <w:rFonts w:cs="Arial"/>
          <w:b w:val="0"/>
          <w:sz w:val="20"/>
          <w:szCs w:val="20"/>
          <w:lang w:val="en-US"/>
        </w:rPr>
        <w:t xml:space="preserve">This assignment requires students to analyze several scenarios and apply the course materials from Units1 to </w:t>
      </w:r>
      <w:r>
        <w:rPr>
          <w:rFonts w:cs="Arial"/>
          <w:b w:val="0"/>
          <w:sz w:val="20"/>
          <w:szCs w:val="20"/>
          <w:lang w:val="en-US"/>
        </w:rPr>
        <w:t>8</w:t>
      </w:r>
      <w:r w:rsidRPr="00B72299">
        <w:rPr>
          <w:rFonts w:cs="Arial"/>
          <w:b w:val="0"/>
          <w:sz w:val="20"/>
          <w:szCs w:val="20"/>
          <w:lang w:val="en-US"/>
        </w:rPr>
        <w:t xml:space="preserve"> of the course. </w:t>
      </w:r>
      <w:r w:rsidR="002A25D8" w:rsidRPr="002A25D8">
        <w:rPr>
          <w:rFonts w:cs="Arial"/>
          <w:b w:val="0"/>
          <w:sz w:val="20"/>
          <w:szCs w:val="20"/>
        </w:rPr>
        <w:t>A detailed description of the assignment can be found</w:t>
      </w:r>
      <w:r w:rsidR="002A25D8" w:rsidRPr="002A25D8">
        <w:rPr>
          <w:rFonts w:cs="Arial"/>
          <w:b w:val="0"/>
          <w:sz w:val="20"/>
          <w:szCs w:val="20"/>
          <w:lang w:val="en-US"/>
        </w:rPr>
        <w:t xml:space="preserve"> toward the end of this syllabus</w:t>
      </w:r>
      <w:r w:rsidR="002A25D8" w:rsidRPr="002A25D8">
        <w:rPr>
          <w:rFonts w:cs="Arial"/>
          <w:b w:val="0"/>
          <w:sz w:val="20"/>
          <w:szCs w:val="20"/>
        </w:rPr>
        <w:t>.</w:t>
      </w:r>
    </w:p>
    <w:p w:rsidR="00496180" w:rsidRDefault="00496180" w:rsidP="00B72299">
      <w:pPr>
        <w:pStyle w:val="Heading2"/>
        <w:rPr>
          <w:rFonts w:cs="Arial"/>
          <w:b w:val="0"/>
          <w:bCs w:val="0"/>
          <w:sz w:val="20"/>
          <w:szCs w:val="20"/>
        </w:rPr>
      </w:pPr>
      <w:r w:rsidRPr="00B72299">
        <w:rPr>
          <w:rFonts w:cs="Arial"/>
          <w:b w:val="0"/>
          <w:bCs w:val="0"/>
          <w:sz w:val="20"/>
          <w:szCs w:val="20"/>
        </w:rPr>
        <w:t>Due: (</w:t>
      </w:r>
      <w:r w:rsidR="00352965" w:rsidRPr="00B72299">
        <w:rPr>
          <w:rFonts w:cs="Arial"/>
          <w:b w:val="0"/>
          <w:bCs w:val="0"/>
          <w:sz w:val="20"/>
          <w:szCs w:val="20"/>
          <w:lang w:val="en-US"/>
        </w:rPr>
        <w:t>Unit</w:t>
      </w:r>
      <w:r w:rsidRPr="00B72299">
        <w:rPr>
          <w:rFonts w:cs="Arial"/>
          <w:b w:val="0"/>
          <w:bCs w:val="0"/>
          <w:sz w:val="20"/>
          <w:szCs w:val="20"/>
        </w:rPr>
        <w:t xml:space="preserve"> 8) This assignment relates to student</w:t>
      </w:r>
      <w:r w:rsidRPr="00496180">
        <w:rPr>
          <w:rFonts w:cs="Arial"/>
          <w:b w:val="0"/>
          <w:bCs w:val="0"/>
          <w:sz w:val="20"/>
          <w:szCs w:val="20"/>
        </w:rPr>
        <w:t xml:space="preserve"> learning outcomes 1, 2, </w:t>
      </w:r>
      <w:r w:rsidR="00B72299">
        <w:rPr>
          <w:rFonts w:cs="Arial"/>
          <w:b w:val="0"/>
          <w:bCs w:val="0"/>
          <w:sz w:val="20"/>
          <w:szCs w:val="20"/>
          <w:lang w:val="en-US"/>
        </w:rPr>
        <w:t xml:space="preserve">4, 6, 7, </w:t>
      </w:r>
      <w:r w:rsidR="00044B62">
        <w:rPr>
          <w:rFonts w:cs="Arial"/>
          <w:b w:val="0"/>
          <w:bCs w:val="0"/>
          <w:sz w:val="20"/>
          <w:szCs w:val="20"/>
          <w:lang w:val="en-US"/>
        </w:rPr>
        <w:t xml:space="preserve">&amp; </w:t>
      </w:r>
      <w:r w:rsidR="00B72299">
        <w:rPr>
          <w:rFonts w:cs="Arial"/>
          <w:b w:val="0"/>
          <w:bCs w:val="0"/>
          <w:sz w:val="20"/>
          <w:szCs w:val="20"/>
        </w:rPr>
        <w:t>8</w:t>
      </w:r>
      <w:r w:rsidRPr="00496180">
        <w:rPr>
          <w:rFonts w:cs="Arial"/>
          <w:b w:val="0"/>
          <w:bCs w:val="0"/>
          <w:sz w:val="20"/>
          <w:szCs w:val="20"/>
        </w:rPr>
        <w:t>.</w:t>
      </w:r>
    </w:p>
    <w:p w:rsidR="005F3422" w:rsidRPr="008A2EBB" w:rsidRDefault="003D5724" w:rsidP="00496180">
      <w:pPr>
        <w:pStyle w:val="Heading2"/>
        <w:rPr>
          <w:rFonts w:cs="Arial"/>
          <w:sz w:val="20"/>
          <w:szCs w:val="20"/>
          <w:u w:val="single"/>
          <w:lang w:val="en-US"/>
        </w:rPr>
      </w:pPr>
      <w:r w:rsidRPr="008A2EBB">
        <w:rPr>
          <w:rFonts w:cs="Arial"/>
          <w:sz w:val="20"/>
          <w:szCs w:val="20"/>
          <w:u w:val="single"/>
        </w:rPr>
        <w:t xml:space="preserve">Assignment </w:t>
      </w:r>
      <w:r w:rsidR="000134F8" w:rsidRPr="008A2EBB">
        <w:rPr>
          <w:rFonts w:cs="Arial"/>
          <w:sz w:val="20"/>
          <w:szCs w:val="20"/>
          <w:u w:val="single"/>
          <w:lang w:val="en-US"/>
        </w:rPr>
        <w:t>Three</w:t>
      </w:r>
      <w:r w:rsidR="0088266C" w:rsidRPr="008A2EBB">
        <w:rPr>
          <w:rFonts w:cs="Arial"/>
          <w:sz w:val="20"/>
          <w:szCs w:val="20"/>
          <w:u w:val="single"/>
        </w:rPr>
        <w:t>:</w:t>
      </w:r>
      <w:r w:rsidR="001456EF" w:rsidRPr="008A2EBB">
        <w:rPr>
          <w:rFonts w:cs="Arial"/>
          <w:sz w:val="20"/>
          <w:szCs w:val="20"/>
          <w:u w:val="single"/>
        </w:rPr>
        <w:t xml:space="preserve"> </w:t>
      </w:r>
      <w:r w:rsidR="004848A1" w:rsidRPr="008A2EBB">
        <w:rPr>
          <w:rFonts w:cs="Arial"/>
          <w:sz w:val="20"/>
          <w:szCs w:val="20"/>
          <w:u w:val="single"/>
          <w:lang w:val="en-US"/>
        </w:rPr>
        <w:t xml:space="preserve">In-Class </w:t>
      </w:r>
      <w:r w:rsidR="0088266C" w:rsidRPr="008A2EBB">
        <w:rPr>
          <w:rFonts w:cs="Arial"/>
          <w:sz w:val="20"/>
          <w:szCs w:val="20"/>
          <w:u w:val="single"/>
        </w:rPr>
        <w:t>Presentation</w:t>
      </w:r>
    </w:p>
    <w:p w:rsidR="009A4D86" w:rsidRPr="009A4D86" w:rsidRDefault="009A4D86" w:rsidP="009A4D86">
      <w:pPr>
        <w:pStyle w:val="Heading2"/>
        <w:rPr>
          <w:rFonts w:cs="Arial"/>
          <w:b w:val="0"/>
          <w:bCs w:val="0"/>
          <w:sz w:val="20"/>
          <w:szCs w:val="20"/>
        </w:rPr>
      </w:pPr>
      <w:r w:rsidRPr="009A4D86">
        <w:rPr>
          <w:rFonts w:cs="Arial"/>
          <w:b w:val="0"/>
          <w:bCs w:val="0"/>
          <w:sz w:val="20"/>
          <w:szCs w:val="20"/>
        </w:rPr>
        <w:t>Studen</w:t>
      </w:r>
      <w:r w:rsidR="001A2A7F">
        <w:rPr>
          <w:rFonts w:cs="Arial"/>
          <w:b w:val="0"/>
          <w:bCs w:val="0"/>
          <w:sz w:val="20"/>
          <w:szCs w:val="20"/>
        </w:rPr>
        <w:t xml:space="preserve">ts are to present </w:t>
      </w:r>
      <w:r w:rsidRPr="009A4D86">
        <w:rPr>
          <w:rFonts w:cs="Arial"/>
          <w:b w:val="0"/>
          <w:bCs w:val="0"/>
          <w:sz w:val="20"/>
          <w:szCs w:val="20"/>
        </w:rPr>
        <w:t>as pairs (one group of three will be assigned by the instructor if needed) to the class on a topic relating to milit</w:t>
      </w:r>
      <w:r w:rsidR="001A2A7F">
        <w:rPr>
          <w:rFonts w:cs="Arial"/>
          <w:b w:val="0"/>
          <w:bCs w:val="0"/>
          <w:sz w:val="20"/>
          <w:szCs w:val="20"/>
        </w:rPr>
        <w:t>ary affiliated familie</w:t>
      </w:r>
      <w:r w:rsidR="001A2A7F">
        <w:rPr>
          <w:rFonts w:cs="Arial"/>
          <w:b w:val="0"/>
          <w:bCs w:val="0"/>
          <w:sz w:val="20"/>
          <w:szCs w:val="20"/>
          <w:lang w:val="en-US"/>
        </w:rPr>
        <w:t>s</w:t>
      </w:r>
      <w:r w:rsidRPr="009A4D86">
        <w:rPr>
          <w:rFonts w:cs="Arial"/>
          <w:b w:val="0"/>
          <w:bCs w:val="0"/>
          <w:sz w:val="20"/>
          <w:szCs w:val="20"/>
        </w:rPr>
        <w:t xml:space="preserve">. Students are encouraged </w:t>
      </w:r>
      <w:r w:rsidR="001A2A7F">
        <w:rPr>
          <w:rFonts w:cs="Arial"/>
          <w:b w:val="0"/>
          <w:bCs w:val="0"/>
          <w:sz w:val="20"/>
          <w:szCs w:val="20"/>
        </w:rPr>
        <w:t>to find a partner by the second</w:t>
      </w:r>
      <w:r w:rsidR="001A2A7F">
        <w:rPr>
          <w:rFonts w:cs="Arial"/>
          <w:b w:val="0"/>
          <w:bCs w:val="0"/>
          <w:sz w:val="20"/>
          <w:szCs w:val="20"/>
          <w:lang w:val="en-US"/>
        </w:rPr>
        <w:t xml:space="preserve"> or </w:t>
      </w:r>
      <w:r w:rsidR="001A2A7F">
        <w:rPr>
          <w:rFonts w:cs="Arial"/>
          <w:b w:val="0"/>
          <w:bCs w:val="0"/>
          <w:sz w:val="20"/>
          <w:szCs w:val="20"/>
        </w:rPr>
        <w:t xml:space="preserve">third class session or may </w:t>
      </w:r>
      <w:r w:rsidRPr="009A4D86">
        <w:rPr>
          <w:rFonts w:cs="Arial"/>
          <w:b w:val="0"/>
          <w:bCs w:val="0"/>
          <w:sz w:val="20"/>
          <w:szCs w:val="20"/>
        </w:rPr>
        <w:t>be paired with a clas</w:t>
      </w:r>
      <w:r w:rsidR="001A2A7F">
        <w:rPr>
          <w:rFonts w:cs="Arial"/>
          <w:b w:val="0"/>
          <w:bCs w:val="0"/>
          <w:sz w:val="20"/>
          <w:szCs w:val="20"/>
        </w:rPr>
        <w:t>smate by the instructor</w:t>
      </w:r>
      <w:r w:rsidR="001A2A7F">
        <w:rPr>
          <w:rFonts w:cs="Arial"/>
          <w:b w:val="0"/>
          <w:bCs w:val="0"/>
          <w:sz w:val="20"/>
          <w:szCs w:val="20"/>
          <w:lang w:val="en-US"/>
        </w:rPr>
        <w:t xml:space="preserve">. </w:t>
      </w:r>
      <w:r w:rsidRPr="009A4D86">
        <w:rPr>
          <w:rFonts w:cs="Arial"/>
          <w:b w:val="0"/>
          <w:bCs w:val="0"/>
          <w:sz w:val="20"/>
          <w:szCs w:val="20"/>
        </w:rPr>
        <w:t>The in-</w:t>
      </w:r>
      <w:r w:rsidR="00DA610A">
        <w:rPr>
          <w:rFonts w:cs="Arial"/>
          <w:b w:val="0"/>
          <w:bCs w:val="0"/>
          <w:sz w:val="20"/>
          <w:szCs w:val="20"/>
        </w:rPr>
        <w:t xml:space="preserve">class presentation/role play </w:t>
      </w:r>
      <w:r w:rsidR="00DA610A">
        <w:rPr>
          <w:rFonts w:cs="Arial"/>
          <w:b w:val="0"/>
          <w:bCs w:val="0"/>
          <w:sz w:val="20"/>
          <w:szCs w:val="20"/>
          <w:lang w:val="en-US"/>
        </w:rPr>
        <w:t>should</w:t>
      </w:r>
      <w:r w:rsidR="00DA610A">
        <w:rPr>
          <w:rFonts w:cs="Arial"/>
          <w:b w:val="0"/>
          <w:bCs w:val="0"/>
          <w:sz w:val="20"/>
          <w:szCs w:val="20"/>
        </w:rPr>
        <w:t xml:space="preserve"> include the use of</w:t>
      </w:r>
      <w:r w:rsidR="00DA610A">
        <w:rPr>
          <w:rFonts w:cs="Arial"/>
          <w:b w:val="0"/>
          <w:bCs w:val="0"/>
          <w:sz w:val="20"/>
          <w:szCs w:val="20"/>
          <w:lang w:val="en-US"/>
        </w:rPr>
        <w:t xml:space="preserve"> presentation</w:t>
      </w:r>
      <w:r w:rsidR="00DA610A">
        <w:rPr>
          <w:rFonts w:cs="Arial"/>
          <w:b w:val="0"/>
          <w:bCs w:val="0"/>
          <w:sz w:val="20"/>
          <w:szCs w:val="20"/>
        </w:rPr>
        <w:t xml:space="preserve"> </w:t>
      </w:r>
      <w:r w:rsidR="00DA610A">
        <w:rPr>
          <w:rFonts w:cs="Arial"/>
          <w:b w:val="0"/>
          <w:bCs w:val="0"/>
          <w:sz w:val="20"/>
          <w:szCs w:val="20"/>
          <w:lang w:val="en-US"/>
        </w:rPr>
        <w:t>slides</w:t>
      </w:r>
      <w:r w:rsidRPr="009A4D86">
        <w:rPr>
          <w:rFonts w:cs="Arial"/>
          <w:b w:val="0"/>
          <w:bCs w:val="0"/>
          <w:sz w:val="20"/>
          <w:szCs w:val="20"/>
        </w:rPr>
        <w:t xml:space="preserve">; and the student presenters should lead a discussion on this topic area for </w:t>
      </w:r>
      <w:r w:rsidR="006100E4" w:rsidRPr="006100E4">
        <w:rPr>
          <w:rFonts w:cs="Arial"/>
          <w:bCs w:val="0"/>
          <w:sz w:val="20"/>
          <w:szCs w:val="20"/>
          <w:lang w:val="en-US"/>
        </w:rPr>
        <w:t>20-</w:t>
      </w:r>
      <w:r w:rsidR="006100E4" w:rsidRPr="006100E4">
        <w:rPr>
          <w:rFonts w:cs="Arial"/>
          <w:bCs w:val="0"/>
          <w:sz w:val="20"/>
          <w:szCs w:val="20"/>
        </w:rPr>
        <w:t>30</w:t>
      </w:r>
      <w:r w:rsidR="006100E4">
        <w:rPr>
          <w:rFonts w:cs="Arial"/>
          <w:bCs w:val="0"/>
          <w:sz w:val="20"/>
          <w:szCs w:val="20"/>
        </w:rPr>
        <w:t xml:space="preserve"> </w:t>
      </w:r>
      <w:r w:rsidRPr="00606DB6">
        <w:rPr>
          <w:rFonts w:cs="Arial"/>
          <w:bCs w:val="0"/>
          <w:sz w:val="20"/>
          <w:szCs w:val="20"/>
        </w:rPr>
        <w:t>minutes</w:t>
      </w:r>
      <w:r w:rsidRPr="009A4D86">
        <w:rPr>
          <w:rFonts w:cs="Arial"/>
          <w:b w:val="0"/>
          <w:bCs w:val="0"/>
          <w:sz w:val="20"/>
          <w:szCs w:val="20"/>
        </w:rPr>
        <w:t xml:space="preserve">. </w:t>
      </w:r>
      <w:r w:rsidRPr="00606DB6">
        <w:rPr>
          <w:rFonts w:cs="Arial"/>
          <w:bCs w:val="0"/>
          <w:sz w:val="20"/>
          <w:szCs w:val="20"/>
        </w:rPr>
        <w:t>The use of experiential exercises such as role plays/case vignettes or leading a class debate is required.</w:t>
      </w:r>
      <w:r w:rsidRPr="009A4D86">
        <w:rPr>
          <w:rFonts w:cs="Arial"/>
          <w:b w:val="0"/>
          <w:bCs w:val="0"/>
          <w:sz w:val="20"/>
          <w:szCs w:val="20"/>
        </w:rPr>
        <w:t xml:space="preserve"> A detailed description of the assignment can be found </w:t>
      </w:r>
      <w:r w:rsidR="005027C4">
        <w:rPr>
          <w:rFonts w:cs="Arial"/>
          <w:b w:val="0"/>
          <w:bCs w:val="0"/>
          <w:sz w:val="20"/>
          <w:szCs w:val="20"/>
          <w:lang w:val="en-US"/>
        </w:rPr>
        <w:t>toward</w:t>
      </w:r>
      <w:r w:rsidR="00DA610A">
        <w:rPr>
          <w:rFonts w:cs="Arial"/>
          <w:b w:val="0"/>
          <w:bCs w:val="0"/>
          <w:sz w:val="20"/>
          <w:szCs w:val="20"/>
          <w:lang w:val="en-US"/>
        </w:rPr>
        <w:t xml:space="preserve"> the end of this syllabus</w:t>
      </w:r>
      <w:r w:rsidRPr="009A4D86">
        <w:rPr>
          <w:rFonts w:cs="Arial"/>
          <w:b w:val="0"/>
          <w:bCs w:val="0"/>
          <w:sz w:val="20"/>
          <w:szCs w:val="20"/>
        </w:rPr>
        <w:t>.</w:t>
      </w:r>
    </w:p>
    <w:p w:rsidR="00606DB6" w:rsidRDefault="009A4D86" w:rsidP="009A4D86">
      <w:pPr>
        <w:pStyle w:val="Heading2"/>
        <w:rPr>
          <w:rFonts w:cs="Arial"/>
          <w:b w:val="0"/>
          <w:bCs w:val="0"/>
          <w:sz w:val="20"/>
          <w:szCs w:val="20"/>
        </w:rPr>
      </w:pPr>
      <w:r w:rsidRPr="00606DB6">
        <w:rPr>
          <w:rFonts w:cs="Arial"/>
          <w:bCs w:val="0"/>
          <w:sz w:val="20"/>
          <w:szCs w:val="20"/>
        </w:rPr>
        <w:t>Due: (</w:t>
      </w:r>
      <w:r w:rsidR="00352965">
        <w:rPr>
          <w:rFonts w:cs="Arial"/>
          <w:bCs w:val="0"/>
          <w:sz w:val="20"/>
          <w:szCs w:val="20"/>
          <w:lang w:val="en-US"/>
        </w:rPr>
        <w:t>Unit</w:t>
      </w:r>
      <w:r w:rsidRPr="00606DB6">
        <w:rPr>
          <w:rFonts w:cs="Arial"/>
          <w:bCs w:val="0"/>
          <w:sz w:val="20"/>
          <w:szCs w:val="20"/>
        </w:rPr>
        <w:t>s 9-14)</w:t>
      </w:r>
      <w:r w:rsidRPr="009A4D86">
        <w:rPr>
          <w:rFonts w:cs="Arial"/>
          <w:b w:val="0"/>
          <w:bCs w:val="0"/>
          <w:sz w:val="20"/>
          <w:szCs w:val="20"/>
        </w:rPr>
        <w:t xml:space="preserve"> This assignment relates to </w:t>
      </w:r>
      <w:r w:rsidR="00B72299">
        <w:rPr>
          <w:rFonts w:cs="Arial"/>
          <w:b w:val="0"/>
          <w:bCs w:val="0"/>
          <w:sz w:val="20"/>
          <w:szCs w:val="20"/>
        </w:rPr>
        <w:t>student learning outcomes 1-9</w:t>
      </w:r>
      <w:r w:rsidRPr="009A4D86">
        <w:rPr>
          <w:rFonts w:cs="Arial"/>
          <w:b w:val="0"/>
          <w:bCs w:val="0"/>
          <w:sz w:val="20"/>
          <w:szCs w:val="20"/>
        </w:rPr>
        <w:t>.</w:t>
      </w:r>
    </w:p>
    <w:p w:rsidR="005F3422" w:rsidRPr="008A2EBB" w:rsidRDefault="005505F2" w:rsidP="00435AB8">
      <w:pPr>
        <w:pStyle w:val="Heading2"/>
        <w:rPr>
          <w:rFonts w:cs="Arial"/>
          <w:sz w:val="20"/>
          <w:szCs w:val="20"/>
          <w:u w:val="single"/>
        </w:rPr>
      </w:pPr>
      <w:r w:rsidRPr="008A2EBB">
        <w:rPr>
          <w:rFonts w:cs="Arial"/>
          <w:sz w:val="20"/>
          <w:szCs w:val="20"/>
          <w:u w:val="single"/>
        </w:rPr>
        <w:t>Class Participation</w:t>
      </w:r>
      <w:r w:rsidR="00CA2C04" w:rsidRPr="008A2EBB">
        <w:rPr>
          <w:rFonts w:cs="Arial"/>
          <w:sz w:val="20"/>
          <w:szCs w:val="20"/>
          <w:u w:val="single"/>
        </w:rPr>
        <w:t xml:space="preserve"> (</w:t>
      </w:r>
      <w:r w:rsidR="003823D8" w:rsidRPr="008A2EBB">
        <w:rPr>
          <w:rFonts w:cs="Arial"/>
          <w:sz w:val="20"/>
          <w:szCs w:val="20"/>
          <w:u w:val="single"/>
        </w:rPr>
        <w:t>10</w:t>
      </w:r>
      <w:r w:rsidR="00CA2C04" w:rsidRPr="008A2EBB">
        <w:rPr>
          <w:rFonts w:cs="Arial"/>
          <w:sz w:val="20"/>
          <w:szCs w:val="20"/>
          <w:u w:val="single"/>
        </w:rPr>
        <w:t>% of Course Grade)</w:t>
      </w:r>
    </w:p>
    <w:p w:rsidR="00503A31" w:rsidRPr="008A2EBB" w:rsidRDefault="00776B7A" w:rsidP="0053092E">
      <w:pPr>
        <w:pStyle w:val="BodyText"/>
        <w:jc w:val="both"/>
        <w:rPr>
          <w:rFonts w:cs="Arial"/>
          <w:szCs w:val="20"/>
          <w:lang w:val="en-US"/>
        </w:rPr>
      </w:pPr>
      <w:r w:rsidRPr="008A2EBB">
        <w:rPr>
          <w:rFonts w:cs="Arial"/>
          <w:szCs w:val="20"/>
        </w:rPr>
        <w:t>Each student is to participate in designated class activities and discussions in each class.</w:t>
      </w:r>
      <w:r w:rsidR="001456EF" w:rsidRPr="008A2EBB">
        <w:rPr>
          <w:rFonts w:cs="Arial"/>
          <w:szCs w:val="20"/>
        </w:rPr>
        <w:t xml:space="preserve"> </w:t>
      </w:r>
      <w:r w:rsidRPr="008A2EBB">
        <w:rPr>
          <w:rFonts w:cs="Arial"/>
          <w:szCs w:val="20"/>
        </w:rPr>
        <w:t>Students may also be expected to participate in on-line discussion boards as arranged by instructor.</w:t>
      </w:r>
      <w:r w:rsidR="001456EF" w:rsidRPr="008A2EBB">
        <w:rPr>
          <w:rFonts w:cs="Arial"/>
          <w:szCs w:val="20"/>
        </w:rPr>
        <w:t xml:space="preserve"> </w:t>
      </w:r>
      <w:r w:rsidRPr="008A2EBB">
        <w:rPr>
          <w:rFonts w:cs="Arial"/>
          <w:szCs w:val="20"/>
        </w:rPr>
        <w:t xml:space="preserve">Attendance to class and promptness are also part of the participation grade. </w:t>
      </w:r>
      <w:r w:rsidRPr="008A2EBB">
        <w:rPr>
          <w:rFonts w:cs="Arial"/>
          <w:b/>
          <w:szCs w:val="20"/>
        </w:rPr>
        <w:t>Cell phone usage (texting) and recreational com</w:t>
      </w:r>
      <w:r w:rsidRPr="00352965">
        <w:rPr>
          <w:rFonts w:cs="Arial"/>
          <w:szCs w:val="20"/>
        </w:rPr>
        <w:t>p</w:t>
      </w:r>
      <w:r w:rsidRPr="008A2EBB">
        <w:rPr>
          <w:rFonts w:cs="Arial"/>
          <w:b/>
          <w:szCs w:val="20"/>
        </w:rPr>
        <w:t>uter use are not permitted during class time</w:t>
      </w:r>
      <w:r w:rsidRPr="008A2EBB">
        <w:rPr>
          <w:rFonts w:cs="Arial"/>
          <w:szCs w:val="20"/>
        </w:rPr>
        <w:t>.</w:t>
      </w:r>
      <w:r w:rsidR="009F6824" w:rsidRPr="008A2EBB">
        <w:rPr>
          <w:rFonts w:cs="Arial"/>
          <w:szCs w:val="20"/>
          <w:lang w:val="en-US"/>
        </w:rPr>
        <w:t xml:space="preserve"> Please respect the </w:t>
      </w:r>
      <w:r w:rsidR="0053092E" w:rsidRPr="008A2EBB">
        <w:rPr>
          <w:rFonts w:cs="Arial"/>
          <w:szCs w:val="20"/>
          <w:lang w:val="en-US"/>
        </w:rPr>
        <w:t xml:space="preserve">VAC </w:t>
      </w:r>
      <w:r w:rsidR="009F6824" w:rsidRPr="008A2EBB">
        <w:rPr>
          <w:rFonts w:cs="Arial"/>
          <w:szCs w:val="20"/>
          <w:lang w:val="en-US"/>
        </w:rPr>
        <w:t xml:space="preserve">learning environment. </w:t>
      </w:r>
    </w:p>
    <w:p w:rsidR="00352965" w:rsidRPr="00352965" w:rsidRDefault="00352965" w:rsidP="00352965">
      <w:pPr>
        <w:pStyle w:val="NormalWeb"/>
        <w:rPr>
          <w:rFonts w:cs="Arial"/>
          <w:szCs w:val="20"/>
          <w:lang w:val="x-none" w:eastAsia="x-none"/>
        </w:rPr>
      </w:pPr>
      <w:r w:rsidRPr="00352965">
        <w:rPr>
          <w:rFonts w:cs="Arial"/>
          <w:szCs w:val="20"/>
          <w:lang w:val="x-none" w:eastAsia="x-none"/>
        </w:rPr>
        <w:t xml:space="preserve">As a professional school, class attendance and participation is an essential part of your professional training and development at the USC Suzanne </w:t>
      </w:r>
      <w:proofErr w:type="spellStart"/>
      <w:r w:rsidRPr="00352965">
        <w:rPr>
          <w:rFonts w:cs="Arial"/>
          <w:szCs w:val="20"/>
          <w:lang w:val="x-none" w:eastAsia="x-none"/>
        </w:rPr>
        <w:t>Dworak</w:t>
      </w:r>
      <w:proofErr w:type="spellEnd"/>
      <w:r w:rsidRPr="00352965">
        <w:rPr>
          <w:rFonts w:cs="Arial"/>
          <w:szCs w:val="20"/>
          <w:lang w:val="x-none" w:eastAsia="x-none"/>
        </w:rPr>
        <w:t xml:space="preserve">-Peck School of Social Work. You are expected to attend all classes and meaningfully participate. For Ground courses, having more than 2 unexcused absences in class may result in the lowering of your grade by a half grade. Additional absences can result </w:t>
      </w:r>
      <w:r w:rsidRPr="00352965">
        <w:rPr>
          <w:rFonts w:cs="Arial"/>
          <w:szCs w:val="20"/>
          <w:lang w:val="x-none" w:eastAsia="x-none"/>
        </w:rPr>
        <w:lastRenderedPageBreak/>
        <w:t xml:space="preserve">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776B7A" w:rsidRPr="008A2EBB" w:rsidRDefault="00776B7A" w:rsidP="00776B7A">
      <w:pPr>
        <w:pStyle w:val="Heading2"/>
        <w:rPr>
          <w:rFonts w:cs="Arial"/>
          <w:color w:val="000000"/>
          <w:sz w:val="20"/>
          <w:szCs w:val="20"/>
          <w:u w:val="single"/>
        </w:rPr>
      </w:pPr>
      <w:r w:rsidRPr="008A2EBB">
        <w:rPr>
          <w:rFonts w:cs="Arial"/>
          <w:sz w:val="20"/>
          <w:szCs w:val="20"/>
          <w:u w:val="single"/>
        </w:rPr>
        <w:t>Policy on Late Assignments</w:t>
      </w:r>
    </w:p>
    <w:p w:rsidR="00776B7A" w:rsidRPr="008A2EBB" w:rsidRDefault="00776B7A" w:rsidP="00776B7A">
      <w:pPr>
        <w:pStyle w:val="BodyText"/>
        <w:rPr>
          <w:rFonts w:cs="Arial"/>
          <w:color w:val="000000"/>
          <w:szCs w:val="20"/>
          <w:lang w:val="en-US"/>
        </w:rPr>
      </w:pPr>
      <w:r w:rsidRPr="008A2EBB">
        <w:rPr>
          <w:rFonts w:cs="Arial"/>
          <w:szCs w:val="20"/>
        </w:rPr>
        <w:t>Assignments are due on the day and time specified.</w:t>
      </w:r>
      <w:r w:rsidR="001456EF" w:rsidRPr="008A2EBB">
        <w:rPr>
          <w:rFonts w:cs="Arial"/>
          <w:szCs w:val="20"/>
        </w:rPr>
        <w:t xml:space="preserve"> </w:t>
      </w:r>
      <w:r w:rsidRPr="008A2EBB">
        <w:rPr>
          <w:rFonts w:cs="Arial"/>
          <w:szCs w:val="20"/>
        </w:rPr>
        <w:t>Extensions will be granted only for extenuating circumstances.</w:t>
      </w:r>
      <w:r w:rsidR="001456EF" w:rsidRPr="008A2EBB">
        <w:rPr>
          <w:rFonts w:cs="Arial"/>
          <w:szCs w:val="20"/>
        </w:rPr>
        <w:t xml:space="preserve"> </w:t>
      </w:r>
      <w:r w:rsidRPr="008A2EBB">
        <w:rPr>
          <w:rFonts w:cs="Arial"/>
          <w:szCs w:val="20"/>
        </w:rPr>
        <w:t>If an assignment is late without permission,</w:t>
      </w:r>
      <w:r w:rsidR="0053092E" w:rsidRPr="008A2EBB">
        <w:rPr>
          <w:rFonts w:cs="Arial"/>
          <w:szCs w:val="20"/>
        </w:rPr>
        <w:t xml:space="preserve"> the grade </w:t>
      </w:r>
      <w:r w:rsidR="0053092E" w:rsidRPr="008A2EBB">
        <w:rPr>
          <w:rFonts w:cs="Arial"/>
          <w:b/>
          <w:szCs w:val="20"/>
          <w:u w:val="single"/>
        </w:rPr>
        <w:t>will</w:t>
      </w:r>
      <w:r w:rsidR="0053092E" w:rsidRPr="008A2EBB">
        <w:rPr>
          <w:rFonts w:cs="Arial"/>
          <w:szCs w:val="20"/>
        </w:rPr>
        <w:t xml:space="preserve"> be </w:t>
      </w:r>
      <w:r w:rsidR="0053092E" w:rsidRPr="008A2EBB">
        <w:rPr>
          <w:rFonts w:cs="Arial"/>
          <w:szCs w:val="20"/>
          <w:lang w:val="en-US"/>
        </w:rPr>
        <w:t>lowered.</w:t>
      </w:r>
    </w:p>
    <w:p w:rsidR="000D1931" w:rsidRPr="008A2EBB" w:rsidRDefault="000D1931" w:rsidP="000D1931">
      <w:pPr>
        <w:pStyle w:val="Heading2"/>
        <w:rPr>
          <w:rFonts w:cs="Arial"/>
          <w:sz w:val="20"/>
          <w:szCs w:val="20"/>
          <w:u w:val="single"/>
        </w:rPr>
      </w:pPr>
      <w:r w:rsidRPr="008A2EBB">
        <w:rPr>
          <w:rFonts w:cs="Arial"/>
          <w:sz w:val="20"/>
          <w:szCs w:val="20"/>
          <w:u w:val="single"/>
        </w:rPr>
        <w:t>Grading</w:t>
      </w:r>
    </w:p>
    <w:p w:rsidR="00B31338" w:rsidRDefault="00B31338" w:rsidP="00B31338">
      <w:pPr>
        <w:pStyle w:val="BodyText"/>
        <w:keepNext/>
        <w:rPr>
          <w:rFonts w:cs="Arial"/>
          <w:color w:val="000000"/>
          <w:szCs w:val="20"/>
        </w:rPr>
      </w:pPr>
      <w:r w:rsidRPr="008A2EBB">
        <w:rPr>
          <w:rFonts w:cs="Arial"/>
          <w:color w:val="000000"/>
          <w:szCs w:val="20"/>
        </w:rPr>
        <w:t>Class grades will be based on the following:</w:t>
      </w: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DB0356" w:rsidRPr="00523A2C" w:rsidTr="00352965">
        <w:trPr>
          <w:cantSplit/>
          <w:tblHeader/>
        </w:trPr>
        <w:tc>
          <w:tcPr>
            <w:tcW w:w="4634"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rsidR="00DB0356" w:rsidRPr="00523A2C" w:rsidRDefault="00DB0356" w:rsidP="00011E5F">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06"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rsidR="00DB0356" w:rsidRPr="00523A2C" w:rsidRDefault="00DB0356" w:rsidP="00011E5F">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DB0356" w:rsidRPr="00523A2C" w:rsidTr="00352965">
        <w:trPr>
          <w:cantSplit/>
        </w:trPr>
        <w:tc>
          <w:tcPr>
            <w:tcW w:w="2339"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31"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A</w:t>
            </w:r>
          </w:p>
        </w:tc>
        <w:tc>
          <w:tcPr>
            <w:tcW w:w="2337" w:type="dxa"/>
            <w:tcBorders>
              <w:top w:val="single" w:sz="8" w:space="0" w:color="C0504D"/>
              <w:left w:val="nil"/>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33"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A</w:t>
            </w:r>
          </w:p>
        </w:tc>
      </w:tr>
      <w:tr w:rsidR="00DB0356" w:rsidRPr="00523A2C"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A–</w:t>
            </w:r>
          </w:p>
        </w:tc>
        <w:tc>
          <w:tcPr>
            <w:tcW w:w="2337" w:type="dxa"/>
            <w:tcBorders>
              <w:top w:val="nil"/>
              <w:left w:val="nil"/>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90</w:t>
            </w:r>
            <w:r w:rsidR="006100E4" w:rsidRPr="006100E4">
              <w:rPr>
                <w:rFonts w:ascii="Times New Roman" w:eastAsia="Calibri" w:hAnsi="Times New Roman"/>
                <w:sz w:val="24"/>
                <w:szCs w:val="24"/>
              </w:rPr>
              <w:t>–</w:t>
            </w:r>
            <w:r w:rsidRPr="00523A2C">
              <w:rPr>
                <w:rFonts w:ascii="Times New Roman" w:eastAsia="Calibri" w:hAnsi="Times New Roman"/>
                <w:sz w:val="24"/>
                <w:szCs w:val="24"/>
              </w:rPr>
              <w:t>92</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A–</w:t>
            </w:r>
          </w:p>
        </w:tc>
      </w:tr>
      <w:tr w:rsidR="00DB0356" w:rsidRPr="00523A2C"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c>
          <w:tcPr>
            <w:tcW w:w="2337" w:type="dxa"/>
            <w:tcBorders>
              <w:top w:val="nil"/>
              <w:left w:val="nil"/>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r>
      <w:tr w:rsidR="00DB0356" w:rsidRPr="00523A2C"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c>
          <w:tcPr>
            <w:tcW w:w="2337" w:type="dxa"/>
            <w:tcBorders>
              <w:top w:val="nil"/>
              <w:left w:val="nil"/>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r>
      <w:tr w:rsidR="00DB0356" w:rsidRPr="00523A2C"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Pr>
                <w:rFonts w:ascii="Times New Roman" w:eastAsia="Calibri" w:hAnsi="Times New Roman"/>
                <w:sz w:val="24"/>
                <w:szCs w:val="24"/>
              </w:rPr>
              <w:t>2.60–2.89</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c>
          <w:tcPr>
            <w:tcW w:w="2337" w:type="dxa"/>
            <w:tcBorders>
              <w:top w:val="nil"/>
              <w:left w:val="nil"/>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r>
      <w:tr w:rsidR="00DB0356" w:rsidRPr="00523A2C"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C+</w:t>
            </w:r>
          </w:p>
        </w:tc>
        <w:tc>
          <w:tcPr>
            <w:tcW w:w="2337" w:type="dxa"/>
            <w:tcBorders>
              <w:top w:val="nil"/>
              <w:left w:val="nil"/>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C+</w:t>
            </w:r>
          </w:p>
        </w:tc>
      </w:tr>
      <w:tr w:rsidR="00DB0356" w:rsidRPr="00523A2C"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C</w:t>
            </w:r>
          </w:p>
        </w:tc>
        <w:tc>
          <w:tcPr>
            <w:tcW w:w="2337" w:type="dxa"/>
            <w:tcBorders>
              <w:top w:val="nil"/>
              <w:left w:val="nil"/>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C</w:t>
            </w:r>
          </w:p>
        </w:tc>
      </w:tr>
      <w:tr w:rsidR="00DB0356" w:rsidRPr="00523A2C"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 </w:t>
            </w:r>
          </w:p>
        </w:tc>
        <w:tc>
          <w:tcPr>
            <w:tcW w:w="2337" w:type="dxa"/>
            <w:tcBorders>
              <w:top w:val="nil"/>
              <w:left w:val="nil"/>
              <w:bottom w:val="single" w:sz="8" w:space="0" w:color="C0504D"/>
              <w:right w:val="nil"/>
            </w:tcBorders>
            <w:tcMar>
              <w:top w:w="0" w:type="dxa"/>
              <w:left w:w="108" w:type="dxa"/>
              <w:bottom w:w="0" w:type="dxa"/>
              <w:right w:w="108" w:type="dxa"/>
            </w:tcMar>
            <w:hideMark/>
          </w:tcPr>
          <w:p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C–</w:t>
            </w:r>
          </w:p>
        </w:tc>
      </w:tr>
    </w:tbl>
    <w:p w:rsidR="00352965" w:rsidRDefault="00352965" w:rsidP="00352965"/>
    <w:p w:rsidR="00352965" w:rsidRDefault="00352965" w:rsidP="00352965">
      <w:r>
        <w:t xml:space="preserve">Within the USC Suzanne </w:t>
      </w:r>
      <w:proofErr w:type="spellStart"/>
      <w:r>
        <w:t>Dworak</w:t>
      </w:r>
      <w:proofErr w:type="spellEnd"/>
      <w: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664DA1" w:rsidRPr="00F61DF2" w:rsidRDefault="00664DA1" w:rsidP="00726A3E">
      <w:pPr>
        <w:pStyle w:val="Heading1"/>
        <w:rPr>
          <w:rFonts w:cs="Arial"/>
          <w:sz w:val="24"/>
        </w:rPr>
      </w:pPr>
      <w:r w:rsidRPr="00F61DF2">
        <w:rPr>
          <w:rFonts w:cs="Arial"/>
          <w:sz w:val="24"/>
        </w:rPr>
        <w:t>Required and supplementary instructional material</w:t>
      </w:r>
      <w:r w:rsidR="002F098F" w:rsidRPr="00F61DF2">
        <w:rPr>
          <w:rFonts w:cs="Arial"/>
          <w:sz w:val="24"/>
        </w:rPr>
        <w:t>s &amp;</w:t>
      </w:r>
      <w:r w:rsidR="00EF3DB0" w:rsidRPr="00F61DF2">
        <w:rPr>
          <w:rFonts w:cs="Arial"/>
          <w:sz w:val="24"/>
        </w:rPr>
        <w:t xml:space="preserve"> </w:t>
      </w:r>
      <w:r w:rsidR="002B4F8E" w:rsidRPr="00F61DF2">
        <w:rPr>
          <w:rFonts w:cs="Arial"/>
          <w:sz w:val="24"/>
        </w:rPr>
        <w:t>Resources</w:t>
      </w:r>
    </w:p>
    <w:p w:rsidR="007B1A07" w:rsidRPr="008A2EBB" w:rsidRDefault="00901013" w:rsidP="00AF1ECA">
      <w:pPr>
        <w:pStyle w:val="Heading2"/>
        <w:rPr>
          <w:rFonts w:cs="Arial"/>
          <w:sz w:val="20"/>
          <w:szCs w:val="20"/>
          <w:u w:val="single"/>
          <w:lang w:val="en-US"/>
        </w:rPr>
      </w:pPr>
      <w:r w:rsidRPr="008A2EBB">
        <w:rPr>
          <w:rFonts w:cs="Arial"/>
          <w:sz w:val="20"/>
          <w:szCs w:val="20"/>
          <w:u w:val="single"/>
        </w:rPr>
        <w:t>Required Textbook</w:t>
      </w:r>
      <w:r w:rsidR="007B1A07" w:rsidRPr="008A2EBB">
        <w:rPr>
          <w:rFonts w:cs="Arial"/>
          <w:sz w:val="20"/>
          <w:szCs w:val="20"/>
          <w:u w:val="single"/>
          <w:lang w:val="en-US"/>
        </w:rPr>
        <w:t>s</w:t>
      </w:r>
      <w:r w:rsidR="00E24987" w:rsidRPr="008A2EBB">
        <w:rPr>
          <w:rFonts w:cs="Arial"/>
          <w:sz w:val="20"/>
          <w:szCs w:val="20"/>
          <w:u w:val="single"/>
          <w:lang w:val="en-US"/>
        </w:rPr>
        <w:t>:</w:t>
      </w:r>
      <w:r w:rsidR="00AF1ECA" w:rsidRPr="008A2EBB">
        <w:rPr>
          <w:rFonts w:cs="Arial"/>
          <w:sz w:val="20"/>
          <w:szCs w:val="20"/>
          <w:u w:val="single"/>
        </w:rPr>
        <w:t xml:space="preserve"> </w:t>
      </w:r>
    </w:p>
    <w:p w:rsidR="007E42E6" w:rsidRPr="008A2EBB" w:rsidRDefault="007E42E6" w:rsidP="007E42E6">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Serving Military</w:t>
      </w:r>
    </w:p>
    <w:p w:rsidR="007E42E6" w:rsidRPr="008A2EBB" w:rsidRDefault="007E42E6" w:rsidP="007E42E6">
      <w:pPr>
        <w:ind w:firstLine="720"/>
        <w:rPr>
          <w:rFonts w:cs="Arial"/>
        </w:rPr>
      </w:pPr>
      <w:r w:rsidRPr="008A2EBB">
        <w:rPr>
          <w:rFonts w:cs="Arial"/>
          <w:i/>
        </w:rPr>
        <w:t>Families: Theories, Research, &amp; Application</w:t>
      </w:r>
      <w:r w:rsidRPr="008A2EBB">
        <w:rPr>
          <w:rFonts w:cs="Arial"/>
        </w:rPr>
        <w:t>.</w:t>
      </w:r>
      <w:r w:rsidR="0099272D">
        <w:rPr>
          <w:rFonts w:cs="Arial"/>
        </w:rPr>
        <w:t xml:space="preserve"> </w:t>
      </w:r>
      <w:r w:rsidRPr="008A2EBB">
        <w:rPr>
          <w:rFonts w:cs="Arial"/>
        </w:rPr>
        <w:t>(2</w:t>
      </w:r>
      <w:r w:rsidRPr="008A2EBB">
        <w:rPr>
          <w:rFonts w:cs="Arial"/>
          <w:vertAlign w:val="superscript"/>
        </w:rPr>
        <w:t>nd</w:t>
      </w:r>
      <w:r w:rsidRPr="008A2EBB">
        <w:rPr>
          <w:rFonts w:cs="Arial"/>
        </w:rPr>
        <w:t xml:space="preserve"> Ed). Routledge</w:t>
      </w:r>
    </w:p>
    <w:p w:rsidR="007705EC" w:rsidRPr="008A2EBB" w:rsidRDefault="007705EC" w:rsidP="007E42E6">
      <w:pPr>
        <w:ind w:firstLine="720"/>
        <w:rPr>
          <w:rFonts w:cs="Arial"/>
        </w:rPr>
      </w:pPr>
    </w:p>
    <w:p w:rsidR="007705EC" w:rsidRPr="008A2EBB" w:rsidRDefault="007705EC" w:rsidP="007705EC">
      <w:pPr>
        <w:rPr>
          <w:rFonts w:cs="Arial"/>
          <w:i/>
        </w:rPr>
      </w:pPr>
      <w:r w:rsidRPr="008A2EBB">
        <w:rPr>
          <w:rFonts w:cs="Arial"/>
        </w:rPr>
        <w:t xml:space="preserve">Rubin, A. &amp; Weiss, E.L., </w:t>
      </w:r>
      <w:proofErr w:type="spellStart"/>
      <w:r w:rsidRPr="008A2EBB">
        <w:rPr>
          <w:rFonts w:cs="Arial"/>
        </w:rPr>
        <w:t>Coll</w:t>
      </w:r>
      <w:proofErr w:type="spellEnd"/>
      <w:r w:rsidRPr="008A2EBB">
        <w:rPr>
          <w:rFonts w:cs="Arial"/>
        </w:rPr>
        <w:t>, J.E. (Eds.) (2013).</w:t>
      </w:r>
      <w:r w:rsidRPr="008A2EBB">
        <w:rPr>
          <w:rFonts w:cs="Arial"/>
          <w:i/>
        </w:rPr>
        <w:t xml:space="preserve"> Handbook of Military Social Work. </w:t>
      </w:r>
    </w:p>
    <w:p w:rsidR="00DE2AEB" w:rsidRPr="008A2EBB" w:rsidRDefault="007705EC" w:rsidP="00DE2AEB">
      <w:pPr>
        <w:ind w:firstLine="720"/>
        <w:rPr>
          <w:rFonts w:cs="Arial"/>
        </w:rPr>
      </w:pPr>
      <w:r w:rsidRPr="008A2EBB">
        <w:rPr>
          <w:rFonts w:cs="Arial"/>
        </w:rPr>
        <w:t>Hoboken, NJ: Wiley &amp; Sons, Inc.</w:t>
      </w:r>
      <w:r w:rsidR="00DE2AEB" w:rsidRPr="008A2EBB">
        <w:rPr>
          <w:rFonts w:cs="Arial"/>
        </w:rPr>
        <w:t xml:space="preserve"> </w:t>
      </w:r>
    </w:p>
    <w:p w:rsidR="00DE2AEB" w:rsidRPr="008A2EBB" w:rsidRDefault="00DE2AEB" w:rsidP="00DE2AEB">
      <w:pPr>
        <w:ind w:firstLine="720"/>
        <w:rPr>
          <w:rFonts w:cs="Arial"/>
        </w:rPr>
      </w:pPr>
    </w:p>
    <w:p w:rsidR="003A7788" w:rsidRPr="008A2EBB" w:rsidRDefault="0061607E" w:rsidP="00DE2AEB">
      <w:pPr>
        <w:pStyle w:val="BodyText"/>
        <w:rPr>
          <w:rFonts w:cs="Arial"/>
          <w:szCs w:val="20"/>
          <w:lang w:val="en-US"/>
        </w:rPr>
      </w:pPr>
      <w:r w:rsidRPr="008A2EBB">
        <w:rPr>
          <w:rFonts w:cs="Arial"/>
          <w:b/>
          <w:i/>
          <w:szCs w:val="20"/>
        </w:rPr>
        <w:t xml:space="preserve">Note: </w:t>
      </w:r>
      <w:r w:rsidRPr="008A2EBB">
        <w:rPr>
          <w:rFonts w:cs="Arial"/>
          <w:szCs w:val="20"/>
        </w:rPr>
        <w:t xml:space="preserve">Readings that are required and that are not in the textbooks will be available online through </w:t>
      </w:r>
      <w:r w:rsidR="00487222" w:rsidRPr="008A2EBB">
        <w:rPr>
          <w:rFonts w:cs="Arial"/>
          <w:szCs w:val="20"/>
          <w:lang w:val="en-US"/>
        </w:rPr>
        <w:t xml:space="preserve">  </w:t>
      </w:r>
      <w:r w:rsidRPr="008A2EBB">
        <w:rPr>
          <w:rFonts w:cs="Arial"/>
          <w:szCs w:val="20"/>
        </w:rPr>
        <w:t>Electronic Reserves (ARE</w:t>
      </w:r>
      <w:r w:rsidR="00487222" w:rsidRPr="008A2EBB">
        <w:rPr>
          <w:rFonts w:cs="Arial"/>
          <w:szCs w:val="20"/>
        </w:rPr>
        <w:t>S)</w:t>
      </w:r>
      <w:r w:rsidR="00487222" w:rsidRPr="008A2EBB">
        <w:rPr>
          <w:rFonts w:cs="Arial"/>
          <w:szCs w:val="20"/>
          <w:lang w:val="en-US"/>
        </w:rPr>
        <w:t xml:space="preserve"> under </w:t>
      </w:r>
      <w:r w:rsidR="0075509F" w:rsidRPr="008A2EBB">
        <w:rPr>
          <w:rFonts w:cs="Arial"/>
          <w:szCs w:val="20"/>
          <w:lang w:val="en-US"/>
        </w:rPr>
        <w:t>Professor</w:t>
      </w:r>
      <w:r w:rsidR="00DE2AEB" w:rsidRPr="008A2EBB">
        <w:rPr>
          <w:rFonts w:cs="Arial"/>
          <w:szCs w:val="20"/>
          <w:lang w:val="en-US"/>
        </w:rPr>
        <w:t xml:space="preserve"> </w:t>
      </w:r>
      <w:r w:rsidR="0099272D">
        <w:rPr>
          <w:rFonts w:cs="Arial"/>
          <w:szCs w:val="20"/>
          <w:lang w:val="en-US"/>
        </w:rPr>
        <w:t>Carl Castro</w:t>
      </w:r>
      <w:r w:rsidR="00932600" w:rsidRPr="008A2EBB">
        <w:rPr>
          <w:rFonts w:cs="Arial"/>
          <w:szCs w:val="20"/>
          <w:lang w:val="en-US"/>
        </w:rPr>
        <w:t>,</w:t>
      </w:r>
      <w:r w:rsidR="008E6EA6" w:rsidRPr="008A2EBB">
        <w:rPr>
          <w:rFonts w:cs="Arial"/>
          <w:szCs w:val="20"/>
          <w:lang w:val="en-US"/>
        </w:rPr>
        <w:t xml:space="preserve"> </w:t>
      </w:r>
      <w:r w:rsidR="0029086F" w:rsidRPr="008A2EBB">
        <w:rPr>
          <w:rFonts w:cs="Arial"/>
          <w:szCs w:val="20"/>
          <w:lang w:val="en-US"/>
        </w:rPr>
        <w:t>Ph.D.</w:t>
      </w:r>
    </w:p>
    <w:p w:rsidR="00AF1ECA" w:rsidRPr="008A2EBB" w:rsidRDefault="0061607E" w:rsidP="007E42E6">
      <w:pPr>
        <w:pStyle w:val="Heading2"/>
        <w:rPr>
          <w:rFonts w:cs="Arial"/>
          <w:sz w:val="20"/>
          <w:szCs w:val="20"/>
          <w:u w:val="single"/>
          <w:lang w:val="en-US"/>
        </w:rPr>
      </w:pPr>
      <w:r w:rsidRPr="008A2EBB">
        <w:rPr>
          <w:rFonts w:cs="Arial"/>
          <w:sz w:val="20"/>
          <w:szCs w:val="20"/>
          <w:u w:val="single"/>
        </w:rPr>
        <w:t>Recommended Textbooks</w:t>
      </w:r>
      <w:r w:rsidR="00E24987" w:rsidRPr="008A2EBB">
        <w:rPr>
          <w:rFonts w:cs="Arial"/>
          <w:sz w:val="20"/>
          <w:szCs w:val="20"/>
          <w:u w:val="single"/>
          <w:lang w:val="en-US"/>
        </w:rPr>
        <w:t>:</w:t>
      </w:r>
    </w:p>
    <w:p w:rsidR="003A7788" w:rsidRPr="008A2EBB" w:rsidRDefault="003A7788" w:rsidP="0061607E">
      <w:pPr>
        <w:pStyle w:val="Bib"/>
      </w:pPr>
      <w:proofErr w:type="spellStart"/>
      <w:r w:rsidRPr="008A2EBB">
        <w:t>Catherall</w:t>
      </w:r>
      <w:proofErr w:type="spellEnd"/>
      <w:r w:rsidRPr="008A2EBB">
        <w:t xml:space="preserve">, D.R. (Ed) (2004). </w:t>
      </w:r>
      <w:r w:rsidRPr="008A2EBB">
        <w:rPr>
          <w:i/>
        </w:rPr>
        <w:t>Handbook of Stress, Trauma, and the Family</w:t>
      </w:r>
      <w:r w:rsidRPr="008A2EBB">
        <w:t>. Taylor &amp; Frances</w:t>
      </w:r>
    </w:p>
    <w:p w:rsidR="008D182F" w:rsidRPr="008A2EBB" w:rsidRDefault="008D182F" w:rsidP="008D182F">
      <w:pPr>
        <w:pStyle w:val="Bib"/>
      </w:pPr>
      <w:proofErr w:type="spellStart"/>
      <w:r w:rsidRPr="008A2EBB">
        <w:t>Datttilio</w:t>
      </w:r>
      <w:proofErr w:type="spellEnd"/>
      <w:r w:rsidRPr="008A2EBB">
        <w:t xml:space="preserve">, F.M. &amp; </w:t>
      </w:r>
      <w:proofErr w:type="spellStart"/>
      <w:r w:rsidRPr="008A2EBB">
        <w:t>Jongsma</w:t>
      </w:r>
      <w:proofErr w:type="spellEnd"/>
      <w:r w:rsidRPr="008A2EBB">
        <w:t xml:space="preserve">, A.E. (2014). </w:t>
      </w:r>
      <w:r w:rsidRPr="008A2EBB">
        <w:rPr>
          <w:i/>
        </w:rPr>
        <w:t>The family therapy treatment planner</w:t>
      </w:r>
      <w:r w:rsidR="00DE2AEB" w:rsidRPr="008A2EBB">
        <w:t xml:space="preserve"> with DSM V</w:t>
      </w:r>
      <w:r w:rsidRPr="008A2EBB">
        <w:t xml:space="preserve"> updates (2</w:t>
      </w:r>
      <w:r w:rsidRPr="008A2EBB">
        <w:rPr>
          <w:vertAlign w:val="superscript"/>
        </w:rPr>
        <w:t>nd</w:t>
      </w:r>
      <w:r w:rsidRPr="008A2EBB">
        <w:t xml:space="preserve"> Edition (Practice Planner). Hoboken, New Jersey: John Wiley &amp; Sons. </w:t>
      </w:r>
    </w:p>
    <w:p w:rsidR="007E42E6" w:rsidRPr="008A2EBB" w:rsidRDefault="007E42E6" w:rsidP="007E42E6">
      <w:pPr>
        <w:pStyle w:val="Bib"/>
      </w:pPr>
      <w:r w:rsidRPr="008A2EBB">
        <w:t xml:space="preserve">Domenici, P., Best, S. &amp; Armstrong, K. (2013). </w:t>
      </w:r>
      <w:r w:rsidRPr="008A2EBB">
        <w:rPr>
          <w:i/>
        </w:rPr>
        <w:t xml:space="preserve">Courage </w:t>
      </w:r>
      <w:proofErr w:type="gramStart"/>
      <w:r w:rsidRPr="008A2EBB">
        <w:rPr>
          <w:i/>
        </w:rPr>
        <w:t>Under</w:t>
      </w:r>
      <w:proofErr w:type="gramEnd"/>
      <w:r w:rsidRPr="008A2EBB">
        <w:rPr>
          <w:i/>
        </w:rPr>
        <w:t xml:space="preserve"> Fire for Parents of Service Members: Strategies for Coping When Your Son or Daughter Returns from Deployment</w:t>
      </w:r>
      <w:r w:rsidRPr="008A2EBB">
        <w:t xml:space="preserve">. New Harbinger </w:t>
      </w:r>
    </w:p>
    <w:p w:rsidR="0061607E" w:rsidRPr="008A2EBB" w:rsidRDefault="0061607E" w:rsidP="0061607E">
      <w:pPr>
        <w:pStyle w:val="Bib"/>
      </w:pPr>
      <w:proofErr w:type="spellStart"/>
      <w:r w:rsidRPr="008A2EBB">
        <w:t>Exum</w:t>
      </w:r>
      <w:proofErr w:type="spellEnd"/>
      <w:r w:rsidRPr="008A2EBB">
        <w:t>, H.</w:t>
      </w:r>
      <w:r w:rsidR="00A663E0" w:rsidRPr="008A2EBB">
        <w:t xml:space="preserve"> </w:t>
      </w:r>
      <w:r w:rsidRPr="008A2EBB">
        <w:t xml:space="preserve">A., </w:t>
      </w:r>
      <w:proofErr w:type="spellStart"/>
      <w:r w:rsidRPr="008A2EBB">
        <w:t>Coll</w:t>
      </w:r>
      <w:proofErr w:type="spellEnd"/>
      <w:r w:rsidRPr="008A2EBB">
        <w:t>, J.</w:t>
      </w:r>
      <w:r w:rsidR="00A663E0" w:rsidRPr="008A2EBB">
        <w:t xml:space="preserve"> </w:t>
      </w:r>
      <w:r w:rsidRPr="008A2EBB">
        <w:t>E., &amp; Weiss, E.</w:t>
      </w:r>
      <w:r w:rsidR="00A663E0" w:rsidRPr="008A2EBB">
        <w:t xml:space="preserve"> </w:t>
      </w:r>
      <w:r w:rsidRPr="008A2EBB">
        <w:t xml:space="preserve">L. (2011). </w:t>
      </w:r>
      <w:r w:rsidRPr="008A2EBB">
        <w:rPr>
          <w:i/>
        </w:rPr>
        <w:t xml:space="preserve">A </w:t>
      </w:r>
      <w:r w:rsidR="001D3297" w:rsidRPr="008A2EBB">
        <w:rPr>
          <w:i/>
        </w:rPr>
        <w:t>counselor’s primer for counseling v</w:t>
      </w:r>
      <w:r w:rsidRPr="008A2EBB">
        <w:rPr>
          <w:i/>
        </w:rPr>
        <w:t xml:space="preserve">eterans </w:t>
      </w:r>
      <w:r w:rsidRPr="008A2EBB">
        <w:t>(2</w:t>
      </w:r>
      <w:r w:rsidRPr="008A2EBB">
        <w:rPr>
          <w:vertAlign w:val="superscript"/>
        </w:rPr>
        <w:t>nd</w:t>
      </w:r>
      <w:r w:rsidRPr="008A2EBB">
        <w:t xml:space="preserve"> </w:t>
      </w:r>
      <w:proofErr w:type="gramStart"/>
      <w:r w:rsidRPr="008A2EBB">
        <w:t>ed</w:t>
      </w:r>
      <w:proofErr w:type="gramEnd"/>
      <w:r w:rsidRPr="008A2EBB">
        <w:t>.). Deer Park, NY: Linus Publications.</w:t>
      </w:r>
    </w:p>
    <w:p w:rsidR="003A7788" w:rsidRPr="008A2EBB" w:rsidRDefault="003A7788" w:rsidP="0061607E">
      <w:pPr>
        <w:pStyle w:val="Bib"/>
      </w:pPr>
      <w:proofErr w:type="spellStart"/>
      <w:r w:rsidRPr="008A2EBB">
        <w:t>Figley</w:t>
      </w:r>
      <w:proofErr w:type="spellEnd"/>
      <w:r w:rsidRPr="008A2EBB">
        <w:t xml:space="preserve">, C.R. &amp; Kiser, L.J. (2013). </w:t>
      </w:r>
      <w:r w:rsidRPr="008A2EBB">
        <w:rPr>
          <w:i/>
        </w:rPr>
        <w:t>Helping Traumatized Families</w:t>
      </w:r>
      <w:r w:rsidRPr="008A2EBB">
        <w:t xml:space="preserve"> (2</w:t>
      </w:r>
      <w:r w:rsidRPr="008A2EBB">
        <w:rPr>
          <w:vertAlign w:val="superscript"/>
        </w:rPr>
        <w:t>nd</w:t>
      </w:r>
      <w:r w:rsidRPr="008A2EBB">
        <w:t xml:space="preserve"> Ed). Routledge: Taylor &amp; Frances</w:t>
      </w:r>
    </w:p>
    <w:p w:rsidR="00901013" w:rsidRPr="008A2EBB" w:rsidRDefault="00901013" w:rsidP="00901013">
      <w:pPr>
        <w:pStyle w:val="Bib"/>
      </w:pPr>
      <w:r w:rsidRPr="008A2EBB">
        <w:t xml:space="preserve">Hall, L. K. (2008). </w:t>
      </w:r>
      <w:r w:rsidRPr="008A2EBB">
        <w:rPr>
          <w:i/>
        </w:rPr>
        <w:t>Counseling military families: What mental health professionals need to know</w:t>
      </w:r>
      <w:r w:rsidRPr="008A2EBB">
        <w:t>. New York, NY: Routledge.</w:t>
      </w:r>
    </w:p>
    <w:p w:rsidR="007E42E6" w:rsidRPr="008A2EBB" w:rsidRDefault="006B7AFF" w:rsidP="007705EC">
      <w:pPr>
        <w:pStyle w:val="Bib"/>
      </w:pPr>
      <w:proofErr w:type="spellStart"/>
      <w:r w:rsidRPr="008A2EBB">
        <w:t>Matsakis</w:t>
      </w:r>
      <w:proofErr w:type="spellEnd"/>
      <w:r w:rsidRPr="008A2EBB">
        <w:t xml:space="preserve">, A. (2005). </w:t>
      </w:r>
      <w:r w:rsidRPr="008A2EBB">
        <w:rPr>
          <w:i/>
        </w:rPr>
        <w:t>In Harm’s Way. Help for the Wives of Military Men, Police, EMT’s &amp; Firefighters</w:t>
      </w:r>
      <w:r w:rsidRPr="008A2EBB">
        <w:t xml:space="preserve">. </w:t>
      </w:r>
      <w:r w:rsidR="007705EC" w:rsidRPr="008A2EBB">
        <w:t xml:space="preserve">New Harbinger Publications </w:t>
      </w:r>
    </w:p>
    <w:p w:rsidR="003A7788" w:rsidRPr="008A2EBB" w:rsidRDefault="008D182F" w:rsidP="00537BB0">
      <w:pPr>
        <w:pStyle w:val="Bib"/>
      </w:pPr>
      <w:r w:rsidRPr="008A2EBB">
        <w:t xml:space="preserve">Sayers, S.L. &amp; Armstrong, K. (2014). Coming </w:t>
      </w:r>
      <w:proofErr w:type="gramStart"/>
      <w:r w:rsidRPr="008A2EBB">
        <w:t>Back</w:t>
      </w:r>
      <w:proofErr w:type="gramEnd"/>
      <w:r w:rsidRPr="008A2EBB">
        <w:t xml:space="preserve"> together: A Guide to Successful Reintegration After Your Partner Returns From Military Deployment</w:t>
      </w:r>
      <w:r w:rsidR="006B7AFF" w:rsidRPr="008A2EBB">
        <w:t>. New Harbinger Publications</w:t>
      </w:r>
      <w:r w:rsidRPr="008A2EBB">
        <w:t xml:space="preserve">. </w:t>
      </w:r>
    </w:p>
    <w:p w:rsidR="00487222" w:rsidRPr="008A2EBB" w:rsidRDefault="005F3422" w:rsidP="00487222">
      <w:pPr>
        <w:pStyle w:val="BodyText"/>
        <w:tabs>
          <w:tab w:val="right" w:pos="9360"/>
        </w:tabs>
        <w:rPr>
          <w:rFonts w:cs="Arial"/>
          <w:szCs w:val="20"/>
          <w:lang w:val="en-US"/>
        </w:rPr>
      </w:pPr>
      <w:r w:rsidRPr="008A2EBB">
        <w:rPr>
          <w:rFonts w:cs="Arial"/>
          <w:b/>
          <w:i/>
          <w:szCs w:val="20"/>
        </w:rPr>
        <w:t>N</w:t>
      </w:r>
      <w:r w:rsidR="00CC3312" w:rsidRPr="008A2EBB">
        <w:rPr>
          <w:rFonts w:cs="Arial"/>
          <w:b/>
          <w:i/>
          <w:szCs w:val="20"/>
        </w:rPr>
        <w:t>ote</w:t>
      </w:r>
      <w:r w:rsidRPr="008A2EBB">
        <w:rPr>
          <w:rFonts w:cs="Arial"/>
          <w:b/>
          <w:i/>
          <w:szCs w:val="20"/>
        </w:rPr>
        <w:t>:</w:t>
      </w:r>
      <w:r w:rsidR="009657BB" w:rsidRPr="008A2EBB">
        <w:rPr>
          <w:rFonts w:cs="Arial"/>
          <w:szCs w:val="20"/>
        </w:rPr>
        <w:t xml:space="preserve"> </w:t>
      </w:r>
      <w:r w:rsidRPr="008A2EBB">
        <w:rPr>
          <w:rFonts w:cs="Arial"/>
          <w:szCs w:val="20"/>
        </w:rPr>
        <w:t xml:space="preserve">Additional required </w:t>
      </w:r>
      <w:r w:rsidR="00487222" w:rsidRPr="008A2EBB">
        <w:rPr>
          <w:rFonts w:cs="Arial"/>
          <w:szCs w:val="20"/>
          <w:lang w:val="en-US"/>
        </w:rPr>
        <w:t>&amp;</w:t>
      </w:r>
      <w:r w:rsidR="008A7006">
        <w:rPr>
          <w:rFonts w:cs="Arial"/>
          <w:szCs w:val="20"/>
          <w:lang w:val="en-US"/>
        </w:rPr>
        <w:t xml:space="preserve"> </w:t>
      </w:r>
      <w:r w:rsidRPr="008A2EBB">
        <w:rPr>
          <w:rFonts w:cs="Arial"/>
          <w:szCs w:val="20"/>
        </w:rPr>
        <w:t>recommended readings may be assigned throughout the course.</w:t>
      </w:r>
      <w:r w:rsidR="00487222" w:rsidRPr="008A2EBB">
        <w:rPr>
          <w:rFonts w:cs="Arial"/>
          <w:szCs w:val="20"/>
        </w:rPr>
        <w:tab/>
      </w:r>
    </w:p>
    <w:p w:rsidR="002F0EFA" w:rsidRPr="008A2EBB" w:rsidRDefault="00DE2AEB" w:rsidP="002F0EFA">
      <w:pPr>
        <w:jc w:val="both"/>
        <w:rPr>
          <w:rFonts w:cs="Arial"/>
          <w:b/>
        </w:rPr>
      </w:pPr>
      <w:r w:rsidRPr="008A2EBB">
        <w:rPr>
          <w:rFonts w:cs="Arial"/>
          <w:b/>
          <w:u w:val="single"/>
        </w:rPr>
        <w:t>*</w:t>
      </w:r>
      <w:r w:rsidR="002F0EFA" w:rsidRPr="008A2EBB">
        <w:rPr>
          <w:rFonts w:cs="Arial"/>
          <w:b/>
          <w:u w:val="single"/>
        </w:rPr>
        <w:t>Voluntary Assignment</w:t>
      </w:r>
      <w:r w:rsidR="002F0EFA" w:rsidRPr="008A2EBB">
        <w:rPr>
          <w:rFonts w:cs="Arial"/>
          <w:b/>
        </w:rPr>
        <w:t>:</w:t>
      </w:r>
    </w:p>
    <w:p w:rsidR="00C51BA5" w:rsidRPr="008A2EBB" w:rsidRDefault="002F0EFA" w:rsidP="008E6EA6">
      <w:pPr>
        <w:jc w:val="both"/>
        <w:rPr>
          <w:rFonts w:cs="Arial"/>
        </w:rPr>
      </w:pPr>
      <w:r w:rsidRPr="008A2EBB">
        <w:rPr>
          <w:rFonts w:cs="Arial"/>
          <w:b/>
        </w:rPr>
        <w:t>Note:</w:t>
      </w:r>
      <w:r w:rsidRPr="008A2EBB">
        <w:rPr>
          <w:rFonts w:cs="Arial"/>
        </w:rPr>
        <w:t xml:space="preserve"> </w:t>
      </w:r>
      <w:r w:rsidR="000134F8" w:rsidRPr="008A2EBB">
        <w:rPr>
          <w:rFonts w:cs="Arial"/>
        </w:rPr>
        <w:t>To work effectively with military members, veterans, and their families, you need to know the culture. This “mini” course takes between 45 minutes and three hours to complete depending on your familiarity with the culture. The course is host</w:t>
      </w:r>
      <w:r w:rsidR="00D322CB">
        <w:rPr>
          <w:rFonts w:cs="Arial"/>
        </w:rPr>
        <w:t>ed on a website outside the VAC at:</w:t>
      </w:r>
      <w:r w:rsidR="000134F8" w:rsidRPr="008A2EBB">
        <w:rPr>
          <w:rFonts w:cs="Arial"/>
        </w:rPr>
        <w:t xml:space="preserve">  </w:t>
      </w:r>
      <w:hyperlink r:id="rId14" w:history="1">
        <w:r w:rsidR="00D322CB" w:rsidRPr="00155354">
          <w:rPr>
            <w:rStyle w:val="Hyperlink"/>
            <w:rFonts w:cs="Arial"/>
          </w:rPr>
          <w:t>https://deploymentpsych.org/online-courses/military-culture</w:t>
        </w:r>
      </w:hyperlink>
      <w:r w:rsidR="00D322CB">
        <w:rPr>
          <w:rFonts w:cs="Arial"/>
        </w:rPr>
        <w:t xml:space="preserve">. </w:t>
      </w:r>
      <w:r w:rsidRPr="008A2EBB">
        <w:rPr>
          <w:rFonts w:cs="Arial"/>
        </w:rPr>
        <w:t xml:space="preserve">Students who have already completed SOWK 641 </w:t>
      </w:r>
      <w:r w:rsidR="00D322CB">
        <w:rPr>
          <w:rFonts w:cs="Arial"/>
        </w:rPr>
        <w:t xml:space="preserve">have already completed this assignment and </w:t>
      </w:r>
      <w:r w:rsidRPr="008A2EBB">
        <w:rPr>
          <w:rFonts w:cs="Arial"/>
        </w:rPr>
        <w:t xml:space="preserve">need not </w:t>
      </w:r>
      <w:r w:rsidR="008A7006">
        <w:rPr>
          <w:rFonts w:cs="Arial"/>
        </w:rPr>
        <w:t>do this</w:t>
      </w:r>
      <w:r w:rsidR="00D322CB">
        <w:rPr>
          <w:rFonts w:cs="Arial"/>
        </w:rPr>
        <w:t xml:space="preserve"> it</w:t>
      </w:r>
      <w:r w:rsidR="008A7006">
        <w:rPr>
          <w:rFonts w:cs="Arial"/>
        </w:rPr>
        <w:t xml:space="preserve"> </w:t>
      </w:r>
      <w:r w:rsidRPr="008A2EBB">
        <w:rPr>
          <w:rFonts w:cs="Arial"/>
        </w:rPr>
        <w:t xml:space="preserve">again. Students who have not taken SOWK 641 may want to take this course. The student may apply the course for credit when taking 641. </w:t>
      </w:r>
      <w:r w:rsidR="00D322CB">
        <w:rPr>
          <w:rFonts w:cs="Arial"/>
        </w:rPr>
        <w:t xml:space="preserve">It is recommended that you </w:t>
      </w:r>
      <w:r w:rsidR="000134F8" w:rsidRPr="008A2EBB">
        <w:rPr>
          <w:rFonts w:cs="Arial"/>
        </w:rPr>
        <w:t>complete this assignment by the beginning of</w:t>
      </w:r>
      <w:r w:rsidR="00D322CB">
        <w:rPr>
          <w:rFonts w:cs="Arial"/>
        </w:rPr>
        <w:t xml:space="preserve"> the fourth week of this class.</w:t>
      </w:r>
      <w:r w:rsidR="000134F8" w:rsidRPr="008A2EBB">
        <w:rPr>
          <w:rFonts w:cs="Arial"/>
        </w:rPr>
        <w:t xml:space="preserve"> </w:t>
      </w:r>
      <w:r w:rsidRPr="008A2EBB">
        <w:rPr>
          <w:rFonts w:cs="Arial"/>
        </w:rPr>
        <w:t>Ask your instructor for further information.</w:t>
      </w:r>
    </w:p>
    <w:p w:rsidR="008E6EA6" w:rsidRPr="008A2EBB" w:rsidRDefault="008E6EA6" w:rsidP="008E6EA6">
      <w:pPr>
        <w:jc w:val="both"/>
        <w:rPr>
          <w:rFonts w:cs="Arial"/>
        </w:rPr>
      </w:pPr>
    </w:p>
    <w:p w:rsidR="008E6EA6" w:rsidRPr="008A2EBB" w:rsidRDefault="008E6EA6" w:rsidP="008E6EA6">
      <w:pPr>
        <w:jc w:val="both"/>
        <w:rPr>
          <w:rFonts w:cs="Arial"/>
        </w:rPr>
      </w:pPr>
    </w:p>
    <w:p w:rsidR="008E6EA6" w:rsidRPr="008A2EBB" w:rsidRDefault="008E6EA6" w:rsidP="008E6EA6">
      <w:pPr>
        <w:pStyle w:val="Heading2"/>
        <w:rPr>
          <w:rFonts w:cs="Arial"/>
          <w:sz w:val="20"/>
          <w:szCs w:val="20"/>
          <w:lang w:val="en-US"/>
        </w:rPr>
      </w:pPr>
      <w:r w:rsidRPr="008A2EBB">
        <w:rPr>
          <w:rFonts w:cs="Arial"/>
          <w:sz w:val="20"/>
          <w:szCs w:val="20"/>
          <w:u w:val="single"/>
        </w:rPr>
        <w:t xml:space="preserve">Military </w:t>
      </w:r>
      <w:r w:rsidRPr="008A2EBB">
        <w:rPr>
          <w:rFonts w:cs="Arial"/>
          <w:sz w:val="20"/>
          <w:szCs w:val="20"/>
          <w:u w:val="single"/>
          <w:lang w:val="en-US"/>
        </w:rPr>
        <w:t>Movies</w:t>
      </w:r>
      <w:r w:rsidRPr="008A2EBB">
        <w:rPr>
          <w:rFonts w:cs="Arial"/>
          <w:sz w:val="20"/>
          <w:szCs w:val="20"/>
          <w:u w:val="single"/>
        </w:rPr>
        <w:t xml:space="preserve"> </w:t>
      </w:r>
      <w:r w:rsidRPr="008A2EBB">
        <w:rPr>
          <w:rFonts w:cs="Arial"/>
          <w:sz w:val="20"/>
          <w:szCs w:val="20"/>
          <w:u w:val="single"/>
          <w:lang w:val="en-US"/>
        </w:rPr>
        <w:t>For Consideration</w:t>
      </w:r>
      <w:r w:rsidRPr="008A2EBB">
        <w:rPr>
          <w:rFonts w:cs="Arial"/>
          <w:sz w:val="20"/>
          <w:szCs w:val="20"/>
          <w:lang w:val="en-US"/>
        </w:rPr>
        <w:t>:</w:t>
      </w:r>
    </w:p>
    <w:p w:rsidR="008E6EA6" w:rsidRPr="008A2EBB" w:rsidRDefault="008E6EA6" w:rsidP="00C51BA5">
      <w:pPr>
        <w:rPr>
          <w:rFonts w:cs="Arial"/>
        </w:rPr>
      </w:pPr>
      <w:r w:rsidRPr="008A2EBB">
        <w:rPr>
          <w:rFonts w:cs="Arial"/>
          <w:b/>
        </w:rPr>
        <w:t xml:space="preserve">Gold Star Children (2013) </w:t>
      </w:r>
      <w:r w:rsidRPr="008A2EBB">
        <w:rPr>
          <w:rFonts w:cs="Arial"/>
        </w:rPr>
        <w:t xml:space="preserve">A cross-generational story of how the Gold Star Children of Vietnam are mentoring the Gold Star Children from the wars in Iraq and Afghanistan. It is a one hour film of resilience, hope, and the power of sharing. Amazon </w:t>
      </w:r>
      <w:r w:rsidR="00DE2AEB" w:rsidRPr="008A2EBB">
        <w:rPr>
          <w:rFonts w:cs="Arial"/>
        </w:rPr>
        <w:t>Streaming</w:t>
      </w:r>
      <w:r w:rsidRPr="008A2EBB">
        <w:rPr>
          <w:rFonts w:cs="Arial"/>
        </w:rPr>
        <w:t>.</w:t>
      </w:r>
    </w:p>
    <w:p w:rsidR="008E6EA6" w:rsidRPr="008A2EBB" w:rsidRDefault="008E6EA6" w:rsidP="00C51BA5">
      <w:pPr>
        <w:rPr>
          <w:rFonts w:cs="Arial"/>
        </w:rPr>
      </w:pPr>
    </w:p>
    <w:p w:rsidR="00C51BA5" w:rsidRPr="008A2EBB" w:rsidRDefault="00C51BA5" w:rsidP="00C51BA5">
      <w:pPr>
        <w:rPr>
          <w:rFonts w:cs="Arial"/>
        </w:rPr>
      </w:pPr>
      <w:r w:rsidRPr="008A2EBB">
        <w:rPr>
          <w:rFonts w:cs="Arial"/>
          <w:b/>
        </w:rPr>
        <w:t xml:space="preserve">Tools and Techniques for Family Therapy </w:t>
      </w:r>
      <w:r w:rsidRPr="008A2EBB">
        <w:rPr>
          <w:rFonts w:cs="Arial"/>
        </w:rPr>
        <w:t>by</w:t>
      </w:r>
      <w:r w:rsidR="00932600" w:rsidRPr="008A2EBB">
        <w:rPr>
          <w:rFonts w:cs="Arial"/>
        </w:rPr>
        <w:t xml:space="preserve"> </w:t>
      </w:r>
      <w:r w:rsidRPr="008A2EBB">
        <w:rPr>
          <w:rFonts w:cs="Arial"/>
        </w:rPr>
        <w:t xml:space="preserve">John Edwards has spent the last twenty years distilling the intricacies of family systems theory into a user-friendly approach that has enhanced the work of thousands of clinicians and educators in North America. </w:t>
      </w:r>
      <w:hyperlink r:id="rId15" w:history="1">
        <w:r w:rsidRPr="008A2EBB">
          <w:rPr>
            <w:rStyle w:val="Hyperlink"/>
            <w:rFonts w:cs="Arial"/>
          </w:rPr>
          <w:t>http://www.psychotherapy.net/</w:t>
        </w:r>
      </w:hyperlink>
      <w:r w:rsidRPr="008A2EBB">
        <w:rPr>
          <w:rFonts w:cs="Arial"/>
          <w:b/>
        </w:rPr>
        <w:t xml:space="preserve"> </w:t>
      </w:r>
      <w:proofErr w:type="gramStart"/>
      <w:r w:rsidRPr="008A2EBB">
        <w:rPr>
          <w:rFonts w:cs="Arial"/>
          <w:b/>
        </w:rPr>
        <w:t>( USC</w:t>
      </w:r>
      <w:proofErr w:type="gramEnd"/>
      <w:r w:rsidRPr="008A2EBB">
        <w:rPr>
          <w:rFonts w:cs="Arial"/>
          <w:b/>
        </w:rPr>
        <w:t xml:space="preserve"> Library streaming)</w:t>
      </w:r>
    </w:p>
    <w:p w:rsidR="00C51BA5" w:rsidRPr="008A2EBB" w:rsidRDefault="00C51BA5" w:rsidP="00C51BA5">
      <w:pPr>
        <w:rPr>
          <w:rFonts w:cs="Arial"/>
        </w:rPr>
      </w:pPr>
    </w:p>
    <w:p w:rsidR="00C51BA5" w:rsidRPr="008A2EBB" w:rsidRDefault="00C51BA5" w:rsidP="00C51BA5">
      <w:pPr>
        <w:rPr>
          <w:rFonts w:cs="Arial"/>
        </w:rPr>
      </w:pPr>
      <w:r w:rsidRPr="008A2EBB">
        <w:rPr>
          <w:rFonts w:cs="Arial"/>
          <w:b/>
        </w:rPr>
        <w:t>Harnessing the Power of Genograms in Psychotherapy</w:t>
      </w:r>
      <w:r w:rsidRPr="008A2EBB">
        <w:rPr>
          <w:rFonts w:cs="Arial"/>
        </w:rPr>
        <w:t xml:space="preserve"> by Monica </w:t>
      </w:r>
      <w:proofErr w:type="spellStart"/>
      <w:r w:rsidRPr="008A2EBB">
        <w:rPr>
          <w:rFonts w:cs="Arial"/>
        </w:rPr>
        <w:t>McGoldrick</w:t>
      </w:r>
      <w:proofErr w:type="spellEnd"/>
      <w:r w:rsidRPr="008A2EBB">
        <w:rPr>
          <w:rFonts w:cs="Arial"/>
        </w:rPr>
        <w:t xml:space="preserve"> watch master family therapist  Monica </w:t>
      </w:r>
      <w:proofErr w:type="spellStart"/>
      <w:r w:rsidRPr="008A2EBB">
        <w:rPr>
          <w:rFonts w:cs="Arial"/>
        </w:rPr>
        <w:t>McGoldrick</w:t>
      </w:r>
      <w:proofErr w:type="spellEnd"/>
      <w:r w:rsidRPr="008A2EBB">
        <w:rPr>
          <w:rFonts w:cs="Arial"/>
        </w:rPr>
        <w:t xml:space="preserve">, MSW, create a genogram on the spot in this live session with a client struggling to understand why he is distancing from his pregnant wife. </w:t>
      </w:r>
      <w:hyperlink r:id="rId16" w:history="1">
        <w:r w:rsidRPr="008A2EBB">
          <w:rPr>
            <w:rStyle w:val="Hyperlink"/>
            <w:rFonts w:cs="Arial"/>
            <w:color w:val="auto"/>
          </w:rPr>
          <w:t>http://www.psychotherapy.net/</w:t>
        </w:r>
      </w:hyperlink>
      <w:r w:rsidRPr="008A2EBB">
        <w:rPr>
          <w:rFonts w:cs="Arial"/>
          <w:b/>
        </w:rPr>
        <w:t xml:space="preserve"> </w:t>
      </w:r>
      <w:proofErr w:type="gramStart"/>
      <w:r w:rsidRPr="008A2EBB">
        <w:rPr>
          <w:rFonts w:cs="Arial"/>
          <w:b/>
        </w:rPr>
        <w:t>( USC</w:t>
      </w:r>
      <w:proofErr w:type="gramEnd"/>
      <w:r w:rsidRPr="008A2EBB">
        <w:rPr>
          <w:rFonts w:cs="Arial"/>
          <w:b/>
        </w:rPr>
        <w:t xml:space="preserve"> Library streaming)</w:t>
      </w:r>
    </w:p>
    <w:p w:rsidR="00C51BA5" w:rsidRPr="008A2EBB" w:rsidRDefault="00C51BA5" w:rsidP="00C51BA5">
      <w:pPr>
        <w:rPr>
          <w:rFonts w:cs="Arial"/>
          <w:b/>
        </w:rPr>
      </w:pPr>
    </w:p>
    <w:p w:rsidR="00C51BA5" w:rsidRPr="008A2EBB" w:rsidRDefault="00C51BA5" w:rsidP="00C51BA5">
      <w:pPr>
        <w:rPr>
          <w:rFonts w:cs="Arial"/>
        </w:rPr>
      </w:pPr>
      <w:r w:rsidRPr="008A2EBB">
        <w:rPr>
          <w:rFonts w:cs="Arial"/>
          <w:b/>
        </w:rPr>
        <w:lastRenderedPageBreak/>
        <w:t>Coming Out: Voices of Gay and Lesbian Teens and their Families</w:t>
      </w:r>
      <w:r w:rsidRPr="008A2EBB">
        <w:rPr>
          <w:rFonts w:cs="Arial"/>
        </w:rPr>
        <w:t xml:space="preserve"> by Karin Heller Thought provoking and accessible, this video is invaluable for all parents, teachers, and professionals working with teenagers.</w:t>
      </w:r>
      <w:r w:rsidRPr="008A2EBB">
        <w:rPr>
          <w:rFonts w:cs="Arial"/>
          <w:b/>
        </w:rPr>
        <w:t xml:space="preserve"> </w:t>
      </w:r>
      <w:hyperlink r:id="rId17" w:history="1">
        <w:r w:rsidRPr="008A2EBB">
          <w:rPr>
            <w:rStyle w:val="Hyperlink"/>
            <w:rFonts w:cs="Arial"/>
            <w:color w:val="auto"/>
          </w:rPr>
          <w:t>http://www.psychotherapy.net/</w:t>
        </w:r>
      </w:hyperlink>
      <w:r w:rsidRPr="008A2EBB">
        <w:rPr>
          <w:rFonts w:cs="Arial"/>
          <w:b/>
        </w:rPr>
        <w:t xml:space="preserve"> </w:t>
      </w:r>
      <w:proofErr w:type="gramStart"/>
      <w:r w:rsidRPr="008A2EBB">
        <w:rPr>
          <w:rFonts w:cs="Arial"/>
          <w:b/>
        </w:rPr>
        <w:t>( USC</w:t>
      </w:r>
      <w:proofErr w:type="gramEnd"/>
      <w:r w:rsidRPr="008A2EBB">
        <w:rPr>
          <w:rFonts w:cs="Arial"/>
          <w:b/>
        </w:rPr>
        <w:t xml:space="preserve"> Library streaming)</w:t>
      </w:r>
    </w:p>
    <w:p w:rsidR="00C51BA5" w:rsidRPr="008A2EBB" w:rsidRDefault="00C51BA5" w:rsidP="00C51BA5">
      <w:pPr>
        <w:rPr>
          <w:rFonts w:cs="Arial"/>
        </w:rPr>
      </w:pPr>
    </w:p>
    <w:p w:rsidR="00C51BA5" w:rsidRPr="008A2EBB" w:rsidRDefault="00C51BA5" w:rsidP="00C51BA5">
      <w:pPr>
        <w:rPr>
          <w:rFonts w:cs="Arial"/>
        </w:rPr>
      </w:pPr>
      <w:r w:rsidRPr="008A2EBB">
        <w:rPr>
          <w:rFonts w:cs="Arial"/>
          <w:b/>
        </w:rPr>
        <w:t>Individual Assessment and Psychotherapy</w:t>
      </w:r>
      <w:r w:rsidRPr="008A2EBB">
        <w:rPr>
          <w:rFonts w:cs="Arial"/>
        </w:rPr>
        <w:t xml:space="preserve"> by Ron Scott </w:t>
      </w:r>
      <w:proofErr w:type="gramStart"/>
      <w:r w:rsidRPr="008A2EBB">
        <w:rPr>
          <w:rFonts w:cs="Arial"/>
        </w:rPr>
        <w:t>The</w:t>
      </w:r>
      <w:proofErr w:type="gramEnd"/>
      <w:r w:rsidRPr="008A2EBB">
        <w:rPr>
          <w:rFonts w:cs="Arial"/>
        </w:rPr>
        <w:t xml:space="preserve"> second video in the Psychotherapy with Gay, Lesbian and Bisexual Clients Series focuses some of the most salient assessment and treatment issues that clinicians should know. </w:t>
      </w:r>
      <w:hyperlink r:id="rId18" w:history="1">
        <w:r w:rsidRPr="008A2EBB">
          <w:rPr>
            <w:rStyle w:val="Hyperlink"/>
            <w:rFonts w:cs="Arial"/>
            <w:color w:val="auto"/>
          </w:rPr>
          <w:t>http://www.psychotherapy.net/</w:t>
        </w:r>
      </w:hyperlink>
      <w:r w:rsidRPr="008A2EBB">
        <w:rPr>
          <w:rFonts w:cs="Arial"/>
          <w:b/>
        </w:rPr>
        <w:t xml:space="preserve"> </w:t>
      </w:r>
      <w:proofErr w:type="gramStart"/>
      <w:r w:rsidRPr="008A2EBB">
        <w:rPr>
          <w:rFonts w:cs="Arial"/>
          <w:b/>
        </w:rPr>
        <w:t>( USC</w:t>
      </w:r>
      <w:proofErr w:type="gramEnd"/>
      <w:r w:rsidRPr="008A2EBB">
        <w:rPr>
          <w:rFonts w:cs="Arial"/>
          <w:b/>
        </w:rPr>
        <w:t xml:space="preserve"> Library streaming)</w:t>
      </w:r>
    </w:p>
    <w:p w:rsidR="00C51BA5" w:rsidRPr="008A2EBB" w:rsidRDefault="00C51BA5" w:rsidP="00C51BA5">
      <w:pPr>
        <w:rPr>
          <w:rFonts w:cs="Arial"/>
          <w:b/>
        </w:rPr>
      </w:pPr>
    </w:p>
    <w:p w:rsidR="00252FDD" w:rsidRPr="008A2EBB" w:rsidRDefault="00C51BA5" w:rsidP="00741CB3">
      <w:pPr>
        <w:rPr>
          <w:rFonts w:cs="Arial"/>
          <w:b/>
        </w:rPr>
      </w:pPr>
      <w:r w:rsidRPr="008A2EBB">
        <w:rPr>
          <w:rFonts w:cs="Arial"/>
          <w:b/>
        </w:rPr>
        <w:t>When Helping Hurts: Sustaining Trauma Worker</w:t>
      </w:r>
      <w:r w:rsidRPr="008A2EBB">
        <w:rPr>
          <w:rFonts w:cs="Arial"/>
        </w:rPr>
        <w:t xml:space="preserve"> by Charles </w:t>
      </w:r>
      <w:proofErr w:type="spellStart"/>
      <w:r w:rsidRPr="008A2EBB">
        <w:rPr>
          <w:rFonts w:cs="Arial"/>
        </w:rPr>
        <w:t>Figley</w:t>
      </w:r>
      <w:proofErr w:type="spellEnd"/>
      <w:r w:rsidRPr="008A2EBB">
        <w:rPr>
          <w:rFonts w:cs="Arial"/>
        </w:rPr>
        <w:t xml:space="preserve">. Six noted therapists and experts offer their stories and advice on dealing with Compassion Fatigue, and discuss ways of recognizing and addressing this condition in yourself and others. </w:t>
      </w:r>
      <w:hyperlink r:id="rId19" w:history="1">
        <w:r w:rsidRPr="008A2EBB">
          <w:rPr>
            <w:rStyle w:val="Hyperlink"/>
            <w:rFonts w:cs="Arial"/>
            <w:color w:val="auto"/>
          </w:rPr>
          <w:t>http://www.psychotherapy.net/</w:t>
        </w:r>
      </w:hyperlink>
      <w:r w:rsidRPr="008A2EBB">
        <w:rPr>
          <w:rFonts w:cs="Arial"/>
          <w:b/>
        </w:rPr>
        <w:t xml:space="preserve"> (USC Library streaming)</w:t>
      </w:r>
    </w:p>
    <w:p w:rsidR="0029086F" w:rsidRPr="008A2EBB" w:rsidRDefault="00616F12" w:rsidP="0029086F">
      <w:pPr>
        <w:pStyle w:val="Heading2"/>
        <w:rPr>
          <w:rFonts w:cs="Arial"/>
          <w:sz w:val="20"/>
          <w:szCs w:val="20"/>
          <w:lang w:val="en-US"/>
        </w:rPr>
      </w:pPr>
      <w:r w:rsidRPr="008A2EBB">
        <w:rPr>
          <w:rFonts w:cs="Arial"/>
          <w:sz w:val="20"/>
          <w:szCs w:val="20"/>
          <w:u w:val="single"/>
        </w:rPr>
        <w:t>Military Internet Resources</w:t>
      </w:r>
      <w:r w:rsidRPr="008A2EBB">
        <w:rPr>
          <w:rFonts w:cs="Arial"/>
          <w:sz w:val="20"/>
          <w:szCs w:val="20"/>
        </w:rPr>
        <w:t xml:space="preserve"> </w:t>
      </w:r>
      <w:r w:rsidRPr="008A2EBB">
        <w:rPr>
          <w:rFonts w:cs="Arial"/>
          <w:b w:val="0"/>
          <w:sz w:val="20"/>
          <w:szCs w:val="20"/>
        </w:rPr>
        <w:t>(Not a Complete List)</w:t>
      </w:r>
      <w:r w:rsidR="0029086F" w:rsidRPr="008A2EBB">
        <w:rPr>
          <w:rFonts w:cs="Arial"/>
          <w:b w:val="0"/>
          <w:sz w:val="20"/>
          <w:szCs w:val="20"/>
          <w:lang w:val="en-US"/>
        </w:rPr>
        <w:t xml:space="preserve">                                             </w:t>
      </w:r>
      <w:r w:rsidR="0029086F" w:rsidRPr="008A2EBB">
        <w:rPr>
          <w:rFonts w:cs="Arial"/>
          <w:sz w:val="20"/>
          <w:szCs w:val="20"/>
        </w:rPr>
        <w:t xml:space="preserve">  </w:t>
      </w:r>
      <w:r w:rsidR="008E6EA6" w:rsidRPr="008A2EBB">
        <w:rPr>
          <w:rFonts w:cs="Arial"/>
          <w:sz w:val="20"/>
          <w:szCs w:val="20"/>
          <w:lang w:val="en-US"/>
        </w:rPr>
        <w:t xml:space="preserve">         </w:t>
      </w:r>
      <w:r w:rsidR="0029086F" w:rsidRPr="008A2EBB">
        <w:rPr>
          <w:rFonts w:cs="Arial"/>
          <w:sz w:val="20"/>
          <w:szCs w:val="20"/>
        </w:rPr>
        <w:t>*</w:t>
      </w:r>
      <w:r w:rsidR="0029086F" w:rsidRPr="008A2EBB">
        <w:rPr>
          <w:rFonts w:cs="Arial"/>
          <w:b w:val="0"/>
          <w:sz w:val="20"/>
          <w:szCs w:val="20"/>
        </w:rPr>
        <w:t>Please notify your classmates and instructor if you find a new Internet Resource</w:t>
      </w:r>
      <w:r w:rsidR="0029086F" w:rsidRPr="008A2EBB">
        <w:rPr>
          <w:rFonts w:cs="Arial"/>
          <w:b w:val="0"/>
          <w:sz w:val="20"/>
          <w:szCs w:val="20"/>
          <w:lang w:val="en-US"/>
        </w:rPr>
        <w:t xml:space="preserve">  </w:t>
      </w:r>
    </w:p>
    <w:p w:rsidR="001456EF" w:rsidRPr="008A2EBB" w:rsidRDefault="00FC125C" w:rsidP="00FC125C">
      <w:pPr>
        <w:pStyle w:val="Bib"/>
      </w:pPr>
      <w:r w:rsidRPr="008A2EBB">
        <w:t xml:space="preserve">U.S. Army: </w:t>
      </w:r>
      <w:hyperlink r:id="rId20" w:history="1">
        <w:r w:rsidRPr="008A2EBB">
          <w:rPr>
            <w:rStyle w:val="Hyperlink"/>
          </w:rPr>
          <w:t>www.goarmy.com/</w:t>
        </w:r>
      </w:hyperlink>
    </w:p>
    <w:p w:rsidR="001456EF" w:rsidRPr="008A2EBB" w:rsidRDefault="00FC125C" w:rsidP="009E4080">
      <w:pPr>
        <w:pStyle w:val="Bib"/>
      </w:pPr>
      <w:r w:rsidRPr="008A2EBB">
        <w:t xml:space="preserve">U.S. Army National Guard: </w:t>
      </w:r>
      <w:hyperlink r:id="rId21" w:history="1">
        <w:r w:rsidR="009E4080" w:rsidRPr="008A2EBB">
          <w:rPr>
            <w:rStyle w:val="Hyperlink"/>
          </w:rPr>
          <w:t>www.nationalguard.com/</w:t>
        </w:r>
      </w:hyperlink>
    </w:p>
    <w:p w:rsidR="00FC125C" w:rsidRPr="008A2EBB" w:rsidRDefault="00FC125C" w:rsidP="009E4080">
      <w:pPr>
        <w:pStyle w:val="Bib"/>
        <w:tabs>
          <w:tab w:val="right" w:pos="9360"/>
        </w:tabs>
        <w:ind w:left="0" w:firstLine="0"/>
      </w:pPr>
      <w:r w:rsidRPr="008A2EBB">
        <w:rPr>
          <w:bCs/>
        </w:rPr>
        <w:t xml:space="preserve">U.S. </w:t>
      </w:r>
      <w:r w:rsidR="001456EF" w:rsidRPr="008A2EBB">
        <w:rPr>
          <w:bCs/>
        </w:rPr>
        <w:t>Army National Guard Readiness Program</w:t>
      </w:r>
      <w:r w:rsidR="001456EF" w:rsidRPr="008A2EBB">
        <w:t>:</w:t>
      </w:r>
      <w:r w:rsidRPr="008A2EBB">
        <w:t xml:space="preserve"> </w:t>
      </w:r>
      <w:hyperlink r:id="rId22" w:history="1">
        <w:r w:rsidRPr="008A2EBB">
          <w:rPr>
            <w:rStyle w:val="Hyperlink"/>
          </w:rPr>
          <w:t>www.arng.army.mil/soldier_resources/default.asp?id=37</w:t>
        </w:r>
      </w:hyperlink>
      <w:r w:rsidR="001456EF" w:rsidRPr="008A2EBB">
        <w:t xml:space="preserve"> </w:t>
      </w:r>
      <w:r w:rsidR="009E4080" w:rsidRPr="008A2EBB">
        <w:tab/>
      </w:r>
    </w:p>
    <w:p w:rsidR="009E4080" w:rsidRPr="008A2EBB" w:rsidRDefault="009E4080" w:rsidP="009E4080">
      <w:pPr>
        <w:pStyle w:val="Bib"/>
        <w:tabs>
          <w:tab w:val="right" w:pos="9360"/>
        </w:tabs>
      </w:pPr>
      <w:r w:rsidRPr="008A2EBB">
        <w:rPr>
          <w:bCs/>
        </w:rPr>
        <w:t>U.S. Army Community Services</w:t>
      </w:r>
      <w:r w:rsidRPr="008A2EBB">
        <w:t xml:space="preserve">: </w:t>
      </w:r>
      <w:hyperlink r:id="rId23" w:history="1">
        <w:r w:rsidRPr="008A2EBB">
          <w:rPr>
            <w:rStyle w:val="Hyperlink"/>
          </w:rPr>
          <w:t>www.armycommunityservice.org/home.asp</w:t>
        </w:r>
      </w:hyperlink>
    </w:p>
    <w:p w:rsidR="009E4080" w:rsidRPr="008A2EBB" w:rsidRDefault="00FC125C" w:rsidP="009E4080">
      <w:pPr>
        <w:pStyle w:val="Bib"/>
        <w:tabs>
          <w:tab w:val="left" w:pos="8970"/>
          <w:tab w:val="right" w:pos="9360"/>
        </w:tabs>
      </w:pPr>
      <w:r w:rsidRPr="008A2EBB">
        <w:rPr>
          <w:bCs/>
        </w:rPr>
        <w:t>U.S. Air Force</w:t>
      </w:r>
      <w:r w:rsidRPr="008A2EBB">
        <w:t xml:space="preserve">: </w:t>
      </w:r>
      <w:hyperlink r:id="rId24" w:history="1">
        <w:r w:rsidRPr="008A2EBB">
          <w:rPr>
            <w:rStyle w:val="Hyperlink"/>
          </w:rPr>
          <w:t>www.military.com/Resources/ResourceSubmittedFileView?file=air_force_links.htm</w:t>
        </w:r>
      </w:hyperlink>
      <w:r w:rsidR="009E4080" w:rsidRPr="008A2EBB">
        <w:tab/>
      </w:r>
    </w:p>
    <w:p w:rsidR="009E4080" w:rsidRPr="008A2EBB" w:rsidRDefault="009E4080" w:rsidP="009E4080">
      <w:pPr>
        <w:pStyle w:val="Bib"/>
        <w:tabs>
          <w:tab w:val="left" w:pos="8970"/>
          <w:tab w:val="right" w:pos="9360"/>
        </w:tabs>
      </w:pPr>
      <w:r w:rsidRPr="008A2EBB">
        <w:rPr>
          <w:bCs/>
        </w:rPr>
        <w:t>U.</w:t>
      </w:r>
      <w:r w:rsidRPr="008A2EBB">
        <w:t xml:space="preserve">S. Coast Guard: </w:t>
      </w:r>
      <w:hyperlink r:id="rId25" w:history="1">
        <w:r w:rsidRPr="008A2EBB">
          <w:rPr>
            <w:rStyle w:val="Hyperlink"/>
          </w:rPr>
          <w:t>www.gocoastguard.com/</w:t>
        </w:r>
      </w:hyperlink>
    </w:p>
    <w:p w:rsidR="009E4080" w:rsidRPr="008A2EBB" w:rsidRDefault="009E4080" w:rsidP="009E4080">
      <w:pPr>
        <w:pStyle w:val="Bib"/>
        <w:tabs>
          <w:tab w:val="left" w:pos="8970"/>
          <w:tab w:val="right" w:pos="9360"/>
        </w:tabs>
      </w:pPr>
      <w:r w:rsidRPr="008A2EBB">
        <w:rPr>
          <w:bCs/>
        </w:rPr>
        <w:t>U.</w:t>
      </w:r>
      <w:r w:rsidRPr="008A2EBB">
        <w:t xml:space="preserve">S. Marines: </w:t>
      </w:r>
      <w:hyperlink r:id="rId26" w:history="1">
        <w:r w:rsidRPr="008A2EBB">
          <w:rPr>
            <w:rStyle w:val="Hyperlink"/>
          </w:rPr>
          <w:t>www.marines.com/</w:t>
        </w:r>
      </w:hyperlink>
    </w:p>
    <w:p w:rsidR="009E4080" w:rsidRPr="008A2EBB" w:rsidRDefault="009E4080" w:rsidP="009E4080">
      <w:pPr>
        <w:pStyle w:val="Bib"/>
        <w:tabs>
          <w:tab w:val="right" w:pos="9360"/>
        </w:tabs>
      </w:pPr>
      <w:r w:rsidRPr="008A2EBB">
        <w:rPr>
          <w:bCs/>
        </w:rPr>
        <w:t>U.</w:t>
      </w:r>
      <w:r w:rsidRPr="008A2EBB">
        <w:t xml:space="preserve">S. Navy: </w:t>
      </w:r>
      <w:hyperlink r:id="rId27" w:history="1">
        <w:r w:rsidRPr="008A2EBB">
          <w:rPr>
            <w:rStyle w:val="Hyperlink"/>
          </w:rPr>
          <w:t>www.navy.com/</w:t>
        </w:r>
      </w:hyperlink>
    </w:p>
    <w:p w:rsidR="001456EF" w:rsidRPr="008A2EBB" w:rsidRDefault="001456EF" w:rsidP="00A82AC4">
      <w:pPr>
        <w:pStyle w:val="Bib"/>
      </w:pPr>
      <w:r w:rsidRPr="008A2EBB">
        <w:rPr>
          <w:bCs/>
        </w:rPr>
        <w:t>Family Advocacy Program</w:t>
      </w:r>
      <w:r w:rsidRPr="008A2EBB">
        <w:t xml:space="preserve">: </w:t>
      </w:r>
      <w:hyperlink r:id="rId28" w:history="1">
        <w:r w:rsidRPr="008A2EBB">
          <w:rPr>
            <w:rStyle w:val="Hyperlink"/>
          </w:rPr>
          <w:t>http://www.bragg.army.mil/dv/</w:t>
        </w:r>
      </w:hyperlink>
      <w:r w:rsidRPr="008A2EBB">
        <w:t xml:space="preserve"> </w:t>
      </w:r>
    </w:p>
    <w:p w:rsidR="001456EF" w:rsidRPr="008A2EBB" w:rsidRDefault="001456EF" w:rsidP="00A82AC4">
      <w:pPr>
        <w:pStyle w:val="Bib"/>
      </w:pPr>
      <w:r w:rsidRPr="008A2EBB">
        <w:rPr>
          <w:bCs/>
        </w:rPr>
        <w:t>Military Family Resource Center:</w:t>
      </w:r>
      <w:r w:rsidR="00FC125C" w:rsidRPr="008A2EBB">
        <w:rPr>
          <w:bCs/>
        </w:rPr>
        <w:t xml:space="preserve"> </w:t>
      </w:r>
      <w:hyperlink r:id="rId29" w:history="1">
        <w:r w:rsidRPr="008A2EBB">
          <w:rPr>
            <w:rStyle w:val="Hyperlink"/>
          </w:rPr>
          <w:t>http://www.mfrc-dodqol.org</w:t>
        </w:r>
        <w:r w:rsidRPr="008A2EBB">
          <w:rPr>
            <w:rStyle w:val="Hyperlink"/>
            <w:bCs/>
          </w:rPr>
          <w:t>/</w:t>
        </w:r>
      </w:hyperlink>
      <w:r w:rsidRPr="008A2EBB">
        <w:rPr>
          <w:bCs/>
        </w:rPr>
        <w:t xml:space="preserve"> </w:t>
      </w:r>
    </w:p>
    <w:p w:rsidR="001456EF" w:rsidRPr="008A2EBB" w:rsidRDefault="001456EF" w:rsidP="00A82AC4">
      <w:pPr>
        <w:pStyle w:val="Bib"/>
      </w:pPr>
      <w:r w:rsidRPr="008A2EBB">
        <w:rPr>
          <w:bCs/>
        </w:rPr>
        <w:t>Military Family Resources</w:t>
      </w:r>
      <w:r w:rsidRPr="008A2EBB">
        <w:t xml:space="preserve">: </w:t>
      </w:r>
      <w:hyperlink r:id="rId30" w:history="1">
        <w:r w:rsidRPr="008A2EBB">
          <w:rPr>
            <w:rStyle w:val="Hyperlink"/>
          </w:rPr>
          <w:t>http://www.2aces.com/endter/milfam.html</w:t>
        </w:r>
      </w:hyperlink>
    </w:p>
    <w:p w:rsidR="001456EF" w:rsidRPr="008A2EBB" w:rsidRDefault="00FC125C" w:rsidP="00A82AC4">
      <w:pPr>
        <w:pStyle w:val="Bib"/>
      </w:pPr>
      <w:r w:rsidRPr="008A2EBB">
        <w:t xml:space="preserve">Military One Source: </w:t>
      </w:r>
      <w:hyperlink r:id="rId31" w:history="1">
        <w:r w:rsidRPr="008A2EBB">
          <w:rPr>
            <w:rStyle w:val="Hyperlink"/>
          </w:rPr>
          <w:t>http://www.militaryonesource.com/MOS.aspx</w:t>
        </w:r>
      </w:hyperlink>
      <w:r w:rsidR="001456EF" w:rsidRPr="008A2EBB">
        <w:t xml:space="preserve"> </w:t>
      </w:r>
    </w:p>
    <w:p w:rsidR="001456EF" w:rsidRPr="008A2EBB" w:rsidRDefault="001456EF" w:rsidP="00A82AC4">
      <w:pPr>
        <w:pStyle w:val="Bib"/>
      </w:pPr>
      <w:r w:rsidRPr="008A2EBB">
        <w:rPr>
          <w:bCs/>
        </w:rPr>
        <w:t>Military Spouse Resource Center</w:t>
      </w:r>
      <w:r w:rsidRPr="008A2EBB">
        <w:t xml:space="preserve">: </w:t>
      </w:r>
      <w:hyperlink r:id="rId32" w:history="1">
        <w:r w:rsidR="00FC125C" w:rsidRPr="008A2EBB">
          <w:rPr>
            <w:rStyle w:val="Hyperlink"/>
          </w:rPr>
          <w:t>http://www.milspouse.org/</w:t>
        </w:r>
      </w:hyperlink>
      <w:r w:rsidRPr="008A2EBB">
        <w:t xml:space="preserve"> </w:t>
      </w:r>
    </w:p>
    <w:p w:rsidR="001456EF" w:rsidRPr="008A2EBB" w:rsidRDefault="001456EF" w:rsidP="00A82AC4">
      <w:pPr>
        <w:pStyle w:val="Bib"/>
      </w:pPr>
      <w:r w:rsidRPr="008A2EBB">
        <w:t xml:space="preserve">National Center for </w:t>
      </w:r>
      <w:r w:rsidR="00FC125C" w:rsidRPr="008A2EBB">
        <w:t xml:space="preserve">Post-Traumatic Stress Disorder: </w:t>
      </w:r>
      <w:hyperlink r:id="rId33" w:history="1">
        <w:r w:rsidRPr="008A2EBB">
          <w:rPr>
            <w:rStyle w:val="Hyperlink"/>
          </w:rPr>
          <w:t>http://www.ncptsd.va.gov/ncmain/index.jsp</w:t>
        </w:r>
      </w:hyperlink>
    </w:p>
    <w:p w:rsidR="002F0EFA" w:rsidRPr="008A2EBB" w:rsidRDefault="001456EF" w:rsidP="00537BB0">
      <w:pPr>
        <w:pStyle w:val="Bib"/>
      </w:pPr>
      <w:r w:rsidRPr="008A2EBB">
        <w:rPr>
          <w:bCs/>
        </w:rPr>
        <w:t>National Military Family Association</w:t>
      </w:r>
      <w:r w:rsidRPr="008A2EBB">
        <w:t xml:space="preserve">: </w:t>
      </w:r>
      <w:hyperlink r:id="rId34" w:history="1">
        <w:r w:rsidR="00FC125C" w:rsidRPr="008A2EBB">
          <w:rPr>
            <w:rStyle w:val="Hyperlink"/>
          </w:rPr>
          <w:t>http://www.militaryfamily.org</w:t>
        </w:r>
      </w:hyperlink>
    </w:p>
    <w:p w:rsidR="00FF4B77" w:rsidRPr="008A2EBB" w:rsidRDefault="00FF4B77" w:rsidP="00FF4B77">
      <w:pPr>
        <w:pStyle w:val="Level1"/>
        <w:numPr>
          <w:ilvl w:val="0"/>
          <w:numId w:val="0"/>
        </w:numPr>
        <w:ind w:left="346" w:hanging="346"/>
        <w:rPr>
          <w:szCs w:val="20"/>
          <w:lang w:val="en-US"/>
        </w:rPr>
      </w:pPr>
      <w:r w:rsidRPr="008A2EBB">
        <w:rPr>
          <w:szCs w:val="20"/>
        </w:rPr>
        <w:t>Please skim</w:t>
      </w:r>
      <w:r w:rsidRPr="008A2EBB">
        <w:rPr>
          <w:szCs w:val="20"/>
          <w:lang w:val="en-US"/>
        </w:rPr>
        <w:t>:</w:t>
      </w:r>
    </w:p>
    <w:p w:rsidR="00E40E74" w:rsidRDefault="00FF4B77" w:rsidP="00B16E71">
      <w:pPr>
        <w:pStyle w:val="Level1"/>
        <w:numPr>
          <w:ilvl w:val="0"/>
          <w:numId w:val="0"/>
        </w:numPr>
        <w:ind w:left="346" w:hanging="346"/>
        <w:rPr>
          <w:szCs w:val="20"/>
        </w:rPr>
      </w:pPr>
      <w:r w:rsidRPr="008A2EBB">
        <w:rPr>
          <w:i/>
          <w:szCs w:val="20"/>
        </w:rPr>
        <w:t>USC’s Building Capacity in Military Connected Schools Annual Reports</w:t>
      </w:r>
      <w:r w:rsidRPr="008A2EBB">
        <w:rPr>
          <w:szCs w:val="20"/>
        </w:rPr>
        <w:t xml:space="preserve"> (not the technical reports). Download the link from website:</w:t>
      </w:r>
      <w:r w:rsidRPr="008A2EBB">
        <w:rPr>
          <w:szCs w:val="20"/>
          <w:lang w:val="en-US"/>
        </w:rPr>
        <w:t xml:space="preserve"> </w:t>
      </w:r>
      <w:r w:rsidRPr="008A2EBB">
        <w:rPr>
          <w:szCs w:val="20"/>
        </w:rPr>
        <w:t>http://buildingcapacity.usc.edu/research/annual-reports.html</w:t>
      </w:r>
    </w:p>
    <w:p w:rsidR="00B16E71" w:rsidRDefault="00B16E71">
      <w:pPr>
        <w:rPr>
          <w:rFonts w:cs="Arial"/>
          <w:color w:val="000000"/>
          <w:szCs w:val="24"/>
          <w:lang w:val="x-none" w:eastAsia="x-none"/>
        </w:rPr>
      </w:pPr>
      <w:r>
        <w:br w:type="page"/>
      </w:r>
    </w:p>
    <w:p w:rsidR="00B16E71" w:rsidRPr="008A2EBB" w:rsidRDefault="00B16E71" w:rsidP="00B16E71">
      <w:pPr>
        <w:pStyle w:val="Level1"/>
        <w:numPr>
          <w:ilvl w:val="0"/>
          <w:numId w:val="0"/>
        </w:numPr>
        <w:ind w:left="346" w:hanging="346"/>
      </w:pPr>
    </w:p>
    <w:p w:rsidR="00213B61" w:rsidRPr="008A2EBB" w:rsidRDefault="00213B61" w:rsidP="00213B61">
      <w:pPr>
        <w:jc w:val="center"/>
        <w:rPr>
          <w:rFonts w:cs="Arial"/>
          <w:b/>
          <w:bCs/>
          <w:color w:val="C00000"/>
          <w:sz w:val="32"/>
          <w:szCs w:val="32"/>
          <w:u w:val="single"/>
        </w:rPr>
      </w:pPr>
      <w:r w:rsidRPr="008A2EBB">
        <w:rPr>
          <w:rFonts w:cs="Arial"/>
          <w:b/>
          <w:bCs/>
          <w:color w:val="C00000"/>
          <w:sz w:val="32"/>
          <w:szCs w:val="32"/>
          <w:u w:val="single"/>
        </w:rPr>
        <w:t>Course Overview</w:t>
      </w:r>
    </w:p>
    <w:p w:rsidR="00213B61" w:rsidRPr="008A2EBB" w:rsidRDefault="00213B61" w:rsidP="00213B61">
      <w:pPr>
        <w:jc w:val="center"/>
        <w:rPr>
          <w:rFonts w:cs="Arial"/>
          <w:b/>
          <w:bCs/>
          <w:color w:val="800000"/>
        </w:rPr>
      </w:pPr>
    </w:p>
    <w:tbl>
      <w:tblPr>
        <w:tblW w:w="9795" w:type="dxa"/>
        <w:jc w:val="center"/>
        <w:tblBorders>
          <w:bottom w:val="single" w:sz="12" w:space="0" w:color="000000"/>
          <w:insideH w:val="nil"/>
          <w:insideV w:val="nil"/>
        </w:tblBorders>
        <w:tblLayout w:type="fixed"/>
        <w:tblLook w:val="00A0" w:firstRow="1" w:lastRow="0" w:firstColumn="1" w:lastColumn="0" w:noHBand="0" w:noVBand="0"/>
      </w:tblPr>
      <w:tblGrid>
        <w:gridCol w:w="1209"/>
        <w:gridCol w:w="6029"/>
        <w:gridCol w:w="2557"/>
      </w:tblGrid>
      <w:tr w:rsidR="00213B61" w:rsidRPr="008A2EBB" w:rsidTr="007E0C54">
        <w:trPr>
          <w:cantSplit/>
          <w:tblHeader/>
          <w:jc w:val="center"/>
        </w:trPr>
        <w:tc>
          <w:tcPr>
            <w:tcW w:w="1209" w:type="dxa"/>
            <w:tcBorders>
              <w:top w:val="nil"/>
              <w:left w:val="nil"/>
              <w:bottom w:val="single" w:sz="12" w:space="0" w:color="000000"/>
              <w:right w:val="nil"/>
            </w:tcBorders>
            <w:shd w:val="clear" w:color="auto" w:fill="C00000"/>
            <w:hideMark/>
          </w:tcPr>
          <w:p w:rsidR="00213B61" w:rsidRPr="008A2EBB" w:rsidRDefault="00213B61">
            <w:pPr>
              <w:keepNext/>
              <w:jc w:val="center"/>
              <w:rPr>
                <w:rFonts w:cs="Arial"/>
                <w:b/>
                <w:bCs/>
              </w:rPr>
            </w:pPr>
            <w:r w:rsidRPr="008A2EBB">
              <w:rPr>
                <w:rFonts w:cs="Arial"/>
                <w:b/>
                <w:bCs/>
              </w:rPr>
              <w:t>Unit</w:t>
            </w:r>
          </w:p>
        </w:tc>
        <w:tc>
          <w:tcPr>
            <w:tcW w:w="6029" w:type="dxa"/>
            <w:tcBorders>
              <w:top w:val="nil"/>
              <w:left w:val="nil"/>
              <w:bottom w:val="single" w:sz="12" w:space="0" w:color="000000"/>
              <w:right w:val="nil"/>
            </w:tcBorders>
            <w:shd w:val="clear" w:color="auto" w:fill="C00000"/>
            <w:hideMark/>
          </w:tcPr>
          <w:p w:rsidR="00213B61" w:rsidRPr="008A2EBB" w:rsidRDefault="00213B61">
            <w:pPr>
              <w:keepNext/>
              <w:rPr>
                <w:rFonts w:cs="Arial"/>
                <w:b/>
                <w:bCs/>
              </w:rPr>
            </w:pPr>
            <w:r w:rsidRPr="008A2EBB">
              <w:rPr>
                <w:rFonts w:cs="Arial"/>
                <w:b/>
                <w:bCs/>
              </w:rPr>
              <w:t>Topics</w:t>
            </w:r>
          </w:p>
        </w:tc>
        <w:tc>
          <w:tcPr>
            <w:tcW w:w="2557" w:type="dxa"/>
            <w:tcBorders>
              <w:top w:val="nil"/>
              <w:left w:val="nil"/>
              <w:bottom w:val="single" w:sz="12" w:space="0" w:color="000000"/>
              <w:right w:val="nil"/>
            </w:tcBorders>
            <w:shd w:val="clear" w:color="auto" w:fill="C00000"/>
            <w:hideMark/>
          </w:tcPr>
          <w:p w:rsidR="00213B61" w:rsidRPr="008A2EBB" w:rsidRDefault="00213B61">
            <w:pPr>
              <w:keepNext/>
              <w:jc w:val="center"/>
              <w:rPr>
                <w:rFonts w:cs="Arial"/>
                <w:b/>
                <w:bCs/>
              </w:rPr>
            </w:pPr>
            <w:r w:rsidRPr="008A2EBB">
              <w:rPr>
                <w:rFonts w:cs="Arial"/>
                <w:b/>
                <w:bCs/>
              </w:rPr>
              <w:t>Assignments</w:t>
            </w:r>
            <w:r w:rsidR="00496180">
              <w:rPr>
                <w:rFonts w:cs="Arial"/>
                <w:b/>
                <w:bCs/>
              </w:rPr>
              <w:t xml:space="preserve"> Due</w:t>
            </w:r>
          </w:p>
        </w:tc>
      </w:tr>
      <w:tr w:rsidR="00213B61" w:rsidRPr="008A2EBB" w:rsidTr="007E0C54">
        <w:trPr>
          <w:cantSplit/>
          <w:jc w:val="center"/>
        </w:trPr>
        <w:tc>
          <w:tcPr>
            <w:tcW w:w="1209" w:type="dxa"/>
            <w:tcBorders>
              <w:top w:val="single" w:sz="12" w:space="0" w:color="000000"/>
              <w:left w:val="nil"/>
              <w:bottom w:val="single" w:sz="12" w:space="0" w:color="000000"/>
              <w:right w:val="nil"/>
            </w:tcBorders>
            <w:hideMark/>
          </w:tcPr>
          <w:p w:rsidR="00213B61" w:rsidRPr="008A2EBB" w:rsidRDefault="00213B61">
            <w:pPr>
              <w:spacing w:before="60" w:after="60"/>
              <w:jc w:val="center"/>
              <w:rPr>
                <w:rFonts w:cs="Arial"/>
                <w:b/>
                <w:bCs/>
              </w:rPr>
            </w:pPr>
            <w:r w:rsidRPr="008A2EBB">
              <w:rPr>
                <w:rFonts w:cs="Arial"/>
                <w:b/>
                <w:bCs/>
              </w:rPr>
              <w:t>1</w:t>
            </w:r>
          </w:p>
        </w:tc>
        <w:tc>
          <w:tcPr>
            <w:tcW w:w="6029" w:type="dxa"/>
            <w:tcBorders>
              <w:top w:val="single" w:sz="12" w:space="0" w:color="000000"/>
              <w:left w:val="nil"/>
              <w:bottom w:val="single" w:sz="12" w:space="0" w:color="000000"/>
              <w:right w:val="nil"/>
            </w:tcBorders>
            <w:hideMark/>
          </w:tcPr>
          <w:p w:rsidR="00213B61" w:rsidRPr="008A2EBB" w:rsidRDefault="00213B61" w:rsidP="00234F09">
            <w:pPr>
              <w:pStyle w:val="Level1"/>
              <w:numPr>
                <w:ilvl w:val="0"/>
                <w:numId w:val="9"/>
              </w:numPr>
              <w:tabs>
                <w:tab w:val="left" w:pos="720"/>
              </w:tabs>
              <w:spacing w:before="60" w:after="60"/>
              <w:rPr>
                <w:szCs w:val="20"/>
              </w:rPr>
            </w:pPr>
            <w:r w:rsidRPr="008A2EBB">
              <w:rPr>
                <w:szCs w:val="20"/>
              </w:rPr>
              <w:t>Course Overview/</w:t>
            </w:r>
            <w:r w:rsidRPr="008A2EBB">
              <w:rPr>
                <w:szCs w:val="20"/>
                <w:lang w:val="en-US"/>
              </w:rPr>
              <w:t>Review of Culture in Military Life</w:t>
            </w:r>
          </w:p>
        </w:tc>
        <w:tc>
          <w:tcPr>
            <w:tcW w:w="2557" w:type="dxa"/>
            <w:tcBorders>
              <w:top w:val="single" w:sz="12" w:space="0" w:color="000000"/>
              <w:left w:val="nil"/>
              <w:bottom w:val="single" w:sz="12" w:space="0" w:color="000000"/>
              <w:right w:val="nil"/>
            </w:tcBorders>
          </w:tcPr>
          <w:p w:rsidR="00213B61" w:rsidRPr="008A2EBB" w:rsidRDefault="00213B61">
            <w:pPr>
              <w:spacing w:before="60" w:after="60"/>
              <w:rPr>
                <w:rFonts w:cs="Arial"/>
                <w:smallCaps/>
              </w:rPr>
            </w:pPr>
          </w:p>
        </w:tc>
      </w:tr>
      <w:tr w:rsidR="00213B61" w:rsidRPr="008A2EBB" w:rsidTr="007E0C54">
        <w:trPr>
          <w:cantSplit/>
          <w:trHeight w:val="447"/>
          <w:jc w:val="center"/>
        </w:trPr>
        <w:tc>
          <w:tcPr>
            <w:tcW w:w="1209" w:type="dxa"/>
            <w:tcBorders>
              <w:top w:val="single" w:sz="12" w:space="0" w:color="000000"/>
              <w:left w:val="nil"/>
              <w:bottom w:val="single" w:sz="12" w:space="0" w:color="000000"/>
              <w:right w:val="nil"/>
            </w:tcBorders>
            <w:hideMark/>
          </w:tcPr>
          <w:p w:rsidR="00213B61" w:rsidRPr="008A2EBB" w:rsidRDefault="00213B61">
            <w:pPr>
              <w:spacing w:before="60" w:after="60"/>
              <w:jc w:val="center"/>
              <w:rPr>
                <w:rFonts w:cs="Arial"/>
                <w:b/>
                <w:bCs/>
              </w:rPr>
            </w:pPr>
            <w:r w:rsidRPr="008A2EBB">
              <w:rPr>
                <w:rFonts w:cs="Arial"/>
                <w:b/>
                <w:bCs/>
              </w:rPr>
              <w:t>2</w:t>
            </w:r>
          </w:p>
        </w:tc>
        <w:tc>
          <w:tcPr>
            <w:tcW w:w="6029" w:type="dxa"/>
            <w:tcBorders>
              <w:top w:val="single" w:sz="12" w:space="0" w:color="000000"/>
              <w:left w:val="nil"/>
              <w:bottom w:val="single" w:sz="12" w:space="0" w:color="000000"/>
              <w:right w:val="nil"/>
            </w:tcBorders>
            <w:hideMark/>
          </w:tcPr>
          <w:p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Systematic Approach to Military Families</w:t>
            </w:r>
          </w:p>
        </w:tc>
        <w:tc>
          <w:tcPr>
            <w:tcW w:w="2557" w:type="dxa"/>
            <w:tcBorders>
              <w:top w:val="single" w:sz="12" w:space="0" w:color="000000"/>
              <w:left w:val="nil"/>
              <w:bottom w:val="single" w:sz="12" w:space="0" w:color="000000"/>
              <w:right w:val="nil"/>
            </w:tcBorders>
          </w:tcPr>
          <w:p w:rsidR="00213B61" w:rsidRPr="008A2EBB" w:rsidRDefault="00213B61">
            <w:pPr>
              <w:spacing w:before="60" w:after="60"/>
              <w:rPr>
                <w:rFonts w:cs="Arial"/>
              </w:rPr>
            </w:pPr>
          </w:p>
        </w:tc>
      </w:tr>
      <w:tr w:rsidR="00213B61" w:rsidRPr="008A2EBB" w:rsidTr="007E0C54">
        <w:trPr>
          <w:cantSplit/>
          <w:jc w:val="center"/>
        </w:trPr>
        <w:tc>
          <w:tcPr>
            <w:tcW w:w="1209" w:type="dxa"/>
            <w:tcBorders>
              <w:top w:val="single" w:sz="12" w:space="0" w:color="000000"/>
              <w:left w:val="nil"/>
              <w:bottom w:val="single" w:sz="12" w:space="0" w:color="000000"/>
              <w:right w:val="nil"/>
            </w:tcBorders>
            <w:hideMark/>
          </w:tcPr>
          <w:p w:rsidR="00213B61" w:rsidRPr="008A2EBB" w:rsidRDefault="00213B61">
            <w:pPr>
              <w:spacing w:before="60" w:after="60"/>
              <w:jc w:val="center"/>
              <w:rPr>
                <w:rFonts w:cs="Arial"/>
                <w:b/>
                <w:bCs/>
              </w:rPr>
            </w:pPr>
            <w:r w:rsidRPr="008A2EBB">
              <w:rPr>
                <w:rFonts w:cs="Arial"/>
                <w:b/>
                <w:bCs/>
              </w:rPr>
              <w:t>3</w:t>
            </w:r>
          </w:p>
        </w:tc>
        <w:tc>
          <w:tcPr>
            <w:tcW w:w="6029" w:type="dxa"/>
            <w:tcBorders>
              <w:top w:val="single" w:sz="12" w:space="0" w:color="000000"/>
              <w:left w:val="nil"/>
              <w:bottom w:val="single" w:sz="12" w:space="0" w:color="000000"/>
              <w:right w:val="nil"/>
            </w:tcBorders>
            <w:hideMark/>
          </w:tcPr>
          <w:p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Demands and Stressors on the Military Family</w:t>
            </w:r>
          </w:p>
        </w:tc>
        <w:tc>
          <w:tcPr>
            <w:tcW w:w="2557" w:type="dxa"/>
            <w:tcBorders>
              <w:top w:val="single" w:sz="12" w:space="0" w:color="000000"/>
              <w:left w:val="nil"/>
              <w:bottom w:val="single" w:sz="12" w:space="0" w:color="000000"/>
              <w:right w:val="nil"/>
            </w:tcBorders>
          </w:tcPr>
          <w:p w:rsidR="00213B61" w:rsidRPr="008A2EBB" w:rsidRDefault="00213B61">
            <w:pPr>
              <w:spacing w:before="60" w:after="60"/>
              <w:rPr>
                <w:rFonts w:cs="Arial"/>
              </w:rPr>
            </w:pPr>
          </w:p>
        </w:tc>
      </w:tr>
      <w:tr w:rsidR="00213B61" w:rsidRPr="008A2EBB" w:rsidTr="007E0C54">
        <w:trPr>
          <w:cantSplit/>
          <w:trHeight w:val="177"/>
          <w:jc w:val="center"/>
        </w:trPr>
        <w:tc>
          <w:tcPr>
            <w:tcW w:w="1209" w:type="dxa"/>
            <w:tcBorders>
              <w:top w:val="single" w:sz="12" w:space="0" w:color="000000"/>
              <w:left w:val="nil"/>
              <w:bottom w:val="single" w:sz="12" w:space="0" w:color="000000"/>
              <w:right w:val="nil"/>
            </w:tcBorders>
            <w:hideMark/>
          </w:tcPr>
          <w:p w:rsidR="00213B61" w:rsidRPr="008A2EBB" w:rsidRDefault="00213B61">
            <w:pPr>
              <w:spacing w:before="60" w:after="60"/>
              <w:jc w:val="center"/>
              <w:rPr>
                <w:rFonts w:cs="Arial"/>
                <w:b/>
                <w:bCs/>
              </w:rPr>
            </w:pPr>
            <w:r w:rsidRPr="008A2EBB">
              <w:rPr>
                <w:rFonts w:cs="Arial"/>
                <w:b/>
                <w:bCs/>
              </w:rPr>
              <w:t>4</w:t>
            </w:r>
          </w:p>
        </w:tc>
        <w:tc>
          <w:tcPr>
            <w:tcW w:w="6029" w:type="dxa"/>
            <w:tcBorders>
              <w:top w:val="single" w:sz="12" w:space="0" w:color="000000"/>
              <w:left w:val="nil"/>
              <w:bottom w:val="single" w:sz="12" w:space="0" w:color="000000"/>
              <w:right w:val="nil"/>
            </w:tcBorders>
          </w:tcPr>
          <w:p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Combat Related Stress and the Military Family</w:t>
            </w:r>
          </w:p>
        </w:tc>
        <w:tc>
          <w:tcPr>
            <w:tcW w:w="2557" w:type="dxa"/>
            <w:tcBorders>
              <w:top w:val="single" w:sz="12" w:space="0" w:color="000000"/>
              <w:left w:val="nil"/>
              <w:bottom w:val="single" w:sz="12" w:space="0" w:color="000000"/>
              <w:right w:val="nil"/>
            </w:tcBorders>
          </w:tcPr>
          <w:p w:rsidR="00213B61" w:rsidRPr="008A2EBB" w:rsidRDefault="001E485E">
            <w:pPr>
              <w:spacing w:before="60" w:after="60"/>
              <w:rPr>
                <w:rFonts w:cs="Arial"/>
              </w:rPr>
            </w:pPr>
            <w:r w:rsidRPr="008A2EBB">
              <w:rPr>
                <w:rFonts w:cs="Arial"/>
                <w:b/>
              </w:rPr>
              <w:t xml:space="preserve">         Articles Analyses</w:t>
            </w:r>
          </w:p>
        </w:tc>
      </w:tr>
      <w:tr w:rsidR="00213B61" w:rsidRPr="008A2EBB" w:rsidTr="007E0C54">
        <w:trPr>
          <w:cantSplit/>
          <w:jc w:val="center"/>
        </w:trPr>
        <w:tc>
          <w:tcPr>
            <w:tcW w:w="1209" w:type="dxa"/>
            <w:tcBorders>
              <w:top w:val="single" w:sz="12" w:space="0" w:color="000000"/>
              <w:left w:val="nil"/>
              <w:bottom w:val="single" w:sz="12" w:space="0" w:color="000000"/>
              <w:right w:val="nil"/>
            </w:tcBorders>
            <w:hideMark/>
          </w:tcPr>
          <w:p w:rsidR="00213B61" w:rsidRPr="008A2EBB" w:rsidRDefault="00213B61">
            <w:pPr>
              <w:spacing w:before="60" w:after="60"/>
              <w:jc w:val="center"/>
              <w:rPr>
                <w:rFonts w:cs="Arial"/>
                <w:b/>
                <w:bCs/>
              </w:rPr>
            </w:pPr>
            <w:r w:rsidRPr="008A2EBB">
              <w:rPr>
                <w:rFonts w:cs="Arial"/>
                <w:b/>
                <w:bCs/>
              </w:rPr>
              <w:t>5</w:t>
            </w:r>
          </w:p>
        </w:tc>
        <w:tc>
          <w:tcPr>
            <w:tcW w:w="6029" w:type="dxa"/>
            <w:tcBorders>
              <w:top w:val="single" w:sz="12" w:space="0" w:color="000000"/>
              <w:left w:val="nil"/>
              <w:bottom w:val="single" w:sz="12" w:space="0" w:color="000000"/>
              <w:right w:val="nil"/>
            </w:tcBorders>
            <w:hideMark/>
          </w:tcPr>
          <w:p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Family Violence and the Military Couple</w:t>
            </w:r>
          </w:p>
        </w:tc>
        <w:tc>
          <w:tcPr>
            <w:tcW w:w="2557" w:type="dxa"/>
            <w:tcBorders>
              <w:top w:val="single" w:sz="12" w:space="0" w:color="000000"/>
              <w:left w:val="nil"/>
              <w:bottom w:val="single" w:sz="12" w:space="0" w:color="000000"/>
              <w:right w:val="nil"/>
            </w:tcBorders>
          </w:tcPr>
          <w:p w:rsidR="00213B61" w:rsidRPr="008A2EBB" w:rsidRDefault="00213B61">
            <w:pPr>
              <w:spacing w:before="60" w:after="60"/>
              <w:jc w:val="center"/>
              <w:rPr>
                <w:rFonts w:cs="Arial"/>
                <w:bCs/>
              </w:rPr>
            </w:pPr>
          </w:p>
        </w:tc>
      </w:tr>
      <w:tr w:rsidR="00213B61" w:rsidRPr="008A2EBB" w:rsidTr="007E0C54">
        <w:trPr>
          <w:cantSplit/>
          <w:jc w:val="center"/>
        </w:trPr>
        <w:tc>
          <w:tcPr>
            <w:tcW w:w="1209" w:type="dxa"/>
            <w:tcBorders>
              <w:top w:val="single" w:sz="12" w:space="0" w:color="000000"/>
              <w:left w:val="nil"/>
              <w:bottom w:val="single" w:sz="12" w:space="0" w:color="000000"/>
              <w:right w:val="nil"/>
            </w:tcBorders>
            <w:hideMark/>
          </w:tcPr>
          <w:p w:rsidR="00213B61" w:rsidRPr="008A2EBB" w:rsidRDefault="00213B61">
            <w:pPr>
              <w:spacing w:before="60" w:after="60"/>
              <w:jc w:val="center"/>
              <w:rPr>
                <w:rFonts w:cs="Arial"/>
                <w:b/>
                <w:bCs/>
              </w:rPr>
            </w:pPr>
            <w:r w:rsidRPr="008A2EBB">
              <w:rPr>
                <w:rFonts w:cs="Arial"/>
                <w:b/>
                <w:bCs/>
              </w:rPr>
              <w:t>6</w:t>
            </w:r>
          </w:p>
        </w:tc>
        <w:tc>
          <w:tcPr>
            <w:tcW w:w="6029" w:type="dxa"/>
            <w:tcBorders>
              <w:top w:val="single" w:sz="12" w:space="0" w:color="000000"/>
              <w:left w:val="nil"/>
              <w:bottom w:val="single" w:sz="12" w:space="0" w:color="000000"/>
              <w:right w:val="nil"/>
            </w:tcBorders>
            <w:hideMark/>
          </w:tcPr>
          <w:p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Children and Family Violence</w:t>
            </w:r>
          </w:p>
        </w:tc>
        <w:tc>
          <w:tcPr>
            <w:tcW w:w="2557" w:type="dxa"/>
            <w:tcBorders>
              <w:top w:val="single" w:sz="12" w:space="0" w:color="000000"/>
              <w:left w:val="nil"/>
              <w:bottom w:val="single" w:sz="12" w:space="0" w:color="000000"/>
              <w:right w:val="nil"/>
            </w:tcBorders>
          </w:tcPr>
          <w:p w:rsidR="00213B61" w:rsidRPr="008A2EBB" w:rsidRDefault="00213B61">
            <w:pPr>
              <w:spacing w:before="60" w:after="60"/>
              <w:rPr>
                <w:rFonts w:cs="Arial"/>
                <w:bCs/>
              </w:rPr>
            </w:pPr>
          </w:p>
        </w:tc>
      </w:tr>
      <w:tr w:rsidR="00213B61" w:rsidRPr="008A2EBB" w:rsidTr="007E0C54">
        <w:trPr>
          <w:cantSplit/>
          <w:jc w:val="center"/>
        </w:trPr>
        <w:tc>
          <w:tcPr>
            <w:tcW w:w="1209" w:type="dxa"/>
            <w:tcBorders>
              <w:top w:val="single" w:sz="12" w:space="0" w:color="000000"/>
              <w:left w:val="nil"/>
              <w:bottom w:val="single" w:sz="12" w:space="0" w:color="000000"/>
              <w:right w:val="nil"/>
            </w:tcBorders>
            <w:hideMark/>
          </w:tcPr>
          <w:p w:rsidR="00213B61" w:rsidRPr="008A2EBB" w:rsidRDefault="00213B61">
            <w:pPr>
              <w:spacing w:before="60" w:after="60"/>
              <w:jc w:val="center"/>
              <w:rPr>
                <w:rFonts w:cs="Arial"/>
                <w:b/>
                <w:bCs/>
              </w:rPr>
            </w:pPr>
            <w:r w:rsidRPr="008A2EBB">
              <w:rPr>
                <w:rFonts w:cs="Arial"/>
                <w:b/>
                <w:bCs/>
              </w:rPr>
              <w:t>7</w:t>
            </w:r>
          </w:p>
        </w:tc>
        <w:tc>
          <w:tcPr>
            <w:tcW w:w="6029" w:type="dxa"/>
            <w:tcBorders>
              <w:top w:val="single" w:sz="12" w:space="0" w:color="000000"/>
              <w:left w:val="nil"/>
              <w:bottom w:val="single" w:sz="12" w:space="0" w:color="000000"/>
              <w:right w:val="nil"/>
            </w:tcBorders>
            <w:hideMark/>
          </w:tcPr>
          <w:p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Diversity and Military Families</w:t>
            </w:r>
          </w:p>
        </w:tc>
        <w:tc>
          <w:tcPr>
            <w:tcW w:w="2557" w:type="dxa"/>
            <w:tcBorders>
              <w:top w:val="single" w:sz="12" w:space="0" w:color="000000"/>
              <w:left w:val="nil"/>
              <w:bottom w:val="single" w:sz="12" w:space="0" w:color="000000"/>
              <w:right w:val="nil"/>
            </w:tcBorders>
          </w:tcPr>
          <w:p w:rsidR="00213B61" w:rsidRPr="008A2EBB" w:rsidRDefault="00213B61">
            <w:pPr>
              <w:spacing w:before="60" w:after="60"/>
              <w:rPr>
                <w:rFonts w:cs="Arial"/>
              </w:rPr>
            </w:pPr>
          </w:p>
        </w:tc>
      </w:tr>
      <w:tr w:rsidR="00213B61" w:rsidRPr="008A2EBB" w:rsidTr="007E0C54">
        <w:trPr>
          <w:cantSplit/>
          <w:jc w:val="center"/>
        </w:trPr>
        <w:tc>
          <w:tcPr>
            <w:tcW w:w="1209" w:type="dxa"/>
            <w:tcBorders>
              <w:top w:val="single" w:sz="12" w:space="0" w:color="000000"/>
              <w:left w:val="nil"/>
              <w:bottom w:val="single" w:sz="12" w:space="0" w:color="000000"/>
              <w:right w:val="nil"/>
            </w:tcBorders>
            <w:hideMark/>
          </w:tcPr>
          <w:p w:rsidR="00213B61" w:rsidRPr="008A2EBB" w:rsidRDefault="00213B61">
            <w:pPr>
              <w:spacing w:before="60" w:after="60"/>
              <w:jc w:val="center"/>
              <w:rPr>
                <w:rFonts w:cs="Arial"/>
                <w:b/>
                <w:bCs/>
              </w:rPr>
            </w:pPr>
            <w:r w:rsidRPr="008A2EBB">
              <w:rPr>
                <w:rFonts w:cs="Arial"/>
                <w:b/>
                <w:bCs/>
              </w:rPr>
              <w:t>8</w:t>
            </w:r>
          </w:p>
        </w:tc>
        <w:tc>
          <w:tcPr>
            <w:tcW w:w="6029" w:type="dxa"/>
            <w:tcBorders>
              <w:top w:val="single" w:sz="12" w:space="0" w:color="000000"/>
              <w:left w:val="nil"/>
              <w:bottom w:val="single" w:sz="12" w:space="0" w:color="000000"/>
              <w:right w:val="nil"/>
            </w:tcBorders>
            <w:hideMark/>
          </w:tcPr>
          <w:p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Substance Abuse and Military Families</w:t>
            </w:r>
          </w:p>
        </w:tc>
        <w:tc>
          <w:tcPr>
            <w:tcW w:w="2557" w:type="dxa"/>
            <w:tcBorders>
              <w:top w:val="single" w:sz="12" w:space="0" w:color="000000"/>
              <w:left w:val="nil"/>
              <w:bottom w:val="single" w:sz="12" w:space="0" w:color="000000"/>
              <w:right w:val="nil"/>
            </w:tcBorders>
          </w:tcPr>
          <w:p w:rsidR="00213B61" w:rsidRPr="008A2EBB" w:rsidRDefault="00B16E71">
            <w:pPr>
              <w:spacing w:before="60" w:after="60"/>
              <w:rPr>
                <w:rFonts w:cs="Arial"/>
              </w:rPr>
            </w:pPr>
            <w:r>
              <w:rPr>
                <w:rFonts w:cs="Arial"/>
                <w:b/>
                <w:bCs/>
              </w:rPr>
              <w:t>Application Paper</w:t>
            </w:r>
          </w:p>
        </w:tc>
      </w:tr>
      <w:tr w:rsidR="00213B61" w:rsidRPr="008A2EBB" w:rsidTr="007E0C54">
        <w:trPr>
          <w:cantSplit/>
          <w:jc w:val="center"/>
        </w:trPr>
        <w:tc>
          <w:tcPr>
            <w:tcW w:w="1209" w:type="dxa"/>
            <w:tcBorders>
              <w:top w:val="single" w:sz="12" w:space="0" w:color="000000"/>
              <w:left w:val="nil"/>
              <w:bottom w:val="single" w:sz="12" w:space="0" w:color="000000"/>
              <w:right w:val="nil"/>
            </w:tcBorders>
            <w:hideMark/>
          </w:tcPr>
          <w:p w:rsidR="00213B61" w:rsidRPr="008A2EBB" w:rsidRDefault="00213B61">
            <w:pPr>
              <w:spacing w:before="60" w:after="60"/>
              <w:jc w:val="center"/>
              <w:rPr>
                <w:rFonts w:cs="Arial"/>
                <w:b/>
                <w:bCs/>
              </w:rPr>
            </w:pPr>
            <w:r w:rsidRPr="008A2EBB">
              <w:rPr>
                <w:rFonts w:cs="Arial"/>
                <w:b/>
                <w:bCs/>
              </w:rPr>
              <w:t>9</w:t>
            </w:r>
          </w:p>
        </w:tc>
        <w:tc>
          <w:tcPr>
            <w:tcW w:w="6029" w:type="dxa"/>
            <w:tcBorders>
              <w:top w:val="single" w:sz="12" w:space="0" w:color="000000"/>
              <w:left w:val="nil"/>
              <w:bottom w:val="single" w:sz="12" w:space="0" w:color="000000"/>
              <w:right w:val="nil"/>
            </w:tcBorders>
            <w:hideMark/>
          </w:tcPr>
          <w:p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Attachment and Parent-Child Interactions</w:t>
            </w:r>
          </w:p>
        </w:tc>
        <w:tc>
          <w:tcPr>
            <w:tcW w:w="2557" w:type="dxa"/>
            <w:tcBorders>
              <w:top w:val="single" w:sz="12" w:space="0" w:color="000000"/>
              <w:left w:val="nil"/>
              <w:bottom w:val="single" w:sz="12" w:space="0" w:color="000000"/>
              <w:right w:val="nil"/>
            </w:tcBorders>
          </w:tcPr>
          <w:p w:rsidR="00213B61" w:rsidRPr="008A2EBB" w:rsidRDefault="00B16E71">
            <w:pPr>
              <w:spacing w:before="60" w:after="60"/>
              <w:rPr>
                <w:rFonts w:cs="Arial"/>
              </w:rPr>
            </w:pPr>
            <w:r>
              <w:rPr>
                <w:rFonts w:cs="Arial"/>
                <w:b/>
                <w:bCs/>
              </w:rPr>
              <w:t>In-class Presentation</w:t>
            </w:r>
          </w:p>
        </w:tc>
      </w:tr>
      <w:tr w:rsidR="00B16E71" w:rsidRPr="008A2EBB" w:rsidTr="007E0C54">
        <w:trPr>
          <w:cantSplit/>
          <w:jc w:val="center"/>
        </w:trPr>
        <w:tc>
          <w:tcPr>
            <w:tcW w:w="1209" w:type="dxa"/>
            <w:tcBorders>
              <w:top w:val="single" w:sz="12" w:space="0" w:color="000000"/>
              <w:left w:val="nil"/>
              <w:bottom w:val="single" w:sz="12" w:space="0" w:color="000000"/>
              <w:right w:val="nil"/>
            </w:tcBorders>
            <w:hideMark/>
          </w:tcPr>
          <w:p w:rsidR="00B16E71" w:rsidRPr="008A2EBB" w:rsidRDefault="00B16E71" w:rsidP="00B16E71">
            <w:pPr>
              <w:spacing w:before="60" w:after="60"/>
              <w:jc w:val="center"/>
              <w:rPr>
                <w:rFonts w:cs="Arial"/>
                <w:b/>
                <w:bCs/>
              </w:rPr>
            </w:pPr>
            <w:r w:rsidRPr="008A2EBB">
              <w:rPr>
                <w:rFonts w:cs="Arial"/>
                <w:b/>
                <w:bCs/>
              </w:rPr>
              <w:t>10</w:t>
            </w:r>
          </w:p>
        </w:tc>
        <w:tc>
          <w:tcPr>
            <w:tcW w:w="6029" w:type="dxa"/>
            <w:tcBorders>
              <w:top w:val="single" w:sz="12" w:space="0" w:color="000000"/>
              <w:left w:val="nil"/>
              <w:bottom w:val="single" w:sz="12" w:space="0" w:color="000000"/>
              <w:right w:val="nil"/>
            </w:tcBorders>
            <w:hideMark/>
          </w:tcPr>
          <w:p w:rsidR="00B16E71" w:rsidRPr="008A2EBB" w:rsidRDefault="00B16E71" w:rsidP="00B16E71">
            <w:pPr>
              <w:pStyle w:val="Level1"/>
              <w:numPr>
                <w:ilvl w:val="0"/>
                <w:numId w:val="9"/>
              </w:numPr>
              <w:tabs>
                <w:tab w:val="left" w:pos="720"/>
              </w:tabs>
              <w:spacing w:before="60" w:after="60"/>
              <w:rPr>
                <w:szCs w:val="20"/>
              </w:rPr>
            </w:pPr>
            <w:r w:rsidRPr="008A2EBB">
              <w:rPr>
                <w:szCs w:val="20"/>
                <w:lang w:val="en-US"/>
              </w:rPr>
              <w:t>Grief and Loss</w:t>
            </w:r>
          </w:p>
        </w:tc>
        <w:tc>
          <w:tcPr>
            <w:tcW w:w="2557" w:type="dxa"/>
            <w:tcBorders>
              <w:top w:val="single" w:sz="12" w:space="0" w:color="000000"/>
              <w:left w:val="nil"/>
              <w:bottom w:val="single" w:sz="12" w:space="0" w:color="000000"/>
              <w:right w:val="nil"/>
            </w:tcBorders>
          </w:tcPr>
          <w:p w:rsidR="00B16E71" w:rsidRPr="008A2EBB" w:rsidRDefault="00B16E71" w:rsidP="00B16E71">
            <w:pPr>
              <w:spacing w:before="60" w:after="60"/>
              <w:rPr>
                <w:rFonts w:cs="Arial"/>
              </w:rPr>
            </w:pPr>
            <w:r>
              <w:rPr>
                <w:rFonts w:cs="Arial"/>
                <w:b/>
                <w:bCs/>
              </w:rPr>
              <w:t>In-class Presentation</w:t>
            </w:r>
          </w:p>
        </w:tc>
      </w:tr>
      <w:tr w:rsidR="00B16E71" w:rsidRPr="008A2EBB" w:rsidTr="007E0C54">
        <w:trPr>
          <w:cantSplit/>
          <w:jc w:val="center"/>
        </w:trPr>
        <w:tc>
          <w:tcPr>
            <w:tcW w:w="1209" w:type="dxa"/>
            <w:tcBorders>
              <w:top w:val="single" w:sz="12" w:space="0" w:color="000000"/>
              <w:left w:val="nil"/>
              <w:bottom w:val="single" w:sz="12" w:space="0" w:color="000000"/>
              <w:right w:val="nil"/>
            </w:tcBorders>
            <w:hideMark/>
          </w:tcPr>
          <w:p w:rsidR="00B16E71" w:rsidRPr="008A2EBB" w:rsidRDefault="00B16E71" w:rsidP="00B16E71">
            <w:pPr>
              <w:spacing w:before="60" w:after="60"/>
              <w:jc w:val="center"/>
              <w:rPr>
                <w:rFonts w:cs="Arial"/>
                <w:b/>
                <w:bCs/>
              </w:rPr>
            </w:pPr>
            <w:r w:rsidRPr="008A2EBB">
              <w:rPr>
                <w:rFonts w:cs="Arial"/>
                <w:b/>
                <w:bCs/>
              </w:rPr>
              <w:t>11</w:t>
            </w:r>
          </w:p>
        </w:tc>
        <w:tc>
          <w:tcPr>
            <w:tcW w:w="6029" w:type="dxa"/>
            <w:tcBorders>
              <w:top w:val="single" w:sz="12" w:space="0" w:color="000000"/>
              <w:left w:val="nil"/>
              <w:bottom w:val="single" w:sz="12" w:space="0" w:color="000000"/>
              <w:right w:val="nil"/>
            </w:tcBorders>
            <w:hideMark/>
          </w:tcPr>
          <w:p w:rsidR="00B16E71" w:rsidRPr="008A2EBB" w:rsidRDefault="00B16E71" w:rsidP="00B16E71">
            <w:pPr>
              <w:pStyle w:val="Level1"/>
              <w:numPr>
                <w:ilvl w:val="0"/>
                <w:numId w:val="9"/>
              </w:numPr>
              <w:tabs>
                <w:tab w:val="left" w:pos="720"/>
              </w:tabs>
              <w:spacing w:before="60" w:after="60"/>
              <w:rPr>
                <w:szCs w:val="20"/>
              </w:rPr>
            </w:pPr>
            <w:r>
              <w:rPr>
                <w:szCs w:val="20"/>
                <w:lang w:val="en-US"/>
              </w:rPr>
              <w:t>Retirement and Women in the Military</w:t>
            </w:r>
          </w:p>
        </w:tc>
        <w:tc>
          <w:tcPr>
            <w:tcW w:w="2557" w:type="dxa"/>
            <w:tcBorders>
              <w:top w:val="single" w:sz="12" w:space="0" w:color="000000"/>
              <w:left w:val="nil"/>
              <w:bottom w:val="single" w:sz="12" w:space="0" w:color="000000"/>
              <w:right w:val="nil"/>
            </w:tcBorders>
          </w:tcPr>
          <w:p w:rsidR="00B16E71" w:rsidRPr="008A2EBB" w:rsidRDefault="00B16E71" w:rsidP="00B16E71">
            <w:pPr>
              <w:spacing w:before="60" w:after="60"/>
              <w:rPr>
                <w:rFonts w:cs="Arial"/>
              </w:rPr>
            </w:pPr>
            <w:r>
              <w:rPr>
                <w:rFonts w:cs="Arial"/>
                <w:b/>
                <w:bCs/>
              </w:rPr>
              <w:t>In-class Presentation</w:t>
            </w:r>
          </w:p>
        </w:tc>
      </w:tr>
      <w:tr w:rsidR="00B16E71" w:rsidRPr="008A2EBB" w:rsidTr="007E0C54">
        <w:trPr>
          <w:cantSplit/>
          <w:jc w:val="center"/>
        </w:trPr>
        <w:tc>
          <w:tcPr>
            <w:tcW w:w="1209" w:type="dxa"/>
            <w:tcBorders>
              <w:top w:val="single" w:sz="12" w:space="0" w:color="000000"/>
              <w:left w:val="nil"/>
              <w:bottom w:val="single" w:sz="12" w:space="0" w:color="000000"/>
              <w:right w:val="nil"/>
            </w:tcBorders>
            <w:hideMark/>
          </w:tcPr>
          <w:p w:rsidR="00B16E71" w:rsidRPr="008A2EBB" w:rsidRDefault="00B16E71" w:rsidP="00B16E71">
            <w:pPr>
              <w:spacing w:before="60" w:after="60"/>
              <w:jc w:val="center"/>
              <w:rPr>
                <w:rFonts w:cs="Arial"/>
                <w:b/>
                <w:bCs/>
              </w:rPr>
            </w:pPr>
            <w:r w:rsidRPr="008A2EBB">
              <w:rPr>
                <w:rFonts w:cs="Arial"/>
                <w:b/>
                <w:bCs/>
              </w:rPr>
              <w:t>12</w:t>
            </w:r>
          </w:p>
        </w:tc>
        <w:tc>
          <w:tcPr>
            <w:tcW w:w="6029" w:type="dxa"/>
            <w:tcBorders>
              <w:top w:val="single" w:sz="12" w:space="0" w:color="000000"/>
              <w:left w:val="nil"/>
              <w:bottom w:val="single" w:sz="12" w:space="0" w:color="000000"/>
              <w:right w:val="nil"/>
            </w:tcBorders>
            <w:hideMark/>
          </w:tcPr>
          <w:p w:rsidR="00B16E71" w:rsidRPr="008A2EBB" w:rsidRDefault="00B16E71" w:rsidP="00B16E71">
            <w:pPr>
              <w:pStyle w:val="Level1"/>
              <w:numPr>
                <w:ilvl w:val="0"/>
                <w:numId w:val="9"/>
              </w:numPr>
              <w:tabs>
                <w:tab w:val="left" w:pos="720"/>
              </w:tabs>
              <w:spacing w:before="60" w:after="60"/>
              <w:rPr>
                <w:szCs w:val="20"/>
              </w:rPr>
            </w:pPr>
            <w:r>
              <w:rPr>
                <w:szCs w:val="20"/>
                <w:lang w:val="en-US"/>
              </w:rPr>
              <w:t xml:space="preserve">Family Caregiving (TBI and </w:t>
            </w:r>
            <w:proofErr w:type="spellStart"/>
            <w:r>
              <w:rPr>
                <w:szCs w:val="20"/>
                <w:lang w:val="en-US"/>
              </w:rPr>
              <w:t>Polytrauma</w:t>
            </w:r>
            <w:proofErr w:type="spellEnd"/>
            <w:r>
              <w:rPr>
                <w:szCs w:val="20"/>
                <w:lang w:val="en-US"/>
              </w:rPr>
              <w:t>)</w:t>
            </w:r>
          </w:p>
        </w:tc>
        <w:tc>
          <w:tcPr>
            <w:tcW w:w="2557" w:type="dxa"/>
            <w:tcBorders>
              <w:top w:val="single" w:sz="12" w:space="0" w:color="000000"/>
              <w:left w:val="nil"/>
              <w:bottom w:val="single" w:sz="12" w:space="0" w:color="000000"/>
              <w:right w:val="nil"/>
            </w:tcBorders>
          </w:tcPr>
          <w:p w:rsidR="00B16E71" w:rsidRPr="008A2EBB" w:rsidRDefault="00B16E71" w:rsidP="00B16E71">
            <w:pPr>
              <w:spacing w:before="60" w:after="60"/>
              <w:rPr>
                <w:rFonts w:cs="Arial"/>
              </w:rPr>
            </w:pPr>
            <w:r>
              <w:rPr>
                <w:rFonts w:cs="Arial"/>
                <w:b/>
                <w:bCs/>
              </w:rPr>
              <w:t>In-class Presentation</w:t>
            </w:r>
          </w:p>
        </w:tc>
      </w:tr>
      <w:tr w:rsidR="00B16E71" w:rsidRPr="008A2EBB" w:rsidTr="007E0C54">
        <w:trPr>
          <w:cantSplit/>
          <w:jc w:val="center"/>
        </w:trPr>
        <w:tc>
          <w:tcPr>
            <w:tcW w:w="1209" w:type="dxa"/>
            <w:tcBorders>
              <w:top w:val="single" w:sz="12" w:space="0" w:color="000000"/>
              <w:left w:val="nil"/>
              <w:bottom w:val="single" w:sz="12" w:space="0" w:color="000000"/>
              <w:right w:val="nil"/>
            </w:tcBorders>
            <w:hideMark/>
          </w:tcPr>
          <w:p w:rsidR="00B16E71" w:rsidRPr="008A2EBB" w:rsidRDefault="00B16E71" w:rsidP="00B16E71">
            <w:pPr>
              <w:spacing w:before="60" w:after="60"/>
              <w:jc w:val="center"/>
              <w:rPr>
                <w:rFonts w:cs="Arial"/>
                <w:b/>
                <w:bCs/>
              </w:rPr>
            </w:pPr>
            <w:r w:rsidRPr="008A2EBB">
              <w:rPr>
                <w:rFonts w:cs="Arial"/>
                <w:b/>
                <w:bCs/>
              </w:rPr>
              <w:t>13</w:t>
            </w:r>
          </w:p>
        </w:tc>
        <w:tc>
          <w:tcPr>
            <w:tcW w:w="6029" w:type="dxa"/>
            <w:tcBorders>
              <w:top w:val="single" w:sz="12" w:space="0" w:color="000000"/>
              <w:left w:val="nil"/>
              <w:bottom w:val="single" w:sz="12" w:space="0" w:color="000000"/>
              <w:right w:val="nil"/>
            </w:tcBorders>
            <w:hideMark/>
          </w:tcPr>
          <w:p w:rsidR="00B16E71" w:rsidRPr="008A2EBB" w:rsidRDefault="00B16E71" w:rsidP="00B16E71">
            <w:pPr>
              <w:pStyle w:val="Level1"/>
              <w:numPr>
                <w:ilvl w:val="0"/>
                <w:numId w:val="9"/>
              </w:numPr>
              <w:tabs>
                <w:tab w:val="left" w:pos="720"/>
              </w:tabs>
              <w:spacing w:before="60" w:after="60"/>
              <w:rPr>
                <w:szCs w:val="20"/>
              </w:rPr>
            </w:pPr>
            <w:r w:rsidRPr="008A2EBB">
              <w:rPr>
                <w:szCs w:val="20"/>
                <w:lang w:val="en-US"/>
              </w:rPr>
              <w:t>Support for Military Families</w:t>
            </w:r>
          </w:p>
        </w:tc>
        <w:tc>
          <w:tcPr>
            <w:tcW w:w="2557" w:type="dxa"/>
            <w:tcBorders>
              <w:top w:val="single" w:sz="12" w:space="0" w:color="000000"/>
              <w:left w:val="nil"/>
              <w:bottom w:val="single" w:sz="12" w:space="0" w:color="000000"/>
              <w:right w:val="nil"/>
            </w:tcBorders>
          </w:tcPr>
          <w:p w:rsidR="00B16E71" w:rsidRPr="008A2EBB" w:rsidRDefault="00B16E71" w:rsidP="00B16E71">
            <w:pPr>
              <w:spacing w:before="60" w:after="60"/>
              <w:rPr>
                <w:rFonts w:cs="Arial"/>
              </w:rPr>
            </w:pPr>
            <w:r>
              <w:rPr>
                <w:rFonts w:cs="Arial"/>
                <w:b/>
                <w:bCs/>
              </w:rPr>
              <w:t>In-class Presentation</w:t>
            </w:r>
          </w:p>
        </w:tc>
      </w:tr>
      <w:tr w:rsidR="00B16E71" w:rsidRPr="008A2EBB" w:rsidTr="007E0C54">
        <w:trPr>
          <w:cantSplit/>
          <w:jc w:val="center"/>
        </w:trPr>
        <w:tc>
          <w:tcPr>
            <w:tcW w:w="1209" w:type="dxa"/>
            <w:tcBorders>
              <w:top w:val="single" w:sz="12" w:space="0" w:color="000000"/>
              <w:left w:val="nil"/>
              <w:bottom w:val="single" w:sz="12" w:space="0" w:color="000000"/>
              <w:right w:val="nil"/>
            </w:tcBorders>
            <w:hideMark/>
          </w:tcPr>
          <w:p w:rsidR="00B16E71" w:rsidRPr="008A2EBB" w:rsidRDefault="00B16E71" w:rsidP="00B16E71">
            <w:pPr>
              <w:spacing w:before="60" w:after="60"/>
              <w:jc w:val="center"/>
              <w:rPr>
                <w:rFonts w:cs="Arial"/>
                <w:b/>
                <w:bCs/>
              </w:rPr>
            </w:pPr>
            <w:r w:rsidRPr="008A2EBB">
              <w:rPr>
                <w:rFonts w:cs="Arial"/>
                <w:b/>
                <w:bCs/>
              </w:rPr>
              <w:t>14</w:t>
            </w:r>
          </w:p>
        </w:tc>
        <w:tc>
          <w:tcPr>
            <w:tcW w:w="6029" w:type="dxa"/>
            <w:tcBorders>
              <w:top w:val="single" w:sz="12" w:space="0" w:color="000000"/>
              <w:left w:val="nil"/>
              <w:bottom w:val="single" w:sz="12" w:space="0" w:color="000000"/>
              <w:right w:val="nil"/>
            </w:tcBorders>
            <w:hideMark/>
          </w:tcPr>
          <w:p w:rsidR="00B16E71" w:rsidRPr="008A2EBB" w:rsidRDefault="00B16E71" w:rsidP="00B16E71">
            <w:pPr>
              <w:pStyle w:val="Level1"/>
              <w:numPr>
                <w:ilvl w:val="0"/>
                <w:numId w:val="9"/>
              </w:numPr>
              <w:tabs>
                <w:tab w:val="left" w:pos="720"/>
              </w:tabs>
              <w:spacing w:before="60" w:after="60"/>
              <w:rPr>
                <w:szCs w:val="20"/>
              </w:rPr>
            </w:pPr>
            <w:r w:rsidRPr="008A2EBB">
              <w:rPr>
                <w:szCs w:val="20"/>
                <w:lang w:val="en-US"/>
              </w:rPr>
              <w:t>Intimacy for Couples after Wartime</w:t>
            </w:r>
          </w:p>
        </w:tc>
        <w:tc>
          <w:tcPr>
            <w:tcW w:w="2557" w:type="dxa"/>
            <w:tcBorders>
              <w:top w:val="single" w:sz="12" w:space="0" w:color="000000"/>
              <w:left w:val="nil"/>
              <w:bottom w:val="single" w:sz="12" w:space="0" w:color="000000"/>
              <w:right w:val="nil"/>
            </w:tcBorders>
          </w:tcPr>
          <w:p w:rsidR="00B16E71" w:rsidRPr="008A2EBB" w:rsidRDefault="00B16E71" w:rsidP="00B16E71">
            <w:pPr>
              <w:spacing w:before="60" w:after="60"/>
              <w:rPr>
                <w:rFonts w:cs="Arial"/>
              </w:rPr>
            </w:pPr>
            <w:r>
              <w:rPr>
                <w:rFonts w:cs="Arial"/>
                <w:b/>
                <w:bCs/>
              </w:rPr>
              <w:t>In-class Presentation*</w:t>
            </w:r>
          </w:p>
        </w:tc>
      </w:tr>
      <w:tr w:rsidR="00213B61" w:rsidRPr="008A2EBB" w:rsidTr="007E0C54">
        <w:trPr>
          <w:cantSplit/>
          <w:jc w:val="center"/>
        </w:trPr>
        <w:tc>
          <w:tcPr>
            <w:tcW w:w="1209" w:type="dxa"/>
            <w:tcBorders>
              <w:top w:val="single" w:sz="12" w:space="0" w:color="000000"/>
              <w:left w:val="nil"/>
              <w:bottom w:val="single" w:sz="12" w:space="0" w:color="000000"/>
              <w:right w:val="nil"/>
            </w:tcBorders>
            <w:hideMark/>
          </w:tcPr>
          <w:p w:rsidR="00213B61" w:rsidRPr="008A2EBB" w:rsidRDefault="00213B61">
            <w:pPr>
              <w:spacing w:before="60" w:after="60"/>
              <w:jc w:val="center"/>
              <w:rPr>
                <w:rFonts w:cs="Arial"/>
                <w:b/>
                <w:bCs/>
              </w:rPr>
            </w:pPr>
            <w:r w:rsidRPr="008A2EBB">
              <w:rPr>
                <w:rFonts w:cs="Arial"/>
                <w:b/>
                <w:bCs/>
              </w:rPr>
              <w:t>15</w:t>
            </w:r>
          </w:p>
        </w:tc>
        <w:tc>
          <w:tcPr>
            <w:tcW w:w="6029" w:type="dxa"/>
            <w:tcBorders>
              <w:top w:val="single" w:sz="12" w:space="0" w:color="000000"/>
              <w:left w:val="nil"/>
              <w:bottom w:val="single" w:sz="12" w:space="0" w:color="000000"/>
              <w:right w:val="nil"/>
            </w:tcBorders>
            <w:hideMark/>
          </w:tcPr>
          <w:p w:rsidR="00213B61" w:rsidRPr="008A2EBB" w:rsidRDefault="00213B61" w:rsidP="00234F09">
            <w:pPr>
              <w:pStyle w:val="Level1"/>
              <w:numPr>
                <w:ilvl w:val="0"/>
                <w:numId w:val="9"/>
              </w:numPr>
              <w:tabs>
                <w:tab w:val="left" w:pos="720"/>
              </w:tabs>
              <w:spacing w:before="60" w:after="60"/>
              <w:ind w:right="-2538"/>
              <w:rPr>
                <w:szCs w:val="20"/>
              </w:rPr>
            </w:pPr>
            <w:r w:rsidRPr="008A2EBB">
              <w:rPr>
                <w:szCs w:val="20"/>
                <w:lang w:val="en-US"/>
              </w:rPr>
              <w:t>Self-Care for Social Workers in Traumatic Stress</w:t>
            </w:r>
          </w:p>
        </w:tc>
        <w:tc>
          <w:tcPr>
            <w:tcW w:w="2557" w:type="dxa"/>
            <w:tcBorders>
              <w:top w:val="single" w:sz="12" w:space="0" w:color="000000"/>
              <w:left w:val="nil"/>
              <w:bottom w:val="single" w:sz="12" w:space="0" w:color="000000"/>
              <w:right w:val="nil"/>
            </w:tcBorders>
          </w:tcPr>
          <w:p w:rsidR="00213B61" w:rsidRPr="008A2EBB" w:rsidRDefault="00213B61">
            <w:pPr>
              <w:spacing w:before="60" w:after="60"/>
              <w:rPr>
                <w:rFonts w:cs="Arial"/>
              </w:rPr>
            </w:pPr>
          </w:p>
        </w:tc>
      </w:tr>
    </w:tbl>
    <w:p w:rsidR="0075509F" w:rsidRPr="008A2EBB" w:rsidRDefault="00E24987" w:rsidP="00E24987">
      <w:pPr>
        <w:pStyle w:val="Bib"/>
        <w:rPr>
          <w:b/>
        </w:rPr>
      </w:pPr>
      <w:r w:rsidRPr="008A2EBB">
        <w:rPr>
          <w:b/>
        </w:rPr>
        <w:t>*If necessary</w:t>
      </w:r>
    </w:p>
    <w:p w:rsidR="009700B0" w:rsidRPr="008A2EBB" w:rsidRDefault="008A2EBB" w:rsidP="008A2EBB">
      <w:pPr>
        <w:pStyle w:val="Bib"/>
      </w:pPr>
      <w:r>
        <w:br w:type="page"/>
      </w:r>
    </w:p>
    <w:p w:rsidR="009700B0" w:rsidRDefault="009700B0" w:rsidP="009700B0">
      <w:pPr>
        <w:pStyle w:val="Part"/>
      </w:pPr>
      <w:r w:rsidRPr="008A2EBB">
        <w:lastRenderedPageBreak/>
        <w:t>Course Schedule―Detailed Description</w:t>
      </w:r>
    </w:p>
    <w:p w:rsidR="00831AF0" w:rsidRPr="008A2EBB" w:rsidRDefault="00831AF0" w:rsidP="009700B0">
      <w:pPr>
        <w:pStyle w:val="Part"/>
      </w:pPr>
    </w:p>
    <w:tbl>
      <w:tblPr>
        <w:tblW w:w="0" w:type="auto"/>
        <w:tblInd w:w="18" w:type="dxa"/>
        <w:tblLook w:val="04A0" w:firstRow="1" w:lastRow="0" w:firstColumn="1" w:lastColumn="0" w:noHBand="0" w:noVBand="1"/>
      </w:tblPr>
      <w:tblGrid>
        <w:gridCol w:w="6984"/>
        <w:gridCol w:w="2358"/>
      </w:tblGrid>
      <w:tr w:rsidR="009700B0" w:rsidRPr="008A2EBB" w:rsidTr="00690B30">
        <w:trPr>
          <w:cantSplit/>
          <w:tblHeader/>
        </w:trPr>
        <w:tc>
          <w:tcPr>
            <w:tcW w:w="7110" w:type="dxa"/>
            <w:shd w:val="clear" w:color="auto" w:fill="C00000"/>
          </w:tcPr>
          <w:p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1:</w:t>
            </w:r>
            <w:r w:rsidRPr="008A2EBB">
              <w:rPr>
                <w:rFonts w:cs="Arial"/>
                <w:b/>
                <w:snapToGrid w:val="0"/>
                <w:color w:val="FFFFFF"/>
              </w:rPr>
              <w:tab/>
              <w:t>Introduction to Course &amp; the Culture of Military Family Life</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Military Family</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 xml:space="preserve">Review of syllabus </w:t>
            </w:r>
          </w:p>
          <w:p w:rsidR="009700B0" w:rsidRPr="008A2EBB" w:rsidRDefault="009700B0" w:rsidP="00690B30">
            <w:pPr>
              <w:pStyle w:val="Level1"/>
              <w:rPr>
                <w:szCs w:val="20"/>
                <w:lang w:val="en-US" w:eastAsia="en-US"/>
              </w:rPr>
            </w:pPr>
            <w:r w:rsidRPr="008A2EBB">
              <w:rPr>
                <w:szCs w:val="20"/>
                <w:lang w:val="en-US" w:eastAsia="en-US"/>
              </w:rPr>
              <w:t>Growing up in a military family: Military culture</w:t>
            </w:r>
          </w:p>
          <w:p w:rsidR="009700B0" w:rsidRPr="008A2EBB" w:rsidRDefault="009700B0" w:rsidP="00690B30">
            <w:pPr>
              <w:pStyle w:val="Level1"/>
              <w:rPr>
                <w:szCs w:val="20"/>
                <w:lang w:val="en-US" w:eastAsia="en-US"/>
              </w:rPr>
            </w:pPr>
            <w:r w:rsidRPr="008A2EBB">
              <w:rPr>
                <w:szCs w:val="20"/>
                <w:lang w:val="en-US" w:eastAsia="en-US"/>
              </w:rPr>
              <w:t xml:space="preserve">Contrasting active duty and guard/reserve families </w:t>
            </w:r>
          </w:p>
          <w:p w:rsidR="009700B0" w:rsidRPr="008A2EBB" w:rsidRDefault="009700B0" w:rsidP="00690B30">
            <w:pPr>
              <w:pStyle w:val="Level1"/>
              <w:rPr>
                <w:szCs w:val="20"/>
                <w:lang w:val="en-US" w:eastAsia="en-US"/>
              </w:rPr>
            </w:pPr>
            <w:r w:rsidRPr="008A2EBB">
              <w:rPr>
                <w:szCs w:val="20"/>
                <w:lang w:val="en-US" w:eastAsia="en-US"/>
              </w:rPr>
              <w:t>Ethical considerations for social workers</w:t>
            </w:r>
          </w:p>
          <w:p w:rsidR="009700B0" w:rsidRPr="008A2EBB" w:rsidRDefault="009700B0" w:rsidP="00690B30">
            <w:pPr>
              <w:pStyle w:val="Level1"/>
              <w:rPr>
                <w:szCs w:val="20"/>
                <w:lang w:val="en-US" w:eastAsia="en-US"/>
              </w:rPr>
            </w:pPr>
            <w:r w:rsidRPr="008A2EBB">
              <w:rPr>
                <w:szCs w:val="20"/>
                <w:lang w:val="en-US" w:eastAsia="en-US"/>
              </w:rPr>
              <w:t>Gold Star Children (DVD)</w:t>
            </w:r>
          </w:p>
        </w:tc>
      </w:tr>
    </w:tbl>
    <w:p w:rsidR="009700B0" w:rsidRPr="008A2EBB" w:rsidRDefault="009700B0" w:rsidP="009700B0">
      <w:pPr>
        <w:pStyle w:val="BodyText"/>
        <w:rPr>
          <w:rFonts w:cs="Arial"/>
          <w:szCs w:val="20"/>
        </w:rPr>
      </w:pPr>
      <w:r w:rsidRPr="008A2EBB">
        <w:rPr>
          <w:rFonts w:cs="Arial"/>
          <w:szCs w:val="20"/>
        </w:rPr>
        <w:t>This Unit relates to course objectives 1 and 2.</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Pr="008A2EBB">
        <w:rPr>
          <w:rFonts w:cs="Arial"/>
          <w:sz w:val="20"/>
          <w:szCs w:val="20"/>
          <w:u w:val="single"/>
          <w:lang w:val="en-US"/>
        </w:rPr>
        <w:t>:</w:t>
      </w:r>
    </w:p>
    <w:p w:rsidR="00252FDD" w:rsidRPr="008A2EBB" w:rsidRDefault="00252FDD" w:rsidP="00252FDD">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rsidR="00252FDD" w:rsidRPr="008A2EBB" w:rsidRDefault="00252FDD" w:rsidP="00252FDD">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C.1 p.1-22</w:t>
      </w:r>
    </w:p>
    <w:p w:rsidR="00252FDD" w:rsidRPr="008A2EBB" w:rsidRDefault="00252FDD" w:rsidP="00252FDD">
      <w:pPr>
        <w:rPr>
          <w:rFonts w:cs="Arial"/>
          <w:i/>
        </w:rPr>
      </w:pPr>
    </w:p>
    <w:p w:rsidR="0093493E" w:rsidRPr="00B16C31" w:rsidRDefault="00F40025" w:rsidP="00CD0843">
      <w:pPr>
        <w:pStyle w:val="Bib"/>
      </w:pPr>
      <w:r>
        <w:t xml:space="preserve">Ender, M. G. (2006). Voices from the backseat: Demands of growing up in military families. In </w:t>
      </w:r>
      <w:r w:rsidR="00252FDD" w:rsidRPr="00B16C31">
        <w:t>Castro, C. A., Adler, A. B., &amp; Bri</w:t>
      </w:r>
      <w:r>
        <w:t>tt, T. W. (Eds.)</w:t>
      </w:r>
      <w:r w:rsidR="00252FDD" w:rsidRPr="00B16C31">
        <w:t xml:space="preserve"> (2006). </w:t>
      </w:r>
      <w:r>
        <w:rPr>
          <w:i/>
        </w:rPr>
        <w:t>Military L</w:t>
      </w:r>
      <w:r w:rsidR="00252FDD" w:rsidRPr="00B16C31">
        <w:rPr>
          <w:i/>
        </w:rPr>
        <w:t xml:space="preserve">ife: The </w:t>
      </w:r>
      <w:r>
        <w:rPr>
          <w:i/>
        </w:rPr>
        <w:t>Psychology of Serving in Peace a</w:t>
      </w:r>
      <w:r w:rsidRPr="00B16C31">
        <w:rPr>
          <w:i/>
        </w:rPr>
        <w:t>nd Combat―</w:t>
      </w:r>
      <w:r w:rsidR="00383BDD">
        <w:rPr>
          <w:i/>
        </w:rPr>
        <w:t xml:space="preserve">Volume 3: </w:t>
      </w:r>
      <w:r w:rsidR="00252FDD" w:rsidRPr="00B16C31">
        <w:rPr>
          <w:i/>
        </w:rPr>
        <w:t xml:space="preserve">The </w:t>
      </w:r>
      <w:r w:rsidRPr="00B16C31">
        <w:rPr>
          <w:i/>
        </w:rPr>
        <w:t>Military Family</w:t>
      </w:r>
      <w:r w:rsidR="00252FDD" w:rsidRPr="00B16C31">
        <w:t>.</w:t>
      </w:r>
      <w:r w:rsidR="00383BDD">
        <w:t xml:space="preserve"> Westport, Connecticut:</w:t>
      </w:r>
      <w:r w:rsidR="00252FDD" w:rsidRPr="00B16C31">
        <w:t xml:space="preserve"> </w:t>
      </w:r>
      <w:proofErr w:type="spellStart"/>
      <w:r w:rsidR="00252FDD" w:rsidRPr="00B16C31">
        <w:t>Praeger</w:t>
      </w:r>
      <w:proofErr w:type="spellEnd"/>
      <w:r w:rsidR="00252FDD" w:rsidRPr="00B16C31">
        <w:t xml:space="preserve"> Security International.</w:t>
      </w:r>
    </w:p>
    <w:p w:rsidR="00B16C31" w:rsidRPr="00B16C31" w:rsidRDefault="00B16C31" w:rsidP="00B16C31">
      <w:pPr>
        <w:ind w:left="720" w:hanging="720"/>
        <w:rPr>
          <w:rFonts w:cs="Arial"/>
        </w:rPr>
      </w:pPr>
      <w:r w:rsidRPr="00B16C31">
        <w:rPr>
          <w:rFonts w:cs="Arial"/>
        </w:rPr>
        <w:t xml:space="preserve">Daley, J.G. (2013). Ethical decision making in military social work. </w:t>
      </w:r>
      <w:r w:rsidR="002761FB" w:rsidRPr="00B16C31">
        <w:rPr>
          <w:rFonts w:cs="Arial"/>
        </w:rPr>
        <w:t>In A</w:t>
      </w:r>
      <w:r w:rsidRPr="00B16C31">
        <w:rPr>
          <w:rFonts w:cs="Arial"/>
        </w:rPr>
        <w:t xml:space="preserve">. Rubin, E.L. Weiss, </w:t>
      </w:r>
      <w:r w:rsidR="002761FB" w:rsidRPr="00B16C31">
        <w:rPr>
          <w:rFonts w:cs="Arial"/>
        </w:rPr>
        <w:t>&amp; J.E</w:t>
      </w:r>
      <w:r w:rsidRPr="00B16C31">
        <w:rPr>
          <w:rFonts w:cs="Arial"/>
        </w:rPr>
        <w:t xml:space="preserve">. </w:t>
      </w:r>
      <w:proofErr w:type="spellStart"/>
      <w:r w:rsidRPr="00B16C31">
        <w:rPr>
          <w:rFonts w:cs="Arial"/>
        </w:rPr>
        <w:t>Coll</w:t>
      </w:r>
      <w:proofErr w:type="spellEnd"/>
      <w:r w:rsidRPr="00B16C31">
        <w:rPr>
          <w:rFonts w:cs="Arial"/>
        </w:rPr>
        <w:t>, (Eds.) (2013).</w:t>
      </w:r>
      <w:r w:rsidRPr="00B16C31">
        <w:rPr>
          <w:rFonts w:cs="Arial"/>
          <w:i/>
        </w:rPr>
        <w:t xml:space="preserve"> Handbook of Military Social Work (pp. 51-65)</w:t>
      </w:r>
      <w:r>
        <w:rPr>
          <w:rFonts w:cs="Arial"/>
          <w:i/>
        </w:rPr>
        <w:t xml:space="preserve"> </w:t>
      </w:r>
      <w:r w:rsidRPr="00B16C31">
        <w:rPr>
          <w:rFonts w:cs="Arial"/>
        </w:rPr>
        <w:t xml:space="preserve">Hoboken, NJ: Wiley &amp; Sons, Inc. </w:t>
      </w:r>
    </w:p>
    <w:p w:rsidR="00FF4B77" w:rsidRPr="00B16C31" w:rsidRDefault="00FF4B77" w:rsidP="00FF4B77">
      <w:pPr>
        <w:ind w:left="720"/>
        <w:rPr>
          <w:rFonts w:cs="Arial"/>
        </w:rPr>
      </w:pPr>
    </w:p>
    <w:p w:rsidR="007705EC" w:rsidRPr="00B16C31" w:rsidRDefault="007705EC" w:rsidP="00B16C31">
      <w:pPr>
        <w:ind w:left="720" w:hanging="720"/>
        <w:rPr>
          <w:rFonts w:cs="Arial"/>
          <w:i/>
        </w:rPr>
      </w:pPr>
      <w:r w:rsidRPr="00B16C31">
        <w:rPr>
          <w:rFonts w:cs="Arial"/>
        </w:rPr>
        <w:t xml:space="preserve">Rubin, A. &amp; </w:t>
      </w:r>
      <w:proofErr w:type="spellStart"/>
      <w:r w:rsidRPr="00B16C31">
        <w:rPr>
          <w:rFonts w:cs="Arial"/>
        </w:rPr>
        <w:t>Harvie</w:t>
      </w:r>
      <w:proofErr w:type="spellEnd"/>
      <w:r w:rsidRPr="00B16C31">
        <w:rPr>
          <w:rFonts w:cs="Arial"/>
        </w:rPr>
        <w:t>, H. (2013). A brief history of social work with the military and veterans. In</w:t>
      </w:r>
      <w:r w:rsidRPr="00B16C31">
        <w:rPr>
          <w:rFonts w:cs="Arial"/>
        </w:rPr>
        <w:tab/>
      </w:r>
      <w:r w:rsidRPr="00B16C31">
        <w:rPr>
          <w:rFonts w:cs="Arial"/>
        </w:rPr>
        <w:tab/>
        <w:t xml:space="preserve"> A. Rubin, E.L. Weiss, </w:t>
      </w:r>
      <w:r w:rsidR="002761FB" w:rsidRPr="00B16C31">
        <w:rPr>
          <w:rFonts w:cs="Arial"/>
        </w:rPr>
        <w:t>&amp; J.E</w:t>
      </w:r>
      <w:r w:rsidRPr="00B16C31">
        <w:rPr>
          <w:rFonts w:cs="Arial"/>
        </w:rPr>
        <w:t xml:space="preserve">. </w:t>
      </w:r>
      <w:proofErr w:type="spellStart"/>
      <w:r w:rsidRPr="00B16C31">
        <w:rPr>
          <w:rFonts w:cs="Arial"/>
        </w:rPr>
        <w:t>Coll</w:t>
      </w:r>
      <w:proofErr w:type="spellEnd"/>
      <w:r w:rsidRPr="00B16C31">
        <w:rPr>
          <w:rFonts w:cs="Arial"/>
        </w:rPr>
        <w:t>, (Eds.) (2013).</w:t>
      </w:r>
      <w:r w:rsidRPr="00B16C31">
        <w:rPr>
          <w:rFonts w:cs="Arial"/>
          <w:i/>
        </w:rPr>
        <w:t xml:space="preserve"> Handbook of Military Social Work</w:t>
      </w:r>
    </w:p>
    <w:p w:rsidR="007705EC" w:rsidRPr="008A2EBB" w:rsidRDefault="007705EC" w:rsidP="007705EC">
      <w:pPr>
        <w:pStyle w:val="Bib"/>
      </w:pPr>
      <w:r w:rsidRPr="008A2EBB">
        <w:rPr>
          <w:i/>
        </w:rPr>
        <w:t xml:space="preserve"> </w:t>
      </w:r>
      <w:r w:rsidRPr="008A2EBB">
        <w:rPr>
          <w:i/>
        </w:rPr>
        <w:tab/>
        <w:t>(pp. 3-19)</w:t>
      </w:r>
      <w:r w:rsidRPr="008A2EBB">
        <w:t xml:space="preserve"> Hoboken, NJ: Wiley &amp; Sons, Inc.</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Pr="008A2EBB">
        <w:rPr>
          <w:rFonts w:cs="Arial"/>
          <w:sz w:val="20"/>
          <w:szCs w:val="20"/>
          <w:u w:val="single"/>
          <w:lang w:val="en-US"/>
        </w:rPr>
        <w:t>:</w:t>
      </w:r>
    </w:p>
    <w:p w:rsidR="009700B0" w:rsidRPr="008A2EBB" w:rsidRDefault="009700B0" w:rsidP="009700B0">
      <w:pPr>
        <w:pStyle w:val="Bib"/>
      </w:pPr>
      <w:r w:rsidRPr="008A2EBB">
        <w:t xml:space="preserve">Castaneda, L. W., Harrell, M. C., </w:t>
      </w:r>
      <w:proofErr w:type="spellStart"/>
      <w:r w:rsidRPr="008A2EBB">
        <w:t>Varda</w:t>
      </w:r>
      <w:proofErr w:type="spellEnd"/>
      <w:r w:rsidRPr="008A2EBB">
        <w:t xml:space="preserve">, D. M., Hall, K. C., Beckett, M. K., &amp; Stern, S. (2008). </w:t>
      </w:r>
      <w:r w:rsidRPr="008A2EBB">
        <w:rPr>
          <w:i/>
          <w:iCs/>
        </w:rPr>
        <w:t>Deployment experiences of guard and reserve families</w:t>
      </w:r>
      <w:r w:rsidR="008E6EA6" w:rsidRPr="008A2EBB">
        <w:t xml:space="preserve">. </w:t>
      </w:r>
      <w:r w:rsidRPr="008A2EBB">
        <w:t xml:space="preserve">RAND Corporation. </w:t>
      </w:r>
    </w:p>
    <w:p w:rsidR="00252FDD" w:rsidRPr="008A2EBB" w:rsidRDefault="00252FDD" w:rsidP="00252FDD">
      <w:pPr>
        <w:rPr>
          <w:rFonts w:cs="Arial"/>
        </w:rPr>
      </w:pPr>
      <w:r w:rsidRPr="008A2EBB">
        <w:rPr>
          <w:rFonts w:cs="Arial"/>
        </w:rPr>
        <w:t xml:space="preserve">Daley, J.G. (2013). Ethical decision making in military social work. </w:t>
      </w:r>
      <w:r w:rsidR="002761FB" w:rsidRPr="008A2EBB">
        <w:rPr>
          <w:rFonts w:cs="Arial"/>
        </w:rPr>
        <w:t>In A</w:t>
      </w:r>
      <w:r w:rsidRPr="008A2EBB">
        <w:rPr>
          <w:rFonts w:cs="Arial"/>
        </w:rPr>
        <w:t xml:space="preserve">. Rubin, E.L. </w:t>
      </w:r>
    </w:p>
    <w:p w:rsidR="00252FDD" w:rsidRPr="008A2EBB" w:rsidRDefault="00252FDD" w:rsidP="00252FDD">
      <w:pPr>
        <w:ind w:firstLine="720"/>
        <w:rPr>
          <w:rFonts w:cs="Arial"/>
          <w:i/>
        </w:rPr>
      </w:pPr>
      <w:r w:rsidRPr="008A2EBB">
        <w:rPr>
          <w:rFonts w:cs="Arial"/>
        </w:rPr>
        <w:t xml:space="preserve">Weiss, </w:t>
      </w:r>
      <w:r w:rsidR="002761FB" w:rsidRPr="008A2EBB">
        <w:rPr>
          <w:rFonts w:cs="Arial"/>
        </w:rPr>
        <w:t>&amp; J.E</w:t>
      </w:r>
      <w:r w:rsidRPr="008A2EBB">
        <w:rPr>
          <w:rFonts w:cs="Arial"/>
        </w:rPr>
        <w:t xml:space="preserve">. </w:t>
      </w:r>
      <w:proofErr w:type="spellStart"/>
      <w:r w:rsidRPr="008A2EBB">
        <w:rPr>
          <w:rFonts w:cs="Arial"/>
        </w:rPr>
        <w:t>Coll</w:t>
      </w:r>
      <w:proofErr w:type="spellEnd"/>
      <w:r w:rsidRPr="008A2EBB">
        <w:rPr>
          <w:rFonts w:cs="Arial"/>
        </w:rPr>
        <w:t>, (Eds.) (2013).</w:t>
      </w:r>
      <w:r w:rsidRPr="008A2EBB">
        <w:rPr>
          <w:rFonts w:cs="Arial"/>
          <w:i/>
        </w:rPr>
        <w:t xml:space="preserve"> Handbook of Military Social Work (pp. 51-65)</w:t>
      </w:r>
    </w:p>
    <w:p w:rsidR="00252FDD" w:rsidRPr="008A2EBB" w:rsidRDefault="00252FDD" w:rsidP="00252FDD">
      <w:pPr>
        <w:ind w:firstLine="720"/>
        <w:rPr>
          <w:rFonts w:cs="Arial"/>
        </w:rPr>
      </w:pPr>
      <w:r w:rsidRPr="008A2EBB">
        <w:rPr>
          <w:rFonts w:cs="Arial"/>
        </w:rPr>
        <w:t xml:space="preserve">Hoboken, NJ: Wiley &amp; Sons, Inc. </w:t>
      </w:r>
    </w:p>
    <w:p w:rsidR="00252FDD" w:rsidRPr="008A2EBB" w:rsidRDefault="00252FDD" w:rsidP="00252FDD">
      <w:pPr>
        <w:ind w:firstLine="720"/>
        <w:rPr>
          <w:rFonts w:cs="Arial"/>
        </w:rPr>
      </w:pPr>
    </w:p>
    <w:p w:rsidR="00CD0843" w:rsidRPr="008A2EBB" w:rsidRDefault="009700B0" w:rsidP="007705EC">
      <w:pPr>
        <w:pStyle w:val="Bib"/>
      </w:pPr>
      <w:r w:rsidRPr="008A2EBB">
        <w:t xml:space="preserve">Griffith, J. (2009). Being a reserve soldier: A matter of social identity. </w:t>
      </w:r>
      <w:r w:rsidRPr="008A2EBB">
        <w:rPr>
          <w:i/>
        </w:rPr>
        <w:t>Armed Forces &amp; Society, 36</w:t>
      </w:r>
      <w:r w:rsidRPr="008A2EBB">
        <w:t xml:space="preserve">(1), 38-64. </w:t>
      </w:r>
    </w:p>
    <w:p w:rsidR="00252FDD" w:rsidRPr="008A2EBB" w:rsidRDefault="00252FDD" w:rsidP="00252FDD">
      <w:pPr>
        <w:rPr>
          <w:rFonts w:cs="Arial"/>
        </w:rPr>
      </w:pPr>
      <w:r w:rsidRPr="008A2EBB">
        <w:rPr>
          <w:rFonts w:cs="Arial"/>
        </w:rPr>
        <w:t xml:space="preserve">Harnett, C. (2013). Supporting National Guard &amp; Reserve members and their families. In A. </w:t>
      </w:r>
    </w:p>
    <w:p w:rsidR="00252FDD" w:rsidRPr="008A2EBB" w:rsidRDefault="00252FDD" w:rsidP="00252FDD">
      <w:pPr>
        <w:ind w:left="720"/>
        <w:rPr>
          <w:rFonts w:cs="Arial"/>
        </w:rPr>
      </w:pPr>
      <w:r w:rsidRPr="008A2EBB">
        <w:rPr>
          <w:rFonts w:cs="Arial"/>
        </w:rPr>
        <w:t xml:space="preserve">Rubin, E.L. Weiss, </w:t>
      </w:r>
      <w:r w:rsidR="002761FB" w:rsidRPr="008A2EBB">
        <w:rPr>
          <w:rFonts w:cs="Arial"/>
        </w:rPr>
        <w:t>&amp; J.E</w:t>
      </w:r>
      <w:r w:rsidRPr="008A2EBB">
        <w:rPr>
          <w:rFonts w:cs="Arial"/>
        </w:rPr>
        <w:t xml:space="preserve">. </w:t>
      </w:r>
      <w:proofErr w:type="spellStart"/>
      <w:r w:rsidRPr="008A2EBB">
        <w:rPr>
          <w:rFonts w:cs="Arial"/>
        </w:rPr>
        <w:t>Coll</w:t>
      </w:r>
      <w:proofErr w:type="spellEnd"/>
      <w:r w:rsidRPr="008A2EBB">
        <w:rPr>
          <w:rFonts w:cs="Arial"/>
        </w:rPr>
        <w:t>, (Eds.) (2013).</w:t>
      </w:r>
      <w:r w:rsidRPr="008A2EBB">
        <w:rPr>
          <w:rFonts w:cs="Arial"/>
          <w:i/>
        </w:rPr>
        <w:t xml:space="preserve"> Handbook of Military Social Work (pp. 335-357)</w:t>
      </w:r>
      <w:r w:rsidRPr="008A2EBB">
        <w:rPr>
          <w:rFonts w:cs="Arial"/>
        </w:rPr>
        <w:t xml:space="preserve"> Hoboken, NJ: Wiley &amp; Sons, Inc. </w:t>
      </w:r>
    </w:p>
    <w:p w:rsidR="00252FDD" w:rsidRPr="008A2EBB" w:rsidRDefault="00252FDD" w:rsidP="00252FDD">
      <w:pPr>
        <w:ind w:left="720"/>
        <w:rPr>
          <w:rFonts w:cs="Arial"/>
        </w:rPr>
      </w:pPr>
    </w:p>
    <w:p w:rsidR="009700B0" w:rsidRPr="008A2EBB" w:rsidRDefault="009700B0" w:rsidP="00FF4B77">
      <w:pPr>
        <w:pStyle w:val="Bib"/>
      </w:pPr>
      <w:r w:rsidRPr="008A2EBB">
        <w:rPr>
          <w:lang w:val="de-DE"/>
        </w:rPr>
        <w:t xml:space="preserve">Lomsky-Feder, E., Gazit, N., &amp; Ben-Ari, E. (2008). </w:t>
      </w:r>
      <w:r w:rsidRPr="008A2EBB">
        <w:t xml:space="preserve">Reserve soldiers as </w:t>
      </w:r>
      <w:proofErr w:type="spellStart"/>
      <w:r w:rsidRPr="008A2EBB">
        <w:t>transmigrants</w:t>
      </w:r>
      <w:proofErr w:type="spellEnd"/>
      <w:r w:rsidRPr="008A2EBB">
        <w:t xml:space="preserve">: Moving between the civilian and military worlds. </w:t>
      </w:r>
      <w:r w:rsidRPr="008A2EBB">
        <w:rPr>
          <w:i/>
        </w:rPr>
        <w:t>Armed Forces &amp; Society, 34</w:t>
      </w:r>
      <w:r w:rsidRPr="008A2EBB">
        <w:t>(4), 593-614.</w:t>
      </w:r>
    </w:p>
    <w:tbl>
      <w:tblPr>
        <w:tblW w:w="0" w:type="auto"/>
        <w:tblInd w:w="18" w:type="dxa"/>
        <w:tblLook w:val="04A0" w:firstRow="1" w:lastRow="0" w:firstColumn="1" w:lastColumn="0" w:noHBand="0" w:noVBand="1"/>
      </w:tblPr>
      <w:tblGrid>
        <w:gridCol w:w="6981"/>
        <w:gridCol w:w="2361"/>
      </w:tblGrid>
      <w:tr w:rsidR="009700B0" w:rsidRPr="008A2EBB" w:rsidTr="00690B30">
        <w:trPr>
          <w:cantSplit/>
          <w:tblHeader/>
        </w:trPr>
        <w:tc>
          <w:tcPr>
            <w:tcW w:w="7110" w:type="dxa"/>
            <w:shd w:val="clear" w:color="auto" w:fill="C00000"/>
          </w:tcPr>
          <w:p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lastRenderedPageBreak/>
              <w:t>Unit 2:</w:t>
            </w:r>
            <w:r w:rsidRPr="008A2EBB">
              <w:rPr>
                <w:rFonts w:cs="Arial"/>
                <w:b/>
                <w:snapToGrid w:val="0"/>
                <w:color w:val="FFFFFF"/>
              </w:rPr>
              <w:tab/>
              <w:t>Systemic Approach to Military Families</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Military Family</w:t>
            </w:r>
          </w:p>
          <w:p w:rsidR="00A6033A" w:rsidRPr="008A2EBB" w:rsidRDefault="00A6033A"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A6033A" w:rsidRPr="008A2EBB">
              <w:rPr>
                <w:rFonts w:cs="Arial"/>
                <w:b/>
                <w:bCs/>
                <w:color w:val="262626"/>
                <w:u w:val="single"/>
              </w:rPr>
              <w:t>:</w:t>
            </w:r>
            <w:r w:rsidRPr="008A2EBB">
              <w:rPr>
                <w:rFonts w:cs="Arial"/>
                <w:b/>
                <w:bCs/>
                <w:color w:val="262626"/>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Family stress and resilience theories</w:t>
            </w:r>
          </w:p>
          <w:p w:rsidR="009700B0" w:rsidRPr="008A2EBB" w:rsidRDefault="009700B0" w:rsidP="00690B30">
            <w:pPr>
              <w:pStyle w:val="Level1"/>
              <w:rPr>
                <w:szCs w:val="20"/>
                <w:lang w:val="en-US" w:eastAsia="en-US"/>
              </w:rPr>
            </w:pPr>
            <w:r w:rsidRPr="008A2EBB">
              <w:rPr>
                <w:szCs w:val="20"/>
                <w:lang w:val="en-US" w:eastAsia="en-US"/>
              </w:rPr>
              <w:t>Family systems</w:t>
            </w:r>
          </w:p>
          <w:p w:rsidR="009700B0" w:rsidRPr="008A2EBB" w:rsidRDefault="009700B0" w:rsidP="00690B30">
            <w:pPr>
              <w:pStyle w:val="Level1"/>
              <w:rPr>
                <w:szCs w:val="20"/>
                <w:lang w:val="en-US" w:eastAsia="en-US"/>
              </w:rPr>
            </w:pPr>
            <w:r w:rsidRPr="008A2EBB">
              <w:rPr>
                <w:szCs w:val="20"/>
                <w:lang w:val="en-US" w:eastAsia="en-US"/>
              </w:rPr>
              <w:t>Military specific family genogram (Genogram DVD)</w:t>
            </w:r>
          </w:p>
        </w:tc>
      </w:tr>
    </w:tbl>
    <w:p w:rsidR="009700B0" w:rsidRPr="008A2EBB" w:rsidRDefault="009700B0" w:rsidP="009700B0">
      <w:pPr>
        <w:pStyle w:val="BodyText"/>
        <w:rPr>
          <w:rFonts w:cs="Arial"/>
          <w:szCs w:val="20"/>
        </w:rPr>
      </w:pPr>
      <w:r w:rsidRPr="008A2EBB">
        <w:rPr>
          <w:rFonts w:cs="Arial"/>
          <w:szCs w:val="20"/>
        </w:rPr>
        <w:t>This Unit relates to course objectives 1 and 2.</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A6033A" w:rsidRPr="008A2EBB">
        <w:rPr>
          <w:rFonts w:cs="Arial"/>
          <w:sz w:val="20"/>
          <w:szCs w:val="20"/>
          <w:u w:val="single"/>
          <w:lang w:val="en-US"/>
        </w:rPr>
        <w:t>:</w:t>
      </w:r>
    </w:p>
    <w:p w:rsidR="0093493E" w:rsidRPr="008A2EBB" w:rsidRDefault="0093493E" w:rsidP="0093493E">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rsidR="00FF4B77" w:rsidRPr="008A2EBB" w:rsidRDefault="0093493E" w:rsidP="00FF4B77">
      <w:pPr>
        <w:ind w:left="720"/>
        <w:rPr>
          <w:rFonts w:cs="Arial"/>
        </w:rPr>
      </w:pPr>
      <w:r w:rsidRPr="008A2EBB">
        <w:rPr>
          <w:rFonts w:cs="Arial"/>
          <w:i/>
        </w:rPr>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C.</w:t>
      </w:r>
      <w:r w:rsidR="00FF4B77" w:rsidRPr="008A2EBB">
        <w:rPr>
          <w:rFonts w:cs="Arial"/>
        </w:rPr>
        <w:t xml:space="preserve"> </w:t>
      </w:r>
      <w:r w:rsidRPr="008A2EBB">
        <w:rPr>
          <w:rFonts w:cs="Arial"/>
        </w:rPr>
        <w:t>2</w:t>
      </w:r>
      <w:r w:rsidR="00F02B45" w:rsidRPr="008A2EBB">
        <w:rPr>
          <w:rFonts w:cs="Arial"/>
        </w:rPr>
        <w:t xml:space="preserve"> &amp; </w:t>
      </w:r>
      <w:r w:rsidR="00FF4B77" w:rsidRPr="008A2EBB">
        <w:rPr>
          <w:rFonts w:cs="Arial"/>
        </w:rPr>
        <w:t>5</w:t>
      </w:r>
    </w:p>
    <w:p w:rsidR="009700B0" w:rsidRPr="008A2EBB" w:rsidRDefault="00FF4B77" w:rsidP="00FF4B77">
      <w:pPr>
        <w:ind w:left="720"/>
        <w:rPr>
          <w:rFonts w:cs="Arial"/>
        </w:rPr>
      </w:pPr>
      <w:r w:rsidRPr="008A2EBB">
        <w:rPr>
          <w:rFonts w:cs="Arial"/>
        </w:rPr>
        <w:t>p</w:t>
      </w:r>
      <w:r w:rsidR="0093493E" w:rsidRPr="008A2EBB">
        <w:rPr>
          <w:rFonts w:cs="Arial"/>
        </w:rPr>
        <w:t>.</w:t>
      </w:r>
      <w:r w:rsidRPr="008A2EBB">
        <w:rPr>
          <w:rFonts w:cs="Arial"/>
        </w:rPr>
        <w:t xml:space="preserve"> 22-48 &amp; 99-127 </w:t>
      </w:r>
    </w:p>
    <w:p w:rsidR="0093493E" w:rsidRPr="008A2EBB" w:rsidRDefault="0093493E" w:rsidP="0093493E">
      <w:pPr>
        <w:rPr>
          <w:rFonts w:cs="Arial"/>
        </w:rPr>
      </w:pPr>
    </w:p>
    <w:p w:rsidR="00B54F0B" w:rsidRDefault="002B1E0C" w:rsidP="00A06D85">
      <w:pPr>
        <w:ind w:left="720" w:hanging="720"/>
        <w:rPr>
          <w:rFonts w:cs="Arial"/>
          <w:color w:val="1A1A1A"/>
        </w:rPr>
      </w:pPr>
      <w:r>
        <w:rPr>
          <w:rFonts w:cs="Arial"/>
          <w:color w:val="1A1A1A"/>
        </w:rPr>
        <w:t xml:space="preserve">Mancini, J.A., O’Neal, C.W., Martin, J.A., &amp; Bowen, G.L. (2018). Community social organization and military families: Theoretical perspectives on transitions, contexts, and resilience. </w:t>
      </w:r>
      <w:r w:rsidRPr="00A06D85">
        <w:rPr>
          <w:rFonts w:cs="Arial"/>
          <w:i/>
          <w:color w:val="1A1A1A"/>
        </w:rPr>
        <w:t xml:space="preserve">Journal of Family </w:t>
      </w:r>
      <w:r w:rsidR="00B54F0B" w:rsidRPr="00A06D85">
        <w:rPr>
          <w:rFonts w:cs="Arial"/>
          <w:i/>
          <w:color w:val="1A1A1A"/>
        </w:rPr>
        <w:t>Theory</w:t>
      </w:r>
      <w:r w:rsidRPr="00A06D85">
        <w:rPr>
          <w:rFonts w:cs="Arial"/>
          <w:i/>
          <w:color w:val="1A1A1A"/>
        </w:rPr>
        <w:t xml:space="preserve"> and Review</w:t>
      </w:r>
      <w:r>
        <w:rPr>
          <w:rFonts w:cs="Arial"/>
          <w:color w:val="1A1A1A"/>
        </w:rPr>
        <w:t>,</w:t>
      </w:r>
      <w:r w:rsidR="00B54F0B">
        <w:rPr>
          <w:rFonts w:cs="Arial"/>
          <w:color w:val="1A1A1A"/>
        </w:rPr>
        <w:t xml:space="preserve"> 10,</w:t>
      </w:r>
      <w:r>
        <w:rPr>
          <w:rFonts w:cs="Arial"/>
          <w:color w:val="1A1A1A"/>
        </w:rPr>
        <w:t xml:space="preserve"> 550-565</w:t>
      </w:r>
      <w:r w:rsidR="00B54F0B">
        <w:rPr>
          <w:rFonts w:cs="Arial"/>
          <w:color w:val="1A1A1A"/>
        </w:rPr>
        <w:t>.</w:t>
      </w:r>
    </w:p>
    <w:p w:rsidR="0093493E" w:rsidRPr="008A2EBB" w:rsidRDefault="0093493E" w:rsidP="0093493E">
      <w:pPr>
        <w:rPr>
          <w:rFonts w:cs="Arial"/>
          <w:color w:val="1A1A1A"/>
        </w:rPr>
      </w:pPr>
    </w:p>
    <w:p w:rsidR="0093493E" w:rsidRPr="008A2EBB" w:rsidRDefault="0093493E" w:rsidP="0093493E">
      <w:pPr>
        <w:pStyle w:val="Bib"/>
      </w:pPr>
      <w:r w:rsidRPr="008A2EBB">
        <w:t xml:space="preserve">Weiss, E. L., </w:t>
      </w:r>
      <w:proofErr w:type="spellStart"/>
      <w:r w:rsidRPr="008A2EBB">
        <w:t>Coll</w:t>
      </w:r>
      <w:proofErr w:type="spellEnd"/>
      <w:r w:rsidRPr="008A2EBB">
        <w:t xml:space="preserve">, J. E., </w:t>
      </w:r>
      <w:proofErr w:type="spellStart"/>
      <w:r w:rsidRPr="008A2EBB">
        <w:t>Gebauer</w:t>
      </w:r>
      <w:proofErr w:type="spellEnd"/>
      <w:r w:rsidRPr="008A2EBB">
        <w:t xml:space="preserve">, J., Smiley, K., &amp; Carrillo, E. (2010). The military genogram: A solution-focused approach for resiliency building in service members and their families. </w:t>
      </w:r>
      <w:r w:rsidRPr="008A2EBB">
        <w:rPr>
          <w:i/>
        </w:rPr>
        <w:t>The Family Journal, 18</w:t>
      </w:r>
      <w:r w:rsidRPr="008A2EBB">
        <w:t>, 395-406.</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A6033A" w:rsidRPr="008A2EBB">
        <w:rPr>
          <w:rFonts w:cs="Arial"/>
          <w:sz w:val="20"/>
          <w:szCs w:val="20"/>
          <w:u w:val="single"/>
          <w:lang w:val="en-US"/>
        </w:rPr>
        <w:t>:</w:t>
      </w:r>
    </w:p>
    <w:p w:rsidR="009700B0" w:rsidRPr="008A2EBB" w:rsidRDefault="009700B0" w:rsidP="009700B0">
      <w:pPr>
        <w:pStyle w:val="Bib"/>
        <w:rPr>
          <w:i/>
        </w:rPr>
      </w:pPr>
      <w:r w:rsidRPr="008A2EBB">
        <w:t xml:space="preserve">Calhoun, L. G., &amp; </w:t>
      </w:r>
      <w:proofErr w:type="spellStart"/>
      <w:r w:rsidRPr="008A2EBB">
        <w:t>Tedeschi</w:t>
      </w:r>
      <w:proofErr w:type="spellEnd"/>
      <w:r w:rsidRPr="008A2EBB">
        <w:t>, R. G. (Eds.). (2006)</w:t>
      </w:r>
      <w:r w:rsidRPr="008A2EBB">
        <w:rPr>
          <w:i/>
        </w:rPr>
        <w:t xml:space="preserve">. Handbook of post traumatic growth: Research and practice. </w:t>
      </w:r>
      <w:r w:rsidRPr="008A2EBB">
        <w:t>Mahwah, NJ: Erlbaum.</w:t>
      </w:r>
    </w:p>
    <w:p w:rsidR="009700B0" w:rsidRPr="008A2EBB" w:rsidRDefault="009700B0" w:rsidP="009700B0">
      <w:pPr>
        <w:pStyle w:val="Bib"/>
      </w:pPr>
      <w:proofErr w:type="spellStart"/>
      <w:r w:rsidRPr="008A2EBB">
        <w:t>Gottman</w:t>
      </w:r>
      <w:proofErr w:type="spellEnd"/>
      <w:r w:rsidRPr="008A2EBB">
        <w:t xml:space="preserve">, J. M., </w:t>
      </w:r>
      <w:proofErr w:type="spellStart"/>
      <w:r w:rsidRPr="008A2EBB">
        <w:t>Gottman</w:t>
      </w:r>
      <w:proofErr w:type="spellEnd"/>
      <w:r w:rsidRPr="008A2EBB">
        <w:t xml:space="preserve">, J. S., &amp; Atkins, C. L. (2011). The comprehensive soldier fitness program: Family skills component. </w:t>
      </w:r>
      <w:r w:rsidRPr="008A2EBB">
        <w:rPr>
          <w:i/>
        </w:rPr>
        <w:t>American Psychologist,</w:t>
      </w:r>
      <w:r w:rsidRPr="008A2EBB">
        <w:t xml:space="preserve"> </w:t>
      </w:r>
      <w:r w:rsidRPr="008A2EBB">
        <w:rPr>
          <w:i/>
        </w:rPr>
        <w:t>66</w:t>
      </w:r>
      <w:r w:rsidRPr="008A2EBB">
        <w:t>, 52-57.</w:t>
      </w:r>
    </w:p>
    <w:p w:rsidR="009700B0" w:rsidRPr="008A2EBB" w:rsidRDefault="009700B0" w:rsidP="00A6033A">
      <w:pPr>
        <w:pStyle w:val="Bib"/>
      </w:pPr>
      <w:r w:rsidRPr="008A2EBB">
        <w:t xml:space="preserve">Everson, R. B., &amp; Camp, T. G. (2011). Seeing systems: An Introduction to systemic approaches with military families. In R. B. Everson &amp; C. R. </w:t>
      </w:r>
      <w:proofErr w:type="spellStart"/>
      <w:r w:rsidRPr="008A2EBB">
        <w:t>Figley</w:t>
      </w:r>
      <w:proofErr w:type="spellEnd"/>
      <w:r w:rsidRPr="008A2EBB">
        <w:t xml:space="preserve"> (Eds.), </w:t>
      </w:r>
      <w:r w:rsidRPr="008A2EBB">
        <w:rPr>
          <w:i/>
        </w:rPr>
        <w:t>Families under fire: Systemic therapy with military families</w:t>
      </w:r>
      <w:r w:rsidRPr="008A2EBB">
        <w:t xml:space="preserve"> (pp. </w:t>
      </w:r>
      <w:r w:rsidR="00A6033A" w:rsidRPr="008A2EBB">
        <w:t>3-29). New York, NY: Routledge.</w:t>
      </w:r>
    </w:p>
    <w:p w:rsidR="009700B0" w:rsidRPr="008A2EBB" w:rsidRDefault="009700B0" w:rsidP="009700B0">
      <w:pPr>
        <w:pStyle w:val="Bib"/>
      </w:pPr>
      <w:proofErr w:type="spellStart"/>
      <w:r w:rsidRPr="008A2EBB">
        <w:t>Kotria</w:t>
      </w:r>
      <w:proofErr w:type="spellEnd"/>
      <w:r w:rsidRPr="008A2EBB">
        <w:t xml:space="preserve">, K., &amp; Dyer, P. (2008). Using marriage education to strengthen military families: Evaluation of the active military life skills program. </w:t>
      </w:r>
      <w:r w:rsidRPr="008A2EBB">
        <w:rPr>
          <w:i/>
        </w:rPr>
        <w:t>Social Work &amp; Christianity, 35</w:t>
      </w:r>
      <w:r w:rsidRPr="008A2EBB">
        <w:t xml:space="preserve">(3), 287-311. </w:t>
      </w:r>
    </w:p>
    <w:p w:rsidR="009700B0" w:rsidRPr="008A2EBB" w:rsidRDefault="009700B0" w:rsidP="009700B0">
      <w:pPr>
        <w:pStyle w:val="Bib"/>
      </w:pPr>
      <w:r w:rsidRPr="008A2EBB">
        <w:t>Nichols, M. P. (2007).</w:t>
      </w:r>
      <w:r w:rsidRPr="008A2EBB">
        <w:rPr>
          <w:i/>
        </w:rPr>
        <w:t xml:space="preserve"> The Essentials of Family Therapy</w:t>
      </w:r>
      <w:r w:rsidRPr="008A2EBB">
        <w:t xml:space="preserve"> (3</w:t>
      </w:r>
      <w:r w:rsidRPr="008A2EBB">
        <w:rPr>
          <w:vertAlign w:val="superscript"/>
        </w:rPr>
        <w:t>rd</w:t>
      </w:r>
      <w:r w:rsidR="00A6033A" w:rsidRPr="008A2EBB">
        <w:t xml:space="preserve"> ed., pp. 56-80).</w:t>
      </w:r>
      <w:r w:rsidRPr="008A2EBB">
        <w:t xml:space="preserve"> Pearson</w:t>
      </w:r>
    </w:p>
    <w:p w:rsidR="009700B0" w:rsidRDefault="009700B0" w:rsidP="009700B0">
      <w:pPr>
        <w:pStyle w:val="Bib"/>
      </w:pPr>
      <w:r w:rsidRPr="008A2EBB">
        <w:t xml:space="preserve">Rapp, C. A., </w:t>
      </w:r>
      <w:proofErr w:type="spellStart"/>
      <w:r w:rsidRPr="008A2EBB">
        <w:t>Sallebey</w:t>
      </w:r>
      <w:proofErr w:type="spellEnd"/>
      <w:r w:rsidRPr="008A2EBB">
        <w:t xml:space="preserve">, D., &amp; Sullivan, W. P. (2005). The future of strengths-based social work. </w:t>
      </w:r>
      <w:r w:rsidRPr="008A2EBB">
        <w:rPr>
          <w:i/>
        </w:rPr>
        <w:t>Advances in Social Work, 6</w:t>
      </w:r>
      <w:r w:rsidRPr="008A2EBB">
        <w:t xml:space="preserve">(1), 79-90. </w:t>
      </w:r>
    </w:p>
    <w:p w:rsidR="00B54F0B" w:rsidRPr="008A2EBB" w:rsidRDefault="00B54F0B" w:rsidP="00B54F0B">
      <w:pPr>
        <w:rPr>
          <w:rFonts w:cs="Arial"/>
          <w:color w:val="1A1A1A"/>
        </w:rPr>
      </w:pPr>
      <w:proofErr w:type="spellStart"/>
      <w:r w:rsidRPr="008A2EBB">
        <w:rPr>
          <w:rFonts w:cs="Arial"/>
          <w:color w:val="1A1A1A"/>
        </w:rPr>
        <w:t>Sories</w:t>
      </w:r>
      <w:proofErr w:type="spellEnd"/>
      <w:r w:rsidRPr="008A2EBB">
        <w:rPr>
          <w:rFonts w:cs="Arial"/>
          <w:color w:val="1A1A1A"/>
        </w:rPr>
        <w:t xml:space="preserve">, F., Maier, C., Beer, A., &amp; Thomas, V. (2015). Addressing the Needs of Military Children </w:t>
      </w:r>
    </w:p>
    <w:p w:rsidR="00B54F0B" w:rsidRPr="008A2EBB" w:rsidRDefault="00B54F0B" w:rsidP="00B54F0B">
      <w:pPr>
        <w:rPr>
          <w:rFonts w:cs="Arial"/>
          <w:color w:val="1A1A1A"/>
        </w:rPr>
      </w:pPr>
      <w:r w:rsidRPr="008A2EBB">
        <w:rPr>
          <w:rFonts w:cs="Arial"/>
          <w:color w:val="1A1A1A"/>
        </w:rPr>
        <w:tab/>
        <w:t xml:space="preserve">Through Family-Based Play Therapy. </w:t>
      </w:r>
      <w:r w:rsidRPr="008A2EBB">
        <w:rPr>
          <w:rFonts w:cs="Arial"/>
          <w:i/>
          <w:iCs/>
          <w:color w:val="1A1A1A"/>
        </w:rPr>
        <w:t>Contemporary Family Therapy</w:t>
      </w:r>
      <w:r w:rsidRPr="008A2EBB">
        <w:rPr>
          <w:rFonts w:cs="Arial"/>
          <w:color w:val="1A1A1A"/>
        </w:rPr>
        <w:t xml:space="preserve">, </w:t>
      </w:r>
      <w:r w:rsidRPr="008A2EBB">
        <w:rPr>
          <w:rFonts w:cs="Arial"/>
          <w:i/>
          <w:iCs/>
          <w:color w:val="1A1A1A"/>
        </w:rPr>
        <w:t>37</w:t>
      </w:r>
      <w:r w:rsidRPr="008A2EBB">
        <w:rPr>
          <w:rFonts w:cs="Arial"/>
          <w:color w:val="1A1A1A"/>
        </w:rPr>
        <w:t>(3), 209-220.</w:t>
      </w:r>
    </w:p>
    <w:p w:rsidR="00B54F0B" w:rsidRPr="008A2EBB" w:rsidRDefault="00B54F0B" w:rsidP="009700B0">
      <w:pPr>
        <w:pStyle w:val="Bib"/>
      </w:pPr>
    </w:p>
    <w:tbl>
      <w:tblPr>
        <w:tblW w:w="0" w:type="auto"/>
        <w:tblInd w:w="18" w:type="dxa"/>
        <w:tblLook w:val="04A0" w:firstRow="1" w:lastRow="0" w:firstColumn="1" w:lastColumn="0" w:noHBand="0" w:noVBand="1"/>
      </w:tblPr>
      <w:tblGrid>
        <w:gridCol w:w="6981"/>
        <w:gridCol w:w="2361"/>
      </w:tblGrid>
      <w:tr w:rsidR="009700B0" w:rsidRPr="008A2EBB" w:rsidTr="00690B30">
        <w:trPr>
          <w:cantSplit/>
          <w:tblHeader/>
        </w:trPr>
        <w:tc>
          <w:tcPr>
            <w:tcW w:w="7110" w:type="dxa"/>
            <w:shd w:val="clear" w:color="auto" w:fill="C00000"/>
          </w:tcPr>
          <w:p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3:</w:t>
            </w:r>
            <w:r w:rsidRPr="008A2EBB">
              <w:rPr>
                <w:rFonts w:cs="Arial"/>
                <w:b/>
                <w:snapToGrid w:val="0"/>
                <w:color w:val="FFFFFF"/>
              </w:rPr>
              <w:tab/>
              <w:t>Demands &amp; Stressors on the Military Family</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Military Spouse</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A6033A" w:rsidRPr="008A2EBB">
              <w:rPr>
                <w:rFonts w:cs="Arial"/>
                <w:b/>
                <w:bCs/>
                <w:color w:val="262626"/>
                <w:u w:val="single"/>
              </w:rPr>
              <w:t>:</w:t>
            </w:r>
            <w:r w:rsidRPr="008A2EBB">
              <w:rPr>
                <w:rFonts w:cs="Arial"/>
                <w:b/>
                <w:bCs/>
                <w:color w:val="262626"/>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Cycles of military deployment &amp; effects on the family</w:t>
            </w:r>
          </w:p>
          <w:p w:rsidR="009700B0" w:rsidRPr="008A2EBB" w:rsidRDefault="009700B0" w:rsidP="00690B30">
            <w:pPr>
              <w:pStyle w:val="Level1"/>
              <w:rPr>
                <w:szCs w:val="20"/>
                <w:lang w:val="en-US" w:eastAsia="en-US"/>
              </w:rPr>
            </w:pPr>
            <w:r w:rsidRPr="008A2EBB">
              <w:rPr>
                <w:szCs w:val="20"/>
                <w:lang w:val="en-US" w:eastAsia="en-US"/>
              </w:rPr>
              <w:t xml:space="preserve">Family care plan policy </w:t>
            </w:r>
          </w:p>
          <w:p w:rsidR="009700B0" w:rsidRPr="008A2EBB" w:rsidRDefault="009700B0" w:rsidP="00690B30">
            <w:pPr>
              <w:pStyle w:val="Level1"/>
              <w:rPr>
                <w:szCs w:val="20"/>
                <w:lang w:val="en-US" w:eastAsia="en-US"/>
              </w:rPr>
            </w:pPr>
            <w:r w:rsidRPr="008A2EBB">
              <w:rPr>
                <w:szCs w:val="20"/>
                <w:lang w:val="en-US" w:eastAsia="en-US"/>
              </w:rPr>
              <w:t>Changing family roles (Family Therapy DVD)</w:t>
            </w:r>
          </w:p>
        </w:tc>
      </w:tr>
    </w:tbl>
    <w:p w:rsidR="009700B0" w:rsidRPr="008A2EBB" w:rsidRDefault="009700B0" w:rsidP="009700B0">
      <w:pPr>
        <w:pStyle w:val="BodyText"/>
        <w:rPr>
          <w:rFonts w:cs="Arial"/>
          <w:szCs w:val="20"/>
        </w:rPr>
      </w:pPr>
      <w:r w:rsidRPr="008A2EBB">
        <w:rPr>
          <w:rFonts w:cs="Arial"/>
          <w:szCs w:val="20"/>
        </w:rPr>
        <w:t>This Unit relates to course objectives 1 and 2.</w:t>
      </w:r>
    </w:p>
    <w:p w:rsidR="009700B0" w:rsidRPr="008A2EBB" w:rsidRDefault="009700B0" w:rsidP="009700B0">
      <w:pPr>
        <w:pStyle w:val="Heading3"/>
        <w:rPr>
          <w:rFonts w:cs="Arial"/>
          <w:sz w:val="20"/>
          <w:szCs w:val="20"/>
          <w:u w:val="single"/>
          <w:lang w:val="en-US"/>
        </w:rPr>
      </w:pPr>
      <w:r w:rsidRPr="008A2EBB">
        <w:rPr>
          <w:rFonts w:cs="Arial"/>
          <w:sz w:val="20"/>
          <w:szCs w:val="20"/>
          <w:u w:val="single"/>
        </w:rPr>
        <w:lastRenderedPageBreak/>
        <w:t>Required Readings</w:t>
      </w:r>
      <w:r w:rsidR="00A6033A" w:rsidRPr="008A2EBB">
        <w:rPr>
          <w:rFonts w:cs="Arial"/>
          <w:sz w:val="20"/>
          <w:szCs w:val="20"/>
          <w:u w:val="single"/>
          <w:lang w:val="en-US"/>
        </w:rPr>
        <w:t>:</w:t>
      </w:r>
    </w:p>
    <w:p w:rsidR="00A6033A" w:rsidRPr="008A2EBB" w:rsidRDefault="009700B0" w:rsidP="00A6033A">
      <w:pPr>
        <w:pStyle w:val="ListParagraph"/>
        <w:spacing w:after="200" w:line="276" w:lineRule="auto"/>
        <w:ind w:left="0"/>
        <w:contextualSpacing/>
        <w:rPr>
          <w:rFonts w:cs="Arial"/>
          <w:i/>
        </w:rPr>
      </w:pPr>
      <w:r w:rsidRPr="008A2EBB">
        <w:rPr>
          <w:rFonts w:cs="Arial"/>
        </w:rPr>
        <w:t xml:space="preserve">Asbury, E. T. &amp; Martin, D. (2012). Military deployment and the spouse left behind.  </w:t>
      </w:r>
      <w:r w:rsidR="00A6033A" w:rsidRPr="008A2EBB">
        <w:rPr>
          <w:rFonts w:cs="Arial"/>
          <w:i/>
        </w:rPr>
        <w:t>The Family</w:t>
      </w:r>
    </w:p>
    <w:p w:rsidR="009700B0" w:rsidRPr="008A2EBB" w:rsidRDefault="00A6033A" w:rsidP="00A6033A">
      <w:pPr>
        <w:pStyle w:val="ListParagraph"/>
        <w:spacing w:after="200" w:line="276" w:lineRule="auto"/>
        <w:ind w:left="0" w:firstLine="720"/>
        <w:contextualSpacing/>
        <w:rPr>
          <w:rFonts w:cs="Arial"/>
        </w:rPr>
      </w:pPr>
      <w:r w:rsidRPr="008A2EBB">
        <w:rPr>
          <w:rFonts w:cs="Arial"/>
          <w:i/>
        </w:rPr>
        <w:t xml:space="preserve"> Journal: </w:t>
      </w:r>
      <w:r w:rsidR="009700B0" w:rsidRPr="008A2EBB">
        <w:rPr>
          <w:rFonts w:cs="Arial"/>
          <w:i/>
        </w:rPr>
        <w:t>Counseling and Therapy for Couples and Families</w:t>
      </w:r>
      <w:r w:rsidR="009700B0" w:rsidRPr="008A2EBB">
        <w:rPr>
          <w:rFonts w:cs="Arial"/>
        </w:rPr>
        <w:t xml:space="preserve">, 20(1): 45-50. </w:t>
      </w:r>
    </w:p>
    <w:p w:rsidR="00CD0843" w:rsidRPr="008A2EBB" w:rsidRDefault="00CD0843" w:rsidP="00CD084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rsidR="00CD0843" w:rsidRPr="008A2EBB" w:rsidRDefault="00CD0843" w:rsidP="00CD0843">
      <w:pPr>
        <w:rPr>
          <w:rFonts w:cs="Arial"/>
        </w:rPr>
      </w:pPr>
      <w:r w:rsidRPr="008A2EBB">
        <w:rPr>
          <w:rFonts w:cs="Arial"/>
          <w:i/>
        </w:rPr>
        <w:tab/>
        <w:t>Military Families: Theories, Research, &amp; Application</w:t>
      </w:r>
      <w:proofErr w:type="gramStart"/>
      <w:r w:rsidRPr="008A2EBB">
        <w:rPr>
          <w:rFonts w:cs="Arial"/>
        </w:rPr>
        <w:t>.(</w:t>
      </w:r>
      <w:proofErr w:type="gramEnd"/>
      <w:r w:rsidRPr="008A2EBB">
        <w:rPr>
          <w:rFonts w:cs="Arial"/>
        </w:rPr>
        <w:t>2</w:t>
      </w:r>
      <w:r w:rsidRPr="008A2EBB">
        <w:rPr>
          <w:rFonts w:cs="Arial"/>
          <w:vertAlign w:val="superscript"/>
        </w:rPr>
        <w:t>nd</w:t>
      </w:r>
      <w:r w:rsidRPr="008A2EBB">
        <w:rPr>
          <w:rFonts w:cs="Arial"/>
        </w:rPr>
        <w:t xml:space="preserve"> Ed). Routledge C</w:t>
      </w:r>
      <w:r w:rsidR="00A24ED9">
        <w:rPr>
          <w:rFonts w:cs="Arial"/>
        </w:rPr>
        <w:t xml:space="preserve">h.3 </w:t>
      </w:r>
      <w:r w:rsidRPr="008A2EBB">
        <w:rPr>
          <w:rFonts w:cs="Arial"/>
        </w:rPr>
        <w:t>p.</w:t>
      </w:r>
      <w:r w:rsidR="00A24ED9">
        <w:rPr>
          <w:rFonts w:cs="Arial"/>
        </w:rPr>
        <w:t xml:space="preserve"> </w:t>
      </w:r>
      <w:r w:rsidRPr="008A2EBB">
        <w:rPr>
          <w:rFonts w:cs="Arial"/>
        </w:rPr>
        <w:t>49-72</w:t>
      </w:r>
    </w:p>
    <w:p w:rsidR="00CD0843" w:rsidRPr="008A2EBB" w:rsidRDefault="00CD0843" w:rsidP="00CD0843">
      <w:pPr>
        <w:rPr>
          <w:rFonts w:cs="Arial"/>
        </w:rPr>
      </w:pPr>
    </w:p>
    <w:p w:rsidR="009700B0" w:rsidRPr="008A2EBB" w:rsidRDefault="009700B0" w:rsidP="009700B0">
      <w:pPr>
        <w:rPr>
          <w:rFonts w:cs="Arial"/>
        </w:rPr>
      </w:pPr>
      <w:r w:rsidRPr="008A2EBB">
        <w:rPr>
          <w:rFonts w:cs="Arial"/>
        </w:rPr>
        <w:t xml:space="preserve">Franklin, K. (2013). Cycle of deployment and family well-being. In A. Rubin, E.L. </w:t>
      </w:r>
    </w:p>
    <w:p w:rsidR="009700B0" w:rsidRPr="008A2EBB" w:rsidRDefault="009700B0" w:rsidP="009700B0">
      <w:pPr>
        <w:ind w:firstLine="720"/>
        <w:rPr>
          <w:rFonts w:cs="Arial"/>
          <w:i/>
        </w:rPr>
      </w:pPr>
      <w:r w:rsidRPr="008A2EBB">
        <w:rPr>
          <w:rFonts w:cs="Arial"/>
        </w:rPr>
        <w:t xml:space="preserve">Weiss, </w:t>
      </w:r>
      <w:r w:rsidR="002761FB" w:rsidRPr="008A2EBB">
        <w:rPr>
          <w:rFonts w:cs="Arial"/>
        </w:rPr>
        <w:t>&amp; J.E</w:t>
      </w:r>
      <w:r w:rsidRPr="008A2EBB">
        <w:rPr>
          <w:rFonts w:cs="Arial"/>
        </w:rPr>
        <w:t xml:space="preserve">. </w:t>
      </w:r>
      <w:proofErr w:type="spellStart"/>
      <w:r w:rsidRPr="008A2EBB">
        <w:rPr>
          <w:rFonts w:cs="Arial"/>
        </w:rPr>
        <w:t>Coll</w:t>
      </w:r>
      <w:proofErr w:type="spellEnd"/>
      <w:r w:rsidRPr="008A2EBB">
        <w:rPr>
          <w:rFonts w:cs="Arial"/>
        </w:rPr>
        <w:t>, (Eds.) (2013).</w:t>
      </w:r>
      <w:r w:rsidRPr="008A2EBB">
        <w:rPr>
          <w:rFonts w:cs="Arial"/>
          <w:i/>
        </w:rPr>
        <w:t xml:space="preserve"> Handbook of Military Social Work (pp. 313-333)</w:t>
      </w:r>
    </w:p>
    <w:p w:rsidR="009700B0" w:rsidRPr="008A2EBB" w:rsidRDefault="009700B0" w:rsidP="00A6033A">
      <w:pPr>
        <w:ind w:firstLine="720"/>
        <w:rPr>
          <w:rFonts w:cs="Arial"/>
        </w:rPr>
      </w:pPr>
      <w:r w:rsidRPr="008A2EBB">
        <w:rPr>
          <w:rFonts w:cs="Arial"/>
        </w:rPr>
        <w:t>H</w:t>
      </w:r>
      <w:r w:rsidR="00A6033A" w:rsidRPr="008A2EBB">
        <w:rPr>
          <w:rFonts w:cs="Arial"/>
        </w:rPr>
        <w:t xml:space="preserve">oboken, NJ: Wiley &amp; Sons, Inc. </w:t>
      </w:r>
    </w:p>
    <w:p w:rsidR="009700B0" w:rsidRPr="008A2EBB" w:rsidRDefault="009700B0" w:rsidP="00A24ED9">
      <w:pPr>
        <w:pStyle w:val="NormalWeb"/>
        <w:ind w:left="720" w:hanging="720"/>
        <w:rPr>
          <w:rFonts w:cs="Arial"/>
          <w:color w:val="1A1A1A"/>
          <w:szCs w:val="20"/>
        </w:rPr>
      </w:pPr>
      <w:proofErr w:type="spellStart"/>
      <w:r w:rsidRPr="008A2EBB">
        <w:rPr>
          <w:rFonts w:cs="Arial"/>
          <w:color w:val="1A1A1A"/>
          <w:szCs w:val="20"/>
        </w:rPr>
        <w:t>Knobloch</w:t>
      </w:r>
      <w:proofErr w:type="spellEnd"/>
      <w:r w:rsidRPr="008A2EBB">
        <w:rPr>
          <w:rFonts w:cs="Arial"/>
          <w:color w:val="1A1A1A"/>
          <w:szCs w:val="20"/>
        </w:rPr>
        <w:t xml:space="preserve">, L. K., &amp; Wilson, S. R. (2014). </w:t>
      </w:r>
      <w:r w:rsidR="00A24ED9" w:rsidRPr="008A2EBB">
        <w:rPr>
          <w:rFonts w:cs="Arial"/>
          <w:color w:val="1A1A1A"/>
          <w:szCs w:val="20"/>
        </w:rPr>
        <w:t>Communication in military families across the deployment cycle</w:t>
      </w:r>
      <w:r w:rsidRPr="008A2EBB">
        <w:rPr>
          <w:rFonts w:cs="Arial"/>
          <w:color w:val="1A1A1A"/>
          <w:szCs w:val="20"/>
        </w:rPr>
        <w:t xml:space="preserve">. </w:t>
      </w:r>
      <w:r w:rsidRPr="008A2EBB">
        <w:rPr>
          <w:rFonts w:cs="Arial"/>
          <w:i/>
          <w:iCs/>
          <w:color w:val="1A1A1A"/>
          <w:szCs w:val="20"/>
        </w:rPr>
        <w:t>The SAGE Handbook of Family Communication</w:t>
      </w:r>
      <w:r w:rsidRPr="008A2EBB">
        <w:rPr>
          <w:rFonts w:cs="Arial"/>
          <w:color w:val="1A1A1A"/>
          <w:szCs w:val="20"/>
        </w:rPr>
        <w:t>, 370.</w:t>
      </w:r>
    </w:p>
    <w:p w:rsidR="009700B0" w:rsidRPr="008A2EBB" w:rsidRDefault="009700B0" w:rsidP="00A6033A">
      <w:pPr>
        <w:pStyle w:val="NormalWeb"/>
        <w:rPr>
          <w:rFonts w:cs="Arial"/>
          <w:color w:val="1A1A1A"/>
          <w:szCs w:val="20"/>
        </w:rPr>
      </w:pPr>
      <w:proofErr w:type="spellStart"/>
      <w:r w:rsidRPr="008A2EBB">
        <w:rPr>
          <w:rFonts w:cs="Arial"/>
          <w:color w:val="1A1A1A"/>
          <w:szCs w:val="20"/>
        </w:rPr>
        <w:t>Lucier</w:t>
      </w:r>
      <w:proofErr w:type="spellEnd"/>
      <w:r w:rsidRPr="008A2EBB">
        <w:rPr>
          <w:rFonts w:ascii="Cambria Math" w:eastAsia="Calibri" w:hAnsi="Cambria Math" w:cs="Cambria Math"/>
          <w:color w:val="1A1A1A"/>
          <w:szCs w:val="20"/>
        </w:rPr>
        <w:t>‐</w:t>
      </w:r>
      <w:r w:rsidRPr="008A2EBB">
        <w:rPr>
          <w:rFonts w:cs="Arial"/>
          <w:color w:val="1A1A1A"/>
          <w:szCs w:val="20"/>
        </w:rPr>
        <w:t>Greer, M., Arnold, A. L., Mancini, J. A., Ford, J. L., &amp; Bryant, C. M. (2015). Influences</w:t>
      </w:r>
      <w:r w:rsidR="00A6033A" w:rsidRPr="008A2EBB">
        <w:rPr>
          <w:rFonts w:cs="Arial"/>
          <w:color w:val="1A1A1A"/>
          <w:szCs w:val="20"/>
        </w:rPr>
        <w:tab/>
      </w:r>
      <w:r w:rsidR="00A6033A" w:rsidRPr="008A2EBB">
        <w:rPr>
          <w:rFonts w:cs="Arial"/>
          <w:color w:val="1A1A1A"/>
          <w:szCs w:val="20"/>
        </w:rPr>
        <w:tab/>
      </w:r>
      <w:r w:rsidRPr="008A2EBB">
        <w:rPr>
          <w:rFonts w:cs="Arial"/>
          <w:color w:val="1A1A1A"/>
          <w:szCs w:val="20"/>
        </w:rPr>
        <w:t xml:space="preserve">of cumulative risk and protective factors on the adjustment of adolescents in military </w:t>
      </w:r>
      <w:r w:rsidR="00A6033A" w:rsidRPr="008A2EBB">
        <w:rPr>
          <w:rFonts w:cs="Arial"/>
          <w:color w:val="1A1A1A"/>
          <w:szCs w:val="20"/>
        </w:rPr>
        <w:tab/>
      </w:r>
      <w:r w:rsidRPr="008A2EBB">
        <w:rPr>
          <w:rFonts w:cs="Arial"/>
          <w:color w:val="1A1A1A"/>
          <w:szCs w:val="20"/>
        </w:rPr>
        <w:t xml:space="preserve">families. </w:t>
      </w:r>
      <w:r w:rsidRPr="008A2EBB">
        <w:rPr>
          <w:rFonts w:cs="Arial"/>
          <w:i/>
          <w:iCs/>
          <w:color w:val="1A1A1A"/>
          <w:szCs w:val="20"/>
        </w:rPr>
        <w:t>Family Relations</w:t>
      </w:r>
      <w:r w:rsidRPr="008A2EBB">
        <w:rPr>
          <w:rFonts w:cs="Arial"/>
          <w:color w:val="1A1A1A"/>
          <w:szCs w:val="20"/>
        </w:rPr>
        <w:t xml:space="preserve">, </w:t>
      </w:r>
      <w:r w:rsidRPr="008A2EBB">
        <w:rPr>
          <w:rFonts w:cs="Arial"/>
          <w:i/>
          <w:iCs/>
          <w:color w:val="1A1A1A"/>
          <w:szCs w:val="20"/>
        </w:rPr>
        <w:t>64</w:t>
      </w:r>
      <w:r w:rsidRPr="008A2EBB">
        <w:rPr>
          <w:rFonts w:cs="Arial"/>
          <w:color w:val="1A1A1A"/>
          <w:szCs w:val="20"/>
        </w:rPr>
        <w:t>(3), 363-377.</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A6033A" w:rsidRPr="008A2EBB">
        <w:rPr>
          <w:rFonts w:cs="Arial"/>
          <w:sz w:val="20"/>
          <w:szCs w:val="20"/>
          <w:u w:val="single"/>
          <w:lang w:val="en-US"/>
        </w:rPr>
        <w:t>:</w:t>
      </w:r>
    </w:p>
    <w:p w:rsidR="009700B0" w:rsidRPr="008A2EBB" w:rsidRDefault="009700B0" w:rsidP="009700B0">
      <w:pPr>
        <w:pStyle w:val="Bib"/>
      </w:pPr>
      <w:r w:rsidRPr="008A2EBB">
        <w:t xml:space="preserve">Barker, L. H., &amp; Berry, K. D. (2009). Developmental issues impacting military families with </w:t>
      </w:r>
      <w:r w:rsidR="00A6033A" w:rsidRPr="008A2EBB">
        <w:t>young children during single &amp;</w:t>
      </w:r>
      <w:r w:rsidRPr="008A2EBB">
        <w:t xml:space="preserve"> multiple deployments. </w:t>
      </w:r>
      <w:r w:rsidRPr="008A2EBB">
        <w:rPr>
          <w:i/>
        </w:rPr>
        <w:t>Military Medicine</w:t>
      </w:r>
      <w:r w:rsidRPr="008A2EBB">
        <w:t xml:space="preserve">, </w:t>
      </w:r>
      <w:r w:rsidRPr="008A2EBB">
        <w:rPr>
          <w:i/>
        </w:rPr>
        <w:t>174</w:t>
      </w:r>
      <w:r w:rsidR="00A6033A" w:rsidRPr="008A2EBB">
        <w:t>, 1033-</w:t>
      </w:r>
      <w:r w:rsidRPr="008A2EBB">
        <w:t>42.</w:t>
      </w:r>
    </w:p>
    <w:p w:rsidR="009700B0" w:rsidRPr="008A2EBB" w:rsidRDefault="009700B0" w:rsidP="009700B0">
      <w:pPr>
        <w:pStyle w:val="Bib"/>
        <w:rPr>
          <w:i/>
        </w:rPr>
      </w:pPr>
      <w:r w:rsidRPr="008A2EBB">
        <w:t>Boss, P. (2007). Ambiguous loss theory: Challenges for scholars and practitioners</w:t>
      </w:r>
      <w:r w:rsidRPr="008A2EBB">
        <w:rPr>
          <w:b/>
        </w:rPr>
        <w:t xml:space="preserve">. </w:t>
      </w:r>
      <w:r w:rsidRPr="008A2EBB">
        <w:rPr>
          <w:i/>
        </w:rPr>
        <w:t>Family Relations, 56</w:t>
      </w:r>
      <w:r w:rsidRPr="008A2EBB">
        <w:t>(2), 105-111.</w:t>
      </w:r>
    </w:p>
    <w:p w:rsidR="009700B0" w:rsidRPr="008A2EBB" w:rsidRDefault="009700B0" w:rsidP="009700B0">
      <w:pPr>
        <w:pStyle w:val="Bib"/>
      </w:pPr>
      <w:r w:rsidRPr="008A2EBB">
        <w:t xml:space="preserve">Bowling, U. B., &amp; Sherman, M. D. (2008). Welcoming them home: Supporting service members and their families in navigating the tasks of reintegration. </w:t>
      </w:r>
      <w:r w:rsidRPr="008A2EBB">
        <w:rPr>
          <w:i/>
        </w:rPr>
        <w:t>Professional Psychology: Research and Practice, 39</w:t>
      </w:r>
      <w:r w:rsidRPr="008A2EBB">
        <w:t>, 451-458.</w:t>
      </w:r>
    </w:p>
    <w:p w:rsidR="009700B0" w:rsidRPr="008A2EBB" w:rsidRDefault="009700B0" w:rsidP="009700B0">
      <w:pPr>
        <w:pStyle w:val="Bib"/>
      </w:pPr>
      <w:r w:rsidRPr="008A2EBB">
        <w:t>Burrell, L. M., Adams, G. A., Durand, D. B., &amp; Castro, C. A. (2006). The impact of military lifestyle demands on well-being, army, and family outcomes.</w:t>
      </w:r>
      <w:r w:rsidRPr="008A2EBB">
        <w:rPr>
          <w:i/>
        </w:rPr>
        <w:t xml:space="preserve"> Armed Forces &amp; Society, 1</w:t>
      </w:r>
      <w:r w:rsidRPr="008A2EBB">
        <w:t xml:space="preserve">(33), 43-58. </w:t>
      </w:r>
    </w:p>
    <w:p w:rsidR="009700B0" w:rsidRPr="008A2EBB" w:rsidRDefault="009700B0" w:rsidP="009700B0">
      <w:pPr>
        <w:pStyle w:val="Bib"/>
      </w:pPr>
      <w:proofErr w:type="spellStart"/>
      <w:r w:rsidRPr="008A2EBB">
        <w:t>Dawalt</w:t>
      </w:r>
      <w:proofErr w:type="spellEnd"/>
      <w:r w:rsidRPr="008A2EBB">
        <w:t xml:space="preserve">, S. (2007). </w:t>
      </w:r>
      <w:r w:rsidRPr="008A2EBB">
        <w:rPr>
          <w:i/>
        </w:rPr>
        <w:t xml:space="preserve">365 deployment days: A wife’s survival story. </w:t>
      </w:r>
      <w:r w:rsidRPr="008A2EBB">
        <w:t xml:space="preserve">Austin, TX: </w:t>
      </w:r>
      <w:proofErr w:type="spellStart"/>
      <w:r w:rsidRPr="008A2EBB">
        <w:t>Bridgeway</w:t>
      </w:r>
      <w:proofErr w:type="spellEnd"/>
      <w:r w:rsidRPr="008A2EBB">
        <w:t xml:space="preserve"> Books. </w:t>
      </w:r>
    </w:p>
    <w:p w:rsidR="009700B0" w:rsidRPr="008A2EBB" w:rsidRDefault="009700B0" w:rsidP="009700B0">
      <w:pPr>
        <w:pStyle w:val="Bib"/>
      </w:pPr>
      <w:r w:rsidRPr="008A2EBB">
        <w:t xml:space="preserve">Henderson, K. (2006). </w:t>
      </w:r>
      <w:r w:rsidRPr="008A2EBB">
        <w:rPr>
          <w:i/>
        </w:rPr>
        <w:t xml:space="preserve">While they’re at war: The true story of American families on the </w:t>
      </w:r>
      <w:proofErr w:type="spellStart"/>
      <w:r w:rsidRPr="008A2EBB">
        <w:rPr>
          <w:i/>
        </w:rPr>
        <w:t>homefront</w:t>
      </w:r>
      <w:proofErr w:type="spellEnd"/>
      <w:r w:rsidRPr="008A2EBB">
        <w:rPr>
          <w:i/>
        </w:rPr>
        <w:t>.</w:t>
      </w:r>
      <w:r w:rsidRPr="008A2EBB">
        <w:t xml:space="preserve"> New York, NY: Houghton Mifflin Company. </w:t>
      </w:r>
    </w:p>
    <w:p w:rsidR="009700B0" w:rsidRPr="008A2EBB" w:rsidRDefault="009700B0" w:rsidP="009700B0">
      <w:pPr>
        <w:pStyle w:val="Bib"/>
      </w:pPr>
      <w:r w:rsidRPr="008A2EBB">
        <w:t xml:space="preserve">Redmond, J. (2005). </w:t>
      </w:r>
      <w:r w:rsidRPr="008A2EBB">
        <w:rPr>
          <w:i/>
        </w:rPr>
        <w:t xml:space="preserve">A year of absence: Six women’s stories of courage, hope, and love. </w:t>
      </w:r>
      <w:r w:rsidRPr="008A2EBB">
        <w:t xml:space="preserve">Saint Paul, MN: Elva </w:t>
      </w:r>
      <w:proofErr w:type="spellStart"/>
      <w:r w:rsidRPr="008A2EBB">
        <w:t>Resa</w:t>
      </w:r>
      <w:proofErr w:type="spellEnd"/>
      <w:r w:rsidRPr="008A2EBB">
        <w:t xml:space="preserve"> Publishing. </w:t>
      </w:r>
    </w:p>
    <w:p w:rsidR="009700B0" w:rsidRPr="008A2EBB" w:rsidRDefault="009700B0" w:rsidP="009700B0">
      <w:pPr>
        <w:pStyle w:val="Bib"/>
      </w:pPr>
      <w:proofErr w:type="spellStart"/>
      <w:r w:rsidRPr="008A2EBB">
        <w:t>Spera</w:t>
      </w:r>
      <w:proofErr w:type="spellEnd"/>
      <w:r w:rsidRPr="008A2EBB">
        <w:t xml:space="preserve">, C. (2009). Spouses’ ability to cope with deployment and adjust to Air Force demands: Identification of risk and protective factors. </w:t>
      </w:r>
      <w:r w:rsidRPr="008A2EBB">
        <w:rPr>
          <w:i/>
        </w:rPr>
        <w:t>Armed Forces &amp; Society, 35</w:t>
      </w:r>
      <w:r w:rsidRPr="008A2EBB">
        <w:t xml:space="preserve">(2), 286-306. </w:t>
      </w:r>
    </w:p>
    <w:p w:rsidR="009700B0" w:rsidRPr="008A2EBB" w:rsidRDefault="009700B0" w:rsidP="009700B0">
      <w:pPr>
        <w:pStyle w:val="Bib"/>
      </w:pPr>
      <w:proofErr w:type="spellStart"/>
      <w:r w:rsidRPr="008A2EBB">
        <w:t>SteelFisher</w:t>
      </w:r>
      <w:proofErr w:type="spellEnd"/>
      <w:r w:rsidRPr="008A2EBB">
        <w:t xml:space="preserve">, G., </w:t>
      </w:r>
      <w:proofErr w:type="spellStart"/>
      <w:r w:rsidRPr="008A2EBB">
        <w:t>Zaslavsky</w:t>
      </w:r>
      <w:proofErr w:type="spellEnd"/>
      <w:r w:rsidRPr="008A2EBB">
        <w:t xml:space="preserve">, A., &amp; </w:t>
      </w:r>
      <w:proofErr w:type="spellStart"/>
      <w:r w:rsidRPr="008A2EBB">
        <w:t>Blendon</w:t>
      </w:r>
      <w:proofErr w:type="spellEnd"/>
      <w:r w:rsidRPr="008A2EBB">
        <w:t xml:space="preserve">, R. (2008). Health-related impact of deployment extensions on spouses of active duty army personnel. </w:t>
      </w:r>
      <w:r w:rsidRPr="008A2EBB">
        <w:rPr>
          <w:i/>
        </w:rPr>
        <w:t>Military Medicine</w:t>
      </w:r>
      <w:r w:rsidRPr="008A2EBB">
        <w:t xml:space="preserve">, </w:t>
      </w:r>
      <w:r w:rsidRPr="008A2EBB">
        <w:rPr>
          <w:i/>
        </w:rPr>
        <w:t>173</w:t>
      </w:r>
      <w:r w:rsidR="00A6033A" w:rsidRPr="008A2EBB">
        <w:t>(3), 221-</w:t>
      </w:r>
      <w:r w:rsidRPr="008A2EBB">
        <w:t xml:space="preserve">29. </w:t>
      </w:r>
    </w:p>
    <w:tbl>
      <w:tblPr>
        <w:tblW w:w="0" w:type="auto"/>
        <w:tblInd w:w="18" w:type="dxa"/>
        <w:tblLook w:val="04A0" w:firstRow="1" w:lastRow="0" w:firstColumn="1" w:lastColumn="0" w:noHBand="0" w:noVBand="1"/>
      </w:tblPr>
      <w:tblGrid>
        <w:gridCol w:w="6979"/>
        <w:gridCol w:w="2363"/>
      </w:tblGrid>
      <w:tr w:rsidR="009700B0" w:rsidRPr="008A2EBB" w:rsidTr="00690B30">
        <w:trPr>
          <w:cantSplit/>
          <w:tblHeader/>
        </w:trPr>
        <w:tc>
          <w:tcPr>
            <w:tcW w:w="7110" w:type="dxa"/>
            <w:shd w:val="clear" w:color="auto" w:fill="C00000"/>
          </w:tcPr>
          <w:p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t>Unit 4:</w:t>
            </w:r>
            <w:r w:rsidRPr="008A2EBB">
              <w:rPr>
                <w:rFonts w:cs="Arial"/>
                <w:b/>
                <w:snapToGrid w:val="0"/>
                <w:color w:val="FFFFFF"/>
              </w:rPr>
              <w:tab/>
            </w:r>
            <w:r w:rsidR="00FF6689" w:rsidRPr="008A2EBB">
              <w:rPr>
                <w:rFonts w:cs="Arial"/>
                <w:b/>
                <w:snapToGrid w:val="0"/>
                <w:color w:val="FFFFFF"/>
              </w:rPr>
              <w:t xml:space="preserve">Combat Related Stress &amp; the Military </w:t>
            </w:r>
            <w:r w:rsidR="005F0A90" w:rsidRPr="008A2EBB">
              <w:rPr>
                <w:rFonts w:cs="Arial"/>
                <w:b/>
                <w:snapToGrid w:val="0"/>
                <w:color w:val="FFFFFF"/>
              </w:rPr>
              <w:t>Couple</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Military Couple</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BC6D8A" w:rsidRPr="008A2EBB">
              <w:rPr>
                <w:rFonts w:cs="Arial"/>
                <w:b/>
                <w:bCs/>
                <w:color w:val="262626"/>
                <w:u w:val="single"/>
              </w:rPr>
              <w:t>:</w:t>
            </w:r>
            <w:r w:rsidRPr="008A2EBB">
              <w:rPr>
                <w:rFonts w:cs="Arial"/>
                <w:b/>
                <w:bCs/>
                <w:color w:val="262626"/>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Understanding combat stress/PTSD and the military couple</w:t>
            </w:r>
          </w:p>
          <w:p w:rsidR="009700B0" w:rsidRPr="008A2EBB" w:rsidRDefault="009700B0" w:rsidP="00690B30">
            <w:pPr>
              <w:pStyle w:val="Level1"/>
              <w:rPr>
                <w:szCs w:val="20"/>
                <w:lang w:val="en-US" w:eastAsia="en-US"/>
              </w:rPr>
            </w:pPr>
            <w:r w:rsidRPr="008A2EBB">
              <w:rPr>
                <w:szCs w:val="20"/>
                <w:lang w:val="en-US" w:eastAsia="en-US"/>
              </w:rPr>
              <w:t>Interventions for couples affected by combat PTSD</w:t>
            </w:r>
          </w:p>
        </w:tc>
      </w:tr>
    </w:tbl>
    <w:p w:rsidR="009700B0" w:rsidRPr="008A2EBB" w:rsidRDefault="009700B0" w:rsidP="009700B0">
      <w:pPr>
        <w:pStyle w:val="BodyText"/>
        <w:rPr>
          <w:rFonts w:cs="Arial"/>
          <w:szCs w:val="20"/>
        </w:rPr>
      </w:pPr>
      <w:r w:rsidRPr="008A2EBB">
        <w:rPr>
          <w:rFonts w:cs="Arial"/>
          <w:szCs w:val="20"/>
        </w:rPr>
        <w:t>This Unit relates to course objectives 1, 2, and 3.</w:t>
      </w:r>
    </w:p>
    <w:p w:rsidR="009700B0" w:rsidRPr="008A2EBB" w:rsidRDefault="009700B0" w:rsidP="009700B0">
      <w:pPr>
        <w:pStyle w:val="Heading3"/>
        <w:rPr>
          <w:rFonts w:cs="Arial"/>
          <w:sz w:val="20"/>
          <w:szCs w:val="20"/>
          <w:u w:val="single"/>
          <w:lang w:val="en-US"/>
        </w:rPr>
      </w:pPr>
      <w:r w:rsidRPr="008A2EBB">
        <w:rPr>
          <w:rFonts w:cs="Arial"/>
          <w:sz w:val="20"/>
          <w:szCs w:val="20"/>
          <w:u w:val="single"/>
        </w:rPr>
        <w:lastRenderedPageBreak/>
        <w:t>Required Readings</w:t>
      </w:r>
      <w:r w:rsidR="00BC6D8A" w:rsidRPr="008A2EBB">
        <w:rPr>
          <w:rFonts w:cs="Arial"/>
          <w:sz w:val="20"/>
          <w:szCs w:val="20"/>
          <w:u w:val="single"/>
          <w:lang w:val="en-US"/>
        </w:rPr>
        <w:t>:</w:t>
      </w:r>
    </w:p>
    <w:p w:rsidR="00BC6D8A" w:rsidRPr="008A2EBB" w:rsidRDefault="009700B0" w:rsidP="009700B0">
      <w:pPr>
        <w:rPr>
          <w:rFonts w:cs="Arial"/>
        </w:rPr>
      </w:pPr>
      <w:r w:rsidRPr="008A2EBB">
        <w:rPr>
          <w:rFonts w:cs="Arial"/>
        </w:rPr>
        <w:t>Basham, K. (2013). Couple therapy for redeployed military and veteran couples. In A. Rubin,</w:t>
      </w:r>
    </w:p>
    <w:p w:rsidR="009700B0" w:rsidRPr="008A2EBB" w:rsidRDefault="009700B0" w:rsidP="00BC6D8A">
      <w:pPr>
        <w:ind w:firstLine="720"/>
        <w:rPr>
          <w:rFonts w:cs="Arial"/>
        </w:rPr>
      </w:pPr>
      <w:r w:rsidRPr="008A2EBB">
        <w:rPr>
          <w:rFonts w:cs="Arial"/>
        </w:rPr>
        <w:t xml:space="preserve">E.L. Weiss, </w:t>
      </w:r>
      <w:r w:rsidR="002761FB" w:rsidRPr="008A2EBB">
        <w:rPr>
          <w:rFonts w:cs="Arial"/>
        </w:rPr>
        <w:t>&amp; J.E</w:t>
      </w:r>
      <w:r w:rsidRPr="008A2EBB">
        <w:rPr>
          <w:rFonts w:cs="Arial"/>
        </w:rPr>
        <w:t xml:space="preserve">. </w:t>
      </w:r>
      <w:proofErr w:type="spellStart"/>
      <w:r w:rsidRPr="008A2EBB">
        <w:rPr>
          <w:rFonts w:cs="Arial"/>
        </w:rPr>
        <w:t>Coll</w:t>
      </w:r>
      <w:proofErr w:type="spellEnd"/>
      <w:r w:rsidRPr="008A2EBB">
        <w:rPr>
          <w:rFonts w:cs="Arial"/>
        </w:rPr>
        <w:t>, (Eds.) (2013).</w:t>
      </w:r>
      <w:r w:rsidRPr="008A2EBB">
        <w:rPr>
          <w:rFonts w:cs="Arial"/>
          <w:i/>
        </w:rPr>
        <w:t xml:space="preserve"> Handbook of Military Social Work (pp. 443-465)</w:t>
      </w:r>
    </w:p>
    <w:p w:rsidR="007705EC" w:rsidRPr="008A2EBB" w:rsidRDefault="002A19E3" w:rsidP="002A19E3">
      <w:pPr>
        <w:ind w:firstLine="720"/>
        <w:rPr>
          <w:rFonts w:cs="Arial"/>
        </w:rPr>
      </w:pPr>
      <w:r w:rsidRPr="008A2EBB">
        <w:rPr>
          <w:rFonts w:cs="Arial"/>
        </w:rPr>
        <w:t>Hoboken, NJ: Wiley &amp; Sons, Inc.</w:t>
      </w:r>
    </w:p>
    <w:p w:rsidR="002A19E3" w:rsidRPr="008A2EBB" w:rsidRDefault="002A19E3" w:rsidP="002A19E3">
      <w:pPr>
        <w:ind w:firstLine="720"/>
        <w:rPr>
          <w:rFonts w:cs="Arial"/>
        </w:rPr>
      </w:pPr>
    </w:p>
    <w:p w:rsidR="002A19E3" w:rsidRPr="008A2EBB" w:rsidRDefault="002A19E3" w:rsidP="002A19E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rsidR="002A19E3" w:rsidRPr="008A2EBB" w:rsidRDefault="002A19E3" w:rsidP="002A19E3">
      <w:pPr>
        <w:rPr>
          <w:rFonts w:cs="Arial"/>
        </w:rPr>
      </w:pPr>
      <w:r w:rsidRPr="008A2EBB">
        <w:rPr>
          <w:rFonts w:cs="Arial"/>
          <w:i/>
        </w:rPr>
        <w:tab/>
        <w:t>Military Families: Theories, Research, &amp; Application</w:t>
      </w:r>
      <w:proofErr w:type="gramStart"/>
      <w:r w:rsidRPr="008A2EBB">
        <w:rPr>
          <w:rFonts w:cs="Arial"/>
        </w:rPr>
        <w:t>.(</w:t>
      </w:r>
      <w:proofErr w:type="gramEnd"/>
      <w:r w:rsidRPr="008A2EBB">
        <w:rPr>
          <w:rFonts w:cs="Arial"/>
        </w:rPr>
        <w:t>2</w:t>
      </w:r>
      <w:r w:rsidRPr="008A2EBB">
        <w:rPr>
          <w:rFonts w:cs="Arial"/>
          <w:vertAlign w:val="superscript"/>
        </w:rPr>
        <w:t>nd</w:t>
      </w:r>
      <w:r w:rsidRPr="008A2EBB">
        <w:rPr>
          <w:rFonts w:cs="Arial"/>
        </w:rPr>
        <w:t xml:space="preserve"> Ed). Routledge </w:t>
      </w:r>
      <w:r w:rsidR="002761FB" w:rsidRPr="008A2EBB">
        <w:rPr>
          <w:rFonts w:cs="Arial"/>
        </w:rPr>
        <w:t>C.8 p.181</w:t>
      </w:r>
      <w:r w:rsidRPr="008A2EBB">
        <w:rPr>
          <w:rFonts w:cs="Arial"/>
        </w:rPr>
        <w:t>-210</w:t>
      </w:r>
    </w:p>
    <w:p w:rsidR="009700B0" w:rsidRPr="008A2EBB" w:rsidRDefault="009700B0" w:rsidP="002761FB">
      <w:pPr>
        <w:pStyle w:val="NormalWeb"/>
        <w:ind w:left="720" w:hanging="720"/>
        <w:rPr>
          <w:rFonts w:cs="Arial"/>
          <w:color w:val="1A1A1A"/>
          <w:szCs w:val="20"/>
        </w:rPr>
      </w:pPr>
      <w:r w:rsidRPr="008A2EBB">
        <w:rPr>
          <w:rFonts w:cs="Arial"/>
          <w:color w:val="1A1A1A"/>
          <w:szCs w:val="20"/>
        </w:rPr>
        <w:t xml:space="preserve">Blow, A. J., Curtis, A. F., </w:t>
      </w:r>
      <w:proofErr w:type="spellStart"/>
      <w:r w:rsidRPr="008A2EBB">
        <w:rPr>
          <w:rFonts w:cs="Arial"/>
          <w:color w:val="1A1A1A"/>
          <w:szCs w:val="20"/>
        </w:rPr>
        <w:t>Wittenborn</w:t>
      </w:r>
      <w:proofErr w:type="spellEnd"/>
      <w:r w:rsidRPr="008A2EBB">
        <w:rPr>
          <w:rFonts w:cs="Arial"/>
          <w:color w:val="1A1A1A"/>
          <w:szCs w:val="20"/>
        </w:rPr>
        <w:t>, A. K., &amp; Gorman, L. (2015). Relationship Problems and</w:t>
      </w:r>
      <w:r w:rsidR="00BC6D8A" w:rsidRPr="008A2EBB">
        <w:rPr>
          <w:rFonts w:cs="Arial"/>
          <w:color w:val="1A1A1A"/>
          <w:szCs w:val="20"/>
        </w:rPr>
        <w:tab/>
      </w:r>
      <w:r w:rsidR="00BC6D8A" w:rsidRPr="008A2EBB">
        <w:rPr>
          <w:rFonts w:cs="Arial"/>
          <w:color w:val="1A1A1A"/>
          <w:szCs w:val="20"/>
        </w:rPr>
        <w:tab/>
      </w:r>
      <w:r w:rsidRPr="008A2EBB">
        <w:rPr>
          <w:rFonts w:cs="Arial"/>
          <w:color w:val="1A1A1A"/>
          <w:szCs w:val="20"/>
        </w:rPr>
        <w:t xml:space="preserve"> Military Related PTSD: The Case for Using Emotionally Focused Therapy for Couples.</w:t>
      </w:r>
      <w:r w:rsidR="00BC6D8A" w:rsidRPr="008A2EBB">
        <w:rPr>
          <w:rFonts w:cs="Arial"/>
          <w:color w:val="1A1A1A"/>
          <w:szCs w:val="20"/>
        </w:rPr>
        <w:tab/>
      </w:r>
      <w:r w:rsidR="00BC6D8A" w:rsidRPr="008A2EBB">
        <w:rPr>
          <w:rFonts w:cs="Arial"/>
          <w:color w:val="1A1A1A"/>
          <w:szCs w:val="20"/>
        </w:rPr>
        <w:tab/>
      </w:r>
      <w:r w:rsidRPr="008A2EBB">
        <w:rPr>
          <w:rFonts w:cs="Arial"/>
          <w:color w:val="1A1A1A"/>
          <w:szCs w:val="20"/>
        </w:rPr>
        <w:t xml:space="preserve"> </w:t>
      </w:r>
      <w:r w:rsidRPr="008A2EBB">
        <w:rPr>
          <w:rFonts w:cs="Arial"/>
          <w:i/>
          <w:iCs/>
          <w:color w:val="1A1A1A"/>
          <w:szCs w:val="20"/>
        </w:rPr>
        <w:t>Contemporary Family Therapy</w:t>
      </w:r>
      <w:r w:rsidRPr="008A2EBB">
        <w:rPr>
          <w:rFonts w:cs="Arial"/>
          <w:color w:val="1A1A1A"/>
          <w:szCs w:val="20"/>
        </w:rPr>
        <w:t xml:space="preserve">, </w:t>
      </w:r>
      <w:r w:rsidRPr="008A2EBB">
        <w:rPr>
          <w:rFonts w:cs="Arial"/>
          <w:i/>
          <w:iCs/>
          <w:color w:val="1A1A1A"/>
          <w:szCs w:val="20"/>
        </w:rPr>
        <w:t>37</w:t>
      </w:r>
      <w:r w:rsidRPr="008A2EBB">
        <w:rPr>
          <w:rFonts w:cs="Arial"/>
          <w:color w:val="1A1A1A"/>
          <w:szCs w:val="20"/>
        </w:rPr>
        <w:t>(3), 261-270.</w:t>
      </w:r>
    </w:p>
    <w:p w:rsidR="009700B0" w:rsidRPr="008A2EBB" w:rsidRDefault="009700B0" w:rsidP="002761FB">
      <w:pPr>
        <w:pStyle w:val="ListParagraph"/>
        <w:spacing w:after="200" w:line="276" w:lineRule="auto"/>
        <w:ind w:hanging="720"/>
        <w:contextualSpacing/>
        <w:rPr>
          <w:rFonts w:cs="Arial"/>
        </w:rPr>
      </w:pPr>
      <w:proofErr w:type="spellStart"/>
      <w:r w:rsidRPr="008A2EBB">
        <w:rPr>
          <w:rFonts w:cs="Arial"/>
        </w:rPr>
        <w:t>Sautter</w:t>
      </w:r>
      <w:proofErr w:type="spellEnd"/>
      <w:r w:rsidRPr="008A2EBB">
        <w:rPr>
          <w:rFonts w:cs="Arial"/>
        </w:rPr>
        <w:t xml:space="preserve">, F. J., </w:t>
      </w:r>
      <w:proofErr w:type="spellStart"/>
      <w:r w:rsidRPr="008A2EBB">
        <w:rPr>
          <w:rFonts w:cs="Arial"/>
        </w:rPr>
        <w:t>Armelie</w:t>
      </w:r>
      <w:proofErr w:type="spellEnd"/>
      <w:r w:rsidRPr="008A2EBB">
        <w:rPr>
          <w:rFonts w:cs="Arial"/>
        </w:rPr>
        <w:t xml:space="preserve">, A. P., Glynn, S. M., &amp; </w:t>
      </w:r>
      <w:proofErr w:type="spellStart"/>
      <w:r w:rsidRPr="008A2EBB">
        <w:rPr>
          <w:rFonts w:cs="Arial"/>
        </w:rPr>
        <w:t>Wielt</w:t>
      </w:r>
      <w:proofErr w:type="spellEnd"/>
      <w:r w:rsidRPr="008A2EBB">
        <w:rPr>
          <w:rFonts w:cs="Arial"/>
        </w:rPr>
        <w:t xml:space="preserve">, D. B. (2011). The development of couple-based treatment for PTSD in returning veterans. </w:t>
      </w:r>
      <w:r w:rsidRPr="008A2EBB">
        <w:rPr>
          <w:rFonts w:cs="Arial"/>
          <w:i/>
        </w:rPr>
        <w:t xml:space="preserve">Professional Psychology: Research and Practice, </w:t>
      </w:r>
      <w:r w:rsidRPr="008A2EBB">
        <w:rPr>
          <w:rFonts w:cs="Arial"/>
        </w:rPr>
        <w:t>42(1), 63-69.</w:t>
      </w:r>
    </w:p>
    <w:p w:rsidR="009700B0" w:rsidRPr="008A2EBB" w:rsidRDefault="009700B0" w:rsidP="009700B0">
      <w:pPr>
        <w:pStyle w:val="Bib"/>
      </w:pPr>
      <w:proofErr w:type="spellStart"/>
      <w:r w:rsidRPr="008A2EBB">
        <w:t>Sneath</w:t>
      </w:r>
      <w:proofErr w:type="spellEnd"/>
      <w:r w:rsidRPr="008A2EBB">
        <w:t xml:space="preserve">, L., &amp; </w:t>
      </w:r>
      <w:proofErr w:type="spellStart"/>
      <w:r w:rsidRPr="008A2EBB">
        <w:t>Rheem</w:t>
      </w:r>
      <w:proofErr w:type="spellEnd"/>
      <w:r w:rsidRPr="008A2EBB">
        <w:t xml:space="preserve">, K. D. (2011). The use of emotionally focused </w:t>
      </w:r>
      <w:r w:rsidR="002761FB" w:rsidRPr="008A2EBB">
        <w:t>couple’s</w:t>
      </w:r>
      <w:r w:rsidRPr="008A2EBB">
        <w:t xml:space="preserve"> therapy with military couples and families. In R. B. Everson &amp; C. R. </w:t>
      </w:r>
      <w:proofErr w:type="spellStart"/>
      <w:r w:rsidRPr="008A2EBB">
        <w:t>Figley</w:t>
      </w:r>
      <w:proofErr w:type="spellEnd"/>
      <w:r w:rsidRPr="008A2EBB">
        <w:t xml:space="preserve"> (Eds.), </w:t>
      </w:r>
      <w:r w:rsidRPr="008A2EBB">
        <w:rPr>
          <w:i/>
        </w:rPr>
        <w:t>Families under fire: Systemic therapy with military families</w:t>
      </w:r>
      <w:r w:rsidRPr="008A2EBB">
        <w:t xml:space="preserve"> (pp. 127-151). New York, NY: Routledge.</w:t>
      </w:r>
    </w:p>
    <w:p w:rsidR="00CD0843" w:rsidRPr="002761FB" w:rsidRDefault="00CD0843" w:rsidP="002761FB">
      <w:pPr>
        <w:ind w:left="720" w:hanging="720"/>
        <w:rPr>
          <w:rFonts w:cs="Arial"/>
        </w:rPr>
      </w:pPr>
      <w:r w:rsidRPr="008A2EBB">
        <w:rPr>
          <w:rFonts w:cs="Arial"/>
          <w:lang w:val="es-CL"/>
        </w:rPr>
        <w:t xml:space="preserve">Weiss, E.L., </w:t>
      </w:r>
      <w:proofErr w:type="spellStart"/>
      <w:r w:rsidRPr="008A2EBB">
        <w:rPr>
          <w:rFonts w:cs="Arial"/>
          <w:lang w:val="es-CL"/>
        </w:rPr>
        <w:t>DeBraber</w:t>
      </w:r>
      <w:proofErr w:type="spellEnd"/>
      <w:r w:rsidRPr="008A2EBB">
        <w:rPr>
          <w:rFonts w:cs="Arial"/>
          <w:lang w:val="es-CL"/>
        </w:rPr>
        <w:t xml:space="preserve">, T., Santoyo, A. &amp; </w:t>
      </w:r>
      <w:proofErr w:type="spellStart"/>
      <w:r w:rsidRPr="008A2EBB">
        <w:rPr>
          <w:rFonts w:cs="Arial"/>
          <w:lang w:val="es-CL"/>
        </w:rPr>
        <w:t>Creager</w:t>
      </w:r>
      <w:proofErr w:type="spellEnd"/>
      <w:r w:rsidRPr="008A2EBB">
        <w:rPr>
          <w:rFonts w:cs="Arial"/>
          <w:lang w:val="es-CL"/>
        </w:rPr>
        <w:t xml:space="preserve"> T. (2013). </w:t>
      </w:r>
      <w:r w:rsidRPr="008A2EBB">
        <w:rPr>
          <w:rFonts w:cs="Arial"/>
        </w:rPr>
        <w:t>Th</w:t>
      </w:r>
      <w:r w:rsidR="002761FB">
        <w:rPr>
          <w:rFonts w:cs="Arial"/>
        </w:rPr>
        <w:t xml:space="preserve">eory and practice with military </w:t>
      </w:r>
      <w:r w:rsidRPr="008A2EBB">
        <w:t>couples and famili</w:t>
      </w:r>
      <w:r w:rsidR="002761FB">
        <w:t xml:space="preserve">es. In A. Rubin, E.L. Weiss, &amp; </w:t>
      </w:r>
      <w:r w:rsidRPr="008A2EBB">
        <w:t xml:space="preserve">J.E. </w:t>
      </w:r>
      <w:proofErr w:type="spellStart"/>
      <w:r w:rsidRPr="008A2EBB">
        <w:t>Coll</w:t>
      </w:r>
      <w:proofErr w:type="spellEnd"/>
      <w:r w:rsidRPr="008A2EBB">
        <w:t>, (Eds.) (2013).</w:t>
      </w:r>
      <w:r w:rsidRPr="008A2EBB">
        <w:rPr>
          <w:i/>
        </w:rPr>
        <w:t xml:space="preserve"> Handbook of Military Social Work (pp. 467-492)</w:t>
      </w:r>
      <w:r w:rsidRPr="008A2EBB">
        <w:t xml:space="preserve"> Hoboken, NJ: Wiley &amp; Sons, Inc.</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BC6D8A" w:rsidRPr="008A2EBB">
        <w:rPr>
          <w:rFonts w:cs="Arial"/>
          <w:sz w:val="20"/>
          <w:szCs w:val="20"/>
          <w:u w:val="single"/>
          <w:lang w:val="en-US"/>
        </w:rPr>
        <w:t>:</w:t>
      </w:r>
    </w:p>
    <w:p w:rsidR="009700B0" w:rsidRPr="008A2EBB" w:rsidRDefault="009700B0" w:rsidP="009700B0">
      <w:pPr>
        <w:pStyle w:val="Bib"/>
      </w:pPr>
      <w:r w:rsidRPr="008A2EBB">
        <w:t xml:space="preserve">Basham, K. (2008). Homecoming as safe haven or the new front: Attachment &amp; detachment in military couples. </w:t>
      </w:r>
      <w:r w:rsidRPr="008A2EBB">
        <w:rPr>
          <w:i/>
        </w:rPr>
        <w:t>Clinical Social Work Journal, 36</w:t>
      </w:r>
      <w:r w:rsidRPr="008A2EBB">
        <w:t>(1), 83-96.</w:t>
      </w:r>
    </w:p>
    <w:p w:rsidR="009700B0" w:rsidRPr="008A2EBB" w:rsidRDefault="009700B0" w:rsidP="009700B0">
      <w:pPr>
        <w:pStyle w:val="Bib"/>
      </w:pPr>
      <w:proofErr w:type="spellStart"/>
      <w:r w:rsidRPr="008A2EBB">
        <w:t>Erbes</w:t>
      </w:r>
      <w:proofErr w:type="spellEnd"/>
      <w:r w:rsidRPr="008A2EBB">
        <w:t xml:space="preserve">, C. R., </w:t>
      </w:r>
      <w:proofErr w:type="spellStart"/>
      <w:r w:rsidRPr="008A2EBB">
        <w:t>Polusny</w:t>
      </w:r>
      <w:proofErr w:type="spellEnd"/>
      <w:r w:rsidRPr="008A2EBB">
        <w:t xml:space="preserve">, M. A., </w:t>
      </w:r>
      <w:proofErr w:type="spellStart"/>
      <w:r w:rsidRPr="008A2EBB">
        <w:t>MacDermid</w:t>
      </w:r>
      <w:proofErr w:type="spellEnd"/>
      <w:r w:rsidRPr="008A2EBB">
        <w:t xml:space="preserve">, S., &amp; Compton, J. S. (2008). Couple therapy with combat veterans and their partners. </w:t>
      </w:r>
      <w:r w:rsidRPr="008A2EBB">
        <w:rPr>
          <w:i/>
        </w:rPr>
        <w:t>Journal of Clinical Psychology, 64</w:t>
      </w:r>
      <w:r w:rsidRPr="008A2EBB">
        <w:t>(8)</w:t>
      </w:r>
      <w:r w:rsidRPr="008A2EBB">
        <w:rPr>
          <w:i/>
        </w:rPr>
        <w:t>,</w:t>
      </w:r>
      <w:r w:rsidRPr="008A2EBB">
        <w:t xml:space="preserve"> 972-983.</w:t>
      </w:r>
    </w:p>
    <w:p w:rsidR="009700B0" w:rsidRPr="008A2EBB" w:rsidRDefault="009700B0" w:rsidP="009700B0">
      <w:pPr>
        <w:pStyle w:val="Bib"/>
      </w:pPr>
      <w:proofErr w:type="spellStart"/>
      <w:r w:rsidRPr="008A2EBB">
        <w:t>Errebo</w:t>
      </w:r>
      <w:proofErr w:type="spellEnd"/>
      <w:r w:rsidRPr="008A2EBB">
        <w:t xml:space="preserve">, N., &amp; Sommers-Flanagan, R. (2007). EMDR and emotionally focused therapy for war veteran couples. In F. Shapiro, F. W. </w:t>
      </w:r>
      <w:proofErr w:type="spellStart"/>
      <w:r w:rsidRPr="008A2EBB">
        <w:t>Kaslow</w:t>
      </w:r>
      <w:proofErr w:type="spellEnd"/>
      <w:r w:rsidRPr="008A2EBB">
        <w:t xml:space="preserve">, &amp; L. </w:t>
      </w:r>
      <w:proofErr w:type="spellStart"/>
      <w:r w:rsidRPr="008A2EBB">
        <w:t>Maxfield</w:t>
      </w:r>
      <w:proofErr w:type="spellEnd"/>
      <w:r w:rsidRPr="008A2EBB">
        <w:t xml:space="preserve"> (Eds.), </w:t>
      </w:r>
      <w:r w:rsidRPr="008A2EBB">
        <w:rPr>
          <w:i/>
        </w:rPr>
        <w:t>Handbook of EMDR and family therapy process</w:t>
      </w:r>
      <w:r w:rsidRPr="008A2EBB">
        <w:t xml:space="preserve"> (pp. 202-222). Hoboken, NJ: John Wiley &amp; Sons. </w:t>
      </w:r>
    </w:p>
    <w:p w:rsidR="009700B0" w:rsidRPr="008A2EBB" w:rsidRDefault="009700B0" w:rsidP="009700B0">
      <w:pPr>
        <w:pStyle w:val="Bib"/>
      </w:pPr>
      <w:proofErr w:type="spellStart"/>
      <w:r w:rsidRPr="008A2EBB">
        <w:t>Matsakis</w:t>
      </w:r>
      <w:proofErr w:type="spellEnd"/>
      <w:r w:rsidRPr="008A2EBB">
        <w:t xml:space="preserve">, A. (2007). Frequently asked questions about combat trauma. In </w:t>
      </w:r>
      <w:r w:rsidRPr="008A2EBB">
        <w:rPr>
          <w:i/>
        </w:rPr>
        <w:t>Back from the front: Combat trauma, love and the family</w:t>
      </w:r>
      <w:r w:rsidRPr="008A2EBB">
        <w:t xml:space="preserve"> (pp. 36-67)</w:t>
      </w:r>
      <w:r w:rsidRPr="008A2EBB">
        <w:rPr>
          <w:i/>
        </w:rPr>
        <w:t>.</w:t>
      </w:r>
      <w:r w:rsidRPr="008A2EBB">
        <w:t xml:space="preserve"> Baltimore, MD: Sidran Institute Press. </w:t>
      </w:r>
    </w:p>
    <w:p w:rsidR="009700B0" w:rsidRPr="008A2EBB" w:rsidRDefault="009700B0" w:rsidP="009700B0">
      <w:pPr>
        <w:pStyle w:val="Bib"/>
      </w:pPr>
      <w:proofErr w:type="spellStart"/>
      <w:r w:rsidRPr="008A2EBB">
        <w:t>Matsakis</w:t>
      </w:r>
      <w:proofErr w:type="spellEnd"/>
      <w:r w:rsidRPr="008A2EBB">
        <w:t xml:space="preserve">, A. (2007). He doesn’t talk about the war. In </w:t>
      </w:r>
      <w:r w:rsidRPr="008A2EBB">
        <w:rPr>
          <w:i/>
        </w:rPr>
        <w:t>Back from the front: Combat trauma, love and the family</w:t>
      </w:r>
      <w:r w:rsidRPr="008A2EBB">
        <w:t xml:space="preserve"> (pp. 19-35)</w:t>
      </w:r>
      <w:r w:rsidRPr="008A2EBB">
        <w:rPr>
          <w:i/>
        </w:rPr>
        <w:t>.</w:t>
      </w:r>
      <w:r w:rsidRPr="008A2EBB">
        <w:t xml:space="preserve"> Baltimore, MD: Sidran Institute Press. </w:t>
      </w:r>
    </w:p>
    <w:p w:rsidR="009700B0" w:rsidRPr="008A2EBB" w:rsidRDefault="009700B0" w:rsidP="00BC6D8A">
      <w:pPr>
        <w:pStyle w:val="Bib"/>
      </w:pPr>
      <w:proofErr w:type="spellStart"/>
      <w:r w:rsidRPr="008A2EBB">
        <w:t>Matsakis</w:t>
      </w:r>
      <w:proofErr w:type="spellEnd"/>
      <w:r w:rsidRPr="008A2EBB">
        <w:t xml:space="preserve">, A. (2007). He’s not the same. In </w:t>
      </w:r>
      <w:r w:rsidRPr="008A2EBB">
        <w:rPr>
          <w:i/>
        </w:rPr>
        <w:t>Back from the front: Combat trauma, love and the family</w:t>
      </w:r>
      <w:r w:rsidRPr="008A2EBB">
        <w:t xml:space="preserve"> (pp. 68-106)</w:t>
      </w:r>
      <w:r w:rsidRPr="008A2EBB">
        <w:rPr>
          <w:i/>
        </w:rPr>
        <w:t>.</w:t>
      </w:r>
      <w:r w:rsidRPr="008A2EBB">
        <w:t xml:space="preserve"> Baltimor</w:t>
      </w:r>
      <w:r w:rsidR="00BC6D8A" w:rsidRPr="008A2EBB">
        <w:t xml:space="preserve">e, MD: Sidran Institute Press. </w:t>
      </w:r>
    </w:p>
    <w:tbl>
      <w:tblPr>
        <w:tblW w:w="0" w:type="auto"/>
        <w:tblInd w:w="18" w:type="dxa"/>
        <w:tblLook w:val="04A0" w:firstRow="1" w:lastRow="0" w:firstColumn="1" w:lastColumn="0" w:noHBand="0" w:noVBand="1"/>
      </w:tblPr>
      <w:tblGrid>
        <w:gridCol w:w="6979"/>
        <w:gridCol w:w="2363"/>
      </w:tblGrid>
      <w:tr w:rsidR="009700B0" w:rsidRPr="008A2EBB" w:rsidTr="00690B30">
        <w:trPr>
          <w:cantSplit/>
          <w:tblHeader/>
        </w:trPr>
        <w:tc>
          <w:tcPr>
            <w:tcW w:w="7110" w:type="dxa"/>
            <w:shd w:val="clear" w:color="auto" w:fill="C00000"/>
          </w:tcPr>
          <w:p w:rsidR="009700B0" w:rsidRPr="008A2EBB" w:rsidRDefault="009700B0" w:rsidP="005F0A90">
            <w:pPr>
              <w:keepNext/>
              <w:spacing w:before="20" w:after="20"/>
              <w:ind w:left="1242" w:hanging="1242"/>
              <w:rPr>
                <w:rFonts w:cs="Arial"/>
                <w:b/>
                <w:color w:val="FFFFFF"/>
              </w:rPr>
            </w:pPr>
            <w:r w:rsidRPr="008A2EBB">
              <w:rPr>
                <w:rFonts w:cs="Arial"/>
                <w:b/>
                <w:snapToGrid w:val="0"/>
                <w:color w:val="FFFFFF"/>
              </w:rPr>
              <w:t>Unit 5:</w:t>
            </w:r>
            <w:r w:rsidRPr="008A2EBB">
              <w:rPr>
                <w:rFonts w:cs="Arial"/>
                <w:b/>
                <w:snapToGrid w:val="0"/>
                <w:color w:val="FFFFFF"/>
              </w:rPr>
              <w:tab/>
            </w:r>
            <w:r w:rsidR="005F0A90" w:rsidRPr="008A2EBB">
              <w:rPr>
                <w:rFonts w:cs="Arial"/>
                <w:b/>
                <w:snapToGrid w:val="0"/>
                <w:color w:val="FFFFFF"/>
              </w:rPr>
              <w:t>Combat Stress, Children, &amp; Family</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Military Dependent Children</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BC6D8A" w:rsidRPr="008A2EBB">
              <w:rPr>
                <w:rFonts w:cs="Arial"/>
                <w:b/>
                <w:bCs/>
                <w:color w:val="262626"/>
                <w:u w:val="single"/>
              </w:rPr>
              <w:t>:</w:t>
            </w:r>
            <w:r w:rsidRPr="008A2EBB">
              <w:rPr>
                <w:rFonts w:cs="Arial"/>
                <w:b/>
                <w:bCs/>
                <w:color w:val="262626"/>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Understanding combat stress/PTSD and the children/family</w:t>
            </w:r>
          </w:p>
          <w:p w:rsidR="009700B0" w:rsidRPr="008A2EBB" w:rsidRDefault="009700B0" w:rsidP="00690B30">
            <w:pPr>
              <w:pStyle w:val="Level1"/>
              <w:rPr>
                <w:szCs w:val="20"/>
                <w:lang w:val="en-US" w:eastAsia="en-US"/>
              </w:rPr>
            </w:pPr>
            <w:r w:rsidRPr="008A2EBB">
              <w:rPr>
                <w:szCs w:val="20"/>
                <w:lang w:val="en-US" w:eastAsia="en-US"/>
              </w:rPr>
              <w:t>Interventions for children affected by PTSD</w:t>
            </w:r>
          </w:p>
        </w:tc>
      </w:tr>
    </w:tbl>
    <w:p w:rsidR="009700B0" w:rsidRPr="008A2EBB" w:rsidRDefault="009700B0" w:rsidP="009700B0">
      <w:pPr>
        <w:pStyle w:val="BodyText"/>
        <w:rPr>
          <w:rFonts w:cs="Arial"/>
          <w:szCs w:val="20"/>
        </w:rPr>
      </w:pPr>
      <w:r w:rsidRPr="008A2EBB">
        <w:rPr>
          <w:rFonts w:cs="Arial"/>
          <w:szCs w:val="20"/>
        </w:rPr>
        <w:t>This Unit relates to course objectives 1, 2, and 3.</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BC6D8A" w:rsidRPr="008A2EBB">
        <w:rPr>
          <w:rFonts w:cs="Arial"/>
          <w:sz w:val="20"/>
          <w:szCs w:val="20"/>
          <w:u w:val="single"/>
          <w:lang w:val="en-US"/>
        </w:rPr>
        <w:t>:</w:t>
      </w:r>
    </w:p>
    <w:p w:rsidR="003D1B7E" w:rsidRPr="008A2EBB" w:rsidRDefault="003D1B7E" w:rsidP="003D1B7E">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rsidR="003D1B7E" w:rsidRPr="008A2EBB" w:rsidRDefault="003D1B7E" w:rsidP="003D1B7E">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w:t>
      </w:r>
      <w:r w:rsidR="002761FB" w:rsidRPr="008A2EBB">
        <w:rPr>
          <w:rFonts w:cs="Arial"/>
        </w:rPr>
        <w:t>C.4 p.72</w:t>
      </w:r>
      <w:r w:rsidRPr="008A2EBB">
        <w:rPr>
          <w:rFonts w:cs="Arial"/>
        </w:rPr>
        <w:t>-98</w:t>
      </w:r>
    </w:p>
    <w:p w:rsidR="003D1B7E" w:rsidRPr="008A2EBB" w:rsidRDefault="003D1B7E" w:rsidP="003D1B7E">
      <w:pPr>
        <w:rPr>
          <w:rFonts w:cs="Arial"/>
        </w:rPr>
      </w:pPr>
    </w:p>
    <w:p w:rsidR="009700B0" w:rsidRPr="008A2EBB" w:rsidRDefault="009700B0" w:rsidP="00BC6D8A">
      <w:pPr>
        <w:pStyle w:val="Bib"/>
      </w:pPr>
      <w:proofErr w:type="spellStart"/>
      <w:r w:rsidRPr="008A2EBB">
        <w:t>Cozza</w:t>
      </w:r>
      <w:proofErr w:type="spellEnd"/>
      <w:r w:rsidRPr="008A2EBB">
        <w:t xml:space="preserve">, S.J. &amp; </w:t>
      </w:r>
      <w:proofErr w:type="spellStart"/>
      <w:r w:rsidRPr="008A2EBB">
        <w:t>Guimond</w:t>
      </w:r>
      <w:proofErr w:type="spellEnd"/>
      <w:r w:rsidRPr="008A2EBB">
        <w:t xml:space="preserve">, J.M. (2011). Working with combat injured families through the recovery trajectory. In S. </w:t>
      </w:r>
      <w:proofErr w:type="spellStart"/>
      <w:r w:rsidRPr="008A2EBB">
        <w:t>MacDermid</w:t>
      </w:r>
      <w:proofErr w:type="spellEnd"/>
      <w:r w:rsidRPr="008A2EBB">
        <w:t xml:space="preserve"> Wadsworth &amp; D. Riggs (Eds.). </w:t>
      </w:r>
      <w:r w:rsidRPr="008A2EBB">
        <w:rPr>
          <w:i/>
        </w:rPr>
        <w:t>Risk a</w:t>
      </w:r>
      <w:r w:rsidR="002761FB">
        <w:rPr>
          <w:i/>
        </w:rPr>
        <w:t xml:space="preserve">nd resilience in U.S. military </w:t>
      </w:r>
      <w:r w:rsidRPr="008A2EBB">
        <w:rPr>
          <w:i/>
        </w:rPr>
        <w:t>families</w:t>
      </w:r>
      <w:r w:rsidRPr="008A2EBB">
        <w:t xml:space="preserve"> (pp. 25</w:t>
      </w:r>
      <w:r w:rsidR="00BC6D8A" w:rsidRPr="008A2EBB">
        <w:t>9-277). New York, NY: Springer.</w:t>
      </w:r>
    </w:p>
    <w:p w:rsidR="009700B0" w:rsidRPr="008A2EBB" w:rsidRDefault="009700B0" w:rsidP="002761FB">
      <w:pPr>
        <w:pStyle w:val="NormalWeb"/>
        <w:ind w:left="720" w:hanging="720"/>
        <w:rPr>
          <w:rFonts w:cs="Arial"/>
          <w:color w:val="1A1A1A"/>
          <w:szCs w:val="20"/>
        </w:rPr>
      </w:pPr>
      <w:r w:rsidRPr="008A2EBB">
        <w:rPr>
          <w:rFonts w:cs="Arial"/>
          <w:color w:val="1A1A1A"/>
          <w:szCs w:val="20"/>
        </w:rPr>
        <w:t>Harrison, D., Albanese, P., &amp; Berman, R. (2014). Parent-adolescent relationships in military</w:t>
      </w:r>
      <w:r w:rsidR="002761FB">
        <w:rPr>
          <w:rFonts w:cs="Arial"/>
          <w:color w:val="1A1A1A"/>
          <w:szCs w:val="20"/>
        </w:rPr>
        <w:t xml:space="preserve"> </w:t>
      </w:r>
      <w:r w:rsidR="00BC6D8A" w:rsidRPr="008A2EBB">
        <w:rPr>
          <w:rFonts w:cs="Arial"/>
          <w:color w:val="1A1A1A"/>
          <w:szCs w:val="20"/>
        </w:rPr>
        <w:t xml:space="preserve">families </w:t>
      </w:r>
      <w:r w:rsidRPr="008A2EBB">
        <w:rPr>
          <w:rFonts w:cs="Arial"/>
          <w:color w:val="1A1A1A"/>
          <w:szCs w:val="20"/>
        </w:rPr>
        <w:t>affected b</w:t>
      </w:r>
      <w:r w:rsidR="00BC6D8A" w:rsidRPr="008A2EBB">
        <w:rPr>
          <w:rFonts w:cs="Arial"/>
          <w:color w:val="1A1A1A"/>
          <w:szCs w:val="20"/>
        </w:rPr>
        <w:t>y PTSD</w:t>
      </w:r>
      <w:r w:rsidRPr="008A2EBB">
        <w:rPr>
          <w:rFonts w:cs="Arial"/>
          <w:color w:val="1A1A1A"/>
          <w:szCs w:val="20"/>
        </w:rPr>
        <w:t xml:space="preserve">. </w:t>
      </w:r>
      <w:r w:rsidRPr="008A2EBB">
        <w:rPr>
          <w:rFonts w:cs="Arial"/>
          <w:i/>
          <w:iCs/>
          <w:color w:val="1A1A1A"/>
          <w:szCs w:val="20"/>
        </w:rPr>
        <w:t>Canadian Social Work Review</w:t>
      </w:r>
      <w:r w:rsidRPr="008A2EBB">
        <w:rPr>
          <w:rFonts w:cs="Arial"/>
          <w:color w:val="1A1A1A"/>
          <w:szCs w:val="20"/>
        </w:rPr>
        <w:t xml:space="preserve">, </w:t>
      </w:r>
      <w:r w:rsidRPr="008A2EBB">
        <w:rPr>
          <w:rFonts w:cs="Arial"/>
          <w:i/>
          <w:iCs/>
          <w:color w:val="1A1A1A"/>
          <w:szCs w:val="20"/>
        </w:rPr>
        <w:t>31</w:t>
      </w:r>
      <w:r w:rsidR="00BC6D8A" w:rsidRPr="008A2EBB">
        <w:rPr>
          <w:rFonts w:cs="Arial"/>
          <w:color w:val="1A1A1A"/>
          <w:szCs w:val="20"/>
        </w:rPr>
        <w:t xml:space="preserve">(1), </w:t>
      </w:r>
      <w:r w:rsidRPr="008A2EBB">
        <w:rPr>
          <w:rFonts w:cs="Arial"/>
          <w:color w:val="1A1A1A"/>
          <w:szCs w:val="20"/>
        </w:rPr>
        <w:t>85.</w:t>
      </w:r>
    </w:p>
    <w:p w:rsidR="009700B0" w:rsidRPr="008A2EBB" w:rsidRDefault="009700B0" w:rsidP="00BE185E">
      <w:pPr>
        <w:ind w:left="720" w:hanging="720"/>
        <w:rPr>
          <w:rFonts w:cs="Arial"/>
          <w:snapToGrid w:val="0"/>
        </w:rPr>
      </w:pPr>
      <w:r w:rsidRPr="008A2EBB">
        <w:rPr>
          <w:rFonts w:cs="Arial"/>
          <w:snapToGrid w:val="0"/>
          <w:lang w:val="es-CL"/>
        </w:rPr>
        <w:t xml:space="preserve">Leskin, G.A., </w:t>
      </w:r>
      <w:proofErr w:type="spellStart"/>
      <w:r w:rsidRPr="008A2EBB">
        <w:rPr>
          <w:rFonts w:cs="Arial"/>
          <w:snapToGrid w:val="0"/>
          <w:lang w:val="es-CL"/>
        </w:rPr>
        <w:t>Garcia</w:t>
      </w:r>
      <w:proofErr w:type="spellEnd"/>
      <w:r w:rsidRPr="008A2EBB">
        <w:rPr>
          <w:rFonts w:cs="Arial"/>
          <w:snapToGrid w:val="0"/>
          <w:lang w:val="es-CL"/>
        </w:rPr>
        <w:t xml:space="preserve">, E., </w:t>
      </w:r>
      <w:proofErr w:type="spellStart"/>
      <w:r w:rsidRPr="008A2EBB">
        <w:rPr>
          <w:rFonts w:cs="Arial"/>
          <w:snapToGrid w:val="0"/>
          <w:lang w:val="es-CL"/>
        </w:rPr>
        <w:t>D’Amico</w:t>
      </w:r>
      <w:proofErr w:type="spellEnd"/>
      <w:r w:rsidRPr="008A2EBB">
        <w:rPr>
          <w:rFonts w:cs="Arial"/>
          <w:snapToGrid w:val="0"/>
          <w:lang w:val="es-CL"/>
        </w:rPr>
        <w:t xml:space="preserve">, J., </w:t>
      </w:r>
      <w:proofErr w:type="spellStart"/>
      <w:r w:rsidRPr="008A2EBB">
        <w:rPr>
          <w:rFonts w:cs="Arial"/>
          <w:snapToGrid w:val="0"/>
          <w:lang w:val="es-CL"/>
        </w:rPr>
        <w:t>Mogil</w:t>
      </w:r>
      <w:proofErr w:type="spellEnd"/>
      <w:r w:rsidRPr="008A2EBB">
        <w:rPr>
          <w:rFonts w:cs="Arial"/>
          <w:snapToGrid w:val="0"/>
          <w:lang w:val="es-CL"/>
        </w:rPr>
        <w:t xml:space="preserve">, C.E. &amp; Lester, P. E. (2013). </w:t>
      </w:r>
      <w:r w:rsidR="00BC6D8A" w:rsidRPr="008A2EBB">
        <w:rPr>
          <w:rFonts w:cs="Arial"/>
          <w:snapToGrid w:val="0"/>
        </w:rPr>
        <w:t xml:space="preserve">Family-centered programs and </w:t>
      </w:r>
      <w:r w:rsidRPr="008A2EBB">
        <w:rPr>
          <w:rFonts w:cs="Arial"/>
          <w:snapToGrid w:val="0"/>
        </w:rPr>
        <w:t xml:space="preserve">interventions for military children and youth. </w:t>
      </w:r>
      <w:r w:rsidRPr="008A2EBB">
        <w:rPr>
          <w:rFonts w:cs="Arial"/>
        </w:rPr>
        <w:t xml:space="preserve">In A. Rubin, E.L. Weiss, &amp;  J.E. </w:t>
      </w:r>
      <w:proofErr w:type="spellStart"/>
      <w:r w:rsidRPr="008A2EBB">
        <w:rPr>
          <w:rFonts w:cs="Arial"/>
        </w:rPr>
        <w:t>Coll</w:t>
      </w:r>
      <w:proofErr w:type="spellEnd"/>
      <w:r w:rsidRPr="008A2EBB">
        <w:rPr>
          <w:rFonts w:cs="Arial"/>
        </w:rPr>
        <w:t>, (Eds.)</w:t>
      </w:r>
      <w:r w:rsidRPr="008A2EBB">
        <w:rPr>
          <w:rFonts w:cs="Arial"/>
          <w:i/>
        </w:rPr>
        <w:t xml:space="preserve"> Handbook of Military Social Work (pp. 427-441)</w:t>
      </w:r>
      <w:r w:rsidRPr="008A2EBB">
        <w:rPr>
          <w:rFonts w:cs="Arial"/>
        </w:rPr>
        <w:t xml:space="preserve"> Wiley &amp; Sons, Inc. </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BC6D8A" w:rsidRPr="008A2EBB">
        <w:rPr>
          <w:rFonts w:cs="Arial"/>
          <w:sz w:val="20"/>
          <w:szCs w:val="20"/>
          <w:u w:val="single"/>
          <w:lang w:val="en-US"/>
        </w:rPr>
        <w:t>:</w:t>
      </w:r>
    </w:p>
    <w:p w:rsidR="009700B0" w:rsidRPr="008A2EBB" w:rsidRDefault="009700B0" w:rsidP="009700B0">
      <w:pPr>
        <w:pStyle w:val="Bib"/>
      </w:pPr>
      <w:proofErr w:type="spellStart"/>
      <w:r w:rsidRPr="008A2EBB">
        <w:t>Dekel</w:t>
      </w:r>
      <w:proofErr w:type="spellEnd"/>
      <w:r w:rsidRPr="008A2EBB">
        <w:t xml:space="preserve">, R., &amp; </w:t>
      </w:r>
      <w:proofErr w:type="spellStart"/>
      <w:r w:rsidRPr="008A2EBB">
        <w:t>Goldblatt</w:t>
      </w:r>
      <w:proofErr w:type="spellEnd"/>
      <w:r w:rsidRPr="008A2EBB">
        <w:t xml:space="preserve">, H. (2008). Is there intergenerational transmission of trauma? The case of combat veterans’ children. </w:t>
      </w:r>
      <w:r w:rsidRPr="008A2EBB">
        <w:rPr>
          <w:i/>
        </w:rPr>
        <w:t>American Journal of Orthopsychiatry, 78</w:t>
      </w:r>
      <w:r w:rsidRPr="008A2EBB">
        <w:t>(3), 281-289.</w:t>
      </w:r>
    </w:p>
    <w:p w:rsidR="009700B0" w:rsidRPr="008A2EBB" w:rsidRDefault="009700B0" w:rsidP="00BC6D8A">
      <w:pPr>
        <w:pStyle w:val="Bib"/>
      </w:pPr>
      <w:r w:rsidRPr="008A2EBB">
        <w:t xml:space="preserve">Hall, L. K. (2008). </w:t>
      </w:r>
      <w:r w:rsidRPr="008A2EBB">
        <w:rPr>
          <w:snapToGrid w:val="0"/>
        </w:rPr>
        <w:t>The children</w:t>
      </w:r>
      <w:r w:rsidRPr="008A2EBB">
        <w:t xml:space="preserve">. In </w:t>
      </w:r>
      <w:r w:rsidRPr="008A2EBB">
        <w:rPr>
          <w:i/>
        </w:rPr>
        <w:t>Counseling military families: What mental health professionals need to know</w:t>
      </w:r>
      <w:r w:rsidRPr="008A2EBB">
        <w:t xml:space="preserve"> (pp. </w:t>
      </w:r>
      <w:r w:rsidRPr="008A2EBB">
        <w:rPr>
          <w:snapToGrid w:val="0"/>
        </w:rPr>
        <w:t>101-128</w:t>
      </w:r>
      <w:r w:rsidRPr="008A2EBB">
        <w:t>)</w:t>
      </w:r>
      <w:proofErr w:type="gramStart"/>
      <w:r w:rsidRPr="008A2EBB">
        <w:rPr>
          <w:i/>
        </w:rPr>
        <w:t>.</w:t>
      </w:r>
      <w:proofErr w:type="gramEnd"/>
      <w:r w:rsidR="00BC6D8A" w:rsidRPr="008A2EBB">
        <w:t xml:space="preserve"> New York, NY: Routledge.</w:t>
      </w:r>
    </w:p>
    <w:p w:rsidR="009700B0" w:rsidRPr="008A2EBB" w:rsidRDefault="009700B0" w:rsidP="009700B0">
      <w:pPr>
        <w:pStyle w:val="Bib"/>
      </w:pPr>
      <w:proofErr w:type="spellStart"/>
      <w:r w:rsidRPr="008A2EBB">
        <w:t>Matsakis</w:t>
      </w:r>
      <w:proofErr w:type="spellEnd"/>
      <w:r w:rsidRPr="008A2EBB">
        <w:t xml:space="preserve">, A. (2007). </w:t>
      </w:r>
      <w:r w:rsidRPr="008A2EBB">
        <w:rPr>
          <w:snapToGrid w:val="0"/>
        </w:rPr>
        <w:t>Why can’t you make Dad better? Children in veteran families</w:t>
      </w:r>
      <w:r w:rsidRPr="008A2EBB">
        <w:t xml:space="preserve">. In </w:t>
      </w:r>
      <w:r w:rsidRPr="008A2EBB">
        <w:rPr>
          <w:i/>
        </w:rPr>
        <w:t>Back from the front: Combat trauma, love and the family</w:t>
      </w:r>
      <w:r w:rsidRPr="008A2EBB">
        <w:t xml:space="preserve"> (pp. </w:t>
      </w:r>
      <w:r w:rsidRPr="008A2EBB">
        <w:rPr>
          <w:snapToGrid w:val="0"/>
        </w:rPr>
        <w:t>296-342</w:t>
      </w:r>
      <w:r w:rsidRPr="008A2EBB">
        <w:t>)</w:t>
      </w:r>
      <w:r w:rsidRPr="008A2EBB">
        <w:rPr>
          <w:i/>
        </w:rPr>
        <w:t>.</w:t>
      </w:r>
      <w:r w:rsidRPr="008A2EBB">
        <w:t xml:space="preserve"> Sidran Institute Press. </w:t>
      </w:r>
    </w:p>
    <w:p w:rsidR="009700B0" w:rsidRPr="008A2EBB" w:rsidRDefault="009700B0" w:rsidP="003D1B7E">
      <w:pPr>
        <w:pStyle w:val="Bib"/>
        <w:rPr>
          <w:u w:color="66A8FA"/>
        </w:rPr>
      </w:pPr>
      <w:r w:rsidRPr="008A2EBB">
        <w:rPr>
          <w:u w:color="66A8FA"/>
        </w:rPr>
        <w:t xml:space="preserve">McLean, A., &amp; Elder, G. H. (2007). Military Service in the life course. </w:t>
      </w:r>
      <w:r w:rsidRPr="008A2EBB">
        <w:rPr>
          <w:i/>
          <w:u w:color="66A8FA"/>
        </w:rPr>
        <w:t>Annual Review of Sociology, 33</w:t>
      </w:r>
      <w:r w:rsidRPr="008A2EBB">
        <w:rPr>
          <w:u w:color="66A8FA"/>
        </w:rPr>
        <w:t>, 175-196.</w:t>
      </w:r>
      <w:r w:rsidR="003D1B7E" w:rsidRPr="008A2EBB">
        <w:rPr>
          <w:snapToGrid w:val="0"/>
        </w:rPr>
        <w:t xml:space="preserve"> </w:t>
      </w:r>
    </w:p>
    <w:tbl>
      <w:tblPr>
        <w:tblW w:w="0" w:type="auto"/>
        <w:tblInd w:w="18" w:type="dxa"/>
        <w:tblLook w:val="04A0" w:firstRow="1" w:lastRow="0" w:firstColumn="1" w:lastColumn="0" w:noHBand="0" w:noVBand="1"/>
      </w:tblPr>
      <w:tblGrid>
        <w:gridCol w:w="6980"/>
        <w:gridCol w:w="2362"/>
      </w:tblGrid>
      <w:tr w:rsidR="009700B0" w:rsidRPr="008A2EBB" w:rsidTr="00690B30">
        <w:trPr>
          <w:cantSplit/>
          <w:tblHeader/>
        </w:trPr>
        <w:tc>
          <w:tcPr>
            <w:tcW w:w="7110" w:type="dxa"/>
            <w:shd w:val="clear" w:color="auto" w:fill="C00000"/>
          </w:tcPr>
          <w:p w:rsidR="009700B0" w:rsidRPr="008A2EBB" w:rsidRDefault="009700B0" w:rsidP="005F0A90">
            <w:pPr>
              <w:keepNext/>
              <w:spacing w:before="20" w:after="20"/>
              <w:ind w:left="1242" w:hanging="1242"/>
              <w:rPr>
                <w:rFonts w:cs="Arial"/>
                <w:b/>
                <w:color w:val="FFFFFF"/>
              </w:rPr>
            </w:pPr>
            <w:r w:rsidRPr="008A2EBB">
              <w:rPr>
                <w:rFonts w:cs="Arial"/>
                <w:b/>
                <w:snapToGrid w:val="0"/>
                <w:color w:val="FFFFFF"/>
              </w:rPr>
              <w:t>Unit 6:</w:t>
            </w:r>
            <w:r w:rsidRPr="008A2EBB">
              <w:rPr>
                <w:rFonts w:cs="Arial"/>
                <w:b/>
                <w:snapToGrid w:val="0"/>
                <w:color w:val="FFFFFF"/>
              </w:rPr>
              <w:tab/>
            </w:r>
            <w:r w:rsidR="002A19E3" w:rsidRPr="008A2EBB">
              <w:rPr>
                <w:rFonts w:cs="Arial"/>
                <w:b/>
                <w:snapToGrid w:val="0"/>
                <w:color w:val="FFFFFF"/>
              </w:rPr>
              <w:t>Children &amp; Milit</w:t>
            </w:r>
            <w:r w:rsidR="005F0A90" w:rsidRPr="008A2EBB">
              <w:rPr>
                <w:rFonts w:cs="Arial"/>
                <w:b/>
                <w:snapToGrid w:val="0"/>
                <w:color w:val="FFFFFF"/>
              </w:rPr>
              <w:t>a</w:t>
            </w:r>
            <w:r w:rsidR="002A19E3" w:rsidRPr="008A2EBB">
              <w:rPr>
                <w:rFonts w:cs="Arial"/>
                <w:b/>
                <w:snapToGrid w:val="0"/>
                <w:color w:val="FFFFFF"/>
              </w:rPr>
              <w:t>r</w:t>
            </w:r>
            <w:r w:rsidR="005F0A90" w:rsidRPr="008A2EBB">
              <w:rPr>
                <w:rFonts w:cs="Arial"/>
                <w:b/>
                <w:snapToGrid w:val="0"/>
                <w:color w:val="FFFFFF"/>
              </w:rPr>
              <w:t>y Family Violence</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Military Couples, LGBT Couples in the Military</w:t>
            </w:r>
          </w:p>
          <w:p w:rsidR="009700B0" w:rsidRPr="008A2EBB" w:rsidRDefault="009700B0" w:rsidP="00690B30">
            <w:pPr>
              <w:keepNext/>
              <w:rPr>
                <w:rFonts w:cs="Arial"/>
                <w:b/>
                <w:bCs/>
                <w:color w:val="262626"/>
              </w:rPr>
            </w:pPr>
          </w:p>
          <w:p w:rsidR="009700B0" w:rsidRPr="008A2EBB" w:rsidRDefault="00BC6D8A" w:rsidP="00690B30">
            <w:pPr>
              <w:keepNext/>
              <w:rPr>
                <w:rFonts w:cs="Arial"/>
                <w:b/>
                <w:u w:val="single"/>
              </w:rPr>
            </w:pPr>
            <w:r w:rsidRPr="008A2EBB">
              <w:rPr>
                <w:rFonts w:cs="Arial"/>
                <w:b/>
                <w:bCs/>
                <w:color w:val="262626"/>
                <w:u w:val="single"/>
              </w:rPr>
              <w:t>Topics:</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 xml:space="preserve">Family violence in military families </w:t>
            </w:r>
          </w:p>
          <w:p w:rsidR="009700B0" w:rsidRPr="008A2EBB" w:rsidRDefault="009700B0" w:rsidP="00690B30">
            <w:pPr>
              <w:pStyle w:val="Level1"/>
              <w:rPr>
                <w:szCs w:val="20"/>
                <w:lang w:val="en-US" w:eastAsia="en-US"/>
              </w:rPr>
            </w:pPr>
            <w:r w:rsidRPr="008A2EBB">
              <w:rPr>
                <w:szCs w:val="20"/>
                <w:lang w:val="en-US" w:eastAsia="en-US"/>
              </w:rPr>
              <w:t>Family advocacy program in the military</w:t>
            </w:r>
          </w:p>
        </w:tc>
      </w:tr>
    </w:tbl>
    <w:p w:rsidR="009700B0" w:rsidRPr="008A2EBB" w:rsidRDefault="009700B0" w:rsidP="009700B0">
      <w:pPr>
        <w:pStyle w:val="BodyText"/>
        <w:rPr>
          <w:rFonts w:cs="Arial"/>
          <w:szCs w:val="20"/>
        </w:rPr>
      </w:pPr>
      <w:r w:rsidRPr="008A2EBB">
        <w:rPr>
          <w:rFonts w:cs="Arial"/>
          <w:szCs w:val="20"/>
        </w:rPr>
        <w:t>This Unit relates to course objectives 1, 2, and 3.</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BC6D8A" w:rsidRPr="008A2EBB">
        <w:rPr>
          <w:rFonts w:cs="Arial"/>
          <w:sz w:val="20"/>
          <w:szCs w:val="20"/>
          <w:u w:val="single"/>
          <w:lang w:val="en-US"/>
        </w:rPr>
        <w:t>:</w:t>
      </w:r>
    </w:p>
    <w:p w:rsidR="009700B0" w:rsidRPr="008A2EBB" w:rsidRDefault="009700B0" w:rsidP="009700B0">
      <w:pPr>
        <w:pStyle w:val="Bib"/>
      </w:pPr>
      <w:r w:rsidRPr="008A2EBB">
        <w:t>AF</w:t>
      </w:r>
      <w:r w:rsidR="002761FB">
        <w:t xml:space="preserve">I40-301 Family Advocacy Program </w:t>
      </w:r>
      <w:hyperlink r:id="rId35" w:tgtFrame="l" w:history="1">
        <w:r w:rsidRPr="008A2EBB">
          <w:rPr>
            <w:rStyle w:val="Hyperlink"/>
          </w:rPr>
          <w:t>http://www.e-publishing.af.mil/</w:t>
        </w:r>
      </w:hyperlink>
    </w:p>
    <w:p w:rsidR="009700B0" w:rsidRPr="008A2EBB" w:rsidRDefault="009700B0" w:rsidP="002761FB">
      <w:pPr>
        <w:pStyle w:val="ListParagraph"/>
        <w:spacing w:after="200" w:line="276" w:lineRule="auto"/>
        <w:ind w:hanging="720"/>
        <w:contextualSpacing/>
        <w:rPr>
          <w:rFonts w:cs="Arial"/>
        </w:rPr>
      </w:pPr>
      <w:r w:rsidRPr="008A2EBB">
        <w:rPr>
          <w:rFonts w:cs="Arial"/>
        </w:rPr>
        <w:t>Fraser, C. (2011). Family issues associated with military deployment, family v</w:t>
      </w:r>
      <w:r w:rsidR="00BC6D8A" w:rsidRPr="008A2EBB">
        <w:rPr>
          <w:rFonts w:cs="Arial"/>
        </w:rPr>
        <w:t xml:space="preserve">iolence, and military sexual </w:t>
      </w:r>
      <w:r w:rsidRPr="008A2EBB">
        <w:rPr>
          <w:rFonts w:cs="Arial"/>
        </w:rPr>
        <w:t xml:space="preserve">trauma. </w:t>
      </w:r>
      <w:r w:rsidRPr="008A2EBB">
        <w:rPr>
          <w:rFonts w:cs="Arial"/>
          <w:i/>
        </w:rPr>
        <w:t xml:space="preserve">Nursing Clinics of North America, </w:t>
      </w:r>
      <w:r w:rsidRPr="008A2EBB">
        <w:rPr>
          <w:rFonts w:cs="Arial"/>
        </w:rPr>
        <w:t xml:space="preserve">46(4), 445-455. </w:t>
      </w:r>
    </w:p>
    <w:p w:rsidR="00C1351A" w:rsidRPr="008A2EBB" w:rsidRDefault="00C1351A" w:rsidP="009700B0">
      <w:pPr>
        <w:pStyle w:val="ListParagraph"/>
        <w:spacing w:after="200" w:line="276" w:lineRule="auto"/>
        <w:ind w:left="0"/>
        <w:contextualSpacing/>
        <w:rPr>
          <w:rFonts w:cs="Arial"/>
        </w:rPr>
      </w:pPr>
    </w:p>
    <w:p w:rsidR="009700B0" w:rsidRPr="008A2EBB" w:rsidRDefault="009700B0" w:rsidP="002761FB">
      <w:pPr>
        <w:pStyle w:val="ListParagraph"/>
        <w:spacing w:after="200" w:line="276" w:lineRule="auto"/>
        <w:ind w:hanging="720"/>
        <w:contextualSpacing/>
        <w:rPr>
          <w:rFonts w:cs="Arial"/>
        </w:rPr>
      </w:pPr>
      <w:r w:rsidRPr="008A2EBB">
        <w:rPr>
          <w:rFonts w:cs="Arial"/>
        </w:rPr>
        <w:t>Williamson, E. (2012). Domestic abuse and military families: The problem</w:t>
      </w:r>
      <w:r w:rsidR="00BC6D8A" w:rsidRPr="008A2EBB">
        <w:rPr>
          <w:rFonts w:cs="Arial"/>
        </w:rPr>
        <w:t xml:space="preserve"> of reintegration and</w:t>
      </w:r>
      <w:r w:rsidR="002761FB">
        <w:rPr>
          <w:rFonts w:cs="Arial"/>
        </w:rPr>
        <w:t xml:space="preserve"> </w:t>
      </w:r>
      <w:r w:rsidR="00BC6D8A" w:rsidRPr="008A2EBB">
        <w:rPr>
          <w:rFonts w:cs="Arial"/>
        </w:rPr>
        <w:t xml:space="preserve">control. </w:t>
      </w:r>
      <w:r w:rsidRPr="008A2EBB">
        <w:rPr>
          <w:rFonts w:cs="Arial"/>
          <w:i/>
        </w:rPr>
        <w:t xml:space="preserve">British Journal of Social Work, </w:t>
      </w:r>
      <w:r w:rsidRPr="008A2EBB">
        <w:rPr>
          <w:rFonts w:cs="Arial"/>
        </w:rPr>
        <w:t xml:space="preserve">42(7), 1371-1387. </w:t>
      </w:r>
    </w:p>
    <w:p w:rsidR="009700B0" w:rsidRPr="008A2EBB" w:rsidRDefault="009700B0" w:rsidP="00BC6D8A">
      <w:pPr>
        <w:pStyle w:val="Heading3"/>
        <w:rPr>
          <w:rFonts w:cs="Arial"/>
          <w:sz w:val="20"/>
          <w:szCs w:val="20"/>
          <w:lang w:val="en-US"/>
        </w:rPr>
      </w:pPr>
      <w:r w:rsidRPr="008A2EBB">
        <w:rPr>
          <w:rFonts w:cs="Arial"/>
          <w:sz w:val="20"/>
          <w:szCs w:val="20"/>
          <w:u w:val="single"/>
        </w:rPr>
        <w:t>Recommended Readings</w:t>
      </w:r>
      <w:r w:rsidRPr="008A2EBB">
        <w:rPr>
          <w:rFonts w:cs="Arial"/>
          <w:sz w:val="20"/>
          <w:szCs w:val="20"/>
          <w:lang w:val="en-US"/>
        </w:rPr>
        <w:t>:</w:t>
      </w:r>
    </w:p>
    <w:p w:rsidR="009700B0" w:rsidRPr="008A2EBB" w:rsidRDefault="009700B0" w:rsidP="009700B0">
      <w:pPr>
        <w:pStyle w:val="Bib"/>
      </w:pPr>
      <w:r w:rsidRPr="008A2EBB">
        <w:t xml:space="preserve">Amy, L. (2010). </w:t>
      </w:r>
      <w:r w:rsidRPr="008A2EBB">
        <w:rPr>
          <w:i/>
        </w:rPr>
        <w:t>The wars we inherit: Military life, gender violence, and memory</w:t>
      </w:r>
      <w:r w:rsidRPr="008A2EBB">
        <w:t xml:space="preserve">. Philadelphia: Temple University Press. </w:t>
      </w:r>
    </w:p>
    <w:p w:rsidR="009700B0" w:rsidRPr="008A2EBB" w:rsidRDefault="009700B0" w:rsidP="009700B0">
      <w:pPr>
        <w:pStyle w:val="Bib"/>
      </w:pPr>
      <w:r w:rsidRPr="008A2EBB">
        <w:t xml:space="preserve">Gibbs, D. A., Martin, S. L., Clinton-Sherrod, M., </w:t>
      </w:r>
      <w:proofErr w:type="spellStart"/>
      <w:r w:rsidRPr="008A2EBB">
        <w:t>Hardison</w:t>
      </w:r>
      <w:proofErr w:type="spellEnd"/>
      <w:r w:rsidRPr="008A2EBB">
        <w:t xml:space="preserve"> Walters, J. L., &amp; Johnson, R. E. (2011). Child maltreatment within military families. In S. </w:t>
      </w:r>
      <w:proofErr w:type="spellStart"/>
      <w:r w:rsidRPr="008A2EBB">
        <w:t>MacDermid</w:t>
      </w:r>
      <w:proofErr w:type="spellEnd"/>
      <w:r w:rsidRPr="008A2EBB">
        <w:t xml:space="preserve"> Wadsworth &amp; D. Riggs (Eds.), </w:t>
      </w:r>
      <w:r w:rsidRPr="008A2EBB">
        <w:rPr>
          <w:i/>
        </w:rPr>
        <w:t>Risk and resilience in U.S. military families</w:t>
      </w:r>
      <w:r w:rsidRPr="008A2EBB">
        <w:t xml:space="preserve"> (pp. 111-</w:t>
      </w:r>
      <w:r w:rsidR="002761FB" w:rsidRPr="008A2EBB">
        <w:t>130)</w:t>
      </w:r>
      <w:r w:rsidRPr="008A2EBB">
        <w:t>. Springer.</w:t>
      </w:r>
    </w:p>
    <w:p w:rsidR="009700B0" w:rsidRPr="008A2EBB" w:rsidRDefault="009700B0" w:rsidP="00EB5F62">
      <w:pPr>
        <w:pStyle w:val="Bib"/>
      </w:pPr>
      <w:r w:rsidRPr="008A2EBB">
        <w:t xml:space="preserve">Hall, L. K. (2008). Family violence. In </w:t>
      </w:r>
      <w:r w:rsidRPr="008A2EBB">
        <w:rPr>
          <w:i/>
        </w:rPr>
        <w:t>Counseling military families: What mental health professionals need to know</w:t>
      </w:r>
      <w:r w:rsidRPr="008A2EBB">
        <w:t xml:space="preserve"> (pp. 177-184)</w:t>
      </w:r>
      <w:proofErr w:type="gramStart"/>
      <w:r w:rsidRPr="008A2EBB">
        <w:rPr>
          <w:i/>
        </w:rPr>
        <w:t>.</w:t>
      </w:r>
      <w:proofErr w:type="gramEnd"/>
      <w:r w:rsidR="00EB5F62" w:rsidRPr="008A2EBB">
        <w:t xml:space="preserve"> New York, NY: Routledge.</w:t>
      </w:r>
    </w:p>
    <w:p w:rsidR="009700B0" w:rsidRPr="008A2EBB" w:rsidRDefault="009700B0" w:rsidP="009700B0">
      <w:pPr>
        <w:pStyle w:val="Bib"/>
      </w:pPr>
      <w:r w:rsidRPr="008A2EBB">
        <w:t xml:space="preserve">Hall, L. K. (2008). Case Study # 1. In </w:t>
      </w:r>
      <w:r w:rsidRPr="008A2EBB">
        <w:rPr>
          <w:i/>
        </w:rPr>
        <w:t>Counseling military families: What mental health professionals need to know</w:t>
      </w:r>
      <w:r w:rsidRPr="008A2EBB">
        <w:t xml:space="preserve"> (pp. 251-255)</w:t>
      </w:r>
      <w:proofErr w:type="gramStart"/>
      <w:r w:rsidRPr="008A2EBB">
        <w:rPr>
          <w:i/>
        </w:rPr>
        <w:t>.</w:t>
      </w:r>
      <w:proofErr w:type="gramEnd"/>
      <w:r w:rsidRPr="008A2EBB">
        <w:t xml:space="preserve"> New York, NY: Routledge.</w:t>
      </w:r>
    </w:p>
    <w:p w:rsidR="009700B0" w:rsidRPr="008A2EBB" w:rsidRDefault="009700B0" w:rsidP="009700B0">
      <w:pPr>
        <w:pStyle w:val="Bib"/>
      </w:pPr>
      <w:proofErr w:type="spellStart"/>
      <w:r w:rsidRPr="008A2EBB">
        <w:lastRenderedPageBreak/>
        <w:t>Matsakis</w:t>
      </w:r>
      <w:proofErr w:type="spellEnd"/>
      <w:r w:rsidRPr="008A2EBB">
        <w:t>, A. (2007). Why do I stay</w:t>
      </w:r>
      <w:proofErr w:type="gramStart"/>
      <w:r w:rsidRPr="008A2EBB">
        <w:t>?:</w:t>
      </w:r>
      <w:proofErr w:type="gramEnd"/>
      <w:r w:rsidRPr="008A2EBB">
        <w:t xml:space="preserve"> Battered women. In </w:t>
      </w:r>
      <w:r w:rsidRPr="008A2EBB">
        <w:rPr>
          <w:i/>
        </w:rPr>
        <w:t>Back from the front: Combat trauma, love and the family</w:t>
      </w:r>
      <w:r w:rsidRPr="008A2EBB">
        <w:t xml:space="preserve"> (pp. 221-243)</w:t>
      </w:r>
      <w:r w:rsidRPr="008A2EBB">
        <w:rPr>
          <w:i/>
        </w:rPr>
        <w:t>.</w:t>
      </w:r>
      <w:r w:rsidRPr="008A2EBB">
        <w:t xml:space="preserve"> Baltimore, MD: Sidran Institute Press. </w:t>
      </w:r>
    </w:p>
    <w:p w:rsidR="009700B0" w:rsidRPr="008A2EBB" w:rsidRDefault="009700B0" w:rsidP="009700B0">
      <w:pPr>
        <w:pStyle w:val="Bib"/>
        <w:rPr>
          <w:u w:color="2F4E9B"/>
        </w:rPr>
      </w:pPr>
      <w:r w:rsidRPr="008A2EBB">
        <w:rPr>
          <w:u w:color="2F4E9B"/>
        </w:rPr>
        <w:t xml:space="preserve">Sherman, M. D., </w:t>
      </w:r>
      <w:proofErr w:type="spellStart"/>
      <w:r w:rsidRPr="008A2EBB">
        <w:rPr>
          <w:u w:color="2F4E9B"/>
        </w:rPr>
        <w:t>Sautter</w:t>
      </w:r>
      <w:proofErr w:type="spellEnd"/>
      <w:r w:rsidRPr="008A2EBB">
        <w:rPr>
          <w:u w:color="2F4E9B"/>
        </w:rPr>
        <w:t xml:space="preserve">, F., Jackson, M. H., Lyons, J. A., &amp; Han, X. (2006). Domestic violence in veterans with posttraumatic stress disorder who seek couples therapy. </w:t>
      </w:r>
      <w:r w:rsidRPr="008A2EBB">
        <w:rPr>
          <w:i/>
          <w:u w:color="2F4E9B"/>
        </w:rPr>
        <w:t>Journal of Marital &amp; Family Therapy, 32</w:t>
      </w:r>
      <w:r w:rsidRPr="008A2EBB">
        <w:rPr>
          <w:u w:color="2F4E9B"/>
        </w:rPr>
        <w:t>(4)</w:t>
      </w:r>
      <w:r w:rsidRPr="008A2EBB">
        <w:rPr>
          <w:i/>
          <w:u w:color="2F4E9B"/>
        </w:rPr>
        <w:t>,</w:t>
      </w:r>
      <w:r w:rsidRPr="008A2EBB">
        <w:rPr>
          <w:u w:color="2F4E9B"/>
        </w:rPr>
        <w:t xml:space="preserve"> 479-490.</w:t>
      </w:r>
    </w:p>
    <w:p w:rsidR="009700B0" w:rsidRPr="008A2EBB" w:rsidRDefault="009700B0" w:rsidP="009700B0">
      <w:pPr>
        <w:pStyle w:val="Bib"/>
      </w:pPr>
      <w:r w:rsidRPr="008A2EBB">
        <w:t xml:space="preserve">Taft, C.T., Walling, S. M., Howard, J.M., &amp; Monson, C. (2011). Trauma, PTSD, and partner violence in military families. In S. </w:t>
      </w:r>
      <w:proofErr w:type="spellStart"/>
      <w:r w:rsidRPr="008A2EBB">
        <w:t>MacDermid</w:t>
      </w:r>
      <w:proofErr w:type="spellEnd"/>
      <w:r w:rsidRPr="008A2EBB">
        <w:t xml:space="preserve"> Wadsworth &amp; D. Riggs (Eds.), </w:t>
      </w:r>
      <w:r w:rsidRPr="008A2EBB">
        <w:rPr>
          <w:i/>
        </w:rPr>
        <w:t>Risk and resilience in U.S. military families</w:t>
      </w:r>
      <w:r w:rsidRPr="008A2EBB">
        <w:t xml:space="preserve"> (pp. 195-212). New York, NY: Springer.</w:t>
      </w:r>
    </w:p>
    <w:tbl>
      <w:tblPr>
        <w:tblW w:w="0" w:type="auto"/>
        <w:tblInd w:w="18" w:type="dxa"/>
        <w:tblLook w:val="04A0" w:firstRow="1" w:lastRow="0" w:firstColumn="1" w:lastColumn="0" w:noHBand="0" w:noVBand="1"/>
      </w:tblPr>
      <w:tblGrid>
        <w:gridCol w:w="6980"/>
        <w:gridCol w:w="2362"/>
      </w:tblGrid>
      <w:tr w:rsidR="009700B0" w:rsidRPr="008A2EBB" w:rsidTr="00690B30">
        <w:trPr>
          <w:cantSplit/>
          <w:tblHeader/>
        </w:trPr>
        <w:tc>
          <w:tcPr>
            <w:tcW w:w="7110" w:type="dxa"/>
            <w:shd w:val="clear" w:color="auto" w:fill="C00000"/>
          </w:tcPr>
          <w:p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t>Unit 7:</w:t>
            </w:r>
            <w:r w:rsidRPr="008A2EBB">
              <w:rPr>
                <w:rFonts w:cs="Arial"/>
                <w:b/>
                <w:snapToGrid w:val="0"/>
                <w:color w:val="FFFFFF"/>
              </w:rPr>
              <w:tab/>
            </w:r>
            <w:r w:rsidR="001A4DC1" w:rsidRPr="008A2EBB">
              <w:rPr>
                <w:rFonts w:cs="Arial"/>
                <w:b/>
                <w:snapToGrid w:val="0"/>
                <w:color w:val="FFFFFF"/>
              </w:rPr>
              <w:t>Diversity and Mil</w:t>
            </w:r>
            <w:r w:rsidR="008F3E83" w:rsidRPr="008A2EBB">
              <w:rPr>
                <w:rFonts w:cs="Arial"/>
                <w:b/>
                <w:snapToGrid w:val="0"/>
                <w:color w:val="FFFFFF"/>
              </w:rPr>
              <w:t>itar</w:t>
            </w:r>
            <w:r w:rsidR="00FF6689" w:rsidRPr="008A2EBB">
              <w:rPr>
                <w:rFonts w:cs="Arial"/>
                <w:b/>
                <w:snapToGrid w:val="0"/>
                <w:color w:val="FFFFFF"/>
              </w:rPr>
              <w:t>y Families</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Family of Origin Culture and Children with Special Needs</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EB5F62" w:rsidRPr="008A2EBB">
              <w:rPr>
                <w:rFonts w:cs="Arial"/>
                <w:b/>
                <w:bCs/>
                <w:color w:val="262626"/>
                <w:u w:val="single"/>
              </w:rPr>
              <w:t>:</w:t>
            </w:r>
            <w:r w:rsidRPr="008A2EBB">
              <w:rPr>
                <w:rFonts w:cs="Arial"/>
                <w:b/>
                <w:bCs/>
                <w:color w:val="262626"/>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Geographic relocation: Impact on families and children</w:t>
            </w:r>
          </w:p>
          <w:p w:rsidR="009700B0" w:rsidRPr="008A2EBB" w:rsidRDefault="009700B0" w:rsidP="00690B30">
            <w:pPr>
              <w:pStyle w:val="Level1"/>
              <w:rPr>
                <w:szCs w:val="20"/>
                <w:lang w:val="en-US" w:eastAsia="en-US"/>
              </w:rPr>
            </w:pPr>
            <w:r w:rsidRPr="008A2EBB">
              <w:rPr>
                <w:szCs w:val="20"/>
                <w:lang w:val="en-US" w:eastAsia="en-US"/>
              </w:rPr>
              <w:t xml:space="preserve">Diversity of family structures </w:t>
            </w:r>
          </w:p>
          <w:p w:rsidR="009700B0" w:rsidRPr="008A2EBB" w:rsidRDefault="009700B0" w:rsidP="00690B30">
            <w:pPr>
              <w:pStyle w:val="Level1"/>
              <w:rPr>
                <w:szCs w:val="20"/>
                <w:lang w:val="en-US" w:eastAsia="en-US"/>
              </w:rPr>
            </w:pPr>
            <w:r w:rsidRPr="008A2EBB">
              <w:rPr>
                <w:szCs w:val="20"/>
                <w:lang w:val="en-US" w:eastAsia="en-US"/>
              </w:rPr>
              <w:t>Diversity in military families</w:t>
            </w:r>
          </w:p>
          <w:p w:rsidR="009700B0" w:rsidRPr="008A2EBB" w:rsidRDefault="009700B0" w:rsidP="00690B30">
            <w:pPr>
              <w:pStyle w:val="Level1"/>
              <w:rPr>
                <w:szCs w:val="20"/>
                <w:lang w:val="en-US" w:eastAsia="en-US"/>
              </w:rPr>
            </w:pPr>
            <w:r w:rsidRPr="008A2EBB">
              <w:rPr>
                <w:szCs w:val="20"/>
                <w:lang w:val="en-US" w:eastAsia="en-US"/>
              </w:rPr>
              <w:t>Dependents with Special Needs  (Exceptional Family Member Program)</w:t>
            </w:r>
          </w:p>
        </w:tc>
      </w:tr>
    </w:tbl>
    <w:p w:rsidR="009700B0" w:rsidRPr="008A2EBB" w:rsidRDefault="009700B0" w:rsidP="009700B0">
      <w:pPr>
        <w:pStyle w:val="BodyText"/>
        <w:rPr>
          <w:rFonts w:cs="Arial"/>
          <w:szCs w:val="20"/>
        </w:rPr>
      </w:pPr>
      <w:r w:rsidRPr="008A2EBB">
        <w:rPr>
          <w:rFonts w:cs="Arial"/>
          <w:szCs w:val="20"/>
        </w:rPr>
        <w:t>This Unit relates to course objectives 1, 2, and 3.</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EB5F62" w:rsidRPr="008A2EBB">
        <w:rPr>
          <w:rFonts w:cs="Arial"/>
          <w:sz w:val="20"/>
          <w:szCs w:val="20"/>
          <w:u w:val="single"/>
          <w:lang w:val="en-US"/>
        </w:rPr>
        <w:t>:</w:t>
      </w:r>
    </w:p>
    <w:p w:rsidR="002A19E3" w:rsidRPr="008A2EBB" w:rsidRDefault="002A19E3" w:rsidP="002A19E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rsidR="002A19E3" w:rsidRPr="008A2EBB" w:rsidRDefault="002A19E3" w:rsidP="002A19E3">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Ed).Routledge C.13 p.307-334</w:t>
      </w:r>
    </w:p>
    <w:p w:rsidR="002A19E3" w:rsidRPr="008A2EBB" w:rsidRDefault="002A19E3" w:rsidP="00EB5F62">
      <w:pPr>
        <w:rPr>
          <w:rFonts w:cs="Arial"/>
        </w:rPr>
      </w:pPr>
    </w:p>
    <w:p w:rsidR="00EB5F62" w:rsidRPr="008A2EBB" w:rsidRDefault="009700B0" w:rsidP="00EB5F62">
      <w:pPr>
        <w:rPr>
          <w:rFonts w:cs="Arial"/>
        </w:rPr>
      </w:pPr>
      <w:r w:rsidRPr="008A2EBB">
        <w:rPr>
          <w:rFonts w:cs="Arial"/>
        </w:rPr>
        <w:t>Wheeler, B.Y</w:t>
      </w:r>
      <w:r w:rsidR="002761FB" w:rsidRPr="008A2EBB">
        <w:rPr>
          <w:rFonts w:cs="Arial"/>
        </w:rPr>
        <w:t>.,</w:t>
      </w:r>
      <w:r w:rsidRPr="008A2EBB">
        <w:rPr>
          <w:rFonts w:cs="Arial"/>
        </w:rPr>
        <w:t xml:space="preserve"> McGough, D., &amp; Goldfarb, F. (2013). The Exceptional </w:t>
      </w:r>
      <w:r w:rsidR="00EB5F62" w:rsidRPr="008A2EBB">
        <w:rPr>
          <w:rFonts w:cs="Arial"/>
        </w:rPr>
        <w:t xml:space="preserve">Family Member </w:t>
      </w:r>
    </w:p>
    <w:p w:rsidR="00EB5F62" w:rsidRPr="008A2EBB" w:rsidRDefault="00EB5F62" w:rsidP="00EB5F62">
      <w:pPr>
        <w:ind w:left="720"/>
        <w:rPr>
          <w:rFonts w:cs="Arial"/>
        </w:rPr>
      </w:pPr>
      <w:r w:rsidRPr="008A2EBB">
        <w:rPr>
          <w:rFonts w:cs="Arial"/>
        </w:rPr>
        <w:t xml:space="preserve">Program: Helping </w:t>
      </w:r>
      <w:r w:rsidR="009700B0" w:rsidRPr="008A2EBB">
        <w:rPr>
          <w:rFonts w:cs="Arial"/>
        </w:rPr>
        <w:t xml:space="preserve">special needs children in military families. In A. Rubin, E.L. Weiss, &amp;  J.E. </w:t>
      </w:r>
      <w:proofErr w:type="spellStart"/>
      <w:r w:rsidR="009700B0" w:rsidRPr="008A2EBB">
        <w:rPr>
          <w:rFonts w:cs="Arial"/>
        </w:rPr>
        <w:t>Coll</w:t>
      </w:r>
      <w:proofErr w:type="spellEnd"/>
      <w:r w:rsidR="009700B0" w:rsidRPr="008A2EBB">
        <w:rPr>
          <w:rFonts w:cs="Arial"/>
        </w:rPr>
        <w:t>, (Eds.)</w:t>
      </w:r>
      <w:r w:rsidR="009700B0" w:rsidRPr="008A2EBB">
        <w:rPr>
          <w:rFonts w:cs="Arial"/>
          <w:i/>
        </w:rPr>
        <w:t xml:space="preserve"> Handbook of Military Social Work (pp. 359-381)</w:t>
      </w:r>
      <w:r w:rsidRPr="008A2EBB">
        <w:rPr>
          <w:rFonts w:cs="Arial"/>
        </w:rPr>
        <w:t xml:space="preserve"> Wiley &amp; Sons, Inc. </w:t>
      </w:r>
    </w:p>
    <w:p w:rsidR="00EB5F62" w:rsidRPr="008A2EBB" w:rsidRDefault="00EB5F62" w:rsidP="00EB5F62">
      <w:pPr>
        <w:ind w:left="720"/>
        <w:rPr>
          <w:rFonts w:cs="Arial"/>
        </w:rPr>
      </w:pPr>
    </w:p>
    <w:p w:rsidR="009700B0" w:rsidRPr="008A2EBB" w:rsidRDefault="009700B0" w:rsidP="00EB5F62">
      <w:pPr>
        <w:pStyle w:val="Bib"/>
        <w:ind w:left="0" w:firstLine="0"/>
        <w:rPr>
          <w:b/>
          <w:u w:val="single"/>
        </w:rPr>
      </w:pPr>
      <w:r w:rsidRPr="008A2EBB">
        <w:rPr>
          <w:b/>
          <w:u w:val="single"/>
        </w:rPr>
        <w:t>Recommended Readings</w:t>
      </w:r>
      <w:r w:rsidR="00EB5F62" w:rsidRPr="008A2EBB">
        <w:rPr>
          <w:b/>
          <w:u w:val="single"/>
        </w:rPr>
        <w:t>:</w:t>
      </w:r>
    </w:p>
    <w:p w:rsidR="009700B0" w:rsidRPr="008A2EBB" w:rsidRDefault="009700B0" w:rsidP="009700B0">
      <w:pPr>
        <w:pStyle w:val="Bib"/>
      </w:pPr>
      <w:r w:rsidRPr="008A2EBB">
        <w:t xml:space="preserve">Castro, C. A., Adler, A. M., &amp; Britt, T. W. (Eds.). (2006). </w:t>
      </w:r>
      <w:r w:rsidRPr="008A2EBB">
        <w:rPr>
          <w:i/>
        </w:rPr>
        <w:t>Military life: The psychology of serving in peace and combat – The military family</w:t>
      </w:r>
      <w:r w:rsidRPr="008A2EBB">
        <w:t xml:space="preserve">. </w:t>
      </w:r>
      <w:proofErr w:type="spellStart"/>
      <w:r w:rsidRPr="008A2EBB">
        <w:t>Praeger</w:t>
      </w:r>
      <w:proofErr w:type="spellEnd"/>
      <w:r w:rsidRPr="008A2EBB">
        <w:t xml:space="preserve"> Security International.</w:t>
      </w:r>
    </w:p>
    <w:p w:rsidR="009700B0" w:rsidRPr="008A2EBB" w:rsidRDefault="009700B0" w:rsidP="009700B0">
      <w:pPr>
        <w:pStyle w:val="Bib"/>
      </w:pPr>
      <w:proofErr w:type="spellStart"/>
      <w:r w:rsidRPr="008A2EBB">
        <w:t>Drummet</w:t>
      </w:r>
      <w:proofErr w:type="spellEnd"/>
      <w:r w:rsidRPr="008A2EBB">
        <w:t xml:space="preserve">, A. R., Coleman, M., &amp; Cable, S. (2003). Military families under stress: Implications for family life education. </w:t>
      </w:r>
      <w:r w:rsidRPr="008A2EBB">
        <w:rPr>
          <w:i/>
        </w:rPr>
        <w:t>Family Relations</w:t>
      </w:r>
      <w:r w:rsidRPr="008A2EBB">
        <w:t xml:space="preserve">, </w:t>
      </w:r>
      <w:r w:rsidRPr="008A2EBB">
        <w:rPr>
          <w:i/>
        </w:rPr>
        <w:t>52</w:t>
      </w:r>
      <w:r w:rsidRPr="008A2EBB">
        <w:t>(3), 279-287.</w:t>
      </w:r>
    </w:p>
    <w:p w:rsidR="009700B0" w:rsidRPr="008A2EBB" w:rsidRDefault="009700B0" w:rsidP="00EB5F62">
      <w:pPr>
        <w:pStyle w:val="Bib"/>
      </w:pPr>
      <w:r w:rsidRPr="008A2EBB">
        <w:t xml:space="preserve">Hall, L. K. (2008). Other military families to consider. In </w:t>
      </w:r>
      <w:r w:rsidRPr="008A2EBB">
        <w:rPr>
          <w:i/>
        </w:rPr>
        <w:t>Counseling military families: What mental health professionals need to know</w:t>
      </w:r>
      <w:r w:rsidRPr="008A2EBB">
        <w:t xml:space="preserve"> (pp. 129-150)</w:t>
      </w:r>
      <w:proofErr w:type="gramStart"/>
      <w:r w:rsidRPr="008A2EBB">
        <w:rPr>
          <w:i/>
        </w:rPr>
        <w:t>.</w:t>
      </w:r>
      <w:proofErr w:type="gramEnd"/>
      <w:r w:rsidR="00EB5F62" w:rsidRPr="008A2EBB">
        <w:t xml:space="preserve"> New York, NY: Routledge.</w:t>
      </w:r>
    </w:p>
    <w:p w:rsidR="009700B0" w:rsidRPr="008A2EBB" w:rsidRDefault="009700B0" w:rsidP="009700B0">
      <w:pPr>
        <w:pStyle w:val="Bib"/>
      </w:pPr>
      <w:r w:rsidRPr="008A2EBB">
        <w:rPr>
          <w:vanish/>
        </w:rPr>
        <w:t xml:space="preserve"> (Kelley M L 2006 Single military parents in the new millennium)</w:t>
      </w:r>
      <w:r w:rsidRPr="008A2EBB">
        <w:t xml:space="preserve">Kelley, M. L. (2006). Single military parents in the new millennium. In T. Britt, A. Adler, &amp; C. Castro (Eds.), </w:t>
      </w:r>
      <w:r w:rsidRPr="008A2EBB">
        <w:rPr>
          <w:i/>
        </w:rPr>
        <w:t>Military Life</w:t>
      </w:r>
      <w:r w:rsidRPr="008A2EBB">
        <w:t xml:space="preserve"> (1</w:t>
      </w:r>
      <w:r w:rsidRPr="008A2EBB">
        <w:rPr>
          <w:vertAlign w:val="superscript"/>
        </w:rPr>
        <w:t>st</w:t>
      </w:r>
      <w:r w:rsidRPr="008A2EBB">
        <w:t xml:space="preserve"> ed., Vol. 4, pp. 93-114). </w:t>
      </w:r>
      <w:proofErr w:type="spellStart"/>
      <w:r w:rsidRPr="008A2EBB">
        <w:t>Praeger</w:t>
      </w:r>
      <w:proofErr w:type="spellEnd"/>
      <w:r w:rsidRPr="008A2EBB">
        <w:t xml:space="preserve"> Security International. </w:t>
      </w:r>
    </w:p>
    <w:p w:rsidR="009700B0" w:rsidRPr="008A2EBB" w:rsidRDefault="009700B0" w:rsidP="00EB5F62">
      <w:pPr>
        <w:pStyle w:val="Bib"/>
      </w:pPr>
      <w:proofErr w:type="spellStart"/>
      <w:r w:rsidRPr="008A2EBB">
        <w:t>Matsakis</w:t>
      </w:r>
      <w:proofErr w:type="spellEnd"/>
      <w:r w:rsidRPr="008A2EBB">
        <w:t xml:space="preserve">, A. (2007). Military couples. In </w:t>
      </w:r>
      <w:r w:rsidRPr="008A2EBB">
        <w:rPr>
          <w:i/>
        </w:rPr>
        <w:t>Back from the front: Combat trauma, love and the family</w:t>
      </w:r>
      <w:r w:rsidRPr="008A2EBB">
        <w:t xml:space="preserve"> (pp. 278-295)</w:t>
      </w:r>
      <w:r w:rsidRPr="008A2EBB">
        <w:rPr>
          <w:i/>
        </w:rPr>
        <w:t>.</w:t>
      </w:r>
      <w:r w:rsidRPr="008A2EBB">
        <w:t xml:space="preserve"> Baltimor</w:t>
      </w:r>
      <w:r w:rsidR="00EB5F62" w:rsidRPr="008A2EBB">
        <w:t xml:space="preserve">e, MD: Sidran Institute Press. </w:t>
      </w:r>
    </w:p>
    <w:p w:rsidR="009700B0" w:rsidRPr="008A2EBB" w:rsidRDefault="009700B0" w:rsidP="009700B0">
      <w:pPr>
        <w:pStyle w:val="Bib"/>
      </w:pPr>
      <w:r w:rsidRPr="008A2EBB">
        <w:t xml:space="preserve">McLean, A., &amp; Elder, G. H. (2007). Military service in the life course. </w:t>
      </w:r>
      <w:r w:rsidRPr="008A2EBB">
        <w:rPr>
          <w:i/>
        </w:rPr>
        <w:t xml:space="preserve">Annual Review of Sociology, 33, </w:t>
      </w:r>
      <w:r w:rsidRPr="008A2EBB">
        <w:t>175-196.</w:t>
      </w:r>
    </w:p>
    <w:p w:rsidR="009700B0" w:rsidRPr="008A2EBB" w:rsidRDefault="009700B0" w:rsidP="009700B0">
      <w:pPr>
        <w:pStyle w:val="Bib"/>
      </w:pPr>
      <w:proofErr w:type="spellStart"/>
      <w:r w:rsidRPr="008A2EBB">
        <w:t>Slaven</w:t>
      </w:r>
      <w:proofErr w:type="spellEnd"/>
      <w:r w:rsidRPr="008A2EBB">
        <w:t xml:space="preserve">-Lee, P.W., Padden, D., Andrews, C.M., &amp; Fitzpatrick, J.J. (2011). Emotional distress and health risk behaviors of mothers of United States Marines. </w:t>
      </w:r>
      <w:r w:rsidRPr="008A2EBB">
        <w:rPr>
          <w:i/>
        </w:rPr>
        <w:t>International Nursing Review, 58(2),</w:t>
      </w:r>
      <w:r w:rsidRPr="008A2EBB">
        <w:t xml:space="preserve"> 164-170.</w:t>
      </w:r>
    </w:p>
    <w:p w:rsidR="009700B0" w:rsidRPr="008A2EBB" w:rsidRDefault="009700B0" w:rsidP="009700B0">
      <w:pPr>
        <w:pStyle w:val="Bib"/>
      </w:pPr>
      <w:r w:rsidRPr="008A2EBB">
        <w:t xml:space="preserve">Sullivan, T. (2006). He’s the spouse? The most neglected military spouses: Husbands. </w:t>
      </w:r>
      <w:r w:rsidRPr="008A2EBB">
        <w:rPr>
          <w:i/>
        </w:rPr>
        <w:t>Military Spouse, 2</w:t>
      </w:r>
      <w:r w:rsidRPr="008A2EBB">
        <w:t xml:space="preserve">(6), 52-56. </w:t>
      </w:r>
    </w:p>
    <w:tbl>
      <w:tblPr>
        <w:tblW w:w="0" w:type="auto"/>
        <w:tblInd w:w="18" w:type="dxa"/>
        <w:tblLook w:val="04A0" w:firstRow="1" w:lastRow="0" w:firstColumn="1" w:lastColumn="0" w:noHBand="0" w:noVBand="1"/>
      </w:tblPr>
      <w:tblGrid>
        <w:gridCol w:w="6982"/>
        <w:gridCol w:w="2360"/>
      </w:tblGrid>
      <w:tr w:rsidR="009700B0" w:rsidRPr="008A2EBB" w:rsidTr="00690B30">
        <w:trPr>
          <w:cantSplit/>
          <w:tblHeader/>
        </w:trPr>
        <w:tc>
          <w:tcPr>
            <w:tcW w:w="7110" w:type="dxa"/>
            <w:shd w:val="clear" w:color="auto" w:fill="C00000"/>
          </w:tcPr>
          <w:p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lastRenderedPageBreak/>
              <w:t>Unit 8:</w:t>
            </w:r>
            <w:r w:rsidRPr="008A2EBB">
              <w:rPr>
                <w:rFonts w:cs="Arial"/>
                <w:b/>
                <w:snapToGrid w:val="0"/>
                <w:color w:val="FFFFFF"/>
              </w:rPr>
              <w:tab/>
            </w:r>
            <w:r w:rsidR="00FF6689" w:rsidRPr="008A2EBB">
              <w:rPr>
                <w:rFonts w:cs="Arial"/>
                <w:b/>
                <w:snapToGrid w:val="0"/>
                <w:color w:val="FFFFFF"/>
              </w:rPr>
              <w:t xml:space="preserve">Substance Abuse &amp; </w:t>
            </w:r>
            <w:r w:rsidRPr="008A2EBB">
              <w:rPr>
                <w:rFonts w:cs="Arial"/>
                <w:b/>
                <w:snapToGrid w:val="0"/>
                <w:color w:val="FFFFFF"/>
              </w:rPr>
              <w:t>the Military Family</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Adolescents and Adults, LGBT Adolescents</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bCs/>
                <w:color w:val="262626"/>
                <w:u w:val="single"/>
              </w:rPr>
              <w:t>:</w:t>
            </w:r>
            <w:r w:rsidRPr="008A2EBB">
              <w:rPr>
                <w:rFonts w:cs="Arial"/>
                <w:b/>
                <w:bCs/>
                <w:color w:val="262626"/>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Substance abuse and military families</w:t>
            </w:r>
          </w:p>
        </w:tc>
      </w:tr>
    </w:tbl>
    <w:p w:rsidR="009700B0" w:rsidRPr="008A2EBB" w:rsidRDefault="009700B0" w:rsidP="009700B0">
      <w:pPr>
        <w:pStyle w:val="BodyText"/>
        <w:rPr>
          <w:rFonts w:cs="Arial"/>
          <w:szCs w:val="20"/>
        </w:rPr>
      </w:pPr>
      <w:r w:rsidRPr="008A2EBB">
        <w:rPr>
          <w:rFonts w:cs="Arial"/>
          <w:szCs w:val="20"/>
        </w:rPr>
        <w:t>This Unit relates to course objectives 1 and 3.</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rsidR="006C113D" w:rsidRPr="008A2EBB" w:rsidRDefault="009700B0" w:rsidP="009700B0">
      <w:pPr>
        <w:rPr>
          <w:rFonts w:cs="Arial"/>
          <w:color w:val="1A1A1A"/>
        </w:rPr>
      </w:pPr>
      <w:proofErr w:type="spellStart"/>
      <w:r w:rsidRPr="008A2EBB">
        <w:rPr>
          <w:rFonts w:cs="Arial"/>
          <w:color w:val="1A1A1A"/>
        </w:rPr>
        <w:t>Hoggatt</w:t>
      </w:r>
      <w:proofErr w:type="spellEnd"/>
      <w:r w:rsidRPr="008A2EBB">
        <w:rPr>
          <w:rFonts w:cs="Arial"/>
          <w:color w:val="1A1A1A"/>
        </w:rPr>
        <w:t xml:space="preserve">, K. J., Jamison, A. L., </w:t>
      </w:r>
      <w:proofErr w:type="spellStart"/>
      <w:r w:rsidRPr="008A2EBB">
        <w:rPr>
          <w:rFonts w:cs="Arial"/>
          <w:color w:val="1A1A1A"/>
        </w:rPr>
        <w:t>Lehavot</w:t>
      </w:r>
      <w:proofErr w:type="spellEnd"/>
      <w:r w:rsidRPr="008A2EBB">
        <w:rPr>
          <w:rFonts w:cs="Arial"/>
          <w:color w:val="1A1A1A"/>
        </w:rPr>
        <w:t xml:space="preserve">, K., </w:t>
      </w:r>
      <w:proofErr w:type="spellStart"/>
      <w:r w:rsidRPr="008A2EBB">
        <w:rPr>
          <w:rFonts w:cs="Arial"/>
          <w:color w:val="1A1A1A"/>
        </w:rPr>
        <w:t>Cucciare</w:t>
      </w:r>
      <w:proofErr w:type="spellEnd"/>
      <w:r w:rsidRPr="008A2EBB">
        <w:rPr>
          <w:rFonts w:cs="Arial"/>
          <w:color w:val="1A1A1A"/>
        </w:rPr>
        <w:t xml:space="preserve">, M. A., </w:t>
      </w:r>
      <w:proofErr w:type="spellStart"/>
      <w:r w:rsidRPr="008A2EBB">
        <w:rPr>
          <w:rFonts w:cs="Arial"/>
          <w:color w:val="1A1A1A"/>
        </w:rPr>
        <w:t>Timko</w:t>
      </w:r>
      <w:proofErr w:type="spellEnd"/>
      <w:r w:rsidRPr="008A2EBB">
        <w:rPr>
          <w:rFonts w:cs="Arial"/>
          <w:color w:val="1A1A1A"/>
        </w:rPr>
        <w:t xml:space="preserve">, C., &amp; Simpson, T. L. </w:t>
      </w:r>
    </w:p>
    <w:p w:rsidR="009700B0" w:rsidRPr="008A2EBB" w:rsidRDefault="009700B0" w:rsidP="006C113D">
      <w:pPr>
        <w:ind w:left="720"/>
        <w:rPr>
          <w:rFonts w:cs="Arial"/>
          <w:color w:val="1A1A1A"/>
        </w:rPr>
      </w:pPr>
      <w:r w:rsidRPr="008A2EBB">
        <w:rPr>
          <w:rFonts w:cs="Arial"/>
          <w:color w:val="1A1A1A"/>
        </w:rPr>
        <w:t xml:space="preserve">(2015). Alcohol and drug misuse, abuse, and dependence in women veterans. </w:t>
      </w:r>
      <w:r w:rsidRPr="008A2EBB">
        <w:rPr>
          <w:rFonts w:cs="Arial"/>
          <w:i/>
          <w:iCs/>
          <w:color w:val="1A1A1A"/>
        </w:rPr>
        <w:t>Epidemiologic reviews</w:t>
      </w:r>
      <w:r w:rsidRPr="008A2EBB">
        <w:rPr>
          <w:rFonts w:cs="Arial"/>
          <w:color w:val="1A1A1A"/>
        </w:rPr>
        <w:t xml:space="preserve">, </w:t>
      </w:r>
      <w:r w:rsidRPr="008A2EBB">
        <w:rPr>
          <w:rFonts w:cs="Arial"/>
          <w:i/>
          <w:iCs/>
          <w:color w:val="1A1A1A"/>
        </w:rPr>
        <w:t>37</w:t>
      </w:r>
      <w:r w:rsidRPr="008A2EBB">
        <w:rPr>
          <w:rFonts w:cs="Arial"/>
          <w:color w:val="1A1A1A"/>
        </w:rPr>
        <w:t>(1), 23-37.</w:t>
      </w:r>
    </w:p>
    <w:p w:rsidR="009700B0" w:rsidRPr="008A2EBB" w:rsidRDefault="009700B0" w:rsidP="009700B0">
      <w:pPr>
        <w:rPr>
          <w:rFonts w:cs="Arial"/>
          <w:lang w:eastAsia="x-none"/>
        </w:rPr>
      </w:pPr>
    </w:p>
    <w:p w:rsidR="009700B0" w:rsidRPr="008A2EBB" w:rsidRDefault="009700B0" w:rsidP="00BE185E">
      <w:pPr>
        <w:pStyle w:val="ListParagraph"/>
        <w:spacing w:after="200" w:line="276" w:lineRule="auto"/>
        <w:ind w:hanging="720"/>
        <w:contextualSpacing/>
        <w:rPr>
          <w:rFonts w:cs="Arial"/>
        </w:rPr>
      </w:pPr>
      <w:proofErr w:type="spellStart"/>
      <w:r w:rsidRPr="008A2EBB">
        <w:rPr>
          <w:rFonts w:cs="Arial"/>
        </w:rPr>
        <w:t>Klostermann</w:t>
      </w:r>
      <w:proofErr w:type="spellEnd"/>
      <w:r w:rsidRPr="008A2EBB">
        <w:rPr>
          <w:rFonts w:cs="Arial"/>
        </w:rPr>
        <w:t xml:space="preserve">, K., Kelley, M. L., </w:t>
      </w:r>
      <w:proofErr w:type="spellStart"/>
      <w:r w:rsidRPr="008A2EBB">
        <w:rPr>
          <w:rFonts w:cs="Arial"/>
        </w:rPr>
        <w:t>Mignone</w:t>
      </w:r>
      <w:proofErr w:type="spellEnd"/>
      <w:r w:rsidRPr="008A2EBB">
        <w:rPr>
          <w:rFonts w:cs="Arial"/>
        </w:rPr>
        <w:t xml:space="preserve">, T., </w:t>
      </w:r>
      <w:proofErr w:type="spellStart"/>
      <w:r w:rsidRPr="008A2EBB">
        <w:rPr>
          <w:rFonts w:cs="Arial"/>
        </w:rPr>
        <w:t>Pusateri</w:t>
      </w:r>
      <w:proofErr w:type="spellEnd"/>
      <w:r w:rsidRPr="008A2EBB">
        <w:rPr>
          <w:rFonts w:cs="Arial"/>
        </w:rPr>
        <w:t xml:space="preserve">, L., &amp; </w:t>
      </w:r>
      <w:proofErr w:type="spellStart"/>
      <w:r w:rsidRPr="008A2EBB">
        <w:rPr>
          <w:rFonts w:cs="Arial"/>
        </w:rPr>
        <w:t>Fals</w:t>
      </w:r>
      <w:proofErr w:type="spellEnd"/>
      <w:r w:rsidRPr="008A2EBB">
        <w:rPr>
          <w:rFonts w:cs="Arial"/>
        </w:rPr>
        <w:t xml:space="preserve">-Stewart, W. (2010). Partner violence and substance abuse: Treatment interventions. </w:t>
      </w:r>
      <w:r w:rsidRPr="008A2EBB">
        <w:rPr>
          <w:rFonts w:cs="Arial"/>
          <w:i/>
        </w:rPr>
        <w:t>Aggression and Violent Behavior</w:t>
      </w:r>
      <w:r w:rsidRPr="008A2EBB">
        <w:rPr>
          <w:rFonts w:cs="Arial"/>
        </w:rPr>
        <w:t>, 15 (3), 162-166.</w:t>
      </w:r>
    </w:p>
    <w:p w:rsidR="009700B0" w:rsidRPr="008A2EBB" w:rsidRDefault="009700B0" w:rsidP="009700B0">
      <w:pPr>
        <w:pStyle w:val="Bib"/>
      </w:pPr>
      <w:r w:rsidRPr="008A2EBB">
        <w:t xml:space="preserve">Rotunda, R. J., O’Farrell, J., Murphy, M., &amp; </w:t>
      </w:r>
      <w:proofErr w:type="spellStart"/>
      <w:r w:rsidRPr="008A2EBB">
        <w:t>Babey</w:t>
      </w:r>
      <w:proofErr w:type="spellEnd"/>
      <w:r w:rsidRPr="008A2EBB">
        <w:t xml:space="preserve">, S. H. (2008). Behavioral couples therapy for comorbid substance use disorders and combat-related posttraumatic stress disorder among male veterans: An initial evaluation. </w:t>
      </w:r>
      <w:r w:rsidRPr="008A2EBB">
        <w:rPr>
          <w:i/>
        </w:rPr>
        <w:t>Addictive Behaviors, 33</w:t>
      </w:r>
      <w:r w:rsidRPr="008A2EBB">
        <w:t>, 180-187.</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rsidR="009700B0" w:rsidRPr="008A2EBB" w:rsidRDefault="009700B0" w:rsidP="009700B0">
      <w:pPr>
        <w:pStyle w:val="Bib"/>
      </w:pPr>
      <w:r w:rsidRPr="008A2EBB">
        <w:t xml:space="preserve">Gibbs, D. A., Martin, S. L., Clinton-Sherrod, M., </w:t>
      </w:r>
      <w:proofErr w:type="spellStart"/>
      <w:r w:rsidRPr="008A2EBB">
        <w:t>Hardison</w:t>
      </w:r>
      <w:proofErr w:type="spellEnd"/>
      <w:r w:rsidRPr="008A2EBB">
        <w:t xml:space="preserve"> Walters, J. L., &amp; Johnson, R. E. (2011). Empirically guided community intervention for partner abuse, child maltreatment, suicidality and substance misuse. In S. </w:t>
      </w:r>
      <w:proofErr w:type="spellStart"/>
      <w:r w:rsidRPr="008A2EBB">
        <w:t>MacDermid</w:t>
      </w:r>
      <w:proofErr w:type="spellEnd"/>
      <w:r w:rsidRPr="008A2EBB">
        <w:t xml:space="preserve"> Wadsworth &amp; D. Riggs (Eds.), </w:t>
      </w:r>
      <w:r w:rsidRPr="008A2EBB">
        <w:rPr>
          <w:i/>
        </w:rPr>
        <w:t>Risk and resilience in U.S. military families</w:t>
      </w:r>
      <w:r w:rsidRPr="008A2EBB">
        <w:t xml:space="preserve"> (pp. 85-107). New York, NY: Springer.</w:t>
      </w:r>
    </w:p>
    <w:p w:rsidR="009700B0" w:rsidRPr="008A2EBB" w:rsidRDefault="009700B0" w:rsidP="006C113D">
      <w:pPr>
        <w:pStyle w:val="Bib"/>
      </w:pPr>
      <w:r w:rsidRPr="008A2EBB">
        <w:t xml:space="preserve">Hall, L. K. (2008). Alcohol in the military. In </w:t>
      </w:r>
      <w:r w:rsidRPr="008A2EBB">
        <w:rPr>
          <w:i/>
        </w:rPr>
        <w:t>Counseling military families: What mental health professionals need to know</w:t>
      </w:r>
      <w:r w:rsidRPr="008A2EBB">
        <w:t xml:space="preserve"> (pp. 184-187)</w:t>
      </w:r>
      <w:proofErr w:type="gramStart"/>
      <w:r w:rsidRPr="008A2EBB">
        <w:rPr>
          <w:i/>
        </w:rPr>
        <w:t>.</w:t>
      </w:r>
      <w:proofErr w:type="gramEnd"/>
      <w:r w:rsidR="006C113D" w:rsidRPr="008A2EBB">
        <w:t xml:space="preserve"> New York, NY: Routledge.</w:t>
      </w:r>
    </w:p>
    <w:tbl>
      <w:tblPr>
        <w:tblW w:w="0" w:type="auto"/>
        <w:tblInd w:w="18" w:type="dxa"/>
        <w:tblLook w:val="04A0" w:firstRow="1" w:lastRow="0" w:firstColumn="1" w:lastColumn="0" w:noHBand="0" w:noVBand="1"/>
      </w:tblPr>
      <w:tblGrid>
        <w:gridCol w:w="6979"/>
        <w:gridCol w:w="2363"/>
      </w:tblGrid>
      <w:tr w:rsidR="009700B0" w:rsidRPr="008A2EBB" w:rsidTr="00690B30">
        <w:trPr>
          <w:cantSplit/>
          <w:tblHeader/>
        </w:trPr>
        <w:tc>
          <w:tcPr>
            <w:tcW w:w="7110" w:type="dxa"/>
            <w:shd w:val="clear" w:color="auto" w:fill="C00000"/>
          </w:tcPr>
          <w:p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9:</w:t>
            </w:r>
            <w:r w:rsidRPr="008A2EBB">
              <w:rPr>
                <w:rFonts w:cs="Arial"/>
                <w:b/>
                <w:snapToGrid w:val="0"/>
                <w:color w:val="FFFFFF"/>
              </w:rPr>
              <w:tab/>
              <w:t>Military Family Life and Attachment Issues</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Children and Adults</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u w:val="single"/>
              </w:rPr>
              <w:t>:</w:t>
            </w:r>
            <w:r w:rsidRPr="008A2EBB">
              <w:rPr>
                <w:rFonts w:cs="Arial"/>
                <w:b/>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Attachment considerations for children</w:t>
            </w:r>
          </w:p>
          <w:p w:rsidR="009700B0" w:rsidRPr="008A2EBB" w:rsidRDefault="009700B0" w:rsidP="00690B30">
            <w:pPr>
              <w:pStyle w:val="Level1"/>
              <w:rPr>
                <w:szCs w:val="20"/>
                <w:lang w:val="en-US" w:eastAsia="en-US"/>
              </w:rPr>
            </w:pPr>
            <w:r w:rsidRPr="008A2EBB">
              <w:rPr>
                <w:szCs w:val="20"/>
                <w:lang w:val="en-US" w:eastAsia="en-US"/>
              </w:rPr>
              <w:t>Attachment considerations for spouses</w:t>
            </w:r>
          </w:p>
          <w:p w:rsidR="009700B0" w:rsidRPr="008A2EBB" w:rsidRDefault="009700B0" w:rsidP="00690B30">
            <w:pPr>
              <w:pStyle w:val="Level1"/>
              <w:rPr>
                <w:szCs w:val="20"/>
                <w:lang w:val="en-US" w:eastAsia="en-US"/>
              </w:rPr>
            </w:pPr>
            <w:r w:rsidRPr="008A2EBB">
              <w:rPr>
                <w:szCs w:val="20"/>
                <w:lang w:val="en-US" w:eastAsia="en-US"/>
              </w:rPr>
              <w:t>Parent-child interaction therapy as an intervention</w:t>
            </w:r>
          </w:p>
        </w:tc>
      </w:tr>
    </w:tbl>
    <w:p w:rsidR="009700B0" w:rsidRPr="008A2EBB" w:rsidRDefault="009700B0" w:rsidP="009700B0">
      <w:pPr>
        <w:pStyle w:val="BodyText"/>
        <w:rPr>
          <w:rFonts w:cs="Arial"/>
          <w:b/>
          <w:szCs w:val="20"/>
        </w:rPr>
      </w:pPr>
      <w:r w:rsidRPr="008A2EBB">
        <w:rPr>
          <w:rFonts w:cs="Arial"/>
          <w:szCs w:val="20"/>
        </w:rPr>
        <w:t>This Unit relates to course objectives 1 and 3.</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rsidR="009700B0" w:rsidRDefault="009700B0" w:rsidP="00BE185E">
      <w:pPr>
        <w:ind w:left="720" w:hanging="720"/>
        <w:rPr>
          <w:rFonts w:cs="Arial"/>
          <w:color w:val="1A1A1A"/>
        </w:rPr>
      </w:pPr>
      <w:r w:rsidRPr="008A2EBB">
        <w:rPr>
          <w:rFonts w:cs="Arial"/>
          <w:color w:val="1A1A1A"/>
        </w:rPr>
        <w:t xml:space="preserve">Louie, A. D., &amp; Cromer, L. D. (2014). Parent–child attachment during the deployment cycle: Impact on </w:t>
      </w:r>
      <w:r w:rsidR="006C113D" w:rsidRPr="008A2EBB">
        <w:rPr>
          <w:rFonts w:cs="Arial"/>
          <w:color w:val="1A1A1A"/>
        </w:rPr>
        <w:t xml:space="preserve">reintegration parenting stress. </w:t>
      </w:r>
      <w:r w:rsidRPr="008A2EBB">
        <w:rPr>
          <w:rFonts w:cs="Arial"/>
          <w:i/>
          <w:iCs/>
          <w:color w:val="1A1A1A"/>
        </w:rPr>
        <w:t>Profe</w:t>
      </w:r>
      <w:r w:rsidR="006C113D" w:rsidRPr="008A2EBB">
        <w:rPr>
          <w:rFonts w:cs="Arial"/>
          <w:i/>
          <w:iCs/>
          <w:color w:val="1A1A1A"/>
        </w:rPr>
        <w:t xml:space="preserve">ssional Psychology: Research &amp; </w:t>
      </w:r>
      <w:r w:rsidRPr="008A2EBB">
        <w:rPr>
          <w:rFonts w:cs="Arial"/>
          <w:i/>
          <w:iCs/>
          <w:color w:val="1A1A1A"/>
        </w:rPr>
        <w:t>Practice</w:t>
      </w:r>
      <w:r w:rsidR="00BE185E" w:rsidRPr="008A2EBB">
        <w:rPr>
          <w:rFonts w:cs="Arial"/>
          <w:color w:val="1A1A1A"/>
        </w:rPr>
        <w:t>,</w:t>
      </w:r>
      <w:r w:rsidR="00BE185E" w:rsidRPr="008A2EBB">
        <w:rPr>
          <w:rFonts w:cs="Arial"/>
          <w:i/>
          <w:iCs/>
          <w:color w:val="1A1A1A"/>
        </w:rPr>
        <w:t xml:space="preserve"> 45</w:t>
      </w:r>
      <w:r w:rsidR="006C113D" w:rsidRPr="008A2EBB">
        <w:rPr>
          <w:rFonts w:cs="Arial"/>
          <w:color w:val="1A1A1A"/>
        </w:rPr>
        <w:t xml:space="preserve">(6), </w:t>
      </w:r>
      <w:r w:rsidRPr="008A2EBB">
        <w:rPr>
          <w:rFonts w:cs="Arial"/>
          <w:color w:val="1A1A1A"/>
        </w:rPr>
        <w:t>496.</w:t>
      </w:r>
    </w:p>
    <w:p w:rsidR="00BE185E" w:rsidRPr="00BE185E" w:rsidRDefault="00BE185E" w:rsidP="00BE185E">
      <w:pPr>
        <w:ind w:left="720" w:hanging="720"/>
        <w:rPr>
          <w:rFonts w:cs="Arial"/>
          <w:color w:val="1A1A1A"/>
        </w:rPr>
      </w:pPr>
    </w:p>
    <w:p w:rsidR="009700B0" w:rsidRPr="008A2EBB" w:rsidRDefault="009700B0" w:rsidP="009700B0">
      <w:pPr>
        <w:pStyle w:val="Bib"/>
      </w:pPr>
      <w:r w:rsidRPr="008A2EBB">
        <w:t xml:space="preserve">Lincoln, A. L., &amp; Sweeten, K. (2011). Considerations for the effects of military deployment on children and families. </w:t>
      </w:r>
      <w:r w:rsidRPr="008A2EBB">
        <w:rPr>
          <w:i/>
        </w:rPr>
        <w:t>Social Work in Health Care, 50</w:t>
      </w:r>
      <w:r w:rsidRPr="008A2EBB">
        <w:t>(1)</w:t>
      </w:r>
      <w:r w:rsidRPr="008A2EBB">
        <w:rPr>
          <w:i/>
        </w:rPr>
        <w:t>,</w:t>
      </w:r>
      <w:r w:rsidRPr="008A2EBB">
        <w:t xml:space="preserve"> 73-84.</w:t>
      </w:r>
    </w:p>
    <w:p w:rsidR="009700B0" w:rsidRPr="008A2EBB" w:rsidRDefault="009700B0" w:rsidP="009700B0">
      <w:pPr>
        <w:pStyle w:val="Bib"/>
      </w:pPr>
      <w:proofErr w:type="spellStart"/>
      <w:r w:rsidRPr="008A2EBB">
        <w:t>Merolla</w:t>
      </w:r>
      <w:proofErr w:type="spellEnd"/>
      <w:r w:rsidRPr="008A2EBB">
        <w:t xml:space="preserve">, A. J. (2010). Relational Maintenance during military deployment: Perspectives of wives of deployed U.S. Soldiers. </w:t>
      </w:r>
      <w:r w:rsidRPr="008A2EBB">
        <w:rPr>
          <w:i/>
        </w:rPr>
        <w:t>Journal of Applied Communication Research</w:t>
      </w:r>
      <w:r w:rsidRPr="008A2EBB">
        <w:t xml:space="preserve">, </w:t>
      </w:r>
      <w:r w:rsidRPr="008A2EBB">
        <w:rPr>
          <w:i/>
        </w:rPr>
        <w:t>38</w:t>
      </w:r>
      <w:r w:rsidRPr="008A2EBB">
        <w:t>(1), 4-26.</w:t>
      </w:r>
    </w:p>
    <w:p w:rsidR="009700B0" w:rsidRPr="008A2EBB" w:rsidRDefault="009700B0" w:rsidP="00BE185E">
      <w:pPr>
        <w:ind w:left="720" w:hanging="720"/>
        <w:rPr>
          <w:rFonts w:cs="Arial"/>
          <w:color w:val="1A1A1A"/>
        </w:rPr>
      </w:pPr>
      <w:proofErr w:type="spellStart"/>
      <w:r w:rsidRPr="008A2EBB">
        <w:rPr>
          <w:rFonts w:cs="Arial"/>
          <w:color w:val="1A1A1A"/>
        </w:rPr>
        <w:t>Vincenzes</w:t>
      </w:r>
      <w:proofErr w:type="spellEnd"/>
      <w:r w:rsidRPr="008A2EBB">
        <w:rPr>
          <w:rFonts w:cs="Arial"/>
          <w:color w:val="1A1A1A"/>
        </w:rPr>
        <w:t>, K. A., Haddock, L., &amp; Hickman, G. (2014). The I</w:t>
      </w:r>
      <w:r w:rsidR="00BE185E">
        <w:rPr>
          <w:rFonts w:cs="Arial"/>
          <w:color w:val="1A1A1A"/>
        </w:rPr>
        <w:t xml:space="preserve">mplications of Attachment Theory </w:t>
      </w:r>
      <w:r w:rsidRPr="008A2EBB">
        <w:rPr>
          <w:rFonts w:cs="Arial"/>
          <w:color w:val="1A1A1A"/>
        </w:rPr>
        <w:t xml:space="preserve">for Military Wives: Effects </w:t>
      </w:r>
      <w:r w:rsidR="00BE185E" w:rsidRPr="008A2EBB">
        <w:rPr>
          <w:rFonts w:cs="Arial"/>
          <w:color w:val="1A1A1A"/>
        </w:rPr>
        <w:t>during</w:t>
      </w:r>
      <w:r w:rsidRPr="008A2EBB">
        <w:rPr>
          <w:rFonts w:cs="Arial"/>
          <w:color w:val="1A1A1A"/>
        </w:rPr>
        <w:t xml:space="preserve"> a Post-Deployment Period. </w:t>
      </w:r>
      <w:r w:rsidRPr="008A2EBB">
        <w:rPr>
          <w:rFonts w:cs="Arial"/>
          <w:i/>
          <w:iCs/>
          <w:color w:val="1A1A1A"/>
        </w:rPr>
        <w:t>The Professional Counselor</w:t>
      </w:r>
      <w:r w:rsidRPr="008A2EBB">
        <w:rPr>
          <w:rFonts w:cs="Arial"/>
          <w:color w:val="1A1A1A"/>
        </w:rPr>
        <w:t>, 122.</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rsidR="009700B0" w:rsidRPr="008A2EBB" w:rsidRDefault="009700B0" w:rsidP="009700B0">
      <w:pPr>
        <w:pStyle w:val="Bib"/>
      </w:pPr>
      <w:r w:rsidRPr="008A2EBB">
        <w:t xml:space="preserve">Basham, K. (2008). Homecoming as safe haven or the new front: Attachment &amp; detachment in military couples. </w:t>
      </w:r>
      <w:r w:rsidRPr="008A2EBB">
        <w:rPr>
          <w:i/>
        </w:rPr>
        <w:t>Clinical Social Work Journal, 36</w:t>
      </w:r>
      <w:r w:rsidRPr="008A2EBB">
        <w:t>(1), 83-96.</w:t>
      </w:r>
    </w:p>
    <w:p w:rsidR="009700B0" w:rsidRPr="008A2EBB" w:rsidRDefault="009700B0" w:rsidP="006C113D">
      <w:pPr>
        <w:pStyle w:val="Bib"/>
      </w:pPr>
      <w:r w:rsidRPr="008A2EBB">
        <w:rPr>
          <w:lang w:val="es-ES"/>
        </w:rPr>
        <w:lastRenderedPageBreak/>
        <w:t>Chandra, A., Lara-</w:t>
      </w:r>
      <w:proofErr w:type="spellStart"/>
      <w:r w:rsidRPr="008A2EBB">
        <w:rPr>
          <w:lang w:val="es-ES"/>
        </w:rPr>
        <w:t>Sinisomo</w:t>
      </w:r>
      <w:proofErr w:type="spellEnd"/>
      <w:r w:rsidRPr="008A2EBB">
        <w:rPr>
          <w:lang w:val="es-ES"/>
        </w:rPr>
        <w:t xml:space="preserve">, S., </w:t>
      </w:r>
      <w:proofErr w:type="spellStart"/>
      <w:r w:rsidRPr="008A2EBB">
        <w:rPr>
          <w:lang w:val="es-ES"/>
        </w:rPr>
        <w:t>Jaycox</w:t>
      </w:r>
      <w:proofErr w:type="spellEnd"/>
      <w:r w:rsidRPr="008A2EBB">
        <w:rPr>
          <w:lang w:val="es-ES"/>
        </w:rPr>
        <w:t xml:space="preserve">, L., </w:t>
      </w:r>
      <w:proofErr w:type="spellStart"/>
      <w:r w:rsidRPr="008A2EBB">
        <w:rPr>
          <w:lang w:val="es-ES"/>
        </w:rPr>
        <w:t>Tanielian</w:t>
      </w:r>
      <w:proofErr w:type="spellEnd"/>
      <w:r w:rsidRPr="008A2EBB">
        <w:rPr>
          <w:lang w:val="es-ES"/>
        </w:rPr>
        <w:t xml:space="preserve">, T., Burns, R., </w:t>
      </w:r>
      <w:proofErr w:type="spellStart"/>
      <w:r w:rsidRPr="008A2EBB">
        <w:rPr>
          <w:lang w:val="es-ES"/>
        </w:rPr>
        <w:t>Ruder</w:t>
      </w:r>
      <w:proofErr w:type="spellEnd"/>
      <w:r w:rsidRPr="008A2EBB">
        <w:rPr>
          <w:lang w:val="es-ES"/>
        </w:rPr>
        <w:t xml:space="preserve">, T., &amp; Han, B. (2010). </w:t>
      </w:r>
      <w:r w:rsidRPr="008A2EBB">
        <w:t xml:space="preserve">Children on the </w:t>
      </w:r>
      <w:proofErr w:type="spellStart"/>
      <w:r w:rsidRPr="008A2EBB">
        <w:t>homefront</w:t>
      </w:r>
      <w:proofErr w:type="spellEnd"/>
      <w:r w:rsidRPr="008A2EBB">
        <w:t xml:space="preserve">: The experience of children from military families. </w:t>
      </w:r>
      <w:r w:rsidRPr="008A2EBB">
        <w:rPr>
          <w:i/>
          <w:iCs/>
        </w:rPr>
        <w:t>Pediatrics, 125</w:t>
      </w:r>
      <w:r w:rsidR="006C113D" w:rsidRPr="008A2EBB">
        <w:t>(1), 13-22.</w:t>
      </w:r>
    </w:p>
    <w:p w:rsidR="009700B0" w:rsidRPr="008A2EBB" w:rsidRDefault="009700B0" w:rsidP="009700B0">
      <w:pPr>
        <w:pStyle w:val="Bib"/>
      </w:pPr>
      <w:r w:rsidRPr="008A2EBB">
        <w:t xml:space="preserve">Gibbs, D. A., Martin, S. L., Clinton-Sherrod, M., </w:t>
      </w:r>
      <w:proofErr w:type="spellStart"/>
      <w:r w:rsidRPr="008A2EBB">
        <w:t>Hardison</w:t>
      </w:r>
      <w:proofErr w:type="spellEnd"/>
      <w:r w:rsidRPr="008A2EBB">
        <w:t xml:space="preserve"> Walters, J. L., &amp; Johnson, R. E. (2011).  Attachment ties in military families: Mothers’ perception of interactions with their children, stress and social competence. In S. </w:t>
      </w:r>
      <w:proofErr w:type="spellStart"/>
      <w:r w:rsidRPr="008A2EBB">
        <w:t>MacDermid</w:t>
      </w:r>
      <w:proofErr w:type="spellEnd"/>
      <w:r w:rsidRPr="008A2EBB">
        <w:t xml:space="preserve"> Wadsworth &amp; D. Riggs (Eds.), </w:t>
      </w:r>
      <w:r w:rsidRPr="008A2EBB">
        <w:rPr>
          <w:i/>
        </w:rPr>
        <w:t>Risk and resilience in U.S. military families</w:t>
      </w:r>
      <w:r w:rsidRPr="008A2EBB">
        <w:t xml:space="preserve"> (pp. 131-147). New York, NY: Springer.</w:t>
      </w:r>
    </w:p>
    <w:p w:rsidR="009700B0" w:rsidRPr="008A2EBB" w:rsidRDefault="009700B0" w:rsidP="006C113D">
      <w:pPr>
        <w:pStyle w:val="Bib"/>
      </w:pPr>
      <w:r w:rsidRPr="008A2EBB">
        <w:t xml:space="preserve">Sloane, L. B., &amp; Friedman, M. J. (2008). </w:t>
      </w:r>
      <w:r w:rsidRPr="008A2EBB">
        <w:rPr>
          <w:i/>
        </w:rPr>
        <w:t>After the war zone: A practical guide for returning troops and their families</w:t>
      </w:r>
      <w:r w:rsidRPr="008A2EBB">
        <w:t>. P</w:t>
      </w:r>
      <w:r w:rsidR="006C113D" w:rsidRPr="008A2EBB">
        <w:t>hiladelphia, PA: Perseus Books.</w:t>
      </w:r>
    </w:p>
    <w:tbl>
      <w:tblPr>
        <w:tblW w:w="0" w:type="auto"/>
        <w:tblInd w:w="18" w:type="dxa"/>
        <w:tblLook w:val="04A0" w:firstRow="1" w:lastRow="0" w:firstColumn="1" w:lastColumn="0" w:noHBand="0" w:noVBand="1"/>
      </w:tblPr>
      <w:tblGrid>
        <w:gridCol w:w="6977"/>
        <w:gridCol w:w="2365"/>
      </w:tblGrid>
      <w:tr w:rsidR="009700B0" w:rsidRPr="008A2EBB" w:rsidTr="00690B30">
        <w:trPr>
          <w:cantSplit/>
          <w:tblHeader/>
        </w:trPr>
        <w:tc>
          <w:tcPr>
            <w:tcW w:w="7110" w:type="dxa"/>
            <w:shd w:val="clear" w:color="auto" w:fill="C00000"/>
          </w:tcPr>
          <w:p w:rsidR="009700B0" w:rsidRPr="008A2EBB" w:rsidRDefault="009700B0" w:rsidP="00FF6689">
            <w:pPr>
              <w:keepNext/>
              <w:spacing w:before="20" w:after="20"/>
              <w:ind w:left="1332" w:hanging="1332"/>
              <w:rPr>
                <w:rFonts w:cs="Arial"/>
                <w:b/>
                <w:color w:val="FFFFFF"/>
              </w:rPr>
            </w:pPr>
            <w:r w:rsidRPr="008A2EBB">
              <w:rPr>
                <w:rFonts w:cs="Arial"/>
                <w:b/>
                <w:snapToGrid w:val="0"/>
                <w:color w:val="FFFFFF"/>
              </w:rPr>
              <w:t>Unit 10:</w:t>
            </w:r>
            <w:r w:rsidRPr="008A2EBB">
              <w:rPr>
                <w:rFonts w:cs="Arial"/>
                <w:b/>
                <w:snapToGrid w:val="0"/>
                <w:color w:val="FFFFFF"/>
              </w:rPr>
              <w:tab/>
            </w:r>
            <w:r w:rsidR="00FF6689" w:rsidRPr="008A2EBB">
              <w:rPr>
                <w:rFonts w:cs="Arial"/>
                <w:b/>
                <w:snapToGrid w:val="0"/>
                <w:color w:val="FFFFFF"/>
              </w:rPr>
              <w:t>Grief &amp; Loss</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Children and Adults</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bCs/>
                <w:color w:val="262626"/>
                <w:u w:val="single"/>
              </w:rPr>
              <w:t>:</w:t>
            </w:r>
            <w:r w:rsidRPr="008A2EBB">
              <w:rPr>
                <w:rFonts w:cs="Arial"/>
                <w:b/>
                <w:bCs/>
                <w:color w:val="262626"/>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Grief &amp; loss in the military family</w:t>
            </w:r>
          </w:p>
          <w:p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Suicide &amp; the veteran family</w:t>
            </w:r>
          </w:p>
        </w:tc>
      </w:tr>
    </w:tbl>
    <w:p w:rsidR="009700B0" w:rsidRPr="008A2EBB" w:rsidRDefault="009700B0" w:rsidP="009700B0">
      <w:pPr>
        <w:pStyle w:val="BodyText"/>
        <w:rPr>
          <w:rFonts w:cs="Arial"/>
          <w:szCs w:val="20"/>
        </w:rPr>
      </w:pPr>
      <w:r w:rsidRPr="008A2EBB">
        <w:rPr>
          <w:rFonts w:cs="Arial"/>
          <w:szCs w:val="20"/>
        </w:rPr>
        <w:t>This Unit relates to course objectives 1, 2, and 3.</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rsidR="009700B0" w:rsidRPr="008A2EBB" w:rsidRDefault="009700B0" w:rsidP="00BE185E">
      <w:pPr>
        <w:ind w:left="720" w:hanging="720"/>
        <w:rPr>
          <w:rFonts w:cs="Arial"/>
          <w:color w:val="1A1A1A"/>
        </w:rPr>
      </w:pPr>
      <w:r w:rsidRPr="008A2EBB">
        <w:rPr>
          <w:rFonts w:cs="Arial"/>
          <w:color w:val="1A1A1A"/>
        </w:rPr>
        <w:t xml:space="preserve">Faber, A. J., </w:t>
      </w:r>
      <w:proofErr w:type="spellStart"/>
      <w:r w:rsidRPr="008A2EBB">
        <w:rPr>
          <w:rFonts w:cs="Arial"/>
          <w:color w:val="1A1A1A"/>
        </w:rPr>
        <w:t>Minner</w:t>
      </w:r>
      <w:proofErr w:type="spellEnd"/>
      <w:r w:rsidRPr="008A2EBB">
        <w:rPr>
          <w:rFonts w:cs="Arial"/>
          <w:color w:val="1A1A1A"/>
        </w:rPr>
        <w:t xml:space="preserve">, J., &amp; Wadsworth, S. M. (2014). Killed in combat: the impact of the military context on the grief process. </w:t>
      </w:r>
      <w:r w:rsidRPr="008A2EBB">
        <w:rPr>
          <w:rFonts w:cs="Arial"/>
          <w:i/>
          <w:iCs/>
          <w:color w:val="1A1A1A"/>
        </w:rPr>
        <w:t>Military behavioral health</w:t>
      </w:r>
      <w:r w:rsidRPr="008A2EBB">
        <w:rPr>
          <w:rFonts w:cs="Arial"/>
          <w:color w:val="1A1A1A"/>
        </w:rPr>
        <w:t xml:space="preserve">, </w:t>
      </w:r>
      <w:r w:rsidRPr="008A2EBB">
        <w:rPr>
          <w:rFonts w:cs="Arial"/>
          <w:i/>
          <w:iCs/>
          <w:color w:val="1A1A1A"/>
        </w:rPr>
        <w:t>2</w:t>
      </w:r>
      <w:r w:rsidRPr="008A2EBB">
        <w:rPr>
          <w:rFonts w:cs="Arial"/>
          <w:color w:val="1A1A1A"/>
        </w:rPr>
        <w:t>(1), 14-17.</w:t>
      </w:r>
    </w:p>
    <w:p w:rsidR="009700B0" w:rsidRPr="008A2EBB" w:rsidRDefault="009700B0" w:rsidP="009700B0">
      <w:pPr>
        <w:rPr>
          <w:rFonts w:cs="Arial"/>
        </w:rPr>
      </w:pPr>
    </w:p>
    <w:p w:rsidR="006C113D" w:rsidRPr="008A2EBB" w:rsidRDefault="009700B0" w:rsidP="009700B0">
      <w:pPr>
        <w:rPr>
          <w:rFonts w:cs="Arial"/>
        </w:rPr>
      </w:pPr>
      <w:r w:rsidRPr="008A2EBB">
        <w:rPr>
          <w:rFonts w:cs="Arial"/>
        </w:rPr>
        <w:t>Harrington-</w:t>
      </w:r>
      <w:proofErr w:type="spellStart"/>
      <w:r w:rsidRPr="008A2EBB">
        <w:rPr>
          <w:rFonts w:cs="Arial"/>
        </w:rPr>
        <w:t>LaMorie</w:t>
      </w:r>
      <w:proofErr w:type="spellEnd"/>
      <w:r w:rsidRPr="008A2EBB">
        <w:rPr>
          <w:rFonts w:cs="Arial"/>
        </w:rPr>
        <w:t xml:space="preserve">, J. (2013). Grief, Loss &amp; Bereavement in military families. In A. Rubin, </w:t>
      </w:r>
    </w:p>
    <w:p w:rsidR="009700B0" w:rsidRPr="008A2EBB" w:rsidRDefault="009700B0" w:rsidP="006C113D">
      <w:pPr>
        <w:ind w:left="720"/>
        <w:rPr>
          <w:rFonts w:cs="Arial"/>
        </w:rPr>
      </w:pPr>
      <w:r w:rsidRPr="008A2EBB">
        <w:rPr>
          <w:rFonts w:cs="Arial"/>
        </w:rPr>
        <w:t xml:space="preserve">E.L. Weiss, </w:t>
      </w:r>
      <w:r w:rsidR="00BE185E" w:rsidRPr="008A2EBB">
        <w:rPr>
          <w:rFonts w:cs="Arial"/>
        </w:rPr>
        <w:t>&amp; J.E</w:t>
      </w:r>
      <w:r w:rsidRPr="008A2EBB">
        <w:rPr>
          <w:rFonts w:cs="Arial"/>
        </w:rPr>
        <w:t xml:space="preserve">. </w:t>
      </w:r>
      <w:proofErr w:type="spellStart"/>
      <w:r w:rsidRPr="008A2EBB">
        <w:rPr>
          <w:rFonts w:cs="Arial"/>
        </w:rPr>
        <w:t>Coll</w:t>
      </w:r>
      <w:proofErr w:type="spellEnd"/>
      <w:r w:rsidRPr="008A2EBB">
        <w:rPr>
          <w:rFonts w:cs="Arial"/>
        </w:rPr>
        <w:t>, (Eds.)</w:t>
      </w:r>
      <w:r w:rsidRPr="008A2EBB">
        <w:rPr>
          <w:rFonts w:cs="Arial"/>
          <w:i/>
        </w:rPr>
        <w:t xml:space="preserve"> Handbook of Military Social Work (pp. 383-407)</w:t>
      </w:r>
      <w:r w:rsidRPr="008A2EBB">
        <w:rPr>
          <w:rFonts w:cs="Arial"/>
        </w:rPr>
        <w:t xml:space="preserve"> Hoboken, NJ: Wiley &amp; Sons, Inc</w:t>
      </w:r>
      <w:r w:rsidR="00BE185E">
        <w:rPr>
          <w:rFonts w:cs="Arial"/>
        </w:rPr>
        <w:t>.</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rsidR="009700B0" w:rsidRPr="008A2EBB" w:rsidRDefault="009700B0" w:rsidP="009700B0">
      <w:pPr>
        <w:pStyle w:val="Bib"/>
      </w:pPr>
      <w:r w:rsidRPr="008A2EBB">
        <w:t xml:space="preserve">Fiske, H. (2008). </w:t>
      </w:r>
      <w:r w:rsidRPr="008A2EBB">
        <w:rPr>
          <w:i/>
        </w:rPr>
        <w:t>Hope in action: Solution-focused conversations about suicide</w:t>
      </w:r>
      <w:r w:rsidRPr="008A2EBB">
        <w:t>. Routledge</w:t>
      </w:r>
    </w:p>
    <w:p w:rsidR="009700B0" w:rsidRPr="008A2EBB" w:rsidRDefault="009700B0" w:rsidP="009700B0">
      <w:pPr>
        <w:pStyle w:val="Bib"/>
      </w:pPr>
      <w:proofErr w:type="spellStart"/>
      <w:r w:rsidRPr="008A2EBB">
        <w:t>Matsakis</w:t>
      </w:r>
      <w:proofErr w:type="spellEnd"/>
      <w:r w:rsidRPr="008A2EBB">
        <w:t xml:space="preserve">, A. (2007). Anger, grief and guilt. In </w:t>
      </w:r>
      <w:r w:rsidRPr="008A2EBB">
        <w:rPr>
          <w:i/>
        </w:rPr>
        <w:t>Back from the front: Combat trauma, love and the family</w:t>
      </w:r>
      <w:r w:rsidRPr="008A2EBB">
        <w:t xml:space="preserve"> (pp. 164-196)</w:t>
      </w:r>
      <w:r w:rsidRPr="008A2EBB">
        <w:rPr>
          <w:i/>
        </w:rPr>
        <w:t>.</w:t>
      </w:r>
      <w:r w:rsidRPr="008A2EBB">
        <w:t xml:space="preserve"> Baltimore, MD: Sidran Institute Press. </w:t>
      </w:r>
    </w:p>
    <w:p w:rsidR="009700B0" w:rsidRPr="008A2EBB" w:rsidRDefault="009700B0" w:rsidP="006C113D">
      <w:pPr>
        <w:pStyle w:val="Bib"/>
      </w:pPr>
      <w:proofErr w:type="spellStart"/>
      <w:r w:rsidRPr="008A2EBB">
        <w:t>Matsakis</w:t>
      </w:r>
      <w:proofErr w:type="spellEnd"/>
      <w:r w:rsidRPr="008A2EBB">
        <w:t xml:space="preserve">, A. (2007). Suicide. In </w:t>
      </w:r>
      <w:r w:rsidRPr="008A2EBB">
        <w:rPr>
          <w:i/>
        </w:rPr>
        <w:t>Back from the front: Combat trauma, love and the family</w:t>
      </w:r>
      <w:r w:rsidRPr="008A2EBB">
        <w:t xml:space="preserve"> (pp. 343-369)</w:t>
      </w:r>
      <w:r w:rsidRPr="008A2EBB">
        <w:rPr>
          <w:i/>
        </w:rPr>
        <w:t>.</w:t>
      </w:r>
      <w:r w:rsidRPr="008A2EBB">
        <w:t xml:space="preserve"> Baltimor</w:t>
      </w:r>
      <w:r w:rsidR="006C113D" w:rsidRPr="008A2EBB">
        <w:t xml:space="preserve">e, MD: Sidran Institute Press. </w:t>
      </w:r>
    </w:p>
    <w:tbl>
      <w:tblPr>
        <w:tblW w:w="0" w:type="auto"/>
        <w:tblInd w:w="18" w:type="dxa"/>
        <w:tblLook w:val="04A0" w:firstRow="1" w:lastRow="0" w:firstColumn="1" w:lastColumn="0" w:noHBand="0" w:noVBand="1"/>
      </w:tblPr>
      <w:tblGrid>
        <w:gridCol w:w="6983"/>
        <w:gridCol w:w="2359"/>
      </w:tblGrid>
      <w:tr w:rsidR="009700B0" w:rsidRPr="008A2EBB" w:rsidTr="00690B30">
        <w:trPr>
          <w:cantSplit/>
          <w:tblHeader/>
        </w:trPr>
        <w:tc>
          <w:tcPr>
            <w:tcW w:w="7110" w:type="dxa"/>
            <w:shd w:val="clear" w:color="auto" w:fill="C00000"/>
          </w:tcPr>
          <w:p w:rsidR="009700B0" w:rsidRPr="008A2EBB" w:rsidRDefault="009700B0" w:rsidP="0032736E">
            <w:pPr>
              <w:keepNext/>
              <w:spacing w:before="20" w:after="20"/>
              <w:ind w:left="1332" w:hanging="1332"/>
              <w:rPr>
                <w:rFonts w:cs="Arial"/>
                <w:b/>
                <w:color w:val="FFFFFF"/>
              </w:rPr>
            </w:pPr>
            <w:r w:rsidRPr="008A2EBB">
              <w:rPr>
                <w:rFonts w:cs="Arial"/>
                <w:b/>
                <w:snapToGrid w:val="0"/>
                <w:color w:val="FFFFFF"/>
              </w:rPr>
              <w:t>Unit 11:</w:t>
            </w:r>
            <w:r w:rsidRPr="008A2EBB">
              <w:rPr>
                <w:rFonts w:cs="Arial"/>
                <w:b/>
                <w:snapToGrid w:val="0"/>
                <w:color w:val="FFFFFF"/>
              </w:rPr>
              <w:tab/>
            </w:r>
            <w:r w:rsidR="0032736E">
              <w:rPr>
                <w:rFonts w:cs="Arial"/>
                <w:b/>
                <w:snapToGrid w:val="0"/>
                <w:color w:val="FFFFFF"/>
              </w:rPr>
              <w:t>Retirement and Women in the Military</w:t>
            </w:r>
            <w:r w:rsidR="00FF6689" w:rsidRPr="008A2EBB">
              <w:rPr>
                <w:rFonts w:cs="Arial"/>
                <w:b/>
                <w:snapToGrid w:val="0"/>
                <w:color w:val="FFFFFF"/>
              </w:rPr>
              <w:t xml:space="preserve"> </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 xml:space="preserve">Target Population:  </w:t>
            </w:r>
            <w:r w:rsidR="0032736E">
              <w:rPr>
                <w:rFonts w:cs="Arial"/>
                <w:b/>
                <w:bCs/>
                <w:color w:val="262626"/>
              </w:rPr>
              <w:t>Transitioning military members; military spouses; single military mothers</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u w:val="single"/>
              </w:rPr>
              <w:t>:</w:t>
            </w:r>
            <w:r w:rsidRPr="008A2EBB">
              <w:rPr>
                <w:rFonts w:cs="Arial"/>
                <w:b/>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Employment challenges for civilian spouses</w:t>
            </w:r>
          </w:p>
          <w:p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Veteran transitioning/reintegration</w:t>
            </w:r>
          </w:p>
          <w:p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Women (and mothers) in the military</w:t>
            </w:r>
          </w:p>
        </w:tc>
      </w:tr>
    </w:tbl>
    <w:p w:rsidR="009700B0" w:rsidRPr="008A2EBB" w:rsidRDefault="009700B0" w:rsidP="009700B0">
      <w:pPr>
        <w:pStyle w:val="BodyText"/>
        <w:rPr>
          <w:rFonts w:cs="Arial"/>
          <w:szCs w:val="20"/>
        </w:rPr>
      </w:pPr>
      <w:r w:rsidRPr="008A2EBB">
        <w:rPr>
          <w:rFonts w:cs="Arial"/>
          <w:szCs w:val="20"/>
        </w:rPr>
        <w:t>This Unit relates to course objectives 1 and 2.</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rsidR="008F3E83" w:rsidRPr="008A2EBB" w:rsidRDefault="008F3E83" w:rsidP="008F3E8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rsidR="008F3E83" w:rsidRPr="008A2EBB" w:rsidRDefault="008F3E83" w:rsidP="008F3E83">
      <w:pPr>
        <w:rPr>
          <w:rFonts w:cs="Arial"/>
        </w:rPr>
      </w:pPr>
      <w:r w:rsidRPr="008A2EBB">
        <w:rPr>
          <w:rFonts w:cs="Arial"/>
          <w:i/>
        </w:rPr>
        <w:tab/>
        <w:t>Military Families: Theories, Research, &amp; Application</w:t>
      </w:r>
      <w:r w:rsidR="00BE185E" w:rsidRPr="008A2EBB">
        <w:rPr>
          <w:rFonts w:cs="Arial"/>
        </w:rPr>
        <w:t>. (</w:t>
      </w:r>
      <w:r w:rsidRPr="008A2EBB">
        <w:rPr>
          <w:rFonts w:cs="Arial"/>
        </w:rPr>
        <w:t>2</w:t>
      </w:r>
      <w:r w:rsidRPr="008A2EBB">
        <w:rPr>
          <w:rFonts w:cs="Arial"/>
          <w:vertAlign w:val="superscript"/>
        </w:rPr>
        <w:t>nd</w:t>
      </w:r>
      <w:r w:rsidRPr="008A2EBB">
        <w:rPr>
          <w:rFonts w:cs="Arial"/>
        </w:rPr>
        <w:t xml:space="preserve"> Ed).Routledge C.10 p.231-258</w:t>
      </w:r>
    </w:p>
    <w:p w:rsidR="008F3E83" w:rsidRPr="008A2EBB" w:rsidRDefault="008F3E83" w:rsidP="009700B0">
      <w:pPr>
        <w:pStyle w:val="ListParagraph"/>
        <w:spacing w:after="200" w:line="276" w:lineRule="auto"/>
        <w:ind w:left="0"/>
        <w:contextualSpacing/>
        <w:rPr>
          <w:rFonts w:cs="Arial"/>
        </w:rPr>
      </w:pPr>
    </w:p>
    <w:p w:rsidR="009700B0" w:rsidRPr="008A2EBB" w:rsidRDefault="009700B0" w:rsidP="00BE185E">
      <w:pPr>
        <w:pStyle w:val="ListParagraph"/>
        <w:spacing w:after="200" w:line="276" w:lineRule="auto"/>
        <w:ind w:hanging="720"/>
        <w:contextualSpacing/>
        <w:rPr>
          <w:rFonts w:cs="Arial"/>
        </w:rPr>
      </w:pPr>
      <w:r w:rsidRPr="008A2EBB">
        <w:rPr>
          <w:rFonts w:cs="Arial"/>
        </w:rPr>
        <w:t xml:space="preserve">Kelley, M. L., </w:t>
      </w:r>
      <w:proofErr w:type="spellStart"/>
      <w:r w:rsidRPr="008A2EBB">
        <w:rPr>
          <w:rFonts w:cs="Arial"/>
        </w:rPr>
        <w:t>Doane</w:t>
      </w:r>
      <w:proofErr w:type="spellEnd"/>
      <w:r w:rsidRPr="008A2EBB">
        <w:rPr>
          <w:rFonts w:cs="Arial"/>
        </w:rPr>
        <w:t>, A. N., &amp; Pearson. M. R. (2011). Single military mothers in the new</w:t>
      </w:r>
      <w:r w:rsidR="00BE185E">
        <w:rPr>
          <w:rFonts w:cs="Arial"/>
        </w:rPr>
        <w:t xml:space="preserve"> </w:t>
      </w:r>
      <w:r w:rsidRPr="008A2EBB">
        <w:rPr>
          <w:rFonts w:cs="Arial"/>
        </w:rPr>
        <w:t xml:space="preserve">millennium: Stresses, supports, and effects of deployment. In S. </w:t>
      </w:r>
      <w:proofErr w:type="spellStart"/>
      <w:r w:rsidRPr="008A2EBB">
        <w:rPr>
          <w:rFonts w:cs="Arial"/>
        </w:rPr>
        <w:t>MacDermid</w:t>
      </w:r>
      <w:proofErr w:type="spellEnd"/>
      <w:r w:rsidRPr="008A2EBB">
        <w:rPr>
          <w:rFonts w:cs="Arial"/>
        </w:rPr>
        <w:t xml:space="preserve"> Wadsworth &amp; D. Riggs (Eds.), </w:t>
      </w:r>
      <w:r w:rsidRPr="008A2EBB">
        <w:rPr>
          <w:rFonts w:cs="Arial"/>
          <w:i/>
        </w:rPr>
        <w:t xml:space="preserve">Risk and resilience in U.S. military families </w:t>
      </w:r>
      <w:r w:rsidR="006C113D" w:rsidRPr="008A2EBB">
        <w:rPr>
          <w:rFonts w:cs="Arial"/>
        </w:rPr>
        <w:t xml:space="preserve">(pp. 343-363). </w:t>
      </w:r>
      <w:r w:rsidRPr="008A2EBB">
        <w:rPr>
          <w:rFonts w:cs="Arial"/>
        </w:rPr>
        <w:t>Springer</w:t>
      </w:r>
    </w:p>
    <w:p w:rsidR="006C113D" w:rsidRPr="008A2EBB" w:rsidRDefault="009700B0" w:rsidP="009700B0">
      <w:pPr>
        <w:rPr>
          <w:rFonts w:cs="Arial"/>
          <w:color w:val="1A1A1A"/>
        </w:rPr>
      </w:pPr>
      <w:r w:rsidRPr="008A2EBB">
        <w:rPr>
          <w:rFonts w:cs="Arial"/>
          <w:color w:val="1A1A1A"/>
        </w:rPr>
        <w:t xml:space="preserve">Meadows, S. O., Griffin, B. A., </w:t>
      </w:r>
      <w:proofErr w:type="spellStart"/>
      <w:r w:rsidRPr="008A2EBB">
        <w:rPr>
          <w:rFonts w:cs="Arial"/>
          <w:color w:val="1A1A1A"/>
        </w:rPr>
        <w:t>Karney</w:t>
      </w:r>
      <w:proofErr w:type="spellEnd"/>
      <w:r w:rsidRPr="008A2EBB">
        <w:rPr>
          <w:rFonts w:cs="Arial"/>
          <w:color w:val="1A1A1A"/>
        </w:rPr>
        <w:t xml:space="preserve">, B. R., &amp; </w:t>
      </w:r>
      <w:proofErr w:type="spellStart"/>
      <w:r w:rsidRPr="008A2EBB">
        <w:rPr>
          <w:rFonts w:cs="Arial"/>
          <w:color w:val="1A1A1A"/>
        </w:rPr>
        <w:t>Pollak</w:t>
      </w:r>
      <w:proofErr w:type="spellEnd"/>
      <w:r w:rsidRPr="008A2EBB">
        <w:rPr>
          <w:rFonts w:cs="Arial"/>
          <w:color w:val="1A1A1A"/>
        </w:rPr>
        <w:t>, J. (2015). Employment Gaps Between</w:t>
      </w:r>
    </w:p>
    <w:p w:rsidR="009700B0" w:rsidRPr="008A2EBB" w:rsidRDefault="009700B0" w:rsidP="006C113D">
      <w:pPr>
        <w:ind w:firstLine="720"/>
        <w:rPr>
          <w:rFonts w:cs="Arial"/>
          <w:color w:val="1A1A1A"/>
        </w:rPr>
      </w:pPr>
      <w:r w:rsidRPr="008A2EBB">
        <w:rPr>
          <w:rFonts w:cs="Arial"/>
          <w:color w:val="1A1A1A"/>
        </w:rPr>
        <w:lastRenderedPageBreak/>
        <w:t xml:space="preserve">Military Spouses and Matched Civilians. </w:t>
      </w:r>
      <w:r w:rsidRPr="008A2EBB">
        <w:rPr>
          <w:rFonts w:cs="Arial"/>
          <w:i/>
          <w:iCs/>
          <w:color w:val="1A1A1A"/>
        </w:rPr>
        <w:t>Armed Forces &amp; Society</w:t>
      </w:r>
      <w:r w:rsidRPr="008A2EBB">
        <w:rPr>
          <w:rFonts w:cs="Arial"/>
          <w:color w:val="1A1A1A"/>
        </w:rPr>
        <w:t>, 0095327X15607810.</w:t>
      </w:r>
    </w:p>
    <w:p w:rsidR="006C113D" w:rsidRPr="008A2EBB" w:rsidRDefault="006C113D" w:rsidP="006C113D">
      <w:pPr>
        <w:ind w:firstLine="720"/>
        <w:rPr>
          <w:rStyle w:val="Strong"/>
          <w:rFonts w:ascii="Arial" w:hAnsi="Arial" w:cs="Arial"/>
          <w:b w:val="0"/>
          <w:bCs w:val="0"/>
          <w:color w:val="1A1A1A"/>
        </w:rPr>
      </w:pPr>
    </w:p>
    <w:p w:rsidR="009700B0" w:rsidRPr="008A2EBB" w:rsidRDefault="009700B0" w:rsidP="009700B0">
      <w:pPr>
        <w:rPr>
          <w:rFonts w:cs="Arial"/>
        </w:rPr>
      </w:pPr>
      <w:r w:rsidRPr="008A2EBB">
        <w:rPr>
          <w:rFonts w:cs="Arial"/>
        </w:rPr>
        <w:t xml:space="preserve">Weiss, E.L. &amp; </w:t>
      </w:r>
      <w:proofErr w:type="spellStart"/>
      <w:r w:rsidRPr="008A2EBB">
        <w:rPr>
          <w:rFonts w:cs="Arial"/>
        </w:rPr>
        <w:t>DeBraber</w:t>
      </w:r>
      <w:proofErr w:type="spellEnd"/>
      <w:r w:rsidRPr="008A2EBB">
        <w:rPr>
          <w:rFonts w:cs="Arial"/>
        </w:rPr>
        <w:t xml:space="preserve">, T. (2013). Women in the military. In A. Rubin, E.L. Weiss, &amp;  </w:t>
      </w:r>
    </w:p>
    <w:p w:rsidR="009700B0" w:rsidRPr="008A2EBB" w:rsidRDefault="009700B0" w:rsidP="006C113D">
      <w:pPr>
        <w:pStyle w:val="ListParagraph"/>
        <w:spacing w:after="200" w:line="276" w:lineRule="auto"/>
        <w:ind w:left="0" w:firstLine="720"/>
        <w:contextualSpacing/>
        <w:rPr>
          <w:rFonts w:cs="Arial"/>
        </w:rPr>
      </w:pPr>
      <w:r w:rsidRPr="008A2EBB">
        <w:rPr>
          <w:rFonts w:cs="Arial"/>
        </w:rPr>
        <w:t xml:space="preserve">J.E. </w:t>
      </w:r>
      <w:proofErr w:type="spellStart"/>
      <w:r w:rsidRPr="008A2EBB">
        <w:rPr>
          <w:rFonts w:cs="Arial"/>
        </w:rPr>
        <w:t>Coll</w:t>
      </w:r>
      <w:proofErr w:type="spellEnd"/>
      <w:r w:rsidRPr="008A2EBB">
        <w:rPr>
          <w:rFonts w:cs="Arial"/>
        </w:rPr>
        <w:t>, (Eds.)</w:t>
      </w:r>
      <w:r w:rsidRPr="008A2EBB">
        <w:rPr>
          <w:rFonts w:cs="Arial"/>
          <w:i/>
        </w:rPr>
        <w:t xml:space="preserve"> Handbook of Military Social Work (pp. 37-49)</w:t>
      </w:r>
      <w:r w:rsidRPr="008A2EBB">
        <w:rPr>
          <w:rFonts w:cs="Arial"/>
        </w:rPr>
        <w:t xml:space="preserve"> Wiley &amp; Sons, </w:t>
      </w:r>
      <w:proofErr w:type="spellStart"/>
      <w:r w:rsidRPr="008A2EBB">
        <w:rPr>
          <w:rFonts w:cs="Arial"/>
        </w:rPr>
        <w:t>Inc</w:t>
      </w:r>
      <w:proofErr w:type="spellEnd"/>
    </w:p>
    <w:p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rsidR="009700B0" w:rsidRPr="008A2EBB" w:rsidRDefault="009700B0" w:rsidP="009700B0">
      <w:pPr>
        <w:pStyle w:val="Bib"/>
      </w:pPr>
      <w:r w:rsidRPr="008A2EBB">
        <w:t xml:space="preserve">Davison, E. H., </w:t>
      </w:r>
      <w:proofErr w:type="spellStart"/>
      <w:r w:rsidRPr="008A2EBB">
        <w:t>Pless</w:t>
      </w:r>
      <w:proofErr w:type="spellEnd"/>
      <w:r w:rsidRPr="008A2EBB">
        <w:t xml:space="preserve">, A. P., </w:t>
      </w:r>
      <w:proofErr w:type="spellStart"/>
      <w:r w:rsidRPr="008A2EBB">
        <w:t>Gugliucci</w:t>
      </w:r>
      <w:proofErr w:type="spellEnd"/>
      <w:r w:rsidRPr="008A2EBB">
        <w:t xml:space="preserve">, M. R., King, L. A., King, D. W., Salgado, D. M., &amp; Bacharach (2006). Late life emergence of early life trauma: The phenomenon of late-onset stress symptomatology among aging combat veterans. </w:t>
      </w:r>
      <w:r w:rsidRPr="008A2EBB">
        <w:rPr>
          <w:i/>
        </w:rPr>
        <w:t>Research on Aging, 28</w:t>
      </w:r>
      <w:r w:rsidRPr="008A2EBB">
        <w:t>(1), 84-114.</w:t>
      </w:r>
    </w:p>
    <w:p w:rsidR="009700B0" w:rsidRPr="008A2EBB" w:rsidRDefault="009700B0" w:rsidP="009700B0">
      <w:pPr>
        <w:pStyle w:val="Bib"/>
      </w:pPr>
      <w:r w:rsidRPr="008A2EBB">
        <w:t xml:space="preserve">Gregg, G. &amp; Miah, J.S. (2011). Tragedy, loss, and triumph after combat: A portrait of young women veteran survivors of sexual and combat trauma. In Kelly D.C., Howe-Barksdale, S. &amp; </w:t>
      </w:r>
      <w:proofErr w:type="spellStart"/>
      <w:r w:rsidRPr="008A2EBB">
        <w:t>Gitelson</w:t>
      </w:r>
      <w:proofErr w:type="spellEnd"/>
      <w:r w:rsidRPr="008A2EBB">
        <w:t>, (</w:t>
      </w:r>
      <w:proofErr w:type="spellStart"/>
      <w:r w:rsidRPr="008A2EBB">
        <w:t>Eds</w:t>
      </w:r>
      <w:proofErr w:type="spellEnd"/>
      <w:r w:rsidR="00BE185E" w:rsidRPr="008A2EBB">
        <w:t>)</w:t>
      </w:r>
      <w:r w:rsidR="00BE185E" w:rsidRPr="008A2EBB">
        <w:rPr>
          <w:i/>
        </w:rPr>
        <w:t xml:space="preserve"> </w:t>
      </w:r>
      <w:proofErr w:type="gramStart"/>
      <w:r w:rsidR="00BE185E" w:rsidRPr="008A2EBB">
        <w:rPr>
          <w:i/>
        </w:rPr>
        <w:t>Treating</w:t>
      </w:r>
      <w:proofErr w:type="gramEnd"/>
      <w:r w:rsidRPr="008A2EBB">
        <w:rPr>
          <w:i/>
        </w:rPr>
        <w:t xml:space="preserve"> young veterans: Promoting resilience through practice and advocacy</w:t>
      </w:r>
      <w:r w:rsidRPr="008A2EBB">
        <w:t>.</w:t>
      </w:r>
    </w:p>
    <w:p w:rsidR="009700B0" w:rsidRPr="008A2EBB" w:rsidRDefault="009700B0" w:rsidP="009700B0">
      <w:pPr>
        <w:pStyle w:val="Bib"/>
      </w:pPr>
      <w:r w:rsidRPr="008A2EBB">
        <w:t xml:space="preserve">Raza, R. (2009). Workplace challenges for military families. </w:t>
      </w:r>
      <w:r w:rsidRPr="008A2EBB">
        <w:rPr>
          <w:i/>
        </w:rPr>
        <w:t xml:space="preserve">Intersections </w:t>
      </w:r>
      <w:r w:rsidR="00BE185E" w:rsidRPr="008A2EBB">
        <w:rPr>
          <w:i/>
        </w:rPr>
        <w:t>in</w:t>
      </w:r>
      <w:r w:rsidRPr="008A2EBB">
        <w:rPr>
          <w:i/>
        </w:rPr>
        <w:t xml:space="preserve"> Practice, NASW</w:t>
      </w:r>
      <w:r w:rsidRPr="008A2EBB">
        <w:t>, 28-30.</w:t>
      </w:r>
    </w:p>
    <w:p w:rsidR="009700B0" w:rsidRPr="008A2EBB" w:rsidRDefault="009700B0" w:rsidP="00BE185E">
      <w:pPr>
        <w:pStyle w:val="Bib"/>
        <w:rPr>
          <w:rStyle w:val="Strong"/>
          <w:rFonts w:ascii="Arial" w:hAnsi="Arial" w:cs="Arial"/>
          <w:b w:val="0"/>
          <w:bCs w:val="0"/>
          <w:i/>
        </w:rPr>
      </w:pPr>
      <w:proofErr w:type="spellStart"/>
      <w:r w:rsidRPr="008A2EBB">
        <w:rPr>
          <w:rStyle w:val="Strong"/>
          <w:rFonts w:ascii="Arial" w:hAnsi="Arial" w:cs="Arial"/>
          <w:b w:val="0"/>
          <w:bCs w:val="0"/>
        </w:rPr>
        <w:t>Viuc</w:t>
      </w:r>
      <w:proofErr w:type="spellEnd"/>
      <w:r w:rsidRPr="008A2EBB">
        <w:rPr>
          <w:rStyle w:val="Strong"/>
          <w:rFonts w:ascii="Arial" w:hAnsi="Arial" w:cs="Arial"/>
          <w:b w:val="0"/>
          <w:bCs w:val="0"/>
        </w:rPr>
        <w:t xml:space="preserve">, K. D. (2007). “I am afraid we’re just going to have to change our ways”: Marriage, </w:t>
      </w:r>
      <w:r w:rsidR="00BE185E">
        <w:rPr>
          <w:rStyle w:val="Strong"/>
          <w:rFonts w:ascii="Arial" w:hAnsi="Arial" w:cs="Arial"/>
          <w:b w:val="0"/>
          <w:bCs w:val="0"/>
        </w:rPr>
        <w:t xml:space="preserve">motherhood and </w:t>
      </w:r>
      <w:r w:rsidRPr="008A2EBB">
        <w:rPr>
          <w:rStyle w:val="Strong"/>
          <w:rFonts w:ascii="Arial" w:hAnsi="Arial" w:cs="Arial"/>
          <w:b w:val="0"/>
          <w:bCs w:val="0"/>
        </w:rPr>
        <w:t xml:space="preserve">pregnancy in the Army Nurse Corps during the Vietnam War. </w:t>
      </w:r>
      <w:r w:rsidRPr="008A2EBB">
        <w:rPr>
          <w:rStyle w:val="Strong"/>
          <w:rFonts w:ascii="Arial" w:hAnsi="Arial" w:cs="Arial"/>
          <w:b w:val="0"/>
          <w:bCs w:val="0"/>
          <w:i/>
        </w:rPr>
        <w:t>Journal of Women, Culture &amp; Society, 32(4),</w:t>
      </w:r>
      <w:r w:rsidRPr="008A2EBB">
        <w:rPr>
          <w:rStyle w:val="Strong"/>
          <w:rFonts w:ascii="Arial" w:hAnsi="Arial" w:cs="Arial"/>
          <w:b w:val="0"/>
          <w:bCs w:val="0"/>
        </w:rPr>
        <w:t xml:space="preserve"> 997-1022. </w:t>
      </w:r>
    </w:p>
    <w:tbl>
      <w:tblPr>
        <w:tblW w:w="0" w:type="auto"/>
        <w:tblInd w:w="18" w:type="dxa"/>
        <w:tblLook w:val="04A0" w:firstRow="1" w:lastRow="0" w:firstColumn="1" w:lastColumn="0" w:noHBand="0" w:noVBand="1"/>
      </w:tblPr>
      <w:tblGrid>
        <w:gridCol w:w="6979"/>
        <w:gridCol w:w="2363"/>
      </w:tblGrid>
      <w:tr w:rsidR="009700B0" w:rsidRPr="008A2EBB" w:rsidTr="00690B30">
        <w:trPr>
          <w:cantSplit/>
          <w:tblHeader/>
        </w:trPr>
        <w:tc>
          <w:tcPr>
            <w:tcW w:w="7110" w:type="dxa"/>
            <w:shd w:val="clear" w:color="auto" w:fill="C00000"/>
          </w:tcPr>
          <w:p w:rsidR="009700B0" w:rsidRPr="008A2EBB" w:rsidRDefault="009700B0" w:rsidP="0032736E">
            <w:pPr>
              <w:keepNext/>
              <w:spacing w:before="20" w:after="20"/>
              <w:ind w:left="1332" w:hanging="1332"/>
              <w:rPr>
                <w:rFonts w:cs="Arial"/>
                <w:b/>
                <w:color w:val="FFFFFF"/>
              </w:rPr>
            </w:pPr>
            <w:r w:rsidRPr="008A2EBB">
              <w:rPr>
                <w:rFonts w:cs="Arial"/>
                <w:b/>
                <w:snapToGrid w:val="0"/>
                <w:color w:val="FFFFFF"/>
              </w:rPr>
              <w:t>Unit 12:</w:t>
            </w:r>
            <w:r w:rsidRPr="008A2EBB">
              <w:rPr>
                <w:rFonts w:cs="Arial"/>
                <w:b/>
                <w:snapToGrid w:val="0"/>
                <w:color w:val="FFFFFF"/>
              </w:rPr>
              <w:tab/>
            </w:r>
            <w:r w:rsidR="0032736E">
              <w:rPr>
                <w:rFonts w:cs="Arial"/>
                <w:b/>
                <w:snapToGrid w:val="0"/>
                <w:color w:val="FFFFFF"/>
              </w:rPr>
              <w:t>Family Caregiving</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Dependent Spouse, Support Partner (Care-givers)</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38168A" w:rsidRPr="008A2EBB">
              <w:rPr>
                <w:rFonts w:cs="Arial"/>
                <w:b/>
                <w:u w:val="single"/>
              </w:rPr>
              <w:t>:</w:t>
            </w:r>
            <w:r w:rsidRPr="008A2EBB">
              <w:rPr>
                <w:rFonts w:cs="Arial"/>
                <w:b/>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Combat injured families</w:t>
            </w:r>
          </w:p>
          <w:p w:rsidR="009700B0" w:rsidRPr="008A2EBB" w:rsidRDefault="009700B0" w:rsidP="00690B30">
            <w:pPr>
              <w:pStyle w:val="Level1"/>
              <w:rPr>
                <w:szCs w:val="20"/>
                <w:lang w:val="en-US" w:eastAsia="en-US"/>
              </w:rPr>
            </w:pPr>
            <w:r w:rsidRPr="008A2EBB">
              <w:rPr>
                <w:szCs w:val="20"/>
                <w:lang w:val="en-US" w:eastAsia="en-US"/>
              </w:rPr>
              <w:t>Traumatic brain injury</w:t>
            </w:r>
          </w:p>
          <w:p w:rsidR="009700B0" w:rsidRPr="008A2EBB" w:rsidRDefault="009700B0" w:rsidP="00690B30">
            <w:pPr>
              <w:pStyle w:val="Level1"/>
              <w:rPr>
                <w:szCs w:val="20"/>
                <w:lang w:val="en-US" w:eastAsia="en-US"/>
              </w:rPr>
            </w:pPr>
            <w:r w:rsidRPr="008A2EBB">
              <w:rPr>
                <w:szCs w:val="20"/>
                <w:lang w:val="en-US" w:eastAsia="en-US"/>
              </w:rPr>
              <w:t>Family caregiving</w:t>
            </w:r>
          </w:p>
        </w:tc>
      </w:tr>
    </w:tbl>
    <w:p w:rsidR="009700B0" w:rsidRPr="008A2EBB" w:rsidRDefault="009700B0" w:rsidP="009700B0">
      <w:pPr>
        <w:pStyle w:val="BodyText"/>
        <w:rPr>
          <w:rFonts w:cs="Arial"/>
          <w:szCs w:val="20"/>
        </w:rPr>
      </w:pPr>
      <w:r w:rsidRPr="008A2EBB">
        <w:rPr>
          <w:rFonts w:cs="Arial"/>
          <w:szCs w:val="20"/>
        </w:rPr>
        <w:t>This Unit relates to course objectives 1, 2, and 3.</w:t>
      </w:r>
    </w:p>
    <w:p w:rsidR="009700B0" w:rsidRPr="008A2EBB" w:rsidRDefault="009700B0" w:rsidP="0038168A">
      <w:pPr>
        <w:pStyle w:val="Heading3"/>
        <w:rPr>
          <w:rFonts w:cs="Arial"/>
          <w:sz w:val="20"/>
          <w:szCs w:val="20"/>
          <w:u w:val="single"/>
          <w:lang w:val="en-US"/>
        </w:rPr>
      </w:pPr>
      <w:r w:rsidRPr="008A2EBB">
        <w:rPr>
          <w:rFonts w:cs="Arial"/>
          <w:sz w:val="20"/>
          <w:szCs w:val="20"/>
          <w:u w:val="single"/>
        </w:rPr>
        <w:t>Required Readings</w:t>
      </w:r>
      <w:r w:rsidR="0038168A" w:rsidRPr="008A2EBB">
        <w:rPr>
          <w:rFonts w:cs="Arial"/>
          <w:sz w:val="20"/>
          <w:szCs w:val="20"/>
          <w:u w:val="single"/>
          <w:lang w:val="en-US"/>
        </w:rPr>
        <w:t>;</w:t>
      </w:r>
    </w:p>
    <w:p w:rsidR="009700B0" w:rsidRPr="008A2EBB" w:rsidRDefault="009700B0" w:rsidP="00BE185E">
      <w:pPr>
        <w:pStyle w:val="ListParagraph"/>
        <w:spacing w:after="200" w:line="276" w:lineRule="auto"/>
        <w:ind w:hanging="720"/>
        <w:contextualSpacing/>
        <w:rPr>
          <w:rFonts w:cs="Arial"/>
        </w:rPr>
      </w:pPr>
      <w:proofErr w:type="spellStart"/>
      <w:r w:rsidRPr="008A2EBB">
        <w:rPr>
          <w:rFonts w:cs="Arial"/>
        </w:rPr>
        <w:t>Amdur</w:t>
      </w:r>
      <w:proofErr w:type="spellEnd"/>
      <w:r w:rsidRPr="008A2EBB">
        <w:rPr>
          <w:rFonts w:cs="Arial"/>
        </w:rPr>
        <w:t xml:space="preserve">, D., </w:t>
      </w:r>
      <w:proofErr w:type="spellStart"/>
      <w:r w:rsidRPr="008A2EBB">
        <w:rPr>
          <w:rFonts w:cs="Arial"/>
        </w:rPr>
        <w:t>Batres</w:t>
      </w:r>
      <w:proofErr w:type="spellEnd"/>
      <w:r w:rsidRPr="008A2EBB">
        <w:rPr>
          <w:rFonts w:cs="Arial"/>
        </w:rPr>
        <w:t xml:space="preserve">, A., </w:t>
      </w:r>
      <w:proofErr w:type="spellStart"/>
      <w:r w:rsidRPr="008A2EBB">
        <w:rPr>
          <w:rFonts w:cs="Arial"/>
        </w:rPr>
        <w:t>Belisle</w:t>
      </w:r>
      <w:proofErr w:type="spellEnd"/>
      <w:r w:rsidRPr="008A2EBB">
        <w:rPr>
          <w:rFonts w:cs="Arial"/>
        </w:rPr>
        <w:t xml:space="preserve">, J., Brown, J.H., </w:t>
      </w:r>
      <w:proofErr w:type="spellStart"/>
      <w:r w:rsidRPr="008A2EBB">
        <w:rPr>
          <w:rFonts w:cs="Arial"/>
        </w:rPr>
        <w:t>Cornis</w:t>
      </w:r>
      <w:proofErr w:type="spellEnd"/>
      <w:r w:rsidR="00BE185E">
        <w:rPr>
          <w:rFonts w:cs="Arial"/>
        </w:rPr>
        <w:t xml:space="preserve">-Pop, M., Mathewson-Chapman, M., </w:t>
      </w:r>
      <w:r w:rsidRPr="008A2EBB">
        <w:rPr>
          <w:rFonts w:cs="Arial"/>
        </w:rPr>
        <w:t xml:space="preserve">Harms, G., Hunt, S. C., Kennedy, P., Mahoney-Gleason, H., Perez. J., Sheets, C., &amp; </w:t>
      </w:r>
      <w:proofErr w:type="spellStart"/>
      <w:r w:rsidRPr="008A2EBB">
        <w:rPr>
          <w:rFonts w:cs="Arial"/>
        </w:rPr>
        <w:t>Washam</w:t>
      </w:r>
      <w:proofErr w:type="spellEnd"/>
      <w:r w:rsidRPr="008A2EBB">
        <w:rPr>
          <w:rFonts w:cs="Arial"/>
        </w:rPr>
        <w:t xml:space="preserve">, T. (2011). VA integrated post-combat care: A systemic approach to caring for returning combat veterans. </w:t>
      </w:r>
      <w:r w:rsidRPr="008A2EBB">
        <w:rPr>
          <w:rFonts w:cs="Arial"/>
          <w:i/>
        </w:rPr>
        <w:t>Social Work in Health Care</w:t>
      </w:r>
      <w:r w:rsidRPr="008A2EBB">
        <w:rPr>
          <w:rFonts w:cs="Arial"/>
        </w:rPr>
        <w:t xml:space="preserve">, 50(7), 564-575. </w:t>
      </w:r>
    </w:p>
    <w:p w:rsidR="008F3E83" w:rsidRPr="008A2EBB" w:rsidRDefault="008F3E83" w:rsidP="008F3E8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rsidR="008F3E83" w:rsidRPr="008A2EBB" w:rsidRDefault="008F3E83" w:rsidP="00F02B45">
      <w:pPr>
        <w:ind w:left="720"/>
        <w:rPr>
          <w:rFonts w:cs="Arial"/>
        </w:rPr>
      </w:pPr>
      <w:r w:rsidRPr="008A2EBB">
        <w:rPr>
          <w:rFonts w:cs="Arial"/>
          <w:i/>
        </w:rPr>
        <w:t>Military Families: Theories, Research, &amp; Application</w:t>
      </w:r>
      <w:r w:rsidR="00BE185E" w:rsidRPr="008A2EBB">
        <w:rPr>
          <w:rFonts w:cs="Arial"/>
        </w:rPr>
        <w:t>. (</w:t>
      </w:r>
      <w:r w:rsidRPr="008A2EBB">
        <w:rPr>
          <w:rFonts w:cs="Arial"/>
        </w:rPr>
        <w:t>2</w:t>
      </w:r>
      <w:r w:rsidRPr="008A2EBB">
        <w:rPr>
          <w:rFonts w:cs="Arial"/>
          <w:vertAlign w:val="superscript"/>
        </w:rPr>
        <w:t>nd</w:t>
      </w:r>
      <w:r w:rsidRPr="008A2EBB">
        <w:rPr>
          <w:rFonts w:cs="Arial"/>
        </w:rPr>
        <w:t xml:space="preserve"> Ed). Routledge C.</w:t>
      </w:r>
      <w:r w:rsidR="00F02B45" w:rsidRPr="008A2EBB">
        <w:rPr>
          <w:rFonts w:cs="Arial"/>
        </w:rPr>
        <w:t xml:space="preserve">6 &amp; </w:t>
      </w:r>
      <w:r w:rsidR="00BE185E" w:rsidRPr="008A2EBB">
        <w:rPr>
          <w:rFonts w:cs="Arial"/>
        </w:rPr>
        <w:t>8 p.129</w:t>
      </w:r>
      <w:r w:rsidR="00F02B45" w:rsidRPr="008A2EBB">
        <w:rPr>
          <w:rFonts w:cs="Arial"/>
        </w:rPr>
        <w:t xml:space="preserve">-160 &amp; </w:t>
      </w:r>
      <w:r w:rsidRPr="008A2EBB">
        <w:rPr>
          <w:rFonts w:cs="Arial"/>
        </w:rPr>
        <w:t>181-210</w:t>
      </w:r>
    </w:p>
    <w:p w:rsidR="008F3E83" w:rsidRPr="008A2EBB" w:rsidRDefault="008F3E83" w:rsidP="008F3E83">
      <w:pPr>
        <w:rPr>
          <w:rFonts w:cs="Arial"/>
        </w:rPr>
      </w:pPr>
    </w:p>
    <w:p w:rsidR="0038168A" w:rsidRPr="008A2EBB" w:rsidRDefault="009700B0" w:rsidP="009700B0">
      <w:pPr>
        <w:rPr>
          <w:rFonts w:cs="Arial"/>
          <w:color w:val="1A1A1A"/>
        </w:rPr>
      </w:pPr>
      <w:proofErr w:type="spellStart"/>
      <w:r w:rsidRPr="008A2EBB">
        <w:rPr>
          <w:rFonts w:cs="Arial"/>
          <w:color w:val="1A1A1A"/>
        </w:rPr>
        <w:t>Hisle</w:t>
      </w:r>
      <w:proofErr w:type="spellEnd"/>
      <w:r w:rsidRPr="008A2EBB">
        <w:rPr>
          <w:rFonts w:cs="Arial"/>
          <w:color w:val="1A1A1A"/>
        </w:rPr>
        <w:t xml:space="preserve">-Gorman, E., Harrington, D., </w:t>
      </w:r>
      <w:proofErr w:type="spellStart"/>
      <w:r w:rsidRPr="008A2EBB">
        <w:rPr>
          <w:rFonts w:cs="Arial"/>
          <w:color w:val="1A1A1A"/>
        </w:rPr>
        <w:t>Nylund</w:t>
      </w:r>
      <w:proofErr w:type="spellEnd"/>
      <w:r w:rsidRPr="008A2EBB">
        <w:rPr>
          <w:rFonts w:cs="Arial"/>
          <w:color w:val="1A1A1A"/>
        </w:rPr>
        <w:t xml:space="preserve">, C. M., </w:t>
      </w:r>
      <w:proofErr w:type="spellStart"/>
      <w:r w:rsidRPr="008A2EBB">
        <w:rPr>
          <w:rFonts w:cs="Arial"/>
          <w:color w:val="1A1A1A"/>
        </w:rPr>
        <w:t>Tercyak</w:t>
      </w:r>
      <w:proofErr w:type="spellEnd"/>
      <w:r w:rsidRPr="008A2EBB">
        <w:rPr>
          <w:rFonts w:cs="Arial"/>
          <w:color w:val="1A1A1A"/>
        </w:rPr>
        <w:t xml:space="preserve">, K. P., Anthony, B. J., &amp; Gorman, G. </w:t>
      </w:r>
    </w:p>
    <w:p w:rsidR="009700B0" w:rsidRPr="008A2EBB" w:rsidRDefault="009700B0" w:rsidP="0038168A">
      <w:pPr>
        <w:ind w:left="720"/>
        <w:rPr>
          <w:rFonts w:cs="Arial"/>
          <w:color w:val="1A1A1A"/>
        </w:rPr>
      </w:pPr>
      <w:r w:rsidRPr="008A2EBB">
        <w:rPr>
          <w:rFonts w:cs="Arial"/>
          <w:color w:val="1A1A1A"/>
        </w:rPr>
        <w:t xml:space="preserve">H. (2015). Impact of parents’ wartime military deployment and injury on young children’s safety and mental health. </w:t>
      </w:r>
      <w:r w:rsidRPr="008A2EBB">
        <w:rPr>
          <w:rFonts w:cs="Arial"/>
          <w:i/>
          <w:iCs/>
          <w:color w:val="1A1A1A"/>
        </w:rPr>
        <w:t>Journal of the American Academy of Child &amp; Adolescent Psychiatry</w:t>
      </w:r>
      <w:r w:rsidRPr="008A2EBB">
        <w:rPr>
          <w:rFonts w:cs="Arial"/>
          <w:color w:val="1A1A1A"/>
        </w:rPr>
        <w:t xml:space="preserve">, </w:t>
      </w:r>
      <w:r w:rsidRPr="008A2EBB">
        <w:rPr>
          <w:rFonts w:cs="Arial"/>
          <w:i/>
          <w:iCs/>
          <w:color w:val="1A1A1A"/>
        </w:rPr>
        <w:t>54</w:t>
      </w:r>
      <w:r w:rsidRPr="008A2EBB">
        <w:rPr>
          <w:rFonts w:cs="Arial"/>
          <w:color w:val="1A1A1A"/>
        </w:rPr>
        <w:t>(4), 294-301.</w:t>
      </w:r>
    </w:p>
    <w:p w:rsidR="009700B0" w:rsidRPr="008A2EBB" w:rsidRDefault="009700B0" w:rsidP="009700B0">
      <w:pPr>
        <w:rPr>
          <w:rFonts w:cs="Arial"/>
        </w:rPr>
      </w:pPr>
    </w:p>
    <w:p w:rsidR="009700B0" w:rsidRPr="008A2EBB" w:rsidRDefault="009700B0" w:rsidP="00BE185E">
      <w:pPr>
        <w:ind w:left="720" w:hanging="720"/>
        <w:rPr>
          <w:rFonts w:cs="Arial"/>
        </w:rPr>
      </w:pPr>
      <w:proofErr w:type="spellStart"/>
      <w:r w:rsidRPr="008A2EBB">
        <w:rPr>
          <w:rFonts w:cs="Arial"/>
        </w:rPr>
        <w:t>Matthieu</w:t>
      </w:r>
      <w:proofErr w:type="spellEnd"/>
      <w:r w:rsidRPr="008A2EBB">
        <w:rPr>
          <w:rFonts w:cs="Arial"/>
        </w:rPr>
        <w:t>, M.M</w:t>
      </w:r>
      <w:proofErr w:type="gramStart"/>
      <w:r w:rsidR="00BE185E">
        <w:rPr>
          <w:rFonts w:cs="Arial"/>
        </w:rPr>
        <w:t xml:space="preserve">. </w:t>
      </w:r>
      <w:r w:rsidR="00BE185E" w:rsidRPr="008A2EBB">
        <w:rPr>
          <w:rFonts w:cs="Arial"/>
        </w:rPr>
        <w:t>&amp;</w:t>
      </w:r>
      <w:proofErr w:type="gramEnd"/>
      <w:r w:rsidRPr="008A2EBB">
        <w:rPr>
          <w:rFonts w:cs="Arial"/>
        </w:rPr>
        <w:t xml:space="preserve"> </w:t>
      </w:r>
      <w:proofErr w:type="spellStart"/>
      <w:r w:rsidRPr="008A2EBB">
        <w:rPr>
          <w:rFonts w:cs="Arial"/>
        </w:rPr>
        <w:t>Swensen</w:t>
      </w:r>
      <w:proofErr w:type="spellEnd"/>
      <w:r w:rsidRPr="008A2EBB">
        <w:rPr>
          <w:rFonts w:cs="Arial"/>
        </w:rPr>
        <w:t>, A. B. (2013). The stress-process model for supporting long-term family caregiving. In</w:t>
      </w:r>
      <w:r w:rsidRPr="008A2EBB">
        <w:rPr>
          <w:rFonts w:cs="Arial"/>
          <w:b/>
        </w:rPr>
        <w:t xml:space="preserve"> </w:t>
      </w:r>
      <w:r w:rsidRPr="008A2EBB">
        <w:rPr>
          <w:rFonts w:cs="Arial"/>
        </w:rPr>
        <w:t xml:space="preserve">A. Rubin, E.L. Weiss, &amp;  J.E. </w:t>
      </w:r>
      <w:proofErr w:type="spellStart"/>
      <w:r w:rsidRPr="008A2EBB">
        <w:rPr>
          <w:rFonts w:cs="Arial"/>
        </w:rPr>
        <w:t>Coll</w:t>
      </w:r>
      <w:proofErr w:type="spellEnd"/>
      <w:r w:rsidRPr="008A2EBB">
        <w:rPr>
          <w:rFonts w:cs="Arial"/>
        </w:rPr>
        <w:t>, (Eds.)</w:t>
      </w:r>
      <w:r w:rsidRPr="008A2EBB">
        <w:rPr>
          <w:rFonts w:cs="Arial"/>
          <w:i/>
        </w:rPr>
        <w:t xml:space="preserve"> Handbook of Military Social Work (pp. 409-426)</w:t>
      </w:r>
      <w:r w:rsidRPr="008A2EBB">
        <w:rPr>
          <w:rFonts w:cs="Arial"/>
        </w:rPr>
        <w:t xml:space="preserve"> Hoboken, NJ: Wiley &amp; Sons, Inc.</w:t>
      </w:r>
    </w:p>
    <w:p w:rsidR="009700B0" w:rsidRPr="008A2EBB" w:rsidRDefault="009700B0" w:rsidP="009700B0">
      <w:pPr>
        <w:pStyle w:val="ListParagraph"/>
        <w:spacing w:after="200" w:line="276" w:lineRule="auto"/>
        <w:ind w:left="0"/>
        <w:contextualSpacing/>
        <w:rPr>
          <w:rFonts w:cs="Arial"/>
        </w:rPr>
      </w:pPr>
    </w:p>
    <w:p w:rsidR="009700B0" w:rsidRPr="008A2EBB" w:rsidRDefault="009700B0" w:rsidP="00F2409A">
      <w:pPr>
        <w:pStyle w:val="ListParagraph"/>
        <w:spacing w:after="200" w:line="276" w:lineRule="auto"/>
        <w:ind w:hanging="720"/>
        <w:contextualSpacing/>
        <w:rPr>
          <w:rFonts w:cs="Arial"/>
        </w:rPr>
      </w:pPr>
      <w:r w:rsidRPr="008A2EBB">
        <w:rPr>
          <w:rFonts w:cs="Arial"/>
        </w:rPr>
        <w:t xml:space="preserve">Phelan, S. M., Griffin, J. M., </w:t>
      </w:r>
      <w:proofErr w:type="spellStart"/>
      <w:r w:rsidRPr="008A2EBB">
        <w:rPr>
          <w:rFonts w:cs="Arial"/>
        </w:rPr>
        <w:t>Hellerstedt</w:t>
      </w:r>
      <w:proofErr w:type="spellEnd"/>
      <w:r w:rsidRPr="008A2EBB">
        <w:rPr>
          <w:rFonts w:cs="Arial"/>
        </w:rPr>
        <w:t xml:space="preserve">, W. L., Sayer, N. A., Jensen, A. C., Burgess, D. J., &amp; van </w:t>
      </w:r>
      <w:proofErr w:type="spellStart"/>
      <w:r w:rsidRPr="008A2EBB">
        <w:rPr>
          <w:rFonts w:cs="Arial"/>
        </w:rPr>
        <w:t>Ryn</w:t>
      </w:r>
      <w:proofErr w:type="spellEnd"/>
      <w:r w:rsidRPr="008A2EBB">
        <w:rPr>
          <w:rFonts w:cs="Arial"/>
        </w:rPr>
        <w:t xml:space="preserve">, M. (2011). Perceived stigma, strain, and mental health among caregivers of veterans with traumatic brain injury. </w:t>
      </w:r>
      <w:r w:rsidRPr="008A2EBB">
        <w:rPr>
          <w:rFonts w:cs="Arial"/>
          <w:i/>
        </w:rPr>
        <w:t>Disability and Health Journal</w:t>
      </w:r>
      <w:r w:rsidRPr="008A2EBB">
        <w:rPr>
          <w:rFonts w:cs="Arial"/>
        </w:rPr>
        <w:t>, 4(3), 177-184.</w:t>
      </w:r>
    </w:p>
    <w:p w:rsidR="009700B0" w:rsidRPr="008A2EBB" w:rsidRDefault="009700B0" w:rsidP="009700B0">
      <w:pPr>
        <w:pStyle w:val="Heading3"/>
        <w:rPr>
          <w:rFonts w:cs="Arial"/>
          <w:sz w:val="20"/>
          <w:szCs w:val="20"/>
          <w:u w:val="single"/>
          <w:lang w:val="en-US"/>
        </w:rPr>
      </w:pPr>
      <w:r w:rsidRPr="008A2EBB">
        <w:rPr>
          <w:rFonts w:cs="Arial"/>
          <w:sz w:val="20"/>
          <w:szCs w:val="20"/>
          <w:u w:val="single"/>
        </w:rPr>
        <w:lastRenderedPageBreak/>
        <w:t>Recommended Readings</w:t>
      </w:r>
      <w:r w:rsidR="008E2A0D" w:rsidRPr="008A2EBB">
        <w:rPr>
          <w:rFonts w:cs="Arial"/>
          <w:sz w:val="20"/>
          <w:szCs w:val="20"/>
          <w:u w:val="single"/>
          <w:lang w:val="en-US"/>
        </w:rPr>
        <w:t>:</w:t>
      </w:r>
    </w:p>
    <w:p w:rsidR="00A504CC" w:rsidRPr="008A2EBB" w:rsidRDefault="009700B0" w:rsidP="00A504CC">
      <w:pPr>
        <w:pStyle w:val="Bib"/>
      </w:pPr>
      <w:r w:rsidRPr="008A2EBB">
        <w:t xml:space="preserve">President’s Commission on Care for America’s Returning Wounded Warriors. (2007). </w:t>
      </w:r>
      <w:r w:rsidR="00F2409A">
        <w:rPr>
          <w:i/>
          <w:iCs/>
        </w:rPr>
        <w:t xml:space="preserve">Serve, support, </w:t>
      </w:r>
      <w:proofErr w:type="gramStart"/>
      <w:r w:rsidRPr="008A2EBB">
        <w:rPr>
          <w:i/>
          <w:iCs/>
        </w:rPr>
        <w:t>simplify</w:t>
      </w:r>
      <w:proofErr w:type="gramEnd"/>
      <w:r w:rsidRPr="008A2EBB">
        <w:rPr>
          <w:i/>
          <w:iCs/>
        </w:rPr>
        <w:t xml:space="preserve">: Report of the President’s Commission on Care for America’s Returning Wounded Warriors. </w:t>
      </w:r>
      <w:r w:rsidRPr="008A2EBB">
        <w:t>As</w:t>
      </w:r>
      <w:r w:rsidR="00A504CC" w:rsidRPr="008A2EBB">
        <w:t xml:space="preserve"> of February 2010, available at: </w:t>
      </w:r>
      <w:hyperlink r:id="rId36" w:tgtFrame="_blank" w:history="1">
        <w:r w:rsidR="00A504CC" w:rsidRPr="008A2EBB">
          <w:rPr>
            <w:color w:val="0000FF"/>
            <w:u w:val="single"/>
            <w:shd w:val="clear" w:color="auto" w:fill="FFFFFF"/>
          </w:rPr>
          <w:t>http://www.cnas.org/sites/default/files/Dole_Shalala_July_30_2007report.pdf</w:t>
        </w:r>
      </w:hyperlink>
    </w:p>
    <w:p w:rsidR="009700B0" w:rsidRPr="008A2EBB" w:rsidRDefault="009700B0" w:rsidP="009700B0">
      <w:pPr>
        <w:pStyle w:val="Bib"/>
        <w:rPr>
          <w:b/>
        </w:rPr>
      </w:pPr>
      <w:proofErr w:type="spellStart"/>
      <w:r w:rsidRPr="008A2EBB">
        <w:t>Tanielian</w:t>
      </w:r>
      <w:proofErr w:type="spellEnd"/>
      <w:r w:rsidRPr="008A2EBB">
        <w:t xml:space="preserve">, T., &amp; </w:t>
      </w:r>
      <w:proofErr w:type="spellStart"/>
      <w:r w:rsidRPr="008A2EBB">
        <w:t>Jaycox</w:t>
      </w:r>
      <w:proofErr w:type="spellEnd"/>
      <w:r w:rsidRPr="008A2EBB">
        <w:t xml:space="preserve">, L. H. (Eds.). (2008). </w:t>
      </w:r>
      <w:r w:rsidRPr="008A2EBB">
        <w:rPr>
          <w:i/>
        </w:rPr>
        <w:t>Invisible wounds of war: Psychological and cognitive injuries, their consequences, and services to assist recovery</w:t>
      </w:r>
      <w:r w:rsidRPr="008A2EBB">
        <w:t>. Santa Monica, CA: RAND Corporation.</w:t>
      </w:r>
    </w:p>
    <w:p w:rsidR="009700B0" w:rsidRPr="008A2EBB" w:rsidRDefault="009700B0" w:rsidP="008F3E83">
      <w:pPr>
        <w:pStyle w:val="Bib"/>
        <w:ind w:left="0" w:firstLine="0"/>
        <w:rPr>
          <w:i/>
        </w:rPr>
      </w:pPr>
    </w:p>
    <w:tbl>
      <w:tblPr>
        <w:tblW w:w="0" w:type="auto"/>
        <w:tblInd w:w="18" w:type="dxa"/>
        <w:tblLook w:val="04A0" w:firstRow="1" w:lastRow="0" w:firstColumn="1" w:lastColumn="0" w:noHBand="0" w:noVBand="1"/>
      </w:tblPr>
      <w:tblGrid>
        <w:gridCol w:w="6980"/>
        <w:gridCol w:w="2362"/>
      </w:tblGrid>
      <w:tr w:rsidR="009700B0" w:rsidRPr="008A2EBB" w:rsidTr="00690B30">
        <w:trPr>
          <w:cantSplit/>
          <w:tblHeader/>
        </w:trPr>
        <w:tc>
          <w:tcPr>
            <w:tcW w:w="7110" w:type="dxa"/>
            <w:shd w:val="clear" w:color="auto" w:fill="C00000"/>
          </w:tcPr>
          <w:p w:rsidR="009700B0" w:rsidRPr="008A2EBB" w:rsidRDefault="009700B0" w:rsidP="00690B30">
            <w:pPr>
              <w:keepNext/>
              <w:spacing w:before="20" w:after="20"/>
              <w:ind w:left="1332" w:hanging="1332"/>
              <w:rPr>
                <w:rFonts w:cs="Arial"/>
                <w:b/>
                <w:color w:val="FFFFFF"/>
              </w:rPr>
            </w:pPr>
            <w:r w:rsidRPr="008A2EBB">
              <w:rPr>
                <w:rFonts w:cs="Arial"/>
                <w:b/>
                <w:snapToGrid w:val="0"/>
                <w:color w:val="FFFFFF"/>
              </w:rPr>
              <w:t>Unit 13:</w:t>
            </w:r>
            <w:r w:rsidRPr="008A2EBB">
              <w:rPr>
                <w:rFonts w:cs="Arial"/>
                <w:b/>
                <w:snapToGrid w:val="0"/>
                <w:color w:val="FFFFFF"/>
              </w:rPr>
              <w:tab/>
              <w:t>Support for Military Families</w:t>
            </w:r>
          </w:p>
        </w:tc>
        <w:tc>
          <w:tcPr>
            <w:tcW w:w="2430" w:type="dxa"/>
            <w:shd w:val="clear" w:color="auto" w:fill="C00000"/>
          </w:tcPr>
          <w:p w:rsidR="009700B0" w:rsidRPr="008A2EBB" w:rsidRDefault="009700B0" w:rsidP="00690B30">
            <w:pPr>
              <w:keepNext/>
              <w:spacing w:before="20" w:after="20"/>
              <w:jc w:val="right"/>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Children and Adolescents</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7A7C86" w:rsidRPr="008A2EBB">
              <w:rPr>
                <w:rFonts w:cs="Arial"/>
                <w:b/>
                <w:bCs/>
                <w:color w:val="262626"/>
                <w:u w:val="single"/>
              </w:rPr>
              <w:t>:</w:t>
            </w:r>
            <w:r w:rsidRPr="008A2EBB">
              <w:rPr>
                <w:rFonts w:cs="Arial"/>
                <w:b/>
                <w:bCs/>
                <w:color w:val="262626"/>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Building community strengths to empower military families</w:t>
            </w:r>
          </w:p>
          <w:p w:rsidR="009700B0" w:rsidRPr="008A2EBB" w:rsidRDefault="009700B0" w:rsidP="00690B30">
            <w:pPr>
              <w:pStyle w:val="Level1"/>
              <w:rPr>
                <w:szCs w:val="20"/>
                <w:lang w:val="en-US" w:eastAsia="en-US"/>
              </w:rPr>
            </w:pPr>
            <w:r w:rsidRPr="008A2EBB">
              <w:rPr>
                <w:szCs w:val="20"/>
                <w:lang w:val="en-US" w:eastAsia="en-US"/>
              </w:rPr>
              <w:t>Military children in schools</w:t>
            </w:r>
          </w:p>
        </w:tc>
      </w:tr>
    </w:tbl>
    <w:p w:rsidR="009700B0" w:rsidRPr="008A2EBB" w:rsidRDefault="009700B0" w:rsidP="009700B0">
      <w:pPr>
        <w:pStyle w:val="BodyText"/>
        <w:rPr>
          <w:rFonts w:cs="Arial"/>
          <w:szCs w:val="20"/>
        </w:rPr>
      </w:pPr>
      <w:r w:rsidRPr="008A2EBB">
        <w:rPr>
          <w:rFonts w:cs="Arial"/>
          <w:szCs w:val="20"/>
        </w:rPr>
        <w:t>This Unit relates to course objectives 1, 2, and 3.</w:t>
      </w:r>
    </w:p>
    <w:p w:rsidR="008F3E83" w:rsidRPr="008A2EBB" w:rsidRDefault="009700B0" w:rsidP="007705EC">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rsidR="008F3E83" w:rsidRPr="008A2EBB" w:rsidRDefault="008F3E83" w:rsidP="008F3E8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rsidR="00FF4B77" w:rsidRPr="008A2EBB" w:rsidRDefault="008F3E83" w:rsidP="00FF4B77">
      <w:pPr>
        <w:ind w:left="720"/>
        <w:rPr>
          <w:rFonts w:cs="Arial"/>
        </w:rPr>
      </w:pPr>
      <w:r w:rsidRPr="008A2EBB">
        <w:rPr>
          <w:rFonts w:cs="Arial"/>
          <w:i/>
        </w:rPr>
        <w:t>Military Families: Theories, Research, &amp; Application</w:t>
      </w:r>
      <w:proofErr w:type="gramStart"/>
      <w:r w:rsidRPr="008A2EBB">
        <w:rPr>
          <w:rFonts w:cs="Arial"/>
        </w:rPr>
        <w:t>.(</w:t>
      </w:r>
      <w:proofErr w:type="gramEnd"/>
      <w:r w:rsidRPr="008A2EBB">
        <w:rPr>
          <w:rFonts w:cs="Arial"/>
        </w:rPr>
        <w:t>2</w:t>
      </w:r>
      <w:r w:rsidRPr="008A2EBB">
        <w:rPr>
          <w:rFonts w:cs="Arial"/>
          <w:vertAlign w:val="superscript"/>
        </w:rPr>
        <w:t>nd</w:t>
      </w:r>
      <w:r w:rsidR="00815128" w:rsidRPr="008A2EBB">
        <w:rPr>
          <w:rFonts w:cs="Arial"/>
        </w:rPr>
        <w:t xml:space="preserve"> Ed).</w:t>
      </w:r>
      <w:r w:rsidRPr="008A2EBB">
        <w:rPr>
          <w:rFonts w:cs="Arial"/>
        </w:rPr>
        <w:t>Routledge</w:t>
      </w:r>
      <w:r w:rsidR="00815128" w:rsidRPr="008A2EBB">
        <w:rPr>
          <w:rFonts w:cs="Arial"/>
        </w:rPr>
        <w:t xml:space="preserve"> C.11</w:t>
      </w:r>
      <w:r w:rsidR="00FF4B77" w:rsidRPr="008A2EBB">
        <w:rPr>
          <w:rFonts w:cs="Arial"/>
        </w:rPr>
        <w:t>&amp; 12</w:t>
      </w:r>
      <w:r w:rsidRPr="008A2EBB">
        <w:rPr>
          <w:rFonts w:cs="Arial"/>
        </w:rPr>
        <w:t xml:space="preserve"> p.</w:t>
      </w:r>
      <w:r w:rsidR="00815128" w:rsidRPr="008A2EBB">
        <w:rPr>
          <w:rFonts w:cs="Arial"/>
        </w:rPr>
        <w:t>259-286</w:t>
      </w:r>
      <w:r w:rsidR="00FF4B77" w:rsidRPr="008A2EBB">
        <w:rPr>
          <w:rFonts w:cs="Arial"/>
        </w:rPr>
        <w:t xml:space="preserve"> &amp; 287-306</w:t>
      </w:r>
    </w:p>
    <w:p w:rsidR="008F3E83" w:rsidRPr="008A2EBB" w:rsidRDefault="008F3E83" w:rsidP="009700B0">
      <w:pPr>
        <w:rPr>
          <w:rFonts w:cs="Arial"/>
          <w:color w:val="1A1A1A"/>
        </w:rPr>
      </w:pPr>
    </w:p>
    <w:p w:rsidR="009700B0" w:rsidRPr="008A2EBB" w:rsidRDefault="009700B0" w:rsidP="00A26450">
      <w:pPr>
        <w:ind w:left="720" w:hanging="720"/>
        <w:rPr>
          <w:rFonts w:cs="Arial"/>
          <w:color w:val="1A1A1A"/>
        </w:rPr>
      </w:pPr>
      <w:r w:rsidRPr="008A2EBB">
        <w:rPr>
          <w:rFonts w:cs="Arial"/>
          <w:color w:val="1A1A1A"/>
        </w:rPr>
        <w:t xml:space="preserve">Fritz, H. A., </w:t>
      </w:r>
      <w:proofErr w:type="spellStart"/>
      <w:r w:rsidRPr="008A2EBB">
        <w:rPr>
          <w:rFonts w:cs="Arial"/>
          <w:color w:val="1A1A1A"/>
        </w:rPr>
        <w:t>Lysack</w:t>
      </w:r>
      <w:proofErr w:type="spellEnd"/>
      <w:r w:rsidRPr="008A2EBB">
        <w:rPr>
          <w:rFonts w:cs="Arial"/>
          <w:color w:val="1A1A1A"/>
        </w:rPr>
        <w:t xml:space="preserve">, C., </w:t>
      </w:r>
      <w:proofErr w:type="spellStart"/>
      <w:r w:rsidRPr="008A2EBB">
        <w:rPr>
          <w:rFonts w:cs="Arial"/>
          <w:color w:val="1A1A1A"/>
        </w:rPr>
        <w:t>Luborsky</w:t>
      </w:r>
      <w:proofErr w:type="spellEnd"/>
      <w:r w:rsidRPr="008A2EBB">
        <w:rPr>
          <w:rFonts w:cs="Arial"/>
          <w:color w:val="1A1A1A"/>
        </w:rPr>
        <w:t xml:space="preserve">, M. R., &amp; </w:t>
      </w:r>
      <w:proofErr w:type="spellStart"/>
      <w:r w:rsidRPr="008A2EBB">
        <w:rPr>
          <w:rFonts w:cs="Arial"/>
          <w:color w:val="1A1A1A"/>
        </w:rPr>
        <w:t>Messinger</w:t>
      </w:r>
      <w:proofErr w:type="spellEnd"/>
      <w:r w:rsidRPr="008A2EBB">
        <w:rPr>
          <w:rFonts w:cs="Arial"/>
          <w:color w:val="1A1A1A"/>
        </w:rPr>
        <w:t>, S. D. (2014). Long-term community</w:t>
      </w:r>
      <w:r w:rsidR="00A26450">
        <w:rPr>
          <w:rFonts w:cs="Arial"/>
          <w:color w:val="1A1A1A"/>
        </w:rPr>
        <w:t xml:space="preserve"> </w:t>
      </w:r>
      <w:r w:rsidRPr="008A2EBB">
        <w:rPr>
          <w:rFonts w:cs="Arial"/>
          <w:color w:val="1A1A1A"/>
        </w:rPr>
        <w:t xml:space="preserve">reintegration: concepts, outcomes and dilemmas in the case of a military service member with a spinal cord injury. </w:t>
      </w:r>
      <w:r w:rsidRPr="008A2EBB">
        <w:rPr>
          <w:rFonts w:cs="Arial"/>
          <w:i/>
          <w:iCs/>
          <w:color w:val="1A1A1A"/>
        </w:rPr>
        <w:t>Disability &amp; Rehabilitation</w:t>
      </w:r>
      <w:r w:rsidRPr="008A2EBB">
        <w:rPr>
          <w:rFonts w:cs="Arial"/>
          <w:color w:val="1A1A1A"/>
        </w:rPr>
        <w:t>, (0), 1-7.</w:t>
      </w:r>
    </w:p>
    <w:p w:rsidR="007A7C86" w:rsidRPr="008A2EBB" w:rsidRDefault="007A7C86" w:rsidP="007A7C86">
      <w:pPr>
        <w:ind w:left="720"/>
        <w:rPr>
          <w:rFonts w:cs="Arial"/>
          <w:color w:val="1A1A1A"/>
        </w:rPr>
      </w:pPr>
    </w:p>
    <w:p w:rsidR="007A7C86" w:rsidRPr="008A2EBB" w:rsidRDefault="009700B0" w:rsidP="009700B0">
      <w:pPr>
        <w:pStyle w:val="ListParagraph"/>
        <w:spacing w:after="200" w:line="276" w:lineRule="auto"/>
        <w:ind w:left="0"/>
        <w:contextualSpacing/>
        <w:rPr>
          <w:rFonts w:cs="Arial"/>
        </w:rPr>
      </w:pPr>
      <w:r w:rsidRPr="008A2EBB">
        <w:rPr>
          <w:rFonts w:cs="Arial"/>
        </w:rPr>
        <w:t>Straits-</w:t>
      </w:r>
      <w:proofErr w:type="spellStart"/>
      <w:r w:rsidRPr="008A2EBB">
        <w:rPr>
          <w:rFonts w:cs="Arial"/>
        </w:rPr>
        <w:t>Troster</w:t>
      </w:r>
      <w:proofErr w:type="spellEnd"/>
      <w:r w:rsidRPr="008A2EBB">
        <w:rPr>
          <w:rFonts w:cs="Arial"/>
        </w:rPr>
        <w:t xml:space="preserve">, K. A., </w:t>
      </w:r>
      <w:proofErr w:type="spellStart"/>
      <w:r w:rsidRPr="008A2EBB">
        <w:rPr>
          <w:rFonts w:cs="Arial"/>
        </w:rPr>
        <w:t>Brancu</w:t>
      </w:r>
      <w:proofErr w:type="spellEnd"/>
      <w:r w:rsidRPr="008A2EBB">
        <w:rPr>
          <w:rFonts w:cs="Arial"/>
        </w:rPr>
        <w:t xml:space="preserve">, M., </w:t>
      </w:r>
      <w:proofErr w:type="spellStart"/>
      <w:r w:rsidRPr="008A2EBB">
        <w:rPr>
          <w:rFonts w:cs="Arial"/>
        </w:rPr>
        <w:t>Goodale</w:t>
      </w:r>
      <w:proofErr w:type="spellEnd"/>
      <w:r w:rsidRPr="008A2EBB">
        <w:rPr>
          <w:rFonts w:cs="Arial"/>
        </w:rPr>
        <w:t xml:space="preserve">, B., </w:t>
      </w:r>
      <w:proofErr w:type="spellStart"/>
      <w:r w:rsidRPr="008A2EBB">
        <w:rPr>
          <w:rFonts w:cs="Arial"/>
        </w:rPr>
        <w:t>Pacelli</w:t>
      </w:r>
      <w:proofErr w:type="spellEnd"/>
      <w:r w:rsidRPr="008A2EBB">
        <w:rPr>
          <w:rFonts w:cs="Arial"/>
        </w:rPr>
        <w:t>, S., Wilmer, C., Simmons, E. M</w:t>
      </w:r>
      <w:proofErr w:type="gramStart"/>
      <w:r w:rsidRPr="008A2EBB">
        <w:rPr>
          <w:rFonts w:cs="Arial"/>
        </w:rPr>
        <w:t>.,</w:t>
      </w:r>
      <w:proofErr w:type="gramEnd"/>
      <w:r w:rsidRPr="008A2EBB">
        <w:rPr>
          <w:rFonts w:cs="Arial"/>
        </w:rPr>
        <w:t xml:space="preserve"> &amp; </w:t>
      </w:r>
    </w:p>
    <w:p w:rsidR="009700B0" w:rsidRPr="008A2EBB" w:rsidRDefault="009700B0" w:rsidP="007A7C86">
      <w:pPr>
        <w:pStyle w:val="ListParagraph"/>
        <w:spacing w:after="200" w:line="276" w:lineRule="auto"/>
        <w:contextualSpacing/>
        <w:rPr>
          <w:rFonts w:cs="Arial"/>
        </w:rPr>
      </w:pPr>
      <w:proofErr w:type="spellStart"/>
      <w:r w:rsidRPr="008A2EBB">
        <w:rPr>
          <w:rFonts w:cs="Arial"/>
        </w:rPr>
        <w:t>Kudler</w:t>
      </w:r>
      <w:proofErr w:type="spellEnd"/>
      <w:r w:rsidRPr="008A2EBB">
        <w:rPr>
          <w:rFonts w:cs="Arial"/>
        </w:rPr>
        <w:t xml:space="preserve">, H. (2011). Developing community capacity to treat post-deployment mental health problems: A public health initiative. </w:t>
      </w:r>
      <w:r w:rsidRPr="008A2EBB">
        <w:rPr>
          <w:rFonts w:cs="Arial"/>
          <w:i/>
        </w:rPr>
        <w:t xml:space="preserve">Psychological Trauma: Theory, Research, Practice, and Policy, </w:t>
      </w:r>
      <w:r w:rsidRPr="008A2EBB">
        <w:rPr>
          <w:rFonts w:cs="Arial"/>
        </w:rPr>
        <w:t xml:space="preserve">3(3), 283-291. </w:t>
      </w:r>
    </w:p>
    <w:p w:rsidR="009700B0" w:rsidRPr="008A2EBB" w:rsidRDefault="009700B0" w:rsidP="00A26450">
      <w:pPr>
        <w:ind w:left="720" w:hanging="720"/>
        <w:rPr>
          <w:rFonts w:cs="Arial"/>
        </w:rPr>
      </w:pPr>
      <w:r w:rsidRPr="008A2EBB">
        <w:rPr>
          <w:rFonts w:cs="Arial"/>
        </w:rPr>
        <w:t xml:space="preserve">Weiss, E.L. &amp; </w:t>
      </w:r>
      <w:proofErr w:type="spellStart"/>
      <w:r w:rsidRPr="008A2EBB">
        <w:rPr>
          <w:rFonts w:cs="Arial"/>
        </w:rPr>
        <w:t>Coll</w:t>
      </w:r>
      <w:proofErr w:type="spellEnd"/>
      <w:r w:rsidRPr="008A2EBB">
        <w:rPr>
          <w:rFonts w:cs="Arial"/>
        </w:rPr>
        <w:t xml:space="preserve">, J.E. (2013) Children &amp; youth impacted by military service: A school-based perspective.  In C. Franklin, M.B. Harris &amp; P. Allen-Mears (Eds.), </w:t>
      </w:r>
      <w:proofErr w:type="gramStart"/>
      <w:r w:rsidRPr="008A2EBB">
        <w:rPr>
          <w:rFonts w:cs="Arial"/>
          <w:i/>
        </w:rPr>
        <w:t>The</w:t>
      </w:r>
      <w:proofErr w:type="gramEnd"/>
      <w:r w:rsidRPr="008A2EBB">
        <w:rPr>
          <w:rFonts w:cs="Arial"/>
          <w:i/>
        </w:rPr>
        <w:t xml:space="preserve"> School Services Sourcebook: A Guide for School Based Professionals</w:t>
      </w:r>
      <w:r w:rsidRPr="008A2EBB">
        <w:rPr>
          <w:rFonts w:cs="Arial"/>
        </w:rPr>
        <w:t xml:space="preserve"> (2</w:t>
      </w:r>
      <w:r w:rsidRPr="008A2EBB">
        <w:rPr>
          <w:rFonts w:cs="Arial"/>
          <w:vertAlign w:val="superscript"/>
        </w:rPr>
        <w:t>nd</w:t>
      </w:r>
      <w:r w:rsidRPr="008A2EBB">
        <w:rPr>
          <w:rFonts w:cs="Arial"/>
        </w:rPr>
        <w:t>ed.) (pp. 695-706). New York, NY: Oxford University Press.</w:t>
      </w:r>
    </w:p>
    <w:p w:rsidR="009700B0" w:rsidRPr="008A2EBB" w:rsidRDefault="009700B0" w:rsidP="009700B0">
      <w:pPr>
        <w:ind w:left="720"/>
        <w:rPr>
          <w:rFonts w:cs="Arial"/>
        </w:rPr>
      </w:pPr>
    </w:p>
    <w:p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7A7C86" w:rsidRPr="008A2EBB">
        <w:rPr>
          <w:rFonts w:cs="Arial"/>
          <w:sz w:val="20"/>
          <w:szCs w:val="20"/>
          <w:u w:val="single"/>
          <w:lang w:val="en-US"/>
        </w:rPr>
        <w:t>:</w:t>
      </w:r>
    </w:p>
    <w:p w:rsidR="009700B0" w:rsidRPr="008A2EBB" w:rsidRDefault="009700B0" w:rsidP="009700B0">
      <w:pPr>
        <w:pStyle w:val="Bib"/>
      </w:pPr>
      <w:r w:rsidRPr="008A2EBB">
        <w:t xml:space="preserve">Bowen, G. L., Mancini, J. A., Martin, J. A., Ware, W. B., &amp; Nelson, J. P. (2003). Promoting the adaptation of military families: An empirical test of a community practice model. </w:t>
      </w:r>
      <w:r w:rsidRPr="008A2EBB">
        <w:rPr>
          <w:i/>
          <w:iCs/>
        </w:rPr>
        <w:t>Family Relations</w:t>
      </w:r>
      <w:r w:rsidRPr="008A2EBB">
        <w:t xml:space="preserve">, </w:t>
      </w:r>
      <w:r w:rsidRPr="008A2EBB">
        <w:rPr>
          <w:i/>
          <w:iCs/>
        </w:rPr>
        <w:t>52</w:t>
      </w:r>
      <w:r w:rsidRPr="008A2EBB">
        <w:t>, 33</w:t>
      </w:r>
      <w:r w:rsidRPr="008A2EBB">
        <w:noBreakHyphen/>
        <w:t>44.</w:t>
      </w:r>
    </w:p>
    <w:p w:rsidR="00FF4B77" w:rsidRPr="008A2EBB" w:rsidRDefault="009700B0" w:rsidP="00FF4B77">
      <w:pPr>
        <w:pStyle w:val="Bib"/>
      </w:pPr>
      <w:r w:rsidRPr="008A2EBB">
        <w:rPr>
          <w:rStyle w:val="Strong"/>
          <w:rFonts w:ascii="Arial" w:hAnsi="Arial" w:cs="Arial"/>
          <w:b w:val="0"/>
          <w:bCs w:val="0"/>
        </w:rPr>
        <w:t xml:space="preserve">Clark, J. (2006). </w:t>
      </w:r>
      <w:r w:rsidRPr="008A2EBB">
        <w:rPr>
          <w:rStyle w:val="Strong"/>
          <w:rFonts w:ascii="Arial" w:hAnsi="Arial" w:cs="Arial"/>
          <w:b w:val="0"/>
          <w:bCs w:val="0"/>
          <w:i/>
        </w:rPr>
        <w:t>A legislators’ guide to military children: What you and your state can do to help the children who also serve</w:t>
      </w:r>
      <w:r w:rsidRPr="008A2EBB">
        <w:rPr>
          <w:rStyle w:val="Strong"/>
          <w:rFonts w:ascii="Arial" w:hAnsi="Arial" w:cs="Arial"/>
          <w:b w:val="0"/>
          <w:bCs w:val="0"/>
        </w:rPr>
        <w:t xml:space="preserve">. Harker Heights, TX: Military Child Education Coalition. Retrieved from </w:t>
      </w:r>
      <w:hyperlink r:id="rId37" w:tgtFrame="_blank" w:history="1">
        <w:r w:rsidR="006D4EF8" w:rsidRPr="008A2EBB">
          <w:rPr>
            <w:color w:val="0000FF"/>
            <w:u w:val="single"/>
            <w:shd w:val="clear" w:color="auto" w:fill="FFFFFF"/>
          </w:rPr>
          <w:t>http://www.k12.wa.us/MilitaryKids/pubdocs/MCECLegislatorsGuide.pdf</w:t>
        </w:r>
      </w:hyperlink>
    </w:p>
    <w:p w:rsidR="009700B0" w:rsidRPr="008A2EBB" w:rsidRDefault="009700B0" w:rsidP="00FF4B77">
      <w:pPr>
        <w:pStyle w:val="Bib"/>
      </w:pPr>
      <w:proofErr w:type="spellStart"/>
      <w:r w:rsidRPr="008A2EBB">
        <w:t>Hoshmand</w:t>
      </w:r>
      <w:proofErr w:type="spellEnd"/>
      <w:r w:rsidRPr="008A2EBB">
        <w:t xml:space="preserve">, L. T., &amp; </w:t>
      </w:r>
      <w:proofErr w:type="spellStart"/>
      <w:r w:rsidRPr="008A2EBB">
        <w:t>Hoshmand</w:t>
      </w:r>
      <w:proofErr w:type="spellEnd"/>
      <w:r w:rsidRPr="008A2EBB">
        <w:t xml:space="preserve">, A. L. (2007). Support for military families and communities. </w:t>
      </w:r>
      <w:r w:rsidRPr="008A2EBB">
        <w:rPr>
          <w:i/>
        </w:rPr>
        <w:t>Journal of Community Psychology</w:t>
      </w:r>
      <w:r w:rsidRPr="008A2EBB">
        <w:t xml:space="preserve">, </w:t>
      </w:r>
      <w:r w:rsidRPr="008A2EBB">
        <w:rPr>
          <w:i/>
        </w:rPr>
        <w:t>35</w:t>
      </w:r>
      <w:r w:rsidRPr="008A2EBB">
        <w:t>(2), 171-180.</w:t>
      </w:r>
    </w:p>
    <w:p w:rsidR="009700B0" w:rsidRPr="008A2EBB" w:rsidRDefault="009700B0" w:rsidP="009700B0">
      <w:pPr>
        <w:pStyle w:val="Bib"/>
      </w:pPr>
      <w:r w:rsidRPr="008A2EBB">
        <w:t xml:space="preserve">Lester, P., </w:t>
      </w:r>
      <w:proofErr w:type="spellStart"/>
      <w:r w:rsidRPr="008A2EBB">
        <w:t>Leskin</w:t>
      </w:r>
      <w:proofErr w:type="spellEnd"/>
      <w:r w:rsidRPr="008A2EBB">
        <w:t xml:space="preserve">, G., Woodward, K., Saltzman, W., Nash, W., </w:t>
      </w:r>
      <w:proofErr w:type="spellStart"/>
      <w:r w:rsidRPr="008A2EBB">
        <w:t>Mogil</w:t>
      </w:r>
      <w:proofErr w:type="spellEnd"/>
      <w:r w:rsidRPr="008A2EBB">
        <w:t xml:space="preserve">, C., Paley, B. &amp; </w:t>
      </w:r>
      <w:proofErr w:type="spellStart"/>
      <w:r w:rsidRPr="008A2EBB">
        <w:t>Beardslee</w:t>
      </w:r>
      <w:proofErr w:type="spellEnd"/>
      <w:r w:rsidRPr="008A2EBB">
        <w:t xml:space="preserve">, W. (2011).  War time deployment and military children: Applying prevention science to enhance family resilience. In S. </w:t>
      </w:r>
      <w:proofErr w:type="spellStart"/>
      <w:r w:rsidRPr="008A2EBB">
        <w:t>MacDermid</w:t>
      </w:r>
      <w:proofErr w:type="spellEnd"/>
      <w:r w:rsidRPr="008A2EBB">
        <w:t xml:space="preserve"> Wadsworth &amp; D. Riggs (Eds.), </w:t>
      </w:r>
      <w:r w:rsidRPr="008A2EBB">
        <w:rPr>
          <w:i/>
        </w:rPr>
        <w:t>Risk and resilience in U.S. military families</w:t>
      </w:r>
      <w:r w:rsidRPr="008A2EBB">
        <w:t xml:space="preserve"> (pp. 149-173). New York, NY: Springer.</w:t>
      </w:r>
    </w:p>
    <w:p w:rsidR="009700B0" w:rsidRPr="008A2EBB" w:rsidRDefault="009700B0" w:rsidP="007A7C86">
      <w:pPr>
        <w:pStyle w:val="Bib"/>
      </w:pPr>
      <w:r w:rsidRPr="008A2EBB">
        <w:lastRenderedPageBreak/>
        <w:t xml:space="preserve">Ridding-Johnston, C. (2010). Building sustainable communities for America’s military families. </w:t>
      </w:r>
      <w:r w:rsidRPr="008A2EBB">
        <w:rPr>
          <w:i/>
        </w:rPr>
        <w:t>Economic Development Journal</w:t>
      </w:r>
      <w:r w:rsidRPr="008A2EBB">
        <w:t xml:space="preserve">, </w:t>
      </w:r>
      <w:r w:rsidRPr="008A2EBB">
        <w:rPr>
          <w:i/>
        </w:rPr>
        <w:t>9</w:t>
      </w:r>
      <w:r w:rsidRPr="008A2EBB">
        <w:t>(1), 24-30.</w:t>
      </w:r>
    </w:p>
    <w:tbl>
      <w:tblPr>
        <w:tblW w:w="0" w:type="auto"/>
        <w:tblInd w:w="18" w:type="dxa"/>
        <w:tblLook w:val="04A0" w:firstRow="1" w:lastRow="0" w:firstColumn="1" w:lastColumn="0" w:noHBand="0" w:noVBand="1"/>
      </w:tblPr>
      <w:tblGrid>
        <w:gridCol w:w="6981"/>
        <w:gridCol w:w="2361"/>
      </w:tblGrid>
      <w:tr w:rsidR="009700B0" w:rsidRPr="008A2EBB" w:rsidTr="00690B30">
        <w:trPr>
          <w:cantSplit/>
          <w:tblHeader/>
        </w:trPr>
        <w:tc>
          <w:tcPr>
            <w:tcW w:w="7110" w:type="dxa"/>
            <w:shd w:val="clear" w:color="auto" w:fill="C00000"/>
          </w:tcPr>
          <w:p w:rsidR="009700B0" w:rsidRPr="008A2EBB" w:rsidRDefault="001A4DC1" w:rsidP="001A4DC1">
            <w:pPr>
              <w:keepNext/>
              <w:spacing w:before="20" w:after="20"/>
              <w:ind w:left="1332" w:hanging="1332"/>
              <w:rPr>
                <w:rFonts w:cs="Arial"/>
                <w:b/>
                <w:color w:val="FFFFFF"/>
              </w:rPr>
            </w:pPr>
            <w:r w:rsidRPr="008A2EBB">
              <w:rPr>
                <w:rFonts w:cs="Arial"/>
                <w:b/>
                <w:snapToGrid w:val="0"/>
                <w:color w:val="FFFFFF"/>
              </w:rPr>
              <w:t>Unit 14:</w:t>
            </w:r>
            <w:r w:rsidRPr="008A2EBB">
              <w:rPr>
                <w:rFonts w:cs="Arial"/>
                <w:b/>
                <w:snapToGrid w:val="0"/>
                <w:color w:val="FFFFFF"/>
              </w:rPr>
              <w:tab/>
              <w:t>I</w:t>
            </w:r>
            <w:r w:rsidR="009700B0" w:rsidRPr="008A2EBB">
              <w:rPr>
                <w:rFonts w:cs="Arial"/>
                <w:b/>
                <w:snapToGrid w:val="0"/>
                <w:color w:val="FFFFFF"/>
              </w:rPr>
              <w:t>ntimacy for Couples after Wartime</w:t>
            </w:r>
          </w:p>
        </w:tc>
        <w:tc>
          <w:tcPr>
            <w:tcW w:w="2430" w:type="dxa"/>
            <w:shd w:val="clear" w:color="auto" w:fill="C00000"/>
          </w:tcPr>
          <w:p w:rsidR="009700B0" w:rsidRPr="008A2EBB" w:rsidRDefault="009700B0" w:rsidP="00690B30">
            <w:pPr>
              <w:keepNext/>
              <w:spacing w:before="20" w:after="20"/>
              <w:jc w:val="center"/>
              <w:rPr>
                <w:rFonts w:cs="Arial"/>
                <w:b/>
                <w:color w:val="FFFFFF"/>
              </w:rPr>
            </w:pPr>
          </w:p>
        </w:tc>
      </w:tr>
      <w:tr w:rsidR="009700B0" w:rsidRPr="008A2EBB" w:rsidTr="00690B30">
        <w:trPr>
          <w:cantSplit/>
        </w:trPr>
        <w:tc>
          <w:tcPr>
            <w:tcW w:w="9540" w:type="dxa"/>
            <w:gridSpan w:val="2"/>
          </w:tcPr>
          <w:p w:rsidR="009700B0" w:rsidRPr="008A2EBB" w:rsidRDefault="009700B0" w:rsidP="00690B30">
            <w:pPr>
              <w:keepNext/>
              <w:rPr>
                <w:rFonts w:cs="Arial"/>
                <w:b/>
                <w:bCs/>
                <w:color w:val="262626"/>
              </w:rPr>
            </w:pPr>
            <w:r w:rsidRPr="008A2EBB">
              <w:rPr>
                <w:rFonts w:cs="Arial"/>
                <w:b/>
                <w:bCs/>
                <w:color w:val="262626"/>
              </w:rPr>
              <w:t>Target Population: Military Couples, LGBT</w:t>
            </w:r>
          </w:p>
          <w:p w:rsidR="009700B0" w:rsidRPr="008A2EBB" w:rsidRDefault="009700B0" w:rsidP="00690B30">
            <w:pPr>
              <w:keepNext/>
              <w:rPr>
                <w:rFonts w:cs="Arial"/>
                <w:b/>
                <w:bCs/>
                <w:color w:val="262626"/>
              </w:rPr>
            </w:pPr>
          </w:p>
          <w:p w:rsidR="009700B0" w:rsidRPr="008A2EBB" w:rsidRDefault="009700B0" w:rsidP="00690B30">
            <w:pPr>
              <w:keepNext/>
              <w:rPr>
                <w:rFonts w:cs="Arial"/>
                <w:b/>
                <w:u w:val="single"/>
              </w:rPr>
            </w:pPr>
            <w:r w:rsidRPr="008A2EBB">
              <w:rPr>
                <w:rFonts w:cs="Arial"/>
                <w:b/>
                <w:bCs/>
                <w:color w:val="262626"/>
                <w:u w:val="single"/>
              </w:rPr>
              <w:t>Topics</w:t>
            </w:r>
            <w:r w:rsidR="007A7C86" w:rsidRPr="008A2EBB">
              <w:rPr>
                <w:rFonts w:cs="Arial"/>
                <w:b/>
                <w:bCs/>
                <w:color w:val="262626"/>
                <w:u w:val="single"/>
              </w:rPr>
              <w:t>:</w:t>
            </w:r>
            <w:r w:rsidRPr="008A2EBB">
              <w:rPr>
                <w:rFonts w:cs="Arial"/>
                <w:b/>
                <w:bCs/>
                <w:color w:val="262626"/>
                <w:u w:val="single"/>
              </w:rPr>
              <w:t xml:space="preserve"> </w:t>
            </w:r>
          </w:p>
        </w:tc>
      </w:tr>
      <w:tr w:rsidR="009700B0" w:rsidRPr="008A2EBB" w:rsidTr="00690B30">
        <w:trPr>
          <w:cantSplit/>
        </w:trPr>
        <w:tc>
          <w:tcPr>
            <w:tcW w:w="9540" w:type="dxa"/>
            <w:gridSpan w:val="2"/>
          </w:tcPr>
          <w:p w:rsidR="009700B0" w:rsidRPr="008A2EBB" w:rsidRDefault="009700B0" w:rsidP="00690B30">
            <w:pPr>
              <w:pStyle w:val="Level1"/>
              <w:rPr>
                <w:szCs w:val="20"/>
                <w:lang w:val="en-US" w:eastAsia="en-US"/>
              </w:rPr>
            </w:pPr>
            <w:r w:rsidRPr="008A2EBB">
              <w:rPr>
                <w:szCs w:val="20"/>
                <w:lang w:val="en-US" w:eastAsia="en-US"/>
              </w:rPr>
              <w:t>Expression of sexuality post war</w:t>
            </w:r>
          </w:p>
          <w:p w:rsidR="009700B0" w:rsidRPr="008A2EBB" w:rsidRDefault="009700B0" w:rsidP="00690B30">
            <w:pPr>
              <w:pStyle w:val="Level1"/>
              <w:rPr>
                <w:szCs w:val="20"/>
                <w:lang w:val="en-US" w:eastAsia="en-US"/>
              </w:rPr>
            </w:pPr>
            <w:r w:rsidRPr="008A2EBB">
              <w:rPr>
                <w:szCs w:val="20"/>
                <w:lang w:val="en-US" w:eastAsia="en-US"/>
              </w:rPr>
              <w:t>Changes in sexual/intimacy functioning and response</w:t>
            </w:r>
          </w:p>
          <w:p w:rsidR="009700B0" w:rsidRPr="008A2EBB" w:rsidRDefault="009700B0" w:rsidP="00690B30">
            <w:pPr>
              <w:pStyle w:val="Level1"/>
              <w:rPr>
                <w:szCs w:val="20"/>
                <w:lang w:val="en-US" w:eastAsia="en-US"/>
              </w:rPr>
            </w:pPr>
            <w:r w:rsidRPr="008A2EBB">
              <w:rPr>
                <w:szCs w:val="20"/>
                <w:lang w:val="en-US" w:eastAsia="en-US"/>
              </w:rPr>
              <w:t>Couples sex therapy</w:t>
            </w:r>
          </w:p>
        </w:tc>
      </w:tr>
    </w:tbl>
    <w:p w:rsidR="009700B0" w:rsidRPr="008A2EBB" w:rsidRDefault="009700B0" w:rsidP="009700B0">
      <w:pPr>
        <w:pStyle w:val="BodyText"/>
        <w:rPr>
          <w:rFonts w:cs="Arial"/>
          <w:szCs w:val="20"/>
        </w:rPr>
      </w:pPr>
      <w:r w:rsidRPr="008A2EBB">
        <w:rPr>
          <w:rFonts w:cs="Arial"/>
          <w:szCs w:val="20"/>
        </w:rPr>
        <w:t>This Unit relates to course objectives 1 and 3.</w:t>
      </w:r>
    </w:p>
    <w:p w:rsidR="009700B0" w:rsidRPr="008A2EBB" w:rsidRDefault="009700B0" w:rsidP="007A7C86">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rsidR="009700B0" w:rsidRPr="008A2EBB" w:rsidRDefault="009700B0" w:rsidP="00A26450">
      <w:pPr>
        <w:ind w:left="720" w:hanging="720"/>
        <w:rPr>
          <w:rFonts w:cs="Arial"/>
          <w:color w:val="1A1A1A"/>
        </w:rPr>
      </w:pPr>
      <w:r w:rsidRPr="008A2EBB">
        <w:rPr>
          <w:rFonts w:cs="Arial"/>
          <w:color w:val="1A1A1A"/>
        </w:rPr>
        <w:t>Dyer, K., &amp; das Nair, R. (2014). Talking about sex after traumati</w:t>
      </w:r>
      <w:r w:rsidR="00A26450">
        <w:rPr>
          <w:rFonts w:cs="Arial"/>
          <w:color w:val="1A1A1A"/>
        </w:rPr>
        <w:t xml:space="preserve">c brain injury: perceptions and </w:t>
      </w:r>
      <w:r w:rsidRPr="008A2EBB">
        <w:rPr>
          <w:rFonts w:cs="Arial"/>
          <w:color w:val="1A1A1A"/>
        </w:rPr>
        <w:t xml:space="preserve">experiences of multidisciplinary rehabilitation professionals. </w:t>
      </w:r>
      <w:r w:rsidRPr="008A2EBB">
        <w:rPr>
          <w:rFonts w:cs="Arial"/>
          <w:i/>
          <w:iCs/>
          <w:color w:val="1A1A1A"/>
        </w:rPr>
        <w:t>Disability and rehabilitation</w:t>
      </w:r>
      <w:r w:rsidRPr="008A2EBB">
        <w:rPr>
          <w:rFonts w:cs="Arial"/>
          <w:color w:val="1A1A1A"/>
        </w:rPr>
        <w:t xml:space="preserve">, </w:t>
      </w:r>
      <w:r w:rsidRPr="008A2EBB">
        <w:rPr>
          <w:rFonts w:cs="Arial"/>
          <w:i/>
          <w:iCs/>
          <w:color w:val="1A1A1A"/>
        </w:rPr>
        <w:t>36</w:t>
      </w:r>
      <w:r w:rsidRPr="008A2EBB">
        <w:rPr>
          <w:rFonts w:cs="Arial"/>
          <w:color w:val="1A1A1A"/>
        </w:rPr>
        <w:t>(17), 1431-1438.</w:t>
      </w:r>
    </w:p>
    <w:p w:rsidR="007A7C86" w:rsidRPr="008A2EBB" w:rsidRDefault="007A7C86" w:rsidP="007A7C86">
      <w:pPr>
        <w:ind w:left="720"/>
        <w:rPr>
          <w:rFonts w:cs="Arial"/>
          <w:color w:val="1A1A1A"/>
        </w:rPr>
      </w:pPr>
    </w:p>
    <w:p w:rsidR="009700B0" w:rsidRPr="008A2EBB" w:rsidRDefault="009700B0" w:rsidP="009700B0">
      <w:pPr>
        <w:pStyle w:val="Bib"/>
      </w:pPr>
      <w:proofErr w:type="spellStart"/>
      <w:r w:rsidRPr="008A2EBB">
        <w:t>Matsakis</w:t>
      </w:r>
      <w:proofErr w:type="spellEnd"/>
      <w:r w:rsidRPr="008A2EBB">
        <w:t xml:space="preserve">, A. (2007). Sex now, sex never? In </w:t>
      </w:r>
      <w:r w:rsidRPr="008A2EBB">
        <w:rPr>
          <w:i/>
        </w:rPr>
        <w:t>Back from the front: Combat trauma, love and the family</w:t>
      </w:r>
      <w:r w:rsidRPr="008A2EBB">
        <w:t xml:space="preserve"> (pp. 136-163)</w:t>
      </w:r>
      <w:r w:rsidRPr="008A2EBB">
        <w:rPr>
          <w:i/>
        </w:rPr>
        <w:t>.</w:t>
      </w:r>
      <w:r w:rsidRPr="008A2EBB">
        <w:t xml:space="preserve"> Baltimore, MD: Sidran Institute Press. </w:t>
      </w:r>
    </w:p>
    <w:p w:rsidR="009700B0" w:rsidRPr="008A2EBB" w:rsidRDefault="009700B0" w:rsidP="009700B0">
      <w:pPr>
        <w:pStyle w:val="Bib"/>
      </w:pPr>
      <w:proofErr w:type="spellStart"/>
      <w:r w:rsidRPr="008A2EBB">
        <w:t>Nunnink</w:t>
      </w:r>
      <w:proofErr w:type="spellEnd"/>
      <w:r w:rsidRPr="008A2EBB">
        <w:t xml:space="preserve">, S. E., </w:t>
      </w:r>
      <w:proofErr w:type="spellStart"/>
      <w:r w:rsidRPr="008A2EBB">
        <w:t>Goldwaser</w:t>
      </w:r>
      <w:proofErr w:type="spellEnd"/>
      <w:r w:rsidRPr="008A2EBB">
        <w:t xml:space="preserve">, G., </w:t>
      </w:r>
      <w:proofErr w:type="spellStart"/>
      <w:r w:rsidRPr="008A2EBB">
        <w:t>Niloofar</w:t>
      </w:r>
      <w:proofErr w:type="spellEnd"/>
      <w:r w:rsidRPr="008A2EBB">
        <w:t xml:space="preserve">, A., </w:t>
      </w:r>
      <w:proofErr w:type="spellStart"/>
      <w:r w:rsidRPr="008A2EBB">
        <w:t>Nievergelt</w:t>
      </w:r>
      <w:proofErr w:type="spellEnd"/>
      <w:r w:rsidRPr="008A2EBB">
        <w:t xml:space="preserve">, C. M., &amp; Baker, D. G. (2010). The role of emotional numbing in sexual functioning among veterans of the Iraq and Afghanistan Wars. </w:t>
      </w:r>
      <w:r w:rsidRPr="008A2EBB">
        <w:rPr>
          <w:i/>
        </w:rPr>
        <w:t>Military Medicine,</w:t>
      </w:r>
      <w:r w:rsidRPr="008A2EBB">
        <w:t xml:space="preserve"> </w:t>
      </w:r>
      <w:r w:rsidRPr="008A2EBB">
        <w:rPr>
          <w:i/>
        </w:rPr>
        <w:t>175</w:t>
      </w:r>
      <w:r w:rsidRPr="008A2EBB">
        <w:t>, 424-428.</w:t>
      </w:r>
    </w:p>
    <w:p w:rsidR="009700B0" w:rsidRDefault="009700B0" w:rsidP="00A26450">
      <w:pPr>
        <w:pStyle w:val="ListParagraph"/>
        <w:spacing w:after="200" w:line="276" w:lineRule="auto"/>
        <w:ind w:hanging="720"/>
        <w:contextualSpacing/>
        <w:rPr>
          <w:rFonts w:cs="Arial"/>
        </w:rPr>
      </w:pPr>
      <w:r w:rsidRPr="008A2EBB">
        <w:rPr>
          <w:rFonts w:cs="Arial"/>
        </w:rPr>
        <w:t xml:space="preserve">Snyder, D. K., </w:t>
      </w:r>
      <w:proofErr w:type="spellStart"/>
      <w:r w:rsidRPr="008A2EBB">
        <w:rPr>
          <w:rFonts w:cs="Arial"/>
        </w:rPr>
        <w:t>Gasbarrini</w:t>
      </w:r>
      <w:proofErr w:type="spellEnd"/>
      <w:r w:rsidRPr="008A2EBB">
        <w:rPr>
          <w:rFonts w:cs="Arial"/>
        </w:rPr>
        <w:t xml:space="preserve">, M. F., Doss, B. D., &amp; </w:t>
      </w:r>
      <w:proofErr w:type="spellStart"/>
      <w:r w:rsidRPr="008A2EBB">
        <w:rPr>
          <w:rFonts w:cs="Arial"/>
        </w:rPr>
        <w:t>Scheider</w:t>
      </w:r>
      <w:proofErr w:type="spellEnd"/>
      <w:r w:rsidRPr="008A2EBB">
        <w:rPr>
          <w:rFonts w:cs="Arial"/>
        </w:rPr>
        <w:t xml:space="preserve">, D. M. (2011). Intervening with military couples struggling with issues of sexual infidelity. </w:t>
      </w:r>
      <w:r w:rsidRPr="008A2EBB">
        <w:rPr>
          <w:rFonts w:cs="Arial"/>
          <w:i/>
        </w:rPr>
        <w:t>Journal of Contemporary Psychotherapy</w:t>
      </w:r>
      <w:r w:rsidRPr="008A2EBB">
        <w:rPr>
          <w:rFonts w:cs="Arial"/>
        </w:rPr>
        <w:t>, 41(4)</w:t>
      </w:r>
      <w:r w:rsidRPr="008A2EBB">
        <w:rPr>
          <w:rFonts w:cs="Arial"/>
          <w:i/>
        </w:rPr>
        <w:t xml:space="preserve">, </w:t>
      </w:r>
      <w:r w:rsidR="007A7C86" w:rsidRPr="008A2EBB">
        <w:rPr>
          <w:rFonts w:cs="Arial"/>
        </w:rPr>
        <w:t xml:space="preserve">201-208. </w:t>
      </w:r>
    </w:p>
    <w:p w:rsidR="006E1D6E" w:rsidRPr="008A2EBB" w:rsidRDefault="006E1D6E" w:rsidP="006E1D6E">
      <w:pPr>
        <w:pStyle w:val="Bib"/>
        <w:rPr>
          <w:b/>
          <w:u w:val="single"/>
        </w:rPr>
      </w:pPr>
      <w:r w:rsidRPr="008A2EBB">
        <w:rPr>
          <w:b/>
          <w:u w:val="single"/>
        </w:rPr>
        <w:t xml:space="preserve">Recommended Reading: </w:t>
      </w:r>
    </w:p>
    <w:p w:rsidR="006E1D6E" w:rsidRPr="008A2EBB" w:rsidRDefault="006E1D6E" w:rsidP="006E1D6E">
      <w:pPr>
        <w:pStyle w:val="Bib"/>
        <w:rPr>
          <w:b/>
          <w:bCs/>
          <w:color w:val="262626"/>
        </w:rPr>
      </w:pPr>
      <w:r>
        <w:t>Weeks, G. R. (2005</w:t>
      </w:r>
      <w:r w:rsidRPr="008A2EBB">
        <w:t xml:space="preserve">). </w:t>
      </w:r>
      <w:r>
        <w:t xml:space="preserve">The emergence of a new paradigm in sex therapy: integration. </w:t>
      </w:r>
      <w:r w:rsidRPr="006E1D6E">
        <w:rPr>
          <w:i/>
        </w:rPr>
        <w:t>Sexual and Relationship Therapy</w:t>
      </w:r>
      <w:r>
        <w:t>. 20, (1), 89-102</w:t>
      </w:r>
      <w:r w:rsidRPr="008A2EBB">
        <w:t>.</w:t>
      </w:r>
    </w:p>
    <w:tbl>
      <w:tblPr>
        <w:tblW w:w="0" w:type="auto"/>
        <w:tblInd w:w="18" w:type="dxa"/>
        <w:tblLook w:val="04A0" w:firstRow="1" w:lastRow="0" w:firstColumn="1" w:lastColumn="0" w:noHBand="0" w:noVBand="1"/>
      </w:tblPr>
      <w:tblGrid>
        <w:gridCol w:w="6976"/>
        <w:gridCol w:w="2366"/>
      </w:tblGrid>
      <w:tr w:rsidR="009700B0" w:rsidRPr="008A2EBB" w:rsidTr="006E1D6E">
        <w:trPr>
          <w:cantSplit/>
          <w:tblHeader/>
        </w:trPr>
        <w:tc>
          <w:tcPr>
            <w:tcW w:w="6976" w:type="dxa"/>
            <w:shd w:val="clear" w:color="auto" w:fill="C00000"/>
          </w:tcPr>
          <w:p w:rsidR="009700B0" w:rsidRPr="008A2EBB" w:rsidRDefault="009700B0" w:rsidP="001A4DC1">
            <w:pPr>
              <w:keepNext/>
              <w:spacing w:before="20" w:after="20"/>
              <w:ind w:left="1332" w:hanging="1332"/>
              <w:rPr>
                <w:rFonts w:cs="Arial"/>
                <w:b/>
                <w:color w:val="FFFFFF"/>
              </w:rPr>
            </w:pPr>
            <w:r w:rsidRPr="008A2EBB">
              <w:rPr>
                <w:rFonts w:cs="Arial"/>
                <w:b/>
                <w:snapToGrid w:val="0"/>
                <w:color w:val="FFFFFF"/>
              </w:rPr>
              <w:t>Unit 15:</w:t>
            </w:r>
            <w:r w:rsidRPr="008A2EBB">
              <w:rPr>
                <w:rFonts w:cs="Arial"/>
                <w:b/>
                <w:snapToGrid w:val="0"/>
                <w:color w:val="FFFFFF"/>
              </w:rPr>
              <w:tab/>
              <w:t>Self Care for Social Workers</w:t>
            </w:r>
            <w:r w:rsidR="001A4DC1" w:rsidRPr="008A2EBB">
              <w:rPr>
                <w:rFonts w:cs="Arial"/>
                <w:b/>
                <w:snapToGrid w:val="0"/>
                <w:color w:val="FFFFFF"/>
              </w:rPr>
              <w:t xml:space="preserve"> in </w:t>
            </w:r>
            <w:proofErr w:type="spellStart"/>
            <w:r w:rsidR="001A4DC1" w:rsidRPr="008A2EBB">
              <w:rPr>
                <w:rFonts w:cs="Arial"/>
                <w:b/>
                <w:snapToGrid w:val="0"/>
                <w:color w:val="FFFFFF"/>
              </w:rPr>
              <w:t>Traumatc</w:t>
            </w:r>
            <w:proofErr w:type="spellEnd"/>
            <w:r w:rsidR="001A4DC1" w:rsidRPr="008A2EBB">
              <w:rPr>
                <w:rFonts w:cs="Arial"/>
                <w:b/>
                <w:snapToGrid w:val="0"/>
                <w:color w:val="FFFFFF"/>
              </w:rPr>
              <w:t xml:space="preserve"> Stress</w:t>
            </w:r>
          </w:p>
        </w:tc>
        <w:tc>
          <w:tcPr>
            <w:tcW w:w="2366" w:type="dxa"/>
            <w:shd w:val="clear" w:color="auto" w:fill="C00000"/>
          </w:tcPr>
          <w:p w:rsidR="009700B0" w:rsidRPr="008A2EBB" w:rsidRDefault="009700B0" w:rsidP="00690B30">
            <w:pPr>
              <w:keepNext/>
              <w:spacing w:before="20" w:after="20"/>
              <w:jc w:val="right"/>
              <w:rPr>
                <w:rFonts w:cs="Arial"/>
                <w:b/>
                <w:color w:val="FFFFFF"/>
              </w:rPr>
            </w:pPr>
          </w:p>
        </w:tc>
      </w:tr>
    </w:tbl>
    <w:p w:rsidR="007A7C86" w:rsidRPr="008A2EBB" w:rsidRDefault="009700B0" w:rsidP="007A7C86">
      <w:pPr>
        <w:keepNext/>
        <w:rPr>
          <w:rFonts w:cs="Arial"/>
          <w:b/>
          <w:bCs/>
          <w:color w:val="262626"/>
        </w:rPr>
      </w:pPr>
      <w:r w:rsidRPr="008A2EBB">
        <w:rPr>
          <w:rFonts w:cs="Arial"/>
          <w:b/>
          <w:bCs/>
          <w:color w:val="262626"/>
        </w:rPr>
        <w:t>Target Population:   Social Worker</w:t>
      </w:r>
      <w:r w:rsidR="007A7C86" w:rsidRPr="008A2EBB">
        <w:rPr>
          <w:rFonts w:cs="Arial"/>
          <w:b/>
          <w:bCs/>
          <w:color w:val="262626"/>
        </w:rPr>
        <w:t>s</w:t>
      </w:r>
    </w:p>
    <w:p w:rsidR="009700B0" w:rsidRPr="008A2EBB" w:rsidRDefault="009700B0" w:rsidP="009700B0">
      <w:pPr>
        <w:pStyle w:val="BodyText"/>
        <w:spacing w:before="60"/>
        <w:rPr>
          <w:rFonts w:cs="Arial"/>
          <w:szCs w:val="20"/>
        </w:rPr>
      </w:pPr>
      <w:r w:rsidRPr="008A2EBB">
        <w:rPr>
          <w:rFonts w:cs="Arial"/>
          <w:szCs w:val="20"/>
        </w:rPr>
        <w:t>This Unit relates to course objectives 1 and 2.</w:t>
      </w:r>
    </w:p>
    <w:p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rsidR="009700B0" w:rsidRPr="008A2EBB" w:rsidRDefault="009700B0" w:rsidP="009700B0">
      <w:pPr>
        <w:pStyle w:val="Bib"/>
      </w:pPr>
      <w:proofErr w:type="spellStart"/>
      <w:r w:rsidRPr="008A2EBB">
        <w:t>Berzoff</w:t>
      </w:r>
      <w:proofErr w:type="spellEnd"/>
      <w:r w:rsidRPr="008A2EBB">
        <w:t xml:space="preserve">, J. &amp; Kita, E. (2010). Compassion fatigue and countertransference: Two different concepts. </w:t>
      </w:r>
      <w:r w:rsidRPr="008A2EBB">
        <w:rPr>
          <w:i/>
        </w:rPr>
        <w:t>Clinical Social Work Journal</w:t>
      </w:r>
      <w:r w:rsidRPr="008A2EBB">
        <w:t>, 38(3), 341-349</w:t>
      </w:r>
    </w:p>
    <w:p w:rsidR="007A7C86" w:rsidRPr="008A2EBB" w:rsidRDefault="009700B0" w:rsidP="009700B0">
      <w:pPr>
        <w:rPr>
          <w:rFonts w:cs="Arial"/>
        </w:rPr>
      </w:pPr>
      <w:r w:rsidRPr="008A2EBB">
        <w:rPr>
          <w:rFonts w:cs="Arial"/>
        </w:rPr>
        <w:t xml:space="preserve">Rubin, A. &amp; Weiss, E.L. (2013). Secondary trauma in military social work. In A. Rubin, E.L. </w:t>
      </w:r>
    </w:p>
    <w:p w:rsidR="009700B0" w:rsidRPr="008A2EBB" w:rsidRDefault="007A7C86" w:rsidP="009700B0">
      <w:pPr>
        <w:rPr>
          <w:rFonts w:cs="Arial"/>
        </w:rPr>
      </w:pPr>
      <w:r w:rsidRPr="008A2EBB">
        <w:rPr>
          <w:rFonts w:cs="Arial"/>
        </w:rPr>
        <w:tab/>
      </w:r>
      <w:r w:rsidR="009700B0" w:rsidRPr="008A2EBB">
        <w:rPr>
          <w:rFonts w:cs="Arial"/>
        </w:rPr>
        <w:t xml:space="preserve">Weiss, </w:t>
      </w:r>
      <w:r w:rsidR="00A26450" w:rsidRPr="008A2EBB">
        <w:rPr>
          <w:rFonts w:cs="Arial"/>
        </w:rPr>
        <w:t>&amp; J.E</w:t>
      </w:r>
      <w:r w:rsidR="009700B0" w:rsidRPr="008A2EBB">
        <w:rPr>
          <w:rFonts w:cs="Arial"/>
        </w:rPr>
        <w:t xml:space="preserve">. </w:t>
      </w:r>
      <w:proofErr w:type="spellStart"/>
      <w:r w:rsidR="009700B0" w:rsidRPr="008A2EBB">
        <w:rPr>
          <w:rFonts w:cs="Arial"/>
        </w:rPr>
        <w:t>Coll</w:t>
      </w:r>
      <w:proofErr w:type="spellEnd"/>
      <w:r w:rsidR="009700B0" w:rsidRPr="008A2EBB">
        <w:rPr>
          <w:rFonts w:cs="Arial"/>
        </w:rPr>
        <w:t>, (Eds.)</w:t>
      </w:r>
      <w:r w:rsidR="009700B0" w:rsidRPr="008A2EBB">
        <w:rPr>
          <w:rFonts w:cs="Arial"/>
          <w:i/>
        </w:rPr>
        <w:t xml:space="preserve"> Handbook of Military Social Work (pp. 67-97)</w:t>
      </w:r>
      <w:r w:rsidRPr="008A2EBB">
        <w:rPr>
          <w:rFonts w:cs="Arial"/>
        </w:rPr>
        <w:t xml:space="preserve"> Wiley &amp; Sons</w:t>
      </w:r>
    </w:p>
    <w:p w:rsidR="009700B0" w:rsidRPr="008A2EBB" w:rsidRDefault="009700B0" w:rsidP="009700B0">
      <w:pPr>
        <w:rPr>
          <w:rFonts w:cs="Arial"/>
          <w:color w:val="1A1A1A"/>
          <w:highlight w:val="yellow"/>
        </w:rPr>
      </w:pPr>
    </w:p>
    <w:p w:rsidR="009700B0" w:rsidRDefault="009700B0" w:rsidP="00A26450">
      <w:pPr>
        <w:ind w:left="720" w:hanging="720"/>
        <w:rPr>
          <w:rFonts w:cs="Arial"/>
          <w:color w:val="1A1A1A"/>
        </w:rPr>
      </w:pPr>
      <w:proofErr w:type="spellStart"/>
      <w:r w:rsidRPr="008A2EBB">
        <w:rPr>
          <w:rFonts w:cs="Arial"/>
          <w:color w:val="1A1A1A"/>
        </w:rPr>
        <w:t>Thieleman</w:t>
      </w:r>
      <w:proofErr w:type="spellEnd"/>
      <w:r w:rsidRPr="008A2EBB">
        <w:rPr>
          <w:rFonts w:cs="Arial"/>
          <w:color w:val="1A1A1A"/>
        </w:rPr>
        <w:t xml:space="preserve">, K., &amp; Cacciatore, J. (2014). Witness to suffering: Mindfulness and compassion fatigue among traumatic bereavement volunteers and professionals. </w:t>
      </w:r>
      <w:r w:rsidRPr="008A2EBB">
        <w:rPr>
          <w:rFonts w:cs="Arial"/>
          <w:i/>
          <w:iCs/>
          <w:color w:val="1A1A1A"/>
        </w:rPr>
        <w:t>Social work</w:t>
      </w:r>
      <w:r w:rsidR="007A7C86" w:rsidRPr="008A2EBB">
        <w:rPr>
          <w:rFonts w:cs="Arial"/>
          <w:color w:val="1A1A1A"/>
        </w:rPr>
        <w:t xml:space="preserve">, </w:t>
      </w:r>
      <w:r w:rsidRPr="008A2EBB">
        <w:rPr>
          <w:rFonts w:cs="Arial"/>
          <w:color w:val="1A1A1A"/>
        </w:rPr>
        <w:t>44.</w:t>
      </w:r>
    </w:p>
    <w:p w:rsidR="00A26450" w:rsidRPr="00A26450" w:rsidRDefault="00A26450" w:rsidP="00A26450">
      <w:pPr>
        <w:ind w:left="720" w:hanging="720"/>
        <w:rPr>
          <w:rFonts w:cs="Arial"/>
          <w:color w:val="1A1A1A"/>
        </w:rPr>
      </w:pPr>
    </w:p>
    <w:p w:rsidR="007A7C86" w:rsidRPr="008A2EBB" w:rsidRDefault="009700B0" w:rsidP="007A7C86">
      <w:pPr>
        <w:pStyle w:val="Bib"/>
        <w:rPr>
          <w:b/>
          <w:u w:val="single"/>
        </w:rPr>
      </w:pPr>
      <w:r w:rsidRPr="008A2EBB">
        <w:rPr>
          <w:b/>
          <w:u w:val="single"/>
        </w:rPr>
        <w:t>Recommended Reading</w:t>
      </w:r>
      <w:r w:rsidR="007A7C86" w:rsidRPr="008A2EBB">
        <w:rPr>
          <w:b/>
          <w:u w:val="single"/>
        </w:rPr>
        <w:t xml:space="preserve">: </w:t>
      </w:r>
    </w:p>
    <w:p w:rsidR="007A7C86" w:rsidRPr="008A2EBB" w:rsidRDefault="009700B0" w:rsidP="007A7C86">
      <w:pPr>
        <w:pStyle w:val="Bib"/>
        <w:rPr>
          <w:b/>
          <w:bCs/>
          <w:color w:val="262626"/>
        </w:rPr>
      </w:pPr>
      <w:r w:rsidRPr="008A2EBB">
        <w:t xml:space="preserve">Tyson, J. (2007). Compassion fatigue in the treatment of combat related trauma during wartime. </w:t>
      </w:r>
      <w:r w:rsidRPr="008A2EBB">
        <w:rPr>
          <w:i/>
        </w:rPr>
        <w:t>Clinical Social Work Journal, 35</w:t>
      </w:r>
      <w:r w:rsidR="007A7C86" w:rsidRPr="008A2EBB">
        <w:t>, 183-192.</w:t>
      </w:r>
      <w:r w:rsidR="007A7C86" w:rsidRPr="008A2EBB">
        <w:rPr>
          <w:b/>
          <w:bCs/>
          <w:color w:val="262626"/>
        </w:rPr>
        <w:t xml:space="preserve"> </w:t>
      </w:r>
    </w:p>
    <w:p w:rsidR="009102A2" w:rsidRDefault="008A2EBB" w:rsidP="00806DBB">
      <w:pPr>
        <w:pBdr>
          <w:bottom w:val="single" w:sz="18" w:space="1" w:color="C00000"/>
        </w:pBdr>
        <w:spacing w:after="320"/>
        <w:rPr>
          <w:b/>
          <w:bCs/>
          <w:color w:val="262626"/>
          <w:sz w:val="32"/>
          <w:szCs w:val="32"/>
        </w:rPr>
      </w:pPr>
      <w:r>
        <w:rPr>
          <w:b/>
          <w:bCs/>
          <w:color w:val="262626"/>
          <w:sz w:val="32"/>
          <w:szCs w:val="32"/>
        </w:rPr>
        <w:br w:type="page"/>
      </w:r>
    </w:p>
    <w:p w:rsidR="008E4C51" w:rsidRDefault="008E4C51" w:rsidP="008E4C51">
      <w:pPr>
        <w:jc w:val="center"/>
        <w:rPr>
          <w:rFonts w:ascii="Times New Roman" w:hAnsi="Times New Roman"/>
          <w:b/>
          <w:sz w:val="24"/>
          <w:szCs w:val="24"/>
        </w:rPr>
      </w:pPr>
      <w:r>
        <w:rPr>
          <w:rFonts w:ascii="Times New Roman" w:hAnsi="Times New Roman"/>
          <w:b/>
          <w:sz w:val="24"/>
          <w:szCs w:val="24"/>
        </w:rPr>
        <w:lastRenderedPageBreak/>
        <w:t>SOWK 640</w:t>
      </w:r>
    </w:p>
    <w:p w:rsidR="008E4C51" w:rsidRDefault="008E4C51" w:rsidP="008E4C51">
      <w:pPr>
        <w:jc w:val="center"/>
        <w:rPr>
          <w:rFonts w:ascii="Times New Roman" w:hAnsi="Times New Roman"/>
          <w:b/>
          <w:sz w:val="24"/>
          <w:szCs w:val="24"/>
        </w:rPr>
      </w:pPr>
      <w:r>
        <w:rPr>
          <w:rFonts w:ascii="Times New Roman" w:hAnsi="Times New Roman"/>
          <w:b/>
          <w:sz w:val="24"/>
          <w:szCs w:val="24"/>
        </w:rPr>
        <w:t>Assignment 1: Articles Analyses Instructions</w:t>
      </w:r>
    </w:p>
    <w:p w:rsidR="008E4C51" w:rsidRDefault="008E4C51" w:rsidP="008E4C51">
      <w:pPr>
        <w:jc w:val="center"/>
        <w:rPr>
          <w:rFonts w:ascii="Times New Roman" w:hAnsi="Times New Roman"/>
          <w:b/>
          <w:sz w:val="24"/>
          <w:szCs w:val="24"/>
        </w:rPr>
      </w:pPr>
      <w:proofErr w:type="gramStart"/>
      <w:r>
        <w:rPr>
          <w:rFonts w:ascii="Times New Roman" w:hAnsi="Times New Roman"/>
          <w:b/>
          <w:sz w:val="24"/>
          <w:szCs w:val="24"/>
        </w:rPr>
        <w:t>and</w:t>
      </w:r>
      <w:proofErr w:type="gramEnd"/>
    </w:p>
    <w:p w:rsidR="008E4C51" w:rsidRDefault="008E4C51" w:rsidP="008E4C51">
      <w:pPr>
        <w:jc w:val="center"/>
        <w:rPr>
          <w:rFonts w:ascii="Times New Roman" w:hAnsi="Times New Roman"/>
          <w:b/>
          <w:sz w:val="24"/>
          <w:szCs w:val="24"/>
        </w:rPr>
      </w:pPr>
      <w:r>
        <w:rPr>
          <w:rFonts w:ascii="Times New Roman" w:hAnsi="Times New Roman"/>
          <w:b/>
          <w:sz w:val="24"/>
          <w:szCs w:val="24"/>
        </w:rPr>
        <w:t>Grading Scale</w:t>
      </w:r>
    </w:p>
    <w:p w:rsidR="008E4C51" w:rsidRDefault="008E4C51" w:rsidP="008E4C51">
      <w:pPr>
        <w:jc w:val="center"/>
        <w:rPr>
          <w:rFonts w:ascii="Times New Roman" w:hAnsi="Times New Roman"/>
          <w:b/>
          <w:sz w:val="24"/>
          <w:szCs w:val="24"/>
        </w:rPr>
      </w:pPr>
      <w:r>
        <w:rPr>
          <w:rFonts w:ascii="Times New Roman" w:hAnsi="Times New Roman"/>
          <w:b/>
          <w:sz w:val="24"/>
          <w:szCs w:val="24"/>
        </w:rPr>
        <w:t xml:space="preserve"> (Worth 25% of Final Grade)</w:t>
      </w:r>
    </w:p>
    <w:p w:rsidR="008E4C51" w:rsidRDefault="008E4C51" w:rsidP="008E4C51">
      <w:pPr>
        <w:jc w:val="center"/>
        <w:rPr>
          <w:rFonts w:ascii="Times New Roman" w:hAnsi="Times New Roman"/>
          <w:b/>
          <w:sz w:val="24"/>
          <w:szCs w:val="24"/>
        </w:rPr>
      </w:pPr>
    </w:p>
    <w:p w:rsidR="008E4C51" w:rsidRDefault="008E4C51" w:rsidP="008E4C51">
      <w:pPr>
        <w:pStyle w:val="Heading2"/>
        <w:rPr>
          <w:rFonts w:ascii="Times New Roman" w:hAnsi="Times New Roman"/>
          <w:b w:val="0"/>
          <w:u w:val="single"/>
        </w:rPr>
      </w:pPr>
      <w:r>
        <w:rPr>
          <w:rFonts w:ascii="Times New Roman" w:hAnsi="Times New Roman"/>
          <w:b w:val="0"/>
        </w:rPr>
        <w:tab/>
        <w:t xml:space="preserve">Select and critically analyze two scholarly articles </w:t>
      </w:r>
      <w:r>
        <w:rPr>
          <w:rFonts w:ascii="Times New Roman" w:hAnsi="Times New Roman"/>
          <w:i/>
        </w:rPr>
        <w:t>on the same or similar topic related to clinical work with military affiliated families.</w:t>
      </w:r>
      <w:r>
        <w:rPr>
          <w:rFonts w:ascii="Times New Roman" w:hAnsi="Times New Roman"/>
          <w:b w:val="0"/>
        </w:rPr>
        <w:t xml:space="preserve">  For example, two articles on the issues related to impact on family of deployment, transition, reintegration/readjustment</w:t>
      </w:r>
      <w:r>
        <w:rPr>
          <w:rFonts w:ascii="Times New Roman" w:hAnsi="Times New Roman"/>
          <w:b w:val="0"/>
          <w:lang w:val="en-US"/>
        </w:rPr>
        <w:t>, spouse employment, caregiving, military child education, spouse employment etc...</w:t>
      </w:r>
      <w:r>
        <w:rPr>
          <w:rFonts w:ascii="Times New Roman" w:hAnsi="Times New Roman"/>
          <w:b w:val="0"/>
        </w:rPr>
        <w:t>. Write a four (4) to six (6) page paper (not including the title or reference page</w:t>
      </w:r>
      <w:r w:rsidR="00F55828">
        <w:rPr>
          <w:rFonts w:ascii="Times New Roman" w:hAnsi="Times New Roman"/>
          <w:b w:val="0"/>
          <w:lang w:val="en-US"/>
        </w:rPr>
        <w:t>s</w:t>
      </w:r>
      <w:r>
        <w:rPr>
          <w:rFonts w:ascii="Times New Roman" w:hAnsi="Times New Roman"/>
          <w:b w:val="0"/>
        </w:rPr>
        <w:t>) of your analysis. The articles should be from scholarly sources such as peer-reviewed journals, not articles from newspapers or popular magazines or media outlets. The paper should be double-spaced with 12-point Times New Roman font.</w:t>
      </w:r>
    </w:p>
    <w:p w:rsidR="008E4C51" w:rsidRDefault="008E4C51" w:rsidP="008E4C51">
      <w:pPr>
        <w:jc w:val="center"/>
        <w:rPr>
          <w:rFonts w:ascii="Times New Roman" w:hAnsi="Times New Roman"/>
          <w:b/>
          <w:sz w:val="24"/>
          <w:szCs w:val="24"/>
        </w:rPr>
      </w:pPr>
      <w:r>
        <w:rPr>
          <w:rFonts w:ascii="Times New Roman" w:hAnsi="Times New Roman"/>
          <w:b/>
          <w:sz w:val="24"/>
          <w:szCs w:val="24"/>
        </w:rPr>
        <w:t xml:space="preserve">Content Requirements </w:t>
      </w:r>
    </w:p>
    <w:p w:rsidR="008E4C51" w:rsidRDefault="008E4C51" w:rsidP="008E4C51">
      <w:pPr>
        <w:jc w:val="center"/>
        <w:rPr>
          <w:rFonts w:ascii="Times New Roman" w:hAnsi="Times New Roman"/>
          <w:b/>
          <w:sz w:val="24"/>
          <w:szCs w:val="24"/>
        </w:rPr>
      </w:pPr>
    </w:p>
    <w:p w:rsidR="008E4C51" w:rsidRDefault="008E4C51" w:rsidP="008E4C51">
      <w:pPr>
        <w:pStyle w:val="ListParagraph"/>
        <w:numPr>
          <w:ilvl w:val="0"/>
          <w:numId w:val="11"/>
        </w:numPr>
        <w:spacing w:after="120"/>
        <w:contextualSpacing/>
        <w:rPr>
          <w:rFonts w:ascii="Times New Roman" w:hAnsi="Times New Roman"/>
          <w:sz w:val="24"/>
          <w:szCs w:val="24"/>
        </w:rPr>
      </w:pPr>
      <w:r w:rsidRPr="00CE4429">
        <w:rPr>
          <w:rFonts w:ascii="Times New Roman" w:hAnsi="Times New Roman"/>
          <w:sz w:val="24"/>
          <w:szCs w:val="24"/>
        </w:rPr>
        <w:t>Select two scholarly articles. The articles should be on the same or a very similar topic. For example, two articles that address deployment related family issues.</w:t>
      </w:r>
    </w:p>
    <w:p w:rsidR="008E4C51" w:rsidRDefault="008E4C51" w:rsidP="008E4C51">
      <w:pPr>
        <w:pStyle w:val="ListParagraph"/>
        <w:spacing w:after="120"/>
        <w:contextualSpacing/>
        <w:rPr>
          <w:rFonts w:ascii="Times New Roman" w:hAnsi="Times New Roman"/>
          <w:sz w:val="24"/>
          <w:szCs w:val="24"/>
        </w:rPr>
      </w:pPr>
    </w:p>
    <w:p w:rsidR="008E4C51" w:rsidRPr="00E56509" w:rsidRDefault="008E4C51" w:rsidP="008E4C51">
      <w:pPr>
        <w:pStyle w:val="ListParagraph"/>
        <w:numPr>
          <w:ilvl w:val="0"/>
          <w:numId w:val="11"/>
        </w:numPr>
        <w:spacing w:after="120"/>
        <w:contextualSpacing/>
        <w:rPr>
          <w:rFonts w:ascii="Times New Roman" w:hAnsi="Times New Roman"/>
          <w:sz w:val="24"/>
          <w:szCs w:val="24"/>
        </w:rPr>
      </w:pPr>
      <w:r w:rsidRPr="00CE4429">
        <w:rPr>
          <w:rFonts w:ascii="Times New Roman" w:hAnsi="Times New Roman"/>
          <w:sz w:val="24"/>
        </w:rPr>
        <w:t>Summarize the key concepts: Explain the 2-3 key points the author(s) share about working with military affiliated families.</w:t>
      </w:r>
    </w:p>
    <w:p w:rsidR="008E4C51" w:rsidRPr="00CE4429" w:rsidRDefault="008E4C51" w:rsidP="008E4C51">
      <w:pPr>
        <w:pStyle w:val="ListParagraph"/>
        <w:spacing w:after="120"/>
        <w:contextualSpacing/>
        <w:rPr>
          <w:rFonts w:ascii="Times New Roman" w:hAnsi="Times New Roman"/>
          <w:sz w:val="24"/>
          <w:szCs w:val="24"/>
        </w:rPr>
      </w:pPr>
    </w:p>
    <w:p w:rsidR="008E4C51" w:rsidRDefault="008E4C51" w:rsidP="008E4C51">
      <w:pPr>
        <w:pStyle w:val="ListParagraph"/>
        <w:numPr>
          <w:ilvl w:val="0"/>
          <w:numId w:val="11"/>
        </w:numPr>
        <w:spacing w:after="120"/>
        <w:contextualSpacing/>
        <w:rPr>
          <w:rFonts w:ascii="Times New Roman" w:hAnsi="Times New Roman"/>
          <w:sz w:val="24"/>
          <w:szCs w:val="24"/>
        </w:rPr>
      </w:pPr>
      <w:r w:rsidRPr="00CE4429">
        <w:rPr>
          <w:rFonts w:ascii="Times New Roman" w:hAnsi="Times New Roman"/>
          <w:sz w:val="24"/>
          <w:szCs w:val="24"/>
        </w:rPr>
        <w:t xml:space="preserve">Integrate the analysis by highlighting similarities and differences between the </w:t>
      </w:r>
      <w:r>
        <w:rPr>
          <w:rFonts w:ascii="Times New Roman" w:hAnsi="Times New Roman"/>
          <w:sz w:val="24"/>
          <w:szCs w:val="24"/>
        </w:rPr>
        <w:t xml:space="preserve">research </w:t>
      </w:r>
      <w:r w:rsidRPr="00CE4429">
        <w:rPr>
          <w:rFonts w:ascii="Times New Roman" w:hAnsi="Times New Roman"/>
          <w:sz w:val="24"/>
          <w:szCs w:val="24"/>
        </w:rPr>
        <w:t>findings and</w:t>
      </w:r>
      <w:r>
        <w:rPr>
          <w:rFonts w:ascii="Times New Roman" w:hAnsi="Times New Roman"/>
          <w:sz w:val="24"/>
          <w:szCs w:val="24"/>
        </w:rPr>
        <w:t>/or</w:t>
      </w:r>
      <w:r w:rsidRPr="00CE4429">
        <w:rPr>
          <w:rFonts w:ascii="Times New Roman" w:hAnsi="Times New Roman"/>
          <w:sz w:val="24"/>
          <w:szCs w:val="24"/>
        </w:rPr>
        <w:t xml:space="preserve"> concepts discussed in each article.</w:t>
      </w:r>
    </w:p>
    <w:p w:rsidR="008E4C51" w:rsidRDefault="008E4C51" w:rsidP="008E4C51">
      <w:pPr>
        <w:pStyle w:val="ListParagraph"/>
        <w:spacing w:after="120"/>
        <w:contextualSpacing/>
        <w:rPr>
          <w:rFonts w:ascii="Times New Roman" w:hAnsi="Times New Roman"/>
          <w:sz w:val="24"/>
          <w:szCs w:val="24"/>
        </w:rPr>
      </w:pPr>
    </w:p>
    <w:p w:rsidR="008E4C51" w:rsidRDefault="008E4C51" w:rsidP="008E4C51">
      <w:pPr>
        <w:pStyle w:val="ListParagraph"/>
        <w:numPr>
          <w:ilvl w:val="0"/>
          <w:numId w:val="11"/>
        </w:numPr>
        <w:spacing w:after="120"/>
        <w:contextualSpacing/>
        <w:rPr>
          <w:rFonts w:ascii="Times New Roman" w:hAnsi="Times New Roman"/>
          <w:sz w:val="24"/>
        </w:rPr>
      </w:pPr>
      <w:r w:rsidRPr="00CE4429">
        <w:rPr>
          <w:rFonts w:ascii="Times New Roman" w:hAnsi="Times New Roman"/>
          <w:sz w:val="24"/>
        </w:rPr>
        <w:t xml:space="preserve">Evaluate the </w:t>
      </w:r>
      <w:r>
        <w:rPr>
          <w:rFonts w:ascii="Times New Roman" w:hAnsi="Times New Roman"/>
          <w:sz w:val="24"/>
        </w:rPr>
        <w:t xml:space="preserve">strengths and weaknesses of </w:t>
      </w:r>
      <w:r w:rsidRPr="00CE4429">
        <w:rPr>
          <w:rFonts w:ascii="Times New Roman" w:hAnsi="Times New Roman"/>
          <w:sz w:val="24"/>
        </w:rPr>
        <w:t>th</w:t>
      </w:r>
      <w:r>
        <w:rPr>
          <w:rFonts w:ascii="Times New Roman" w:hAnsi="Times New Roman"/>
          <w:sz w:val="24"/>
        </w:rPr>
        <w:t>e research/</w:t>
      </w:r>
      <w:r w:rsidRPr="00CE4429">
        <w:rPr>
          <w:rFonts w:ascii="Times New Roman" w:hAnsi="Times New Roman"/>
          <w:sz w:val="24"/>
        </w:rPr>
        <w:t xml:space="preserve">scholarship (i.e. research methods used, objective presentation of information). </w:t>
      </w:r>
    </w:p>
    <w:p w:rsidR="008E4C51" w:rsidRDefault="008E4C51" w:rsidP="008E4C51">
      <w:pPr>
        <w:pStyle w:val="ListParagraph"/>
        <w:spacing w:after="120"/>
        <w:contextualSpacing/>
        <w:rPr>
          <w:rFonts w:ascii="Times New Roman" w:hAnsi="Times New Roman"/>
          <w:sz w:val="24"/>
        </w:rPr>
      </w:pPr>
    </w:p>
    <w:p w:rsidR="008E4C51" w:rsidRDefault="008E4C51" w:rsidP="008E4C51">
      <w:pPr>
        <w:pStyle w:val="ListParagraph"/>
        <w:numPr>
          <w:ilvl w:val="0"/>
          <w:numId w:val="11"/>
        </w:numPr>
        <w:spacing w:after="120"/>
        <w:contextualSpacing/>
        <w:rPr>
          <w:rFonts w:ascii="Times New Roman" w:hAnsi="Times New Roman"/>
          <w:sz w:val="24"/>
        </w:rPr>
      </w:pPr>
      <w:r w:rsidRPr="00CE4429">
        <w:rPr>
          <w:rFonts w:ascii="Times New Roman" w:hAnsi="Times New Roman"/>
          <w:sz w:val="24"/>
        </w:rPr>
        <w:t xml:space="preserve">Explain the importance of the articles to clinical practice with military affiliated families.  Explain why the articles are or are not useful to the field of clinical practice with military affiliated families. </w:t>
      </w:r>
    </w:p>
    <w:p w:rsidR="008E4C51" w:rsidRDefault="008E4C51" w:rsidP="008E4C51">
      <w:pPr>
        <w:pStyle w:val="ListParagraph"/>
        <w:spacing w:after="120"/>
        <w:contextualSpacing/>
        <w:rPr>
          <w:rFonts w:ascii="Times New Roman" w:hAnsi="Times New Roman"/>
          <w:sz w:val="24"/>
        </w:rPr>
      </w:pPr>
    </w:p>
    <w:p w:rsidR="008E4C51" w:rsidRDefault="008E4C51" w:rsidP="008E4C51">
      <w:pPr>
        <w:pStyle w:val="ListParagraph"/>
        <w:numPr>
          <w:ilvl w:val="0"/>
          <w:numId w:val="11"/>
        </w:numPr>
        <w:spacing w:after="120"/>
        <w:contextualSpacing/>
        <w:rPr>
          <w:rFonts w:ascii="Times New Roman" w:hAnsi="Times New Roman"/>
          <w:sz w:val="24"/>
        </w:rPr>
      </w:pPr>
      <w:r w:rsidRPr="00CE4429">
        <w:rPr>
          <w:rFonts w:ascii="Times New Roman" w:hAnsi="Times New Roman"/>
          <w:sz w:val="24"/>
        </w:rPr>
        <w:t>Discuss how the articles fit into a bigger context (or not) of clinical practice with military affiliated families.</w:t>
      </w:r>
      <w:r>
        <w:rPr>
          <w:rFonts w:ascii="Times New Roman" w:hAnsi="Times New Roman"/>
          <w:sz w:val="24"/>
        </w:rPr>
        <w:t xml:space="preserve"> For example, what impact might the information from these articles have on military family policy or budgeting?</w:t>
      </w:r>
    </w:p>
    <w:p w:rsidR="008E4C51" w:rsidRDefault="008E4C51" w:rsidP="008E4C51">
      <w:pPr>
        <w:pStyle w:val="ListParagraph"/>
        <w:spacing w:after="120"/>
        <w:contextualSpacing/>
        <w:rPr>
          <w:rFonts w:ascii="Times New Roman" w:hAnsi="Times New Roman"/>
          <w:sz w:val="24"/>
        </w:rPr>
      </w:pPr>
    </w:p>
    <w:p w:rsidR="008E4C51" w:rsidRDefault="008E4C51" w:rsidP="008E4C51">
      <w:pPr>
        <w:pStyle w:val="ListParagraph"/>
        <w:numPr>
          <w:ilvl w:val="0"/>
          <w:numId w:val="11"/>
        </w:numPr>
        <w:spacing w:after="120"/>
        <w:contextualSpacing/>
        <w:rPr>
          <w:rFonts w:ascii="Times New Roman" w:hAnsi="Times New Roman"/>
          <w:sz w:val="24"/>
        </w:rPr>
      </w:pPr>
      <w:r w:rsidRPr="00CE4429">
        <w:rPr>
          <w:rFonts w:ascii="Times New Roman" w:hAnsi="Times New Roman"/>
          <w:sz w:val="24"/>
        </w:rPr>
        <w:t>Discuss how the articles can be applied to race, gender, sexual orientation</w:t>
      </w:r>
      <w:r>
        <w:rPr>
          <w:rFonts w:ascii="Times New Roman" w:hAnsi="Times New Roman"/>
          <w:sz w:val="24"/>
        </w:rPr>
        <w:t>, religion,</w:t>
      </w:r>
      <w:r w:rsidRPr="00CE4429">
        <w:rPr>
          <w:rFonts w:ascii="Times New Roman" w:hAnsi="Times New Roman"/>
          <w:sz w:val="24"/>
        </w:rPr>
        <w:t xml:space="preserve"> and/or other diversity issues in the context of clinical practice with military affiliated families. </w:t>
      </w:r>
    </w:p>
    <w:p w:rsidR="008E4C51" w:rsidRDefault="008E4C51" w:rsidP="008E4C51">
      <w:pPr>
        <w:pStyle w:val="ListParagraph"/>
        <w:spacing w:after="120"/>
        <w:contextualSpacing/>
        <w:rPr>
          <w:rFonts w:ascii="Times New Roman" w:hAnsi="Times New Roman"/>
          <w:sz w:val="24"/>
        </w:rPr>
      </w:pPr>
    </w:p>
    <w:p w:rsidR="008E4C51" w:rsidRPr="00CE4429" w:rsidRDefault="008E4C51" w:rsidP="008E4C51">
      <w:pPr>
        <w:pStyle w:val="ListParagraph"/>
        <w:numPr>
          <w:ilvl w:val="0"/>
          <w:numId w:val="11"/>
        </w:numPr>
        <w:spacing w:after="120"/>
        <w:contextualSpacing/>
        <w:rPr>
          <w:rFonts w:ascii="Times New Roman" w:hAnsi="Times New Roman"/>
          <w:sz w:val="24"/>
        </w:rPr>
      </w:pPr>
      <w:r w:rsidRPr="00CE4429">
        <w:rPr>
          <w:rFonts w:ascii="Times New Roman" w:hAnsi="Times New Roman"/>
          <w:sz w:val="24"/>
        </w:rPr>
        <w:t xml:space="preserve">Discuss your view of the most interesting aspect of the articles. What aspect of the articles did you personally find the most interesting or useful </w:t>
      </w:r>
      <w:r>
        <w:rPr>
          <w:rFonts w:ascii="Times New Roman" w:hAnsi="Times New Roman"/>
          <w:sz w:val="24"/>
        </w:rPr>
        <w:t>for</w:t>
      </w:r>
      <w:r w:rsidRPr="00CE4429">
        <w:rPr>
          <w:rFonts w:ascii="Times New Roman" w:hAnsi="Times New Roman"/>
          <w:sz w:val="24"/>
        </w:rPr>
        <w:t xml:space="preserve"> your work with military affiliated families?</w:t>
      </w:r>
    </w:p>
    <w:p w:rsidR="008E4C51" w:rsidRPr="00C01FB2" w:rsidRDefault="008E4C51" w:rsidP="008E4C51">
      <w:pPr>
        <w:pStyle w:val="BodyText"/>
        <w:jc w:val="center"/>
        <w:rPr>
          <w:rFonts w:ascii="Times New Roman" w:hAnsi="Times New Roman"/>
          <w:b/>
          <w:sz w:val="24"/>
          <w:lang w:val="en-US"/>
        </w:rPr>
      </w:pPr>
      <w:r>
        <w:rPr>
          <w:rFonts w:ascii="Times New Roman" w:hAnsi="Times New Roman"/>
          <w:b/>
          <w:sz w:val="24"/>
          <w:lang w:val="en-US"/>
        </w:rPr>
        <w:t>Grading Rubric</w:t>
      </w:r>
    </w:p>
    <w:p w:rsidR="008E4C51" w:rsidRPr="003055AB" w:rsidRDefault="008E4C51" w:rsidP="008E4C51">
      <w:pPr>
        <w:pStyle w:val="BodyText"/>
        <w:rPr>
          <w:rFonts w:ascii="Times New Roman" w:hAnsi="Times New Roman"/>
          <w:sz w:val="24"/>
          <w:lang w:val="en-US"/>
        </w:rPr>
      </w:pPr>
      <w:r>
        <w:rPr>
          <w:rFonts w:ascii="Times New Roman" w:hAnsi="Times New Roman"/>
          <w:b/>
          <w:sz w:val="24"/>
        </w:rPr>
        <w:lastRenderedPageBreak/>
        <w:t xml:space="preserve">Grading </w:t>
      </w:r>
      <w:r>
        <w:rPr>
          <w:rFonts w:ascii="Times New Roman" w:hAnsi="Times New Roman"/>
          <w:b/>
          <w:sz w:val="24"/>
          <w:lang w:val="en-US"/>
        </w:rPr>
        <w:t xml:space="preserve">Scale </w:t>
      </w:r>
      <w:r w:rsidRPr="003055AB">
        <w:rPr>
          <w:rFonts w:ascii="Times New Roman" w:hAnsi="Times New Roman"/>
          <w:b/>
          <w:sz w:val="24"/>
          <w:lang w:val="en-US"/>
        </w:rPr>
        <w:t>(70% = 70 points)</w:t>
      </w:r>
    </w:p>
    <w:p w:rsidR="008E4C51" w:rsidRDefault="008E4C51" w:rsidP="008E4C51">
      <w:pPr>
        <w:rPr>
          <w:rFonts w:ascii="Times New Roman" w:hAnsi="Times New Roman"/>
          <w:sz w:val="24"/>
          <w:szCs w:val="24"/>
        </w:rPr>
      </w:pPr>
      <w:r>
        <w:rPr>
          <w:rFonts w:ascii="Times New Roman" w:hAnsi="Times New Roman"/>
          <w:b/>
          <w:sz w:val="24"/>
          <w:szCs w:val="24"/>
        </w:rPr>
        <w:tab/>
        <w:t xml:space="preserve">Outstanding. </w:t>
      </w:r>
      <w:r>
        <w:rPr>
          <w:rFonts w:ascii="Times New Roman" w:hAnsi="Times New Roman"/>
          <w:sz w:val="24"/>
          <w:szCs w:val="24"/>
        </w:rPr>
        <w:t xml:space="preserve">Exceeded the requirements of the assignment. Argument/Main Points were clear and interesting and demonstrated a robust understanding of the course materials.  Evidence supported the argument and was varied, specific, and unambiguous.  Ideas presented in a logical and coherent fashion with no effort required by the reader.  Showed significant personal insights and awareness and related those to future social work practice.  </w:t>
      </w:r>
    </w:p>
    <w:p w:rsidR="008E4C51" w:rsidRDefault="008E4C51" w:rsidP="008E4C51">
      <w:pPr>
        <w:rPr>
          <w:rFonts w:ascii="Times New Roman" w:hAnsi="Times New Roman"/>
          <w:sz w:val="24"/>
          <w:szCs w:val="24"/>
        </w:rPr>
      </w:pPr>
      <w:r>
        <w:rPr>
          <w:rFonts w:ascii="Times New Roman" w:hAnsi="Times New Roman"/>
          <w:b/>
          <w:sz w:val="24"/>
          <w:szCs w:val="24"/>
        </w:rPr>
        <w:tab/>
        <w:t xml:space="preserve">Excellent.  </w:t>
      </w:r>
      <w:r>
        <w:rPr>
          <w:rFonts w:ascii="Times New Roman" w:hAnsi="Times New Roman"/>
          <w:sz w:val="24"/>
          <w:szCs w:val="24"/>
        </w:rPr>
        <w:t xml:space="preserve">Met the requirements of the assignment.  Argument/Main Points were clear. Evidence supported the claims. Ideas were easy to follow with little effort required by the reader. Showed some personal insights and awareness. </w:t>
      </w:r>
    </w:p>
    <w:p w:rsidR="008E4C51" w:rsidRDefault="008E4C51" w:rsidP="008E4C51">
      <w:pPr>
        <w:rPr>
          <w:rFonts w:ascii="Times New Roman" w:hAnsi="Times New Roman"/>
          <w:sz w:val="24"/>
          <w:szCs w:val="24"/>
        </w:rPr>
      </w:pPr>
      <w:r>
        <w:rPr>
          <w:rFonts w:ascii="Times New Roman" w:hAnsi="Times New Roman"/>
          <w:b/>
          <w:sz w:val="24"/>
          <w:szCs w:val="24"/>
        </w:rPr>
        <w:tab/>
        <w:t xml:space="preserve">Satisfactory.  </w:t>
      </w:r>
      <w:r>
        <w:rPr>
          <w:rFonts w:ascii="Times New Roman" w:hAnsi="Times New Roman"/>
          <w:sz w:val="24"/>
          <w:szCs w:val="24"/>
        </w:rPr>
        <w:t xml:space="preserve">Met most but not all of the requirements. The central argument/points were present but not clear.  Some evidence failed to support the argument/main points.  Ideas were difficult to follow or were not logical.  Showed little personal insights or awareness. </w:t>
      </w:r>
    </w:p>
    <w:p w:rsidR="008E4C51" w:rsidRDefault="008E4C51" w:rsidP="008E4C51">
      <w:pPr>
        <w:rPr>
          <w:rFonts w:ascii="Times New Roman" w:hAnsi="Times New Roman"/>
          <w:sz w:val="24"/>
          <w:szCs w:val="24"/>
        </w:rPr>
      </w:pPr>
      <w:r>
        <w:rPr>
          <w:rFonts w:ascii="Times New Roman" w:hAnsi="Times New Roman"/>
          <w:b/>
          <w:sz w:val="24"/>
          <w:szCs w:val="24"/>
        </w:rPr>
        <w:tab/>
        <w:t xml:space="preserve">Poor.  </w:t>
      </w:r>
      <w:r>
        <w:rPr>
          <w:rFonts w:ascii="Times New Roman" w:hAnsi="Times New Roman"/>
          <w:sz w:val="24"/>
          <w:szCs w:val="24"/>
        </w:rPr>
        <w:t xml:space="preserve">Met none of the requirements.  Central arguments/points were not present.  Evidence does not support the argument/main points.  Ideas are very difficult to follow and illogical. No personal insights offered.  </w:t>
      </w:r>
    </w:p>
    <w:p w:rsidR="008E4C51" w:rsidRDefault="008E4C51" w:rsidP="008E4C51">
      <w:pPr>
        <w:rPr>
          <w:rFonts w:ascii="Times New Roman" w:hAnsi="Times New Roman"/>
          <w:sz w:val="24"/>
          <w:szCs w:val="24"/>
        </w:rPr>
      </w:pPr>
    </w:p>
    <w:p w:rsidR="008E4C51" w:rsidRDefault="008E4C51" w:rsidP="008E4C51">
      <w:pPr>
        <w:jc w:val="center"/>
        <w:rPr>
          <w:rFonts w:ascii="Times New Roman" w:hAnsi="Times New Roman"/>
          <w:b/>
          <w:sz w:val="24"/>
          <w:szCs w:val="24"/>
        </w:rPr>
      </w:pPr>
      <w:r>
        <w:rPr>
          <w:rFonts w:ascii="Times New Roman" w:hAnsi="Times New Roman"/>
          <w:b/>
          <w:sz w:val="24"/>
          <w:szCs w:val="24"/>
        </w:rPr>
        <w:t xml:space="preserve">Writing Requirements </w:t>
      </w:r>
    </w:p>
    <w:p w:rsidR="008E4C51" w:rsidRDefault="008E4C51" w:rsidP="008E4C51">
      <w:pPr>
        <w:jc w:val="center"/>
        <w:rPr>
          <w:rFonts w:ascii="Times New Roman" w:hAnsi="Times New Roman"/>
          <w:b/>
          <w:sz w:val="24"/>
          <w:szCs w:val="24"/>
        </w:rPr>
      </w:pPr>
    </w:p>
    <w:p w:rsidR="008E4C51" w:rsidRDefault="008E4C51" w:rsidP="008E4C51">
      <w:pPr>
        <w:pStyle w:val="ListParagraph"/>
        <w:numPr>
          <w:ilvl w:val="0"/>
          <w:numId w:val="12"/>
        </w:numPr>
        <w:contextualSpacing/>
        <w:rPr>
          <w:rFonts w:ascii="Times New Roman" w:hAnsi="Times New Roman"/>
          <w:sz w:val="24"/>
          <w:szCs w:val="24"/>
        </w:rPr>
      </w:pPr>
      <w:r>
        <w:rPr>
          <w:rFonts w:ascii="Times New Roman" w:hAnsi="Times New Roman"/>
          <w:sz w:val="24"/>
          <w:szCs w:val="24"/>
        </w:rPr>
        <w:t>Written to graduate level standards of writing, including a very brief introduction and conclusion.</w:t>
      </w:r>
    </w:p>
    <w:p w:rsidR="008E4C51" w:rsidRPr="00CE4429" w:rsidRDefault="008E4C51" w:rsidP="008E4C51">
      <w:pPr>
        <w:pStyle w:val="ListParagraph"/>
        <w:contextualSpacing/>
        <w:rPr>
          <w:rFonts w:ascii="Times New Roman" w:hAnsi="Times New Roman"/>
          <w:sz w:val="24"/>
          <w:szCs w:val="24"/>
        </w:rPr>
      </w:pPr>
    </w:p>
    <w:p w:rsidR="008E4C51" w:rsidRDefault="008E4C51" w:rsidP="008E4C51">
      <w:pPr>
        <w:pStyle w:val="ListParagraph"/>
        <w:numPr>
          <w:ilvl w:val="0"/>
          <w:numId w:val="12"/>
        </w:numPr>
        <w:contextualSpacing/>
        <w:rPr>
          <w:rFonts w:ascii="Times New Roman" w:hAnsi="Times New Roman"/>
          <w:sz w:val="24"/>
          <w:szCs w:val="24"/>
        </w:rPr>
      </w:pPr>
      <w:r>
        <w:rPr>
          <w:rFonts w:ascii="Times New Roman" w:hAnsi="Times New Roman"/>
          <w:sz w:val="24"/>
          <w:szCs w:val="24"/>
        </w:rPr>
        <w:t xml:space="preserve">Writing is clear and mechanically sound.  </w:t>
      </w:r>
    </w:p>
    <w:p w:rsidR="008E4C51" w:rsidRPr="00CE4429" w:rsidRDefault="008E4C51" w:rsidP="008E4C51">
      <w:pPr>
        <w:pStyle w:val="ListParagraph"/>
        <w:contextualSpacing/>
        <w:rPr>
          <w:rFonts w:ascii="Times New Roman" w:hAnsi="Times New Roman"/>
          <w:sz w:val="24"/>
          <w:szCs w:val="24"/>
        </w:rPr>
      </w:pPr>
    </w:p>
    <w:p w:rsidR="008E4C51" w:rsidRDefault="008E4C51" w:rsidP="008E4C51">
      <w:pPr>
        <w:pStyle w:val="ListParagraph"/>
        <w:numPr>
          <w:ilvl w:val="0"/>
          <w:numId w:val="12"/>
        </w:numPr>
        <w:contextualSpacing/>
        <w:rPr>
          <w:rFonts w:ascii="Times New Roman" w:hAnsi="Times New Roman"/>
          <w:sz w:val="24"/>
          <w:szCs w:val="24"/>
        </w:rPr>
      </w:pPr>
      <w:r>
        <w:rPr>
          <w:rFonts w:ascii="Times New Roman" w:hAnsi="Times New Roman"/>
          <w:sz w:val="24"/>
          <w:szCs w:val="24"/>
        </w:rPr>
        <w:t>Grammar, structure, spelling and punctuation are correct.</w:t>
      </w:r>
    </w:p>
    <w:p w:rsidR="008E4C51" w:rsidRPr="00CE4429" w:rsidRDefault="008E4C51" w:rsidP="008E4C51">
      <w:pPr>
        <w:pStyle w:val="ListParagraph"/>
        <w:contextualSpacing/>
        <w:rPr>
          <w:rFonts w:ascii="Times New Roman" w:hAnsi="Times New Roman"/>
          <w:sz w:val="24"/>
          <w:szCs w:val="24"/>
        </w:rPr>
      </w:pPr>
      <w:r>
        <w:rPr>
          <w:rFonts w:ascii="Times New Roman" w:hAnsi="Times New Roman"/>
          <w:sz w:val="24"/>
          <w:szCs w:val="24"/>
        </w:rPr>
        <w:t xml:space="preserve"> </w:t>
      </w:r>
    </w:p>
    <w:p w:rsidR="008E4C51" w:rsidRDefault="008E4C51" w:rsidP="008E4C51">
      <w:pPr>
        <w:pStyle w:val="BodyText"/>
        <w:numPr>
          <w:ilvl w:val="0"/>
          <w:numId w:val="12"/>
        </w:numPr>
        <w:spacing w:after="0"/>
        <w:rPr>
          <w:rFonts w:ascii="Times New Roman" w:hAnsi="Times New Roman"/>
          <w:sz w:val="24"/>
        </w:rPr>
      </w:pPr>
      <w:r>
        <w:rPr>
          <w:rFonts w:ascii="Times New Roman" w:hAnsi="Times New Roman"/>
          <w:sz w:val="24"/>
        </w:rPr>
        <w:t>Sentences are well-structured, complete, clear and concise.</w:t>
      </w:r>
    </w:p>
    <w:p w:rsidR="008E4C51" w:rsidRDefault="008E4C51" w:rsidP="008E4C51">
      <w:pPr>
        <w:pStyle w:val="BodyText"/>
        <w:spacing w:after="0"/>
        <w:rPr>
          <w:rFonts w:ascii="Times New Roman" w:hAnsi="Times New Roman"/>
          <w:sz w:val="24"/>
        </w:rPr>
      </w:pPr>
    </w:p>
    <w:p w:rsidR="008E4C51" w:rsidRPr="003055AB" w:rsidRDefault="008E4C51" w:rsidP="008E4C51">
      <w:pPr>
        <w:pStyle w:val="BodyText"/>
        <w:spacing w:after="0"/>
        <w:rPr>
          <w:rFonts w:ascii="Times New Roman" w:hAnsi="Times New Roman"/>
          <w:sz w:val="24"/>
          <w:lang w:val="en-US"/>
        </w:rPr>
      </w:pPr>
      <w:r>
        <w:rPr>
          <w:rFonts w:ascii="Times New Roman" w:hAnsi="Times New Roman"/>
          <w:b/>
          <w:sz w:val="24"/>
        </w:rPr>
        <w:t>Grading Scale</w:t>
      </w:r>
      <w:r>
        <w:rPr>
          <w:rFonts w:ascii="Times New Roman" w:hAnsi="Times New Roman"/>
          <w:b/>
          <w:sz w:val="24"/>
          <w:lang w:val="en-US"/>
        </w:rPr>
        <w:t xml:space="preserve"> </w:t>
      </w:r>
      <w:r w:rsidRPr="003055AB">
        <w:rPr>
          <w:rFonts w:ascii="Times New Roman" w:hAnsi="Times New Roman"/>
          <w:b/>
          <w:sz w:val="24"/>
          <w:lang w:val="en-US"/>
        </w:rPr>
        <w:t>(20% = 20 points)</w:t>
      </w:r>
    </w:p>
    <w:p w:rsidR="008E4C51" w:rsidRDefault="008E4C51" w:rsidP="008E4C51">
      <w:pPr>
        <w:pStyle w:val="BodyText"/>
        <w:spacing w:after="0"/>
        <w:rPr>
          <w:rFonts w:ascii="Times New Roman" w:hAnsi="Times New Roman"/>
          <w:sz w:val="24"/>
        </w:rPr>
      </w:pPr>
    </w:p>
    <w:p w:rsidR="008E4C51" w:rsidRDefault="008E4C51" w:rsidP="008E4C51">
      <w:pPr>
        <w:pStyle w:val="BodyText"/>
        <w:spacing w:after="0"/>
        <w:rPr>
          <w:rFonts w:ascii="Times New Roman" w:hAnsi="Times New Roman"/>
          <w:sz w:val="24"/>
        </w:rPr>
      </w:pPr>
      <w:r>
        <w:rPr>
          <w:rFonts w:ascii="Times New Roman" w:hAnsi="Times New Roman"/>
          <w:b/>
          <w:sz w:val="24"/>
        </w:rPr>
        <w:tab/>
        <w:t>Outstanding.</w:t>
      </w:r>
      <w:r>
        <w:rPr>
          <w:rFonts w:ascii="Times New Roman" w:hAnsi="Times New Roman"/>
          <w:sz w:val="24"/>
        </w:rPr>
        <w:t xml:space="preserve">  Sentences are concise, and the meanings are completely unambiguous.  Vocabulary is precise and accurate. The paper does not contain colloquialisms, idioms, or undefined jargon.  The paper is relatively free of spelling, grammar, or punctuation errors.  </w:t>
      </w:r>
    </w:p>
    <w:p w:rsidR="008E4C51" w:rsidRDefault="008E4C51" w:rsidP="008E4C51">
      <w:pPr>
        <w:pStyle w:val="BodyText"/>
        <w:spacing w:after="0"/>
        <w:rPr>
          <w:rFonts w:ascii="Times New Roman" w:hAnsi="Times New Roman"/>
          <w:sz w:val="24"/>
        </w:rPr>
      </w:pPr>
    </w:p>
    <w:p w:rsidR="008E4C51" w:rsidRDefault="008E4C51" w:rsidP="008E4C51">
      <w:pPr>
        <w:pStyle w:val="BodyText"/>
        <w:spacing w:after="0"/>
        <w:rPr>
          <w:rFonts w:ascii="Times New Roman" w:hAnsi="Times New Roman"/>
          <w:sz w:val="24"/>
        </w:rPr>
      </w:pPr>
      <w:r>
        <w:rPr>
          <w:rFonts w:ascii="Times New Roman" w:hAnsi="Times New Roman"/>
          <w:b/>
          <w:sz w:val="24"/>
        </w:rPr>
        <w:tab/>
        <w:t>Excellent.</w:t>
      </w:r>
      <w:r>
        <w:rPr>
          <w:rFonts w:ascii="Times New Roman" w:hAnsi="Times New Roman"/>
          <w:sz w:val="24"/>
        </w:rPr>
        <w:t xml:space="preserve"> Sentences are easy to follow, and their meanings are largely unambiguous.  The paper contains few colloquialisms, idioms, or undefined jargon. There are few spelling, grammar, or punctuation errors. </w:t>
      </w:r>
    </w:p>
    <w:p w:rsidR="008E4C51" w:rsidRDefault="008E4C51" w:rsidP="008E4C51">
      <w:pPr>
        <w:pStyle w:val="BodyText"/>
        <w:spacing w:after="0"/>
        <w:rPr>
          <w:rFonts w:ascii="Times New Roman" w:hAnsi="Times New Roman"/>
          <w:sz w:val="24"/>
        </w:rPr>
      </w:pPr>
    </w:p>
    <w:p w:rsidR="008E4C51" w:rsidRDefault="008E4C51" w:rsidP="008E4C51">
      <w:pPr>
        <w:pStyle w:val="BodyText"/>
        <w:spacing w:after="0"/>
        <w:rPr>
          <w:rFonts w:ascii="Times New Roman" w:hAnsi="Times New Roman"/>
          <w:sz w:val="24"/>
        </w:rPr>
      </w:pPr>
      <w:r>
        <w:rPr>
          <w:rFonts w:ascii="Times New Roman" w:hAnsi="Times New Roman"/>
          <w:b/>
          <w:sz w:val="24"/>
        </w:rPr>
        <w:tab/>
        <w:t>Satisfactory to Poor</w:t>
      </w:r>
      <w:r>
        <w:rPr>
          <w:rFonts w:ascii="Times New Roman" w:hAnsi="Times New Roman"/>
          <w:sz w:val="24"/>
        </w:rPr>
        <w:t xml:space="preserve">.  Sentences are difficult to follow and their meanings are sometimes difficult to understand.  There are numerous spelling, grammar, or punctuation errors. </w:t>
      </w:r>
    </w:p>
    <w:p w:rsidR="008E4C51" w:rsidRDefault="008E4C51" w:rsidP="008E4C51">
      <w:pPr>
        <w:pStyle w:val="BodyText"/>
        <w:spacing w:after="0"/>
        <w:rPr>
          <w:rFonts w:ascii="Times New Roman" w:hAnsi="Times New Roman"/>
          <w:sz w:val="24"/>
        </w:rPr>
      </w:pPr>
    </w:p>
    <w:p w:rsidR="008E4C51" w:rsidRDefault="008E4C51" w:rsidP="008E4C51">
      <w:pPr>
        <w:pStyle w:val="BodyText"/>
        <w:spacing w:after="0"/>
        <w:jc w:val="center"/>
        <w:rPr>
          <w:rFonts w:ascii="Times New Roman" w:hAnsi="Times New Roman"/>
          <w:b/>
          <w:sz w:val="24"/>
        </w:rPr>
      </w:pPr>
      <w:r>
        <w:rPr>
          <w:rFonts w:ascii="Times New Roman" w:hAnsi="Times New Roman"/>
          <w:b/>
          <w:sz w:val="24"/>
        </w:rPr>
        <w:t>Administration Requirements (10% = 10 points)</w:t>
      </w:r>
    </w:p>
    <w:p w:rsidR="008E4C51" w:rsidRDefault="008E4C51" w:rsidP="008E4C51">
      <w:pPr>
        <w:pStyle w:val="BodyText"/>
        <w:spacing w:after="0"/>
        <w:jc w:val="center"/>
        <w:rPr>
          <w:rFonts w:ascii="Times New Roman" w:hAnsi="Times New Roman"/>
          <w:b/>
          <w:sz w:val="24"/>
        </w:rPr>
      </w:pPr>
    </w:p>
    <w:p w:rsidR="008E4C51" w:rsidRDefault="008E4C51" w:rsidP="008E4C51">
      <w:pPr>
        <w:pStyle w:val="BodyText"/>
        <w:numPr>
          <w:ilvl w:val="0"/>
          <w:numId w:val="13"/>
        </w:numPr>
        <w:spacing w:after="0"/>
        <w:rPr>
          <w:rFonts w:ascii="Times New Roman" w:hAnsi="Times New Roman"/>
          <w:sz w:val="24"/>
        </w:rPr>
      </w:pPr>
      <w:r>
        <w:rPr>
          <w:rFonts w:ascii="Times New Roman" w:hAnsi="Times New Roman"/>
          <w:sz w:val="24"/>
        </w:rPr>
        <w:t>Completed on time. Please proof read your paper before submitting.</w:t>
      </w:r>
    </w:p>
    <w:p w:rsidR="008E4C51" w:rsidRPr="00CE4429" w:rsidRDefault="008E4C51" w:rsidP="008E4C51">
      <w:pPr>
        <w:pStyle w:val="BodyText"/>
        <w:spacing w:after="0"/>
        <w:ind w:left="720"/>
        <w:rPr>
          <w:rFonts w:ascii="Times New Roman" w:hAnsi="Times New Roman"/>
          <w:sz w:val="24"/>
        </w:rPr>
      </w:pPr>
      <w:r w:rsidRPr="00CE4429">
        <w:rPr>
          <w:rFonts w:ascii="Times New Roman" w:hAnsi="Times New Roman"/>
          <w:sz w:val="24"/>
        </w:rPr>
        <w:t xml:space="preserve">   </w:t>
      </w:r>
    </w:p>
    <w:p w:rsidR="008E4C51" w:rsidRPr="00E56509" w:rsidRDefault="008E4C51" w:rsidP="008E4C51">
      <w:pPr>
        <w:pStyle w:val="ListParagraph"/>
        <w:numPr>
          <w:ilvl w:val="0"/>
          <w:numId w:val="13"/>
        </w:numPr>
        <w:spacing w:line="276" w:lineRule="auto"/>
        <w:contextualSpacing/>
        <w:rPr>
          <w:rFonts w:ascii="Times New Roman" w:hAnsi="Times New Roman"/>
          <w:sz w:val="24"/>
        </w:rPr>
      </w:pPr>
      <w:r>
        <w:rPr>
          <w:rFonts w:ascii="Times New Roman" w:hAnsi="Times New Roman"/>
          <w:sz w:val="24"/>
        </w:rPr>
        <w:lastRenderedPageBreak/>
        <w:t>Paper is within the required page range and conforms to other format instructions.</w:t>
      </w:r>
      <w:r>
        <w:t xml:space="preserve"> </w:t>
      </w:r>
      <w:r>
        <w:rPr>
          <w:rFonts w:ascii="Times New Roman" w:hAnsi="Times New Roman"/>
          <w:sz w:val="24"/>
          <w:szCs w:val="24"/>
        </w:rPr>
        <w:t xml:space="preserve">Times New Roman 12 point font, double spacing, and correct headings are used. </w:t>
      </w:r>
    </w:p>
    <w:p w:rsidR="008E4C51" w:rsidRPr="00CE4429" w:rsidRDefault="008E4C51" w:rsidP="008E4C51">
      <w:pPr>
        <w:pStyle w:val="ListParagraph"/>
        <w:spacing w:line="276" w:lineRule="auto"/>
        <w:contextualSpacing/>
        <w:rPr>
          <w:rFonts w:ascii="Times New Roman" w:hAnsi="Times New Roman"/>
          <w:sz w:val="24"/>
        </w:rPr>
      </w:pPr>
    </w:p>
    <w:p w:rsidR="008E4C51" w:rsidRDefault="008E4C51" w:rsidP="008E4C51">
      <w:pPr>
        <w:pStyle w:val="BodyText"/>
        <w:numPr>
          <w:ilvl w:val="0"/>
          <w:numId w:val="13"/>
        </w:numPr>
        <w:spacing w:after="0"/>
        <w:rPr>
          <w:rFonts w:ascii="Times New Roman" w:hAnsi="Times New Roman"/>
          <w:sz w:val="24"/>
        </w:rPr>
      </w:pPr>
      <w:r>
        <w:rPr>
          <w:rFonts w:ascii="Times New Roman" w:hAnsi="Times New Roman"/>
          <w:sz w:val="24"/>
        </w:rPr>
        <w:t>Upload a copy of the articles with your written submission.</w:t>
      </w:r>
      <w:r w:rsidRPr="00CE4429">
        <w:rPr>
          <w:rFonts w:ascii="Times New Roman" w:hAnsi="Times New Roman"/>
          <w:sz w:val="24"/>
        </w:rPr>
        <w:tab/>
      </w:r>
    </w:p>
    <w:p w:rsidR="008E4C51" w:rsidRPr="00CE4429" w:rsidRDefault="008E4C51" w:rsidP="008E4C51">
      <w:pPr>
        <w:pStyle w:val="BodyText"/>
        <w:spacing w:after="0"/>
        <w:ind w:left="720"/>
        <w:rPr>
          <w:rFonts w:ascii="Times New Roman" w:hAnsi="Times New Roman"/>
          <w:sz w:val="24"/>
        </w:rPr>
      </w:pPr>
    </w:p>
    <w:p w:rsidR="008E4C51" w:rsidRDefault="008E4C51" w:rsidP="008E4C51">
      <w:pPr>
        <w:pStyle w:val="BodyText"/>
        <w:numPr>
          <w:ilvl w:val="0"/>
          <w:numId w:val="13"/>
        </w:numPr>
        <w:spacing w:after="0"/>
        <w:rPr>
          <w:rFonts w:ascii="Times New Roman" w:hAnsi="Times New Roman"/>
          <w:sz w:val="24"/>
        </w:rPr>
      </w:pPr>
      <w:r>
        <w:rPr>
          <w:rFonts w:ascii="Times New Roman" w:hAnsi="Times New Roman"/>
          <w:sz w:val="24"/>
        </w:rPr>
        <w:t>Citations are in accordance with APA requirements. Please do not over rely on quotes, paraphrase instead.</w:t>
      </w:r>
    </w:p>
    <w:p w:rsidR="008E4C51" w:rsidRPr="00CE4429" w:rsidRDefault="008E4C51" w:rsidP="008E4C51">
      <w:pPr>
        <w:pStyle w:val="BodyText"/>
        <w:spacing w:after="0"/>
        <w:ind w:left="720"/>
        <w:rPr>
          <w:rFonts w:ascii="Times New Roman" w:hAnsi="Times New Roman"/>
          <w:sz w:val="24"/>
        </w:rPr>
      </w:pPr>
    </w:p>
    <w:p w:rsidR="008E4C51" w:rsidRDefault="008E4C51" w:rsidP="008E4C51">
      <w:pPr>
        <w:pStyle w:val="BodyText"/>
        <w:numPr>
          <w:ilvl w:val="0"/>
          <w:numId w:val="13"/>
        </w:numPr>
        <w:spacing w:after="0"/>
        <w:rPr>
          <w:rFonts w:ascii="Times New Roman" w:hAnsi="Times New Roman"/>
          <w:sz w:val="24"/>
        </w:rPr>
      </w:pPr>
      <w:r>
        <w:rPr>
          <w:rFonts w:ascii="Times New Roman" w:hAnsi="Times New Roman"/>
          <w:sz w:val="24"/>
        </w:rPr>
        <w:t>Adhered to additional turn instructions.</w:t>
      </w:r>
    </w:p>
    <w:p w:rsidR="008E4C51" w:rsidRDefault="008E4C51" w:rsidP="008E4C51">
      <w:pPr>
        <w:pStyle w:val="BodyText"/>
        <w:spacing w:after="0"/>
        <w:rPr>
          <w:rFonts w:ascii="Times New Roman" w:hAnsi="Times New Roman"/>
          <w:sz w:val="24"/>
        </w:rPr>
      </w:pPr>
    </w:p>
    <w:p w:rsidR="008E4C51" w:rsidRDefault="008E4C51" w:rsidP="008E4C51">
      <w:pPr>
        <w:pStyle w:val="BodyText"/>
        <w:spacing w:after="0"/>
        <w:rPr>
          <w:rFonts w:ascii="Times New Roman" w:hAnsi="Times New Roman"/>
          <w:sz w:val="24"/>
        </w:rPr>
      </w:pPr>
      <w:r>
        <w:rPr>
          <w:rFonts w:ascii="Times New Roman" w:hAnsi="Times New Roman"/>
          <w:sz w:val="24"/>
        </w:rPr>
        <w:t xml:space="preserve">Points will be deducted for failing to meet these requirements. </w:t>
      </w:r>
    </w:p>
    <w:p w:rsidR="008E4C51" w:rsidRDefault="008E4C51" w:rsidP="008E4C51">
      <w:pPr>
        <w:pStyle w:val="BodyText"/>
        <w:spacing w:after="0"/>
        <w:rPr>
          <w:rFonts w:ascii="Times New Roman" w:hAnsi="Times New Roman"/>
          <w:sz w:val="24"/>
        </w:rPr>
      </w:pPr>
    </w:p>
    <w:p w:rsidR="008E4C51" w:rsidRDefault="008E4C51" w:rsidP="008E4C51">
      <w:pPr>
        <w:pStyle w:val="BodyText"/>
        <w:spacing w:after="0"/>
        <w:rPr>
          <w:rFonts w:ascii="Times New Roman" w:hAnsi="Times New Roman"/>
          <w:sz w:val="24"/>
        </w:rPr>
      </w:pPr>
      <w:r>
        <w:rPr>
          <w:rFonts w:ascii="Times New Roman" w:hAnsi="Times New Roman"/>
          <w:sz w:val="24"/>
        </w:rPr>
        <w:t>____ of 70 points Content</w:t>
      </w:r>
    </w:p>
    <w:p w:rsidR="008E4C51" w:rsidRDefault="008E4C51" w:rsidP="008E4C51">
      <w:pPr>
        <w:pStyle w:val="BodyText"/>
        <w:spacing w:after="0"/>
        <w:rPr>
          <w:rFonts w:ascii="Times New Roman" w:hAnsi="Times New Roman"/>
          <w:sz w:val="24"/>
        </w:rPr>
      </w:pPr>
    </w:p>
    <w:p w:rsidR="008E4C51" w:rsidRDefault="008E4C51" w:rsidP="008E4C51">
      <w:pPr>
        <w:pStyle w:val="BodyText"/>
        <w:spacing w:after="0"/>
        <w:rPr>
          <w:rFonts w:ascii="Times New Roman" w:hAnsi="Times New Roman"/>
          <w:sz w:val="24"/>
        </w:rPr>
      </w:pPr>
      <w:r>
        <w:rPr>
          <w:rFonts w:ascii="Times New Roman" w:hAnsi="Times New Roman"/>
          <w:sz w:val="24"/>
        </w:rPr>
        <w:t>____ of 20 points Writing</w:t>
      </w:r>
    </w:p>
    <w:p w:rsidR="008E4C51" w:rsidRDefault="008E4C51" w:rsidP="008E4C51">
      <w:pPr>
        <w:pStyle w:val="BodyText"/>
        <w:spacing w:after="0"/>
        <w:rPr>
          <w:rFonts w:ascii="Times New Roman" w:hAnsi="Times New Roman"/>
          <w:sz w:val="24"/>
        </w:rPr>
      </w:pPr>
      <w:r>
        <w:rPr>
          <w:rFonts w:ascii="Times New Roman" w:hAnsi="Times New Roman"/>
          <w:sz w:val="24"/>
        </w:rPr>
        <w:t xml:space="preserve"> </w:t>
      </w:r>
    </w:p>
    <w:p w:rsidR="008E4C51" w:rsidRDefault="008E4C51" w:rsidP="008E4C51">
      <w:pPr>
        <w:pStyle w:val="BodyText"/>
        <w:spacing w:after="0"/>
        <w:rPr>
          <w:rFonts w:ascii="Times New Roman" w:hAnsi="Times New Roman"/>
          <w:sz w:val="24"/>
        </w:rPr>
      </w:pPr>
      <w:r>
        <w:rPr>
          <w:rFonts w:ascii="Times New Roman" w:hAnsi="Times New Roman"/>
          <w:sz w:val="24"/>
        </w:rPr>
        <w:t>____ of 10 points Administration</w:t>
      </w:r>
    </w:p>
    <w:p w:rsidR="008E4C51" w:rsidRDefault="008E4C51" w:rsidP="008E4C51">
      <w:pPr>
        <w:pStyle w:val="BodyText"/>
        <w:spacing w:after="0"/>
        <w:rPr>
          <w:rFonts w:ascii="Times New Roman" w:hAnsi="Times New Roman"/>
          <w:sz w:val="24"/>
        </w:rPr>
      </w:pPr>
      <w:r>
        <w:rPr>
          <w:rFonts w:ascii="Times New Roman" w:hAnsi="Times New Roman"/>
          <w:sz w:val="24"/>
        </w:rPr>
        <w:br/>
        <w:t>____ of 100 points Final Grade</w:t>
      </w:r>
    </w:p>
    <w:p w:rsidR="008E4C51" w:rsidRDefault="008E4C51" w:rsidP="008E4C51">
      <w:pPr>
        <w:rPr>
          <w:rFonts w:ascii="Times New Roman" w:hAnsi="Times New Roman"/>
          <w:sz w:val="24"/>
          <w:szCs w:val="24"/>
        </w:rPr>
      </w:pPr>
    </w:p>
    <w:p w:rsidR="008E4C51" w:rsidRDefault="008E4C51" w:rsidP="008E4C51">
      <w:pPr>
        <w:rPr>
          <w:rFonts w:ascii="Times New Roman" w:hAnsi="Times New Roman"/>
          <w:b/>
          <w:sz w:val="24"/>
          <w:szCs w:val="24"/>
        </w:rPr>
      </w:pPr>
      <w:r>
        <w:rPr>
          <w:rFonts w:ascii="Times New Roman" w:hAnsi="Times New Roman"/>
          <w:b/>
          <w:sz w:val="24"/>
          <w:szCs w:val="24"/>
        </w:rPr>
        <w:t>Due: Unit 4</w:t>
      </w:r>
    </w:p>
    <w:p w:rsidR="008E4C51" w:rsidRDefault="008E4C51" w:rsidP="008E4C51">
      <w:pPr>
        <w:rPr>
          <w:rFonts w:ascii="Times New Roman" w:hAnsi="Times New Roman"/>
          <w:b/>
          <w:sz w:val="24"/>
          <w:szCs w:val="24"/>
        </w:rPr>
      </w:pPr>
    </w:p>
    <w:p w:rsidR="008E4C51" w:rsidRDefault="008E4C51" w:rsidP="008E4C51">
      <w:pPr>
        <w:rPr>
          <w:rFonts w:ascii="Times New Roman" w:hAnsi="Times New Roman"/>
          <w:sz w:val="24"/>
          <w:szCs w:val="24"/>
        </w:rPr>
      </w:pPr>
      <w:r>
        <w:rPr>
          <w:rFonts w:ascii="Times New Roman" w:hAnsi="Times New Roman"/>
          <w:b/>
          <w:sz w:val="24"/>
          <w:szCs w:val="24"/>
        </w:rPr>
        <w:t>Late submissions without prior permission from the instructor will have 5 points deducted for each day late</w:t>
      </w:r>
      <w:r>
        <w:rPr>
          <w:rFonts w:ascii="Times New Roman" w:hAnsi="Times New Roman"/>
          <w:sz w:val="24"/>
          <w:szCs w:val="24"/>
        </w:rPr>
        <w:t>. Extensions are only granted under extreme circumstances and are at the instructor’s discretion.</w:t>
      </w:r>
    </w:p>
    <w:p w:rsidR="008E4C51" w:rsidRDefault="008E4C51" w:rsidP="008E4C51">
      <w:pPr>
        <w:rPr>
          <w:rFonts w:ascii="Times New Roman" w:hAnsi="Times New Roman"/>
          <w:b/>
          <w:sz w:val="24"/>
          <w:szCs w:val="24"/>
        </w:rPr>
      </w:pPr>
    </w:p>
    <w:p w:rsidR="00F55828" w:rsidRDefault="008E4C51" w:rsidP="00F55828">
      <w:pPr>
        <w:jc w:val="center"/>
        <w:rPr>
          <w:rFonts w:ascii="Times New Roman" w:hAnsi="Times New Roman"/>
          <w:b/>
          <w:sz w:val="24"/>
          <w:szCs w:val="24"/>
        </w:rPr>
      </w:pPr>
      <w:r>
        <w:rPr>
          <w:rFonts w:ascii="Times New Roman" w:hAnsi="Times New Roman"/>
          <w:b/>
          <w:sz w:val="24"/>
          <w:szCs w:val="24"/>
        </w:rPr>
        <w:br w:type="page"/>
      </w:r>
      <w:r w:rsidR="00F55828">
        <w:rPr>
          <w:rFonts w:ascii="Times New Roman" w:hAnsi="Times New Roman"/>
          <w:b/>
          <w:sz w:val="24"/>
          <w:szCs w:val="24"/>
        </w:rPr>
        <w:lastRenderedPageBreak/>
        <w:t>SOWK 640</w:t>
      </w:r>
    </w:p>
    <w:p w:rsidR="00F55828" w:rsidRDefault="00F55828" w:rsidP="00F55828">
      <w:pPr>
        <w:jc w:val="center"/>
        <w:rPr>
          <w:rFonts w:ascii="Times New Roman" w:hAnsi="Times New Roman"/>
          <w:b/>
          <w:sz w:val="24"/>
          <w:szCs w:val="24"/>
        </w:rPr>
      </w:pPr>
      <w:r>
        <w:rPr>
          <w:rFonts w:ascii="Times New Roman" w:hAnsi="Times New Roman"/>
          <w:b/>
          <w:sz w:val="24"/>
          <w:szCs w:val="24"/>
        </w:rPr>
        <w:t>Assignment 2: Application Paper Instructions</w:t>
      </w:r>
    </w:p>
    <w:p w:rsidR="00F55828" w:rsidRDefault="00F55828" w:rsidP="00F55828">
      <w:pPr>
        <w:jc w:val="center"/>
        <w:rPr>
          <w:rFonts w:ascii="Times New Roman" w:hAnsi="Times New Roman"/>
          <w:b/>
          <w:sz w:val="24"/>
          <w:szCs w:val="24"/>
        </w:rPr>
      </w:pPr>
      <w:proofErr w:type="gramStart"/>
      <w:r>
        <w:rPr>
          <w:rFonts w:ascii="Times New Roman" w:hAnsi="Times New Roman"/>
          <w:b/>
          <w:sz w:val="24"/>
          <w:szCs w:val="24"/>
        </w:rPr>
        <w:t>and</w:t>
      </w:r>
      <w:proofErr w:type="gramEnd"/>
    </w:p>
    <w:p w:rsidR="00F55828" w:rsidRDefault="00F55828" w:rsidP="00F55828">
      <w:pPr>
        <w:jc w:val="center"/>
        <w:rPr>
          <w:rFonts w:ascii="Times New Roman" w:hAnsi="Times New Roman"/>
          <w:b/>
          <w:sz w:val="24"/>
          <w:szCs w:val="24"/>
        </w:rPr>
      </w:pPr>
      <w:r>
        <w:rPr>
          <w:rFonts w:ascii="Times New Roman" w:hAnsi="Times New Roman"/>
          <w:b/>
          <w:sz w:val="24"/>
          <w:szCs w:val="24"/>
        </w:rPr>
        <w:t>Grading Rubric</w:t>
      </w:r>
    </w:p>
    <w:p w:rsidR="00F55828" w:rsidRDefault="00F55828" w:rsidP="00F55828">
      <w:pPr>
        <w:jc w:val="center"/>
        <w:rPr>
          <w:rFonts w:ascii="Times New Roman" w:hAnsi="Times New Roman"/>
          <w:b/>
          <w:sz w:val="24"/>
          <w:szCs w:val="24"/>
        </w:rPr>
      </w:pPr>
      <w:r>
        <w:rPr>
          <w:rFonts w:ascii="Times New Roman" w:hAnsi="Times New Roman"/>
          <w:b/>
          <w:sz w:val="24"/>
          <w:szCs w:val="24"/>
        </w:rPr>
        <w:t xml:space="preserve"> (Worth 35% of Final Grade)</w:t>
      </w:r>
    </w:p>
    <w:p w:rsidR="00F55828" w:rsidRDefault="00F55828" w:rsidP="00F55828">
      <w:pPr>
        <w:jc w:val="center"/>
        <w:rPr>
          <w:rFonts w:ascii="Times New Roman" w:hAnsi="Times New Roman"/>
          <w:b/>
          <w:sz w:val="24"/>
          <w:szCs w:val="24"/>
        </w:rPr>
      </w:pPr>
    </w:p>
    <w:p w:rsidR="00F55828" w:rsidRDefault="00F55828" w:rsidP="00F55828">
      <w:pPr>
        <w:spacing w:after="160" w:line="259" w:lineRule="auto"/>
        <w:ind w:firstLine="720"/>
        <w:rPr>
          <w:rFonts w:ascii="Times New Roman" w:eastAsiaTheme="minorHAnsi" w:hAnsi="Times New Roman"/>
          <w:sz w:val="24"/>
        </w:rPr>
      </w:pPr>
      <w:r w:rsidRPr="000F35C5">
        <w:rPr>
          <w:rFonts w:ascii="Times New Roman" w:eastAsiaTheme="minorHAnsi" w:hAnsi="Times New Roman"/>
          <w:sz w:val="24"/>
        </w:rPr>
        <w:t>Th</w:t>
      </w:r>
      <w:r>
        <w:rPr>
          <w:rFonts w:ascii="Times New Roman" w:eastAsiaTheme="minorHAnsi" w:hAnsi="Times New Roman"/>
          <w:sz w:val="24"/>
        </w:rPr>
        <w:t xml:space="preserve">is is a short answer assignment. Students will </w:t>
      </w:r>
      <w:r w:rsidRPr="000F35C5">
        <w:rPr>
          <w:rFonts w:ascii="Times New Roman" w:eastAsiaTheme="minorHAnsi" w:hAnsi="Times New Roman"/>
          <w:sz w:val="24"/>
        </w:rPr>
        <w:t xml:space="preserve">apply their learning from Units 1 through </w:t>
      </w:r>
      <w:r>
        <w:rPr>
          <w:rFonts w:ascii="Times New Roman" w:eastAsiaTheme="minorHAnsi" w:hAnsi="Times New Roman"/>
          <w:sz w:val="24"/>
        </w:rPr>
        <w:t>8</w:t>
      </w:r>
      <w:r w:rsidRPr="000F35C5">
        <w:rPr>
          <w:rFonts w:ascii="Times New Roman" w:eastAsiaTheme="minorHAnsi" w:hAnsi="Times New Roman"/>
          <w:sz w:val="24"/>
        </w:rPr>
        <w:t xml:space="preserve"> to several scenarios</w:t>
      </w:r>
      <w:r>
        <w:rPr>
          <w:rFonts w:ascii="Times New Roman" w:eastAsiaTheme="minorHAnsi" w:hAnsi="Times New Roman"/>
          <w:sz w:val="24"/>
        </w:rPr>
        <w:t>.</w:t>
      </w:r>
      <w:r w:rsidRPr="000F35C5">
        <w:rPr>
          <w:rFonts w:ascii="Times New Roman" w:eastAsiaTheme="minorHAnsi" w:hAnsi="Times New Roman"/>
          <w:sz w:val="24"/>
        </w:rPr>
        <w:t xml:space="preserve"> The answers to each of the scenario questions sh</w:t>
      </w:r>
      <w:r>
        <w:rPr>
          <w:rFonts w:ascii="Times New Roman" w:eastAsiaTheme="minorHAnsi" w:hAnsi="Times New Roman"/>
          <w:sz w:val="24"/>
        </w:rPr>
        <w:t xml:space="preserve">ould be between 1 to 1.5 pages. </w:t>
      </w:r>
      <w:r w:rsidRPr="000F35C5">
        <w:rPr>
          <w:rFonts w:ascii="Times New Roman" w:eastAsiaTheme="minorHAnsi" w:hAnsi="Times New Roman"/>
          <w:sz w:val="24"/>
        </w:rPr>
        <w:t xml:space="preserve">The entire paper should be </w:t>
      </w:r>
      <w:r>
        <w:rPr>
          <w:rFonts w:ascii="Times New Roman" w:eastAsiaTheme="minorHAnsi" w:hAnsi="Times New Roman"/>
          <w:sz w:val="24"/>
        </w:rPr>
        <w:t>between 4 to 6</w:t>
      </w:r>
      <w:r w:rsidRPr="000F35C5">
        <w:rPr>
          <w:rFonts w:ascii="Times New Roman" w:eastAsiaTheme="minorHAnsi" w:hAnsi="Times New Roman"/>
          <w:sz w:val="24"/>
        </w:rPr>
        <w:t xml:space="preserve"> pages</w:t>
      </w:r>
      <w:r>
        <w:rPr>
          <w:rFonts w:ascii="Times New Roman" w:eastAsiaTheme="minorHAnsi" w:hAnsi="Times New Roman"/>
          <w:sz w:val="24"/>
        </w:rPr>
        <w:t>,</w:t>
      </w:r>
      <w:r w:rsidRPr="000F35C5">
        <w:rPr>
          <w:rFonts w:ascii="Times New Roman" w:eastAsiaTheme="minorHAnsi" w:hAnsi="Times New Roman"/>
          <w:sz w:val="24"/>
        </w:rPr>
        <w:t xml:space="preserve"> not counting the </w:t>
      </w:r>
      <w:r>
        <w:rPr>
          <w:rFonts w:ascii="Times New Roman" w:eastAsiaTheme="minorHAnsi" w:hAnsi="Times New Roman"/>
          <w:sz w:val="24"/>
        </w:rPr>
        <w:t>title</w:t>
      </w:r>
      <w:r w:rsidRPr="000F35C5">
        <w:rPr>
          <w:rFonts w:ascii="Times New Roman" w:eastAsiaTheme="minorHAnsi" w:hAnsi="Times New Roman"/>
          <w:sz w:val="24"/>
        </w:rPr>
        <w:t xml:space="preserve"> or refere</w:t>
      </w:r>
      <w:r>
        <w:rPr>
          <w:rFonts w:ascii="Times New Roman" w:eastAsiaTheme="minorHAnsi" w:hAnsi="Times New Roman"/>
          <w:sz w:val="24"/>
        </w:rPr>
        <w:t xml:space="preserve">nce pages (which are required).  </w:t>
      </w:r>
      <w:r w:rsidRPr="000F35C5">
        <w:rPr>
          <w:rFonts w:ascii="Times New Roman" w:eastAsiaTheme="minorHAnsi" w:hAnsi="Times New Roman"/>
          <w:sz w:val="24"/>
        </w:rPr>
        <w:t xml:space="preserve">Do not include the scenarios in your answers, but do </w:t>
      </w:r>
      <w:r>
        <w:rPr>
          <w:rFonts w:ascii="Times New Roman" w:eastAsiaTheme="minorHAnsi" w:hAnsi="Times New Roman"/>
          <w:sz w:val="24"/>
        </w:rPr>
        <w:t xml:space="preserve">put the title of each chosen scenario as a level one APA style heading in your paper. </w:t>
      </w:r>
      <w:r w:rsidRPr="000F35C5">
        <w:rPr>
          <w:rFonts w:ascii="Times New Roman" w:eastAsiaTheme="minorHAnsi" w:hAnsi="Times New Roman"/>
          <w:sz w:val="24"/>
        </w:rPr>
        <w:t>The paper does NOT need a</w:t>
      </w:r>
      <w:r>
        <w:rPr>
          <w:rFonts w:ascii="Times New Roman" w:eastAsiaTheme="minorHAnsi" w:hAnsi="Times New Roman"/>
          <w:sz w:val="24"/>
        </w:rPr>
        <w:t xml:space="preserve">n introduction or conclusion. </w:t>
      </w:r>
      <w:r w:rsidRPr="000F35C5">
        <w:rPr>
          <w:rFonts w:ascii="Times New Roman" w:eastAsiaTheme="minorHAnsi" w:hAnsi="Times New Roman"/>
          <w:sz w:val="24"/>
        </w:rPr>
        <w:t>The assignment should be 12 point-font,</w:t>
      </w:r>
      <w:r>
        <w:rPr>
          <w:rFonts w:ascii="Times New Roman" w:eastAsiaTheme="minorHAnsi" w:hAnsi="Times New Roman"/>
          <w:sz w:val="24"/>
        </w:rPr>
        <w:t xml:space="preserve"> Times New Roman.  </w:t>
      </w:r>
      <w:r w:rsidRPr="000F35C5">
        <w:rPr>
          <w:rFonts w:ascii="Times New Roman" w:eastAsiaTheme="minorHAnsi" w:hAnsi="Times New Roman"/>
          <w:sz w:val="24"/>
        </w:rPr>
        <w:t>Answers should be supported</w:t>
      </w:r>
      <w:r>
        <w:rPr>
          <w:rFonts w:ascii="Times New Roman" w:eastAsiaTheme="minorHAnsi" w:hAnsi="Times New Roman"/>
          <w:sz w:val="24"/>
        </w:rPr>
        <w:t xml:space="preserve"> only </w:t>
      </w:r>
      <w:r w:rsidRPr="00D60676">
        <w:rPr>
          <w:rFonts w:ascii="Times New Roman" w:eastAsiaTheme="minorHAnsi" w:hAnsi="Times New Roman"/>
          <w:b/>
          <w:sz w:val="24"/>
        </w:rPr>
        <w:t>from the required or recommended readings</w:t>
      </w:r>
      <w:r>
        <w:rPr>
          <w:rFonts w:ascii="Times New Roman" w:eastAsiaTheme="minorHAnsi" w:hAnsi="Times New Roman"/>
          <w:sz w:val="24"/>
        </w:rPr>
        <w:t xml:space="preserve"> with a </w:t>
      </w:r>
      <w:r w:rsidRPr="00C01FB2">
        <w:rPr>
          <w:rFonts w:ascii="Times New Roman" w:eastAsiaTheme="minorHAnsi" w:hAnsi="Times New Roman"/>
          <w:b/>
          <w:sz w:val="24"/>
        </w:rPr>
        <w:t>minimum</w:t>
      </w:r>
      <w:r>
        <w:rPr>
          <w:rFonts w:ascii="Times New Roman" w:eastAsiaTheme="minorHAnsi" w:hAnsi="Times New Roman"/>
          <w:sz w:val="24"/>
        </w:rPr>
        <w:t xml:space="preserve"> of</w:t>
      </w:r>
      <w:r w:rsidRPr="000F35C5">
        <w:rPr>
          <w:rFonts w:ascii="Times New Roman" w:eastAsiaTheme="minorHAnsi" w:hAnsi="Times New Roman"/>
          <w:sz w:val="24"/>
        </w:rPr>
        <w:t xml:space="preserve"> </w:t>
      </w:r>
      <w:r w:rsidRPr="00D60676">
        <w:rPr>
          <w:rFonts w:ascii="Times New Roman" w:eastAsiaTheme="minorHAnsi" w:hAnsi="Times New Roman"/>
          <w:b/>
          <w:sz w:val="24"/>
        </w:rPr>
        <w:t>6</w:t>
      </w:r>
      <w:r w:rsidRPr="00D60676">
        <w:rPr>
          <w:rFonts w:ascii="Times New Roman" w:eastAsiaTheme="minorHAnsi" w:hAnsi="Times New Roman"/>
          <w:sz w:val="24"/>
        </w:rPr>
        <w:t xml:space="preserve"> references</w:t>
      </w:r>
      <w:r w:rsidRPr="000F35C5">
        <w:rPr>
          <w:rFonts w:ascii="Times New Roman" w:eastAsiaTheme="minorHAnsi" w:hAnsi="Times New Roman"/>
          <w:sz w:val="24"/>
        </w:rPr>
        <w:t xml:space="preserve"> (overall</w:t>
      </w:r>
      <w:r w:rsidRPr="00D60676">
        <w:rPr>
          <w:rFonts w:ascii="Times New Roman" w:eastAsiaTheme="minorHAnsi" w:hAnsi="Times New Roman"/>
          <w:b/>
          <w:sz w:val="24"/>
        </w:rPr>
        <w:t>).</w:t>
      </w:r>
    </w:p>
    <w:p w:rsidR="00F55828" w:rsidRPr="000F35C5" w:rsidRDefault="00F55828" w:rsidP="00F55828">
      <w:pPr>
        <w:spacing w:after="160" w:line="259" w:lineRule="auto"/>
        <w:rPr>
          <w:rFonts w:ascii="Times New Roman" w:eastAsiaTheme="minorHAnsi" w:hAnsi="Times New Roman"/>
          <w:sz w:val="24"/>
        </w:rPr>
      </w:pPr>
      <w:r w:rsidRPr="000F35C5">
        <w:rPr>
          <w:rFonts w:ascii="Times New Roman" w:eastAsiaTheme="minorHAnsi" w:hAnsi="Times New Roman"/>
          <w:sz w:val="24"/>
        </w:rPr>
        <w:t>Pick</w:t>
      </w:r>
      <w:r>
        <w:rPr>
          <w:rFonts w:ascii="Times New Roman" w:eastAsiaTheme="minorHAnsi" w:hAnsi="Times New Roman"/>
          <w:sz w:val="24"/>
        </w:rPr>
        <w:t xml:space="preserve"> </w:t>
      </w:r>
      <w:r>
        <w:rPr>
          <w:rFonts w:ascii="Times New Roman" w:eastAsiaTheme="minorHAnsi" w:hAnsi="Times New Roman"/>
          <w:b/>
          <w:sz w:val="24"/>
          <w:u w:val="single"/>
        </w:rPr>
        <w:t>four</w:t>
      </w:r>
      <w:r>
        <w:rPr>
          <w:rFonts w:ascii="Times New Roman" w:eastAsiaTheme="minorHAnsi" w:hAnsi="Times New Roman"/>
          <w:sz w:val="24"/>
        </w:rPr>
        <w:t xml:space="preserve"> </w:t>
      </w:r>
      <w:r w:rsidRPr="000F35C5">
        <w:rPr>
          <w:rFonts w:ascii="Times New Roman" w:eastAsiaTheme="minorHAnsi" w:hAnsi="Times New Roman"/>
          <w:sz w:val="24"/>
        </w:rPr>
        <w:t>of the following questions/scenarios and answer the questions:</w:t>
      </w:r>
    </w:p>
    <w:p w:rsidR="00F55828" w:rsidRDefault="00F55828" w:rsidP="00F55828">
      <w:pPr>
        <w:spacing w:after="160" w:line="259" w:lineRule="auto"/>
        <w:jc w:val="center"/>
        <w:rPr>
          <w:rFonts w:ascii="Times New Roman" w:eastAsiaTheme="minorHAnsi" w:hAnsi="Times New Roman"/>
          <w:sz w:val="24"/>
        </w:rPr>
      </w:pPr>
      <w:r>
        <w:rPr>
          <w:rFonts w:ascii="Times New Roman" w:eastAsiaTheme="minorHAnsi" w:hAnsi="Times New Roman"/>
          <w:b/>
          <w:sz w:val="24"/>
        </w:rPr>
        <w:t>Mandated Report of Child Abuse?</w:t>
      </w:r>
    </w:p>
    <w:p w:rsidR="00F55828" w:rsidRPr="000F35C5" w:rsidRDefault="00F55828" w:rsidP="00F55828">
      <w:pPr>
        <w:spacing w:after="160" w:line="259" w:lineRule="auto"/>
        <w:ind w:firstLine="720"/>
        <w:rPr>
          <w:rFonts w:ascii="Times New Roman" w:eastAsiaTheme="minorHAnsi" w:hAnsi="Times New Roman"/>
          <w:sz w:val="24"/>
        </w:rPr>
      </w:pPr>
      <w:r>
        <w:rPr>
          <w:rFonts w:ascii="Times New Roman" w:eastAsiaTheme="minorHAnsi" w:hAnsi="Times New Roman"/>
          <w:sz w:val="24"/>
        </w:rPr>
        <w:t xml:space="preserve">Sharon is a military spouse seeking therapy at an off-base agency for depression related to domestic violence within her marriage to Tom, an active duty service member. She reports a history of physical and verbal abuse, which their three young children witness at times. She chose your agency because she didn’t want Family Advocacy or Tom’s command involved. Do you have a duty to report suspected child abuse? What is the appropriate agency to report to, Family Advocacy or the local Child Protective Services, regardless of whether this is a reportable case? </w:t>
      </w:r>
      <w:r w:rsidRPr="000F35C5">
        <w:rPr>
          <w:rFonts w:ascii="Times New Roman" w:eastAsiaTheme="minorHAnsi" w:hAnsi="Times New Roman"/>
          <w:sz w:val="24"/>
        </w:rPr>
        <w:t xml:space="preserve">Explain and justify your answer. </w:t>
      </w:r>
      <w:r>
        <w:rPr>
          <w:rFonts w:ascii="Times New Roman" w:eastAsiaTheme="minorHAnsi" w:hAnsi="Times New Roman"/>
          <w:sz w:val="24"/>
        </w:rPr>
        <w:t xml:space="preserve">Discuss the clinical implications of reporting and not reporting. Include a discussion of applicable legal and ethical considerations. Discuss any process or methods you might use to come to an ethical decision in this case related to making or not making a report. </w:t>
      </w:r>
    </w:p>
    <w:p w:rsidR="00F55828" w:rsidRDefault="00F55828" w:rsidP="00F55828">
      <w:pPr>
        <w:spacing w:after="160" w:line="259" w:lineRule="auto"/>
        <w:jc w:val="center"/>
        <w:rPr>
          <w:rFonts w:ascii="Times New Roman" w:eastAsiaTheme="minorHAnsi" w:hAnsi="Times New Roman"/>
          <w:b/>
          <w:sz w:val="24"/>
        </w:rPr>
      </w:pPr>
      <w:r>
        <w:rPr>
          <w:rFonts w:ascii="Times New Roman" w:eastAsiaTheme="minorHAnsi" w:hAnsi="Times New Roman"/>
          <w:b/>
          <w:sz w:val="24"/>
        </w:rPr>
        <w:t>Theory to Assess Family Stressors</w:t>
      </w:r>
    </w:p>
    <w:p w:rsidR="00F55828" w:rsidRPr="000F35C5" w:rsidRDefault="00F55828" w:rsidP="00F55828">
      <w:pPr>
        <w:spacing w:after="160" w:line="259" w:lineRule="auto"/>
        <w:ind w:firstLine="720"/>
        <w:rPr>
          <w:rFonts w:ascii="Times New Roman" w:eastAsiaTheme="minorHAnsi" w:hAnsi="Times New Roman"/>
          <w:sz w:val="24"/>
        </w:rPr>
      </w:pPr>
      <w:r>
        <w:rPr>
          <w:rFonts w:ascii="Times New Roman" w:eastAsiaTheme="minorHAnsi" w:hAnsi="Times New Roman"/>
          <w:sz w:val="24"/>
        </w:rPr>
        <w:t>Denise is the wife of Richard who was recently injured in a military combat training accident and was paralyzed from the waist down. He is currently hospitalized and recovering, however, he will never regain the use of his legs. Denise moved with her husband to his new assignment two weeks prior to the accident. She has no family or friends in the area. She is unable to seek new employment as she will soon be Richards’s full time caregiver. On top of these challenges, she is the only child of her single mother, who was recently diagnosed with a reoccurrence of breast cancer and was planning to move in with Denise and Richard at their new location within a few months while undergoing treatment. Denise was put in touch with a case worker from a non-profit agency for caregivers of injured military members, but she does not qualify for their services yet, as she isn’t Richards “caregiver,” based on their criteria. She has remarkably resilient views of the situation, having previously cared for her mother during her mother’s first episode with cancer. Discuss how you would assess the level of crisis/adaptation of Denise’s family situation using a theory or model from the course.</w:t>
      </w:r>
    </w:p>
    <w:p w:rsidR="00F55828" w:rsidRDefault="00F55828" w:rsidP="00F55828">
      <w:pPr>
        <w:spacing w:after="160" w:line="259" w:lineRule="auto"/>
        <w:jc w:val="center"/>
        <w:rPr>
          <w:rFonts w:ascii="Times New Roman" w:eastAsiaTheme="minorHAnsi" w:hAnsi="Times New Roman"/>
          <w:sz w:val="24"/>
        </w:rPr>
      </w:pPr>
      <w:r>
        <w:rPr>
          <w:rFonts w:ascii="Times New Roman" w:eastAsiaTheme="minorHAnsi" w:hAnsi="Times New Roman"/>
          <w:b/>
          <w:sz w:val="24"/>
        </w:rPr>
        <w:lastRenderedPageBreak/>
        <w:t>Combat Related Stress Impact on Family</w:t>
      </w:r>
    </w:p>
    <w:p w:rsidR="00F55828" w:rsidRPr="000F35C5" w:rsidRDefault="00F55828" w:rsidP="00F55828">
      <w:pPr>
        <w:spacing w:after="160" w:line="259" w:lineRule="auto"/>
        <w:ind w:firstLine="720"/>
        <w:rPr>
          <w:rFonts w:ascii="Times New Roman" w:eastAsiaTheme="minorHAnsi" w:hAnsi="Times New Roman"/>
          <w:sz w:val="24"/>
        </w:rPr>
      </w:pPr>
      <w:r>
        <w:rPr>
          <w:rFonts w:ascii="Times New Roman" w:eastAsiaTheme="minorHAnsi" w:hAnsi="Times New Roman"/>
          <w:sz w:val="24"/>
        </w:rPr>
        <w:t xml:space="preserve">The Miller family was excited to have MSgt Miller back home from his third deployment. However, Mrs. Miller noticed within a few weeks that her husband was not the same. For example, he was not as conversational or interactive with her or their two teenagers, Vince (16y/o) and Charlotte (18y/o). And, in fact, he has become short-tempered around seemingly trivial noises and behaviors. Discuss combat related stress symptoms and their impact on the military family. Discuss the potential impact from each family member’s perspective </w:t>
      </w:r>
      <w:r w:rsidRPr="00105FFE">
        <w:rPr>
          <w:rFonts w:ascii="Times New Roman" w:eastAsiaTheme="minorHAnsi" w:hAnsi="Times New Roman"/>
          <w:sz w:val="24"/>
        </w:rPr>
        <w:t>views (</w:t>
      </w:r>
      <w:r>
        <w:rPr>
          <w:rFonts w:ascii="Times New Roman" w:eastAsiaTheme="minorHAnsi" w:hAnsi="Times New Roman"/>
          <w:sz w:val="24"/>
        </w:rPr>
        <w:t>Mrs. Miller, MSgt Miller, Vince, and Charlotte</w:t>
      </w:r>
      <w:r w:rsidRPr="00105FFE">
        <w:rPr>
          <w:rFonts w:ascii="Times New Roman" w:eastAsiaTheme="minorHAnsi" w:hAnsi="Times New Roman"/>
          <w:sz w:val="24"/>
        </w:rPr>
        <w:t>)</w:t>
      </w:r>
      <w:r>
        <w:rPr>
          <w:rFonts w:ascii="Times New Roman" w:eastAsiaTheme="minorHAnsi" w:hAnsi="Times New Roman"/>
          <w:sz w:val="24"/>
        </w:rPr>
        <w:t>, giving special attention to the potential differing impact on each of the Miller children.</w:t>
      </w:r>
    </w:p>
    <w:p w:rsidR="00F55828" w:rsidRDefault="00F55828" w:rsidP="00F55828">
      <w:pPr>
        <w:spacing w:after="160" w:line="259" w:lineRule="auto"/>
        <w:jc w:val="center"/>
        <w:rPr>
          <w:rFonts w:ascii="Times New Roman" w:eastAsiaTheme="minorHAnsi" w:hAnsi="Times New Roman"/>
          <w:b/>
          <w:sz w:val="24"/>
        </w:rPr>
      </w:pPr>
      <w:r>
        <w:rPr>
          <w:rFonts w:ascii="Times New Roman" w:eastAsiaTheme="minorHAnsi" w:hAnsi="Times New Roman"/>
          <w:b/>
          <w:sz w:val="24"/>
        </w:rPr>
        <w:t>Assessment and Treatment of Substance Use and Couple Conflict</w:t>
      </w:r>
    </w:p>
    <w:p w:rsidR="00F55828" w:rsidRDefault="00F55828" w:rsidP="00F55828">
      <w:pPr>
        <w:spacing w:after="160" w:line="259" w:lineRule="auto"/>
        <w:ind w:firstLine="720"/>
        <w:rPr>
          <w:rFonts w:ascii="Times New Roman" w:eastAsiaTheme="minorHAnsi" w:hAnsi="Times New Roman"/>
          <w:sz w:val="24"/>
        </w:rPr>
      </w:pPr>
      <w:r w:rsidRPr="000F35C5">
        <w:rPr>
          <w:rFonts w:ascii="Times New Roman" w:eastAsiaTheme="minorHAnsi" w:hAnsi="Times New Roman"/>
          <w:b/>
          <w:sz w:val="24"/>
        </w:rPr>
        <w:t xml:space="preserve"> </w:t>
      </w:r>
      <w:r>
        <w:rPr>
          <w:rFonts w:ascii="Times New Roman" w:eastAsiaTheme="minorHAnsi" w:hAnsi="Times New Roman"/>
          <w:sz w:val="24"/>
        </w:rPr>
        <w:t>John and Sal, a same sex couple, have been legally married for five years, and together as a couple for 15 years. John is active duty Navy and met Sal in the Navy prior to Sal separating after his initial enlistment. Sal enjoyed the military, but felt their relationship was unduly hindered by them both being active duty during the Don’t Ask Don’t Tell policy. John has begun drinking heavily since his latest temporary duty assignment (TDY) to Texas in support of immigration control, where he witnessed government agents treating immigrants in what he viewed as an abusive manner. While John is withdrawn, agitated, jumpy, and distracted when not drinking, the issue of his heavy drinking has also led to significant conflict and arguments between the couple. They have come to you for treatment, you are a social worker at the Mental Health clinic on base. Discuss how you would assess and treat this couple (be specific about the intervention(s) chosen and justify your clinical reasoning). Discuss any additional relevant considerations for this couple’s situation.</w:t>
      </w:r>
    </w:p>
    <w:p w:rsidR="00F55828" w:rsidRDefault="00F55828" w:rsidP="00F55828">
      <w:pPr>
        <w:spacing w:after="160" w:line="259" w:lineRule="auto"/>
        <w:jc w:val="center"/>
        <w:rPr>
          <w:rFonts w:ascii="Times New Roman" w:eastAsiaTheme="minorHAnsi" w:hAnsi="Times New Roman"/>
          <w:sz w:val="24"/>
        </w:rPr>
      </w:pPr>
      <w:r>
        <w:rPr>
          <w:rFonts w:ascii="Times New Roman" w:eastAsiaTheme="minorHAnsi" w:hAnsi="Times New Roman"/>
          <w:b/>
          <w:sz w:val="24"/>
        </w:rPr>
        <w:t>Special Needs Johnny</w:t>
      </w:r>
    </w:p>
    <w:p w:rsidR="00F55828" w:rsidRDefault="00F55828" w:rsidP="00F55828">
      <w:pPr>
        <w:spacing w:after="160" w:line="259" w:lineRule="auto"/>
        <w:ind w:firstLine="720"/>
        <w:rPr>
          <w:rFonts w:ascii="Times New Roman" w:eastAsiaTheme="minorHAnsi" w:hAnsi="Times New Roman"/>
          <w:sz w:val="24"/>
        </w:rPr>
      </w:pPr>
      <w:r>
        <w:rPr>
          <w:rFonts w:ascii="Times New Roman" w:eastAsiaTheme="minorHAnsi" w:hAnsi="Times New Roman"/>
          <w:sz w:val="24"/>
        </w:rPr>
        <w:t xml:space="preserve">The school has just initiated an Individual Education Plan for little Johnny Wayne </w:t>
      </w:r>
      <w:proofErr w:type="spellStart"/>
      <w:r>
        <w:rPr>
          <w:rFonts w:ascii="Times New Roman" w:eastAsiaTheme="minorHAnsi" w:hAnsi="Times New Roman"/>
          <w:sz w:val="24"/>
        </w:rPr>
        <w:t>Santini</w:t>
      </w:r>
      <w:proofErr w:type="spellEnd"/>
      <w:r>
        <w:rPr>
          <w:rFonts w:ascii="Times New Roman" w:eastAsiaTheme="minorHAnsi" w:hAnsi="Times New Roman"/>
          <w:sz w:val="24"/>
        </w:rPr>
        <w:t xml:space="preserve"> due to his diagnosis of ADHD. What military program is responsible for ensuring the appropriate educational services are available wherever Johnny’s active duty mother is assigned? What are the requirements/criteria for being entered into this program? What does the program do for families with individuals with special needs like Johnny? How might registration into this program impact his mother’s career?</w:t>
      </w:r>
    </w:p>
    <w:p w:rsidR="00F55828" w:rsidRDefault="00F55828" w:rsidP="00F55828">
      <w:pPr>
        <w:spacing w:after="160" w:line="259" w:lineRule="auto"/>
        <w:jc w:val="center"/>
        <w:rPr>
          <w:rFonts w:ascii="Times New Roman" w:eastAsiaTheme="minorHAnsi" w:hAnsi="Times New Roman"/>
          <w:b/>
          <w:sz w:val="24"/>
        </w:rPr>
      </w:pPr>
      <w:r>
        <w:rPr>
          <w:rFonts w:ascii="Times New Roman" w:eastAsiaTheme="minorHAnsi" w:hAnsi="Times New Roman"/>
          <w:b/>
          <w:sz w:val="24"/>
        </w:rPr>
        <w:t>Name that Loss</w:t>
      </w:r>
    </w:p>
    <w:p w:rsidR="00F55828" w:rsidRDefault="00F55828" w:rsidP="00F55828">
      <w:pPr>
        <w:spacing w:after="160" w:line="259" w:lineRule="auto"/>
        <w:ind w:firstLine="720"/>
        <w:rPr>
          <w:rFonts w:ascii="Times New Roman" w:eastAsiaTheme="minorHAnsi" w:hAnsi="Times New Roman"/>
          <w:sz w:val="24"/>
        </w:rPr>
      </w:pPr>
      <w:r>
        <w:rPr>
          <w:rFonts w:ascii="Times New Roman" w:eastAsiaTheme="minorHAnsi" w:hAnsi="Times New Roman"/>
          <w:sz w:val="24"/>
        </w:rPr>
        <w:t>Being physically present but psychologically absent, or psychologically present but physically absent describes a particular type of loss that military families are likely to experience, especially related to deployment.  What is the name for this type of loss? Give one example of how this type of loss might be exhibited for each stage of deployment (pre-deployment, deployment, and post-deployment = three examples total), be sure to discuss how this loss is experienced from differing views (by the home parent, the child, the military member). This type of loss can be experienced in what other family situations? Explain.</w:t>
      </w:r>
    </w:p>
    <w:p w:rsidR="00F55828" w:rsidRDefault="00F55828" w:rsidP="00F55828">
      <w:pPr>
        <w:spacing w:after="160" w:line="259" w:lineRule="auto"/>
        <w:jc w:val="center"/>
        <w:rPr>
          <w:rFonts w:ascii="Times New Roman" w:eastAsiaTheme="minorHAnsi" w:hAnsi="Times New Roman"/>
          <w:b/>
          <w:sz w:val="24"/>
        </w:rPr>
      </w:pPr>
    </w:p>
    <w:p w:rsidR="00F55828" w:rsidRDefault="00F55828" w:rsidP="00F55828">
      <w:pPr>
        <w:spacing w:after="160" w:line="259" w:lineRule="auto"/>
        <w:jc w:val="center"/>
        <w:rPr>
          <w:rFonts w:ascii="Times New Roman" w:eastAsiaTheme="minorHAnsi" w:hAnsi="Times New Roman"/>
          <w:b/>
          <w:sz w:val="24"/>
        </w:rPr>
      </w:pPr>
    </w:p>
    <w:p w:rsidR="00F55828" w:rsidRPr="00360D75" w:rsidRDefault="00F55828" w:rsidP="00F55828">
      <w:pPr>
        <w:spacing w:after="160" w:line="259" w:lineRule="auto"/>
        <w:jc w:val="center"/>
        <w:rPr>
          <w:rFonts w:ascii="Times New Roman" w:eastAsiaTheme="minorHAnsi" w:hAnsi="Times New Roman"/>
          <w:b/>
          <w:sz w:val="24"/>
        </w:rPr>
      </w:pPr>
      <w:r w:rsidRPr="00360D75">
        <w:rPr>
          <w:rFonts w:ascii="Times New Roman" w:eastAsiaTheme="minorHAnsi" w:hAnsi="Times New Roman"/>
          <w:b/>
          <w:sz w:val="24"/>
        </w:rPr>
        <w:t xml:space="preserve">Assignment </w:t>
      </w:r>
      <w:r>
        <w:rPr>
          <w:rFonts w:ascii="Times New Roman" w:eastAsiaTheme="minorHAnsi" w:hAnsi="Times New Roman"/>
          <w:b/>
          <w:sz w:val="24"/>
        </w:rPr>
        <w:t xml:space="preserve">2 </w:t>
      </w:r>
      <w:r w:rsidRPr="00360D75">
        <w:rPr>
          <w:rFonts w:ascii="Times New Roman" w:eastAsiaTheme="minorHAnsi" w:hAnsi="Times New Roman"/>
          <w:b/>
          <w:sz w:val="24"/>
        </w:rPr>
        <w:t>Rubric</w:t>
      </w:r>
    </w:p>
    <w:tbl>
      <w:tblPr>
        <w:tblStyle w:val="TableGrid3"/>
        <w:tblpPr w:leftFromText="180" w:rightFromText="180" w:vertAnchor="text" w:horzAnchor="margin" w:tblpXSpec="center" w:tblpY="631"/>
        <w:tblW w:w="11880" w:type="dxa"/>
        <w:tblLook w:val="04A0" w:firstRow="1" w:lastRow="0" w:firstColumn="1" w:lastColumn="0" w:noHBand="0" w:noVBand="1"/>
      </w:tblPr>
      <w:tblGrid>
        <w:gridCol w:w="4208"/>
        <w:gridCol w:w="1676"/>
        <w:gridCol w:w="1784"/>
        <w:gridCol w:w="1609"/>
        <w:gridCol w:w="1710"/>
        <w:gridCol w:w="893"/>
      </w:tblGrid>
      <w:tr w:rsidR="00F55828" w:rsidRPr="00360D75" w:rsidTr="0077289C">
        <w:trPr>
          <w:trHeight w:val="498"/>
        </w:trPr>
        <w:tc>
          <w:tcPr>
            <w:tcW w:w="4208" w:type="dxa"/>
          </w:tcPr>
          <w:p w:rsidR="00F55828" w:rsidRPr="00360D75" w:rsidRDefault="00F55828" w:rsidP="0077289C">
            <w:pPr>
              <w:spacing w:line="480" w:lineRule="auto"/>
              <w:rPr>
                <w:rFonts w:ascii="Times New Roman" w:hAnsi="Times New Roman"/>
                <w:b/>
              </w:rPr>
            </w:pPr>
            <w:r w:rsidRPr="00360D75">
              <w:rPr>
                <w:rFonts w:ascii="Times New Roman" w:hAnsi="Times New Roman"/>
                <w:b/>
              </w:rPr>
              <w:t>Question</w:t>
            </w:r>
          </w:p>
        </w:tc>
        <w:tc>
          <w:tcPr>
            <w:tcW w:w="1676" w:type="dxa"/>
          </w:tcPr>
          <w:p w:rsidR="00F55828" w:rsidRPr="00360D75" w:rsidRDefault="00F55828" w:rsidP="0077289C">
            <w:pPr>
              <w:spacing w:line="480" w:lineRule="auto"/>
              <w:rPr>
                <w:rFonts w:ascii="Times New Roman" w:hAnsi="Times New Roman"/>
                <w:b/>
              </w:rPr>
            </w:pPr>
            <w:r w:rsidRPr="00360D75">
              <w:rPr>
                <w:rFonts w:ascii="Times New Roman" w:hAnsi="Times New Roman"/>
                <w:b/>
              </w:rPr>
              <w:t xml:space="preserve">Outstanding </w:t>
            </w:r>
          </w:p>
        </w:tc>
        <w:tc>
          <w:tcPr>
            <w:tcW w:w="1784" w:type="dxa"/>
          </w:tcPr>
          <w:p w:rsidR="00F55828" w:rsidRPr="00360D75" w:rsidRDefault="00F55828" w:rsidP="0077289C">
            <w:pPr>
              <w:spacing w:line="480" w:lineRule="auto"/>
              <w:rPr>
                <w:rFonts w:ascii="Times New Roman" w:hAnsi="Times New Roman"/>
                <w:b/>
              </w:rPr>
            </w:pPr>
            <w:r w:rsidRPr="00360D75">
              <w:rPr>
                <w:rFonts w:ascii="Times New Roman" w:hAnsi="Times New Roman"/>
                <w:b/>
              </w:rPr>
              <w:t>Excellent</w:t>
            </w:r>
          </w:p>
        </w:tc>
        <w:tc>
          <w:tcPr>
            <w:tcW w:w="1609" w:type="dxa"/>
          </w:tcPr>
          <w:p w:rsidR="00F55828" w:rsidRPr="00360D75" w:rsidRDefault="00F55828" w:rsidP="0077289C">
            <w:pPr>
              <w:spacing w:line="480" w:lineRule="auto"/>
              <w:rPr>
                <w:rFonts w:ascii="Times New Roman" w:hAnsi="Times New Roman"/>
                <w:b/>
              </w:rPr>
            </w:pPr>
            <w:r w:rsidRPr="00360D75">
              <w:rPr>
                <w:rFonts w:ascii="Times New Roman" w:hAnsi="Times New Roman"/>
                <w:b/>
              </w:rPr>
              <w:t>Satisfactory</w:t>
            </w:r>
          </w:p>
        </w:tc>
        <w:tc>
          <w:tcPr>
            <w:tcW w:w="1710" w:type="dxa"/>
          </w:tcPr>
          <w:p w:rsidR="00F55828" w:rsidRPr="00360D75" w:rsidRDefault="00F55828" w:rsidP="0077289C">
            <w:pPr>
              <w:spacing w:line="480" w:lineRule="auto"/>
              <w:rPr>
                <w:rFonts w:ascii="Times New Roman" w:hAnsi="Times New Roman"/>
                <w:b/>
              </w:rPr>
            </w:pPr>
            <w:r w:rsidRPr="00360D75">
              <w:rPr>
                <w:rFonts w:ascii="Times New Roman" w:hAnsi="Times New Roman"/>
                <w:b/>
              </w:rPr>
              <w:t>Unsatisfactory</w:t>
            </w:r>
          </w:p>
        </w:tc>
        <w:tc>
          <w:tcPr>
            <w:tcW w:w="893" w:type="dxa"/>
          </w:tcPr>
          <w:p w:rsidR="00F55828" w:rsidRPr="00360D75" w:rsidRDefault="00F55828" w:rsidP="0077289C">
            <w:pPr>
              <w:spacing w:line="480" w:lineRule="auto"/>
              <w:rPr>
                <w:rFonts w:ascii="Times New Roman" w:hAnsi="Times New Roman"/>
                <w:b/>
              </w:rPr>
            </w:pPr>
            <w:r w:rsidRPr="00360D75">
              <w:rPr>
                <w:rFonts w:ascii="Times New Roman" w:hAnsi="Times New Roman"/>
                <w:b/>
              </w:rPr>
              <w:t>Points</w:t>
            </w:r>
          </w:p>
        </w:tc>
      </w:tr>
      <w:tr w:rsidR="00F55828" w:rsidRPr="00360D75" w:rsidTr="0077289C">
        <w:trPr>
          <w:trHeight w:val="3310"/>
        </w:trPr>
        <w:tc>
          <w:tcPr>
            <w:tcW w:w="4208" w:type="dxa"/>
          </w:tcPr>
          <w:p w:rsidR="00F55828" w:rsidRPr="00360D75" w:rsidRDefault="00F55828" w:rsidP="0077289C">
            <w:pPr>
              <w:spacing w:line="480" w:lineRule="auto"/>
              <w:rPr>
                <w:rFonts w:ascii="Times New Roman" w:hAnsi="Times New Roman"/>
              </w:rPr>
            </w:pPr>
            <w:r w:rsidRPr="00360D75">
              <w:rPr>
                <w:rFonts w:ascii="Times New Roman" w:hAnsi="Times New Roman"/>
              </w:rPr>
              <w:t>Scenario 1 (</w:t>
            </w:r>
            <w:r>
              <w:rPr>
                <w:rFonts w:ascii="Times New Roman" w:hAnsi="Times New Roman"/>
              </w:rPr>
              <w:t>20</w:t>
            </w:r>
            <w:r w:rsidRPr="00360D75">
              <w:rPr>
                <w:rFonts w:ascii="Times New Roman" w:hAnsi="Times New Roman"/>
              </w:rPr>
              <w:t xml:space="preserve"> points)</w:t>
            </w:r>
          </w:p>
          <w:p w:rsidR="00F55828" w:rsidRPr="00360D75" w:rsidRDefault="00F55828" w:rsidP="0077289C">
            <w:pPr>
              <w:spacing w:line="480" w:lineRule="auto"/>
              <w:rPr>
                <w:rFonts w:ascii="Times New Roman" w:hAnsi="Times New Roman"/>
              </w:rPr>
            </w:pPr>
            <w:r w:rsidRPr="00360D75">
              <w:rPr>
                <w:rFonts w:ascii="Times New Roman" w:hAnsi="Times New Roman"/>
              </w:rPr>
              <w:t>Comments:</w:t>
            </w:r>
          </w:p>
        </w:tc>
        <w:tc>
          <w:tcPr>
            <w:tcW w:w="1676" w:type="dxa"/>
          </w:tcPr>
          <w:p w:rsidR="00F55828" w:rsidRPr="00360D75" w:rsidRDefault="00F55828" w:rsidP="0077289C">
            <w:pPr>
              <w:rPr>
                <w:rFonts w:ascii="Times New Roman" w:hAnsi="Times New Roman"/>
              </w:rPr>
            </w:pPr>
            <w:r w:rsidRPr="00360D75">
              <w:rPr>
                <w:rFonts w:ascii="Times New Roman" w:hAnsi="Times New Roman"/>
              </w:rPr>
              <w:t xml:space="preserve">Exceeded requirements. Main points are clear and show a robust understanding of the course material.   Ideas are presented logically with superior insights. </w:t>
            </w:r>
          </w:p>
        </w:tc>
        <w:tc>
          <w:tcPr>
            <w:tcW w:w="1784" w:type="dxa"/>
          </w:tcPr>
          <w:p w:rsidR="00F55828" w:rsidRPr="00360D75" w:rsidRDefault="00F55828" w:rsidP="0077289C">
            <w:pPr>
              <w:rPr>
                <w:rFonts w:ascii="Times New Roman" w:hAnsi="Times New Roman"/>
              </w:rPr>
            </w:pPr>
            <w:r w:rsidRPr="00360D75">
              <w:rPr>
                <w:rFonts w:ascii="Times New Roman" w:hAnsi="Times New Roman"/>
              </w:rPr>
              <w:t xml:space="preserve">Met the requirements. Main points clear.  Evidence provided.  Some insights provided. </w:t>
            </w:r>
          </w:p>
        </w:tc>
        <w:tc>
          <w:tcPr>
            <w:tcW w:w="1609" w:type="dxa"/>
          </w:tcPr>
          <w:p w:rsidR="00F55828" w:rsidRPr="00360D75" w:rsidRDefault="00F55828" w:rsidP="0077289C">
            <w:pPr>
              <w:rPr>
                <w:rFonts w:ascii="Times New Roman" w:hAnsi="Times New Roman"/>
              </w:rPr>
            </w:pPr>
            <w:r w:rsidRPr="00360D75">
              <w:rPr>
                <w:rFonts w:ascii="Times New Roman" w:hAnsi="Times New Roman"/>
              </w:rPr>
              <w:t xml:space="preserve">Met most of the requirements. Points not clear or well supported.  Little insights. </w:t>
            </w:r>
          </w:p>
        </w:tc>
        <w:tc>
          <w:tcPr>
            <w:tcW w:w="1710" w:type="dxa"/>
          </w:tcPr>
          <w:p w:rsidR="00F55828" w:rsidRPr="00360D75" w:rsidRDefault="00F55828" w:rsidP="0077289C">
            <w:pPr>
              <w:rPr>
                <w:rFonts w:ascii="Times New Roman" w:hAnsi="Times New Roman"/>
              </w:rPr>
            </w:pPr>
            <w:r w:rsidRPr="00360D75">
              <w:rPr>
                <w:rFonts w:ascii="Times New Roman" w:hAnsi="Times New Roman"/>
              </w:rPr>
              <w:t xml:space="preserve">None of the requirements met.   Little evidence and no insights.  </w:t>
            </w:r>
          </w:p>
        </w:tc>
        <w:tc>
          <w:tcPr>
            <w:tcW w:w="893" w:type="dxa"/>
          </w:tcPr>
          <w:p w:rsidR="00F55828" w:rsidRPr="00360D75" w:rsidRDefault="00F55828" w:rsidP="0077289C">
            <w:pPr>
              <w:rPr>
                <w:rFonts w:ascii="Times New Roman" w:hAnsi="Times New Roman"/>
              </w:rPr>
            </w:pPr>
          </w:p>
        </w:tc>
      </w:tr>
      <w:tr w:rsidR="00F55828" w:rsidRPr="00360D75" w:rsidTr="0077289C">
        <w:trPr>
          <w:trHeight w:val="511"/>
        </w:trPr>
        <w:tc>
          <w:tcPr>
            <w:tcW w:w="4208" w:type="dxa"/>
          </w:tcPr>
          <w:p w:rsidR="00F55828" w:rsidRPr="00360D75" w:rsidRDefault="00F55828" w:rsidP="0077289C">
            <w:pPr>
              <w:spacing w:line="480" w:lineRule="auto"/>
              <w:rPr>
                <w:rFonts w:ascii="Times New Roman" w:hAnsi="Times New Roman"/>
              </w:rPr>
            </w:pPr>
            <w:r w:rsidRPr="00360D75">
              <w:rPr>
                <w:rFonts w:ascii="Times New Roman" w:hAnsi="Times New Roman"/>
              </w:rPr>
              <w:t>Scenario 2 (</w:t>
            </w:r>
            <w:r>
              <w:rPr>
                <w:rFonts w:ascii="Times New Roman" w:hAnsi="Times New Roman"/>
              </w:rPr>
              <w:t>20</w:t>
            </w:r>
            <w:r w:rsidRPr="00360D75">
              <w:rPr>
                <w:rFonts w:ascii="Times New Roman" w:hAnsi="Times New Roman"/>
              </w:rPr>
              <w:t xml:space="preserve"> points)</w:t>
            </w:r>
          </w:p>
          <w:p w:rsidR="00F55828" w:rsidRPr="00360D75" w:rsidRDefault="00F55828" w:rsidP="0077289C">
            <w:pPr>
              <w:spacing w:line="480" w:lineRule="auto"/>
              <w:rPr>
                <w:rFonts w:ascii="Times New Roman" w:hAnsi="Times New Roman"/>
              </w:rPr>
            </w:pPr>
            <w:r w:rsidRPr="00360D75">
              <w:rPr>
                <w:rFonts w:ascii="Times New Roman" w:hAnsi="Times New Roman"/>
              </w:rPr>
              <w:t xml:space="preserve">Comments: </w:t>
            </w:r>
          </w:p>
        </w:tc>
        <w:tc>
          <w:tcPr>
            <w:tcW w:w="1676" w:type="dxa"/>
          </w:tcPr>
          <w:p w:rsidR="00F55828" w:rsidRPr="00360D75" w:rsidRDefault="00F55828" w:rsidP="0077289C">
            <w:pPr>
              <w:rPr>
                <w:rFonts w:ascii="Times New Roman" w:hAnsi="Times New Roman"/>
              </w:rPr>
            </w:pPr>
            <w:r w:rsidRPr="00360D75">
              <w:rPr>
                <w:rFonts w:ascii="Times New Roman" w:hAnsi="Times New Roman"/>
              </w:rPr>
              <w:t>Exceeded requirements. Main points are clear and show a robust understanding of the course material.   Ideas are presented logically with superior insights.</w:t>
            </w:r>
          </w:p>
        </w:tc>
        <w:tc>
          <w:tcPr>
            <w:tcW w:w="1784" w:type="dxa"/>
          </w:tcPr>
          <w:p w:rsidR="00F55828" w:rsidRPr="00360D75" w:rsidRDefault="00F55828" w:rsidP="0077289C">
            <w:pPr>
              <w:rPr>
                <w:rFonts w:ascii="Times New Roman" w:hAnsi="Times New Roman"/>
              </w:rPr>
            </w:pPr>
            <w:r w:rsidRPr="00360D75">
              <w:rPr>
                <w:rFonts w:ascii="Times New Roman" w:hAnsi="Times New Roman"/>
              </w:rPr>
              <w:t xml:space="preserve">Met the requirements. Main points clear.  Evidence provided.  Some insights provided. </w:t>
            </w:r>
          </w:p>
        </w:tc>
        <w:tc>
          <w:tcPr>
            <w:tcW w:w="1609" w:type="dxa"/>
          </w:tcPr>
          <w:p w:rsidR="00F55828" w:rsidRPr="00360D75" w:rsidRDefault="00F55828" w:rsidP="0077289C">
            <w:pPr>
              <w:rPr>
                <w:rFonts w:ascii="Times New Roman" w:hAnsi="Times New Roman"/>
              </w:rPr>
            </w:pPr>
            <w:r w:rsidRPr="00360D75">
              <w:rPr>
                <w:rFonts w:ascii="Times New Roman" w:hAnsi="Times New Roman"/>
              </w:rPr>
              <w:t>Met most of the requirements. Points not clear or well supported.  Little insights.</w:t>
            </w:r>
          </w:p>
        </w:tc>
        <w:tc>
          <w:tcPr>
            <w:tcW w:w="1710" w:type="dxa"/>
          </w:tcPr>
          <w:p w:rsidR="00F55828" w:rsidRPr="00360D75" w:rsidRDefault="00F55828" w:rsidP="0077289C">
            <w:pPr>
              <w:rPr>
                <w:rFonts w:ascii="Times New Roman" w:hAnsi="Times New Roman"/>
              </w:rPr>
            </w:pPr>
            <w:r w:rsidRPr="00360D75">
              <w:rPr>
                <w:rFonts w:ascii="Times New Roman" w:hAnsi="Times New Roman"/>
              </w:rPr>
              <w:t>None of the requirements met.   Little evidence and no insights</w:t>
            </w:r>
          </w:p>
        </w:tc>
        <w:tc>
          <w:tcPr>
            <w:tcW w:w="893" w:type="dxa"/>
          </w:tcPr>
          <w:p w:rsidR="00F55828" w:rsidRPr="00360D75" w:rsidRDefault="00F55828" w:rsidP="0077289C">
            <w:pPr>
              <w:spacing w:line="480" w:lineRule="auto"/>
              <w:rPr>
                <w:rFonts w:ascii="Times New Roman" w:hAnsi="Times New Roman"/>
              </w:rPr>
            </w:pPr>
          </w:p>
        </w:tc>
      </w:tr>
      <w:tr w:rsidR="00F55828" w:rsidRPr="00360D75" w:rsidTr="0077289C">
        <w:trPr>
          <w:trHeight w:val="498"/>
        </w:trPr>
        <w:tc>
          <w:tcPr>
            <w:tcW w:w="4208" w:type="dxa"/>
          </w:tcPr>
          <w:p w:rsidR="00F55828" w:rsidRPr="00360D75" w:rsidRDefault="00F55828" w:rsidP="0077289C">
            <w:pPr>
              <w:spacing w:line="480" w:lineRule="auto"/>
              <w:rPr>
                <w:rFonts w:ascii="Times New Roman" w:hAnsi="Times New Roman"/>
              </w:rPr>
            </w:pPr>
            <w:r w:rsidRPr="00360D75">
              <w:rPr>
                <w:rFonts w:ascii="Times New Roman" w:hAnsi="Times New Roman"/>
              </w:rPr>
              <w:t>Scenario 3 (</w:t>
            </w:r>
            <w:r>
              <w:rPr>
                <w:rFonts w:ascii="Times New Roman" w:hAnsi="Times New Roman"/>
              </w:rPr>
              <w:t>20</w:t>
            </w:r>
            <w:r w:rsidRPr="00360D75">
              <w:rPr>
                <w:rFonts w:ascii="Times New Roman" w:hAnsi="Times New Roman"/>
              </w:rPr>
              <w:t xml:space="preserve"> points)</w:t>
            </w:r>
          </w:p>
          <w:p w:rsidR="00F55828" w:rsidRPr="00360D75" w:rsidRDefault="00F55828" w:rsidP="0077289C">
            <w:pPr>
              <w:spacing w:line="480" w:lineRule="auto"/>
              <w:rPr>
                <w:rFonts w:ascii="Times New Roman" w:hAnsi="Times New Roman"/>
              </w:rPr>
            </w:pPr>
            <w:r w:rsidRPr="00360D75">
              <w:rPr>
                <w:rFonts w:ascii="Times New Roman" w:hAnsi="Times New Roman"/>
              </w:rPr>
              <w:t xml:space="preserve">Comments: </w:t>
            </w:r>
          </w:p>
        </w:tc>
        <w:tc>
          <w:tcPr>
            <w:tcW w:w="1676" w:type="dxa"/>
          </w:tcPr>
          <w:p w:rsidR="00F55828" w:rsidRPr="00360D75" w:rsidRDefault="00F55828" w:rsidP="0077289C">
            <w:pPr>
              <w:rPr>
                <w:rFonts w:ascii="Times New Roman" w:hAnsi="Times New Roman"/>
              </w:rPr>
            </w:pPr>
            <w:r w:rsidRPr="00360D75">
              <w:rPr>
                <w:rFonts w:ascii="Times New Roman" w:hAnsi="Times New Roman"/>
              </w:rPr>
              <w:t>Exceeded requirements. Main points are clear and show a robust understanding of the course material.   Ideas are presented logically with superior insights.</w:t>
            </w:r>
          </w:p>
        </w:tc>
        <w:tc>
          <w:tcPr>
            <w:tcW w:w="1784" w:type="dxa"/>
          </w:tcPr>
          <w:p w:rsidR="00F55828" w:rsidRPr="00360D75" w:rsidRDefault="00F55828" w:rsidP="0077289C">
            <w:pPr>
              <w:rPr>
                <w:rFonts w:ascii="Times New Roman" w:hAnsi="Times New Roman"/>
              </w:rPr>
            </w:pPr>
            <w:r w:rsidRPr="00360D75">
              <w:rPr>
                <w:rFonts w:ascii="Times New Roman" w:hAnsi="Times New Roman"/>
              </w:rPr>
              <w:t xml:space="preserve">Met the requirements. Main points clear.  Evidence provided.  Some insights provided. </w:t>
            </w:r>
          </w:p>
        </w:tc>
        <w:tc>
          <w:tcPr>
            <w:tcW w:w="1609" w:type="dxa"/>
          </w:tcPr>
          <w:p w:rsidR="00F55828" w:rsidRPr="00360D75" w:rsidRDefault="00F55828" w:rsidP="0077289C">
            <w:pPr>
              <w:rPr>
                <w:rFonts w:ascii="Times New Roman" w:hAnsi="Times New Roman"/>
              </w:rPr>
            </w:pPr>
            <w:r w:rsidRPr="00360D75">
              <w:rPr>
                <w:rFonts w:ascii="Times New Roman" w:hAnsi="Times New Roman"/>
              </w:rPr>
              <w:t>Met most of the requirements. Points not clear or well supported.  Little insights.</w:t>
            </w:r>
          </w:p>
        </w:tc>
        <w:tc>
          <w:tcPr>
            <w:tcW w:w="1710" w:type="dxa"/>
          </w:tcPr>
          <w:p w:rsidR="00F55828" w:rsidRPr="00360D75" w:rsidRDefault="00F55828" w:rsidP="0077289C">
            <w:pPr>
              <w:rPr>
                <w:rFonts w:ascii="Times New Roman" w:hAnsi="Times New Roman"/>
              </w:rPr>
            </w:pPr>
            <w:r w:rsidRPr="00360D75">
              <w:rPr>
                <w:rFonts w:ascii="Times New Roman" w:hAnsi="Times New Roman"/>
              </w:rPr>
              <w:t>None of the requirements met.   Little evidence and no insights</w:t>
            </w:r>
          </w:p>
        </w:tc>
        <w:tc>
          <w:tcPr>
            <w:tcW w:w="893" w:type="dxa"/>
          </w:tcPr>
          <w:p w:rsidR="00F55828" w:rsidRPr="00360D75" w:rsidRDefault="00F55828" w:rsidP="0077289C">
            <w:pPr>
              <w:spacing w:line="480" w:lineRule="auto"/>
              <w:rPr>
                <w:rFonts w:ascii="Times New Roman" w:hAnsi="Times New Roman"/>
              </w:rPr>
            </w:pPr>
          </w:p>
        </w:tc>
      </w:tr>
      <w:tr w:rsidR="00F55828" w:rsidRPr="00360D75" w:rsidTr="0077289C">
        <w:trPr>
          <w:trHeight w:val="498"/>
        </w:trPr>
        <w:tc>
          <w:tcPr>
            <w:tcW w:w="4208" w:type="dxa"/>
          </w:tcPr>
          <w:p w:rsidR="00F55828" w:rsidRPr="00360D75" w:rsidRDefault="00F55828" w:rsidP="0077289C">
            <w:pPr>
              <w:spacing w:line="480" w:lineRule="auto"/>
              <w:rPr>
                <w:rFonts w:ascii="Times New Roman" w:hAnsi="Times New Roman"/>
              </w:rPr>
            </w:pPr>
            <w:r w:rsidRPr="00360D75">
              <w:rPr>
                <w:rFonts w:ascii="Times New Roman" w:hAnsi="Times New Roman"/>
              </w:rPr>
              <w:lastRenderedPageBreak/>
              <w:t>Scenario 4 (</w:t>
            </w:r>
            <w:r>
              <w:rPr>
                <w:rFonts w:ascii="Times New Roman" w:hAnsi="Times New Roman"/>
              </w:rPr>
              <w:t>20</w:t>
            </w:r>
            <w:r w:rsidRPr="00360D75">
              <w:rPr>
                <w:rFonts w:ascii="Times New Roman" w:hAnsi="Times New Roman"/>
              </w:rPr>
              <w:t xml:space="preserve"> points)</w:t>
            </w:r>
          </w:p>
          <w:p w:rsidR="00F55828" w:rsidRPr="00360D75" w:rsidRDefault="00F55828" w:rsidP="0077289C">
            <w:pPr>
              <w:spacing w:line="480" w:lineRule="auto"/>
              <w:rPr>
                <w:rFonts w:ascii="Times New Roman" w:hAnsi="Times New Roman"/>
              </w:rPr>
            </w:pPr>
            <w:r w:rsidRPr="00360D75">
              <w:rPr>
                <w:rFonts w:ascii="Times New Roman" w:hAnsi="Times New Roman"/>
              </w:rPr>
              <w:t>Comments:</w:t>
            </w:r>
          </w:p>
        </w:tc>
        <w:tc>
          <w:tcPr>
            <w:tcW w:w="1676" w:type="dxa"/>
          </w:tcPr>
          <w:p w:rsidR="00F55828" w:rsidRPr="00360D75" w:rsidRDefault="00F55828" w:rsidP="0077289C">
            <w:pPr>
              <w:rPr>
                <w:rFonts w:ascii="Times New Roman" w:hAnsi="Times New Roman"/>
              </w:rPr>
            </w:pPr>
            <w:r w:rsidRPr="00360D75">
              <w:rPr>
                <w:rFonts w:ascii="Times New Roman" w:hAnsi="Times New Roman"/>
              </w:rPr>
              <w:t>Exceeded requirements. Main points are clear and show a robust understanding of the course material.   Ideas are presented logically with superior insights.</w:t>
            </w:r>
          </w:p>
        </w:tc>
        <w:tc>
          <w:tcPr>
            <w:tcW w:w="1784" w:type="dxa"/>
          </w:tcPr>
          <w:p w:rsidR="00F55828" w:rsidRPr="00360D75" w:rsidRDefault="00F55828" w:rsidP="0077289C">
            <w:pPr>
              <w:rPr>
                <w:rFonts w:ascii="Times New Roman" w:hAnsi="Times New Roman"/>
              </w:rPr>
            </w:pPr>
            <w:r w:rsidRPr="00360D75">
              <w:rPr>
                <w:rFonts w:ascii="Times New Roman" w:hAnsi="Times New Roman"/>
              </w:rPr>
              <w:t xml:space="preserve">Met the requirements. Main points clear.  Evidence provided.  Some insights provided. </w:t>
            </w:r>
          </w:p>
        </w:tc>
        <w:tc>
          <w:tcPr>
            <w:tcW w:w="1609" w:type="dxa"/>
          </w:tcPr>
          <w:p w:rsidR="00F55828" w:rsidRPr="00360D75" w:rsidRDefault="00F55828" w:rsidP="0077289C">
            <w:pPr>
              <w:rPr>
                <w:rFonts w:ascii="Times New Roman" w:hAnsi="Times New Roman"/>
              </w:rPr>
            </w:pPr>
            <w:r w:rsidRPr="00360D75">
              <w:rPr>
                <w:rFonts w:ascii="Times New Roman" w:hAnsi="Times New Roman"/>
              </w:rPr>
              <w:t>Met most of the requirements. Points not clear or well supported.  Little insights.</w:t>
            </w:r>
          </w:p>
        </w:tc>
        <w:tc>
          <w:tcPr>
            <w:tcW w:w="1710" w:type="dxa"/>
          </w:tcPr>
          <w:p w:rsidR="00F55828" w:rsidRPr="00360D75" w:rsidRDefault="00F55828" w:rsidP="0077289C">
            <w:pPr>
              <w:rPr>
                <w:rFonts w:ascii="Times New Roman" w:hAnsi="Times New Roman"/>
              </w:rPr>
            </w:pPr>
            <w:r w:rsidRPr="00360D75">
              <w:rPr>
                <w:rFonts w:ascii="Times New Roman" w:hAnsi="Times New Roman"/>
              </w:rPr>
              <w:t>None of the requirements met.   Little evidence and no insights</w:t>
            </w:r>
          </w:p>
        </w:tc>
        <w:tc>
          <w:tcPr>
            <w:tcW w:w="893" w:type="dxa"/>
          </w:tcPr>
          <w:p w:rsidR="00F55828" w:rsidRPr="00360D75" w:rsidRDefault="00F55828" w:rsidP="0077289C">
            <w:pPr>
              <w:spacing w:line="480" w:lineRule="auto"/>
              <w:rPr>
                <w:rFonts w:ascii="Times New Roman" w:hAnsi="Times New Roman"/>
              </w:rPr>
            </w:pPr>
          </w:p>
        </w:tc>
      </w:tr>
      <w:tr w:rsidR="00F55828" w:rsidRPr="00360D75" w:rsidTr="0077289C">
        <w:trPr>
          <w:trHeight w:val="498"/>
        </w:trPr>
        <w:tc>
          <w:tcPr>
            <w:tcW w:w="4208" w:type="dxa"/>
          </w:tcPr>
          <w:p w:rsidR="00F55828" w:rsidRPr="00360D75" w:rsidRDefault="00F55828" w:rsidP="0077289C">
            <w:pPr>
              <w:spacing w:line="480" w:lineRule="auto"/>
              <w:rPr>
                <w:rFonts w:ascii="Times New Roman" w:hAnsi="Times New Roman"/>
              </w:rPr>
            </w:pPr>
            <w:r w:rsidRPr="00360D75">
              <w:rPr>
                <w:rFonts w:ascii="Times New Roman" w:hAnsi="Times New Roman"/>
              </w:rPr>
              <w:t>Writing (</w:t>
            </w:r>
            <w:r>
              <w:rPr>
                <w:rFonts w:ascii="Times New Roman" w:hAnsi="Times New Roman"/>
              </w:rPr>
              <w:t>10</w:t>
            </w:r>
            <w:r w:rsidRPr="00360D75">
              <w:rPr>
                <w:rFonts w:ascii="Times New Roman" w:hAnsi="Times New Roman"/>
              </w:rPr>
              <w:t xml:space="preserve"> points)</w:t>
            </w:r>
          </w:p>
          <w:p w:rsidR="00F55828" w:rsidRPr="00360D75" w:rsidRDefault="00F55828" w:rsidP="0077289C">
            <w:pPr>
              <w:spacing w:line="480" w:lineRule="auto"/>
              <w:rPr>
                <w:rFonts w:ascii="Times New Roman" w:hAnsi="Times New Roman"/>
              </w:rPr>
            </w:pPr>
            <w:r w:rsidRPr="00360D75">
              <w:rPr>
                <w:rFonts w:ascii="Times New Roman" w:hAnsi="Times New Roman"/>
              </w:rPr>
              <w:t>Comments:</w:t>
            </w:r>
          </w:p>
        </w:tc>
        <w:tc>
          <w:tcPr>
            <w:tcW w:w="1676" w:type="dxa"/>
          </w:tcPr>
          <w:p w:rsidR="00F55828" w:rsidRPr="00360D75" w:rsidRDefault="00F55828" w:rsidP="0077289C">
            <w:pPr>
              <w:rPr>
                <w:rFonts w:ascii="Times New Roman" w:hAnsi="Times New Roman"/>
              </w:rPr>
            </w:pPr>
            <w:r w:rsidRPr="00360D75">
              <w:rPr>
                <w:rFonts w:ascii="Times New Roman" w:hAnsi="Times New Roman"/>
              </w:rPr>
              <w:t xml:space="preserve">Sentences are concise, and the meanings are completely unambiguous.  Vocabulary is precise and accurate. The paper does not contain colloquialisms, idioms, or undefined jargon.  The paper is relatively free of spelling, grammar, or punctuation errors.  </w:t>
            </w:r>
          </w:p>
        </w:tc>
        <w:tc>
          <w:tcPr>
            <w:tcW w:w="1784" w:type="dxa"/>
          </w:tcPr>
          <w:p w:rsidR="00F55828" w:rsidRPr="00360D75" w:rsidRDefault="00F55828" w:rsidP="0077289C">
            <w:pPr>
              <w:rPr>
                <w:rFonts w:ascii="Times New Roman" w:hAnsi="Times New Roman"/>
                <w:szCs w:val="24"/>
              </w:rPr>
            </w:pPr>
            <w:r w:rsidRPr="00360D75">
              <w:rPr>
                <w:rFonts w:ascii="Times New Roman" w:hAnsi="Times New Roman"/>
                <w:szCs w:val="24"/>
              </w:rPr>
              <w:t xml:space="preserve">Sentences are easy to follow, and their meanings are largely unambiguous.  The paper contains few colloquialisms, idioms, or undefined jargon. There are few spelling, grammar, or punctuation errors. </w:t>
            </w:r>
          </w:p>
          <w:p w:rsidR="00F55828" w:rsidRPr="00360D75" w:rsidRDefault="00F55828" w:rsidP="0077289C">
            <w:pPr>
              <w:rPr>
                <w:rFonts w:ascii="Times New Roman" w:hAnsi="Times New Roman"/>
              </w:rPr>
            </w:pPr>
          </w:p>
        </w:tc>
        <w:tc>
          <w:tcPr>
            <w:tcW w:w="1609" w:type="dxa"/>
          </w:tcPr>
          <w:p w:rsidR="00F55828" w:rsidRPr="00360D75" w:rsidRDefault="00F55828" w:rsidP="0077289C">
            <w:pPr>
              <w:spacing w:line="276" w:lineRule="auto"/>
              <w:rPr>
                <w:rFonts w:ascii="Times New Roman" w:hAnsi="Times New Roman"/>
                <w:szCs w:val="24"/>
              </w:rPr>
            </w:pPr>
            <w:r w:rsidRPr="00360D75">
              <w:rPr>
                <w:rFonts w:ascii="Times New Roman" w:hAnsi="Times New Roman"/>
                <w:szCs w:val="24"/>
              </w:rPr>
              <w:t xml:space="preserve">Sentences are difficult to follow and their meanings are sometimes difficult to understand.  There are several spelling, grammar, or punctuation errors. </w:t>
            </w:r>
          </w:p>
          <w:p w:rsidR="00F55828" w:rsidRPr="00360D75" w:rsidRDefault="00F55828" w:rsidP="0077289C">
            <w:pPr>
              <w:spacing w:line="480" w:lineRule="auto"/>
              <w:rPr>
                <w:rFonts w:ascii="Times New Roman" w:hAnsi="Times New Roman"/>
              </w:rPr>
            </w:pPr>
          </w:p>
        </w:tc>
        <w:tc>
          <w:tcPr>
            <w:tcW w:w="1710" w:type="dxa"/>
          </w:tcPr>
          <w:p w:rsidR="00F55828" w:rsidRPr="00360D75" w:rsidRDefault="00F55828" w:rsidP="0077289C">
            <w:pPr>
              <w:spacing w:line="276" w:lineRule="auto"/>
              <w:rPr>
                <w:rFonts w:ascii="Times New Roman" w:hAnsi="Times New Roman"/>
                <w:szCs w:val="24"/>
              </w:rPr>
            </w:pPr>
            <w:r w:rsidRPr="00360D75">
              <w:rPr>
                <w:rFonts w:ascii="Times New Roman" w:hAnsi="Times New Roman"/>
                <w:szCs w:val="24"/>
              </w:rPr>
              <w:t xml:space="preserve">Sentences are very difficult to follow and their meanings are sometimes difficult to understand.  There are numerous spelling, grammar, or punctuation errors. </w:t>
            </w:r>
          </w:p>
          <w:p w:rsidR="00F55828" w:rsidRPr="00360D75" w:rsidRDefault="00F55828" w:rsidP="0077289C">
            <w:pPr>
              <w:spacing w:line="480" w:lineRule="auto"/>
              <w:rPr>
                <w:rFonts w:ascii="Times New Roman" w:hAnsi="Times New Roman"/>
              </w:rPr>
            </w:pPr>
          </w:p>
        </w:tc>
        <w:tc>
          <w:tcPr>
            <w:tcW w:w="893" w:type="dxa"/>
          </w:tcPr>
          <w:p w:rsidR="00F55828" w:rsidRPr="00360D75" w:rsidRDefault="00F55828" w:rsidP="0077289C">
            <w:pPr>
              <w:spacing w:line="480" w:lineRule="auto"/>
              <w:rPr>
                <w:rFonts w:ascii="Times New Roman" w:hAnsi="Times New Roman"/>
              </w:rPr>
            </w:pPr>
          </w:p>
        </w:tc>
      </w:tr>
      <w:tr w:rsidR="00F55828" w:rsidRPr="00360D75" w:rsidTr="0077289C">
        <w:trPr>
          <w:trHeight w:val="498"/>
        </w:trPr>
        <w:tc>
          <w:tcPr>
            <w:tcW w:w="4208" w:type="dxa"/>
          </w:tcPr>
          <w:p w:rsidR="00F55828" w:rsidRPr="00360D75" w:rsidRDefault="00F55828" w:rsidP="0077289C">
            <w:pPr>
              <w:spacing w:line="480" w:lineRule="auto"/>
              <w:rPr>
                <w:rFonts w:ascii="Times New Roman" w:hAnsi="Times New Roman"/>
              </w:rPr>
            </w:pPr>
            <w:r w:rsidRPr="00360D75">
              <w:rPr>
                <w:rFonts w:ascii="Times New Roman" w:hAnsi="Times New Roman"/>
              </w:rPr>
              <w:t>Administrative (10 points)</w:t>
            </w:r>
          </w:p>
          <w:p w:rsidR="00F55828" w:rsidRPr="00360D75" w:rsidRDefault="00F55828" w:rsidP="0077289C">
            <w:pPr>
              <w:numPr>
                <w:ilvl w:val="0"/>
                <w:numId w:val="24"/>
              </w:numPr>
              <w:spacing w:line="276" w:lineRule="auto"/>
              <w:rPr>
                <w:rFonts w:ascii="Times New Roman" w:hAnsi="Times New Roman"/>
                <w:szCs w:val="24"/>
              </w:rPr>
            </w:pPr>
            <w:r w:rsidRPr="00360D75">
              <w:rPr>
                <w:rFonts w:ascii="Times New Roman" w:hAnsi="Times New Roman"/>
                <w:szCs w:val="24"/>
              </w:rPr>
              <w:t xml:space="preserve">Completed on time.   </w:t>
            </w:r>
          </w:p>
          <w:p w:rsidR="00F55828" w:rsidRPr="00360D75" w:rsidRDefault="00F55828" w:rsidP="0077289C">
            <w:pPr>
              <w:numPr>
                <w:ilvl w:val="0"/>
                <w:numId w:val="24"/>
              </w:numPr>
              <w:spacing w:line="276" w:lineRule="auto"/>
              <w:rPr>
                <w:rFonts w:ascii="Times New Roman" w:hAnsi="Times New Roman"/>
                <w:szCs w:val="24"/>
              </w:rPr>
            </w:pPr>
            <w:r w:rsidRPr="00360D75">
              <w:rPr>
                <w:rFonts w:ascii="Times New Roman" w:hAnsi="Times New Roman"/>
                <w:szCs w:val="24"/>
              </w:rPr>
              <w:t>Paper is within the required page range and conforms to other format instructions.</w:t>
            </w:r>
          </w:p>
          <w:p w:rsidR="00F55828" w:rsidRPr="00360D75" w:rsidRDefault="00F55828" w:rsidP="0077289C">
            <w:pPr>
              <w:numPr>
                <w:ilvl w:val="0"/>
                <w:numId w:val="24"/>
              </w:numPr>
              <w:spacing w:line="276" w:lineRule="auto"/>
              <w:rPr>
                <w:rFonts w:ascii="Times New Roman" w:hAnsi="Times New Roman"/>
                <w:szCs w:val="24"/>
              </w:rPr>
            </w:pPr>
            <w:r w:rsidRPr="00360D75">
              <w:rPr>
                <w:rFonts w:ascii="Times New Roman" w:hAnsi="Times New Roman"/>
                <w:szCs w:val="24"/>
              </w:rPr>
              <w:t>Citations are in accordance with APA requirements.</w:t>
            </w:r>
          </w:p>
          <w:p w:rsidR="00F55828" w:rsidRPr="00360D75" w:rsidRDefault="00F55828" w:rsidP="0077289C">
            <w:pPr>
              <w:numPr>
                <w:ilvl w:val="0"/>
                <w:numId w:val="24"/>
              </w:numPr>
              <w:spacing w:line="276" w:lineRule="auto"/>
              <w:rPr>
                <w:rFonts w:ascii="Times New Roman" w:hAnsi="Times New Roman"/>
                <w:szCs w:val="24"/>
              </w:rPr>
            </w:pPr>
            <w:r w:rsidRPr="00360D75">
              <w:rPr>
                <w:rFonts w:ascii="Times New Roman" w:hAnsi="Times New Roman"/>
                <w:szCs w:val="24"/>
              </w:rPr>
              <w:t>Adhered to additional turn instructions.</w:t>
            </w:r>
          </w:p>
          <w:p w:rsidR="00F55828" w:rsidRPr="00360D75" w:rsidRDefault="00F55828" w:rsidP="0077289C">
            <w:pPr>
              <w:spacing w:line="480" w:lineRule="auto"/>
              <w:rPr>
                <w:rFonts w:ascii="Times New Roman" w:hAnsi="Times New Roman"/>
              </w:rPr>
            </w:pPr>
          </w:p>
        </w:tc>
        <w:tc>
          <w:tcPr>
            <w:tcW w:w="1676" w:type="dxa"/>
          </w:tcPr>
          <w:p w:rsidR="00F55828" w:rsidRPr="00360D75" w:rsidRDefault="00F55828" w:rsidP="0077289C">
            <w:pPr>
              <w:rPr>
                <w:rFonts w:ascii="Times New Roman" w:hAnsi="Times New Roman"/>
              </w:rPr>
            </w:pPr>
          </w:p>
        </w:tc>
        <w:tc>
          <w:tcPr>
            <w:tcW w:w="1784" w:type="dxa"/>
          </w:tcPr>
          <w:p w:rsidR="00F55828" w:rsidRPr="00360D75" w:rsidRDefault="00F55828" w:rsidP="0077289C">
            <w:pPr>
              <w:rPr>
                <w:rFonts w:ascii="Times New Roman" w:hAnsi="Times New Roman"/>
                <w:szCs w:val="24"/>
              </w:rPr>
            </w:pPr>
          </w:p>
        </w:tc>
        <w:tc>
          <w:tcPr>
            <w:tcW w:w="1609" w:type="dxa"/>
          </w:tcPr>
          <w:p w:rsidR="00F55828" w:rsidRPr="00360D75" w:rsidRDefault="00F55828" w:rsidP="0077289C">
            <w:pPr>
              <w:spacing w:line="276" w:lineRule="auto"/>
              <w:rPr>
                <w:rFonts w:ascii="Times New Roman" w:hAnsi="Times New Roman"/>
                <w:szCs w:val="24"/>
              </w:rPr>
            </w:pPr>
          </w:p>
        </w:tc>
        <w:tc>
          <w:tcPr>
            <w:tcW w:w="1710" w:type="dxa"/>
          </w:tcPr>
          <w:p w:rsidR="00F55828" w:rsidRPr="00360D75" w:rsidRDefault="00F55828" w:rsidP="0077289C">
            <w:pPr>
              <w:spacing w:line="276" w:lineRule="auto"/>
              <w:rPr>
                <w:rFonts w:ascii="Times New Roman" w:hAnsi="Times New Roman"/>
                <w:szCs w:val="24"/>
              </w:rPr>
            </w:pPr>
          </w:p>
        </w:tc>
        <w:tc>
          <w:tcPr>
            <w:tcW w:w="893" w:type="dxa"/>
          </w:tcPr>
          <w:p w:rsidR="00F55828" w:rsidRPr="00360D75" w:rsidRDefault="00F55828" w:rsidP="0077289C">
            <w:pPr>
              <w:spacing w:line="480" w:lineRule="auto"/>
              <w:rPr>
                <w:rFonts w:ascii="Times New Roman" w:hAnsi="Times New Roman"/>
              </w:rPr>
            </w:pPr>
          </w:p>
        </w:tc>
      </w:tr>
      <w:tr w:rsidR="00F55828" w:rsidRPr="00360D75" w:rsidTr="0077289C">
        <w:trPr>
          <w:trHeight w:val="498"/>
        </w:trPr>
        <w:tc>
          <w:tcPr>
            <w:tcW w:w="4208" w:type="dxa"/>
          </w:tcPr>
          <w:p w:rsidR="00F55828" w:rsidRPr="00360D75" w:rsidRDefault="00F55828" w:rsidP="0077289C">
            <w:pPr>
              <w:rPr>
                <w:rFonts w:ascii="Times New Roman" w:hAnsi="Times New Roman"/>
              </w:rPr>
            </w:pPr>
            <w:r w:rsidRPr="00360D75">
              <w:rPr>
                <w:rFonts w:ascii="Times New Roman" w:hAnsi="Times New Roman"/>
              </w:rPr>
              <w:lastRenderedPageBreak/>
              <w:t xml:space="preserve"> Late Paper Penalty (5 pts deducted for each day the paper is late)</w:t>
            </w:r>
          </w:p>
        </w:tc>
        <w:tc>
          <w:tcPr>
            <w:tcW w:w="1676" w:type="dxa"/>
          </w:tcPr>
          <w:p w:rsidR="00F55828" w:rsidRPr="00360D75" w:rsidRDefault="00F55828" w:rsidP="0077289C">
            <w:pPr>
              <w:rPr>
                <w:rFonts w:ascii="Times New Roman" w:hAnsi="Times New Roman"/>
              </w:rPr>
            </w:pPr>
          </w:p>
        </w:tc>
        <w:tc>
          <w:tcPr>
            <w:tcW w:w="1784" w:type="dxa"/>
          </w:tcPr>
          <w:p w:rsidR="00F55828" w:rsidRPr="00360D75" w:rsidRDefault="00F55828" w:rsidP="0077289C">
            <w:pPr>
              <w:rPr>
                <w:rFonts w:ascii="Times New Roman" w:hAnsi="Times New Roman"/>
                <w:szCs w:val="24"/>
              </w:rPr>
            </w:pPr>
          </w:p>
        </w:tc>
        <w:tc>
          <w:tcPr>
            <w:tcW w:w="1609" w:type="dxa"/>
          </w:tcPr>
          <w:p w:rsidR="00F55828" w:rsidRPr="00360D75" w:rsidRDefault="00F55828" w:rsidP="0077289C">
            <w:pPr>
              <w:spacing w:line="276" w:lineRule="auto"/>
              <w:rPr>
                <w:rFonts w:ascii="Times New Roman" w:hAnsi="Times New Roman"/>
                <w:szCs w:val="24"/>
              </w:rPr>
            </w:pPr>
          </w:p>
        </w:tc>
        <w:tc>
          <w:tcPr>
            <w:tcW w:w="1710" w:type="dxa"/>
          </w:tcPr>
          <w:p w:rsidR="00F55828" w:rsidRPr="00360D75" w:rsidRDefault="00F55828" w:rsidP="0077289C">
            <w:pPr>
              <w:spacing w:line="276" w:lineRule="auto"/>
              <w:rPr>
                <w:rFonts w:ascii="Times New Roman" w:hAnsi="Times New Roman"/>
                <w:szCs w:val="24"/>
              </w:rPr>
            </w:pPr>
          </w:p>
        </w:tc>
        <w:tc>
          <w:tcPr>
            <w:tcW w:w="893" w:type="dxa"/>
          </w:tcPr>
          <w:p w:rsidR="00F55828" w:rsidRPr="00360D75" w:rsidRDefault="00F55828" w:rsidP="0077289C">
            <w:pPr>
              <w:spacing w:line="480" w:lineRule="auto"/>
              <w:rPr>
                <w:rFonts w:ascii="Times New Roman" w:hAnsi="Times New Roman"/>
              </w:rPr>
            </w:pPr>
          </w:p>
        </w:tc>
      </w:tr>
      <w:tr w:rsidR="00F55828" w:rsidRPr="00360D75" w:rsidTr="0077289C">
        <w:trPr>
          <w:trHeight w:val="498"/>
        </w:trPr>
        <w:tc>
          <w:tcPr>
            <w:tcW w:w="4208" w:type="dxa"/>
          </w:tcPr>
          <w:p w:rsidR="00F55828" w:rsidRDefault="00F55828" w:rsidP="0077289C">
            <w:pPr>
              <w:rPr>
                <w:rFonts w:ascii="Times New Roman" w:hAnsi="Times New Roman"/>
              </w:rPr>
            </w:pPr>
            <w:r>
              <w:rPr>
                <w:rFonts w:ascii="Times New Roman" w:hAnsi="Times New Roman"/>
              </w:rPr>
              <w:t>/80 Content (4 Scenarios x 20 pts each)</w:t>
            </w:r>
          </w:p>
          <w:p w:rsidR="00F55828" w:rsidRDefault="00F55828" w:rsidP="0077289C">
            <w:pPr>
              <w:rPr>
                <w:rFonts w:ascii="Times New Roman" w:hAnsi="Times New Roman"/>
              </w:rPr>
            </w:pPr>
            <w:r>
              <w:rPr>
                <w:rFonts w:ascii="Times New Roman" w:hAnsi="Times New Roman"/>
              </w:rPr>
              <w:t>/10 Writing</w:t>
            </w:r>
          </w:p>
          <w:p w:rsidR="00F55828" w:rsidRDefault="00F55828" w:rsidP="0077289C">
            <w:pPr>
              <w:rPr>
                <w:rFonts w:ascii="Times New Roman" w:hAnsi="Times New Roman"/>
              </w:rPr>
            </w:pPr>
            <w:r>
              <w:rPr>
                <w:rFonts w:ascii="Times New Roman" w:hAnsi="Times New Roman"/>
              </w:rPr>
              <w:t>/10 Administration</w:t>
            </w:r>
          </w:p>
          <w:p w:rsidR="00F55828" w:rsidRPr="00360D75" w:rsidRDefault="00F55828" w:rsidP="0077289C">
            <w:pPr>
              <w:rPr>
                <w:rFonts w:ascii="Times New Roman" w:hAnsi="Times New Roman"/>
              </w:rPr>
            </w:pPr>
            <w:r>
              <w:rPr>
                <w:rFonts w:ascii="Times New Roman" w:hAnsi="Times New Roman"/>
              </w:rPr>
              <w:t>/</w:t>
            </w:r>
            <w:r w:rsidRPr="00EF7037">
              <w:rPr>
                <w:rFonts w:ascii="Times New Roman" w:hAnsi="Times New Roman"/>
                <w:b/>
              </w:rPr>
              <w:t>100 Total Score</w:t>
            </w:r>
          </w:p>
        </w:tc>
        <w:tc>
          <w:tcPr>
            <w:tcW w:w="1676" w:type="dxa"/>
          </w:tcPr>
          <w:p w:rsidR="00F55828" w:rsidRPr="00360D75" w:rsidRDefault="00F55828" w:rsidP="0077289C">
            <w:pPr>
              <w:rPr>
                <w:rFonts w:ascii="Times New Roman" w:hAnsi="Times New Roman"/>
              </w:rPr>
            </w:pPr>
          </w:p>
        </w:tc>
        <w:tc>
          <w:tcPr>
            <w:tcW w:w="1784" w:type="dxa"/>
          </w:tcPr>
          <w:p w:rsidR="00F55828" w:rsidRPr="00360D75" w:rsidRDefault="00F55828" w:rsidP="0077289C">
            <w:pPr>
              <w:rPr>
                <w:rFonts w:ascii="Times New Roman" w:hAnsi="Times New Roman"/>
                <w:szCs w:val="24"/>
              </w:rPr>
            </w:pPr>
          </w:p>
        </w:tc>
        <w:tc>
          <w:tcPr>
            <w:tcW w:w="1609" w:type="dxa"/>
          </w:tcPr>
          <w:p w:rsidR="00F55828" w:rsidRPr="00360D75" w:rsidRDefault="00F55828" w:rsidP="0077289C">
            <w:pPr>
              <w:spacing w:line="276" w:lineRule="auto"/>
              <w:rPr>
                <w:rFonts w:ascii="Times New Roman" w:hAnsi="Times New Roman"/>
                <w:szCs w:val="24"/>
              </w:rPr>
            </w:pPr>
          </w:p>
        </w:tc>
        <w:tc>
          <w:tcPr>
            <w:tcW w:w="1710" w:type="dxa"/>
          </w:tcPr>
          <w:p w:rsidR="00F55828" w:rsidRPr="00360D75" w:rsidRDefault="00F55828" w:rsidP="0077289C">
            <w:pPr>
              <w:spacing w:line="276" w:lineRule="auto"/>
              <w:rPr>
                <w:rFonts w:ascii="Times New Roman" w:hAnsi="Times New Roman"/>
                <w:szCs w:val="24"/>
              </w:rPr>
            </w:pPr>
          </w:p>
        </w:tc>
        <w:tc>
          <w:tcPr>
            <w:tcW w:w="893" w:type="dxa"/>
          </w:tcPr>
          <w:p w:rsidR="00F55828" w:rsidRPr="00360D75" w:rsidRDefault="00F55828" w:rsidP="0077289C">
            <w:pPr>
              <w:spacing w:line="480" w:lineRule="auto"/>
              <w:rPr>
                <w:rFonts w:ascii="Times New Roman" w:hAnsi="Times New Roman"/>
              </w:rPr>
            </w:pPr>
          </w:p>
        </w:tc>
      </w:tr>
    </w:tbl>
    <w:p w:rsidR="00F55828" w:rsidRPr="00360D75" w:rsidRDefault="00F55828" w:rsidP="00F55828">
      <w:pPr>
        <w:spacing w:after="160" w:line="259" w:lineRule="auto"/>
        <w:rPr>
          <w:rFonts w:ascii="Times New Roman" w:eastAsiaTheme="minorHAnsi" w:hAnsi="Times New Roman"/>
          <w:sz w:val="24"/>
        </w:rPr>
      </w:pPr>
    </w:p>
    <w:p w:rsidR="00F55828" w:rsidRPr="00CE4429" w:rsidRDefault="00F55828" w:rsidP="00F55828">
      <w:pPr>
        <w:rPr>
          <w:rFonts w:ascii="Times New Roman" w:hAnsi="Times New Roman"/>
          <w:b/>
          <w:sz w:val="24"/>
          <w:szCs w:val="24"/>
        </w:rPr>
      </w:pPr>
      <w:r w:rsidRPr="00CE4429">
        <w:rPr>
          <w:rFonts w:ascii="Times New Roman" w:hAnsi="Times New Roman"/>
          <w:b/>
          <w:sz w:val="24"/>
          <w:szCs w:val="24"/>
        </w:rPr>
        <w:t>Due</w:t>
      </w:r>
      <w:r>
        <w:rPr>
          <w:rFonts w:ascii="Times New Roman" w:hAnsi="Times New Roman"/>
          <w:b/>
          <w:sz w:val="24"/>
          <w:szCs w:val="24"/>
        </w:rPr>
        <w:t>: Unit 8</w:t>
      </w:r>
    </w:p>
    <w:p w:rsidR="00F55828" w:rsidRDefault="00F55828" w:rsidP="00F55828">
      <w:pPr>
        <w:rPr>
          <w:rFonts w:ascii="Times New Roman" w:hAnsi="Times New Roman"/>
          <w:b/>
          <w:sz w:val="24"/>
          <w:szCs w:val="24"/>
        </w:rPr>
      </w:pPr>
    </w:p>
    <w:p w:rsidR="00F55828" w:rsidRDefault="00F55828" w:rsidP="00F55828">
      <w:pPr>
        <w:rPr>
          <w:rFonts w:ascii="Times New Roman" w:hAnsi="Times New Roman"/>
          <w:b/>
          <w:sz w:val="24"/>
          <w:szCs w:val="24"/>
        </w:rPr>
      </w:pPr>
      <w:r>
        <w:rPr>
          <w:rFonts w:ascii="Times New Roman" w:hAnsi="Times New Roman"/>
          <w:b/>
          <w:sz w:val="24"/>
          <w:szCs w:val="24"/>
        </w:rPr>
        <w:t>Late submissions without prior permission from the instructor will have 5 points deducted for each day late</w:t>
      </w:r>
      <w:r>
        <w:rPr>
          <w:rFonts w:ascii="Times New Roman" w:hAnsi="Times New Roman"/>
          <w:sz w:val="24"/>
          <w:szCs w:val="24"/>
        </w:rPr>
        <w:t>. Extensions are only granted under extreme circumstances and are at the instructor’s discretion.</w:t>
      </w:r>
    </w:p>
    <w:p w:rsidR="00F167E8" w:rsidRDefault="00F167E8" w:rsidP="00F55828">
      <w:pPr>
        <w:jc w:val="center"/>
        <w:rPr>
          <w:rFonts w:ascii="Times New Roman" w:hAnsi="Times New Roman"/>
          <w:b/>
          <w:sz w:val="24"/>
          <w:szCs w:val="24"/>
        </w:rPr>
      </w:pPr>
      <w:r>
        <w:rPr>
          <w:rFonts w:ascii="Times New Roman" w:hAnsi="Times New Roman"/>
          <w:b/>
          <w:sz w:val="24"/>
          <w:szCs w:val="24"/>
        </w:rPr>
        <w:br w:type="page"/>
      </w:r>
    </w:p>
    <w:p w:rsidR="00F55828" w:rsidRPr="00817BC3" w:rsidRDefault="00F55828" w:rsidP="00F55828">
      <w:pPr>
        <w:jc w:val="center"/>
        <w:rPr>
          <w:rFonts w:ascii="Times New Roman" w:hAnsi="Times New Roman"/>
          <w:b/>
          <w:sz w:val="24"/>
          <w:szCs w:val="24"/>
        </w:rPr>
      </w:pPr>
      <w:r w:rsidRPr="00817BC3">
        <w:rPr>
          <w:rFonts w:ascii="Times New Roman" w:hAnsi="Times New Roman"/>
          <w:b/>
          <w:sz w:val="24"/>
          <w:szCs w:val="24"/>
        </w:rPr>
        <w:lastRenderedPageBreak/>
        <w:t>SOWK 640</w:t>
      </w:r>
    </w:p>
    <w:p w:rsidR="00F55828" w:rsidRPr="00817BC3" w:rsidRDefault="00F55828" w:rsidP="00F55828">
      <w:pPr>
        <w:jc w:val="center"/>
        <w:rPr>
          <w:rFonts w:ascii="Times New Roman" w:hAnsi="Times New Roman"/>
          <w:b/>
          <w:sz w:val="24"/>
          <w:szCs w:val="24"/>
        </w:rPr>
      </w:pPr>
      <w:r w:rsidRPr="00817BC3">
        <w:rPr>
          <w:rFonts w:ascii="Times New Roman" w:hAnsi="Times New Roman"/>
          <w:b/>
          <w:sz w:val="24"/>
          <w:szCs w:val="24"/>
        </w:rPr>
        <w:t xml:space="preserve"> Assi</w:t>
      </w:r>
      <w:r>
        <w:rPr>
          <w:rFonts w:ascii="Times New Roman" w:hAnsi="Times New Roman"/>
          <w:b/>
          <w:sz w:val="24"/>
          <w:szCs w:val="24"/>
        </w:rPr>
        <w:t>gnment 3: In-Class Presentation</w:t>
      </w:r>
      <w:r w:rsidRPr="00817BC3">
        <w:rPr>
          <w:rFonts w:ascii="Times New Roman" w:hAnsi="Times New Roman"/>
          <w:b/>
          <w:sz w:val="24"/>
          <w:szCs w:val="24"/>
        </w:rPr>
        <w:t xml:space="preserve"> Instructions</w:t>
      </w:r>
    </w:p>
    <w:p w:rsidR="00F55828" w:rsidRPr="00817BC3" w:rsidRDefault="00F55828" w:rsidP="00F55828">
      <w:pPr>
        <w:jc w:val="center"/>
        <w:rPr>
          <w:rFonts w:ascii="Times New Roman" w:hAnsi="Times New Roman"/>
          <w:b/>
          <w:sz w:val="24"/>
          <w:szCs w:val="24"/>
        </w:rPr>
      </w:pPr>
      <w:r w:rsidRPr="00817BC3">
        <w:rPr>
          <w:rFonts w:ascii="Times New Roman" w:hAnsi="Times New Roman"/>
          <w:b/>
          <w:sz w:val="24"/>
          <w:szCs w:val="24"/>
        </w:rPr>
        <w:t xml:space="preserve"> </w:t>
      </w:r>
      <w:proofErr w:type="gramStart"/>
      <w:r w:rsidRPr="00817BC3">
        <w:rPr>
          <w:rFonts w:ascii="Times New Roman" w:hAnsi="Times New Roman"/>
          <w:b/>
          <w:sz w:val="24"/>
          <w:szCs w:val="24"/>
        </w:rPr>
        <w:t>and</w:t>
      </w:r>
      <w:proofErr w:type="gramEnd"/>
      <w:r w:rsidRPr="00817BC3">
        <w:rPr>
          <w:rFonts w:ascii="Times New Roman" w:hAnsi="Times New Roman"/>
          <w:b/>
          <w:sz w:val="24"/>
          <w:szCs w:val="24"/>
        </w:rPr>
        <w:t xml:space="preserve"> </w:t>
      </w:r>
    </w:p>
    <w:p w:rsidR="00F55828" w:rsidRPr="00817BC3" w:rsidRDefault="00F55828" w:rsidP="00F55828">
      <w:pPr>
        <w:jc w:val="center"/>
        <w:rPr>
          <w:rFonts w:ascii="Times New Roman" w:hAnsi="Times New Roman"/>
          <w:b/>
          <w:sz w:val="24"/>
          <w:szCs w:val="24"/>
        </w:rPr>
      </w:pPr>
      <w:r w:rsidRPr="00817BC3">
        <w:rPr>
          <w:rFonts w:ascii="Times New Roman" w:hAnsi="Times New Roman"/>
          <w:b/>
          <w:sz w:val="24"/>
          <w:szCs w:val="24"/>
        </w:rPr>
        <w:t>Grading Criteria</w:t>
      </w:r>
    </w:p>
    <w:p w:rsidR="00F55828" w:rsidRPr="00817BC3" w:rsidRDefault="00F55828" w:rsidP="00F55828">
      <w:pPr>
        <w:jc w:val="center"/>
        <w:rPr>
          <w:rFonts w:ascii="Times New Roman" w:eastAsia="Calibri" w:hAnsi="Times New Roman"/>
          <w:b/>
          <w:sz w:val="24"/>
          <w:szCs w:val="24"/>
        </w:rPr>
      </w:pPr>
      <w:r>
        <w:rPr>
          <w:rFonts w:ascii="Times New Roman" w:eastAsia="Calibri" w:hAnsi="Times New Roman"/>
          <w:b/>
          <w:sz w:val="24"/>
          <w:szCs w:val="24"/>
        </w:rPr>
        <w:t>(Worth 3</w:t>
      </w:r>
      <w:r w:rsidRPr="00817BC3">
        <w:rPr>
          <w:rFonts w:ascii="Times New Roman" w:eastAsia="Calibri" w:hAnsi="Times New Roman"/>
          <w:b/>
          <w:sz w:val="24"/>
          <w:szCs w:val="24"/>
        </w:rPr>
        <w:t>0% of Final Grade)</w:t>
      </w:r>
    </w:p>
    <w:p w:rsidR="00F55828" w:rsidRPr="00817BC3" w:rsidRDefault="00F55828" w:rsidP="00F55828">
      <w:pPr>
        <w:rPr>
          <w:rFonts w:ascii="Times New Roman" w:hAnsi="Times New Roman"/>
          <w:sz w:val="24"/>
          <w:szCs w:val="24"/>
        </w:rPr>
      </w:pPr>
    </w:p>
    <w:p w:rsidR="00F55828" w:rsidRPr="00817BC3" w:rsidRDefault="00F55828" w:rsidP="00F55828">
      <w:pPr>
        <w:spacing w:after="240"/>
        <w:rPr>
          <w:rFonts w:ascii="Times New Roman" w:hAnsi="Times New Roman"/>
          <w:sz w:val="24"/>
          <w:szCs w:val="24"/>
          <w:lang w:eastAsia="x-none"/>
        </w:rPr>
      </w:pPr>
      <w:r w:rsidRPr="00817BC3">
        <w:rPr>
          <w:rFonts w:ascii="Times New Roman" w:hAnsi="Times New Roman"/>
          <w:sz w:val="24"/>
          <w:szCs w:val="24"/>
          <w:lang w:val="x-none" w:eastAsia="x-none"/>
        </w:rPr>
        <w:tab/>
        <w:t xml:space="preserve">Students are to present in pairs </w:t>
      </w:r>
      <w:r w:rsidRPr="00817BC3">
        <w:rPr>
          <w:rFonts w:ascii="Times New Roman" w:hAnsi="Times New Roman"/>
          <w:sz w:val="24"/>
          <w:szCs w:val="24"/>
          <w:lang w:eastAsia="x-none"/>
        </w:rPr>
        <w:t>(or in one team of three)</w:t>
      </w:r>
      <w:r w:rsidRPr="00817BC3">
        <w:rPr>
          <w:rFonts w:ascii="Times New Roman" w:hAnsi="Times New Roman"/>
          <w:sz w:val="24"/>
          <w:szCs w:val="24"/>
          <w:lang w:val="x-none" w:eastAsia="x-none"/>
        </w:rPr>
        <w:t xml:space="preserve"> to the class on a military </w:t>
      </w:r>
      <w:r w:rsidRPr="00817BC3">
        <w:rPr>
          <w:rFonts w:ascii="Times New Roman" w:hAnsi="Times New Roman"/>
          <w:sz w:val="24"/>
          <w:szCs w:val="24"/>
          <w:lang w:eastAsia="x-none"/>
        </w:rPr>
        <w:t xml:space="preserve">affiliated </w:t>
      </w:r>
      <w:r w:rsidRPr="00817BC3">
        <w:rPr>
          <w:rFonts w:ascii="Times New Roman" w:hAnsi="Times New Roman"/>
          <w:sz w:val="24"/>
          <w:szCs w:val="24"/>
          <w:lang w:val="x-none" w:eastAsia="x-none"/>
        </w:rPr>
        <w:t>families and/or children topic</w:t>
      </w:r>
      <w:r w:rsidRPr="00817BC3">
        <w:rPr>
          <w:rFonts w:ascii="Times New Roman" w:hAnsi="Times New Roman"/>
          <w:sz w:val="24"/>
          <w:szCs w:val="24"/>
          <w:lang w:eastAsia="x-none"/>
        </w:rPr>
        <w:t>.</w:t>
      </w:r>
      <w:r w:rsidRPr="00817BC3">
        <w:rPr>
          <w:rFonts w:ascii="Times New Roman" w:hAnsi="Times New Roman"/>
          <w:sz w:val="24"/>
          <w:szCs w:val="24"/>
          <w:lang w:val="x-none" w:eastAsia="x-none"/>
        </w:rPr>
        <w:t xml:space="preserve"> </w:t>
      </w:r>
      <w:r w:rsidRPr="00817BC3">
        <w:rPr>
          <w:rFonts w:ascii="Times New Roman" w:hAnsi="Times New Roman"/>
          <w:sz w:val="24"/>
          <w:szCs w:val="24"/>
          <w:lang w:eastAsia="x-none"/>
        </w:rPr>
        <w:t xml:space="preserve">In selecting your topic, please </w:t>
      </w:r>
      <w:r w:rsidRPr="00817BC3">
        <w:rPr>
          <w:rFonts w:ascii="Times New Roman" w:hAnsi="Times New Roman"/>
          <w:sz w:val="24"/>
          <w:szCs w:val="24"/>
          <w:lang w:val="x-none" w:eastAsia="x-none"/>
        </w:rPr>
        <w:t xml:space="preserve">consider current events that impact the lives of military children and families, i.e. budget cuts proposed by </w:t>
      </w:r>
      <w:r w:rsidRPr="00817BC3">
        <w:rPr>
          <w:rFonts w:ascii="Times New Roman" w:hAnsi="Times New Roman"/>
          <w:sz w:val="24"/>
          <w:szCs w:val="24"/>
          <w:lang w:eastAsia="x-none"/>
        </w:rPr>
        <w:t>Congress</w:t>
      </w:r>
      <w:r w:rsidRPr="00817BC3">
        <w:rPr>
          <w:rFonts w:ascii="Times New Roman" w:hAnsi="Times New Roman"/>
          <w:sz w:val="24"/>
          <w:szCs w:val="24"/>
          <w:lang w:val="x-none" w:eastAsia="x-none"/>
        </w:rPr>
        <w:t xml:space="preserve">, protracted and continuous wars, housing </w:t>
      </w:r>
      <w:r>
        <w:rPr>
          <w:rFonts w:ascii="Times New Roman" w:hAnsi="Times New Roman"/>
          <w:sz w:val="24"/>
          <w:szCs w:val="24"/>
          <w:lang w:eastAsia="x-none"/>
        </w:rPr>
        <w:t>issues</w:t>
      </w:r>
      <w:r w:rsidRPr="00817BC3">
        <w:rPr>
          <w:rFonts w:ascii="Times New Roman" w:hAnsi="Times New Roman"/>
          <w:sz w:val="24"/>
          <w:szCs w:val="24"/>
          <w:lang w:val="x-none" w:eastAsia="x-none"/>
        </w:rPr>
        <w:t xml:space="preserve">, </w:t>
      </w:r>
      <w:r>
        <w:rPr>
          <w:rFonts w:ascii="Times New Roman" w:hAnsi="Times New Roman"/>
          <w:sz w:val="24"/>
          <w:szCs w:val="24"/>
          <w:lang w:eastAsia="x-none"/>
        </w:rPr>
        <w:t>transition challenges</w:t>
      </w:r>
      <w:r>
        <w:rPr>
          <w:rFonts w:ascii="Times New Roman" w:hAnsi="Times New Roman"/>
          <w:sz w:val="24"/>
          <w:szCs w:val="24"/>
          <w:lang w:val="x-none" w:eastAsia="x-none"/>
        </w:rPr>
        <w:t xml:space="preserve">, </w:t>
      </w:r>
      <w:r w:rsidRPr="00817BC3">
        <w:rPr>
          <w:rFonts w:ascii="Times New Roman" w:hAnsi="Times New Roman"/>
          <w:sz w:val="24"/>
          <w:szCs w:val="24"/>
          <w:lang w:val="x-none" w:eastAsia="x-none"/>
        </w:rPr>
        <w:t>and</w:t>
      </w:r>
      <w:r>
        <w:rPr>
          <w:rFonts w:ascii="Times New Roman" w:hAnsi="Times New Roman"/>
          <w:sz w:val="24"/>
          <w:szCs w:val="24"/>
          <w:lang w:eastAsia="x-none"/>
        </w:rPr>
        <w:t xml:space="preserve"> the</w:t>
      </w:r>
      <w:r w:rsidRPr="00817BC3">
        <w:rPr>
          <w:rFonts w:ascii="Times New Roman" w:hAnsi="Times New Roman"/>
          <w:sz w:val="24"/>
          <w:szCs w:val="24"/>
          <w:lang w:val="x-none" w:eastAsia="x-none"/>
        </w:rPr>
        <w:t xml:space="preserve"> </w:t>
      </w:r>
      <w:r>
        <w:rPr>
          <w:rFonts w:ascii="Times New Roman" w:hAnsi="Times New Roman"/>
          <w:sz w:val="24"/>
          <w:szCs w:val="24"/>
          <w:lang w:val="x-none" w:eastAsia="x-none"/>
        </w:rPr>
        <w:t xml:space="preserve">impact on </w:t>
      </w:r>
      <w:r>
        <w:rPr>
          <w:rFonts w:ascii="Times New Roman" w:hAnsi="Times New Roman"/>
          <w:sz w:val="24"/>
          <w:szCs w:val="24"/>
          <w:lang w:eastAsia="x-none"/>
        </w:rPr>
        <w:t>motherhood</w:t>
      </w:r>
      <w:r w:rsidRPr="00817BC3">
        <w:rPr>
          <w:rFonts w:ascii="Times New Roman" w:hAnsi="Times New Roman"/>
          <w:sz w:val="24"/>
          <w:szCs w:val="24"/>
          <w:lang w:val="x-none" w:eastAsia="x-none"/>
        </w:rPr>
        <w:t xml:space="preserve"> </w:t>
      </w:r>
      <w:r>
        <w:rPr>
          <w:rFonts w:ascii="Times New Roman" w:hAnsi="Times New Roman"/>
          <w:sz w:val="24"/>
          <w:szCs w:val="24"/>
          <w:lang w:eastAsia="x-none"/>
        </w:rPr>
        <w:t xml:space="preserve">of </w:t>
      </w:r>
      <w:r w:rsidRPr="00817BC3">
        <w:rPr>
          <w:rFonts w:ascii="Times New Roman" w:hAnsi="Times New Roman"/>
          <w:sz w:val="24"/>
          <w:szCs w:val="24"/>
          <w:lang w:val="x-none" w:eastAsia="x-none"/>
        </w:rPr>
        <w:t>females in comb</w:t>
      </w:r>
      <w:r>
        <w:rPr>
          <w:rFonts w:ascii="Times New Roman" w:hAnsi="Times New Roman"/>
          <w:sz w:val="24"/>
          <w:szCs w:val="24"/>
          <w:lang w:val="x-none" w:eastAsia="x-none"/>
        </w:rPr>
        <w:t xml:space="preserve">at </w:t>
      </w:r>
      <w:r w:rsidRPr="00817BC3">
        <w:rPr>
          <w:rFonts w:ascii="Times New Roman" w:hAnsi="Times New Roman"/>
          <w:sz w:val="24"/>
          <w:szCs w:val="24"/>
          <w:lang w:val="x-none" w:eastAsia="x-none"/>
        </w:rPr>
        <w:t xml:space="preserve">etc. Students will present </w:t>
      </w:r>
      <w:r w:rsidRPr="00817BC3">
        <w:rPr>
          <w:rFonts w:ascii="Times New Roman" w:hAnsi="Times New Roman"/>
          <w:sz w:val="24"/>
          <w:szCs w:val="24"/>
          <w:lang w:eastAsia="x-none"/>
        </w:rPr>
        <w:t>during weeks nine through 14</w:t>
      </w:r>
      <w:r>
        <w:rPr>
          <w:rFonts w:ascii="Times New Roman" w:hAnsi="Times New Roman"/>
          <w:sz w:val="24"/>
          <w:szCs w:val="24"/>
          <w:lang w:eastAsia="x-none"/>
        </w:rPr>
        <w:t>;</w:t>
      </w:r>
      <w:r w:rsidRPr="00817BC3">
        <w:rPr>
          <w:rFonts w:ascii="Times New Roman" w:hAnsi="Times New Roman"/>
          <w:sz w:val="24"/>
          <w:szCs w:val="24"/>
          <w:lang w:val="x-none" w:eastAsia="x-none"/>
        </w:rPr>
        <w:t xml:space="preserve"> </w:t>
      </w:r>
      <w:r>
        <w:rPr>
          <w:rFonts w:ascii="Times New Roman" w:hAnsi="Times New Roman"/>
          <w:sz w:val="24"/>
          <w:szCs w:val="24"/>
          <w:lang w:eastAsia="x-none"/>
        </w:rPr>
        <w:t xml:space="preserve">partners, </w:t>
      </w:r>
      <w:r w:rsidRPr="00817BC3">
        <w:rPr>
          <w:rFonts w:ascii="Times New Roman" w:hAnsi="Times New Roman"/>
          <w:sz w:val="24"/>
          <w:szCs w:val="24"/>
          <w:lang w:eastAsia="x-none"/>
        </w:rPr>
        <w:t>topics</w:t>
      </w:r>
      <w:r>
        <w:rPr>
          <w:rFonts w:ascii="Times New Roman" w:hAnsi="Times New Roman"/>
          <w:sz w:val="24"/>
          <w:szCs w:val="24"/>
          <w:lang w:eastAsia="x-none"/>
        </w:rPr>
        <w:t>,</w:t>
      </w:r>
      <w:r w:rsidRPr="00817BC3">
        <w:rPr>
          <w:rFonts w:ascii="Times New Roman" w:hAnsi="Times New Roman"/>
          <w:sz w:val="24"/>
          <w:szCs w:val="24"/>
          <w:lang w:eastAsia="x-none"/>
        </w:rPr>
        <w:t xml:space="preserve"> and date of presentations </w:t>
      </w:r>
      <w:r w:rsidRPr="00817BC3">
        <w:rPr>
          <w:rFonts w:ascii="Times New Roman" w:hAnsi="Times New Roman"/>
          <w:sz w:val="24"/>
          <w:szCs w:val="24"/>
          <w:lang w:val="x-none" w:eastAsia="x-none"/>
        </w:rPr>
        <w:t xml:space="preserve">will be </w:t>
      </w:r>
      <w:r w:rsidRPr="00817BC3">
        <w:rPr>
          <w:rFonts w:ascii="Times New Roman" w:hAnsi="Times New Roman"/>
          <w:b/>
          <w:sz w:val="24"/>
          <w:szCs w:val="24"/>
          <w:lang w:val="x-none" w:eastAsia="x-none"/>
        </w:rPr>
        <w:t xml:space="preserve">selected </w:t>
      </w:r>
      <w:r w:rsidRPr="00817BC3">
        <w:rPr>
          <w:rFonts w:ascii="Times New Roman" w:hAnsi="Times New Roman"/>
          <w:b/>
          <w:sz w:val="24"/>
          <w:szCs w:val="24"/>
          <w:lang w:eastAsia="x-none"/>
        </w:rPr>
        <w:t>by</w:t>
      </w:r>
      <w:r w:rsidRPr="00817BC3">
        <w:rPr>
          <w:rFonts w:ascii="Times New Roman" w:hAnsi="Times New Roman"/>
          <w:b/>
          <w:sz w:val="24"/>
          <w:szCs w:val="24"/>
          <w:lang w:val="x-none" w:eastAsia="x-none"/>
        </w:rPr>
        <w:t xml:space="preserve"> the second</w:t>
      </w:r>
      <w:r w:rsidRPr="00817BC3">
        <w:rPr>
          <w:rFonts w:ascii="Times New Roman" w:hAnsi="Times New Roman"/>
          <w:b/>
          <w:sz w:val="24"/>
          <w:szCs w:val="24"/>
          <w:lang w:eastAsia="x-none"/>
        </w:rPr>
        <w:t xml:space="preserve"> or third</w:t>
      </w:r>
      <w:r w:rsidRPr="00817BC3">
        <w:rPr>
          <w:rFonts w:ascii="Times New Roman" w:hAnsi="Times New Roman"/>
          <w:b/>
          <w:sz w:val="24"/>
          <w:szCs w:val="24"/>
          <w:lang w:val="x-none" w:eastAsia="x-none"/>
        </w:rPr>
        <w:t xml:space="preserve"> class session</w:t>
      </w:r>
      <w:r w:rsidRPr="00817BC3">
        <w:rPr>
          <w:rFonts w:ascii="Times New Roman" w:hAnsi="Times New Roman"/>
          <w:b/>
          <w:sz w:val="24"/>
          <w:szCs w:val="24"/>
          <w:lang w:eastAsia="x-none"/>
        </w:rPr>
        <w:t>.</w:t>
      </w:r>
    </w:p>
    <w:p w:rsidR="00F55828" w:rsidRPr="00817BC3" w:rsidRDefault="00F55828" w:rsidP="00F55828">
      <w:pPr>
        <w:spacing w:after="240"/>
        <w:rPr>
          <w:rFonts w:ascii="Times New Roman" w:hAnsi="Times New Roman"/>
          <w:sz w:val="24"/>
          <w:szCs w:val="24"/>
          <w:lang w:val="x-none" w:eastAsia="x-none"/>
        </w:rPr>
      </w:pPr>
      <w:r w:rsidRPr="00817BC3">
        <w:rPr>
          <w:rFonts w:ascii="Times New Roman" w:hAnsi="Times New Roman"/>
          <w:sz w:val="24"/>
          <w:szCs w:val="24"/>
          <w:lang w:val="x-none" w:eastAsia="x-none"/>
        </w:rPr>
        <w:tab/>
      </w:r>
      <w:r w:rsidRPr="00817BC3">
        <w:rPr>
          <w:rFonts w:ascii="Times New Roman" w:hAnsi="Times New Roman"/>
          <w:sz w:val="24"/>
          <w:szCs w:val="24"/>
          <w:lang w:eastAsia="x-none"/>
        </w:rPr>
        <w:t>Example</w:t>
      </w:r>
      <w:r w:rsidRPr="00817BC3">
        <w:rPr>
          <w:rFonts w:ascii="Times New Roman" w:hAnsi="Times New Roman"/>
          <w:sz w:val="24"/>
          <w:szCs w:val="24"/>
          <w:lang w:val="x-none" w:eastAsia="x-none"/>
        </w:rPr>
        <w:t xml:space="preserve">, if students choose the problem of substance use disorders in military </w:t>
      </w:r>
      <w:r w:rsidRPr="00817BC3">
        <w:rPr>
          <w:rFonts w:ascii="Times New Roman" w:hAnsi="Times New Roman"/>
          <w:sz w:val="24"/>
          <w:szCs w:val="24"/>
          <w:lang w:eastAsia="x-none"/>
        </w:rPr>
        <w:t>affiliated families</w:t>
      </w:r>
      <w:r w:rsidRPr="00817BC3">
        <w:rPr>
          <w:rFonts w:ascii="Times New Roman" w:hAnsi="Times New Roman"/>
          <w:sz w:val="24"/>
          <w:szCs w:val="24"/>
          <w:lang w:val="x-none" w:eastAsia="x-none"/>
        </w:rPr>
        <w:t>, then present the findings on this topic and apply a</w:t>
      </w:r>
      <w:r w:rsidRPr="00817BC3">
        <w:rPr>
          <w:rFonts w:ascii="Times New Roman" w:hAnsi="Times New Roman"/>
          <w:sz w:val="24"/>
          <w:szCs w:val="24"/>
          <w:lang w:eastAsia="x-none"/>
        </w:rPr>
        <w:t>n</w:t>
      </w:r>
      <w:r w:rsidRPr="00817BC3">
        <w:rPr>
          <w:rFonts w:ascii="Times New Roman" w:hAnsi="Times New Roman"/>
          <w:sz w:val="24"/>
          <w:szCs w:val="24"/>
          <w:lang w:val="x-none" w:eastAsia="x-none"/>
        </w:rPr>
        <w:t xml:space="preserve"> </w:t>
      </w:r>
      <w:r w:rsidRPr="00817BC3">
        <w:rPr>
          <w:rFonts w:ascii="Times New Roman" w:hAnsi="Times New Roman"/>
          <w:sz w:val="24"/>
          <w:szCs w:val="24"/>
          <w:lang w:eastAsia="x-none"/>
        </w:rPr>
        <w:t>evidence based</w:t>
      </w:r>
      <w:r w:rsidRPr="00817BC3">
        <w:rPr>
          <w:rFonts w:ascii="Times New Roman" w:hAnsi="Times New Roman"/>
          <w:b/>
          <w:sz w:val="24"/>
          <w:szCs w:val="24"/>
          <w:lang w:val="x-none" w:eastAsia="x-none"/>
        </w:rPr>
        <w:t xml:space="preserve"> </w:t>
      </w:r>
      <w:r w:rsidRPr="00817BC3">
        <w:rPr>
          <w:rFonts w:ascii="Times New Roman" w:hAnsi="Times New Roman"/>
          <w:sz w:val="24"/>
          <w:szCs w:val="24"/>
          <w:lang w:val="x-none" w:eastAsia="x-none"/>
        </w:rPr>
        <w:t>intervention</w:t>
      </w:r>
      <w:r w:rsidRPr="00817BC3">
        <w:rPr>
          <w:rFonts w:ascii="Times New Roman" w:hAnsi="Times New Roman"/>
          <w:sz w:val="24"/>
          <w:szCs w:val="24"/>
          <w:lang w:eastAsia="x-none"/>
        </w:rPr>
        <w:t xml:space="preserve"> to a case where such issues are present. Discuss</w:t>
      </w:r>
      <w:r w:rsidRPr="00817BC3">
        <w:rPr>
          <w:rFonts w:ascii="Times New Roman" w:hAnsi="Times New Roman"/>
          <w:sz w:val="24"/>
          <w:szCs w:val="24"/>
          <w:lang w:val="x-none" w:eastAsia="x-none"/>
        </w:rPr>
        <w:t xml:space="preserve"> the role of a social worker</w:t>
      </w:r>
      <w:r w:rsidRPr="00817BC3">
        <w:rPr>
          <w:rFonts w:ascii="Times New Roman" w:hAnsi="Times New Roman"/>
          <w:sz w:val="24"/>
          <w:szCs w:val="24"/>
          <w:lang w:eastAsia="x-none"/>
        </w:rPr>
        <w:t xml:space="preserve"> in such a case, this may include </w:t>
      </w:r>
      <w:r w:rsidRPr="00817BC3">
        <w:rPr>
          <w:rFonts w:ascii="Times New Roman" w:hAnsi="Times New Roman"/>
          <w:sz w:val="24"/>
          <w:szCs w:val="24"/>
          <w:lang w:val="x-none" w:eastAsia="x-none"/>
        </w:rPr>
        <w:t>advocacy</w:t>
      </w:r>
      <w:r w:rsidRPr="00817BC3">
        <w:rPr>
          <w:rFonts w:ascii="Times New Roman" w:hAnsi="Times New Roman"/>
          <w:sz w:val="24"/>
          <w:szCs w:val="24"/>
          <w:lang w:eastAsia="x-none"/>
        </w:rPr>
        <w:t xml:space="preserve"> roles as applicable</w:t>
      </w:r>
      <w:r w:rsidRPr="00817BC3">
        <w:rPr>
          <w:rFonts w:ascii="Times New Roman" w:hAnsi="Times New Roman"/>
          <w:sz w:val="24"/>
          <w:szCs w:val="24"/>
          <w:lang w:val="x-none" w:eastAsia="x-none"/>
        </w:rPr>
        <w:t xml:space="preserve">. </w:t>
      </w:r>
    </w:p>
    <w:p w:rsidR="00F55828" w:rsidRPr="002A708E" w:rsidRDefault="00F55828" w:rsidP="00F55828">
      <w:pPr>
        <w:spacing w:after="240"/>
        <w:rPr>
          <w:rFonts w:ascii="Times New Roman" w:hAnsi="Times New Roman"/>
          <w:sz w:val="24"/>
          <w:szCs w:val="24"/>
          <w:lang w:eastAsia="x-none"/>
        </w:rPr>
      </w:pPr>
      <w:r w:rsidRPr="00817BC3">
        <w:rPr>
          <w:rFonts w:ascii="Times New Roman" w:hAnsi="Times New Roman"/>
          <w:sz w:val="24"/>
          <w:szCs w:val="24"/>
          <w:lang w:val="x-none" w:eastAsia="x-none"/>
        </w:rPr>
        <w:tab/>
        <w:t xml:space="preserve">The in-class presentation should include the use of PowerPoint </w:t>
      </w:r>
      <w:r w:rsidRPr="00817BC3">
        <w:rPr>
          <w:rFonts w:ascii="Times New Roman" w:hAnsi="Times New Roman"/>
          <w:sz w:val="24"/>
          <w:szCs w:val="24"/>
          <w:lang w:eastAsia="x-none"/>
        </w:rPr>
        <w:t>or Prezi (save as a pdf for best results when presenting on the classroom platform). Use A</w:t>
      </w:r>
      <w:r>
        <w:rPr>
          <w:rFonts w:ascii="Times New Roman" w:hAnsi="Times New Roman"/>
          <w:sz w:val="24"/>
          <w:szCs w:val="24"/>
          <w:lang w:eastAsia="x-none"/>
        </w:rPr>
        <w:t xml:space="preserve">PA style throughout the slides and reference slide. The </w:t>
      </w:r>
      <w:r w:rsidRPr="00817BC3">
        <w:rPr>
          <w:rFonts w:ascii="Times New Roman" w:hAnsi="Times New Roman"/>
          <w:sz w:val="24"/>
          <w:szCs w:val="24"/>
          <w:lang w:val="x-none" w:eastAsia="x-none"/>
        </w:rPr>
        <w:t xml:space="preserve">student presenters should lead a discussion on this topic area for </w:t>
      </w:r>
      <w:r>
        <w:rPr>
          <w:rFonts w:ascii="Times New Roman" w:hAnsi="Times New Roman"/>
          <w:sz w:val="24"/>
          <w:szCs w:val="24"/>
          <w:lang w:eastAsia="x-none"/>
        </w:rPr>
        <w:t>20</w:t>
      </w:r>
      <w:r w:rsidR="00724D2E">
        <w:rPr>
          <w:rFonts w:ascii="Times New Roman" w:hAnsi="Times New Roman"/>
          <w:sz w:val="24"/>
          <w:szCs w:val="24"/>
          <w:lang w:val="x-none" w:eastAsia="x-none"/>
        </w:rPr>
        <w:t>-</w:t>
      </w:r>
      <w:r w:rsidR="00724D2E">
        <w:rPr>
          <w:rFonts w:ascii="Times New Roman" w:hAnsi="Times New Roman"/>
          <w:sz w:val="24"/>
          <w:szCs w:val="24"/>
          <w:lang w:eastAsia="x-none"/>
        </w:rPr>
        <w:t>30</w:t>
      </w:r>
      <w:bookmarkStart w:id="0" w:name="_GoBack"/>
      <w:bookmarkEnd w:id="0"/>
      <w:r>
        <w:rPr>
          <w:rFonts w:ascii="Times New Roman" w:hAnsi="Times New Roman"/>
          <w:sz w:val="24"/>
          <w:szCs w:val="24"/>
          <w:lang w:val="x-none" w:eastAsia="x-none"/>
        </w:rPr>
        <w:t xml:space="preserve"> </w:t>
      </w:r>
      <w:r w:rsidRPr="00817BC3">
        <w:rPr>
          <w:rFonts w:ascii="Times New Roman" w:hAnsi="Times New Roman"/>
          <w:sz w:val="24"/>
          <w:szCs w:val="24"/>
          <w:lang w:val="x-none" w:eastAsia="x-none"/>
        </w:rPr>
        <w:t>minutes, no more (</w:t>
      </w:r>
      <w:r w:rsidRPr="00817BC3">
        <w:rPr>
          <w:rFonts w:ascii="Times New Roman" w:hAnsi="Times New Roman"/>
          <w:sz w:val="24"/>
          <w:szCs w:val="24"/>
          <w:lang w:eastAsia="x-none"/>
        </w:rPr>
        <w:t xml:space="preserve">please </w:t>
      </w:r>
      <w:r w:rsidRPr="00817BC3">
        <w:rPr>
          <w:rFonts w:ascii="Times New Roman" w:hAnsi="Times New Roman"/>
          <w:sz w:val="24"/>
          <w:szCs w:val="24"/>
          <w:lang w:val="x-none" w:eastAsia="x-none"/>
        </w:rPr>
        <w:t>watch your time</w:t>
      </w:r>
      <w:r>
        <w:rPr>
          <w:rFonts w:ascii="Times New Roman" w:hAnsi="Times New Roman"/>
          <w:sz w:val="24"/>
          <w:szCs w:val="24"/>
          <w:lang w:eastAsia="x-none"/>
        </w:rPr>
        <w:t>!</w:t>
      </w:r>
      <w:r w:rsidRPr="00817BC3">
        <w:rPr>
          <w:rFonts w:ascii="Times New Roman" w:hAnsi="Times New Roman"/>
          <w:sz w:val="24"/>
          <w:szCs w:val="24"/>
          <w:lang w:val="x-none" w:eastAsia="x-none"/>
        </w:rPr>
        <w:t xml:space="preserve">). Please </w:t>
      </w:r>
      <w:r w:rsidRPr="002A708E">
        <w:rPr>
          <w:rFonts w:ascii="Times New Roman" w:hAnsi="Times New Roman"/>
          <w:b/>
          <w:sz w:val="24"/>
          <w:szCs w:val="24"/>
          <w:lang w:eastAsia="x-none"/>
        </w:rPr>
        <w:t xml:space="preserve">upload </w:t>
      </w:r>
      <w:r w:rsidRPr="002A708E">
        <w:rPr>
          <w:rFonts w:ascii="Times New Roman" w:hAnsi="Times New Roman"/>
          <w:b/>
          <w:sz w:val="24"/>
          <w:szCs w:val="24"/>
          <w:lang w:val="x-none" w:eastAsia="x-none"/>
        </w:rPr>
        <w:t xml:space="preserve">a copy of the presentation </w:t>
      </w:r>
      <w:r w:rsidRPr="002A708E">
        <w:rPr>
          <w:rFonts w:ascii="Times New Roman" w:hAnsi="Times New Roman"/>
          <w:b/>
          <w:sz w:val="24"/>
          <w:szCs w:val="24"/>
          <w:lang w:eastAsia="x-none"/>
        </w:rPr>
        <w:t>to the Grading and Assignment Upload section</w:t>
      </w:r>
      <w:r w:rsidRPr="00817BC3">
        <w:rPr>
          <w:rFonts w:ascii="Times New Roman" w:hAnsi="Times New Roman"/>
          <w:sz w:val="24"/>
          <w:szCs w:val="24"/>
          <w:lang w:eastAsia="x-none"/>
        </w:rPr>
        <w:t xml:space="preserve">, </w:t>
      </w:r>
      <w:r w:rsidRPr="002A708E">
        <w:rPr>
          <w:rFonts w:ascii="Times New Roman" w:hAnsi="Times New Roman"/>
          <w:sz w:val="24"/>
          <w:szCs w:val="24"/>
          <w:lang w:eastAsia="x-none"/>
        </w:rPr>
        <w:t>and provide your instructor a copy of the presentation on the day that you present.</w:t>
      </w:r>
    </w:p>
    <w:p w:rsidR="00F55828" w:rsidRPr="00817BC3" w:rsidRDefault="00F55828" w:rsidP="00F55828">
      <w:pPr>
        <w:spacing w:after="240"/>
        <w:rPr>
          <w:rFonts w:ascii="Times New Roman" w:hAnsi="Times New Roman"/>
          <w:sz w:val="24"/>
          <w:szCs w:val="24"/>
          <w:lang w:val="x-none" w:eastAsia="x-none"/>
        </w:rPr>
      </w:pPr>
      <w:r w:rsidRPr="00817BC3">
        <w:rPr>
          <w:rFonts w:ascii="Times New Roman" w:hAnsi="Times New Roman"/>
          <w:sz w:val="24"/>
          <w:szCs w:val="24"/>
          <w:lang w:val="x-none" w:eastAsia="x-none"/>
        </w:rPr>
        <w:tab/>
      </w:r>
      <w:r w:rsidRPr="00817BC3">
        <w:rPr>
          <w:rFonts w:ascii="Times New Roman" w:hAnsi="Times New Roman"/>
          <w:sz w:val="24"/>
          <w:szCs w:val="24"/>
          <w:lang w:eastAsia="x-none"/>
        </w:rPr>
        <w:t xml:space="preserve">Please deliver your presentation in a professional manner (see </w:t>
      </w:r>
      <w:r>
        <w:rPr>
          <w:rFonts w:ascii="Times New Roman" w:hAnsi="Times New Roman"/>
          <w:sz w:val="24"/>
          <w:szCs w:val="24"/>
          <w:lang w:eastAsia="x-none"/>
        </w:rPr>
        <w:t xml:space="preserve">Delivery Style </w:t>
      </w:r>
      <w:r w:rsidRPr="00817BC3">
        <w:rPr>
          <w:rFonts w:ascii="Times New Roman" w:hAnsi="Times New Roman"/>
          <w:sz w:val="24"/>
          <w:szCs w:val="24"/>
          <w:lang w:eastAsia="x-none"/>
        </w:rPr>
        <w:t xml:space="preserve">grading criteria below). </w:t>
      </w:r>
      <w:r w:rsidRPr="00817BC3">
        <w:rPr>
          <w:rFonts w:ascii="Times New Roman" w:hAnsi="Times New Roman"/>
          <w:sz w:val="24"/>
          <w:szCs w:val="24"/>
          <w:lang w:val="x-none" w:eastAsia="x-none"/>
        </w:rPr>
        <w:t xml:space="preserve">The use of </w:t>
      </w:r>
      <w:r w:rsidRPr="00817BC3">
        <w:rPr>
          <w:rFonts w:ascii="Times New Roman" w:hAnsi="Times New Roman"/>
          <w:sz w:val="24"/>
          <w:szCs w:val="24"/>
          <w:lang w:eastAsia="x-none"/>
        </w:rPr>
        <w:t xml:space="preserve">an </w:t>
      </w:r>
      <w:r w:rsidRPr="00817BC3">
        <w:rPr>
          <w:rFonts w:ascii="Times New Roman" w:hAnsi="Times New Roman"/>
          <w:sz w:val="24"/>
          <w:szCs w:val="24"/>
          <w:lang w:val="x-none" w:eastAsia="x-none"/>
        </w:rPr>
        <w:t>experiential exercise such as</w:t>
      </w:r>
      <w:r>
        <w:rPr>
          <w:rFonts w:ascii="Times New Roman" w:hAnsi="Times New Roman"/>
          <w:sz w:val="24"/>
          <w:szCs w:val="24"/>
          <w:lang w:eastAsia="x-none"/>
        </w:rPr>
        <w:t xml:space="preserve"> a</w:t>
      </w:r>
      <w:r w:rsidRPr="00817BC3">
        <w:rPr>
          <w:rFonts w:ascii="Times New Roman" w:hAnsi="Times New Roman"/>
          <w:sz w:val="24"/>
          <w:szCs w:val="24"/>
          <w:lang w:val="x-none" w:eastAsia="x-none"/>
        </w:rPr>
        <w:t xml:space="preserve"> role play, use of </w:t>
      </w:r>
      <w:r w:rsidRPr="00817BC3">
        <w:rPr>
          <w:rFonts w:ascii="Times New Roman" w:hAnsi="Times New Roman"/>
          <w:sz w:val="24"/>
          <w:szCs w:val="24"/>
          <w:lang w:eastAsia="x-none"/>
        </w:rPr>
        <w:t xml:space="preserve">a </w:t>
      </w:r>
      <w:r w:rsidRPr="00817BC3">
        <w:rPr>
          <w:rFonts w:ascii="Times New Roman" w:hAnsi="Times New Roman"/>
          <w:sz w:val="24"/>
          <w:szCs w:val="24"/>
          <w:lang w:val="x-none" w:eastAsia="x-none"/>
        </w:rPr>
        <w:t>case vignette, leading a class debate</w:t>
      </w:r>
      <w:r w:rsidRPr="00817BC3">
        <w:rPr>
          <w:rFonts w:ascii="Times New Roman" w:hAnsi="Times New Roman"/>
          <w:sz w:val="24"/>
          <w:szCs w:val="24"/>
          <w:lang w:eastAsia="x-none"/>
        </w:rPr>
        <w:t>, or use of discussion questions</w:t>
      </w:r>
      <w:r w:rsidRPr="00817BC3">
        <w:rPr>
          <w:rFonts w:ascii="Times New Roman" w:hAnsi="Times New Roman"/>
          <w:sz w:val="24"/>
          <w:szCs w:val="24"/>
          <w:lang w:val="x-none" w:eastAsia="x-none"/>
        </w:rPr>
        <w:t xml:space="preserve"> is </w:t>
      </w:r>
      <w:r w:rsidRPr="00817BC3">
        <w:rPr>
          <w:rFonts w:ascii="Times New Roman" w:hAnsi="Times New Roman"/>
          <w:sz w:val="24"/>
          <w:szCs w:val="24"/>
          <w:lang w:eastAsia="x-none"/>
        </w:rPr>
        <w:t>required</w:t>
      </w:r>
      <w:r w:rsidRPr="00817BC3">
        <w:rPr>
          <w:rFonts w:ascii="Times New Roman" w:hAnsi="Times New Roman"/>
          <w:sz w:val="24"/>
          <w:szCs w:val="24"/>
          <w:lang w:val="x-none" w:eastAsia="x-none"/>
        </w:rPr>
        <w:t>.</w:t>
      </w:r>
      <w:r w:rsidRPr="00817BC3">
        <w:rPr>
          <w:rFonts w:ascii="Times New Roman" w:hAnsi="Times New Roman"/>
          <w:sz w:val="24"/>
          <w:szCs w:val="24"/>
          <w:lang w:eastAsia="x-none"/>
        </w:rPr>
        <w:t xml:space="preserve"> The experiential component is to take </w:t>
      </w:r>
      <w:r>
        <w:rPr>
          <w:rFonts w:ascii="Times New Roman" w:hAnsi="Times New Roman"/>
          <w:sz w:val="24"/>
          <w:szCs w:val="24"/>
          <w:lang w:eastAsia="x-none"/>
        </w:rPr>
        <w:t xml:space="preserve">5 </w:t>
      </w:r>
      <w:r w:rsidRPr="00817BC3">
        <w:rPr>
          <w:rFonts w:ascii="Times New Roman" w:hAnsi="Times New Roman"/>
          <w:sz w:val="24"/>
          <w:szCs w:val="24"/>
          <w:lang w:eastAsia="x-none"/>
        </w:rPr>
        <w:t>minutes of the total presentation time.</w:t>
      </w:r>
    </w:p>
    <w:p w:rsidR="00F55828" w:rsidRDefault="00F55828" w:rsidP="00F55828">
      <w:pPr>
        <w:spacing w:after="240"/>
        <w:rPr>
          <w:rFonts w:ascii="Times New Roman" w:hAnsi="Times New Roman"/>
          <w:sz w:val="24"/>
          <w:szCs w:val="24"/>
          <w:lang w:eastAsia="x-none"/>
        </w:rPr>
      </w:pPr>
      <w:r w:rsidRPr="00817BC3">
        <w:rPr>
          <w:rFonts w:ascii="Times New Roman" w:hAnsi="Times New Roman"/>
          <w:sz w:val="24"/>
          <w:szCs w:val="24"/>
          <w:lang w:eastAsia="x-none"/>
        </w:rPr>
        <w:tab/>
        <w:t xml:space="preserve">The </w:t>
      </w:r>
      <w:r w:rsidRPr="00817BC3">
        <w:rPr>
          <w:rFonts w:ascii="Times New Roman" w:hAnsi="Times New Roman"/>
          <w:sz w:val="24"/>
          <w:szCs w:val="24"/>
          <w:lang w:val="x-none" w:eastAsia="x-none"/>
        </w:rPr>
        <w:t xml:space="preserve">presenters </w:t>
      </w:r>
      <w:r w:rsidRPr="00817BC3">
        <w:rPr>
          <w:rFonts w:ascii="Times New Roman" w:hAnsi="Times New Roman"/>
          <w:sz w:val="24"/>
          <w:szCs w:val="24"/>
          <w:lang w:eastAsia="x-none"/>
        </w:rPr>
        <w:t>should do</w:t>
      </w:r>
      <w:r w:rsidRPr="00817BC3">
        <w:rPr>
          <w:rFonts w:ascii="Times New Roman" w:hAnsi="Times New Roman"/>
          <w:sz w:val="24"/>
          <w:szCs w:val="24"/>
          <w:lang w:val="x-none" w:eastAsia="x-none"/>
        </w:rPr>
        <w:t xml:space="preserve"> more reading (outside of the syllabus) </w:t>
      </w:r>
      <w:r w:rsidRPr="00817BC3">
        <w:rPr>
          <w:rFonts w:ascii="Times New Roman" w:hAnsi="Times New Roman"/>
          <w:sz w:val="24"/>
          <w:szCs w:val="24"/>
          <w:lang w:eastAsia="x-none"/>
        </w:rPr>
        <w:t xml:space="preserve">on the topic </w:t>
      </w:r>
      <w:r w:rsidRPr="00817BC3">
        <w:rPr>
          <w:rFonts w:ascii="Times New Roman" w:hAnsi="Times New Roman"/>
          <w:sz w:val="24"/>
          <w:szCs w:val="24"/>
          <w:lang w:val="x-none" w:eastAsia="x-none"/>
        </w:rPr>
        <w:t xml:space="preserve">than the rest of the class (if the topic is part of the </w:t>
      </w:r>
      <w:r w:rsidRPr="00817BC3">
        <w:rPr>
          <w:rFonts w:ascii="Times New Roman" w:hAnsi="Times New Roman"/>
          <w:sz w:val="24"/>
          <w:szCs w:val="24"/>
          <w:lang w:eastAsia="x-none"/>
        </w:rPr>
        <w:t xml:space="preserve">syllabus). A </w:t>
      </w:r>
      <w:r w:rsidRPr="003B6E80">
        <w:rPr>
          <w:rFonts w:ascii="Times New Roman" w:hAnsi="Times New Roman"/>
          <w:b/>
          <w:sz w:val="24"/>
          <w:szCs w:val="24"/>
          <w:lang w:eastAsia="x-none"/>
        </w:rPr>
        <w:t>minimum of five</w:t>
      </w:r>
      <w:r w:rsidRPr="00817BC3">
        <w:rPr>
          <w:rFonts w:ascii="Times New Roman" w:hAnsi="Times New Roman"/>
          <w:sz w:val="24"/>
          <w:szCs w:val="24"/>
          <w:lang w:eastAsia="x-none"/>
        </w:rPr>
        <w:t xml:space="preserve"> readings outside the syllabus should be referenced. A discussion of diversity issues as they related to the subject matter should be included. Particular attention should be given to potential cultural issues intersecting with military families and the topic. Finally, a willingness to be self-reflective should be exhibited by all presenters. And, a rationale for the topic chosen should be shared.</w:t>
      </w:r>
    </w:p>
    <w:p w:rsidR="00F55828" w:rsidRPr="00456174" w:rsidRDefault="00F55828" w:rsidP="00F55828">
      <w:pPr>
        <w:spacing w:after="240"/>
        <w:rPr>
          <w:rFonts w:ascii="Times New Roman" w:hAnsi="Times New Roman"/>
          <w:sz w:val="24"/>
          <w:szCs w:val="24"/>
          <w:lang w:eastAsia="x-none"/>
        </w:rPr>
      </w:pPr>
      <w:r w:rsidRPr="009A60B5">
        <w:rPr>
          <w:rFonts w:ascii="Times New Roman" w:hAnsi="Times New Roman"/>
          <w:b/>
          <w:sz w:val="24"/>
          <w:szCs w:val="24"/>
          <w:lang w:eastAsia="x-none"/>
        </w:rPr>
        <w:t>Due: Unit</w:t>
      </w:r>
      <w:r>
        <w:rPr>
          <w:rFonts w:ascii="Times New Roman" w:hAnsi="Times New Roman"/>
          <w:b/>
          <w:sz w:val="24"/>
          <w:szCs w:val="24"/>
          <w:lang w:eastAsia="x-none"/>
        </w:rPr>
        <w:t>s</w:t>
      </w:r>
      <w:r w:rsidRPr="009A60B5">
        <w:rPr>
          <w:rFonts w:ascii="Times New Roman" w:hAnsi="Times New Roman"/>
          <w:b/>
          <w:sz w:val="24"/>
          <w:szCs w:val="24"/>
          <w:lang w:eastAsia="x-none"/>
        </w:rPr>
        <w:t xml:space="preserve"> </w:t>
      </w:r>
      <w:r>
        <w:rPr>
          <w:rFonts w:ascii="Times New Roman" w:hAnsi="Times New Roman"/>
          <w:b/>
          <w:sz w:val="24"/>
          <w:szCs w:val="24"/>
          <w:lang w:eastAsia="x-none"/>
        </w:rPr>
        <w:t>9-14 as assigned (</w:t>
      </w:r>
      <w:r w:rsidRPr="00456174">
        <w:rPr>
          <w:rFonts w:ascii="Times New Roman" w:hAnsi="Times New Roman"/>
          <w:sz w:val="24"/>
          <w:szCs w:val="24"/>
          <w:lang w:eastAsia="x-none"/>
        </w:rPr>
        <w:t>Students must present on the day that they are assigned.</w:t>
      </w:r>
      <w:r>
        <w:rPr>
          <w:rFonts w:ascii="Times New Roman" w:hAnsi="Times New Roman"/>
          <w:sz w:val="24"/>
          <w:szCs w:val="24"/>
          <w:lang w:eastAsia="x-none"/>
        </w:rPr>
        <w:t>)</w:t>
      </w:r>
      <w:r w:rsidRPr="00456174">
        <w:rPr>
          <w:rFonts w:ascii="Times New Roman" w:hAnsi="Times New Roman"/>
          <w:sz w:val="24"/>
          <w:szCs w:val="24"/>
          <w:lang w:eastAsia="x-none"/>
        </w:rPr>
        <w:t xml:space="preserve"> </w:t>
      </w:r>
    </w:p>
    <w:p w:rsidR="00F55828" w:rsidRPr="00817BC3" w:rsidRDefault="00F55828" w:rsidP="00F55828">
      <w:pPr>
        <w:jc w:val="center"/>
        <w:rPr>
          <w:rFonts w:ascii="Times New Roman" w:hAnsi="Times New Roman"/>
          <w:sz w:val="24"/>
          <w:szCs w:val="24"/>
        </w:rPr>
      </w:pPr>
      <w:r w:rsidRPr="00817BC3">
        <w:rPr>
          <w:rFonts w:ascii="Times New Roman" w:hAnsi="Times New Roman"/>
          <w:b/>
          <w:sz w:val="24"/>
          <w:szCs w:val="24"/>
        </w:rPr>
        <w:t>Grading criteria</w:t>
      </w:r>
    </w:p>
    <w:p w:rsidR="00F55828" w:rsidRPr="00817BC3" w:rsidRDefault="00F55828" w:rsidP="00F55828">
      <w:pPr>
        <w:jc w:val="center"/>
        <w:rPr>
          <w:rFonts w:ascii="Times New Roman" w:hAnsi="Times New Roman"/>
          <w:sz w:val="24"/>
          <w:szCs w:val="24"/>
        </w:rPr>
      </w:pPr>
    </w:p>
    <w:p w:rsidR="00F55828" w:rsidRPr="00817BC3" w:rsidRDefault="00A15DC8" w:rsidP="00F55828">
      <w:pPr>
        <w:rPr>
          <w:rFonts w:ascii="Times New Roman" w:hAnsi="Times New Roman"/>
          <w:b/>
          <w:sz w:val="24"/>
          <w:szCs w:val="24"/>
        </w:rPr>
      </w:pPr>
      <w:r>
        <w:rPr>
          <w:rFonts w:ascii="Times New Roman" w:hAnsi="Times New Roman"/>
          <w:b/>
          <w:sz w:val="24"/>
          <w:szCs w:val="24"/>
        </w:rPr>
        <w:t xml:space="preserve">Content </w:t>
      </w:r>
      <w:r w:rsidR="00F55828" w:rsidRPr="00817BC3">
        <w:rPr>
          <w:rFonts w:ascii="Times New Roman" w:hAnsi="Times New Roman"/>
          <w:b/>
          <w:sz w:val="24"/>
          <w:szCs w:val="24"/>
        </w:rPr>
        <w:t>Topic Knowledge, Evidence Based Intervention, and Role of Social Worker</w:t>
      </w:r>
    </w:p>
    <w:p w:rsidR="00F55828" w:rsidRPr="00817BC3" w:rsidRDefault="00F55828" w:rsidP="00F55828">
      <w:pPr>
        <w:rPr>
          <w:rFonts w:ascii="Times New Roman" w:hAnsi="Times New Roman"/>
          <w:sz w:val="24"/>
          <w:szCs w:val="24"/>
        </w:rPr>
      </w:pPr>
      <w:r w:rsidRPr="00817BC3">
        <w:rPr>
          <w:rFonts w:ascii="Times New Roman" w:hAnsi="Times New Roman"/>
          <w:sz w:val="24"/>
          <w:szCs w:val="24"/>
        </w:rPr>
        <w:tab/>
      </w:r>
      <w:r w:rsidR="00A15DC8" w:rsidRPr="00A15DC8">
        <w:rPr>
          <w:rFonts w:ascii="Times New Roman" w:hAnsi="Times New Roman"/>
          <w:sz w:val="24"/>
          <w:szCs w:val="24"/>
        </w:rPr>
        <w:t xml:space="preserve">Exhibited a thoughtful discussion of the clinical case and/or policy material. </w:t>
      </w:r>
      <w:r w:rsidRPr="00817BC3">
        <w:rPr>
          <w:rFonts w:ascii="Times New Roman" w:hAnsi="Times New Roman"/>
          <w:sz w:val="24"/>
          <w:szCs w:val="24"/>
        </w:rPr>
        <w:t xml:space="preserve">Demonstrated a working knowledge of the material (family or couples’ based) and evidence-based interventions as appropriate. Discussed the role or position of the social worker as it relates to the topic. </w:t>
      </w:r>
      <w:r w:rsidR="00A15DC8">
        <w:rPr>
          <w:rFonts w:ascii="Times New Roman" w:hAnsi="Times New Roman"/>
          <w:sz w:val="24"/>
          <w:szCs w:val="24"/>
        </w:rPr>
        <w:t>Showed a depth of knowledge beyond the course material.</w:t>
      </w:r>
    </w:p>
    <w:p w:rsidR="00F55828" w:rsidRPr="00817BC3" w:rsidRDefault="00F55828" w:rsidP="00F55828">
      <w:pPr>
        <w:rPr>
          <w:rFonts w:ascii="Times New Roman" w:hAnsi="Times New Roman"/>
          <w:sz w:val="24"/>
          <w:szCs w:val="24"/>
        </w:rPr>
      </w:pPr>
      <w:r w:rsidRPr="00817BC3">
        <w:rPr>
          <w:rFonts w:ascii="Times New Roman" w:hAnsi="Times New Roman"/>
          <w:sz w:val="24"/>
          <w:szCs w:val="24"/>
        </w:rPr>
        <w:tab/>
        <w:t>(40 pts.) Points earned ________</w:t>
      </w:r>
    </w:p>
    <w:p w:rsidR="00F55828" w:rsidRDefault="00F55828" w:rsidP="00F55828">
      <w:pPr>
        <w:rPr>
          <w:rFonts w:ascii="Times New Roman" w:hAnsi="Times New Roman"/>
          <w:sz w:val="24"/>
          <w:szCs w:val="24"/>
        </w:rPr>
      </w:pPr>
    </w:p>
    <w:p w:rsidR="00F55828" w:rsidRPr="00817BC3" w:rsidRDefault="00F55828" w:rsidP="00F55828">
      <w:pPr>
        <w:rPr>
          <w:rFonts w:ascii="Times New Roman" w:hAnsi="Times New Roman"/>
          <w:sz w:val="24"/>
          <w:szCs w:val="24"/>
        </w:rPr>
      </w:pPr>
    </w:p>
    <w:p w:rsidR="008A05B3" w:rsidRDefault="008A05B3" w:rsidP="008A05B3">
      <w:pPr>
        <w:rPr>
          <w:rFonts w:ascii="Times New Roman" w:hAnsi="Times New Roman"/>
          <w:b/>
          <w:sz w:val="24"/>
          <w:szCs w:val="24"/>
        </w:rPr>
      </w:pPr>
      <w:r>
        <w:rPr>
          <w:rFonts w:ascii="Times New Roman" w:hAnsi="Times New Roman"/>
          <w:b/>
          <w:sz w:val="24"/>
          <w:szCs w:val="24"/>
        </w:rPr>
        <w:t xml:space="preserve">Visuals and </w:t>
      </w:r>
      <w:r w:rsidRPr="00817BC3">
        <w:rPr>
          <w:rFonts w:ascii="Times New Roman" w:hAnsi="Times New Roman"/>
          <w:b/>
          <w:sz w:val="24"/>
          <w:szCs w:val="24"/>
        </w:rPr>
        <w:t xml:space="preserve">Delivery Style </w:t>
      </w:r>
    </w:p>
    <w:p w:rsidR="008B1768" w:rsidRPr="008B1768" w:rsidRDefault="008A05B3" w:rsidP="008B1768">
      <w:pPr>
        <w:rPr>
          <w:rFonts w:ascii="Times New Roman" w:hAnsi="Times New Roman"/>
          <w:sz w:val="24"/>
          <w:szCs w:val="24"/>
        </w:rPr>
      </w:pPr>
      <w:r>
        <w:rPr>
          <w:rFonts w:ascii="Times New Roman" w:hAnsi="Times New Roman"/>
          <w:b/>
          <w:sz w:val="24"/>
          <w:szCs w:val="24"/>
        </w:rPr>
        <w:tab/>
      </w:r>
      <w:r w:rsidRPr="00A15DC8">
        <w:rPr>
          <w:rFonts w:ascii="Times New Roman" w:hAnsi="Times New Roman"/>
          <w:sz w:val="24"/>
          <w:szCs w:val="24"/>
        </w:rPr>
        <w:t xml:space="preserve">Professional presentation included the use of PowerPoint or Prezi. </w:t>
      </w:r>
      <w:r w:rsidRPr="00817BC3">
        <w:rPr>
          <w:rFonts w:ascii="Times New Roman" w:hAnsi="Times New Roman"/>
          <w:sz w:val="24"/>
          <w:szCs w:val="24"/>
        </w:rPr>
        <w:t>Presented with a professional deliver</w:t>
      </w:r>
      <w:r>
        <w:rPr>
          <w:rFonts w:ascii="Times New Roman" w:hAnsi="Times New Roman"/>
          <w:sz w:val="24"/>
          <w:szCs w:val="24"/>
        </w:rPr>
        <w:t xml:space="preserve">y style: included confident/clear voice, good </w:t>
      </w:r>
      <w:r w:rsidRPr="00817BC3">
        <w:rPr>
          <w:rFonts w:ascii="Times New Roman" w:hAnsi="Times New Roman"/>
          <w:sz w:val="24"/>
          <w:szCs w:val="24"/>
        </w:rPr>
        <w:t xml:space="preserve">eye contact, </w:t>
      </w:r>
      <w:r>
        <w:rPr>
          <w:rFonts w:ascii="Times New Roman" w:hAnsi="Times New Roman"/>
          <w:sz w:val="24"/>
          <w:szCs w:val="24"/>
        </w:rPr>
        <w:t xml:space="preserve">comfortable </w:t>
      </w:r>
      <w:r w:rsidRPr="00817BC3">
        <w:rPr>
          <w:rFonts w:ascii="Times New Roman" w:hAnsi="Times New Roman"/>
          <w:sz w:val="24"/>
          <w:szCs w:val="24"/>
        </w:rPr>
        <w:t xml:space="preserve">body language, </w:t>
      </w:r>
      <w:r>
        <w:rPr>
          <w:rFonts w:ascii="Times New Roman" w:hAnsi="Times New Roman"/>
          <w:sz w:val="24"/>
          <w:szCs w:val="24"/>
        </w:rPr>
        <w:t xml:space="preserve">dressed in </w:t>
      </w:r>
      <w:r w:rsidR="008B1768">
        <w:rPr>
          <w:rFonts w:ascii="Times New Roman" w:hAnsi="Times New Roman"/>
          <w:sz w:val="24"/>
          <w:szCs w:val="24"/>
        </w:rPr>
        <w:t>professional attire,</w:t>
      </w:r>
      <w:r w:rsidRPr="00817BC3">
        <w:rPr>
          <w:rFonts w:ascii="Times New Roman" w:hAnsi="Times New Roman"/>
          <w:sz w:val="24"/>
          <w:szCs w:val="24"/>
        </w:rPr>
        <w:t xml:space="preserve"> </w:t>
      </w:r>
      <w:r w:rsidR="008B1768">
        <w:rPr>
          <w:rFonts w:ascii="Times New Roman" w:hAnsi="Times New Roman"/>
          <w:sz w:val="24"/>
          <w:szCs w:val="24"/>
        </w:rPr>
        <w:t>and l</w:t>
      </w:r>
      <w:r>
        <w:rPr>
          <w:rFonts w:ascii="Times New Roman" w:hAnsi="Times New Roman"/>
          <w:sz w:val="24"/>
          <w:szCs w:val="24"/>
        </w:rPr>
        <w:t xml:space="preserve">ittle to no verbatim reading of the content. </w:t>
      </w:r>
      <w:r w:rsidR="008B1768">
        <w:rPr>
          <w:rFonts w:ascii="Times New Roman" w:hAnsi="Times New Roman"/>
          <w:sz w:val="24"/>
          <w:szCs w:val="24"/>
        </w:rPr>
        <w:t xml:space="preserve">At least one dry run practice of the presentation is recommended. </w:t>
      </w:r>
      <w:r>
        <w:rPr>
          <w:rFonts w:ascii="Times New Roman" w:hAnsi="Times New Roman"/>
          <w:sz w:val="24"/>
          <w:szCs w:val="24"/>
        </w:rPr>
        <w:t xml:space="preserve">Presentation slides </w:t>
      </w:r>
      <w:r w:rsidR="008B1768">
        <w:rPr>
          <w:rFonts w:ascii="Times New Roman" w:hAnsi="Times New Roman"/>
          <w:sz w:val="24"/>
          <w:szCs w:val="24"/>
        </w:rPr>
        <w:t>were visually appealing and</w:t>
      </w:r>
      <w:r>
        <w:rPr>
          <w:rFonts w:ascii="Times New Roman" w:hAnsi="Times New Roman"/>
          <w:sz w:val="24"/>
          <w:szCs w:val="24"/>
        </w:rPr>
        <w:t xml:space="preserve"> formatted correctly.</w:t>
      </w:r>
      <w:r w:rsidR="008B1768">
        <w:rPr>
          <w:rFonts w:ascii="Times New Roman" w:hAnsi="Times New Roman"/>
          <w:sz w:val="24"/>
          <w:szCs w:val="24"/>
        </w:rPr>
        <w:t xml:space="preserve"> Showed organization </w:t>
      </w:r>
      <w:r w:rsidR="008B1768" w:rsidRPr="008B1768">
        <w:rPr>
          <w:rFonts w:ascii="Times New Roman" w:hAnsi="Times New Roman"/>
          <w:sz w:val="24"/>
          <w:szCs w:val="24"/>
        </w:rPr>
        <w:t>in t</w:t>
      </w:r>
      <w:r w:rsidR="008B1768">
        <w:rPr>
          <w:rFonts w:ascii="Times New Roman" w:hAnsi="Times New Roman"/>
          <w:sz w:val="24"/>
          <w:szCs w:val="24"/>
        </w:rPr>
        <w:t>he delivery of the presentation.</w:t>
      </w:r>
    </w:p>
    <w:p w:rsidR="008A05B3" w:rsidRDefault="008A05B3" w:rsidP="008A05B3">
      <w:pPr>
        <w:rPr>
          <w:rFonts w:ascii="Times New Roman" w:hAnsi="Times New Roman"/>
          <w:sz w:val="24"/>
          <w:szCs w:val="24"/>
        </w:rPr>
      </w:pPr>
      <w:r w:rsidRPr="00FA1B6C">
        <w:rPr>
          <w:rFonts w:ascii="Times New Roman" w:hAnsi="Times New Roman"/>
          <w:sz w:val="24"/>
          <w:szCs w:val="24"/>
        </w:rPr>
        <w:tab/>
        <w:t>(10 pts.) Points earned ________</w:t>
      </w:r>
    </w:p>
    <w:p w:rsidR="00A15DC8" w:rsidRPr="00FA1B6C" w:rsidRDefault="00A15DC8" w:rsidP="00FA1B6C">
      <w:pPr>
        <w:rPr>
          <w:rFonts w:ascii="Times New Roman" w:hAnsi="Times New Roman"/>
          <w:sz w:val="24"/>
          <w:szCs w:val="24"/>
        </w:rPr>
      </w:pPr>
    </w:p>
    <w:p w:rsidR="00F55828" w:rsidRPr="00817BC3" w:rsidRDefault="00F55828" w:rsidP="00F55828">
      <w:pPr>
        <w:rPr>
          <w:rFonts w:ascii="Times New Roman" w:hAnsi="Times New Roman"/>
          <w:b/>
          <w:sz w:val="24"/>
          <w:szCs w:val="24"/>
        </w:rPr>
      </w:pPr>
      <w:r w:rsidRPr="00817BC3">
        <w:rPr>
          <w:rFonts w:ascii="Times New Roman" w:hAnsi="Times New Roman"/>
          <w:b/>
          <w:sz w:val="24"/>
          <w:szCs w:val="24"/>
        </w:rPr>
        <w:t>Experiential Exercise</w:t>
      </w:r>
    </w:p>
    <w:p w:rsidR="00F55828" w:rsidRPr="00817BC3" w:rsidRDefault="00F55828" w:rsidP="00F55828">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Included an experien</w:t>
      </w:r>
      <w:r>
        <w:rPr>
          <w:rFonts w:ascii="Times New Roman" w:hAnsi="Times New Roman"/>
          <w:sz w:val="24"/>
          <w:szCs w:val="24"/>
        </w:rPr>
        <w:t>tial class exercise.</w:t>
      </w:r>
    </w:p>
    <w:p w:rsidR="00FA1B6C" w:rsidRDefault="00FA1B6C" w:rsidP="00FA1B6C">
      <w:pPr>
        <w:rPr>
          <w:rFonts w:ascii="Times New Roman" w:hAnsi="Times New Roman"/>
          <w:sz w:val="24"/>
          <w:szCs w:val="24"/>
        </w:rPr>
      </w:pPr>
      <w:r w:rsidRPr="00FA1B6C">
        <w:rPr>
          <w:rFonts w:ascii="Times New Roman" w:hAnsi="Times New Roman"/>
          <w:sz w:val="24"/>
          <w:szCs w:val="24"/>
        </w:rPr>
        <w:tab/>
        <w:t>(10 pts.) Points earned ________</w:t>
      </w:r>
    </w:p>
    <w:p w:rsidR="00A15DC8" w:rsidRPr="00FA1B6C" w:rsidRDefault="00A15DC8" w:rsidP="00FA1B6C">
      <w:pPr>
        <w:rPr>
          <w:rFonts w:ascii="Times New Roman" w:hAnsi="Times New Roman"/>
          <w:sz w:val="24"/>
          <w:szCs w:val="24"/>
        </w:rPr>
      </w:pPr>
    </w:p>
    <w:p w:rsidR="00F55828" w:rsidRPr="00817BC3" w:rsidRDefault="00A15DC8" w:rsidP="00F55828">
      <w:pPr>
        <w:rPr>
          <w:rFonts w:ascii="Times New Roman" w:hAnsi="Times New Roman"/>
          <w:b/>
          <w:sz w:val="24"/>
          <w:szCs w:val="24"/>
        </w:rPr>
      </w:pPr>
      <w:r>
        <w:rPr>
          <w:rFonts w:ascii="Times New Roman" w:hAnsi="Times New Roman"/>
          <w:b/>
          <w:sz w:val="24"/>
          <w:szCs w:val="24"/>
        </w:rPr>
        <w:t xml:space="preserve">Administration, </w:t>
      </w:r>
      <w:r w:rsidR="00F55828" w:rsidRPr="00817BC3">
        <w:rPr>
          <w:rFonts w:ascii="Times New Roman" w:hAnsi="Times New Roman"/>
          <w:b/>
          <w:sz w:val="24"/>
          <w:szCs w:val="24"/>
        </w:rPr>
        <w:t>Citations, References, and use of Time</w:t>
      </w:r>
    </w:p>
    <w:p w:rsidR="008B1768" w:rsidRDefault="00F55828" w:rsidP="00F55828">
      <w:pPr>
        <w:rPr>
          <w:rFonts w:ascii="Times New Roman" w:hAnsi="Times New Roman"/>
          <w:sz w:val="24"/>
          <w:szCs w:val="24"/>
        </w:rPr>
      </w:pPr>
      <w:r w:rsidRPr="00817BC3">
        <w:rPr>
          <w:rFonts w:ascii="Times New Roman" w:hAnsi="Times New Roman"/>
          <w:sz w:val="24"/>
          <w:szCs w:val="24"/>
        </w:rPr>
        <w:tab/>
      </w:r>
      <w:r w:rsidR="00A15DC8" w:rsidRPr="00A15DC8">
        <w:rPr>
          <w:rFonts w:ascii="Times New Roman" w:hAnsi="Times New Roman"/>
          <w:sz w:val="24"/>
          <w:szCs w:val="24"/>
        </w:rPr>
        <w:t xml:space="preserve">Uploaded presentation in Assignment Upload and </w:t>
      </w:r>
      <w:proofErr w:type="gramStart"/>
      <w:r w:rsidR="00A15DC8" w:rsidRPr="00A15DC8">
        <w:rPr>
          <w:rFonts w:ascii="Times New Roman" w:hAnsi="Times New Roman"/>
          <w:sz w:val="24"/>
          <w:szCs w:val="24"/>
        </w:rPr>
        <w:t>Grading</w:t>
      </w:r>
      <w:proofErr w:type="gramEnd"/>
      <w:r w:rsidR="00A15DC8" w:rsidRPr="00A15DC8">
        <w:rPr>
          <w:rFonts w:ascii="Times New Roman" w:hAnsi="Times New Roman"/>
          <w:sz w:val="24"/>
          <w:szCs w:val="24"/>
        </w:rPr>
        <w:t xml:space="preserve"> section. </w:t>
      </w:r>
      <w:r>
        <w:rPr>
          <w:rFonts w:ascii="Times New Roman" w:hAnsi="Times New Roman"/>
          <w:sz w:val="24"/>
          <w:szCs w:val="24"/>
        </w:rPr>
        <w:t>Included APA</w:t>
      </w:r>
      <w:r w:rsidRPr="00817BC3">
        <w:rPr>
          <w:rFonts w:ascii="Times New Roman" w:hAnsi="Times New Roman"/>
          <w:sz w:val="24"/>
          <w:szCs w:val="24"/>
        </w:rPr>
        <w:t xml:space="preserve"> citations </w:t>
      </w:r>
      <w:r>
        <w:rPr>
          <w:rFonts w:ascii="Times New Roman" w:hAnsi="Times New Roman"/>
          <w:sz w:val="24"/>
          <w:szCs w:val="24"/>
        </w:rPr>
        <w:t>on</w:t>
      </w:r>
      <w:r w:rsidRPr="00817BC3">
        <w:rPr>
          <w:rFonts w:ascii="Times New Roman" w:hAnsi="Times New Roman"/>
          <w:sz w:val="24"/>
          <w:szCs w:val="24"/>
        </w:rPr>
        <w:t xml:space="preserve"> th</w:t>
      </w:r>
      <w:r w:rsidR="008B1768">
        <w:rPr>
          <w:rFonts w:ascii="Times New Roman" w:hAnsi="Times New Roman"/>
          <w:sz w:val="24"/>
          <w:szCs w:val="24"/>
        </w:rPr>
        <w:t>roughout the slides and</w:t>
      </w:r>
      <w:r>
        <w:rPr>
          <w:rFonts w:ascii="Times New Roman" w:hAnsi="Times New Roman"/>
          <w:sz w:val="24"/>
          <w:szCs w:val="24"/>
        </w:rPr>
        <w:t xml:space="preserve"> </w:t>
      </w:r>
      <w:r w:rsidRPr="00817BC3">
        <w:rPr>
          <w:rFonts w:ascii="Times New Roman" w:hAnsi="Times New Roman"/>
          <w:sz w:val="24"/>
          <w:szCs w:val="24"/>
        </w:rPr>
        <w:t>reference slide</w:t>
      </w:r>
      <w:r>
        <w:rPr>
          <w:rFonts w:ascii="Times New Roman" w:hAnsi="Times New Roman"/>
          <w:sz w:val="24"/>
          <w:szCs w:val="24"/>
        </w:rPr>
        <w:t>(s)</w:t>
      </w:r>
      <w:r w:rsidRPr="00817BC3">
        <w:rPr>
          <w:rFonts w:ascii="Times New Roman" w:hAnsi="Times New Roman"/>
          <w:sz w:val="24"/>
          <w:szCs w:val="24"/>
        </w:rPr>
        <w:t xml:space="preserve"> at the end of the presentation. Materials </w:t>
      </w:r>
      <w:r>
        <w:rPr>
          <w:rFonts w:ascii="Times New Roman" w:hAnsi="Times New Roman"/>
          <w:sz w:val="24"/>
          <w:szCs w:val="24"/>
        </w:rPr>
        <w:t>were</w:t>
      </w:r>
      <w:r w:rsidRPr="00817BC3">
        <w:rPr>
          <w:rFonts w:ascii="Times New Roman" w:hAnsi="Times New Roman"/>
          <w:sz w:val="24"/>
          <w:szCs w:val="24"/>
        </w:rPr>
        <w:t xml:space="preserve"> </w:t>
      </w:r>
      <w:r w:rsidRPr="00817BC3">
        <w:rPr>
          <w:rFonts w:ascii="Times New Roman" w:hAnsi="Times New Roman"/>
          <w:i/>
          <w:sz w:val="24"/>
          <w:szCs w:val="24"/>
        </w:rPr>
        <w:t>well organized</w:t>
      </w:r>
      <w:r w:rsidRPr="00817BC3">
        <w:rPr>
          <w:rFonts w:ascii="Times New Roman" w:hAnsi="Times New Roman"/>
          <w:sz w:val="24"/>
          <w:szCs w:val="24"/>
        </w:rPr>
        <w:t xml:space="preserve"> and presenters </w:t>
      </w:r>
      <w:r>
        <w:rPr>
          <w:rFonts w:ascii="Times New Roman" w:hAnsi="Times New Roman"/>
          <w:sz w:val="24"/>
          <w:szCs w:val="24"/>
        </w:rPr>
        <w:t>were</w:t>
      </w:r>
      <w:r w:rsidRPr="00817BC3">
        <w:rPr>
          <w:rFonts w:ascii="Times New Roman" w:hAnsi="Times New Roman"/>
          <w:sz w:val="24"/>
          <w:szCs w:val="24"/>
        </w:rPr>
        <w:t xml:space="preserve"> prepared (</w:t>
      </w:r>
      <w:r w:rsidR="008B1768">
        <w:rPr>
          <w:rFonts w:ascii="Times New Roman" w:hAnsi="Times New Roman"/>
          <w:sz w:val="24"/>
          <w:szCs w:val="24"/>
        </w:rPr>
        <w:t>presented within the time allowed).</w:t>
      </w:r>
    </w:p>
    <w:p w:rsidR="00F55828" w:rsidRPr="00817BC3" w:rsidRDefault="00F55828" w:rsidP="008B1768">
      <w:pPr>
        <w:ind w:firstLine="720"/>
        <w:rPr>
          <w:rFonts w:ascii="Times New Roman" w:hAnsi="Times New Roman"/>
          <w:sz w:val="24"/>
          <w:szCs w:val="24"/>
        </w:rPr>
      </w:pPr>
      <w:r w:rsidRPr="00817BC3">
        <w:rPr>
          <w:rFonts w:ascii="Times New Roman" w:hAnsi="Times New Roman"/>
          <w:sz w:val="24"/>
          <w:szCs w:val="24"/>
        </w:rPr>
        <w:t>(1</w:t>
      </w:r>
      <w:r w:rsidR="00FA1B6C">
        <w:rPr>
          <w:rFonts w:ascii="Times New Roman" w:hAnsi="Times New Roman"/>
          <w:sz w:val="24"/>
          <w:szCs w:val="24"/>
        </w:rPr>
        <w:t>0</w:t>
      </w:r>
      <w:r w:rsidRPr="00817BC3">
        <w:rPr>
          <w:rFonts w:ascii="Times New Roman" w:hAnsi="Times New Roman"/>
          <w:sz w:val="24"/>
          <w:szCs w:val="24"/>
        </w:rPr>
        <w:t xml:space="preserve"> pts.) Points earned ________</w:t>
      </w:r>
    </w:p>
    <w:p w:rsidR="00F55828" w:rsidRPr="00817BC3" w:rsidRDefault="00F55828" w:rsidP="00F55828">
      <w:pPr>
        <w:ind w:left="720"/>
        <w:rPr>
          <w:rFonts w:ascii="Times New Roman" w:hAnsi="Times New Roman"/>
          <w:sz w:val="24"/>
          <w:szCs w:val="24"/>
        </w:rPr>
      </w:pPr>
    </w:p>
    <w:p w:rsidR="00F55828" w:rsidRPr="00817BC3" w:rsidRDefault="00F55828" w:rsidP="00F55828">
      <w:pPr>
        <w:rPr>
          <w:rFonts w:ascii="Times New Roman" w:hAnsi="Times New Roman"/>
          <w:b/>
          <w:sz w:val="24"/>
          <w:szCs w:val="24"/>
        </w:rPr>
      </w:pPr>
      <w:r w:rsidRPr="00817BC3">
        <w:rPr>
          <w:rFonts w:ascii="Times New Roman" w:hAnsi="Times New Roman"/>
          <w:b/>
          <w:sz w:val="24"/>
          <w:szCs w:val="24"/>
        </w:rPr>
        <w:t>Research Evidence with Minimum of Five outside Sources</w:t>
      </w:r>
    </w:p>
    <w:p w:rsidR="00F55828" w:rsidRPr="00817BC3" w:rsidRDefault="00F55828" w:rsidP="00F55828">
      <w:pPr>
        <w:rPr>
          <w:rFonts w:ascii="Times New Roman" w:hAnsi="Times New Roman"/>
          <w:sz w:val="24"/>
          <w:szCs w:val="24"/>
        </w:rPr>
      </w:pPr>
      <w:r w:rsidRPr="00817BC3">
        <w:rPr>
          <w:rFonts w:ascii="Times New Roman" w:hAnsi="Times New Roman"/>
          <w:sz w:val="24"/>
          <w:szCs w:val="24"/>
        </w:rPr>
        <w:tab/>
        <w:t xml:space="preserve">Evidence of thorough research of the subject matter. Used scholarly sources, with a </w:t>
      </w:r>
      <w:r w:rsidRPr="002A708E">
        <w:rPr>
          <w:rFonts w:ascii="Times New Roman" w:hAnsi="Times New Roman"/>
          <w:i/>
          <w:sz w:val="24"/>
          <w:szCs w:val="24"/>
        </w:rPr>
        <w:t>minimum of five (5) readings outside of the syllabus</w:t>
      </w:r>
      <w:r w:rsidRPr="00817BC3">
        <w:rPr>
          <w:rFonts w:ascii="Times New Roman" w:hAnsi="Times New Roman"/>
          <w:sz w:val="24"/>
          <w:szCs w:val="24"/>
        </w:rPr>
        <w:t>.</w:t>
      </w:r>
    </w:p>
    <w:p w:rsidR="00F55828" w:rsidRPr="00817BC3" w:rsidRDefault="00F55828" w:rsidP="00F55828">
      <w:pPr>
        <w:rPr>
          <w:rFonts w:ascii="Times New Roman" w:hAnsi="Times New Roman"/>
          <w:sz w:val="24"/>
          <w:szCs w:val="24"/>
        </w:rPr>
      </w:pPr>
      <w:r w:rsidRPr="00817BC3">
        <w:rPr>
          <w:rFonts w:ascii="Times New Roman" w:hAnsi="Times New Roman"/>
          <w:sz w:val="24"/>
          <w:szCs w:val="24"/>
        </w:rPr>
        <w:tab/>
        <w:t>(10 pts.)</w:t>
      </w:r>
      <w:r>
        <w:rPr>
          <w:rFonts w:ascii="Times New Roman" w:hAnsi="Times New Roman"/>
          <w:sz w:val="24"/>
          <w:szCs w:val="24"/>
        </w:rPr>
        <w:t xml:space="preserve"> </w:t>
      </w:r>
      <w:r w:rsidRPr="00817BC3">
        <w:rPr>
          <w:rFonts w:ascii="Times New Roman" w:hAnsi="Times New Roman"/>
          <w:sz w:val="24"/>
          <w:szCs w:val="24"/>
        </w:rPr>
        <w:t>Points earned _________</w:t>
      </w:r>
    </w:p>
    <w:p w:rsidR="00F55828" w:rsidRPr="00817BC3" w:rsidRDefault="00F55828" w:rsidP="00F55828">
      <w:pPr>
        <w:rPr>
          <w:rFonts w:ascii="Times New Roman" w:hAnsi="Times New Roman"/>
          <w:sz w:val="24"/>
          <w:szCs w:val="24"/>
        </w:rPr>
      </w:pPr>
    </w:p>
    <w:p w:rsidR="00F55828" w:rsidRPr="00817BC3" w:rsidRDefault="00F55828" w:rsidP="00F55828">
      <w:pPr>
        <w:rPr>
          <w:rFonts w:ascii="Times New Roman" w:hAnsi="Times New Roman"/>
          <w:b/>
          <w:sz w:val="24"/>
          <w:szCs w:val="24"/>
        </w:rPr>
      </w:pPr>
      <w:r w:rsidRPr="00817BC3">
        <w:rPr>
          <w:rFonts w:ascii="Times New Roman" w:hAnsi="Times New Roman"/>
          <w:b/>
          <w:sz w:val="24"/>
          <w:szCs w:val="24"/>
        </w:rPr>
        <w:t>Diversity Discussion</w:t>
      </w:r>
    </w:p>
    <w:p w:rsidR="00F55828" w:rsidRPr="00817BC3" w:rsidRDefault="00F55828" w:rsidP="00F55828">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Discussed race, gender, sexual orientation, spirituality, military culture (i.e., any diversity considerations)</w:t>
      </w:r>
      <w:r>
        <w:rPr>
          <w:rFonts w:ascii="Times New Roman" w:hAnsi="Times New Roman"/>
          <w:sz w:val="24"/>
          <w:szCs w:val="24"/>
        </w:rPr>
        <w:t>,</w:t>
      </w:r>
      <w:r w:rsidRPr="00817BC3">
        <w:rPr>
          <w:rFonts w:ascii="Times New Roman" w:hAnsi="Times New Roman"/>
          <w:sz w:val="24"/>
          <w:szCs w:val="24"/>
        </w:rPr>
        <w:t xml:space="preserve"> </w:t>
      </w:r>
      <w:r>
        <w:rPr>
          <w:rFonts w:ascii="Times New Roman" w:hAnsi="Times New Roman"/>
          <w:sz w:val="24"/>
          <w:szCs w:val="24"/>
        </w:rPr>
        <w:t xml:space="preserve">and intersectionality </w:t>
      </w:r>
      <w:r w:rsidRPr="00817BC3">
        <w:rPr>
          <w:rFonts w:ascii="Times New Roman" w:hAnsi="Times New Roman"/>
          <w:sz w:val="24"/>
          <w:szCs w:val="24"/>
        </w:rPr>
        <w:t>as appropriate to the topic chosen for the presentation.</w:t>
      </w:r>
    </w:p>
    <w:p w:rsidR="00F55828" w:rsidRPr="00817BC3" w:rsidRDefault="00F55828" w:rsidP="00F55828">
      <w:pPr>
        <w:rPr>
          <w:rFonts w:ascii="Times New Roman" w:hAnsi="Times New Roman"/>
          <w:b/>
          <w:sz w:val="24"/>
          <w:szCs w:val="24"/>
        </w:rPr>
      </w:pPr>
      <w:r w:rsidRPr="00817BC3">
        <w:rPr>
          <w:rFonts w:ascii="Times New Roman" w:hAnsi="Times New Roman"/>
          <w:sz w:val="24"/>
          <w:szCs w:val="24"/>
        </w:rPr>
        <w:tab/>
        <w:t>(1</w:t>
      </w:r>
      <w:r w:rsidR="00FA1B6C">
        <w:rPr>
          <w:rFonts w:ascii="Times New Roman" w:hAnsi="Times New Roman"/>
          <w:sz w:val="24"/>
          <w:szCs w:val="24"/>
        </w:rPr>
        <w:t>0</w:t>
      </w:r>
      <w:r w:rsidRPr="00817BC3">
        <w:rPr>
          <w:rFonts w:ascii="Times New Roman" w:hAnsi="Times New Roman"/>
          <w:sz w:val="24"/>
          <w:szCs w:val="24"/>
        </w:rPr>
        <w:t xml:space="preserve"> pts.)</w:t>
      </w:r>
      <w:r>
        <w:rPr>
          <w:rFonts w:ascii="Times New Roman" w:hAnsi="Times New Roman"/>
          <w:b/>
          <w:sz w:val="24"/>
          <w:szCs w:val="24"/>
        </w:rPr>
        <w:t xml:space="preserve"> </w:t>
      </w:r>
      <w:r w:rsidRPr="00817BC3">
        <w:rPr>
          <w:rFonts w:ascii="Times New Roman" w:hAnsi="Times New Roman"/>
          <w:sz w:val="24"/>
          <w:szCs w:val="24"/>
        </w:rPr>
        <w:t>Points earned __________</w:t>
      </w:r>
    </w:p>
    <w:p w:rsidR="00F55828" w:rsidRPr="00817BC3" w:rsidRDefault="00F55828" w:rsidP="00F55828">
      <w:pPr>
        <w:ind w:left="720"/>
        <w:rPr>
          <w:rFonts w:ascii="Times New Roman" w:hAnsi="Times New Roman"/>
          <w:sz w:val="24"/>
          <w:szCs w:val="24"/>
        </w:rPr>
      </w:pPr>
    </w:p>
    <w:p w:rsidR="00F55828" w:rsidRPr="00817BC3" w:rsidRDefault="00F55828" w:rsidP="00F55828">
      <w:pPr>
        <w:rPr>
          <w:rFonts w:ascii="Times New Roman" w:hAnsi="Times New Roman"/>
          <w:b/>
          <w:sz w:val="24"/>
          <w:szCs w:val="24"/>
        </w:rPr>
      </w:pPr>
      <w:r w:rsidRPr="00817BC3">
        <w:rPr>
          <w:rFonts w:ascii="Times New Roman" w:hAnsi="Times New Roman"/>
          <w:b/>
          <w:sz w:val="24"/>
          <w:szCs w:val="24"/>
        </w:rPr>
        <w:t xml:space="preserve">Self-Reflection and Rationale </w:t>
      </w:r>
      <w:r w:rsidR="00A15DC8">
        <w:rPr>
          <w:rFonts w:ascii="Times New Roman" w:hAnsi="Times New Roman"/>
          <w:b/>
          <w:sz w:val="24"/>
          <w:szCs w:val="24"/>
        </w:rPr>
        <w:t>Topic choice</w:t>
      </w:r>
    </w:p>
    <w:p w:rsidR="00F55828" w:rsidRPr="00817BC3" w:rsidRDefault="00F55828" w:rsidP="00F55828">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 xml:space="preserve">Exhibited a willingness to be self-reflective (e.g. countertransference) and provided a discussion of the rationale for selecting the particular issue/subject matter </w:t>
      </w:r>
      <w:r w:rsidR="00A15DC8">
        <w:rPr>
          <w:rFonts w:ascii="Times New Roman" w:hAnsi="Times New Roman"/>
          <w:sz w:val="24"/>
          <w:szCs w:val="24"/>
        </w:rPr>
        <w:t>and</w:t>
      </w:r>
      <w:r w:rsidRPr="00817BC3">
        <w:rPr>
          <w:rFonts w:ascii="Times New Roman" w:hAnsi="Times New Roman"/>
          <w:sz w:val="24"/>
          <w:szCs w:val="24"/>
        </w:rPr>
        <w:t xml:space="preserve"> case choice.</w:t>
      </w:r>
    </w:p>
    <w:p w:rsidR="00F55828" w:rsidRPr="00817BC3" w:rsidRDefault="00F55828" w:rsidP="00F55828">
      <w:pPr>
        <w:rPr>
          <w:rFonts w:ascii="Times New Roman" w:hAnsi="Times New Roman"/>
          <w:b/>
          <w:sz w:val="24"/>
          <w:szCs w:val="24"/>
        </w:rPr>
      </w:pPr>
      <w:r w:rsidRPr="00817BC3">
        <w:rPr>
          <w:rFonts w:ascii="Times New Roman" w:hAnsi="Times New Roman"/>
          <w:sz w:val="24"/>
          <w:szCs w:val="24"/>
        </w:rPr>
        <w:tab/>
        <w:t>(</w:t>
      </w:r>
      <w:r w:rsidR="00A15DC8">
        <w:rPr>
          <w:rFonts w:ascii="Times New Roman" w:hAnsi="Times New Roman"/>
          <w:sz w:val="24"/>
          <w:szCs w:val="24"/>
        </w:rPr>
        <w:t>10</w:t>
      </w:r>
      <w:r w:rsidRPr="00817BC3">
        <w:rPr>
          <w:rFonts w:ascii="Times New Roman" w:hAnsi="Times New Roman"/>
          <w:sz w:val="24"/>
          <w:szCs w:val="24"/>
        </w:rPr>
        <w:t xml:space="preserve"> pts.)</w:t>
      </w:r>
      <w:r>
        <w:rPr>
          <w:rFonts w:ascii="Times New Roman" w:hAnsi="Times New Roman"/>
          <w:b/>
          <w:sz w:val="24"/>
          <w:szCs w:val="24"/>
        </w:rPr>
        <w:t xml:space="preserve"> </w:t>
      </w:r>
      <w:r w:rsidRPr="00817BC3">
        <w:rPr>
          <w:rFonts w:ascii="Times New Roman" w:hAnsi="Times New Roman"/>
          <w:sz w:val="24"/>
          <w:szCs w:val="24"/>
        </w:rPr>
        <w:t>Points earned __________</w:t>
      </w:r>
    </w:p>
    <w:p w:rsidR="00F55828" w:rsidRPr="00817BC3" w:rsidRDefault="00F55828" w:rsidP="00F55828">
      <w:pPr>
        <w:ind w:left="720"/>
        <w:rPr>
          <w:rFonts w:ascii="Times New Roman" w:hAnsi="Times New Roman"/>
          <w:sz w:val="24"/>
          <w:szCs w:val="24"/>
        </w:rPr>
      </w:pPr>
    </w:p>
    <w:p w:rsidR="00F55828" w:rsidRPr="00817BC3" w:rsidRDefault="00F55828" w:rsidP="00F55828">
      <w:pPr>
        <w:ind w:left="720"/>
        <w:rPr>
          <w:rFonts w:ascii="Times New Roman" w:hAnsi="Times New Roman"/>
          <w:sz w:val="24"/>
          <w:szCs w:val="24"/>
        </w:rPr>
      </w:pPr>
      <w:r w:rsidRPr="00817BC3">
        <w:rPr>
          <w:rFonts w:ascii="Times New Roman" w:hAnsi="Times New Roman"/>
          <w:sz w:val="24"/>
          <w:szCs w:val="24"/>
        </w:rPr>
        <w:t>Total Points earned _________</w:t>
      </w:r>
    </w:p>
    <w:p w:rsidR="00F55828" w:rsidRPr="00817BC3" w:rsidRDefault="00F55828" w:rsidP="00F55828">
      <w:pPr>
        <w:ind w:left="720"/>
        <w:rPr>
          <w:rFonts w:ascii="Times New Roman" w:hAnsi="Times New Roman"/>
          <w:sz w:val="24"/>
          <w:szCs w:val="24"/>
        </w:rPr>
      </w:pPr>
    </w:p>
    <w:p w:rsidR="00F55828" w:rsidRPr="00817BC3" w:rsidRDefault="00F55828" w:rsidP="00F55828">
      <w:pPr>
        <w:rPr>
          <w:rFonts w:ascii="Times New Roman" w:hAnsi="Times New Roman"/>
          <w:sz w:val="24"/>
          <w:szCs w:val="24"/>
        </w:rPr>
      </w:pPr>
      <w:r>
        <w:rPr>
          <w:rFonts w:ascii="Times New Roman" w:hAnsi="Times New Roman"/>
          <w:sz w:val="24"/>
          <w:szCs w:val="24"/>
        </w:rPr>
        <w:t>Presented on the day assigned.</w:t>
      </w:r>
    </w:p>
    <w:p w:rsidR="00F55828" w:rsidRDefault="00F55828">
      <w:pPr>
        <w:rPr>
          <w:rFonts w:ascii="Times New Roman" w:hAnsi="Times New Roman"/>
          <w:sz w:val="24"/>
          <w:szCs w:val="24"/>
        </w:rPr>
      </w:pPr>
      <w:r>
        <w:rPr>
          <w:rFonts w:ascii="Times New Roman" w:hAnsi="Times New Roman"/>
          <w:sz w:val="24"/>
          <w:szCs w:val="24"/>
        </w:rPr>
        <w:br w:type="page"/>
      </w:r>
    </w:p>
    <w:p w:rsidR="00806DBB" w:rsidRDefault="00806DBB">
      <w:pPr>
        <w:rPr>
          <w:rFonts w:ascii="Times New Roman" w:hAnsi="Times New Roman"/>
          <w:sz w:val="24"/>
          <w:szCs w:val="24"/>
        </w:rPr>
      </w:pPr>
    </w:p>
    <w:p w:rsidR="00806DBB" w:rsidRDefault="00806DBB" w:rsidP="00806DBB">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7A4FD2" w:rsidRPr="007A4FD2" w:rsidRDefault="007A4FD2" w:rsidP="007A4FD2">
      <w:pPr>
        <w:pStyle w:val="Heading1"/>
        <w:numPr>
          <w:ilvl w:val="0"/>
          <w:numId w:val="21"/>
        </w:numPr>
        <w:rPr>
          <w:rFonts w:cs="Arial"/>
        </w:rPr>
      </w:pPr>
      <w:r w:rsidRPr="007A4FD2">
        <w:rPr>
          <w:rFonts w:cs="Arial"/>
        </w:rPr>
        <w:t>Attendance Policy</w:t>
      </w:r>
    </w:p>
    <w:p w:rsidR="007A4FD2" w:rsidRPr="007A4FD2" w:rsidRDefault="007A4FD2" w:rsidP="007A4FD2">
      <w:pPr>
        <w:pStyle w:val="BodyText"/>
        <w:rPr>
          <w:rFonts w:cs="Arial"/>
        </w:rPr>
      </w:pPr>
      <w:r w:rsidRPr="007A4FD2">
        <w:rPr>
          <w:rFonts w:cs="Arial"/>
          <w:iCs/>
          <w:lang w:val="en-US"/>
        </w:rPr>
        <w:t>The</w:t>
      </w:r>
      <w:r w:rsidRPr="007A4FD2">
        <w:rPr>
          <w:rFonts w:cs="Arial"/>
          <w:iCs/>
        </w:rPr>
        <w:t xml:space="preserve"> USC Suzanne </w:t>
      </w:r>
      <w:proofErr w:type="spellStart"/>
      <w:r w:rsidRPr="007A4FD2">
        <w:rPr>
          <w:rFonts w:cs="Arial"/>
          <w:iCs/>
        </w:rPr>
        <w:t>Dworak</w:t>
      </w:r>
      <w:proofErr w:type="spellEnd"/>
      <w:r w:rsidRPr="007A4FD2">
        <w:rPr>
          <w:rFonts w:cs="Arial"/>
          <w:iCs/>
        </w:rPr>
        <w:t xml:space="preserve">-Peck School of Social Work is a professional school, class attendance and participation is an essential part of your professional training and development. You are expected to attend all classes and meaningfully participate. </w:t>
      </w:r>
      <w:proofErr w:type="spellStart"/>
      <w:r w:rsidRPr="007A4FD2">
        <w:rPr>
          <w:rFonts w:cs="Arial"/>
          <w:iCs/>
          <w:lang w:val="en-US"/>
        </w:rPr>
        <w:t>M</w:t>
      </w:r>
      <w:r w:rsidRPr="007A4FD2">
        <w:rPr>
          <w:rFonts w:cs="Arial"/>
          <w:iCs/>
        </w:rPr>
        <w:t>ore</w:t>
      </w:r>
      <w:proofErr w:type="spellEnd"/>
      <w:r w:rsidRPr="007A4FD2">
        <w:rPr>
          <w:rFonts w:cs="Arial"/>
          <w:iCs/>
        </w:rPr>
        <w:t xml:space="preserve"> than 2 unexcused absences from class may result in the lowering of your grade by a half grade. Additional absences can result in additional deductions. </w:t>
      </w:r>
      <w:r w:rsidRPr="007A4FD2">
        <w:rPr>
          <w:rFonts w:cs="Arial"/>
        </w:rPr>
        <w:t xml:space="preserve">For VAC students, attendance requires maintaining an active presence during live sessions with clear and reliable video and audio. Unless otherwise directed by your instructor, VAC students are expected to complete all asynchronous content and activities prior to the scheduled live session. Failure to complete three asynchronous units prior to the scheduled live session will result in the lowering of your final course grade by one grade segment. Not completing additional </w:t>
      </w:r>
      <w:proofErr w:type="spellStart"/>
      <w:r w:rsidRPr="007A4FD2">
        <w:rPr>
          <w:rFonts w:cs="Arial"/>
        </w:rPr>
        <w:t>asychronous</w:t>
      </w:r>
      <w:proofErr w:type="spellEnd"/>
      <w:r w:rsidRPr="007A4FD2">
        <w:rPr>
          <w:rFonts w:cs="Arial"/>
        </w:rPr>
        <w:t xml:space="preserve"> units will result in further grade deductions.</w:t>
      </w:r>
    </w:p>
    <w:p w:rsidR="007A4FD2" w:rsidRPr="007A4FD2" w:rsidRDefault="007A4FD2" w:rsidP="007A4FD2">
      <w:pPr>
        <w:pStyle w:val="BodyText"/>
        <w:rPr>
          <w:rFonts w:cs="Arial"/>
        </w:rPr>
      </w:pPr>
      <w:r w:rsidRPr="007A4FD2">
        <w:rPr>
          <w:rFonts w:cs="Arial"/>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rsidR="007A4FD2" w:rsidRPr="007A4FD2" w:rsidRDefault="007A4FD2" w:rsidP="007A4FD2">
      <w:pPr>
        <w:pStyle w:val="BodyText"/>
        <w:rPr>
          <w:rFonts w:cs="Arial"/>
        </w:rPr>
      </w:pPr>
      <w:r w:rsidRPr="007A4FD2">
        <w:rPr>
          <w:rFonts w:cs="Arial"/>
        </w:rPr>
        <w:t xml:space="preserve">Please refer to </w:t>
      </w:r>
      <w:proofErr w:type="spellStart"/>
      <w:r w:rsidRPr="007A4FD2">
        <w:rPr>
          <w:rFonts w:cs="Arial"/>
        </w:rPr>
        <w:t>Scampus</w:t>
      </w:r>
      <w:proofErr w:type="spellEnd"/>
      <w:r w:rsidRPr="007A4FD2">
        <w:rPr>
          <w:rFonts w:cs="Arial"/>
        </w:rPr>
        <w:t xml:space="preserve"> and to the USC School of Social Work Student Handbook for additional information on attendance policies.</w:t>
      </w:r>
    </w:p>
    <w:p w:rsidR="00806DBB" w:rsidRDefault="00806DBB" w:rsidP="00806DBB">
      <w:pPr>
        <w:pStyle w:val="Heading1"/>
        <w:numPr>
          <w:ilvl w:val="0"/>
          <w:numId w:val="21"/>
        </w:numPr>
      </w:pPr>
      <w:r>
        <w:t>Academic Conduct</w:t>
      </w:r>
    </w:p>
    <w:p w:rsidR="00806DBB" w:rsidRDefault="00806DBB" w:rsidP="00806DBB">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38"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39" w:tgtFrame="_blank" w:history="1">
        <w:r>
          <w:rPr>
            <w:rStyle w:val="Hyperlink"/>
          </w:rPr>
          <w:t>http://policy.usc.edu/scientific-misconduct</w:t>
        </w:r>
      </w:hyperlink>
      <w:r>
        <w:rPr>
          <w:rFonts w:cs="Arial"/>
        </w:rPr>
        <w:t>.</w:t>
      </w:r>
    </w:p>
    <w:p w:rsidR="00806DBB" w:rsidRDefault="00806DBB" w:rsidP="00806DBB">
      <w:pPr>
        <w:pStyle w:val="Heading1"/>
        <w:numPr>
          <w:ilvl w:val="0"/>
          <w:numId w:val="21"/>
        </w:numPr>
        <w:rPr>
          <w:szCs w:val="22"/>
        </w:rPr>
      </w:pPr>
      <w:r>
        <w:rPr>
          <w:szCs w:val="22"/>
        </w:rPr>
        <w:t>Support Systems</w:t>
      </w:r>
    </w:p>
    <w:p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Student Counseling Services (SCS) – (213) 740-7711 – 24/7 on call</w:t>
      </w:r>
    </w:p>
    <w:p w:rsidR="007A4FD2" w:rsidRPr="007A4FD2" w:rsidRDefault="007A4FD2" w:rsidP="007A4FD2">
      <w:pPr>
        <w:pStyle w:val="NormalWeb"/>
        <w:spacing w:before="0" w:beforeAutospacing="0" w:after="0" w:afterAutospacing="0"/>
        <w:ind w:right="-576"/>
        <w:rPr>
          <w:rFonts w:cs="Arial"/>
          <w:szCs w:val="20"/>
        </w:rPr>
      </w:pPr>
      <w:r w:rsidRPr="007A4FD2">
        <w:rPr>
          <w:rFonts w:cs="Arial"/>
          <w:color w:val="000000"/>
          <w:szCs w:val="20"/>
        </w:rPr>
        <w:t xml:space="preserve">Free and confidential mental health treatment for students, including short-term psychotherapy, group counseling, stress fitness workshops, and crisis intervention. </w:t>
      </w:r>
      <w:hyperlink r:id="rId40" w:history="1">
        <w:r w:rsidRPr="007A4FD2">
          <w:rPr>
            <w:rStyle w:val="Hyperlink"/>
            <w:rFonts w:cs="Arial"/>
            <w:szCs w:val="20"/>
          </w:rPr>
          <w:t>engemannshc.usc.edu/counseling</w:t>
        </w:r>
      </w:hyperlink>
    </w:p>
    <w:p w:rsidR="007A4FD2" w:rsidRPr="007A4FD2" w:rsidRDefault="007A4FD2" w:rsidP="007A4FD2">
      <w:pPr>
        <w:pStyle w:val="NormalWeb"/>
        <w:spacing w:before="0" w:beforeAutospacing="0" w:after="0" w:afterAutospacing="0"/>
        <w:ind w:right="-576"/>
        <w:rPr>
          <w:rFonts w:cs="Arial"/>
          <w:b/>
          <w:bCs/>
          <w:color w:val="000000"/>
          <w:szCs w:val="20"/>
        </w:rPr>
      </w:pPr>
    </w:p>
    <w:p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National Suicide Prevention Lifeline – 1 (800) 273-8255</w:t>
      </w:r>
    </w:p>
    <w:p w:rsidR="007A4FD2" w:rsidRPr="007A4FD2" w:rsidRDefault="007A4FD2" w:rsidP="007A4FD2">
      <w:pPr>
        <w:pStyle w:val="NormalWeb"/>
        <w:spacing w:before="0" w:beforeAutospacing="0" w:after="0" w:afterAutospacing="0"/>
        <w:ind w:right="-576"/>
        <w:rPr>
          <w:rFonts w:cs="Arial"/>
          <w:szCs w:val="20"/>
        </w:rPr>
      </w:pPr>
      <w:r w:rsidRPr="007A4FD2">
        <w:rPr>
          <w:rFonts w:cs="Arial"/>
          <w:color w:val="000000"/>
          <w:szCs w:val="20"/>
        </w:rPr>
        <w:t>Provides free and confidential emotional support to people in suicidal crisis or emotional distress 24 hours a day, 7 days a week.</w:t>
      </w:r>
      <w:hyperlink r:id="rId41" w:history="1">
        <w:r w:rsidRPr="007A4FD2">
          <w:rPr>
            <w:rStyle w:val="Hyperlink"/>
            <w:rFonts w:cs="Arial"/>
            <w:szCs w:val="20"/>
          </w:rPr>
          <w:t xml:space="preserve"> www.suicidepreventionlifeline.org</w:t>
        </w:r>
      </w:hyperlink>
    </w:p>
    <w:p w:rsidR="007A4FD2" w:rsidRPr="007A4FD2" w:rsidRDefault="007A4FD2" w:rsidP="007A4FD2">
      <w:pPr>
        <w:pStyle w:val="NormalWeb"/>
        <w:spacing w:before="0" w:beforeAutospacing="0" w:after="0" w:afterAutospacing="0"/>
        <w:ind w:right="-576"/>
        <w:rPr>
          <w:rFonts w:cs="Arial"/>
          <w:b/>
          <w:bCs/>
          <w:color w:val="000000"/>
          <w:szCs w:val="20"/>
        </w:rPr>
      </w:pPr>
    </w:p>
    <w:p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Relationship and Sexual Violence Prevention Services (RSVP) – (213) 740-4900 – 24/7 on call</w:t>
      </w:r>
    </w:p>
    <w:p w:rsidR="007A4FD2" w:rsidRPr="007A4FD2" w:rsidRDefault="007A4FD2" w:rsidP="007A4FD2">
      <w:pPr>
        <w:pStyle w:val="NormalWeb"/>
        <w:spacing w:before="0" w:beforeAutospacing="0" w:after="0" w:afterAutospacing="0"/>
        <w:ind w:right="-576"/>
        <w:rPr>
          <w:rFonts w:cs="Arial"/>
          <w:color w:val="000000"/>
          <w:szCs w:val="20"/>
        </w:rPr>
      </w:pPr>
      <w:r w:rsidRPr="007A4FD2">
        <w:rPr>
          <w:rFonts w:cs="Arial"/>
          <w:color w:val="000000"/>
          <w:szCs w:val="20"/>
        </w:rPr>
        <w:t xml:space="preserve">Free and confidential therapy services, workshops, and training for situations related to gender-based harm. </w:t>
      </w:r>
      <w:hyperlink r:id="rId42" w:history="1">
        <w:r w:rsidRPr="007A4FD2">
          <w:rPr>
            <w:rStyle w:val="Hyperlink"/>
            <w:rFonts w:cs="Arial"/>
            <w:szCs w:val="20"/>
          </w:rPr>
          <w:t>engemannshc.usc.edu/rsvp</w:t>
        </w:r>
      </w:hyperlink>
    </w:p>
    <w:p w:rsidR="007A4FD2" w:rsidRPr="007A4FD2" w:rsidRDefault="007A4FD2" w:rsidP="007A4FD2">
      <w:pPr>
        <w:pStyle w:val="NormalWeb"/>
        <w:spacing w:before="0" w:beforeAutospacing="0" w:after="0" w:afterAutospacing="0"/>
        <w:ind w:right="-576"/>
        <w:rPr>
          <w:rFonts w:cs="Arial"/>
          <w:szCs w:val="20"/>
        </w:rPr>
      </w:pPr>
    </w:p>
    <w:p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Sexual Assault Resource Center</w:t>
      </w:r>
    </w:p>
    <w:p w:rsidR="007A4FD2" w:rsidRPr="007A4FD2" w:rsidRDefault="007A4FD2" w:rsidP="007A4FD2">
      <w:pPr>
        <w:pStyle w:val="NormalWeb"/>
        <w:spacing w:before="0" w:beforeAutospacing="0" w:after="0" w:afterAutospacing="0"/>
        <w:ind w:right="-576"/>
        <w:rPr>
          <w:rFonts w:cs="Arial"/>
          <w:szCs w:val="20"/>
        </w:rPr>
      </w:pPr>
      <w:r w:rsidRPr="007A4FD2">
        <w:rPr>
          <w:rFonts w:cs="Arial"/>
          <w:color w:val="000000"/>
          <w:szCs w:val="20"/>
        </w:rPr>
        <w:t xml:space="preserve">For more information about how to get help or help a survivor, rights, reporting options, and additional resources, visit the website: </w:t>
      </w:r>
      <w:hyperlink r:id="rId43" w:history="1">
        <w:r w:rsidRPr="007A4FD2">
          <w:rPr>
            <w:rStyle w:val="Hyperlink"/>
            <w:rFonts w:cs="Arial"/>
            <w:szCs w:val="20"/>
          </w:rPr>
          <w:t>https://studenthealth.usc.edu/sexual-assault/</w:t>
        </w:r>
      </w:hyperlink>
    </w:p>
    <w:p w:rsidR="007A4FD2" w:rsidRPr="007A4FD2" w:rsidRDefault="007A4FD2" w:rsidP="007A4FD2">
      <w:pPr>
        <w:pStyle w:val="NormalWeb"/>
        <w:spacing w:before="0" w:beforeAutospacing="0" w:after="0" w:afterAutospacing="0"/>
        <w:ind w:right="-576"/>
        <w:rPr>
          <w:rFonts w:cs="Arial"/>
          <w:b/>
          <w:bCs/>
          <w:color w:val="000000"/>
          <w:szCs w:val="20"/>
        </w:rPr>
      </w:pPr>
    </w:p>
    <w:p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Office of Equity and Diversity (OED)/Title IX Compliance – (213) 740-5086</w:t>
      </w:r>
    </w:p>
    <w:p w:rsidR="007A4FD2" w:rsidRPr="007A4FD2" w:rsidRDefault="007A4FD2" w:rsidP="007A4FD2">
      <w:pPr>
        <w:pStyle w:val="NormalWeb"/>
        <w:spacing w:before="0" w:beforeAutospacing="0" w:after="0" w:afterAutospacing="0"/>
        <w:ind w:right="-576"/>
        <w:rPr>
          <w:rStyle w:val="Hyperlink"/>
          <w:rFonts w:cs="Arial"/>
          <w:color w:val="1155CC"/>
          <w:szCs w:val="20"/>
        </w:rPr>
      </w:pPr>
      <w:r w:rsidRPr="007A4FD2">
        <w:rPr>
          <w:rFonts w:cs="Arial"/>
          <w:color w:val="000000"/>
          <w:szCs w:val="20"/>
        </w:rPr>
        <w:t xml:space="preserve">Works with faculty, staff, visitors, applicants, and students around issues of protected class. </w:t>
      </w:r>
      <w:hyperlink r:id="rId44" w:history="1">
        <w:r w:rsidRPr="007A4FD2">
          <w:rPr>
            <w:rStyle w:val="Hyperlink"/>
            <w:rFonts w:cs="Arial"/>
            <w:szCs w:val="20"/>
          </w:rPr>
          <w:t>equity.usc.edu</w:t>
        </w:r>
      </w:hyperlink>
      <w:r w:rsidRPr="007A4FD2">
        <w:rPr>
          <w:rStyle w:val="Hyperlink"/>
          <w:rFonts w:cs="Arial"/>
          <w:color w:val="1155CC"/>
          <w:szCs w:val="20"/>
        </w:rPr>
        <w:t xml:space="preserve"> </w:t>
      </w:r>
    </w:p>
    <w:p w:rsidR="007A4FD2" w:rsidRPr="007A4FD2" w:rsidRDefault="007A4FD2" w:rsidP="007A4FD2">
      <w:pPr>
        <w:pStyle w:val="NormalWeb"/>
        <w:spacing w:before="0" w:beforeAutospacing="0" w:after="0" w:afterAutospacing="0"/>
        <w:ind w:right="-576"/>
        <w:rPr>
          <w:rStyle w:val="Hyperlink"/>
          <w:rFonts w:cs="Arial"/>
          <w:color w:val="1155CC"/>
          <w:szCs w:val="20"/>
        </w:rPr>
      </w:pPr>
    </w:p>
    <w:p w:rsidR="007A4FD2" w:rsidRPr="007A4FD2" w:rsidRDefault="007A4FD2" w:rsidP="007A4FD2">
      <w:pPr>
        <w:pStyle w:val="NormalWeb"/>
        <w:spacing w:before="0" w:beforeAutospacing="0" w:after="0" w:afterAutospacing="0"/>
        <w:ind w:right="-576"/>
        <w:rPr>
          <w:rStyle w:val="Hyperlink"/>
          <w:rFonts w:cs="Arial"/>
          <w:bCs/>
          <w:i/>
          <w:szCs w:val="20"/>
          <w:u w:val="none"/>
        </w:rPr>
      </w:pPr>
      <w:r w:rsidRPr="007A4FD2">
        <w:rPr>
          <w:rFonts w:cs="Arial"/>
          <w:bCs/>
          <w:i/>
          <w:color w:val="000000"/>
          <w:szCs w:val="20"/>
          <w:bdr w:val="none" w:sz="0" w:space="0" w:color="auto" w:frame="1"/>
          <w:shd w:val="clear" w:color="auto" w:fill="FFFFFF"/>
        </w:rPr>
        <w:lastRenderedPageBreak/>
        <w:t>USC Policy Reporting to Title IX:</w:t>
      </w:r>
      <w:r w:rsidRPr="007A4FD2">
        <w:rPr>
          <w:rFonts w:cs="Arial"/>
          <w:b/>
          <w:bCs/>
          <w:color w:val="000000"/>
          <w:szCs w:val="20"/>
          <w:bdr w:val="none" w:sz="0" w:space="0" w:color="auto" w:frame="1"/>
          <w:shd w:val="clear" w:color="auto" w:fill="FFFFFF"/>
        </w:rPr>
        <w:t> </w:t>
      </w:r>
      <w:hyperlink r:id="rId45" w:tgtFrame="_blank" w:history="1">
        <w:r w:rsidRPr="007A4FD2">
          <w:rPr>
            <w:rFonts w:cs="Arial"/>
            <w:bCs/>
            <w:color w:val="0000FF"/>
            <w:szCs w:val="20"/>
            <w:u w:val="single"/>
            <w:bdr w:val="none" w:sz="0" w:space="0" w:color="auto" w:frame="1"/>
            <w:shd w:val="clear" w:color="auto" w:fill="FFFFFF"/>
          </w:rPr>
          <w:t>https://policy.usc.edu/reporting-to-title-ix-student-misconduct/</w:t>
        </w:r>
      </w:hyperlink>
    </w:p>
    <w:p w:rsidR="007A4FD2" w:rsidRPr="007A4FD2" w:rsidRDefault="007A4FD2" w:rsidP="007A4FD2">
      <w:pPr>
        <w:pStyle w:val="NormalWeb"/>
        <w:spacing w:before="0" w:beforeAutospacing="0" w:after="0" w:afterAutospacing="0"/>
        <w:ind w:right="-576"/>
        <w:rPr>
          <w:rFonts w:cs="Arial"/>
          <w:b/>
          <w:bCs/>
          <w:color w:val="000000"/>
          <w:szCs w:val="20"/>
        </w:rPr>
      </w:pPr>
    </w:p>
    <w:p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Bias Assessment Response and Support</w:t>
      </w:r>
    </w:p>
    <w:p w:rsidR="007A4FD2" w:rsidRPr="007A4FD2" w:rsidRDefault="007A4FD2" w:rsidP="007A4FD2">
      <w:pPr>
        <w:pStyle w:val="NormalWeb"/>
        <w:spacing w:before="0" w:beforeAutospacing="0" w:after="0" w:afterAutospacing="0"/>
        <w:ind w:right="-576"/>
        <w:rPr>
          <w:rStyle w:val="Hyperlink"/>
          <w:rFonts w:cs="Arial"/>
          <w:color w:val="1155CC"/>
          <w:szCs w:val="20"/>
        </w:rPr>
      </w:pPr>
      <w:r w:rsidRPr="007A4FD2">
        <w:rPr>
          <w:rFonts w:cs="Arial"/>
          <w:color w:val="000000"/>
          <w:szCs w:val="20"/>
        </w:rPr>
        <w:t xml:space="preserve">Incidents of bias, hate crimes and micro aggressions need to be reported allowing for appropriate investigation and response. </w:t>
      </w:r>
      <w:hyperlink r:id="rId46" w:history="1">
        <w:r w:rsidRPr="007A4FD2">
          <w:rPr>
            <w:rStyle w:val="Hyperlink"/>
            <w:rFonts w:cs="Arial"/>
            <w:szCs w:val="20"/>
          </w:rPr>
          <w:t>studentaffairs.usc.edu/bias-assessment-response-support</w:t>
        </w:r>
      </w:hyperlink>
    </w:p>
    <w:p w:rsidR="007A4FD2" w:rsidRPr="007A4FD2" w:rsidRDefault="007A4FD2" w:rsidP="007A4FD2">
      <w:pPr>
        <w:pStyle w:val="NormalWeb"/>
        <w:spacing w:before="0" w:beforeAutospacing="0" w:after="0" w:afterAutospacing="0"/>
        <w:ind w:right="-576"/>
        <w:rPr>
          <w:rStyle w:val="Hyperlink"/>
          <w:rFonts w:cs="Arial"/>
          <w:color w:val="1155CC"/>
          <w:szCs w:val="20"/>
        </w:rPr>
      </w:pPr>
    </w:p>
    <w:p w:rsidR="007A4FD2" w:rsidRPr="007A4FD2" w:rsidRDefault="007A4FD2" w:rsidP="007A4FD2">
      <w:pPr>
        <w:ind w:right="-576"/>
        <w:rPr>
          <w:rFonts w:cs="Arial"/>
          <w:i/>
          <w:iCs/>
        </w:rPr>
      </w:pPr>
      <w:r w:rsidRPr="007A4FD2">
        <w:rPr>
          <w:rFonts w:cs="Arial"/>
          <w:i/>
          <w:iCs/>
        </w:rPr>
        <w:t xml:space="preserve">The Office of Disability Services and Programs </w:t>
      </w:r>
    </w:p>
    <w:p w:rsidR="007A4FD2" w:rsidRPr="007A4FD2" w:rsidRDefault="007A4FD2" w:rsidP="007A4FD2">
      <w:pPr>
        <w:ind w:right="-576"/>
        <w:rPr>
          <w:rFonts w:cs="Arial"/>
        </w:rPr>
      </w:pPr>
      <w:r w:rsidRPr="007A4FD2">
        <w:rPr>
          <w:rFonts w:cs="Arial"/>
        </w:rPr>
        <w:t xml:space="preserve">Provides certification for students with disabilities and helps arrange relevant accommodations. </w:t>
      </w:r>
      <w:hyperlink r:id="rId47" w:history="1">
        <w:r w:rsidRPr="007A4FD2">
          <w:rPr>
            <w:rStyle w:val="Hyperlink"/>
            <w:rFonts w:cs="Arial"/>
          </w:rPr>
          <w:t>dsp.usc.edu</w:t>
        </w:r>
      </w:hyperlink>
    </w:p>
    <w:p w:rsidR="007A4FD2" w:rsidRPr="007A4FD2" w:rsidRDefault="007A4FD2" w:rsidP="007A4FD2">
      <w:pPr>
        <w:ind w:right="-576"/>
        <w:rPr>
          <w:rFonts w:cs="Arial"/>
        </w:rPr>
      </w:pPr>
    </w:p>
    <w:p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USC Support and Advocacy (USCSA) – (213) 821-4710</w:t>
      </w:r>
    </w:p>
    <w:p w:rsidR="007A4FD2" w:rsidRPr="007A4FD2" w:rsidRDefault="007A4FD2" w:rsidP="007A4FD2">
      <w:pPr>
        <w:pStyle w:val="NormalWeb"/>
        <w:spacing w:before="0" w:beforeAutospacing="0" w:after="0" w:afterAutospacing="0"/>
        <w:ind w:right="-576"/>
        <w:rPr>
          <w:rStyle w:val="Hyperlink"/>
          <w:rFonts w:cs="Arial"/>
          <w:color w:val="1155CC"/>
          <w:szCs w:val="20"/>
        </w:rPr>
      </w:pPr>
      <w:r w:rsidRPr="007A4FD2">
        <w:rPr>
          <w:rFonts w:cs="Arial"/>
          <w:color w:val="000000"/>
          <w:szCs w:val="20"/>
        </w:rPr>
        <w:t xml:space="preserve">Assists students and families in resolving complex issues adversely affecting their success as a student EX: personal, financial, and academic. </w:t>
      </w:r>
      <w:hyperlink r:id="rId48" w:history="1">
        <w:r w:rsidRPr="007A4FD2">
          <w:rPr>
            <w:rStyle w:val="Hyperlink"/>
            <w:rFonts w:cs="Arial"/>
            <w:szCs w:val="20"/>
          </w:rPr>
          <w:t>studentaffairs.usc.edu/</w:t>
        </w:r>
        <w:proofErr w:type="spellStart"/>
        <w:r w:rsidRPr="007A4FD2">
          <w:rPr>
            <w:rStyle w:val="Hyperlink"/>
            <w:rFonts w:cs="Arial"/>
            <w:szCs w:val="20"/>
          </w:rPr>
          <w:t>ssa</w:t>
        </w:r>
        <w:proofErr w:type="spellEnd"/>
      </w:hyperlink>
    </w:p>
    <w:p w:rsidR="007A4FD2" w:rsidRPr="007A4FD2" w:rsidRDefault="007A4FD2" w:rsidP="007A4FD2">
      <w:pPr>
        <w:shd w:val="clear" w:color="auto" w:fill="FFFFFF"/>
        <w:ind w:right="-576"/>
        <w:rPr>
          <w:rFonts w:cs="Arial"/>
          <w:color w:val="222222"/>
        </w:rPr>
      </w:pPr>
    </w:p>
    <w:p w:rsidR="007A4FD2" w:rsidRPr="007A4FD2" w:rsidRDefault="007A4FD2" w:rsidP="007A4FD2">
      <w:pPr>
        <w:shd w:val="clear" w:color="auto" w:fill="FFFFFF"/>
        <w:ind w:right="-576"/>
        <w:rPr>
          <w:rFonts w:cs="Arial"/>
          <w:i/>
          <w:color w:val="222222"/>
        </w:rPr>
      </w:pPr>
      <w:r w:rsidRPr="007A4FD2">
        <w:rPr>
          <w:rFonts w:cs="Arial"/>
          <w:i/>
          <w:color w:val="222222"/>
        </w:rPr>
        <w:t xml:space="preserve">Diversity at USC </w:t>
      </w:r>
    </w:p>
    <w:p w:rsidR="007A4FD2" w:rsidRPr="007A4FD2" w:rsidRDefault="007A4FD2" w:rsidP="007A4FD2">
      <w:pPr>
        <w:shd w:val="clear" w:color="auto" w:fill="FFFFFF"/>
        <w:ind w:right="-576"/>
        <w:rPr>
          <w:rFonts w:cs="Arial"/>
          <w:color w:val="222222"/>
        </w:rPr>
      </w:pPr>
      <w:r w:rsidRPr="007A4FD2">
        <w:rPr>
          <w:rFonts w:cs="Arial"/>
          <w:color w:val="222222"/>
        </w:rPr>
        <w:t xml:space="preserve">Information on events, programs and training, the Diversity Task Force (including representatives for each school), chronology, participation, and various resources for students. </w:t>
      </w:r>
      <w:hyperlink r:id="rId49" w:history="1">
        <w:r w:rsidRPr="007A4FD2">
          <w:rPr>
            <w:rStyle w:val="Hyperlink"/>
            <w:rFonts w:cs="Arial"/>
          </w:rPr>
          <w:t>diversity.usc.edu</w:t>
        </w:r>
      </w:hyperlink>
    </w:p>
    <w:p w:rsidR="007A4FD2" w:rsidRPr="007A4FD2" w:rsidRDefault="007A4FD2" w:rsidP="007A4FD2">
      <w:pPr>
        <w:ind w:right="-576"/>
        <w:rPr>
          <w:rFonts w:cs="Arial"/>
        </w:rPr>
      </w:pPr>
    </w:p>
    <w:p w:rsidR="007A4FD2" w:rsidRPr="007A4FD2" w:rsidRDefault="007A4FD2" w:rsidP="007A4FD2">
      <w:pPr>
        <w:ind w:right="-576"/>
        <w:rPr>
          <w:rFonts w:cs="Arial"/>
        </w:rPr>
      </w:pPr>
      <w:r w:rsidRPr="007A4FD2">
        <w:rPr>
          <w:rFonts w:cs="Arial"/>
          <w:i/>
          <w:iCs/>
        </w:rPr>
        <w:t>USC Emergency Information</w:t>
      </w:r>
    </w:p>
    <w:p w:rsidR="007A4FD2" w:rsidRPr="007A4FD2" w:rsidRDefault="007A4FD2" w:rsidP="007A4FD2">
      <w:pPr>
        <w:ind w:right="-576"/>
        <w:rPr>
          <w:rFonts w:cs="Arial"/>
        </w:rPr>
      </w:pPr>
      <w:r w:rsidRPr="007A4FD2">
        <w:rPr>
          <w:rFonts w:cs="Arial"/>
        </w:rPr>
        <w:t xml:space="preserve">Provides safety and other updates, including ways in which instruction will be continued if an officially declared emergency makes travel to campus infeasible. </w:t>
      </w:r>
      <w:hyperlink r:id="rId50" w:history="1">
        <w:r w:rsidRPr="007A4FD2">
          <w:rPr>
            <w:rStyle w:val="Hyperlink"/>
            <w:rFonts w:cs="Arial"/>
          </w:rPr>
          <w:t>emergency.usc.edu</w:t>
        </w:r>
      </w:hyperlink>
    </w:p>
    <w:p w:rsidR="007A4FD2" w:rsidRPr="007A4FD2" w:rsidRDefault="007A4FD2" w:rsidP="007A4FD2">
      <w:pPr>
        <w:ind w:right="-576"/>
        <w:rPr>
          <w:rFonts w:cs="Arial"/>
        </w:rPr>
      </w:pPr>
    </w:p>
    <w:p w:rsidR="007A4FD2" w:rsidRPr="007A4FD2" w:rsidRDefault="007A4FD2" w:rsidP="007A4FD2">
      <w:pPr>
        <w:ind w:right="-576"/>
        <w:rPr>
          <w:rFonts w:cs="Arial"/>
        </w:rPr>
      </w:pPr>
      <w:r w:rsidRPr="007A4FD2">
        <w:rPr>
          <w:rFonts w:cs="Arial"/>
          <w:i/>
          <w:iCs/>
        </w:rPr>
        <w:t>USC Department of Public Safety</w:t>
      </w:r>
      <w:r w:rsidRPr="007A4FD2">
        <w:rPr>
          <w:rFonts w:cs="Arial"/>
          <w:i/>
          <w:color w:val="222222"/>
        </w:rPr>
        <w:t xml:space="preserve"> –</w:t>
      </w:r>
      <w:r w:rsidRPr="007A4FD2">
        <w:rPr>
          <w:rFonts w:cs="Arial"/>
          <w:i/>
        </w:rPr>
        <w:t xml:space="preserve"> UPC: (213) 740-4321 – HSC: (323) 442-1000 – 24-hour emergency or to report a crime. </w:t>
      </w:r>
      <w:r w:rsidRPr="007A4FD2">
        <w:rPr>
          <w:rFonts w:cs="Arial"/>
        </w:rPr>
        <w:t xml:space="preserve">Provides overall safety to USC community. </w:t>
      </w:r>
      <w:hyperlink r:id="rId51" w:history="1">
        <w:r w:rsidRPr="007A4FD2">
          <w:rPr>
            <w:rStyle w:val="Hyperlink"/>
            <w:rFonts w:cs="Arial"/>
          </w:rPr>
          <w:t>dps.usc.edu</w:t>
        </w:r>
      </w:hyperlink>
      <w:r w:rsidRPr="007A4FD2">
        <w:rPr>
          <w:rFonts w:cs="Arial"/>
        </w:rPr>
        <w:t xml:space="preserve"> </w:t>
      </w:r>
    </w:p>
    <w:p w:rsidR="00806DBB" w:rsidRDefault="00806DBB" w:rsidP="00806DBB">
      <w:pPr>
        <w:pStyle w:val="Heading1"/>
        <w:numPr>
          <w:ilvl w:val="0"/>
          <w:numId w:val="21"/>
        </w:numPr>
      </w:pPr>
      <w:r>
        <w:t>Additional Resources</w:t>
      </w:r>
    </w:p>
    <w:p w:rsidR="00806DBB" w:rsidRDefault="00806DBB" w:rsidP="00806DBB">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806DBB" w:rsidRDefault="00806DBB" w:rsidP="00806DBB">
      <w:pPr>
        <w:pStyle w:val="Heading1"/>
        <w:numPr>
          <w:ilvl w:val="0"/>
          <w:numId w:val="21"/>
        </w:numPr>
      </w:pPr>
      <w:r>
        <w:t>Statement about Incompletes</w:t>
      </w:r>
    </w:p>
    <w:p w:rsidR="00806DBB" w:rsidRDefault="00806DBB" w:rsidP="00806DBB">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06DBB" w:rsidRDefault="00806DBB" w:rsidP="00806DBB">
      <w:pPr>
        <w:pStyle w:val="Heading1"/>
        <w:numPr>
          <w:ilvl w:val="0"/>
          <w:numId w:val="21"/>
        </w:numPr>
      </w:pPr>
      <w:r>
        <w:t>Policy on Late or Make-Up Work</w:t>
      </w:r>
    </w:p>
    <w:p w:rsidR="00806DBB" w:rsidRDefault="00806DBB" w:rsidP="00806DBB">
      <w:pPr>
        <w:pStyle w:val="BodyText"/>
      </w:pPr>
      <w:r>
        <w:t>Papers are due on the day and time specified.  Extensions will be granted only for extenuating circumstances.  If the paper is late without permission, the grade will be affected.</w:t>
      </w:r>
    </w:p>
    <w:p w:rsidR="00806DBB" w:rsidRDefault="00806DBB" w:rsidP="00806DBB">
      <w:pPr>
        <w:pStyle w:val="Heading1"/>
        <w:numPr>
          <w:ilvl w:val="0"/>
          <w:numId w:val="21"/>
        </w:numPr>
      </w:pPr>
      <w:r>
        <w:t>Policy on Changes to the Syllabus and/or Course Requirements</w:t>
      </w:r>
    </w:p>
    <w:p w:rsidR="00806DBB" w:rsidRDefault="00806DBB" w:rsidP="00806DBB">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06DBB" w:rsidRDefault="00806DBB" w:rsidP="00806DBB">
      <w:pPr>
        <w:pStyle w:val="Heading1"/>
        <w:numPr>
          <w:ilvl w:val="0"/>
          <w:numId w:val="21"/>
        </w:numPr>
      </w:pPr>
      <w:r>
        <w:t>Code of Ethics of the National Association of Social Workers (Optional)</w:t>
      </w:r>
    </w:p>
    <w:p w:rsidR="00806DBB" w:rsidRDefault="00806DBB" w:rsidP="00806DBB">
      <w:pPr>
        <w:pStyle w:val="BodyText"/>
      </w:pPr>
      <w:r>
        <w:rPr>
          <w:i/>
        </w:rPr>
        <w:t xml:space="preserve">Approved by the 1996 NASW Delegate Assembly and revised by the 2017 NASW Delegate Assembly </w:t>
      </w:r>
      <w:hyperlink r:id="rId52" w:history="1">
        <w:r>
          <w:rPr>
            <w:rStyle w:val="Hyperlink"/>
            <w:i/>
          </w:rPr>
          <w:t>https://www.socialworkers.org/About/Ethics/Code-of-Ethics/Code-of-Ethics-English</w:t>
        </w:r>
      </w:hyperlink>
      <w:r>
        <w:rPr>
          <w:i/>
        </w:rPr>
        <w:t xml:space="preserve"> </w:t>
      </w:r>
    </w:p>
    <w:p w:rsidR="00806DBB" w:rsidRDefault="00806DBB" w:rsidP="00806DBB">
      <w:pPr>
        <w:pStyle w:val="Heading2"/>
      </w:pPr>
      <w:r>
        <w:lastRenderedPageBreak/>
        <w:t>Preamble</w:t>
      </w:r>
    </w:p>
    <w:p w:rsidR="00806DBB" w:rsidRDefault="00806DBB" w:rsidP="00806DBB">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806DBB" w:rsidRDefault="00806DBB" w:rsidP="00806DBB">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06DBB" w:rsidRDefault="00806DBB" w:rsidP="00806DBB">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806DBB" w:rsidRDefault="00806DBB" w:rsidP="00806DBB">
      <w:pPr>
        <w:pStyle w:val="Bullets1"/>
        <w:tabs>
          <w:tab w:val="left" w:pos="720"/>
        </w:tabs>
        <w:rPr>
          <w:sz w:val="20"/>
          <w:szCs w:val="20"/>
        </w:rPr>
      </w:pPr>
      <w:r>
        <w:rPr>
          <w:sz w:val="20"/>
          <w:szCs w:val="20"/>
        </w:rPr>
        <w:t xml:space="preserve">Service </w:t>
      </w:r>
    </w:p>
    <w:p w:rsidR="00806DBB" w:rsidRDefault="00806DBB" w:rsidP="00806DBB">
      <w:pPr>
        <w:pStyle w:val="Bullets1"/>
        <w:tabs>
          <w:tab w:val="left" w:pos="720"/>
        </w:tabs>
        <w:rPr>
          <w:sz w:val="20"/>
          <w:szCs w:val="20"/>
        </w:rPr>
      </w:pPr>
      <w:r>
        <w:rPr>
          <w:sz w:val="20"/>
          <w:szCs w:val="20"/>
        </w:rPr>
        <w:t xml:space="preserve">Social justice </w:t>
      </w:r>
    </w:p>
    <w:p w:rsidR="00806DBB" w:rsidRDefault="00806DBB" w:rsidP="00806DBB">
      <w:pPr>
        <w:pStyle w:val="Bullets1"/>
        <w:tabs>
          <w:tab w:val="left" w:pos="720"/>
        </w:tabs>
        <w:rPr>
          <w:sz w:val="20"/>
          <w:szCs w:val="20"/>
        </w:rPr>
      </w:pPr>
      <w:r>
        <w:rPr>
          <w:sz w:val="20"/>
          <w:szCs w:val="20"/>
        </w:rPr>
        <w:t xml:space="preserve">Dignity and worth of the person </w:t>
      </w:r>
    </w:p>
    <w:p w:rsidR="00806DBB" w:rsidRDefault="00806DBB" w:rsidP="00806DBB">
      <w:pPr>
        <w:pStyle w:val="Bullets1"/>
        <w:tabs>
          <w:tab w:val="left" w:pos="720"/>
        </w:tabs>
        <w:rPr>
          <w:sz w:val="20"/>
          <w:szCs w:val="20"/>
        </w:rPr>
      </w:pPr>
      <w:r>
        <w:rPr>
          <w:sz w:val="20"/>
          <w:szCs w:val="20"/>
        </w:rPr>
        <w:t xml:space="preserve">Importance of human relationships </w:t>
      </w:r>
    </w:p>
    <w:p w:rsidR="00806DBB" w:rsidRDefault="00806DBB" w:rsidP="00806DBB">
      <w:pPr>
        <w:pStyle w:val="Bullets1"/>
        <w:tabs>
          <w:tab w:val="left" w:pos="720"/>
        </w:tabs>
        <w:rPr>
          <w:sz w:val="20"/>
          <w:szCs w:val="20"/>
        </w:rPr>
      </w:pPr>
      <w:r>
        <w:rPr>
          <w:sz w:val="20"/>
          <w:szCs w:val="20"/>
        </w:rPr>
        <w:t xml:space="preserve">Integrity </w:t>
      </w:r>
    </w:p>
    <w:p w:rsidR="00806DBB" w:rsidRDefault="00806DBB" w:rsidP="00806DBB">
      <w:pPr>
        <w:pStyle w:val="Bullets1"/>
        <w:tabs>
          <w:tab w:val="left" w:pos="720"/>
        </w:tabs>
        <w:rPr>
          <w:sz w:val="20"/>
          <w:szCs w:val="20"/>
        </w:rPr>
      </w:pPr>
      <w:r>
        <w:rPr>
          <w:sz w:val="20"/>
          <w:szCs w:val="20"/>
        </w:rPr>
        <w:t>Competence</w:t>
      </w:r>
    </w:p>
    <w:p w:rsidR="00806DBB" w:rsidRDefault="00806DBB" w:rsidP="00806DBB">
      <w:pPr>
        <w:rPr>
          <w:rFonts w:cs="Arial"/>
        </w:rPr>
      </w:pPr>
    </w:p>
    <w:p w:rsidR="00806DBB" w:rsidRDefault="00806DBB" w:rsidP="00806DBB">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806DBB" w:rsidRDefault="00806DBB" w:rsidP="00806DBB">
      <w:pPr>
        <w:pStyle w:val="Heading1"/>
        <w:numPr>
          <w:ilvl w:val="0"/>
          <w:numId w:val="21"/>
        </w:numPr>
      </w:pPr>
      <w:r>
        <w:t>Academic Dishonesty Sanction Guidelines</w:t>
      </w:r>
    </w:p>
    <w:p w:rsidR="00806DBB" w:rsidRDefault="00806DBB" w:rsidP="00806DBB">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806DBB" w:rsidRDefault="00806DBB" w:rsidP="00806DBB">
      <w:pPr>
        <w:pStyle w:val="Heading1"/>
        <w:numPr>
          <w:ilvl w:val="0"/>
          <w:numId w:val="21"/>
        </w:numPr>
        <w:rPr>
          <w:szCs w:val="22"/>
        </w:rPr>
      </w:pPr>
      <w:r>
        <w:rPr>
          <w:szCs w:val="22"/>
        </w:rPr>
        <w:t>Complaints</w:t>
      </w:r>
    </w:p>
    <w:p w:rsidR="00B05D0C" w:rsidRDefault="00B05D0C" w:rsidP="00B05D0C">
      <w:pPr>
        <w:pStyle w:val="BodyText"/>
      </w:pPr>
      <w: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rsidR="00806DBB" w:rsidRDefault="00806DBB" w:rsidP="00806DBB">
      <w:pPr>
        <w:pStyle w:val="BodyText"/>
        <w:numPr>
          <w:ilvl w:val="0"/>
          <w:numId w:val="21"/>
        </w:numPr>
        <w:rPr>
          <w:b/>
          <w:color w:val="C00000"/>
          <w:sz w:val="22"/>
          <w:szCs w:val="22"/>
        </w:rPr>
      </w:pPr>
      <w:r>
        <w:rPr>
          <w:b/>
          <w:color w:val="C00000"/>
          <w:sz w:val="22"/>
          <w:szCs w:val="22"/>
        </w:rPr>
        <w:lastRenderedPageBreak/>
        <w:t>Tips for Maximizing Your Learning Experience in this Course (Optional)</w:t>
      </w:r>
    </w:p>
    <w:p w:rsidR="00806DBB" w:rsidRDefault="00806DBB" w:rsidP="00806DBB">
      <w:pPr>
        <w:pStyle w:val="CheckBullets"/>
        <w:tabs>
          <w:tab w:val="clear" w:pos="540"/>
          <w:tab w:val="left" w:pos="720"/>
        </w:tabs>
        <w:rPr>
          <w:szCs w:val="20"/>
        </w:rPr>
      </w:pPr>
      <w:r>
        <w:rPr>
          <w:szCs w:val="20"/>
        </w:rPr>
        <w:t xml:space="preserve">Be mindful of getting proper nutrition, exercise, rest and sleep! </w:t>
      </w:r>
    </w:p>
    <w:p w:rsidR="00806DBB" w:rsidRDefault="00806DBB" w:rsidP="00806DBB">
      <w:pPr>
        <w:pStyle w:val="CheckBullets"/>
        <w:tabs>
          <w:tab w:val="clear" w:pos="540"/>
          <w:tab w:val="left" w:pos="720"/>
        </w:tabs>
        <w:rPr>
          <w:szCs w:val="20"/>
        </w:rPr>
      </w:pPr>
      <w:r>
        <w:rPr>
          <w:szCs w:val="20"/>
        </w:rPr>
        <w:t>Come to class.</w:t>
      </w:r>
    </w:p>
    <w:p w:rsidR="00806DBB" w:rsidRDefault="00806DBB" w:rsidP="00806DBB">
      <w:pPr>
        <w:pStyle w:val="CheckBullets"/>
        <w:tabs>
          <w:tab w:val="clear" w:pos="540"/>
          <w:tab w:val="left" w:pos="720"/>
        </w:tabs>
        <w:rPr>
          <w:szCs w:val="20"/>
        </w:rPr>
      </w:pPr>
      <w:r>
        <w:rPr>
          <w:szCs w:val="20"/>
        </w:rPr>
        <w:t xml:space="preserve">Complete required readings and assignments BEFORE coming to class. </w:t>
      </w:r>
    </w:p>
    <w:p w:rsidR="00806DBB" w:rsidRDefault="00806DBB" w:rsidP="00806DBB">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806DBB" w:rsidRDefault="00806DBB" w:rsidP="00806DBB">
      <w:pPr>
        <w:pStyle w:val="CheckBullets"/>
        <w:tabs>
          <w:tab w:val="clear" w:pos="540"/>
          <w:tab w:val="left" w:pos="720"/>
        </w:tabs>
        <w:rPr>
          <w:szCs w:val="20"/>
        </w:rPr>
      </w:pPr>
      <w:r>
        <w:rPr>
          <w:szCs w:val="20"/>
        </w:rPr>
        <w:t>Come to class prepared to ask any questions you might have.</w:t>
      </w:r>
    </w:p>
    <w:p w:rsidR="00806DBB" w:rsidRDefault="00806DBB" w:rsidP="00806DBB">
      <w:pPr>
        <w:pStyle w:val="CheckBullets"/>
        <w:tabs>
          <w:tab w:val="clear" w:pos="540"/>
          <w:tab w:val="left" w:pos="720"/>
        </w:tabs>
        <w:rPr>
          <w:szCs w:val="20"/>
        </w:rPr>
      </w:pPr>
      <w:r>
        <w:rPr>
          <w:szCs w:val="20"/>
        </w:rPr>
        <w:t>Participate in class discussions.</w:t>
      </w:r>
    </w:p>
    <w:p w:rsidR="00806DBB" w:rsidRDefault="00806DBB" w:rsidP="00806DBB">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rsidR="00806DBB" w:rsidRDefault="00806DBB" w:rsidP="00806DBB">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rsidR="00806DBB" w:rsidRDefault="00806DBB" w:rsidP="00806DBB">
      <w:pPr>
        <w:pStyle w:val="CheckBullets"/>
        <w:tabs>
          <w:tab w:val="clear" w:pos="540"/>
          <w:tab w:val="left" w:pos="720"/>
        </w:tabs>
        <w:spacing w:after="120"/>
        <w:rPr>
          <w:szCs w:val="20"/>
        </w:rPr>
      </w:pPr>
      <w:r>
        <w:rPr>
          <w:szCs w:val="20"/>
        </w:rPr>
        <w:t xml:space="preserve">Keep up with the assigned readings. </w:t>
      </w:r>
    </w:p>
    <w:p w:rsidR="00806DBB" w:rsidRDefault="00806DBB" w:rsidP="00806DBB">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rsidR="00806DBB" w:rsidRPr="00806DBB" w:rsidRDefault="00806DBB" w:rsidP="00DA421C">
      <w:pPr>
        <w:rPr>
          <w:b/>
          <w:bCs/>
          <w:color w:val="262626"/>
          <w:sz w:val="32"/>
          <w:szCs w:val="32"/>
        </w:rPr>
      </w:pPr>
    </w:p>
    <w:sectPr w:rsidR="00806DBB" w:rsidRPr="00806DBB" w:rsidSect="00F61DF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55" w:rsidRDefault="00F85E55" w:rsidP="00500EB5">
      <w:r>
        <w:separator/>
      </w:r>
    </w:p>
  </w:endnote>
  <w:endnote w:type="continuationSeparator" w:id="0">
    <w:p w:rsidR="00F85E55" w:rsidRDefault="00F85E5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E4" w:rsidRDefault="006100E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640 Syllabus 051817 dlb</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w:t>
    </w:r>
    <w:r>
      <w:rPr>
        <w:rFonts w:cs="Arial"/>
        <w:color w:val="800000"/>
      </w:rPr>
      <w:fldChar w:fldCharType="end"/>
    </w:r>
  </w:p>
  <w:p w:rsidR="006100E4" w:rsidRDefault="0061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E4" w:rsidRPr="00B54ABC" w:rsidRDefault="006100E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100E4" w:rsidRPr="005E79AA" w:rsidRDefault="006100E4" w:rsidP="000D1931">
    <w:pPr>
      <w:pStyle w:val="Footer"/>
      <w:tabs>
        <w:tab w:val="clear" w:pos="4320"/>
        <w:tab w:val="clear" w:pos="8640"/>
        <w:tab w:val="center" w:pos="4680"/>
        <w:tab w:val="right" w:pos="9180"/>
      </w:tabs>
      <w:ind w:left="180"/>
      <w:rPr>
        <w:rFonts w:cs="Arial"/>
        <w:color w:val="C00000"/>
        <w:sz w:val="16"/>
      </w:rPr>
    </w:pPr>
    <w:r>
      <w:rPr>
        <w:rFonts w:cs="Arial"/>
        <w:color w:val="C00000"/>
      </w:rPr>
      <w:t>SOWK 640</w:t>
    </w:r>
    <w:r>
      <w:rPr>
        <w:rFonts w:cs="Arial"/>
        <w:color w:val="C00000"/>
      </w:rPr>
      <w:tab/>
      <w:t xml:space="preserve"> (VAC)</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24D2E">
      <w:rPr>
        <w:rFonts w:cs="Arial"/>
        <w:noProof/>
        <w:color w:val="C00000"/>
      </w:rPr>
      <w:t>36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24D2E">
      <w:rPr>
        <w:rFonts w:cs="Arial"/>
        <w:noProof/>
        <w:color w:val="C00000"/>
      </w:rPr>
      <w:t>38</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E4" w:rsidRPr="00B54ABC" w:rsidRDefault="006100E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100E4" w:rsidRPr="00FE450F" w:rsidRDefault="006100E4" w:rsidP="009F6824">
    <w:pPr>
      <w:pStyle w:val="Footer"/>
      <w:tabs>
        <w:tab w:val="clear" w:pos="4320"/>
        <w:tab w:val="clear" w:pos="8640"/>
        <w:tab w:val="center" w:pos="4680"/>
        <w:tab w:val="right" w:pos="9180"/>
      </w:tabs>
      <w:rPr>
        <w:rFonts w:cs="Arial"/>
        <w:color w:val="C00000"/>
      </w:rPr>
    </w:pPr>
    <w:r>
      <w:rPr>
        <w:rFonts w:cs="Arial"/>
        <w:color w:val="C00000"/>
      </w:rPr>
      <w:t>SOWK 640</w:t>
    </w:r>
    <w:r>
      <w:rPr>
        <w:rFonts w:cs="Arial"/>
        <w:color w:val="C00000"/>
      </w:rPr>
      <w:tab/>
      <w:t xml:space="preserve"> (VAC)</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24D2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24D2E">
      <w:rPr>
        <w:rFonts w:cs="Arial"/>
        <w:noProof/>
        <w:color w:val="C00000"/>
      </w:rPr>
      <w:t>38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55" w:rsidRDefault="00F85E55" w:rsidP="00500EB5">
      <w:r>
        <w:separator/>
      </w:r>
    </w:p>
  </w:footnote>
  <w:footnote w:type="continuationSeparator" w:id="0">
    <w:p w:rsidR="00F85E55" w:rsidRDefault="00F85E55"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E4" w:rsidRDefault="006100E4">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E4" w:rsidRPr="00B65CE9" w:rsidRDefault="006100E4" w:rsidP="003D2FD4">
    <w:pPr>
      <w:pStyle w:val="Header"/>
      <w:ind w:right="-180"/>
      <w:jc w:val="right"/>
      <w:rPr>
        <w:rFonts w:ascii="Verdana" w:hAnsi="Verdana"/>
        <w:b/>
        <w:sz w:val="24"/>
        <w:szCs w:val="24"/>
      </w:rPr>
    </w:pPr>
    <w:r w:rsidRPr="003D2FD4">
      <w:rPr>
        <w:rFonts w:ascii="Verdana" w:hAnsi="Verdana"/>
        <w:b/>
        <w:noProof/>
        <w:sz w:val="24"/>
        <w:szCs w:val="24"/>
      </w:rPr>
      <w:drawing>
        <wp:inline distT="0" distB="0" distL="0" distR="0">
          <wp:extent cx="2397760" cy="385445"/>
          <wp:effectExtent l="0" t="0" r="2540" b="0"/>
          <wp:docPr id="2"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3854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E4" w:rsidRDefault="006100E4">
    <w:pPr>
      <w:pStyle w:val="Header"/>
    </w:pPr>
    <w:r>
      <w:rPr>
        <w:noProof/>
      </w:rPr>
      <w:drawing>
        <wp:anchor distT="0" distB="0" distL="114300" distR="114300" simplePos="0" relativeHeight="251657728" behindDoc="1" locked="1" layoutInCell="1" allowOverlap="0">
          <wp:simplePos x="0" y="0"/>
          <wp:positionH relativeFrom="page">
            <wp:posOffset>500380</wp:posOffset>
          </wp:positionH>
          <wp:positionV relativeFrom="page">
            <wp:posOffset>476250</wp:posOffset>
          </wp:positionV>
          <wp:extent cx="5358130" cy="621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13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0E4" w:rsidRDefault="006100E4" w:rsidP="00F61DF2">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CBD21398_0000[1]"/>
      </v:shape>
    </w:pict>
  </w:numPicBullet>
  <w:numPicBullet w:numPicBulletId="1">
    <w:pict>
      <v:shape id="_x0000_i1030" type="#_x0000_t75" style="width:13.8pt;height:13.8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4FB4931"/>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555871"/>
    <w:multiLevelType w:val="multilevel"/>
    <w:tmpl w:val="8252F526"/>
    <w:lvl w:ilvl="0">
      <w:start w:val="1"/>
      <w:numFmt w:val="decimal"/>
      <w:pStyle w:val="BulletsIn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539AF"/>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8E6B15"/>
    <w:multiLevelType w:val="hybridMultilevel"/>
    <w:tmpl w:val="CADAB8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9C3265E"/>
    <w:multiLevelType w:val="hybridMultilevel"/>
    <w:tmpl w:val="DB24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03273"/>
    <w:multiLevelType w:val="hybridMultilevel"/>
    <w:tmpl w:val="D990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F2EBF"/>
    <w:multiLevelType w:val="hybridMultilevel"/>
    <w:tmpl w:val="236C460E"/>
    <w:lvl w:ilvl="0" w:tplc="D6D08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494A51"/>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434B82"/>
    <w:multiLevelType w:val="hybridMultilevel"/>
    <w:tmpl w:val="9684E0FA"/>
    <w:lvl w:ilvl="0" w:tplc="6BD40F98">
      <w:start w:val="1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990EB0"/>
    <w:multiLevelType w:val="hybridMultilevel"/>
    <w:tmpl w:val="E3FCDFA4"/>
    <w:lvl w:ilvl="0" w:tplc="DCEA7CB6">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39798C"/>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4232F9F"/>
    <w:multiLevelType w:val="hybridMultilevel"/>
    <w:tmpl w:val="B79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A6E05"/>
    <w:multiLevelType w:val="hybridMultilevel"/>
    <w:tmpl w:val="B79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7D73F6B"/>
    <w:multiLevelType w:val="hybridMultilevel"/>
    <w:tmpl w:val="498A8F8C"/>
    <w:lvl w:ilvl="0" w:tplc="9C7CA780">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3"/>
  </w:num>
  <w:num w:numId="4">
    <w:abstractNumId w:val="7"/>
  </w:num>
  <w:num w:numId="5">
    <w:abstractNumId w:val="12"/>
  </w:num>
  <w:num w:numId="6">
    <w:abstractNumId w:val="8"/>
  </w:num>
  <w:num w:numId="7">
    <w:abstractNumId w:val="20"/>
  </w:num>
  <w:num w:numId="8">
    <w:abstractNumId w:val="2"/>
  </w:num>
  <w:num w:numId="9">
    <w:abstractNumId w:val="6"/>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2"/>
  </w:num>
  <w:num w:numId="16">
    <w:abstractNumId w:val="16"/>
  </w:num>
  <w:num w:numId="17">
    <w:abstractNumId w:val="13"/>
  </w:num>
  <w:num w:numId="18">
    <w:abstractNumId w:val="14"/>
  </w:num>
  <w:num w:numId="19">
    <w:abstractNumId w:val="19"/>
  </w:num>
  <w:num w:numId="20">
    <w:abstractNumId w:val="5"/>
  </w:num>
  <w:num w:numId="21">
    <w:abstractNumId w:val="4"/>
  </w:num>
  <w:num w:numId="22">
    <w:abstractNumId w:val="0"/>
  </w:num>
  <w:num w:numId="23">
    <w:abstractNumId w:val="18"/>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L"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57D"/>
    <w:rsid w:val="00002506"/>
    <w:rsid w:val="000025FD"/>
    <w:rsid w:val="00004198"/>
    <w:rsid w:val="00004F55"/>
    <w:rsid w:val="00007FB2"/>
    <w:rsid w:val="00011BE2"/>
    <w:rsid w:val="00011E5F"/>
    <w:rsid w:val="00012030"/>
    <w:rsid w:val="0001223D"/>
    <w:rsid w:val="000134F8"/>
    <w:rsid w:val="00020093"/>
    <w:rsid w:val="000243AF"/>
    <w:rsid w:val="00027166"/>
    <w:rsid w:val="00032921"/>
    <w:rsid w:val="0004118E"/>
    <w:rsid w:val="00041D58"/>
    <w:rsid w:val="00044B62"/>
    <w:rsid w:val="00044E7D"/>
    <w:rsid w:val="00045533"/>
    <w:rsid w:val="0005098A"/>
    <w:rsid w:val="00056218"/>
    <w:rsid w:val="0006241B"/>
    <w:rsid w:val="0006363C"/>
    <w:rsid w:val="000719EC"/>
    <w:rsid w:val="00071AC6"/>
    <w:rsid w:val="000731DF"/>
    <w:rsid w:val="0007380F"/>
    <w:rsid w:val="00073FC1"/>
    <w:rsid w:val="0007658F"/>
    <w:rsid w:val="00077B19"/>
    <w:rsid w:val="00077F93"/>
    <w:rsid w:val="00084A0B"/>
    <w:rsid w:val="000872EB"/>
    <w:rsid w:val="00087D43"/>
    <w:rsid w:val="00087E81"/>
    <w:rsid w:val="00090810"/>
    <w:rsid w:val="00090904"/>
    <w:rsid w:val="000921FD"/>
    <w:rsid w:val="00092223"/>
    <w:rsid w:val="0009293D"/>
    <w:rsid w:val="00097BF8"/>
    <w:rsid w:val="000A047B"/>
    <w:rsid w:val="000A3A83"/>
    <w:rsid w:val="000A4025"/>
    <w:rsid w:val="000A695E"/>
    <w:rsid w:val="000B2A7B"/>
    <w:rsid w:val="000B372A"/>
    <w:rsid w:val="000B75B3"/>
    <w:rsid w:val="000B7668"/>
    <w:rsid w:val="000C0865"/>
    <w:rsid w:val="000C2AF2"/>
    <w:rsid w:val="000C437C"/>
    <w:rsid w:val="000D0472"/>
    <w:rsid w:val="000D1931"/>
    <w:rsid w:val="000D27C1"/>
    <w:rsid w:val="000D2FD0"/>
    <w:rsid w:val="000D4EB9"/>
    <w:rsid w:val="000D5072"/>
    <w:rsid w:val="000E0988"/>
    <w:rsid w:val="000E38E2"/>
    <w:rsid w:val="000E536D"/>
    <w:rsid w:val="000E5656"/>
    <w:rsid w:val="000E68F8"/>
    <w:rsid w:val="000F2225"/>
    <w:rsid w:val="000F35C5"/>
    <w:rsid w:val="000F6109"/>
    <w:rsid w:val="000F6766"/>
    <w:rsid w:val="000F67A4"/>
    <w:rsid w:val="000F7C30"/>
    <w:rsid w:val="001040AD"/>
    <w:rsid w:val="00106596"/>
    <w:rsid w:val="00115B39"/>
    <w:rsid w:val="00115E3A"/>
    <w:rsid w:val="001207E2"/>
    <w:rsid w:val="00124BD7"/>
    <w:rsid w:val="00124EF4"/>
    <w:rsid w:val="00125F99"/>
    <w:rsid w:val="001263D8"/>
    <w:rsid w:val="001300E2"/>
    <w:rsid w:val="001305A5"/>
    <w:rsid w:val="0013194A"/>
    <w:rsid w:val="0013274C"/>
    <w:rsid w:val="00137AF2"/>
    <w:rsid w:val="0014318F"/>
    <w:rsid w:val="001446A4"/>
    <w:rsid w:val="001456B6"/>
    <w:rsid w:val="001456EF"/>
    <w:rsid w:val="00145A3F"/>
    <w:rsid w:val="00145CDD"/>
    <w:rsid w:val="00153411"/>
    <w:rsid w:val="00156B12"/>
    <w:rsid w:val="001640CF"/>
    <w:rsid w:val="001744B8"/>
    <w:rsid w:val="00180831"/>
    <w:rsid w:val="00181CBE"/>
    <w:rsid w:val="001857DE"/>
    <w:rsid w:val="00185A4B"/>
    <w:rsid w:val="00196C9D"/>
    <w:rsid w:val="00197918"/>
    <w:rsid w:val="001A05EC"/>
    <w:rsid w:val="001A139A"/>
    <w:rsid w:val="001A2A7F"/>
    <w:rsid w:val="001A3FF0"/>
    <w:rsid w:val="001A42D0"/>
    <w:rsid w:val="001A4DC1"/>
    <w:rsid w:val="001B03E2"/>
    <w:rsid w:val="001C3B38"/>
    <w:rsid w:val="001C4F61"/>
    <w:rsid w:val="001D0EA8"/>
    <w:rsid w:val="001D1A4F"/>
    <w:rsid w:val="001D1FA8"/>
    <w:rsid w:val="001D3297"/>
    <w:rsid w:val="001E02F6"/>
    <w:rsid w:val="001E469F"/>
    <w:rsid w:val="001E485E"/>
    <w:rsid w:val="002001CF"/>
    <w:rsid w:val="00200E62"/>
    <w:rsid w:val="00201E8C"/>
    <w:rsid w:val="002050D2"/>
    <w:rsid w:val="002063D0"/>
    <w:rsid w:val="002110BF"/>
    <w:rsid w:val="00211332"/>
    <w:rsid w:val="00211F70"/>
    <w:rsid w:val="0021255E"/>
    <w:rsid w:val="00212FDF"/>
    <w:rsid w:val="00213678"/>
    <w:rsid w:val="00213B61"/>
    <w:rsid w:val="00213BB8"/>
    <w:rsid w:val="002206AA"/>
    <w:rsid w:val="00221206"/>
    <w:rsid w:val="00222B84"/>
    <w:rsid w:val="002316EA"/>
    <w:rsid w:val="00234F09"/>
    <w:rsid w:val="002368BD"/>
    <w:rsid w:val="00241538"/>
    <w:rsid w:val="002527F9"/>
    <w:rsid w:val="002529A6"/>
    <w:rsid w:val="00252FDD"/>
    <w:rsid w:val="00255381"/>
    <w:rsid w:val="0025705A"/>
    <w:rsid w:val="002609CC"/>
    <w:rsid w:val="002643A0"/>
    <w:rsid w:val="00267272"/>
    <w:rsid w:val="00274F80"/>
    <w:rsid w:val="002761FB"/>
    <w:rsid w:val="00276A89"/>
    <w:rsid w:val="00277634"/>
    <w:rsid w:val="002816B7"/>
    <w:rsid w:val="00283C05"/>
    <w:rsid w:val="0029086F"/>
    <w:rsid w:val="00291DAE"/>
    <w:rsid w:val="00293572"/>
    <w:rsid w:val="002A02D1"/>
    <w:rsid w:val="002A187A"/>
    <w:rsid w:val="002A19E3"/>
    <w:rsid w:val="002A1A70"/>
    <w:rsid w:val="002A2196"/>
    <w:rsid w:val="002A25D8"/>
    <w:rsid w:val="002A4373"/>
    <w:rsid w:val="002A708E"/>
    <w:rsid w:val="002A7B22"/>
    <w:rsid w:val="002B1E0C"/>
    <w:rsid w:val="002B4F8E"/>
    <w:rsid w:val="002C0A26"/>
    <w:rsid w:val="002C3E5E"/>
    <w:rsid w:val="002C73C9"/>
    <w:rsid w:val="002D2373"/>
    <w:rsid w:val="002D7349"/>
    <w:rsid w:val="002D7A3B"/>
    <w:rsid w:val="002E0675"/>
    <w:rsid w:val="002E3254"/>
    <w:rsid w:val="002E3346"/>
    <w:rsid w:val="002E7F18"/>
    <w:rsid w:val="002F098F"/>
    <w:rsid w:val="002F0C15"/>
    <w:rsid w:val="002F0EFA"/>
    <w:rsid w:val="002F5D41"/>
    <w:rsid w:val="002F62B5"/>
    <w:rsid w:val="003055AB"/>
    <w:rsid w:val="003121B5"/>
    <w:rsid w:val="00312F57"/>
    <w:rsid w:val="0031642F"/>
    <w:rsid w:val="00316DBF"/>
    <w:rsid w:val="00321901"/>
    <w:rsid w:val="003223E4"/>
    <w:rsid w:val="00322898"/>
    <w:rsid w:val="00323462"/>
    <w:rsid w:val="00323737"/>
    <w:rsid w:val="003254D4"/>
    <w:rsid w:val="00325D4C"/>
    <w:rsid w:val="00327086"/>
    <w:rsid w:val="0032736E"/>
    <w:rsid w:val="00331037"/>
    <w:rsid w:val="0033383E"/>
    <w:rsid w:val="00334855"/>
    <w:rsid w:val="0034006F"/>
    <w:rsid w:val="00340980"/>
    <w:rsid w:val="00340DD1"/>
    <w:rsid w:val="003417E0"/>
    <w:rsid w:val="00352965"/>
    <w:rsid w:val="00356838"/>
    <w:rsid w:val="003606A8"/>
    <w:rsid w:val="00360D75"/>
    <w:rsid w:val="00361E5F"/>
    <w:rsid w:val="003679AD"/>
    <w:rsid w:val="003679B6"/>
    <w:rsid w:val="00370414"/>
    <w:rsid w:val="0037042D"/>
    <w:rsid w:val="00370844"/>
    <w:rsid w:val="0037590B"/>
    <w:rsid w:val="003775D9"/>
    <w:rsid w:val="00380295"/>
    <w:rsid w:val="00380443"/>
    <w:rsid w:val="0038168A"/>
    <w:rsid w:val="003823D8"/>
    <w:rsid w:val="00383BDD"/>
    <w:rsid w:val="00384CE3"/>
    <w:rsid w:val="00385769"/>
    <w:rsid w:val="00386F14"/>
    <w:rsid w:val="003913EB"/>
    <w:rsid w:val="0039450E"/>
    <w:rsid w:val="003946A4"/>
    <w:rsid w:val="003A097E"/>
    <w:rsid w:val="003A28C4"/>
    <w:rsid w:val="003A2AE3"/>
    <w:rsid w:val="003A5F28"/>
    <w:rsid w:val="003A6811"/>
    <w:rsid w:val="003A7788"/>
    <w:rsid w:val="003B0DC4"/>
    <w:rsid w:val="003B2F8E"/>
    <w:rsid w:val="003B466C"/>
    <w:rsid w:val="003B5678"/>
    <w:rsid w:val="003B6E80"/>
    <w:rsid w:val="003C06E1"/>
    <w:rsid w:val="003C4020"/>
    <w:rsid w:val="003D1479"/>
    <w:rsid w:val="003D1B7E"/>
    <w:rsid w:val="003D2378"/>
    <w:rsid w:val="003D2FD4"/>
    <w:rsid w:val="003D3415"/>
    <w:rsid w:val="003D3E97"/>
    <w:rsid w:val="003D4382"/>
    <w:rsid w:val="003D5724"/>
    <w:rsid w:val="003D773E"/>
    <w:rsid w:val="003E0595"/>
    <w:rsid w:val="003E0C1F"/>
    <w:rsid w:val="003E5C6F"/>
    <w:rsid w:val="003E6CFE"/>
    <w:rsid w:val="003E795A"/>
    <w:rsid w:val="003F3623"/>
    <w:rsid w:val="003F5ABA"/>
    <w:rsid w:val="003F65CD"/>
    <w:rsid w:val="00402385"/>
    <w:rsid w:val="0040517F"/>
    <w:rsid w:val="00405654"/>
    <w:rsid w:val="00406774"/>
    <w:rsid w:val="00406A3F"/>
    <w:rsid w:val="00412E3A"/>
    <w:rsid w:val="0042208A"/>
    <w:rsid w:val="004231A1"/>
    <w:rsid w:val="00425BEE"/>
    <w:rsid w:val="00426F0D"/>
    <w:rsid w:val="004278B9"/>
    <w:rsid w:val="00433C89"/>
    <w:rsid w:val="00435AB8"/>
    <w:rsid w:val="00435E2A"/>
    <w:rsid w:val="0043690C"/>
    <w:rsid w:val="00442A2C"/>
    <w:rsid w:val="00442DAE"/>
    <w:rsid w:val="00445516"/>
    <w:rsid w:val="00456174"/>
    <w:rsid w:val="00462611"/>
    <w:rsid w:val="00480B58"/>
    <w:rsid w:val="00483D5C"/>
    <w:rsid w:val="004848A1"/>
    <w:rsid w:val="00484BAD"/>
    <w:rsid w:val="00487222"/>
    <w:rsid w:val="00490975"/>
    <w:rsid w:val="004919CF"/>
    <w:rsid w:val="00493130"/>
    <w:rsid w:val="00495075"/>
    <w:rsid w:val="004951B6"/>
    <w:rsid w:val="00496180"/>
    <w:rsid w:val="00497831"/>
    <w:rsid w:val="004A1424"/>
    <w:rsid w:val="004A3611"/>
    <w:rsid w:val="004A7820"/>
    <w:rsid w:val="004B151E"/>
    <w:rsid w:val="004B1C5E"/>
    <w:rsid w:val="004B1D77"/>
    <w:rsid w:val="004B453F"/>
    <w:rsid w:val="004B546D"/>
    <w:rsid w:val="004B5764"/>
    <w:rsid w:val="004B644D"/>
    <w:rsid w:val="004B73D5"/>
    <w:rsid w:val="004C0EFB"/>
    <w:rsid w:val="004C75B0"/>
    <w:rsid w:val="004D4082"/>
    <w:rsid w:val="004D40B5"/>
    <w:rsid w:val="004D7AF5"/>
    <w:rsid w:val="004D7C3C"/>
    <w:rsid w:val="004E3BBA"/>
    <w:rsid w:val="004E4F3C"/>
    <w:rsid w:val="004E79FE"/>
    <w:rsid w:val="004F0B0F"/>
    <w:rsid w:val="00500EB5"/>
    <w:rsid w:val="005027C4"/>
    <w:rsid w:val="00503A31"/>
    <w:rsid w:val="00504452"/>
    <w:rsid w:val="00506C37"/>
    <w:rsid w:val="00507003"/>
    <w:rsid w:val="005078B5"/>
    <w:rsid w:val="00511D97"/>
    <w:rsid w:val="00514D8B"/>
    <w:rsid w:val="00515FED"/>
    <w:rsid w:val="005204D6"/>
    <w:rsid w:val="00521588"/>
    <w:rsid w:val="0053092E"/>
    <w:rsid w:val="00530EE4"/>
    <w:rsid w:val="00533371"/>
    <w:rsid w:val="00536598"/>
    <w:rsid w:val="00537BB0"/>
    <w:rsid w:val="005444FA"/>
    <w:rsid w:val="005505F2"/>
    <w:rsid w:val="00551D30"/>
    <w:rsid w:val="005600E1"/>
    <w:rsid w:val="00561ADD"/>
    <w:rsid w:val="00562B2B"/>
    <w:rsid w:val="005642BD"/>
    <w:rsid w:val="00564DBB"/>
    <w:rsid w:val="005679E0"/>
    <w:rsid w:val="00570785"/>
    <w:rsid w:val="00573404"/>
    <w:rsid w:val="00575065"/>
    <w:rsid w:val="00575EC8"/>
    <w:rsid w:val="005769E1"/>
    <w:rsid w:val="00581A3D"/>
    <w:rsid w:val="005829D8"/>
    <w:rsid w:val="005840E1"/>
    <w:rsid w:val="005847B2"/>
    <w:rsid w:val="0058484C"/>
    <w:rsid w:val="00585A3E"/>
    <w:rsid w:val="00587029"/>
    <w:rsid w:val="00591575"/>
    <w:rsid w:val="00592D00"/>
    <w:rsid w:val="00596266"/>
    <w:rsid w:val="005A1A70"/>
    <w:rsid w:val="005A37F2"/>
    <w:rsid w:val="005A4446"/>
    <w:rsid w:val="005B6099"/>
    <w:rsid w:val="005B7189"/>
    <w:rsid w:val="005B72C0"/>
    <w:rsid w:val="005C21A7"/>
    <w:rsid w:val="005C240D"/>
    <w:rsid w:val="005C2C36"/>
    <w:rsid w:val="005C6160"/>
    <w:rsid w:val="005C759E"/>
    <w:rsid w:val="005D147F"/>
    <w:rsid w:val="005D1525"/>
    <w:rsid w:val="005D35E9"/>
    <w:rsid w:val="005D3987"/>
    <w:rsid w:val="005D57DC"/>
    <w:rsid w:val="005D602F"/>
    <w:rsid w:val="005D779C"/>
    <w:rsid w:val="005E5A4A"/>
    <w:rsid w:val="005E5E6C"/>
    <w:rsid w:val="005E77E3"/>
    <w:rsid w:val="005E79AA"/>
    <w:rsid w:val="005F0A90"/>
    <w:rsid w:val="005F2AC7"/>
    <w:rsid w:val="005F3422"/>
    <w:rsid w:val="005F46F1"/>
    <w:rsid w:val="005F49EC"/>
    <w:rsid w:val="005F50BF"/>
    <w:rsid w:val="00600BB9"/>
    <w:rsid w:val="00606DB6"/>
    <w:rsid w:val="006100E4"/>
    <w:rsid w:val="00612D07"/>
    <w:rsid w:val="00613142"/>
    <w:rsid w:val="0061607E"/>
    <w:rsid w:val="00616F12"/>
    <w:rsid w:val="00621A9D"/>
    <w:rsid w:val="006260DC"/>
    <w:rsid w:val="00627A99"/>
    <w:rsid w:val="0063097C"/>
    <w:rsid w:val="006311E4"/>
    <w:rsid w:val="00634636"/>
    <w:rsid w:val="0064415A"/>
    <w:rsid w:val="0064689B"/>
    <w:rsid w:val="00653528"/>
    <w:rsid w:val="0065429A"/>
    <w:rsid w:val="006552BE"/>
    <w:rsid w:val="00663FBC"/>
    <w:rsid w:val="00664610"/>
    <w:rsid w:val="00664DA1"/>
    <w:rsid w:val="00666733"/>
    <w:rsid w:val="0066742C"/>
    <w:rsid w:val="00670C04"/>
    <w:rsid w:val="00672F30"/>
    <w:rsid w:val="006743E8"/>
    <w:rsid w:val="00681A72"/>
    <w:rsid w:val="006822C2"/>
    <w:rsid w:val="00690B30"/>
    <w:rsid w:val="0069104A"/>
    <w:rsid w:val="00691546"/>
    <w:rsid w:val="00694291"/>
    <w:rsid w:val="00695BBD"/>
    <w:rsid w:val="00695D0A"/>
    <w:rsid w:val="006A789F"/>
    <w:rsid w:val="006B1CA7"/>
    <w:rsid w:val="006B5B9E"/>
    <w:rsid w:val="006B6951"/>
    <w:rsid w:val="006B7AFF"/>
    <w:rsid w:val="006C113D"/>
    <w:rsid w:val="006C194B"/>
    <w:rsid w:val="006C40E3"/>
    <w:rsid w:val="006D4752"/>
    <w:rsid w:val="006D4EF8"/>
    <w:rsid w:val="006D5362"/>
    <w:rsid w:val="006D6DBE"/>
    <w:rsid w:val="006E1D6E"/>
    <w:rsid w:val="006E631E"/>
    <w:rsid w:val="006E7F62"/>
    <w:rsid w:val="006F0ED0"/>
    <w:rsid w:val="006F45CB"/>
    <w:rsid w:val="006F4D15"/>
    <w:rsid w:val="006F5511"/>
    <w:rsid w:val="006F7BBB"/>
    <w:rsid w:val="0070199B"/>
    <w:rsid w:val="0070683A"/>
    <w:rsid w:val="007077C7"/>
    <w:rsid w:val="00711363"/>
    <w:rsid w:val="00711E84"/>
    <w:rsid w:val="00712C24"/>
    <w:rsid w:val="00720BC1"/>
    <w:rsid w:val="00723A3F"/>
    <w:rsid w:val="0072474E"/>
    <w:rsid w:val="00724D2E"/>
    <w:rsid w:val="00724EB9"/>
    <w:rsid w:val="00725FBC"/>
    <w:rsid w:val="00726A3E"/>
    <w:rsid w:val="00732F29"/>
    <w:rsid w:val="007407C3"/>
    <w:rsid w:val="00740C83"/>
    <w:rsid w:val="00740E83"/>
    <w:rsid w:val="00741CB3"/>
    <w:rsid w:val="00742521"/>
    <w:rsid w:val="00743C0D"/>
    <w:rsid w:val="007447F5"/>
    <w:rsid w:val="00752280"/>
    <w:rsid w:val="007544E7"/>
    <w:rsid w:val="0075509F"/>
    <w:rsid w:val="007561C7"/>
    <w:rsid w:val="00756E88"/>
    <w:rsid w:val="00761428"/>
    <w:rsid w:val="00763BA7"/>
    <w:rsid w:val="00763DCE"/>
    <w:rsid w:val="00765485"/>
    <w:rsid w:val="00765CAE"/>
    <w:rsid w:val="00770288"/>
    <w:rsid w:val="007705EC"/>
    <w:rsid w:val="007718E0"/>
    <w:rsid w:val="00773ACB"/>
    <w:rsid w:val="007759B1"/>
    <w:rsid w:val="00776B7A"/>
    <w:rsid w:val="007812CE"/>
    <w:rsid w:val="0078448B"/>
    <w:rsid w:val="0078521C"/>
    <w:rsid w:val="00785FA6"/>
    <w:rsid w:val="00787208"/>
    <w:rsid w:val="00790F1A"/>
    <w:rsid w:val="00791676"/>
    <w:rsid w:val="007936C9"/>
    <w:rsid w:val="007A34C7"/>
    <w:rsid w:val="007A3CFD"/>
    <w:rsid w:val="007A3EF4"/>
    <w:rsid w:val="007A4011"/>
    <w:rsid w:val="007A4A53"/>
    <w:rsid w:val="007A4D24"/>
    <w:rsid w:val="007A4FD2"/>
    <w:rsid w:val="007A59A0"/>
    <w:rsid w:val="007A7AB0"/>
    <w:rsid w:val="007A7C86"/>
    <w:rsid w:val="007B1A07"/>
    <w:rsid w:val="007B22FD"/>
    <w:rsid w:val="007B362E"/>
    <w:rsid w:val="007B6017"/>
    <w:rsid w:val="007C005C"/>
    <w:rsid w:val="007C0A5E"/>
    <w:rsid w:val="007C697F"/>
    <w:rsid w:val="007D20DB"/>
    <w:rsid w:val="007D3AA0"/>
    <w:rsid w:val="007D4FC2"/>
    <w:rsid w:val="007D56D4"/>
    <w:rsid w:val="007D61D5"/>
    <w:rsid w:val="007E0C54"/>
    <w:rsid w:val="007E352C"/>
    <w:rsid w:val="007E42E6"/>
    <w:rsid w:val="007E4CDB"/>
    <w:rsid w:val="007E5D15"/>
    <w:rsid w:val="007E6A72"/>
    <w:rsid w:val="007F1DCF"/>
    <w:rsid w:val="007F23B1"/>
    <w:rsid w:val="008014DF"/>
    <w:rsid w:val="008049BC"/>
    <w:rsid w:val="00806DBB"/>
    <w:rsid w:val="00806F46"/>
    <w:rsid w:val="00812F06"/>
    <w:rsid w:val="00815128"/>
    <w:rsid w:val="00817BC3"/>
    <w:rsid w:val="00822AAD"/>
    <w:rsid w:val="00825746"/>
    <w:rsid w:val="00831AF0"/>
    <w:rsid w:val="008328CD"/>
    <w:rsid w:val="008342A2"/>
    <w:rsid w:val="00834DE6"/>
    <w:rsid w:val="00836D50"/>
    <w:rsid w:val="008443EA"/>
    <w:rsid w:val="00854E9E"/>
    <w:rsid w:val="00855462"/>
    <w:rsid w:val="008574A9"/>
    <w:rsid w:val="008605E0"/>
    <w:rsid w:val="0086141C"/>
    <w:rsid w:val="008618FE"/>
    <w:rsid w:val="00862333"/>
    <w:rsid w:val="008667B2"/>
    <w:rsid w:val="00871AA3"/>
    <w:rsid w:val="00874A90"/>
    <w:rsid w:val="00880923"/>
    <w:rsid w:val="0088266C"/>
    <w:rsid w:val="008852BD"/>
    <w:rsid w:val="00887C7D"/>
    <w:rsid w:val="00892112"/>
    <w:rsid w:val="00892FE3"/>
    <w:rsid w:val="00894BDF"/>
    <w:rsid w:val="00895351"/>
    <w:rsid w:val="0089729E"/>
    <w:rsid w:val="008A05B3"/>
    <w:rsid w:val="008A2EBB"/>
    <w:rsid w:val="008A3A65"/>
    <w:rsid w:val="008A7006"/>
    <w:rsid w:val="008B1768"/>
    <w:rsid w:val="008B33DB"/>
    <w:rsid w:val="008B6784"/>
    <w:rsid w:val="008C298A"/>
    <w:rsid w:val="008C6F88"/>
    <w:rsid w:val="008D1454"/>
    <w:rsid w:val="008D182F"/>
    <w:rsid w:val="008D3787"/>
    <w:rsid w:val="008D4160"/>
    <w:rsid w:val="008D78B8"/>
    <w:rsid w:val="008E024C"/>
    <w:rsid w:val="008E2761"/>
    <w:rsid w:val="008E2A0D"/>
    <w:rsid w:val="008E4BD2"/>
    <w:rsid w:val="008E4C51"/>
    <w:rsid w:val="008E544A"/>
    <w:rsid w:val="008E6EA6"/>
    <w:rsid w:val="008F038F"/>
    <w:rsid w:val="008F3E83"/>
    <w:rsid w:val="008F6AB5"/>
    <w:rsid w:val="00900F26"/>
    <w:rsid w:val="00901013"/>
    <w:rsid w:val="00902A1D"/>
    <w:rsid w:val="00902A62"/>
    <w:rsid w:val="00904707"/>
    <w:rsid w:val="0091007D"/>
    <w:rsid w:val="009102A2"/>
    <w:rsid w:val="00914381"/>
    <w:rsid w:val="00930302"/>
    <w:rsid w:val="00931D65"/>
    <w:rsid w:val="00931F39"/>
    <w:rsid w:val="00932600"/>
    <w:rsid w:val="0093493E"/>
    <w:rsid w:val="00935AA8"/>
    <w:rsid w:val="00950FEB"/>
    <w:rsid w:val="00951984"/>
    <w:rsid w:val="00954FDC"/>
    <w:rsid w:val="00957A1C"/>
    <w:rsid w:val="009657BB"/>
    <w:rsid w:val="009700B0"/>
    <w:rsid w:val="009717DD"/>
    <w:rsid w:val="009728B8"/>
    <w:rsid w:val="00974C7A"/>
    <w:rsid w:val="00975A59"/>
    <w:rsid w:val="009767D1"/>
    <w:rsid w:val="00976F2D"/>
    <w:rsid w:val="00987DA2"/>
    <w:rsid w:val="0099272D"/>
    <w:rsid w:val="00993C9C"/>
    <w:rsid w:val="0099607A"/>
    <w:rsid w:val="009964A2"/>
    <w:rsid w:val="00996BBB"/>
    <w:rsid w:val="00996BD4"/>
    <w:rsid w:val="009A3B96"/>
    <w:rsid w:val="009A4D86"/>
    <w:rsid w:val="009A57CF"/>
    <w:rsid w:val="009A60B5"/>
    <w:rsid w:val="009A74FD"/>
    <w:rsid w:val="009A77B6"/>
    <w:rsid w:val="009A7DAE"/>
    <w:rsid w:val="009B3697"/>
    <w:rsid w:val="009B5736"/>
    <w:rsid w:val="009B5E95"/>
    <w:rsid w:val="009B63E7"/>
    <w:rsid w:val="009C1856"/>
    <w:rsid w:val="009C57BC"/>
    <w:rsid w:val="009C582D"/>
    <w:rsid w:val="009C6FF7"/>
    <w:rsid w:val="009C7DF2"/>
    <w:rsid w:val="009D1192"/>
    <w:rsid w:val="009D1D54"/>
    <w:rsid w:val="009E4080"/>
    <w:rsid w:val="009E64E6"/>
    <w:rsid w:val="009E6A25"/>
    <w:rsid w:val="009F2336"/>
    <w:rsid w:val="009F2DDE"/>
    <w:rsid w:val="009F6824"/>
    <w:rsid w:val="00A06D85"/>
    <w:rsid w:val="00A11706"/>
    <w:rsid w:val="00A132B8"/>
    <w:rsid w:val="00A15974"/>
    <w:rsid w:val="00A15DC8"/>
    <w:rsid w:val="00A16539"/>
    <w:rsid w:val="00A1744B"/>
    <w:rsid w:val="00A22B24"/>
    <w:rsid w:val="00A23982"/>
    <w:rsid w:val="00A23F84"/>
    <w:rsid w:val="00A242EA"/>
    <w:rsid w:val="00A24ADD"/>
    <w:rsid w:val="00A24ED9"/>
    <w:rsid w:val="00A25E5E"/>
    <w:rsid w:val="00A26450"/>
    <w:rsid w:val="00A31D9D"/>
    <w:rsid w:val="00A40396"/>
    <w:rsid w:val="00A41D38"/>
    <w:rsid w:val="00A43961"/>
    <w:rsid w:val="00A504CC"/>
    <w:rsid w:val="00A52C95"/>
    <w:rsid w:val="00A5398B"/>
    <w:rsid w:val="00A552ED"/>
    <w:rsid w:val="00A57E55"/>
    <w:rsid w:val="00A6033A"/>
    <w:rsid w:val="00A62FBB"/>
    <w:rsid w:val="00A63F39"/>
    <w:rsid w:val="00A65CE1"/>
    <w:rsid w:val="00A663E0"/>
    <w:rsid w:val="00A664CE"/>
    <w:rsid w:val="00A6719F"/>
    <w:rsid w:val="00A7026D"/>
    <w:rsid w:val="00A7239E"/>
    <w:rsid w:val="00A7374E"/>
    <w:rsid w:val="00A73868"/>
    <w:rsid w:val="00A800A3"/>
    <w:rsid w:val="00A8085C"/>
    <w:rsid w:val="00A820CC"/>
    <w:rsid w:val="00A82AC4"/>
    <w:rsid w:val="00A83871"/>
    <w:rsid w:val="00A927DB"/>
    <w:rsid w:val="00A93129"/>
    <w:rsid w:val="00A93EA7"/>
    <w:rsid w:val="00A968FA"/>
    <w:rsid w:val="00AA0445"/>
    <w:rsid w:val="00AA457E"/>
    <w:rsid w:val="00AA50AD"/>
    <w:rsid w:val="00AB3A85"/>
    <w:rsid w:val="00AB5AA6"/>
    <w:rsid w:val="00AC03D8"/>
    <w:rsid w:val="00AD00E2"/>
    <w:rsid w:val="00AD0F6F"/>
    <w:rsid w:val="00AD280E"/>
    <w:rsid w:val="00AD6F36"/>
    <w:rsid w:val="00AE1AA9"/>
    <w:rsid w:val="00AE2159"/>
    <w:rsid w:val="00AE4BBE"/>
    <w:rsid w:val="00AF172F"/>
    <w:rsid w:val="00AF1ECA"/>
    <w:rsid w:val="00AF1F6E"/>
    <w:rsid w:val="00AF291D"/>
    <w:rsid w:val="00AF5AE4"/>
    <w:rsid w:val="00B01760"/>
    <w:rsid w:val="00B029C1"/>
    <w:rsid w:val="00B05D0C"/>
    <w:rsid w:val="00B06519"/>
    <w:rsid w:val="00B06CEF"/>
    <w:rsid w:val="00B07575"/>
    <w:rsid w:val="00B10670"/>
    <w:rsid w:val="00B140E5"/>
    <w:rsid w:val="00B16A42"/>
    <w:rsid w:val="00B16C31"/>
    <w:rsid w:val="00B16E71"/>
    <w:rsid w:val="00B17133"/>
    <w:rsid w:val="00B24537"/>
    <w:rsid w:val="00B24C9F"/>
    <w:rsid w:val="00B26468"/>
    <w:rsid w:val="00B26AF8"/>
    <w:rsid w:val="00B31338"/>
    <w:rsid w:val="00B322E4"/>
    <w:rsid w:val="00B325A9"/>
    <w:rsid w:val="00B33BD7"/>
    <w:rsid w:val="00B357A1"/>
    <w:rsid w:val="00B42C46"/>
    <w:rsid w:val="00B44D83"/>
    <w:rsid w:val="00B4519C"/>
    <w:rsid w:val="00B45B90"/>
    <w:rsid w:val="00B46384"/>
    <w:rsid w:val="00B5044C"/>
    <w:rsid w:val="00B52B51"/>
    <w:rsid w:val="00B52E92"/>
    <w:rsid w:val="00B53F8E"/>
    <w:rsid w:val="00B54ABC"/>
    <w:rsid w:val="00B54F0B"/>
    <w:rsid w:val="00B603AF"/>
    <w:rsid w:val="00B65CE9"/>
    <w:rsid w:val="00B71DFC"/>
    <w:rsid w:val="00B72299"/>
    <w:rsid w:val="00B72752"/>
    <w:rsid w:val="00B744E5"/>
    <w:rsid w:val="00B776FE"/>
    <w:rsid w:val="00B815AD"/>
    <w:rsid w:val="00B82D9A"/>
    <w:rsid w:val="00B82F96"/>
    <w:rsid w:val="00B839B8"/>
    <w:rsid w:val="00B83C4F"/>
    <w:rsid w:val="00B91258"/>
    <w:rsid w:val="00B94BF0"/>
    <w:rsid w:val="00B97812"/>
    <w:rsid w:val="00BA05B9"/>
    <w:rsid w:val="00BA407B"/>
    <w:rsid w:val="00BA777D"/>
    <w:rsid w:val="00BB0BF9"/>
    <w:rsid w:val="00BB2D3C"/>
    <w:rsid w:val="00BC05FF"/>
    <w:rsid w:val="00BC254C"/>
    <w:rsid w:val="00BC6D8A"/>
    <w:rsid w:val="00BD73E7"/>
    <w:rsid w:val="00BD7853"/>
    <w:rsid w:val="00BD7E93"/>
    <w:rsid w:val="00BE0041"/>
    <w:rsid w:val="00BE185E"/>
    <w:rsid w:val="00BE27EA"/>
    <w:rsid w:val="00BE3FAF"/>
    <w:rsid w:val="00BE5F5C"/>
    <w:rsid w:val="00BF0B87"/>
    <w:rsid w:val="00BF34F0"/>
    <w:rsid w:val="00BF6A64"/>
    <w:rsid w:val="00C047FA"/>
    <w:rsid w:val="00C10351"/>
    <w:rsid w:val="00C10E02"/>
    <w:rsid w:val="00C110B5"/>
    <w:rsid w:val="00C116AA"/>
    <w:rsid w:val="00C120AB"/>
    <w:rsid w:val="00C1216D"/>
    <w:rsid w:val="00C1349F"/>
    <w:rsid w:val="00C1351A"/>
    <w:rsid w:val="00C20058"/>
    <w:rsid w:val="00C214B4"/>
    <w:rsid w:val="00C2244F"/>
    <w:rsid w:val="00C3233F"/>
    <w:rsid w:val="00C330D0"/>
    <w:rsid w:val="00C33DF3"/>
    <w:rsid w:val="00C344FC"/>
    <w:rsid w:val="00C40D48"/>
    <w:rsid w:val="00C41ADE"/>
    <w:rsid w:val="00C4265F"/>
    <w:rsid w:val="00C44272"/>
    <w:rsid w:val="00C459F0"/>
    <w:rsid w:val="00C51BA5"/>
    <w:rsid w:val="00C5268B"/>
    <w:rsid w:val="00C532F1"/>
    <w:rsid w:val="00C54297"/>
    <w:rsid w:val="00C54970"/>
    <w:rsid w:val="00C559EB"/>
    <w:rsid w:val="00C57024"/>
    <w:rsid w:val="00C60A8D"/>
    <w:rsid w:val="00C6162E"/>
    <w:rsid w:val="00C65608"/>
    <w:rsid w:val="00C66013"/>
    <w:rsid w:val="00C67A86"/>
    <w:rsid w:val="00C715F5"/>
    <w:rsid w:val="00C716BD"/>
    <w:rsid w:val="00C75827"/>
    <w:rsid w:val="00C76773"/>
    <w:rsid w:val="00C77791"/>
    <w:rsid w:val="00C777A8"/>
    <w:rsid w:val="00C86B4D"/>
    <w:rsid w:val="00C87E84"/>
    <w:rsid w:val="00C905A3"/>
    <w:rsid w:val="00C92AF7"/>
    <w:rsid w:val="00C93559"/>
    <w:rsid w:val="00C96B7E"/>
    <w:rsid w:val="00C96E38"/>
    <w:rsid w:val="00CA0013"/>
    <w:rsid w:val="00CA0A7B"/>
    <w:rsid w:val="00CA1B35"/>
    <w:rsid w:val="00CA1DA8"/>
    <w:rsid w:val="00CA2C04"/>
    <w:rsid w:val="00CA4741"/>
    <w:rsid w:val="00CB18EB"/>
    <w:rsid w:val="00CB2A41"/>
    <w:rsid w:val="00CB609B"/>
    <w:rsid w:val="00CB7653"/>
    <w:rsid w:val="00CC0BDC"/>
    <w:rsid w:val="00CC1FC6"/>
    <w:rsid w:val="00CC3312"/>
    <w:rsid w:val="00CC55CC"/>
    <w:rsid w:val="00CC73B3"/>
    <w:rsid w:val="00CD0843"/>
    <w:rsid w:val="00CD1275"/>
    <w:rsid w:val="00CD1A5C"/>
    <w:rsid w:val="00CD3CDF"/>
    <w:rsid w:val="00CD7C36"/>
    <w:rsid w:val="00CE3103"/>
    <w:rsid w:val="00CE3B3F"/>
    <w:rsid w:val="00CE4429"/>
    <w:rsid w:val="00CE77E6"/>
    <w:rsid w:val="00CF44EF"/>
    <w:rsid w:val="00D00BFE"/>
    <w:rsid w:val="00D0100F"/>
    <w:rsid w:val="00D03189"/>
    <w:rsid w:val="00D11B73"/>
    <w:rsid w:val="00D12FD9"/>
    <w:rsid w:val="00D14CB8"/>
    <w:rsid w:val="00D20FB5"/>
    <w:rsid w:val="00D235B3"/>
    <w:rsid w:val="00D26690"/>
    <w:rsid w:val="00D26937"/>
    <w:rsid w:val="00D27C03"/>
    <w:rsid w:val="00D322CB"/>
    <w:rsid w:val="00D403E0"/>
    <w:rsid w:val="00D4097D"/>
    <w:rsid w:val="00D43C00"/>
    <w:rsid w:val="00D45690"/>
    <w:rsid w:val="00D51C30"/>
    <w:rsid w:val="00D52FF5"/>
    <w:rsid w:val="00D53D29"/>
    <w:rsid w:val="00D55763"/>
    <w:rsid w:val="00D558A9"/>
    <w:rsid w:val="00D56599"/>
    <w:rsid w:val="00D57C7C"/>
    <w:rsid w:val="00D6124B"/>
    <w:rsid w:val="00D70B78"/>
    <w:rsid w:val="00D712AC"/>
    <w:rsid w:val="00D74ECD"/>
    <w:rsid w:val="00D75073"/>
    <w:rsid w:val="00D76B96"/>
    <w:rsid w:val="00D7741C"/>
    <w:rsid w:val="00D77449"/>
    <w:rsid w:val="00D77928"/>
    <w:rsid w:val="00D80345"/>
    <w:rsid w:val="00D84F7C"/>
    <w:rsid w:val="00D91BBC"/>
    <w:rsid w:val="00D97493"/>
    <w:rsid w:val="00DA0111"/>
    <w:rsid w:val="00DA1055"/>
    <w:rsid w:val="00DA1F11"/>
    <w:rsid w:val="00DA2AD9"/>
    <w:rsid w:val="00DA421C"/>
    <w:rsid w:val="00DA610A"/>
    <w:rsid w:val="00DB0356"/>
    <w:rsid w:val="00DB31E5"/>
    <w:rsid w:val="00DB6376"/>
    <w:rsid w:val="00DB6BC5"/>
    <w:rsid w:val="00DC621A"/>
    <w:rsid w:val="00DC76D5"/>
    <w:rsid w:val="00DC78A6"/>
    <w:rsid w:val="00DD3A6D"/>
    <w:rsid w:val="00DD51A3"/>
    <w:rsid w:val="00DD6969"/>
    <w:rsid w:val="00DE0303"/>
    <w:rsid w:val="00DE109B"/>
    <w:rsid w:val="00DE2348"/>
    <w:rsid w:val="00DE2AEB"/>
    <w:rsid w:val="00DE3538"/>
    <w:rsid w:val="00DE51BE"/>
    <w:rsid w:val="00DF02B6"/>
    <w:rsid w:val="00DF0950"/>
    <w:rsid w:val="00DF164E"/>
    <w:rsid w:val="00DF5EA8"/>
    <w:rsid w:val="00E00725"/>
    <w:rsid w:val="00E01DBA"/>
    <w:rsid w:val="00E03D53"/>
    <w:rsid w:val="00E03DFA"/>
    <w:rsid w:val="00E044FA"/>
    <w:rsid w:val="00E06CC0"/>
    <w:rsid w:val="00E0740E"/>
    <w:rsid w:val="00E07626"/>
    <w:rsid w:val="00E11B7B"/>
    <w:rsid w:val="00E12BEE"/>
    <w:rsid w:val="00E14FCA"/>
    <w:rsid w:val="00E234BE"/>
    <w:rsid w:val="00E23B17"/>
    <w:rsid w:val="00E24987"/>
    <w:rsid w:val="00E25394"/>
    <w:rsid w:val="00E3531A"/>
    <w:rsid w:val="00E40E74"/>
    <w:rsid w:val="00E41EEC"/>
    <w:rsid w:val="00E4273E"/>
    <w:rsid w:val="00E44CE9"/>
    <w:rsid w:val="00E45485"/>
    <w:rsid w:val="00E477C6"/>
    <w:rsid w:val="00E47A12"/>
    <w:rsid w:val="00E53DA0"/>
    <w:rsid w:val="00E55CB6"/>
    <w:rsid w:val="00E5618E"/>
    <w:rsid w:val="00E56509"/>
    <w:rsid w:val="00E567B7"/>
    <w:rsid w:val="00E61A23"/>
    <w:rsid w:val="00E631A2"/>
    <w:rsid w:val="00E67022"/>
    <w:rsid w:val="00E67782"/>
    <w:rsid w:val="00E70AF7"/>
    <w:rsid w:val="00E71ABA"/>
    <w:rsid w:val="00E72891"/>
    <w:rsid w:val="00E733D0"/>
    <w:rsid w:val="00E7372B"/>
    <w:rsid w:val="00E759F4"/>
    <w:rsid w:val="00E83390"/>
    <w:rsid w:val="00E83524"/>
    <w:rsid w:val="00E83FAF"/>
    <w:rsid w:val="00E95BC2"/>
    <w:rsid w:val="00E96240"/>
    <w:rsid w:val="00E97744"/>
    <w:rsid w:val="00E97B1C"/>
    <w:rsid w:val="00E97C72"/>
    <w:rsid w:val="00EA1115"/>
    <w:rsid w:val="00EA189A"/>
    <w:rsid w:val="00EA1A58"/>
    <w:rsid w:val="00EA7CE9"/>
    <w:rsid w:val="00EB250D"/>
    <w:rsid w:val="00EB3FFB"/>
    <w:rsid w:val="00EB4B1A"/>
    <w:rsid w:val="00EB5F62"/>
    <w:rsid w:val="00EC0EDF"/>
    <w:rsid w:val="00EC3E67"/>
    <w:rsid w:val="00EC450A"/>
    <w:rsid w:val="00EC4FEB"/>
    <w:rsid w:val="00EC5366"/>
    <w:rsid w:val="00EC6A38"/>
    <w:rsid w:val="00EC76F9"/>
    <w:rsid w:val="00EC7AC9"/>
    <w:rsid w:val="00ED0544"/>
    <w:rsid w:val="00EE2819"/>
    <w:rsid w:val="00EE28F9"/>
    <w:rsid w:val="00EE4D50"/>
    <w:rsid w:val="00EE5E6E"/>
    <w:rsid w:val="00EE70BA"/>
    <w:rsid w:val="00EF25D6"/>
    <w:rsid w:val="00EF3DB0"/>
    <w:rsid w:val="00EF3E99"/>
    <w:rsid w:val="00EF5C69"/>
    <w:rsid w:val="00EF7037"/>
    <w:rsid w:val="00F0021C"/>
    <w:rsid w:val="00F00869"/>
    <w:rsid w:val="00F02B45"/>
    <w:rsid w:val="00F02C1D"/>
    <w:rsid w:val="00F04860"/>
    <w:rsid w:val="00F0638D"/>
    <w:rsid w:val="00F06C0E"/>
    <w:rsid w:val="00F073EC"/>
    <w:rsid w:val="00F102B5"/>
    <w:rsid w:val="00F107D7"/>
    <w:rsid w:val="00F112FA"/>
    <w:rsid w:val="00F11E17"/>
    <w:rsid w:val="00F11FAF"/>
    <w:rsid w:val="00F14D82"/>
    <w:rsid w:val="00F167E8"/>
    <w:rsid w:val="00F169BE"/>
    <w:rsid w:val="00F2409A"/>
    <w:rsid w:val="00F25EC6"/>
    <w:rsid w:val="00F3783D"/>
    <w:rsid w:val="00F40025"/>
    <w:rsid w:val="00F420DA"/>
    <w:rsid w:val="00F4234B"/>
    <w:rsid w:val="00F431D4"/>
    <w:rsid w:val="00F4331E"/>
    <w:rsid w:val="00F43617"/>
    <w:rsid w:val="00F43816"/>
    <w:rsid w:val="00F471B1"/>
    <w:rsid w:val="00F4726E"/>
    <w:rsid w:val="00F54032"/>
    <w:rsid w:val="00F55361"/>
    <w:rsid w:val="00F55828"/>
    <w:rsid w:val="00F60080"/>
    <w:rsid w:val="00F61DF2"/>
    <w:rsid w:val="00F63447"/>
    <w:rsid w:val="00F647F9"/>
    <w:rsid w:val="00F6557A"/>
    <w:rsid w:val="00F719E2"/>
    <w:rsid w:val="00F727AF"/>
    <w:rsid w:val="00F800CE"/>
    <w:rsid w:val="00F81AE3"/>
    <w:rsid w:val="00F83C02"/>
    <w:rsid w:val="00F85E55"/>
    <w:rsid w:val="00F90EBC"/>
    <w:rsid w:val="00F923F4"/>
    <w:rsid w:val="00FA1B6C"/>
    <w:rsid w:val="00FA57A7"/>
    <w:rsid w:val="00FA69E8"/>
    <w:rsid w:val="00FB2C95"/>
    <w:rsid w:val="00FB676B"/>
    <w:rsid w:val="00FC07B7"/>
    <w:rsid w:val="00FC125C"/>
    <w:rsid w:val="00FC19EF"/>
    <w:rsid w:val="00FC42A6"/>
    <w:rsid w:val="00FC7C76"/>
    <w:rsid w:val="00FD0AAB"/>
    <w:rsid w:val="00FD133B"/>
    <w:rsid w:val="00FD2F45"/>
    <w:rsid w:val="00FD3DCD"/>
    <w:rsid w:val="00FD5224"/>
    <w:rsid w:val="00FE1B50"/>
    <w:rsid w:val="00FE450F"/>
    <w:rsid w:val="00FE6D71"/>
    <w:rsid w:val="00FF1C6D"/>
    <w:rsid w:val="00FF48DC"/>
    <w:rsid w:val="00FF4B77"/>
    <w:rsid w:val="00FF6021"/>
    <w:rsid w:val="00FF66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3A50"/>
  <w15:chartTrackingRefBased/>
  <w15:docId w15:val="{A3C23E01-68DB-47F4-9534-3BF9E38A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6C"/>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uiPriority w:val="99"/>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9"/>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rPr>
      <w:szCs w:val="24"/>
      <w:lang w:val="x-none" w:eastAsia="x-none"/>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References">
    <w:name w:val="References"/>
    <w:basedOn w:val="Normal"/>
    <w:uiPriority w:val="99"/>
    <w:rsid w:val="00763BA7"/>
    <w:pPr>
      <w:keepLines/>
      <w:widowControl w:val="0"/>
      <w:tabs>
        <w:tab w:val="left" w:pos="576"/>
      </w:tabs>
      <w:overflowPunct w:val="0"/>
      <w:autoSpaceDE w:val="0"/>
      <w:autoSpaceDN w:val="0"/>
      <w:adjustRightInd w:val="0"/>
      <w:spacing w:line="560" w:lineRule="atLeast"/>
      <w:ind w:left="720" w:hanging="720"/>
      <w:textAlignment w:val="baseline"/>
    </w:pPr>
    <w:rPr>
      <w:rFonts w:eastAsia="@Arial Unicode MS"/>
      <w:sz w:val="24"/>
    </w:rPr>
  </w:style>
  <w:style w:type="character" w:customStyle="1" w:styleId="medium-font">
    <w:name w:val="medium-font"/>
    <w:uiPriority w:val="99"/>
    <w:rsid w:val="00616F12"/>
    <w:rPr>
      <w:rFonts w:cs="Times New Roman"/>
    </w:rPr>
  </w:style>
  <w:style w:type="paragraph" w:customStyle="1" w:styleId="BulletsInBody">
    <w:name w:val="BulletsInBody"/>
    <w:basedOn w:val="TableBull1"/>
    <w:qFormat/>
    <w:rsid w:val="00D43C00"/>
    <w:pPr>
      <w:numPr>
        <w:numId w:val="10"/>
      </w:numPr>
      <w:spacing w:after="80"/>
    </w:pPr>
  </w:style>
  <w:style w:type="character" w:customStyle="1" w:styleId="description">
    <w:name w:val="description"/>
    <w:rsid w:val="00125F99"/>
  </w:style>
  <w:style w:type="table" w:customStyle="1" w:styleId="TableGrid1">
    <w:name w:val="Table Grid1"/>
    <w:basedOn w:val="TableNormal"/>
    <w:next w:val="TableGrid"/>
    <w:uiPriority w:val="39"/>
    <w:rsid w:val="003D2F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0F35C5"/>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0D75"/>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9419">
      <w:bodyDiv w:val="1"/>
      <w:marLeft w:val="0"/>
      <w:marRight w:val="0"/>
      <w:marTop w:val="0"/>
      <w:marBottom w:val="0"/>
      <w:divBdr>
        <w:top w:val="none" w:sz="0" w:space="0" w:color="auto"/>
        <w:left w:val="none" w:sz="0" w:space="0" w:color="auto"/>
        <w:bottom w:val="none" w:sz="0" w:space="0" w:color="auto"/>
        <w:right w:val="none" w:sz="0" w:space="0" w:color="auto"/>
      </w:divBdr>
    </w:div>
    <w:div w:id="110900578">
      <w:bodyDiv w:val="1"/>
      <w:marLeft w:val="0"/>
      <w:marRight w:val="0"/>
      <w:marTop w:val="0"/>
      <w:marBottom w:val="0"/>
      <w:divBdr>
        <w:top w:val="none" w:sz="0" w:space="0" w:color="auto"/>
        <w:left w:val="none" w:sz="0" w:space="0" w:color="auto"/>
        <w:bottom w:val="none" w:sz="0" w:space="0" w:color="auto"/>
        <w:right w:val="none" w:sz="0" w:space="0" w:color="auto"/>
      </w:divBdr>
    </w:div>
    <w:div w:id="121002358">
      <w:bodyDiv w:val="1"/>
      <w:marLeft w:val="0"/>
      <w:marRight w:val="0"/>
      <w:marTop w:val="0"/>
      <w:marBottom w:val="0"/>
      <w:divBdr>
        <w:top w:val="none" w:sz="0" w:space="0" w:color="auto"/>
        <w:left w:val="none" w:sz="0" w:space="0" w:color="auto"/>
        <w:bottom w:val="none" w:sz="0" w:space="0" w:color="auto"/>
        <w:right w:val="none" w:sz="0" w:space="0" w:color="auto"/>
      </w:divBdr>
    </w:div>
    <w:div w:id="230426010">
      <w:bodyDiv w:val="1"/>
      <w:marLeft w:val="0"/>
      <w:marRight w:val="0"/>
      <w:marTop w:val="0"/>
      <w:marBottom w:val="0"/>
      <w:divBdr>
        <w:top w:val="none" w:sz="0" w:space="0" w:color="auto"/>
        <w:left w:val="none" w:sz="0" w:space="0" w:color="auto"/>
        <w:bottom w:val="none" w:sz="0" w:space="0" w:color="auto"/>
        <w:right w:val="none" w:sz="0" w:space="0" w:color="auto"/>
      </w:divBdr>
    </w:div>
    <w:div w:id="278411809">
      <w:bodyDiv w:val="1"/>
      <w:marLeft w:val="0"/>
      <w:marRight w:val="0"/>
      <w:marTop w:val="0"/>
      <w:marBottom w:val="0"/>
      <w:divBdr>
        <w:top w:val="none" w:sz="0" w:space="0" w:color="auto"/>
        <w:left w:val="none" w:sz="0" w:space="0" w:color="auto"/>
        <w:bottom w:val="none" w:sz="0" w:space="0" w:color="auto"/>
        <w:right w:val="none" w:sz="0" w:space="0" w:color="auto"/>
      </w:divBdr>
    </w:div>
    <w:div w:id="434248344">
      <w:bodyDiv w:val="1"/>
      <w:marLeft w:val="0"/>
      <w:marRight w:val="0"/>
      <w:marTop w:val="0"/>
      <w:marBottom w:val="0"/>
      <w:divBdr>
        <w:top w:val="none" w:sz="0" w:space="0" w:color="auto"/>
        <w:left w:val="none" w:sz="0" w:space="0" w:color="auto"/>
        <w:bottom w:val="none" w:sz="0" w:space="0" w:color="auto"/>
        <w:right w:val="none" w:sz="0" w:space="0" w:color="auto"/>
      </w:divBdr>
    </w:div>
    <w:div w:id="481241124">
      <w:bodyDiv w:val="1"/>
      <w:marLeft w:val="0"/>
      <w:marRight w:val="0"/>
      <w:marTop w:val="0"/>
      <w:marBottom w:val="0"/>
      <w:divBdr>
        <w:top w:val="none" w:sz="0" w:space="0" w:color="auto"/>
        <w:left w:val="none" w:sz="0" w:space="0" w:color="auto"/>
        <w:bottom w:val="none" w:sz="0" w:space="0" w:color="auto"/>
        <w:right w:val="none" w:sz="0" w:space="0" w:color="auto"/>
      </w:divBdr>
    </w:div>
    <w:div w:id="587349441">
      <w:bodyDiv w:val="1"/>
      <w:marLeft w:val="0"/>
      <w:marRight w:val="0"/>
      <w:marTop w:val="0"/>
      <w:marBottom w:val="0"/>
      <w:divBdr>
        <w:top w:val="none" w:sz="0" w:space="0" w:color="auto"/>
        <w:left w:val="none" w:sz="0" w:space="0" w:color="auto"/>
        <w:bottom w:val="none" w:sz="0" w:space="0" w:color="auto"/>
        <w:right w:val="none" w:sz="0" w:space="0" w:color="auto"/>
      </w:divBdr>
    </w:div>
    <w:div w:id="635138726">
      <w:bodyDiv w:val="1"/>
      <w:marLeft w:val="0"/>
      <w:marRight w:val="0"/>
      <w:marTop w:val="0"/>
      <w:marBottom w:val="0"/>
      <w:divBdr>
        <w:top w:val="none" w:sz="0" w:space="0" w:color="auto"/>
        <w:left w:val="none" w:sz="0" w:space="0" w:color="auto"/>
        <w:bottom w:val="none" w:sz="0" w:space="0" w:color="auto"/>
        <w:right w:val="none" w:sz="0" w:space="0" w:color="auto"/>
      </w:divBdr>
    </w:div>
    <w:div w:id="659768723">
      <w:bodyDiv w:val="1"/>
      <w:marLeft w:val="0"/>
      <w:marRight w:val="0"/>
      <w:marTop w:val="0"/>
      <w:marBottom w:val="0"/>
      <w:divBdr>
        <w:top w:val="none" w:sz="0" w:space="0" w:color="auto"/>
        <w:left w:val="none" w:sz="0" w:space="0" w:color="auto"/>
        <w:bottom w:val="none" w:sz="0" w:space="0" w:color="auto"/>
        <w:right w:val="none" w:sz="0" w:space="0" w:color="auto"/>
      </w:divBdr>
    </w:div>
    <w:div w:id="775561988">
      <w:bodyDiv w:val="1"/>
      <w:marLeft w:val="0"/>
      <w:marRight w:val="0"/>
      <w:marTop w:val="0"/>
      <w:marBottom w:val="0"/>
      <w:divBdr>
        <w:top w:val="none" w:sz="0" w:space="0" w:color="auto"/>
        <w:left w:val="none" w:sz="0" w:space="0" w:color="auto"/>
        <w:bottom w:val="none" w:sz="0" w:space="0" w:color="auto"/>
        <w:right w:val="none" w:sz="0" w:space="0" w:color="auto"/>
      </w:divBdr>
    </w:div>
    <w:div w:id="794104137">
      <w:bodyDiv w:val="1"/>
      <w:marLeft w:val="0"/>
      <w:marRight w:val="0"/>
      <w:marTop w:val="0"/>
      <w:marBottom w:val="0"/>
      <w:divBdr>
        <w:top w:val="none" w:sz="0" w:space="0" w:color="auto"/>
        <w:left w:val="none" w:sz="0" w:space="0" w:color="auto"/>
        <w:bottom w:val="none" w:sz="0" w:space="0" w:color="auto"/>
        <w:right w:val="none" w:sz="0" w:space="0" w:color="auto"/>
      </w:divBdr>
    </w:div>
    <w:div w:id="850491657">
      <w:bodyDiv w:val="1"/>
      <w:marLeft w:val="0"/>
      <w:marRight w:val="0"/>
      <w:marTop w:val="0"/>
      <w:marBottom w:val="0"/>
      <w:divBdr>
        <w:top w:val="none" w:sz="0" w:space="0" w:color="auto"/>
        <w:left w:val="none" w:sz="0" w:space="0" w:color="auto"/>
        <w:bottom w:val="none" w:sz="0" w:space="0" w:color="auto"/>
        <w:right w:val="none" w:sz="0" w:space="0" w:color="auto"/>
      </w:divBdr>
    </w:div>
    <w:div w:id="973099886">
      <w:bodyDiv w:val="1"/>
      <w:marLeft w:val="0"/>
      <w:marRight w:val="0"/>
      <w:marTop w:val="0"/>
      <w:marBottom w:val="0"/>
      <w:divBdr>
        <w:top w:val="none" w:sz="0" w:space="0" w:color="auto"/>
        <w:left w:val="none" w:sz="0" w:space="0" w:color="auto"/>
        <w:bottom w:val="none" w:sz="0" w:space="0" w:color="auto"/>
        <w:right w:val="none" w:sz="0" w:space="0" w:color="auto"/>
      </w:divBdr>
    </w:div>
    <w:div w:id="980303004">
      <w:bodyDiv w:val="1"/>
      <w:marLeft w:val="0"/>
      <w:marRight w:val="0"/>
      <w:marTop w:val="0"/>
      <w:marBottom w:val="0"/>
      <w:divBdr>
        <w:top w:val="none" w:sz="0" w:space="0" w:color="auto"/>
        <w:left w:val="none" w:sz="0" w:space="0" w:color="auto"/>
        <w:bottom w:val="none" w:sz="0" w:space="0" w:color="auto"/>
        <w:right w:val="none" w:sz="0" w:space="0" w:color="auto"/>
      </w:divBdr>
    </w:div>
    <w:div w:id="1051879039">
      <w:bodyDiv w:val="1"/>
      <w:marLeft w:val="0"/>
      <w:marRight w:val="0"/>
      <w:marTop w:val="0"/>
      <w:marBottom w:val="0"/>
      <w:divBdr>
        <w:top w:val="none" w:sz="0" w:space="0" w:color="auto"/>
        <w:left w:val="none" w:sz="0" w:space="0" w:color="auto"/>
        <w:bottom w:val="none" w:sz="0" w:space="0" w:color="auto"/>
        <w:right w:val="none" w:sz="0" w:space="0" w:color="auto"/>
      </w:divBdr>
    </w:div>
    <w:div w:id="1143813062">
      <w:bodyDiv w:val="1"/>
      <w:marLeft w:val="0"/>
      <w:marRight w:val="0"/>
      <w:marTop w:val="0"/>
      <w:marBottom w:val="0"/>
      <w:divBdr>
        <w:top w:val="none" w:sz="0" w:space="0" w:color="auto"/>
        <w:left w:val="none" w:sz="0" w:space="0" w:color="auto"/>
        <w:bottom w:val="none" w:sz="0" w:space="0" w:color="auto"/>
        <w:right w:val="none" w:sz="0" w:space="0" w:color="auto"/>
      </w:divBdr>
    </w:div>
    <w:div w:id="1422406857">
      <w:bodyDiv w:val="1"/>
      <w:marLeft w:val="0"/>
      <w:marRight w:val="0"/>
      <w:marTop w:val="0"/>
      <w:marBottom w:val="0"/>
      <w:divBdr>
        <w:top w:val="none" w:sz="0" w:space="0" w:color="auto"/>
        <w:left w:val="none" w:sz="0" w:space="0" w:color="auto"/>
        <w:bottom w:val="none" w:sz="0" w:space="0" w:color="auto"/>
        <w:right w:val="none" w:sz="0" w:space="0" w:color="auto"/>
      </w:divBdr>
    </w:div>
    <w:div w:id="1526405999">
      <w:bodyDiv w:val="1"/>
      <w:marLeft w:val="0"/>
      <w:marRight w:val="0"/>
      <w:marTop w:val="0"/>
      <w:marBottom w:val="0"/>
      <w:divBdr>
        <w:top w:val="none" w:sz="0" w:space="0" w:color="auto"/>
        <w:left w:val="none" w:sz="0" w:space="0" w:color="auto"/>
        <w:bottom w:val="none" w:sz="0" w:space="0" w:color="auto"/>
        <w:right w:val="none" w:sz="0" w:space="0" w:color="auto"/>
      </w:divBdr>
    </w:div>
    <w:div w:id="1625573750">
      <w:bodyDiv w:val="1"/>
      <w:marLeft w:val="0"/>
      <w:marRight w:val="0"/>
      <w:marTop w:val="0"/>
      <w:marBottom w:val="0"/>
      <w:divBdr>
        <w:top w:val="none" w:sz="0" w:space="0" w:color="auto"/>
        <w:left w:val="none" w:sz="0" w:space="0" w:color="auto"/>
        <w:bottom w:val="none" w:sz="0" w:space="0" w:color="auto"/>
        <w:right w:val="none" w:sz="0" w:space="0" w:color="auto"/>
      </w:divBdr>
    </w:div>
    <w:div w:id="1638298681">
      <w:bodyDiv w:val="1"/>
      <w:marLeft w:val="0"/>
      <w:marRight w:val="0"/>
      <w:marTop w:val="0"/>
      <w:marBottom w:val="0"/>
      <w:divBdr>
        <w:top w:val="none" w:sz="0" w:space="0" w:color="auto"/>
        <w:left w:val="none" w:sz="0" w:space="0" w:color="auto"/>
        <w:bottom w:val="none" w:sz="0" w:space="0" w:color="auto"/>
        <w:right w:val="none" w:sz="0" w:space="0" w:color="auto"/>
      </w:divBdr>
    </w:div>
    <w:div w:id="1695615434">
      <w:bodyDiv w:val="1"/>
      <w:marLeft w:val="0"/>
      <w:marRight w:val="0"/>
      <w:marTop w:val="0"/>
      <w:marBottom w:val="0"/>
      <w:divBdr>
        <w:top w:val="none" w:sz="0" w:space="0" w:color="auto"/>
        <w:left w:val="none" w:sz="0" w:space="0" w:color="auto"/>
        <w:bottom w:val="none" w:sz="0" w:space="0" w:color="auto"/>
        <w:right w:val="none" w:sz="0" w:space="0" w:color="auto"/>
      </w:divBdr>
    </w:div>
    <w:div w:id="1741249069">
      <w:bodyDiv w:val="1"/>
      <w:marLeft w:val="0"/>
      <w:marRight w:val="0"/>
      <w:marTop w:val="0"/>
      <w:marBottom w:val="0"/>
      <w:divBdr>
        <w:top w:val="none" w:sz="0" w:space="0" w:color="auto"/>
        <w:left w:val="none" w:sz="0" w:space="0" w:color="auto"/>
        <w:bottom w:val="none" w:sz="0" w:space="0" w:color="auto"/>
        <w:right w:val="none" w:sz="0" w:space="0" w:color="auto"/>
      </w:divBdr>
    </w:div>
    <w:div w:id="1749881685">
      <w:bodyDiv w:val="1"/>
      <w:marLeft w:val="0"/>
      <w:marRight w:val="0"/>
      <w:marTop w:val="0"/>
      <w:marBottom w:val="0"/>
      <w:divBdr>
        <w:top w:val="none" w:sz="0" w:space="0" w:color="auto"/>
        <w:left w:val="none" w:sz="0" w:space="0" w:color="auto"/>
        <w:bottom w:val="none" w:sz="0" w:space="0" w:color="auto"/>
        <w:right w:val="none" w:sz="0" w:space="0" w:color="auto"/>
      </w:divBdr>
      <w:divsChild>
        <w:div w:id="171915664">
          <w:marLeft w:val="0"/>
          <w:marRight w:val="0"/>
          <w:marTop w:val="0"/>
          <w:marBottom w:val="0"/>
          <w:divBdr>
            <w:top w:val="none" w:sz="0" w:space="0" w:color="auto"/>
            <w:left w:val="none" w:sz="0" w:space="0" w:color="auto"/>
            <w:bottom w:val="none" w:sz="0" w:space="0" w:color="auto"/>
            <w:right w:val="none" w:sz="0" w:space="0" w:color="auto"/>
          </w:divBdr>
        </w:div>
        <w:div w:id="2095124318">
          <w:marLeft w:val="0"/>
          <w:marRight w:val="0"/>
          <w:marTop w:val="0"/>
          <w:marBottom w:val="0"/>
          <w:divBdr>
            <w:top w:val="none" w:sz="0" w:space="0" w:color="auto"/>
            <w:left w:val="none" w:sz="0" w:space="0" w:color="auto"/>
            <w:bottom w:val="none" w:sz="0" w:space="0" w:color="auto"/>
            <w:right w:val="none" w:sz="0" w:space="0" w:color="auto"/>
          </w:divBdr>
        </w:div>
      </w:divsChild>
    </w:div>
    <w:div w:id="1776708050">
      <w:bodyDiv w:val="1"/>
      <w:marLeft w:val="0"/>
      <w:marRight w:val="0"/>
      <w:marTop w:val="0"/>
      <w:marBottom w:val="0"/>
      <w:divBdr>
        <w:top w:val="none" w:sz="0" w:space="0" w:color="auto"/>
        <w:left w:val="none" w:sz="0" w:space="0" w:color="auto"/>
        <w:bottom w:val="none" w:sz="0" w:space="0" w:color="auto"/>
        <w:right w:val="none" w:sz="0" w:space="0" w:color="auto"/>
      </w:divBdr>
    </w:div>
    <w:div w:id="1798377653">
      <w:bodyDiv w:val="1"/>
      <w:marLeft w:val="0"/>
      <w:marRight w:val="0"/>
      <w:marTop w:val="0"/>
      <w:marBottom w:val="0"/>
      <w:divBdr>
        <w:top w:val="none" w:sz="0" w:space="0" w:color="auto"/>
        <w:left w:val="none" w:sz="0" w:space="0" w:color="auto"/>
        <w:bottom w:val="none" w:sz="0" w:space="0" w:color="auto"/>
        <w:right w:val="none" w:sz="0" w:space="0" w:color="auto"/>
      </w:divBdr>
    </w:div>
    <w:div w:id="208876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psychotherapy.net/" TargetMode="External"/><Relationship Id="rId26" Type="http://schemas.openxmlformats.org/officeDocument/2006/relationships/hyperlink" Target="http://www.marines.com/" TargetMode="External"/><Relationship Id="rId39" Type="http://schemas.openxmlformats.org/officeDocument/2006/relationships/hyperlink" Target="http://policy.usc.edu/scientific-misconduct/" TargetMode="External"/><Relationship Id="rId21" Type="http://schemas.openxmlformats.org/officeDocument/2006/relationships/hyperlink" Target="http://www.nationalguard.com/" TargetMode="External"/><Relationship Id="rId34" Type="http://schemas.openxmlformats.org/officeDocument/2006/relationships/hyperlink" Target="http://www.militaryfamily.org" TargetMode="External"/><Relationship Id="rId42" Type="http://schemas.openxmlformats.org/officeDocument/2006/relationships/hyperlink" Target="https://engemannshc.usc.edu/rsvp/" TargetMode="External"/><Relationship Id="rId47" Type="http://schemas.openxmlformats.org/officeDocument/2006/relationships/hyperlink" Target="http://dsp.usc.edu/" TargetMode="External"/><Relationship Id="rId50" Type="http://schemas.openxmlformats.org/officeDocument/2006/relationships/hyperlink" Target="http://emergency.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sychotherapy.net/" TargetMode="External"/><Relationship Id="rId29" Type="http://schemas.openxmlformats.org/officeDocument/2006/relationships/hyperlink" Target="http://www.mfrc-dodqol.org/" TargetMode="External"/><Relationship Id="rId11" Type="http://schemas.openxmlformats.org/officeDocument/2006/relationships/footer" Target="footer2.xml"/><Relationship Id="rId24" Type="http://schemas.openxmlformats.org/officeDocument/2006/relationships/hyperlink" Target="http://www.military.com/Resources/ResourceSubmittedFileView?file=air_force_links.htm" TargetMode="External"/><Relationship Id="rId32" Type="http://schemas.openxmlformats.org/officeDocument/2006/relationships/hyperlink" Target="http://www.milspouse.org/" TargetMode="External"/><Relationship Id="rId37" Type="http://schemas.openxmlformats.org/officeDocument/2006/relationships/hyperlink" Target="http://www.k12.wa.us/MilitaryKids/pubdocs/MCECLegislatorsGuide.pdf" TargetMode="External"/><Relationship Id="rId40" Type="http://schemas.openxmlformats.org/officeDocument/2006/relationships/hyperlink" Target="https://engemannshc.usc.edu/counseling" TargetMode="External"/><Relationship Id="rId45" Type="http://schemas.openxmlformats.org/officeDocument/2006/relationships/hyperlink" Target="https://policy.usc.edu/reporting-to-title-ix-student-misconduct/"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psychotherapy.net/" TargetMode="External"/><Relationship Id="rId31" Type="http://schemas.openxmlformats.org/officeDocument/2006/relationships/hyperlink" Target="http://www.militaryonesource.com/MOS.aspx" TargetMode="External"/><Relationship Id="rId44" Type="http://schemas.openxmlformats.org/officeDocument/2006/relationships/hyperlink" Target="http://equity.usc.edu/" TargetMode="External"/><Relationship Id="rId52" Type="http://schemas.openxmlformats.org/officeDocument/2006/relationships/hyperlink" Target="https://www.socialworkers.org/About/Ethics/Code-of-Ethics/Code-of-Ethics-Englis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eploymentpsych.org/online-courses/military-culture" TargetMode="External"/><Relationship Id="rId22" Type="http://schemas.openxmlformats.org/officeDocument/2006/relationships/hyperlink" Target="http://www.arng.army.mil/soldier_resources/default.asp?id=37" TargetMode="External"/><Relationship Id="rId27" Type="http://schemas.openxmlformats.org/officeDocument/2006/relationships/hyperlink" Target="http://www.navy.com/" TargetMode="External"/><Relationship Id="rId30" Type="http://schemas.openxmlformats.org/officeDocument/2006/relationships/hyperlink" Target="http://www.2aces.com/endter/milfam.html" TargetMode="External"/><Relationship Id="rId35" Type="http://schemas.openxmlformats.org/officeDocument/2006/relationships/hyperlink" Target="http://www.e-publishing.af.mil/" TargetMode="External"/><Relationship Id="rId43" Type="http://schemas.openxmlformats.org/officeDocument/2006/relationships/hyperlink" Target="https://studenthealth.usc.edu/sexual-assault/" TargetMode="External"/><Relationship Id="rId48" Type="http://schemas.openxmlformats.org/officeDocument/2006/relationships/hyperlink" Target="https://studentaffairs.usc.edu/ssa/" TargetMode="External"/><Relationship Id="rId8" Type="http://schemas.openxmlformats.org/officeDocument/2006/relationships/header" Target="header1.xml"/><Relationship Id="rId51" Type="http://schemas.openxmlformats.org/officeDocument/2006/relationships/hyperlink" Target="http://dps.usc.ed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sychotherapy.net/" TargetMode="External"/><Relationship Id="rId25" Type="http://schemas.openxmlformats.org/officeDocument/2006/relationships/hyperlink" Target="http://www.gocoastguard.com/" TargetMode="External"/><Relationship Id="rId33" Type="http://schemas.openxmlformats.org/officeDocument/2006/relationships/hyperlink" Target="http://www.ncptsd.va.gov/ncmain/index.jsp" TargetMode="External"/><Relationship Id="rId38" Type="http://schemas.openxmlformats.org/officeDocument/2006/relationships/hyperlink" Target="https://policy.usc.edu/scampus-part-b/" TargetMode="External"/><Relationship Id="rId46" Type="http://schemas.openxmlformats.org/officeDocument/2006/relationships/hyperlink" Target="https://studentaffairs.usc.edu/bias-assessment-response-support/" TargetMode="External"/><Relationship Id="rId20" Type="http://schemas.openxmlformats.org/officeDocument/2006/relationships/hyperlink" Target="http://www.goarmy.com/" TargetMode="External"/><Relationship Id="rId41" Type="http://schemas.openxmlformats.org/officeDocument/2006/relationships/hyperlink" Target="http://www.suicidepreventionlifeline.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sychotherapy.net/" TargetMode="External"/><Relationship Id="rId23" Type="http://schemas.openxmlformats.org/officeDocument/2006/relationships/hyperlink" Target="http://www.armycommunityservice.org/home.asp" TargetMode="External"/><Relationship Id="rId28" Type="http://schemas.openxmlformats.org/officeDocument/2006/relationships/hyperlink" Target="http://www.bragg.army.mil/dv/" TargetMode="External"/><Relationship Id="rId36" Type="http://schemas.openxmlformats.org/officeDocument/2006/relationships/hyperlink" Target="http://www.cnas.org/sites/default/files/Dole_Shalala_July_30_2007report.pdf" TargetMode="External"/><Relationship Id="rId49"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53C9-391A-4762-9AF6-804CA22E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13267</Words>
  <Characters>75628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88718</CharactersWithSpaces>
  <SharedDoc>false</SharedDoc>
  <HLinks>
    <vt:vector size="222" baseType="variant">
      <vt:variant>
        <vt:i4>131124</vt:i4>
      </vt:variant>
      <vt:variant>
        <vt:i4>108</vt:i4>
      </vt:variant>
      <vt:variant>
        <vt:i4>0</vt:i4>
      </vt:variant>
      <vt:variant>
        <vt:i4>5</vt:i4>
      </vt:variant>
      <vt:variant>
        <vt:lpwstr>mailto:wind@usc.edu</vt:lpwstr>
      </vt:variant>
      <vt:variant>
        <vt:lpwstr/>
      </vt:variant>
      <vt:variant>
        <vt:i4>131135</vt:i4>
      </vt:variant>
      <vt:variant>
        <vt:i4>105</vt:i4>
      </vt:variant>
      <vt:variant>
        <vt:i4>0</vt:i4>
      </vt:variant>
      <vt:variant>
        <vt:i4>5</vt:i4>
      </vt:variant>
      <vt:variant>
        <vt:lpwstr>mailto:bringhur@usc.edu</vt:lpwstr>
      </vt:variant>
      <vt:variant>
        <vt:lpwstr/>
      </vt:variant>
      <vt:variant>
        <vt:i4>2228278</vt:i4>
      </vt:variant>
      <vt:variant>
        <vt:i4>102</vt:i4>
      </vt:variant>
      <vt:variant>
        <vt:i4>0</vt:i4>
      </vt:variant>
      <vt:variant>
        <vt:i4>5</vt:i4>
      </vt:variant>
      <vt:variant>
        <vt:lpwstr>https://diversity.usc.edu/</vt:lpwstr>
      </vt:variant>
      <vt:variant>
        <vt:lpwstr/>
      </vt:variant>
      <vt:variant>
        <vt:i4>6684777</vt:i4>
      </vt:variant>
      <vt:variant>
        <vt:i4>99</vt:i4>
      </vt:variant>
      <vt:variant>
        <vt:i4>0</vt:i4>
      </vt:variant>
      <vt:variant>
        <vt:i4>5</vt:i4>
      </vt:variant>
      <vt:variant>
        <vt:lpwstr>https://studentaffairs.usc.edu/ssa/</vt:lpwstr>
      </vt:variant>
      <vt:variant>
        <vt:lpwstr/>
      </vt:variant>
      <vt:variant>
        <vt:i4>4587593</vt:i4>
      </vt:variant>
      <vt:variant>
        <vt:i4>96</vt:i4>
      </vt:variant>
      <vt:variant>
        <vt:i4>0</vt:i4>
      </vt:variant>
      <vt:variant>
        <vt:i4>5</vt:i4>
      </vt:variant>
      <vt:variant>
        <vt:lpwstr>https://studentaffairs.usc.edu/bias-assessment-response-support/</vt:lpwstr>
      </vt:variant>
      <vt:variant>
        <vt:lpwstr/>
      </vt:variant>
      <vt:variant>
        <vt:i4>7733299</vt:i4>
      </vt:variant>
      <vt:variant>
        <vt:i4>93</vt:i4>
      </vt:variant>
      <vt:variant>
        <vt:i4>0</vt:i4>
      </vt:variant>
      <vt:variant>
        <vt:i4>5</vt:i4>
      </vt:variant>
      <vt:variant>
        <vt:lpwstr>https://equity.usc.edu/</vt:lpwstr>
      </vt:variant>
      <vt:variant>
        <vt:lpwstr/>
      </vt:variant>
      <vt:variant>
        <vt:i4>1179661</vt:i4>
      </vt:variant>
      <vt:variant>
        <vt:i4>90</vt:i4>
      </vt:variant>
      <vt:variant>
        <vt:i4>0</vt:i4>
      </vt:variant>
      <vt:variant>
        <vt:i4>5</vt:i4>
      </vt:variant>
      <vt:variant>
        <vt:lpwstr>http://sarc.usc.edu/</vt:lpwstr>
      </vt:variant>
      <vt:variant>
        <vt:lpwstr/>
      </vt:variant>
      <vt:variant>
        <vt:i4>4587603</vt:i4>
      </vt:variant>
      <vt:variant>
        <vt:i4>87</vt:i4>
      </vt:variant>
      <vt:variant>
        <vt:i4>0</vt:i4>
      </vt:variant>
      <vt:variant>
        <vt:i4>5</vt:i4>
      </vt:variant>
      <vt:variant>
        <vt:lpwstr>https://engemannshc.usc.edu/rsvp/</vt:lpwstr>
      </vt:variant>
      <vt:variant>
        <vt:lpwstr/>
      </vt:variant>
      <vt:variant>
        <vt:i4>3342382</vt:i4>
      </vt:variant>
      <vt:variant>
        <vt:i4>84</vt:i4>
      </vt:variant>
      <vt:variant>
        <vt:i4>0</vt:i4>
      </vt:variant>
      <vt:variant>
        <vt:i4>5</vt:i4>
      </vt:variant>
      <vt:variant>
        <vt:lpwstr>https://urldefense.proofpoint.com/v2/url?u=http-3A__www.suicidepreventionlifeline.org_&amp;d=DwMFAg&amp;c=clK7kQUTWtAVEOVIgvi0NU5BOUHhpN0H8p7CSfnc_gI&amp;r=_36nnFETM-Q6pZ6iq9FbkRLnOqB2hAKf3hpB7emICZo&amp;m=E2UsZJRCMqi9OEfKUeqk9Y1uY3eDgl_cjSeDni9P-3s&amp;s=twu831aNHupJnoiSEzsXZ1lmq9yCzJvEv35V5v5dYAY&amp;e=</vt:lpwstr>
      </vt:variant>
      <vt:variant>
        <vt:lpwstr/>
      </vt:variant>
      <vt:variant>
        <vt:i4>3080240</vt:i4>
      </vt:variant>
      <vt:variant>
        <vt:i4>81</vt:i4>
      </vt:variant>
      <vt:variant>
        <vt:i4>0</vt:i4>
      </vt:variant>
      <vt:variant>
        <vt:i4>5</vt:i4>
      </vt:variant>
      <vt:variant>
        <vt:lpwstr>https://engemannshc.usc.edu/counseling/</vt:lpwstr>
      </vt:variant>
      <vt:variant>
        <vt:lpwstr/>
      </vt:variant>
      <vt:variant>
        <vt:i4>4325452</vt:i4>
      </vt:variant>
      <vt:variant>
        <vt:i4>78</vt:i4>
      </vt:variant>
      <vt:variant>
        <vt:i4>0</vt:i4>
      </vt:variant>
      <vt:variant>
        <vt:i4>5</vt:i4>
      </vt:variant>
      <vt:variant>
        <vt:lpwstr>http://policy.usc.edu/scientific-misconduct/</vt:lpwstr>
      </vt:variant>
      <vt:variant>
        <vt:lpwstr/>
      </vt:variant>
      <vt:variant>
        <vt:i4>7929894</vt:i4>
      </vt:variant>
      <vt:variant>
        <vt:i4>75</vt:i4>
      </vt:variant>
      <vt:variant>
        <vt:i4>0</vt:i4>
      </vt:variant>
      <vt:variant>
        <vt:i4>5</vt:i4>
      </vt:variant>
      <vt:variant>
        <vt:lpwstr>https://policy.usc.edu/scampus-part-b/</vt:lpwstr>
      </vt:variant>
      <vt:variant>
        <vt:lpwstr/>
      </vt:variant>
      <vt:variant>
        <vt:i4>6553675</vt:i4>
      </vt:variant>
      <vt:variant>
        <vt:i4>72</vt:i4>
      </vt:variant>
      <vt:variant>
        <vt:i4>0</vt:i4>
      </vt:variant>
      <vt:variant>
        <vt:i4>5</vt:i4>
      </vt:variant>
      <vt:variant>
        <vt:lpwstr>mailto:xxx@usc.edu</vt:lpwstr>
      </vt:variant>
      <vt:variant>
        <vt:lpwstr/>
      </vt:variant>
      <vt:variant>
        <vt:i4>3735598</vt:i4>
      </vt:variant>
      <vt:variant>
        <vt:i4>69</vt:i4>
      </vt:variant>
      <vt:variant>
        <vt:i4>0</vt:i4>
      </vt:variant>
      <vt:variant>
        <vt:i4>5</vt:i4>
      </vt:variant>
      <vt:variant>
        <vt:lpwstr>http://www.k12.wa.us/MilitaryKids/pubdocs/MCECLegislatorsGuide.pdf</vt:lpwstr>
      </vt:variant>
      <vt:variant>
        <vt:lpwstr/>
      </vt:variant>
      <vt:variant>
        <vt:i4>5505090</vt:i4>
      </vt:variant>
      <vt:variant>
        <vt:i4>66</vt:i4>
      </vt:variant>
      <vt:variant>
        <vt:i4>0</vt:i4>
      </vt:variant>
      <vt:variant>
        <vt:i4>5</vt:i4>
      </vt:variant>
      <vt:variant>
        <vt:lpwstr>http://www.cnas.org/sites/default/files/Dole_Shalala_July_30_2007report.pdf</vt:lpwstr>
      </vt:variant>
      <vt:variant>
        <vt:lpwstr/>
      </vt:variant>
      <vt:variant>
        <vt:i4>7995455</vt:i4>
      </vt:variant>
      <vt:variant>
        <vt:i4>63</vt:i4>
      </vt:variant>
      <vt:variant>
        <vt:i4>0</vt:i4>
      </vt:variant>
      <vt:variant>
        <vt:i4>5</vt:i4>
      </vt:variant>
      <vt:variant>
        <vt:lpwstr>http://www.e-publishing.af.mil/</vt:lpwstr>
      </vt:variant>
      <vt:variant>
        <vt:lpwstr/>
      </vt:variant>
      <vt:variant>
        <vt:i4>3670065</vt:i4>
      </vt:variant>
      <vt:variant>
        <vt:i4>60</vt:i4>
      </vt:variant>
      <vt:variant>
        <vt:i4>0</vt:i4>
      </vt:variant>
      <vt:variant>
        <vt:i4>5</vt:i4>
      </vt:variant>
      <vt:variant>
        <vt:lpwstr>http://www.militaryfamily.org/</vt:lpwstr>
      </vt:variant>
      <vt:variant>
        <vt:lpwstr/>
      </vt:variant>
      <vt:variant>
        <vt:i4>720968</vt:i4>
      </vt:variant>
      <vt:variant>
        <vt:i4>57</vt:i4>
      </vt:variant>
      <vt:variant>
        <vt:i4>0</vt:i4>
      </vt:variant>
      <vt:variant>
        <vt:i4>5</vt:i4>
      </vt:variant>
      <vt:variant>
        <vt:lpwstr>http://www.ncptsd.va.gov/ncmain/index.jsp</vt:lpwstr>
      </vt:variant>
      <vt:variant>
        <vt:lpwstr/>
      </vt:variant>
      <vt:variant>
        <vt:i4>4325386</vt:i4>
      </vt:variant>
      <vt:variant>
        <vt:i4>54</vt:i4>
      </vt:variant>
      <vt:variant>
        <vt:i4>0</vt:i4>
      </vt:variant>
      <vt:variant>
        <vt:i4>5</vt:i4>
      </vt:variant>
      <vt:variant>
        <vt:lpwstr>http://www.milspouse.org/</vt:lpwstr>
      </vt:variant>
      <vt:variant>
        <vt:lpwstr/>
      </vt:variant>
      <vt:variant>
        <vt:i4>6225951</vt:i4>
      </vt:variant>
      <vt:variant>
        <vt:i4>51</vt:i4>
      </vt:variant>
      <vt:variant>
        <vt:i4>0</vt:i4>
      </vt:variant>
      <vt:variant>
        <vt:i4>5</vt:i4>
      </vt:variant>
      <vt:variant>
        <vt:lpwstr>http://www.militaryonesource.com/MOS.aspx</vt:lpwstr>
      </vt:variant>
      <vt:variant>
        <vt:lpwstr/>
      </vt:variant>
      <vt:variant>
        <vt:i4>2818152</vt:i4>
      </vt:variant>
      <vt:variant>
        <vt:i4>48</vt:i4>
      </vt:variant>
      <vt:variant>
        <vt:i4>0</vt:i4>
      </vt:variant>
      <vt:variant>
        <vt:i4>5</vt:i4>
      </vt:variant>
      <vt:variant>
        <vt:lpwstr>http://www.2aces.com/endter/milfam.html</vt:lpwstr>
      </vt:variant>
      <vt:variant>
        <vt:lpwstr/>
      </vt:variant>
      <vt:variant>
        <vt:i4>6488166</vt:i4>
      </vt:variant>
      <vt:variant>
        <vt:i4>45</vt:i4>
      </vt:variant>
      <vt:variant>
        <vt:i4>0</vt:i4>
      </vt:variant>
      <vt:variant>
        <vt:i4>5</vt:i4>
      </vt:variant>
      <vt:variant>
        <vt:lpwstr>http://www.mfrc-dodqol.org/</vt:lpwstr>
      </vt:variant>
      <vt:variant>
        <vt:lpwstr/>
      </vt:variant>
      <vt:variant>
        <vt:i4>6094853</vt:i4>
      </vt:variant>
      <vt:variant>
        <vt:i4>42</vt:i4>
      </vt:variant>
      <vt:variant>
        <vt:i4>0</vt:i4>
      </vt:variant>
      <vt:variant>
        <vt:i4>5</vt:i4>
      </vt:variant>
      <vt:variant>
        <vt:lpwstr>http://www.bragg.army.mil/dv/</vt:lpwstr>
      </vt:variant>
      <vt:variant>
        <vt:lpwstr/>
      </vt:variant>
      <vt:variant>
        <vt:i4>6094918</vt:i4>
      </vt:variant>
      <vt:variant>
        <vt:i4>39</vt:i4>
      </vt:variant>
      <vt:variant>
        <vt:i4>0</vt:i4>
      </vt:variant>
      <vt:variant>
        <vt:i4>5</vt:i4>
      </vt:variant>
      <vt:variant>
        <vt:lpwstr>http://www.navy.com/</vt:lpwstr>
      </vt:variant>
      <vt:variant>
        <vt:lpwstr/>
      </vt:variant>
      <vt:variant>
        <vt:i4>2556028</vt:i4>
      </vt:variant>
      <vt:variant>
        <vt:i4>36</vt:i4>
      </vt:variant>
      <vt:variant>
        <vt:i4>0</vt:i4>
      </vt:variant>
      <vt:variant>
        <vt:i4>5</vt:i4>
      </vt:variant>
      <vt:variant>
        <vt:lpwstr>http://www.marines.com/</vt:lpwstr>
      </vt:variant>
      <vt:variant>
        <vt:lpwstr/>
      </vt:variant>
      <vt:variant>
        <vt:i4>5439567</vt:i4>
      </vt:variant>
      <vt:variant>
        <vt:i4>33</vt:i4>
      </vt:variant>
      <vt:variant>
        <vt:i4>0</vt:i4>
      </vt:variant>
      <vt:variant>
        <vt:i4>5</vt:i4>
      </vt:variant>
      <vt:variant>
        <vt:lpwstr>http://www.gocoastguard.com/</vt:lpwstr>
      </vt:variant>
      <vt:variant>
        <vt:lpwstr/>
      </vt:variant>
      <vt:variant>
        <vt:i4>5767237</vt:i4>
      </vt:variant>
      <vt:variant>
        <vt:i4>30</vt:i4>
      </vt:variant>
      <vt:variant>
        <vt:i4>0</vt:i4>
      </vt:variant>
      <vt:variant>
        <vt:i4>5</vt:i4>
      </vt:variant>
      <vt:variant>
        <vt:lpwstr>http://www.military.com/Resources/ResourceSubmittedFileView?file=air_force_links.htm</vt:lpwstr>
      </vt:variant>
      <vt:variant>
        <vt:lpwstr/>
      </vt:variant>
      <vt:variant>
        <vt:i4>5505054</vt:i4>
      </vt:variant>
      <vt:variant>
        <vt:i4>27</vt:i4>
      </vt:variant>
      <vt:variant>
        <vt:i4>0</vt:i4>
      </vt:variant>
      <vt:variant>
        <vt:i4>5</vt:i4>
      </vt:variant>
      <vt:variant>
        <vt:lpwstr>http://www.armycommunityservice.org/home.asp</vt:lpwstr>
      </vt:variant>
      <vt:variant>
        <vt:lpwstr/>
      </vt:variant>
      <vt:variant>
        <vt:i4>1114239</vt:i4>
      </vt:variant>
      <vt:variant>
        <vt:i4>24</vt:i4>
      </vt:variant>
      <vt:variant>
        <vt:i4>0</vt:i4>
      </vt:variant>
      <vt:variant>
        <vt:i4>5</vt:i4>
      </vt:variant>
      <vt:variant>
        <vt:lpwstr>http://www.arng.army.mil/soldier_resources/default.asp?id=37</vt:lpwstr>
      </vt:variant>
      <vt:variant>
        <vt:lpwstr/>
      </vt:variant>
      <vt:variant>
        <vt:i4>5439516</vt:i4>
      </vt:variant>
      <vt:variant>
        <vt:i4>21</vt:i4>
      </vt:variant>
      <vt:variant>
        <vt:i4>0</vt:i4>
      </vt:variant>
      <vt:variant>
        <vt:i4>5</vt:i4>
      </vt:variant>
      <vt:variant>
        <vt:lpwstr>http://www.nationalguard.com/</vt:lpwstr>
      </vt:variant>
      <vt:variant>
        <vt:lpwstr/>
      </vt:variant>
      <vt:variant>
        <vt:i4>3014714</vt:i4>
      </vt:variant>
      <vt:variant>
        <vt:i4>18</vt:i4>
      </vt:variant>
      <vt:variant>
        <vt:i4>0</vt:i4>
      </vt:variant>
      <vt:variant>
        <vt:i4>5</vt:i4>
      </vt:variant>
      <vt:variant>
        <vt:lpwstr>http://www.goarmy.com/</vt:lpwstr>
      </vt:variant>
      <vt:variant>
        <vt:lpwstr/>
      </vt:variant>
      <vt:variant>
        <vt:i4>5832718</vt:i4>
      </vt:variant>
      <vt:variant>
        <vt:i4>15</vt:i4>
      </vt:variant>
      <vt:variant>
        <vt:i4>0</vt:i4>
      </vt:variant>
      <vt:variant>
        <vt:i4>5</vt:i4>
      </vt:variant>
      <vt:variant>
        <vt:lpwstr>http://www.psychotherapy.net/</vt:lpwstr>
      </vt:variant>
      <vt:variant>
        <vt:lpwstr/>
      </vt:variant>
      <vt:variant>
        <vt:i4>5832718</vt:i4>
      </vt:variant>
      <vt:variant>
        <vt:i4>12</vt:i4>
      </vt:variant>
      <vt:variant>
        <vt:i4>0</vt:i4>
      </vt:variant>
      <vt:variant>
        <vt:i4>5</vt:i4>
      </vt:variant>
      <vt:variant>
        <vt:lpwstr>http://www.psychotherapy.net/</vt:lpwstr>
      </vt:variant>
      <vt:variant>
        <vt:lpwstr/>
      </vt:variant>
      <vt:variant>
        <vt:i4>5832718</vt:i4>
      </vt:variant>
      <vt:variant>
        <vt:i4>9</vt:i4>
      </vt:variant>
      <vt:variant>
        <vt:i4>0</vt:i4>
      </vt:variant>
      <vt:variant>
        <vt:i4>5</vt:i4>
      </vt:variant>
      <vt:variant>
        <vt:lpwstr>http://www.psychotherapy.net/</vt:lpwstr>
      </vt:variant>
      <vt:variant>
        <vt:lpwstr/>
      </vt:variant>
      <vt:variant>
        <vt:i4>5832718</vt:i4>
      </vt:variant>
      <vt:variant>
        <vt:i4>6</vt:i4>
      </vt:variant>
      <vt:variant>
        <vt:i4>0</vt:i4>
      </vt:variant>
      <vt:variant>
        <vt:i4>5</vt:i4>
      </vt:variant>
      <vt:variant>
        <vt:lpwstr>http://www.psychotherapy.net/</vt:lpwstr>
      </vt:variant>
      <vt:variant>
        <vt:lpwstr/>
      </vt:variant>
      <vt:variant>
        <vt:i4>5832718</vt:i4>
      </vt:variant>
      <vt:variant>
        <vt:i4>3</vt:i4>
      </vt:variant>
      <vt:variant>
        <vt:i4>0</vt:i4>
      </vt:variant>
      <vt:variant>
        <vt:i4>5</vt:i4>
      </vt:variant>
      <vt:variant>
        <vt:lpwstr>http://www.psychotherapy.net/</vt:lpwstr>
      </vt:variant>
      <vt:variant>
        <vt:lpwstr/>
      </vt:variant>
      <vt:variant>
        <vt:i4>3342373</vt:i4>
      </vt:variant>
      <vt:variant>
        <vt:i4>0</vt:i4>
      </vt:variant>
      <vt:variant>
        <vt:i4>0</vt:i4>
      </vt:variant>
      <vt:variant>
        <vt:i4>5</vt:i4>
      </vt:variant>
      <vt:variant>
        <vt:lpwstr>http://tfcbt.musc.edu/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David Bringhurst</dc:creator>
  <cp:keywords>Syllabus;guide</cp:keywords>
  <cp:lastModifiedBy>David Bringhurst</cp:lastModifiedBy>
  <cp:revision>9</cp:revision>
  <cp:lastPrinted>2016-08-31T02:39:00Z</cp:lastPrinted>
  <dcterms:created xsi:type="dcterms:W3CDTF">2019-08-19T15:42:00Z</dcterms:created>
  <dcterms:modified xsi:type="dcterms:W3CDTF">2019-08-19T18:15:00Z</dcterms:modified>
</cp:coreProperties>
</file>