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Helvetica" w:hAnsi="Helvetica" w:cs="Helvetica" w:eastAsia="Helvetica"/>
          <w:b/>
          <w:color w:val="000000"/>
          <w:spacing w:val="0"/>
          <w:position w:val="0"/>
          <w:sz w:val="20"/>
          <w:shd w:fill="auto" w:val="clear"/>
        </w:rPr>
      </w:pPr>
      <w:r>
        <w:object w:dxaOrig="3685" w:dyaOrig="1275">
          <v:rect xmlns:o="urn:schemas-microsoft-com:office:office" xmlns:v="urn:schemas-microsoft-com:vml" id="rectole0000000000" style="width:184.250000pt;height:63.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432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DANC 188A: Int. Style Ballroom </w:t>
      </w:r>
    </w:p>
    <w:p>
      <w:pPr>
        <w:spacing w:before="0" w:after="0" w:line="240"/>
        <w:ind w:right="0" w:left="3600" w:firstLine="72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Section 22441</w:t>
      </w:r>
    </w:p>
    <w:p>
      <w:pPr>
        <w:spacing w:before="0" w:after="0" w:line="240"/>
        <w:ind w:right="0" w:left="4320" w:firstLine="0"/>
        <w:jc w:val="both"/>
        <w:rPr>
          <w:rFonts w:ascii="Calibri" w:hAnsi="Calibri" w:cs="Calibri" w:eastAsia="Calibri"/>
          <w:b/>
          <w:color w:val="000000"/>
          <w:spacing w:val="0"/>
          <w:position w:val="0"/>
          <w:sz w:val="24"/>
          <w:shd w:fill="auto" w:val="clear"/>
        </w:rPr>
      </w:pPr>
    </w:p>
    <w:p>
      <w:pPr>
        <w:spacing w:before="0" w:after="0" w:line="240"/>
        <w:ind w:right="0" w:left="432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Fall 2019 </w:t>
      </w:r>
    </w:p>
    <w:p>
      <w:pPr>
        <w:spacing w:before="0" w:after="0" w:line="240"/>
        <w:ind w:right="0" w:left="432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2 Units</w:t>
      </w:r>
    </w:p>
    <w:p>
      <w:pPr>
        <w:spacing w:before="0" w:after="0" w:line="240"/>
        <w:ind w:right="0" w:left="432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Day: </w:t>
      </w:r>
      <w:r>
        <w:rPr>
          <w:rFonts w:ascii="Calibri" w:hAnsi="Calibri" w:cs="Calibri" w:eastAsia="Calibri"/>
          <w:color w:val="000000"/>
          <w:spacing w:val="0"/>
          <w:position w:val="0"/>
          <w:sz w:val="24"/>
          <w:shd w:fill="auto" w:val="clear"/>
        </w:rPr>
        <w:t xml:space="preserve">Monday/Wednesday</w:t>
      </w:r>
    </w:p>
    <w:p>
      <w:pPr>
        <w:spacing w:before="0" w:after="0" w:line="240"/>
        <w:ind w:right="0" w:left="3600" w:firstLine="72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Time: </w:t>
      </w:r>
      <w:r>
        <w:rPr>
          <w:rFonts w:ascii="Calibri" w:hAnsi="Calibri" w:cs="Calibri" w:eastAsia="Calibri"/>
          <w:color w:val="000000"/>
          <w:spacing w:val="0"/>
          <w:position w:val="0"/>
          <w:sz w:val="24"/>
          <w:shd w:fill="auto" w:val="clear"/>
        </w:rPr>
        <w:t xml:space="preserve">6:30-7:50pm</w:t>
      </w:r>
      <w:r>
        <w:rPr>
          <w:rFonts w:ascii="Calibri" w:hAnsi="Calibri" w:cs="Calibri" w:eastAsia="Calibri"/>
          <w:b/>
          <w:color w:val="000000"/>
          <w:spacing w:val="0"/>
          <w:position w:val="0"/>
          <w:sz w:val="24"/>
          <w:shd w:fill="auto" w:val="clear"/>
        </w:rPr>
        <w:t xml:space="preserve"> </w:t>
        <w:tab/>
      </w:r>
    </w:p>
    <w:p>
      <w:pPr>
        <w:spacing w:before="0" w:after="0" w:line="240"/>
        <w:ind w:right="0" w:left="3600" w:firstLine="720"/>
        <w:jc w:val="both"/>
        <w:rPr>
          <w:rFonts w:ascii="Calibri" w:hAnsi="Calibri" w:cs="Calibri" w:eastAsia="Calibri"/>
          <w:color w:val="auto"/>
          <w:spacing w:val="0"/>
          <w:position w:val="0"/>
          <w:sz w:val="24"/>
          <w:shd w:fill="auto" w:val="clear"/>
        </w:rPr>
      </w:pPr>
      <w:r>
        <w:rPr>
          <w:rFonts w:ascii="Calibri" w:hAnsi="Calibri" w:cs="Calibri" w:eastAsia="Calibri"/>
          <w:b/>
          <w:color w:val="000000"/>
          <w:spacing w:val="0"/>
          <w:position w:val="0"/>
          <w:sz w:val="24"/>
          <w:shd w:fill="auto" w:val="clear"/>
        </w:rPr>
        <w:t xml:space="preserve">Location</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KDC 107</w:t>
      </w:r>
    </w:p>
    <w:p>
      <w:pPr>
        <w:spacing w:before="0" w:after="0" w:line="240"/>
        <w:ind w:right="0" w:left="4320" w:firstLine="0"/>
        <w:jc w:val="both"/>
        <w:rPr>
          <w:rFonts w:ascii="Calibri" w:hAnsi="Calibri" w:cs="Calibri" w:eastAsia="Calibri"/>
          <w:b/>
          <w:color w:val="auto"/>
          <w:spacing w:val="0"/>
          <w:position w:val="0"/>
          <w:sz w:val="24"/>
          <w:shd w:fill="auto" w:val="clear"/>
        </w:rPr>
      </w:pPr>
    </w:p>
    <w:p>
      <w:pPr>
        <w:spacing w:before="0" w:after="0" w:line="240"/>
        <w:ind w:right="0" w:left="432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Instructor: </w:t>
      </w:r>
      <w:r>
        <w:rPr>
          <w:rFonts w:ascii="Calibri" w:hAnsi="Calibri" w:cs="Calibri" w:eastAsia="Calibri"/>
          <w:color w:val="auto"/>
          <w:spacing w:val="0"/>
          <w:position w:val="0"/>
          <w:sz w:val="24"/>
          <w:shd w:fill="auto" w:val="clear"/>
        </w:rPr>
        <w:t xml:space="preserve">Jesus Fuentes aka ‘Jay’</w:t>
      </w:r>
    </w:p>
    <w:p>
      <w:pPr>
        <w:spacing w:before="0" w:after="0" w:line="240"/>
        <w:ind w:right="0" w:left="3600" w:firstLine="72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Office: </w:t>
      </w:r>
      <w:r>
        <w:rPr>
          <w:rFonts w:ascii="Calibri" w:hAnsi="Calibri" w:cs="Calibri" w:eastAsia="Calibri"/>
          <w:color w:val="auto"/>
          <w:spacing w:val="0"/>
          <w:position w:val="0"/>
          <w:sz w:val="24"/>
          <w:shd w:fill="auto" w:val="clear"/>
        </w:rPr>
        <w:t xml:space="preserve">KDC 222</w:t>
      </w:r>
    </w:p>
    <w:p>
      <w:pPr>
        <w:spacing w:before="0" w:after="0" w:line="240"/>
        <w:ind w:right="0" w:left="43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Office Hours: </w:t>
      </w:r>
      <w:r>
        <w:rPr>
          <w:rFonts w:ascii="Calibri" w:hAnsi="Calibri" w:cs="Calibri" w:eastAsia="Calibri"/>
          <w:color w:val="auto"/>
          <w:spacing w:val="0"/>
          <w:position w:val="0"/>
          <w:sz w:val="24"/>
          <w:shd w:fill="auto" w:val="clear"/>
        </w:rPr>
        <w:t xml:space="preserve">TBA</w:t>
      </w:r>
    </w:p>
    <w:p>
      <w:pPr>
        <w:spacing w:before="0" w:after="0" w:line="240"/>
        <w:ind w:right="0" w:left="432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Contact Info: </w:t>
      </w:r>
      <w:r>
        <w:rPr>
          <w:rFonts w:ascii="Calibri" w:hAnsi="Calibri" w:cs="Calibri" w:eastAsia="Calibri"/>
          <w:color w:val="auto"/>
          <w:spacing w:val="0"/>
          <w:position w:val="0"/>
          <w:sz w:val="24"/>
          <w:shd w:fill="auto" w:val="clear"/>
        </w:rPr>
        <w:t xml:space="preserve">jesusf@usc.edu</w:t>
      </w:r>
    </w:p>
    <w:p>
      <w:pPr>
        <w:spacing w:before="0" w:after="0" w:line="240"/>
        <w:ind w:right="0" w:left="0" w:firstLine="0"/>
        <w:jc w:val="left"/>
        <w:rPr>
          <w:rFonts w:ascii="Calibri" w:hAnsi="Calibri" w:cs="Calibri" w:eastAsia="Calibri"/>
          <w:b/>
          <w:color w:val="000000"/>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Course Description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Introduction to International Standard, International Latin, and American Style ballroom dances. Designed to introduce students to the fundamentals of ballroom dance, emphasizing partner connection, communication, and creativity, with the practical application of dance within a social setting.</w:t>
      </w:r>
    </w:p>
    <w:p>
      <w:pPr>
        <w:spacing w:before="0" w:after="0" w:line="240"/>
        <w:ind w:right="0" w:left="0" w:firstLine="0"/>
        <w:jc w:val="left"/>
        <w:rPr>
          <w:rFonts w:ascii="Calibri" w:hAnsi="Calibri" w:cs="Calibri" w:eastAsia="Calibri"/>
          <w:b/>
          <w:color w:val="000000"/>
          <w:spacing w:val="0"/>
          <w:position w:val="0"/>
          <w:sz w:val="20"/>
          <w:shd w:fill="auto" w:val="clear"/>
        </w:rPr>
      </w:pPr>
    </w:p>
    <w:p>
      <w:pPr>
        <w:spacing w:before="0" w:after="0" w:line="240"/>
        <w:ind w:right="0" w:left="0" w:firstLine="0"/>
        <w:jc w:val="left"/>
        <w:rPr>
          <w:rFonts w:ascii="Calibri" w:hAnsi="Calibri" w:cs="Calibri" w:eastAsia="Calibri"/>
          <w:color w:val="6C6C6C"/>
          <w:spacing w:val="0"/>
          <w:position w:val="0"/>
          <w:sz w:val="24"/>
          <w:shd w:fill="auto" w:val="clear"/>
        </w:rPr>
      </w:pPr>
      <w:r>
        <w:rPr>
          <w:rFonts w:ascii="Calibri" w:hAnsi="Calibri" w:cs="Calibri" w:eastAsia="Calibri"/>
          <w:b/>
          <w:color w:val="000000"/>
          <w:spacing w:val="0"/>
          <w:position w:val="0"/>
          <w:sz w:val="24"/>
          <w:shd w:fill="auto" w:val="clear"/>
        </w:rPr>
        <w:t xml:space="preserve">Learning Objectives</w:t>
      </w:r>
    </w:p>
    <w:p>
      <w:pPr>
        <w:numPr>
          <w:ilvl w:val="0"/>
          <w:numId w:val="11"/>
        </w:numPr>
        <w:spacing w:before="0" w:after="0" w:line="240"/>
        <w:ind w:right="0" w:left="720" w:hanging="360"/>
        <w:jc w:val="left"/>
        <w:rPr>
          <w:rFonts w:ascii="Calibri" w:hAnsi="Calibri" w:cs="Calibri" w:eastAsia="Calibri"/>
          <w:color w:val="6C6C6C"/>
          <w:spacing w:val="0"/>
          <w:position w:val="0"/>
          <w:sz w:val="20"/>
          <w:shd w:fill="auto" w:val="clear"/>
        </w:rPr>
      </w:pPr>
      <w:r>
        <w:rPr>
          <w:rFonts w:ascii="Calibri" w:hAnsi="Calibri" w:cs="Calibri" w:eastAsia="Calibri"/>
          <w:color w:val="auto"/>
          <w:spacing w:val="0"/>
          <w:position w:val="0"/>
          <w:sz w:val="20"/>
          <w:shd w:fill="auto" w:val="clear"/>
        </w:rPr>
        <w:t xml:space="preserve">Acquaint student to various styles of music.</w:t>
      </w:r>
    </w:p>
    <w:p>
      <w:pPr>
        <w:numPr>
          <w:ilvl w:val="0"/>
          <w:numId w:val="11"/>
        </w:numPr>
        <w:spacing w:before="0" w:after="0" w:line="240"/>
        <w:ind w:right="0" w:left="720" w:hanging="360"/>
        <w:jc w:val="left"/>
        <w:rPr>
          <w:rFonts w:ascii="Calibri" w:hAnsi="Calibri" w:cs="Calibri" w:eastAsia="Calibri"/>
          <w:color w:val="6C6C6C"/>
          <w:spacing w:val="0"/>
          <w:position w:val="0"/>
          <w:sz w:val="20"/>
          <w:shd w:fill="auto" w:val="clear"/>
        </w:rPr>
      </w:pPr>
      <w:r>
        <w:rPr>
          <w:rFonts w:ascii="Calibri" w:hAnsi="Calibri" w:cs="Calibri" w:eastAsia="Calibri"/>
          <w:color w:val="auto"/>
          <w:spacing w:val="0"/>
          <w:position w:val="0"/>
          <w:sz w:val="20"/>
          <w:shd w:fill="auto" w:val="clear"/>
        </w:rPr>
        <w:t xml:space="preserve">Identify basic ballroom dance technique and terminology.</w:t>
      </w:r>
    </w:p>
    <w:p>
      <w:pPr>
        <w:numPr>
          <w:ilvl w:val="0"/>
          <w:numId w:val="11"/>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Instruct both American and Latin styles of ballroom dance.</w:t>
      </w:r>
    </w:p>
    <w:p>
      <w:pPr>
        <w:numPr>
          <w:ilvl w:val="0"/>
          <w:numId w:val="11"/>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Emphasis on focus, required for success in performance.</w:t>
      </w:r>
    </w:p>
    <w:p>
      <w:pPr>
        <w:numPr>
          <w:ilvl w:val="0"/>
          <w:numId w:val="11"/>
        </w:numPr>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Develop overall performance technique.</w:t>
      </w:r>
    </w:p>
    <w:p>
      <w:pPr>
        <w:numPr>
          <w:ilvl w:val="0"/>
          <w:numId w:val="11"/>
        </w:numPr>
        <w:spacing w:before="0" w:after="0" w:line="240"/>
        <w:ind w:right="0" w:left="720" w:hanging="360"/>
        <w:jc w:val="left"/>
        <w:rPr>
          <w:rFonts w:ascii="Calibri" w:hAnsi="Calibri" w:cs="Calibri" w:eastAsia="Calibri"/>
          <w:color w:val="6C6C6C"/>
          <w:spacing w:val="0"/>
          <w:position w:val="0"/>
          <w:sz w:val="20"/>
          <w:shd w:fill="auto" w:val="clear"/>
        </w:rPr>
      </w:pPr>
      <w:r>
        <w:rPr>
          <w:rFonts w:ascii="Calibri" w:hAnsi="Calibri" w:cs="Calibri" w:eastAsia="Calibri"/>
          <w:color w:val="auto"/>
          <w:spacing w:val="0"/>
          <w:position w:val="0"/>
          <w:sz w:val="20"/>
          <w:shd w:fill="auto" w:val="clear"/>
        </w:rPr>
        <w:t xml:space="preserve">Expand students’ horizons to different styles of social communication.</w:t>
      </w:r>
    </w:p>
    <w:p>
      <w:pPr>
        <w:numPr>
          <w:ilvl w:val="0"/>
          <w:numId w:val="11"/>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Expound to students’ proper etiquette and decorum while dancing.</w:t>
      </w:r>
    </w:p>
    <w:p>
      <w:pPr>
        <w:spacing w:before="0" w:after="0" w:line="240"/>
        <w:ind w:right="0" w:left="0" w:firstLine="0"/>
        <w:jc w:val="left"/>
        <w:rPr>
          <w:rFonts w:ascii="Calibri" w:hAnsi="Calibri" w:cs="Calibri" w:eastAsia="Calibri"/>
          <w:b/>
          <w:color w:val="000000"/>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000000"/>
          <w:spacing w:val="0"/>
          <w:position w:val="0"/>
          <w:sz w:val="24"/>
          <w:shd w:fill="auto" w:val="clear"/>
        </w:rPr>
        <w:t xml:space="preserve">Course Notes</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Regular attendance is mandatory.  Students will be permitted </w:t>
      </w:r>
      <w:r>
        <w:rPr>
          <w:rFonts w:ascii="Calibri" w:hAnsi="Calibri" w:cs="Calibri" w:eastAsia="Calibri"/>
          <w:b/>
          <w:color w:val="auto"/>
          <w:spacing w:val="0"/>
          <w:position w:val="0"/>
          <w:sz w:val="20"/>
          <w:shd w:fill="auto" w:val="clear"/>
        </w:rPr>
        <w:t xml:space="preserve">2</w:t>
      </w:r>
      <w:r>
        <w:rPr>
          <w:rFonts w:ascii="Calibri" w:hAnsi="Calibri" w:cs="Calibri" w:eastAsia="Calibri"/>
          <w:color w:val="auto"/>
          <w:spacing w:val="0"/>
          <w:position w:val="0"/>
          <w:sz w:val="20"/>
          <w:shd w:fill="auto" w:val="clear"/>
        </w:rPr>
        <w:t xml:space="preserve"> absences during the semester.  Beginning with the </w:t>
      </w:r>
      <w:r>
        <w:rPr>
          <w:rFonts w:ascii="Calibri" w:hAnsi="Calibri" w:cs="Calibri" w:eastAsia="Calibri"/>
          <w:b/>
          <w:color w:val="auto"/>
          <w:spacing w:val="0"/>
          <w:position w:val="0"/>
          <w:sz w:val="20"/>
          <w:shd w:fill="auto" w:val="clear"/>
        </w:rPr>
        <w:t xml:space="preserve">3rd</w:t>
      </w:r>
      <w:r>
        <w:rPr>
          <w:rFonts w:ascii="Calibri" w:hAnsi="Calibri" w:cs="Calibri" w:eastAsia="Calibri"/>
          <w:color w:val="auto"/>
          <w:spacing w:val="0"/>
          <w:position w:val="0"/>
          <w:sz w:val="20"/>
          <w:shd w:fill="auto" w:val="clear"/>
        </w:rPr>
        <w:t xml:space="preserve"> absence, the grade will fall 2 points per class missed.  CLASSES MAY BE MADE UP BY ATTENDING ANY OTHER 188A CLASS.</w:t>
      </w:r>
    </w:p>
    <w:p>
      <w:pPr>
        <w:spacing w:before="0" w:after="0" w:line="240"/>
        <w:ind w:right="0" w:left="0" w:firstLine="0"/>
        <w:jc w:val="left"/>
        <w:rPr>
          <w:rFonts w:ascii="Calibri" w:hAnsi="Calibri" w:cs="Calibri" w:eastAsia="Calibri"/>
          <w:b/>
          <w:color w:val="000000"/>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Required Readings and Supplementary Materials</w:t>
      </w:r>
    </w:p>
    <w:p>
      <w:pPr>
        <w:tabs>
          <w:tab w:val="left" w:pos="1197"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There is no dress code, however, students should wear loose, comfortable clothing, unless otherwise instructed.  </w:t>
      </w:r>
      <w:r>
        <w:rPr>
          <w:rFonts w:ascii="Calibri" w:hAnsi="Calibri" w:cs="Calibri" w:eastAsia="Calibri"/>
          <w:b/>
          <w:color w:val="auto"/>
          <w:spacing w:val="0"/>
          <w:position w:val="0"/>
          <w:sz w:val="20"/>
          <w:shd w:fill="auto" w:val="clear"/>
        </w:rPr>
        <w:t xml:space="preserve">NO BACKLESS SHOES!!! </w:t>
      </w:r>
      <w:r>
        <w:rPr>
          <w:rFonts w:ascii="Calibri" w:hAnsi="Calibri" w:cs="Calibri" w:eastAsia="Calibri"/>
          <w:color w:val="auto"/>
          <w:spacing w:val="0"/>
          <w:position w:val="0"/>
          <w:sz w:val="20"/>
          <w:shd w:fill="auto" w:val="clear"/>
        </w:rPr>
        <w:t xml:space="preserve"> There is no required text. </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Various assignments offer the student exposure to performance art, including (when possible) the attendance of dance performances.  A written critique, approximately three pages, will be required. (*You can now take this course 2x)</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Description and Assessment of Assignments </w:t>
      </w:r>
    </w:p>
    <w:p>
      <w:pPr>
        <w:tabs>
          <w:tab w:val="left" w:pos="1197"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Students will actively demonstrate the use of ballroom dance skills through exercise and dance combinations.  Students will be required to attend </w:t>
      </w:r>
      <w:r>
        <w:rPr>
          <w:rFonts w:ascii="Calibri" w:hAnsi="Calibri" w:cs="Calibri" w:eastAsia="Calibri"/>
          <w:b/>
          <w:color w:val="auto"/>
          <w:spacing w:val="0"/>
          <w:position w:val="0"/>
          <w:sz w:val="20"/>
          <w:shd w:fill="auto" w:val="clear"/>
        </w:rPr>
        <w:t xml:space="preserve">“Dress-Up Day” </w:t>
      </w:r>
      <w:r>
        <w:rPr>
          <w:rFonts w:ascii="Calibri" w:hAnsi="Calibri" w:cs="Calibri" w:eastAsia="Calibri"/>
          <w:color w:val="auto"/>
          <w:spacing w:val="0"/>
          <w:position w:val="0"/>
          <w:sz w:val="20"/>
          <w:shd w:fill="auto" w:val="clear"/>
        </w:rPr>
        <w:t xml:space="preserve">which will be held on the last day of the dance which is being taught at the time. </w:t>
      </w:r>
    </w:p>
    <w:p>
      <w:pPr>
        <w:spacing w:before="0" w:after="0" w:line="240"/>
        <w:ind w:right="0" w:left="0" w:firstLine="0"/>
        <w:jc w:val="left"/>
        <w:rPr>
          <w:rFonts w:ascii="Calibri" w:hAnsi="Calibri" w:cs="Calibri" w:eastAsia="Calibri"/>
          <w:b/>
          <w:color w:val="000000"/>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Grading Breakdown</w:t>
      </w:r>
    </w:p>
    <w:p>
      <w:pPr>
        <w:tabs>
          <w:tab w:val="left" w:pos="1197" w:leader="none"/>
        </w:tabs>
        <w:spacing w:before="0" w:after="0" w:line="240"/>
        <w:ind w:right="0" w:left="0" w:firstLine="0"/>
        <w:jc w:val="both"/>
        <w:rPr>
          <w:rFonts w:ascii="Calibri" w:hAnsi="Calibri" w:cs="Calibri" w:eastAsia="Calibri"/>
          <w:color w:val="auto"/>
          <w:spacing w:val="0"/>
          <w:position w:val="0"/>
          <w:sz w:val="20"/>
          <w:shd w:fill="auto" w:val="clear"/>
        </w:rPr>
      </w:pPr>
    </w:p>
    <w:p>
      <w:pPr>
        <w:tabs>
          <w:tab w:val="left" w:pos="1197"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Active Participation + Video Diary Log</w:t>
        <w:tab/>
        <w:t xml:space="preserve">50%             </w:t>
      </w:r>
    </w:p>
    <w:p>
      <w:pPr>
        <w:tabs>
          <w:tab w:val="left" w:pos="1197"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Midterm Examination</w:t>
        <w:tab/>
        <w:tab/>
        <w:tab/>
        <w:t xml:space="preserve">15%</w:t>
        <w:tab/>
        <w:t xml:space="preserve">- (</w:t>
      </w:r>
      <w:r>
        <w:rPr>
          <w:rFonts w:ascii="Calibri" w:hAnsi="Calibri" w:cs="Calibri" w:eastAsia="Calibri"/>
          <w:b/>
          <w:color w:val="auto"/>
          <w:spacing w:val="0"/>
          <w:position w:val="0"/>
          <w:sz w:val="20"/>
          <w:shd w:fill="auto" w:val="clear"/>
        </w:rPr>
        <w:t xml:space="preserve">Wednesday, October 9, 2019)</w:t>
      </w:r>
    </w:p>
    <w:p>
      <w:pPr>
        <w:tabs>
          <w:tab w:val="left" w:pos="1197"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Final Examination </w:t>
        <w:tab/>
        <w:tab/>
        <w:tab/>
        <w:t xml:space="preserve">15% </w:t>
      </w:r>
    </w:p>
    <w:p>
      <w:pPr>
        <w:tabs>
          <w:tab w:val="left" w:pos="1197"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Critique (2)                 </w:t>
        <w:tab/>
        <w:tab/>
        <w:tab/>
        <w:t xml:space="preserve">10%</w:t>
      </w:r>
    </w:p>
    <w:p>
      <w:pPr>
        <w:tabs>
          <w:tab w:val="left" w:pos="1197" w:leader="none"/>
          <w:tab w:val="left" w:pos="2880"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Term Paper</w:t>
        <w:tab/>
        <w:tab/>
        <w:tab/>
        <w:t xml:space="preserve">10%  </w:t>
      </w:r>
    </w:p>
    <w:p>
      <w:pPr>
        <w:tabs>
          <w:tab w:val="left" w:pos="1197" w:leader="none"/>
          <w:tab w:val="left" w:pos="2880"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Final Grade</w:t>
        <w:tab/>
        <w:tab/>
        <w:tab/>
        <w:t xml:space="preserve">CR/NCR   </w:t>
      </w:r>
    </w:p>
    <w:p>
      <w:pPr>
        <w:spacing w:before="0" w:after="0" w:line="240"/>
        <w:ind w:right="0" w:left="0" w:firstLine="0"/>
        <w:jc w:val="left"/>
        <w:rPr>
          <w:rFonts w:ascii="Calibri" w:hAnsi="Calibri" w:cs="Calibri" w:eastAsia="Calibri"/>
          <w:color w:val="6C6C6C"/>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Assignment Submission Policy</w:t>
      </w:r>
    </w:p>
    <w:p>
      <w:pPr>
        <w:spacing w:before="0" w:after="0" w:line="240"/>
        <w:ind w:right="0" w:left="0" w:firstLine="0"/>
        <w:jc w:val="left"/>
        <w:rPr>
          <w:rFonts w:ascii="Calibri" w:hAnsi="Calibri" w:cs="Calibri" w:eastAsia="Calibri"/>
          <w:b/>
          <w:color w:val="000000"/>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Video Diary Log:</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color w:val="000000"/>
          <w:spacing w:val="0"/>
          <w:position w:val="0"/>
          <w:sz w:val="20"/>
          <w:shd w:fill="auto" w:val="clear"/>
        </w:rPr>
        <w:t xml:space="preserve">Students may be asked to submit a video of you rehearsing the routine with a partner, this is a great way to get to know your classmates.  *Note this is part of your attendance.</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2 Critical Thinking Essay: </w:t>
      </w: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In an effort to promote the awareness of dance as an art form, the Glorya Kaufman School of Dance requires a critical thinking essay of a live dance performance. This essay should be 1-2 pages, must have a program and a ticket to of the dance the paper pertains to. The paper can be expressive or analytical but must focus on the dance. This is a mandatory assignment. First paper will be due on Midterm and second will be due on December 8</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w:t>
      </w:r>
    </w:p>
    <w:p>
      <w:pPr>
        <w:spacing w:before="100" w:after="10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color w:val="auto"/>
          <w:spacing w:val="0"/>
          <w:position w:val="0"/>
          <w:sz w:val="20"/>
          <w:shd w:fill="auto" w:val="clear"/>
        </w:rPr>
        <w:t xml:space="preserve">*Luckily the BFA’s have a </w:t>
      </w:r>
      <w:r>
        <w:rPr>
          <w:rFonts w:ascii="Calibri" w:hAnsi="Calibri" w:cs="Calibri" w:eastAsia="Calibri"/>
          <w:b/>
          <w:color w:val="auto"/>
          <w:spacing w:val="0"/>
          <w:position w:val="0"/>
          <w:sz w:val="20"/>
          <w:shd w:fill="auto" w:val="clear"/>
        </w:rPr>
        <w:t xml:space="preserve">FREE</w:t>
      </w:r>
      <w:r>
        <w:rPr>
          <w:rFonts w:ascii="Calibri" w:hAnsi="Calibri" w:cs="Calibri" w:eastAsia="Calibri"/>
          <w:color w:val="auto"/>
          <w:spacing w:val="0"/>
          <w:position w:val="0"/>
          <w:sz w:val="20"/>
          <w:shd w:fill="auto" w:val="clear"/>
        </w:rPr>
        <w:t xml:space="preserve"> performance during Midterms and at the end of the semester open to all…but </w:t>
      </w:r>
      <w:r>
        <w:rPr>
          <w:rFonts w:ascii="Calibri" w:hAnsi="Calibri" w:cs="Calibri" w:eastAsia="Calibri"/>
          <w:b/>
          <w:color w:val="auto"/>
          <w:spacing w:val="0"/>
          <w:position w:val="0"/>
          <w:sz w:val="20"/>
          <w:shd w:fill="auto" w:val="clear"/>
        </w:rPr>
        <w:t xml:space="preserve">YOU MUST SIGN UP</w:t>
      </w:r>
      <w:r>
        <w:rPr>
          <w:rFonts w:ascii="Calibri" w:hAnsi="Calibri" w:cs="Calibri" w:eastAsia="Calibri"/>
          <w:color w:val="auto"/>
          <w:spacing w:val="0"/>
          <w:position w:val="0"/>
          <w:sz w:val="20"/>
          <w:shd w:fill="auto" w:val="clear"/>
        </w:rPr>
        <w:t xml:space="preserve"> on the Kaufman USC website.</w:t>
      </w:r>
    </w:p>
    <w:p>
      <w:pPr>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Term Paper:</w:t>
      </w:r>
    </w:p>
    <w:p>
      <w:pPr>
        <w:tabs>
          <w:tab w:val="left" w:pos="1197"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3-4 page paper, double spaced </w:t>
      </w:r>
      <w:r>
        <w:rPr>
          <w:rFonts w:ascii="Calibri" w:hAnsi="Calibri" w:cs="Calibri" w:eastAsia="Calibri"/>
          <w:b/>
          <w:color w:val="auto"/>
          <w:spacing w:val="0"/>
          <w:position w:val="0"/>
          <w:sz w:val="20"/>
          <w:shd w:fill="auto" w:val="clear"/>
        </w:rPr>
        <w:t xml:space="preserve">Term Paper</w:t>
      </w:r>
      <w:r>
        <w:rPr>
          <w:rFonts w:ascii="Calibri" w:hAnsi="Calibri" w:cs="Calibri" w:eastAsia="Calibri"/>
          <w:color w:val="auto"/>
          <w:spacing w:val="0"/>
          <w:position w:val="0"/>
          <w:sz w:val="20"/>
          <w:shd w:fill="auto" w:val="clear"/>
        </w:rPr>
        <w:t xml:space="preserve"> will be due on the on the scheduled final exam day.</w:t>
      </w:r>
    </w:p>
    <w:p>
      <w:pPr>
        <w:tabs>
          <w:tab w:val="left" w:pos="1197" w:leader="none"/>
        </w:tabs>
        <w:spacing w:before="0" w:after="0" w:line="240"/>
        <w:ind w:right="0" w:left="0" w:firstLine="0"/>
        <w:jc w:val="both"/>
        <w:rPr>
          <w:rFonts w:ascii="Calibri" w:hAnsi="Calibri" w:cs="Calibri" w:eastAsia="Calibri"/>
          <w:color w:val="auto"/>
          <w:spacing w:val="0"/>
          <w:position w:val="0"/>
          <w:sz w:val="20"/>
          <w:shd w:fill="auto" w:val="clear"/>
        </w:rPr>
      </w:pPr>
    </w:p>
    <w:p>
      <w:pPr>
        <w:tabs>
          <w:tab w:val="left" w:pos="1197"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FFFF00" w:val="clear"/>
        </w:rPr>
        <w:t xml:space="preserve">**</w:t>
      </w:r>
      <w:r>
        <w:rPr>
          <w:rFonts w:ascii="Calibri" w:hAnsi="Calibri" w:cs="Calibri" w:eastAsia="Calibri"/>
          <w:b/>
          <w:color w:val="auto"/>
          <w:spacing w:val="0"/>
          <w:position w:val="0"/>
          <w:sz w:val="20"/>
          <w:shd w:fill="FFFF00" w:val="clear"/>
        </w:rPr>
        <w:t xml:space="preserve"> (Scheduled Final Time: Wednesday, December 11,  2019 Location: KDC 107 Time: 7-9pm) **</w:t>
      </w:r>
      <w:r>
        <w:rPr>
          <w:rFonts w:ascii="Calibri" w:hAnsi="Calibri" w:cs="Calibri" w:eastAsia="Calibri"/>
          <w:color w:val="auto"/>
          <w:spacing w:val="0"/>
          <w:position w:val="0"/>
          <w:sz w:val="20"/>
          <w:shd w:fill="auto" w:val="clear"/>
        </w:rPr>
        <w:t xml:space="preserve"> </w:t>
      </w:r>
    </w:p>
    <w:p>
      <w:pPr>
        <w:tabs>
          <w:tab w:val="left" w:pos="1197" w:leader="none"/>
        </w:tabs>
        <w:spacing w:before="0" w:after="0" w:line="240"/>
        <w:ind w:right="0" w:left="0" w:firstLine="0"/>
        <w:jc w:val="both"/>
        <w:rPr>
          <w:rFonts w:ascii="Calibri" w:hAnsi="Calibri" w:cs="Calibri" w:eastAsia="Calibri"/>
          <w:b/>
          <w:color w:val="auto"/>
          <w:spacing w:val="0"/>
          <w:position w:val="0"/>
          <w:sz w:val="20"/>
          <w:shd w:fill="auto" w:val="clear"/>
        </w:rPr>
      </w:pPr>
    </w:p>
    <w:p>
      <w:pPr>
        <w:tabs>
          <w:tab w:val="left" w:pos="1197"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Must Include</w:t>
      </w:r>
      <w:r>
        <w:rPr>
          <w:rFonts w:ascii="Calibri" w:hAnsi="Calibri" w:cs="Calibri" w:eastAsia="Calibri"/>
          <w:color w:val="auto"/>
          <w:spacing w:val="0"/>
          <w:position w:val="0"/>
          <w:sz w:val="20"/>
          <w:shd w:fill="auto" w:val="clear"/>
        </w:rPr>
        <w:t xml:space="preserve">: History of A ballroom dance (i.e. Tango, Cha-Cha…) and its significance or impact on society.  Paper </w:t>
      </w:r>
      <w:r>
        <w:rPr>
          <w:rFonts w:ascii="Calibri" w:hAnsi="Calibri" w:cs="Calibri" w:eastAsia="Calibri"/>
          <w:b/>
          <w:color w:val="auto"/>
          <w:spacing w:val="0"/>
          <w:position w:val="0"/>
          <w:sz w:val="20"/>
          <w:shd w:fill="auto" w:val="clear"/>
        </w:rPr>
        <w:t xml:space="preserve">must also contain</w:t>
      </w:r>
      <w:r>
        <w:rPr>
          <w:rFonts w:ascii="Calibri" w:hAnsi="Calibri" w:cs="Calibri" w:eastAsia="Calibri"/>
          <w:color w:val="auto"/>
          <w:spacing w:val="0"/>
          <w:position w:val="0"/>
          <w:sz w:val="20"/>
          <w:shd w:fill="auto" w:val="clear"/>
        </w:rPr>
        <w:t xml:space="preserve"> a critical analysis of the dance in either a movie or live performance featuring the dance of topic chosen.</w:t>
      </w:r>
    </w:p>
    <w:p>
      <w:pPr>
        <w:tabs>
          <w:tab w:val="left" w:pos="1197" w:leader="none"/>
        </w:tabs>
        <w:spacing w:before="0" w:after="0" w:line="240"/>
        <w:ind w:right="0" w:left="0" w:firstLine="0"/>
        <w:jc w:val="both"/>
        <w:rPr>
          <w:rFonts w:ascii="Calibri" w:hAnsi="Calibri" w:cs="Calibri" w:eastAsia="Calibri"/>
          <w:color w:val="auto"/>
          <w:spacing w:val="0"/>
          <w:position w:val="0"/>
          <w:sz w:val="20"/>
          <w:shd w:fill="auto" w:val="clear"/>
        </w:rPr>
      </w:pPr>
    </w:p>
    <w:p>
      <w:pPr>
        <w:tabs>
          <w:tab w:val="left" w:pos="1197" w:leader="none"/>
        </w:tabs>
        <w:spacing w:before="0" w:after="0" w:line="240"/>
        <w:ind w:right="0" w:left="0" w:firstLine="0"/>
        <w:jc w:val="both"/>
        <w:rPr>
          <w:rFonts w:ascii="Calibri" w:hAnsi="Calibri" w:cs="Calibri" w:eastAsia="Calibri"/>
          <w:color w:val="auto"/>
          <w:spacing w:val="0"/>
          <w:position w:val="0"/>
          <w:sz w:val="20"/>
          <w:shd w:fill="auto" w:val="clear"/>
        </w:rPr>
      </w:pPr>
    </w:p>
    <w:p>
      <w:pPr>
        <w:tabs>
          <w:tab w:val="left" w:pos="1197" w:leader="none"/>
        </w:tabs>
        <w:spacing w:before="0" w:after="0" w:line="240"/>
        <w:ind w:right="0" w:left="0" w:firstLine="0"/>
        <w:jc w:val="both"/>
        <w:rPr>
          <w:rFonts w:ascii="Calibri" w:hAnsi="Calibri" w:cs="Calibri" w:eastAsia="Calibri"/>
          <w:color w:val="auto"/>
          <w:spacing w:val="0"/>
          <w:position w:val="0"/>
          <w:sz w:val="20"/>
          <w:shd w:fill="auto" w:val="clear"/>
        </w:rPr>
      </w:pPr>
    </w:p>
    <w:p>
      <w:pPr>
        <w:tabs>
          <w:tab w:val="left" w:pos="1197" w:leader="none"/>
        </w:tabs>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Course Schedule: A Weekly Breakdown</w:t>
      </w:r>
    </w:p>
    <w:p>
      <w:pPr>
        <w:spacing w:before="0" w:after="0" w:line="240"/>
        <w:ind w:right="0" w:left="0" w:firstLine="0"/>
        <w:jc w:val="left"/>
        <w:rPr>
          <w:rFonts w:ascii="Calibri" w:hAnsi="Calibri" w:cs="Calibri" w:eastAsia="Calibri"/>
          <w:b/>
          <w:color w:val="000000"/>
          <w:spacing w:val="0"/>
          <w:position w:val="0"/>
          <w:sz w:val="24"/>
          <w:shd w:fill="auto" w:val="clear"/>
        </w:rPr>
      </w:pPr>
    </w:p>
    <w:tbl>
      <w:tblPr>
        <w:tblInd w:w="15" w:type="dxa"/>
      </w:tblPr>
      <w:tblGrid>
        <w:gridCol w:w="1220"/>
        <w:gridCol w:w="5617"/>
        <w:gridCol w:w="288"/>
        <w:gridCol w:w="635"/>
        <w:gridCol w:w="1064"/>
      </w:tblGrid>
      <w:tr>
        <w:trPr>
          <w:trHeight w:val="479" w:hRule="auto"/>
          <w:jc w:val="left"/>
          <w:cantSplit w:val="1"/>
        </w:trPr>
        <w:tc>
          <w:tcPr>
            <w:tcW w:w="1220"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c>
          <w:tcPr>
            <w:tcW w:w="5617"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center"/>
              <w:rPr>
                <w:color w:val="auto"/>
                <w:spacing w:val="0"/>
                <w:position w:val="0"/>
              </w:rPr>
            </w:pPr>
            <w:r>
              <w:rPr>
                <w:rFonts w:ascii="Arial" w:hAnsi="Arial" w:cs="Arial" w:eastAsia="Arial"/>
                <w:b/>
                <w:color w:val="auto"/>
                <w:spacing w:val="0"/>
                <w:position w:val="0"/>
                <w:sz w:val="20"/>
                <w:shd w:fill="auto" w:val="clear"/>
              </w:rPr>
              <w:t xml:space="preserve">Topics/Daily Activities</w:t>
            </w:r>
          </w:p>
        </w:tc>
        <w:tc>
          <w:tcPr>
            <w:tcW w:w="288"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3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center"/>
              <w:rPr>
                <w:spacing w:val="0"/>
                <w:position w:val="0"/>
              </w:rPr>
            </w:pPr>
            <w:r>
              <w:rPr>
                <w:rFonts w:ascii="Arial" w:hAnsi="Arial" w:cs="Arial" w:eastAsia="Arial"/>
                <w:b/>
                <w:color w:val="000000"/>
                <w:spacing w:val="0"/>
                <w:position w:val="0"/>
                <w:sz w:val="20"/>
                <w:shd w:fill="auto" w:val="clear"/>
              </w:rPr>
              <w:t xml:space="preserve">Date</w:t>
            </w:r>
          </w:p>
        </w:tc>
        <w:tc>
          <w:tcPr>
            <w:tcW w:w="106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center"/>
              <w:rPr>
                <w:color w:val="auto"/>
                <w:spacing w:val="0"/>
                <w:position w:val="0"/>
              </w:rPr>
            </w:pPr>
            <w:r>
              <w:rPr>
                <w:rFonts w:ascii="Arial" w:hAnsi="Arial" w:cs="Arial" w:eastAsia="Arial"/>
                <w:b/>
                <w:color w:val="auto"/>
                <w:spacing w:val="0"/>
                <w:position w:val="0"/>
                <w:sz w:val="20"/>
                <w:shd w:fill="auto" w:val="clear"/>
              </w:rPr>
              <w:t xml:space="preserve">Time</w:t>
            </w:r>
          </w:p>
        </w:tc>
      </w:tr>
      <w:tr>
        <w:trPr>
          <w:trHeight w:val="479" w:hRule="auto"/>
          <w:jc w:val="left"/>
          <w:cantSplit w:val="1"/>
        </w:trPr>
        <w:tc>
          <w:tcPr>
            <w:tcW w:w="1220"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WEEK 1</w:t>
            </w:r>
          </w:p>
          <w:p>
            <w:pPr>
              <w:spacing w:before="0" w:after="160" w:line="259"/>
              <w:ind w:right="0" w:left="0" w:firstLine="0"/>
              <w:jc w:val="left"/>
              <w:rPr>
                <w:spacing w:val="0"/>
                <w:position w:val="0"/>
              </w:rPr>
            </w:pPr>
          </w:p>
        </w:tc>
        <w:tc>
          <w:tcPr>
            <w:tcW w:w="5617"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Frame plus intro to 1</w:t>
            </w:r>
            <w:r>
              <w:rPr>
                <w:rFonts w:ascii="Arial" w:hAnsi="Arial" w:cs="Arial" w:eastAsia="Arial"/>
                <w:color w:val="auto"/>
                <w:spacing w:val="0"/>
                <w:position w:val="0"/>
                <w:sz w:val="22"/>
                <w:shd w:fill="auto" w:val="clear"/>
                <w:vertAlign w:val="superscript"/>
              </w:rPr>
              <w:t xml:space="preserve">st</w:t>
            </w:r>
            <w:r>
              <w:rPr>
                <w:rFonts w:ascii="Arial" w:hAnsi="Arial" w:cs="Arial" w:eastAsia="Arial"/>
                <w:color w:val="auto"/>
                <w:spacing w:val="0"/>
                <w:position w:val="0"/>
                <w:sz w:val="22"/>
                <w:shd w:fill="auto" w:val="clear"/>
              </w:rPr>
              <w:t xml:space="preserve"> dance</w:t>
            </w:r>
          </w:p>
        </w:tc>
        <w:tc>
          <w:tcPr>
            <w:tcW w:w="288"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63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color w:val="auto"/>
                <w:spacing w:val="0"/>
                <w:position w:val="0"/>
                <w:sz w:val="22"/>
              </w:rPr>
            </w:pPr>
            <w:r>
              <w:rPr>
                <w:rFonts w:ascii="Arial" w:hAnsi="Arial" w:cs="Arial" w:eastAsia="Arial"/>
                <w:b/>
                <w:color w:val="auto"/>
                <w:spacing w:val="0"/>
                <w:position w:val="0"/>
                <w:sz w:val="22"/>
                <w:shd w:fill="auto" w:val="clear"/>
              </w:rPr>
              <w:t xml:space="preserve">8/26</w:t>
            </w:r>
          </w:p>
        </w:tc>
        <w:tc>
          <w:tcPr>
            <w:tcW w:w="106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479" w:hRule="auto"/>
          <w:jc w:val="left"/>
          <w:cantSplit w:val="1"/>
        </w:trPr>
        <w:tc>
          <w:tcPr>
            <w:tcW w:w="1220"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WEEK 2</w:t>
            </w:r>
          </w:p>
          <w:p>
            <w:pPr>
              <w:spacing w:before="0" w:after="160" w:line="259"/>
              <w:ind w:right="0" w:left="0" w:firstLine="0"/>
              <w:jc w:val="left"/>
              <w:rPr>
                <w:spacing w:val="0"/>
                <w:position w:val="0"/>
              </w:rPr>
            </w:pPr>
          </w:p>
        </w:tc>
        <w:tc>
          <w:tcPr>
            <w:tcW w:w="5617"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Continue with choreography of 1</w:t>
            </w:r>
            <w:r>
              <w:rPr>
                <w:rFonts w:ascii="Arial" w:hAnsi="Arial" w:cs="Arial" w:eastAsia="Arial"/>
                <w:color w:val="auto"/>
                <w:spacing w:val="0"/>
                <w:position w:val="0"/>
                <w:sz w:val="22"/>
                <w:shd w:fill="auto" w:val="clear"/>
                <w:vertAlign w:val="superscript"/>
              </w:rPr>
              <w:t xml:space="preserve">st</w:t>
            </w:r>
            <w:r>
              <w:rPr>
                <w:rFonts w:ascii="Arial" w:hAnsi="Arial" w:cs="Arial" w:eastAsia="Arial"/>
                <w:color w:val="auto"/>
                <w:spacing w:val="0"/>
                <w:position w:val="0"/>
                <w:sz w:val="22"/>
                <w:shd w:fill="auto" w:val="clear"/>
              </w:rPr>
              <w:t xml:space="preserve"> dance introduce a new rhythm -box step</w:t>
            </w:r>
          </w:p>
        </w:tc>
        <w:tc>
          <w:tcPr>
            <w:tcW w:w="288"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63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06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613" w:hRule="auto"/>
          <w:jc w:val="left"/>
          <w:cantSplit w:val="1"/>
        </w:trPr>
        <w:tc>
          <w:tcPr>
            <w:tcW w:w="1220"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WEEK 3</w:t>
            </w:r>
          </w:p>
          <w:p>
            <w:pPr>
              <w:spacing w:before="0" w:after="160" w:line="259"/>
              <w:ind w:right="0" w:left="0" w:firstLine="0"/>
              <w:jc w:val="left"/>
              <w:rPr>
                <w:spacing w:val="0"/>
                <w:position w:val="0"/>
              </w:rPr>
            </w:pPr>
          </w:p>
        </w:tc>
        <w:tc>
          <w:tcPr>
            <w:tcW w:w="5617"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Finish 1</w:t>
            </w:r>
            <w:r>
              <w:rPr>
                <w:rFonts w:ascii="Arial" w:hAnsi="Arial" w:cs="Arial" w:eastAsia="Arial"/>
                <w:color w:val="auto"/>
                <w:spacing w:val="0"/>
                <w:position w:val="0"/>
                <w:sz w:val="22"/>
                <w:shd w:fill="auto" w:val="clear"/>
                <w:vertAlign w:val="superscript"/>
              </w:rPr>
              <w:t xml:space="preserve">st</w:t>
            </w:r>
            <w:r>
              <w:rPr>
                <w:rFonts w:ascii="Arial" w:hAnsi="Arial" w:cs="Arial" w:eastAsia="Arial"/>
                <w:color w:val="auto"/>
                <w:spacing w:val="0"/>
                <w:position w:val="0"/>
                <w:sz w:val="22"/>
                <w:shd w:fill="auto" w:val="clear"/>
              </w:rPr>
              <w:t xml:space="preserve"> Dance 1</w:t>
            </w:r>
            <w:r>
              <w:rPr>
                <w:rFonts w:ascii="Arial" w:hAnsi="Arial" w:cs="Arial" w:eastAsia="Arial"/>
                <w:color w:val="auto"/>
                <w:spacing w:val="0"/>
                <w:position w:val="0"/>
                <w:sz w:val="22"/>
                <w:shd w:fill="auto" w:val="clear"/>
                <w:vertAlign w:val="superscript"/>
              </w:rPr>
              <w:t xml:space="preserve">st</w:t>
            </w:r>
            <w:r>
              <w:rPr>
                <w:rFonts w:ascii="Arial" w:hAnsi="Arial" w:cs="Arial" w:eastAsia="Arial"/>
                <w:color w:val="auto"/>
                <w:spacing w:val="0"/>
                <w:position w:val="0"/>
                <w:sz w:val="22"/>
                <w:shd w:fill="auto" w:val="clear"/>
              </w:rPr>
              <w:t xml:space="preserve"> Dress-Up Day</w:t>
            </w:r>
          </w:p>
        </w:tc>
        <w:tc>
          <w:tcPr>
            <w:tcW w:w="288"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6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50" w:hRule="auto"/>
          <w:jc w:val="left"/>
          <w:cantSplit w:val="1"/>
        </w:trPr>
        <w:tc>
          <w:tcPr>
            <w:tcW w:w="1220"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WEEK 4</w:t>
            </w:r>
          </w:p>
          <w:p>
            <w:pPr>
              <w:spacing w:before="0" w:after="160" w:line="259"/>
              <w:ind w:right="0" w:left="0" w:firstLine="0"/>
              <w:jc w:val="left"/>
              <w:rPr>
                <w:spacing w:val="0"/>
                <w:position w:val="0"/>
              </w:rPr>
            </w:pPr>
          </w:p>
        </w:tc>
        <w:tc>
          <w:tcPr>
            <w:tcW w:w="5617"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Begin 2</w:t>
            </w:r>
            <w:r>
              <w:rPr>
                <w:rFonts w:ascii="Arial" w:hAnsi="Arial" w:cs="Arial" w:eastAsia="Arial"/>
                <w:color w:val="auto"/>
                <w:spacing w:val="0"/>
                <w:position w:val="0"/>
                <w:sz w:val="22"/>
                <w:shd w:fill="auto" w:val="clear"/>
                <w:vertAlign w:val="superscript"/>
              </w:rPr>
              <w:t xml:space="preserve">nd</w:t>
            </w:r>
            <w:r>
              <w:rPr>
                <w:rFonts w:ascii="Arial" w:hAnsi="Arial" w:cs="Arial" w:eastAsia="Arial"/>
                <w:color w:val="auto"/>
                <w:spacing w:val="0"/>
                <w:position w:val="0"/>
                <w:sz w:val="22"/>
                <w:shd w:fill="auto" w:val="clear"/>
              </w:rPr>
              <w:t xml:space="preserve"> Dance</w:t>
            </w:r>
          </w:p>
        </w:tc>
        <w:tc>
          <w:tcPr>
            <w:tcW w:w="288"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63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106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479" w:hRule="auto"/>
          <w:jc w:val="left"/>
          <w:cantSplit w:val="1"/>
        </w:trPr>
        <w:tc>
          <w:tcPr>
            <w:tcW w:w="1220"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WEEK 5</w:t>
            </w:r>
          </w:p>
          <w:p>
            <w:pPr>
              <w:spacing w:before="0" w:after="160" w:line="259"/>
              <w:ind w:right="0" w:left="0" w:firstLine="0"/>
              <w:jc w:val="left"/>
              <w:rPr>
                <w:spacing w:val="0"/>
                <w:position w:val="0"/>
              </w:rPr>
            </w:pPr>
          </w:p>
        </w:tc>
        <w:tc>
          <w:tcPr>
            <w:tcW w:w="5617"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Introduce faster tempo + 2</w:t>
            </w:r>
            <w:r>
              <w:rPr>
                <w:rFonts w:ascii="Arial" w:hAnsi="Arial" w:cs="Arial" w:eastAsia="Arial"/>
                <w:color w:val="auto"/>
                <w:spacing w:val="0"/>
                <w:position w:val="0"/>
                <w:sz w:val="22"/>
                <w:shd w:fill="auto" w:val="clear"/>
                <w:vertAlign w:val="superscript"/>
              </w:rPr>
              <w:t xml:space="preserve">nd</w:t>
            </w:r>
            <w:r>
              <w:rPr>
                <w:rFonts w:ascii="Arial" w:hAnsi="Arial" w:cs="Arial" w:eastAsia="Arial"/>
                <w:color w:val="auto"/>
                <w:spacing w:val="0"/>
                <w:position w:val="0"/>
                <w:sz w:val="22"/>
                <w:shd w:fill="auto" w:val="clear"/>
              </w:rPr>
              <w:t xml:space="preserve"> Dress-Up Day</w:t>
            </w:r>
          </w:p>
        </w:tc>
        <w:tc>
          <w:tcPr>
            <w:tcW w:w="288"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63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106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514" w:hRule="auto"/>
          <w:jc w:val="left"/>
          <w:cantSplit w:val="1"/>
        </w:trPr>
        <w:tc>
          <w:tcPr>
            <w:tcW w:w="1220"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WEEK 6</w:t>
            </w:r>
          </w:p>
          <w:p>
            <w:pPr>
              <w:spacing w:before="0" w:after="160" w:line="259"/>
              <w:ind w:right="0" w:left="0" w:firstLine="0"/>
              <w:jc w:val="left"/>
              <w:rPr>
                <w:spacing w:val="0"/>
                <w:position w:val="0"/>
              </w:rPr>
            </w:pPr>
          </w:p>
        </w:tc>
        <w:tc>
          <w:tcPr>
            <w:tcW w:w="5617"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Begin 3</w:t>
            </w:r>
            <w:r>
              <w:rPr>
                <w:rFonts w:ascii="Arial" w:hAnsi="Arial" w:cs="Arial" w:eastAsia="Arial"/>
                <w:color w:val="auto"/>
                <w:spacing w:val="0"/>
                <w:position w:val="0"/>
                <w:sz w:val="22"/>
                <w:shd w:fill="auto" w:val="clear"/>
                <w:vertAlign w:val="superscript"/>
              </w:rPr>
              <w:t xml:space="preserve">rd</w:t>
            </w:r>
            <w:r>
              <w:rPr>
                <w:rFonts w:ascii="Arial" w:hAnsi="Arial" w:cs="Arial" w:eastAsia="Arial"/>
                <w:color w:val="auto"/>
                <w:spacing w:val="0"/>
                <w:position w:val="0"/>
                <w:sz w:val="22"/>
                <w:shd w:fill="auto" w:val="clear"/>
              </w:rPr>
              <w:t xml:space="preserve"> Dance</w:t>
            </w:r>
          </w:p>
        </w:tc>
        <w:tc>
          <w:tcPr>
            <w:tcW w:w="288"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63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106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79" w:hRule="auto"/>
          <w:jc w:val="left"/>
          <w:cantSplit w:val="1"/>
        </w:trPr>
        <w:tc>
          <w:tcPr>
            <w:tcW w:w="1220"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WEEK 7</w:t>
            </w:r>
          </w:p>
          <w:p>
            <w:pPr>
              <w:spacing w:before="0" w:after="160" w:line="259"/>
              <w:ind w:right="0" w:left="0" w:firstLine="0"/>
              <w:jc w:val="left"/>
              <w:rPr>
                <w:spacing w:val="0"/>
                <w:position w:val="0"/>
              </w:rPr>
            </w:pPr>
          </w:p>
        </w:tc>
        <w:tc>
          <w:tcPr>
            <w:tcW w:w="5617"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Review 3 Dances + Midterm + 3</w:t>
            </w:r>
            <w:r>
              <w:rPr>
                <w:rFonts w:ascii="Arial" w:hAnsi="Arial" w:cs="Arial" w:eastAsia="Arial"/>
                <w:color w:val="auto"/>
                <w:spacing w:val="0"/>
                <w:position w:val="0"/>
                <w:sz w:val="22"/>
                <w:shd w:fill="auto" w:val="clear"/>
                <w:vertAlign w:val="superscript"/>
              </w:rPr>
              <w:t xml:space="preserve">rd</w:t>
            </w:r>
            <w:r>
              <w:rPr>
                <w:rFonts w:ascii="Arial" w:hAnsi="Arial" w:cs="Arial" w:eastAsia="Arial"/>
                <w:color w:val="auto"/>
                <w:spacing w:val="0"/>
                <w:position w:val="0"/>
                <w:sz w:val="22"/>
                <w:shd w:fill="auto" w:val="clear"/>
              </w:rPr>
              <w:t xml:space="preserve"> Dress-Up Day</w:t>
            </w:r>
          </w:p>
        </w:tc>
        <w:tc>
          <w:tcPr>
            <w:tcW w:w="288"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center"/>
              <w:rPr>
                <w:rFonts w:ascii="Calibri" w:hAnsi="Calibri" w:cs="Calibri" w:eastAsia="Calibri"/>
                <w:color w:val="auto"/>
                <w:spacing w:val="0"/>
                <w:position w:val="0"/>
                <w:sz w:val="22"/>
                <w:shd w:fill="auto" w:val="clear"/>
              </w:rPr>
            </w:pPr>
          </w:p>
        </w:tc>
        <w:tc>
          <w:tcPr>
            <w:tcW w:w="63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10/9</w:t>
            </w:r>
          </w:p>
        </w:tc>
        <w:tc>
          <w:tcPr>
            <w:tcW w:w="106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479" w:hRule="auto"/>
          <w:jc w:val="left"/>
          <w:cantSplit w:val="1"/>
        </w:trPr>
        <w:tc>
          <w:tcPr>
            <w:tcW w:w="1220"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WEEK 8</w:t>
            </w:r>
          </w:p>
          <w:p>
            <w:pPr>
              <w:spacing w:before="0" w:after="160" w:line="259"/>
              <w:ind w:right="0" w:left="0" w:firstLine="0"/>
              <w:jc w:val="left"/>
              <w:rPr>
                <w:spacing w:val="0"/>
                <w:position w:val="0"/>
              </w:rPr>
            </w:pPr>
          </w:p>
        </w:tc>
        <w:tc>
          <w:tcPr>
            <w:tcW w:w="5617"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Transition Week + Intro to Latin</w:t>
            </w:r>
          </w:p>
        </w:tc>
        <w:tc>
          <w:tcPr>
            <w:tcW w:w="288"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63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106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79" w:hRule="auto"/>
          <w:jc w:val="left"/>
          <w:cantSplit w:val="1"/>
        </w:trPr>
        <w:tc>
          <w:tcPr>
            <w:tcW w:w="1220"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WEEK 9</w:t>
            </w:r>
          </w:p>
          <w:p>
            <w:pPr>
              <w:spacing w:before="0" w:after="160" w:line="259"/>
              <w:ind w:right="0" w:left="0" w:firstLine="0"/>
              <w:jc w:val="left"/>
              <w:rPr>
                <w:spacing w:val="0"/>
                <w:position w:val="0"/>
              </w:rPr>
            </w:pPr>
          </w:p>
        </w:tc>
        <w:tc>
          <w:tcPr>
            <w:tcW w:w="5617"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Begin with 4</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Dance and Introduce the 5</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with a warm up</w:t>
            </w:r>
          </w:p>
        </w:tc>
        <w:tc>
          <w:tcPr>
            <w:tcW w:w="288"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63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106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79" w:hRule="auto"/>
          <w:jc w:val="left"/>
          <w:cantSplit w:val="1"/>
        </w:trPr>
        <w:tc>
          <w:tcPr>
            <w:tcW w:w="1220"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WEEK 10</w:t>
            </w:r>
          </w:p>
          <w:p>
            <w:pPr>
              <w:spacing w:before="0" w:after="160" w:line="259"/>
              <w:ind w:right="0" w:left="0" w:firstLine="0"/>
              <w:jc w:val="left"/>
              <w:rPr>
                <w:spacing w:val="0"/>
                <w:position w:val="0"/>
              </w:rPr>
            </w:pPr>
          </w:p>
        </w:tc>
        <w:tc>
          <w:tcPr>
            <w:tcW w:w="5617"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Begin 5</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Dance and review 4</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and Introduce the 6</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Dance</w:t>
            </w:r>
          </w:p>
        </w:tc>
        <w:tc>
          <w:tcPr>
            <w:tcW w:w="288"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63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106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479" w:hRule="auto"/>
          <w:jc w:val="left"/>
          <w:cantSplit w:val="1"/>
        </w:trPr>
        <w:tc>
          <w:tcPr>
            <w:tcW w:w="1220"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WEEK 11</w:t>
            </w:r>
          </w:p>
          <w:p>
            <w:pPr>
              <w:spacing w:before="0" w:after="160" w:line="259"/>
              <w:ind w:right="0" w:left="0" w:firstLine="0"/>
              <w:jc w:val="left"/>
              <w:rPr>
                <w:spacing w:val="0"/>
                <w:position w:val="0"/>
              </w:rPr>
            </w:pPr>
          </w:p>
        </w:tc>
        <w:tc>
          <w:tcPr>
            <w:tcW w:w="5617"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Complete 5</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Dance Review 4</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 Begin 6</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Dance</w:t>
            </w:r>
          </w:p>
        </w:tc>
        <w:tc>
          <w:tcPr>
            <w:tcW w:w="288"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63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106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479" w:hRule="auto"/>
          <w:jc w:val="left"/>
          <w:cantSplit w:val="1"/>
        </w:trPr>
        <w:tc>
          <w:tcPr>
            <w:tcW w:w="1220"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WEEK 12</w:t>
            </w:r>
          </w:p>
          <w:p>
            <w:pPr>
              <w:spacing w:before="0" w:after="160" w:line="259"/>
              <w:ind w:right="0" w:left="0" w:firstLine="0"/>
              <w:jc w:val="left"/>
              <w:rPr>
                <w:spacing w:val="0"/>
                <w:position w:val="0"/>
              </w:rPr>
            </w:pPr>
          </w:p>
        </w:tc>
        <w:tc>
          <w:tcPr>
            <w:tcW w:w="5617"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Review 4</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+5</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Dance + Finish the 6</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Dance</w:t>
            </w:r>
          </w:p>
        </w:tc>
        <w:tc>
          <w:tcPr>
            <w:tcW w:w="288"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63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106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396" w:hRule="auto"/>
          <w:jc w:val="left"/>
          <w:cantSplit w:val="1"/>
        </w:trPr>
        <w:tc>
          <w:tcPr>
            <w:tcW w:w="1220"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WEEK 13</w:t>
            </w:r>
          </w:p>
        </w:tc>
        <w:tc>
          <w:tcPr>
            <w:tcW w:w="5617"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Review 4</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5</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and 6</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Dance and Introduce the 7</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and Final Dance</w:t>
            </w:r>
          </w:p>
        </w:tc>
        <w:tc>
          <w:tcPr>
            <w:tcW w:w="288"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63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6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510" w:hRule="auto"/>
          <w:jc w:val="left"/>
          <w:cantSplit w:val="1"/>
        </w:trPr>
        <w:tc>
          <w:tcPr>
            <w:tcW w:w="1220"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WEEK 14</w:t>
            </w:r>
          </w:p>
          <w:p>
            <w:pPr>
              <w:spacing w:before="0" w:after="160" w:line="259"/>
              <w:ind w:right="0" w:left="0" w:firstLine="0"/>
              <w:jc w:val="left"/>
              <w:rPr>
                <w:spacing w:val="0"/>
                <w:position w:val="0"/>
              </w:rPr>
            </w:pPr>
          </w:p>
        </w:tc>
        <w:tc>
          <w:tcPr>
            <w:tcW w:w="5617"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Thanksgiving Break 11/27-12/1</w:t>
            </w:r>
          </w:p>
        </w:tc>
        <w:tc>
          <w:tcPr>
            <w:tcW w:w="288"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63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color w:val="auto"/>
                <w:spacing w:val="0"/>
                <w:position w:val="0"/>
                <w:sz w:val="22"/>
              </w:rPr>
            </w:pPr>
            <w:r>
              <w:rPr>
                <w:rFonts w:ascii="Arial" w:hAnsi="Arial" w:cs="Arial" w:eastAsia="Arial"/>
                <w:b/>
                <w:color w:val="auto"/>
                <w:spacing w:val="0"/>
                <w:position w:val="0"/>
                <w:sz w:val="22"/>
                <w:shd w:fill="auto" w:val="clear"/>
              </w:rPr>
              <w:t xml:space="preserve">11/27</w:t>
            </w:r>
          </w:p>
        </w:tc>
        <w:tc>
          <w:tcPr>
            <w:tcW w:w="106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479" w:hRule="auto"/>
          <w:jc w:val="left"/>
          <w:cantSplit w:val="1"/>
        </w:trPr>
        <w:tc>
          <w:tcPr>
            <w:tcW w:w="1220"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WEEK 15</w:t>
            </w:r>
          </w:p>
          <w:p>
            <w:pPr>
              <w:spacing w:before="0" w:after="160" w:line="259"/>
              <w:ind w:right="0" w:left="0" w:firstLine="0"/>
              <w:jc w:val="left"/>
              <w:rPr>
                <w:spacing w:val="0"/>
                <w:position w:val="0"/>
              </w:rPr>
            </w:pPr>
          </w:p>
        </w:tc>
        <w:tc>
          <w:tcPr>
            <w:tcW w:w="5617"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Dance Final +Mandatory Attendence + Continue adding on to 7</w:t>
            </w:r>
            <w:r>
              <w:rPr>
                <w:rFonts w:ascii="Arial" w:hAnsi="Arial" w:cs="Arial" w:eastAsia="Arial"/>
                <w:color w:val="auto"/>
                <w:spacing w:val="0"/>
                <w:position w:val="0"/>
                <w:sz w:val="22"/>
                <w:shd w:fill="auto" w:val="clear"/>
                <w:vertAlign w:val="superscript"/>
              </w:rPr>
              <w:t xml:space="preserve">th</w:t>
            </w:r>
          </w:p>
        </w:tc>
        <w:tc>
          <w:tcPr>
            <w:tcW w:w="288"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63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12/4</w:t>
            </w:r>
          </w:p>
        </w:tc>
        <w:tc>
          <w:tcPr>
            <w:tcW w:w="106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654" w:hRule="auto"/>
          <w:jc w:val="left"/>
          <w:cantSplit w:val="1"/>
        </w:trPr>
        <w:tc>
          <w:tcPr>
            <w:tcW w:w="1220"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keepNext w:val="true"/>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WEEK 16</w:t>
            </w:r>
          </w:p>
          <w:p>
            <w:pPr>
              <w:spacing w:before="0" w:after="160" w:line="259"/>
              <w:ind w:right="0" w:left="0" w:firstLine="0"/>
              <w:jc w:val="left"/>
              <w:rPr>
                <w:spacing w:val="0"/>
                <w:position w:val="0"/>
              </w:rPr>
            </w:pPr>
          </w:p>
        </w:tc>
        <w:tc>
          <w:tcPr>
            <w:tcW w:w="5617"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Final Exam + Papers + Mandatory Check-In</w:t>
            </w:r>
          </w:p>
        </w:tc>
        <w:tc>
          <w:tcPr>
            <w:tcW w:w="288"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635"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12/11</w:t>
            </w:r>
          </w:p>
        </w:tc>
        <w:tc>
          <w:tcPr>
            <w:tcW w:w="1064" w:type="dxa"/>
            <w:tcBorders>
              <w:top w:val="single" w:color="000000" w:sz="12"/>
              <w:left w:val="single" w:color="000000" w:sz="12"/>
              <w:bottom w:val="single" w:color="000000" w:sz="12"/>
              <w:right w:val="single" w:color="000000" w:sz="12"/>
            </w:tcBorders>
            <w:shd w:color="auto" w:fill="auto" w:val="clear"/>
            <w:tcMar>
              <w:left w:w="0" w:type="dxa"/>
              <w:right w:w="0" w:type="dxa"/>
            </w:tcMar>
            <w:vAlign w:val="top"/>
          </w:tcPr>
          <w:p>
            <w:pPr>
              <w:spacing w:before="0" w:after="160" w:line="259"/>
              <w:ind w:right="0"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7-9pm</w:t>
            </w:r>
          </w:p>
        </w:tc>
      </w:tr>
    </w:tbl>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0"/>
          <w:shd w:fill="auto" w:val="clear"/>
        </w:rPr>
      </w:pPr>
    </w:p>
    <w:p>
      <w:pPr>
        <w:spacing w:before="0" w:after="160" w:line="259"/>
        <w:ind w:right="0" w:left="0" w:firstLine="0"/>
        <w:jc w:val="left"/>
        <w:rPr>
          <w:rFonts w:ascii="Calibri" w:hAnsi="Calibri" w:cs="Calibri" w:eastAsia="Calibri"/>
          <w:color w:val="auto"/>
          <w:spacing w:val="0"/>
          <w:position w:val="0"/>
          <w:sz w:val="20"/>
          <w:shd w:fill="auto" w:val="clear"/>
        </w:rPr>
      </w:pPr>
    </w:p>
    <w:p>
      <w:pPr>
        <w:spacing w:before="0" w:after="160" w:line="259"/>
        <w:ind w:right="0" w:left="0" w:firstLine="0"/>
        <w:jc w:val="center"/>
        <w:rPr>
          <w:rFonts w:ascii="Calibri" w:hAnsi="Calibri" w:cs="Calibri" w:eastAsia="Calibri"/>
          <w:b/>
          <w:color w:val="auto"/>
          <w:spacing w:val="0"/>
          <w:position w:val="0"/>
          <w:sz w:val="24"/>
          <w:shd w:fill="auto" w:val="clear"/>
        </w:rPr>
      </w:pPr>
    </w:p>
    <w:p>
      <w:pPr>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Statement on Academic Conduct and Support Systems</w:t>
      </w: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Academic Conduct</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Plagiarism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presenting someone else’s ideas as your own, either verbatim or recast in your own words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is a serious academic offense with serious consequences.  Please familiarize yourself with the discussion of plagiarism in SCampus in Section 11, Behavior Violating University Standards </w:t>
      </w:r>
      <w:hyperlink xmlns:r="http://schemas.openxmlformats.org/officeDocument/2006/relationships" r:id="docRId2">
        <w:r>
          <w:rPr>
            <w:rFonts w:ascii="Calibri" w:hAnsi="Calibri" w:cs="Calibri" w:eastAsia="Calibri"/>
            <w:color w:val="0000FF"/>
            <w:spacing w:val="0"/>
            <w:position w:val="0"/>
            <w:sz w:val="20"/>
            <w:u w:val="single"/>
            <w:shd w:fill="auto" w:val="clear"/>
          </w:rPr>
          <w:t xml:space="preserve">https://scampus.usc.edu/1100-behavior-violating-university-standards-and-appropriate-sanctions</w:t>
        </w:r>
      </w:hyperlink>
      <w:r>
        <w:rPr>
          <w:rFonts w:ascii="Calibri" w:hAnsi="Calibri" w:cs="Calibri" w:eastAsia="Calibri"/>
          <w:color w:val="auto"/>
          <w:spacing w:val="0"/>
          <w:position w:val="0"/>
          <w:sz w:val="20"/>
          <w:shd w:fill="auto" w:val="clear"/>
        </w:rPr>
        <w:t xml:space="preserve">. Other forms of academic dishonesty are equally unacceptable.  See additional information in SCampus and university policies on scientific misconduct, </w:t>
      </w:r>
      <w:hyperlink xmlns:r="http://schemas.openxmlformats.org/officeDocument/2006/relationships" r:id="docRId3">
        <w:r>
          <w:rPr>
            <w:rFonts w:ascii="Calibri" w:hAnsi="Calibri" w:cs="Calibri" w:eastAsia="Calibri"/>
            <w:color w:val="0000FF"/>
            <w:spacing w:val="0"/>
            <w:position w:val="0"/>
            <w:sz w:val="20"/>
            <w:u w:val="single"/>
            <w:shd w:fill="auto" w:val="clear"/>
          </w:rPr>
          <w:t xml:space="preserve">http://policy.usc.edu/scientific-misconduct</w:t>
        </w:r>
      </w:hyperlink>
      <w:r>
        <w:rPr>
          <w:rFonts w:ascii="Calibri" w:hAnsi="Calibri" w:cs="Calibri" w:eastAsia="Calibri"/>
          <w:color w:val="auto"/>
          <w:spacing w:val="0"/>
          <w:position w:val="0"/>
          <w:sz w:val="20"/>
          <w:shd w:fill="auto" w:val="clear"/>
        </w:rPr>
        <w:t xml:space="preserve">. </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Discrimination, sexual assault, and harassment are not tolerated by the university.  You are encouraged to report any incidents to the Office of Equity and Diversity </w:t>
      </w:r>
      <w:hyperlink xmlns:r="http://schemas.openxmlformats.org/officeDocument/2006/relationships" r:id="docRId4">
        <w:r>
          <w:rPr>
            <w:rFonts w:ascii="Calibri" w:hAnsi="Calibri" w:cs="Calibri" w:eastAsia="Calibri"/>
            <w:color w:val="0000FF"/>
            <w:spacing w:val="0"/>
            <w:position w:val="0"/>
            <w:sz w:val="20"/>
            <w:u w:val="single"/>
            <w:shd w:fill="auto" w:val="clear"/>
          </w:rPr>
          <w:t xml:space="preserve">http://equity.usc.edu</w:t>
        </w:r>
      </w:hyperlink>
      <w:r>
        <w:rPr>
          <w:rFonts w:ascii="Calibri" w:hAnsi="Calibri" w:cs="Calibri" w:eastAsia="Calibri"/>
          <w:color w:val="auto"/>
          <w:spacing w:val="0"/>
          <w:position w:val="0"/>
          <w:sz w:val="20"/>
          <w:shd w:fill="auto" w:val="clear"/>
        </w:rPr>
        <w:t xml:space="preserve"> or to the Department of Public Safety </w:t>
      </w:r>
      <w:hyperlink xmlns:r="http://schemas.openxmlformats.org/officeDocument/2006/relationships" r:id="docRId5">
        <w:r>
          <w:rPr>
            <w:rFonts w:ascii="Calibri" w:hAnsi="Calibri" w:cs="Calibri" w:eastAsia="Calibri"/>
            <w:color w:val="0000FF"/>
            <w:spacing w:val="0"/>
            <w:position w:val="0"/>
            <w:sz w:val="20"/>
            <w:u w:val="single"/>
            <w:shd w:fill="auto" w:val="clear"/>
          </w:rPr>
          <w:t xml:space="preserve">http://adminopsnet.usc.edu/department/department-public-safety</w:t>
        </w:r>
      </w:hyperlink>
      <w:r>
        <w:rPr>
          <w:rFonts w:ascii="Calibri" w:hAnsi="Calibri" w:cs="Calibri" w:eastAsia="Calibri"/>
          <w:color w:val="auto"/>
          <w:spacing w:val="0"/>
          <w:position w:val="0"/>
          <w:sz w:val="20"/>
          <w:shd w:fill="auto" w:val="clear"/>
        </w:rPr>
        <w:t xml:space="preserve">. This is important for the safety of the whole USC community.  Another member of the university community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such as a friend, classmate, advisor, or faculty member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can help initiate the report, or can initiate the report on behalf of another person.  The Center for Women and Men </w:t>
      </w:r>
      <w:hyperlink xmlns:r="http://schemas.openxmlformats.org/officeDocument/2006/relationships" r:id="docRId6">
        <w:r>
          <w:rPr>
            <w:rFonts w:ascii="Calibri" w:hAnsi="Calibri" w:cs="Calibri" w:eastAsia="Calibri"/>
            <w:color w:val="0000FF"/>
            <w:spacing w:val="0"/>
            <w:position w:val="0"/>
            <w:sz w:val="20"/>
            <w:u w:val="single"/>
            <w:shd w:fill="auto" w:val="clear"/>
          </w:rPr>
          <w:t xml:space="preserve">http://www.usc.edu/student-affairs/cwm/</w:t>
        </w:r>
      </w:hyperlink>
      <w:r>
        <w:rPr>
          <w:rFonts w:ascii="Calibri" w:hAnsi="Calibri" w:cs="Calibri" w:eastAsia="Calibri"/>
          <w:color w:val="auto"/>
          <w:spacing w:val="0"/>
          <w:position w:val="0"/>
          <w:sz w:val="20"/>
          <w:shd w:fill="auto" w:val="clear"/>
        </w:rPr>
        <w:t xml:space="preserve"> provides 24/7 confidential support, and the sexual assault resource center webpage </w:t>
      </w:r>
      <w:hyperlink xmlns:r="http://schemas.openxmlformats.org/officeDocument/2006/relationships" r:id="docRId7">
        <w:r>
          <w:rPr>
            <w:rFonts w:ascii="Calibri" w:hAnsi="Calibri" w:cs="Calibri" w:eastAsia="Calibri"/>
            <w:color w:val="0000FF"/>
            <w:spacing w:val="0"/>
            <w:position w:val="0"/>
            <w:sz w:val="20"/>
            <w:u w:val="single"/>
            <w:shd w:fill="auto" w:val="clear"/>
          </w:rPr>
          <w:t xml:space="preserve">http://sarc.usc.edu</w:t>
        </w:r>
      </w:hyperlink>
      <w:r>
        <w:rPr>
          <w:rFonts w:ascii="Calibri" w:hAnsi="Calibri" w:cs="Calibri" w:eastAsia="Calibri"/>
          <w:color w:val="auto"/>
          <w:spacing w:val="0"/>
          <w:position w:val="0"/>
          <w:sz w:val="20"/>
          <w:shd w:fill="auto" w:val="clear"/>
        </w:rPr>
        <w:t xml:space="preserve"> describes reporting options and other resources.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Support Systems</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number of USC’s schools provide support for students who need help with scholarly writing.  Check with your advisor or program staff to find out more.  Students whose primary language is not English should check with the American Language Institute </w:t>
      </w:r>
      <w:hyperlink xmlns:r="http://schemas.openxmlformats.org/officeDocument/2006/relationships" r:id="docRId8">
        <w:r>
          <w:rPr>
            <w:rFonts w:ascii="Calibri" w:hAnsi="Calibri" w:cs="Calibri" w:eastAsia="Calibri"/>
            <w:color w:val="0000FF"/>
            <w:spacing w:val="0"/>
            <w:position w:val="0"/>
            <w:sz w:val="20"/>
            <w:u w:val="single"/>
            <w:shd w:fill="auto" w:val="clear"/>
          </w:rPr>
          <w:t xml:space="preserve">http://dornsife.usc.edu/ali</w:t>
        </w:r>
      </w:hyperlink>
      <w:r>
        <w:rPr>
          <w:rFonts w:ascii="Calibri" w:hAnsi="Calibri" w:cs="Calibri" w:eastAsia="Calibri"/>
          <w:color w:val="auto"/>
          <w:spacing w:val="0"/>
          <w:position w:val="0"/>
          <w:sz w:val="20"/>
          <w:shd w:fill="auto" w:val="clear"/>
        </w:rPr>
        <w:t xml:space="preserve">, which sponsors courses and workshops specifically for international graduate students.  The Office of Disability Services and Programs </w:t>
      </w:r>
      <w:hyperlink xmlns:r="http://schemas.openxmlformats.org/officeDocument/2006/relationships" r:id="docRId9">
        <w:r>
          <w:rPr>
            <w:rFonts w:ascii="Calibri" w:hAnsi="Calibri" w:cs="Calibri" w:eastAsia="Calibri"/>
            <w:color w:val="0000FF"/>
            <w:spacing w:val="0"/>
            <w:position w:val="0"/>
            <w:sz w:val="20"/>
            <w:u w:val="single"/>
            <w:shd w:fill="auto" w:val="clear"/>
          </w:rPr>
          <w:t xml:space="preserve">http://sait.usc.edu/academicsupport/centerprograms/dsp/home_index.html</w:t>
        </w:r>
      </w:hyperlink>
      <w:r>
        <w:rPr>
          <w:rFonts w:ascii="Calibri" w:hAnsi="Calibri" w:cs="Calibri" w:eastAsia="Calibri"/>
          <w:color w:val="auto"/>
          <w:spacing w:val="0"/>
          <w:position w:val="0"/>
          <w:sz w:val="20"/>
          <w:shd w:fill="auto" w:val="clear"/>
        </w:rPr>
        <w:t xml:space="preserve"> provides certification for students with disabilities and helps arrange the relevant accommodations.  If an officially  declared emergency makes travel to campus infeasible, USC Emergency Information </w:t>
      </w:r>
      <w:hyperlink xmlns:r="http://schemas.openxmlformats.org/officeDocument/2006/relationships" r:id="docRId10">
        <w:r>
          <w:rPr>
            <w:rFonts w:ascii="Calibri" w:hAnsi="Calibri" w:cs="Calibri" w:eastAsia="Calibri"/>
            <w:color w:val="0000FF"/>
            <w:spacing w:val="0"/>
            <w:position w:val="0"/>
            <w:sz w:val="20"/>
            <w:u w:val="single"/>
            <w:shd w:fill="auto" w:val="clear"/>
          </w:rPr>
          <w:t xml:space="preserve">http://emergency.usc.edu</w:t>
        </w:r>
      </w:hyperlink>
      <w:r>
        <w:rPr>
          <w:rFonts w:ascii="Calibri" w:hAnsi="Calibri" w:cs="Calibri" w:eastAsia="Calibri"/>
          <w:color w:val="auto"/>
          <w:spacing w:val="0"/>
          <w:position w:val="0"/>
          <w:sz w:val="20"/>
          <w:shd w:fill="auto" w:val="clear"/>
        </w:rPr>
        <w:t xml:space="preserve"> will provide safety and other updates, including ways in which instruction will be continued by means of blackboard, teleconferencing, and other technology.</w:t>
      </w:r>
    </w:p>
    <w:p>
      <w:pPr>
        <w:spacing w:before="0" w:after="160" w:line="259"/>
        <w:ind w:right="0" w:left="0" w:firstLine="0"/>
        <w:jc w:val="left"/>
        <w:rPr>
          <w:rFonts w:ascii="Calibri" w:hAnsi="Calibri" w:cs="Calibri" w:eastAsia="Calibri"/>
          <w:color w:val="auto"/>
          <w:spacing w:val="0"/>
          <w:position w:val="0"/>
          <w:sz w:val="20"/>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Emergency Preparedness/Course Continuity in a Crisis </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w:t>
      </w:r>
    </w:p>
    <w:p>
      <w:pPr>
        <w:spacing w:before="0" w:after="160" w:line="259"/>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FINAL NOTE: It is often necessary for the instructor to place his/her hands on a student in order to better facilitate the learning process and to illustrate proper alignment. If a student should have an aversion to this practice please notify the professor prior to the start of classes.</w:t>
      </w:r>
    </w:p>
    <w:p>
      <w:pPr>
        <w:spacing w:before="0" w:after="160" w:line="259"/>
        <w:ind w:right="0" w:left="0" w:firstLine="0"/>
        <w:jc w:val="left"/>
        <w:rPr>
          <w:rFonts w:ascii="Calibri" w:hAnsi="Calibri" w:cs="Calibri" w:eastAsia="Calibri"/>
          <w:color w:val="1F497D"/>
          <w:spacing w:val="0"/>
          <w:position w:val="0"/>
          <w:sz w:val="20"/>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policy.usc.edu/scientific-misconduct" Id="docRId3" Type="http://schemas.openxmlformats.org/officeDocument/2006/relationships/hyperlink" /><Relationship TargetMode="External" Target="http://sarc.usc.edu/" Id="docRId7" Type="http://schemas.openxmlformats.org/officeDocument/2006/relationships/hyperlink" /><Relationship TargetMode="External" Target="http://emergency.usc.edu/" Id="docRId10" Type="http://schemas.openxmlformats.org/officeDocument/2006/relationships/hyperlink" /><Relationship TargetMode="External" Target="https://scampus.usc.edu/1100-behavior-violating-university-standards-and-appropriate-sanctions" Id="docRId2" Type="http://schemas.openxmlformats.org/officeDocument/2006/relationships/hyperlink" /><Relationship TargetMode="External" Target="http://www.usc.edu/student-affairs/cwm/" Id="docRId6" Type="http://schemas.openxmlformats.org/officeDocument/2006/relationships/hyperlink" /><Relationship Target="media/image0.wmf" Id="docRId1" Type="http://schemas.openxmlformats.org/officeDocument/2006/relationships/image" /><Relationship Target="numbering.xml" Id="docRId11" Type="http://schemas.openxmlformats.org/officeDocument/2006/relationships/numbering" /><Relationship TargetMode="External" Target="http://adminopsnet.usc.edu/department/department-public-safety" Id="docRId5" Type="http://schemas.openxmlformats.org/officeDocument/2006/relationships/hyperlink" /><Relationship TargetMode="External" Target="http://sait.usc.edu/academicsupport/centerprograms/dsp/home_index.html" Id="docRId9" Type="http://schemas.openxmlformats.org/officeDocument/2006/relationships/hyperlink" /><Relationship Target="embeddings/oleObject0.bin" Id="docRId0" Type="http://schemas.openxmlformats.org/officeDocument/2006/relationships/oleObject" /><Relationship Target="styles.xml" Id="docRId12" Type="http://schemas.openxmlformats.org/officeDocument/2006/relationships/styles" /><Relationship TargetMode="External" Target="http://equity.usc.edu/" Id="docRId4" Type="http://schemas.openxmlformats.org/officeDocument/2006/relationships/hyperlink" /><Relationship TargetMode="External" Target="http://dornsife.usc.edu/ali" Id="docRId8" Type="http://schemas.openxmlformats.org/officeDocument/2006/relationships/hyperlink" /></Relationships>
</file>