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2601" w14:textId="3802E9EE" w:rsidR="00E80939" w:rsidRPr="007C0090" w:rsidRDefault="00E80939" w:rsidP="00DE7BF6">
      <w:pPr>
        <w:tabs>
          <w:tab w:val="left" w:pos="2358"/>
        </w:tabs>
        <w:ind w:left="-252" w:hanging="1844"/>
        <w:rPr>
          <w:rFonts w:ascii="Arial" w:hAnsi="Arial" w:cs="Arial"/>
          <w:b/>
          <w:bCs/>
          <w:sz w:val="28"/>
          <w:szCs w:val="28"/>
        </w:rPr>
      </w:pPr>
      <w:r w:rsidRPr="007C0090">
        <w:rPr>
          <w:rFonts w:ascii="Arial" w:hAnsi="Arial" w:cs="Arial"/>
          <w:b/>
          <w:bCs/>
          <w:sz w:val="20"/>
          <w:szCs w:val="20"/>
        </w:rPr>
        <w:tab/>
      </w:r>
      <w:r w:rsidRPr="007C0090">
        <w:rPr>
          <w:rFonts w:ascii="Arial" w:hAnsi="Arial" w:cs="Arial"/>
          <w:noProof/>
        </w:rPr>
        <w:drawing>
          <wp:inline distT="0" distB="0" distL="0" distR="0" wp14:anchorId="34481FD4" wp14:editId="4DF9DCD5">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p w14:paraId="1C6AC729" w14:textId="77777777" w:rsidR="00E80939" w:rsidRPr="009C1379" w:rsidRDefault="00E80939" w:rsidP="00E80939">
      <w:pPr>
        <w:rPr>
          <w:rFonts w:ascii="Arial" w:hAnsi="Arial" w:cs="Arial"/>
          <w:b/>
          <w:bCs/>
          <w:sz w:val="22"/>
          <w:szCs w:val="22"/>
        </w:rPr>
      </w:pPr>
      <w:r w:rsidRPr="007C0090">
        <w:rPr>
          <w:rFonts w:ascii="Arial" w:hAnsi="Arial" w:cs="Arial"/>
          <w:b/>
          <w:bCs/>
          <w:sz w:val="22"/>
          <w:szCs w:val="22"/>
        </w:rPr>
        <w:tab/>
      </w:r>
    </w:p>
    <w:p w14:paraId="23729E30" w14:textId="77777777" w:rsidR="00F652D6" w:rsidRDefault="00E80939" w:rsidP="00066637">
      <w:pPr>
        <w:ind w:left="1844" w:hanging="1844"/>
        <w:rPr>
          <w:b/>
        </w:rPr>
      </w:pPr>
      <w:r w:rsidRPr="00066637">
        <w:rPr>
          <w:b/>
        </w:rPr>
        <w:t>GSBA 510</w:t>
      </w:r>
      <w:r w:rsidRPr="00066637">
        <w:rPr>
          <w:b/>
          <w:bCs/>
        </w:rPr>
        <w:t>–</w:t>
      </w:r>
      <w:r w:rsidRPr="00066637">
        <w:rPr>
          <w:b/>
        </w:rPr>
        <w:t xml:space="preserve"> Fundamentals of Financial Accounting</w:t>
      </w:r>
      <w:r w:rsidR="00066637" w:rsidRPr="00066637">
        <w:rPr>
          <w:b/>
        </w:rPr>
        <w:t xml:space="preserve"> </w:t>
      </w:r>
    </w:p>
    <w:p w14:paraId="1DEE7E78" w14:textId="60785AC2" w:rsidR="00E80939" w:rsidRPr="00066637" w:rsidRDefault="00E80939" w:rsidP="00F652D6">
      <w:pPr>
        <w:ind w:left="1844" w:hanging="1844"/>
        <w:rPr>
          <w:b/>
          <w:bCs/>
        </w:rPr>
      </w:pPr>
      <w:r w:rsidRPr="00066637">
        <w:rPr>
          <w:b/>
          <w:bCs/>
        </w:rPr>
        <w:t>Course Syllabus Summer Semester 2019</w:t>
      </w:r>
    </w:p>
    <w:p w14:paraId="1896BD1E" w14:textId="77777777" w:rsidR="00554364" w:rsidRDefault="00554364" w:rsidP="00E80939">
      <w:pPr>
        <w:rPr>
          <w:b/>
          <w:bCs/>
        </w:rPr>
      </w:pPr>
    </w:p>
    <w:p w14:paraId="56C5C708" w14:textId="77777777" w:rsidR="00066637" w:rsidRPr="00066637" w:rsidRDefault="00E80939" w:rsidP="00E80939">
      <w:pPr>
        <w:rPr>
          <w:b/>
          <w:bCs/>
        </w:rPr>
      </w:pPr>
      <w:r w:rsidRPr="00066637">
        <w:rPr>
          <w:b/>
          <w:bCs/>
        </w:rPr>
        <w:t>Section –15994</w:t>
      </w:r>
      <w:r w:rsidR="00B03DB1" w:rsidRPr="00066637">
        <w:rPr>
          <w:b/>
          <w:bCs/>
        </w:rPr>
        <w:t>D</w:t>
      </w:r>
      <w:r w:rsidRPr="00066637">
        <w:rPr>
          <w:b/>
          <w:bCs/>
        </w:rPr>
        <w:t xml:space="preserve"> </w:t>
      </w:r>
    </w:p>
    <w:p w14:paraId="617679F0" w14:textId="21F29B10" w:rsidR="00E80939" w:rsidRPr="00066637" w:rsidRDefault="00066637" w:rsidP="00E80939">
      <w:pPr>
        <w:rPr>
          <w:b/>
          <w:bCs/>
        </w:rPr>
      </w:pPr>
      <w:r w:rsidRPr="00066637">
        <w:rPr>
          <w:b/>
          <w:bCs/>
        </w:rPr>
        <w:t xml:space="preserve">Location: </w:t>
      </w:r>
      <w:r w:rsidRPr="00066637">
        <w:rPr>
          <w:b/>
        </w:rPr>
        <w:t>JFF LL125</w:t>
      </w:r>
    </w:p>
    <w:p w14:paraId="0293A4E7" w14:textId="61825D6C" w:rsidR="00E80939" w:rsidRPr="00066637" w:rsidRDefault="00E80939" w:rsidP="00066637">
      <w:pPr>
        <w:rPr>
          <w:b/>
          <w:bCs/>
        </w:rPr>
      </w:pPr>
      <w:r w:rsidRPr="00066637">
        <w:rPr>
          <w:b/>
          <w:bCs/>
        </w:rPr>
        <w:t xml:space="preserve">Class Sessions – </w:t>
      </w:r>
      <w:r w:rsidR="00B03DB1" w:rsidRPr="00066637">
        <w:rPr>
          <w:b/>
          <w:bCs/>
        </w:rPr>
        <w:t>Mon</w:t>
      </w:r>
      <w:r w:rsidRPr="00066637">
        <w:rPr>
          <w:b/>
          <w:bCs/>
        </w:rPr>
        <w:t xml:space="preserve">day &amp; </w:t>
      </w:r>
      <w:r w:rsidR="00B03DB1" w:rsidRPr="00066637">
        <w:rPr>
          <w:b/>
          <w:bCs/>
        </w:rPr>
        <w:t>Wedne</w:t>
      </w:r>
      <w:r w:rsidRPr="00066637">
        <w:rPr>
          <w:b/>
          <w:bCs/>
        </w:rPr>
        <w:t xml:space="preserve">sday </w:t>
      </w:r>
      <w:r w:rsidR="00B03DB1" w:rsidRPr="00066637">
        <w:rPr>
          <w:b/>
          <w:bCs/>
        </w:rPr>
        <w:t>3</w:t>
      </w:r>
      <w:r w:rsidR="002D6295" w:rsidRPr="00066637">
        <w:rPr>
          <w:b/>
          <w:bCs/>
        </w:rPr>
        <w:t>:00</w:t>
      </w:r>
      <w:r w:rsidR="005546A0" w:rsidRPr="00066637">
        <w:rPr>
          <w:b/>
          <w:bCs/>
        </w:rPr>
        <w:t xml:space="preserve"> p</w:t>
      </w:r>
      <w:r w:rsidRPr="00066637">
        <w:rPr>
          <w:b/>
          <w:bCs/>
        </w:rPr>
        <w:t xml:space="preserve">m to </w:t>
      </w:r>
      <w:r w:rsidR="00B03DB1" w:rsidRPr="00066637">
        <w:rPr>
          <w:b/>
          <w:bCs/>
        </w:rPr>
        <w:t>4</w:t>
      </w:r>
      <w:r w:rsidRPr="00066637">
        <w:rPr>
          <w:b/>
          <w:bCs/>
        </w:rPr>
        <w:t>:</w:t>
      </w:r>
      <w:r w:rsidR="00B03DB1" w:rsidRPr="00066637">
        <w:rPr>
          <w:b/>
          <w:bCs/>
        </w:rPr>
        <w:t>55</w:t>
      </w:r>
      <w:r w:rsidRPr="00066637">
        <w:rPr>
          <w:b/>
          <w:bCs/>
        </w:rPr>
        <w:t xml:space="preserve"> pm</w:t>
      </w:r>
    </w:p>
    <w:p w14:paraId="7529F221" w14:textId="77777777" w:rsidR="00E80939" w:rsidRPr="00066637" w:rsidRDefault="00E80939" w:rsidP="00E80939">
      <w:pPr>
        <w:tabs>
          <w:tab w:val="left" w:pos="2908"/>
        </w:tabs>
        <w:rPr>
          <w:b/>
          <w:bCs/>
        </w:rPr>
      </w:pPr>
      <w:r w:rsidRPr="00066637">
        <w:rPr>
          <w:b/>
          <w:bCs/>
        </w:rPr>
        <w:t xml:space="preserve">Professor: </w:t>
      </w:r>
      <w:proofErr w:type="spellStart"/>
      <w:r w:rsidRPr="00066637">
        <w:rPr>
          <w:b/>
          <w:bCs/>
        </w:rPr>
        <w:t>Zivia</w:t>
      </w:r>
      <w:proofErr w:type="spellEnd"/>
      <w:r w:rsidRPr="00066637">
        <w:rPr>
          <w:b/>
          <w:bCs/>
        </w:rPr>
        <w:t xml:space="preserve"> Wilson Sweeney </w:t>
      </w:r>
    </w:p>
    <w:p w14:paraId="653ACF61" w14:textId="7936DFC2" w:rsidR="00E80939" w:rsidRPr="00066637" w:rsidRDefault="00E80939" w:rsidP="00E80939">
      <w:pPr>
        <w:tabs>
          <w:tab w:val="left" w:pos="2908"/>
        </w:tabs>
        <w:rPr>
          <w:b/>
          <w:bCs/>
        </w:rPr>
      </w:pPr>
      <w:r w:rsidRPr="00066637">
        <w:rPr>
          <w:b/>
          <w:bCs/>
        </w:rPr>
        <w:t>Office: ACC 1</w:t>
      </w:r>
      <w:r w:rsidR="00F048B7" w:rsidRPr="00066637">
        <w:rPr>
          <w:b/>
          <w:bCs/>
        </w:rPr>
        <w:t>0</w:t>
      </w:r>
      <w:r w:rsidRPr="00066637">
        <w:rPr>
          <w:b/>
          <w:bCs/>
        </w:rPr>
        <w:t>9</w:t>
      </w:r>
    </w:p>
    <w:p w14:paraId="1C32A2AB" w14:textId="6146DFEF" w:rsidR="00E80939" w:rsidRPr="00066637" w:rsidRDefault="00E80939" w:rsidP="00E80939">
      <w:pPr>
        <w:tabs>
          <w:tab w:val="left" w:pos="1574"/>
        </w:tabs>
        <w:rPr>
          <w:b/>
          <w:bCs/>
        </w:rPr>
      </w:pPr>
      <w:r w:rsidRPr="00066637">
        <w:rPr>
          <w:b/>
          <w:bCs/>
        </w:rPr>
        <w:t>Office Phone: 213 740-2705</w:t>
      </w:r>
    </w:p>
    <w:p w14:paraId="5D973936" w14:textId="77777777" w:rsidR="00E80939" w:rsidRPr="00066637" w:rsidRDefault="00E80939" w:rsidP="00E80939">
      <w:pPr>
        <w:tabs>
          <w:tab w:val="left" w:pos="1574"/>
        </w:tabs>
        <w:rPr>
          <w:b/>
          <w:bCs/>
          <w:lang w:val="de-DE"/>
        </w:rPr>
      </w:pPr>
      <w:r w:rsidRPr="00066637">
        <w:rPr>
          <w:b/>
          <w:bCs/>
          <w:lang w:val="de-DE"/>
        </w:rPr>
        <w:t xml:space="preserve">E-mail: </w:t>
      </w:r>
      <w:r w:rsidRPr="00066637">
        <w:rPr>
          <w:b/>
          <w:bCs/>
          <w:lang w:val="de-DE"/>
        </w:rPr>
        <w:fldChar w:fldCharType="begin"/>
      </w:r>
      <w:r w:rsidRPr="00066637">
        <w:rPr>
          <w:b/>
          <w:bCs/>
          <w:lang w:val="de-DE"/>
        </w:rPr>
        <w:instrText xml:space="preserve"> HYPERLINK "mailto:wilsonsw@marshall.usc.edu" </w:instrText>
      </w:r>
      <w:r w:rsidRPr="00066637">
        <w:rPr>
          <w:b/>
          <w:bCs/>
          <w:lang w:val="de-DE"/>
        </w:rPr>
        <w:fldChar w:fldCharType="separate"/>
      </w:r>
      <w:r w:rsidRPr="00066637">
        <w:rPr>
          <w:rStyle w:val="Hyperlink"/>
          <w:b/>
          <w:bCs/>
          <w:lang w:val="de-DE"/>
        </w:rPr>
        <w:t>wilsonsw@marshall.usc.edu</w:t>
      </w:r>
      <w:r w:rsidRPr="00066637">
        <w:rPr>
          <w:b/>
          <w:bCs/>
          <w:lang w:val="de-DE"/>
        </w:rPr>
        <w:fldChar w:fldCharType="end"/>
      </w:r>
    </w:p>
    <w:p w14:paraId="0D7AA436" w14:textId="378900CA" w:rsidR="00E80939" w:rsidRPr="00066637" w:rsidRDefault="00E80939" w:rsidP="00E80939">
      <w:pPr>
        <w:tabs>
          <w:tab w:val="left" w:pos="1574"/>
        </w:tabs>
        <w:rPr>
          <w:b/>
          <w:bCs/>
        </w:rPr>
      </w:pPr>
      <w:r w:rsidRPr="00066637">
        <w:rPr>
          <w:b/>
          <w:bCs/>
        </w:rPr>
        <w:t xml:space="preserve">Office Hours: </w:t>
      </w:r>
      <w:r w:rsidRPr="00066637">
        <w:rPr>
          <w:b/>
          <w:bCs/>
        </w:rPr>
        <w:tab/>
      </w:r>
      <w:r w:rsidR="00B03DB1" w:rsidRPr="00066637">
        <w:rPr>
          <w:b/>
          <w:bCs/>
        </w:rPr>
        <w:t>Monday &amp; Wednesday</w:t>
      </w:r>
      <w:r w:rsidRPr="00066637">
        <w:rPr>
          <w:b/>
          <w:bCs/>
        </w:rPr>
        <w:t xml:space="preserve">: </w:t>
      </w:r>
      <w:r w:rsidR="00B03DB1" w:rsidRPr="00066637">
        <w:rPr>
          <w:b/>
          <w:bCs/>
        </w:rPr>
        <w:t>5</w:t>
      </w:r>
      <w:r w:rsidRPr="00066637">
        <w:rPr>
          <w:b/>
          <w:bCs/>
        </w:rPr>
        <w:t>:</w:t>
      </w:r>
      <w:r w:rsidR="00B03DB1" w:rsidRPr="00066637">
        <w:rPr>
          <w:b/>
          <w:bCs/>
        </w:rPr>
        <w:t>1</w:t>
      </w:r>
      <w:r w:rsidR="009C4D2E" w:rsidRPr="00066637">
        <w:rPr>
          <w:b/>
          <w:bCs/>
        </w:rPr>
        <w:t>5</w:t>
      </w:r>
      <w:r w:rsidRPr="00066637">
        <w:rPr>
          <w:b/>
          <w:bCs/>
        </w:rPr>
        <w:t>-</w:t>
      </w:r>
      <w:r w:rsidR="00B03DB1" w:rsidRPr="00066637">
        <w:rPr>
          <w:b/>
          <w:bCs/>
        </w:rPr>
        <w:t>6</w:t>
      </w:r>
      <w:r w:rsidRPr="00066637">
        <w:rPr>
          <w:b/>
          <w:bCs/>
        </w:rPr>
        <w:t>:</w:t>
      </w:r>
      <w:r w:rsidR="00B03DB1" w:rsidRPr="00066637">
        <w:rPr>
          <w:b/>
          <w:bCs/>
        </w:rPr>
        <w:t>1</w:t>
      </w:r>
      <w:r w:rsidR="009C4D2E" w:rsidRPr="00066637">
        <w:rPr>
          <w:b/>
          <w:bCs/>
        </w:rPr>
        <w:t>5</w:t>
      </w:r>
      <w:r w:rsidRPr="00066637">
        <w:rPr>
          <w:b/>
          <w:bCs/>
        </w:rPr>
        <w:t xml:space="preserve"> pm or by appointment</w:t>
      </w:r>
    </w:p>
    <w:p w14:paraId="34FA6C0E" w14:textId="1C8F36AC" w:rsidR="00E80939" w:rsidRPr="00066637" w:rsidRDefault="00E80939" w:rsidP="00E80939">
      <w:pPr>
        <w:tabs>
          <w:tab w:val="left" w:pos="2908"/>
        </w:tabs>
        <w:rPr>
          <w:bCs/>
          <w:i/>
        </w:rPr>
      </w:pPr>
      <w:r w:rsidRPr="00066637">
        <w:rPr>
          <w:b/>
          <w:bCs/>
        </w:rPr>
        <w:t xml:space="preserve">FINAL EXAM: </w:t>
      </w:r>
      <w:r w:rsidR="00B03DB1" w:rsidRPr="00066637">
        <w:rPr>
          <w:b/>
          <w:bCs/>
        </w:rPr>
        <w:t>Mon</w:t>
      </w:r>
      <w:r w:rsidRPr="00066637">
        <w:rPr>
          <w:b/>
          <w:bCs/>
        </w:rPr>
        <w:t xml:space="preserve">day August </w:t>
      </w:r>
      <w:r w:rsidR="00B03DB1" w:rsidRPr="00066637">
        <w:rPr>
          <w:b/>
          <w:bCs/>
        </w:rPr>
        <w:t>5</w:t>
      </w:r>
      <w:r w:rsidRPr="00066637">
        <w:rPr>
          <w:b/>
          <w:bCs/>
        </w:rPr>
        <w:t>, 201</w:t>
      </w:r>
      <w:r w:rsidR="00554364">
        <w:rPr>
          <w:b/>
          <w:bCs/>
        </w:rPr>
        <w:t>9</w:t>
      </w:r>
      <w:r w:rsidRPr="00066637">
        <w:rPr>
          <w:b/>
          <w:bCs/>
        </w:rPr>
        <w:t xml:space="preserve"> 10 am</w:t>
      </w:r>
      <w:r w:rsidR="009C4D2E" w:rsidRPr="00066637">
        <w:rPr>
          <w:b/>
          <w:bCs/>
        </w:rPr>
        <w:t xml:space="preserve"> </w:t>
      </w:r>
      <w:r w:rsidRPr="00066637">
        <w:rPr>
          <w:b/>
          <w:bCs/>
        </w:rPr>
        <w:t>-</w:t>
      </w:r>
      <w:r w:rsidR="009C4D2E" w:rsidRPr="00066637">
        <w:rPr>
          <w:b/>
          <w:bCs/>
        </w:rPr>
        <w:t xml:space="preserve"> </w:t>
      </w:r>
      <w:r w:rsidRPr="00066637">
        <w:rPr>
          <w:b/>
          <w:bCs/>
        </w:rPr>
        <w:t>Noon</w:t>
      </w:r>
    </w:p>
    <w:p w14:paraId="06103705" w14:textId="77777777" w:rsidR="00E80939" w:rsidRPr="009C1379" w:rsidRDefault="00E80939" w:rsidP="00E80939">
      <w:pPr>
        <w:rPr>
          <w:rFonts w:ascii="Arial" w:hAnsi="Arial" w:cs="Arial"/>
          <w:b/>
          <w:bCs/>
          <w:sz w:val="22"/>
          <w:szCs w:val="22"/>
        </w:rPr>
      </w:pPr>
    </w:p>
    <w:p w14:paraId="09E096BE" w14:textId="77777777" w:rsidR="00BB5441" w:rsidRPr="007C0090" w:rsidRDefault="00093EB7" w:rsidP="001611A7">
      <w:pPr>
        <w:outlineLvl w:val="0"/>
        <w:rPr>
          <w:rFonts w:ascii="Arial" w:hAnsi="Arial" w:cs="Arial"/>
          <w:b/>
          <w:bCs/>
          <w:sz w:val="22"/>
          <w:szCs w:val="22"/>
          <w:u w:val="single"/>
        </w:rPr>
      </w:pPr>
      <w:r w:rsidRPr="007C0090">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BF5BB4"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" strokecolor="black [3200]" strokeweight="2pt">
                <v:shadow on="t" color="black" opacity="24903f" origin=",.5" offset="0,.55556mm"/>
                <o:lock v:ext="edit" shapetype="f"/>
              </v:line>
            </w:pict>
          </mc:Fallback>
        </mc:AlternateContent>
      </w:r>
    </w:p>
    <w:p w14:paraId="0803A8B4" w14:textId="77777777" w:rsidR="00BB5441" w:rsidRPr="007C0090" w:rsidRDefault="00BB5441" w:rsidP="001611A7">
      <w:pPr>
        <w:outlineLvl w:val="0"/>
        <w:rPr>
          <w:rFonts w:ascii="Arial" w:hAnsi="Arial" w:cs="Arial"/>
          <w:b/>
          <w:bCs/>
          <w:sz w:val="22"/>
          <w:szCs w:val="22"/>
          <w:u w:val="single"/>
        </w:rPr>
      </w:pPr>
    </w:p>
    <w:p w14:paraId="0F6BC547" w14:textId="77777777" w:rsidR="001611A7" w:rsidRPr="007C0090" w:rsidRDefault="001611A7" w:rsidP="001611A7">
      <w:pPr>
        <w:outlineLvl w:val="0"/>
        <w:rPr>
          <w:rFonts w:ascii="Arial" w:hAnsi="Arial" w:cs="Arial"/>
          <w:b/>
          <w:bCs/>
          <w:sz w:val="22"/>
          <w:szCs w:val="22"/>
          <w:u w:val="single"/>
        </w:rPr>
      </w:pPr>
      <w:r w:rsidRPr="007C0090">
        <w:rPr>
          <w:rFonts w:ascii="Arial" w:hAnsi="Arial" w:cs="Arial"/>
          <w:b/>
          <w:bCs/>
          <w:sz w:val="22"/>
          <w:szCs w:val="22"/>
          <w:u w:val="single"/>
        </w:rPr>
        <w:t>Course Description</w:t>
      </w:r>
    </w:p>
    <w:p w14:paraId="784BEE68" w14:textId="77777777" w:rsidR="00DE1F03" w:rsidRPr="00207A98" w:rsidRDefault="00DE1F03" w:rsidP="00DE1F03">
      <w:r w:rsidRPr="00207A98">
        <w:t xml:space="preserve">This is </w:t>
      </w:r>
      <w:r>
        <w:t>the first</w:t>
      </w:r>
      <w:r w:rsidRPr="00207A98">
        <w:t xml:space="preserve"> accounting course for graduate students whose majors require: understanding the impacts business transactions have on organizations; knowledge of basic accounting principles and techniques; and the ability to leverage the variety of information the accounting discipline provides managers, owners and other stakeholders.  The primary focus of the course is the development, presentation and understanding of accounting information useful for a variety of stakeholders on issues related to income, management analysis, cash flow, and analyzing organizational performance for management decision making.  </w:t>
      </w:r>
    </w:p>
    <w:p w14:paraId="1405F596" w14:textId="77777777" w:rsidR="00DE1F03" w:rsidRDefault="00DE1F03" w:rsidP="00225D23">
      <w:pPr>
        <w:spacing w:after="60"/>
        <w:rPr>
          <w:rFonts w:ascii="Arial" w:hAnsi="Arial" w:cs="Arial"/>
          <w:b/>
          <w:sz w:val="22"/>
          <w:szCs w:val="22"/>
          <w:u w:val="single"/>
        </w:rPr>
      </w:pPr>
    </w:p>
    <w:p w14:paraId="369A1397" w14:textId="77777777" w:rsidR="00CC2CCD" w:rsidRDefault="00CC2CCD" w:rsidP="00CC2CCD">
      <w:pPr>
        <w:tabs>
          <w:tab w:val="left" w:pos="-720"/>
        </w:tabs>
        <w:suppressAutoHyphens/>
      </w:pPr>
      <w:r w:rsidRPr="008260CF">
        <w:rPr>
          <w:rFonts w:ascii="Arial" w:hAnsi="Arial" w:cs="Arial"/>
          <w:b/>
          <w:sz w:val="22"/>
          <w:szCs w:val="22"/>
          <w:u w:val="single"/>
        </w:rPr>
        <w:t>Learning Objectives</w:t>
      </w:r>
      <w:r w:rsidRPr="008260CF">
        <w:rPr>
          <w:rFonts w:ascii="Arial" w:hAnsi="Arial" w:cs="Arial"/>
          <w:sz w:val="22"/>
          <w:szCs w:val="22"/>
        </w:rPr>
        <w:t xml:space="preserve"> </w:t>
      </w:r>
      <w:r w:rsidRPr="008260CF">
        <w:rPr>
          <w:rFonts w:ascii="Arial" w:hAnsi="Arial" w:cs="Arial"/>
          <w:sz w:val="22"/>
          <w:szCs w:val="22"/>
        </w:rPr>
        <w:br/>
      </w:r>
      <w:r>
        <w:t>This course is designed to provide a working knowledge of the fundamentals of financial accounting.  We will pursue this objective by:</w:t>
      </w:r>
    </w:p>
    <w:p w14:paraId="4FEE4632" w14:textId="77777777" w:rsidR="00CC2CCD" w:rsidRDefault="00CC2CCD" w:rsidP="00CC2CCD">
      <w:pPr>
        <w:tabs>
          <w:tab w:val="left" w:pos="-720"/>
        </w:tabs>
        <w:suppressAutoHyphens/>
      </w:pPr>
    </w:p>
    <w:p w14:paraId="5CFBDDC2" w14:textId="68359770" w:rsidR="00CC2CCD" w:rsidRDefault="00CC2CCD" w:rsidP="009C4D2E">
      <w:pPr>
        <w:pStyle w:val="ListParagraph"/>
        <w:numPr>
          <w:ilvl w:val="0"/>
          <w:numId w:val="34"/>
        </w:numPr>
        <w:tabs>
          <w:tab w:val="left" w:pos="-720"/>
        </w:tabs>
        <w:suppressAutoHyphens/>
      </w:pPr>
      <w:r>
        <w:t>Covering rules, conventions, and approaches used in preparation of financial</w:t>
      </w:r>
      <w:r w:rsidR="009C4D2E">
        <w:t xml:space="preserve"> </w:t>
      </w:r>
      <w:r>
        <w:t>statements</w:t>
      </w:r>
      <w:r w:rsidR="007D611C">
        <w:t xml:space="preserve"> and</w:t>
      </w:r>
      <w:r>
        <w:t xml:space="preserve"> understanding the core concepts of financial reporting,</w:t>
      </w:r>
    </w:p>
    <w:p w14:paraId="307E5CAD" w14:textId="77777777" w:rsidR="009C4D2E" w:rsidRDefault="00CC2CCD" w:rsidP="009C4D2E">
      <w:pPr>
        <w:pStyle w:val="ListParagraph"/>
        <w:numPr>
          <w:ilvl w:val="0"/>
          <w:numId w:val="34"/>
        </w:numPr>
        <w:tabs>
          <w:tab w:val="left" w:pos="-720"/>
          <w:tab w:val="left" w:pos="720"/>
        </w:tabs>
        <w:suppressAutoHyphens/>
        <w:jc w:val="both"/>
      </w:pPr>
      <w:r>
        <w:t xml:space="preserve">Developing </w:t>
      </w:r>
      <w:r w:rsidRPr="001C7C30">
        <w:t>the skills to analyze financial statements</w:t>
      </w:r>
      <w:r>
        <w:t>,</w:t>
      </w:r>
    </w:p>
    <w:p w14:paraId="3E9FAC6D" w14:textId="1CBA2F58" w:rsidR="00CC2CCD" w:rsidRDefault="009C4D2E" w:rsidP="009C4D2E">
      <w:pPr>
        <w:pStyle w:val="ListParagraph"/>
        <w:numPr>
          <w:ilvl w:val="0"/>
          <w:numId w:val="34"/>
        </w:numPr>
        <w:tabs>
          <w:tab w:val="left" w:pos="-720"/>
          <w:tab w:val="left" w:pos="720"/>
        </w:tabs>
        <w:suppressAutoHyphens/>
        <w:jc w:val="both"/>
      </w:pPr>
      <w:r>
        <w:t>I</w:t>
      </w:r>
      <w:r w:rsidR="00CC2CCD">
        <w:t xml:space="preserve">nvestigating various </w:t>
      </w:r>
      <w:r w:rsidR="00CC2CCD" w:rsidRPr="008508D8">
        <w:t>public sources of financial information used in capital</w:t>
      </w:r>
      <w:r>
        <w:t xml:space="preserve"> </w:t>
      </w:r>
      <w:r w:rsidR="00CC2CCD" w:rsidRPr="008508D8">
        <w:t>markets</w:t>
      </w:r>
    </w:p>
    <w:p w14:paraId="2CAF667B" w14:textId="27952D85" w:rsidR="00CC2CCD" w:rsidRDefault="00CC2CCD" w:rsidP="009C4D2E">
      <w:pPr>
        <w:pStyle w:val="ListParagraph"/>
        <w:numPr>
          <w:ilvl w:val="0"/>
          <w:numId w:val="34"/>
        </w:numPr>
        <w:tabs>
          <w:tab w:val="left" w:pos="-720"/>
        </w:tabs>
        <w:suppressAutoHyphens/>
        <w:jc w:val="both"/>
      </w:pPr>
      <w:r>
        <w:t xml:space="preserve">Considering the </w:t>
      </w:r>
      <w:r w:rsidRPr="008508D8">
        <w:t>usefulness and limitations of financial statement analysis in</w:t>
      </w:r>
      <w:r w:rsidR="009C4D2E">
        <w:t xml:space="preserve"> </w:t>
      </w:r>
      <w:r w:rsidRPr="008508D8">
        <w:t>specific</w:t>
      </w:r>
      <w:r>
        <w:t xml:space="preserve"> decision contexts. </w:t>
      </w:r>
    </w:p>
    <w:p w14:paraId="362B018D" w14:textId="486387AA" w:rsidR="009C4D2E" w:rsidRDefault="009C4D2E" w:rsidP="009C4D2E">
      <w:pPr>
        <w:pStyle w:val="ListParagraph"/>
        <w:numPr>
          <w:ilvl w:val="0"/>
          <w:numId w:val="34"/>
        </w:numPr>
        <w:tabs>
          <w:tab w:val="left" w:pos="-720"/>
        </w:tabs>
        <w:suppressAutoHyphens/>
        <w:jc w:val="both"/>
      </w:pPr>
      <w:r>
        <w:t>Understanding importance of diversity and inclusion in the workplace</w:t>
      </w:r>
      <w:r w:rsidR="00C83E53">
        <w:t xml:space="preserve"> and its impact on financial performance</w:t>
      </w:r>
    </w:p>
    <w:p w14:paraId="5FFB3BD9" w14:textId="5D913225" w:rsidR="00CC2CCD" w:rsidRPr="00AC6734" w:rsidRDefault="00AC6734" w:rsidP="00AC6734">
      <w:pPr>
        <w:pStyle w:val="ListParagraph"/>
        <w:numPr>
          <w:ilvl w:val="0"/>
          <w:numId w:val="34"/>
        </w:numPr>
        <w:tabs>
          <w:tab w:val="left" w:pos="-720"/>
        </w:tabs>
        <w:suppressAutoHyphens/>
      </w:pPr>
      <w:r w:rsidRPr="00AC6734">
        <w:t>Recognizing ethical challenges in business situations</w:t>
      </w:r>
      <w:r w:rsidR="007D611C">
        <w:t xml:space="preserve"> related to financial transactions </w:t>
      </w:r>
      <w:r w:rsidRPr="00AC6734">
        <w:t xml:space="preserve">and </w:t>
      </w:r>
      <w:proofErr w:type="gramStart"/>
      <w:r w:rsidRPr="00AC6734">
        <w:t>assess</w:t>
      </w:r>
      <w:proofErr w:type="gramEnd"/>
      <w:r w:rsidRPr="00AC6734">
        <w:t xml:space="preserve"> appropriate courses of action.</w:t>
      </w:r>
    </w:p>
    <w:p w14:paraId="4433D264" w14:textId="4F5E0AED" w:rsidR="00CC2CCD" w:rsidRPr="00AC6734" w:rsidRDefault="00AC6734" w:rsidP="00AC6734">
      <w:pPr>
        <w:pStyle w:val="ListParagraph"/>
        <w:numPr>
          <w:ilvl w:val="0"/>
          <w:numId w:val="34"/>
        </w:numPr>
        <w:tabs>
          <w:tab w:val="left" w:pos="-720"/>
        </w:tabs>
        <w:suppressAutoHyphens/>
      </w:pPr>
      <w:r w:rsidRPr="00AC6734">
        <w:t xml:space="preserve">Understanding stakeholders, stakeholder interests, business environments (legal, regulatory, competitor) and </w:t>
      </w:r>
      <w:r w:rsidR="00654A87">
        <w:t xml:space="preserve">how </w:t>
      </w:r>
      <w:r w:rsidRPr="00AC6734">
        <w:t>business practices vary across regions of the world.</w:t>
      </w:r>
    </w:p>
    <w:p w14:paraId="2F9F6B8C" w14:textId="65D60F25" w:rsidR="00AC6734" w:rsidRDefault="00AC6734" w:rsidP="00F652D6">
      <w:pPr>
        <w:pStyle w:val="ListParagraph"/>
        <w:numPr>
          <w:ilvl w:val="0"/>
          <w:numId w:val="34"/>
        </w:numPr>
        <w:tabs>
          <w:tab w:val="left" w:pos="-720"/>
        </w:tabs>
        <w:suppressAutoHyphens/>
      </w:pPr>
      <w:r w:rsidRPr="00AC6734">
        <w:t xml:space="preserve">Critically analyzing concepts, theories and processes </w:t>
      </w:r>
    </w:p>
    <w:p w14:paraId="37A027F5" w14:textId="77777777" w:rsidR="00F652D6" w:rsidRDefault="00F652D6" w:rsidP="00AC6734">
      <w:pPr>
        <w:tabs>
          <w:tab w:val="left" w:pos="-720"/>
        </w:tabs>
        <w:suppressAutoHyphens/>
      </w:pPr>
    </w:p>
    <w:p w14:paraId="1629B374" w14:textId="77777777" w:rsidR="00F652D6" w:rsidRDefault="00F652D6" w:rsidP="00AC6734">
      <w:pPr>
        <w:tabs>
          <w:tab w:val="left" w:pos="-720"/>
        </w:tabs>
        <w:suppressAutoHyphens/>
      </w:pPr>
    </w:p>
    <w:p w14:paraId="58D62DA0" w14:textId="77777777" w:rsidR="00F652D6" w:rsidRDefault="00F652D6" w:rsidP="00AC6734">
      <w:pPr>
        <w:tabs>
          <w:tab w:val="left" w:pos="-720"/>
        </w:tabs>
        <w:suppressAutoHyphens/>
      </w:pPr>
    </w:p>
    <w:p w14:paraId="41635E3C" w14:textId="77777777" w:rsidR="00AC6734" w:rsidRDefault="00AC6734" w:rsidP="00AC6734">
      <w:pPr>
        <w:tabs>
          <w:tab w:val="left" w:pos="-720"/>
        </w:tabs>
        <w:suppressAutoHyphens/>
      </w:pPr>
      <w:r>
        <w:t>With these objectives, we investigate the following topics:</w:t>
      </w:r>
    </w:p>
    <w:p w14:paraId="14011409" w14:textId="77777777" w:rsidR="00CC2CCD" w:rsidRDefault="00CC2CCD" w:rsidP="00AC6734">
      <w:pPr>
        <w:numPr>
          <w:ilvl w:val="0"/>
          <w:numId w:val="37"/>
        </w:numPr>
        <w:tabs>
          <w:tab w:val="left" w:pos="-720"/>
        </w:tabs>
        <w:suppressAutoHyphens/>
      </w:pPr>
      <w:r>
        <w:t>Concepts, principles, and methods (GAAP &amp; IFRS)</w:t>
      </w:r>
    </w:p>
    <w:p w14:paraId="086A5CBD" w14:textId="77777777" w:rsidR="00CC2CCD" w:rsidRDefault="00CC2CCD" w:rsidP="00AC6734">
      <w:pPr>
        <w:numPr>
          <w:ilvl w:val="0"/>
          <w:numId w:val="37"/>
        </w:numPr>
        <w:tabs>
          <w:tab w:val="left" w:pos="-720"/>
        </w:tabs>
        <w:suppressAutoHyphens/>
      </w:pPr>
      <w:r>
        <w:t>Financial statements (balance sheet, income statement, &amp; cash flow statement),</w:t>
      </w:r>
    </w:p>
    <w:p w14:paraId="73746C5D" w14:textId="600FF19B" w:rsidR="00CC2CCD" w:rsidRDefault="00CC2CCD" w:rsidP="00AC6734">
      <w:pPr>
        <w:numPr>
          <w:ilvl w:val="0"/>
          <w:numId w:val="37"/>
        </w:numPr>
        <w:tabs>
          <w:tab w:val="left" w:pos="-720"/>
        </w:tabs>
        <w:suppressAutoHyphens/>
      </w:pPr>
      <w:r>
        <w:t>Assets (current assets, PP&amp;E, &amp; Intangible assets),</w:t>
      </w:r>
    </w:p>
    <w:p w14:paraId="15F69779" w14:textId="77777777" w:rsidR="004A68B1" w:rsidRDefault="004A68B1" w:rsidP="00AC6734">
      <w:pPr>
        <w:numPr>
          <w:ilvl w:val="0"/>
          <w:numId w:val="37"/>
        </w:numPr>
        <w:tabs>
          <w:tab w:val="left" w:pos="-720"/>
        </w:tabs>
        <w:suppressAutoHyphens/>
      </w:pPr>
      <w:r>
        <w:t>L</w:t>
      </w:r>
      <w:r w:rsidR="00CC2CCD">
        <w:t>iabilities (current &amp; long-term)</w:t>
      </w:r>
    </w:p>
    <w:p w14:paraId="546E2458" w14:textId="3E11ADFD" w:rsidR="00CC2CCD" w:rsidRDefault="004A68B1" w:rsidP="00AC6734">
      <w:pPr>
        <w:numPr>
          <w:ilvl w:val="0"/>
          <w:numId w:val="37"/>
        </w:numPr>
        <w:tabs>
          <w:tab w:val="left" w:pos="-720"/>
        </w:tabs>
        <w:suppressAutoHyphens/>
      </w:pPr>
      <w:r>
        <w:t>Equity-</w:t>
      </w:r>
      <w:r w:rsidR="00CC2CCD">
        <w:t>stockholders’ equity,</w:t>
      </w:r>
    </w:p>
    <w:p w14:paraId="207527DA" w14:textId="120F9027" w:rsidR="00CC2CCD" w:rsidRDefault="00CC2CCD" w:rsidP="00AC6734">
      <w:pPr>
        <w:numPr>
          <w:ilvl w:val="0"/>
          <w:numId w:val="37"/>
        </w:numPr>
        <w:tabs>
          <w:tab w:val="left" w:pos="-720"/>
        </w:tabs>
        <w:suppressAutoHyphens/>
      </w:pPr>
      <w:r>
        <w:t>Analysis of financial statements</w:t>
      </w:r>
      <w:r w:rsidR="002E123E">
        <w:t xml:space="preserve"> and ratios</w:t>
      </w:r>
      <w:r>
        <w:t>.</w:t>
      </w:r>
    </w:p>
    <w:p w14:paraId="54CD79CA" w14:textId="77777777" w:rsidR="009C2DBE" w:rsidRDefault="009C2DBE" w:rsidP="009C2DBE"/>
    <w:p w14:paraId="4A1734C0" w14:textId="77777777" w:rsidR="00CC2CCD" w:rsidRPr="00207A98" w:rsidRDefault="00CC2CCD" w:rsidP="009C2DBE">
      <w:r w:rsidRPr="00207A98">
        <w:t xml:space="preserve">Upon completion of this course, you should be able to: </w:t>
      </w:r>
    </w:p>
    <w:p w14:paraId="4080A924" w14:textId="4A2DF15F" w:rsidR="00CC2CCD" w:rsidRPr="00207A98" w:rsidRDefault="00CC2CCD" w:rsidP="00DD39BE">
      <w:pPr>
        <w:pStyle w:val="ListParagraph"/>
        <w:numPr>
          <w:ilvl w:val="0"/>
          <w:numId w:val="43"/>
        </w:numPr>
        <w:spacing w:after="120"/>
      </w:pPr>
      <w:r w:rsidRPr="00207A98">
        <w:t xml:space="preserve">List and describe the key principles and assumptions used by accountants when providing information to stakeholders </w:t>
      </w:r>
    </w:p>
    <w:p w14:paraId="22E5972E" w14:textId="77777777" w:rsidR="00CC2CCD" w:rsidRPr="00FA054A" w:rsidRDefault="00CC2CCD" w:rsidP="00DD39BE">
      <w:pPr>
        <w:pStyle w:val="ListParagraph"/>
        <w:numPr>
          <w:ilvl w:val="0"/>
          <w:numId w:val="43"/>
        </w:numPr>
      </w:pPr>
      <w:r w:rsidRPr="00FA054A">
        <w:t>Comprehend and read financial statements and reports</w:t>
      </w:r>
    </w:p>
    <w:p w14:paraId="5CE59607" w14:textId="77777777" w:rsidR="00CC2CCD" w:rsidRPr="00B51D77" w:rsidRDefault="00CC2CCD" w:rsidP="00DD39BE">
      <w:pPr>
        <w:pStyle w:val="ListParagraph"/>
        <w:numPr>
          <w:ilvl w:val="1"/>
          <w:numId w:val="43"/>
        </w:numPr>
        <w:autoSpaceDE w:val="0"/>
        <w:autoSpaceDN w:val="0"/>
        <w:adjustRightInd w:val="0"/>
      </w:pPr>
      <w:r w:rsidRPr="00B51D77">
        <w:t>Prepare a balance sheet, income statement, statement of cash flows and an equity statement from account level information</w:t>
      </w:r>
      <w:r>
        <w:t xml:space="preserve"> and d</w:t>
      </w:r>
      <w:r w:rsidRPr="00B51D77">
        <w:t>escribe and explain each of the key sections</w:t>
      </w:r>
      <w:r>
        <w:t xml:space="preserve">. </w:t>
      </w:r>
      <w:r w:rsidRPr="00B51D77">
        <w:t xml:space="preserve">  </w:t>
      </w:r>
    </w:p>
    <w:p w14:paraId="6EB96DF8" w14:textId="77777777" w:rsidR="00CC2CCD" w:rsidRPr="00B51D77" w:rsidRDefault="00CC2CCD" w:rsidP="00DD39BE">
      <w:pPr>
        <w:pStyle w:val="ListParagraph"/>
        <w:numPr>
          <w:ilvl w:val="1"/>
          <w:numId w:val="43"/>
        </w:numPr>
        <w:autoSpaceDE w:val="0"/>
        <w:autoSpaceDN w:val="0"/>
        <w:adjustRightInd w:val="0"/>
      </w:pPr>
      <w:r w:rsidRPr="00B51D77">
        <w:t xml:space="preserve">Analyze financial data/information/accounting transactions </w:t>
      </w:r>
    </w:p>
    <w:p w14:paraId="5ABCC4B8" w14:textId="77777777" w:rsidR="00CC2CCD" w:rsidRPr="00B51D77" w:rsidRDefault="00CC2CCD" w:rsidP="00DD39BE">
      <w:pPr>
        <w:pStyle w:val="ListParagraph"/>
        <w:numPr>
          <w:ilvl w:val="1"/>
          <w:numId w:val="43"/>
        </w:numPr>
      </w:pPr>
      <w:r w:rsidRPr="00B51D77">
        <w:t>Communicate the uses and limitations provided by financial reports</w:t>
      </w:r>
      <w:r w:rsidRPr="00DD39BE">
        <w:rPr>
          <w:color w:val="000000"/>
        </w:rPr>
        <w:t xml:space="preserve"> </w:t>
      </w:r>
    </w:p>
    <w:p w14:paraId="17DC575E" w14:textId="77777777" w:rsidR="00DD39BE" w:rsidRDefault="00CC2CCD" w:rsidP="00DD39BE">
      <w:pPr>
        <w:pStyle w:val="ListParagraph"/>
        <w:numPr>
          <w:ilvl w:val="1"/>
          <w:numId w:val="43"/>
        </w:numPr>
      </w:pPr>
      <w:r w:rsidRPr="00DD39BE">
        <w:rPr>
          <w:bCs/>
        </w:rPr>
        <w:t>Strengthen a</w:t>
      </w:r>
      <w:r w:rsidRPr="00B51D77">
        <w:t xml:space="preserve">nalytical skills through differentiating facts, using </w:t>
      </w:r>
      <w:r w:rsidRPr="0007254D">
        <w:t>and</w:t>
      </w:r>
      <w:r>
        <w:t xml:space="preserve"> interpreting data,</w:t>
      </w:r>
      <w:r w:rsidRPr="00B51D77">
        <w:t xml:space="preserve"> </w:t>
      </w:r>
      <w:r>
        <w:t>a</w:t>
      </w:r>
      <w:r w:rsidRPr="00B51D77">
        <w:t xml:space="preserve">nd </w:t>
      </w:r>
      <w:r>
        <w:t xml:space="preserve">employing </w:t>
      </w:r>
      <w:r w:rsidRPr="00B51D77">
        <w:t>sound reasoning</w:t>
      </w:r>
      <w:r>
        <w:t>.</w:t>
      </w:r>
      <w:r w:rsidR="00DD39BE" w:rsidRPr="00DD39BE">
        <w:t xml:space="preserve"> </w:t>
      </w:r>
    </w:p>
    <w:p w14:paraId="3F83B934" w14:textId="77777777" w:rsidR="00DD39BE" w:rsidRDefault="00DD39BE" w:rsidP="00DD39BE">
      <w:pPr>
        <w:pStyle w:val="ListParagraph"/>
        <w:numPr>
          <w:ilvl w:val="1"/>
          <w:numId w:val="43"/>
        </w:numPr>
      </w:pPr>
      <w:r w:rsidRPr="00B51D77">
        <w:t>Analyze business transactions and their fundamental cash impact</w:t>
      </w:r>
      <w:r>
        <w:t>.</w:t>
      </w:r>
      <w:r w:rsidRPr="00B51D77">
        <w:t xml:space="preserve"> </w:t>
      </w:r>
    </w:p>
    <w:p w14:paraId="12527D40" w14:textId="3B64C700" w:rsidR="00DD39BE" w:rsidRDefault="00DD39BE" w:rsidP="00DD39BE">
      <w:pPr>
        <w:pStyle w:val="ListParagraph"/>
        <w:numPr>
          <w:ilvl w:val="1"/>
          <w:numId w:val="43"/>
        </w:numPr>
      </w:pPr>
      <w:r w:rsidRPr="00FA054A">
        <w:t xml:space="preserve">Define, identify, examine, and record business transactions involving various assets, liabilities, owner’s equity, revenue and expenses </w:t>
      </w:r>
    </w:p>
    <w:p w14:paraId="0C785FDC" w14:textId="77777777" w:rsidR="00532745" w:rsidRDefault="00532745" w:rsidP="00DD39BE">
      <w:pPr>
        <w:pStyle w:val="ListParagraph"/>
        <w:numPr>
          <w:ilvl w:val="1"/>
          <w:numId w:val="43"/>
        </w:numPr>
      </w:pPr>
      <w:r w:rsidRPr="00FA054A">
        <w:t xml:space="preserve">Use accounting terminology </w:t>
      </w:r>
    </w:p>
    <w:p w14:paraId="1F11FC1A" w14:textId="77777777" w:rsidR="00DD39BE" w:rsidRPr="00DD39BE" w:rsidRDefault="00DD39BE" w:rsidP="00DD39BE">
      <w:pPr>
        <w:pStyle w:val="ListParagraph"/>
        <w:numPr>
          <w:ilvl w:val="1"/>
          <w:numId w:val="43"/>
        </w:numPr>
        <w:autoSpaceDE w:val="0"/>
        <w:autoSpaceDN w:val="0"/>
        <w:adjustRightInd w:val="0"/>
        <w:rPr>
          <w:color w:val="000000"/>
        </w:rPr>
      </w:pPr>
      <w:r>
        <w:t>I</w:t>
      </w:r>
      <w:r w:rsidR="00532745" w:rsidRPr="00FA054A">
        <w:t xml:space="preserve">dentify </w:t>
      </w:r>
      <w:r w:rsidR="00532745">
        <w:t>and u</w:t>
      </w:r>
      <w:r w:rsidR="00532745" w:rsidRPr="00FA054A">
        <w:t>nderstand the differences between Corporate, Partnership and Sole Proprietorship forms of business organizations and financial implications for each</w:t>
      </w:r>
      <w:r w:rsidRPr="00DD39BE">
        <w:rPr>
          <w:color w:val="000000"/>
        </w:rPr>
        <w:t xml:space="preserve"> </w:t>
      </w:r>
    </w:p>
    <w:p w14:paraId="09E8E242" w14:textId="10013E06" w:rsidR="00DD39BE" w:rsidRPr="00DD39BE" w:rsidRDefault="00DD39BE" w:rsidP="00DD39BE">
      <w:pPr>
        <w:pStyle w:val="ListParagraph"/>
        <w:numPr>
          <w:ilvl w:val="1"/>
          <w:numId w:val="43"/>
        </w:numPr>
        <w:autoSpaceDE w:val="0"/>
        <w:autoSpaceDN w:val="0"/>
        <w:adjustRightInd w:val="0"/>
        <w:rPr>
          <w:color w:val="000000"/>
        </w:rPr>
      </w:pPr>
      <w:r w:rsidRPr="00DD39BE">
        <w:rPr>
          <w:color w:val="000000"/>
        </w:rPr>
        <w:t>Analyze internal controls and d</w:t>
      </w:r>
      <w:r w:rsidRPr="00FA054A">
        <w:t>emonstrate the need for internal controls over financial reporting</w:t>
      </w:r>
    </w:p>
    <w:p w14:paraId="7EAFD0FC" w14:textId="77777777" w:rsidR="00DD39BE" w:rsidRPr="00FA054A" w:rsidRDefault="00DD39BE" w:rsidP="00DD39BE">
      <w:pPr>
        <w:pStyle w:val="Default"/>
        <w:numPr>
          <w:ilvl w:val="1"/>
          <w:numId w:val="43"/>
        </w:numPr>
        <w:rPr>
          <w:rFonts w:ascii="Times New Roman" w:hAnsi="Times New Roman" w:cs="Times New Roman"/>
        </w:rPr>
      </w:pPr>
      <w:r w:rsidRPr="00FA054A">
        <w:rPr>
          <w:rFonts w:ascii="Times New Roman" w:hAnsi="Times New Roman" w:cs="Times New Roman"/>
        </w:rPr>
        <w:t>Be knowledgeable regarding generally accepted accounting principles (GAAP)</w:t>
      </w:r>
    </w:p>
    <w:p w14:paraId="74093852" w14:textId="77777777" w:rsidR="00CC2CCD" w:rsidRPr="00FA054A" w:rsidRDefault="00CC2CCD" w:rsidP="00DD39BE">
      <w:pPr>
        <w:pStyle w:val="ListParagraph"/>
        <w:numPr>
          <w:ilvl w:val="0"/>
          <w:numId w:val="43"/>
        </w:numPr>
      </w:pPr>
      <w:r w:rsidRPr="00FA054A">
        <w:t xml:space="preserve">Apply ethics in the business world. </w:t>
      </w:r>
    </w:p>
    <w:p w14:paraId="20C2A36B" w14:textId="075692D4" w:rsidR="00CC2CCD" w:rsidRPr="00FA054A" w:rsidRDefault="00CC2CCD" w:rsidP="00DD39BE">
      <w:pPr>
        <w:pStyle w:val="ListParagraph"/>
        <w:numPr>
          <w:ilvl w:val="1"/>
          <w:numId w:val="43"/>
        </w:numPr>
        <w:tabs>
          <w:tab w:val="left" w:pos="1260"/>
          <w:tab w:val="left" w:pos="2070"/>
        </w:tabs>
      </w:pPr>
      <w:r w:rsidRPr="00FA054A">
        <w:t>Understand the variety of ethical practices that companies adhere to,</w:t>
      </w:r>
    </w:p>
    <w:p w14:paraId="6603FCA3" w14:textId="6D44F496" w:rsidR="00CC2CCD" w:rsidRPr="00FA054A" w:rsidRDefault="00CC2CCD" w:rsidP="00DD39BE">
      <w:pPr>
        <w:pStyle w:val="ListParagraph"/>
        <w:numPr>
          <w:ilvl w:val="1"/>
          <w:numId w:val="43"/>
        </w:numPr>
        <w:tabs>
          <w:tab w:val="left" w:pos="1260"/>
          <w:tab w:val="left" w:pos="2070"/>
        </w:tabs>
      </w:pPr>
      <w:r w:rsidRPr="00FA054A">
        <w:t xml:space="preserve">Understand the importance of an organization’s culture adhering to moral business principals and maintaining trust, confidentiality and business integrity in the workplace. </w:t>
      </w:r>
    </w:p>
    <w:p w14:paraId="68FD1BE7" w14:textId="77777777" w:rsidR="00CC2CCD" w:rsidRPr="00FA054A" w:rsidRDefault="00CC2CCD" w:rsidP="00DD39BE">
      <w:pPr>
        <w:pStyle w:val="ListParagraph"/>
        <w:numPr>
          <w:ilvl w:val="0"/>
          <w:numId w:val="43"/>
        </w:numPr>
      </w:pPr>
      <w:r>
        <w:t>Understand</w:t>
      </w:r>
      <w:r w:rsidRPr="00FA054A">
        <w:t xml:space="preserve"> and explain the importance of accounting information </w:t>
      </w:r>
      <w:r>
        <w:t xml:space="preserve">systems </w:t>
      </w:r>
      <w:r w:rsidRPr="00FA054A">
        <w:t>in the business environment and communicate how accounting data can be applied in a variety of settings</w:t>
      </w:r>
    </w:p>
    <w:p w14:paraId="51246554" w14:textId="77777777" w:rsidR="00CC2CCD" w:rsidRPr="00FA054A" w:rsidRDefault="00CC2CCD" w:rsidP="00DD39BE">
      <w:pPr>
        <w:pStyle w:val="Default"/>
        <w:numPr>
          <w:ilvl w:val="1"/>
          <w:numId w:val="43"/>
        </w:numPr>
        <w:rPr>
          <w:rFonts w:ascii="Times New Roman" w:hAnsi="Times New Roman" w:cs="Times New Roman"/>
        </w:rPr>
      </w:pPr>
      <w:r w:rsidRPr="00FA054A">
        <w:rPr>
          <w:rFonts w:ascii="Times New Roman" w:hAnsi="Times New Roman" w:cs="Times New Roman"/>
        </w:rPr>
        <w:t xml:space="preserve">Comprehend how accounting entries are posted to </w:t>
      </w:r>
      <w:r>
        <w:rPr>
          <w:rFonts w:ascii="Times New Roman" w:hAnsi="Times New Roman" w:cs="Times New Roman"/>
        </w:rPr>
        <w:t xml:space="preserve">general </w:t>
      </w:r>
      <w:r w:rsidRPr="00FA054A">
        <w:rPr>
          <w:rFonts w:ascii="Times New Roman" w:hAnsi="Times New Roman" w:cs="Times New Roman"/>
        </w:rPr>
        <w:t xml:space="preserve">ledger accounts </w:t>
      </w:r>
    </w:p>
    <w:p w14:paraId="09682272" w14:textId="6E06FF6E" w:rsidR="009C2DBE" w:rsidRDefault="00CC2CCD" w:rsidP="00DD39BE">
      <w:pPr>
        <w:pStyle w:val="ListParagraph"/>
        <w:numPr>
          <w:ilvl w:val="0"/>
          <w:numId w:val="43"/>
        </w:numPr>
      </w:pPr>
      <w:r w:rsidRPr="00DD39BE">
        <w:rPr>
          <w:color w:val="000000"/>
        </w:rPr>
        <w:t xml:space="preserve">Analyze </w:t>
      </w:r>
      <w:r w:rsidRPr="00FA054A">
        <w:t xml:space="preserve">and interpret </w:t>
      </w:r>
      <w:r w:rsidRPr="00DD39BE">
        <w:rPr>
          <w:color w:val="000000"/>
        </w:rPr>
        <w:t xml:space="preserve">business performance </w:t>
      </w:r>
      <w:r w:rsidRPr="00FA054A">
        <w:t>and information presented in financial reports</w:t>
      </w:r>
      <w:r w:rsidRPr="00DD39BE">
        <w:rPr>
          <w:color w:val="000000"/>
        </w:rPr>
        <w:t xml:space="preserve"> through the </w:t>
      </w:r>
      <w:r w:rsidRPr="00FA054A">
        <w:t>calculating of ratios</w:t>
      </w:r>
      <w:r>
        <w:t xml:space="preserve"> and trend analysis</w:t>
      </w:r>
      <w:r w:rsidR="009C2DBE">
        <w:t>.</w:t>
      </w:r>
      <w:r w:rsidR="004A68B1">
        <w:t xml:space="preserve"> </w:t>
      </w:r>
    </w:p>
    <w:p w14:paraId="3FCB2D51" w14:textId="7E8922BF" w:rsidR="00CC2CCD" w:rsidRDefault="009C2DBE" w:rsidP="00DD39BE">
      <w:pPr>
        <w:pStyle w:val="ListParagraph"/>
        <w:numPr>
          <w:ilvl w:val="0"/>
          <w:numId w:val="43"/>
        </w:numPr>
      </w:pPr>
      <w:r>
        <w:t>Understand how</w:t>
      </w:r>
      <w:r w:rsidR="004A68B1">
        <w:t xml:space="preserve"> laws and regulations</w:t>
      </w:r>
      <w:r>
        <w:t xml:space="preserve"> impact financial performance</w:t>
      </w:r>
      <w:r w:rsidR="00CC2CCD" w:rsidRPr="00FA054A">
        <w:t>.</w:t>
      </w:r>
    </w:p>
    <w:p w14:paraId="61FF1A77" w14:textId="23B322DA" w:rsidR="004A68B1" w:rsidRDefault="004A68B1" w:rsidP="00DD39BE">
      <w:pPr>
        <w:pStyle w:val="ListParagraph"/>
        <w:numPr>
          <w:ilvl w:val="0"/>
          <w:numId w:val="43"/>
        </w:numPr>
      </w:pPr>
      <w:r>
        <w:t xml:space="preserve">Recognize conscious and unconscious bias </w:t>
      </w:r>
      <w:r w:rsidR="009C2DBE">
        <w:t xml:space="preserve">in the workplace </w:t>
      </w:r>
      <w:r>
        <w:t xml:space="preserve">and </w:t>
      </w:r>
      <w:r w:rsidR="002E123E">
        <w:t xml:space="preserve">the financial </w:t>
      </w:r>
      <w:r>
        <w:t xml:space="preserve">impact </w:t>
      </w:r>
    </w:p>
    <w:p w14:paraId="12A735C1" w14:textId="77777777" w:rsidR="004A68B1" w:rsidRPr="00FA054A" w:rsidRDefault="004A68B1" w:rsidP="004A68B1"/>
    <w:p w14:paraId="54528B09" w14:textId="77777777" w:rsidR="00CC2CCD" w:rsidRPr="00207A98" w:rsidRDefault="00CC2CCD" w:rsidP="00CC2CCD">
      <w:r w:rsidRPr="00207A98">
        <w:t xml:space="preserve">To achieve these learning objectives, a combination of background reading, interactive discussion / lecture and practice problems will be utilized.  Please note the most important word in the sentence above is “interactive.”  The reason is that research on learning indicates it is very difficult to gain anything more than a superficial understanding of </w:t>
      </w:r>
      <w:r w:rsidRPr="00207A98">
        <w:lastRenderedPageBreak/>
        <w:t xml:space="preserve">material without practice and feedback.  Therefore, you should expect our class sessions to incorporate a substantial amount of both.  </w:t>
      </w:r>
    </w:p>
    <w:p w14:paraId="7DACBC4C" w14:textId="77777777" w:rsidR="00CC2CCD" w:rsidRDefault="00CC2CCD" w:rsidP="00225D23">
      <w:pPr>
        <w:spacing w:after="60"/>
        <w:rPr>
          <w:rFonts w:ascii="Arial" w:hAnsi="Arial" w:cs="Arial"/>
          <w:b/>
          <w:sz w:val="22"/>
          <w:szCs w:val="22"/>
          <w:u w:val="single"/>
        </w:rPr>
      </w:pPr>
    </w:p>
    <w:p w14:paraId="623B4467" w14:textId="77777777" w:rsidR="00E65C98" w:rsidRDefault="002E1D19" w:rsidP="003E420A">
      <w:pPr>
        <w:rPr>
          <w:rFonts w:ascii="Arial" w:hAnsi="Arial" w:cs="Arial"/>
          <w:b/>
          <w:sz w:val="22"/>
          <w:szCs w:val="22"/>
          <w:u w:val="single"/>
        </w:rPr>
      </w:pPr>
      <w:r w:rsidRPr="007C0090">
        <w:rPr>
          <w:rFonts w:ascii="Arial" w:hAnsi="Arial" w:cs="Arial"/>
          <w:b/>
          <w:sz w:val="22"/>
          <w:szCs w:val="22"/>
          <w:u w:val="single"/>
        </w:rPr>
        <w:t>Required Materials</w:t>
      </w:r>
    </w:p>
    <w:p w14:paraId="4650C1A6" w14:textId="77777777" w:rsidR="000735A3" w:rsidRDefault="000735A3" w:rsidP="003E420A">
      <w:pPr>
        <w:rPr>
          <w:rFonts w:ascii="Arial" w:hAnsi="Arial" w:cs="Arial"/>
          <w:b/>
          <w:sz w:val="22"/>
          <w:szCs w:val="22"/>
          <w:u w:val="single"/>
        </w:rPr>
      </w:pPr>
    </w:p>
    <w:p w14:paraId="515DBBDB" w14:textId="541913F5" w:rsidR="004C5387" w:rsidRPr="00AC6734" w:rsidRDefault="004C5387" w:rsidP="004C5387">
      <w:r w:rsidRPr="00AC6734">
        <w:t>The following book is available in the bookstore</w:t>
      </w:r>
      <w:r w:rsidR="004A68B1" w:rsidRPr="00AC6734">
        <w:t xml:space="preserve"> and is mandated for this course</w:t>
      </w:r>
      <w:r w:rsidRPr="00AC6734">
        <w:t xml:space="preserve">: </w:t>
      </w:r>
    </w:p>
    <w:p w14:paraId="5EF812FD" w14:textId="77777777" w:rsidR="004C5387" w:rsidRPr="00AC6734" w:rsidRDefault="004C5387" w:rsidP="004C5387"/>
    <w:p w14:paraId="0C4C4776" w14:textId="4F63A6DE" w:rsidR="004C5387" w:rsidRPr="00AC6734" w:rsidRDefault="004C5387" w:rsidP="004C5387">
      <w:pPr>
        <w:rPr>
          <w:color w:val="000000"/>
        </w:rPr>
      </w:pPr>
      <w:r w:rsidRPr="00AC6734">
        <w:t xml:space="preserve">1. </w:t>
      </w:r>
      <w:r w:rsidRPr="00AC6734">
        <w:rPr>
          <w:color w:val="000000"/>
        </w:rPr>
        <w:t xml:space="preserve">Summer 2019 BUAD 281 Course Reader                                                 </w:t>
      </w:r>
      <w:proofErr w:type="spellStart"/>
      <w:r w:rsidRPr="00AC6734">
        <w:rPr>
          <w:color w:val="000000"/>
        </w:rPr>
        <w:t>Zivia</w:t>
      </w:r>
      <w:proofErr w:type="spellEnd"/>
      <w:r w:rsidRPr="00AC6734">
        <w:rPr>
          <w:color w:val="000000"/>
        </w:rPr>
        <w:t xml:space="preserve"> Sweeney</w:t>
      </w:r>
    </w:p>
    <w:p w14:paraId="4A74D07A" w14:textId="77777777" w:rsidR="004C5387" w:rsidRPr="00AC6734" w:rsidRDefault="004C5387" w:rsidP="004C5387">
      <w:pPr>
        <w:rPr>
          <w:color w:val="000000"/>
        </w:rPr>
      </w:pPr>
    </w:p>
    <w:p w14:paraId="6044E4E1" w14:textId="2D586FFB" w:rsidR="00EF7B97" w:rsidRPr="00B60B99" w:rsidRDefault="00EF7B97" w:rsidP="00EF7B97">
      <w:pPr>
        <w:widowControl w:val="0"/>
        <w:tabs>
          <w:tab w:val="left" w:pos="7336"/>
          <w:tab w:val="left" w:pos="7569"/>
          <w:tab w:val="left" w:pos="7802"/>
          <w:tab w:val="left" w:pos="8035"/>
        </w:tabs>
        <w:rPr>
          <w:rFonts w:ascii="Arial" w:hAnsi="Arial" w:cs="Arial"/>
          <w:sz w:val="20"/>
          <w:szCs w:val="20"/>
        </w:rPr>
      </w:pPr>
      <w:r w:rsidRPr="00AC6734">
        <w:t xml:space="preserve">The course reader was developed in plain English to explain the key concepts of the textbook and contains summary lecture notes as well as other material which may not be covered in the textbook.  I will conduct most lectures from the information included in the course reader. Course readers are only available at the </w:t>
      </w:r>
      <w:r w:rsidR="00C83E53">
        <w:t xml:space="preserve">USC </w:t>
      </w:r>
      <w:r w:rsidRPr="00AC6734">
        <w:t>book store</w:t>
      </w:r>
      <w:r w:rsidRPr="00B60B99">
        <w:rPr>
          <w:rFonts w:ascii="Arial" w:hAnsi="Arial" w:cs="Arial"/>
          <w:sz w:val="20"/>
          <w:szCs w:val="20"/>
        </w:rPr>
        <w:t>. </w:t>
      </w:r>
    </w:p>
    <w:p w14:paraId="1787CA2C" w14:textId="77777777" w:rsidR="00EF7B97" w:rsidRDefault="00EF7B97" w:rsidP="00EF7B97">
      <w:pPr>
        <w:rPr>
          <w:rFonts w:ascii="Arial" w:hAnsi="Arial" w:cs="Arial"/>
          <w:color w:val="000000"/>
          <w:sz w:val="20"/>
          <w:szCs w:val="20"/>
          <w:u w:val="single"/>
        </w:rPr>
      </w:pPr>
    </w:p>
    <w:p w14:paraId="783B570F" w14:textId="77777777" w:rsidR="00EF7B97" w:rsidRPr="00DF645B" w:rsidRDefault="00EF7B97" w:rsidP="00EF7B97">
      <w:pPr>
        <w:rPr>
          <w:u w:val="single"/>
        </w:rPr>
      </w:pPr>
      <w:r w:rsidRPr="00DF645B">
        <w:rPr>
          <w:color w:val="000000"/>
          <w:u w:val="single"/>
        </w:rPr>
        <w:t>AND</w:t>
      </w:r>
    </w:p>
    <w:p w14:paraId="6F884657" w14:textId="77777777" w:rsidR="00EF7B97" w:rsidRDefault="00EF7B97" w:rsidP="00EF7B97">
      <w:pPr>
        <w:spacing w:after="120"/>
        <w:rPr>
          <w:rFonts w:ascii="Arial" w:hAnsi="Arial" w:cs="Arial"/>
          <w:sz w:val="20"/>
        </w:rPr>
      </w:pPr>
    </w:p>
    <w:p w14:paraId="03B6F5FA" w14:textId="77777777" w:rsidR="009706C3" w:rsidRDefault="00EF7B97" w:rsidP="009706C3">
      <w:pPr>
        <w:spacing w:after="120"/>
      </w:pPr>
      <w:r w:rsidRPr="00AC6734">
        <w:t xml:space="preserve">2. </w:t>
      </w:r>
      <w:r w:rsidR="009706C3" w:rsidRPr="00C87C24">
        <w:t xml:space="preserve">Kimmel, P.D., </w:t>
      </w:r>
      <w:proofErr w:type="spellStart"/>
      <w:r w:rsidR="009706C3" w:rsidRPr="00C87C24">
        <w:t>Weygandt</w:t>
      </w:r>
      <w:proofErr w:type="spellEnd"/>
      <w:r w:rsidR="009706C3" w:rsidRPr="00C87C24">
        <w:t xml:space="preserve">, J.J., </w:t>
      </w:r>
      <w:proofErr w:type="spellStart"/>
      <w:r w:rsidR="009706C3" w:rsidRPr="00C87C24">
        <w:t>Kieso</w:t>
      </w:r>
      <w:proofErr w:type="spellEnd"/>
      <w:r w:rsidR="009706C3" w:rsidRPr="00C87C24">
        <w:t xml:space="preserve">, D.E. (2016). </w:t>
      </w:r>
      <w:r w:rsidR="009706C3" w:rsidRPr="00C87C24">
        <w:rPr>
          <w:i/>
        </w:rPr>
        <w:t>Financial Accounting: Tools for Business Decision Making, 8th Ed</w:t>
      </w:r>
      <w:r w:rsidR="009706C3" w:rsidRPr="00C87C24">
        <w:t>. New Jersey: Wiley (978-1-118-55255-1)</w:t>
      </w:r>
      <w:r w:rsidR="009706C3">
        <w:t xml:space="preserve"> </w:t>
      </w:r>
    </w:p>
    <w:p w14:paraId="4AECB72F" w14:textId="27BAF476" w:rsidR="009706C3" w:rsidRDefault="009706C3" w:rsidP="009706C3">
      <w:pPr>
        <w:spacing w:after="120"/>
      </w:pPr>
      <w:r>
        <w:t>BINDER READY</w:t>
      </w:r>
      <w:r w:rsidRPr="00C63064">
        <w:t xml:space="preserve"> </w:t>
      </w:r>
      <w:r w:rsidRPr="00C87C24">
        <w:t>(978-1-118-</w:t>
      </w:r>
      <w:r>
        <w:t>95390</w:t>
      </w:r>
      <w:r w:rsidRPr="00C87C24">
        <w:t>-</w:t>
      </w:r>
      <w:r>
        <w:t>7</w:t>
      </w:r>
      <w:r w:rsidRPr="00C87C24">
        <w:t>)</w:t>
      </w:r>
    </w:p>
    <w:p w14:paraId="054D90FE" w14:textId="4FC97B0F" w:rsidR="00C83E53" w:rsidRPr="00C83E53" w:rsidRDefault="00EF7B97" w:rsidP="009706C3">
      <w:pPr>
        <w:spacing w:after="120"/>
        <w:rPr>
          <w:b/>
        </w:rPr>
      </w:pPr>
      <w:r w:rsidRPr="00AC6734">
        <w:t>AVAILABLE ONLINE OR FROM BOOK VENDORS</w:t>
      </w:r>
      <w:r w:rsidR="00AC6734">
        <w:t>-</w:t>
      </w:r>
      <w:r w:rsidR="00AC6734" w:rsidRPr="00AC6734">
        <w:t>The USC bookstore will not carry this book.</w:t>
      </w:r>
      <w:r w:rsidR="00C83E53" w:rsidRPr="00C83E53">
        <w:t xml:space="preserve"> </w:t>
      </w:r>
      <w:r w:rsidR="00C83E53">
        <w:t xml:space="preserve">Please </w:t>
      </w:r>
      <w:r w:rsidR="00C83E53" w:rsidRPr="00C83E53">
        <w:t>purchase</w:t>
      </w:r>
      <w:r w:rsidR="00DF645B">
        <w:t xml:space="preserve"> or </w:t>
      </w:r>
      <w:r w:rsidR="00DF645B" w:rsidRPr="00C83E53">
        <w:t xml:space="preserve">rent </w:t>
      </w:r>
      <w:r w:rsidR="00C83E53" w:rsidRPr="00C83E53">
        <w:t xml:space="preserve">the used version of this textbook. </w:t>
      </w:r>
      <w:r w:rsidR="00BE1420" w:rsidRPr="002E123E">
        <w:rPr>
          <w:b/>
          <w:u w:val="single"/>
        </w:rPr>
        <w:t>Do not buy a new version of this book</w:t>
      </w:r>
      <w:r w:rsidR="00BE1420" w:rsidRPr="00C83E53">
        <w:t xml:space="preserve">. </w:t>
      </w:r>
      <w:r w:rsidR="00BE1420">
        <w:t xml:space="preserve">The Wiley </w:t>
      </w:r>
      <w:proofErr w:type="gramStart"/>
      <w:r w:rsidR="00BE1420">
        <w:t>Plus</w:t>
      </w:r>
      <w:proofErr w:type="gramEnd"/>
      <w:r w:rsidR="00BE1420">
        <w:t xml:space="preserve"> </w:t>
      </w:r>
      <w:r w:rsidR="009706C3">
        <w:t>A</w:t>
      </w:r>
      <w:r w:rsidR="00BE1420">
        <w:t xml:space="preserve">dd </w:t>
      </w:r>
      <w:r w:rsidR="009706C3">
        <w:t>O</w:t>
      </w:r>
      <w:r w:rsidR="00BE1420">
        <w:t xml:space="preserve">n </w:t>
      </w:r>
      <w:r w:rsidR="00BE1420" w:rsidRPr="002E123E">
        <w:rPr>
          <w:b/>
          <w:u w:val="single"/>
        </w:rPr>
        <w:t>is not required</w:t>
      </w:r>
      <w:r w:rsidR="00BE1420">
        <w:t xml:space="preserve"> and should not be purchased. </w:t>
      </w:r>
      <w:r w:rsidR="00C83E53">
        <w:t xml:space="preserve">E-books are acceptable </w:t>
      </w:r>
      <w:r w:rsidR="00BE1420">
        <w:t>and cheaper</w:t>
      </w:r>
      <w:r w:rsidR="009706C3">
        <w:t>.</w:t>
      </w:r>
      <w:r w:rsidR="00BE1420">
        <w:t xml:space="preserve"> </w:t>
      </w:r>
      <w:r w:rsidR="009706C3">
        <w:t>Y</w:t>
      </w:r>
      <w:r w:rsidR="00C83E53">
        <w:t xml:space="preserve">ou will be able to access them </w:t>
      </w:r>
      <w:r w:rsidR="00DF645B">
        <w:t xml:space="preserve">during </w:t>
      </w:r>
      <w:r w:rsidR="00C83E53">
        <w:t xml:space="preserve">class </w:t>
      </w:r>
      <w:r w:rsidR="009706C3">
        <w:t xml:space="preserve">when I am going over problems. Note: </w:t>
      </w:r>
      <w:r w:rsidR="00C83E53">
        <w:t>I do not allow laptop usage in class</w:t>
      </w:r>
      <w:r w:rsidR="009706C3">
        <w:t xml:space="preserve"> except when covering </w:t>
      </w:r>
      <w:r w:rsidR="002E123E">
        <w:t xml:space="preserve">in-class </w:t>
      </w:r>
      <w:r w:rsidR="009706C3">
        <w:t>problems</w:t>
      </w:r>
      <w:r w:rsidR="00C83E53">
        <w:t xml:space="preserve">. </w:t>
      </w:r>
    </w:p>
    <w:p w14:paraId="604F71F3" w14:textId="77777777" w:rsidR="00AC6734" w:rsidRDefault="00AC6734" w:rsidP="00E65C98">
      <w:pPr>
        <w:widowControl w:val="0"/>
        <w:rPr>
          <w:rFonts w:ascii="Arial" w:hAnsi="Arial" w:cs="Arial"/>
          <w:b/>
          <w:sz w:val="20"/>
          <w:szCs w:val="20"/>
        </w:rPr>
      </w:pPr>
    </w:p>
    <w:p w14:paraId="125F5F50" w14:textId="20AA3D10" w:rsidR="00E65C98" w:rsidRPr="00C92419" w:rsidRDefault="00E65C98" w:rsidP="00E65C98">
      <w:pPr>
        <w:widowControl w:val="0"/>
      </w:pPr>
      <w:r w:rsidRPr="00C92419">
        <w:rPr>
          <w:b/>
        </w:rPr>
        <w:t>NOTICE:</w:t>
      </w:r>
      <w:r w:rsidRPr="00C92419">
        <w:t xml:space="preserve">  All students are expected to have these materials by the </w:t>
      </w:r>
      <w:r w:rsidR="00EF7B97" w:rsidRPr="00C92419">
        <w:t>first week</w:t>
      </w:r>
      <w:r w:rsidRPr="00C92419">
        <w:t xml:space="preserve"> of class. </w:t>
      </w:r>
    </w:p>
    <w:p w14:paraId="6FD837F5" w14:textId="77777777" w:rsidR="00E65C98" w:rsidRPr="00C92419" w:rsidRDefault="00E65C98" w:rsidP="00E65C98">
      <w:pPr>
        <w:outlineLvl w:val="0"/>
      </w:pPr>
    </w:p>
    <w:p w14:paraId="06F487C3" w14:textId="6F78D7E5" w:rsidR="00C92419" w:rsidRPr="009251B6" w:rsidRDefault="00C92419" w:rsidP="00C92419">
      <w:pPr>
        <w:outlineLvl w:val="0"/>
        <w:rPr>
          <w:b/>
          <w:u w:val="single"/>
        </w:rPr>
      </w:pPr>
      <w:r w:rsidRPr="009251B6">
        <w:rPr>
          <w:b/>
          <w:u w:val="single"/>
        </w:rPr>
        <w:t>Background Material</w:t>
      </w:r>
      <w:r w:rsidRPr="009251B6">
        <w:rPr>
          <w:rFonts w:ascii="Arial" w:hAnsi="Arial" w:cs="Arial"/>
          <w:b/>
          <w:sz w:val="22"/>
          <w:szCs w:val="22"/>
          <w:u w:val="single"/>
        </w:rPr>
        <w:t xml:space="preserve"> and Recommended </w:t>
      </w:r>
      <w:r w:rsidRPr="009251B6">
        <w:rPr>
          <w:b/>
          <w:u w:val="single"/>
        </w:rPr>
        <w:t>Pre-</w:t>
      </w:r>
      <w:r w:rsidR="009251B6">
        <w:rPr>
          <w:b/>
          <w:u w:val="single"/>
        </w:rPr>
        <w:t>C</w:t>
      </w:r>
      <w:r w:rsidRPr="009251B6">
        <w:rPr>
          <w:b/>
          <w:u w:val="single"/>
        </w:rPr>
        <w:t xml:space="preserve">lass Preparation </w:t>
      </w:r>
    </w:p>
    <w:p w14:paraId="6E08FC8F" w14:textId="77777777" w:rsidR="00C92419" w:rsidRDefault="00C92419" w:rsidP="00C92419">
      <w:pPr>
        <w:outlineLvl w:val="0"/>
        <w:rPr>
          <w:b/>
        </w:rPr>
      </w:pPr>
    </w:p>
    <w:p w14:paraId="69CDE70B" w14:textId="77777777" w:rsidR="00C92419" w:rsidRDefault="00C92419" w:rsidP="00C92419">
      <w:pPr>
        <w:outlineLvl w:val="0"/>
        <w:rPr>
          <w:b/>
        </w:rPr>
      </w:pPr>
      <w:r>
        <w:rPr>
          <w:b/>
        </w:rPr>
        <w:t>Mandatory reading to be completed BEFORE the 1</w:t>
      </w:r>
      <w:r w:rsidRPr="00B03C56">
        <w:rPr>
          <w:b/>
          <w:vertAlign w:val="superscript"/>
        </w:rPr>
        <w:t>st</w:t>
      </w:r>
      <w:r>
        <w:rPr>
          <w:b/>
        </w:rPr>
        <w:t xml:space="preserve"> class period:</w:t>
      </w:r>
    </w:p>
    <w:p w14:paraId="1B257CD2" w14:textId="77777777" w:rsidR="00C92419" w:rsidRDefault="00C92419" w:rsidP="00C92419">
      <w:pPr>
        <w:outlineLvl w:val="0"/>
        <w:rPr>
          <w:b/>
        </w:rPr>
      </w:pPr>
    </w:p>
    <w:p w14:paraId="08324661" w14:textId="77777777" w:rsidR="00C92419" w:rsidRPr="007620FC" w:rsidRDefault="00C92419" w:rsidP="00C92419">
      <w:pPr>
        <w:numPr>
          <w:ilvl w:val="0"/>
          <w:numId w:val="30"/>
        </w:numPr>
        <w:ind w:left="720"/>
        <w:outlineLvl w:val="0"/>
      </w:pPr>
      <w:r>
        <w:rPr>
          <w:b/>
        </w:rPr>
        <w:t xml:space="preserve">Read Chapters 1-4 </w:t>
      </w:r>
    </w:p>
    <w:p w14:paraId="48EA6A0B" w14:textId="77777777" w:rsidR="00C63064" w:rsidRDefault="00C92419" w:rsidP="00C63064">
      <w:pPr>
        <w:spacing w:after="120"/>
      </w:pPr>
      <w:r w:rsidRPr="00C87C24">
        <w:t xml:space="preserve">Kimmel, P.D., </w:t>
      </w:r>
      <w:proofErr w:type="spellStart"/>
      <w:r w:rsidRPr="00C87C24">
        <w:t>Weygandt</w:t>
      </w:r>
      <w:proofErr w:type="spellEnd"/>
      <w:r w:rsidRPr="00C87C24">
        <w:t xml:space="preserve">, J.J., </w:t>
      </w:r>
      <w:proofErr w:type="spellStart"/>
      <w:r w:rsidRPr="00C87C24">
        <w:t>Kieso</w:t>
      </w:r>
      <w:proofErr w:type="spellEnd"/>
      <w:r w:rsidRPr="00C87C24">
        <w:t xml:space="preserve">, D.E. (2016). </w:t>
      </w:r>
      <w:r w:rsidRPr="00C87C24">
        <w:rPr>
          <w:i/>
        </w:rPr>
        <w:t>Financial Accounting: Tools for Business Decision Making, 8th Ed</w:t>
      </w:r>
      <w:r w:rsidRPr="00C87C24">
        <w:t>. New Jersey: Wiley (978-1-118-55255-1)</w:t>
      </w:r>
      <w:r w:rsidR="00C63064" w:rsidRPr="00C63064">
        <w:t xml:space="preserve"> </w:t>
      </w:r>
    </w:p>
    <w:p w14:paraId="76417F3D" w14:textId="2E404D75" w:rsidR="00AF4032" w:rsidRDefault="00CC2CCD" w:rsidP="00CC2CCD">
      <w:pPr>
        <w:outlineLvl w:val="0"/>
        <w:rPr>
          <w:rFonts w:ascii="Arial" w:hAnsi="Arial" w:cs="Arial"/>
          <w:b/>
          <w:sz w:val="22"/>
          <w:szCs w:val="22"/>
          <w:u w:val="single"/>
        </w:rPr>
      </w:pPr>
      <w:r w:rsidRPr="008260CF">
        <w:rPr>
          <w:rFonts w:ascii="Arial" w:hAnsi="Arial" w:cs="Arial"/>
          <w:b/>
          <w:sz w:val="22"/>
          <w:szCs w:val="22"/>
          <w:u w:val="single"/>
        </w:rPr>
        <w:t xml:space="preserve">Prerequisites </w:t>
      </w:r>
    </w:p>
    <w:p w14:paraId="2CD0B906" w14:textId="77777777" w:rsidR="00AF4032" w:rsidRDefault="00AF4032" w:rsidP="00CC2CCD">
      <w:pPr>
        <w:outlineLvl w:val="0"/>
        <w:rPr>
          <w:rFonts w:ascii="Arial" w:hAnsi="Arial" w:cs="Arial"/>
          <w:b/>
          <w:sz w:val="22"/>
          <w:szCs w:val="22"/>
          <w:u w:val="single"/>
        </w:rPr>
      </w:pPr>
    </w:p>
    <w:p w14:paraId="75C693F3" w14:textId="18C77E6A" w:rsidR="00C926A2" w:rsidRPr="00C92419" w:rsidRDefault="00C92419" w:rsidP="009251B6">
      <w:pPr>
        <w:tabs>
          <w:tab w:val="left" w:pos="-720"/>
        </w:tabs>
        <w:suppressAutoHyphens/>
        <w:rPr>
          <w:b/>
        </w:rPr>
      </w:pPr>
      <w:r w:rsidRPr="00C92419">
        <w:rPr>
          <w:b/>
        </w:rPr>
        <w:t>Recommended Pre-Class Preparation-the following, while not required, is strongly recommended prior to the commencement of class</w:t>
      </w:r>
      <w:r>
        <w:rPr>
          <w:b/>
        </w:rPr>
        <w:t>.</w:t>
      </w:r>
      <w:r w:rsidR="007B023C">
        <w:rPr>
          <w:b/>
        </w:rPr>
        <w:t xml:space="preserve"> I have provided several options. Please select the one that works best for you.</w:t>
      </w:r>
    </w:p>
    <w:p w14:paraId="545B7095" w14:textId="77777777" w:rsidR="00C92419" w:rsidRDefault="00C92419" w:rsidP="00C92419">
      <w:pPr>
        <w:tabs>
          <w:tab w:val="left" w:pos="-720"/>
        </w:tabs>
        <w:suppressAutoHyphens/>
        <w:ind w:left="360"/>
        <w:rPr>
          <w:rFonts w:ascii="Arial" w:hAnsi="Arial" w:cs="Arial"/>
          <w:sz w:val="20"/>
        </w:rPr>
      </w:pPr>
    </w:p>
    <w:p w14:paraId="58BFC56A" w14:textId="77777777" w:rsidR="00C926A2" w:rsidRDefault="00C926A2" w:rsidP="00C926A2">
      <w:pPr>
        <w:numPr>
          <w:ilvl w:val="0"/>
          <w:numId w:val="36"/>
        </w:numPr>
        <w:spacing w:line="276" w:lineRule="auto"/>
        <w:rPr>
          <w:b/>
        </w:rPr>
      </w:pPr>
      <w:r>
        <w:rPr>
          <w:b/>
        </w:rPr>
        <w:t xml:space="preserve">Learn Accounting in 1 HOUR </w:t>
      </w:r>
    </w:p>
    <w:p w14:paraId="500553B7" w14:textId="77777777" w:rsidR="00C926A2" w:rsidRDefault="00C926A2" w:rsidP="00C926A2">
      <w:pPr>
        <w:numPr>
          <w:ilvl w:val="1"/>
          <w:numId w:val="36"/>
        </w:numPr>
        <w:spacing w:line="276" w:lineRule="auto"/>
      </w:pPr>
      <w:r>
        <w:t xml:space="preserve">First Lesson: Debits and Credits: </w:t>
      </w:r>
      <w:hyperlink r:id="rId10" w:history="1">
        <w:r>
          <w:rPr>
            <w:rStyle w:val="Hyperlink"/>
            <w:color w:val="1155CC"/>
          </w:rPr>
          <w:t>https://www.youtube.com/watch?v=ii91oi0OpXM</w:t>
        </w:r>
      </w:hyperlink>
    </w:p>
    <w:p w14:paraId="77697602" w14:textId="77777777" w:rsidR="00C926A2" w:rsidRDefault="00C926A2" w:rsidP="00C926A2">
      <w:pPr>
        <w:numPr>
          <w:ilvl w:val="1"/>
          <w:numId w:val="36"/>
        </w:numPr>
        <w:spacing w:line="276" w:lineRule="auto"/>
      </w:pPr>
      <w:r>
        <w:t xml:space="preserve">Lesson 2: Journal Entries: </w:t>
      </w:r>
    </w:p>
    <w:p w14:paraId="23E12576" w14:textId="77777777" w:rsidR="00C926A2" w:rsidRDefault="007F68E5" w:rsidP="00C926A2">
      <w:pPr>
        <w:pStyle w:val="ListParagraph"/>
        <w:numPr>
          <w:ilvl w:val="2"/>
          <w:numId w:val="36"/>
        </w:numPr>
      </w:pPr>
      <w:hyperlink r:id="rId11" w:history="1">
        <w:r w:rsidR="00C926A2" w:rsidRPr="00C926A2">
          <w:rPr>
            <w:rStyle w:val="Hyperlink"/>
            <w:color w:val="1155CC"/>
          </w:rPr>
          <w:t>https://www.youtube.com/watch?v=uFqa1qUfm6E</w:t>
        </w:r>
      </w:hyperlink>
    </w:p>
    <w:p w14:paraId="0F66E7BA" w14:textId="77777777" w:rsidR="00C926A2" w:rsidRDefault="00C926A2" w:rsidP="00C926A2">
      <w:pPr>
        <w:numPr>
          <w:ilvl w:val="1"/>
          <w:numId w:val="36"/>
        </w:numPr>
        <w:spacing w:line="276" w:lineRule="auto"/>
      </w:pPr>
      <w:r>
        <w:t xml:space="preserve">Lesson 3: Posting Entries to a Trial Balance: </w:t>
      </w:r>
      <w:hyperlink r:id="rId12" w:history="1">
        <w:r>
          <w:rPr>
            <w:rStyle w:val="Hyperlink"/>
            <w:color w:val="1155CC"/>
          </w:rPr>
          <w:t>https://www.youtube.com/watch?v=Uxgxj2nv-3M</w:t>
        </w:r>
      </w:hyperlink>
    </w:p>
    <w:p w14:paraId="79D48576" w14:textId="77777777" w:rsidR="00C926A2" w:rsidRDefault="00C926A2" w:rsidP="00C926A2">
      <w:pPr>
        <w:numPr>
          <w:ilvl w:val="1"/>
          <w:numId w:val="36"/>
        </w:numPr>
        <w:spacing w:line="276" w:lineRule="auto"/>
      </w:pPr>
      <w:r>
        <w:lastRenderedPageBreak/>
        <w:t xml:space="preserve">Final Lesson: Preparing Financial Statements: </w:t>
      </w:r>
      <w:hyperlink r:id="rId13" w:history="1">
        <w:r>
          <w:rPr>
            <w:rStyle w:val="Hyperlink"/>
            <w:color w:val="1155CC"/>
          </w:rPr>
          <w:t>https://www.youtube.com/watch?v=ZJxeGpNOuu8</w:t>
        </w:r>
      </w:hyperlink>
    </w:p>
    <w:p w14:paraId="6910F73A" w14:textId="77777777" w:rsidR="00C926A2" w:rsidRDefault="00C926A2" w:rsidP="00C926A2">
      <w:pPr>
        <w:numPr>
          <w:ilvl w:val="0"/>
          <w:numId w:val="36"/>
        </w:numPr>
        <w:spacing w:line="276" w:lineRule="auto"/>
        <w:rPr>
          <w:b/>
        </w:rPr>
      </w:pPr>
      <w:r>
        <w:rPr>
          <w:b/>
        </w:rPr>
        <w:t>Accounting Basics for Beginners: Financial Accounting</w:t>
      </w:r>
      <w:r>
        <w:t xml:space="preserve"> - Playlist (20 Videos)</w:t>
      </w:r>
    </w:p>
    <w:p w14:paraId="4AE9538C" w14:textId="113575E1" w:rsidR="00C926A2" w:rsidRPr="00C92419" w:rsidRDefault="007F68E5" w:rsidP="00C926A2">
      <w:pPr>
        <w:numPr>
          <w:ilvl w:val="1"/>
          <w:numId w:val="36"/>
        </w:numPr>
        <w:spacing w:line="276" w:lineRule="auto"/>
        <w:rPr>
          <w:rStyle w:val="Hyperlink"/>
          <w:color w:val="auto"/>
          <w:u w:val="none"/>
        </w:rPr>
      </w:pPr>
      <w:hyperlink r:id="rId14" w:history="1">
        <w:r w:rsidR="00C926A2">
          <w:rPr>
            <w:rStyle w:val="Hyperlink"/>
            <w:color w:val="1155CC"/>
          </w:rPr>
          <w:t>https://www.youtube.com/playlist?list=PL5zKSeS09l339nB6ujJPQ9Rsv99_b-aTb</w:t>
        </w:r>
      </w:hyperlink>
      <w:r w:rsidR="00C92419">
        <w:rPr>
          <w:rStyle w:val="Hyperlink"/>
          <w:color w:val="1155CC"/>
        </w:rPr>
        <w:t xml:space="preserve"> </w:t>
      </w:r>
    </w:p>
    <w:p w14:paraId="165D37E1" w14:textId="4AF7E29F" w:rsidR="00C92419" w:rsidRDefault="00C92419" w:rsidP="00C926A2">
      <w:pPr>
        <w:numPr>
          <w:ilvl w:val="1"/>
          <w:numId w:val="36"/>
        </w:numPr>
        <w:spacing w:line="276" w:lineRule="auto"/>
        <w:rPr>
          <w:rStyle w:val="Hyperlink"/>
          <w:color w:val="auto"/>
          <w:u w:val="none"/>
        </w:rPr>
      </w:pPr>
      <w:r w:rsidRPr="00C92419">
        <w:rPr>
          <w:rStyle w:val="Hyperlink"/>
          <w:color w:val="auto"/>
          <w:u w:val="none"/>
        </w:rPr>
        <w:t>Recommended videos-1-5, 7-9,12-15, 18, 19</w:t>
      </w:r>
    </w:p>
    <w:p w14:paraId="790A3CB2" w14:textId="77777777" w:rsidR="007B023C" w:rsidRDefault="007B023C" w:rsidP="007B023C">
      <w:pPr>
        <w:spacing w:line="276" w:lineRule="auto"/>
        <w:ind w:left="1080"/>
        <w:rPr>
          <w:rStyle w:val="Hyperlink"/>
          <w:color w:val="auto"/>
          <w:u w:val="none"/>
        </w:rPr>
      </w:pPr>
    </w:p>
    <w:p w14:paraId="7E8BCADB" w14:textId="77777777" w:rsidR="007B023C" w:rsidRPr="00E60708" w:rsidRDefault="007B023C" w:rsidP="007B023C">
      <w:pPr>
        <w:numPr>
          <w:ilvl w:val="0"/>
          <w:numId w:val="36"/>
        </w:numPr>
        <w:tabs>
          <w:tab w:val="left" w:pos="-720"/>
        </w:tabs>
        <w:suppressAutoHyphens/>
        <w:rPr>
          <w:i/>
        </w:rPr>
      </w:pPr>
      <w:r>
        <w:rPr>
          <w:b/>
        </w:rPr>
        <w:t>Internet Supplemental Undergraduate Class</w:t>
      </w:r>
    </w:p>
    <w:p w14:paraId="53F2297F" w14:textId="77777777" w:rsidR="007B023C" w:rsidRPr="00C92BA3" w:rsidRDefault="007B023C" w:rsidP="007B023C">
      <w:pPr>
        <w:pStyle w:val="Technical4"/>
        <w:ind w:left="360"/>
        <w:rPr>
          <w:rFonts w:ascii="Times New Roman" w:hAnsi="Times New Roman"/>
          <w:b w:val="0"/>
          <w:sz w:val="24"/>
          <w:szCs w:val="24"/>
        </w:rPr>
      </w:pPr>
      <w:r w:rsidRPr="00C92BA3">
        <w:rPr>
          <w:rFonts w:ascii="Times New Roman" w:hAnsi="Times New Roman"/>
          <w:i/>
          <w:sz w:val="24"/>
          <w:szCs w:val="24"/>
        </w:rPr>
        <w:t>Principles of Accounting</w:t>
      </w:r>
      <w:r w:rsidRPr="00C92BA3">
        <w:rPr>
          <w:rFonts w:ascii="Times New Roman" w:hAnsi="Times New Roman"/>
          <w:sz w:val="24"/>
          <w:szCs w:val="24"/>
        </w:rPr>
        <w:t xml:space="preserve">  </w:t>
      </w:r>
    </w:p>
    <w:p w14:paraId="0C2EC362" w14:textId="77777777" w:rsidR="007B023C" w:rsidRPr="00C92BA3" w:rsidRDefault="007B023C" w:rsidP="007B023C">
      <w:pPr>
        <w:tabs>
          <w:tab w:val="left" w:pos="-720"/>
        </w:tabs>
        <w:suppressAutoHyphens/>
        <w:ind w:left="360"/>
        <w:rPr>
          <w:b/>
        </w:rPr>
      </w:pPr>
      <w:r w:rsidRPr="00C92BA3">
        <w:t>Larry M. Walther Professor at Utah State University</w:t>
      </w:r>
      <w:hyperlink r:id="rId15" w:history="1">
        <w:r w:rsidRPr="00C92BA3">
          <w:rPr>
            <w:rStyle w:val="Hyperlink"/>
          </w:rPr>
          <w:t>http://www.principlesofaccounting.com/</w:t>
        </w:r>
      </w:hyperlink>
      <w:r w:rsidRPr="00C92BA3">
        <w:t xml:space="preserve"> </w:t>
      </w:r>
      <w:r w:rsidRPr="00C92BA3">
        <w:rPr>
          <w:b/>
        </w:rPr>
        <w:t>(WALTHER)</w:t>
      </w:r>
    </w:p>
    <w:p w14:paraId="6A5CA0A5" w14:textId="77777777" w:rsidR="007B023C" w:rsidRPr="00C92419" w:rsidRDefault="007B023C" w:rsidP="007B023C">
      <w:pPr>
        <w:spacing w:line="276" w:lineRule="auto"/>
        <w:ind w:left="360"/>
      </w:pPr>
    </w:p>
    <w:p w14:paraId="4732BC63" w14:textId="2F1865AD" w:rsidR="002F6A5E" w:rsidRPr="00AF4032" w:rsidRDefault="00DA1CEB" w:rsidP="00225D23">
      <w:pPr>
        <w:spacing w:after="240"/>
      </w:pPr>
      <w:r w:rsidRPr="00AF4032">
        <w:t xml:space="preserve">Lastly, </w:t>
      </w:r>
      <w:r w:rsidR="002F6A5E" w:rsidRPr="00AF4032">
        <w:t xml:space="preserve">you will find it helpful to bring a calculator to class to work discussion problems and in class assignments.  For exams, only school provided calculators will be allowed.  </w:t>
      </w:r>
    </w:p>
    <w:p w14:paraId="2F517A14" w14:textId="77777777" w:rsidR="00DF36FA" w:rsidRPr="00A71A75" w:rsidRDefault="00DF36FA" w:rsidP="00DF36FA">
      <w:pPr>
        <w:rPr>
          <w:b/>
          <w:bCs/>
          <w:u w:val="single"/>
        </w:rPr>
      </w:pPr>
      <w:r w:rsidRPr="00A71A75">
        <w:rPr>
          <w:b/>
          <w:bCs/>
          <w:u w:val="single"/>
        </w:rPr>
        <w:t>Changes to Syllabus</w:t>
      </w:r>
    </w:p>
    <w:p w14:paraId="63C51898" w14:textId="77777777" w:rsidR="00DF36FA" w:rsidRPr="00DD39BE" w:rsidRDefault="00DF36FA" w:rsidP="00DF36FA">
      <w:pPr>
        <w:rPr>
          <w:bCs/>
        </w:rPr>
      </w:pPr>
      <w:r w:rsidRPr="00DD39BE">
        <w:rPr>
          <w:bCs/>
        </w:rPr>
        <w:t>Please note that I reserve the right to make changes to this syllabus at any time during the semester if in my opinion circumstances warrant modifications. All such changes will be communicated to students on a timely basis.</w:t>
      </w:r>
    </w:p>
    <w:p w14:paraId="1B4D7C6D" w14:textId="77777777" w:rsidR="00DF36FA" w:rsidRPr="00DD39BE" w:rsidRDefault="00DF36FA" w:rsidP="002E1D19">
      <w:pPr>
        <w:rPr>
          <w:rFonts w:ascii="Arial" w:hAnsi="Arial" w:cs="Arial"/>
          <w:sz w:val="22"/>
          <w:szCs w:val="22"/>
          <w:u w:val="single"/>
        </w:rPr>
      </w:pPr>
    </w:p>
    <w:p w14:paraId="5D8821EA" w14:textId="77777777" w:rsidR="002E123E" w:rsidRDefault="002E1D19" w:rsidP="002E1D19">
      <w:pPr>
        <w:rPr>
          <w:rFonts w:ascii="Arial" w:hAnsi="Arial" w:cs="Arial"/>
          <w:b/>
          <w:sz w:val="22"/>
          <w:szCs w:val="22"/>
          <w:u w:val="single"/>
        </w:rPr>
      </w:pPr>
      <w:r w:rsidRPr="007C0090">
        <w:rPr>
          <w:rFonts w:ascii="Arial" w:hAnsi="Arial" w:cs="Arial"/>
          <w:b/>
          <w:sz w:val="22"/>
          <w:szCs w:val="22"/>
          <w:u w:val="single"/>
        </w:rPr>
        <w:t>Course Notes</w:t>
      </w:r>
    </w:p>
    <w:p w14:paraId="29988A19" w14:textId="77777777" w:rsidR="002E123E" w:rsidRDefault="002E123E" w:rsidP="002E1D19">
      <w:pPr>
        <w:rPr>
          <w:rFonts w:ascii="Arial" w:hAnsi="Arial" w:cs="Arial"/>
          <w:b/>
          <w:sz w:val="22"/>
          <w:szCs w:val="22"/>
          <w:u w:val="single"/>
        </w:rPr>
      </w:pPr>
    </w:p>
    <w:p w14:paraId="5BF6A976" w14:textId="77777777" w:rsidR="002E123E" w:rsidRPr="00DD39BE" w:rsidRDefault="002E123E" w:rsidP="002E123E">
      <w:pPr>
        <w:tabs>
          <w:tab w:val="left" w:pos="5760"/>
        </w:tabs>
        <w:suppressAutoHyphens/>
        <w:rPr>
          <w:spacing w:val="-3"/>
        </w:rPr>
      </w:pPr>
      <w:r w:rsidRPr="00DD39BE">
        <w:rPr>
          <w:spacing w:val="-3"/>
        </w:rPr>
        <w:t>Important Dates for Summer 2019</w:t>
      </w:r>
      <w:r w:rsidRPr="00DD39BE">
        <w:rPr>
          <w:bCs/>
          <w:spacing w:val="-3"/>
        </w:rPr>
        <w:tab/>
      </w:r>
    </w:p>
    <w:p w14:paraId="20CFFF8B" w14:textId="77777777" w:rsidR="002E123E" w:rsidRDefault="002E123E" w:rsidP="002E123E"/>
    <w:p w14:paraId="668B2BA5" w14:textId="77777777" w:rsidR="002E123E" w:rsidRPr="00A20AD4" w:rsidRDefault="002E123E" w:rsidP="002E123E">
      <w:pPr>
        <w:ind w:left="4"/>
        <w:rPr>
          <w:color w:val="000000"/>
        </w:rPr>
      </w:pPr>
      <w:r w:rsidRPr="00A20AD4">
        <w:t>May 27</w:t>
      </w:r>
      <w:r w:rsidRPr="00A20AD4">
        <w:rPr>
          <w:color w:val="000000"/>
        </w:rPr>
        <w:t>-</w:t>
      </w:r>
      <w:r w:rsidRPr="00A20AD4">
        <w:t>Memorial Day, University Holiday</w:t>
      </w:r>
    </w:p>
    <w:p w14:paraId="041642F8" w14:textId="77777777" w:rsidR="002E123E" w:rsidRPr="00A20AD4" w:rsidRDefault="002E123E" w:rsidP="002E123E">
      <w:pPr>
        <w:ind w:left="4"/>
        <w:rPr>
          <w:color w:val="000000"/>
        </w:rPr>
      </w:pPr>
      <w:r w:rsidRPr="00A20AD4">
        <w:rPr>
          <w:color w:val="000000"/>
        </w:rPr>
        <w:t xml:space="preserve">May 29-First Day of Class Wednesday, </w:t>
      </w:r>
    </w:p>
    <w:p w14:paraId="6513D864" w14:textId="77777777" w:rsidR="002E123E" w:rsidRPr="00A20AD4" w:rsidRDefault="002E123E" w:rsidP="002E123E">
      <w:pPr>
        <w:ind w:left="4"/>
        <w:rPr>
          <w:color w:val="000000"/>
        </w:rPr>
      </w:pPr>
      <w:r w:rsidRPr="00A20AD4">
        <w:t>July 4-5</w:t>
      </w:r>
      <w:r w:rsidRPr="00A20AD4">
        <w:rPr>
          <w:color w:val="000000"/>
        </w:rPr>
        <w:t>-</w:t>
      </w:r>
      <w:r w:rsidRPr="00A20AD4">
        <w:t>University Holiday for Independence Day</w:t>
      </w:r>
    </w:p>
    <w:p w14:paraId="45616C4A" w14:textId="77777777" w:rsidR="002E123E" w:rsidRDefault="002E123E" w:rsidP="002E123E">
      <w:pPr>
        <w:ind w:left="4"/>
      </w:pPr>
      <w:r>
        <w:rPr>
          <w:color w:val="000000"/>
        </w:rPr>
        <w:t>July 31-</w:t>
      </w:r>
      <w:r w:rsidRPr="00FE00B7">
        <w:rPr>
          <w:color w:val="000000"/>
        </w:rPr>
        <w:t xml:space="preserve"> </w:t>
      </w:r>
      <w:r w:rsidRPr="00A20AD4">
        <w:rPr>
          <w:color w:val="000000"/>
        </w:rPr>
        <w:t>Last Class Meeting</w:t>
      </w:r>
    </w:p>
    <w:p w14:paraId="4584254E" w14:textId="77777777" w:rsidR="002E123E" w:rsidRDefault="002E123E" w:rsidP="002E123E">
      <w:pPr>
        <w:ind w:left="4"/>
      </w:pPr>
      <w:r>
        <w:t>August 5-</w:t>
      </w:r>
      <w:r w:rsidRPr="00FE00B7">
        <w:t xml:space="preserve"> </w:t>
      </w:r>
      <w:r>
        <w:t>Final Exam</w:t>
      </w:r>
    </w:p>
    <w:p w14:paraId="4FB923F0" w14:textId="7EAF95D7" w:rsidR="004A68B1" w:rsidRDefault="009E246F" w:rsidP="009669F9">
      <w:pPr>
        <w:rPr>
          <w:rFonts w:ascii="Arial" w:hAnsi="Arial" w:cs="Arial"/>
          <w:sz w:val="20"/>
          <w:szCs w:val="20"/>
        </w:rPr>
      </w:pPr>
      <w:r w:rsidRPr="007C0090">
        <w:rPr>
          <w:rFonts w:ascii="Arial" w:hAnsi="Arial" w:cs="Arial"/>
          <w:b/>
          <w:sz w:val="22"/>
          <w:szCs w:val="22"/>
          <w:u w:val="single"/>
        </w:rPr>
        <w:t xml:space="preserve"> </w:t>
      </w:r>
    </w:p>
    <w:p w14:paraId="3B6CAC36" w14:textId="3793E88C" w:rsidR="009669F9" w:rsidRPr="00AF4032" w:rsidRDefault="009669F9" w:rsidP="002E123E">
      <w:r w:rsidRPr="00AF4032">
        <w:t xml:space="preserve">Distributed materials and other class information will be available through your Blackboard account. </w:t>
      </w:r>
      <w:r w:rsidRPr="00AF4032">
        <w:rPr>
          <w:u w:val="single"/>
        </w:rPr>
        <w:t>Blackboard will be the primary form of communication to students by your professor.</w:t>
      </w:r>
      <w:r w:rsidRPr="00AF4032">
        <w:rPr>
          <w:b/>
          <w:u w:val="single"/>
        </w:rPr>
        <w:t xml:space="preserve"> </w:t>
      </w:r>
      <w:r w:rsidR="004A68B1" w:rsidRPr="00AF4032">
        <w:t xml:space="preserve">Please check here frequently as this is my primary means of communication with the class. </w:t>
      </w:r>
      <w:r w:rsidR="00C64A7F" w:rsidRPr="00AF4032">
        <w:t>You may consider Blackboard my form of social media.</w:t>
      </w:r>
    </w:p>
    <w:p w14:paraId="5CB04E6C" w14:textId="77777777" w:rsidR="007B1D08" w:rsidRDefault="007B1D08" w:rsidP="002E123E">
      <w:pPr>
        <w:rPr>
          <w:rFonts w:ascii="Arial" w:hAnsi="Arial" w:cs="Arial"/>
          <w:sz w:val="20"/>
          <w:szCs w:val="20"/>
        </w:rPr>
      </w:pPr>
    </w:p>
    <w:p w14:paraId="4322E00F" w14:textId="72ADD4F5" w:rsidR="004A68B1" w:rsidRDefault="004A68B1" w:rsidP="002E123E">
      <w:pPr>
        <w:tabs>
          <w:tab w:val="left" w:pos="-720"/>
        </w:tabs>
        <w:suppressAutoHyphens/>
      </w:pPr>
      <w:r>
        <w:t xml:space="preserve">If you have any questions or need assistance with the Blackboard Course Pages, please contact the Marshall Help Desk (Hoffman Hall Room 300, 213-740-3000 or </w:t>
      </w:r>
      <w:hyperlink r:id="rId16" w:history="1">
        <w:r w:rsidRPr="00522578">
          <w:rPr>
            <w:rStyle w:val="Hyperlink"/>
          </w:rPr>
          <w:t>HelpDesk@marshall.usc.edu</w:t>
        </w:r>
      </w:hyperlink>
      <w:r w:rsidR="007B023C">
        <w:rPr>
          <w:rStyle w:val="Hyperlink"/>
        </w:rPr>
        <w:t>)</w:t>
      </w:r>
      <w:r>
        <w:t>.</w:t>
      </w:r>
    </w:p>
    <w:p w14:paraId="7004098C" w14:textId="77777777" w:rsidR="007B1D08" w:rsidRDefault="007B1D08" w:rsidP="002E123E">
      <w:pPr>
        <w:tabs>
          <w:tab w:val="left" w:pos="-720"/>
        </w:tabs>
        <w:suppressAutoHyphens/>
        <w:ind w:left="1440"/>
      </w:pPr>
    </w:p>
    <w:p w14:paraId="443C59C5" w14:textId="77777777" w:rsidR="009669F9" w:rsidRPr="00B60B99" w:rsidRDefault="009669F9" w:rsidP="009669F9">
      <w:pPr>
        <w:spacing w:line="360" w:lineRule="auto"/>
        <w:rPr>
          <w:rFonts w:ascii="Arial" w:hAnsi="Arial" w:cs="Arial"/>
          <w:b/>
          <w:bCs/>
          <w:color w:val="000000"/>
          <w:sz w:val="20"/>
          <w:szCs w:val="20"/>
        </w:rPr>
      </w:pPr>
      <w:r w:rsidRPr="00B60B99">
        <w:rPr>
          <w:rFonts w:ascii="Arial" w:hAnsi="Arial" w:cs="Arial"/>
          <w:b/>
          <w:bCs/>
          <w:color w:val="000000"/>
          <w:sz w:val="20"/>
          <w:szCs w:val="20"/>
        </w:rPr>
        <w:t>The following are the “golden rules” of the class.</w:t>
      </w:r>
    </w:p>
    <w:p w14:paraId="5A4CC650" w14:textId="77777777" w:rsidR="009669F9" w:rsidRPr="009C2DBE" w:rsidRDefault="009669F9" w:rsidP="009669F9">
      <w:pPr>
        <w:numPr>
          <w:ilvl w:val="0"/>
          <w:numId w:val="21"/>
        </w:numPr>
        <w:rPr>
          <w:bCs/>
          <w:color w:val="000000"/>
        </w:rPr>
      </w:pPr>
      <w:r w:rsidRPr="009C2DBE">
        <w:rPr>
          <w:bCs/>
          <w:color w:val="000000"/>
        </w:rPr>
        <w:t>The only stupid or dumb question is the one that is not asked.</w:t>
      </w:r>
    </w:p>
    <w:p w14:paraId="4E60CC8B" w14:textId="77777777" w:rsidR="009669F9" w:rsidRPr="009C2DBE" w:rsidRDefault="009669F9" w:rsidP="009669F9">
      <w:pPr>
        <w:numPr>
          <w:ilvl w:val="0"/>
          <w:numId w:val="21"/>
        </w:numPr>
        <w:rPr>
          <w:bCs/>
          <w:color w:val="000000"/>
        </w:rPr>
      </w:pPr>
      <w:r w:rsidRPr="009C2DBE">
        <w:rPr>
          <w:bCs/>
          <w:color w:val="000000"/>
        </w:rPr>
        <w:t>Remember the most important golden rule: treat others as you would expect to be treated.  Courtesy and respect in the classroom are not “suggestions”.  It is mandated.</w:t>
      </w:r>
    </w:p>
    <w:p w14:paraId="7293D665" w14:textId="77777777" w:rsidR="009669F9" w:rsidRPr="009C2DBE" w:rsidRDefault="009669F9" w:rsidP="009669F9">
      <w:pPr>
        <w:numPr>
          <w:ilvl w:val="0"/>
          <w:numId w:val="21"/>
        </w:numPr>
        <w:rPr>
          <w:bCs/>
          <w:color w:val="000000"/>
        </w:rPr>
      </w:pPr>
      <w:r w:rsidRPr="009C2DBE">
        <w:rPr>
          <w:bCs/>
          <w:color w:val="000000"/>
        </w:rPr>
        <w:t>You do not have to have Einstein credentials to understand accounting. All that is required is a willingness to learn and a basic understanding of math – addition, subtraction, multiplication, division, decimals and percentages.  Calculus is not required.</w:t>
      </w:r>
    </w:p>
    <w:p w14:paraId="2C94E218" w14:textId="77777777" w:rsidR="009669F9" w:rsidRPr="009C2DBE" w:rsidRDefault="009669F9" w:rsidP="009669F9">
      <w:pPr>
        <w:numPr>
          <w:ilvl w:val="0"/>
          <w:numId w:val="21"/>
        </w:numPr>
        <w:rPr>
          <w:bCs/>
          <w:color w:val="000000"/>
        </w:rPr>
      </w:pPr>
      <w:r w:rsidRPr="009C2DBE">
        <w:rPr>
          <w:bCs/>
          <w:color w:val="000000"/>
        </w:rPr>
        <w:lastRenderedPageBreak/>
        <w:t xml:space="preserve">All students start with an “A” in this class.  Whether they keep this grade is up to the individual. </w:t>
      </w:r>
    </w:p>
    <w:p w14:paraId="66B280DE" w14:textId="77777777" w:rsidR="009669F9" w:rsidRPr="009C2DBE" w:rsidRDefault="009669F9" w:rsidP="009669F9">
      <w:pPr>
        <w:numPr>
          <w:ilvl w:val="0"/>
          <w:numId w:val="21"/>
        </w:numPr>
        <w:rPr>
          <w:bCs/>
          <w:color w:val="000000"/>
        </w:rPr>
      </w:pPr>
      <w:r w:rsidRPr="009C2DBE">
        <w:rPr>
          <w:bCs/>
          <w:color w:val="000000"/>
        </w:rPr>
        <w:t>We are all in this together. No one should feel isolated.</w:t>
      </w:r>
    </w:p>
    <w:p w14:paraId="6906AFCB" w14:textId="77777777" w:rsidR="009669F9" w:rsidRPr="009C2DBE" w:rsidRDefault="009669F9" w:rsidP="009669F9">
      <w:pPr>
        <w:numPr>
          <w:ilvl w:val="0"/>
          <w:numId w:val="21"/>
        </w:numPr>
        <w:rPr>
          <w:bCs/>
          <w:color w:val="000000"/>
        </w:rPr>
      </w:pPr>
      <w:r w:rsidRPr="009C2DBE">
        <w:rPr>
          <w:bCs/>
          <w:color w:val="000000"/>
        </w:rPr>
        <w:t>It is ok and acceptable to have fun and enjoy accounting.</w:t>
      </w:r>
    </w:p>
    <w:p w14:paraId="4092F535" w14:textId="77777777" w:rsidR="009669F9" w:rsidRPr="00B60B99" w:rsidRDefault="009669F9" w:rsidP="009669F9">
      <w:pPr>
        <w:outlineLvl w:val="0"/>
        <w:rPr>
          <w:rFonts w:ascii="Arial" w:hAnsi="Arial" w:cs="Arial"/>
          <w:b/>
          <w:sz w:val="20"/>
          <w:szCs w:val="20"/>
          <w:u w:val="single"/>
        </w:rPr>
      </w:pPr>
    </w:p>
    <w:p w14:paraId="60D5D2C3" w14:textId="11CFA0D6" w:rsidR="009669F9" w:rsidRPr="000735A3" w:rsidRDefault="009669F9" w:rsidP="009669F9">
      <w:pPr>
        <w:widowControl w:val="0"/>
        <w:autoSpaceDE w:val="0"/>
        <w:autoSpaceDN w:val="0"/>
        <w:adjustRightInd w:val="0"/>
        <w:rPr>
          <w:rFonts w:ascii="Arial" w:hAnsi="Arial" w:cs="Arial"/>
          <w:color w:val="1A1A1A"/>
          <w:sz w:val="20"/>
          <w:szCs w:val="20"/>
          <w:u w:val="single"/>
        </w:rPr>
      </w:pPr>
      <w:r w:rsidRPr="00B60B99">
        <w:rPr>
          <w:rFonts w:ascii="Arial" w:hAnsi="Arial" w:cs="Arial"/>
          <w:b/>
          <w:color w:val="1A1A1A"/>
          <w:sz w:val="20"/>
          <w:szCs w:val="20"/>
          <w:u w:val="single"/>
        </w:rPr>
        <w:t>Contact with the IAs/TAs</w:t>
      </w:r>
      <w:r w:rsidRPr="00B60B99">
        <w:rPr>
          <w:rFonts w:ascii="Arial" w:hAnsi="Arial" w:cs="Arial"/>
          <w:color w:val="1A1A1A"/>
          <w:sz w:val="20"/>
          <w:szCs w:val="20"/>
          <w:u w:val="single"/>
        </w:rPr>
        <w:t>:</w:t>
      </w:r>
      <w:r w:rsidRPr="00B60B99">
        <w:rPr>
          <w:rFonts w:ascii="Arial" w:hAnsi="Arial" w:cs="Arial"/>
          <w:color w:val="1A1A1A"/>
          <w:sz w:val="20"/>
          <w:szCs w:val="20"/>
        </w:rPr>
        <w:t xml:space="preserve"> As my former student, my IA </w:t>
      </w:r>
      <w:r w:rsidR="00CC2CCD">
        <w:rPr>
          <w:rFonts w:ascii="Arial" w:hAnsi="Arial" w:cs="Arial"/>
          <w:color w:val="1A1A1A"/>
          <w:sz w:val="20"/>
          <w:szCs w:val="20"/>
        </w:rPr>
        <w:t>will</w:t>
      </w:r>
      <w:r w:rsidRPr="00B60B99">
        <w:rPr>
          <w:rFonts w:ascii="Arial" w:hAnsi="Arial" w:cs="Arial"/>
          <w:color w:val="1A1A1A"/>
          <w:sz w:val="20"/>
          <w:szCs w:val="20"/>
        </w:rPr>
        <w:t xml:space="preserve"> have important insights to help students through the course. </w:t>
      </w:r>
      <w:r w:rsidR="007B1D08">
        <w:rPr>
          <w:rFonts w:ascii="Arial" w:hAnsi="Arial" w:cs="Arial"/>
          <w:color w:val="1A1A1A"/>
          <w:sz w:val="20"/>
          <w:szCs w:val="20"/>
        </w:rPr>
        <w:t xml:space="preserve">The </w:t>
      </w:r>
      <w:r w:rsidRPr="00B60B99">
        <w:rPr>
          <w:rFonts w:ascii="Arial" w:hAnsi="Arial" w:cs="Arial"/>
          <w:color w:val="1A1A1A"/>
          <w:sz w:val="20"/>
          <w:szCs w:val="20"/>
        </w:rPr>
        <w:t xml:space="preserve">IA </w:t>
      </w:r>
      <w:r w:rsidR="007B1D08">
        <w:rPr>
          <w:rFonts w:ascii="Arial" w:hAnsi="Arial" w:cs="Arial"/>
          <w:color w:val="1A1A1A"/>
          <w:sz w:val="20"/>
          <w:szCs w:val="20"/>
        </w:rPr>
        <w:t>is</w:t>
      </w:r>
      <w:r w:rsidRPr="00B60B99">
        <w:rPr>
          <w:rFonts w:ascii="Arial" w:hAnsi="Arial" w:cs="Arial"/>
          <w:color w:val="1A1A1A"/>
          <w:sz w:val="20"/>
          <w:szCs w:val="20"/>
        </w:rPr>
        <w:t xml:space="preserve"> provided as a courtesy to students. Students are required to treat </w:t>
      </w:r>
      <w:r w:rsidR="00CC2CCD">
        <w:rPr>
          <w:rFonts w:ascii="Arial" w:hAnsi="Arial" w:cs="Arial"/>
          <w:color w:val="1A1A1A"/>
          <w:sz w:val="20"/>
          <w:szCs w:val="20"/>
        </w:rPr>
        <w:t xml:space="preserve">my </w:t>
      </w:r>
      <w:r w:rsidRPr="00B60B99">
        <w:rPr>
          <w:rFonts w:ascii="Arial" w:hAnsi="Arial" w:cs="Arial"/>
          <w:color w:val="1A1A1A"/>
          <w:sz w:val="20"/>
          <w:szCs w:val="20"/>
        </w:rPr>
        <w:t>IA</w:t>
      </w:r>
      <w:r w:rsidR="00CC2CCD">
        <w:rPr>
          <w:rFonts w:ascii="Arial" w:hAnsi="Arial" w:cs="Arial"/>
          <w:color w:val="1A1A1A"/>
          <w:sz w:val="20"/>
          <w:szCs w:val="20"/>
        </w:rPr>
        <w:t xml:space="preserve"> </w:t>
      </w:r>
      <w:r w:rsidRPr="00B60B99">
        <w:rPr>
          <w:rFonts w:ascii="Arial" w:hAnsi="Arial" w:cs="Arial"/>
          <w:color w:val="1A1A1A"/>
          <w:sz w:val="20"/>
          <w:szCs w:val="20"/>
        </w:rPr>
        <w:t>with respect and professionalism at all times during the course.</w:t>
      </w:r>
      <w:r w:rsidRPr="00B60B99">
        <w:rPr>
          <w:rFonts w:ascii="Arial" w:hAnsi="Arial" w:cs="Arial"/>
          <w:i/>
          <w:color w:val="1A1A1A"/>
          <w:sz w:val="20"/>
          <w:szCs w:val="20"/>
        </w:rPr>
        <w:t xml:space="preserve"> </w:t>
      </w:r>
    </w:p>
    <w:p w14:paraId="06035AE2" w14:textId="77777777" w:rsidR="009669F9" w:rsidRPr="00B60B99" w:rsidRDefault="009669F9" w:rsidP="009669F9">
      <w:pPr>
        <w:widowControl w:val="0"/>
        <w:autoSpaceDE w:val="0"/>
        <w:autoSpaceDN w:val="0"/>
        <w:adjustRightInd w:val="0"/>
        <w:rPr>
          <w:rFonts w:ascii="Arial" w:hAnsi="Arial" w:cs="Arial"/>
          <w:b/>
          <w:i/>
          <w:color w:val="1A1A1A"/>
          <w:sz w:val="20"/>
          <w:szCs w:val="20"/>
        </w:rPr>
      </w:pPr>
    </w:p>
    <w:p w14:paraId="4FE8F012" w14:textId="77777777" w:rsidR="007B1D08" w:rsidRDefault="007B1D08" w:rsidP="007B1D08">
      <w:pPr>
        <w:outlineLvl w:val="0"/>
        <w:rPr>
          <w:rFonts w:ascii="Arial" w:hAnsi="Arial" w:cs="Arial"/>
          <w:b/>
          <w:sz w:val="22"/>
          <w:szCs w:val="22"/>
          <w:u w:val="single"/>
        </w:rPr>
      </w:pPr>
      <w:r w:rsidRPr="008260CF">
        <w:rPr>
          <w:rFonts w:ascii="Arial" w:hAnsi="Arial" w:cs="Arial"/>
          <w:b/>
          <w:sz w:val="22"/>
          <w:szCs w:val="22"/>
          <w:u w:val="single"/>
        </w:rPr>
        <w:t>Grading Policies</w:t>
      </w:r>
      <w:r>
        <w:rPr>
          <w:rFonts w:ascii="Arial" w:hAnsi="Arial" w:cs="Arial"/>
          <w:b/>
          <w:sz w:val="22"/>
          <w:szCs w:val="22"/>
          <w:u w:val="single"/>
        </w:rPr>
        <w:t xml:space="preserve"> </w:t>
      </w:r>
    </w:p>
    <w:p w14:paraId="364ECA2A" w14:textId="77777777" w:rsidR="007B1D08" w:rsidRPr="008260CF" w:rsidRDefault="007B1D08" w:rsidP="007B1D08">
      <w:pPr>
        <w:outlineLvl w:val="0"/>
        <w:rPr>
          <w:rFonts w:ascii="Arial" w:hAnsi="Arial" w:cs="Arial"/>
          <w:b/>
          <w:sz w:val="22"/>
          <w:szCs w:val="22"/>
          <w:u w:val="single"/>
        </w:rPr>
      </w:pPr>
    </w:p>
    <w:p w14:paraId="3B9F5E4E" w14:textId="77777777" w:rsidR="0037131A" w:rsidRPr="0099295C" w:rsidRDefault="0037131A" w:rsidP="0037131A">
      <w:pPr>
        <w:tabs>
          <w:tab w:val="left" w:pos="0"/>
        </w:tabs>
        <w:suppressAutoHyphens/>
      </w:pPr>
      <w:r w:rsidRPr="0099295C">
        <w:t xml:space="preserve">Your performance will be evaluated based on graded assignments, individual participation and examinations as shown below: </w:t>
      </w:r>
    </w:p>
    <w:p w14:paraId="6BF1AE4D" w14:textId="77777777" w:rsidR="0037131A" w:rsidRPr="00207A98" w:rsidRDefault="0037131A" w:rsidP="0037131A">
      <w:pPr>
        <w:tabs>
          <w:tab w:val="left" w:pos="0"/>
        </w:tabs>
        <w:suppressAutoHyphens/>
        <w:ind w:left="720"/>
      </w:pPr>
    </w:p>
    <w:p w14:paraId="31B8A341" w14:textId="0D11CE2C" w:rsidR="0037131A" w:rsidRDefault="0037131A" w:rsidP="0037131A">
      <w:pPr>
        <w:tabs>
          <w:tab w:val="right" w:pos="6480"/>
        </w:tabs>
        <w:suppressAutoHyphens/>
        <w:ind w:left="720"/>
        <w:rPr>
          <w:bCs/>
        </w:rPr>
      </w:pPr>
      <w:r>
        <w:rPr>
          <w:bCs/>
        </w:rPr>
        <w:t>Attendance</w:t>
      </w:r>
      <w:r w:rsidR="00AF4032">
        <w:rPr>
          <w:bCs/>
        </w:rPr>
        <w:t>/Professor Points</w:t>
      </w:r>
      <w:r>
        <w:rPr>
          <w:bCs/>
        </w:rPr>
        <w:t xml:space="preserve">                                                50 pts</w:t>
      </w:r>
    </w:p>
    <w:p w14:paraId="135BC204" w14:textId="6861DCE4" w:rsidR="0037131A" w:rsidRPr="00207A98" w:rsidRDefault="0037131A" w:rsidP="0037131A">
      <w:pPr>
        <w:tabs>
          <w:tab w:val="right" w:pos="6480"/>
        </w:tabs>
        <w:suppressAutoHyphens/>
        <w:ind w:left="720"/>
      </w:pPr>
      <w:r w:rsidRPr="00207A98">
        <w:rPr>
          <w:bCs/>
        </w:rPr>
        <w:t>Team assignment</w:t>
      </w:r>
      <w:r>
        <w:rPr>
          <w:bCs/>
        </w:rPr>
        <w:t>-ethics case                                            1</w:t>
      </w:r>
      <w:r w:rsidR="00AF4032">
        <w:rPr>
          <w:bCs/>
        </w:rPr>
        <w:t>2</w:t>
      </w:r>
      <w:r>
        <w:rPr>
          <w:bCs/>
        </w:rPr>
        <w:t xml:space="preserve">0 pts         </w:t>
      </w:r>
    </w:p>
    <w:p w14:paraId="422EDF48" w14:textId="50AF83CA" w:rsidR="0037131A" w:rsidRPr="00207A98" w:rsidRDefault="0037131A" w:rsidP="0037131A">
      <w:pPr>
        <w:tabs>
          <w:tab w:val="right" w:pos="6480"/>
        </w:tabs>
        <w:suppressAutoHyphens/>
        <w:ind w:left="720"/>
      </w:pPr>
      <w:r w:rsidRPr="00207A98">
        <w:rPr>
          <w:bCs/>
        </w:rPr>
        <w:t>Team assignment</w:t>
      </w:r>
      <w:r>
        <w:rPr>
          <w:bCs/>
        </w:rPr>
        <w:t>-SEC case                                              1</w:t>
      </w:r>
      <w:r w:rsidR="00AF4032">
        <w:rPr>
          <w:bCs/>
        </w:rPr>
        <w:t>8</w:t>
      </w:r>
      <w:r>
        <w:rPr>
          <w:bCs/>
        </w:rPr>
        <w:t>0 pts</w:t>
      </w:r>
    </w:p>
    <w:p w14:paraId="1B38A01B" w14:textId="77777777" w:rsidR="0037131A" w:rsidRDefault="0037131A" w:rsidP="0037131A">
      <w:pPr>
        <w:tabs>
          <w:tab w:val="left" w:pos="6390"/>
          <w:tab w:val="right" w:pos="6480"/>
        </w:tabs>
        <w:suppressAutoHyphens/>
        <w:ind w:left="720"/>
        <w:rPr>
          <w:bCs/>
        </w:rPr>
      </w:pPr>
      <w:r>
        <w:rPr>
          <w:bCs/>
        </w:rPr>
        <w:t>Homework                                                                           50 pts</w:t>
      </w:r>
    </w:p>
    <w:p w14:paraId="6662E234" w14:textId="3D62B8EF" w:rsidR="0037131A" w:rsidRDefault="0037131A" w:rsidP="0037131A">
      <w:pPr>
        <w:tabs>
          <w:tab w:val="left" w:pos="6390"/>
          <w:tab w:val="right" w:pos="6480"/>
        </w:tabs>
        <w:suppressAutoHyphens/>
        <w:ind w:left="720"/>
        <w:rPr>
          <w:bCs/>
        </w:rPr>
      </w:pPr>
      <w:r>
        <w:rPr>
          <w:bCs/>
        </w:rPr>
        <w:t>Quiz 1 Super</w:t>
      </w:r>
      <w:r w:rsidR="00137DA4">
        <w:rPr>
          <w:bCs/>
        </w:rPr>
        <w:t xml:space="preserve"> </w:t>
      </w:r>
      <w:r>
        <w:rPr>
          <w:bCs/>
        </w:rPr>
        <w:t>quiz                                                                 50 pts</w:t>
      </w:r>
    </w:p>
    <w:p w14:paraId="7A8CE025" w14:textId="77777777" w:rsidR="0037131A" w:rsidRDefault="0037131A" w:rsidP="0037131A">
      <w:pPr>
        <w:tabs>
          <w:tab w:val="left" w:pos="6390"/>
          <w:tab w:val="right" w:pos="6480"/>
        </w:tabs>
        <w:suppressAutoHyphens/>
        <w:ind w:left="720"/>
        <w:rPr>
          <w:bCs/>
        </w:rPr>
      </w:pPr>
      <w:r>
        <w:rPr>
          <w:bCs/>
        </w:rPr>
        <w:t>Quiz 2                                                                                  25 pts</w:t>
      </w:r>
    </w:p>
    <w:p w14:paraId="097FE3EE" w14:textId="77777777" w:rsidR="0037131A" w:rsidRDefault="0037131A" w:rsidP="0037131A">
      <w:pPr>
        <w:tabs>
          <w:tab w:val="left" w:pos="6390"/>
          <w:tab w:val="right" w:pos="6480"/>
        </w:tabs>
        <w:suppressAutoHyphens/>
        <w:ind w:left="720"/>
        <w:rPr>
          <w:bCs/>
        </w:rPr>
      </w:pPr>
      <w:r>
        <w:rPr>
          <w:bCs/>
        </w:rPr>
        <w:t>Quiz 3                                                                                  25 pts</w:t>
      </w:r>
    </w:p>
    <w:p w14:paraId="0A57D7F0" w14:textId="77777777" w:rsidR="0037131A" w:rsidRPr="00207A98" w:rsidRDefault="0037131A" w:rsidP="0037131A">
      <w:pPr>
        <w:tabs>
          <w:tab w:val="left" w:pos="6390"/>
          <w:tab w:val="right" w:pos="6480"/>
        </w:tabs>
        <w:suppressAutoHyphens/>
        <w:ind w:left="720"/>
      </w:pPr>
      <w:r w:rsidRPr="00207A98">
        <w:rPr>
          <w:bCs/>
        </w:rPr>
        <w:t xml:space="preserve">Midterm examination  </w:t>
      </w:r>
      <w:r w:rsidRPr="00207A98">
        <w:t xml:space="preserve">                         </w:t>
      </w:r>
      <w:r>
        <w:t xml:space="preserve">                             200 pts</w:t>
      </w:r>
    </w:p>
    <w:p w14:paraId="6703C7AF" w14:textId="77777777" w:rsidR="0037131A" w:rsidRPr="00207A98" w:rsidRDefault="0037131A" w:rsidP="0037131A">
      <w:pPr>
        <w:tabs>
          <w:tab w:val="left" w:pos="6480"/>
        </w:tabs>
        <w:suppressAutoHyphens/>
        <w:ind w:left="720"/>
      </w:pPr>
      <w:r w:rsidRPr="00207A98">
        <w:rPr>
          <w:bCs/>
          <w:u w:val="single"/>
        </w:rPr>
        <w:t>Final examination</w:t>
      </w:r>
      <w:r w:rsidRPr="00207A98">
        <w:rPr>
          <w:u w:val="single"/>
        </w:rPr>
        <w:t xml:space="preserve">                                                              </w:t>
      </w:r>
      <w:r>
        <w:rPr>
          <w:u w:val="single"/>
        </w:rPr>
        <w:t>300 pts</w:t>
      </w:r>
    </w:p>
    <w:p w14:paraId="171078F1" w14:textId="77777777" w:rsidR="0037131A" w:rsidRPr="00207A98" w:rsidRDefault="0037131A" w:rsidP="0037131A">
      <w:pPr>
        <w:tabs>
          <w:tab w:val="left" w:pos="5490"/>
          <w:tab w:val="left" w:pos="6300"/>
          <w:tab w:val="right" w:pos="6480"/>
        </w:tabs>
        <w:suppressAutoHyphens/>
        <w:ind w:left="720"/>
      </w:pPr>
      <w:r w:rsidRPr="00207A98">
        <w:t xml:space="preserve">     Total available</w:t>
      </w:r>
      <w:r w:rsidRPr="00207A98">
        <w:tab/>
        <w:t xml:space="preserve">          100</w:t>
      </w:r>
      <w:r>
        <w:t>0</w:t>
      </w:r>
      <w:r w:rsidRPr="00207A98">
        <w:t xml:space="preserve"> points</w:t>
      </w:r>
    </w:p>
    <w:p w14:paraId="6DFC6C65" w14:textId="77777777" w:rsidR="0037131A" w:rsidRPr="00207A98" w:rsidRDefault="0037131A" w:rsidP="0037131A">
      <w:pPr>
        <w:tabs>
          <w:tab w:val="left" w:pos="-720"/>
        </w:tabs>
        <w:suppressAutoHyphens/>
      </w:pPr>
    </w:p>
    <w:p w14:paraId="07D75D66" w14:textId="6D63C05A" w:rsidR="0037131A" w:rsidRPr="00207A98" w:rsidRDefault="0037131A" w:rsidP="0037131A">
      <w:pPr>
        <w:outlineLvl w:val="0"/>
      </w:pPr>
      <w:r w:rsidRPr="00207A98">
        <w:t xml:space="preserve">After each graded assignment is returned, you will have </w:t>
      </w:r>
      <w:r>
        <w:t>48 hours</w:t>
      </w:r>
      <w:r w:rsidRPr="00207A98">
        <w:t xml:space="preserve"> to challenge your grade in writing.  After this time, grades become final</w:t>
      </w:r>
      <w:r w:rsidRPr="0037131A">
        <w:t>.  After each student’s total points are determined for the semester, letter</w:t>
      </w:r>
      <w:r w:rsidRPr="00207A98">
        <w:t xml:space="preserve"> grades for the </w:t>
      </w:r>
      <w:r>
        <w:t>class</w:t>
      </w:r>
      <w:r w:rsidRPr="00207A98">
        <w:t xml:space="preserve"> </w:t>
      </w:r>
      <w:r>
        <w:t>will be</w:t>
      </w:r>
      <w:r w:rsidRPr="00207A98">
        <w:t xml:space="preserve"> based on your course performance and will be assigned on a curve</w:t>
      </w:r>
      <w:r w:rsidRPr="0099295C">
        <w:t xml:space="preserve"> </w:t>
      </w:r>
      <w:r w:rsidRPr="00207A98">
        <w:t>consistent with the Marshall School of Business grading guidelines</w:t>
      </w:r>
      <w:r>
        <w:t xml:space="preserve"> of 3.3 for graduate level courses</w:t>
      </w:r>
      <w:r w:rsidRPr="00207A98">
        <w:t xml:space="preserve">. </w:t>
      </w:r>
    </w:p>
    <w:p w14:paraId="16841066" w14:textId="77777777" w:rsidR="007B1D08" w:rsidRDefault="007B1D08" w:rsidP="00514EF4">
      <w:pPr>
        <w:outlineLvl w:val="0"/>
        <w:rPr>
          <w:rFonts w:ascii="Arial" w:hAnsi="Arial" w:cs="Arial"/>
          <w:b/>
          <w:sz w:val="20"/>
          <w:szCs w:val="20"/>
          <w:u w:val="single"/>
        </w:rPr>
      </w:pPr>
    </w:p>
    <w:p w14:paraId="1B225D8B" w14:textId="77777777" w:rsidR="007B1D08" w:rsidRPr="002249BC" w:rsidRDefault="007B1D08" w:rsidP="007B1D08">
      <w:pPr>
        <w:outlineLvl w:val="0"/>
        <w:rPr>
          <w:rFonts w:ascii="Arial" w:hAnsi="Arial" w:cs="Arial"/>
          <w:b/>
          <w:sz w:val="22"/>
          <w:szCs w:val="22"/>
          <w:u w:val="single"/>
        </w:rPr>
      </w:pPr>
      <w:r w:rsidRPr="002249BC">
        <w:rPr>
          <w:rFonts w:ascii="Arial" w:hAnsi="Arial" w:cs="Arial"/>
          <w:b/>
          <w:sz w:val="22"/>
          <w:szCs w:val="22"/>
          <w:u w:val="single"/>
        </w:rPr>
        <w:t>G</w:t>
      </w:r>
      <w:r>
        <w:rPr>
          <w:rFonts w:ascii="Arial" w:hAnsi="Arial" w:cs="Arial"/>
          <w:b/>
          <w:sz w:val="22"/>
          <w:szCs w:val="22"/>
          <w:u w:val="single"/>
        </w:rPr>
        <w:t xml:space="preserve">rading and Assignment </w:t>
      </w:r>
      <w:r w:rsidRPr="002249BC">
        <w:rPr>
          <w:rFonts w:ascii="Arial" w:hAnsi="Arial" w:cs="Arial"/>
          <w:b/>
          <w:sz w:val="22"/>
          <w:szCs w:val="22"/>
          <w:u w:val="single"/>
        </w:rPr>
        <w:t>D</w:t>
      </w:r>
      <w:r>
        <w:rPr>
          <w:rFonts w:ascii="Arial" w:hAnsi="Arial" w:cs="Arial"/>
          <w:b/>
          <w:sz w:val="22"/>
          <w:szCs w:val="22"/>
          <w:u w:val="single"/>
        </w:rPr>
        <w:t xml:space="preserve">etail </w:t>
      </w:r>
    </w:p>
    <w:p w14:paraId="106B4B81" w14:textId="77777777" w:rsidR="007B1D08" w:rsidRPr="00207A98" w:rsidRDefault="007B1D08" w:rsidP="007B1D08">
      <w:pPr>
        <w:tabs>
          <w:tab w:val="left" w:pos="-720"/>
        </w:tabs>
        <w:suppressAutoHyphens/>
        <w:rPr>
          <w:b/>
          <w:i/>
        </w:rPr>
      </w:pPr>
    </w:p>
    <w:p w14:paraId="029B390F" w14:textId="77777777" w:rsidR="00BB6A68" w:rsidRDefault="007B1D08" w:rsidP="00BB6A68">
      <w:pPr>
        <w:outlineLvl w:val="0"/>
        <w:rPr>
          <w:b/>
          <w:u w:val="single"/>
        </w:rPr>
      </w:pPr>
      <w:r w:rsidRPr="005748DD">
        <w:rPr>
          <w:b/>
          <w:u w:val="single"/>
        </w:rPr>
        <w:t>Exams</w:t>
      </w:r>
    </w:p>
    <w:p w14:paraId="5226104A" w14:textId="77777777" w:rsidR="00BB6A68" w:rsidRDefault="00BB6A68" w:rsidP="00BB6A68">
      <w:pPr>
        <w:outlineLvl w:val="0"/>
        <w:rPr>
          <w:b/>
          <w:u w:val="single"/>
        </w:rPr>
      </w:pPr>
    </w:p>
    <w:p w14:paraId="0CED8B33" w14:textId="77777777" w:rsidR="00BB6A68" w:rsidRDefault="002E123E" w:rsidP="00BB6A68">
      <w:pPr>
        <w:outlineLvl w:val="0"/>
        <w:rPr>
          <w:b/>
          <w:i/>
        </w:rPr>
      </w:pPr>
      <w:r w:rsidRPr="00AF4032">
        <w:rPr>
          <w:b/>
          <w:i/>
        </w:rPr>
        <w:t>Super Quiz</w:t>
      </w:r>
    </w:p>
    <w:p w14:paraId="21404539" w14:textId="1001CA58" w:rsidR="002E123E" w:rsidRDefault="002E123E" w:rsidP="00BB6A68">
      <w:pPr>
        <w:outlineLvl w:val="0"/>
      </w:pPr>
      <w:r w:rsidRPr="00AF4032">
        <w:t>One super quiz will be given at the beginning of the semester to ascertain your level of understanding of financial accounting basics.</w:t>
      </w:r>
      <w:r w:rsidR="00636E5E">
        <w:t xml:space="preserve"> This quiz will account for 5% of your course grade.</w:t>
      </w:r>
    </w:p>
    <w:p w14:paraId="4F6A6CBB" w14:textId="77777777" w:rsidR="00636E5E" w:rsidRDefault="00636E5E" w:rsidP="002E123E">
      <w:pPr>
        <w:keepNext/>
        <w:keepLines/>
        <w:outlineLvl w:val="0"/>
      </w:pPr>
    </w:p>
    <w:p w14:paraId="40DA2211" w14:textId="0D6A4827" w:rsidR="00636E5E" w:rsidRDefault="00636E5E" w:rsidP="002E123E">
      <w:pPr>
        <w:keepNext/>
        <w:keepLines/>
        <w:outlineLvl w:val="0"/>
        <w:rPr>
          <w:b/>
          <w:i/>
        </w:rPr>
      </w:pPr>
      <w:r w:rsidRPr="00636E5E">
        <w:rPr>
          <w:b/>
          <w:i/>
        </w:rPr>
        <w:t>Pretests 1 and 2</w:t>
      </w:r>
    </w:p>
    <w:p w14:paraId="415EC780" w14:textId="30B24935" w:rsidR="00636E5E" w:rsidRPr="00636E5E" w:rsidRDefault="00636E5E" w:rsidP="002E123E">
      <w:pPr>
        <w:keepNext/>
        <w:keepLines/>
        <w:outlineLvl w:val="0"/>
      </w:pPr>
      <w:r w:rsidRPr="00636E5E">
        <w:t>Two additional tests will be administered on the first day of class</w:t>
      </w:r>
      <w:r>
        <w:t xml:space="preserve"> accounting for 5% of your course grade</w:t>
      </w:r>
      <w:r w:rsidRPr="00636E5E">
        <w:t>.</w:t>
      </w:r>
      <w:r>
        <w:t xml:space="preserve"> They will relate to ethics and financial analysis.</w:t>
      </w:r>
      <w:r w:rsidR="00DD39BE">
        <w:t xml:space="preserve"> These pretests cannot be made up.</w:t>
      </w:r>
    </w:p>
    <w:p w14:paraId="0B59C1BE" w14:textId="77777777" w:rsidR="00636E5E" w:rsidRPr="00636E5E" w:rsidRDefault="00636E5E" w:rsidP="002E123E">
      <w:pPr>
        <w:keepNext/>
        <w:keepLines/>
        <w:outlineLvl w:val="0"/>
      </w:pPr>
    </w:p>
    <w:p w14:paraId="567C3E65" w14:textId="77777777" w:rsidR="00636E5E" w:rsidRDefault="002E123E" w:rsidP="002E123E">
      <w:pPr>
        <w:tabs>
          <w:tab w:val="left" w:pos="-720"/>
        </w:tabs>
        <w:suppressAutoHyphens/>
      </w:pPr>
      <w:r w:rsidRPr="00207A98">
        <w:rPr>
          <w:b/>
          <w:i/>
        </w:rPr>
        <w:t>Midterm and Final Examinations</w:t>
      </w:r>
      <w:r w:rsidRPr="00207A98">
        <w:rPr>
          <w:b/>
        </w:rPr>
        <w:t>-</w:t>
      </w:r>
      <w:r w:rsidRPr="00207A98">
        <w:t xml:space="preserve">These examinations account for an estimated </w:t>
      </w:r>
      <w:r>
        <w:t>50</w:t>
      </w:r>
      <w:r w:rsidRPr="00207A98">
        <w:t xml:space="preserve">% of the course </w:t>
      </w:r>
      <w:r>
        <w:t>grade</w:t>
      </w:r>
      <w:r w:rsidRPr="00207A98">
        <w:t xml:space="preserve">.  The primary content of these exams is from the course </w:t>
      </w:r>
      <w:r>
        <w:t>reader</w:t>
      </w:r>
      <w:r w:rsidRPr="00207A98">
        <w:t xml:space="preserve">, </w:t>
      </w:r>
      <w:r>
        <w:t>course textbook</w:t>
      </w:r>
      <w:r w:rsidR="00636E5E">
        <w:t xml:space="preserve"> problems</w:t>
      </w:r>
      <w:r w:rsidRPr="00207A98">
        <w:t>, and lectures.  The exams will be a mix of true/false, multipl</w:t>
      </w:r>
      <w:r>
        <w:t xml:space="preserve">e choice, problems, and fill-in. </w:t>
      </w:r>
      <w:r w:rsidRPr="00207A98">
        <w:t xml:space="preserve">Details about the format will be announced in class near </w:t>
      </w:r>
      <w:r>
        <w:t xml:space="preserve">each </w:t>
      </w:r>
      <w:r w:rsidRPr="00207A98">
        <w:t>exam date.</w:t>
      </w:r>
      <w:r>
        <w:t xml:space="preserve"> </w:t>
      </w:r>
    </w:p>
    <w:p w14:paraId="7F1A8C2B" w14:textId="77777777" w:rsidR="00636E5E" w:rsidRDefault="00636E5E" w:rsidP="002E123E">
      <w:pPr>
        <w:tabs>
          <w:tab w:val="left" w:pos="-720"/>
        </w:tabs>
        <w:suppressAutoHyphens/>
      </w:pPr>
    </w:p>
    <w:p w14:paraId="5D80BC6E" w14:textId="0AD66878" w:rsidR="002E123E" w:rsidRDefault="002E123E" w:rsidP="002E123E">
      <w:pPr>
        <w:tabs>
          <w:tab w:val="left" w:pos="-720"/>
        </w:tabs>
        <w:suppressAutoHyphens/>
        <w:rPr>
          <w:b/>
          <w:i/>
          <w:u w:val="single"/>
        </w:rPr>
      </w:pPr>
      <w:r w:rsidRPr="00636E5E">
        <w:rPr>
          <w:bCs/>
        </w:rPr>
        <w:lastRenderedPageBreak/>
        <w:t xml:space="preserve">The midterm exam will be administered individually. The final exam will be taken with your assigned team. </w:t>
      </w:r>
      <w:r w:rsidR="00636E5E" w:rsidRPr="00636E5E">
        <w:t>The</w:t>
      </w:r>
      <w:r w:rsidR="00636E5E" w:rsidRPr="00207A98">
        <w:t xml:space="preserve"> final exam will be cumulative covering materials discussed throughout the semester. </w:t>
      </w:r>
      <w:r w:rsidRPr="00E437E3">
        <w:rPr>
          <w:b/>
          <w:i/>
          <w:color w:val="000000"/>
          <w:u w:val="single"/>
        </w:rPr>
        <w:t>You</w:t>
      </w:r>
      <w:r w:rsidRPr="005021D5">
        <w:rPr>
          <w:b/>
          <w:i/>
          <w:u w:val="single"/>
        </w:rPr>
        <w:t xml:space="preserve"> may use your course reader</w:t>
      </w:r>
      <w:r>
        <w:rPr>
          <w:b/>
          <w:i/>
          <w:u w:val="single"/>
        </w:rPr>
        <w:t>, textbook,</w:t>
      </w:r>
      <w:r w:rsidRPr="005021D5">
        <w:rPr>
          <w:b/>
          <w:i/>
          <w:u w:val="single"/>
        </w:rPr>
        <w:t xml:space="preserve"> as well as any class notes you have taken during lecture on </w:t>
      </w:r>
      <w:r>
        <w:rPr>
          <w:b/>
          <w:i/>
          <w:u w:val="single"/>
        </w:rPr>
        <w:t xml:space="preserve">the </w:t>
      </w:r>
      <w:r w:rsidRPr="005021D5">
        <w:rPr>
          <w:b/>
          <w:i/>
          <w:u w:val="single"/>
        </w:rPr>
        <w:t>final exam.</w:t>
      </w:r>
    </w:p>
    <w:p w14:paraId="2B59B7F6" w14:textId="77777777" w:rsidR="002E123E" w:rsidRPr="00C035C0" w:rsidRDefault="002E123E" w:rsidP="002E123E">
      <w:pPr>
        <w:tabs>
          <w:tab w:val="left" w:pos="-720"/>
        </w:tabs>
        <w:suppressAutoHyphens/>
        <w:rPr>
          <w:b/>
        </w:rPr>
      </w:pPr>
    </w:p>
    <w:p w14:paraId="5C903507" w14:textId="77777777" w:rsidR="007B1D08" w:rsidRPr="00207A98" w:rsidRDefault="007B1D08" w:rsidP="007B1D08">
      <w:pPr>
        <w:outlineLvl w:val="0"/>
      </w:pPr>
      <w:r w:rsidRPr="00207A98">
        <w:t xml:space="preserve">The exam dates for this fall are as follows:  </w:t>
      </w:r>
    </w:p>
    <w:p w14:paraId="234F2D61" w14:textId="77777777" w:rsidR="007B1D08" w:rsidRDefault="007B1D08" w:rsidP="007B1D08">
      <w:pPr>
        <w:outlineLvl w:val="0"/>
      </w:pPr>
    </w:p>
    <w:p w14:paraId="2F8CA1EE" w14:textId="6D731A23" w:rsidR="007B1D08" w:rsidRPr="009731ED" w:rsidRDefault="00AF4032" w:rsidP="007B1D08">
      <w:pPr>
        <w:tabs>
          <w:tab w:val="left" w:pos="3150"/>
          <w:tab w:val="left" w:pos="5155"/>
        </w:tabs>
        <w:ind w:left="1710"/>
        <w:outlineLvl w:val="0"/>
        <w:rPr>
          <w:sz w:val="22"/>
          <w:szCs w:val="22"/>
        </w:rPr>
      </w:pPr>
      <w:r>
        <w:rPr>
          <w:sz w:val="22"/>
          <w:szCs w:val="22"/>
        </w:rPr>
        <w:t xml:space="preserve">Super Quiz and </w:t>
      </w:r>
      <w:r w:rsidR="007B1D08" w:rsidRPr="009731ED">
        <w:rPr>
          <w:sz w:val="22"/>
          <w:szCs w:val="22"/>
        </w:rPr>
        <w:t>Pre-Test</w:t>
      </w:r>
      <w:r>
        <w:rPr>
          <w:sz w:val="22"/>
          <w:szCs w:val="22"/>
        </w:rPr>
        <w:t>s</w:t>
      </w:r>
      <w:r w:rsidR="007B1D08" w:rsidRPr="009731ED">
        <w:rPr>
          <w:sz w:val="22"/>
          <w:szCs w:val="22"/>
        </w:rPr>
        <w:t xml:space="preserve"> </w:t>
      </w:r>
      <w:r w:rsidR="007B1D08" w:rsidRPr="009731ED">
        <w:rPr>
          <w:sz w:val="22"/>
          <w:szCs w:val="22"/>
        </w:rPr>
        <w:tab/>
      </w:r>
      <w:r w:rsidR="00D5246A">
        <w:rPr>
          <w:sz w:val="22"/>
          <w:szCs w:val="22"/>
        </w:rPr>
        <w:t>Wedne</w:t>
      </w:r>
      <w:r w:rsidR="007B1D08" w:rsidRPr="009731ED">
        <w:rPr>
          <w:sz w:val="22"/>
          <w:szCs w:val="22"/>
        </w:rPr>
        <w:t xml:space="preserve">sday </w:t>
      </w:r>
      <w:r w:rsidR="007B1D08" w:rsidRPr="009731ED">
        <w:rPr>
          <w:sz w:val="22"/>
          <w:szCs w:val="22"/>
        </w:rPr>
        <w:tab/>
      </w:r>
      <w:r w:rsidR="00D5246A">
        <w:rPr>
          <w:sz w:val="22"/>
          <w:szCs w:val="22"/>
        </w:rPr>
        <w:t>May</w:t>
      </w:r>
      <w:r w:rsidR="007B1D08" w:rsidRPr="009731ED">
        <w:rPr>
          <w:sz w:val="22"/>
          <w:szCs w:val="22"/>
        </w:rPr>
        <w:t xml:space="preserve"> </w:t>
      </w:r>
      <w:r w:rsidR="00D5246A">
        <w:rPr>
          <w:sz w:val="22"/>
          <w:szCs w:val="22"/>
        </w:rPr>
        <w:t>29</w:t>
      </w:r>
      <w:r w:rsidR="007B1D08" w:rsidRPr="009731ED">
        <w:rPr>
          <w:sz w:val="22"/>
          <w:szCs w:val="22"/>
          <w:vertAlign w:val="superscript"/>
        </w:rPr>
        <w:t>th</w:t>
      </w:r>
      <w:r w:rsidR="007B1D08" w:rsidRPr="009731ED">
        <w:rPr>
          <w:sz w:val="22"/>
          <w:szCs w:val="22"/>
        </w:rPr>
        <w:t xml:space="preserve">  </w:t>
      </w:r>
    </w:p>
    <w:p w14:paraId="412CEA13" w14:textId="43363428" w:rsidR="007B1D08" w:rsidRPr="009731ED" w:rsidRDefault="007B1D08" w:rsidP="007B1D08">
      <w:pPr>
        <w:tabs>
          <w:tab w:val="left" w:pos="3150"/>
          <w:tab w:val="left" w:pos="5155"/>
        </w:tabs>
        <w:ind w:left="1710"/>
        <w:outlineLvl w:val="0"/>
        <w:rPr>
          <w:sz w:val="22"/>
          <w:szCs w:val="22"/>
        </w:rPr>
      </w:pPr>
      <w:r w:rsidRPr="009731ED">
        <w:rPr>
          <w:sz w:val="22"/>
          <w:szCs w:val="22"/>
        </w:rPr>
        <w:t xml:space="preserve">Midterm </w:t>
      </w:r>
      <w:r w:rsidRPr="009731ED">
        <w:rPr>
          <w:sz w:val="22"/>
          <w:szCs w:val="22"/>
        </w:rPr>
        <w:tab/>
      </w:r>
      <w:r w:rsidRPr="009731ED">
        <w:rPr>
          <w:sz w:val="22"/>
          <w:szCs w:val="22"/>
        </w:rPr>
        <w:tab/>
      </w:r>
      <w:r w:rsidR="00D5246A">
        <w:rPr>
          <w:sz w:val="22"/>
          <w:szCs w:val="22"/>
        </w:rPr>
        <w:t>Mon</w:t>
      </w:r>
      <w:r w:rsidRPr="009731ED">
        <w:rPr>
          <w:sz w:val="22"/>
          <w:szCs w:val="22"/>
        </w:rPr>
        <w:t xml:space="preserve">day </w:t>
      </w:r>
      <w:r w:rsidRPr="009731ED">
        <w:rPr>
          <w:sz w:val="22"/>
          <w:szCs w:val="22"/>
        </w:rPr>
        <w:tab/>
        <w:t xml:space="preserve">July </w:t>
      </w:r>
      <w:r w:rsidR="00D5246A">
        <w:rPr>
          <w:sz w:val="22"/>
          <w:szCs w:val="22"/>
        </w:rPr>
        <w:t>1st</w:t>
      </w:r>
    </w:p>
    <w:p w14:paraId="731CA0BC" w14:textId="2F5C4CD2" w:rsidR="007B1D08" w:rsidRPr="00207A98" w:rsidRDefault="007B1D08" w:rsidP="007B1D08">
      <w:pPr>
        <w:tabs>
          <w:tab w:val="left" w:pos="3150"/>
          <w:tab w:val="left" w:pos="5155"/>
        </w:tabs>
        <w:ind w:left="1710"/>
        <w:outlineLvl w:val="0"/>
      </w:pPr>
      <w:r w:rsidRPr="009731ED">
        <w:rPr>
          <w:sz w:val="22"/>
          <w:szCs w:val="22"/>
        </w:rPr>
        <w:t>Final exam</w:t>
      </w:r>
      <w:r w:rsidRPr="009731ED">
        <w:rPr>
          <w:sz w:val="22"/>
          <w:szCs w:val="22"/>
        </w:rPr>
        <w:tab/>
      </w:r>
      <w:r w:rsidRPr="009731ED">
        <w:rPr>
          <w:sz w:val="22"/>
          <w:szCs w:val="22"/>
        </w:rPr>
        <w:tab/>
      </w:r>
      <w:r w:rsidR="00D5246A">
        <w:rPr>
          <w:sz w:val="22"/>
          <w:szCs w:val="22"/>
        </w:rPr>
        <w:t>Mon</w:t>
      </w:r>
      <w:r w:rsidRPr="009731ED">
        <w:rPr>
          <w:sz w:val="22"/>
          <w:szCs w:val="22"/>
        </w:rPr>
        <w:t xml:space="preserve">day </w:t>
      </w:r>
      <w:r w:rsidRPr="009731ED">
        <w:rPr>
          <w:sz w:val="22"/>
          <w:szCs w:val="22"/>
        </w:rPr>
        <w:tab/>
        <w:t xml:space="preserve">August </w:t>
      </w:r>
      <w:r w:rsidR="00D5246A">
        <w:rPr>
          <w:sz w:val="22"/>
          <w:szCs w:val="22"/>
        </w:rPr>
        <w:t>5</w:t>
      </w:r>
      <w:r w:rsidRPr="009731ED">
        <w:rPr>
          <w:sz w:val="22"/>
          <w:szCs w:val="22"/>
        </w:rPr>
        <w:t xml:space="preserve">th </w:t>
      </w:r>
      <w:r w:rsidRPr="00207A98">
        <w:t>(</w:t>
      </w:r>
      <w:r>
        <w:rPr>
          <w:b/>
          <w:sz w:val="18"/>
          <w:szCs w:val="18"/>
        </w:rPr>
        <w:t>10 am</w:t>
      </w:r>
      <w:r w:rsidRPr="005748DD">
        <w:rPr>
          <w:b/>
          <w:sz w:val="18"/>
          <w:szCs w:val="18"/>
        </w:rPr>
        <w:t xml:space="preserve">: – </w:t>
      </w:r>
      <w:r>
        <w:rPr>
          <w:b/>
          <w:sz w:val="18"/>
          <w:szCs w:val="18"/>
        </w:rPr>
        <w:t>noon</w:t>
      </w:r>
      <w:r w:rsidRPr="00207A98">
        <w:t>)</w:t>
      </w:r>
    </w:p>
    <w:p w14:paraId="2C4F313A" w14:textId="77777777" w:rsidR="007B1D08" w:rsidRDefault="007B1D08" w:rsidP="007B1D08">
      <w:pPr>
        <w:outlineLvl w:val="0"/>
      </w:pPr>
    </w:p>
    <w:p w14:paraId="75204B52" w14:textId="3F6E73BB" w:rsidR="007B1D08" w:rsidRPr="00207A98" w:rsidRDefault="007B1D08" w:rsidP="007B1D08">
      <w:pPr>
        <w:outlineLvl w:val="0"/>
      </w:pPr>
      <w:r w:rsidRPr="00207A98">
        <w:t xml:space="preserve">The </w:t>
      </w:r>
      <w:r>
        <w:t>Marshall School of Business</w:t>
      </w:r>
      <w:r w:rsidRPr="00207A98">
        <w:t xml:space="preserve"> policy is exams should not be missed unless there is a very serious emergency AND it can be properly documented.  </w:t>
      </w:r>
      <w:r w:rsidR="003D4B5A" w:rsidRPr="00A71A75">
        <w:t xml:space="preserve">An “emergency” is defined as a serious documented illness, or an unforeseen situation that is beyond the student’s control, that prevents a student from completing the semester.  </w:t>
      </w:r>
      <w:r w:rsidRPr="00207A98">
        <w:t xml:space="preserve">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72F66D0A" w14:textId="77777777" w:rsidR="007B1D08" w:rsidRPr="00207A98" w:rsidRDefault="007B1D08" w:rsidP="007B1D08">
      <w:pPr>
        <w:outlineLvl w:val="0"/>
      </w:pPr>
    </w:p>
    <w:p w14:paraId="189D19C8" w14:textId="77777777" w:rsidR="00636E5E" w:rsidRPr="00207A98" w:rsidRDefault="00636E5E" w:rsidP="00636E5E">
      <w:pPr>
        <w:outlineLvl w:val="0"/>
      </w:pPr>
      <w:r w:rsidRPr="00207A98">
        <w:t xml:space="preserve">The final exam must be taken by all students at the scheduled time unless an incomplete contract has previously been approved according to </w:t>
      </w:r>
      <w:r>
        <w:t>Marshall School of Business</w:t>
      </w:r>
      <w:r w:rsidRPr="00207A98">
        <w:t xml:space="preserve"> guidelines. A conflict with your travel plans </w:t>
      </w:r>
      <w:r>
        <w:t xml:space="preserve">or employment </w:t>
      </w:r>
      <w:r w:rsidRPr="00207A98">
        <w:t>is not sufficient reason for an incomplete or a request to take an exam at another time.</w:t>
      </w:r>
    </w:p>
    <w:p w14:paraId="4B23EADE" w14:textId="77777777" w:rsidR="003D4B5A" w:rsidRDefault="003D4B5A" w:rsidP="003D4B5A">
      <w:pPr>
        <w:autoSpaceDE w:val="0"/>
        <w:autoSpaceDN w:val="0"/>
        <w:adjustRightInd w:val="0"/>
      </w:pPr>
    </w:p>
    <w:p w14:paraId="40E5CE30" w14:textId="77777777" w:rsidR="003D4B5A" w:rsidRPr="00A71A75" w:rsidRDefault="003D4B5A" w:rsidP="003D4B5A">
      <w:pPr>
        <w:autoSpaceDE w:val="0"/>
        <w:autoSpaceDN w:val="0"/>
        <w:adjustRightInd w:val="0"/>
        <w:rPr>
          <w:iCs/>
          <w:color w:val="000000"/>
        </w:rPr>
      </w:pPr>
      <w:r w:rsidRPr="00A71A75">
        <w:t xml:space="preserve">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1B7918E8" w14:textId="77777777" w:rsidR="007B1D08" w:rsidRDefault="007B1D08" w:rsidP="002815C9">
      <w:pPr>
        <w:outlineLvl w:val="0"/>
        <w:rPr>
          <w:rFonts w:ascii="Arial" w:hAnsi="Arial" w:cs="Arial"/>
          <w:b/>
          <w:i/>
          <w:sz w:val="20"/>
          <w:szCs w:val="20"/>
        </w:rPr>
      </w:pPr>
    </w:p>
    <w:p w14:paraId="54926599" w14:textId="77777777" w:rsidR="00F006E3" w:rsidRPr="00A71A75" w:rsidRDefault="00F006E3" w:rsidP="00F006E3">
      <w:pPr>
        <w:outlineLvl w:val="0"/>
        <w:rPr>
          <w:b/>
        </w:rPr>
      </w:pPr>
      <w:r w:rsidRPr="00A71A75">
        <w:rPr>
          <w:b/>
          <w:i/>
        </w:rPr>
        <w:t>Team assignments</w:t>
      </w:r>
      <w:r w:rsidRPr="00A71A75">
        <w:t>: This semester there will be two graded team assignments: the ethics/diversity paper and the SEC company project.  The ethics/diversity paper will focus on ethics, diversity and inclusion, and conscious/unconscious bias. The SEC team project is a research based assignment which will involve preparation of a written report covering a variety of organizational performance characteristics. You will document your results by delivering a professional / high quality copy of the report as indicated in the class schedule. Students will be provided specific, detailed requirements for these assignments.</w:t>
      </w:r>
      <w:r w:rsidRPr="00A71A75">
        <w:rPr>
          <w:b/>
        </w:rPr>
        <w:t xml:space="preserve"> </w:t>
      </w:r>
    </w:p>
    <w:p w14:paraId="0F5083BD" w14:textId="77777777" w:rsidR="00F006E3" w:rsidRDefault="00F006E3" w:rsidP="00F006E3">
      <w:pPr>
        <w:outlineLvl w:val="0"/>
        <w:rPr>
          <w:rFonts w:ascii="Arial" w:hAnsi="Arial" w:cs="Arial"/>
          <w:b/>
          <w:sz w:val="20"/>
          <w:szCs w:val="20"/>
        </w:rPr>
      </w:pPr>
    </w:p>
    <w:p w14:paraId="46CBE419" w14:textId="4564789A" w:rsidR="00C030BD" w:rsidRPr="00207A98" w:rsidRDefault="00C030BD" w:rsidP="00C030BD">
      <w:pPr>
        <w:tabs>
          <w:tab w:val="left" w:pos="-720"/>
        </w:tabs>
        <w:suppressAutoHyphens/>
      </w:pPr>
      <w:r w:rsidRPr="00207A98">
        <w:rPr>
          <w:b/>
          <w:i/>
        </w:rPr>
        <w:t>Peer evaluations</w:t>
      </w:r>
      <w:r w:rsidRPr="00207A98">
        <w:rPr>
          <w:i/>
        </w:rPr>
        <w:t xml:space="preserve">.  </w:t>
      </w:r>
      <w:r w:rsidRPr="00207A98">
        <w:t xml:space="preserve">Employers value students with an ability to work positively within a team environment. To encourage you to consciously work on enhancing your teamwork abilities, this course includes a peer evaluation of </w:t>
      </w:r>
      <w:r w:rsidRPr="00207A98">
        <w:rPr>
          <w:u w:val="single"/>
        </w:rPr>
        <w:t xml:space="preserve">your contributions to the </w:t>
      </w:r>
      <w:r>
        <w:rPr>
          <w:u w:val="single"/>
        </w:rPr>
        <w:t>case</w:t>
      </w:r>
      <w:r w:rsidRPr="00207A98">
        <w:rPr>
          <w:u w:val="single"/>
        </w:rPr>
        <w:t xml:space="preserve"> team assignment</w:t>
      </w:r>
      <w:r>
        <w:rPr>
          <w:u w:val="single"/>
        </w:rPr>
        <w:t>s</w:t>
      </w:r>
      <w:r w:rsidRPr="00207A98">
        <w:t xml:space="preserve"> by all other team members.  A </w:t>
      </w:r>
      <w:r w:rsidRPr="00207A98">
        <w:rPr>
          <w:bCs/>
        </w:rPr>
        <w:t>peer evaluation</w:t>
      </w:r>
      <w:r w:rsidRPr="00207A98">
        <w:t xml:space="preserve"> will be solicited asking each team member to evaluate the contribution of other team members.  Specific details will be provided</w:t>
      </w:r>
      <w:r w:rsidR="00636E5E">
        <w:t>.</w:t>
      </w:r>
      <w:r w:rsidRPr="00207A98">
        <w:t xml:space="preserve"> </w:t>
      </w:r>
    </w:p>
    <w:p w14:paraId="12D698CF" w14:textId="77777777" w:rsidR="0037131A" w:rsidRPr="00207A98" w:rsidRDefault="0037131A" w:rsidP="0037131A">
      <w:pPr>
        <w:tabs>
          <w:tab w:val="left" w:pos="-720"/>
        </w:tabs>
        <w:suppressAutoHyphens/>
      </w:pPr>
      <w:r w:rsidRPr="00207A98">
        <w:tab/>
        <w:t xml:space="preserve"> </w:t>
      </w:r>
    </w:p>
    <w:p w14:paraId="4DB0EBBB" w14:textId="01346E9F" w:rsidR="0037131A" w:rsidRPr="00207A98" w:rsidRDefault="0037131A" w:rsidP="0037131A">
      <w:pPr>
        <w:pStyle w:val="BodyText"/>
        <w:rPr>
          <w:sz w:val="24"/>
          <w:szCs w:val="24"/>
        </w:rPr>
      </w:pPr>
      <w:r w:rsidRPr="00DF36FA">
        <w:rPr>
          <w:b/>
          <w:i/>
          <w:sz w:val="24"/>
          <w:szCs w:val="24"/>
        </w:rPr>
        <w:lastRenderedPageBreak/>
        <w:t>Homework</w:t>
      </w:r>
      <w:r w:rsidRPr="00207A98">
        <w:rPr>
          <w:i/>
          <w:sz w:val="24"/>
          <w:szCs w:val="24"/>
        </w:rPr>
        <w:t>:</w:t>
      </w:r>
      <w:r w:rsidRPr="00207A98">
        <w:rPr>
          <w:sz w:val="24"/>
          <w:szCs w:val="24"/>
        </w:rPr>
        <w:t xml:space="preserve">  One homework check will be performed and graded during the semester.</w:t>
      </w:r>
      <w:r>
        <w:rPr>
          <w:sz w:val="24"/>
          <w:szCs w:val="24"/>
        </w:rPr>
        <w:t xml:space="preserve"> Please check the assignment sheet for the homework check date.</w:t>
      </w:r>
      <w:r w:rsidR="00FE00B7">
        <w:rPr>
          <w:sz w:val="24"/>
          <w:szCs w:val="24"/>
        </w:rPr>
        <w:t xml:space="preserve"> In-class problems are not considered homework assignments.</w:t>
      </w:r>
    </w:p>
    <w:p w14:paraId="3A7373BA" w14:textId="77777777" w:rsidR="00636E5E" w:rsidRDefault="00636E5E" w:rsidP="00C729E6">
      <w:pPr>
        <w:widowControl w:val="0"/>
        <w:autoSpaceDE w:val="0"/>
        <w:autoSpaceDN w:val="0"/>
        <w:adjustRightInd w:val="0"/>
        <w:rPr>
          <w:b/>
          <w:bCs/>
          <w:i/>
          <w:color w:val="1A1A1A"/>
        </w:rPr>
      </w:pPr>
    </w:p>
    <w:p w14:paraId="619910B5" w14:textId="77777777" w:rsidR="00C729E6" w:rsidRPr="00A71A75" w:rsidRDefault="00C729E6" w:rsidP="00C729E6">
      <w:pPr>
        <w:widowControl w:val="0"/>
        <w:autoSpaceDE w:val="0"/>
        <w:autoSpaceDN w:val="0"/>
        <w:adjustRightInd w:val="0"/>
        <w:rPr>
          <w:b/>
          <w:bCs/>
          <w:i/>
          <w:color w:val="1A1A1A"/>
        </w:rPr>
      </w:pPr>
      <w:r w:rsidRPr="00A71A75">
        <w:rPr>
          <w:b/>
          <w:bCs/>
          <w:i/>
          <w:color w:val="1A1A1A"/>
        </w:rPr>
        <w:t>Professor points:</w:t>
      </w:r>
    </w:p>
    <w:p w14:paraId="4822CD57" w14:textId="77777777" w:rsidR="00C729E6" w:rsidRPr="00A71A75" w:rsidRDefault="00C729E6" w:rsidP="00C729E6">
      <w:pPr>
        <w:widowControl w:val="0"/>
        <w:autoSpaceDE w:val="0"/>
        <w:autoSpaceDN w:val="0"/>
        <w:adjustRightInd w:val="0"/>
        <w:rPr>
          <w:color w:val="1A1A1A"/>
        </w:rPr>
      </w:pPr>
      <w:r w:rsidRPr="00A71A75">
        <w:rPr>
          <w:bCs/>
          <w:color w:val="1A1A1A"/>
        </w:rPr>
        <w:t xml:space="preserve">Professor awarded points </w:t>
      </w:r>
      <w:r w:rsidRPr="00A71A75">
        <w:rPr>
          <w:bCs/>
          <w:color w:val="1A1A1A"/>
          <w:u w:val="single"/>
        </w:rPr>
        <w:t>must be earned and are not automatically given to any student</w:t>
      </w:r>
      <w:r w:rsidRPr="00A71A75">
        <w:rPr>
          <w:bCs/>
          <w:color w:val="1A1A1A"/>
        </w:rPr>
        <w:t>.  To earn these points, a student must:</w:t>
      </w:r>
    </w:p>
    <w:p w14:paraId="7A2C576C" w14:textId="77777777" w:rsidR="00C729E6" w:rsidRPr="00A71A75" w:rsidRDefault="00C729E6" w:rsidP="00C729E6">
      <w:pPr>
        <w:widowControl w:val="0"/>
        <w:autoSpaceDE w:val="0"/>
        <w:autoSpaceDN w:val="0"/>
        <w:adjustRightInd w:val="0"/>
        <w:rPr>
          <w:color w:val="1A1A1A"/>
        </w:rPr>
      </w:pPr>
    </w:p>
    <w:p w14:paraId="1222BBC1" w14:textId="77777777" w:rsidR="00C729E6" w:rsidRPr="00A71A75" w:rsidRDefault="00C729E6" w:rsidP="00C729E6">
      <w:pPr>
        <w:widowControl w:val="0"/>
        <w:numPr>
          <w:ilvl w:val="0"/>
          <w:numId w:val="24"/>
        </w:numPr>
        <w:tabs>
          <w:tab w:val="left" w:pos="220"/>
          <w:tab w:val="left" w:pos="720"/>
        </w:tabs>
        <w:autoSpaceDE w:val="0"/>
        <w:autoSpaceDN w:val="0"/>
        <w:adjustRightInd w:val="0"/>
        <w:ind w:hanging="720"/>
        <w:rPr>
          <w:bCs/>
        </w:rPr>
      </w:pPr>
      <w:r w:rsidRPr="00A71A75">
        <w:rPr>
          <w:bCs/>
          <w:color w:val="1A1A1A"/>
        </w:rPr>
        <w:t xml:space="preserve">Regularly attend class, </w:t>
      </w:r>
    </w:p>
    <w:p w14:paraId="598995C8" w14:textId="77777777" w:rsidR="00C729E6" w:rsidRPr="00A71A75" w:rsidRDefault="00C729E6" w:rsidP="00C729E6">
      <w:pPr>
        <w:widowControl w:val="0"/>
        <w:numPr>
          <w:ilvl w:val="0"/>
          <w:numId w:val="24"/>
        </w:numPr>
        <w:tabs>
          <w:tab w:val="left" w:pos="220"/>
          <w:tab w:val="left" w:pos="720"/>
        </w:tabs>
        <w:autoSpaceDE w:val="0"/>
        <w:autoSpaceDN w:val="0"/>
        <w:adjustRightInd w:val="0"/>
        <w:ind w:hanging="720"/>
        <w:rPr>
          <w:bCs/>
        </w:rPr>
      </w:pPr>
      <w:r w:rsidRPr="00A71A75">
        <w:rPr>
          <w:bCs/>
          <w:color w:val="1A1A1A"/>
        </w:rPr>
        <w:t xml:space="preserve">Participate in class discussions, </w:t>
      </w:r>
    </w:p>
    <w:p w14:paraId="0E43FC1E" w14:textId="74851AA7" w:rsidR="00C729E6" w:rsidRPr="00A71A75" w:rsidRDefault="00C729E6" w:rsidP="00C729E6">
      <w:pPr>
        <w:widowControl w:val="0"/>
        <w:numPr>
          <w:ilvl w:val="0"/>
          <w:numId w:val="24"/>
        </w:numPr>
        <w:tabs>
          <w:tab w:val="left" w:pos="220"/>
          <w:tab w:val="left" w:pos="720"/>
        </w:tabs>
        <w:autoSpaceDE w:val="0"/>
        <w:autoSpaceDN w:val="0"/>
        <w:adjustRightInd w:val="0"/>
        <w:ind w:hanging="720"/>
        <w:rPr>
          <w:bCs/>
        </w:rPr>
      </w:pPr>
      <w:r w:rsidRPr="00A71A75">
        <w:rPr>
          <w:bCs/>
          <w:color w:val="1A1A1A"/>
        </w:rPr>
        <w:t xml:space="preserve">Attend office hours if needed, </w:t>
      </w:r>
    </w:p>
    <w:p w14:paraId="612BB1EF" w14:textId="77777777" w:rsidR="00C729E6" w:rsidRPr="00A71A75" w:rsidRDefault="00C729E6" w:rsidP="00C729E6">
      <w:pPr>
        <w:widowControl w:val="0"/>
        <w:numPr>
          <w:ilvl w:val="0"/>
          <w:numId w:val="24"/>
        </w:numPr>
        <w:tabs>
          <w:tab w:val="left" w:pos="220"/>
          <w:tab w:val="left" w:pos="720"/>
        </w:tabs>
        <w:autoSpaceDE w:val="0"/>
        <w:autoSpaceDN w:val="0"/>
        <w:adjustRightInd w:val="0"/>
        <w:ind w:hanging="720"/>
        <w:rPr>
          <w:bCs/>
        </w:rPr>
      </w:pPr>
      <w:r w:rsidRPr="00A71A75">
        <w:rPr>
          <w:bCs/>
          <w:color w:val="1A1A1A"/>
        </w:rPr>
        <w:t xml:space="preserve">Attend tutoring sessions with TAs when required, </w:t>
      </w:r>
    </w:p>
    <w:p w14:paraId="64561003" w14:textId="3D4A7A72" w:rsidR="00C729E6" w:rsidRPr="00A71A75" w:rsidRDefault="00C729E6" w:rsidP="00DD39BE">
      <w:pPr>
        <w:widowControl w:val="0"/>
        <w:numPr>
          <w:ilvl w:val="1"/>
          <w:numId w:val="24"/>
        </w:numPr>
        <w:tabs>
          <w:tab w:val="left" w:pos="220"/>
          <w:tab w:val="left" w:pos="720"/>
        </w:tabs>
        <w:autoSpaceDE w:val="0"/>
        <w:autoSpaceDN w:val="0"/>
        <w:adjustRightInd w:val="0"/>
        <w:ind w:left="720" w:hanging="720"/>
        <w:rPr>
          <w:bCs/>
        </w:rPr>
      </w:pPr>
      <w:r w:rsidRPr="00A71A75">
        <w:rPr>
          <w:bCs/>
          <w:color w:val="1A1A1A"/>
        </w:rPr>
        <w:t xml:space="preserve">Act professionally at all times in class and when interacting with the professor, peers, </w:t>
      </w:r>
      <w:r w:rsidR="00DD39BE" w:rsidRPr="00A71A75">
        <w:rPr>
          <w:bCs/>
          <w:color w:val="1A1A1A"/>
        </w:rPr>
        <w:t xml:space="preserve">and </w:t>
      </w:r>
      <w:r w:rsidR="00DD39BE">
        <w:rPr>
          <w:bCs/>
          <w:color w:val="1A1A1A"/>
        </w:rPr>
        <w:t>I</w:t>
      </w:r>
      <w:r w:rsidRPr="00A71A75">
        <w:rPr>
          <w:bCs/>
          <w:color w:val="1A1A1A"/>
        </w:rPr>
        <w:t xml:space="preserve">A </w:t>
      </w:r>
    </w:p>
    <w:p w14:paraId="54B13C66" w14:textId="77777777" w:rsidR="00C729E6" w:rsidRPr="00A71A75" w:rsidRDefault="00C729E6" w:rsidP="00C729E6">
      <w:pPr>
        <w:widowControl w:val="0"/>
        <w:numPr>
          <w:ilvl w:val="0"/>
          <w:numId w:val="24"/>
        </w:numPr>
        <w:tabs>
          <w:tab w:val="left" w:pos="220"/>
          <w:tab w:val="left" w:pos="720"/>
        </w:tabs>
        <w:autoSpaceDE w:val="0"/>
        <w:autoSpaceDN w:val="0"/>
        <w:adjustRightInd w:val="0"/>
        <w:ind w:hanging="720"/>
        <w:rPr>
          <w:bCs/>
        </w:rPr>
      </w:pPr>
      <w:r w:rsidRPr="00A71A75">
        <w:rPr>
          <w:bCs/>
          <w:color w:val="1A1A1A"/>
        </w:rPr>
        <w:t>Behave in accordance with the USC student code of conduct.</w:t>
      </w:r>
    </w:p>
    <w:p w14:paraId="2E66F1D1" w14:textId="77777777" w:rsidR="00C729E6" w:rsidRPr="00A71A75" w:rsidRDefault="00C729E6" w:rsidP="00C729E6">
      <w:pPr>
        <w:widowControl w:val="0"/>
        <w:autoSpaceDE w:val="0"/>
        <w:autoSpaceDN w:val="0"/>
        <w:adjustRightInd w:val="0"/>
        <w:rPr>
          <w:color w:val="1A1A1A"/>
        </w:rPr>
      </w:pPr>
    </w:p>
    <w:p w14:paraId="76517C5B" w14:textId="77777777" w:rsidR="00C729E6" w:rsidRPr="00A71A75" w:rsidRDefault="00C729E6" w:rsidP="00C729E6">
      <w:pPr>
        <w:widowControl w:val="0"/>
        <w:autoSpaceDE w:val="0"/>
        <w:autoSpaceDN w:val="0"/>
        <w:adjustRightInd w:val="0"/>
        <w:rPr>
          <w:bCs/>
          <w:color w:val="1A1A1A"/>
        </w:rPr>
      </w:pPr>
      <w:r w:rsidRPr="00A71A75">
        <w:rPr>
          <w:b/>
          <w:i/>
          <w:color w:val="1A1A1A"/>
        </w:rPr>
        <w:t xml:space="preserve">Teamwork: </w:t>
      </w:r>
      <w:r w:rsidRPr="00A71A75">
        <w:t xml:space="preserve">You are expected to work with you team. As is the case in the real world, you do not get to choose coworkers. Team disputes are expected be resolved internally. </w:t>
      </w:r>
      <w:r w:rsidRPr="00A71A75">
        <w:rPr>
          <w:bCs/>
          <w:color w:val="1A1A1A"/>
        </w:rPr>
        <w:t>However, students who fail to fully participate with their assigned teams may be requested by their team to be</w:t>
      </w:r>
      <w:r w:rsidRPr="00B60B99">
        <w:rPr>
          <w:rFonts w:ascii="Arial" w:hAnsi="Arial" w:cs="Arial"/>
          <w:bCs/>
          <w:color w:val="1A1A1A"/>
          <w:sz w:val="20"/>
          <w:szCs w:val="20"/>
        </w:rPr>
        <w:t xml:space="preserve"> </w:t>
      </w:r>
      <w:r w:rsidRPr="00636E5E">
        <w:rPr>
          <w:bCs/>
          <w:color w:val="1A1A1A"/>
        </w:rPr>
        <w:t>removed from a team for failure to participate</w:t>
      </w:r>
      <w:r w:rsidRPr="00B60B99">
        <w:rPr>
          <w:rFonts w:ascii="Arial" w:hAnsi="Arial" w:cs="Arial"/>
          <w:bCs/>
          <w:color w:val="1A1A1A"/>
          <w:sz w:val="20"/>
          <w:szCs w:val="20"/>
        </w:rPr>
        <w:t xml:space="preserve">.  </w:t>
      </w:r>
      <w:r w:rsidRPr="00A71A75">
        <w:rPr>
          <w:bCs/>
          <w:color w:val="1A1A1A"/>
        </w:rPr>
        <w:t>If the professor grants this request, the student will have to do the elements of the team assignment under the following circumstances.</w:t>
      </w:r>
    </w:p>
    <w:p w14:paraId="538D1D83" w14:textId="77777777" w:rsidR="000735A3" w:rsidRPr="00A71A75" w:rsidRDefault="000735A3" w:rsidP="00C729E6">
      <w:pPr>
        <w:widowControl w:val="0"/>
        <w:autoSpaceDE w:val="0"/>
        <w:autoSpaceDN w:val="0"/>
        <w:adjustRightInd w:val="0"/>
        <w:rPr>
          <w:bCs/>
          <w:color w:val="1A1A1A"/>
        </w:rPr>
      </w:pPr>
    </w:p>
    <w:p w14:paraId="67B20327" w14:textId="24487EEE" w:rsidR="000735A3" w:rsidRPr="00636E5E" w:rsidRDefault="000735A3" w:rsidP="00DF36FA">
      <w:pPr>
        <w:pStyle w:val="ListParagraph"/>
        <w:widowControl w:val="0"/>
        <w:numPr>
          <w:ilvl w:val="0"/>
          <w:numId w:val="40"/>
        </w:numPr>
        <w:autoSpaceDE w:val="0"/>
        <w:autoSpaceDN w:val="0"/>
        <w:adjustRightInd w:val="0"/>
        <w:rPr>
          <w:b/>
          <w:i/>
          <w:color w:val="1A1A1A"/>
        </w:rPr>
      </w:pPr>
      <w:r w:rsidRPr="00636E5E">
        <w:rPr>
          <w:bCs/>
          <w:color w:val="1A1A1A"/>
        </w:rPr>
        <w:t>The ethics/diversity paper</w:t>
      </w:r>
      <w:r w:rsidR="00251D1D" w:rsidRPr="00636E5E">
        <w:rPr>
          <w:bCs/>
          <w:color w:val="1A1A1A"/>
        </w:rPr>
        <w:t xml:space="preserve"> will be done on an individual basis for 50% credit</w:t>
      </w:r>
    </w:p>
    <w:p w14:paraId="751C3C8E" w14:textId="31139974" w:rsidR="00C729E6" w:rsidRPr="00636E5E" w:rsidRDefault="00C729E6" w:rsidP="00DF36FA">
      <w:pPr>
        <w:pStyle w:val="ListParagraph"/>
        <w:widowControl w:val="0"/>
        <w:numPr>
          <w:ilvl w:val="0"/>
          <w:numId w:val="40"/>
        </w:numPr>
        <w:tabs>
          <w:tab w:val="left" w:pos="220"/>
          <w:tab w:val="left" w:pos="720"/>
        </w:tabs>
        <w:autoSpaceDE w:val="0"/>
        <w:autoSpaceDN w:val="0"/>
        <w:adjustRightInd w:val="0"/>
        <w:rPr>
          <w:color w:val="1A1A1A"/>
        </w:rPr>
      </w:pPr>
      <w:r w:rsidRPr="00636E5E">
        <w:rPr>
          <w:bCs/>
          <w:color w:val="1A1A1A"/>
        </w:rPr>
        <w:t xml:space="preserve">The SEC project will have to be done individually </w:t>
      </w:r>
      <w:r w:rsidR="00CE5224" w:rsidRPr="00636E5E">
        <w:rPr>
          <w:bCs/>
          <w:color w:val="1A1A1A"/>
        </w:rPr>
        <w:t>for 50% credit</w:t>
      </w:r>
    </w:p>
    <w:p w14:paraId="1D6EF4D2" w14:textId="2F8408B6" w:rsidR="00C729E6" w:rsidRPr="00A71A75" w:rsidRDefault="00C729E6" w:rsidP="00DF36FA">
      <w:pPr>
        <w:widowControl w:val="0"/>
        <w:numPr>
          <w:ilvl w:val="0"/>
          <w:numId w:val="23"/>
        </w:numPr>
        <w:autoSpaceDE w:val="0"/>
        <w:autoSpaceDN w:val="0"/>
        <w:adjustRightInd w:val="0"/>
        <w:contextualSpacing/>
        <w:rPr>
          <w:color w:val="1A1A1A"/>
        </w:rPr>
      </w:pPr>
      <w:r w:rsidRPr="00A71A75">
        <w:rPr>
          <w:bCs/>
          <w:color w:val="1A1A1A"/>
        </w:rPr>
        <w:t>2</w:t>
      </w:r>
      <w:r w:rsidR="00251D1D" w:rsidRPr="00A71A75">
        <w:rPr>
          <w:bCs/>
          <w:color w:val="1A1A1A"/>
        </w:rPr>
        <w:t>0</w:t>
      </w:r>
      <w:r w:rsidRPr="00A71A75">
        <w:rPr>
          <w:bCs/>
          <w:color w:val="1A1A1A"/>
        </w:rPr>
        <w:t xml:space="preserve"> points forfeited for team participation</w:t>
      </w:r>
    </w:p>
    <w:p w14:paraId="44B2E079" w14:textId="073F1DB6" w:rsidR="00C729E6" w:rsidRPr="00A71A75" w:rsidRDefault="00CE5224" w:rsidP="00DF36FA">
      <w:pPr>
        <w:widowControl w:val="0"/>
        <w:numPr>
          <w:ilvl w:val="0"/>
          <w:numId w:val="23"/>
        </w:numPr>
        <w:autoSpaceDE w:val="0"/>
        <w:autoSpaceDN w:val="0"/>
        <w:adjustRightInd w:val="0"/>
        <w:contextualSpacing/>
        <w:rPr>
          <w:color w:val="1A1A1A"/>
        </w:rPr>
      </w:pPr>
      <w:r>
        <w:rPr>
          <w:bCs/>
          <w:color w:val="1A1A1A"/>
        </w:rPr>
        <w:t>5</w:t>
      </w:r>
      <w:r w:rsidR="00C729E6" w:rsidRPr="00A71A75">
        <w:rPr>
          <w:bCs/>
          <w:color w:val="1A1A1A"/>
        </w:rPr>
        <w:t xml:space="preserve">0 </w:t>
      </w:r>
      <w:r w:rsidRPr="00A71A75">
        <w:rPr>
          <w:bCs/>
          <w:color w:val="1A1A1A"/>
        </w:rPr>
        <w:t xml:space="preserve">points forfeited for </w:t>
      </w:r>
      <w:r w:rsidR="00C729E6" w:rsidRPr="00A71A75">
        <w:rPr>
          <w:bCs/>
          <w:color w:val="1A1A1A"/>
        </w:rPr>
        <w:t>professor points</w:t>
      </w:r>
    </w:p>
    <w:p w14:paraId="6FA63289" w14:textId="77777777" w:rsidR="003D4B5A" w:rsidRPr="003D4B5A" w:rsidRDefault="003D4B5A" w:rsidP="00DF36FA">
      <w:pPr>
        <w:numPr>
          <w:ilvl w:val="0"/>
          <w:numId w:val="23"/>
        </w:numPr>
      </w:pPr>
      <w:r w:rsidRPr="003D4B5A">
        <w:rPr>
          <w:bCs/>
          <w:color w:val="1A1A1A"/>
        </w:rPr>
        <w:t>Final exam will be taken individually</w:t>
      </w:r>
    </w:p>
    <w:p w14:paraId="774EFEBD" w14:textId="77777777" w:rsidR="00251D1D" w:rsidRPr="00A71A75" w:rsidRDefault="00251D1D" w:rsidP="00C729E6">
      <w:pPr>
        <w:outlineLvl w:val="0"/>
      </w:pPr>
    </w:p>
    <w:p w14:paraId="398B765F" w14:textId="77777777" w:rsidR="00E15C30" w:rsidRPr="00A71A75" w:rsidRDefault="00E15C30" w:rsidP="00E15C30">
      <w:pPr>
        <w:keepNext/>
        <w:keepLines/>
        <w:outlineLvl w:val="0"/>
        <w:rPr>
          <w:b/>
          <w:u w:val="single"/>
        </w:rPr>
      </w:pPr>
      <w:r w:rsidRPr="00A71A75">
        <w:rPr>
          <w:b/>
          <w:u w:val="single"/>
        </w:rPr>
        <w:t xml:space="preserve">In-class Exercises  </w:t>
      </w:r>
    </w:p>
    <w:p w14:paraId="3648F04E" w14:textId="16AC6AE5" w:rsidR="00E15C30" w:rsidRPr="00A71A75" w:rsidRDefault="00E15C30" w:rsidP="00E15C30">
      <w:pPr>
        <w:keepNext/>
        <w:keepLines/>
        <w:spacing w:after="120"/>
        <w:outlineLvl w:val="0"/>
      </w:pPr>
      <w:r w:rsidRPr="00A71A75">
        <w:t xml:space="preserve">At various points during the semester, exercises will be reviewed to provide students with examples that enhance understanding of course topics.  </w:t>
      </w:r>
      <w:r w:rsidR="00CE6FE9" w:rsidRPr="00A71A75">
        <w:t>The solutions will be posted on Blackboard as well.</w:t>
      </w:r>
    </w:p>
    <w:p w14:paraId="1FCE8372" w14:textId="77777777" w:rsidR="00E15C30" w:rsidRPr="00A71A75" w:rsidRDefault="00E15C30" w:rsidP="00E15C30">
      <w:pPr>
        <w:autoSpaceDE w:val="0"/>
        <w:autoSpaceDN w:val="0"/>
        <w:adjustRightInd w:val="0"/>
        <w:rPr>
          <w:b/>
          <w:u w:val="single"/>
        </w:rPr>
      </w:pPr>
      <w:r w:rsidRPr="00A71A75">
        <w:rPr>
          <w:b/>
          <w:u w:val="single"/>
        </w:rPr>
        <w:t>Retention of Graded Coursework</w:t>
      </w:r>
    </w:p>
    <w:p w14:paraId="50956668" w14:textId="77777777" w:rsidR="00E15C30" w:rsidRPr="00A71A75" w:rsidRDefault="00E15C30" w:rsidP="00E15C30">
      <w:pPr>
        <w:pStyle w:val="CommentText"/>
      </w:pPr>
      <w:r w:rsidRPr="00A71A75">
        <w:t xml:space="preserve">Graded work that has not been returned to you will be retained for one year after the end of the semester.  Any other materials not picked up by the end of the semester will be discarded after final grades have been submitted.  </w:t>
      </w:r>
    </w:p>
    <w:p w14:paraId="0E869441" w14:textId="77777777" w:rsidR="00E15C30" w:rsidRPr="00A71A75" w:rsidRDefault="00E15C30" w:rsidP="00E15C30">
      <w:pPr>
        <w:pStyle w:val="CommentText"/>
      </w:pPr>
    </w:p>
    <w:p w14:paraId="19514C72" w14:textId="77777777" w:rsidR="00EE5676" w:rsidRPr="00A71A75" w:rsidRDefault="000502F7" w:rsidP="000502F7">
      <w:pPr>
        <w:rPr>
          <w:b/>
          <w:bCs/>
        </w:rPr>
      </w:pPr>
      <w:r w:rsidRPr="00A71A75">
        <w:rPr>
          <w:b/>
          <w:bCs/>
          <w:u w:val="single"/>
        </w:rPr>
        <w:t>Technology</w:t>
      </w:r>
      <w:r w:rsidR="003C6A48" w:rsidRPr="00A71A75">
        <w:rPr>
          <w:b/>
          <w:bCs/>
          <w:u w:val="single"/>
        </w:rPr>
        <w:t xml:space="preserve"> Policy</w:t>
      </w:r>
    </w:p>
    <w:p w14:paraId="2FBC48E4" w14:textId="77777777" w:rsidR="00BB6A68" w:rsidRDefault="00BB6A68" w:rsidP="009C2DBE">
      <w:pPr>
        <w:pStyle w:val="CommentText"/>
        <w:rPr>
          <w:b/>
          <w:u w:val="single"/>
        </w:rPr>
      </w:pPr>
    </w:p>
    <w:p w14:paraId="5EEE64E3" w14:textId="0759C37C" w:rsidR="00A11968" w:rsidRPr="00A71A75" w:rsidRDefault="000502F7" w:rsidP="00F743D6">
      <w:pPr>
        <w:pStyle w:val="CommentText"/>
        <w:spacing w:after="120"/>
      </w:pPr>
      <w:r w:rsidRPr="00A71A75">
        <w:rPr>
          <w:b/>
          <w:u w:val="single"/>
        </w:rPr>
        <w:t>Laptop and Internet usage is not permitted during academic or professional sessions unless otherwise stated</w:t>
      </w:r>
      <w:r w:rsidR="009E246F" w:rsidRPr="00A71A75">
        <w:rPr>
          <w:b/>
          <w:u w:val="single"/>
        </w:rPr>
        <w:t xml:space="preserve"> by the p</w:t>
      </w:r>
      <w:r w:rsidRPr="00A71A75">
        <w:rPr>
          <w:b/>
          <w:u w:val="single"/>
        </w:rPr>
        <w:t>rofessor.</w:t>
      </w:r>
      <w:r w:rsidRPr="00A71A75">
        <w:t xml:space="preserve">  Use of other personal communication devices, such as cell phones, is considered unprofessional and is not permitted during academic or professional sessions. </w:t>
      </w:r>
      <w:r w:rsidR="009E246F" w:rsidRPr="00A71A75">
        <w:t xml:space="preserve"> </w:t>
      </w:r>
      <w:r w:rsidR="00D245DA" w:rsidRPr="00A71A75">
        <w:t xml:space="preserve">Upon request, all electronic </w:t>
      </w:r>
      <w:r w:rsidRPr="00A71A75">
        <w:t xml:space="preserve">devices </w:t>
      </w:r>
      <w:r w:rsidR="00D245DA" w:rsidRPr="00A71A75">
        <w:t xml:space="preserve">in your possession </w:t>
      </w:r>
      <w:r w:rsidRPr="00A71A75">
        <w:t>(</w:t>
      </w:r>
      <w:r w:rsidR="00D245DA" w:rsidRPr="00A71A75">
        <w:t xml:space="preserve">e.g., </w:t>
      </w:r>
      <w:r w:rsidRPr="00A71A75">
        <w:t>cell</w:t>
      </w:r>
      <w:r w:rsidR="00D245DA" w:rsidRPr="00A71A75">
        <w:t xml:space="preserve"> / smart</w:t>
      </w:r>
      <w:r w:rsidRPr="00A71A75">
        <w:t xml:space="preserve"> phones, </w:t>
      </w:r>
      <w:r w:rsidR="00D245DA" w:rsidRPr="00A71A75">
        <w:t>tablets</w:t>
      </w:r>
      <w:r w:rsidRPr="00A71A75">
        <w:t xml:space="preserve">, laptops, </w:t>
      </w:r>
      <w:r w:rsidR="00D245DA" w:rsidRPr="00A71A75">
        <w:t xml:space="preserve">etc.) must be completely turned off and / or </w:t>
      </w:r>
      <w:r w:rsidRPr="00A71A75">
        <w:t xml:space="preserve">put </w:t>
      </w:r>
      <w:r w:rsidR="00D245DA" w:rsidRPr="00A71A75">
        <w:t>face down on the desk in front of you.  In addition, at certain times (i.e., during exams), y</w:t>
      </w:r>
      <w:r w:rsidRPr="00A71A75">
        <w:t xml:space="preserve">ou might also be asked to deposit your devices in a designated area in the classroom. </w:t>
      </w:r>
      <w:r w:rsidR="00D245DA" w:rsidRPr="00A71A75">
        <w:t xml:space="preserve"> </w:t>
      </w:r>
      <w:r w:rsidRPr="00A71A75">
        <w:t>Video</w:t>
      </w:r>
      <w:r w:rsidR="00D245DA" w:rsidRPr="00A71A75">
        <w:t xml:space="preserve"> recording of </w:t>
      </w:r>
      <w:r w:rsidRPr="00A71A75">
        <w:t>faculty lectures is not permitted due to copyright infringement regulations</w:t>
      </w:r>
      <w:r w:rsidR="009A0AD4" w:rsidRPr="00A71A75">
        <w:t xml:space="preserve">.  </w:t>
      </w:r>
      <w:r w:rsidRPr="00A71A75">
        <w:t>Audio</w:t>
      </w:r>
      <w:r w:rsidR="00D245DA" w:rsidRPr="00A71A75">
        <w:t xml:space="preserve"> recording is only permitted </w:t>
      </w:r>
      <w:r w:rsidRPr="00A71A75">
        <w:t xml:space="preserve">if approved </w:t>
      </w:r>
      <w:r w:rsidR="00D245DA" w:rsidRPr="00A71A75">
        <w:t xml:space="preserve">in advance </w:t>
      </w:r>
      <w:r w:rsidRPr="00A71A75">
        <w:t>by the professor</w:t>
      </w:r>
      <w:r w:rsidR="009A0AD4" w:rsidRPr="00A71A75">
        <w:t xml:space="preserve">.  </w:t>
      </w:r>
      <w:r w:rsidRPr="00A71A75">
        <w:t xml:space="preserve">Use of any </w:t>
      </w:r>
      <w:r w:rsidRPr="00A71A75">
        <w:lastRenderedPageBreak/>
        <w:t xml:space="preserve">recorded </w:t>
      </w:r>
      <w:r w:rsidR="008E5DD4" w:rsidRPr="00A71A75">
        <w:t xml:space="preserve">or distributed </w:t>
      </w:r>
      <w:r w:rsidRPr="00A71A75">
        <w:t>material is reserv</w:t>
      </w:r>
      <w:r w:rsidR="00D4693C" w:rsidRPr="00A71A75">
        <w:t xml:space="preserve">ed exclusively for </w:t>
      </w:r>
      <w:r w:rsidR="00687CA8" w:rsidRPr="00A71A75">
        <w:t xml:space="preserve">the </w:t>
      </w:r>
      <w:r w:rsidR="00D4693C" w:rsidRPr="00A71A75">
        <w:t>USC s</w:t>
      </w:r>
      <w:r w:rsidRPr="00A71A75">
        <w:t>tudent</w:t>
      </w:r>
      <w:r w:rsidR="00687CA8" w:rsidRPr="00A71A75">
        <w:t>s</w:t>
      </w:r>
      <w:r w:rsidR="008E5DD4" w:rsidRPr="00A71A75">
        <w:t xml:space="preserve"> registered in this class</w:t>
      </w:r>
      <w:r w:rsidRPr="00A71A75">
        <w:t>.</w:t>
      </w:r>
      <w:r w:rsidR="00D245DA" w:rsidRPr="00A71A75">
        <w:t xml:space="preserve">  </w:t>
      </w:r>
    </w:p>
    <w:p w14:paraId="7AA1507F" w14:textId="77777777" w:rsidR="00827CF0" w:rsidRPr="00A71A75" w:rsidRDefault="00827CF0" w:rsidP="00827CF0">
      <w:pPr>
        <w:keepNext/>
        <w:keepLines/>
        <w:outlineLvl w:val="0"/>
        <w:rPr>
          <w:b/>
          <w:u w:val="single"/>
        </w:rPr>
      </w:pPr>
      <w:r w:rsidRPr="00A71A75">
        <w:rPr>
          <w:b/>
          <w:u w:val="single"/>
        </w:rPr>
        <w:t xml:space="preserve">Recordings  </w:t>
      </w:r>
    </w:p>
    <w:p w14:paraId="199A17E4" w14:textId="77777777" w:rsidR="00827CF0" w:rsidRPr="00A71A75" w:rsidRDefault="00827CF0" w:rsidP="00F743D6">
      <w:pPr>
        <w:pStyle w:val="CommentText"/>
        <w:spacing w:after="120"/>
      </w:pPr>
      <w:r w:rsidRPr="00A71A75">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w:t>
      </w:r>
      <w:r w:rsidRPr="00A71A75">
        <w:rPr>
          <w:b/>
          <w:u w:val="single"/>
        </w:rPr>
        <w:t>They may not be reproduced, distributed, copied, or disseminated in any media or in any form, including but not limited to all course note-sharing websites.</w:t>
      </w:r>
      <w:r w:rsidRPr="00A71A75">
        <w:t xml:space="preserve">  Exceptions are made for students who have made prior arrangements with DSP and the professor.  </w:t>
      </w:r>
    </w:p>
    <w:p w14:paraId="47935421" w14:textId="77777777" w:rsidR="00EE5676" w:rsidRPr="00A71A75" w:rsidRDefault="003C6A48" w:rsidP="00EE5676">
      <w:pPr>
        <w:pStyle w:val="NormalWeb"/>
        <w:spacing w:before="0" w:beforeAutospacing="0" w:after="0" w:afterAutospacing="0"/>
        <w:rPr>
          <w:b/>
          <w:bCs/>
          <w:color w:val="000000"/>
          <w:u w:val="single"/>
        </w:rPr>
      </w:pPr>
      <w:r w:rsidRPr="00A71A75">
        <w:rPr>
          <w:b/>
          <w:bCs/>
          <w:color w:val="000000"/>
          <w:u w:val="single"/>
        </w:rPr>
        <w:t>Statement for Students with Disabilities</w:t>
      </w:r>
    </w:p>
    <w:p w14:paraId="376535F9" w14:textId="1FDB182C" w:rsidR="00C801DA" w:rsidRPr="00A71A75" w:rsidRDefault="007F7324" w:rsidP="00EE5676">
      <w:pPr>
        <w:pStyle w:val="NormalWeb"/>
        <w:spacing w:before="0" w:beforeAutospacing="0" w:after="0" w:afterAutospacing="0"/>
        <w:rPr>
          <w:iCs/>
          <w:color w:val="000000"/>
        </w:rPr>
      </w:pPr>
      <w:r w:rsidRPr="00A71A75">
        <w:rPr>
          <w:iCs/>
          <w:color w:val="000000"/>
        </w:rPr>
        <w:t>USC is committed to making reasonable accommodations to assist individuals with disabilities in reaching their academic potential</w:t>
      </w:r>
      <w:r w:rsidR="009A0AD4" w:rsidRPr="00A71A75">
        <w:rPr>
          <w:iCs/>
          <w:color w:val="000000"/>
        </w:rPr>
        <w:t xml:space="preserve">.  </w:t>
      </w:r>
      <w:r w:rsidRPr="00A71A75">
        <w:rPr>
          <w:iCs/>
          <w:color w:val="000000"/>
        </w:rPr>
        <w:t>If you have a disability which may impact your performance, attendance, or grades in this course and require accommodations, you must first register with the Office of Disability Services and Programs (</w:t>
      </w:r>
      <w:hyperlink r:id="rId17" w:history="1">
        <w:r w:rsidRPr="00A71A75">
          <w:rPr>
            <w:rStyle w:val="Hyperlink"/>
            <w:iCs/>
          </w:rPr>
          <w:t>www.usc.edu/disability</w:t>
        </w:r>
      </w:hyperlink>
      <w:r w:rsidRPr="00A71A75">
        <w:rPr>
          <w:iCs/>
          <w:color w:val="000000"/>
        </w:rPr>
        <w:t>).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w:t>
      </w:r>
      <w:r w:rsidR="009A0AD4" w:rsidRPr="00A71A75">
        <w:rPr>
          <w:iCs/>
          <w:color w:val="000000"/>
        </w:rPr>
        <w:t xml:space="preserve">.  </w:t>
      </w:r>
      <w:r w:rsidRPr="00A71A75">
        <w:rPr>
          <w:iCs/>
          <w:color w:val="000000"/>
        </w:rPr>
        <w:t>Please be sure the letter is delivered to me (or to your TA) as early in the semester as possible</w:t>
      </w:r>
      <w:r w:rsidR="009A0AD4" w:rsidRPr="00A71A75">
        <w:rPr>
          <w:iCs/>
          <w:color w:val="000000"/>
        </w:rPr>
        <w:t xml:space="preserve">. </w:t>
      </w:r>
      <w:r w:rsidR="00506E34" w:rsidRPr="00A71A75">
        <w:rPr>
          <w:b/>
          <w:iCs/>
          <w:color w:val="000000"/>
          <w:u w:val="single"/>
        </w:rPr>
        <w:t>Letters must be received by me two weeks prior to any exam for a student to receive accommodations.</w:t>
      </w:r>
      <w:r w:rsidR="009A0AD4" w:rsidRPr="00A71A75">
        <w:rPr>
          <w:iCs/>
          <w:color w:val="000000"/>
        </w:rPr>
        <w:t xml:space="preserve"> </w:t>
      </w:r>
      <w:r w:rsidRPr="00A71A75">
        <w:rPr>
          <w:iCs/>
          <w:color w:val="000000"/>
        </w:rPr>
        <w:t>DSP is located in GFS (Grace Ford Salvatori Hall) 120 and is open 8:30 a.m.–5:00 p.m., Monday through Friday</w:t>
      </w:r>
      <w:r w:rsidR="009A0AD4" w:rsidRPr="00A71A75">
        <w:rPr>
          <w:iCs/>
          <w:color w:val="000000"/>
        </w:rPr>
        <w:t xml:space="preserve">.  </w:t>
      </w:r>
      <w:r w:rsidRPr="00A71A75">
        <w:rPr>
          <w:iCs/>
          <w:color w:val="000000"/>
        </w:rPr>
        <w:t xml:space="preserve">The phone number for DSP is (213) 740-0776.  Email: </w:t>
      </w:r>
      <w:hyperlink r:id="rId18" w:history="1">
        <w:r w:rsidRPr="00A71A75">
          <w:rPr>
            <w:rStyle w:val="Hyperlink"/>
            <w:iCs/>
          </w:rPr>
          <w:t>ability@usc.edu</w:t>
        </w:r>
      </w:hyperlink>
      <w:r w:rsidRPr="00A71A75">
        <w:rPr>
          <w:iCs/>
          <w:color w:val="000000"/>
        </w:rPr>
        <w:t>.</w:t>
      </w:r>
    </w:p>
    <w:p w14:paraId="3F03A6BC" w14:textId="77777777" w:rsidR="007F7324" w:rsidRPr="00A71A75" w:rsidRDefault="007F7324" w:rsidP="00EE5676">
      <w:pPr>
        <w:pStyle w:val="NormalWeb"/>
        <w:spacing w:before="0" w:beforeAutospacing="0" w:after="0" w:afterAutospacing="0"/>
        <w:rPr>
          <w:b/>
          <w:bCs/>
          <w:color w:val="000000"/>
          <w:u w:val="single"/>
        </w:rPr>
      </w:pPr>
    </w:p>
    <w:p w14:paraId="333B2554" w14:textId="13AA2E9D" w:rsidR="00506E34" w:rsidRPr="00A71A75" w:rsidRDefault="00506E34" w:rsidP="00EE5676">
      <w:pPr>
        <w:pStyle w:val="NormalWeb"/>
        <w:spacing w:before="0" w:beforeAutospacing="0" w:after="0" w:afterAutospacing="0"/>
        <w:rPr>
          <w:b/>
          <w:bCs/>
          <w:color w:val="000000"/>
          <w:u w:val="single"/>
        </w:rPr>
      </w:pPr>
      <w:r w:rsidRPr="00A71A75">
        <w:rPr>
          <w:b/>
          <w:bCs/>
          <w:color w:val="000000"/>
          <w:u w:val="single"/>
        </w:rPr>
        <w:t xml:space="preserve">Exams scheduled at the testing center must be taken at the same time as a student’s class time unless alternative arrangements are approved by your instructor. </w:t>
      </w:r>
    </w:p>
    <w:p w14:paraId="3B858129" w14:textId="77777777" w:rsidR="00506E34" w:rsidRPr="00A71A75" w:rsidRDefault="00506E34" w:rsidP="00F743D6">
      <w:pPr>
        <w:widowControl w:val="0"/>
        <w:autoSpaceDE w:val="0"/>
        <w:autoSpaceDN w:val="0"/>
        <w:adjustRightInd w:val="0"/>
        <w:rPr>
          <w:b/>
          <w:bCs/>
          <w:color w:val="000000"/>
          <w:u w:val="single"/>
        </w:rPr>
      </w:pPr>
    </w:p>
    <w:p w14:paraId="40D472CA" w14:textId="77777777" w:rsidR="00F743D6" w:rsidRPr="00A71A75" w:rsidRDefault="00F743D6" w:rsidP="00F743D6">
      <w:pPr>
        <w:widowControl w:val="0"/>
        <w:autoSpaceDE w:val="0"/>
        <w:autoSpaceDN w:val="0"/>
        <w:adjustRightInd w:val="0"/>
        <w:rPr>
          <w:b/>
          <w:bCs/>
          <w:color w:val="000000"/>
          <w:u w:val="single"/>
        </w:rPr>
      </w:pPr>
      <w:r w:rsidRPr="00A71A75">
        <w:rPr>
          <w:b/>
          <w:bCs/>
          <w:color w:val="000000"/>
          <w:u w:val="single"/>
        </w:rPr>
        <w:t xml:space="preserve">Statement on Academic </w:t>
      </w:r>
      <w:r w:rsidR="00C801DA" w:rsidRPr="00A71A75">
        <w:rPr>
          <w:b/>
          <w:bCs/>
          <w:color w:val="000000"/>
          <w:u w:val="single"/>
        </w:rPr>
        <w:t>Conduct</w:t>
      </w:r>
    </w:p>
    <w:p w14:paraId="3144875A" w14:textId="4D361B08" w:rsidR="00F743D6" w:rsidRPr="00A71A75" w:rsidRDefault="00F743D6" w:rsidP="00F743D6">
      <w:pPr>
        <w:spacing w:after="120"/>
      </w:pPr>
      <w:r w:rsidRPr="00A71A75">
        <w:t>USC seeks to maintain an optimal learning environment</w:t>
      </w:r>
      <w:r w:rsidR="007F7324" w:rsidRPr="00A71A75">
        <w:t xml:space="preserve">.  </w:t>
      </w:r>
      <w:r w:rsidRPr="00A71A75">
        <w:t xml:space="preserve">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A71A75">
        <w:rPr>
          <w:i/>
        </w:rPr>
        <w:t>SCampus</w:t>
      </w:r>
      <w:r w:rsidRPr="00A71A75">
        <w:t>, the Student Guidebook, (</w:t>
      </w:r>
      <w:hyperlink r:id="rId19" w:history="1">
        <w:r w:rsidRPr="00A71A75">
          <w:rPr>
            <w:rStyle w:val="Hyperlink"/>
            <w:u w:val="none"/>
          </w:rPr>
          <w:t>www.usc.edu/scampus</w:t>
        </w:r>
      </w:hyperlink>
      <w:r w:rsidRPr="00A71A75">
        <w:t xml:space="preserve"> or </w:t>
      </w:r>
      <w:hyperlink r:id="rId20" w:history="1">
        <w:r w:rsidRPr="00A71A75">
          <w:rPr>
            <w:rStyle w:val="Hyperlink"/>
            <w:u w:val="none"/>
          </w:rPr>
          <w:t>http://scampus.usc.edu</w:t>
        </w:r>
      </w:hyperlink>
      <w:r w:rsidRPr="00A71A75">
        <w:t xml:space="preserve">) contains the University Student Conduct Code (see University Governance, Section 11.00), while the recommended sanctions are located in Appendix A. </w:t>
      </w:r>
    </w:p>
    <w:p w14:paraId="2D09449D" w14:textId="77777777" w:rsidR="00F743D6" w:rsidRPr="00A71A75" w:rsidRDefault="00F743D6" w:rsidP="00F743D6">
      <w:pPr>
        <w:pStyle w:val="CommentText"/>
        <w:spacing w:after="120"/>
      </w:pPr>
      <w:r w:rsidRPr="00A71A75">
        <w:t xml:space="preserve">Students will be referred to the Office of Student Judicial Affairs and Community Standards for further review, should there be any suspicion of academic dishonesty.  The Review process can be found at: </w:t>
      </w:r>
      <w:hyperlink r:id="rId21" w:history="1">
        <w:r w:rsidRPr="00A71A75">
          <w:rPr>
            <w:rStyle w:val="Hyperlink"/>
            <w:u w:val="none"/>
          </w:rPr>
          <w:t>http://www.usc.edu/student-affairs/SJACS/</w:t>
        </w:r>
      </w:hyperlink>
      <w:r w:rsidRPr="00A71A75">
        <w:t xml:space="preserve">.  Failure to adhere to the academic conduct standards set forth by these guidelines and our programs will not be tolerated by the USC Marshall community and can lead to dismissal.  </w:t>
      </w:r>
    </w:p>
    <w:p w14:paraId="73D234F4" w14:textId="52DD7609" w:rsidR="007F7324" w:rsidRPr="00A71A75" w:rsidRDefault="00F743D6" w:rsidP="00A76A17">
      <w:pPr>
        <w:keepNext/>
        <w:keepLines/>
        <w:outlineLvl w:val="0"/>
      </w:pPr>
      <w:r w:rsidRPr="00A71A75">
        <w:rPr>
          <w:b/>
          <w:u w:val="single"/>
        </w:rPr>
        <w:lastRenderedPageBreak/>
        <w:t xml:space="preserve">Academic Conduct </w:t>
      </w:r>
      <w:r w:rsidR="007F7324" w:rsidRPr="00A71A75">
        <w:rPr>
          <w:b/>
          <w:u w:val="single"/>
        </w:rPr>
        <w:t>Plagiarism</w:t>
      </w:r>
      <w:r w:rsidR="007F7324" w:rsidRPr="00A71A75">
        <w:t xml:space="preserve"> – presenting someone else’s ideas as your own, either verbatim or recast in your own words – is a serious academic offense with serious consequences</w:t>
      </w:r>
      <w:r w:rsidR="009A0AD4" w:rsidRPr="00A71A75">
        <w:t xml:space="preserve">.  </w:t>
      </w:r>
      <w:r w:rsidR="007F7324" w:rsidRPr="00A71A75">
        <w:t xml:space="preserve">Please familiarize yourself with the discussion of plagiarism in SCampus in Part B, Section 11, “Behavior Violating University Standards” </w:t>
      </w:r>
      <w:hyperlink r:id="rId22" w:history="1">
        <w:r w:rsidR="007F7324" w:rsidRPr="00A71A75">
          <w:rPr>
            <w:rStyle w:val="Hyperlink"/>
          </w:rPr>
          <w:t>https://policy.usc.edu/scampus-part-b/</w:t>
        </w:r>
      </w:hyperlink>
      <w:r w:rsidR="007F7324" w:rsidRPr="00A71A75">
        <w:t xml:space="preserve">.  Other forms of academic dishonesty are equally unacceptable.  See additional information in SCampus and university policies on scientific misconduct, </w:t>
      </w:r>
      <w:hyperlink r:id="rId23" w:history="1">
        <w:r w:rsidR="007F7324" w:rsidRPr="00A71A75">
          <w:rPr>
            <w:rStyle w:val="Hyperlink"/>
          </w:rPr>
          <w:t>http://policy.usc.edu/scientific-misconduct</w:t>
        </w:r>
      </w:hyperlink>
      <w:r w:rsidR="007F7324" w:rsidRPr="00A71A75">
        <w:t xml:space="preserve">.  </w:t>
      </w:r>
    </w:p>
    <w:p w14:paraId="65453223" w14:textId="77777777" w:rsidR="00BB6A68" w:rsidRDefault="00BB6A68" w:rsidP="00BB6A68">
      <w:pPr>
        <w:pStyle w:val="CommentText"/>
        <w:rPr>
          <w:b/>
          <w:u w:val="single"/>
        </w:rPr>
      </w:pPr>
    </w:p>
    <w:p w14:paraId="62693D02" w14:textId="62466388" w:rsidR="00F743D6" w:rsidRPr="00A71A75" w:rsidRDefault="00F743D6" w:rsidP="00BB6A68">
      <w:pPr>
        <w:pStyle w:val="CommentText"/>
      </w:pPr>
      <w:r w:rsidRPr="00A71A75">
        <w:rPr>
          <w:b/>
          <w:u w:val="single"/>
        </w:rPr>
        <w:t>Discrimination, sexual assault, and harassment</w:t>
      </w:r>
      <w:r w:rsidRPr="00A71A75">
        <w:t xml:space="preserve"> are not tolerated by the university.  You are encouraged to report any incidents to the Office of Equity and Diversity (</w:t>
      </w:r>
      <w:hyperlink r:id="rId24" w:history="1">
        <w:r w:rsidRPr="00A71A75">
          <w:rPr>
            <w:rStyle w:val="Hyperlink"/>
            <w:u w:val="none"/>
          </w:rPr>
          <w:t>http://equity.usc.edu/</w:t>
        </w:r>
      </w:hyperlink>
      <w:r w:rsidRPr="00A71A75">
        <w:t>) or to the Department of Public Safety (</w:t>
      </w:r>
      <w:hyperlink r:id="rId25" w:history="1">
        <w:r w:rsidRPr="00A71A75">
          <w:rPr>
            <w:rStyle w:val="Hyperlink"/>
            <w:u w:val="none"/>
          </w:rPr>
          <w:t>http://capsnet.usc.edu/department/department-public-safety/online-forms/contact-us</w:t>
        </w:r>
      </w:hyperlink>
      <w:r w:rsidRPr="00A71A75">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6" w:history="1">
        <w:r w:rsidRPr="00A71A75">
          <w:rPr>
            <w:rStyle w:val="Hyperlink"/>
            <w:u w:val="none"/>
          </w:rPr>
          <w:t>http://www.usc.edu/student-affairs/cwm/</w:t>
        </w:r>
      </w:hyperlink>
      <w:r w:rsidRPr="00A71A75">
        <w:t>) provides 24/7 confidential support, and the sexual assault resource center webpage (</w:t>
      </w:r>
      <w:hyperlink r:id="rId27" w:history="1">
        <w:r w:rsidRPr="00A71A75">
          <w:rPr>
            <w:rStyle w:val="Hyperlink"/>
            <w:u w:val="none"/>
          </w:rPr>
          <w:t>sarc@usc.edu</w:t>
        </w:r>
      </w:hyperlink>
      <w:r w:rsidRPr="00A71A75">
        <w:t xml:space="preserve">) describes reporting options and other resources.  </w:t>
      </w:r>
    </w:p>
    <w:p w14:paraId="5796F77B" w14:textId="77777777" w:rsidR="00BB6A68" w:rsidRDefault="00BB6A68" w:rsidP="007F7324">
      <w:pPr>
        <w:keepNext/>
        <w:keepLines/>
        <w:autoSpaceDE w:val="0"/>
        <w:autoSpaceDN w:val="0"/>
        <w:adjustRightInd w:val="0"/>
        <w:rPr>
          <w:b/>
          <w:bCs/>
          <w:color w:val="000000"/>
          <w:u w:val="single"/>
        </w:rPr>
      </w:pPr>
    </w:p>
    <w:p w14:paraId="7A56521C" w14:textId="77777777" w:rsidR="00F743D6" w:rsidRPr="00A71A75" w:rsidRDefault="00F743D6" w:rsidP="007F7324">
      <w:pPr>
        <w:keepNext/>
        <w:keepLines/>
        <w:autoSpaceDE w:val="0"/>
        <w:autoSpaceDN w:val="0"/>
        <w:adjustRightInd w:val="0"/>
        <w:rPr>
          <w:b/>
          <w:bCs/>
          <w:color w:val="000000"/>
          <w:u w:val="single"/>
        </w:rPr>
      </w:pPr>
      <w:r w:rsidRPr="00A71A75">
        <w:rPr>
          <w:b/>
          <w:bCs/>
          <w:color w:val="000000"/>
          <w:u w:val="single"/>
        </w:rPr>
        <w:t xml:space="preserve">Support Systems </w:t>
      </w:r>
    </w:p>
    <w:p w14:paraId="42889304" w14:textId="77777777" w:rsidR="007F7324" w:rsidRPr="00A71A75" w:rsidRDefault="007F7324" w:rsidP="007F7324">
      <w:pPr>
        <w:keepNext/>
        <w:keepLines/>
        <w:autoSpaceDE w:val="0"/>
        <w:autoSpaceDN w:val="0"/>
        <w:adjustRightInd w:val="0"/>
        <w:rPr>
          <w:i/>
        </w:rPr>
      </w:pPr>
      <w:r w:rsidRPr="00A71A75">
        <w:rPr>
          <w:i/>
        </w:rPr>
        <w:t>Student Counseling Services (SCS) - (213) 740-7711 – 24/7 on call</w:t>
      </w:r>
    </w:p>
    <w:p w14:paraId="0C7CE370" w14:textId="145D1ED8" w:rsidR="007F7324" w:rsidRPr="00A71A75" w:rsidRDefault="007F7324" w:rsidP="007F7324">
      <w:pPr>
        <w:keepNext/>
        <w:keepLines/>
        <w:autoSpaceDE w:val="0"/>
        <w:autoSpaceDN w:val="0"/>
        <w:adjustRightInd w:val="0"/>
      </w:pPr>
      <w:r w:rsidRPr="00A71A75">
        <w:t>Free and confidential mental health treatment for students, including short-term psychotherapy, group counseling, stress fitness workshops, and crisis intervention</w:t>
      </w:r>
      <w:r w:rsidR="00673771" w:rsidRPr="00A71A75">
        <w:t xml:space="preserve">.  </w:t>
      </w:r>
      <w:hyperlink r:id="rId28" w:history="1">
        <w:r w:rsidRPr="00A71A75">
          <w:rPr>
            <w:rStyle w:val="Hyperlink"/>
          </w:rPr>
          <w:t>https://engemannshc.usc.edu/counseling/</w:t>
        </w:r>
      </w:hyperlink>
      <w:r w:rsidRPr="00A71A75">
        <w:t xml:space="preserve"> </w:t>
      </w:r>
    </w:p>
    <w:p w14:paraId="11B5469F" w14:textId="77777777" w:rsidR="007F7324" w:rsidRPr="00A71A75" w:rsidRDefault="007F7324" w:rsidP="007F7324">
      <w:pPr>
        <w:widowControl w:val="0"/>
        <w:autoSpaceDE w:val="0"/>
        <w:autoSpaceDN w:val="0"/>
        <w:adjustRightInd w:val="0"/>
        <w:rPr>
          <w:i/>
        </w:rPr>
      </w:pPr>
    </w:p>
    <w:p w14:paraId="3388C76C" w14:textId="77777777" w:rsidR="007F7324" w:rsidRPr="00A71A75" w:rsidRDefault="007F7324" w:rsidP="007F7324">
      <w:pPr>
        <w:widowControl w:val="0"/>
        <w:autoSpaceDE w:val="0"/>
        <w:autoSpaceDN w:val="0"/>
        <w:adjustRightInd w:val="0"/>
        <w:rPr>
          <w:i/>
        </w:rPr>
      </w:pPr>
      <w:r w:rsidRPr="00A71A75">
        <w:rPr>
          <w:i/>
        </w:rPr>
        <w:t>National Suicide Prevention Lifeline - 1-800-273-8255</w:t>
      </w:r>
    </w:p>
    <w:p w14:paraId="21574FCE" w14:textId="7C091246" w:rsidR="007F7324" w:rsidRPr="00A71A75" w:rsidRDefault="007F7324" w:rsidP="007F7324">
      <w:pPr>
        <w:widowControl w:val="0"/>
        <w:autoSpaceDE w:val="0"/>
        <w:autoSpaceDN w:val="0"/>
        <w:adjustRightInd w:val="0"/>
      </w:pPr>
      <w:proofErr w:type="gramStart"/>
      <w:r w:rsidRPr="00A71A75">
        <w:t>Provides free and confidential emotional support to people in suicidal crisis or emotional distress 24 hours a day, 7 days a week</w:t>
      </w:r>
      <w:r w:rsidR="00673771" w:rsidRPr="00A71A75">
        <w:t>.</w:t>
      </w:r>
      <w:proofErr w:type="gramEnd"/>
      <w:r w:rsidR="00673771" w:rsidRPr="00A71A75">
        <w:t xml:space="preserve">  </w:t>
      </w:r>
      <w:hyperlink r:id="rId29" w:history="1">
        <w:r w:rsidRPr="00A71A75">
          <w:rPr>
            <w:rStyle w:val="Hyperlink"/>
          </w:rPr>
          <w:t>http://www.suicidepreventionlifeline.org</w:t>
        </w:r>
      </w:hyperlink>
      <w:r w:rsidRPr="00A71A75">
        <w:t xml:space="preserve"> </w:t>
      </w:r>
    </w:p>
    <w:p w14:paraId="2D9D55F2" w14:textId="77777777" w:rsidR="007F7324" w:rsidRPr="00A71A75" w:rsidRDefault="007F7324" w:rsidP="007F7324">
      <w:pPr>
        <w:widowControl w:val="0"/>
        <w:autoSpaceDE w:val="0"/>
        <w:autoSpaceDN w:val="0"/>
        <w:adjustRightInd w:val="0"/>
      </w:pPr>
      <w:r w:rsidRPr="00A71A75">
        <w:t xml:space="preserve"> </w:t>
      </w:r>
    </w:p>
    <w:p w14:paraId="07F70307" w14:textId="77777777" w:rsidR="007F7324" w:rsidRPr="00A71A75" w:rsidRDefault="007F7324" w:rsidP="007F7324">
      <w:pPr>
        <w:widowControl w:val="0"/>
        <w:autoSpaceDE w:val="0"/>
        <w:autoSpaceDN w:val="0"/>
        <w:adjustRightInd w:val="0"/>
        <w:rPr>
          <w:i/>
        </w:rPr>
      </w:pPr>
      <w:r w:rsidRPr="00A71A75">
        <w:rPr>
          <w:i/>
        </w:rPr>
        <w:t>Relationship &amp; Sexual Violence Prevention Services (RSVP) - (213) 740-4900 - 24/7 on call</w:t>
      </w:r>
    </w:p>
    <w:p w14:paraId="2A3BDC6A" w14:textId="0DCE15F7" w:rsidR="007F7324" w:rsidRPr="00A71A75" w:rsidRDefault="007F7324" w:rsidP="007F7324">
      <w:pPr>
        <w:widowControl w:val="0"/>
        <w:autoSpaceDE w:val="0"/>
        <w:autoSpaceDN w:val="0"/>
        <w:adjustRightInd w:val="0"/>
      </w:pPr>
      <w:r w:rsidRPr="00A71A75">
        <w:t>Free and confidential therapy services, workshops, and training for situations related to gender-based harm</w:t>
      </w:r>
      <w:r w:rsidR="00673771" w:rsidRPr="00A71A75">
        <w:t xml:space="preserve">.  </w:t>
      </w:r>
      <w:hyperlink r:id="rId30" w:history="1">
        <w:r w:rsidRPr="00A71A75">
          <w:rPr>
            <w:rStyle w:val="Hyperlink"/>
          </w:rPr>
          <w:t>https://engemannshc.usc.edu/rsvp/</w:t>
        </w:r>
      </w:hyperlink>
      <w:r w:rsidRPr="00A71A75">
        <w:t xml:space="preserve"> </w:t>
      </w:r>
    </w:p>
    <w:p w14:paraId="5583A32D" w14:textId="77777777" w:rsidR="007F7324" w:rsidRPr="00A71A75" w:rsidRDefault="007F7324" w:rsidP="007F7324">
      <w:pPr>
        <w:widowControl w:val="0"/>
        <w:autoSpaceDE w:val="0"/>
        <w:autoSpaceDN w:val="0"/>
        <w:adjustRightInd w:val="0"/>
      </w:pPr>
      <w:r w:rsidRPr="00A71A75">
        <w:t xml:space="preserve"> </w:t>
      </w:r>
    </w:p>
    <w:p w14:paraId="3617D8EE" w14:textId="77777777" w:rsidR="007F7324" w:rsidRPr="00A71A75" w:rsidRDefault="007F7324" w:rsidP="007F7324">
      <w:pPr>
        <w:widowControl w:val="0"/>
        <w:autoSpaceDE w:val="0"/>
        <w:autoSpaceDN w:val="0"/>
        <w:adjustRightInd w:val="0"/>
        <w:rPr>
          <w:i/>
        </w:rPr>
      </w:pPr>
      <w:r w:rsidRPr="00A71A75">
        <w:rPr>
          <w:i/>
        </w:rPr>
        <w:t>Sexual Assault Resource Center</w:t>
      </w:r>
    </w:p>
    <w:p w14:paraId="4BE9E54C" w14:textId="62F794E6" w:rsidR="007F7324" w:rsidRPr="00A71A75" w:rsidRDefault="007F7324" w:rsidP="007F7324">
      <w:pPr>
        <w:widowControl w:val="0"/>
        <w:autoSpaceDE w:val="0"/>
        <w:autoSpaceDN w:val="0"/>
        <w:adjustRightInd w:val="0"/>
      </w:pPr>
      <w:r w:rsidRPr="00A71A75">
        <w:t xml:space="preserve">For more information about how to get help or help a survivor, rights, reporting options, and additional resources, visit the website: </w:t>
      </w:r>
      <w:hyperlink r:id="rId31" w:history="1">
        <w:r w:rsidRPr="00A71A75">
          <w:rPr>
            <w:rStyle w:val="Hyperlink"/>
          </w:rPr>
          <w:t>http://sarc.usc.edu/</w:t>
        </w:r>
      </w:hyperlink>
      <w:r w:rsidRPr="00A71A75">
        <w:t xml:space="preserve"> </w:t>
      </w:r>
    </w:p>
    <w:p w14:paraId="670E6F58" w14:textId="77777777" w:rsidR="007F7324" w:rsidRPr="00A71A75" w:rsidRDefault="007F7324" w:rsidP="007F7324">
      <w:pPr>
        <w:widowControl w:val="0"/>
        <w:autoSpaceDE w:val="0"/>
        <w:autoSpaceDN w:val="0"/>
        <w:adjustRightInd w:val="0"/>
      </w:pPr>
      <w:r w:rsidRPr="00A71A75">
        <w:t xml:space="preserve"> </w:t>
      </w:r>
    </w:p>
    <w:p w14:paraId="2FD281E6" w14:textId="77777777" w:rsidR="007F7324" w:rsidRPr="00A71A75" w:rsidRDefault="007F7324" w:rsidP="007F7324">
      <w:pPr>
        <w:widowControl w:val="0"/>
        <w:autoSpaceDE w:val="0"/>
        <w:autoSpaceDN w:val="0"/>
        <w:adjustRightInd w:val="0"/>
        <w:rPr>
          <w:i/>
        </w:rPr>
      </w:pPr>
      <w:r w:rsidRPr="00A71A75">
        <w:rPr>
          <w:i/>
        </w:rPr>
        <w:t>Office of Equity and Diversity (OED)/Title IX compliance – (213) 740-5086</w:t>
      </w:r>
    </w:p>
    <w:p w14:paraId="39CE22DB" w14:textId="0CFD196C" w:rsidR="007F7324" w:rsidRPr="00A71A75" w:rsidRDefault="007F7324" w:rsidP="007F7324">
      <w:pPr>
        <w:widowControl w:val="0"/>
        <w:autoSpaceDE w:val="0"/>
        <w:autoSpaceDN w:val="0"/>
        <w:adjustRightInd w:val="0"/>
      </w:pPr>
      <w:proofErr w:type="gramStart"/>
      <w:r w:rsidRPr="00A71A75">
        <w:t>Works with faculty, staff, visitors, applicants, and students around issues of protected class</w:t>
      </w:r>
      <w:r w:rsidR="00673771" w:rsidRPr="00A71A75">
        <w:t>.</w:t>
      </w:r>
      <w:proofErr w:type="gramEnd"/>
      <w:r w:rsidR="00673771" w:rsidRPr="00A71A75">
        <w:t xml:space="preserve">  </w:t>
      </w:r>
      <w:hyperlink r:id="rId32" w:history="1">
        <w:r w:rsidRPr="00A71A75">
          <w:rPr>
            <w:rStyle w:val="Hyperlink"/>
          </w:rPr>
          <w:t>https://equity.usc.edu/</w:t>
        </w:r>
      </w:hyperlink>
      <w:r w:rsidRPr="00A71A75">
        <w:t xml:space="preserve"> </w:t>
      </w:r>
    </w:p>
    <w:p w14:paraId="341BFE48" w14:textId="77777777" w:rsidR="007F7324" w:rsidRPr="00A71A75" w:rsidRDefault="007F7324" w:rsidP="007F7324">
      <w:pPr>
        <w:widowControl w:val="0"/>
        <w:autoSpaceDE w:val="0"/>
        <w:autoSpaceDN w:val="0"/>
        <w:adjustRightInd w:val="0"/>
      </w:pPr>
      <w:r w:rsidRPr="00A71A75">
        <w:t xml:space="preserve"> </w:t>
      </w:r>
    </w:p>
    <w:p w14:paraId="30F6D804" w14:textId="77777777" w:rsidR="007F7324" w:rsidRPr="00A71A75" w:rsidRDefault="007F7324" w:rsidP="007F7324">
      <w:pPr>
        <w:widowControl w:val="0"/>
        <w:autoSpaceDE w:val="0"/>
        <w:autoSpaceDN w:val="0"/>
        <w:adjustRightInd w:val="0"/>
        <w:rPr>
          <w:i/>
        </w:rPr>
      </w:pPr>
      <w:r w:rsidRPr="00A71A75">
        <w:rPr>
          <w:i/>
        </w:rPr>
        <w:t>Bias Assessment Response and Support</w:t>
      </w:r>
    </w:p>
    <w:p w14:paraId="08C9CC5A" w14:textId="5D12C9B3" w:rsidR="007F7324" w:rsidRPr="00A71A75" w:rsidRDefault="007F7324" w:rsidP="007F7324">
      <w:pPr>
        <w:widowControl w:val="0"/>
        <w:autoSpaceDE w:val="0"/>
        <w:autoSpaceDN w:val="0"/>
        <w:adjustRightInd w:val="0"/>
      </w:pPr>
      <w:r w:rsidRPr="00A71A75">
        <w:t>Incidents of bias, hate crimes and microaggressions need to be reported allowing for appropriate investigation and response</w:t>
      </w:r>
      <w:r w:rsidR="00673771" w:rsidRPr="00A71A75">
        <w:t xml:space="preserve">.  </w:t>
      </w:r>
      <w:hyperlink r:id="rId33" w:history="1">
        <w:r w:rsidRPr="00A71A75">
          <w:rPr>
            <w:rStyle w:val="Hyperlink"/>
          </w:rPr>
          <w:t>https://studentaffairs.usc.edu/bias-assessment-response-support/</w:t>
        </w:r>
      </w:hyperlink>
      <w:r w:rsidRPr="00A71A75">
        <w:t xml:space="preserve"> </w:t>
      </w:r>
    </w:p>
    <w:p w14:paraId="22509634" w14:textId="77777777" w:rsidR="008925C1" w:rsidRPr="00A71A75" w:rsidRDefault="008925C1" w:rsidP="007F7324">
      <w:pPr>
        <w:widowControl w:val="0"/>
        <w:autoSpaceDE w:val="0"/>
        <w:autoSpaceDN w:val="0"/>
        <w:adjustRightInd w:val="0"/>
      </w:pPr>
    </w:p>
    <w:p w14:paraId="21129FD8" w14:textId="77777777" w:rsidR="008925C1" w:rsidRPr="00A71A75" w:rsidRDefault="008925C1" w:rsidP="008925C1">
      <w:pPr>
        <w:widowControl w:val="0"/>
        <w:autoSpaceDE w:val="0"/>
        <w:autoSpaceDN w:val="0"/>
        <w:adjustRightInd w:val="0"/>
        <w:rPr>
          <w:i/>
        </w:rPr>
      </w:pPr>
      <w:r w:rsidRPr="00A71A75">
        <w:rPr>
          <w:i/>
        </w:rPr>
        <w:t xml:space="preserve">The Office of Disability Services and Programs </w:t>
      </w:r>
    </w:p>
    <w:p w14:paraId="089F12B3" w14:textId="7AEEBBA2" w:rsidR="008925C1" w:rsidRPr="00A71A75" w:rsidRDefault="008925C1" w:rsidP="008925C1">
      <w:pPr>
        <w:widowControl w:val="0"/>
        <w:autoSpaceDE w:val="0"/>
        <w:autoSpaceDN w:val="0"/>
        <w:adjustRightInd w:val="0"/>
      </w:pPr>
      <w:r w:rsidRPr="00A71A75">
        <w:t xml:space="preserve">Provides certification for students with disabilities and helps arrange relevant accommodations.  </w:t>
      </w:r>
      <w:hyperlink r:id="rId34" w:history="1">
        <w:r w:rsidRPr="00A71A75">
          <w:rPr>
            <w:rStyle w:val="Hyperlink"/>
          </w:rPr>
          <w:t>http://dsp.usc.edu</w:t>
        </w:r>
      </w:hyperlink>
      <w:r w:rsidRPr="00A71A75">
        <w:t xml:space="preserve"> </w:t>
      </w:r>
    </w:p>
    <w:p w14:paraId="40B14354" w14:textId="77777777" w:rsidR="007F7324" w:rsidRPr="00A71A75" w:rsidRDefault="007F7324" w:rsidP="007F7324">
      <w:pPr>
        <w:widowControl w:val="0"/>
        <w:autoSpaceDE w:val="0"/>
        <w:autoSpaceDN w:val="0"/>
        <w:adjustRightInd w:val="0"/>
      </w:pPr>
      <w:r w:rsidRPr="00A71A75">
        <w:lastRenderedPageBreak/>
        <w:t xml:space="preserve"> </w:t>
      </w:r>
    </w:p>
    <w:p w14:paraId="6B70D4EA" w14:textId="77777777" w:rsidR="007F7324" w:rsidRPr="00A71A75" w:rsidRDefault="007F7324" w:rsidP="007F7324">
      <w:pPr>
        <w:widowControl w:val="0"/>
        <w:autoSpaceDE w:val="0"/>
        <w:autoSpaceDN w:val="0"/>
        <w:adjustRightInd w:val="0"/>
        <w:rPr>
          <w:i/>
        </w:rPr>
      </w:pPr>
      <w:r w:rsidRPr="00A71A75">
        <w:rPr>
          <w:i/>
        </w:rPr>
        <w:t>Student Support &amp; Advocacy – (213) 821-4710</w:t>
      </w:r>
    </w:p>
    <w:p w14:paraId="62A50852" w14:textId="4BFDB616" w:rsidR="007F7324" w:rsidRPr="00A71A75" w:rsidRDefault="007F7324" w:rsidP="007F7324">
      <w:pPr>
        <w:widowControl w:val="0"/>
        <w:autoSpaceDE w:val="0"/>
        <w:autoSpaceDN w:val="0"/>
        <w:adjustRightInd w:val="0"/>
      </w:pPr>
      <w:proofErr w:type="gramStart"/>
      <w:r w:rsidRPr="00A71A75">
        <w:t>Assists students and families in resolving complex issues adversely affecting their success as a student EX: personal, financial, and academic</w:t>
      </w:r>
      <w:r w:rsidR="00673771" w:rsidRPr="00A71A75">
        <w:t>.</w:t>
      </w:r>
      <w:proofErr w:type="gramEnd"/>
      <w:r w:rsidR="00673771" w:rsidRPr="00A71A75">
        <w:t xml:space="preserve">  </w:t>
      </w:r>
      <w:hyperlink r:id="rId35" w:history="1">
        <w:r w:rsidRPr="00A71A75">
          <w:rPr>
            <w:rStyle w:val="Hyperlink"/>
          </w:rPr>
          <w:t>https://studentaffairs.usc.edu/ssa/</w:t>
        </w:r>
      </w:hyperlink>
      <w:r w:rsidRPr="00A71A75">
        <w:t xml:space="preserve"> </w:t>
      </w:r>
    </w:p>
    <w:p w14:paraId="703D209B" w14:textId="77777777" w:rsidR="007F7324" w:rsidRPr="00A71A75" w:rsidRDefault="007F7324" w:rsidP="007F7324">
      <w:pPr>
        <w:widowControl w:val="0"/>
        <w:autoSpaceDE w:val="0"/>
        <w:autoSpaceDN w:val="0"/>
        <w:adjustRightInd w:val="0"/>
      </w:pPr>
      <w:r w:rsidRPr="00A71A75">
        <w:t xml:space="preserve"> </w:t>
      </w:r>
    </w:p>
    <w:p w14:paraId="7418CCF2" w14:textId="36CF0DA8" w:rsidR="007F7324" w:rsidRPr="00A71A75" w:rsidRDefault="007F7324" w:rsidP="007F7324">
      <w:pPr>
        <w:widowControl w:val="0"/>
        <w:autoSpaceDE w:val="0"/>
        <w:autoSpaceDN w:val="0"/>
        <w:adjustRightInd w:val="0"/>
        <w:rPr>
          <w:i/>
        </w:rPr>
      </w:pPr>
      <w:r w:rsidRPr="00A71A75">
        <w:rPr>
          <w:i/>
        </w:rPr>
        <w:t>Diversity at U</w:t>
      </w:r>
      <w:r w:rsidR="00673771" w:rsidRPr="00A71A75">
        <w:rPr>
          <w:i/>
        </w:rPr>
        <w:t xml:space="preserve">SC – </w:t>
      </w:r>
      <w:hyperlink r:id="rId36" w:history="1">
        <w:r w:rsidR="00673771" w:rsidRPr="00A71A75">
          <w:rPr>
            <w:rStyle w:val="Hyperlink"/>
            <w:i/>
          </w:rPr>
          <w:t>https://diversity.usc.edu/</w:t>
        </w:r>
      </w:hyperlink>
      <w:r w:rsidR="00673771" w:rsidRPr="00A71A75">
        <w:rPr>
          <w:i/>
        </w:rPr>
        <w:t xml:space="preserve"> </w:t>
      </w:r>
    </w:p>
    <w:p w14:paraId="2AF3BA57" w14:textId="767B5CAB" w:rsidR="007F7324" w:rsidRPr="00A71A75" w:rsidRDefault="007F7324" w:rsidP="007F7324">
      <w:pPr>
        <w:widowControl w:val="0"/>
        <w:autoSpaceDE w:val="0"/>
        <w:autoSpaceDN w:val="0"/>
        <w:adjustRightInd w:val="0"/>
      </w:pPr>
      <w:r w:rsidRPr="00A71A75">
        <w:t>Tabs for Events, Programs and Training, Task Force (including representatives for each school), Chronology, Participate, Resources for Students</w:t>
      </w:r>
    </w:p>
    <w:p w14:paraId="55A1204B" w14:textId="77777777" w:rsidR="00BB6A68" w:rsidRDefault="00BB6A68" w:rsidP="00BB6A68">
      <w:pPr>
        <w:widowControl w:val="0"/>
        <w:autoSpaceDE w:val="0"/>
        <w:autoSpaceDN w:val="0"/>
        <w:adjustRightInd w:val="0"/>
        <w:rPr>
          <w:b/>
          <w:u w:val="single"/>
        </w:rPr>
      </w:pPr>
    </w:p>
    <w:p w14:paraId="73E02300" w14:textId="77777777" w:rsidR="00F743D6" w:rsidRPr="00A71A75" w:rsidRDefault="00F743D6" w:rsidP="00BB6A68">
      <w:pPr>
        <w:widowControl w:val="0"/>
        <w:autoSpaceDE w:val="0"/>
        <w:autoSpaceDN w:val="0"/>
        <w:adjustRightInd w:val="0"/>
        <w:rPr>
          <w:b/>
          <w:bCs/>
          <w:color w:val="000000"/>
          <w:u w:val="single"/>
        </w:rPr>
      </w:pPr>
      <w:r w:rsidRPr="00A71A75">
        <w:rPr>
          <w:b/>
          <w:u w:val="single"/>
        </w:rPr>
        <w:t xml:space="preserve">Emergency Preparedness / Course Continuity </w:t>
      </w:r>
      <w:r w:rsidRPr="00A71A75">
        <w:rPr>
          <w:b/>
          <w:bCs/>
          <w:color w:val="000000"/>
          <w:u w:val="single"/>
        </w:rPr>
        <w:t xml:space="preserve"> </w:t>
      </w:r>
    </w:p>
    <w:p w14:paraId="50BBC925" w14:textId="77777777" w:rsidR="00CE5224" w:rsidRDefault="00CE5224" w:rsidP="009C2DBE">
      <w:pPr>
        <w:pStyle w:val="CommentText"/>
        <w:keepNext/>
        <w:keepLines/>
      </w:pPr>
    </w:p>
    <w:p w14:paraId="350E5D75" w14:textId="0BD2A5C5" w:rsidR="00F221A7" w:rsidRPr="00A71A75" w:rsidRDefault="00F221A7" w:rsidP="00F743D6">
      <w:pPr>
        <w:pStyle w:val="CommentText"/>
        <w:keepNext/>
        <w:keepLines/>
        <w:spacing w:after="120"/>
      </w:pPr>
      <w:r w:rsidRPr="00A71A75">
        <w:t>In case of a declared emergency if travel to campus is not feasible, the USC Emergency Information web site (</w:t>
      </w:r>
      <w:hyperlink r:id="rId37" w:history="1">
        <w:r w:rsidRPr="00A71A75">
          <w:rPr>
            <w:rStyle w:val="Hyperlink"/>
          </w:rPr>
          <w:t>http://emergency.usc.edu/</w:t>
        </w:r>
      </w:hyperlink>
      <w:r w:rsidRPr="00A71A75">
        <w:t>) will provide safety and other information, including electronic means by which instructors will conduct class using a combination of USC’s Blackboard learning management system (blackboard.usc.edu), teleconferencing, and other technologies.</w:t>
      </w:r>
    </w:p>
    <w:p w14:paraId="6ECB35C5" w14:textId="140ABE60" w:rsidR="00F743D6" w:rsidRPr="00A71A75" w:rsidRDefault="006F00E4" w:rsidP="00F743D6">
      <w:pPr>
        <w:pStyle w:val="CommentText"/>
        <w:keepNext/>
        <w:keepLines/>
        <w:spacing w:after="120"/>
      </w:pPr>
      <w:r w:rsidRPr="00A71A75">
        <w:t>The USC Department of Public Safety provides overall safety to the USC community (</w:t>
      </w:r>
      <w:hyperlink r:id="rId38" w:history="1">
        <w:r w:rsidRPr="00A71A75">
          <w:rPr>
            <w:rStyle w:val="Hyperlink"/>
          </w:rPr>
          <w:t>http://dps.usc.edu</w:t>
        </w:r>
      </w:hyperlink>
      <w:r w:rsidRPr="00A71A75">
        <w:t xml:space="preserve">).  </w:t>
      </w:r>
      <w:r w:rsidR="00F743D6" w:rsidRPr="00A71A75">
        <w:t xml:space="preserve">For additional information, </w:t>
      </w:r>
      <w:r w:rsidRPr="00A71A75">
        <w:t xml:space="preserve">to report an emergency, or to report a crime </w:t>
      </w:r>
      <w:r w:rsidR="00F743D6" w:rsidRPr="00A71A75">
        <w:t>you may use t</w:t>
      </w:r>
      <w:r w:rsidRPr="00A71A75">
        <w:t>he following any time of day or night</w:t>
      </w:r>
      <w:r w:rsidR="00F743D6" w:rsidRPr="00A71A75">
        <w:t xml:space="preserve">:  </w:t>
      </w:r>
    </w:p>
    <w:p w14:paraId="7C15D6F5" w14:textId="37715A3C" w:rsidR="006F00E4" w:rsidRDefault="00F743D6" w:rsidP="00DF36FA">
      <w:pPr>
        <w:keepNext/>
        <w:keepLines/>
        <w:ind w:left="1440" w:hanging="1440"/>
        <w:jc w:val="center"/>
        <w:rPr>
          <w:b/>
        </w:rPr>
      </w:pPr>
      <w:r w:rsidRPr="00A71A75">
        <w:rPr>
          <w:b/>
        </w:rPr>
        <w:t xml:space="preserve">USC </w:t>
      </w:r>
      <w:r w:rsidR="006F00E4" w:rsidRPr="00A71A75">
        <w:rPr>
          <w:b/>
        </w:rPr>
        <w:t>Department of Public Safety</w:t>
      </w:r>
      <w:r w:rsidRPr="00A71A75">
        <w:rPr>
          <w:b/>
        </w:rPr>
        <w:t xml:space="preserve"> – (213) 740-4321</w:t>
      </w:r>
    </w:p>
    <w:p w14:paraId="479E31BE" w14:textId="1AE72EDA" w:rsidR="00FB7CCB" w:rsidRDefault="00FB7CCB">
      <w:pPr>
        <w:rPr>
          <w:b/>
        </w:rPr>
      </w:pPr>
      <w:r>
        <w:rPr>
          <w:b/>
        </w:rPr>
        <w:br w:type="page"/>
      </w:r>
    </w:p>
    <w:p w14:paraId="4F03ACB5" w14:textId="77777777" w:rsidR="00FB7CCB" w:rsidRDefault="00FB7CCB" w:rsidP="00FB7CCB">
      <w:pPr>
        <w:rPr>
          <w:b/>
          <w:sz w:val="18"/>
          <w:szCs w:val="18"/>
        </w:rPr>
      </w:pPr>
      <w:r w:rsidRPr="00534702">
        <w:rPr>
          <w:b/>
          <w:sz w:val="18"/>
          <w:szCs w:val="18"/>
        </w:rPr>
        <w:lastRenderedPageBreak/>
        <w:t xml:space="preserve">GSBA </w:t>
      </w:r>
      <w:proofErr w:type="gramStart"/>
      <w:r w:rsidRPr="00534702">
        <w:rPr>
          <w:b/>
          <w:sz w:val="18"/>
          <w:szCs w:val="18"/>
        </w:rPr>
        <w:t>510  ACCOUNTING</w:t>
      </w:r>
      <w:proofErr w:type="gramEnd"/>
      <w:r w:rsidRPr="00534702">
        <w:rPr>
          <w:b/>
          <w:sz w:val="18"/>
          <w:szCs w:val="18"/>
        </w:rPr>
        <w:t xml:space="preserve"> CONCEPTS AND FINANCIAL REPORTINGCLASS ASSIGNMENT SCHEDULE</w:t>
      </w:r>
    </w:p>
    <w:p w14:paraId="5B058CBF" w14:textId="77777777" w:rsidR="00FB7CCB" w:rsidRDefault="00FB7CCB" w:rsidP="00FB7CCB">
      <w:pPr>
        <w:rPr>
          <w:b/>
          <w:sz w:val="18"/>
          <w:szCs w:val="18"/>
        </w:rPr>
      </w:pPr>
      <w:r w:rsidRPr="000A03A5">
        <w:drawing>
          <wp:inline distT="0" distB="0" distL="0" distR="0" wp14:anchorId="688C165F" wp14:editId="61432C8D">
            <wp:extent cx="5943600" cy="790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7909805"/>
                    </a:xfrm>
                    <a:prstGeom prst="rect">
                      <a:avLst/>
                    </a:prstGeom>
                    <a:noFill/>
                    <a:ln>
                      <a:noFill/>
                    </a:ln>
                  </pic:spPr>
                </pic:pic>
              </a:graphicData>
            </a:graphic>
          </wp:inline>
        </w:drawing>
      </w:r>
    </w:p>
    <w:p w14:paraId="7EF551ED" w14:textId="77777777" w:rsidR="00FB7CCB" w:rsidRDefault="00FB7CCB" w:rsidP="00FB7CCB">
      <w:pPr>
        <w:rPr>
          <w:b/>
          <w:sz w:val="18"/>
          <w:szCs w:val="18"/>
        </w:rPr>
      </w:pPr>
      <w:r>
        <w:rPr>
          <w:b/>
          <w:sz w:val="18"/>
          <w:szCs w:val="18"/>
        </w:rPr>
        <w:br w:type="page"/>
      </w:r>
    </w:p>
    <w:p w14:paraId="2454E96F" w14:textId="77777777" w:rsidR="00FB7CCB" w:rsidRPr="00534702" w:rsidRDefault="00FB7CCB" w:rsidP="00FB7CCB">
      <w:pPr>
        <w:rPr>
          <w:b/>
          <w:sz w:val="18"/>
          <w:szCs w:val="18"/>
        </w:rPr>
      </w:pPr>
      <w:r w:rsidRPr="000A03A5">
        <w:lastRenderedPageBreak/>
        <w:drawing>
          <wp:inline distT="0" distB="0" distL="0" distR="0" wp14:anchorId="69110898" wp14:editId="4D839439">
            <wp:extent cx="5943600" cy="4556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556460"/>
                    </a:xfrm>
                    <a:prstGeom prst="rect">
                      <a:avLst/>
                    </a:prstGeom>
                    <a:noFill/>
                    <a:ln>
                      <a:noFill/>
                    </a:ln>
                  </pic:spPr>
                </pic:pic>
              </a:graphicData>
            </a:graphic>
          </wp:inline>
        </w:drawing>
      </w:r>
    </w:p>
    <w:p w14:paraId="31FD1918" w14:textId="77777777" w:rsidR="00FB7CCB" w:rsidRPr="00A71A75" w:rsidRDefault="00FB7CCB" w:rsidP="00DF36FA">
      <w:pPr>
        <w:keepNext/>
        <w:keepLines/>
        <w:ind w:left="1440" w:hanging="1440"/>
        <w:jc w:val="center"/>
        <w:rPr>
          <w:b/>
          <w:u w:val="single"/>
        </w:rPr>
      </w:pPr>
      <w:bookmarkStart w:id="0" w:name="_GoBack"/>
      <w:bookmarkEnd w:id="0"/>
    </w:p>
    <w:sectPr w:rsidR="00FB7CCB" w:rsidRPr="00A71A75" w:rsidSect="00492F7B">
      <w:footerReference w:type="default" r:id="rId41"/>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C63CB" w14:textId="77777777" w:rsidR="007F68E5" w:rsidRDefault="007F68E5">
      <w:r>
        <w:separator/>
      </w:r>
    </w:p>
  </w:endnote>
  <w:endnote w:type="continuationSeparator" w:id="0">
    <w:p w14:paraId="50E5EEAB" w14:textId="77777777" w:rsidR="007F68E5" w:rsidRDefault="007F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10056"/>
      <w:docPartObj>
        <w:docPartGallery w:val="Page Numbers (Bottom of Page)"/>
        <w:docPartUnique/>
      </w:docPartObj>
    </w:sdtPr>
    <w:sdtEndPr>
      <w:rPr>
        <w:noProof/>
      </w:rPr>
    </w:sdtEndPr>
    <w:sdtContent>
      <w:p w14:paraId="605B2758" w14:textId="629ABE16" w:rsidR="009B6677" w:rsidRDefault="009B6677">
        <w:pPr>
          <w:pStyle w:val="Footer"/>
          <w:jc w:val="right"/>
        </w:pPr>
        <w:r>
          <w:fldChar w:fldCharType="begin"/>
        </w:r>
        <w:r>
          <w:instrText xml:space="preserve"> PAGE   \* MERGEFORMAT </w:instrText>
        </w:r>
        <w:r>
          <w:fldChar w:fldCharType="separate"/>
        </w:r>
        <w:r w:rsidR="00FB7CCB">
          <w:rPr>
            <w:noProof/>
          </w:rPr>
          <w:t>10</w:t>
        </w:r>
        <w:r>
          <w:rPr>
            <w:noProof/>
          </w:rPr>
          <w:fldChar w:fldCharType="end"/>
        </w:r>
      </w:p>
    </w:sdtContent>
  </w:sdt>
  <w:p w14:paraId="7AB9CB0E" w14:textId="77777777" w:rsidR="009B6677" w:rsidRDefault="009B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B22D" w14:textId="77777777" w:rsidR="007F68E5" w:rsidRDefault="007F68E5">
      <w:r>
        <w:separator/>
      </w:r>
    </w:p>
  </w:footnote>
  <w:footnote w:type="continuationSeparator" w:id="0">
    <w:p w14:paraId="058C2BD7" w14:textId="77777777" w:rsidR="007F68E5" w:rsidRDefault="007F6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F0F44"/>
    <w:multiLevelType w:val="hybridMultilevel"/>
    <w:tmpl w:val="BE9257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026"/>
    <w:multiLevelType w:val="hybridMultilevel"/>
    <w:tmpl w:val="8CA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10A14"/>
    <w:multiLevelType w:val="hybridMultilevel"/>
    <w:tmpl w:val="925C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0CB5F0C"/>
    <w:multiLevelType w:val="hybridMultilevel"/>
    <w:tmpl w:val="3CA62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856D3"/>
    <w:multiLevelType w:val="hybridMultilevel"/>
    <w:tmpl w:val="DB749F32"/>
    <w:lvl w:ilvl="0" w:tplc="070CB3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914CF"/>
    <w:multiLevelType w:val="hybridMultilevel"/>
    <w:tmpl w:val="1E3097A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C2338"/>
    <w:multiLevelType w:val="hybridMultilevel"/>
    <w:tmpl w:val="C720BF2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A65B50"/>
    <w:multiLevelType w:val="hybridMultilevel"/>
    <w:tmpl w:val="AF84D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62E52"/>
    <w:multiLevelType w:val="hybridMultilevel"/>
    <w:tmpl w:val="655612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826234"/>
    <w:multiLevelType w:val="hybridMultilevel"/>
    <w:tmpl w:val="418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7F8C"/>
    <w:multiLevelType w:val="hybridMultilevel"/>
    <w:tmpl w:val="919ED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8862470"/>
    <w:multiLevelType w:val="hybridMultilevel"/>
    <w:tmpl w:val="94D8C8D6"/>
    <w:lvl w:ilvl="0" w:tplc="5700F6A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A0FBE"/>
    <w:multiLevelType w:val="hybridMultilevel"/>
    <w:tmpl w:val="56882858"/>
    <w:lvl w:ilvl="0" w:tplc="0409000F">
      <w:start w:val="1"/>
      <w:numFmt w:val="decimal"/>
      <w:lvlText w:val="%1."/>
      <w:lvlJc w:val="left"/>
      <w:pPr>
        <w:ind w:left="720" w:hanging="360"/>
      </w:pPr>
      <w:rPr>
        <w:rFonts w:hint="default"/>
      </w:rPr>
    </w:lvl>
    <w:lvl w:ilvl="1" w:tplc="FED614A8">
      <w:start w:val="1"/>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666F1"/>
    <w:multiLevelType w:val="hybridMultilevel"/>
    <w:tmpl w:val="DCFA1B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07A17"/>
    <w:multiLevelType w:val="hybridMultilevel"/>
    <w:tmpl w:val="2812A9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414D9"/>
    <w:multiLevelType w:val="hybridMultilevel"/>
    <w:tmpl w:val="15966CB6"/>
    <w:lvl w:ilvl="0" w:tplc="0E043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F55A9"/>
    <w:multiLevelType w:val="hybridMultilevel"/>
    <w:tmpl w:val="05C6E32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8018E"/>
    <w:multiLevelType w:val="hybridMultilevel"/>
    <w:tmpl w:val="BAD618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AC0155"/>
    <w:multiLevelType w:val="hybridMultilevel"/>
    <w:tmpl w:val="710A1FCC"/>
    <w:lvl w:ilvl="0" w:tplc="B4D86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65AA5"/>
    <w:multiLevelType w:val="hybridMultilevel"/>
    <w:tmpl w:val="D1D0AC2A"/>
    <w:lvl w:ilvl="0" w:tplc="396A16D2">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54D7F"/>
    <w:multiLevelType w:val="hybridMultilevel"/>
    <w:tmpl w:val="67DE2E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2655E"/>
    <w:multiLevelType w:val="hybridMultilevel"/>
    <w:tmpl w:val="4C4C5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nsid w:val="69E82416"/>
    <w:multiLevelType w:val="hybridMultilevel"/>
    <w:tmpl w:val="1BD0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abstractNum w:abstractNumId="39">
    <w:nsid w:val="75CA167E"/>
    <w:multiLevelType w:val="hybridMultilevel"/>
    <w:tmpl w:val="0E38B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72D40"/>
    <w:multiLevelType w:val="multilevel"/>
    <w:tmpl w:val="7076EAB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nsid w:val="7E031871"/>
    <w:multiLevelType w:val="hybridMultilevel"/>
    <w:tmpl w:val="56C09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34"/>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8"/>
  </w:num>
  <w:num w:numId="9">
    <w:abstractNumId w:val="18"/>
  </w:num>
  <w:num w:numId="10">
    <w:abstractNumId w:val="35"/>
  </w:num>
  <w:num w:numId="11">
    <w:abstractNumId w:val="11"/>
  </w:num>
  <w:num w:numId="12">
    <w:abstractNumId w:val="14"/>
  </w:num>
  <w:num w:numId="13">
    <w:abstractNumId w:val="25"/>
  </w:num>
  <w:num w:numId="14">
    <w:abstractNumId w:val="20"/>
  </w:num>
  <w:num w:numId="15">
    <w:abstractNumId w:val="4"/>
  </w:num>
  <w:num w:numId="16">
    <w:abstractNumId w:val="19"/>
  </w:num>
  <w:num w:numId="17">
    <w:abstractNumId w:val="8"/>
  </w:num>
  <w:num w:numId="18">
    <w:abstractNumId w:val="24"/>
  </w:num>
  <w:num w:numId="19">
    <w:abstractNumId w:val="21"/>
  </w:num>
  <w:num w:numId="20">
    <w:abstractNumId w:val="16"/>
  </w:num>
  <w:num w:numId="21">
    <w:abstractNumId w:val="5"/>
  </w:num>
  <w:num w:numId="22">
    <w:abstractNumId w:val="1"/>
  </w:num>
  <w:num w:numId="23">
    <w:abstractNumId w:val="37"/>
  </w:num>
  <w:num w:numId="24">
    <w:abstractNumId w:val="0"/>
  </w:num>
  <w:num w:numId="25">
    <w:abstractNumId w:val="9"/>
  </w:num>
  <w:num w:numId="26">
    <w:abstractNumId w:val="31"/>
  </w:num>
  <w:num w:numId="27">
    <w:abstractNumId w:val="28"/>
  </w:num>
  <w:num w:numId="28">
    <w:abstractNumId w:val="17"/>
  </w:num>
  <w:num w:numId="29">
    <w:abstractNumId w:val="27"/>
  </w:num>
  <w:num w:numId="30">
    <w:abstractNumId w:val="26"/>
  </w:num>
  <w:num w:numId="31">
    <w:abstractNumId w:val="7"/>
  </w:num>
  <w:num w:numId="32">
    <w:abstractNumId w:val="2"/>
  </w:num>
  <w:num w:numId="33">
    <w:abstractNumId w:val="22"/>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0"/>
  </w:num>
  <w:num w:numId="38">
    <w:abstractNumId w:val="41"/>
  </w:num>
  <w:num w:numId="39">
    <w:abstractNumId w:val="15"/>
  </w:num>
  <w:num w:numId="40">
    <w:abstractNumId w:val="3"/>
  </w:num>
  <w:num w:numId="41">
    <w:abstractNumId w:val="23"/>
  </w:num>
  <w:num w:numId="42">
    <w:abstractNumId w:val="13"/>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5931"/>
    <w:rsid w:val="00027543"/>
    <w:rsid w:val="00027C72"/>
    <w:rsid w:val="000335A7"/>
    <w:rsid w:val="00033649"/>
    <w:rsid w:val="000346B0"/>
    <w:rsid w:val="00035D65"/>
    <w:rsid w:val="00037E4E"/>
    <w:rsid w:val="00046E55"/>
    <w:rsid w:val="00047AFE"/>
    <w:rsid w:val="000502F7"/>
    <w:rsid w:val="00050873"/>
    <w:rsid w:val="00053F51"/>
    <w:rsid w:val="0005438D"/>
    <w:rsid w:val="00056AAB"/>
    <w:rsid w:val="00056DB0"/>
    <w:rsid w:val="000574AC"/>
    <w:rsid w:val="00061EB8"/>
    <w:rsid w:val="00062B4B"/>
    <w:rsid w:val="00065FDD"/>
    <w:rsid w:val="00066637"/>
    <w:rsid w:val="00066E3D"/>
    <w:rsid w:val="000727DC"/>
    <w:rsid w:val="000735A3"/>
    <w:rsid w:val="00073ABD"/>
    <w:rsid w:val="00080F3C"/>
    <w:rsid w:val="00082E53"/>
    <w:rsid w:val="00083145"/>
    <w:rsid w:val="0008479D"/>
    <w:rsid w:val="000918D9"/>
    <w:rsid w:val="00091D97"/>
    <w:rsid w:val="00093EB7"/>
    <w:rsid w:val="00094E13"/>
    <w:rsid w:val="0009788A"/>
    <w:rsid w:val="000A0EAA"/>
    <w:rsid w:val="000A1E12"/>
    <w:rsid w:val="000A391D"/>
    <w:rsid w:val="000A467D"/>
    <w:rsid w:val="000A49FF"/>
    <w:rsid w:val="000A7FD6"/>
    <w:rsid w:val="000B147F"/>
    <w:rsid w:val="000B1E7D"/>
    <w:rsid w:val="000B3057"/>
    <w:rsid w:val="000B6144"/>
    <w:rsid w:val="000B6778"/>
    <w:rsid w:val="000B7207"/>
    <w:rsid w:val="000C2B7D"/>
    <w:rsid w:val="000C3C31"/>
    <w:rsid w:val="000C3EFD"/>
    <w:rsid w:val="000C40C7"/>
    <w:rsid w:val="000C728D"/>
    <w:rsid w:val="000C7973"/>
    <w:rsid w:val="000D169E"/>
    <w:rsid w:val="000D2396"/>
    <w:rsid w:val="000D2771"/>
    <w:rsid w:val="000D3B4E"/>
    <w:rsid w:val="000E0210"/>
    <w:rsid w:val="000E1DDA"/>
    <w:rsid w:val="000E6707"/>
    <w:rsid w:val="000F2F4B"/>
    <w:rsid w:val="000F5141"/>
    <w:rsid w:val="000F59E2"/>
    <w:rsid w:val="000F5D4F"/>
    <w:rsid w:val="001005E0"/>
    <w:rsid w:val="00101D7A"/>
    <w:rsid w:val="00103F52"/>
    <w:rsid w:val="00107C3C"/>
    <w:rsid w:val="00115024"/>
    <w:rsid w:val="001155F6"/>
    <w:rsid w:val="00125B1A"/>
    <w:rsid w:val="0012617C"/>
    <w:rsid w:val="001315EE"/>
    <w:rsid w:val="00132093"/>
    <w:rsid w:val="00134B5A"/>
    <w:rsid w:val="0013527F"/>
    <w:rsid w:val="00135298"/>
    <w:rsid w:val="00136D34"/>
    <w:rsid w:val="00136E7E"/>
    <w:rsid w:val="00137DA4"/>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637BF"/>
    <w:rsid w:val="00170609"/>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40B8"/>
    <w:rsid w:val="001A563D"/>
    <w:rsid w:val="001A721E"/>
    <w:rsid w:val="001B0AA3"/>
    <w:rsid w:val="001C0D61"/>
    <w:rsid w:val="001C1163"/>
    <w:rsid w:val="001C3144"/>
    <w:rsid w:val="001C6F7A"/>
    <w:rsid w:val="001C70A7"/>
    <w:rsid w:val="001D0602"/>
    <w:rsid w:val="001D1264"/>
    <w:rsid w:val="001D1C42"/>
    <w:rsid w:val="001D4AEB"/>
    <w:rsid w:val="001D66BC"/>
    <w:rsid w:val="001D6F12"/>
    <w:rsid w:val="001E2071"/>
    <w:rsid w:val="001E443E"/>
    <w:rsid w:val="001E4C28"/>
    <w:rsid w:val="001F2568"/>
    <w:rsid w:val="001F4ABB"/>
    <w:rsid w:val="001F5C41"/>
    <w:rsid w:val="001F7A8C"/>
    <w:rsid w:val="001F7D85"/>
    <w:rsid w:val="002014F5"/>
    <w:rsid w:val="002015B2"/>
    <w:rsid w:val="0020175C"/>
    <w:rsid w:val="00201FAD"/>
    <w:rsid w:val="00207DB5"/>
    <w:rsid w:val="00211100"/>
    <w:rsid w:val="002126C9"/>
    <w:rsid w:val="002127B6"/>
    <w:rsid w:val="00212C7A"/>
    <w:rsid w:val="00212DE5"/>
    <w:rsid w:val="00215939"/>
    <w:rsid w:val="00220022"/>
    <w:rsid w:val="002228D5"/>
    <w:rsid w:val="002233D5"/>
    <w:rsid w:val="00223D8F"/>
    <w:rsid w:val="00223F49"/>
    <w:rsid w:val="002249BC"/>
    <w:rsid w:val="00225D23"/>
    <w:rsid w:val="00231374"/>
    <w:rsid w:val="002329C4"/>
    <w:rsid w:val="0024212C"/>
    <w:rsid w:val="00242B29"/>
    <w:rsid w:val="002435D7"/>
    <w:rsid w:val="0024566D"/>
    <w:rsid w:val="00245AAF"/>
    <w:rsid w:val="002469B7"/>
    <w:rsid w:val="00246C37"/>
    <w:rsid w:val="002515AF"/>
    <w:rsid w:val="00251D1D"/>
    <w:rsid w:val="00252971"/>
    <w:rsid w:val="00254F4A"/>
    <w:rsid w:val="00257C92"/>
    <w:rsid w:val="00260A23"/>
    <w:rsid w:val="00260FA0"/>
    <w:rsid w:val="00262EA6"/>
    <w:rsid w:val="00265327"/>
    <w:rsid w:val="00265728"/>
    <w:rsid w:val="00266198"/>
    <w:rsid w:val="00267E41"/>
    <w:rsid w:val="002708EB"/>
    <w:rsid w:val="002722EC"/>
    <w:rsid w:val="00277D5C"/>
    <w:rsid w:val="002815C9"/>
    <w:rsid w:val="0028429B"/>
    <w:rsid w:val="0028464B"/>
    <w:rsid w:val="00286A1D"/>
    <w:rsid w:val="00287562"/>
    <w:rsid w:val="00292A2F"/>
    <w:rsid w:val="00292FC2"/>
    <w:rsid w:val="00294216"/>
    <w:rsid w:val="0029596F"/>
    <w:rsid w:val="00295FDD"/>
    <w:rsid w:val="0029710F"/>
    <w:rsid w:val="00297167"/>
    <w:rsid w:val="002A4326"/>
    <w:rsid w:val="002A6CED"/>
    <w:rsid w:val="002A7543"/>
    <w:rsid w:val="002B0D13"/>
    <w:rsid w:val="002B711C"/>
    <w:rsid w:val="002C25AC"/>
    <w:rsid w:val="002D04D1"/>
    <w:rsid w:val="002D1B24"/>
    <w:rsid w:val="002D6295"/>
    <w:rsid w:val="002D6F9E"/>
    <w:rsid w:val="002E022B"/>
    <w:rsid w:val="002E123E"/>
    <w:rsid w:val="002E1D19"/>
    <w:rsid w:val="002E2742"/>
    <w:rsid w:val="002E29FA"/>
    <w:rsid w:val="002E49F8"/>
    <w:rsid w:val="002E5C70"/>
    <w:rsid w:val="002E6165"/>
    <w:rsid w:val="002F05CD"/>
    <w:rsid w:val="002F1A72"/>
    <w:rsid w:val="002F4F26"/>
    <w:rsid w:val="002F51D1"/>
    <w:rsid w:val="002F6A5E"/>
    <w:rsid w:val="00303AF5"/>
    <w:rsid w:val="00304328"/>
    <w:rsid w:val="00304D49"/>
    <w:rsid w:val="003050F9"/>
    <w:rsid w:val="00306B8D"/>
    <w:rsid w:val="00312B52"/>
    <w:rsid w:val="00315225"/>
    <w:rsid w:val="00317A37"/>
    <w:rsid w:val="00320562"/>
    <w:rsid w:val="00320702"/>
    <w:rsid w:val="0032092E"/>
    <w:rsid w:val="00321211"/>
    <w:rsid w:val="00321AA8"/>
    <w:rsid w:val="0032568A"/>
    <w:rsid w:val="0032628E"/>
    <w:rsid w:val="003327A6"/>
    <w:rsid w:val="00336D04"/>
    <w:rsid w:val="00344689"/>
    <w:rsid w:val="00350F6C"/>
    <w:rsid w:val="00351A8C"/>
    <w:rsid w:val="00361361"/>
    <w:rsid w:val="00362125"/>
    <w:rsid w:val="00362AA5"/>
    <w:rsid w:val="00363491"/>
    <w:rsid w:val="00363D70"/>
    <w:rsid w:val="00366323"/>
    <w:rsid w:val="0037131A"/>
    <w:rsid w:val="00375B20"/>
    <w:rsid w:val="0037695D"/>
    <w:rsid w:val="0038199B"/>
    <w:rsid w:val="003847B0"/>
    <w:rsid w:val="003848CD"/>
    <w:rsid w:val="00387CB4"/>
    <w:rsid w:val="003922C2"/>
    <w:rsid w:val="00394832"/>
    <w:rsid w:val="00394AD3"/>
    <w:rsid w:val="00395398"/>
    <w:rsid w:val="003A25A9"/>
    <w:rsid w:val="003A32B9"/>
    <w:rsid w:val="003A69CD"/>
    <w:rsid w:val="003B0ABD"/>
    <w:rsid w:val="003B4881"/>
    <w:rsid w:val="003B7063"/>
    <w:rsid w:val="003C21B4"/>
    <w:rsid w:val="003C6175"/>
    <w:rsid w:val="003C6A48"/>
    <w:rsid w:val="003D4B5A"/>
    <w:rsid w:val="003D6A5F"/>
    <w:rsid w:val="003D7F53"/>
    <w:rsid w:val="003E2776"/>
    <w:rsid w:val="003E36B4"/>
    <w:rsid w:val="003E420A"/>
    <w:rsid w:val="003E78F8"/>
    <w:rsid w:val="003F1A30"/>
    <w:rsid w:val="003F4C1C"/>
    <w:rsid w:val="003F573A"/>
    <w:rsid w:val="003F637F"/>
    <w:rsid w:val="00402BA4"/>
    <w:rsid w:val="004033E4"/>
    <w:rsid w:val="0040485B"/>
    <w:rsid w:val="00404A89"/>
    <w:rsid w:val="00404EB0"/>
    <w:rsid w:val="00405D59"/>
    <w:rsid w:val="00412EC8"/>
    <w:rsid w:val="004138CB"/>
    <w:rsid w:val="00416D32"/>
    <w:rsid w:val="00421BB6"/>
    <w:rsid w:val="00421FB6"/>
    <w:rsid w:val="00423B7A"/>
    <w:rsid w:val="00427179"/>
    <w:rsid w:val="00427AFF"/>
    <w:rsid w:val="0043321A"/>
    <w:rsid w:val="00440838"/>
    <w:rsid w:val="00440B75"/>
    <w:rsid w:val="00444F00"/>
    <w:rsid w:val="00445D8E"/>
    <w:rsid w:val="0044771C"/>
    <w:rsid w:val="00447DBE"/>
    <w:rsid w:val="00451262"/>
    <w:rsid w:val="00451AF6"/>
    <w:rsid w:val="00452547"/>
    <w:rsid w:val="004526CC"/>
    <w:rsid w:val="00456928"/>
    <w:rsid w:val="0046031A"/>
    <w:rsid w:val="00460F23"/>
    <w:rsid w:val="00462407"/>
    <w:rsid w:val="00463050"/>
    <w:rsid w:val="00465B93"/>
    <w:rsid w:val="00466EF0"/>
    <w:rsid w:val="004704A9"/>
    <w:rsid w:val="00472155"/>
    <w:rsid w:val="00473654"/>
    <w:rsid w:val="00483609"/>
    <w:rsid w:val="004839B2"/>
    <w:rsid w:val="00484CFB"/>
    <w:rsid w:val="00490BC6"/>
    <w:rsid w:val="00492F7B"/>
    <w:rsid w:val="00495DD2"/>
    <w:rsid w:val="00496EB7"/>
    <w:rsid w:val="004A031A"/>
    <w:rsid w:val="004A341F"/>
    <w:rsid w:val="004A63C6"/>
    <w:rsid w:val="004A63F7"/>
    <w:rsid w:val="004A68B1"/>
    <w:rsid w:val="004A6DA8"/>
    <w:rsid w:val="004A7C57"/>
    <w:rsid w:val="004B09DE"/>
    <w:rsid w:val="004B200C"/>
    <w:rsid w:val="004B6C74"/>
    <w:rsid w:val="004C5387"/>
    <w:rsid w:val="004C5493"/>
    <w:rsid w:val="004C5C78"/>
    <w:rsid w:val="004D07A5"/>
    <w:rsid w:val="004D1FC1"/>
    <w:rsid w:val="004D2241"/>
    <w:rsid w:val="004D28B4"/>
    <w:rsid w:val="004D4771"/>
    <w:rsid w:val="004D52DC"/>
    <w:rsid w:val="004D5C6D"/>
    <w:rsid w:val="004E2C05"/>
    <w:rsid w:val="004F5D74"/>
    <w:rsid w:val="00501348"/>
    <w:rsid w:val="0050589A"/>
    <w:rsid w:val="00506E34"/>
    <w:rsid w:val="00512F77"/>
    <w:rsid w:val="00514EF4"/>
    <w:rsid w:val="00515126"/>
    <w:rsid w:val="005154E9"/>
    <w:rsid w:val="00517C00"/>
    <w:rsid w:val="005200C1"/>
    <w:rsid w:val="00530DB8"/>
    <w:rsid w:val="00531AF7"/>
    <w:rsid w:val="00532745"/>
    <w:rsid w:val="00535164"/>
    <w:rsid w:val="00545430"/>
    <w:rsid w:val="00545C45"/>
    <w:rsid w:val="0055126B"/>
    <w:rsid w:val="005529A5"/>
    <w:rsid w:val="00554364"/>
    <w:rsid w:val="005546A0"/>
    <w:rsid w:val="00555B9C"/>
    <w:rsid w:val="00557C3D"/>
    <w:rsid w:val="00560FF7"/>
    <w:rsid w:val="00565E00"/>
    <w:rsid w:val="00567684"/>
    <w:rsid w:val="005714DA"/>
    <w:rsid w:val="00571F0D"/>
    <w:rsid w:val="00575D29"/>
    <w:rsid w:val="00581359"/>
    <w:rsid w:val="00583B5A"/>
    <w:rsid w:val="00590267"/>
    <w:rsid w:val="00591E8F"/>
    <w:rsid w:val="00594BFC"/>
    <w:rsid w:val="00594D38"/>
    <w:rsid w:val="00594F6B"/>
    <w:rsid w:val="00596E20"/>
    <w:rsid w:val="005A0399"/>
    <w:rsid w:val="005A17D7"/>
    <w:rsid w:val="005A3CC8"/>
    <w:rsid w:val="005A5F83"/>
    <w:rsid w:val="005B3F81"/>
    <w:rsid w:val="005B6467"/>
    <w:rsid w:val="005C241F"/>
    <w:rsid w:val="005C25D3"/>
    <w:rsid w:val="005C29A2"/>
    <w:rsid w:val="005C2D2D"/>
    <w:rsid w:val="005C2D68"/>
    <w:rsid w:val="005C4138"/>
    <w:rsid w:val="005C4AB3"/>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23E6"/>
    <w:rsid w:val="00614584"/>
    <w:rsid w:val="00614A2D"/>
    <w:rsid w:val="00616E34"/>
    <w:rsid w:val="00621013"/>
    <w:rsid w:val="006241CA"/>
    <w:rsid w:val="00624F10"/>
    <w:rsid w:val="00625D6B"/>
    <w:rsid w:val="006265A4"/>
    <w:rsid w:val="00626606"/>
    <w:rsid w:val="00630199"/>
    <w:rsid w:val="0063046E"/>
    <w:rsid w:val="0063131F"/>
    <w:rsid w:val="00631442"/>
    <w:rsid w:val="00631BA7"/>
    <w:rsid w:val="006358F2"/>
    <w:rsid w:val="00636675"/>
    <w:rsid w:val="0063673A"/>
    <w:rsid w:val="00636E5E"/>
    <w:rsid w:val="00637F3B"/>
    <w:rsid w:val="00640255"/>
    <w:rsid w:val="00641C10"/>
    <w:rsid w:val="0064435B"/>
    <w:rsid w:val="00645EE4"/>
    <w:rsid w:val="00647301"/>
    <w:rsid w:val="00647E16"/>
    <w:rsid w:val="00651DC3"/>
    <w:rsid w:val="00654A87"/>
    <w:rsid w:val="00656158"/>
    <w:rsid w:val="00656BEA"/>
    <w:rsid w:val="00663A7E"/>
    <w:rsid w:val="00663FAC"/>
    <w:rsid w:val="00664162"/>
    <w:rsid w:val="006708DD"/>
    <w:rsid w:val="00671106"/>
    <w:rsid w:val="0067130A"/>
    <w:rsid w:val="00672C5B"/>
    <w:rsid w:val="00672EE5"/>
    <w:rsid w:val="00673771"/>
    <w:rsid w:val="006747CD"/>
    <w:rsid w:val="00676884"/>
    <w:rsid w:val="00681DB6"/>
    <w:rsid w:val="00687CA8"/>
    <w:rsid w:val="00690938"/>
    <w:rsid w:val="006914CC"/>
    <w:rsid w:val="0069727D"/>
    <w:rsid w:val="006A0BFA"/>
    <w:rsid w:val="006A1ABD"/>
    <w:rsid w:val="006A23E0"/>
    <w:rsid w:val="006A325C"/>
    <w:rsid w:val="006A5B75"/>
    <w:rsid w:val="006A7FF3"/>
    <w:rsid w:val="006B143A"/>
    <w:rsid w:val="006B1DEB"/>
    <w:rsid w:val="006B49D4"/>
    <w:rsid w:val="006B5875"/>
    <w:rsid w:val="006B6A75"/>
    <w:rsid w:val="006B716F"/>
    <w:rsid w:val="006C5B0C"/>
    <w:rsid w:val="006C600F"/>
    <w:rsid w:val="006D1AD7"/>
    <w:rsid w:val="006D4097"/>
    <w:rsid w:val="006D51D6"/>
    <w:rsid w:val="006D6E28"/>
    <w:rsid w:val="006E00A4"/>
    <w:rsid w:val="006E29F5"/>
    <w:rsid w:val="006E508A"/>
    <w:rsid w:val="006F00E4"/>
    <w:rsid w:val="006F4217"/>
    <w:rsid w:val="006F5C79"/>
    <w:rsid w:val="0070266D"/>
    <w:rsid w:val="00702EB9"/>
    <w:rsid w:val="00704BAA"/>
    <w:rsid w:val="00704D89"/>
    <w:rsid w:val="0070632A"/>
    <w:rsid w:val="00710BD2"/>
    <w:rsid w:val="007120E8"/>
    <w:rsid w:val="00714088"/>
    <w:rsid w:val="0071444C"/>
    <w:rsid w:val="007177DD"/>
    <w:rsid w:val="007179B4"/>
    <w:rsid w:val="00723225"/>
    <w:rsid w:val="00724A89"/>
    <w:rsid w:val="00725545"/>
    <w:rsid w:val="00726189"/>
    <w:rsid w:val="00727F88"/>
    <w:rsid w:val="00731039"/>
    <w:rsid w:val="00731FCD"/>
    <w:rsid w:val="007339F2"/>
    <w:rsid w:val="00733A8C"/>
    <w:rsid w:val="0074157D"/>
    <w:rsid w:val="007417A9"/>
    <w:rsid w:val="00741E90"/>
    <w:rsid w:val="00742606"/>
    <w:rsid w:val="00744120"/>
    <w:rsid w:val="00754929"/>
    <w:rsid w:val="0075730F"/>
    <w:rsid w:val="0075797A"/>
    <w:rsid w:val="00760E28"/>
    <w:rsid w:val="00761CEB"/>
    <w:rsid w:val="00763CD5"/>
    <w:rsid w:val="00763DDF"/>
    <w:rsid w:val="00765658"/>
    <w:rsid w:val="00767F63"/>
    <w:rsid w:val="007744D9"/>
    <w:rsid w:val="007821FA"/>
    <w:rsid w:val="00784048"/>
    <w:rsid w:val="0079143C"/>
    <w:rsid w:val="00791BBA"/>
    <w:rsid w:val="00793FB9"/>
    <w:rsid w:val="0079496D"/>
    <w:rsid w:val="007A08A0"/>
    <w:rsid w:val="007A4416"/>
    <w:rsid w:val="007A5517"/>
    <w:rsid w:val="007B023C"/>
    <w:rsid w:val="007B1D08"/>
    <w:rsid w:val="007B316F"/>
    <w:rsid w:val="007B33D1"/>
    <w:rsid w:val="007B48A7"/>
    <w:rsid w:val="007B5BEC"/>
    <w:rsid w:val="007B6FFD"/>
    <w:rsid w:val="007C0090"/>
    <w:rsid w:val="007C1032"/>
    <w:rsid w:val="007C26E2"/>
    <w:rsid w:val="007C3CAC"/>
    <w:rsid w:val="007D2476"/>
    <w:rsid w:val="007D2964"/>
    <w:rsid w:val="007D321C"/>
    <w:rsid w:val="007D5B8F"/>
    <w:rsid w:val="007D611C"/>
    <w:rsid w:val="007E0291"/>
    <w:rsid w:val="007E481D"/>
    <w:rsid w:val="007E747B"/>
    <w:rsid w:val="007E7E02"/>
    <w:rsid w:val="007F05E1"/>
    <w:rsid w:val="007F3317"/>
    <w:rsid w:val="007F40C7"/>
    <w:rsid w:val="007F47E6"/>
    <w:rsid w:val="007F5CC0"/>
    <w:rsid w:val="007F68E5"/>
    <w:rsid w:val="007F6FE1"/>
    <w:rsid w:val="007F7324"/>
    <w:rsid w:val="008012E1"/>
    <w:rsid w:val="00803C57"/>
    <w:rsid w:val="00803D33"/>
    <w:rsid w:val="0080466D"/>
    <w:rsid w:val="0080668B"/>
    <w:rsid w:val="00806E13"/>
    <w:rsid w:val="00806E9A"/>
    <w:rsid w:val="008146B4"/>
    <w:rsid w:val="00815D21"/>
    <w:rsid w:val="00817291"/>
    <w:rsid w:val="00821489"/>
    <w:rsid w:val="00821B88"/>
    <w:rsid w:val="00824550"/>
    <w:rsid w:val="008260CF"/>
    <w:rsid w:val="00826DF2"/>
    <w:rsid w:val="00826E6C"/>
    <w:rsid w:val="008277E6"/>
    <w:rsid w:val="00827CF0"/>
    <w:rsid w:val="008303BF"/>
    <w:rsid w:val="008333EF"/>
    <w:rsid w:val="00833BAA"/>
    <w:rsid w:val="008342F4"/>
    <w:rsid w:val="008369AB"/>
    <w:rsid w:val="00836D2E"/>
    <w:rsid w:val="008454C1"/>
    <w:rsid w:val="008514C3"/>
    <w:rsid w:val="008516E6"/>
    <w:rsid w:val="00853DFC"/>
    <w:rsid w:val="008555E4"/>
    <w:rsid w:val="00860322"/>
    <w:rsid w:val="00873C4F"/>
    <w:rsid w:val="00873E67"/>
    <w:rsid w:val="008774A5"/>
    <w:rsid w:val="00883125"/>
    <w:rsid w:val="008868F4"/>
    <w:rsid w:val="00891C77"/>
    <w:rsid w:val="00892303"/>
    <w:rsid w:val="008925C1"/>
    <w:rsid w:val="00893099"/>
    <w:rsid w:val="0089343E"/>
    <w:rsid w:val="00896F16"/>
    <w:rsid w:val="008A05BA"/>
    <w:rsid w:val="008A07A0"/>
    <w:rsid w:val="008A7252"/>
    <w:rsid w:val="008B47D1"/>
    <w:rsid w:val="008B482D"/>
    <w:rsid w:val="008B4D62"/>
    <w:rsid w:val="008B7A08"/>
    <w:rsid w:val="008C0C9F"/>
    <w:rsid w:val="008C2083"/>
    <w:rsid w:val="008C39CD"/>
    <w:rsid w:val="008C7797"/>
    <w:rsid w:val="008D02A2"/>
    <w:rsid w:val="008D425B"/>
    <w:rsid w:val="008D666E"/>
    <w:rsid w:val="008E0129"/>
    <w:rsid w:val="008E5DD4"/>
    <w:rsid w:val="008F4B4A"/>
    <w:rsid w:val="00901D1A"/>
    <w:rsid w:val="00912A7F"/>
    <w:rsid w:val="009156FF"/>
    <w:rsid w:val="00917F69"/>
    <w:rsid w:val="00920CDB"/>
    <w:rsid w:val="0092322F"/>
    <w:rsid w:val="009236CD"/>
    <w:rsid w:val="009251B6"/>
    <w:rsid w:val="009274F3"/>
    <w:rsid w:val="00932051"/>
    <w:rsid w:val="009352AB"/>
    <w:rsid w:val="00936926"/>
    <w:rsid w:val="00942321"/>
    <w:rsid w:val="00943434"/>
    <w:rsid w:val="00944814"/>
    <w:rsid w:val="00945C5C"/>
    <w:rsid w:val="00952EDD"/>
    <w:rsid w:val="00957FE8"/>
    <w:rsid w:val="009669F9"/>
    <w:rsid w:val="00967D80"/>
    <w:rsid w:val="00970142"/>
    <w:rsid w:val="009706C3"/>
    <w:rsid w:val="009711F7"/>
    <w:rsid w:val="00973A44"/>
    <w:rsid w:val="00973BAE"/>
    <w:rsid w:val="00974EC7"/>
    <w:rsid w:val="00982E91"/>
    <w:rsid w:val="009903A6"/>
    <w:rsid w:val="00991279"/>
    <w:rsid w:val="0099238D"/>
    <w:rsid w:val="00995898"/>
    <w:rsid w:val="009A0AD4"/>
    <w:rsid w:val="009A11D0"/>
    <w:rsid w:val="009A241E"/>
    <w:rsid w:val="009A6743"/>
    <w:rsid w:val="009B3317"/>
    <w:rsid w:val="009B58EE"/>
    <w:rsid w:val="009B6677"/>
    <w:rsid w:val="009B6ADB"/>
    <w:rsid w:val="009B7367"/>
    <w:rsid w:val="009C2744"/>
    <w:rsid w:val="009C2DBE"/>
    <w:rsid w:val="009C4D2E"/>
    <w:rsid w:val="009C6668"/>
    <w:rsid w:val="009C6EFC"/>
    <w:rsid w:val="009C7B43"/>
    <w:rsid w:val="009D2DA0"/>
    <w:rsid w:val="009D45F1"/>
    <w:rsid w:val="009E052F"/>
    <w:rsid w:val="009E127D"/>
    <w:rsid w:val="009E193D"/>
    <w:rsid w:val="009E246F"/>
    <w:rsid w:val="009E5DF3"/>
    <w:rsid w:val="009E73B3"/>
    <w:rsid w:val="009F3ED0"/>
    <w:rsid w:val="009F64E4"/>
    <w:rsid w:val="00A0141F"/>
    <w:rsid w:val="00A01F1B"/>
    <w:rsid w:val="00A10AD6"/>
    <w:rsid w:val="00A11968"/>
    <w:rsid w:val="00A2068D"/>
    <w:rsid w:val="00A208F1"/>
    <w:rsid w:val="00A20AD4"/>
    <w:rsid w:val="00A25267"/>
    <w:rsid w:val="00A25399"/>
    <w:rsid w:val="00A259A1"/>
    <w:rsid w:val="00A350C9"/>
    <w:rsid w:val="00A36544"/>
    <w:rsid w:val="00A37E0A"/>
    <w:rsid w:val="00A40685"/>
    <w:rsid w:val="00A44541"/>
    <w:rsid w:val="00A45CA2"/>
    <w:rsid w:val="00A4769D"/>
    <w:rsid w:val="00A525AE"/>
    <w:rsid w:val="00A52E29"/>
    <w:rsid w:val="00A52F02"/>
    <w:rsid w:val="00A55F70"/>
    <w:rsid w:val="00A6345A"/>
    <w:rsid w:val="00A6795A"/>
    <w:rsid w:val="00A71A75"/>
    <w:rsid w:val="00A76A17"/>
    <w:rsid w:val="00A777BF"/>
    <w:rsid w:val="00A77B99"/>
    <w:rsid w:val="00A85E1A"/>
    <w:rsid w:val="00A90E34"/>
    <w:rsid w:val="00A9198F"/>
    <w:rsid w:val="00A919BA"/>
    <w:rsid w:val="00A92A4B"/>
    <w:rsid w:val="00A94305"/>
    <w:rsid w:val="00A951C8"/>
    <w:rsid w:val="00A97698"/>
    <w:rsid w:val="00AA06CA"/>
    <w:rsid w:val="00AA41B7"/>
    <w:rsid w:val="00AA677C"/>
    <w:rsid w:val="00AA7829"/>
    <w:rsid w:val="00AB5C9E"/>
    <w:rsid w:val="00AB6317"/>
    <w:rsid w:val="00AB68B0"/>
    <w:rsid w:val="00AB7EB6"/>
    <w:rsid w:val="00AC5355"/>
    <w:rsid w:val="00AC6734"/>
    <w:rsid w:val="00AC7196"/>
    <w:rsid w:val="00AC76DF"/>
    <w:rsid w:val="00AD11D2"/>
    <w:rsid w:val="00AD14C7"/>
    <w:rsid w:val="00AD65CC"/>
    <w:rsid w:val="00AD709E"/>
    <w:rsid w:val="00AD7756"/>
    <w:rsid w:val="00AD7CA0"/>
    <w:rsid w:val="00AE08CC"/>
    <w:rsid w:val="00AE5633"/>
    <w:rsid w:val="00AE7AE5"/>
    <w:rsid w:val="00AF109A"/>
    <w:rsid w:val="00AF2795"/>
    <w:rsid w:val="00AF3011"/>
    <w:rsid w:val="00AF4032"/>
    <w:rsid w:val="00AF7866"/>
    <w:rsid w:val="00B02176"/>
    <w:rsid w:val="00B0341D"/>
    <w:rsid w:val="00B03DB1"/>
    <w:rsid w:val="00B045D9"/>
    <w:rsid w:val="00B05785"/>
    <w:rsid w:val="00B11168"/>
    <w:rsid w:val="00B17E71"/>
    <w:rsid w:val="00B21F5E"/>
    <w:rsid w:val="00B26188"/>
    <w:rsid w:val="00B305EC"/>
    <w:rsid w:val="00B33BB5"/>
    <w:rsid w:val="00B35B9C"/>
    <w:rsid w:val="00B36E68"/>
    <w:rsid w:val="00B423C6"/>
    <w:rsid w:val="00B42B37"/>
    <w:rsid w:val="00B44976"/>
    <w:rsid w:val="00B44D80"/>
    <w:rsid w:val="00B44E13"/>
    <w:rsid w:val="00B52133"/>
    <w:rsid w:val="00B55359"/>
    <w:rsid w:val="00B56062"/>
    <w:rsid w:val="00B60B99"/>
    <w:rsid w:val="00B6286A"/>
    <w:rsid w:val="00B67934"/>
    <w:rsid w:val="00B75EFB"/>
    <w:rsid w:val="00B80188"/>
    <w:rsid w:val="00B80349"/>
    <w:rsid w:val="00B831D4"/>
    <w:rsid w:val="00B8384E"/>
    <w:rsid w:val="00B87398"/>
    <w:rsid w:val="00B91C7E"/>
    <w:rsid w:val="00B9235A"/>
    <w:rsid w:val="00B95DF0"/>
    <w:rsid w:val="00B96A1A"/>
    <w:rsid w:val="00B97B1B"/>
    <w:rsid w:val="00B97B96"/>
    <w:rsid w:val="00BA35FB"/>
    <w:rsid w:val="00BA607C"/>
    <w:rsid w:val="00BA79D7"/>
    <w:rsid w:val="00BB35AD"/>
    <w:rsid w:val="00BB38DC"/>
    <w:rsid w:val="00BB3C96"/>
    <w:rsid w:val="00BB5441"/>
    <w:rsid w:val="00BB5CEF"/>
    <w:rsid w:val="00BB5F60"/>
    <w:rsid w:val="00BB6630"/>
    <w:rsid w:val="00BB6A68"/>
    <w:rsid w:val="00BB7C66"/>
    <w:rsid w:val="00BC0CD7"/>
    <w:rsid w:val="00BC12A8"/>
    <w:rsid w:val="00BC3B7D"/>
    <w:rsid w:val="00BC5AD3"/>
    <w:rsid w:val="00BC607C"/>
    <w:rsid w:val="00BD1F26"/>
    <w:rsid w:val="00BD312C"/>
    <w:rsid w:val="00BD4F14"/>
    <w:rsid w:val="00BE1420"/>
    <w:rsid w:val="00BE2FE3"/>
    <w:rsid w:val="00BE5E33"/>
    <w:rsid w:val="00BE76D4"/>
    <w:rsid w:val="00BF0D55"/>
    <w:rsid w:val="00BF1742"/>
    <w:rsid w:val="00BF77C0"/>
    <w:rsid w:val="00C030BD"/>
    <w:rsid w:val="00C07518"/>
    <w:rsid w:val="00C10C35"/>
    <w:rsid w:val="00C10DBD"/>
    <w:rsid w:val="00C10F38"/>
    <w:rsid w:val="00C13319"/>
    <w:rsid w:val="00C25489"/>
    <w:rsid w:val="00C25571"/>
    <w:rsid w:val="00C2585A"/>
    <w:rsid w:val="00C26169"/>
    <w:rsid w:val="00C3427B"/>
    <w:rsid w:val="00C42B03"/>
    <w:rsid w:val="00C47217"/>
    <w:rsid w:val="00C51791"/>
    <w:rsid w:val="00C5604A"/>
    <w:rsid w:val="00C5634B"/>
    <w:rsid w:val="00C6116B"/>
    <w:rsid w:val="00C61899"/>
    <w:rsid w:val="00C63064"/>
    <w:rsid w:val="00C64686"/>
    <w:rsid w:val="00C648B5"/>
    <w:rsid w:val="00C64A7F"/>
    <w:rsid w:val="00C67474"/>
    <w:rsid w:val="00C675CC"/>
    <w:rsid w:val="00C716A9"/>
    <w:rsid w:val="00C729E6"/>
    <w:rsid w:val="00C73CFF"/>
    <w:rsid w:val="00C801DA"/>
    <w:rsid w:val="00C82EDE"/>
    <w:rsid w:val="00C83E53"/>
    <w:rsid w:val="00C85D49"/>
    <w:rsid w:val="00C85F12"/>
    <w:rsid w:val="00C87B8F"/>
    <w:rsid w:val="00C91A2E"/>
    <w:rsid w:val="00C92419"/>
    <w:rsid w:val="00C926A2"/>
    <w:rsid w:val="00C92A99"/>
    <w:rsid w:val="00C93E55"/>
    <w:rsid w:val="00C942F5"/>
    <w:rsid w:val="00C974D1"/>
    <w:rsid w:val="00CA03B9"/>
    <w:rsid w:val="00CA04E1"/>
    <w:rsid w:val="00CA2FB3"/>
    <w:rsid w:val="00CA3252"/>
    <w:rsid w:val="00CA352C"/>
    <w:rsid w:val="00CA5BB8"/>
    <w:rsid w:val="00CA7D3C"/>
    <w:rsid w:val="00CB5FA0"/>
    <w:rsid w:val="00CB6A45"/>
    <w:rsid w:val="00CC2CCD"/>
    <w:rsid w:val="00CC4660"/>
    <w:rsid w:val="00CC5077"/>
    <w:rsid w:val="00CD5A27"/>
    <w:rsid w:val="00CE008C"/>
    <w:rsid w:val="00CE45A3"/>
    <w:rsid w:val="00CE5224"/>
    <w:rsid w:val="00CE5965"/>
    <w:rsid w:val="00CE6FE9"/>
    <w:rsid w:val="00CF11B9"/>
    <w:rsid w:val="00CF2864"/>
    <w:rsid w:val="00CF4373"/>
    <w:rsid w:val="00CF646A"/>
    <w:rsid w:val="00D004C2"/>
    <w:rsid w:val="00D010E2"/>
    <w:rsid w:val="00D02DB7"/>
    <w:rsid w:val="00D03206"/>
    <w:rsid w:val="00D05746"/>
    <w:rsid w:val="00D05E53"/>
    <w:rsid w:val="00D075EB"/>
    <w:rsid w:val="00D169CB"/>
    <w:rsid w:val="00D17147"/>
    <w:rsid w:val="00D2002E"/>
    <w:rsid w:val="00D2031B"/>
    <w:rsid w:val="00D218D9"/>
    <w:rsid w:val="00D21B70"/>
    <w:rsid w:val="00D2255D"/>
    <w:rsid w:val="00D2388D"/>
    <w:rsid w:val="00D245DA"/>
    <w:rsid w:val="00D26578"/>
    <w:rsid w:val="00D26928"/>
    <w:rsid w:val="00D27DE4"/>
    <w:rsid w:val="00D352A2"/>
    <w:rsid w:val="00D42B46"/>
    <w:rsid w:val="00D4590D"/>
    <w:rsid w:val="00D46129"/>
    <w:rsid w:val="00D4693C"/>
    <w:rsid w:val="00D5246A"/>
    <w:rsid w:val="00D532F9"/>
    <w:rsid w:val="00D543C8"/>
    <w:rsid w:val="00D5440B"/>
    <w:rsid w:val="00D548D2"/>
    <w:rsid w:val="00D54F4A"/>
    <w:rsid w:val="00D57BE0"/>
    <w:rsid w:val="00D61271"/>
    <w:rsid w:val="00D633DC"/>
    <w:rsid w:val="00D64713"/>
    <w:rsid w:val="00D64C48"/>
    <w:rsid w:val="00D6598E"/>
    <w:rsid w:val="00D67E16"/>
    <w:rsid w:val="00D702C1"/>
    <w:rsid w:val="00D70F7D"/>
    <w:rsid w:val="00D74013"/>
    <w:rsid w:val="00D802DD"/>
    <w:rsid w:val="00D80DE3"/>
    <w:rsid w:val="00D82E53"/>
    <w:rsid w:val="00D853FB"/>
    <w:rsid w:val="00D87B0A"/>
    <w:rsid w:val="00D9072D"/>
    <w:rsid w:val="00D9152D"/>
    <w:rsid w:val="00D91B29"/>
    <w:rsid w:val="00D9355F"/>
    <w:rsid w:val="00D948F7"/>
    <w:rsid w:val="00D94FC9"/>
    <w:rsid w:val="00D95466"/>
    <w:rsid w:val="00D95BB6"/>
    <w:rsid w:val="00DA0356"/>
    <w:rsid w:val="00DA0C97"/>
    <w:rsid w:val="00DA1CEB"/>
    <w:rsid w:val="00DA43A6"/>
    <w:rsid w:val="00DA51D3"/>
    <w:rsid w:val="00DA61DC"/>
    <w:rsid w:val="00DA71AC"/>
    <w:rsid w:val="00DA7D85"/>
    <w:rsid w:val="00DB2481"/>
    <w:rsid w:val="00DB29E8"/>
    <w:rsid w:val="00DB3A54"/>
    <w:rsid w:val="00DB4A38"/>
    <w:rsid w:val="00DB503D"/>
    <w:rsid w:val="00DB5543"/>
    <w:rsid w:val="00DB79A8"/>
    <w:rsid w:val="00DB7AE6"/>
    <w:rsid w:val="00DC0787"/>
    <w:rsid w:val="00DC1399"/>
    <w:rsid w:val="00DC29A0"/>
    <w:rsid w:val="00DC587D"/>
    <w:rsid w:val="00DC7061"/>
    <w:rsid w:val="00DD09C2"/>
    <w:rsid w:val="00DD39BE"/>
    <w:rsid w:val="00DD44E7"/>
    <w:rsid w:val="00DD683D"/>
    <w:rsid w:val="00DE0C3B"/>
    <w:rsid w:val="00DE1F03"/>
    <w:rsid w:val="00DE36C8"/>
    <w:rsid w:val="00DE5DD7"/>
    <w:rsid w:val="00DE6121"/>
    <w:rsid w:val="00DE7BF6"/>
    <w:rsid w:val="00DE7C8D"/>
    <w:rsid w:val="00DF2B89"/>
    <w:rsid w:val="00DF3558"/>
    <w:rsid w:val="00DF36FA"/>
    <w:rsid w:val="00DF5076"/>
    <w:rsid w:val="00DF645B"/>
    <w:rsid w:val="00DF6F13"/>
    <w:rsid w:val="00E02F89"/>
    <w:rsid w:val="00E05EE3"/>
    <w:rsid w:val="00E071CE"/>
    <w:rsid w:val="00E075C8"/>
    <w:rsid w:val="00E07A32"/>
    <w:rsid w:val="00E11CC7"/>
    <w:rsid w:val="00E15C30"/>
    <w:rsid w:val="00E178B1"/>
    <w:rsid w:val="00E17C02"/>
    <w:rsid w:val="00E223FA"/>
    <w:rsid w:val="00E245CE"/>
    <w:rsid w:val="00E26310"/>
    <w:rsid w:val="00E269AC"/>
    <w:rsid w:val="00E306A4"/>
    <w:rsid w:val="00E30A50"/>
    <w:rsid w:val="00E31614"/>
    <w:rsid w:val="00E337F7"/>
    <w:rsid w:val="00E3380B"/>
    <w:rsid w:val="00E33C83"/>
    <w:rsid w:val="00E34127"/>
    <w:rsid w:val="00E34381"/>
    <w:rsid w:val="00E34F78"/>
    <w:rsid w:val="00E40B05"/>
    <w:rsid w:val="00E40B51"/>
    <w:rsid w:val="00E4114D"/>
    <w:rsid w:val="00E41BB0"/>
    <w:rsid w:val="00E42BDA"/>
    <w:rsid w:val="00E43D07"/>
    <w:rsid w:val="00E4614D"/>
    <w:rsid w:val="00E468FA"/>
    <w:rsid w:val="00E4764D"/>
    <w:rsid w:val="00E55EBF"/>
    <w:rsid w:val="00E6140B"/>
    <w:rsid w:val="00E623B0"/>
    <w:rsid w:val="00E64FFA"/>
    <w:rsid w:val="00E65C98"/>
    <w:rsid w:val="00E67E5F"/>
    <w:rsid w:val="00E764A6"/>
    <w:rsid w:val="00E76555"/>
    <w:rsid w:val="00E766D9"/>
    <w:rsid w:val="00E76D04"/>
    <w:rsid w:val="00E80939"/>
    <w:rsid w:val="00E83AAD"/>
    <w:rsid w:val="00E869F8"/>
    <w:rsid w:val="00E93BC3"/>
    <w:rsid w:val="00E94479"/>
    <w:rsid w:val="00E9566E"/>
    <w:rsid w:val="00EA2E67"/>
    <w:rsid w:val="00EA7CC6"/>
    <w:rsid w:val="00EB2244"/>
    <w:rsid w:val="00EB27DB"/>
    <w:rsid w:val="00EB2D9F"/>
    <w:rsid w:val="00EB34B5"/>
    <w:rsid w:val="00EB65B0"/>
    <w:rsid w:val="00EC1D48"/>
    <w:rsid w:val="00EC3A9D"/>
    <w:rsid w:val="00EC3BCF"/>
    <w:rsid w:val="00EC437E"/>
    <w:rsid w:val="00EC6161"/>
    <w:rsid w:val="00ED14FF"/>
    <w:rsid w:val="00ED18DC"/>
    <w:rsid w:val="00ED1CEF"/>
    <w:rsid w:val="00ED44B2"/>
    <w:rsid w:val="00EE41C6"/>
    <w:rsid w:val="00EE4214"/>
    <w:rsid w:val="00EE423A"/>
    <w:rsid w:val="00EE46F2"/>
    <w:rsid w:val="00EE4949"/>
    <w:rsid w:val="00EE5177"/>
    <w:rsid w:val="00EE5676"/>
    <w:rsid w:val="00EE78F0"/>
    <w:rsid w:val="00EF1F16"/>
    <w:rsid w:val="00EF5BD5"/>
    <w:rsid w:val="00EF7B97"/>
    <w:rsid w:val="00F006E3"/>
    <w:rsid w:val="00F02306"/>
    <w:rsid w:val="00F026F9"/>
    <w:rsid w:val="00F03C10"/>
    <w:rsid w:val="00F048B7"/>
    <w:rsid w:val="00F04A7B"/>
    <w:rsid w:val="00F135D5"/>
    <w:rsid w:val="00F16C47"/>
    <w:rsid w:val="00F211ED"/>
    <w:rsid w:val="00F21E1E"/>
    <w:rsid w:val="00F221A7"/>
    <w:rsid w:val="00F23C04"/>
    <w:rsid w:val="00F24FF9"/>
    <w:rsid w:val="00F26D03"/>
    <w:rsid w:val="00F270B0"/>
    <w:rsid w:val="00F27391"/>
    <w:rsid w:val="00F27D5F"/>
    <w:rsid w:val="00F27F64"/>
    <w:rsid w:val="00F33506"/>
    <w:rsid w:val="00F33890"/>
    <w:rsid w:val="00F34E20"/>
    <w:rsid w:val="00F423D6"/>
    <w:rsid w:val="00F43271"/>
    <w:rsid w:val="00F43822"/>
    <w:rsid w:val="00F444D3"/>
    <w:rsid w:val="00F50D7F"/>
    <w:rsid w:val="00F55DE9"/>
    <w:rsid w:val="00F620CE"/>
    <w:rsid w:val="00F644AE"/>
    <w:rsid w:val="00F652D6"/>
    <w:rsid w:val="00F6721E"/>
    <w:rsid w:val="00F677A0"/>
    <w:rsid w:val="00F70DBF"/>
    <w:rsid w:val="00F722A5"/>
    <w:rsid w:val="00F743D6"/>
    <w:rsid w:val="00F74E60"/>
    <w:rsid w:val="00F75F3F"/>
    <w:rsid w:val="00F766D0"/>
    <w:rsid w:val="00F77938"/>
    <w:rsid w:val="00F85264"/>
    <w:rsid w:val="00F87013"/>
    <w:rsid w:val="00F9122F"/>
    <w:rsid w:val="00F9223D"/>
    <w:rsid w:val="00F9320C"/>
    <w:rsid w:val="00F95336"/>
    <w:rsid w:val="00F97244"/>
    <w:rsid w:val="00FA0495"/>
    <w:rsid w:val="00FA4BEC"/>
    <w:rsid w:val="00FA7D78"/>
    <w:rsid w:val="00FB0CDD"/>
    <w:rsid w:val="00FB3B8F"/>
    <w:rsid w:val="00FB7CCB"/>
    <w:rsid w:val="00FC41A2"/>
    <w:rsid w:val="00FC5A40"/>
    <w:rsid w:val="00FC6E53"/>
    <w:rsid w:val="00FD05C7"/>
    <w:rsid w:val="00FD16B0"/>
    <w:rsid w:val="00FD23C2"/>
    <w:rsid w:val="00FD5473"/>
    <w:rsid w:val="00FD68BB"/>
    <w:rsid w:val="00FD6A9E"/>
    <w:rsid w:val="00FD74C3"/>
    <w:rsid w:val="00FE00B7"/>
    <w:rsid w:val="00FE1A6D"/>
    <w:rsid w:val="00FE2937"/>
    <w:rsid w:val="00FE338B"/>
    <w:rsid w:val="00FE4B07"/>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 w:type="paragraph" w:customStyle="1" w:styleId="Default">
    <w:name w:val="Default"/>
    <w:rsid w:val="00CC2CCD"/>
    <w:pPr>
      <w:autoSpaceDE w:val="0"/>
      <w:autoSpaceDN w:val="0"/>
      <w:adjustRightInd w:val="0"/>
    </w:pPr>
    <w:rPr>
      <w:rFonts w:ascii="Tw Cen MT Condensed Extra Bold" w:hAnsi="Tw Cen MT Condensed Extra Bold" w:cs="Tw Cen MT Condensed Extra Bold"/>
      <w:color w:val="000000"/>
      <w:sz w:val="24"/>
      <w:szCs w:val="24"/>
    </w:rPr>
  </w:style>
  <w:style w:type="character" w:styleId="Emphasis">
    <w:name w:val="Emphasis"/>
    <w:qFormat/>
    <w:rsid w:val="00CC2CCD"/>
    <w:rPr>
      <w:i/>
      <w:iCs/>
    </w:rPr>
  </w:style>
  <w:style w:type="paragraph" w:customStyle="1" w:styleId="Technical4">
    <w:name w:val="Technical 4"/>
    <w:rsid w:val="00CC2CCD"/>
    <w:pPr>
      <w:tabs>
        <w:tab w:val="left" w:pos="-720"/>
      </w:tabs>
      <w:suppressAutoHyphens/>
    </w:pPr>
    <w:rPr>
      <w:rFonts w:ascii="Lucida Sans" w:hAnsi="Lucida San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 w:type="paragraph" w:customStyle="1" w:styleId="Default">
    <w:name w:val="Default"/>
    <w:rsid w:val="00CC2CCD"/>
    <w:pPr>
      <w:autoSpaceDE w:val="0"/>
      <w:autoSpaceDN w:val="0"/>
      <w:adjustRightInd w:val="0"/>
    </w:pPr>
    <w:rPr>
      <w:rFonts w:ascii="Tw Cen MT Condensed Extra Bold" w:hAnsi="Tw Cen MT Condensed Extra Bold" w:cs="Tw Cen MT Condensed Extra Bold"/>
      <w:color w:val="000000"/>
      <w:sz w:val="24"/>
      <w:szCs w:val="24"/>
    </w:rPr>
  </w:style>
  <w:style w:type="character" w:styleId="Emphasis">
    <w:name w:val="Emphasis"/>
    <w:qFormat/>
    <w:rsid w:val="00CC2CCD"/>
    <w:rPr>
      <w:i/>
      <w:iCs/>
    </w:rPr>
  </w:style>
  <w:style w:type="paragraph" w:customStyle="1" w:styleId="Technical4">
    <w:name w:val="Technical 4"/>
    <w:rsid w:val="00CC2CCD"/>
    <w:pPr>
      <w:tabs>
        <w:tab w:val="left" w:pos="-720"/>
      </w:tabs>
      <w:suppressAutoHyphens/>
    </w:pPr>
    <w:rPr>
      <w:rFonts w:ascii="Lucida Sans" w:hAnsi="Lucida San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270">
      <w:bodyDiv w:val="1"/>
      <w:marLeft w:val="0"/>
      <w:marRight w:val="0"/>
      <w:marTop w:val="0"/>
      <w:marBottom w:val="0"/>
      <w:divBdr>
        <w:top w:val="none" w:sz="0" w:space="0" w:color="auto"/>
        <w:left w:val="none" w:sz="0" w:space="0" w:color="auto"/>
        <w:bottom w:val="none" w:sz="0" w:space="0" w:color="auto"/>
        <w:right w:val="none" w:sz="0" w:space="0" w:color="auto"/>
      </w:divBdr>
    </w:div>
    <w:div w:id="21004670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9276107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782">
      <w:bodyDiv w:val="1"/>
      <w:marLeft w:val="0"/>
      <w:marRight w:val="0"/>
      <w:marTop w:val="0"/>
      <w:marBottom w:val="0"/>
      <w:divBdr>
        <w:top w:val="none" w:sz="0" w:space="0" w:color="auto"/>
        <w:left w:val="none" w:sz="0" w:space="0" w:color="auto"/>
        <w:bottom w:val="none" w:sz="0" w:space="0" w:color="auto"/>
        <w:right w:val="none" w:sz="0" w:space="0" w:color="auto"/>
      </w:divBdr>
    </w:div>
    <w:div w:id="1372077429">
      <w:bodyDiv w:val="1"/>
      <w:marLeft w:val="0"/>
      <w:marRight w:val="0"/>
      <w:marTop w:val="0"/>
      <w:marBottom w:val="0"/>
      <w:divBdr>
        <w:top w:val="none" w:sz="0" w:space="0" w:color="auto"/>
        <w:left w:val="none" w:sz="0" w:space="0" w:color="auto"/>
        <w:bottom w:val="none" w:sz="0" w:space="0" w:color="auto"/>
        <w:right w:val="none" w:sz="0" w:space="0" w:color="auto"/>
      </w:divBdr>
    </w:div>
    <w:div w:id="1515727695">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9978">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JxeGpNOuu8" TargetMode="External"/><Relationship Id="rId18" Type="http://schemas.openxmlformats.org/officeDocument/2006/relationships/hyperlink" Target="mailto:ability@usc.edu" TargetMode="External"/><Relationship Id="rId26" Type="http://schemas.openxmlformats.org/officeDocument/2006/relationships/hyperlink" Target="http://www.usc.edu/student-affairs/cwm/" TargetMode="External"/><Relationship Id="rId39" Type="http://schemas.openxmlformats.org/officeDocument/2006/relationships/image" Target="media/image2.emf"/><Relationship Id="rId21" Type="http://schemas.openxmlformats.org/officeDocument/2006/relationships/hyperlink" Target="http://www.usc.edu/student-affairs/SJACS/" TargetMode="External"/><Relationship Id="rId34" Type="http://schemas.openxmlformats.org/officeDocument/2006/relationships/hyperlink" Target="http://dsp.usc.ed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HelpDesk@marshall.usc.edu" TargetMode="External"/><Relationship Id="rId20" Type="http://schemas.openxmlformats.org/officeDocument/2006/relationships/hyperlink" Target="http://scampus.usc.edu" TargetMode="External"/><Relationship Id="rId29" Type="http://schemas.openxmlformats.org/officeDocument/2006/relationships/hyperlink" Target="http://www.suicidepreventionlifeline.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Fqa1qUfm6E" TargetMode="External"/><Relationship Id="rId24" Type="http://schemas.openxmlformats.org/officeDocument/2006/relationships/hyperlink" Target="http://equity.usc.edu/" TargetMode="External"/><Relationship Id="rId32" Type="http://schemas.openxmlformats.org/officeDocument/2006/relationships/hyperlink" Target="https://equity.usc.edu/" TargetMode="External"/><Relationship Id="rId37" Type="http://schemas.openxmlformats.org/officeDocument/2006/relationships/hyperlink" Target="http://emergency.usc.edu/" TargetMode="External"/><Relationship Id="rId40"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principlesofaccounting.com/" TargetMode="External"/><Relationship Id="rId23" Type="http://schemas.openxmlformats.org/officeDocument/2006/relationships/hyperlink" Target="http://policy.usc.edu/scientific-misconduct" TargetMode="External"/><Relationship Id="rId28" Type="http://schemas.openxmlformats.org/officeDocument/2006/relationships/hyperlink" Target="https://engemannshc.usc.edu/counseling/" TargetMode="External"/><Relationship Id="rId36" Type="http://schemas.openxmlformats.org/officeDocument/2006/relationships/hyperlink" Target="https://diversity.usc.edu/" TargetMode="External"/><Relationship Id="rId10" Type="http://schemas.openxmlformats.org/officeDocument/2006/relationships/hyperlink" Target="https://www.youtube.com/watch?v=ii91oi0OpXM" TargetMode="External"/><Relationship Id="rId19" Type="http://schemas.openxmlformats.org/officeDocument/2006/relationships/hyperlink" Target="http://www.usc.edu/scampus" TargetMode="External"/><Relationship Id="rId31" Type="http://schemas.openxmlformats.org/officeDocument/2006/relationships/hyperlink" Target="http://sarc.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playlist?list=PL5zKSeS09l339nB6ujJPQ9Rsv99_b-aTb" TargetMode="External"/><Relationship Id="rId22" Type="http://schemas.openxmlformats.org/officeDocument/2006/relationships/hyperlink" Target="https://policy.usc.edu/scampus-part-b/" TargetMode="External"/><Relationship Id="rId27" Type="http://schemas.openxmlformats.org/officeDocument/2006/relationships/hyperlink" Target="mailto:sarc@usc.edu" TargetMode="External"/><Relationship Id="rId30" Type="http://schemas.openxmlformats.org/officeDocument/2006/relationships/hyperlink" Target="https://engemannshc.usc.edu/rsvp/" TargetMode="External"/><Relationship Id="rId35" Type="http://schemas.openxmlformats.org/officeDocument/2006/relationships/hyperlink" Target="https://studentaffairs.usc.edu/ssa/"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utube.com/watch?v=Uxgxj2nv-3M" TargetMode="External"/><Relationship Id="rId17" Type="http://schemas.openxmlformats.org/officeDocument/2006/relationships/hyperlink" Target="http://www.usc.edu/disability" TargetMode="External"/><Relationship Id="rId25" Type="http://schemas.openxmlformats.org/officeDocument/2006/relationships/hyperlink" Target="http://capsnet.usc.edu/department/department-public-safety/online-forms/contact-us" TargetMode="External"/><Relationship Id="rId33" Type="http://schemas.openxmlformats.org/officeDocument/2006/relationships/hyperlink" Target="https://studentaffairs.usc.edu/bias-assessment-response-support/" TargetMode="External"/><Relationship Id="rId38"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15F4-D4BA-4A9A-A750-263ED072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26819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cp:revision>
  <cp:lastPrinted>2019-05-13T19:47:00Z</cp:lastPrinted>
  <dcterms:created xsi:type="dcterms:W3CDTF">2019-05-16T09:53:00Z</dcterms:created>
  <dcterms:modified xsi:type="dcterms:W3CDTF">2019-05-16T09:53:00Z</dcterms:modified>
</cp:coreProperties>
</file>