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4EC" w:rsidRDefault="0029241C">
      <w:pPr>
        <w:spacing w:before="100"/>
        <w:jc w:val="center"/>
        <w:rPr>
          <w:b/>
          <w:sz w:val="32"/>
          <w:szCs w:val="32"/>
        </w:rPr>
      </w:pPr>
      <w:r>
        <w:rPr>
          <w:b/>
          <w:sz w:val="32"/>
          <w:szCs w:val="32"/>
        </w:rPr>
        <w:t xml:space="preserve">  </w:t>
      </w:r>
    </w:p>
    <w:p w:rsidR="00C344EC" w:rsidRDefault="00C344EC">
      <w:pPr>
        <w:spacing w:before="100"/>
        <w:jc w:val="center"/>
        <w:rPr>
          <w:b/>
          <w:sz w:val="32"/>
          <w:szCs w:val="32"/>
        </w:rPr>
      </w:pPr>
    </w:p>
    <w:p w:rsidR="00C344EC" w:rsidRDefault="00C344EC">
      <w:pPr>
        <w:spacing w:before="100"/>
        <w:jc w:val="center"/>
        <w:rPr>
          <w:b/>
          <w:sz w:val="28"/>
          <w:szCs w:val="28"/>
        </w:rPr>
      </w:pPr>
    </w:p>
    <w:p w:rsidR="00C344EC" w:rsidRDefault="0029241C">
      <w:pPr>
        <w:spacing w:before="100"/>
        <w:jc w:val="center"/>
        <w:rPr>
          <w:b/>
          <w:sz w:val="28"/>
          <w:szCs w:val="28"/>
        </w:rPr>
      </w:pPr>
      <w:r>
        <w:rPr>
          <w:b/>
          <w:sz w:val="28"/>
          <w:szCs w:val="28"/>
        </w:rPr>
        <w:t>Social Work 699b</w:t>
      </w:r>
    </w:p>
    <w:p w:rsidR="00C344EC" w:rsidRDefault="00C344EC">
      <w:pPr>
        <w:spacing w:before="100"/>
        <w:jc w:val="center"/>
        <w:rPr>
          <w:b/>
          <w:sz w:val="28"/>
          <w:szCs w:val="28"/>
        </w:rPr>
      </w:pPr>
    </w:p>
    <w:p w:rsidR="00C344EC" w:rsidRDefault="00D84555" w:rsidP="00D84555">
      <w:pPr>
        <w:tabs>
          <w:tab w:val="center" w:pos="4680"/>
          <w:tab w:val="left" w:pos="8352"/>
        </w:tabs>
        <w:rPr>
          <w:b/>
          <w:sz w:val="28"/>
          <w:szCs w:val="28"/>
        </w:rPr>
      </w:pPr>
      <w:r>
        <w:rPr>
          <w:b/>
          <w:sz w:val="28"/>
          <w:szCs w:val="28"/>
        </w:rPr>
        <w:tab/>
      </w:r>
      <w:r w:rsidR="003021FB">
        <w:rPr>
          <w:b/>
          <w:sz w:val="28"/>
          <w:szCs w:val="28"/>
        </w:rPr>
        <w:t xml:space="preserve">Section </w:t>
      </w:r>
      <w:r w:rsidR="003021FB" w:rsidRPr="003021FB">
        <w:rPr>
          <w:b/>
          <w:sz w:val="28"/>
          <w:szCs w:val="28"/>
        </w:rPr>
        <w:t xml:space="preserve"># </w:t>
      </w:r>
      <w:r w:rsidR="003021FB" w:rsidRPr="003021FB">
        <w:rPr>
          <w:b/>
          <w:color w:val="000000"/>
          <w:sz w:val="28"/>
          <w:szCs w:val="28"/>
          <w:shd w:val="clear" w:color="auto" w:fill="FFFFFF"/>
        </w:rPr>
        <w:t>60791</w:t>
      </w:r>
      <w:r>
        <w:rPr>
          <w:b/>
          <w:sz w:val="28"/>
          <w:szCs w:val="28"/>
        </w:rPr>
        <w:tab/>
      </w:r>
    </w:p>
    <w:p w:rsidR="00C344EC" w:rsidRDefault="00C344EC">
      <w:pPr>
        <w:jc w:val="center"/>
        <w:rPr>
          <w:sz w:val="32"/>
          <w:szCs w:val="32"/>
        </w:rPr>
      </w:pPr>
    </w:p>
    <w:p w:rsidR="00C344EC" w:rsidRDefault="00C344EC">
      <w:pPr>
        <w:rPr>
          <w:b/>
          <w:color w:val="C00000"/>
          <w:sz w:val="12"/>
          <w:szCs w:val="12"/>
        </w:rPr>
      </w:pPr>
    </w:p>
    <w:p w:rsidR="00C344EC" w:rsidRDefault="0029241C">
      <w:pPr>
        <w:jc w:val="center"/>
        <w:rPr>
          <w:b/>
          <w:color w:val="C00000"/>
          <w:sz w:val="28"/>
          <w:szCs w:val="28"/>
        </w:rPr>
      </w:pPr>
      <w:r>
        <w:rPr>
          <w:b/>
          <w:color w:val="C00000"/>
          <w:sz w:val="32"/>
          <w:szCs w:val="32"/>
        </w:rPr>
        <w:t>Advanced Applied Learning in Field Education</w:t>
      </w:r>
    </w:p>
    <w:p w:rsidR="00C344EC" w:rsidRDefault="0029241C">
      <w:pPr>
        <w:jc w:val="center"/>
        <w:rPr>
          <w:b/>
          <w:color w:val="C00000"/>
          <w:sz w:val="28"/>
          <w:szCs w:val="28"/>
        </w:rPr>
      </w:pPr>
      <w:r>
        <w:rPr>
          <w:b/>
          <w:color w:val="C00000"/>
          <w:sz w:val="28"/>
          <w:szCs w:val="28"/>
        </w:rPr>
        <w:t>4 Units</w:t>
      </w:r>
    </w:p>
    <w:p w:rsidR="00C344EC" w:rsidRDefault="00C344EC">
      <w:pPr>
        <w:spacing w:before="100"/>
        <w:jc w:val="center"/>
        <w:rPr>
          <w:b/>
          <w:color w:val="C00000"/>
          <w:sz w:val="18"/>
          <w:szCs w:val="18"/>
        </w:rPr>
      </w:pPr>
    </w:p>
    <w:p w:rsidR="00C344EC" w:rsidRDefault="00C344EC">
      <w:pPr>
        <w:jc w:val="center"/>
        <w:rPr>
          <w:b/>
          <w:color w:val="C00000"/>
          <w:sz w:val="16"/>
          <w:szCs w:val="16"/>
        </w:rPr>
      </w:pPr>
    </w:p>
    <w:p w:rsidR="00C344EC" w:rsidRDefault="0029241C">
      <w:pPr>
        <w:jc w:val="center"/>
        <w:rPr>
          <w:b/>
          <w:i/>
          <w:color w:val="7F7F7F"/>
          <w:sz w:val="26"/>
          <w:szCs w:val="26"/>
        </w:rPr>
      </w:pPr>
      <w:r>
        <w:rPr>
          <w:b/>
          <w:i/>
          <w:color w:val="7F7F7F"/>
          <w:sz w:val="26"/>
          <w:szCs w:val="26"/>
        </w:rPr>
        <w:t>“If we think we have ours and don’t owe any time or money or effort to help those left behind, then we are a part of the problem rather than the solution to the fraying social fabric that threatens all Americans.”</w:t>
      </w:r>
    </w:p>
    <w:p w:rsidR="00C344EC" w:rsidRDefault="00C344EC">
      <w:pPr>
        <w:jc w:val="center"/>
        <w:rPr>
          <w:b/>
          <w:color w:val="7F7F7F"/>
          <w:sz w:val="8"/>
          <w:szCs w:val="8"/>
        </w:rPr>
      </w:pPr>
    </w:p>
    <w:p w:rsidR="00C344EC" w:rsidRDefault="0029241C">
      <w:pPr>
        <w:jc w:val="center"/>
        <w:rPr>
          <w:b/>
          <w:i/>
          <w:color w:val="7F7F7F"/>
          <w:sz w:val="26"/>
          <w:szCs w:val="26"/>
        </w:rPr>
      </w:pPr>
      <w:r>
        <w:rPr>
          <w:b/>
          <w:color w:val="7F7F7F"/>
          <w:sz w:val="26"/>
          <w:szCs w:val="26"/>
        </w:rPr>
        <w:t>Marian Wright Edelman</w:t>
      </w:r>
    </w:p>
    <w:p w:rsidR="00C344EC" w:rsidRDefault="0029241C">
      <w:pPr>
        <w:jc w:val="center"/>
        <w:rPr>
          <w:b/>
          <w:color w:val="7F7F7F"/>
          <w:sz w:val="26"/>
          <w:szCs w:val="26"/>
        </w:rPr>
      </w:pPr>
      <w:r>
        <w:rPr>
          <w:b/>
          <w:color w:val="7F7F7F"/>
          <w:sz w:val="26"/>
          <w:szCs w:val="26"/>
        </w:rPr>
        <w:t>Founder, Children’s Defense Fund</w:t>
      </w:r>
    </w:p>
    <w:p w:rsidR="00C344EC" w:rsidRDefault="00C344EC">
      <w:pPr>
        <w:jc w:val="center"/>
        <w:rPr>
          <w:b/>
          <w:i/>
          <w:color w:val="262626"/>
        </w:rPr>
      </w:pPr>
    </w:p>
    <w:p w:rsidR="00C344EC" w:rsidRPr="003021FB" w:rsidRDefault="003021FB">
      <w:pPr>
        <w:jc w:val="center"/>
        <w:rPr>
          <w:b/>
          <w:i/>
          <w:color w:val="262626"/>
        </w:rPr>
      </w:pPr>
      <w:r w:rsidRPr="003021FB">
        <w:rPr>
          <w:b/>
          <w:i/>
          <w:color w:val="262626"/>
        </w:rPr>
        <w:t>Spring Semester, 2019</w:t>
      </w:r>
    </w:p>
    <w:p w:rsidR="00C344EC" w:rsidRDefault="00C344EC">
      <w:pPr>
        <w:jc w:val="center"/>
        <w:rPr>
          <w:b/>
          <w:i/>
          <w:color w:val="262626"/>
        </w:rPr>
      </w:pPr>
    </w:p>
    <w:p w:rsidR="00C344EC" w:rsidRDefault="00C344EC">
      <w:pPr>
        <w:jc w:val="center"/>
        <w:rPr>
          <w:b/>
          <w:i/>
          <w:color w:val="262626"/>
        </w:rPr>
      </w:pPr>
    </w:p>
    <w:tbl>
      <w:tblPr>
        <w:tblStyle w:val="a"/>
        <w:tblW w:w="10015" w:type="dxa"/>
        <w:tblLayout w:type="fixed"/>
        <w:tblLook w:val="0400" w:firstRow="0" w:lastRow="0" w:firstColumn="0" w:lastColumn="0" w:noHBand="0" w:noVBand="1"/>
      </w:tblPr>
      <w:tblGrid>
        <w:gridCol w:w="835"/>
        <w:gridCol w:w="4680"/>
        <w:gridCol w:w="360"/>
        <w:gridCol w:w="2024"/>
        <w:gridCol w:w="2116"/>
      </w:tblGrid>
      <w:tr w:rsidR="00C344EC" w:rsidTr="003021FB">
        <w:trPr>
          <w:trHeight w:val="280"/>
        </w:trPr>
        <w:tc>
          <w:tcPr>
            <w:tcW w:w="835" w:type="dxa"/>
            <w:vMerge w:val="restart"/>
          </w:tcPr>
          <w:p w:rsidR="00C344EC" w:rsidRDefault="00C344EC">
            <w:pPr>
              <w:tabs>
                <w:tab w:val="left" w:pos="1620"/>
              </w:tabs>
            </w:pPr>
          </w:p>
          <w:p w:rsidR="00C344EC" w:rsidRDefault="00C344EC">
            <w:pPr>
              <w:tabs>
                <w:tab w:val="left" w:pos="1620"/>
              </w:tabs>
            </w:pPr>
          </w:p>
          <w:p w:rsidR="00C344EC" w:rsidRDefault="00C344EC">
            <w:pPr>
              <w:tabs>
                <w:tab w:val="left" w:pos="1620"/>
              </w:tabs>
              <w:rPr>
                <w:highlight w:val="green"/>
              </w:rPr>
            </w:pPr>
          </w:p>
        </w:tc>
        <w:tc>
          <w:tcPr>
            <w:tcW w:w="4680" w:type="dxa"/>
          </w:tcPr>
          <w:p w:rsidR="00C344EC" w:rsidRDefault="0029241C" w:rsidP="003021FB">
            <w:pPr>
              <w:tabs>
                <w:tab w:val="left" w:pos="1620"/>
              </w:tabs>
              <w:ind w:right="-565"/>
              <w:rPr>
                <w:b/>
              </w:rPr>
            </w:pPr>
            <w:r>
              <w:rPr>
                <w:b/>
              </w:rPr>
              <w:t xml:space="preserve">Field Faculty Liaison:  </w:t>
            </w:r>
            <w:r w:rsidR="003021FB">
              <w:rPr>
                <w:b/>
              </w:rPr>
              <w:t>Sandra Hill-Glover, MSW</w:t>
            </w:r>
          </w:p>
        </w:tc>
        <w:tc>
          <w:tcPr>
            <w:tcW w:w="360" w:type="dxa"/>
          </w:tcPr>
          <w:p w:rsidR="00C344EC" w:rsidRDefault="00C344EC">
            <w:pPr>
              <w:tabs>
                <w:tab w:val="left" w:pos="1620"/>
              </w:tabs>
            </w:pPr>
          </w:p>
        </w:tc>
        <w:tc>
          <w:tcPr>
            <w:tcW w:w="2024" w:type="dxa"/>
          </w:tcPr>
          <w:p w:rsidR="00C344EC" w:rsidRDefault="0029241C">
            <w:pPr>
              <w:tabs>
                <w:tab w:val="left" w:pos="1620"/>
              </w:tabs>
              <w:rPr>
                <w:b/>
              </w:rPr>
            </w:pPr>
            <w:r>
              <w:rPr>
                <w:b/>
              </w:rPr>
              <w:t>Field Instructor:</w:t>
            </w:r>
          </w:p>
        </w:tc>
        <w:tc>
          <w:tcPr>
            <w:tcW w:w="2116" w:type="dxa"/>
          </w:tcPr>
          <w:p w:rsidR="00C344EC" w:rsidRDefault="00C344EC">
            <w:pPr>
              <w:tabs>
                <w:tab w:val="left" w:pos="1620"/>
              </w:tabs>
            </w:pPr>
          </w:p>
        </w:tc>
      </w:tr>
      <w:tr w:rsidR="00C344EC" w:rsidTr="003021FB">
        <w:trPr>
          <w:trHeight w:val="280"/>
        </w:trPr>
        <w:tc>
          <w:tcPr>
            <w:tcW w:w="835" w:type="dxa"/>
            <w:vMerge/>
          </w:tcPr>
          <w:p w:rsidR="00C344EC" w:rsidRDefault="00C344EC">
            <w:pPr>
              <w:widowControl w:val="0"/>
              <w:pBdr>
                <w:top w:val="nil"/>
                <w:left w:val="nil"/>
                <w:bottom w:val="nil"/>
                <w:right w:val="nil"/>
                <w:between w:val="nil"/>
              </w:pBdr>
              <w:spacing w:line="276" w:lineRule="auto"/>
            </w:pPr>
          </w:p>
        </w:tc>
        <w:tc>
          <w:tcPr>
            <w:tcW w:w="4680" w:type="dxa"/>
          </w:tcPr>
          <w:p w:rsidR="00C344EC" w:rsidRDefault="0029241C">
            <w:pPr>
              <w:tabs>
                <w:tab w:val="left" w:pos="1620"/>
              </w:tabs>
              <w:rPr>
                <w:b/>
              </w:rPr>
            </w:pPr>
            <w:r>
              <w:rPr>
                <w:b/>
              </w:rPr>
              <w:t xml:space="preserve">E-Mail: </w:t>
            </w:r>
            <w:r w:rsidR="003021FB">
              <w:rPr>
                <w:b/>
              </w:rPr>
              <w:t>shillglover@usc.edu</w:t>
            </w:r>
          </w:p>
        </w:tc>
        <w:tc>
          <w:tcPr>
            <w:tcW w:w="360" w:type="dxa"/>
          </w:tcPr>
          <w:p w:rsidR="00C344EC" w:rsidRDefault="00C344EC">
            <w:pPr>
              <w:tabs>
                <w:tab w:val="left" w:pos="1620"/>
              </w:tabs>
            </w:pPr>
          </w:p>
        </w:tc>
        <w:tc>
          <w:tcPr>
            <w:tcW w:w="2024" w:type="dxa"/>
          </w:tcPr>
          <w:p w:rsidR="00C344EC" w:rsidRDefault="0029241C">
            <w:pPr>
              <w:tabs>
                <w:tab w:val="left" w:pos="1620"/>
              </w:tabs>
              <w:rPr>
                <w:b/>
              </w:rPr>
            </w:pPr>
            <w:r>
              <w:rPr>
                <w:b/>
              </w:rPr>
              <w:t>Internship Days:</w:t>
            </w:r>
          </w:p>
        </w:tc>
        <w:tc>
          <w:tcPr>
            <w:tcW w:w="2116" w:type="dxa"/>
          </w:tcPr>
          <w:p w:rsidR="00C344EC" w:rsidRDefault="00C344EC">
            <w:pPr>
              <w:tabs>
                <w:tab w:val="left" w:pos="1620"/>
              </w:tabs>
            </w:pPr>
          </w:p>
        </w:tc>
      </w:tr>
      <w:tr w:rsidR="00C344EC" w:rsidTr="003021FB">
        <w:trPr>
          <w:trHeight w:val="280"/>
        </w:trPr>
        <w:tc>
          <w:tcPr>
            <w:tcW w:w="835" w:type="dxa"/>
            <w:vMerge/>
          </w:tcPr>
          <w:p w:rsidR="00C344EC" w:rsidRDefault="00C344EC">
            <w:pPr>
              <w:widowControl w:val="0"/>
              <w:pBdr>
                <w:top w:val="nil"/>
                <w:left w:val="nil"/>
                <w:bottom w:val="nil"/>
                <w:right w:val="nil"/>
                <w:between w:val="nil"/>
              </w:pBdr>
              <w:spacing w:line="276" w:lineRule="auto"/>
            </w:pPr>
          </w:p>
        </w:tc>
        <w:tc>
          <w:tcPr>
            <w:tcW w:w="4680" w:type="dxa"/>
          </w:tcPr>
          <w:p w:rsidR="00C344EC" w:rsidRDefault="0029241C">
            <w:pPr>
              <w:tabs>
                <w:tab w:val="left" w:pos="1620"/>
              </w:tabs>
              <w:rPr>
                <w:b/>
              </w:rPr>
            </w:pPr>
            <w:r>
              <w:rPr>
                <w:b/>
              </w:rPr>
              <w:t xml:space="preserve">Telephone: </w:t>
            </w:r>
            <w:r w:rsidR="003021FB">
              <w:rPr>
                <w:b/>
              </w:rPr>
              <w:t>323.449.0002</w:t>
            </w:r>
          </w:p>
        </w:tc>
        <w:tc>
          <w:tcPr>
            <w:tcW w:w="360" w:type="dxa"/>
          </w:tcPr>
          <w:p w:rsidR="00C344EC" w:rsidRDefault="00C344EC">
            <w:pPr>
              <w:tabs>
                <w:tab w:val="left" w:pos="1620"/>
              </w:tabs>
            </w:pPr>
          </w:p>
        </w:tc>
        <w:tc>
          <w:tcPr>
            <w:tcW w:w="2024" w:type="dxa"/>
          </w:tcPr>
          <w:p w:rsidR="00C344EC" w:rsidRDefault="0029241C">
            <w:pPr>
              <w:tabs>
                <w:tab w:val="left" w:pos="1620"/>
              </w:tabs>
              <w:rPr>
                <w:b/>
              </w:rPr>
            </w:pPr>
            <w:r>
              <w:rPr>
                <w:b/>
              </w:rPr>
              <w:t>Internship Hours:</w:t>
            </w:r>
          </w:p>
        </w:tc>
        <w:tc>
          <w:tcPr>
            <w:tcW w:w="2116" w:type="dxa"/>
          </w:tcPr>
          <w:p w:rsidR="00C344EC" w:rsidRDefault="00C344EC">
            <w:pPr>
              <w:tabs>
                <w:tab w:val="left" w:pos="1620"/>
              </w:tabs>
            </w:pPr>
          </w:p>
        </w:tc>
      </w:tr>
      <w:tr w:rsidR="00C344EC" w:rsidTr="003021FB">
        <w:trPr>
          <w:trHeight w:val="280"/>
        </w:trPr>
        <w:tc>
          <w:tcPr>
            <w:tcW w:w="835" w:type="dxa"/>
            <w:vMerge/>
          </w:tcPr>
          <w:p w:rsidR="00C344EC" w:rsidRDefault="00C344EC">
            <w:pPr>
              <w:widowControl w:val="0"/>
              <w:pBdr>
                <w:top w:val="nil"/>
                <w:left w:val="nil"/>
                <w:bottom w:val="nil"/>
                <w:right w:val="nil"/>
                <w:between w:val="nil"/>
              </w:pBdr>
              <w:spacing w:line="276" w:lineRule="auto"/>
            </w:pPr>
          </w:p>
        </w:tc>
        <w:tc>
          <w:tcPr>
            <w:tcW w:w="4680" w:type="dxa"/>
          </w:tcPr>
          <w:p w:rsidR="00C344EC" w:rsidRDefault="0029241C">
            <w:pPr>
              <w:tabs>
                <w:tab w:val="left" w:pos="1620"/>
              </w:tabs>
              <w:rPr>
                <w:b/>
              </w:rPr>
            </w:pPr>
            <w:r>
              <w:rPr>
                <w:b/>
              </w:rPr>
              <w:t xml:space="preserve">Office: </w:t>
            </w:r>
            <w:r w:rsidR="003021FB">
              <w:rPr>
                <w:b/>
              </w:rPr>
              <w:t>City Faculty Office E</w:t>
            </w:r>
          </w:p>
        </w:tc>
        <w:tc>
          <w:tcPr>
            <w:tcW w:w="360" w:type="dxa"/>
          </w:tcPr>
          <w:p w:rsidR="00C344EC" w:rsidRDefault="00C344EC">
            <w:pPr>
              <w:tabs>
                <w:tab w:val="left" w:pos="1620"/>
              </w:tabs>
            </w:pPr>
          </w:p>
        </w:tc>
        <w:tc>
          <w:tcPr>
            <w:tcW w:w="2024" w:type="dxa"/>
            <w:vMerge w:val="restart"/>
          </w:tcPr>
          <w:p w:rsidR="00C344EC" w:rsidRDefault="0029241C">
            <w:pPr>
              <w:tabs>
                <w:tab w:val="left" w:pos="1620"/>
              </w:tabs>
              <w:rPr>
                <w:b/>
              </w:rPr>
            </w:pPr>
            <w:r>
              <w:rPr>
                <w:b/>
              </w:rPr>
              <w:t>Internship Site:</w:t>
            </w:r>
          </w:p>
          <w:p w:rsidR="00C344EC" w:rsidRDefault="00C344EC">
            <w:pPr>
              <w:tabs>
                <w:tab w:val="left" w:pos="1620"/>
              </w:tabs>
              <w:rPr>
                <w:b/>
              </w:rPr>
            </w:pPr>
          </w:p>
        </w:tc>
        <w:tc>
          <w:tcPr>
            <w:tcW w:w="2116" w:type="dxa"/>
            <w:vMerge w:val="restart"/>
          </w:tcPr>
          <w:p w:rsidR="00C344EC" w:rsidRDefault="00C344EC">
            <w:pPr>
              <w:tabs>
                <w:tab w:val="left" w:pos="1620"/>
              </w:tabs>
            </w:pPr>
          </w:p>
        </w:tc>
      </w:tr>
      <w:tr w:rsidR="00C344EC" w:rsidTr="003021FB">
        <w:trPr>
          <w:trHeight w:val="280"/>
        </w:trPr>
        <w:tc>
          <w:tcPr>
            <w:tcW w:w="835" w:type="dxa"/>
            <w:vMerge/>
          </w:tcPr>
          <w:p w:rsidR="00C344EC" w:rsidRDefault="00C344EC">
            <w:pPr>
              <w:widowControl w:val="0"/>
              <w:pBdr>
                <w:top w:val="nil"/>
                <w:left w:val="nil"/>
                <w:bottom w:val="nil"/>
                <w:right w:val="nil"/>
                <w:between w:val="nil"/>
              </w:pBdr>
              <w:spacing w:line="276" w:lineRule="auto"/>
            </w:pPr>
          </w:p>
        </w:tc>
        <w:tc>
          <w:tcPr>
            <w:tcW w:w="4680" w:type="dxa"/>
          </w:tcPr>
          <w:p w:rsidR="00C344EC" w:rsidRDefault="0029241C">
            <w:pPr>
              <w:tabs>
                <w:tab w:val="left" w:pos="1620"/>
              </w:tabs>
            </w:pPr>
            <w:r>
              <w:rPr>
                <w:b/>
              </w:rPr>
              <w:t>Office hours:</w:t>
            </w:r>
            <w:r w:rsidR="003021FB">
              <w:rPr>
                <w:b/>
              </w:rPr>
              <w:t xml:space="preserve">  Thursday, 11:00am – 12:45pm</w:t>
            </w:r>
          </w:p>
          <w:p w:rsidR="00C344EC" w:rsidRDefault="00C344EC">
            <w:pPr>
              <w:tabs>
                <w:tab w:val="left" w:pos="1620"/>
              </w:tabs>
              <w:rPr>
                <w:b/>
                <w:highlight w:val="green"/>
              </w:rPr>
            </w:pPr>
          </w:p>
        </w:tc>
        <w:tc>
          <w:tcPr>
            <w:tcW w:w="360" w:type="dxa"/>
          </w:tcPr>
          <w:p w:rsidR="00C344EC" w:rsidRDefault="00C344EC">
            <w:pPr>
              <w:tabs>
                <w:tab w:val="left" w:pos="1620"/>
              </w:tabs>
            </w:pPr>
          </w:p>
        </w:tc>
        <w:tc>
          <w:tcPr>
            <w:tcW w:w="2024" w:type="dxa"/>
            <w:vMerge/>
          </w:tcPr>
          <w:p w:rsidR="00C344EC" w:rsidRDefault="00C344EC">
            <w:pPr>
              <w:widowControl w:val="0"/>
              <w:pBdr>
                <w:top w:val="nil"/>
                <w:left w:val="nil"/>
                <w:bottom w:val="nil"/>
                <w:right w:val="nil"/>
                <w:between w:val="nil"/>
              </w:pBdr>
              <w:spacing w:line="276" w:lineRule="auto"/>
            </w:pPr>
          </w:p>
        </w:tc>
        <w:tc>
          <w:tcPr>
            <w:tcW w:w="2116" w:type="dxa"/>
            <w:vMerge/>
          </w:tcPr>
          <w:p w:rsidR="00C344EC" w:rsidRDefault="00C344EC">
            <w:pPr>
              <w:widowControl w:val="0"/>
              <w:pBdr>
                <w:top w:val="nil"/>
                <w:left w:val="nil"/>
                <w:bottom w:val="nil"/>
                <w:right w:val="nil"/>
                <w:between w:val="nil"/>
              </w:pBdr>
              <w:spacing w:line="276" w:lineRule="auto"/>
            </w:pPr>
          </w:p>
        </w:tc>
      </w:tr>
    </w:tbl>
    <w:p w:rsidR="00C344EC" w:rsidRDefault="00C344EC">
      <w:pPr>
        <w:rPr>
          <w:b/>
          <w:sz w:val="12"/>
          <w:szCs w:val="12"/>
        </w:rPr>
      </w:pPr>
    </w:p>
    <w:p w:rsidR="00C344EC" w:rsidRDefault="0029241C">
      <w:pPr>
        <w:pStyle w:val="Heading1"/>
        <w:numPr>
          <w:ilvl w:val="0"/>
          <w:numId w:val="10"/>
        </w:numPr>
        <w:spacing w:before="0"/>
      </w:pPr>
      <w:r>
        <w:t>Course Prerequisites</w:t>
      </w:r>
    </w:p>
    <w:p w:rsidR="00C344EC" w:rsidRDefault="0029241C">
      <w:r>
        <w:t>This is an advanced master’s level Field Education course. Students take this class concurrently with 698b. To participate in this course, students must successfully complete SOWK 589a, SOWK 588, 589b, 698a, and 699a.</w:t>
      </w:r>
    </w:p>
    <w:p w:rsidR="00C344EC" w:rsidRDefault="0029241C">
      <w:pPr>
        <w:pStyle w:val="Heading1"/>
        <w:numPr>
          <w:ilvl w:val="0"/>
          <w:numId w:val="10"/>
        </w:numPr>
      </w:pPr>
      <w:r>
        <w:t>Catalogue Description</w:t>
      </w:r>
    </w:p>
    <w:p w:rsidR="00C344EC" w:rsidRDefault="0029241C">
      <w:pPr>
        <w:rPr>
          <w:b/>
        </w:rPr>
      </w:pPr>
      <w:r>
        <w:t>Supervised field placement to develop</w:t>
      </w:r>
      <w:r>
        <w:rPr>
          <w:b/>
        </w:rPr>
        <w:t xml:space="preserve"> </w:t>
      </w:r>
      <w:r>
        <w:t>depth of skill and practice in area of department focus.</w:t>
      </w:r>
      <w:r>
        <w:rPr>
          <w:b/>
        </w:rPr>
        <w:t xml:space="preserve"> </w:t>
      </w:r>
      <w:r>
        <w:t>Graded CR/NC/IP/INC.</w:t>
      </w:r>
    </w:p>
    <w:p w:rsidR="00C344EC" w:rsidRDefault="0029241C">
      <w:pPr>
        <w:pStyle w:val="Heading1"/>
        <w:numPr>
          <w:ilvl w:val="0"/>
          <w:numId w:val="10"/>
        </w:numPr>
      </w:pPr>
      <w:r>
        <w:t xml:space="preserve"> Course Description</w:t>
      </w:r>
    </w:p>
    <w:p w:rsidR="00C344EC" w:rsidRDefault="0029241C">
      <w:r>
        <w:t xml:space="preserve">This course is the fourth semester direct practice portion of the MSW program.  It is a collaborative endeavor between the USC School of Social Work agencies located throughout the world.  This advanced course provides students the opportunity to practice social work skills and apply evidence-based interventions (EBIs) in their work with individuals, families, groups, organizations, communities and businesses with higher competency expectations than the first two semesters of the MSW program.  Each student receives continual support provided by a Field Faculty Liaison who serves as an educator, </w:t>
      </w:r>
      <w:r>
        <w:lastRenderedPageBreak/>
        <w:t xml:space="preserve">consultant and coach for the field education internship experience to emphasize the Four C’s of Field Education at USC: 1) collaboration, 2) communication, 3) creativity, and 4) critical thinking.  Students utilize critical thinking and creativity through application of EBIs on the micro, mezzo and macro level of practice.  Students utilize effective communication techniques in working with clients, agency employees and USC faculty to enhance their professional development as social workers.  </w:t>
      </w:r>
    </w:p>
    <w:p w:rsidR="00C344EC" w:rsidRDefault="00C344EC"/>
    <w:p w:rsidR="00C344EC" w:rsidRDefault="0029241C">
      <w:r>
        <w:t xml:space="preserve">In the final semester of field education, students will demonstrate an increase in the quality of micro, mezzo, and macro social work services.  MSW students are expected to build on their knowledge, skills, and values learned in their first three semesters of field education internships.  Through continued collaboration with the School, agencies will continue to provide learning opportunities and resources for an effective educational experience for students.  Field Instructors are professional masters' level social workers who guide and teach students how to apply social work practice, values, and ethics in a professional setting.  Field Instructors also collaborate with students and preceptors, if applicable, to create and approve learning agreements, discuss and give feedback on Reflective Learning Tools, complete and sign end-of-semester evaluations, and ensure paperwork is finished on time.  </w:t>
      </w:r>
    </w:p>
    <w:p w:rsidR="00C344EC" w:rsidRDefault="00C344EC"/>
    <w:p w:rsidR="00C344EC" w:rsidRDefault="0029241C">
      <w:r>
        <w:t>SCI students will effectively demonstrate specialized practice coursework concepts, while practicing social work and developing competencies in their specialized area of practice in organizations, business and community settings. AMHW students will effectively demonstrate specialized practice coursework concepts, while practicing social work and developing competencies in their specialized area of practice in agencies serving adults. CYF students will effectively demonstrate specialized practice coursework concepts, while practicing social work and developing competencies in their specialized area of practice in agencies serving children, youth and families.</w:t>
      </w:r>
    </w:p>
    <w:p w:rsidR="00C344EC" w:rsidRDefault="00C344EC"/>
    <w:p w:rsidR="00C344EC" w:rsidRDefault="0029241C">
      <w:pPr>
        <w:jc w:val="both"/>
      </w:pPr>
      <w:r>
        <w:t xml:space="preserve">Students are expected to continue to take an active role in their experiences through the use of three core learning processes: self-reflection, interaction, and risk-taking.  This teaching method draws on Transformative Learning Theory which asserts that students develop integrative knowledge about self and others in a dynamic, multicultural society from multiple perspectives. A primary goal is to help students understand their own and others’ cultural experiences, to challenge their preconceptions and stereotypes, and to develop an attitude of openness and flexibility in cross-cultural interactions.   </w:t>
      </w:r>
    </w:p>
    <w:p w:rsidR="00C344EC" w:rsidRDefault="00C344EC">
      <w:pPr>
        <w:jc w:val="both"/>
      </w:pPr>
    </w:p>
    <w:p w:rsidR="00C344EC" w:rsidRDefault="0029241C">
      <w:r>
        <w:t>This course provides an opportunity for School departments to implement research-influenced practices in multidisciplinary settings, thereby, contributing to the direct application of EBIs and influencing the capacity of organizations to provide EBIs.  Infusing field education internship with EBIs provides a translational link between research and practice, further solidifying a developing science of social work, and underscores Field Education as the “signature pedagogy” of social work.</w:t>
      </w:r>
    </w:p>
    <w:p w:rsidR="00C344EC" w:rsidRDefault="00C344EC"/>
    <w:p w:rsidR="00C344EC" w:rsidRDefault="0029241C">
      <w:r>
        <w:t>At semester ends, the Field Faculty Liaison is responsible for assigning students a grade of Credit, In Progress, or No Credit.</w:t>
      </w:r>
    </w:p>
    <w:p w:rsidR="00C344EC" w:rsidRDefault="0029241C">
      <w:pPr>
        <w:pStyle w:val="Heading1"/>
        <w:numPr>
          <w:ilvl w:val="0"/>
          <w:numId w:val="10"/>
        </w:numPr>
      </w:pPr>
      <w:r>
        <w:t>Course Objectives</w:t>
      </w:r>
    </w:p>
    <w:tbl>
      <w:tblPr>
        <w:tblStyle w:val="a0"/>
        <w:tblW w:w="9558"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1638"/>
        <w:gridCol w:w="7920"/>
      </w:tblGrid>
      <w:tr w:rsidR="00C344EC">
        <w:tc>
          <w:tcPr>
            <w:tcW w:w="1638" w:type="dxa"/>
            <w:shd w:val="clear" w:color="auto" w:fill="C00000"/>
          </w:tcPr>
          <w:p w:rsidR="00C344EC" w:rsidRDefault="0029241C">
            <w:pPr>
              <w:keepNext/>
              <w:rPr>
                <w:b/>
                <w:color w:val="FFFFFF"/>
              </w:rPr>
            </w:pPr>
            <w:r>
              <w:rPr>
                <w:b/>
                <w:color w:val="FFFFFF"/>
              </w:rPr>
              <w:t>Objective #</w:t>
            </w:r>
          </w:p>
        </w:tc>
        <w:tc>
          <w:tcPr>
            <w:tcW w:w="7920" w:type="dxa"/>
            <w:shd w:val="clear" w:color="auto" w:fill="C00000"/>
          </w:tcPr>
          <w:p w:rsidR="00C344EC" w:rsidRDefault="0029241C">
            <w:pPr>
              <w:keepNext/>
              <w:rPr>
                <w:b/>
                <w:color w:val="FFFFFF"/>
              </w:rPr>
            </w:pPr>
            <w:r>
              <w:rPr>
                <w:b/>
                <w:color w:val="FFFFFF"/>
              </w:rPr>
              <w:t>Objectives</w:t>
            </w:r>
          </w:p>
        </w:tc>
      </w:tr>
      <w:tr w:rsidR="00C344EC">
        <w:tc>
          <w:tcPr>
            <w:tcW w:w="1638" w:type="dxa"/>
            <w:tcBorders>
              <w:top w:val="single" w:sz="8" w:space="0" w:color="C0504D"/>
              <w:left w:val="single" w:sz="8" w:space="0" w:color="C0504D"/>
              <w:bottom w:val="single" w:sz="8" w:space="0" w:color="C0504D"/>
            </w:tcBorders>
          </w:tcPr>
          <w:p w:rsidR="00C344EC" w:rsidRDefault="0029241C">
            <w:pPr>
              <w:jc w:val="center"/>
            </w:pPr>
            <w:r>
              <w:t>1</w:t>
            </w:r>
          </w:p>
        </w:tc>
        <w:tc>
          <w:tcPr>
            <w:tcW w:w="7920" w:type="dxa"/>
            <w:tcBorders>
              <w:top w:val="single" w:sz="8" w:space="0" w:color="C0504D"/>
              <w:bottom w:val="single" w:sz="8" w:space="0" w:color="C0504D"/>
              <w:right w:val="single" w:sz="8" w:space="0" w:color="C0504D"/>
            </w:tcBorders>
          </w:tcPr>
          <w:p w:rsidR="00C344EC" w:rsidRDefault="0029241C">
            <w:r>
              <w:t>Effectively integrate AMHW, CYF and SCI classroom theories and specialized concepts with micro, mezzo, and macro social work practice in a variety of community settings that address the effects of poverty, discrimination and oppression; influence changes at the individual, family and group level; and bring about organizational and societal change.</w:t>
            </w:r>
          </w:p>
        </w:tc>
      </w:tr>
      <w:tr w:rsidR="00C344EC">
        <w:tc>
          <w:tcPr>
            <w:tcW w:w="1638" w:type="dxa"/>
          </w:tcPr>
          <w:p w:rsidR="00C344EC" w:rsidRDefault="0029241C">
            <w:pPr>
              <w:jc w:val="center"/>
            </w:pPr>
            <w:r>
              <w:t>2</w:t>
            </w:r>
          </w:p>
        </w:tc>
        <w:tc>
          <w:tcPr>
            <w:tcW w:w="7920" w:type="dxa"/>
          </w:tcPr>
          <w:p w:rsidR="00C344EC" w:rsidRDefault="0029241C">
            <w:r>
              <w:t>Connect the developing science of social work to practice by demonstrating specific AMHW, CYF and SCI evidence-based interventions (EBIs) in internship placements.</w:t>
            </w:r>
          </w:p>
        </w:tc>
      </w:tr>
      <w:tr w:rsidR="00C344EC">
        <w:tc>
          <w:tcPr>
            <w:tcW w:w="1638" w:type="dxa"/>
            <w:tcBorders>
              <w:top w:val="single" w:sz="8" w:space="0" w:color="C0504D"/>
              <w:left w:val="single" w:sz="8" w:space="0" w:color="C0504D"/>
              <w:bottom w:val="single" w:sz="8" w:space="0" w:color="C0504D"/>
            </w:tcBorders>
          </w:tcPr>
          <w:p w:rsidR="00C344EC" w:rsidRDefault="0029241C">
            <w:pPr>
              <w:jc w:val="center"/>
            </w:pPr>
            <w:r>
              <w:t>3</w:t>
            </w:r>
          </w:p>
        </w:tc>
        <w:tc>
          <w:tcPr>
            <w:tcW w:w="7920" w:type="dxa"/>
            <w:tcBorders>
              <w:top w:val="single" w:sz="8" w:space="0" w:color="C0504D"/>
              <w:bottom w:val="single" w:sz="8" w:space="0" w:color="C0504D"/>
              <w:right w:val="single" w:sz="8" w:space="0" w:color="C0504D"/>
            </w:tcBorders>
          </w:tcPr>
          <w:p w:rsidR="00C344EC" w:rsidRDefault="0029241C">
            <w:r>
              <w:t xml:space="preserve">Enhance and extend skills across the spectrum of culturally appropriate social work services, may include direct practice skills such as engagement, assessment, goal-setting, intervention, termination, and evaluation; mezzo practice skills such as case management, resource/referral, family work, and support system; and macro practice skills such as community organizing, fund development and grant writing, policy </w:t>
            </w:r>
            <w:r>
              <w:lastRenderedPageBreak/>
              <w:t>analysis, and program development, implementation, and evaluation.</w:t>
            </w:r>
          </w:p>
        </w:tc>
      </w:tr>
      <w:tr w:rsidR="00C344EC">
        <w:tc>
          <w:tcPr>
            <w:tcW w:w="1638" w:type="dxa"/>
            <w:tcBorders>
              <w:top w:val="single" w:sz="8" w:space="0" w:color="C0504D"/>
              <w:left w:val="single" w:sz="8" w:space="0" w:color="C0504D"/>
              <w:bottom w:val="single" w:sz="8" w:space="0" w:color="C0504D"/>
            </w:tcBorders>
          </w:tcPr>
          <w:p w:rsidR="00C344EC" w:rsidRDefault="0029241C">
            <w:pPr>
              <w:jc w:val="center"/>
            </w:pPr>
            <w:r>
              <w:lastRenderedPageBreak/>
              <w:t>4</w:t>
            </w:r>
          </w:p>
        </w:tc>
        <w:tc>
          <w:tcPr>
            <w:tcW w:w="7920" w:type="dxa"/>
            <w:tcBorders>
              <w:top w:val="single" w:sz="8" w:space="0" w:color="C0504D"/>
              <w:bottom w:val="single" w:sz="8" w:space="0" w:color="C0504D"/>
              <w:right w:val="single" w:sz="8" w:space="0" w:color="C0504D"/>
            </w:tcBorders>
          </w:tcPr>
          <w:p w:rsidR="00C344EC" w:rsidRDefault="0029241C">
            <w:r>
              <w:t>Cultivate professional use of self through observation of professional social workers, self-reflection, understanding of social work values, and implementation of those values in internship placements.</w:t>
            </w:r>
          </w:p>
        </w:tc>
      </w:tr>
      <w:tr w:rsidR="00C344EC">
        <w:tc>
          <w:tcPr>
            <w:tcW w:w="1638" w:type="dxa"/>
            <w:tcBorders>
              <w:top w:val="single" w:sz="8" w:space="0" w:color="C0504D"/>
              <w:left w:val="single" w:sz="8" w:space="0" w:color="C0504D"/>
              <w:bottom w:val="single" w:sz="8" w:space="0" w:color="C0504D"/>
            </w:tcBorders>
          </w:tcPr>
          <w:p w:rsidR="00C344EC" w:rsidRDefault="0029241C">
            <w:pPr>
              <w:jc w:val="center"/>
            </w:pPr>
            <w:r>
              <w:t>5</w:t>
            </w:r>
          </w:p>
        </w:tc>
        <w:tc>
          <w:tcPr>
            <w:tcW w:w="7920" w:type="dxa"/>
            <w:tcBorders>
              <w:top w:val="single" w:sz="8" w:space="0" w:color="C0504D"/>
              <w:bottom w:val="single" w:sz="8" w:space="0" w:color="C0504D"/>
              <w:right w:val="single" w:sz="8" w:space="0" w:color="C0504D"/>
            </w:tcBorders>
          </w:tcPr>
          <w:p w:rsidR="00C344EC" w:rsidRDefault="0029241C">
            <w:pPr>
              <w:spacing w:after="14"/>
              <w:rPr>
                <w:color w:val="000000"/>
              </w:rPr>
            </w:pPr>
            <w:r>
              <w:rPr>
                <w:color w:val="000000"/>
              </w:rPr>
              <w:t>Demonstrate proficiency in the required Council on Social Work Education’s (CSWE) Core Competencies as indicated in the Comprehensive Skills Evaluation related to departmental (</w:t>
            </w:r>
            <w:r>
              <w:t>AMHW</w:t>
            </w:r>
            <w:r>
              <w:rPr>
                <w:color w:val="000000"/>
              </w:rPr>
              <w:t xml:space="preserve">, CYF and </w:t>
            </w:r>
            <w:r>
              <w:t>SCI</w:t>
            </w:r>
            <w:r>
              <w:rPr>
                <w:color w:val="000000"/>
              </w:rPr>
              <w:t>) specialized behaviors.</w:t>
            </w:r>
          </w:p>
        </w:tc>
      </w:tr>
      <w:tr w:rsidR="00C344EC">
        <w:trPr>
          <w:trHeight w:val="60"/>
        </w:trPr>
        <w:tc>
          <w:tcPr>
            <w:tcW w:w="1638" w:type="dxa"/>
            <w:tcBorders>
              <w:top w:val="single" w:sz="8" w:space="0" w:color="C0504D"/>
              <w:left w:val="single" w:sz="8" w:space="0" w:color="C0504D"/>
              <w:bottom w:val="single" w:sz="8" w:space="0" w:color="C0504D"/>
            </w:tcBorders>
          </w:tcPr>
          <w:p w:rsidR="00C344EC" w:rsidRDefault="0029241C">
            <w:pPr>
              <w:jc w:val="center"/>
            </w:pPr>
            <w:r>
              <w:t>6</w:t>
            </w:r>
          </w:p>
        </w:tc>
        <w:tc>
          <w:tcPr>
            <w:tcW w:w="7920" w:type="dxa"/>
            <w:tcBorders>
              <w:top w:val="single" w:sz="8" w:space="0" w:color="C0504D"/>
              <w:bottom w:val="single" w:sz="8" w:space="0" w:color="C0504D"/>
              <w:right w:val="single" w:sz="8" w:space="0" w:color="C0504D"/>
            </w:tcBorders>
          </w:tcPr>
          <w:p w:rsidR="00C344EC" w:rsidRDefault="0029241C">
            <w:pPr>
              <w:spacing w:after="14"/>
            </w:pPr>
            <w:r>
              <w:t>Effectively develop and expand effective communication skills demonstrating critical thinking and creativity for intra/interdisciplinary collaboration, service delivery, oral presentation and written documentation within the specialized field education internship setting.</w:t>
            </w:r>
          </w:p>
        </w:tc>
      </w:tr>
    </w:tbl>
    <w:p w:rsidR="00C344EC" w:rsidRDefault="0029241C">
      <w:pPr>
        <w:pStyle w:val="Heading1"/>
        <w:numPr>
          <w:ilvl w:val="0"/>
          <w:numId w:val="10"/>
        </w:numPr>
      </w:pPr>
      <w:r>
        <w:t>Course format / Instructional Methods</w:t>
      </w:r>
    </w:p>
    <w:p w:rsidR="00C344EC" w:rsidRDefault="0029241C">
      <w:pPr>
        <w:rPr>
          <w:color w:val="000000"/>
        </w:rPr>
      </w:pPr>
      <w:r>
        <w:rPr>
          <w:color w:val="000000"/>
        </w:rPr>
        <w:t>Field Education is systematically designed, supervised, coordinated, and evaluated based on criteria by which students demonstrate the achievement of program competencies (Brooks, 2010). These competencies are articulated in the CSWE EPAs and make up the end of semester evaluation for field education internship.  To prepare students for successfully achieving those competencies, a variety of instructional methods are utilized by both USC Field Faculty and agency Field Instructors.</w:t>
      </w:r>
    </w:p>
    <w:p w:rsidR="00C344EC" w:rsidRDefault="00C344EC">
      <w:pPr>
        <w:rPr>
          <w:color w:val="000000"/>
        </w:rPr>
      </w:pPr>
    </w:p>
    <w:p w:rsidR="00C344EC" w:rsidRDefault="0029241C">
      <w:pPr>
        <w:rPr>
          <w:color w:val="000000"/>
        </w:rPr>
      </w:pPr>
      <w:r>
        <w:rPr>
          <w:color w:val="000000"/>
        </w:rPr>
        <w:t xml:space="preserve">Instructional methods consist of university-led trainings, activities, and guidance combined with community agency activities under the supervision of a designated Field Instructor, including hands-on interactions with clients, shadowing opportunities, trainings, individual supervision, </w:t>
      </w:r>
      <w:proofErr w:type="gramStart"/>
      <w:r>
        <w:rPr>
          <w:color w:val="000000"/>
        </w:rPr>
        <w:t>group</w:t>
      </w:r>
      <w:proofErr w:type="gramEnd"/>
      <w:r>
        <w:rPr>
          <w:color w:val="000000"/>
        </w:rPr>
        <w:t xml:space="preserve"> supervision, guidance on proper documentation, crisis management responses, didactic instruction, and experiential exercises. Students may also develop a working relationship with site-based employees, known as Preceptors, who help guide them in day-to-day operations and many of the activities listed above.  </w:t>
      </w:r>
    </w:p>
    <w:p w:rsidR="00C344EC" w:rsidRDefault="00C344EC">
      <w:pPr>
        <w:pBdr>
          <w:top w:val="nil"/>
          <w:left w:val="nil"/>
          <w:bottom w:val="nil"/>
          <w:right w:val="nil"/>
          <w:between w:val="nil"/>
        </w:pBdr>
        <w:rPr>
          <w:color w:val="000000"/>
        </w:rPr>
      </w:pPr>
    </w:p>
    <w:p w:rsidR="00C344EC" w:rsidRDefault="0029241C">
      <w:pPr>
        <w:pBdr>
          <w:top w:val="nil"/>
          <w:left w:val="nil"/>
          <w:bottom w:val="nil"/>
          <w:right w:val="nil"/>
          <w:between w:val="nil"/>
        </w:pBdr>
        <w:rPr>
          <w:color w:val="000000"/>
        </w:rPr>
      </w:pPr>
      <w:r>
        <w:rPr>
          <w:color w:val="000000"/>
        </w:rPr>
        <w:t xml:space="preserve">USC Field Faculty Liaisons are assigned to oversee the progress of the students in their field placements, including consultation for students’ field education internship assignments.  Working on behalf of the </w:t>
      </w:r>
      <w:r>
        <w:rPr>
          <w:color w:val="444444"/>
        </w:rPr>
        <w:t xml:space="preserve">Suzanne </w:t>
      </w:r>
      <w:proofErr w:type="spellStart"/>
      <w:r>
        <w:rPr>
          <w:color w:val="444444"/>
        </w:rPr>
        <w:t>Dworak</w:t>
      </w:r>
      <w:proofErr w:type="spellEnd"/>
      <w:r>
        <w:rPr>
          <w:color w:val="444444"/>
        </w:rPr>
        <w:t>-Peck School of Social Work</w:t>
      </w:r>
      <w:r>
        <w:rPr>
          <w:color w:val="000000"/>
        </w:rPr>
        <w:t>, the Liaisons meet with students as needed to facilitate their placement experiences and schedule Field Instructor and student contacts each semester to ensure the quality of students’ learning opportunities. The Liaisons also clarify School expectations and serve as consultant and mediator for student and internship-related conflicts.</w:t>
      </w:r>
    </w:p>
    <w:p w:rsidR="00C344EC" w:rsidRDefault="00C344EC">
      <w:pPr>
        <w:pBdr>
          <w:top w:val="nil"/>
          <w:left w:val="nil"/>
          <w:bottom w:val="nil"/>
          <w:right w:val="nil"/>
          <w:between w:val="nil"/>
        </w:pBdr>
        <w:rPr>
          <w:color w:val="000000"/>
        </w:rPr>
      </w:pPr>
    </w:p>
    <w:p w:rsidR="00C344EC" w:rsidRDefault="0029241C">
      <w:pPr>
        <w:pBdr>
          <w:top w:val="nil"/>
          <w:left w:val="nil"/>
          <w:bottom w:val="nil"/>
          <w:right w:val="nil"/>
          <w:between w:val="nil"/>
        </w:pBdr>
        <w:rPr>
          <w:color w:val="000000"/>
        </w:rPr>
      </w:pPr>
      <w:r>
        <w:rPr>
          <w:color w:val="000000"/>
        </w:rPr>
        <w:t xml:space="preserve">Reflective Learning Tools are teaching tools that reflect student interactions with clients, systems that impact clients, and agency or community decision-makers. They also provide opportunities for Field Instructors’ input and can influence future interventions.  A teaching plan known as the Learning Agreement will be developed and/or revisited collaboratively between students and their Field Instructors.  At the end of the first semester, Field Instructors will complete the end of semester evaluation and recommend a grade to the Field Faculty Liaison.  </w:t>
      </w:r>
    </w:p>
    <w:p w:rsidR="00C344EC" w:rsidRDefault="00C344EC">
      <w:pPr>
        <w:rPr>
          <w:color w:val="000000"/>
        </w:rPr>
      </w:pPr>
    </w:p>
    <w:p w:rsidR="00C344EC" w:rsidRDefault="0029241C">
      <w:r>
        <w:rPr>
          <w:color w:val="000000"/>
        </w:rPr>
        <w:t xml:space="preserve">As discussion and participation are an integral part of the learning process, students are expected to prepare for supervision and to come to internship ready to apply the best practices of social work with clients and systems.  </w:t>
      </w:r>
      <w:r>
        <w:t xml:space="preserve">Internship days are generally during the week Monday through Friday, although some variations may occur.  The number of hours required in the field (20 </w:t>
      </w:r>
      <w:proofErr w:type="spellStart"/>
      <w:r>
        <w:t>hrs</w:t>
      </w:r>
      <w:proofErr w:type="spellEnd"/>
      <w:r>
        <w:t>/week) includes at least one full eight-hour day.</w:t>
      </w:r>
    </w:p>
    <w:p w:rsidR="003C6453" w:rsidRDefault="003C6453"/>
    <w:p w:rsidR="003C6453" w:rsidRDefault="003C6453">
      <w:r>
        <w:br w:type="page"/>
      </w:r>
    </w:p>
    <w:p w:rsidR="003C6453" w:rsidRDefault="003C6453"/>
    <w:p w:rsidR="00C344EC" w:rsidRDefault="0029241C">
      <w:pPr>
        <w:pStyle w:val="Heading1"/>
        <w:numPr>
          <w:ilvl w:val="0"/>
          <w:numId w:val="10"/>
        </w:numPr>
      </w:pPr>
      <w:r>
        <w:t>Student Learning Outcomes</w:t>
      </w:r>
    </w:p>
    <w:p w:rsidR="00C344EC" w:rsidRDefault="0029241C">
      <w:pPr>
        <w:spacing w:after="240"/>
      </w:pPr>
      <w:r>
        <w:t>The following table lists the nine Social Work Core Competencies as defined by the Council on Social Work Education’s 2015 Educational Policy and Accreditation Standards:</w:t>
      </w:r>
    </w:p>
    <w:tbl>
      <w:tblPr>
        <w:tblStyle w:val="a1"/>
        <w:tblW w:w="4807" w:type="dxa"/>
        <w:jc w:val="center"/>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644"/>
        <w:gridCol w:w="4163"/>
      </w:tblGrid>
      <w:tr w:rsidR="00C344EC">
        <w:trPr>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tcPr>
          <w:p w:rsidR="00C344EC" w:rsidRDefault="0029241C">
            <w:pPr>
              <w:spacing w:line="256" w:lineRule="auto"/>
              <w:jc w:val="center"/>
              <w:rPr>
                <w:b/>
                <w:sz w:val="22"/>
                <w:szCs w:val="22"/>
              </w:rPr>
            </w:pPr>
            <w:r>
              <w:rPr>
                <w:b/>
                <w:sz w:val="22"/>
                <w:szCs w:val="22"/>
              </w:rPr>
              <w:t>Social Work Core Competencies</w:t>
            </w:r>
          </w:p>
        </w:tc>
      </w:tr>
      <w:tr w:rsidR="00C344EC">
        <w:trPr>
          <w:jc w:val="center"/>
        </w:trPr>
        <w:tc>
          <w:tcPr>
            <w:tcW w:w="644" w:type="dxa"/>
            <w:tcBorders>
              <w:top w:val="single" w:sz="8" w:space="0" w:color="C0504D"/>
              <w:left w:val="single" w:sz="8" w:space="0" w:color="C0504D"/>
              <w:bottom w:val="single" w:sz="8" w:space="0" w:color="C0504D"/>
              <w:right w:val="nil"/>
            </w:tcBorders>
          </w:tcPr>
          <w:p w:rsidR="00C344EC" w:rsidRDefault="0029241C">
            <w:pPr>
              <w:spacing w:line="256" w:lineRule="auto"/>
              <w:jc w:val="center"/>
              <w:rPr>
                <w:sz w:val="22"/>
                <w:szCs w:val="22"/>
              </w:rPr>
            </w:pPr>
            <w:r>
              <w:rPr>
                <w:sz w:val="22"/>
                <w:szCs w:val="22"/>
              </w:rPr>
              <w:t>1</w:t>
            </w:r>
          </w:p>
        </w:tc>
        <w:tc>
          <w:tcPr>
            <w:tcW w:w="4163" w:type="dxa"/>
            <w:tcBorders>
              <w:top w:val="single" w:sz="8" w:space="0" w:color="C0504D"/>
              <w:left w:val="nil"/>
              <w:bottom w:val="single" w:sz="8" w:space="0" w:color="C0504D"/>
              <w:right w:val="single" w:sz="8" w:space="0" w:color="C0504D"/>
            </w:tcBorders>
          </w:tcPr>
          <w:p w:rsidR="00C344EC" w:rsidRDefault="0029241C">
            <w:pPr>
              <w:spacing w:line="256" w:lineRule="auto"/>
              <w:rPr>
                <w:b/>
                <w:sz w:val="22"/>
                <w:szCs w:val="22"/>
              </w:rPr>
            </w:pPr>
            <w:r>
              <w:rPr>
                <w:b/>
                <w:sz w:val="22"/>
                <w:szCs w:val="22"/>
              </w:rPr>
              <w:t>Demonstrate Ethical and Professional Behavior</w:t>
            </w:r>
          </w:p>
        </w:tc>
      </w:tr>
      <w:tr w:rsidR="00C344EC">
        <w:trPr>
          <w:jc w:val="center"/>
        </w:trPr>
        <w:tc>
          <w:tcPr>
            <w:tcW w:w="644" w:type="dxa"/>
            <w:tcBorders>
              <w:top w:val="single" w:sz="8" w:space="0" w:color="C0504D"/>
              <w:left w:val="single" w:sz="8" w:space="0" w:color="C0504D"/>
              <w:bottom w:val="single" w:sz="8" w:space="0" w:color="C0504D"/>
              <w:right w:val="nil"/>
            </w:tcBorders>
          </w:tcPr>
          <w:p w:rsidR="00C344EC" w:rsidRDefault="0029241C">
            <w:pPr>
              <w:spacing w:line="256" w:lineRule="auto"/>
              <w:jc w:val="center"/>
              <w:rPr>
                <w:sz w:val="22"/>
                <w:szCs w:val="22"/>
              </w:rPr>
            </w:pPr>
            <w:r>
              <w:rPr>
                <w:sz w:val="22"/>
                <w:szCs w:val="22"/>
              </w:rPr>
              <w:t>2</w:t>
            </w:r>
          </w:p>
        </w:tc>
        <w:tc>
          <w:tcPr>
            <w:tcW w:w="4163" w:type="dxa"/>
            <w:tcBorders>
              <w:top w:val="single" w:sz="8" w:space="0" w:color="C0504D"/>
              <w:left w:val="nil"/>
              <w:bottom w:val="single" w:sz="8" w:space="0" w:color="C0504D"/>
              <w:right w:val="single" w:sz="8" w:space="0" w:color="C0504D"/>
            </w:tcBorders>
          </w:tcPr>
          <w:p w:rsidR="00C344EC" w:rsidRDefault="0029241C">
            <w:pPr>
              <w:spacing w:line="256" w:lineRule="auto"/>
              <w:rPr>
                <w:b/>
                <w:sz w:val="22"/>
                <w:szCs w:val="22"/>
              </w:rPr>
            </w:pPr>
            <w:r>
              <w:rPr>
                <w:b/>
                <w:sz w:val="22"/>
                <w:szCs w:val="22"/>
              </w:rPr>
              <w:t>Engage in Diversity and Difference in Practice</w:t>
            </w:r>
          </w:p>
        </w:tc>
      </w:tr>
      <w:tr w:rsidR="00C344EC">
        <w:trPr>
          <w:jc w:val="center"/>
        </w:trPr>
        <w:tc>
          <w:tcPr>
            <w:tcW w:w="644" w:type="dxa"/>
            <w:tcBorders>
              <w:top w:val="single" w:sz="8" w:space="0" w:color="C0504D"/>
              <w:left w:val="single" w:sz="8" w:space="0" w:color="C0504D"/>
              <w:bottom w:val="single" w:sz="8" w:space="0" w:color="C0504D"/>
              <w:right w:val="nil"/>
            </w:tcBorders>
          </w:tcPr>
          <w:p w:rsidR="00C344EC" w:rsidRDefault="0029241C">
            <w:pPr>
              <w:spacing w:line="256" w:lineRule="auto"/>
              <w:jc w:val="center"/>
              <w:rPr>
                <w:sz w:val="22"/>
                <w:szCs w:val="22"/>
              </w:rPr>
            </w:pPr>
            <w:r>
              <w:rPr>
                <w:sz w:val="22"/>
                <w:szCs w:val="22"/>
              </w:rPr>
              <w:t>3</w:t>
            </w:r>
          </w:p>
        </w:tc>
        <w:tc>
          <w:tcPr>
            <w:tcW w:w="4163" w:type="dxa"/>
            <w:tcBorders>
              <w:top w:val="single" w:sz="8" w:space="0" w:color="C0504D"/>
              <w:left w:val="nil"/>
              <w:bottom w:val="single" w:sz="8" w:space="0" w:color="C0504D"/>
              <w:right w:val="single" w:sz="8" w:space="0" w:color="C0504D"/>
            </w:tcBorders>
          </w:tcPr>
          <w:p w:rsidR="00C344EC" w:rsidRDefault="0029241C">
            <w:pPr>
              <w:spacing w:line="256" w:lineRule="auto"/>
              <w:rPr>
                <w:b/>
                <w:sz w:val="22"/>
                <w:szCs w:val="22"/>
              </w:rPr>
            </w:pPr>
            <w:r>
              <w:rPr>
                <w:b/>
                <w:sz w:val="22"/>
                <w:szCs w:val="22"/>
              </w:rPr>
              <w:t>Advance Human Rights and Social, Economic, and Environmental Justice</w:t>
            </w:r>
          </w:p>
        </w:tc>
      </w:tr>
      <w:tr w:rsidR="00C344EC">
        <w:trPr>
          <w:jc w:val="center"/>
        </w:trPr>
        <w:tc>
          <w:tcPr>
            <w:tcW w:w="644" w:type="dxa"/>
            <w:tcBorders>
              <w:top w:val="single" w:sz="8" w:space="0" w:color="C0504D"/>
              <w:left w:val="single" w:sz="8" w:space="0" w:color="C0504D"/>
              <w:bottom w:val="single" w:sz="8" w:space="0" w:color="C0504D"/>
              <w:right w:val="nil"/>
            </w:tcBorders>
          </w:tcPr>
          <w:p w:rsidR="00C344EC" w:rsidRDefault="0029241C">
            <w:pPr>
              <w:spacing w:line="256" w:lineRule="auto"/>
              <w:jc w:val="center"/>
              <w:rPr>
                <w:sz w:val="22"/>
                <w:szCs w:val="22"/>
              </w:rPr>
            </w:pPr>
            <w:r>
              <w:rPr>
                <w:sz w:val="22"/>
                <w:szCs w:val="22"/>
              </w:rPr>
              <w:t>4</w:t>
            </w:r>
          </w:p>
        </w:tc>
        <w:tc>
          <w:tcPr>
            <w:tcW w:w="4163" w:type="dxa"/>
            <w:tcBorders>
              <w:top w:val="single" w:sz="8" w:space="0" w:color="C0504D"/>
              <w:left w:val="nil"/>
              <w:bottom w:val="single" w:sz="8" w:space="0" w:color="C0504D"/>
              <w:right w:val="single" w:sz="8" w:space="0" w:color="C0504D"/>
            </w:tcBorders>
          </w:tcPr>
          <w:p w:rsidR="00C344EC" w:rsidRDefault="0029241C">
            <w:pPr>
              <w:spacing w:line="256" w:lineRule="auto"/>
              <w:rPr>
                <w:b/>
                <w:sz w:val="22"/>
                <w:szCs w:val="22"/>
              </w:rPr>
            </w:pPr>
            <w:r>
              <w:rPr>
                <w:b/>
                <w:sz w:val="22"/>
                <w:szCs w:val="22"/>
              </w:rPr>
              <w:t>Engage in Practice-informed Research and Research-informed Practice</w:t>
            </w:r>
          </w:p>
        </w:tc>
      </w:tr>
      <w:tr w:rsidR="00C344EC">
        <w:trPr>
          <w:jc w:val="center"/>
        </w:trPr>
        <w:tc>
          <w:tcPr>
            <w:tcW w:w="644" w:type="dxa"/>
            <w:tcBorders>
              <w:top w:val="single" w:sz="8" w:space="0" w:color="C0504D"/>
              <w:left w:val="single" w:sz="8" w:space="0" w:color="C0504D"/>
              <w:bottom w:val="single" w:sz="8" w:space="0" w:color="C0504D"/>
              <w:right w:val="nil"/>
            </w:tcBorders>
          </w:tcPr>
          <w:p w:rsidR="00C344EC" w:rsidRDefault="0029241C">
            <w:pPr>
              <w:spacing w:line="256" w:lineRule="auto"/>
              <w:jc w:val="center"/>
              <w:rPr>
                <w:sz w:val="22"/>
                <w:szCs w:val="22"/>
              </w:rPr>
            </w:pPr>
            <w:r>
              <w:rPr>
                <w:sz w:val="22"/>
                <w:szCs w:val="22"/>
              </w:rPr>
              <w:t>5</w:t>
            </w:r>
          </w:p>
        </w:tc>
        <w:tc>
          <w:tcPr>
            <w:tcW w:w="4163" w:type="dxa"/>
            <w:tcBorders>
              <w:top w:val="single" w:sz="8" w:space="0" w:color="C0504D"/>
              <w:left w:val="nil"/>
              <w:bottom w:val="single" w:sz="8" w:space="0" w:color="C0504D"/>
              <w:right w:val="single" w:sz="8" w:space="0" w:color="C0504D"/>
            </w:tcBorders>
          </w:tcPr>
          <w:p w:rsidR="00C344EC" w:rsidRDefault="0029241C">
            <w:pPr>
              <w:spacing w:line="256" w:lineRule="auto"/>
              <w:rPr>
                <w:b/>
                <w:sz w:val="22"/>
                <w:szCs w:val="22"/>
              </w:rPr>
            </w:pPr>
            <w:r>
              <w:rPr>
                <w:b/>
                <w:sz w:val="22"/>
                <w:szCs w:val="22"/>
              </w:rPr>
              <w:t>Engage in Policy Practice</w:t>
            </w:r>
          </w:p>
        </w:tc>
      </w:tr>
      <w:tr w:rsidR="00C344EC">
        <w:trPr>
          <w:jc w:val="center"/>
        </w:trPr>
        <w:tc>
          <w:tcPr>
            <w:tcW w:w="644" w:type="dxa"/>
            <w:tcBorders>
              <w:top w:val="single" w:sz="4" w:space="0" w:color="C00000"/>
              <w:left w:val="single" w:sz="8" w:space="0" w:color="C0504D"/>
              <w:bottom w:val="single" w:sz="8" w:space="0" w:color="C0504D"/>
              <w:right w:val="nil"/>
            </w:tcBorders>
          </w:tcPr>
          <w:p w:rsidR="00C344EC" w:rsidRDefault="0029241C">
            <w:pPr>
              <w:spacing w:line="256" w:lineRule="auto"/>
              <w:jc w:val="center"/>
              <w:rPr>
                <w:sz w:val="22"/>
                <w:szCs w:val="22"/>
              </w:rPr>
            </w:pPr>
            <w:r>
              <w:rPr>
                <w:sz w:val="22"/>
                <w:szCs w:val="22"/>
              </w:rPr>
              <w:t>6</w:t>
            </w:r>
          </w:p>
        </w:tc>
        <w:tc>
          <w:tcPr>
            <w:tcW w:w="4163" w:type="dxa"/>
            <w:tcBorders>
              <w:top w:val="single" w:sz="4" w:space="0" w:color="C00000"/>
              <w:left w:val="nil"/>
              <w:bottom w:val="single" w:sz="8" w:space="0" w:color="C0504D"/>
              <w:right w:val="single" w:sz="8" w:space="0" w:color="C0504D"/>
            </w:tcBorders>
          </w:tcPr>
          <w:p w:rsidR="00C344EC" w:rsidRDefault="0029241C">
            <w:pPr>
              <w:spacing w:line="256" w:lineRule="auto"/>
              <w:rPr>
                <w:b/>
                <w:sz w:val="22"/>
                <w:szCs w:val="22"/>
              </w:rPr>
            </w:pPr>
            <w:r>
              <w:rPr>
                <w:b/>
                <w:sz w:val="22"/>
                <w:szCs w:val="22"/>
              </w:rPr>
              <w:t>Engage with Individuals, Families, Groups, Organizations, and Communities</w:t>
            </w:r>
          </w:p>
        </w:tc>
      </w:tr>
      <w:tr w:rsidR="00C344EC">
        <w:trPr>
          <w:jc w:val="center"/>
        </w:trPr>
        <w:tc>
          <w:tcPr>
            <w:tcW w:w="644" w:type="dxa"/>
            <w:tcBorders>
              <w:top w:val="single" w:sz="8" w:space="0" w:color="C0504D"/>
              <w:left w:val="single" w:sz="8" w:space="0" w:color="C0504D"/>
              <w:bottom w:val="single" w:sz="8" w:space="0" w:color="C0504D"/>
              <w:right w:val="nil"/>
            </w:tcBorders>
          </w:tcPr>
          <w:p w:rsidR="00C344EC" w:rsidRDefault="0029241C">
            <w:pPr>
              <w:spacing w:line="256" w:lineRule="auto"/>
              <w:jc w:val="center"/>
              <w:rPr>
                <w:sz w:val="22"/>
                <w:szCs w:val="22"/>
              </w:rPr>
            </w:pPr>
            <w:r>
              <w:rPr>
                <w:sz w:val="22"/>
                <w:szCs w:val="22"/>
              </w:rPr>
              <w:t>7</w:t>
            </w:r>
          </w:p>
        </w:tc>
        <w:tc>
          <w:tcPr>
            <w:tcW w:w="4163" w:type="dxa"/>
            <w:tcBorders>
              <w:top w:val="single" w:sz="8" w:space="0" w:color="C0504D"/>
              <w:left w:val="nil"/>
              <w:bottom w:val="single" w:sz="8" w:space="0" w:color="C0504D"/>
              <w:right w:val="single" w:sz="8" w:space="0" w:color="C0504D"/>
            </w:tcBorders>
          </w:tcPr>
          <w:p w:rsidR="00C344EC" w:rsidRDefault="0029241C">
            <w:pPr>
              <w:spacing w:line="256" w:lineRule="auto"/>
              <w:rPr>
                <w:b/>
                <w:sz w:val="22"/>
                <w:szCs w:val="22"/>
              </w:rPr>
            </w:pPr>
            <w:r>
              <w:rPr>
                <w:b/>
                <w:sz w:val="22"/>
                <w:szCs w:val="22"/>
              </w:rPr>
              <w:t>Assess Individuals, Families, Groups, Organizations, and Communities</w:t>
            </w:r>
          </w:p>
        </w:tc>
      </w:tr>
      <w:tr w:rsidR="00C344EC">
        <w:trPr>
          <w:jc w:val="center"/>
        </w:trPr>
        <w:tc>
          <w:tcPr>
            <w:tcW w:w="644" w:type="dxa"/>
            <w:tcBorders>
              <w:top w:val="single" w:sz="8" w:space="0" w:color="C0504D"/>
              <w:left w:val="single" w:sz="8" w:space="0" w:color="C0504D"/>
              <w:bottom w:val="single" w:sz="8" w:space="0" w:color="C0504D"/>
              <w:right w:val="nil"/>
            </w:tcBorders>
          </w:tcPr>
          <w:p w:rsidR="00C344EC" w:rsidRDefault="0029241C">
            <w:pPr>
              <w:spacing w:line="256" w:lineRule="auto"/>
              <w:jc w:val="center"/>
              <w:rPr>
                <w:sz w:val="22"/>
                <w:szCs w:val="22"/>
              </w:rPr>
            </w:pPr>
            <w:r>
              <w:rPr>
                <w:sz w:val="22"/>
                <w:szCs w:val="22"/>
              </w:rPr>
              <w:t>8</w:t>
            </w:r>
          </w:p>
        </w:tc>
        <w:tc>
          <w:tcPr>
            <w:tcW w:w="4163" w:type="dxa"/>
            <w:tcBorders>
              <w:top w:val="single" w:sz="8" w:space="0" w:color="C0504D"/>
              <w:left w:val="nil"/>
              <w:bottom w:val="single" w:sz="8" w:space="0" w:color="C0504D"/>
              <w:right w:val="single" w:sz="8" w:space="0" w:color="C0504D"/>
            </w:tcBorders>
          </w:tcPr>
          <w:p w:rsidR="00C344EC" w:rsidRDefault="0029241C">
            <w:pPr>
              <w:spacing w:line="256" w:lineRule="auto"/>
              <w:rPr>
                <w:b/>
                <w:sz w:val="22"/>
                <w:szCs w:val="22"/>
              </w:rPr>
            </w:pPr>
            <w:r>
              <w:rPr>
                <w:b/>
                <w:sz w:val="22"/>
                <w:szCs w:val="22"/>
              </w:rPr>
              <w:t>Intervene with Individuals, Families, Groups, Organizations, and Communities</w:t>
            </w:r>
          </w:p>
        </w:tc>
      </w:tr>
      <w:tr w:rsidR="00C344EC">
        <w:trPr>
          <w:jc w:val="center"/>
        </w:trPr>
        <w:tc>
          <w:tcPr>
            <w:tcW w:w="644" w:type="dxa"/>
            <w:tcBorders>
              <w:top w:val="single" w:sz="8" w:space="0" w:color="C0504D"/>
              <w:left w:val="single" w:sz="8" w:space="0" w:color="C0504D"/>
              <w:bottom w:val="single" w:sz="8" w:space="0" w:color="C0504D"/>
              <w:right w:val="nil"/>
            </w:tcBorders>
          </w:tcPr>
          <w:p w:rsidR="00C344EC" w:rsidRDefault="0029241C">
            <w:pPr>
              <w:spacing w:line="256" w:lineRule="auto"/>
              <w:jc w:val="center"/>
              <w:rPr>
                <w:sz w:val="22"/>
                <w:szCs w:val="22"/>
              </w:rPr>
            </w:pPr>
            <w:r>
              <w:rPr>
                <w:sz w:val="22"/>
                <w:szCs w:val="22"/>
              </w:rPr>
              <w:t>9</w:t>
            </w:r>
          </w:p>
        </w:tc>
        <w:tc>
          <w:tcPr>
            <w:tcW w:w="4163" w:type="dxa"/>
            <w:tcBorders>
              <w:top w:val="single" w:sz="8" w:space="0" w:color="C0504D"/>
              <w:left w:val="nil"/>
              <w:bottom w:val="single" w:sz="8" w:space="0" w:color="C0504D"/>
              <w:right w:val="single" w:sz="8" w:space="0" w:color="C0504D"/>
            </w:tcBorders>
          </w:tcPr>
          <w:p w:rsidR="00C344EC" w:rsidRDefault="0029241C">
            <w:pPr>
              <w:spacing w:line="256" w:lineRule="auto"/>
              <w:rPr>
                <w:b/>
                <w:sz w:val="22"/>
                <w:szCs w:val="22"/>
              </w:rPr>
            </w:pPr>
            <w:r>
              <w:rPr>
                <w:b/>
                <w:sz w:val="22"/>
                <w:szCs w:val="22"/>
              </w:rPr>
              <w:t>Evaluate Practice with Individuals, Families, Groups, Organizations and Communities</w:t>
            </w:r>
          </w:p>
        </w:tc>
      </w:tr>
    </w:tbl>
    <w:p w:rsidR="00C344EC" w:rsidRDefault="0029241C">
      <w:pPr>
        <w:tabs>
          <w:tab w:val="right" w:pos="8460"/>
        </w:tabs>
        <w:spacing w:after="240"/>
      </w:pPr>
      <w:r>
        <w:tab/>
      </w:r>
    </w:p>
    <w:p w:rsidR="00C344EC" w:rsidRDefault="0029241C">
      <w:r>
        <w:t>The following table shows the competencies highlighted in this course, the related course objectives, student learning outcomes, and dimensions of each competency measured. The final column provides the location of course content related to the competency.</w:t>
      </w:r>
    </w:p>
    <w:p w:rsidR="00C344EC" w:rsidRDefault="00C344EC"/>
    <w:p w:rsidR="00C344EC" w:rsidRDefault="00C344EC"/>
    <w:p w:rsidR="00C344EC" w:rsidRDefault="00C344EC"/>
    <w:p w:rsidR="00C344EC" w:rsidRDefault="00C344EC"/>
    <w:p w:rsidR="00C344EC" w:rsidRDefault="00C344EC"/>
    <w:p w:rsidR="00C344EC" w:rsidRDefault="00C344EC"/>
    <w:p w:rsidR="00C344EC" w:rsidRDefault="00C344EC"/>
    <w:p w:rsidR="00C344EC" w:rsidRDefault="00C344EC"/>
    <w:p w:rsidR="00C344EC" w:rsidRDefault="00C344EC"/>
    <w:p w:rsidR="003C6453" w:rsidRDefault="003C6453">
      <w:pPr>
        <w:sectPr w:rsidR="003C645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sectPr>
      </w:pPr>
    </w:p>
    <w:p w:rsidR="00C344EC" w:rsidRDefault="00C344EC"/>
    <w:tbl>
      <w:tblPr>
        <w:tblStyle w:val="a2"/>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860"/>
        <w:gridCol w:w="2610"/>
        <w:gridCol w:w="2520"/>
        <w:gridCol w:w="1620"/>
        <w:gridCol w:w="2160"/>
      </w:tblGrid>
      <w:tr w:rsidR="00C344EC">
        <w:tc>
          <w:tcPr>
            <w:tcW w:w="4860"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Competency</w:t>
            </w:r>
          </w:p>
        </w:tc>
        <w:tc>
          <w:tcPr>
            <w:tcW w:w="2610"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Objectives</w:t>
            </w:r>
          </w:p>
        </w:tc>
        <w:tc>
          <w:tcPr>
            <w:tcW w:w="2520"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Behaviors</w:t>
            </w:r>
          </w:p>
        </w:tc>
        <w:tc>
          <w:tcPr>
            <w:tcW w:w="1620"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Content</w:t>
            </w:r>
          </w:p>
        </w:tc>
      </w:tr>
      <w:tr w:rsidR="00C344EC">
        <w:tc>
          <w:tcPr>
            <w:tcW w:w="4860" w:type="dxa"/>
            <w:tcBorders>
              <w:top w:val="single" w:sz="4" w:space="0" w:color="C00000"/>
              <w:left w:val="single" w:sz="4" w:space="0" w:color="C00000"/>
              <w:bottom w:val="single" w:sz="4" w:space="0" w:color="C00000"/>
              <w:right w:val="single" w:sz="4" w:space="0" w:color="C00000"/>
            </w:tcBorders>
          </w:tcPr>
          <w:p w:rsidR="00C344EC" w:rsidRDefault="0029241C">
            <w:pPr>
              <w:rPr>
                <w:b/>
                <w:sz w:val="22"/>
                <w:szCs w:val="22"/>
              </w:rPr>
            </w:pPr>
            <w:r>
              <w:rPr>
                <w:b/>
                <w:sz w:val="22"/>
                <w:szCs w:val="22"/>
              </w:rPr>
              <w:t>1. Demonstrate Ethical and Professional Behavior</w:t>
            </w:r>
          </w:p>
          <w:p w:rsidR="00C344EC" w:rsidRDefault="0029241C">
            <w:pPr>
              <w:spacing w:after="160" w:line="259" w:lineRule="auto"/>
              <w:rPr>
                <w:sz w:val="21"/>
                <w:szCs w:val="21"/>
              </w:rPr>
            </w:pPr>
            <w:r>
              <w:rPr>
                <w:sz w:val="21"/>
                <w:szCs w:val="21"/>
              </w:rPr>
              <w:t>Social workers understand how the value base of the profession and its ethical standards, as well as relevant policies and regulations, may impact practice in community, organization, and business environments. Social workers apply their understanding of ethical decision-making and principles of critical thinking to workplace, community and organizational settings. Social workers recognize personal values and the distinction between personal and professional values. They also understand how their personal experiences, affective reactions, and biases influence their professional judgment and behavior. Social workers understand social work roles and the roles of other professionals involved in community, organizational, and business environments. Social workers use collaboration and advocacy skills to have a positive impact in a variety of contexts.</w:t>
            </w:r>
          </w:p>
          <w:p w:rsidR="00C344EC" w:rsidRDefault="0029241C">
            <w:pPr>
              <w:rPr>
                <w:sz w:val="22"/>
                <w:szCs w:val="22"/>
              </w:rPr>
            </w:pPr>
            <w:r>
              <w:rPr>
                <w:sz w:val="21"/>
                <w:szCs w:val="21"/>
              </w:rPr>
              <w:t>Social workers recognize the importance of life-long learning and continual updating of knowledge and skills for effective and responsible practice. Social workers incorporate ethical approaches to the use of technology in meeting the needs of their clients in communities, organizations, and business environments. Social workers understand that work within complex systems can generate conflicting priorities and ambiguities that require professional value-based judgments.</w:t>
            </w:r>
          </w:p>
        </w:tc>
        <w:tc>
          <w:tcPr>
            <w:tcW w:w="2610" w:type="dxa"/>
            <w:tcBorders>
              <w:top w:val="single" w:sz="4" w:space="0" w:color="C00000"/>
              <w:left w:val="single" w:sz="4" w:space="0" w:color="C00000"/>
              <w:bottom w:val="single" w:sz="4" w:space="0" w:color="C00000"/>
              <w:right w:val="single" w:sz="4" w:space="0" w:color="C00000"/>
            </w:tcBorders>
          </w:tcPr>
          <w:p w:rsidR="00C344EC" w:rsidRDefault="0029241C">
            <w:pPr>
              <w:rPr>
                <w:sz w:val="22"/>
                <w:szCs w:val="22"/>
              </w:rPr>
            </w:pPr>
            <w:r>
              <w:rPr>
                <w:sz w:val="22"/>
                <w:szCs w:val="22"/>
              </w:rPr>
              <w:t>4. Develop professional use of self through observation of professional social workers, self-reflection, understanding of social work values, and implementation of those values in internship placements.</w:t>
            </w:r>
          </w:p>
          <w:p w:rsidR="00C344EC" w:rsidRDefault="00C344EC">
            <w:pPr>
              <w:rPr>
                <w:sz w:val="22"/>
                <w:szCs w:val="22"/>
              </w:rPr>
            </w:pPr>
          </w:p>
          <w:p w:rsidR="00C344EC" w:rsidRDefault="0029241C">
            <w:pPr>
              <w:rPr>
                <w:color w:val="000000"/>
                <w:sz w:val="22"/>
                <w:szCs w:val="22"/>
              </w:rPr>
            </w:pPr>
            <w:r>
              <w:rPr>
                <w:sz w:val="22"/>
                <w:szCs w:val="22"/>
              </w:rPr>
              <w:t xml:space="preserve">5. </w:t>
            </w:r>
            <w:r>
              <w:rPr>
                <w:color w:val="000000"/>
                <w:sz w:val="22"/>
                <w:szCs w:val="22"/>
              </w:rPr>
              <w:t>Increase proficiency in the required Council on Social Work Education’s (CSWE) Core Competencies as indicated in the Comprehensive Skills Evaluation.</w:t>
            </w:r>
          </w:p>
          <w:p w:rsidR="00C344EC" w:rsidRDefault="00C344EC">
            <w:pPr>
              <w:rPr>
                <w:sz w:val="22"/>
                <w:szCs w:val="22"/>
              </w:rPr>
            </w:pPr>
          </w:p>
          <w:p w:rsidR="00C344EC" w:rsidRDefault="0029241C">
            <w:pPr>
              <w:rPr>
                <w:sz w:val="22"/>
                <w:szCs w:val="22"/>
              </w:rPr>
            </w:pPr>
            <w:r>
              <w:rPr>
                <w:color w:val="000000"/>
                <w:sz w:val="22"/>
                <w:szCs w:val="22"/>
              </w:rPr>
              <w:t xml:space="preserve">6. Develop and expand effective communication skills, demonstrating critical thinking and creativity for intra/interdisciplinary collaboration, service delivery, oral presentation and written documentation within the field practicum setting.  </w:t>
            </w:r>
          </w:p>
        </w:tc>
        <w:tc>
          <w:tcPr>
            <w:tcW w:w="2520" w:type="dxa"/>
            <w:tcBorders>
              <w:top w:val="single" w:sz="4" w:space="0" w:color="C00000"/>
              <w:left w:val="single" w:sz="4" w:space="0" w:color="C00000"/>
              <w:bottom w:val="single" w:sz="4" w:space="0" w:color="C00000"/>
              <w:right w:val="single" w:sz="4" w:space="0" w:color="C00000"/>
            </w:tcBorders>
          </w:tcPr>
          <w:p w:rsidR="00C344EC" w:rsidRDefault="0029241C">
            <w:pPr>
              <w:rPr>
                <w:sz w:val="22"/>
                <w:szCs w:val="22"/>
              </w:rPr>
            </w:pPr>
            <w:r>
              <w:rPr>
                <w:sz w:val="22"/>
                <w:szCs w:val="22"/>
              </w:rPr>
              <w:t>a. Understand ethical harm and risks inherent in practice (including decision-making and conflicting values), and use this knowledge to manage personal values and maintain professionalism in practice situations.</w:t>
            </w:r>
          </w:p>
          <w:p w:rsidR="00C344EC" w:rsidRDefault="00C344EC">
            <w:pPr>
              <w:rPr>
                <w:sz w:val="22"/>
                <w:szCs w:val="22"/>
              </w:rPr>
            </w:pPr>
          </w:p>
          <w:p w:rsidR="00C344EC" w:rsidRDefault="0029241C">
            <w:pPr>
              <w:rPr>
                <w:sz w:val="22"/>
                <w:szCs w:val="22"/>
              </w:rPr>
            </w:pPr>
            <w:r>
              <w:rPr>
                <w:sz w:val="22"/>
                <w:szCs w:val="22"/>
              </w:rPr>
              <w:t>b. Utilize ethical theories, principles, and guidelines in decision-making to address conflicting values to maximize and opportunities for change in community, organization and business environments.</w:t>
            </w:r>
          </w:p>
          <w:p w:rsidR="00C344EC" w:rsidRDefault="00C344EC">
            <w:pPr>
              <w:rPr>
                <w:sz w:val="22"/>
                <w:szCs w:val="22"/>
              </w:rPr>
            </w:pPr>
          </w:p>
          <w:p w:rsidR="00C344EC" w:rsidRDefault="0029241C">
            <w:pPr>
              <w:rPr>
                <w:sz w:val="22"/>
                <w:szCs w:val="22"/>
              </w:rPr>
            </w:pPr>
            <w:r>
              <w:rPr>
                <w:sz w:val="22"/>
                <w:szCs w:val="22"/>
              </w:rPr>
              <w:t>c. Effectively utilize professional judgment, critical thinking, knowledge of social work values and self-awareness to enhance practice with groups, communities and/or organizations.</w:t>
            </w:r>
          </w:p>
        </w:tc>
        <w:tc>
          <w:tcPr>
            <w:tcW w:w="1620" w:type="dxa"/>
            <w:tcBorders>
              <w:top w:val="single" w:sz="4" w:space="0" w:color="C00000"/>
              <w:left w:val="single" w:sz="4" w:space="0" w:color="C00000"/>
              <w:bottom w:val="single" w:sz="4" w:space="0" w:color="C00000"/>
              <w:right w:val="single" w:sz="4" w:space="0" w:color="C00000"/>
            </w:tcBorders>
          </w:tcPr>
          <w:p w:rsidR="00C344EC" w:rsidRDefault="0029241C">
            <w:pPr>
              <w:rPr>
                <w:sz w:val="22"/>
                <w:szCs w:val="22"/>
              </w:rPr>
            </w:pPr>
            <w:r>
              <w:rPr>
                <w:sz w:val="22"/>
                <w:szCs w:val="22"/>
              </w:rPr>
              <w:t xml:space="preserve">Exercise of Judgement </w:t>
            </w: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29241C">
            <w:pPr>
              <w:rPr>
                <w:sz w:val="22"/>
                <w:szCs w:val="22"/>
              </w:rPr>
            </w:pPr>
            <w:r>
              <w:rPr>
                <w:sz w:val="22"/>
                <w:szCs w:val="22"/>
              </w:rPr>
              <w:t>Values</w:t>
            </w: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29241C">
            <w:pPr>
              <w:rPr>
                <w:sz w:val="22"/>
                <w:szCs w:val="22"/>
              </w:rPr>
            </w:pPr>
            <w:r>
              <w:rPr>
                <w:sz w:val="22"/>
                <w:szCs w:val="22"/>
              </w:rPr>
              <w:t xml:space="preserve">Skills and Critical Thinking </w:t>
            </w:r>
          </w:p>
        </w:tc>
        <w:tc>
          <w:tcPr>
            <w:tcW w:w="2160" w:type="dxa"/>
            <w:tcBorders>
              <w:top w:val="single" w:sz="4" w:space="0" w:color="C00000"/>
              <w:left w:val="single" w:sz="4" w:space="0" w:color="C00000"/>
              <w:bottom w:val="single" w:sz="4" w:space="0" w:color="C00000"/>
              <w:right w:val="single" w:sz="4" w:space="0" w:color="C00000"/>
            </w:tcBorders>
          </w:tcPr>
          <w:p w:rsidR="00C344EC" w:rsidRDefault="0029241C">
            <w:pPr>
              <w:rPr>
                <w:sz w:val="22"/>
                <w:szCs w:val="22"/>
              </w:rPr>
            </w:pPr>
            <w:r>
              <w:rPr>
                <w:sz w:val="22"/>
                <w:szCs w:val="22"/>
              </w:rPr>
              <w:t>Unit 1 Module 1: Course Introduction</w:t>
            </w:r>
          </w:p>
          <w:p w:rsidR="00C344EC" w:rsidRDefault="00C344EC">
            <w:pPr>
              <w:rPr>
                <w:sz w:val="22"/>
                <w:szCs w:val="22"/>
              </w:rPr>
            </w:pPr>
          </w:p>
          <w:p w:rsidR="00C344EC" w:rsidRDefault="0029241C">
            <w:pPr>
              <w:rPr>
                <w:sz w:val="22"/>
                <w:szCs w:val="22"/>
              </w:rPr>
            </w:pPr>
            <w:r>
              <w:rPr>
                <w:sz w:val="22"/>
                <w:szCs w:val="22"/>
              </w:rPr>
              <w:t>Units 2-4 Module 2: Engagement</w:t>
            </w:r>
          </w:p>
          <w:p w:rsidR="00C344EC" w:rsidRDefault="00C344EC">
            <w:pPr>
              <w:rPr>
                <w:sz w:val="22"/>
                <w:szCs w:val="22"/>
              </w:rPr>
            </w:pPr>
          </w:p>
          <w:p w:rsidR="00C344EC" w:rsidRDefault="0029241C">
            <w:pPr>
              <w:rPr>
                <w:sz w:val="22"/>
                <w:szCs w:val="22"/>
              </w:rPr>
            </w:pPr>
            <w:r>
              <w:rPr>
                <w:sz w:val="22"/>
                <w:szCs w:val="22"/>
              </w:rPr>
              <w:t>Units 5-7 Module 3: Assessment</w:t>
            </w:r>
          </w:p>
          <w:p w:rsidR="00C344EC" w:rsidRDefault="00C344EC">
            <w:pPr>
              <w:rPr>
                <w:sz w:val="22"/>
                <w:szCs w:val="22"/>
              </w:rPr>
            </w:pPr>
          </w:p>
          <w:p w:rsidR="00C344EC" w:rsidRDefault="0029241C">
            <w:pPr>
              <w:rPr>
                <w:sz w:val="22"/>
                <w:szCs w:val="22"/>
              </w:rPr>
            </w:pPr>
            <w:r>
              <w:rPr>
                <w:sz w:val="22"/>
                <w:szCs w:val="22"/>
              </w:rPr>
              <w:t>Units 8-11 Module 4: Intervention</w:t>
            </w:r>
          </w:p>
          <w:p w:rsidR="00C344EC" w:rsidRDefault="00C344EC">
            <w:pPr>
              <w:rPr>
                <w:sz w:val="22"/>
                <w:szCs w:val="22"/>
              </w:rPr>
            </w:pPr>
          </w:p>
          <w:p w:rsidR="00C344EC" w:rsidRDefault="0029241C">
            <w:pPr>
              <w:rPr>
                <w:sz w:val="22"/>
                <w:szCs w:val="22"/>
              </w:rPr>
            </w:pPr>
            <w:r>
              <w:rPr>
                <w:sz w:val="22"/>
                <w:szCs w:val="22"/>
              </w:rPr>
              <w:t>Units 12-15 Module 5: Evaluation</w:t>
            </w:r>
          </w:p>
          <w:p w:rsidR="00C344EC" w:rsidRDefault="00C344EC">
            <w:pPr>
              <w:rPr>
                <w:sz w:val="22"/>
                <w:szCs w:val="22"/>
              </w:rPr>
            </w:pPr>
          </w:p>
          <w:p w:rsidR="00C344EC" w:rsidRDefault="0029241C">
            <w:pPr>
              <w:rPr>
                <w:sz w:val="22"/>
                <w:szCs w:val="22"/>
              </w:rPr>
            </w:pPr>
            <w:r>
              <w:rPr>
                <w:sz w:val="22"/>
                <w:szCs w:val="22"/>
              </w:rPr>
              <w:t>Assignment #2 Reflective Learning Tools and Field Documentation</w:t>
            </w:r>
          </w:p>
          <w:p w:rsidR="00C344EC" w:rsidRDefault="00C344EC">
            <w:pPr>
              <w:rPr>
                <w:sz w:val="22"/>
                <w:szCs w:val="22"/>
              </w:rPr>
            </w:pPr>
          </w:p>
          <w:p w:rsidR="00C344EC" w:rsidRDefault="0029241C">
            <w:pPr>
              <w:rPr>
                <w:sz w:val="22"/>
                <w:szCs w:val="22"/>
              </w:rPr>
            </w:pPr>
            <w:r>
              <w:rPr>
                <w:sz w:val="22"/>
                <w:szCs w:val="22"/>
              </w:rPr>
              <w:t>Assignment #3 Development of Competencies and Field Hours</w:t>
            </w:r>
          </w:p>
        </w:tc>
      </w:tr>
    </w:tbl>
    <w:p w:rsidR="00C344EC" w:rsidRDefault="00C344EC">
      <w:pPr>
        <w:widowControl w:val="0"/>
        <w:pBdr>
          <w:top w:val="nil"/>
          <w:left w:val="nil"/>
          <w:bottom w:val="nil"/>
          <w:right w:val="nil"/>
          <w:between w:val="nil"/>
        </w:pBdr>
        <w:spacing w:line="276" w:lineRule="auto"/>
        <w:rPr>
          <w:sz w:val="22"/>
          <w:szCs w:val="22"/>
        </w:rPr>
      </w:pPr>
    </w:p>
    <w:tbl>
      <w:tblPr>
        <w:tblStyle w:val="a3"/>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140"/>
        <w:gridCol w:w="2790"/>
        <w:gridCol w:w="3322"/>
        <w:gridCol w:w="1463"/>
        <w:gridCol w:w="2055"/>
      </w:tblGrid>
      <w:tr w:rsidR="00C344EC">
        <w:tc>
          <w:tcPr>
            <w:tcW w:w="4140"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Competency</w:t>
            </w:r>
          </w:p>
        </w:tc>
        <w:tc>
          <w:tcPr>
            <w:tcW w:w="2790"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Objectives</w:t>
            </w:r>
          </w:p>
        </w:tc>
        <w:tc>
          <w:tcPr>
            <w:tcW w:w="3322"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Dimensions</w:t>
            </w:r>
          </w:p>
        </w:tc>
        <w:tc>
          <w:tcPr>
            <w:tcW w:w="2055"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Content</w:t>
            </w:r>
          </w:p>
        </w:tc>
      </w:tr>
      <w:tr w:rsidR="00C344EC">
        <w:tc>
          <w:tcPr>
            <w:tcW w:w="4140" w:type="dxa"/>
            <w:tcBorders>
              <w:top w:val="single" w:sz="4" w:space="0" w:color="C00000"/>
              <w:left w:val="single" w:sz="4" w:space="0" w:color="C00000"/>
              <w:bottom w:val="single" w:sz="4" w:space="0" w:color="C00000"/>
              <w:right w:val="single" w:sz="4" w:space="0" w:color="C00000"/>
            </w:tcBorders>
          </w:tcPr>
          <w:p w:rsidR="00C344EC" w:rsidRDefault="0029241C">
            <w:pPr>
              <w:tabs>
                <w:tab w:val="left" w:pos="0"/>
              </w:tabs>
              <w:spacing w:before="90" w:after="54"/>
              <w:ind w:left="113" w:right="113"/>
              <w:rPr>
                <w:sz w:val="22"/>
                <w:szCs w:val="22"/>
              </w:rPr>
            </w:pPr>
            <w:r>
              <w:rPr>
                <w:b/>
                <w:sz w:val="22"/>
                <w:szCs w:val="22"/>
              </w:rPr>
              <w:t>2. Engage in Diversity and Difference in Practice</w:t>
            </w:r>
            <w:r>
              <w:rPr>
                <w:sz w:val="22"/>
                <w:szCs w:val="22"/>
              </w:rPr>
              <w:t xml:space="preserve"> </w:t>
            </w:r>
          </w:p>
          <w:p w:rsidR="00C344EC" w:rsidRDefault="0029241C">
            <w:pPr>
              <w:tabs>
                <w:tab w:val="left" w:pos="0"/>
              </w:tabs>
              <w:spacing w:before="90" w:after="54"/>
              <w:ind w:left="113" w:right="113"/>
              <w:rPr>
                <w:sz w:val="22"/>
                <w:szCs w:val="22"/>
              </w:rPr>
            </w:pPr>
            <w:r>
              <w:rPr>
                <w:sz w:val="22"/>
                <w:szCs w:val="22"/>
              </w:rPr>
              <w:t>Social workers understand how diversity and difference characterize and shape the human experience and are critical to identity formation across one’s life span and in a variety of settings. The dimensions of diversity are understood as the intersectionality of multiple factors including but not limited to age, class, color, culture, disability and ability, ethnicity, gender, gender identity and perspectives, immigration status, marital status, political ideology, race, religion/spirituality, sex, sexual orientation, and tribal sovereign status. Social workers understand how life experiences arising from oppression, poverty, marginalization, or privilege and power, can affect community and organizational culture and well-being.  Social workers recognize the extent to which social structures, values and cultural systems, including those within communities, organizations, and businesses, may oppress, marginalize, alienate, exclude, or create or enhance privilege and power in arenas of intervention.</w:t>
            </w:r>
          </w:p>
        </w:tc>
        <w:tc>
          <w:tcPr>
            <w:tcW w:w="2790" w:type="dxa"/>
            <w:tcBorders>
              <w:top w:val="single" w:sz="4" w:space="0" w:color="C00000"/>
              <w:left w:val="single" w:sz="4" w:space="0" w:color="C00000"/>
              <w:bottom w:val="single" w:sz="4" w:space="0" w:color="C00000"/>
              <w:right w:val="single" w:sz="4" w:space="0" w:color="C00000"/>
            </w:tcBorders>
          </w:tcPr>
          <w:p w:rsidR="00C344EC" w:rsidRDefault="0029241C">
            <w:pPr>
              <w:rPr>
                <w:sz w:val="22"/>
                <w:szCs w:val="22"/>
              </w:rPr>
            </w:pPr>
            <w:r>
              <w:rPr>
                <w:sz w:val="22"/>
                <w:szCs w:val="22"/>
              </w:rPr>
              <w:t>1. Integrate classroom theories and concepts with social work practice in vulnerable community settings where the effects of poverty, discrimination and oppression are pervasive in an effort to bring about change at individual, community, organizational and societal levels.</w:t>
            </w:r>
          </w:p>
          <w:p w:rsidR="00C344EC" w:rsidRDefault="00C344EC">
            <w:pPr>
              <w:rPr>
                <w:sz w:val="22"/>
                <w:szCs w:val="22"/>
              </w:rPr>
            </w:pPr>
          </w:p>
          <w:p w:rsidR="00C344EC" w:rsidRDefault="0029241C">
            <w:pPr>
              <w:rPr>
                <w:sz w:val="22"/>
                <w:szCs w:val="22"/>
              </w:rPr>
            </w:pPr>
            <w:r>
              <w:rPr>
                <w:sz w:val="22"/>
                <w:szCs w:val="22"/>
              </w:rPr>
              <w:t>3. Enhance skills across the spectrum of culturally appropriate social work services, from engagement to assessment, goal-setting, intervention, evaluation, and termination.</w:t>
            </w:r>
          </w:p>
          <w:p w:rsidR="00C344EC" w:rsidRDefault="00C344EC">
            <w:pPr>
              <w:rPr>
                <w:sz w:val="22"/>
                <w:szCs w:val="22"/>
              </w:rPr>
            </w:pPr>
          </w:p>
          <w:p w:rsidR="00C344EC" w:rsidRDefault="0029241C">
            <w:pPr>
              <w:rPr>
                <w:sz w:val="22"/>
                <w:szCs w:val="22"/>
              </w:rPr>
            </w:pPr>
            <w:r>
              <w:rPr>
                <w:sz w:val="22"/>
                <w:szCs w:val="22"/>
              </w:rPr>
              <w:t xml:space="preserve">5. </w:t>
            </w:r>
            <w:r>
              <w:rPr>
                <w:color w:val="000000"/>
                <w:sz w:val="22"/>
                <w:szCs w:val="22"/>
              </w:rPr>
              <w:t>Increase proficiency in the required Council on Social Work Education’s (CSWE) Core Competencies as indicated in the Comprehensive Skills Evaluation.</w:t>
            </w:r>
          </w:p>
        </w:tc>
        <w:tc>
          <w:tcPr>
            <w:tcW w:w="3322" w:type="dxa"/>
            <w:tcBorders>
              <w:top w:val="single" w:sz="4" w:space="0" w:color="C00000"/>
              <w:left w:val="single" w:sz="4" w:space="0" w:color="C00000"/>
              <w:bottom w:val="single" w:sz="4" w:space="0" w:color="C00000"/>
              <w:right w:val="single" w:sz="4" w:space="0" w:color="C00000"/>
            </w:tcBorders>
          </w:tcPr>
          <w:p w:rsidR="00C344EC" w:rsidRDefault="0029241C">
            <w:pPr>
              <w:rPr>
                <w:sz w:val="22"/>
                <w:szCs w:val="22"/>
              </w:rPr>
            </w:pPr>
            <w:r>
              <w:rPr>
                <w:sz w:val="22"/>
                <w:szCs w:val="22"/>
              </w:rPr>
              <w:t>a. Understand the importance of diversity and difference in shaping one’s own and others’ life experiences and biases and their possible impact on practice across micro, mezzo, and macro levels, occurring in communities and organizations and business environments.</w:t>
            </w:r>
          </w:p>
          <w:p w:rsidR="00C344EC" w:rsidRDefault="00C344EC">
            <w:pPr>
              <w:rPr>
                <w:sz w:val="22"/>
                <w:szCs w:val="22"/>
              </w:rPr>
            </w:pPr>
          </w:p>
          <w:p w:rsidR="00C344EC" w:rsidRDefault="0029241C">
            <w:pPr>
              <w:rPr>
                <w:sz w:val="22"/>
                <w:szCs w:val="22"/>
              </w:rPr>
            </w:pPr>
            <w:r>
              <w:rPr>
                <w:sz w:val="22"/>
                <w:szCs w:val="22"/>
              </w:rPr>
              <w:t>b. Critically identify and select solutions that create inclusion and empowerment, based upon a scholarly understanding of human behaviors that drive exclusion, disengagement and conflict in diverse groups and organizations.</w:t>
            </w:r>
          </w:p>
        </w:tc>
        <w:tc>
          <w:tcPr>
            <w:tcW w:w="1463" w:type="dxa"/>
            <w:tcBorders>
              <w:top w:val="single" w:sz="4" w:space="0" w:color="C00000"/>
              <w:left w:val="single" w:sz="4" w:space="0" w:color="C00000"/>
              <w:bottom w:val="single" w:sz="4" w:space="0" w:color="C00000"/>
              <w:right w:val="single" w:sz="4" w:space="0" w:color="C00000"/>
            </w:tcBorders>
          </w:tcPr>
          <w:p w:rsidR="00C344EC" w:rsidRDefault="0029241C">
            <w:pPr>
              <w:rPr>
                <w:sz w:val="22"/>
                <w:szCs w:val="22"/>
              </w:rPr>
            </w:pPr>
            <w:r>
              <w:rPr>
                <w:sz w:val="22"/>
                <w:szCs w:val="22"/>
              </w:rPr>
              <w:t>Skills and Affective Reactions</w:t>
            </w: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29241C">
            <w:pPr>
              <w:rPr>
                <w:sz w:val="22"/>
                <w:szCs w:val="22"/>
              </w:rPr>
            </w:pPr>
            <w:r>
              <w:rPr>
                <w:sz w:val="22"/>
                <w:szCs w:val="22"/>
              </w:rPr>
              <w:t>Skills and Critical Thinking</w:t>
            </w:r>
          </w:p>
        </w:tc>
        <w:tc>
          <w:tcPr>
            <w:tcW w:w="2055" w:type="dxa"/>
            <w:tcBorders>
              <w:top w:val="single" w:sz="4" w:space="0" w:color="C00000"/>
              <w:left w:val="single" w:sz="4" w:space="0" w:color="C00000"/>
              <w:bottom w:val="single" w:sz="4" w:space="0" w:color="C00000"/>
              <w:right w:val="single" w:sz="4" w:space="0" w:color="C00000"/>
            </w:tcBorders>
          </w:tcPr>
          <w:p w:rsidR="00C344EC" w:rsidRDefault="0029241C">
            <w:pPr>
              <w:rPr>
                <w:sz w:val="22"/>
                <w:szCs w:val="22"/>
              </w:rPr>
            </w:pPr>
            <w:r>
              <w:rPr>
                <w:sz w:val="22"/>
                <w:szCs w:val="22"/>
              </w:rPr>
              <w:t>Units 2-4 Module 2: Engagement</w:t>
            </w:r>
          </w:p>
          <w:p w:rsidR="00C344EC" w:rsidRDefault="00C344EC">
            <w:pPr>
              <w:rPr>
                <w:sz w:val="22"/>
                <w:szCs w:val="22"/>
              </w:rPr>
            </w:pPr>
          </w:p>
          <w:p w:rsidR="00C344EC" w:rsidRDefault="0029241C">
            <w:pPr>
              <w:rPr>
                <w:sz w:val="22"/>
                <w:szCs w:val="22"/>
              </w:rPr>
            </w:pPr>
            <w:r>
              <w:rPr>
                <w:sz w:val="22"/>
                <w:szCs w:val="22"/>
              </w:rPr>
              <w:t>Units 5-7 Module 3: Assessment</w:t>
            </w:r>
          </w:p>
          <w:p w:rsidR="00C344EC" w:rsidRDefault="00C344EC">
            <w:pPr>
              <w:rPr>
                <w:sz w:val="22"/>
                <w:szCs w:val="22"/>
              </w:rPr>
            </w:pPr>
          </w:p>
          <w:p w:rsidR="00C344EC" w:rsidRDefault="0029241C">
            <w:pPr>
              <w:rPr>
                <w:sz w:val="22"/>
                <w:szCs w:val="22"/>
              </w:rPr>
            </w:pPr>
            <w:r>
              <w:rPr>
                <w:sz w:val="22"/>
                <w:szCs w:val="22"/>
              </w:rPr>
              <w:t>Units 8-11 Module 4: Intervention</w:t>
            </w:r>
          </w:p>
          <w:p w:rsidR="00C344EC" w:rsidRDefault="00C344EC">
            <w:pPr>
              <w:rPr>
                <w:sz w:val="22"/>
                <w:szCs w:val="22"/>
              </w:rPr>
            </w:pPr>
          </w:p>
          <w:p w:rsidR="00C344EC" w:rsidRDefault="0029241C">
            <w:pPr>
              <w:rPr>
                <w:sz w:val="22"/>
                <w:szCs w:val="22"/>
              </w:rPr>
            </w:pPr>
            <w:r>
              <w:rPr>
                <w:sz w:val="22"/>
                <w:szCs w:val="22"/>
              </w:rPr>
              <w:t>Assignment #2 Reflective Learning Tools and Field Documentation</w:t>
            </w:r>
          </w:p>
          <w:p w:rsidR="00C344EC" w:rsidRDefault="00C344EC">
            <w:pPr>
              <w:rPr>
                <w:sz w:val="22"/>
                <w:szCs w:val="22"/>
              </w:rPr>
            </w:pPr>
          </w:p>
          <w:p w:rsidR="00C344EC" w:rsidRDefault="0029241C">
            <w:pPr>
              <w:rPr>
                <w:sz w:val="22"/>
                <w:szCs w:val="22"/>
              </w:rPr>
            </w:pPr>
            <w:r>
              <w:rPr>
                <w:sz w:val="22"/>
                <w:szCs w:val="22"/>
              </w:rPr>
              <w:t>Assignment #3 Development of Competencies and Field Hours</w:t>
            </w:r>
          </w:p>
        </w:tc>
      </w:tr>
    </w:tbl>
    <w:p w:rsidR="00C344EC" w:rsidRDefault="00C344EC">
      <w:pPr>
        <w:widowControl w:val="0"/>
        <w:pBdr>
          <w:top w:val="nil"/>
          <w:left w:val="nil"/>
          <w:bottom w:val="nil"/>
          <w:right w:val="nil"/>
          <w:between w:val="nil"/>
        </w:pBdr>
        <w:spacing w:line="276" w:lineRule="auto"/>
        <w:rPr>
          <w:sz w:val="22"/>
          <w:szCs w:val="22"/>
        </w:rPr>
      </w:pPr>
    </w:p>
    <w:tbl>
      <w:tblPr>
        <w:tblStyle w:val="a4"/>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70"/>
        <w:gridCol w:w="2160"/>
        <w:gridCol w:w="3690"/>
        <w:gridCol w:w="1980"/>
        <w:gridCol w:w="2070"/>
      </w:tblGrid>
      <w:tr w:rsidR="00C344EC">
        <w:tc>
          <w:tcPr>
            <w:tcW w:w="3870"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Objectives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Behaviors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Content</w:t>
            </w:r>
          </w:p>
        </w:tc>
      </w:tr>
      <w:tr w:rsidR="00C344EC">
        <w:tc>
          <w:tcPr>
            <w:tcW w:w="3870" w:type="dxa"/>
            <w:tcBorders>
              <w:top w:val="single" w:sz="4" w:space="0" w:color="C00000"/>
              <w:left w:val="single" w:sz="4" w:space="0" w:color="C00000"/>
              <w:bottom w:val="single" w:sz="4" w:space="0" w:color="C00000"/>
              <w:right w:val="single" w:sz="4" w:space="0" w:color="C00000"/>
            </w:tcBorders>
          </w:tcPr>
          <w:p w:rsidR="00C344EC" w:rsidRDefault="0029241C">
            <w:pPr>
              <w:rPr>
                <w:sz w:val="22"/>
                <w:szCs w:val="22"/>
              </w:rPr>
            </w:pPr>
            <w:r>
              <w:rPr>
                <w:b/>
                <w:sz w:val="22"/>
                <w:szCs w:val="22"/>
              </w:rPr>
              <w:t>3. Advance Human Rights and Social, Economic, and Environmental Justice</w:t>
            </w:r>
          </w:p>
          <w:p w:rsidR="00C344EC" w:rsidRDefault="0029241C">
            <w:pPr>
              <w:rPr>
                <w:sz w:val="22"/>
                <w:szCs w:val="22"/>
              </w:rPr>
            </w:pPr>
            <w:r>
              <w:rPr>
                <w:sz w:val="22"/>
                <w:szCs w:val="22"/>
              </w:rPr>
              <w:t>Social workers understand that every individual, regardless of position in society, has fundamental human rights such as freedom, safety, privacy, an adequate standard of living, health care, and education. Social workers understand the global interconnections of oppression and human rights violations, theories of human need and social justice and strategies to promote social and economic justice and human rights.  Social workers use strategies designed to eliminate oppressive structural barriers in order to ensure more equitable distribution of resources, access to opportunities, social goods, and services. Social workers recognize their responsibility to protect the human rights and well-being of individuals in communities, organizations, and businesses across the globe.</w:t>
            </w:r>
          </w:p>
          <w:p w:rsidR="00C344EC" w:rsidRDefault="00C344EC">
            <w:pPr>
              <w:rPr>
                <w:sz w:val="22"/>
                <w:szCs w:val="22"/>
              </w:rPr>
            </w:pPr>
          </w:p>
        </w:tc>
        <w:tc>
          <w:tcPr>
            <w:tcW w:w="2160" w:type="dxa"/>
            <w:tcBorders>
              <w:top w:val="single" w:sz="4" w:space="0" w:color="C00000"/>
              <w:left w:val="single" w:sz="4" w:space="0" w:color="C00000"/>
              <w:bottom w:val="single" w:sz="4" w:space="0" w:color="C00000"/>
              <w:right w:val="single" w:sz="4" w:space="0" w:color="C00000"/>
            </w:tcBorders>
          </w:tcPr>
          <w:p w:rsidR="00C344EC" w:rsidRDefault="0029241C">
            <w:pPr>
              <w:rPr>
                <w:color w:val="000000"/>
                <w:sz w:val="22"/>
                <w:szCs w:val="22"/>
              </w:rPr>
            </w:pPr>
            <w:r>
              <w:rPr>
                <w:sz w:val="22"/>
                <w:szCs w:val="22"/>
              </w:rPr>
              <w:t>1. Integrate classroom theories and concepts with social work practice in vulnerable community settings where the effects of poverty, discrimination and oppression are pervasive in an effort to bring about change at individual, community, organizational and societal levels.</w:t>
            </w:r>
          </w:p>
          <w:p w:rsidR="00C344EC" w:rsidRDefault="00C344EC">
            <w:pPr>
              <w:rPr>
                <w:color w:val="000000"/>
                <w:sz w:val="22"/>
                <w:szCs w:val="22"/>
              </w:rPr>
            </w:pPr>
          </w:p>
          <w:p w:rsidR="00C344EC" w:rsidRDefault="0029241C">
            <w:pPr>
              <w:rPr>
                <w:color w:val="000000"/>
                <w:sz w:val="22"/>
                <w:szCs w:val="22"/>
              </w:rPr>
            </w:pPr>
            <w:r>
              <w:rPr>
                <w:color w:val="000000"/>
                <w:sz w:val="22"/>
                <w:szCs w:val="22"/>
              </w:rPr>
              <w:t>5. Increase proficiency in the required Council on Social Work Education’s (CSWE) Core Competencies as indicated in the Comprehensive Skills Evaluation.</w:t>
            </w:r>
          </w:p>
          <w:p w:rsidR="00C344EC" w:rsidRDefault="00C344EC">
            <w:pPr>
              <w:rPr>
                <w:color w:val="000000"/>
                <w:sz w:val="22"/>
                <w:szCs w:val="22"/>
              </w:rPr>
            </w:pPr>
          </w:p>
          <w:p w:rsidR="00C344EC" w:rsidRDefault="00C344EC">
            <w:pPr>
              <w:rPr>
                <w:sz w:val="22"/>
                <w:szCs w:val="22"/>
              </w:rPr>
            </w:pPr>
          </w:p>
        </w:tc>
        <w:tc>
          <w:tcPr>
            <w:tcW w:w="3690" w:type="dxa"/>
            <w:tcBorders>
              <w:top w:val="single" w:sz="4" w:space="0" w:color="C00000"/>
              <w:left w:val="single" w:sz="4" w:space="0" w:color="C00000"/>
              <w:bottom w:val="single" w:sz="4" w:space="0" w:color="C00000"/>
              <w:right w:val="single" w:sz="4" w:space="0" w:color="C00000"/>
            </w:tcBorders>
          </w:tcPr>
          <w:p w:rsidR="00C344EC" w:rsidRDefault="0029241C">
            <w:pPr>
              <w:rPr>
                <w:sz w:val="22"/>
                <w:szCs w:val="22"/>
              </w:rPr>
            </w:pPr>
            <w:r>
              <w:rPr>
                <w:sz w:val="22"/>
                <w:szCs w:val="22"/>
              </w:rPr>
              <w:t>a. Understand and assess economic trends, business practices, social trends, and governmental actions nationally and globally to recognize the impact on the well-being of individuals, families and communities.</w:t>
            </w:r>
          </w:p>
          <w:p w:rsidR="00C344EC" w:rsidRDefault="00C344EC">
            <w:pPr>
              <w:rPr>
                <w:sz w:val="22"/>
                <w:szCs w:val="22"/>
              </w:rPr>
            </w:pPr>
          </w:p>
          <w:p w:rsidR="00C344EC" w:rsidRDefault="0029241C">
            <w:pPr>
              <w:rPr>
                <w:sz w:val="22"/>
                <w:szCs w:val="22"/>
              </w:rPr>
            </w:pPr>
            <w:r>
              <w:rPr>
                <w:sz w:val="22"/>
                <w:szCs w:val="22"/>
              </w:rPr>
              <w:t>b. Understand the tendency for human behaviors in communities, organizations, and businesses and for organizational structures and cultures to create oppressive, exclusive, or stressful environments.</w:t>
            </w:r>
          </w:p>
          <w:p w:rsidR="00C344EC" w:rsidRDefault="00C344EC">
            <w:pPr>
              <w:rPr>
                <w:sz w:val="22"/>
                <w:szCs w:val="22"/>
              </w:rPr>
            </w:pPr>
          </w:p>
          <w:p w:rsidR="00C344EC" w:rsidRDefault="0029241C">
            <w:pPr>
              <w:rPr>
                <w:sz w:val="22"/>
                <w:szCs w:val="22"/>
              </w:rPr>
            </w:pPr>
            <w:r>
              <w:rPr>
                <w:sz w:val="22"/>
                <w:szCs w:val="22"/>
              </w:rPr>
              <w:t>c. Identify and intervene effectively in oppressive, exclusive and/or stressful environments using knowledge of human behavior, culture, group dynamics, historical marginalization and other factors that impact the functioning of individuals, groups, communities, organizations and business environments.</w:t>
            </w:r>
          </w:p>
        </w:tc>
        <w:tc>
          <w:tcPr>
            <w:tcW w:w="1980" w:type="dxa"/>
            <w:tcBorders>
              <w:top w:val="single" w:sz="4" w:space="0" w:color="C00000"/>
              <w:left w:val="single" w:sz="4" w:space="0" w:color="C00000"/>
              <w:bottom w:val="single" w:sz="4" w:space="0" w:color="C00000"/>
              <w:right w:val="single" w:sz="4" w:space="0" w:color="C00000"/>
            </w:tcBorders>
          </w:tcPr>
          <w:p w:rsidR="00C344EC" w:rsidRDefault="0029241C">
            <w:pPr>
              <w:rPr>
                <w:sz w:val="22"/>
                <w:szCs w:val="22"/>
              </w:rPr>
            </w:pPr>
            <w:r>
              <w:rPr>
                <w:sz w:val="22"/>
                <w:szCs w:val="22"/>
              </w:rPr>
              <w:t>Critical Thinking and Skills</w:t>
            </w: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29241C">
            <w:pPr>
              <w:rPr>
                <w:sz w:val="22"/>
                <w:szCs w:val="22"/>
              </w:rPr>
            </w:pPr>
            <w:r>
              <w:rPr>
                <w:sz w:val="22"/>
                <w:szCs w:val="22"/>
              </w:rPr>
              <w:t>Knowledge</w:t>
            </w: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29241C">
            <w:pPr>
              <w:rPr>
                <w:sz w:val="22"/>
                <w:szCs w:val="22"/>
              </w:rPr>
            </w:pPr>
            <w:r>
              <w:rPr>
                <w:sz w:val="22"/>
                <w:szCs w:val="22"/>
              </w:rPr>
              <w:t>Skills</w:t>
            </w: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tc>
        <w:tc>
          <w:tcPr>
            <w:tcW w:w="2070" w:type="dxa"/>
            <w:tcBorders>
              <w:top w:val="single" w:sz="4" w:space="0" w:color="C00000"/>
              <w:left w:val="single" w:sz="4" w:space="0" w:color="C00000"/>
              <w:bottom w:val="single" w:sz="4" w:space="0" w:color="C00000"/>
              <w:right w:val="single" w:sz="4" w:space="0" w:color="C00000"/>
            </w:tcBorders>
          </w:tcPr>
          <w:p w:rsidR="00C344EC" w:rsidRDefault="0029241C">
            <w:pPr>
              <w:rPr>
                <w:sz w:val="22"/>
                <w:szCs w:val="22"/>
              </w:rPr>
            </w:pPr>
            <w:r>
              <w:rPr>
                <w:sz w:val="22"/>
                <w:szCs w:val="22"/>
              </w:rPr>
              <w:t>Units 5-7 Module 3: Assessment</w:t>
            </w:r>
          </w:p>
          <w:p w:rsidR="00C344EC" w:rsidRDefault="00C344EC">
            <w:pPr>
              <w:rPr>
                <w:sz w:val="22"/>
                <w:szCs w:val="22"/>
              </w:rPr>
            </w:pPr>
          </w:p>
          <w:p w:rsidR="00C344EC" w:rsidRDefault="0029241C">
            <w:pPr>
              <w:rPr>
                <w:sz w:val="22"/>
                <w:szCs w:val="22"/>
              </w:rPr>
            </w:pPr>
            <w:r>
              <w:rPr>
                <w:sz w:val="22"/>
                <w:szCs w:val="22"/>
              </w:rPr>
              <w:t>Units 8-11 Module 4: Intervention</w:t>
            </w:r>
          </w:p>
          <w:p w:rsidR="00C344EC" w:rsidRDefault="00C344EC">
            <w:pPr>
              <w:rPr>
                <w:sz w:val="22"/>
                <w:szCs w:val="22"/>
              </w:rPr>
            </w:pPr>
          </w:p>
          <w:p w:rsidR="00C344EC" w:rsidRDefault="0029241C">
            <w:pPr>
              <w:rPr>
                <w:sz w:val="22"/>
                <w:szCs w:val="22"/>
              </w:rPr>
            </w:pPr>
            <w:r>
              <w:rPr>
                <w:sz w:val="22"/>
                <w:szCs w:val="22"/>
              </w:rPr>
              <w:t>Assignment #2 Reflective Learning Tools and Field Documentation</w:t>
            </w:r>
          </w:p>
          <w:p w:rsidR="00C344EC" w:rsidRDefault="00C344EC">
            <w:pPr>
              <w:rPr>
                <w:sz w:val="22"/>
                <w:szCs w:val="22"/>
              </w:rPr>
            </w:pPr>
          </w:p>
          <w:p w:rsidR="00C344EC" w:rsidRDefault="0029241C">
            <w:pPr>
              <w:rPr>
                <w:sz w:val="22"/>
                <w:szCs w:val="22"/>
              </w:rPr>
            </w:pPr>
            <w:r>
              <w:rPr>
                <w:sz w:val="22"/>
                <w:szCs w:val="22"/>
              </w:rPr>
              <w:t>Assignment #3 Development of Competencies and Field Hours</w:t>
            </w:r>
          </w:p>
        </w:tc>
      </w:tr>
    </w:tbl>
    <w:p w:rsidR="003C6453" w:rsidRDefault="003C6453">
      <w:pPr>
        <w:widowControl w:val="0"/>
        <w:pBdr>
          <w:top w:val="nil"/>
          <w:left w:val="nil"/>
          <w:bottom w:val="nil"/>
          <w:right w:val="nil"/>
          <w:between w:val="nil"/>
        </w:pBdr>
        <w:spacing w:line="276" w:lineRule="auto"/>
        <w:rPr>
          <w:sz w:val="22"/>
          <w:szCs w:val="22"/>
        </w:rPr>
      </w:pPr>
    </w:p>
    <w:p w:rsidR="003C6453" w:rsidRDefault="003C6453">
      <w:pPr>
        <w:rPr>
          <w:sz w:val="22"/>
          <w:szCs w:val="22"/>
        </w:rPr>
      </w:pPr>
      <w:r>
        <w:rPr>
          <w:sz w:val="22"/>
          <w:szCs w:val="22"/>
        </w:rPr>
        <w:br w:type="page"/>
      </w:r>
    </w:p>
    <w:p w:rsidR="00C344EC" w:rsidRDefault="00C344EC">
      <w:pPr>
        <w:widowControl w:val="0"/>
        <w:pBdr>
          <w:top w:val="nil"/>
          <w:left w:val="nil"/>
          <w:bottom w:val="nil"/>
          <w:right w:val="nil"/>
          <w:between w:val="nil"/>
        </w:pBdr>
        <w:spacing w:line="276" w:lineRule="auto"/>
        <w:rPr>
          <w:sz w:val="22"/>
          <w:szCs w:val="22"/>
        </w:rPr>
      </w:pPr>
    </w:p>
    <w:tbl>
      <w:tblPr>
        <w:tblStyle w:val="a5"/>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70"/>
        <w:gridCol w:w="2160"/>
        <w:gridCol w:w="3690"/>
        <w:gridCol w:w="1980"/>
        <w:gridCol w:w="2070"/>
      </w:tblGrid>
      <w:tr w:rsidR="00C344EC">
        <w:tc>
          <w:tcPr>
            <w:tcW w:w="3870"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Objectives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Behaviors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Content</w:t>
            </w:r>
          </w:p>
        </w:tc>
      </w:tr>
      <w:tr w:rsidR="00C344EC">
        <w:tc>
          <w:tcPr>
            <w:tcW w:w="3870" w:type="dxa"/>
            <w:tcBorders>
              <w:top w:val="single" w:sz="4" w:space="0" w:color="C00000"/>
              <w:left w:val="single" w:sz="4" w:space="0" w:color="C00000"/>
              <w:bottom w:val="single" w:sz="4" w:space="0" w:color="C00000"/>
              <w:right w:val="single" w:sz="4" w:space="0" w:color="C00000"/>
            </w:tcBorders>
          </w:tcPr>
          <w:p w:rsidR="00C344EC" w:rsidRDefault="0029241C">
            <w:pPr>
              <w:rPr>
                <w:sz w:val="22"/>
                <w:szCs w:val="22"/>
              </w:rPr>
            </w:pPr>
            <w:r>
              <w:rPr>
                <w:b/>
                <w:sz w:val="22"/>
                <w:szCs w:val="22"/>
              </w:rPr>
              <w:t>4. Engage in Practice-informed Research and Research-informed Practice</w:t>
            </w:r>
          </w:p>
          <w:p w:rsidR="00C344EC" w:rsidRDefault="0029241C">
            <w:pPr>
              <w:rPr>
                <w:sz w:val="22"/>
                <w:szCs w:val="22"/>
              </w:rPr>
            </w:pPr>
            <w:r>
              <w:rPr>
                <w:sz w:val="22"/>
                <w:szCs w:val="22"/>
              </w:rPr>
              <w:t>Social workers understand quantitative and qualitative research methods and their respective roles in advancing scientific knowledge regarding practice in community, organization, and business contexts. Social workers use scientific, ethical, and culturally informed approaches to build knowledge related to practice in order to professionally guide interventions designed to bring about change in community, organization, and/or policy arenas.  They understand that evidence that informs practice derives from multiple domains and ways of knowing.  They understand the processes for translating research findings into effective practice, and using practice knowledge to inform research, analyze the need for social change, and begin to develop interventions.</w:t>
            </w:r>
          </w:p>
          <w:p w:rsidR="00C344EC" w:rsidRDefault="00C344EC">
            <w:pPr>
              <w:rPr>
                <w:sz w:val="22"/>
                <w:szCs w:val="22"/>
              </w:rPr>
            </w:pPr>
          </w:p>
        </w:tc>
        <w:tc>
          <w:tcPr>
            <w:tcW w:w="2160" w:type="dxa"/>
            <w:tcBorders>
              <w:top w:val="single" w:sz="4" w:space="0" w:color="C00000"/>
              <w:left w:val="single" w:sz="4" w:space="0" w:color="C00000"/>
              <w:bottom w:val="single" w:sz="4" w:space="0" w:color="C00000"/>
              <w:right w:val="single" w:sz="4" w:space="0" w:color="C00000"/>
            </w:tcBorders>
          </w:tcPr>
          <w:p w:rsidR="00C344EC" w:rsidRDefault="0029241C">
            <w:pPr>
              <w:rPr>
                <w:sz w:val="22"/>
                <w:szCs w:val="22"/>
              </w:rPr>
            </w:pPr>
            <w:r>
              <w:rPr>
                <w:sz w:val="22"/>
                <w:szCs w:val="22"/>
              </w:rPr>
              <w:t>2. Connect behavioral science to practice by learning and applying evidence-based interventions (EBIs) in internship placements.</w:t>
            </w:r>
          </w:p>
        </w:tc>
        <w:tc>
          <w:tcPr>
            <w:tcW w:w="3690" w:type="dxa"/>
            <w:tcBorders>
              <w:top w:val="single" w:sz="4" w:space="0" w:color="C00000"/>
              <w:left w:val="single" w:sz="4" w:space="0" w:color="C00000"/>
              <w:bottom w:val="single" w:sz="4" w:space="0" w:color="C00000"/>
              <w:right w:val="single" w:sz="4" w:space="0" w:color="C00000"/>
            </w:tcBorders>
          </w:tcPr>
          <w:p w:rsidR="00C344EC" w:rsidRDefault="0029241C">
            <w:pPr>
              <w:rPr>
                <w:sz w:val="22"/>
                <w:szCs w:val="22"/>
              </w:rPr>
            </w:pPr>
            <w:r>
              <w:rPr>
                <w:sz w:val="22"/>
                <w:szCs w:val="22"/>
              </w:rPr>
              <w:t>a. Use knowledge of evidenced based models, method or practices in work-related programs to critically evaluate the efficacy and fit of different models or interventions with the diverse needs of individuals, groups, and/or organizations.</w:t>
            </w:r>
          </w:p>
          <w:p w:rsidR="00C344EC" w:rsidRDefault="00C344EC">
            <w:pPr>
              <w:rPr>
                <w:sz w:val="22"/>
                <w:szCs w:val="22"/>
              </w:rPr>
            </w:pPr>
          </w:p>
          <w:p w:rsidR="00C344EC" w:rsidRDefault="0029241C">
            <w:pPr>
              <w:rPr>
                <w:sz w:val="22"/>
                <w:szCs w:val="22"/>
              </w:rPr>
            </w:pPr>
            <w:r>
              <w:rPr>
                <w:sz w:val="22"/>
                <w:szCs w:val="22"/>
              </w:rPr>
              <w:t>b. Identify, synthesize, and critically analyze the findings from research to inform the understanding of social issues and to guide the development of solutions for practice, policy, and/or social service delivery.</w:t>
            </w:r>
          </w:p>
        </w:tc>
        <w:tc>
          <w:tcPr>
            <w:tcW w:w="1980" w:type="dxa"/>
            <w:tcBorders>
              <w:top w:val="single" w:sz="4" w:space="0" w:color="C00000"/>
              <w:left w:val="single" w:sz="4" w:space="0" w:color="C00000"/>
              <w:bottom w:val="single" w:sz="4" w:space="0" w:color="C00000"/>
              <w:right w:val="single" w:sz="4" w:space="0" w:color="C00000"/>
            </w:tcBorders>
          </w:tcPr>
          <w:p w:rsidR="00C344EC" w:rsidRDefault="0029241C">
            <w:pPr>
              <w:rPr>
                <w:sz w:val="22"/>
                <w:szCs w:val="22"/>
              </w:rPr>
            </w:pPr>
            <w:r>
              <w:rPr>
                <w:sz w:val="22"/>
                <w:szCs w:val="22"/>
              </w:rPr>
              <w:t>Knowledge</w:t>
            </w: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29241C">
            <w:pPr>
              <w:rPr>
                <w:sz w:val="22"/>
                <w:szCs w:val="22"/>
              </w:rPr>
            </w:pPr>
            <w:r>
              <w:rPr>
                <w:sz w:val="22"/>
                <w:szCs w:val="22"/>
              </w:rPr>
              <w:t>Skills</w:t>
            </w:r>
          </w:p>
        </w:tc>
        <w:tc>
          <w:tcPr>
            <w:tcW w:w="2070" w:type="dxa"/>
            <w:tcBorders>
              <w:top w:val="single" w:sz="4" w:space="0" w:color="C00000"/>
              <w:left w:val="single" w:sz="4" w:space="0" w:color="C00000"/>
              <w:bottom w:val="single" w:sz="4" w:space="0" w:color="C00000"/>
              <w:right w:val="single" w:sz="4" w:space="0" w:color="C00000"/>
            </w:tcBorders>
          </w:tcPr>
          <w:p w:rsidR="00C344EC" w:rsidRDefault="0029241C">
            <w:pPr>
              <w:rPr>
                <w:sz w:val="22"/>
                <w:szCs w:val="22"/>
              </w:rPr>
            </w:pPr>
            <w:r>
              <w:rPr>
                <w:sz w:val="22"/>
                <w:szCs w:val="22"/>
              </w:rPr>
              <w:t>Units 5-7 Module 3: Assessment</w:t>
            </w:r>
          </w:p>
          <w:p w:rsidR="00C344EC" w:rsidRDefault="00C344EC">
            <w:pPr>
              <w:rPr>
                <w:sz w:val="22"/>
                <w:szCs w:val="22"/>
              </w:rPr>
            </w:pPr>
          </w:p>
          <w:p w:rsidR="00C344EC" w:rsidRDefault="0029241C">
            <w:pPr>
              <w:rPr>
                <w:sz w:val="22"/>
                <w:szCs w:val="22"/>
              </w:rPr>
            </w:pPr>
            <w:r>
              <w:rPr>
                <w:sz w:val="22"/>
                <w:szCs w:val="22"/>
              </w:rPr>
              <w:t>Units 8-11 Module 4: Intervention</w:t>
            </w:r>
          </w:p>
          <w:p w:rsidR="00C344EC" w:rsidRDefault="00C344EC">
            <w:pPr>
              <w:rPr>
                <w:sz w:val="22"/>
                <w:szCs w:val="22"/>
              </w:rPr>
            </w:pPr>
          </w:p>
          <w:p w:rsidR="00C344EC" w:rsidRDefault="0029241C">
            <w:pPr>
              <w:rPr>
                <w:sz w:val="22"/>
                <w:szCs w:val="22"/>
              </w:rPr>
            </w:pPr>
            <w:r>
              <w:rPr>
                <w:sz w:val="22"/>
                <w:szCs w:val="22"/>
              </w:rPr>
              <w:t>Assignment #2 Reflective Learning Tools and Field Documentation</w:t>
            </w:r>
          </w:p>
          <w:p w:rsidR="00C344EC" w:rsidRDefault="00C344EC">
            <w:pPr>
              <w:rPr>
                <w:sz w:val="22"/>
                <w:szCs w:val="22"/>
              </w:rPr>
            </w:pPr>
          </w:p>
          <w:p w:rsidR="00C344EC" w:rsidRDefault="0029241C">
            <w:pPr>
              <w:rPr>
                <w:sz w:val="22"/>
                <w:szCs w:val="22"/>
              </w:rPr>
            </w:pPr>
            <w:r>
              <w:rPr>
                <w:sz w:val="22"/>
                <w:szCs w:val="22"/>
              </w:rPr>
              <w:t>Assignment #3 Development of Competencies and Field Hours</w:t>
            </w:r>
          </w:p>
        </w:tc>
      </w:tr>
    </w:tbl>
    <w:p w:rsidR="003C6453" w:rsidRDefault="003C6453">
      <w:pPr>
        <w:widowControl w:val="0"/>
        <w:pBdr>
          <w:top w:val="nil"/>
          <w:left w:val="nil"/>
          <w:bottom w:val="nil"/>
          <w:right w:val="nil"/>
          <w:between w:val="nil"/>
        </w:pBdr>
        <w:spacing w:line="276" w:lineRule="auto"/>
        <w:rPr>
          <w:sz w:val="22"/>
          <w:szCs w:val="22"/>
        </w:rPr>
      </w:pPr>
    </w:p>
    <w:p w:rsidR="003C6453" w:rsidRDefault="003C6453">
      <w:pPr>
        <w:rPr>
          <w:sz w:val="22"/>
          <w:szCs w:val="22"/>
        </w:rPr>
      </w:pPr>
      <w:r>
        <w:rPr>
          <w:sz w:val="22"/>
          <w:szCs w:val="22"/>
        </w:rPr>
        <w:br w:type="page"/>
      </w:r>
    </w:p>
    <w:p w:rsidR="00C344EC" w:rsidRDefault="00C344EC">
      <w:pPr>
        <w:widowControl w:val="0"/>
        <w:pBdr>
          <w:top w:val="nil"/>
          <w:left w:val="nil"/>
          <w:bottom w:val="nil"/>
          <w:right w:val="nil"/>
          <w:between w:val="nil"/>
        </w:pBdr>
        <w:spacing w:line="276" w:lineRule="auto"/>
        <w:rPr>
          <w:sz w:val="22"/>
          <w:szCs w:val="22"/>
        </w:rPr>
      </w:pPr>
    </w:p>
    <w:tbl>
      <w:tblPr>
        <w:tblStyle w:val="a6"/>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45"/>
        <w:gridCol w:w="2222"/>
        <w:gridCol w:w="3664"/>
        <w:gridCol w:w="2063"/>
        <w:gridCol w:w="1976"/>
      </w:tblGrid>
      <w:tr w:rsidR="00C344EC">
        <w:tc>
          <w:tcPr>
            <w:tcW w:w="3845"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Competency</w:t>
            </w:r>
          </w:p>
        </w:tc>
        <w:tc>
          <w:tcPr>
            <w:tcW w:w="2222"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Objectives</w:t>
            </w:r>
          </w:p>
        </w:tc>
        <w:tc>
          <w:tcPr>
            <w:tcW w:w="3664"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Behaviors</w:t>
            </w:r>
          </w:p>
        </w:tc>
        <w:tc>
          <w:tcPr>
            <w:tcW w:w="2063"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Dimensions</w:t>
            </w:r>
          </w:p>
        </w:tc>
        <w:tc>
          <w:tcPr>
            <w:tcW w:w="1976"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Content</w:t>
            </w:r>
          </w:p>
        </w:tc>
      </w:tr>
      <w:tr w:rsidR="00C344EC">
        <w:tc>
          <w:tcPr>
            <w:tcW w:w="3845" w:type="dxa"/>
            <w:tcBorders>
              <w:top w:val="single" w:sz="4" w:space="0" w:color="C00000"/>
              <w:left w:val="single" w:sz="4" w:space="0" w:color="C00000"/>
              <w:bottom w:val="single" w:sz="4" w:space="0" w:color="C00000"/>
              <w:right w:val="single" w:sz="4" w:space="0" w:color="C00000"/>
            </w:tcBorders>
          </w:tcPr>
          <w:p w:rsidR="00C344EC" w:rsidRDefault="0029241C">
            <w:pPr>
              <w:spacing w:after="160" w:line="259" w:lineRule="auto"/>
              <w:rPr>
                <w:sz w:val="22"/>
                <w:szCs w:val="22"/>
              </w:rPr>
            </w:pPr>
            <w:r>
              <w:rPr>
                <w:b/>
                <w:sz w:val="22"/>
                <w:szCs w:val="22"/>
              </w:rPr>
              <w:t>5. Engage in Policy Practice</w:t>
            </w:r>
          </w:p>
          <w:p w:rsidR="00C344EC" w:rsidRDefault="0029241C">
            <w:pPr>
              <w:tabs>
                <w:tab w:val="left" w:pos="0"/>
              </w:tabs>
              <w:spacing w:before="90" w:after="54"/>
              <w:ind w:right="113"/>
              <w:rPr>
                <w:sz w:val="22"/>
                <w:szCs w:val="22"/>
              </w:rPr>
            </w:pPr>
            <w:r>
              <w:rPr>
                <w:sz w:val="22"/>
                <w:szCs w:val="22"/>
              </w:rPr>
              <w:t>Social workers understand that policy and its implementation at the federal, state, and local levels mediate human rights of individuals and social justice. Social workers understand the history and current structures of social policies and service delivery systems, the role of policy in service delivery, and the role of practice in policy development. Social workers actively engage in policy practice to effect change in communities, organizations and businesses.  Social workers understand the historical, social, cultural, economic, organizational, environmental, and global influences that affect social policy, and are knowledgeable about policy formulation.</w:t>
            </w:r>
          </w:p>
          <w:p w:rsidR="00C344EC" w:rsidRDefault="00C344EC">
            <w:pPr>
              <w:spacing w:after="160" w:line="259" w:lineRule="auto"/>
              <w:rPr>
                <w:sz w:val="22"/>
                <w:szCs w:val="22"/>
              </w:rPr>
            </w:pPr>
          </w:p>
        </w:tc>
        <w:tc>
          <w:tcPr>
            <w:tcW w:w="2222" w:type="dxa"/>
            <w:tcBorders>
              <w:top w:val="single" w:sz="4" w:space="0" w:color="C00000"/>
              <w:left w:val="single" w:sz="4" w:space="0" w:color="C00000"/>
              <w:bottom w:val="single" w:sz="4" w:space="0" w:color="C00000"/>
              <w:right w:val="single" w:sz="4" w:space="0" w:color="C00000"/>
            </w:tcBorders>
          </w:tcPr>
          <w:p w:rsidR="00C344EC" w:rsidRDefault="0029241C">
            <w:pPr>
              <w:rPr>
                <w:color w:val="000000"/>
                <w:sz w:val="22"/>
                <w:szCs w:val="22"/>
              </w:rPr>
            </w:pPr>
            <w:r>
              <w:rPr>
                <w:color w:val="000000"/>
                <w:sz w:val="22"/>
                <w:szCs w:val="22"/>
              </w:rPr>
              <w:t>5. Increase proficiency in the required Council on Social Work Education’s (CSWE) Core Competencies as indicated in the Comprehensive Skills Evaluation.</w:t>
            </w:r>
          </w:p>
          <w:p w:rsidR="00C344EC" w:rsidRDefault="00C344EC">
            <w:pPr>
              <w:rPr>
                <w:color w:val="000000"/>
                <w:sz w:val="22"/>
                <w:szCs w:val="22"/>
              </w:rPr>
            </w:pPr>
          </w:p>
          <w:p w:rsidR="00C344EC" w:rsidRDefault="0029241C">
            <w:pPr>
              <w:rPr>
                <w:color w:val="000000"/>
                <w:sz w:val="22"/>
                <w:szCs w:val="22"/>
              </w:rPr>
            </w:pPr>
            <w:r>
              <w:rPr>
                <w:color w:val="000000"/>
                <w:sz w:val="22"/>
                <w:szCs w:val="22"/>
              </w:rPr>
              <w:t xml:space="preserve">6. Develop and expand effective communication skills, demonstrating critical thinking and creativity for intra/interdisciplinary collaboration, service delivery, oral presentation and written documentation within the field practicum setting.  </w:t>
            </w:r>
          </w:p>
          <w:p w:rsidR="00C344EC" w:rsidRDefault="00C344EC">
            <w:pPr>
              <w:rPr>
                <w:sz w:val="22"/>
                <w:szCs w:val="22"/>
              </w:rPr>
            </w:pPr>
          </w:p>
        </w:tc>
        <w:tc>
          <w:tcPr>
            <w:tcW w:w="3664" w:type="dxa"/>
            <w:tcBorders>
              <w:top w:val="single" w:sz="4" w:space="0" w:color="C00000"/>
              <w:left w:val="single" w:sz="4" w:space="0" w:color="C00000"/>
              <w:bottom w:val="single" w:sz="4" w:space="0" w:color="C00000"/>
              <w:right w:val="single" w:sz="4" w:space="0" w:color="C00000"/>
            </w:tcBorders>
          </w:tcPr>
          <w:p w:rsidR="00C344EC" w:rsidRDefault="0029241C">
            <w:pPr>
              <w:rPr>
                <w:sz w:val="22"/>
                <w:szCs w:val="22"/>
              </w:rPr>
            </w:pPr>
            <w:r>
              <w:rPr>
                <w:sz w:val="22"/>
                <w:szCs w:val="22"/>
              </w:rPr>
              <w:t>a. Analyze policies that advance human rights and protect vulnerable populations and work environments or enhance access to employment across the life span.</w:t>
            </w:r>
          </w:p>
          <w:p w:rsidR="00C344EC" w:rsidRDefault="00C344EC">
            <w:pPr>
              <w:rPr>
                <w:sz w:val="22"/>
                <w:szCs w:val="22"/>
              </w:rPr>
            </w:pPr>
          </w:p>
          <w:p w:rsidR="00C344EC" w:rsidRDefault="0029241C">
            <w:pPr>
              <w:rPr>
                <w:sz w:val="22"/>
                <w:szCs w:val="22"/>
              </w:rPr>
            </w:pPr>
            <w:r>
              <w:rPr>
                <w:sz w:val="22"/>
                <w:szCs w:val="22"/>
              </w:rPr>
              <w:t>b. Develop policies that advance human rights and protect vulnerable populations and work environments or enhance access to employment across the life span.</w:t>
            </w:r>
          </w:p>
          <w:p w:rsidR="00C344EC" w:rsidRDefault="00C344EC">
            <w:pPr>
              <w:rPr>
                <w:sz w:val="22"/>
                <w:szCs w:val="22"/>
              </w:rPr>
            </w:pPr>
          </w:p>
          <w:p w:rsidR="00C344EC" w:rsidRDefault="0029241C">
            <w:pPr>
              <w:rPr>
                <w:sz w:val="22"/>
                <w:szCs w:val="22"/>
              </w:rPr>
            </w:pPr>
            <w:r>
              <w:rPr>
                <w:sz w:val="22"/>
                <w:szCs w:val="22"/>
              </w:rPr>
              <w:t>c. Advocate for policies that advance human rights and protect vulnerable populations and work environment or enhance access to employment across the life span.</w:t>
            </w:r>
          </w:p>
        </w:tc>
        <w:tc>
          <w:tcPr>
            <w:tcW w:w="2063" w:type="dxa"/>
            <w:tcBorders>
              <w:top w:val="single" w:sz="4" w:space="0" w:color="C00000"/>
              <w:left w:val="single" w:sz="4" w:space="0" w:color="C00000"/>
              <w:bottom w:val="single" w:sz="4" w:space="0" w:color="C00000"/>
              <w:right w:val="single" w:sz="4" w:space="0" w:color="C00000"/>
            </w:tcBorders>
          </w:tcPr>
          <w:p w:rsidR="00C344EC" w:rsidRDefault="0029241C">
            <w:pPr>
              <w:rPr>
                <w:sz w:val="22"/>
                <w:szCs w:val="22"/>
              </w:rPr>
            </w:pPr>
            <w:r>
              <w:rPr>
                <w:sz w:val="22"/>
                <w:szCs w:val="22"/>
              </w:rPr>
              <w:t>Critical Thinking</w:t>
            </w: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29241C">
            <w:pPr>
              <w:rPr>
                <w:sz w:val="22"/>
                <w:szCs w:val="22"/>
              </w:rPr>
            </w:pPr>
            <w:r>
              <w:rPr>
                <w:sz w:val="22"/>
                <w:szCs w:val="22"/>
              </w:rPr>
              <w:t>Critical Thinking, Knowledge and Skill</w:t>
            </w: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29241C">
            <w:pPr>
              <w:rPr>
                <w:sz w:val="22"/>
                <w:szCs w:val="22"/>
              </w:rPr>
            </w:pPr>
            <w:r>
              <w:rPr>
                <w:sz w:val="22"/>
                <w:szCs w:val="22"/>
              </w:rPr>
              <w:t>Skill</w:t>
            </w:r>
          </w:p>
          <w:p w:rsidR="00C344EC" w:rsidRDefault="00C344EC">
            <w:pPr>
              <w:rPr>
                <w:sz w:val="22"/>
                <w:szCs w:val="22"/>
              </w:rPr>
            </w:pPr>
          </w:p>
        </w:tc>
        <w:tc>
          <w:tcPr>
            <w:tcW w:w="1976" w:type="dxa"/>
            <w:tcBorders>
              <w:top w:val="single" w:sz="4" w:space="0" w:color="C00000"/>
              <w:left w:val="single" w:sz="4" w:space="0" w:color="C00000"/>
              <w:bottom w:val="single" w:sz="4" w:space="0" w:color="C00000"/>
              <w:right w:val="single" w:sz="4" w:space="0" w:color="C00000"/>
            </w:tcBorders>
          </w:tcPr>
          <w:p w:rsidR="00C344EC" w:rsidRDefault="0029241C">
            <w:pPr>
              <w:rPr>
                <w:sz w:val="22"/>
                <w:szCs w:val="22"/>
              </w:rPr>
            </w:pPr>
            <w:r>
              <w:rPr>
                <w:sz w:val="22"/>
                <w:szCs w:val="22"/>
              </w:rPr>
              <w:t>Units 8-11 Module 4: Intervention</w:t>
            </w:r>
          </w:p>
          <w:p w:rsidR="00C344EC" w:rsidRDefault="00C344EC">
            <w:pPr>
              <w:rPr>
                <w:sz w:val="22"/>
                <w:szCs w:val="22"/>
              </w:rPr>
            </w:pPr>
          </w:p>
          <w:p w:rsidR="00C344EC" w:rsidRDefault="0029241C">
            <w:pPr>
              <w:rPr>
                <w:sz w:val="22"/>
                <w:szCs w:val="22"/>
              </w:rPr>
            </w:pPr>
            <w:r>
              <w:rPr>
                <w:sz w:val="22"/>
                <w:szCs w:val="22"/>
              </w:rPr>
              <w:t>Assignment #3 Development of Competencies and Field Hours</w:t>
            </w:r>
          </w:p>
        </w:tc>
      </w:tr>
    </w:tbl>
    <w:p w:rsidR="003C6453" w:rsidRDefault="003C6453">
      <w:pPr>
        <w:widowControl w:val="0"/>
        <w:pBdr>
          <w:top w:val="nil"/>
          <w:left w:val="nil"/>
          <w:bottom w:val="nil"/>
          <w:right w:val="nil"/>
          <w:between w:val="nil"/>
        </w:pBdr>
        <w:spacing w:line="276" w:lineRule="auto"/>
        <w:rPr>
          <w:sz w:val="22"/>
          <w:szCs w:val="22"/>
        </w:rPr>
      </w:pPr>
    </w:p>
    <w:p w:rsidR="003C6453" w:rsidRDefault="003C6453">
      <w:pPr>
        <w:rPr>
          <w:sz w:val="22"/>
          <w:szCs w:val="22"/>
        </w:rPr>
      </w:pPr>
      <w:r>
        <w:rPr>
          <w:sz w:val="22"/>
          <w:szCs w:val="22"/>
        </w:rPr>
        <w:br w:type="page"/>
      </w:r>
    </w:p>
    <w:p w:rsidR="00C344EC" w:rsidRDefault="00C344EC">
      <w:pPr>
        <w:widowControl w:val="0"/>
        <w:pBdr>
          <w:top w:val="nil"/>
          <w:left w:val="nil"/>
          <w:bottom w:val="nil"/>
          <w:right w:val="nil"/>
          <w:between w:val="nil"/>
        </w:pBdr>
        <w:spacing w:line="276" w:lineRule="auto"/>
        <w:rPr>
          <w:sz w:val="22"/>
          <w:szCs w:val="22"/>
        </w:rPr>
      </w:pPr>
    </w:p>
    <w:tbl>
      <w:tblPr>
        <w:tblStyle w:val="a7"/>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230"/>
        <w:gridCol w:w="2340"/>
        <w:gridCol w:w="2970"/>
        <w:gridCol w:w="2070"/>
        <w:gridCol w:w="2160"/>
      </w:tblGrid>
      <w:tr w:rsidR="00C344EC">
        <w:tc>
          <w:tcPr>
            <w:tcW w:w="4230"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Content</w:t>
            </w:r>
          </w:p>
        </w:tc>
      </w:tr>
      <w:tr w:rsidR="00C344EC">
        <w:tc>
          <w:tcPr>
            <w:tcW w:w="4230" w:type="dxa"/>
            <w:tcBorders>
              <w:top w:val="single" w:sz="4" w:space="0" w:color="C00000"/>
              <w:left w:val="single" w:sz="4" w:space="0" w:color="C00000"/>
              <w:bottom w:val="single" w:sz="4" w:space="0" w:color="C00000"/>
              <w:right w:val="single" w:sz="4" w:space="0" w:color="C00000"/>
            </w:tcBorders>
          </w:tcPr>
          <w:p w:rsidR="00C344EC" w:rsidRDefault="0029241C">
            <w:pPr>
              <w:rPr>
                <w:b/>
                <w:sz w:val="22"/>
                <w:szCs w:val="22"/>
              </w:rPr>
            </w:pPr>
            <w:r>
              <w:rPr>
                <w:b/>
                <w:sz w:val="22"/>
                <w:szCs w:val="22"/>
              </w:rPr>
              <w:t>6. Engage with Individuals, Families, Groups, Organizations, and Communities</w:t>
            </w:r>
          </w:p>
          <w:p w:rsidR="00C344EC" w:rsidRDefault="0029241C">
            <w:pPr>
              <w:widowControl w:val="0"/>
              <w:rPr>
                <w:sz w:val="22"/>
                <w:szCs w:val="22"/>
              </w:rPr>
            </w:pPr>
            <w:r>
              <w:rPr>
                <w:sz w:val="22"/>
                <w:szCs w:val="22"/>
              </w:rPr>
              <w:t>Social workers understand that engagement is an ongoing component of the dynamic and interactive process of practice with, and on behalf of, diverse communities, their constituencies, and the organizations that serve them. Social workers understand and utilize varied strategies to facilitate engagement with individuals, groups, organizations, institutions, and communities. Social workers understand that their personal experiences, affective reactions, and biases may have an impact on their ability to effectively engage with diverse individuals, groups and communities.  Social workers understand the role of relationship-building and inter-professional collaboration in facilitating engagement with individuals, groups, organizations, institutions, communities and other professionals, as appropriate.</w:t>
            </w:r>
          </w:p>
          <w:p w:rsidR="00C344EC" w:rsidRDefault="00C344EC">
            <w:pPr>
              <w:rPr>
                <w:sz w:val="22"/>
                <w:szCs w:val="22"/>
              </w:rPr>
            </w:pPr>
          </w:p>
        </w:tc>
        <w:tc>
          <w:tcPr>
            <w:tcW w:w="2340" w:type="dxa"/>
            <w:tcBorders>
              <w:top w:val="single" w:sz="4" w:space="0" w:color="C00000"/>
              <w:left w:val="single" w:sz="4" w:space="0" w:color="C00000"/>
              <w:bottom w:val="single" w:sz="4" w:space="0" w:color="C00000"/>
              <w:right w:val="single" w:sz="4" w:space="0" w:color="C00000"/>
            </w:tcBorders>
          </w:tcPr>
          <w:p w:rsidR="00C344EC" w:rsidRDefault="0029241C">
            <w:pPr>
              <w:rPr>
                <w:sz w:val="22"/>
                <w:szCs w:val="22"/>
              </w:rPr>
            </w:pPr>
            <w:r>
              <w:rPr>
                <w:sz w:val="22"/>
                <w:szCs w:val="22"/>
              </w:rPr>
              <w:t>3. Enhance skills across the spectrum of culturally appropriate social work services, from engagement to assessment, goal-setting,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rsidR="00C344EC" w:rsidRDefault="0029241C">
            <w:pPr>
              <w:rPr>
                <w:sz w:val="22"/>
                <w:szCs w:val="22"/>
              </w:rPr>
            </w:pPr>
            <w:proofErr w:type="gramStart"/>
            <w:r>
              <w:rPr>
                <w:sz w:val="22"/>
                <w:szCs w:val="22"/>
              </w:rPr>
              <w:t>a</w:t>
            </w:r>
            <w:proofErr w:type="gramEnd"/>
            <w:r>
              <w:rPr>
                <w:sz w:val="22"/>
                <w:szCs w:val="22"/>
              </w:rPr>
              <w:t>. Apply theories of human behavior and the social environment to raise awareness of the impact work-related environments can have on outcomes and behaviors.</w:t>
            </w:r>
          </w:p>
          <w:p w:rsidR="00C344EC" w:rsidRDefault="00C344EC">
            <w:pPr>
              <w:rPr>
                <w:sz w:val="22"/>
                <w:szCs w:val="22"/>
              </w:rPr>
            </w:pPr>
          </w:p>
          <w:p w:rsidR="00C344EC" w:rsidRDefault="0029241C">
            <w:pPr>
              <w:rPr>
                <w:sz w:val="22"/>
                <w:szCs w:val="22"/>
              </w:rPr>
            </w:pPr>
            <w:r>
              <w:rPr>
                <w:sz w:val="22"/>
                <w:szCs w:val="22"/>
              </w:rPr>
              <w:t xml:space="preserve">b. Use reflection to enhance the use of interpersonal skills in engaging diverse clients across systems levels to develop a mutually agreed upon focus of work and desired outcomes.  </w:t>
            </w:r>
          </w:p>
          <w:p w:rsidR="00C344EC" w:rsidRDefault="00C344EC">
            <w:pPr>
              <w:rPr>
                <w:sz w:val="22"/>
                <w:szCs w:val="22"/>
              </w:rPr>
            </w:pPr>
          </w:p>
          <w:p w:rsidR="00C344EC" w:rsidRDefault="0029241C">
            <w:pPr>
              <w:rPr>
                <w:sz w:val="22"/>
                <w:szCs w:val="22"/>
              </w:rPr>
            </w:pPr>
            <w:r>
              <w:rPr>
                <w:sz w:val="22"/>
                <w:szCs w:val="22"/>
              </w:rPr>
              <w:t>c. Skillfully select and apply individual, group, organizational and community theories of behavior to facilitate effective engagement with organizations and communities.</w:t>
            </w:r>
          </w:p>
          <w:p w:rsidR="00C344EC" w:rsidRDefault="00C344EC">
            <w:pPr>
              <w:rPr>
                <w:sz w:val="22"/>
                <w:szCs w:val="22"/>
              </w:rPr>
            </w:pPr>
          </w:p>
          <w:p w:rsidR="00C344EC" w:rsidRDefault="0029241C">
            <w:pPr>
              <w:rPr>
                <w:sz w:val="22"/>
                <w:szCs w:val="22"/>
              </w:rPr>
            </w:pPr>
            <w:r>
              <w:rPr>
                <w:sz w:val="22"/>
                <w:szCs w:val="22"/>
              </w:rPr>
              <w:t>d. Develop and/or implement strategies to facilitate engagement of stakeholders in program development.</w:t>
            </w:r>
          </w:p>
        </w:tc>
        <w:tc>
          <w:tcPr>
            <w:tcW w:w="2070" w:type="dxa"/>
            <w:tcBorders>
              <w:top w:val="single" w:sz="4" w:space="0" w:color="C00000"/>
              <w:left w:val="single" w:sz="4" w:space="0" w:color="C00000"/>
              <w:bottom w:val="single" w:sz="4" w:space="0" w:color="C00000"/>
              <w:right w:val="single" w:sz="4" w:space="0" w:color="C00000"/>
            </w:tcBorders>
          </w:tcPr>
          <w:p w:rsidR="00C344EC" w:rsidRDefault="0029241C">
            <w:pPr>
              <w:rPr>
                <w:sz w:val="22"/>
                <w:szCs w:val="22"/>
              </w:rPr>
            </w:pPr>
            <w:r>
              <w:rPr>
                <w:sz w:val="22"/>
                <w:szCs w:val="22"/>
              </w:rPr>
              <w:t>Knowledge</w:t>
            </w: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29241C">
            <w:pPr>
              <w:rPr>
                <w:sz w:val="22"/>
                <w:szCs w:val="22"/>
              </w:rPr>
            </w:pPr>
            <w:r>
              <w:rPr>
                <w:sz w:val="22"/>
                <w:szCs w:val="22"/>
              </w:rPr>
              <w:t>Reflection</w:t>
            </w: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29241C">
            <w:pPr>
              <w:rPr>
                <w:sz w:val="22"/>
                <w:szCs w:val="22"/>
              </w:rPr>
            </w:pPr>
            <w:r>
              <w:rPr>
                <w:sz w:val="22"/>
                <w:szCs w:val="22"/>
              </w:rPr>
              <w:t>Knowledge</w:t>
            </w: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29241C">
            <w:pPr>
              <w:rPr>
                <w:sz w:val="22"/>
                <w:szCs w:val="22"/>
              </w:rPr>
            </w:pPr>
            <w:r>
              <w:rPr>
                <w:sz w:val="22"/>
                <w:szCs w:val="22"/>
              </w:rPr>
              <w:t>Skills</w:t>
            </w:r>
          </w:p>
        </w:tc>
        <w:tc>
          <w:tcPr>
            <w:tcW w:w="2160" w:type="dxa"/>
            <w:tcBorders>
              <w:top w:val="single" w:sz="4" w:space="0" w:color="C00000"/>
              <w:left w:val="single" w:sz="4" w:space="0" w:color="C00000"/>
              <w:bottom w:val="single" w:sz="4" w:space="0" w:color="C00000"/>
              <w:right w:val="single" w:sz="4" w:space="0" w:color="C00000"/>
            </w:tcBorders>
          </w:tcPr>
          <w:p w:rsidR="00C344EC" w:rsidRDefault="0029241C">
            <w:pPr>
              <w:rPr>
                <w:sz w:val="22"/>
                <w:szCs w:val="22"/>
              </w:rPr>
            </w:pPr>
            <w:r>
              <w:rPr>
                <w:sz w:val="22"/>
                <w:szCs w:val="22"/>
              </w:rPr>
              <w:t>Units 2-4 Module 2: Engagement</w:t>
            </w:r>
          </w:p>
          <w:p w:rsidR="00C344EC" w:rsidRDefault="00C344EC">
            <w:pPr>
              <w:rPr>
                <w:sz w:val="22"/>
                <w:szCs w:val="22"/>
              </w:rPr>
            </w:pPr>
          </w:p>
          <w:p w:rsidR="00C344EC" w:rsidRDefault="0029241C">
            <w:pPr>
              <w:rPr>
                <w:sz w:val="22"/>
                <w:szCs w:val="22"/>
              </w:rPr>
            </w:pPr>
            <w:r>
              <w:rPr>
                <w:sz w:val="22"/>
                <w:szCs w:val="22"/>
              </w:rPr>
              <w:t>Assignment #1 Review Learning Agreement and Goals with Field Instructor</w:t>
            </w:r>
          </w:p>
          <w:p w:rsidR="00C344EC" w:rsidRDefault="00C344EC">
            <w:pPr>
              <w:rPr>
                <w:sz w:val="22"/>
                <w:szCs w:val="22"/>
              </w:rPr>
            </w:pPr>
          </w:p>
          <w:p w:rsidR="00C344EC" w:rsidRDefault="0029241C">
            <w:pPr>
              <w:rPr>
                <w:sz w:val="22"/>
                <w:szCs w:val="22"/>
              </w:rPr>
            </w:pPr>
            <w:r>
              <w:rPr>
                <w:sz w:val="22"/>
                <w:szCs w:val="22"/>
              </w:rPr>
              <w:t>Assignment #2 Reflective Learning Tools and Field Documentation</w:t>
            </w:r>
          </w:p>
          <w:p w:rsidR="00C344EC" w:rsidRDefault="00C344EC">
            <w:pPr>
              <w:rPr>
                <w:sz w:val="22"/>
                <w:szCs w:val="22"/>
              </w:rPr>
            </w:pPr>
          </w:p>
          <w:p w:rsidR="00C344EC" w:rsidRDefault="0029241C">
            <w:pPr>
              <w:rPr>
                <w:sz w:val="22"/>
                <w:szCs w:val="22"/>
              </w:rPr>
            </w:pPr>
            <w:r>
              <w:rPr>
                <w:sz w:val="22"/>
                <w:szCs w:val="22"/>
              </w:rPr>
              <w:t>Assignment #3 Development of Competencies and Field Hours</w:t>
            </w:r>
          </w:p>
        </w:tc>
      </w:tr>
    </w:tbl>
    <w:p w:rsidR="003C6453" w:rsidRDefault="003C6453">
      <w:pPr>
        <w:widowControl w:val="0"/>
        <w:pBdr>
          <w:top w:val="nil"/>
          <w:left w:val="nil"/>
          <w:bottom w:val="nil"/>
          <w:right w:val="nil"/>
          <w:between w:val="nil"/>
        </w:pBdr>
        <w:spacing w:line="276" w:lineRule="auto"/>
        <w:rPr>
          <w:sz w:val="22"/>
          <w:szCs w:val="22"/>
        </w:rPr>
      </w:pPr>
    </w:p>
    <w:p w:rsidR="003C6453" w:rsidRDefault="003C6453">
      <w:pPr>
        <w:rPr>
          <w:sz w:val="22"/>
          <w:szCs w:val="22"/>
        </w:rPr>
      </w:pPr>
      <w:r>
        <w:rPr>
          <w:sz w:val="22"/>
          <w:szCs w:val="22"/>
        </w:rPr>
        <w:br w:type="page"/>
      </w:r>
    </w:p>
    <w:p w:rsidR="00C344EC" w:rsidRDefault="00C344EC">
      <w:pPr>
        <w:widowControl w:val="0"/>
        <w:pBdr>
          <w:top w:val="nil"/>
          <w:left w:val="nil"/>
          <w:bottom w:val="nil"/>
          <w:right w:val="nil"/>
          <w:between w:val="nil"/>
        </w:pBdr>
        <w:spacing w:line="276" w:lineRule="auto"/>
        <w:rPr>
          <w:sz w:val="22"/>
          <w:szCs w:val="22"/>
        </w:rPr>
      </w:pPr>
    </w:p>
    <w:tbl>
      <w:tblPr>
        <w:tblStyle w:val="a8"/>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230"/>
        <w:gridCol w:w="2340"/>
        <w:gridCol w:w="2970"/>
        <w:gridCol w:w="2070"/>
        <w:gridCol w:w="2160"/>
      </w:tblGrid>
      <w:tr w:rsidR="00C344EC">
        <w:tc>
          <w:tcPr>
            <w:tcW w:w="4230"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29241C">
            <w:pPr>
              <w:jc w:val="center"/>
              <w:rPr>
                <w:b/>
                <w:sz w:val="22"/>
                <w:szCs w:val="22"/>
              </w:rPr>
            </w:pPr>
            <w:r>
              <w:rPr>
                <w:b/>
                <w:sz w:val="22"/>
                <w:szCs w:val="22"/>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Content</w:t>
            </w:r>
          </w:p>
        </w:tc>
      </w:tr>
      <w:tr w:rsidR="00C344EC">
        <w:tc>
          <w:tcPr>
            <w:tcW w:w="4230" w:type="dxa"/>
            <w:tcBorders>
              <w:top w:val="single" w:sz="4" w:space="0" w:color="C00000"/>
              <w:left w:val="single" w:sz="4" w:space="0" w:color="C00000"/>
              <w:bottom w:val="single" w:sz="4" w:space="0" w:color="C00000"/>
              <w:right w:val="single" w:sz="4" w:space="0" w:color="C00000"/>
            </w:tcBorders>
          </w:tcPr>
          <w:p w:rsidR="00C344EC" w:rsidRDefault="0029241C">
            <w:pPr>
              <w:rPr>
                <w:b/>
                <w:sz w:val="22"/>
                <w:szCs w:val="22"/>
              </w:rPr>
            </w:pPr>
            <w:r>
              <w:rPr>
                <w:b/>
                <w:sz w:val="22"/>
                <w:szCs w:val="22"/>
              </w:rPr>
              <w:t>7. Assess Individuals, Families, Groups, Organizations, and Communities</w:t>
            </w:r>
          </w:p>
          <w:p w:rsidR="00C344EC" w:rsidRDefault="0029241C">
            <w:pPr>
              <w:keepNext/>
              <w:tabs>
                <w:tab w:val="left" w:pos="0"/>
              </w:tabs>
              <w:spacing w:before="90" w:after="54"/>
              <w:ind w:right="113"/>
              <w:rPr>
                <w:sz w:val="22"/>
                <w:szCs w:val="22"/>
              </w:rPr>
            </w:pPr>
            <w:r>
              <w:rPr>
                <w:sz w:val="22"/>
                <w:szCs w:val="22"/>
              </w:rPr>
              <w:t>Social workers understand that assessment is an ongoing component of the dynamic and interactive process of social work practice with, and on behalf of, diverse communities, organizations, and businesses. Social workers understand and utilize theoretical and culturally relevant frameworks in the assessment of diverse community, organization, and business environments. Social workers recognize and value the importance of inter-professional collaboration in this process. Social workers are mindful of how their personal experiences, affective reactions, and biases may affect their assessment and decision-making.</w:t>
            </w:r>
          </w:p>
          <w:p w:rsidR="00C344EC" w:rsidRDefault="00C344EC">
            <w:pPr>
              <w:rPr>
                <w:sz w:val="22"/>
                <w:szCs w:val="22"/>
              </w:rPr>
            </w:pPr>
          </w:p>
        </w:tc>
        <w:tc>
          <w:tcPr>
            <w:tcW w:w="2340" w:type="dxa"/>
            <w:tcBorders>
              <w:top w:val="single" w:sz="4" w:space="0" w:color="C00000"/>
              <w:left w:val="single" w:sz="4" w:space="0" w:color="C00000"/>
              <w:bottom w:val="single" w:sz="4" w:space="0" w:color="C00000"/>
              <w:right w:val="single" w:sz="4" w:space="0" w:color="C00000"/>
            </w:tcBorders>
          </w:tcPr>
          <w:p w:rsidR="00C344EC" w:rsidRDefault="0029241C">
            <w:pPr>
              <w:rPr>
                <w:sz w:val="22"/>
                <w:szCs w:val="22"/>
              </w:rPr>
            </w:pPr>
            <w:r>
              <w:rPr>
                <w:sz w:val="22"/>
                <w:szCs w:val="22"/>
              </w:rPr>
              <w:t>3. Enhance skills across the spectrum of culturally appropriate social work services, from engagement to assessment, goal-setting,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rsidR="00C344EC" w:rsidRDefault="0029241C">
            <w:pPr>
              <w:rPr>
                <w:sz w:val="22"/>
                <w:szCs w:val="22"/>
              </w:rPr>
            </w:pPr>
            <w:r>
              <w:rPr>
                <w:sz w:val="22"/>
                <w:szCs w:val="22"/>
              </w:rPr>
              <w:t xml:space="preserve">a. Demonstrate knowledge and practice skills needed to </w:t>
            </w:r>
            <w:proofErr w:type="gramStart"/>
            <w:r>
              <w:rPr>
                <w:sz w:val="22"/>
                <w:szCs w:val="22"/>
              </w:rPr>
              <w:t>collect,</w:t>
            </w:r>
            <w:proofErr w:type="gramEnd"/>
            <w:r>
              <w:rPr>
                <w:sz w:val="22"/>
                <w:szCs w:val="22"/>
              </w:rPr>
              <w:t xml:space="preserve"> organize and interpret data at multiple levels.</w:t>
            </w:r>
          </w:p>
          <w:p w:rsidR="00C344EC" w:rsidRDefault="00C344EC">
            <w:pPr>
              <w:rPr>
                <w:sz w:val="22"/>
                <w:szCs w:val="22"/>
              </w:rPr>
            </w:pPr>
          </w:p>
          <w:p w:rsidR="00C344EC" w:rsidRDefault="00C344EC">
            <w:pPr>
              <w:rPr>
                <w:sz w:val="22"/>
                <w:szCs w:val="22"/>
              </w:rPr>
            </w:pPr>
          </w:p>
          <w:p w:rsidR="00C344EC" w:rsidRDefault="0029241C">
            <w:pPr>
              <w:rPr>
                <w:sz w:val="22"/>
                <w:szCs w:val="22"/>
              </w:rPr>
            </w:pPr>
            <w:proofErr w:type="gramStart"/>
            <w:r>
              <w:rPr>
                <w:sz w:val="22"/>
                <w:szCs w:val="22"/>
              </w:rPr>
              <w:t>b</w:t>
            </w:r>
            <w:proofErr w:type="gramEnd"/>
            <w:r>
              <w:rPr>
                <w:sz w:val="22"/>
                <w:szCs w:val="22"/>
              </w:rPr>
              <w:t>. Based upon knowledge of human and organizational behaviors, develop mutually agreed-upon intervention goals and objectives.</w:t>
            </w:r>
          </w:p>
        </w:tc>
        <w:tc>
          <w:tcPr>
            <w:tcW w:w="2070" w:type="dxa"/>
            <w:tcBorders>
              <w:top w:val="single" w:sz="4" w:space="0" w:color="C00000"/>
              <w:left w:val="single" w:sz="4" w:space="0" w:color="C00000"/>
              <w:bottom w:val="single" w:sz="4" w:space="0" w:color="C00000"/>
              <w:right w:val="single" w:sz="4" w:space="0" w:color="C00000"/>
            </w:tcBorders>
          </w:tcPr>
          <w:p w:rsidR="00C344EC" w:rsidRDefault="0029241C">
            <w:pPr>
              <w:rPr>
                <w:sz w:val="22"/>
                <w:szCs w:val="22"/>
              </w:rPr>
            </w:pPr>
            <w:r>
              <w:rPr>
                <w:sz w:val="22"/>
                <w:szCs w:val="22"/>
              </w:rPr>
              <w:t>Skills</w:t>
            </w: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29241C">
            <w:pPr>
              <w:rPr>
                <w:sz w:val="22"/>
                <w:szCs w:val="22"/>
              </w:rPr>
            </w:pPr>
            <w:r>
              <w:rPr>
                <w:sz w:val="22"/>
                <w:szCs w:val="22"/>
              </w:rPr>
              <w:t>Skills</w:t>
            </w:r>
          </w:p>
        </w:tc>
        <w:tc>
          <w:tcPr>
            <w:tcW w:w="2160" w:type="dxa"/>
            <w:tcBorders>
              <w:top w:val="single" w:sz="4" w:space="0" w:color="C00000"/>
              <w:left w:val="single" w:sz="4" w:space="0" w:color="C00000"/>
              <w:bottom w:val="single" w:sz="4" w:space="0" w:color="C00000"/>
              <w:right w:val="single" w:sz="4" w:space="0" w:color="C00000"/>
            </w:tcBorders>
          </w:tcPr>
          <w:p w:rsidR="00C344EC" w:rsidRDefault="0029241C">
            <w:pPr>
              <w:rPr>
                <w:sz w:val="22"/>
                <w:szCs w:val="22"/>
              </w:rPr>
            </w:pPr>
            <w:r>
              <w:rPr>
                <w:sz w:val="22"/>
                <w:szCs w:val="22"/>
              </w:rPr>
              <w:t>Units 5-7 Module 3: Assessment</w:t>
            </w:r>
          </w:p>
          <w:p w:rsidR="00C344EC" w:rsidRDefault="00C344EC">
            <w:pPr>
              <w:rPr>
                <w:sz w:val="22"/>
                <w:szCs w:val="22"/>
              </w:rPr>
            </w:pPr>
          </w:p>
          <w:p w:rsidR="00C344EC" w:rsidRDefault="0029241C">
            <w:pPr>
              <w:rPr>
                <w:sz w:val="22"/>
                <w:szCs w:val="22"/>
              </w:rPr>
            </w:pPr>
            <w:r>
              <w:rPr>
                <w:sz w:val="22"/>
                <w:szCs w:val="22"/>
              </w:rPr>
              <w:t>Assignment #2 Reflective Learning Tools and Field Documentation</w:t>
            </w:r>
          </w:p>
          <w:p w:rsidR="00C344EC" w:rsidRDefault="00C344EC">
            <w:pPr>
              <w:rPr>
                <w:sz w:val="22"/>
                <w:szCs w:val="22"/>
              </w:rPr>
            </w:pPr>
          </w:p>
          <w:p w:rsidR="00C344EC" w:rsidRDefault="0029241C">
            <w:pPr>
              <w:rPr>
                <w:sz w:val="22"/>
                <w:szCs w:val="22"/>
              </w:rPr>
            </w:pPr>
            <w:r>
              <w:rPr>
                <w:sz w:val="22"/>
                <w:szCs w:val="22"/>
              </w:rPr>
              <w:t>Assignment #3 Development of Competencies and Field Hours</w:t>
            </w:r>
          </w:p>
        </w:tc>
      </w:tr>
    </w:tbl>
    <w:p w:rsidR="003C6453" w:rsidRDefault="003C6453">
      <w:pPr>
        <w:widowControl w:val="0"/>
        <w:pBdr>
          <w:top w:val="nil"/>
          <w:left w:val="nil"/>
          <w:bottom w:val="nil"/>
          <w:right w:val="nil"/>
          <w:between w:val="nil"/>
        </w:pBdr>
        <w:spacing w:line="276" w:lineRule="auto"/>
        <w:rPr>
          <w:sz w:val="22"/>
          <w:szCs w:val="22"/>
        </w:rPr>
      </w:pPr>
    </w:p>
    <w:p w:rsidR="003C6453" w:rsidRDefault="003C6453">
      <w:pPr>
        <w:rPr>
          <w:sz w:val="22"/>
          <w:szCs w:val="22"/>
        </w:rPr>
      </w:pPr>
      <w:r>
        <w:rPr>
          <w:sz w:val="22"/>
          <w:szCs w:val="22"/>
        </w:rPr>
        <w:br w:type="page"/>
      </w:r>
    </w:p>
    <w:p w:rsidR="00C344EC" w:rsidRDefault="00C344EC">
      <w:pPr>
        <w:widowControl w:val="0"/>
        <w:pBdr>
          <w:top w:val="nil"/>
          <w:left w:val="nil"/>
          <w:bottom w:val="nil"/>
          <w:right w:val="nil"/>
          <w:between w:val="nil"/>
        </w:pBdr>
        <w:spacing w:line="276" w:lineRule="auto"/>
        <w:rPr>
          <w:sz w:val="22"/>
          <w:szCs w:val="22"/>
        </w:rPr>
      </w:pPr>
    </w:p>
    <w:tbl>
      <w:tblPr>
        <w:tblStyle w:val="a9"/>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230"/>
        <w:gridCol w:w="2340"/>
        <w:gridCol w:w="2970"/>
        <w:gridCol w:w="2070"/>
        <w:gridCol w:w="2160"/>
      </w:tblGrid>
      <w:tr w:rsidR="00C344EC">
        <w:tc>
          <w:tcPr>
            <w:tcW w:w="4230"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Content</w:t>
            </w:r>
          </w:p>
        </w:tc>
      </w:tr>
      <w:tr w:rsidR="00C344EC">
        <w:tc>
          <w:tcPr>
            <w:tcW w:w="4230" w:type="dxa"/>
            <w:tcBorders>
              <w:top w:val="single" w:sz="4" w:space="0" w:color="C00000"/>
              <w:left w:val="single" w:sz="4" w:space="0" w:color="C00000"/>
              <w:bottom w:val="single" w:sz="4" w:space="0" w:color="C00000"/>
              <w:right w:val="single" w:sz="4" w:space="0" w:color="C00000"/>
            </w:tcBorders>
          </w:tcPr>
          <w:p w:rsidR="00C344EC" w:rsidRDefault="0029241C">
            <w:pPr>
              <w:rPr>
                <w:b/>
                <w:sz w:val="22"/>
                <w:szCs w:val="22"/>
              </w:rPr>
            </w:pPr>
            <w:r>
              <w:rPr>
                <w:b/>
                <w:sz w:val="22"/>
                <w:szCs w:val="22"/>
              </w:rPr>
              <w:t>8. Intervene with Individuals, Families, Groups, Organizations, and Communities</w:t>
            </w:r>
          </w:p>
          <w:p w:rsidR="00C344EC" w:rsidRDefault="0029241C">
            <w:pPr>
              <w:tabs>
                <w:tab w:val="left" w:pos="0"/>
              </w:tabs>
              <w:spacing w:before="90" w:after="54"/>
              <w:rPr>
                <w:sz w:val="22"/>
                <w:szCs w:val="22"/>
              </w:rPr>
            </w:pPr>
            <w:r>
              <w:rPr>
                <w:sz w:val="22"/>
                <w:szCs w:val="22"/>
              </w:rPr>
              <w:t>Social workers are knowledgeable about evidence-based interventions that help them best address the goals of their clients and the systems that serve them. Social workers are able to intervene effectively at individual, group, and system levels. Social workers understand methods of identifying, analyzing and implementing evidence-informed interventions to promote the well-being of individuals. Social workers value the importance of inter-professional teamwork and communication in interventions, recognizing that beneficial outcomes may require interdisciplinary, inter-professional, and inter-organizational collaboration.</w:t>
            </w:r>
          </w:p>
          <w:p w:rsidR="00C344EC" w:rsidRDefault="00C344EC">
            <w:pPr>
              <w:rPr>
                <w:sz w:val="22"/>
                <w:szCs w:val="22"/>
              </w:rPr>
            </w:pPr>
          </w:p>
        </w:tc>
        <w:tc>
          <w:tcPr>
            <w:tcW w:w="2340" w:type="dxa"/>
            <w:tcBorders>
              <w:top w:val="single" w:sz="4" w:space="0" w:color="C00000"/>
              <w:left w:val="single" w:sz="4" w:space="0" w:color="C00000"/>
              <w:bottom w:val="single" w:sz="4" w:space="0" w:color="C00000"/>
              <w:right w:val="single" w:sz="4" w:space="0" w:color="C00000"/>
            </w:tcBorders>
          </w:tcPr>
          <w:p w:rsidR="00C344EC" w:rsidRDefault="0029241C">
            <w:pPr>
              <w:rPr>
                <w:sz w:val="22"/>
                <w:szCs w:val="22"/>
              </w:rPr>
            </w:pPr>
            <w:r>
              <w:rPr>
                <w:sz w:val="22"/>
                <w:szCs w:val="22"/>
              </w:rPr>
              <w:t>2. Connect behavioral science to practice by learning and applying evidence-based interventions (EBIs) in internship placements.</w:t>
            </w:r>
          </w:p>
          <w:p w:rsidR="00C344EC" w:rsidRDefault="00C344EC">
            <w:pPr>
              <w:rPr>
                <w:sz w:val="22"/>
                <w:szCs w:val="22"/>
              </w:rPr>
            </w:pPr>
          </w:p>
          <w:p w:rsidR="00C344EC" w:rsidRDefault="0029241C">
            <w:pPr>
              <w:rPr>
                <w:sz w:val="22"/>
                <w:szCs w:val="22"/>
              </w:rPr>
            </w:pPr>
            <w:r>
              <w:rPr>
                <w:sz w:val="22"/>
                <w:szCs w:val="22"/>
              </w:rPr>
              <w:t>3. Enhance skills across the spectrum of culturally appropriate social work services, from engagement to assessment, goal-setting,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rsidR="00C344EC" w:rsidRDefault="0029241C">
            <w:pPr>
              <w:rPr>
                <w:sz w:val="22"/>
                <w:szCs w:val="22"/>
              </w:rPr>
            </w:pPr>
            <w:r>
              <w:rPr>
                <w:sz w:val="22"/>
                <w:szCs w:val="22"/>
              </w:rPr>
              <w:t>a. Use knowledge of evidence-informed interventions to initiate actions that enhance the capacity and sustainability of organizations.</w:t>
            </w:r>
          </w:p>
          <w:p w:rsidR="00C344EC" w:rsidRDefault="00C344EC">
            <w:pPr>
              <w:rPr>
                <w:sz w:val="22"/>
                <w:szCs w:val="22"/>
              </w:rPr>
            </w:pPr>
          </w:p>
          <w:p w:rsidR="00C344EC" w:rsidRDefault="0029241C">
            <w:pPr>
              <w:rPr>
                <w:sz w:val="22"/>
                <w:szCs w:val="22"/>
              </w:rPr>
            </w:pPr>
            <w:r>
              <w:rPr>
                <w:sz w:val="22"/>
                <w:szCs w:val="22"/>
              </w:rPr>
              <w:t>b. Utilize professional collaboration and teamwork within organization environments to help clients resolve problems.</w:t>
            </w:r>
          </w:p>
        </w:tc>
        <w:tc>
          <w:tcPr>
            <w:tcW w:w="2070" w:type="dxa"/>
            <w:tcBorders>
              <w:top w:val="single" w:sz="4" w:space="0" w:color="C00000"/>
              <w:left w:val="single" w:sz="4" w:space="0" w:color="C00000"/>
              <w:bottom w:val="single" w:sz="4" w:space="0" w:color="C00000"/>
              <w:right w:val="single" w:sz="4" w:space="0" w:color="C00000"/>
            </w:tcBorders>
          </w:tcPr>
          <w:p w:rsidR="00C344EC" w:rsidRDefault="0029241C">
            <w:pPr>
              <w:rPr>
                <w:sz w:val="22"/>
                <w:szCs w:val="22"/>
              </w:rPr>
            </w:pPr>
            <w:r>
              <w:rPr>
                <w:sz w:val="22"/>
                <w:szCs w:val="22"/>
              </w:rPr>
              <w:t>Knowledge</w:t>
            </w:r>
          </w:p>
          <w:p w:rsidR="00C344EC" w:rsidRDefault="00C344EC">
            <w:pPr>
              <w:rPr>
                <w:sz w:val="22"/>
                <w:szCs w:val="22"/>
              </w:rPr>
            </w:pPr>
          </w:p>
          <w:p w:rsidR="00C344EC" w:rsidRDefault="00C344EC">
            <w:pPr>
              <w:jc w:val="center"/>
              <w:rPr>
                <w:sz w:val="22"/>
                <w:szCs w:val="22"/>
              </w:rPr>
            </w:pPr>
          </w:p>
          <w:p w:rsidR="00C344EC" w:rsidRDefault="00C344EC">
            <w:pPr>
              <w:jc w:val="cente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29241C">
            <w:pPr>
              <w:rPr>
                <w:sz w:val="22"/>
                <w:szCs w:val="22"/>
              </w:rPr>
            </w:pPr>
            <w:r>
              <w:rPr>
                <w:sz w:val="22"/>
                <w:szCs w:val="22"/>
              </w:rPr>
              <w:t>Skills</w:t>
            </w:r>
          </w:p>
        </w:tc>
        <w:tc>
          <w:tcPr>
            <w:tcW w:w="2160" w:type="dxa"/>
            <w:tcBorders>
              <w:top w:val="single" w:sz="4" w:space="0" w:color="C00000"/>
              <w:left w:val="single" w:sz="4" w:space="0" w:color="C00000"/>
              <w:bottom w:val="single" w:sz="4" w:space="0" w:color="C00000"/>
              <w:right w:val="single" w:sz="4" w:space="0" w:color="C00000"/>
            </w:tcBorders>
          </w:tcPr>
          <w:p w:rsidR="00C344EC" w:rsidRDefault="0029241C">
            <w:pPr>
              <w:rPr>
                <w:sz w:val="22"/>
                <w:szCs w:val="22"/>
              </w:rPr>
            </w:pPr>
            <w:r>
              <w:rPr>
                <w:sz w:val="22"/>
                <w:szCs w:val="22"/>
              </w:rPr>
              <w:t>Units 8-11 Module 4: Intervention</w:t>
            </w:r>
          </w:p>
          <w:p w:rsidR="00C344EC" w:rsidRDefault="00C344EC">
            <w:pPr>
              <w:rPr>
                <w:sz w:val="22"/>
                <w:szCs w:val="22"/>
              </w:rPr>
            </w:pPr>
          </w:p>
          <w:p w:rsidR="00C344EC" w:rsidRDefault="00C344EC">
            <w:pPr>
              <w:rPr>
                <w:sz w:val="22"/>
                <w:szCs w:val="22"/>
              </w:rPr>
            </w:pPr>
          </w:p>
          <w:p w:rsidR="00C344EC" w:rsidRDefault="0029241C">
            <w:pPr>
              <w:rPr>
                <w:sz w:val="22"/>
                <w:szCs w:val="22"/>
              </w:rPr>
            </w:pPr>
            <w:r>
              <w:rPr>
                <w:sz w:val="22"/>
                <w:szCs w:val="22"/>
              </w:rPr>
              <w:t>Assignment #2 Reflective Learning Tools and Field Documentation</w:t>
            </w:r>
          </w:p>
          <w:p w:rsidR="00C344EC" w:rsidRDefault="00C344EC">
            <w:pPr>
              <w:rPr>
                <w:sz w:val="22"/>
                <w:szCs w:val="22"/>
              </w:rPr>
            </w:pPr>
          </w:p>
          <w:p w:rsidR="00C344EC" w:rsidRDefault="0029241C">
            <w:pPr>
              <w:rPr>
                <w:sz w:val="22"/>
                <w:szCs w:val="22"/>
              </w:rPr>
            </w:pPr>
            <w:r>
              <w:rPr>
                <w:sz w:val="22"/>
                <w:szCs w:val="22"/>
              </w:rPr>
              <w:t>Assignment #3 Development of Competencies and Field Hours</w:t>
            </w:r>
          </w:p>
        </w:tc>
      </w:tr>
    </w:tbl>
    <w:p w:rsidR="003C6453" w:rsidRDefault="003C6453">
      <w:pPr>
        <w:widowControl w:val="0"/>
        <w:pBdr>
          <w:top w:val="nil"/>
          <w:left w:val="nil"/>
          <w:bottom w:val="nil"/>
          <w:right w:val="nil"/>
          <w:between w:val="nil"/>
        </w:pBdr>
        <w:spacing w:line="276" w:lineRule="auto"/>
        <w:rPr>
          <w:sz w:val="22"/>
          <w:szCs w:val="22"/>
        </w:rPr>
      </w:pPr>
    </w:p>
    <w:p w:rsidR="003C6453" w:rsidRDefault="003C6453">
      <w:pPr>
        <w:rPr>
          <w:sz w:val="22"/>
          <w:szCs w:val="22"/>
        </w:rPr>
      </w:pPr>
      <w:r>
        <w:rPr>
          <w:sz w:val="22"/>
          <w:szCs w:val="22"/>
        </w:rPr>
        <w:br w:type="page"/>
      </w:r>
    </w:p>
    <w:p w:rsidR="00C344EC" w:rsidRDefault="00C344EC">
      <w:pPr>
        <w:widowControl w:val="0"/>
        <w:pBdr>
          <w:top w:val="nil"/>
          <w:left w:val="nil"/>
          <w:bottom w:val="nil"/>
          <w:right w:val="nil"/>
          <w:between w:val="nil"/>
        </w:pBdr>
        <w:spacing w:line="276" w:lineRule="auto"/>
        <w:rPr>
          <w:sz w:val="22"/>
          <w:szCs w:val="22"/>
        </w:rPr>
      </w:pPr>
    </w:p>
    <w:tbl>
      <w:tblPr>
        <w:tblStyle w:val="aa"/>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230"/>
        <w:gridCol w:w="2340"/>
        <w:gridCol w:w="2970"/>
        <w:gridCol w:w="2070"/>
        <w:gridCol w:w="2160"/>
      </w:tblGrid>
      <w:tr w:rsidR="00C344EC">
        <w:tc>
          <w:tcPr>
            <w:tcW w:w="4230"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C344EC" w:rsidRDefault="00C344EC">
            <w:pPr>
              <w:jc w:val="center"/>
              <w:rPr>
                <w:b/>
                <w:sz w:val="22"/>
                <w:szCs w:val="22"/>
              </w:rPr>
            </w:pPr>
          </w:p>
          <w:p w:rsidR="00C344EC" w:rsidRDefault="0029241C">
            <w:pPr>
              <w:jc w:val="center"/>
              <w:rPr>
                <w:b/>
                <w:sz w:val="22"/>
                <w:szCs w:val="22"/>
              </w:rPr>
            </w:pPr>
            <w:r>
              <w:rPr>
                <w:b/>
                <w:sz w:val="22"/>
                <w:szCs w:val="22"/>
              </w:rPr>
              <w:t>Content</w:t>
            </w:r>
          </w:p>
        </w:tc>
      </w:tr>
      <w:tr w:rsidR="00C344EC">
        <w:tc>
          <w:tcPr>
            <w:tcW w:w="4230" w:type="dxa"/>
            <w:tcBorders>
              <w:top w:val="single" w:sz="4" w:space="0" w:color="C00000"/>
              <w:left w:val="single" w:sz="4" w:space="0" w:color="C00000"/>
              <w:bottom w:val="single" w:sz="4" w:space="0" w:color="C00000"/>
              <w:right w:val="single" w:sz="4" w:space="0" w:color="C00000"/>
            </w:tcBorders>
          </w:tcPr>
          <w:p w:rsidR="00C344EC" w:rsidRDefault="0029241C">
            <w:pPr>
              <w:rPr>
                <w:b/>
                <w:sz w:val="22"/>
                <w:szCs w:val="22"/>
              </w:rPr>
            </w:pPr>
            <w:r>
              <w:rPr>
                <w:b/>
                <w:sz w:val="22"/>
                <w:szCs w:val="22"/>
              </w:rPr>
              <w:t>9. Evaluate Practice with Individuals, Families, Groups, Organizations and Communities</w:t>
            </w:r>
          </w:p>
          <w:p w:rsidR="00C344EC" w:rsidRDefault="0029241C">
            <w:pPr>
              <w:spacing w:line="259" w:lineRule="auto"/>
              <w:rPr>
                <w:sz w:val="22"/>
                <w:szCs w:val="22"/>
              </w:rPr>
            </w:pPr>
            <w:r>
              <w:rPr>
                <w:sz w:val="22"/>
                <w:szCs w:val="22"/>
              </w:rPr>
              <w:t>Social workers understand that evaluation is an ongoing component of the dynamic and interactive process of social work practice with, and on behalf of, diverse individuals, groups, communities and organizations locally and globally. Social workers recognize the importance of evaluating processes and outcomes to advance practice, policy, and service delivery systems, as well as to inform their decision-making. Social workers use their knowledge of qualitative and quantitative methods to evaluate programs in community, organization, and business environments.</w:t>
            </w:r>
          </w:p>
        </w:tc>
        <w:tc>
          <w:tcPr>
            <w:tcW w:w="2340" w:type="dxa"/>
            <w:tcBorders>
              <w:top w:val="single" w:sz="4" w:space="0" w:color="C00000"/>
              <w:left w:val="single" w:sz="4" w:space="0" w:color="C00000"/>
              <w:bottom w:val="single" w:sz="4" w:space="0" w:color="C00000"/>
              <w:right w:val="single" w:sz="4" w:space="0" w:color="C00000"/>
            </w:tcBorders>
          </w:tcPr>
          <w:p w:rsidR="00C344EC" w:rsidRDefault="0029241C">
            <w:pPr>
              <w:rPr>
                <w:sz w:val="22"/>
                <w:szCs w:val="22"/>
              </w:rPr>
            </w:pPr>
            <w:r>
              <w:rPr>
                <w:sz w:val="22"/>
                <w:szCs w:val="22"/>
              </w:rPr>
              <w:t>3. Enhance skills across the spectrum of culturally appropriate social work services, from engagement to assessment, goal-setting,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rsidR="00C344EC" w:rsidRDefault="0029241C">
            <w:pPr>
              <w:rPr>
                <w:sz w:val="22"/>
                <w:szCs w:val="22"/>
              </w:rPr>
            </w:pPr>
            <w:r>
              <w:rPr>
                <w:sz w:val="22"/>
                <w:szCs w:val="22"/>
              </w:rPr>
              <w:t>a. Apply critical thinking to design a systematic process of collecting useful, ethical, culturally sensitive, valid and reliable data about programs and outcomes that aid in case level and program level decision making.</w:t>
            </w:r>
          </w:p>
          <w:p w:rsidR="00C344EC" w:rsidRDefault="00C344EC">
            <w:pPr>
              <w:rPr>
                <w:sz w:val="22"/>
                <w:szCs w:val="22"/>
              </w:rPr>
            </w:pPr>
          </w:p>
          <w:p w:rsidR="00C344EC" w:rsidRDefault="0029241C">
            <w:pPr>
              <w:rPr>
                <w:sz w:val="22"/>
                <w:szCs w:val="22"/>
              </w:rPr>
            </w:pPr>
            <w:r>
              <w:rPr>
                <w:sz w:val="22"/>
                <w:szCs w:val="22"/>
              </w:rPr>
              <w:t>b. Critically analyze, monitor, and evaluate evidence-based interventions to improve practice, policy, and service delivery systems</w:t>
            </w:r>
          </w:p>
        </w:tc>
        <w:tc>
          <w:tcPr>
            <w:tcW w:w="2070" w:type="dxa"/>
            <w:tcBorders>
              <w:top w:val="single" w:sz="4" w:space="0" w:color="C00000"/>
              <w:left w:val="single" w:sz="4" w:space="0" w:color="C00000"/>
              <w:bottom w:val="single" w:sz="4" w:space="0" w:color="C00000"/>
              <w:right w:val="single" w:sz="4" w:space="0" w:color="C00000"/>
            </w:tcBorders>
          </w:tcPr>
          <w:p w:rsidR="00C344EC" w:rsidRDefault="0029241C">
            <w:pPr>
              <w:rPr>
                <w:sz w:val="22"/>
                <w:szCs w:val="22"/>
              </w:rPr>
            </w:pPr>
            <w:r>
              <w:rPr>
                <w:sz w:val="22"/>
                <w:szCs w:val="22"/>
              </w:rPr>
              <w:t>Critical Thinking</w:t>
            </w: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C344EC">
            <w:pPr>
              <w:rPr>
                <w:sz w:val="22"/>
                <w:szCs w:val="22"/>
              </w:rPr>
            </w:pPr>
          </w:p>
          <w:p w:rsidR="00C344EC" w:rsidRDefault="0029241C">
            <w:pPr>
              <w:rPr>
                <w:sz w:val="22"/>
                <w:szCs w:val="22"/>
              </w:rPr>
            </w:pPr>
            <w:r>
              <w:rPr>
                <w:sz w:val="22"/>
                <w:szCs w:val="22"/>
              </w:rPr>
              <w:t>Skills</w:t>
            </w:r>
          </w:p>
        </w:tc>
        <w:tc>
          <w:tcPr>
            <w:tcW w:w="2160" w:type="dxa"/>
            <w:tcBorders>
              <w:top w:val="single" w:sz="4" w:space="0" w:color="C00000"/>
              <w:left w:val="single" w:sz="4" w:space="0" w:color="C00000"/>
              <w:bottom w:val="single" w:sz="4" w:space="0" w:color="C00000"/>
              <w:right w:val="single" w:sz="4" w:space="0" w:color="C00000"/>
            </w:tcBorders>
          </w:tcPr>
          <w:p w:rsidR="00C344EC" w:rsidRDefault="0029241C">
            <w:pPr>
              <w:rPr>
                <w:sz w:val="22"/>
                <w:szCs w:val="22"/>
              </w:rPr>
            </w:pPr>
            <w:r>
              <w:rPr>
                <w:sz w:val="22"/>
                <w:szCs w:val="22"/>
              </w:rPr>
              <w:t>Units 12-15 Module 5: Evaluation</w:t>
            </w:r>
          </w:p>
          <w:p w:rsidR="00C344EC" w:rsidRDefault="00C344EC">
            <w:pPr>
              <w:rPr>
                <w:sz w:val="22"/>
                <w:szCs w:val="22"/>
              </w:rPr>
            </w:pPr>
          </w:p>
          <w:p w:rsidR="00C344EC" w:rsidRDefault="0029241C">
            <w:pPr>
              <w:rPr>
                <w:sz w:val="22"/>
                <w:szCs w:val="22"/>
              </w:rPr>
            </w:pPr>
            <w:r>
              <w:rPr>
                <w:sz w:val="22"/>
                <w:szCs w:val="22"/>
              </w:rPr>
              <w:t>Assignment #2 Reflective Learning Tools and Field Documentation</w:t>
            </w:r>
          </w:p>
          <w:p w:rsidR="00C344EC" w:rsidRDefault="00C344EC">
            <w:pPr>
              <w:rPr>
                <w:sz w:val="22"/>
                <w:szCs w:val="22"/>
              </w:rPr>
            </w:pPr>
          </w:p>
          <w:p w:rsidR="00C344EC" w:rsidRDefault="0029241C">
            <w:pPr>
              <w:rPr>
                <w:sz w:val="22"/>
                <w:szCs w:val="22"/>
              </w:rPr>
            </w:pPr>
            <w:r>
              <w:rPr>
                <w:sz w:val="22"/>
                <w:szCs w:val="22"/>
              </w:rPr>
              <w:t>Assignment #3 Development of Competencies and Field Hours</w:t>
            </w:r>
          </w:p>
          <w:p w:rsidR="00C344EC" w:rsidRDefault="00C344EC">
            <w:pPr>
              <w:rPr>
                <w:sz w:val="22"/>
                <w:szCs w:val="22"/>
              </w:rPr>
            </w:pPr>
          </w:p>
          <w:p w:rsidR="00C344EC" w:rsidRDefault="00C344EC">
            <w:pPr>
              <w:rPr>
                <w:sz w:val="22"/>
                <w:szCs w:val="22"/>
              </w:rPr>
            </w:pPr>
          </w:p>
        </w:tc>
      </w:tr>
    </w:tbl>
    <w:p w:rsidR="00C344EC" w:rsidRDefault="00C344EC">
      <w:pPr>
        <w:pStyle w:val="Heading1"/>
        <w:ind w:firstLine="360"/>
      </w:pPr>
    </w:p>
    <w:p w:rsidR="00C344EC" w:rsidRDefault="00C344EC"/>
    <w:p w:rsidR="00C344EC" w:rsidRDefault="00C344EC"/>
    <w:p w:rsidR="003C6453" w:rsidRDefault="003C6453">
      <w:pPr>
        <w:sectPr w:rsidR="003C6453" w:rsidSect="003C6453">
          <w:pgSz w:w="15840" w:h="12240" w:orient="landscape"/>
          <w:pgMar w:top="1440" w:right="1440" w:bottom="1440" w:left="1440" w:header="720" w:footer="720" w:gutter="0"/>
          <w:cols w:space="720"/>
          <w:docGrid w:linePitch="272"/>
        </w:sectPr>
      </w:pPr>
    </w:p>
    <w:p w:rsidR="00C344EC" w:rsidRDefault="00C344EC"/>
    <w:p w:rsidR="00C344EC" w:rsidRDefault="00C344EC"/>
    <w:p w:rsidR="00C344EC" w:rsidRDefault="0029241C">
      <w:pPr>
        <w:pStyle w:val="Heading1"/>
        <w:numPr>
          <w:ilvl w:val="0"/>
          <w:numId w:val="10"/>
        </w:numPr>
      </w:pPr>
      <w:r>
        <w:t>Course Assignments, Due Dates &amp; Grading</w:t>
      </w: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6"/>
        <w:gridCol w:w="1251"/>
        <w:gridCol w:w="2493"/>
      </w:tblGrid>
      <w:tr w:rsidR="00C344EC">
        <w:tc>
          <w:tcPr>
            <w:tcW w:w="5606" w:type="dxa"/>
            <w:shd w:val="clear" w:color="auto" w:fill="C00000"/>
            <w:vAlign w:val="center"/>
          </w:tcPr>
          <w:p w:rsidR="00C344EC" w:rsidRDefault="0029241C">
            <w:pPr>
              <w:keepNext/>
              <w:jc w:val="center"/>
              <w:rPr>
                <w:b/>
                <w:color w:val="FFFFFF"/>
              </w:rPr>
            </w:pPr>
            <w:r>
              <w:rPr>
                <w:b/>
                <w:color w:val="FFFFFF"/>
              </w:rPr>
              <w:t>Assignment</w:t>
            </w:r>
          </w:p>
        </w:tc>
        <w:tc>
          <w:tcPr>
            <w:tcW w:w="1251" w:type="dxa"/>
            <w:shd w:val="clear" w:color="auto" w:fill="C00000"/>
            <w:vAlign w:val="center"/>
          </w:tcPr>
          <w:p w:rsidR="00C344EC" w:rsidRDefault="0029241C">
            <w:pPr>
              <w:keepNext/>
              <w:jc w:val="center"/>
              <w:rPr>
                <w:b/>
                <w:color w:val="FFFFFF"/>
              </w:rPr>
            </w:pPr>
            <w:r>
              <w:rPr>
                <w:b/>
                <w:color w:val="FFFFFF"/>
              </w:rPr>
              <w:t>Due Date</w:t>
            </w:r>
          </w:p>
        </w:tc>
        <w:tc>
          <w:tcPr>
            <w:tcW w:w="2493" w:type="dxa"/>
            <w:shd w:val="clear" w:color="auto" w:fill="C00000"/>
            <w:vAlign w:val="center"/>
          </w:tcPr>
          <w:p w:rsidR="00C344EC" w:rsidRDefault="0029241C">
            <w:pPr>
              <w:keepNext/>
              <w:jc w:val="center"/>
              <w:rPr>
                <w:b/>
                <w:color w:val="FFFFFF"/>
              </w:rPr>
            </w:pPr>
            <w:r>
              <w:rPr>
                <w:b/>
                <w:color w:val="FFFFFF"/>
              </w:rPr>
              <w:t>% of Final Grade</w:t>
            </w:r>
          </w:p>
        </w:tc>
      </w:tr>
      <w:tr w:rsidR="00C344EC">
        <w:trPr>
          <w:trHeight w:val="520"/>
        </w:trPr>
        <w:tc>
          <w:tcPr>
            <w:tcW w:w="5606" w:type="dxa"/>
          </w:tcPr>
          <w:p w:rsidR="00C344EC" w:rsidRDefault="0029241C">
            <w:pPr>
              <w:numPr>
                <w:ilvl w:val="0"/>
                <w:numId w:val="9"/>
              </w:numPr>
              <w:pBdr>
                <w:top w:val="nil"/>
                <w:left w:val="nil"/>
                <w:bottom w:val="nil"/>
                <w:right w:val="nil"/>
                <w:between w:val="nil"/>
              </w:pBdr>
              <w:rPr>
                <w:b/>
                <w:color w:val="000000"/>
              </w:rPr>
            </w:pPr>
            <w:r>
              <w:rPr>
                <w:b/>
                <w:color w:val="000000"/>
              </w:rPr>
              <w:t>Review Educational Goals in Learning Agreement with Field Instructor</w:t>
            </w:r>
          </w:p>
        </w:tc>
        <w:tc>
          <w:tcPr>
            <w:tcW w:w="1251" w:type="dxa"/>
          </w:tcPr>
          <w:p w:rsidR="00C344EC" w:rsidRDefault="0029241C">
            <w:pPr>
              <w:jc w:val="center"/>
            </w:pPr>
            <w:r>
              <w:t>Unit 5</w:t>
            </w:r>
          </w:p>
        </w:tc>
        <w:tc>
          <w:tcPr>
            <w:tcW w:w="2493" w:type="dxa"/>
          </w:tcPr>
          <w:p w:rsidR="00C344EC" w:rsidRDefault="0029241C">
            <w:pPr>
              <w:jc w:val="center"/>
            </w:pPr>
            <w:r>
              <w:t>30%</w:t>
            </w:r>
          </w:p>
        </w:tc>
      </w:tr>
      <w:tr w:rsidR="00C344EC">
        <w:tc>
          <w:tcPr>
            <w:tcW w:w="5606" w:type="dxa"/>
          </w:tcPr>
          <w:p w:rsidR="00C344EC" w:rsidRDefault="0029241C">
            <w:pPr>
              <w:rPr>
                <w:b/>
              </w:rPr>
            </w:pPr>
            <w:r>
              <w:rPr>
                <w:b/>
              </w:rPr>
              <w:t xml:space="preserve">2a. Eight Reflective Learning Tools </w:t>
            </w:r>
          </w:p>
          <w:p w:rsidR="003C6453" w:rsidRDefault="003C6453">
            <w:pPr>
              <w:rPr>
                <w:b/>
              </w:rPr>
            </w:pPr>
          </w:p>
        </w:tc>
        <w:tc>
          <w:tcPr>
            <w:tcW w:w="1251" w:type="dxa"/>
          </w:tcPr>
          <w:p w:rsidR="00C344EC" w:rsidRDefault="0029241C">
            <w:pPr>
              <w:jc w:val="center"/>
            </w:pPr>
            <w:r>
              <w:t>Ongoing</w:t>
            </w:r>
          </w:p>
        </w:tc>
        <w:tc>
          <w:tcPr>
            <w:tcW w:w="2493" w:type="dxa"/>
            <w:vMerge w:val="restart"/>
          </w:tcPr>
          <w:p w:rsidR="00C344EC" w:rsidRDefault="0029241C">
            <w:pPr>
              <w:jc w:val="center"/>
            </w:pPr>
            <w:r>
              <w:t>35%</w:t>
            </w:r>
          </w:p>
          <w:p w:rsidR="00C344EC" w:rsidRDefault="0029241C">
            <w:pPr>
              <w:jc w:val="center"/>
            </w:pPr>
            <w:r>
              <w:rPr>
                <w:sz w:val="18"/>
                <w:szCs w:val="18"/>
              </w:rPr>
              <w:t>(50% completed by week 9)</w:t>
            </w:r>
          </w:p>
        </w:tc>
      </w:tr>
      <w:tr w:rsidR="00C344EC">
        <w:tc>
          <w:tcPr>
            <w:tcW w:w="5606" w:type="dxa"/>
          </w:tcPr>
          <w:p w:rsidR="00C344EC" w:rsidRDefault="0029241C">
            <w:pPr>
              <w:rPr>
                <w:b/>
              </w:rPr>
            </w:pPr>
            <w:r>
              <w:rPr>
                <w:b/>
              </w:rPr>
              <w:t>2b. Field Documentation</w:t>
            </w:r>
          </w:p>
          <w:p w:rsidR="003C6453" w:rsidRDefault="003C6453">
            <w:pPr>
              <w:rPr>
                <w:b/>
              </w:rPr>
            </w:pPr>
          </w:p>
        </w:tc>
        <w:tc>
          <w:tcPr>
            <w:tcW w:w="1251" w:type="dxa"/>
          </w:tcPr>
          <w:p w:rsidR="00C344EC" w:rsidRDefault="0029241C">
            <w:pPr>
              <w:jc w:val="center"/>
            </w:pPr>
            <w:r>
              <w:t>Unit 15</w:t>
            </w:r>
          </w:p>
        </w:tc>
        <w:tc>
          <w:tcPr>
            <w:tcW w:w="2493" w:type="dxa"/>
            <w:vMerge/>
          </w:tcPr>
          <w:p w:rsidR="00C344EC" w:rsidRDefault="00C344EC">
            <w:pPr>
              <w:widowControl w:val="0"/>
              <w:pBdr>
                <w:top w:val="nil"/>
                <w:left w:val="nil"/>
                <w:bottom w:val="nil"/>
                <w:right w:val="nil"/>
                <w:between w:val="nil"/>
              </w:pBdr>
              <w:spacing w:line="276" w:lineRule="auto"/>
            </w:pPr>
          </w:p>
        </w:tc>
      </w:tr>
      <w:tr w:rsidR="00C344EC">
        <w:tc>
          <w:tcPr>
            <w:tcW w:w="5606" w:type="dxa"/>
          </w:tcPr>
          <w:p w:rsidR="00C344EC" w:rsidRDefault="0029241C">
            <w:pPr>
              <w:numPr>
                <w:ilvl w:val="0"/>
                <w:numId w:val="22"/>
              </w:numPr>
              <w:pBdr>
                <w:top w:val="nil"/>
                <w:left w:val="nil"/>
                <w:bottom w:val="nil"/>
                <w:right w:val="nil"/>
                <w:between w:val="nil"/>
              </w:pBdr>
              <w:rPr>
                <w:b/>
                <w:color w:val="000000"/>
              </w:rPr>
            </w:pPr>
            <w:r>
              <w:rPr>
                <w:b/>
                <w:color w:val="000000"/>
              </w:rPr>
              <w:t>Development of Competencies and Field Hours**</w:t>
            </w:r>
          </w:p>
          <w:p w:rsidR="00C344EC" w:rsidRDefault="00C344EC">
            <w:pPr>
              <w:ind w:left="720"/>
              <w:rPr>
                <w:b/>
              </w:rPr>
            </w:pPr>
          </w:p>
        </w:tc>
        <w:tc>
          <w:tcPr>
            <w:tcW w:w="1251" w:type="dxa"/>
          </w:tcPr>
          <w:p w:rsidR="00C344EC" w:rsidRDefault="0029241C">
            <w:pPr>
              <w:jc w:val="center"/>
            </w:pPr>
            <w:r>
              <w:t>Unit 15</w:t>
            </w:r>
          </w:p>
        </w:tc>
        <w:tc>
          <w:tcPr>
            <w:tcW w:w="2493" w:type="dxa"/>
          </w:tcPr>
          <w:p w:rsidR="00C344EC" w:rsidRDefault="0029241C">
            <w:pPr>
              <w:jc w:val="center"/>
            </w:pPr>
            <w:r>
              <w:t>35%</w:t>
            </w:r>
          </w:p>
        </w:tc>
      </w:tr>
    </w:tbl>
    <w:p w:rsidR="00C344EC" w:rsidRDefault="00C344EC">
      <w:pPr>
        <w:pBdr>
          <w:top w:val="nil"/>
          <w:left w:val="nil"/>
          <w:bottom w:val="nil"/>
          <w:right w:val="nil"/>
          <w:between w:val="nil"/>
        </w:pBdr>
        <w:rPr>
          <w:b/>
          <w:color w:val="000000"/>
          <w:sz w:val="24"/>
          <w:szCs w:val="24"/>
        </w:rPr>
      </w:pPr>
    </w:p>
    <w:p w:rsidR="00C344EC" w:rsidRDefault="0029241C">
      <w:pPr>
        <w:keepNext/>
        <w:spacing w:after="220"/>
        <w:rPr>
          <w:highlight w:val="yellow"/>
        </w:rPr>
      </w:pPr>
      <w:r>
        <w:rPr>
          <w:color w:val="212121"/>
          <w:highlight w:val="yellow"/>
        </w:rPr>
        <w:t>*All field hours and documentation must be completed to pass this course.  In order for students to receive credit (CR), they need to receive a minimum of 83% on assignments and must complete the minimum required hours of field activities for the semester. (Partial credit for these requirements will not be given.)</w:t>
      </w:r>
    </w:p>
    <w:p w:rsidR="00C344EC" w:rsidRDefault="00C344EC">
      <w:pPr>
        <w:pBdr>
          <w:top w:val="nil"/>
          <w:left w:val="nil"/>
          <w:bottom w:val="nil"/>
          <w:right w:val="nil"/>
          <w:between w:val="nil"/>
        </w:pBdr>
        <w:rPr>
          <w:sz w:val="22"/>
          <w:szCs w:val="22"/>
        </w:rPr>
      </w:pPr>
    </w:p>
    <w:p w:rsidR="00C344EC" w:rsidRDefault="0029241C">
      <w:pPr>
        <w:pStyle w:val="Heading2"/>
      </w:pPr>
      <w:r>
        <w:t>Assignment 1: Review Educational Goals in Learning Agreement with Field Instructor</w:t>
      </w:r>
    </w:p>
    <w:p w:rsidR="00C344EC" w:rsidRDefault="0029241C">
      <w:pPr>
        <w:pBdr>
          <w:top w:val="nil"/>
          <w:left w:val="nil"/>
          <w:bottom w:val="nil"/>
          <w:right w:val="nil"/>
          <w:between w:val="nil"/>
        </w:pBdr>
        <w:rPr>
          <w:color w:val="000000"/>
        </w:rPr>
      </w:pPr>
      <w:r>
        <w:rPr>
          <w:color w:val="000000"/>
        </w:rPr>
        <w:t>Review education goals in the Learning Agreement and revise to incorporate department-specific competencies through collaboration with your Field Instructor and Preceptor (if applicable).</w:t>
      </w:r>
    </w:p>
    <w:p w:rsidR="00C344EC" w:rsidRDefault="00C344EC">
      <w:pPr>
        <w:pBdr>
          <w:top w:val="nil"/>
          <w:left w:val="nil"/>
          <w:bottom w:val="nil"/>
          <w:right w:val="nil"/>
          <w:between w:val="nil"/>
        </w:pBdr>
        <w:ind w:left="720"/>
        <w:rPr>
          <w:b/>
          <w:color w:val="000000"/>
          <w:sz w:val="22"/>
          <w:szCs w:val="22"/>
        </w:rPr>
      </w:pPr>
    </w:p>
    <w:p w:rsidR="00C344EC" w:rsidRDefault="0029241C">
      <w:pPr>
        <w:pBdr>
          <w:top w:val="nil"/>
          <w:left w:val="nil"/>
          <w:bottom w:val="nil"/>
          <w:right w:val="nil"/>
          <w:between w:val="nil"/>
        </w:pBdr>
        <w:spacing w:after="240"/>
        <w:rPr>
          <w:b/>
          <w:color w:val="000000"/>
        </w:rPr>
      </w:pPr>
      <w:r>
        <w:rPr>
          <w:b/>
          <w:color w:val="000000"/>
        </w:rPr>
        <w:t xml:space="preserve">Due:   </w:t>
      </w:r>
      <w:r>
        <w:rPr>
          <w:color w:val="000000"/>
        </w:rPr>
        <w:t xml:space="preserve">Unit 5 </w:t>
      </w:r>
    </w:p>
    <w:p w:rsidR="00C344EC" w:rsidRDefault="0029241C">
      <w:pPr>
        <w:pBdr>
          <w:top w:val="nil"/>
          <w:left w:val="nil"/>
          <w:bottom w:val="nil"/>
          <w:right w:val="nil"/>
          <w:between w:val="nil"/>
        </w:pBdr>
        <w:spacing w:after="240"/>
        <w:rPr>
          <w:b/>
          <w:color w:val="000000"/>
        </w:rPr>
      </w:pPr>
      <w:r>
        <w:rPr>
          <w:i/>
          <w:color w:val="000000"/>
        </w:rPr>
        <w:t xml:space="preserve">This assignment relates to student learning outcome 6. </w:t>
      </w:r>
    </w:p>
    <w:p w:rsidR="00C344EC" w:rsidRDefault="0029241C">
      <w:pPr>
        <w:pStyle w:val="Heading2"/>
      </w:pPr>
      <w:r>
        <w:t>Assignment 2a/b: Reflective Learning Tools and Field Documentation</w:t>
      </w:r>
    </w:p>
    <w:p w:rsidR="00C344EC" w:rsidRDefault="0029241C">
      <w:pPr>
        <w:pBdr>
          <w:top w:val="nil"/>
          <w:left w:val="nil"/>
          <w:bottom w:val="nil"/>
          <w:right w:val="nil"/>
          <w:between w:val="nil"/>
        </w:pBdr>
        <w:rPr>
          <w:color w:val="000000"/>
        </w:rPr>
      </w:pPr>
      <w:r>
        <w:rPr>
          <w:color w:val="000000"/>
        </w:rPr>
        <w:t xml:space="preserve">Complete and submit Reflective Learning Tool (RLT) (a minimum of 8/semester) to the Field Instructor. </w:t>
      </w:r>
    </w:p>
    <w:p w:rsidR="00C344EC" w:rsidRDefault="0029241C">
      <w:pPr>
        <w:pBdr>
          <w:top w:val="nil"/>
          <w:left w:val="nil"/>
          <w:bottom w:val="nil"/>
          <w:right w:val="nil"/>
          <w:between w:val="nil"/>
        </w:pBdr>
        <w:rPr>
          <w:color w:val="000000"/>
        </w:rPr>
      </w:pPr>
      <w:r>
        <w:rPr>
          <w:color w:val="000000"/>
        </w:rPr>
        <w:t xml:space="preserve">There are multiple Reflective Learning Tool forms to </w:t>
      </w:r>
      <w:r>
        <w:t>choose from based on the setting type</w:t>
      </w:r>
      <w:r>
        <w:rPr>
          <w:color w:val="000000"/>
        </w:rPr>
        <w:t>:</w:t>
      </w:r>
    </w:p>
    <w:p w:rsidR="00C344EC" w:rsidRDefault="00C344EC">
      <w:pPr>
        <w:pBdr>
          <w:top w:val="nil"/>
          <w:left w:val="nil"/>
          <w:bottom w:val="nil"/>
          <w:right w:val="nil"/>
          <w:between w:val="nil"/>
        </w:pBdr>
        <w:rPr>
          <w:color w:val="000000"/>
        </w:rPr>
      </w:pPr>
    </w:p>
    <w:p w:rsidR="00C344EC" w:rsidRDefault="0029241C">
      <w:pPr>
        <w:numPr>
          <w:ilvl w:val="0"/>
          <w:numId w:val="1"/>
        </w:numPr>
        <w:pBdr>
          <w:top w:val="nil"/>
          <w:left w:val="nil"/>
          <w:bottom w:val="nil"/>
          <w:right w:val="nil"/>
          <w:between w:val="nil"/>
        </w:pBdr>
        <w:rPr>
          <w:i/>
          <w:color w:val="000000"/>
        </w:rPr>
      </w:pPr>
      <w:r>
        <w:rPr>
          <w:i/>
          <w:color w:val="000000"/>
        </w:rPr>
        <w:t>Individual (Micro)</w:t>
      </w:r>
    </w:p>
    <w:p w:rsidR="00C344EC" w:rsidRDefault="0029241C">
      <w:pPr>
        <w:numPr>
          <w:ilvl w:val="1"/>
          <w:numId w:val="1"/>
        </w:numPr>
        <w:pBdr>
          <w:top w:val="nil"/>
          <w:left w:val="nil"/>
          <w:bottom w:val="nil"/>
          <w:right w:val="nil"/>
          <w:between w:val="nil"/>
        </w:pBdr>
      </w:pPr>
      <w:r>
        <w:t>Shadowing other social workers, individual interactions with assigned clients</w:t>
      </w:r>
    </w:p>
    <w:p w:rsidR="00C344EC" w:rsidRDefault="0029241C">
      <w:pPr>
        <w:numPr>
          <w:ilvl w:val="0"/>
          <w:numId w:val="1"/>
        </w:numPr>
        <w:pBdr>
          <w:top w:val="nil"/>
          <w:left w:val="nil"/>
          <w:bottom w:val="nil"/>
          <w:right w:val="nil"/>
          <w:between w:val="nil"/>
        </w:pBdr>
        <w:rPr>
          <w:i/>
          <w:color w:val="000000"/>
        </w:rPr>
      </w:pPr>
      <w:r>
        <w:rPr>
          <w:i/>
          <w:color w:val="000000"/>
        </w:rPr>
        <w:t>Group (Mezzo)</w:t>
      </w:r>
    </w:p>
    <w:p w:rsidR="00C344EC" w:rsidRDefault="0029241C">
      <w:pPr>
        <w:numPr>
          <w:ilvl w:val="1"/>
          <w:numId w:val="1"/>
        </w:numPr>
        <w:pBdr>
          <w:top w:val="nil"/>
          <w:left w:val="nil"/>
          <w:bottom w:val="nil"/>
          <w:right w:val="nil"/>
          <w:between w:val="nil"/>
        </w:pBdr>
      </w:pPr>
      <w:r>
        <w:t>Psychoeducational groups, processing groups, co-facilitating groups</w:t>
      </w:r>
    </w:p>
    <w:p w:rsidR="00C344EC" w:rsidRDefault="0029241C">
      <w:pPr>
        <w:numPr>
          <w:ilvl w:val="0"/>
          <w:numId w:val="1"/>
        </w:numPr>
        <w:pBdr>
          <w:top w:val="nil"/>
          <w:left w:val="nil"/>
          <w:bottom w:val="nil"/>
          <w:right w:val="nil"/>
          <w:between w:val="nil"/>
        </w:pBdr>
        <w:rPr>
          <w:i/>
          <w:color w:val="000000"/>
        </w:rPr>
      </w:pPr>
      <w:r>
        <w:rPr>
          <w:i/>
        </w:rPr>
        <w:t>Community (</w:t>
      </w:r>
      <w:r>
        <w:rPr>
          <w:i/>
          <w:color w:val="000000"/>
        </w:rPr>
        <w:t xml:space="preserve">Macro) </w:t>
      </w:r>
    </w:p>
    <w:p w:rsidR="00C344EC" w:rsidRDefault="0029241C">
      <w:pPr>
        <w:numPr>
          <w:ilvl w:val="1"/>
          <w:numId w:val="1"/>
        </w:numPr>
        <w:pBdr>
          <w:top w:val="nil"/>
          <w:left w:val="nil"/>
          <w:bottom w:val="nil"/>
          <w:right w:val="nil"/>
          <w:between w:val="nil"/>
        </w:pBdr>
      </w:pPr>
      <w:r>
        <w:t>Events, agency orientation, meetings, assigned projects, activities, trainings</w:t>
      </w:r>
    </w:p>
    <w:p w:rsidR="00C344EC" w:rsidRDefault="00C344EC">
      <w:pPr>
        <w:pBdr>
          <w:top w:val="nil"/>
          <w:left w:val="nil"/>
          <w:bottom w:val="nil"/>
          <w:right w:val="nil"/>
          <w:between w:val="nil"/>
        </w:pBdr>
        <w:ind w:left="360" w:hanging="360"/>
      </w:pPr>
    </w:p>
    <w:p w:rsidR="00C344EC" w:rsidRDefault="0029241C">
      <w:pPr>
        <w:pBdr>
          <w:top w:val="nil"/>
          <w:left w:val="nil"/>
          <w:bottom w:val="nil"/>
          <w:right w:val="nil"/>
          <w:between w:val="nil"/>
        </w:pBdr>
        <w:ind w:left="360" w:hanging="360"/>
        <w:rPr>
          <w:color w:val="000000"/>
        </w:rPr>
      </w:pPr>
      <w:r>
        <w:rPr>
          <w:i/>
        </w:rPr>
        <w:t>On Campus Program (OCP)</w:t>
      </w:r>
      <w:r>
        <w:t>:</w:t>
      </w:r>
      <w:r>
        <w:rPr>
          <w:color w:val="000000"/>
        </w:rPr>
        <w:t xml:space="preserve"> the RLT Log is accessible through the IPT system and needs to be completed electronically on a regular basis (approximately 2 RLTs per month). The log is due on the last date of field. Samples of RLTs are available through the USC Suzanne </w:t>
      </w:r>
      <w:proofErr w:type="spellStart"/>
      <w:r>
        <w:rPr>
          <w:color w:val="000000"/>
        </w:rPr>
        <w:t>Dworak</w:t>
      </w:r>
      <w:proofErr w:type="spellEnd"/>
      <w:r>
        <w:rPr>
          <w:color w:val="000000"/>
        </w:rPr>
        <w:t xml:space="preserve">-Peck School of Social Work website at </w:t>
      </w:r>
      <w:hyperlink r:id="rId15">
        <w:r>
          <w:rPr>
            <w:color w:val="0000FF"/>
            <w:u w:val="single"/>
          </w:rPr>
          <w:t>https://dworakpeck.usc.edu/msw-on-campus/field-education/students-forms</w:t>
        </w:r>
      </w:hyperlink>
      <w:r>
        <w:rPr>
          <w:color w:val="000000"/>
        </w:rPr>
        <w:t>.</w:t>
      </w:r>
    </w:p>
    <w:p w:rsidR="00C344EC" w:rsidRDefault="00C344EC">
      <w:pPr>
        <w:pBdr>
          <w:top w:val="nil"/>
          <w:left w:val="nil"/>
          <w:bottom w:val="nil"/>
          <w:right w:val="nil"/>
          <w:between w:val="nil"/>
        </w:pBdr>
      </w:pPr>
    </w:p>
    <w:p w:rsidR="00C344EC" w:rsidRDefault="0029241C">
      <w:pPr>
        <w:pBdr>
          <w:top w:val="nil"/>
          <w:left w:val="nil"/>
          <w:bottom w:val="nil"/>
          <w:right w:val="nil"/>
          <w:between w:val="nil"/>
        </w:pBdr>
        <w:ind w:left="360" w:hanging="360"/>
        <w:rPr>
          <w:color w:val="000000"/>
        </w:rPr>
      </w:pPr>
      <w:r>
        <w:rPr>
          <w:i/>
        </w:rPr>
        <w:t>Virtual Academic Center (VAC)</w:t>
      </w:r>
      <w:r>
        <w:t xml:space="preserve">: </w:t>
      </w:r>
      <w:r>
        <w:rPr>
          <w:color w:val="000000"/>
        </w:rPr>
        <w:t xml:space="preserve">the Field Practicum Log needs to be signed by the agency field instructor </w:t>
      </w:r>
      <w:r>
        <w:t xml:space="preserve">to verify hours, RLT, and weekly supervision ideally during weekly supervision. The </w:t>
      </w:r>
      <w:r>
        <w:rPr>
          <w:color w:val="000000"/>
        </w:rPr>
        <w:t xml:space="preserve">preceptor </w:t>
      </w:r>
      <w:r>
        <w:t xml:space="preserve">can also </w:t>
      </w:r>
      <w:proofErr w:type="gramStart"/>
      <w:r>
        <w:t xml:space="preserve">sign </w:t>
      </w:r>
      <w:r>
        <w:rPr>
          <w:color w:val="000000"/>
        </w:rPr>
        <w:t xml:space="preserve"> to</w:t>
      </w:r>
      <w:proofErr w:type="gramEnd"/>
      <w:r>
        <w:rPr>
          <w:color w:val="000000"/>
        </w:rPr>
        <w:t xml:space="preserve"> document to verify the number of field hours complete</w:t>
      </w:r>
      <w:r>
        <w:t>d.</w:t>
      </w:r>
      <w:r>
        <w:rPr>
          <w:color w:val="000000"/>
        </w:rPr>
        <w:t xml:space="preserve"> The completed log is due </w:t>
      </w:r>
      <w:r>
        <w:t xml:space="preserve">monthly </w:t>
      </w:r>
      <w:r>
        <w:rPr>
          <w:color w:val="000000"/>
        </w:rPr>
        <w:t>and uploaded to the platform.</w:t>
      </w:r>
    </w:p>
    <w:p w:rsidR="00C344EC" w:rsidRDefault="00C344EC">
      <w:pPr>
        <w:pBdr>
          <w:top w:val="nil"/>
          <w:left w:val="nil"/>
          <w:bottom w:val="nil"/>
          <w:right w:val="nil"/>
          <w:between w:val="nil"/>
        </w:pBdr>
        <w:ind w:left="360" w:hanging="360"/>
        <w:rPr>
          <w:color w:val="000000"/>
        </w:rPr>
      </w:pPr>
    </w:p>
    <w:p w:rsidR="00C344EC" w:rsidRDefault="0029241C">
      <w:pPr>
        <w:pBdr>
          <w:top w:val="nil"/>
          <w:left w:val="nil"/>
          <w:bottom w:val="nil"/>
          <w:right w:val="nil"/>
          <w:between w:val="nil"/>
        </w:pBdr>
        <w:spacing w:after="240"/>
        <w:rPr>
          <w:color w:val="000000"/>
        </w:rPr>
      </w:pPr>
      <w:r>
        <w:rPr>
          <w:b/>
          <w:color w:val="000000"/>
        </w:rPr>
        <w:t xml:space="preserve">Due 2a:   </w:t>
      </w:r>
      <w:r>
        <w:rPr>
          <w:color w:val="000000"/>
        </w:rPr>
        <w:t xml:space="preserve">Ongoing   </w:t>
      </w:r>
    </w:p>
    <w:p w:rsidR="00C344EC" w:rsidRDefault="0029241C">
      <w:pPr>
        <w:pBdr>
          <w:top w:val="nil"/>
          <w:left w:val="nil"/>
          <w:bottom w:val="nil"/>
          <w:right w:val="nil"/>
          <w:between w:val="nil"/>
        </w:pBdr>
        <w:spacing w:after="240"/>
        <w:rPr>
          <w:color w:val="000000"/>
        </w:rPr>
      </w:pPr>
      <w:r>
        <w:rPr>
          <w:b/>
          <w:color w:val="000000"/>
        </w:rPr>
        <w:t xml:space="preserve">Due 2b: </w:t>
      </w:r>
      <w:r>
        <w:rPr>
          <w:color w:val="000000"/>
        </w:rPr>
        <w:t xml:space="preserve">End of Semester </w:t>
      </w:r>
    </w:p>
    <w:p w:rsidR="00C344EC" w:rsidRDefault="0029241C">
      <w:pPr>
        <w:pBdr>
          <w:top w:val="nil"/>
          <w:left w:val="nil"/>
          <w:bottom w:val="nil"/>
          <w:right w:val="nil"/>
          <w:between w:val="nil"/>
        </w:pBdr>
        <w:spacing w:after="240"/>
        <w:rPr>
          <w:i/>
          <w:color w:val="000000"/>
        </w:rPr>
      </w:pPr>
      <w:r>
        <w:rPr>
          <w:i/>
          <w:color w:val="000000"/>
        </w:rPr>
        <w:lastRenderedPageBreak/>
        <w:t>This assignment relates to student learning outcomes 1-4 and 6-9.</w:t>
      </w:r>
    </w:p>
    <w:p w:rsidR="00C344EC" w:rsidRDefault="0029241C">
      <w:pPr>
        <w:pStyle w:val="Heading2"/>
      </w:pPr>
      <w:r>
        <w:t>Assignment 3: Development of Competencies and Field Hours</w:t>
      </w:r>
    </w:p>
    <w:p w:rsidR="00C344EC" w:rsidRDefault="0029241C">
      <w:pPr>
        <w:rPr>
          <w:rFonts w:ascii="Times New Roman" w:eastAsia="Times New Roman" w:hAnsi="Times New Roman" w:cs="Times New Roman"/>
          <w:sz w:val="24"/>
          <w:szCs w:val="24"/>
        </w:rPr>
      </w:pPr>
      <w:r>
        <w:rPr>
          <w:color w:val="000000"/>
        </w:rPr>
        <w:t>For Credit in this assignment, students will:</w:t>
      </w:r>
    </w:p>
    <w:p w:rsidR="00C344EC" w:rsidRDefault="0029241C">
      <w:pPr>
        <w:numPr>
          <w:ilvl w:val="0"/>
          <w:numId w:val="3"/>
        </w:numPr>
        <w:rPr>
          <w:color w:val="000000"/>
        </w:rPr>
      </w:pPr>
      <w:r>
        <w:rPr>
          <w:color w:val="000000"/>
        </w:rPr>
        <w:t>Demonstrate advanced skills in the CSWE Core Competencies as listed in the end of semester evaluation.</w:t>
      </w:r>
    </w:p>
    <w:p w:rsidR="00C344EC" w:rsidRDefault="0029241C">
      <w:pPr>
        <w:numPr>
          <w:ilvl w:val="0"/>
          <w:numId w:val="3"/>
        </w:numPr>
        <w:rPr>
          <w:color w:val="000000"/>
        </w:rPr>
      </w:pPr>
      <w:r>
        <w:rPr>
          <w:color w:val="000000"/>
        </w:rPr>
        <w:t>Complete a self-assessment (suggested activity) by rating themselves on the end of semester evaluation.</w:t>
      </w:r>
    </w:p>
    <w:p w:rsidR="00C344EC" w:rsidRDefault="0029241C">
      <w:pPr>
        <w:numPr>
          <w:ilvl w:val="0"/>
          <w:numId w:val="3"/>
        </w:numPr>
        <w:rPr>
          <w:color w:val="000000"/>
        </w:rPr>
      </w:pPr>
      <w:r>
        <w:rPr>
          <w:color w:val="000000"/>
        </w:rPr>
        <w:t>Review and discuss the end of semester evaluation completed by the Field Instructor, who makes the grade recommendation. If satisfied that the content accurately reflects progress, student and Field Instructor sign as instructed.*</w:t>
      </w:r>
    </w:p>
    <w:p w:rsidR="00C344EC" w:rsidRDefault="0029241C">
      <w:pPr>
        <w:numPr>
          <w:ilvl w:val="0"/>
          <w:numId w:val="3"/>
        </w:numPr>
        <w:rPr>
          <w:color w:val="000000"/>
        </w:rPr>
      </w:pPr>
      <w:r>
        <w:rPr>
          <w:color w:val="000000"/>
        </w:rPr>
        <w:t>Ensure that the completed evaluation is received by the Field Liaison.</w:t>
      </w:r>
    </w:p>
    <w:p w:rsidR="00C344EC" w:rsidRDefault="0029241C">
      <w:pPr>
        <w:numPr>
          <w:ilvl w:val="0"/>
          <w:numId w:val="3"/>
        </w:numPr>
        <w:rPr>
          <w:color w:val="000000"/>
        </w:rPr>
      </w:pPr>
      <w:r>
        <w:rPr>
          <w:color w:val="000000"/>
        </w:rPr>
        <w:t>Complete required number of Field placement hours (20/week). **</w:t>
      </w:r>
    </w:p>
    <w:p w:rsidR="00C344EC" w:rsidRDefault="00C344EC">
      <w:pPr>
        <w:rPr>
          <w:b/>
        </w:rPr>
      </w:pPr>
    </w:p>
    <w:p w:rsidR="00C344EC" w:rsidRDefault="0029241C">
      <w:pPr>
        <w:rPr>
          <w:b/>
        </w:rPr>
      </w:pPr>
      <w:r>
        <w:rPr>
          <w:b/>
        </w:rPr>
        <w:t xml:space="preserve">Due: </w:t>
      </w:r>
      <w:r>
        <w:t xml:space="preserve">Student and Field Instructor will complete the Year-End Evaluation and submit electronically along with the signed Reflective Learning Tool Log to Field Liaison by Unit 15. </w:t>
      </w:r>
      <w:r>
        <w:rPr>
          <w:b/>
        </w:rPr>
        <w:t xml:space="preserve"> </w:t>
      </w:r>
    </w:p>
    <w:p w:rsidR="00C344EC" w:rsidRDefault="00C344EC"/>
    <w:p w:rsidR="00C344EC" w:rsidRDefault="0029241C">
      <w:pPr>
        <w:pBdr>
          <w:top w:val="nil"/>
          <w:left w:val="nil"/>
          <w:bottom w:val="nil"/>
          <w:right w:val="nil"/>
          <w:between w:val="nil"/>
        </w:pBdr>
        <w:spacing w:after="240"/>
        <w:rPr>
          <w:b/>
          <w:color w:val="000000"/>
        </w:rPr>
      </w:pPr>
      <w:r>
        <w:rPr>
          <w:i/>
          <w:color w:val="000000"/>
        </w:rPr>
        <w:t>This assignment relates to student learning outcomes 1-9.</w:t>
      </w:r>
    </w:p>
    <w:p w:rsidR="00C344EC" w:rsidRDefault="0029241C">
      <w:pPr>
        <w:rPr>
          <w:i/>
        </w:rPr>
      </w:pPr>
      <w:r>
        <w:rPr>
          <w:i/>
        </w:rPr>
        <w:t>*If there are issues that are unresolved, discuss with your Field Instructor and, if needed, contact your Field Liaison.</w:t>
      </w:r>
    </w:p>
    <w:p w:rsidR="00C344EC" w:rsidRDefault="00C344EC">
      <w:pPr>
        <w:rPr>
          <w:i/>
          <w:sz w:val="19"/>
          <w:szCs w:val="19"/>
        </w:rPr>
      </w:pPr>
    </w:p>
    <w:p w:rsidR="00C344EC" w:rsidRDefault="0029241C">
      <w:pPr>
        <w:rPr>
          <w:b/>
          <w:i/>
          <w:color w:val="000000"/>
          <w:sz w:val="19"/>
          <w:szCs w:val="19"/>
        </w:rPr>
      </w:pPr>
      <w:r>
        <w:rPr>
          <w:i/>
          <w:sz w:val="19"/>
          <w:szCs w:val="19"/>
        </w:rPr>
        <w:t xml:space="preserve">**Required hours in field education internship for the semester include a minimum of four hours of Department Immersion, with the remaining hours gained at the field placement. Students will not receive a Credit in this course if they do not complete the required hours. If </w:t>
      </w:r>
      <w:r>
        <w:rPr>
          <w:i/>
          <w:color w:val="000000"/>
          <w:sz w:val="19"/>
          <w:szCs w:val="19"/>
        </w:rPr>
        <w:t>discussed in advance and arranged with the Field Instructor, students are allowed eight (8) hours per semester for religious holidays. Students may take the equivalent of one eight (8) hour sick day per semester as long as they notify the Field Instructor in a timely manner. Make-up hours for time missed must also be discussed with the Field Instructor. Any attendance issues that arise should be addressed with the student’s Field Liaison</w:t>
      </w:r>
      <w:r>
        <w:rPr>
          <w:b/>
          <w:i/>
          <w:color w:val="000000"/>
          <w:sz w:val="19"/>
          <w:szCs w:val="19"/>
        </w:rPr>
        <w:t xml:space="preserve">.  </w:t>
      </w:r>
      <w:r>
        <w:rPr>
          <w:i/>
          <w:color w:val="000000"/>
          <w:sz w:val="19"/>
          <w:szCs w:val="19"/>
        </w:rPr>
        <w:t xml:space="preserve">Record keeping of required field hours is a joint responsibility of the student and the Field Instructor. To the fullest extent possible, students are expected to observe the site attendance and time schedule policies. However, Advanced Applied Learning in Field Education is a class and students must adhere to the course start and end dates as well as important Field Education activities and events in the USC Field Calendar. If the site is closed on a non-University holiday, the student is expected to make up this time. </w:t>
      </w:r>
    </w:p>
    <w:p w:rsidR="00C344EC" w:rsidRDefault="00C344EC">
      <w:pPr>
        <w:rPr>
          <w:color w:val="000000"/>
        </w:rPr>
      </w:pPr>
    </w:p>
    <w:p w:rsidR="00C344EC" w:rsidRDefault="0029241C">
      <w:pPr>
        <w:pBdr>
          <w:top w:val="nil"/>
          <w:left w:val="nil"/>
          <w:bottom w:val="nil"/>
          <w:right w:val="nil"/>
          <w:between w:val="nil"/>
        </w:pBdr>
        <w:spacing w:after="240"/>
        <w:rPr>
          <w:color w:val="000000"/>
        </w:rPr>
      </w:pPr>
      <w:r>
        <w:rPr>
          <w:color w:val="000000"/>
        </w:rPr>
        <w:t>Course grades will be based on the following:</w:t>
      </w:r>
    </w:p>
    <w:p w:rsidR="00C344EC" w:rsidRDefault="0029241C">
      <w:pPr>
        <w:pBdr>
          <w:top w:val="nil"/>
          <w:left w:val="nil"/>
          <w:bottom w:val="nil"/>
          <w:right w:val="nil"/>
          <w:between w:val="nil"/>
        </w:pBdr>
        <w:rPr>
          <w:color w:val="000000"/>
          <w:sz w:val="22"/>
          <w:szCs w:val="22"/>
        </w:rPr>
      </w:pPr>
      <w:r>
        <w:rPr>
          <w:color w:val="000000"/>
          <w:sz w:val="22"/>
          <w:szCs w:val="22"/>
        </w:rPr>
        <w:t>**All field hours must be completed to pass this course. In order for students to receive credit (CR) they need to receive a minimum of 83% on assignments and must complete required field hours. (Partial credit for this requirement will not be given.)</w:t>
      </w:r>
    </w:p>
    <w:p w:rsidR="00C344EC" w:rsidRDefault="00C344EC">
      <w:pPr>
        <w:pBdr>
          <w:top w:val="nil"/>
          <w:left w:val="nil"/>
          <w:bottom w:val="nil"/>
          <w:right w:val="nil"/>
          <w:between w:val="nil"/>
        </w:pBdr>
        <w:spacing w:after="240"/>
        <w:rPr>
          <w:b/>
          <w:color w:val="000000"/>
          <w:sz w:val="24"/>
          <w:szCs w:val="24"/>
        </w:rPr>
      </w:pPr>
    </w:p>
    <w:tbl>
      <w:tblPr>
        <w:tblStyle w:val="ac"/>
        <w:tblW w:w="934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2342"/>
        <w:gridCol w:w="2297"/>
        <w:gridCol w:w="35"/>
        <w:gridCol w:w="2333"/>
        <w:gridCol w:w="2333"/>
      </w:tblGrid>
      <w:tr w:rsidR="00C344EC">
        <w:tc>
          <w:tcPr>
            <w:tcW w:w="4639" w:type="dxa"/>
            <w:gridSpan w:val="2"/>
            <w:tcBorders>
              <w:top w:val="single" w:sz="8" w:space="0" w:color="C0504D"/>
            </w:tcBorders>
            <w:shd w:val="clear" w:color="auto" w:fill="C00000"/>
            <w:vAlign w:val="center"/>
          </w:tcPr>
          <w:p w:rsidR="00C344EC" w:rsidRDefault="0029241C">
            <w:pPr>
              <w:keepNext/>
              <w:jc w:val="center"/>
              <w:rPr>
                <w:b/>
                <w:color w:val="FFFFFF"/>
              </w:rPr>
            </w:pPr>
            <w:r>
              <w:rPr>
                <w:b/>
                <w:color w:val="FFFFFF"/>
              </w:rPr>
              <w:t>Assignment Grades</w:t>
            </w:r>
          </w:p>
        </w:tc>
        <w:tc>
          <w:tcPr>
            <w:tcW w:w="4701" w:type="dxa"/>
            <w:gridSpan w:val="3"/>
            <w:tcBorders>
              <w:top w:val="single" w:sz="8" w:space="0" w:color="C0504D"/>
            </w:tcBorders>
            <w:shd w:val="clear" w:color="auto" w:fill="C00000"/>
            <w:vAlign w:val="center"/>
          </w:tcPr>
          <w:p w:rsidR="00C344EC" w:rsidRDefault="0029241C">
            <w:pPr>
              <w:keepNext/>
              <w:jc w:val="center"/>
              <w:rPr>
                <w:b/>
                <w:color w:val="FFFFFF"/>
              </w:rPr>
            </w:pPr>
            <w:r>
              <w:rPr>
                <w:b/>
                <w:color w:val="FFFFFF"/>
              </w:rPr>
              <w:t>Final Grade</w:t>
            </w:r>
          </w:p>
        </w:tc>
      </w:tr>
      <w:tr w:rsidR="00C344EC">
        <w:trPr>
          <w:trHeight w:val="260"/>
        </w:trPr>
        <w:tc>
          <w:tcPr>
            <w:tcW w:w="2342" w:type="dxa"/>
            <w:tcBorders>
              <w:top w:val="single" w:sz="8" w:space="0" w:color="C0504D"/>
              <w:left w:val="single" w:sz="8" w:space="0" w:color="C0504D"/>
            </w:tcBorders>
            <w:vAlign w:val="center"/>
          </w:tcPr>
          <w:p w:rsidR="00C344EC" w:rsidRDefault="0029241C">
            <w:pPr>
              <w:jc w:val="center"/>
              <w:rPr>
                <w:b/>
                <w:color w:val="000000"/>
                <w:u w:val="single"/>
              </w:rPr>
            </w:pPr>
            <w:r>
              <w:rPr>
                <w:color w:val="000000"/>
              </w:rPr>
              <w:t>Credit</w:t>
            </w:r>
          </w:p>
        </w:tc>
        <w:tc>
          <w:tcPr>
            <w:tcW w:w="2332" w:type="dxa"/>
            <w:gridSpan w:val="2"/>
            <w:tcBorders>
              <w:top w:val="single" w:sz="8" w:space="0" w:color="C0504D"/>
              <w:right w:val="single" w:sz="8" w:space="0" w:color="C0504D"/>
            </w:tcBorders>
            <w:vAlign w:val="center"/>
          </w:tcPr>
          <w:p w:rsidR="00C344EC" w:rsidRDefault="0029241C">
            <w:pPr>
              <w:jc w:val="center"/>
              <w:rPr>
                <w:b/>
                <w:color w:val="000000"/>
                <w:u w:val="single"/>
              </w:rPr>
            </w:pPr>
            <w:r>
              <w:rPr>
                <w:color w:val="000000"/>
              </w:rPr>
              <w:t>83% or above</w:t>
            </w:r>
          </w:p>
        </w:tc>
        <w:tc>
          <w:tcPr>
            <w:tcW w:w="2333" w:type="dxa"/>
            <w:tcBorders>
              <w:top w:val="single" w:sz="8" w:space="0" w:color="C0504D"/>
              <w:left w:val="single" w:sz="8" w:space="0" w:color="C0504D"/>
              <w:right w:val="nil"/>
            </w:tcBorders>
            <w:vAlign w:val="center"/>
          </w:tcPr>
          <w:p w:rsidR="00C344EC" w:rsidRDefault="0029241C">
            <w:pPr>
              <w:jc w:val="center"/>
              <w:rPr>
                <w:b/>
                <w:color w:val="000000"/>
                <w:u w:val="single"/>
              </w:rPr>
            </w:pPr>
            <w:r>
              <w:rPr>
                <w:color w:val="000000"/>
              </w:rPr>
              <w:t>Credit</w:t>
            </w:r>
          </w:p>
        </w:tc>
        <w:tc>
          <w:tcPr>
            <w:tcW w:w="2333" w:type="dxa"/>
            <w:tcBorders>
              <w:top w:val="single" w:sz="8" w:space="0" w:color="C0504D"/>
              <w:left w:val="nil"/>
              <w:right w:val="single" w:sz="8" w:space="0" w:color="C0504D"/>
            </w:tcBorders>
            <w:vAlign w:val="center"/>
          </w:tcPr>
          <w:p w:rsidR="00C344EC" w:rsidRDefault="0029241C">
            <w:pPr>
              <w:jc w:val="center"/>
              <w:rPr>
                <w:b/>
                <w:color w:val="000000"/>
                <w:u w:val="single"/>
              </w:rPr>
            </w:pPr>
            <w:r>
              <w:rPr>
                <w:color w:val="000000"/>
              </w:rPr>
              <w:t>83% or above</w:t>
            </w:r>
          </w:p>
        </w:tc>
      </w:tr>
      <w:tr w:rsidR="00C344EC">
        <w:trPr>
          <w:trHeight w:val="240"/>
        </w:trPr>
        <w:tc>
          <w:tcPr>
            <w:tcW w:w="2342" w:type="dxa"/>
            <w:tcBorders>
              <w:top w:val="single" w:sz="8" w:space="0" w:color="C0504D"/>
              <w:left w:val="single" w:sz="8" w:space="0" w:color="C0504D"/>
            </w:tcBorders>
            <w:vAlign w:val="center"/>
          </w:tcPr>
          <w:p w:rsidR="00C344EC" w:rsidRDefault="0029241C">
            <w:pPr>
              <w:jc w:val="center"/>
              <w:rPr>
                <w:color w:val="000000"/>
              </w:rPr>
            </w:pPr>
            <w:r>
              <w:rPr>
                <w:color w:val="000000"/>
              </w:rPr>
              <w:t>No Credit</w:t>
            </w:r>
          </w:p>
        </w:tc>
        <w:tc>
          <w:tcPr>
            <w:tcW w:w="2332" w:type="dxa"/>
            <w:gridSpan w:val="2"/>
            <w:tcBorders>
              <w:top w:val="single" w:sz="8" w:space="0" w:color="C0504D"/>
              <w:right w:val="single" w:sz="8" w:space="0" w:color="C0504D"/>
            </w:tcBorders>
            <w:vAlign w:val="center"/>
          </w:tcPr>
          <w:p w:rsidR="00C344EC" w:rsidRDefault="0029241C">
            <w:pPr>
              <w:jc w:val="center"/>
              <w:rPr>
                <w:color w:val="000000"/>
              </w:rPr>
            </w:pPr>
            <w:r>
              <w:rPr>
                <w:color w:val="000000"/>
              </w:rPr>
              <w:t>82% or below</w:t>
            </w:r>
          </w:p>
        </w:tc>
        <w:tc>
          <w:tcPr>
            <w:tcW w:w="2333" w:type="dxa"/>
            <w:tcBorders>
              <w:top w:val="single" w:sz="8" w:space="0" w:color="C0504D"/>
              <w:left w:val="single" w:sz="8" w:space="0" w:color="C0504D"/>
              <w:right w:val="nil"/>
            </w:tcBorders>
            <w:vAlign w:val="center"/>
          </w:tcPr>
          <w:p w:rsidR="00C344EC" w:rsidRDefault="0029241C">
            <w:pPr>
              <w:jc w:val="center"/>
              <w:rPr>
                <w:color w:val="000000"/>
              </w:rPr>
            </w:pPr>
            <w:r>
              <w:rPr>
                <w:color w:val="000000"/>
              </w:rPr>
              <w:t>No Credit</w:t>
            </w:r>
          </w:p>
        </w:tc>
        <w:tc>
          <w:tcPr>
            <w:tcW w:w="2333" w:type="dxa"/>
            <w:tcBorders>
              <w:top w:val="single" w:sz="8" w:space="0" w:color="C0504D"/>
              <w:left w:val="nil"/>
              <w:right w:val="single" w:sz="8" w:space="0" w:color="C0504D"/>
            </w:tcBorders>
            <w:vAlign w:val="center"/>
          </w:tcPr>
          <w:p w:rsidR="00C344EC" w:rsidRDefault="0029241C">
            <w:pPr>
              <w:jc w:val="center"/>
              <w:rPr>
                <w:color w:val="000000"/>
              </w:rPr>
            </w:pPr>
            <w:r>
              <w:rPr>
                <w:color w:val="000000"/>
              </w:rPr>
              <w:t>82% or below</w:t>
            </w:r>
          </w:p>
        </w:tc>
      </w:tr>
    </w:tbl>
    <w:p w:rsidR="00C344EC" w:rsidRDefault="00C344EC"/>
    <w:p w:rsidR="003C6453" w:rsidRDefault="003C6453"/>
    <w:p w:rsidR="003C6453" w:rsidRDefault="003C6453" w:rsidP="003C6453">
      <w:r>
        <w:t xml:space="preserve">Within the USC Suzanne </w:t>
      </w:r>
      <w:proofErr w:type="spellStart"/>
      <w:r>
        <w:t>Dworak</w:t>
      </w:r>
      <w:proofErr w:type="spellEnd"/>
      <w:r>
        <w:t xml:space="preserve">-Peck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w:t>
      </w:r>
      <w:r>
        <w:lastRenderedPageBreak/>
        <w:t>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3C6453" w:rsidRDefault="003C6453" w:rsidP="003C6453">
      <w:pPr>
        <w:pStyle w:val="Default"/>
      </w:pPr>
    </w:p>
    <w:p w:rsidR="003C6453" w:rsidRPr="00B30A07" w:rsidRDefault="003C6453" w:rsidP="003C6453">
      <w:r w:rsidRPr="00B30A07">
        <w:rPr>
          <w:color w:val="000000"/>
        </w:rPr>
        <w:t xml:space="preserve">As a professional school, class attendance and participation is an essential part of your professional training and development at the USC Suzanne </w:t>
      </w:r>
      <w:proofErr w:type="spellStart"/>
      <w:r w:rsidRPr="00B30A07">
        <w:rPr>
          <w:color w:val="000000"/>
        </w:rPr>
        <w:t>Dworak</w:t>
      </w:r>
      <w:proofErr w:type="spellEnd"/>
      <w:r w:rsidRPr="00B30A07">
        <w:rPr>
          <w:color w:val="000000"/>
        </w:rPr>
        <w:t>-Peck School of Social Work. You are expected to attend all classes and meaningfully participate.</w:t>
      </w:r>
      <w:r w:rsidRPr="00B30A07">
        <w:rPr>
          <w:bCs/>
          <w:color w:val="000000"/>
        </w:rPr>
        <w:t xml:space="preserve"> For Ground courses,</w:t>
      </w:r>
      <w:r w:rsidRPr="00B30A07">
        <w:rPr>
          <w:b/>
          <w:bCs/>
          <w:color w:val="000000"/>
        </w:rPr>
        <w:t xml:space="preserve"> </w:t>
      </w:r>
      <w:r w:rsidRPr="00B30A07">
        <w:rPr>
          <w:color w:val="000000"/>
        </w:rPr>
        <w:t xml:space="preserve">having more than 2 unexcused absences in class may result in the lowering of your grade by a half grade.  Additional absences can result in additional deductions. </w:t>
      </w:r>
      <w:r w:rsidRPr="00B30A07">
        <w:rPr>
          <w:bCs/>
          <w:color w:val="000000"/>
        </w:rPr>
        <w:t>For VAC courses,</w:t>
      </w:r>
      <w:r w:rsidRPr="00B30A07">
        <w:rPr>
          <w:color w:val="000000"/>
        </w:rPr>
        <w:t xml:space="preserve"> </w:t>
      </w:r>
      <w:r w:rsidRPr="00B30A07">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rsidR="003C6453" w:rsidRDefault="003C6453"/>
    <w:p w:rsidR="003C6453" w:rsidRDefault="003C6453"/>
    <w:p w:rsidR="003C6453" w:rsidRDefault="003C6453"/>
    <w:p w:rsidR="00C344EC" w:rsidRPr="003C6453" w:rsidRDefault="003C6453" w:rsidP="003C6453">
      <w:pPr>
        <w:pStyle w:val="ListParagraph"/>
        <w:numPr>
          <w:ilvl w:val="0"/>
          <w:numId w:val="10"/>
        </w:numPr>
        <w:rPr>
          <w:b/>
          <w:color w:val="C00000"/>
        </w:rPr>
      </w:pPr>
      <w:r w:rsidRPr="003C6453">
        <w:rPr>
          <w:b/>
          <w:color w:val="C00000"/>
        </w:rPr>
        <w:t>REQUIRED AND SUPPLEMENTARY INSTRUCTIONAL MATERIALS &amp; RESOURCES</w:t>
      </w:r>
    </w:p>
    <w:p w:rsidR="003C6453" w:rsidRPr="003C6453" w:rsidRDefault="003C6453" w:rsidP="003C6453">
      <w:pPr>
        <w:pStyle w:val="ListParagraph"/>
        <w:ind w:left="360"/>
        <w:rPr>
          <w:color w:val="C00000"/>
          <w:sz w:val="24"/>
          <w:szCs w:val="24"/>
        </w:rPr>
      </w:pPr>
    </w:p>
    <w:p w:rsidR="00C344EC" w:rsidRPr="003C6453" w:rsidRDefault="0029241C">
      <w:pPr>
        <w:pStyle w:val="Heading2"/>
      </w:pPr>
      <w:r w:rsidRPr="003C6453">
        <w:t xml:space="preserve">Required Textbook </w:t>
      </w:r>
    </w:p>
    <w:p w:rsidR="00C344EC" w:rsidRPr="003C6453" w:rsidRDefault="0029241C">
      <w:pPr>
        <w:rPr>
          <w:b/>
          <w:color w:val="000000"/>
        </w:rPr>
      </w:pPr>
      <w:r w:rsidRPr="003C6453">
        <w:rPr>
          <w:color w:val="000000"/>
        </w:rPr>
        <w:t>O</w:t>
      </w:r>
      <w:r w:rsidRPr="003C6453">
        <w:t>CP</w:t>
      </w:r>
      <w:r w:rsidRPr="003C6453">
        <w:rPr>
          <w:color w:val="000000"/>
        </w:rPr>
        <w:t xml:space="preserve"> students: All field forms and information including the calendar can be found here:  </w:t>
      </w:r>
    </w:p>
    <w:p w:rsidR="00C344EC" w:rsidRPr="003C6453" w:rsidRDefault="003021FB">
      <w:pPr>
        <w:rPr>
          <w:color w:val="0000FF"/>
          <w:u w:val="single"/>
        </w:rPr>
      </w:pPr>
      <w:hyperlink r:id="rId16">
        <w:r w:rsidR="0029241C" w:rsidRPr="003C6453">
          <w:rPr>
            <w:color w:val="0000FF"/>
            <w:u w:val="single"/>
          </w:rPr>
          <w:t>https://dworakpeck.usc.edu/msw-on-campus/field-education/students-forms</w:t>
        </w:r>
      </w:hyperlink>
      <w:r w:rsidR="0029241C" w:rsidRPr="003C6453">
        <w:rPr>
          <w:u w:val="single"/>
        </w:rPr>
        <w:t>.</w:t>
      </w:r>
    </w:p>
    <w:p w:rsidR="00C344EC" w:rsidRPr="003C6453" w:rsidRDefault="00C344EC">
      <w:pPr>
        <w:rPr>
          <w:color w:val="0000FF"/>
          <w:u w:val="single"/>
        </w:rPr>
      </w:pPr>
    </w:p>
    <w:p w:rsidR="00C344EC" w:rsidRPr="003C6453" w:rsidRDefault="0029241C">
      <w:pPr>
        <w:rPr>
          <w:color w:val="0000FF"/>
          <w:u w:val="single"/>
        </w:rPr>
      </w:pPr>
      <w:r w:rsidRPr="003C6453">
        <w:t xml:space="preserve">VAC students: All field forms and information including the calendar can be found in your Toolbox and here: </w:t>
      </w:r>
      <w:hyperlink r:id="rId17">
        <w:r w:rsidRPr="003C6453">
          <w:rPr>
            <w:color w:val="0000FF"/>
            <w:u w:val="single"/>
          </w:rPr>
          <w:t>http://msw.usc.edu/field-forms/</w:t>
        </w:r>
      </w:hyperlink>
    </w:p>
    <w:p w:rsidR="003C6453" w:rsidRPr="003C6453" w:rsidRDefault="003C6453">
      <w:pPr>
        <w:rPr>
          <w:color w:val="0000FF"/>
          <w:u w:val="single"/>
        </w:rPr>
      </w:pPr>
      <w:r w:rsidRPr="003C6453">
        <w:rPr>
          <w:color w:val="0000FF"/>
          <w:u w:val="single"/>
        </w:rPr>
        <w:br w:type="page"/>
      </w:r>
    </w:p>
    <w:p w:rsidR="003C6453" w:rsidRDefault="003C6453"/>
    <w:p w:rsidR="00C344EC" w:rsidRDefault="00C344EC"/>
    <w:p w:rsidR="00C344EC" w:rsidRDefault="0029241C">
      <w:pPr>
        <w:jc w:val="center"/>
        <w:rPr>
          <w:b/>
          <w:color w:val="800000"/>
          <w:sz w:val="32"/>
          <w:szCs w:val="32"/>
        </w:rPr>
      </w:pPr>
      <w:r>
        <w:rPr>
          <w:b/>
          <w:color w:val="C00000"/>
          <w:sz w:val="32"/>
          <w:szCs w:val="32"/>
        </w:rPr>
        <w:t>Course Overview</w:t>
      </w:r>
    </w:p>
    <w:p w:rsidR="00C344EC" w:rsidRDefault="0029241C">
      <w:pPr>
        <w:jc w:val="center"/>
        <w:rPr>
          <w:b/>
          <w:color w:val="C00000"/>
          <w:sz w:val="32"/>
          <w:szCs w:val="32"/>
        </w:rPr>
      </w:pPr>
      <w:r>
        <w:rPr>
          <w:b/>
          <w:color w:val="C00000"/>
          <w:sz w:val="32"/>
          <w:szCs w:val="32"/>
        </w:rPr>
        <w:t>Course Schedule―Detailed Description</w:t>
      </w:r>
    </w:p>
    <w:p w:rsidR="00C344EC" w:rsidRDefault="00C344EC">
      <w:pPr>
        <w:jc w:val="center"/>
        <w:rPr>
          <w:b/>
          <w:color w:val="800000"/>
          <w:sz w:val="10"/>
          <w:szCs w:val="10"/>
          <w:u w:val="single"/>
        </w:rPr>
      </w:pPr>
    </w:p>
    <w:p w:rsidR="00C344EC" w:rsidRDefault="0029241C">
      <w:pPr>
        <w:jc w:val="center"/>
        <w:rPr>
          <w:b/>
          <w:color w:val="800000"/>
          <w:sz w:val="22"/>
          <w:szCs w:val="22"/>
          <w:u w:val="single"/>
        </w:rPr>
      </w:pPr>
      <w:r>
        <w:rPr>
          <w:b/>
          <w:color w:val="800000"/>
          <w:sz w:val="22"/>
          <w:szCs w:val="22"/>
          <w:u w:val="single"/>
        </w:rPr>
        <w:t>Guidelines for SOWK 699b: Advanced Learning in Field Education</w:t>
      </w:r>
    </w:p>
    <w:p w:rsidR="00C344EC" w:rsidRDefault="00C344EC">
      <w:pPr>
        <w:jc w:val="center"/>
        <w:rPr>
          <w:b/>
          <w:color w:val="800000"/>
          <w:sz w:val="10"/>
          <w:szCs w:val="10"/>
          <w:u w:val="single"/>
        </w:rPr>
      </w:pPr>
    </w:p>
    <w:p w:rsidR="00C344EC" w:rsidRDefault="0029241C">
      <w:pPr>
        <w:jc w:val="both"/>
        <w:rPr>
          <w:b/>
          <w:color w:val="800000"/>
          <w:sz w:val="22"/>
          <w:szCs w:val="22"/>
        </w:rPr>
      </w:pPr>
      <w:r>
        <w:rPr>
          <w:b/>
          <w:color w:val="800000"/>
          <w:sz w:val="22"/>
          <w:szCs w:val="22"/>
        </w:rPr>
        <w:t>The USC School of Social Work places MSW students in thousands of internships nationally and internationally in a variety of different settings: health, mental health, public child welfare, schools, in-person or virtual, etc. This syllabus serves as a general set of expectations for our students and their instructors. However, given the challenges of standardizing direct social work practice, a variety of experiences within these guidelines is expected. Therefore, all stakeholders involved in field education activities should view this document as best practice guidelines.</w:t>
      </w:r>
    </w:p>
    <w:p w:rsidR="00C344EC" w:rsidRDefault="00C344EC">
      <w:pPr>
        <w:jc w:val="both"/>
        <w:rPr>
          <w:b/>
          <w:color w:val="800000"/>
          <w:sz w:val="22"/>
          <w:szCs w:val="22"/>
        </w:rPr>
      </w:pPr>
    </w:p>
    <w:tbl>
      <w:tblPr>
        <w:tblStyle w:val="ad"/>
        <w:tblW w:w="9797"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1479"/>
        <w:gridCol w:w="5760"/>
        <w:gridCol w:w="2558"/>
      </w:tblGrid>
      <w:tr w:rsidR="00C344EC">
        <w:trPr>
          <w:jc w:val="center"/>
        </w:trPr>
        <w:tc>
          <w:tcPr>
            <w:tcW w:w="1479" w:type="dxa"/>
            <w:tcBorders>
              <w:bottom w:val="single" w:sz="12" w:space="0" w:color="000000"/>
            </w:tcBorders>
            <w:shd w:val="clear" w:color="auto" w:fill="C00000"/>
          </w:tcPr>
          <w:p w:rsidR="00C344EC" w:rsidRDefault="0029241C">
            <w:pPr>
              <w:keepNext/>
              <w:jc w:val="center"/>
              <w:rPr>
                <w:b/>
              </w:rPr>
            </w:pPr>
            <w:r>
              <w:rPr>
                <w:b/>
              </w:rPr>
              <w:t>Unit</w:t>
            </w:r>
          </w:p>
        </w:tc>
        <w:tc>
          <w:tcPr>
            <w:tcW w:w="5760" w:type="dxa"/>
            <w:tcBorders>
              <w:bottom w:val="single" w:sz="12" w:space="0" w:color="000000"/>
            </w:tcBorders>
            <w:shd w:val="clear" w:color="auto" w:fill="C00000"/>
          </w:tcPr>
          <w:p w:rsidR="00C344EC" w:rsidRDefault="0029241C">
            <w:pPr>
              <w:keepNext/>
              <w:rPr>
                <w:b/>
              </w:rPr>
            </w:pPr>
            <w:r>
              <w:rPr>
                <w:b/>
              </w:rPr>
              <w:t>Topics</w:t>
            </w:r>
          </w:p>
        </w:tc>
        <w:tc>
          <w:tcPr>
            <w:tcW w:w="2558" w:type="dxa"/>
            <w:tcBorders>
              <w:bottom w:val="single" w:sz="12" w:space="0" w:color="000000"/>
            </w:tcBorders>
            <w:shd w:val="clear" w:color="auto" w:fill="C00000"/>
          </w:tcPr>
          <w:p w:rsidR="00C344EC" w:rsidRDefault="0029241C">
            <w:pPr>
              <w:keepNext/>
              <w:jc w:val="center"/>
              <w:rPr>
                <w:b/>
              </w:rPr>
            </w:pPr>
            <w:r>
              <w:rPr>
                <w:b/>
              </w:rPr>
              <w:t>Assignments</w:t>
            </w:r>
          </w:p>
        </w:tc>
      </w:tr>
      <w:tr w:rsidR="00C344EC">
        <w:trPr>
          <w:jc w:val="center"/>
        </w:trPr>
        <w:tc>
          <w:tcPr>
            <w:tcW w:w="1479" w:type="dxa"/>
            <w:tcBorders>
              <w:top w:val="single" w:sz="12" w:space="0" w:color="000000"/>
              <w:bottom w:val="single" w:sz="12" w:space="0" w:color="000000"/>
            </w:tcBorders>
            <w:shd w:val="clear" w:color="auto" w:fill="auto"/>
          </w:tcPr>
          <w:p w:rsidR="00C344EC" w:rsidRDefault="0029241C">
            <w:pPr>
              <w:rPr>
                <w:b/>
              </w:rPr>
            </w:pPr>
            <w:r>
              <w:rPr>
                <w:b/>
              </w:rPr>
              <w:t xml:space="preserve"> Units 1: </w:t>
            </w:r>
          </w:p>
        </w:tc>
        <w:tc>
          <w:tcPr>
            <w:tcW w:w="5760" w:type="dxa"/>
            <w:tcBorders>
              <w:top w:val="single" w:sz="12" w:space="0" w:color="000000"/>
              <w:bottom w:val="single" w:sz="12" w:space="0" w:color="000000"/>
            </w:tcBorders>
            <w:shd w:val="clear" w:color="auto" w:fill="auto"/>
          </w:tcPr>
          <w:p w:rsidR="00C344EC" w:rsidRDefault="0029241C">
            <w:pPr>
              <w:numPr>
                <w:ilvl w:val="0"/>
                <w:numId w:val="8"/>
              </w:numPr>
              <w:pBdr>
                <w:top w:val="nil"/>
                <w:left w:val="nil"/>
                <w:bottom w:val="nil"/>
                <w:right w:val="nil"/>
                <w:between w:val="nil"/>
              </w:pBdr>
              <w:tabs>
                <w:tab w:val="left" w:pos="990"/>
              </w:tabs>
              <w:ind w:left="972" w:hanging="270"/>
            </w:pPr>
            <w:r>
              <w:rPr>
                <w:color w:val="000000"/>
              </w:rPr>
              <w:t>Module 1: Course Introduction</w:t>
            </w:r>
          </w:p>
        </w:tc>
        <w:tc>
          <w:tcPr>
            <w:tcW w:w="2558" w:type="dxa"/>
            <w:tcBorders>
              <w:top w:val="single" w:sz="12" w:space="0" w:color="000000"/>
              <w:bottom w:val="single" w:sz="12" w:space="0" w:color="000000"/>
            </w:tcBorders>
            <w:shd w:val="clear" w:color="auto" w:fill="auto"/>
          </w:tcPr>
          <w:p w:rsidR="00C344EC" w:rsidRDefault="0029241C">
            <w:r>
              <w:t>1 RLT</w:t>
            </w:r>
          </w:p>
          <w:p w:rsidR="00C344EC" w:rsidRDefault="0029241C">
            <w:r>
              <w:t xml:space="preserve">Review Learning </w:t>
            </w:r>
          </w:p>
          <w:p w:rsidR="00C344EC" w:rsidRDefault="0029241C">
            <w:r>
              <w:t xml:space="preserve">     Agreement</w:t>
            </w:r>
          </w:p>
          <w:p w:rsidR="00C344EC" w:rsidRDefault="00C344EC"/>
        </w:tc>
      </w:tr>
      <w:tr w:rsidR="00C344EC">
        <w:trPr>
          <w:jc w:val="center"/>
        </w:trPr>
        <w:tc>
          <w:tcPr>
            <w:tcW w:w="1479" w:type="dxa"/>
            <w:tcBorders>
              <w:top w:val="single" w:sz="12" w:space="0" w:color="000000"/>
              <w:bottom w:val="single" w:sz="12" w:space="0" w:color="000000"/>
            </w:tcBorders>
            <w:shd w:val="clear" w:color="auto" w:fill="auto"/>
          </w:tcPr>
          <w:p w:rsidR="00C344EC" w:rsidRDefault="0029241C">
            <w:pPr>
              <w:rPr>
                <w:b/>
              </w:rPr>
            </w:pPr>
            <w:r>
              <w:rPr>
                <w:b/>
              </w:rPr>
              <w:t xml:space="preserve"> Units 2-4:  </w:t>
            </w:r>
          </w:p>
        </w:tc>
        <w:tc>
          <w:tcPr>
            <w:tcW w:w="5760" w:type="dxa"/>
            <w:tcBorders>
              <w:top w:val="single" w:sz="12" w:space="0" w:color="000000"/>
              <w:bottom w:val="single" w:sz="12" w:space="0" w:color="000000"/>
            </w:tcBorders>
            <w:shd w:val="clear" w:color="auto" w:fill="auto"/>
          </w:tcPr>
          <w:p w:rsidR="00C344EC" w:rsidRDefault="0029241C">
            <w:pPr>
              <w:numPr>
                <w:ilvl w:val="0"/>
                <w:numId w:val="8"/>
              </w:numPr>
              <w:pBdr>
                <w:top w:val="nil"/>
                <w:left w:val="nil"/>
                <w:bottom w:val="nil"/>
                <w:right w:val="nil"/>
                <w:between w:val="nil"/>
              </w:pBdr>
              <w:tabs>
                <w:tab w:val="left" w:pos="990"/>
              </w:tabs>
              <w:ind w:left="972" w:hanging="270"/>
            </w:pPr>
            <w:r>
              <w:rPr>
                <w:color w:val="000000"/>
              </w:rPr>
              <w:t>Module 2: Re-Engagement</w:t>
            </w:r>
          </w:p>
        </w:tc>
        <w:tc>
          <w:tcPr>
            <w:tcW w:w="2558" w:type="dxa"/>
            <w:tcBorders>
              <w:top w:val="single" w:sz="12" w:space="0" w:color="000000"/>
              <w:bottom w:val="single" w:sz="12" w:space="0" w:color="000000"/>
            </w:tcBorders>
            <w:shd w:val="clear" w:color="auto" w:fill="auto"/>
          </w:tcPr>
          <w:p w:rsidR="00C344EC" w:rsidRDefault="0029241C">
            <w:r>
              <w:t>2 RLTs</w:t>
            </w:r>
          </w:p>
          <w:p w:rsidR="00C344EC" w:rsidRDefault="0029241C">
            <w:r>
              <w:t xml:space="preserve">Review Learning </w:t>
            </w:r>
          </w:p>
          <w:p w:rsidR="00C344EC" w:rsidRDefault="0029241C">
            <w:r>
              <w:t xml:space="preserve">     Agreement</w:t>
            </w:r>
          </w:p>
          <w:p w:rsidR="00C344EC" w:rsidRDefault="00C344EC"/>
        </w:tc>
      </w:tr>
      <w:tr w:rsidR="00C344EC">
        <w:trPr>
          <w:jc w:val="center"/>
        </w:trPr>
        <w:tc>
          <w:tcPr>
            <w:tcW w:w="1479" w:type="dxa"/>
            <w:tcBorders>
              <w:top w:val="single" w:sz="12" w:space="0" w:color="000000"/>
              <w:bottom w:val="single" w:sz="12" w:space="0" w:color="000000"/>
            </w:tcBorders>
            <w:shd w:val="clear" w:color="auto" w:fill="auto"/>
          </w:tcPr>
          <w:p w:rsidR="00C344EC" w:rsidRDefault="0029241C">
            <w:pPr>
              <w:rPr>
                <w:b/>
              </w:rPr>
            </w:pPr>
            <w:r>
              <w:rPr>
                <w:b/>
              </w:rPr>
              <w:t xml:space="preserve"> Units 5-7: </w:t>
            </w:r>
          </w:p>
        </w:tc>
        <w:tc>
          <w:tcPr>
            <w:tcW w:w="5760" w:type="dxa"/>
            <w:tcBorders>
              <w:top w:val="single" w:sz="12" w:space="0" w:color="000000"/>
              <w:bottom w:val="single" w:sz="12" w:space="0" w:color="000000"/>
            </w:tcBorders>
            <w:shd w:val="clear" w:color="auto" w:fill="auto"/>
          </w:tcPr>
          <w:p w:rsidR="00C344EC" w:rsidRDefault="0029241C">
            <w:pPr>
              <w:numPr>
                <w:ilvl w:val="0"/>
                <w:numId w:val="8"/>
              </w:numPr>
              <w:pBdr>
                <w:top w:val="nil"/>
                <w:left w:val="nil"/>
                <w:bottom w:val="nil"/>
                <w:right w:val="nil"/>
                <w:between w:val="nil"/>
              </w:pBdr>
              <w:tabs>
                <w:tab w:val="left" w:pos="990"/>
              </w:tabs>
              <w:ind w:left="972" w:hanging="270"/>
            </w:pPr>
            <w:r>
              <w:rPr>
                <w:color w:val="000000"/>
              </w:rPr>
              <w:t>Module 3: Assessment</w:t>
            </w:r>
          </w:p>
        </w:tc>
        <w:tc>
          <w:tcPr>
            <w:tcW w:w="2558" w:type="dxa"/>
            <w:tcBorders>
              <w:top w:val="single" w:sz="12" w:space="0" w:color="000000"/>
              <w:bottom w:val="single" w:sz="12" w:space="0" w:color="000000"/>
            </w:tcBorders>
            <w:shd w:val="clear" w:color="auto" w:fill="auto"/>
          </w:tcPr>
          <w:p w:rsidR="00C344EC" w:rsidRDefault="0029241C">
            <w:r>
              <w:t>2 RLTs</w:t>
            </w:r>
          </w:p>
          <w:p w:rsidR="00C344EC" w:rsidRDefault="00C344EC"/>
        </w:tc>
      </w:tr>
      <w:tr w:rsidR="00C344EC">
        <w:trPr>
          <w:jc w:val="center"/>
        </w:trPr>
        <w:tc>
          <w:tcPr>
            <w:tcW w:w="1479" w:type="dxa"/>
            <w:tcBorders>
              <w:top w:val="single" w:sz="12" w:space="0" w:color="000000"/>
              <w:bottom w:val="single" w:sz="12" w:space="0" w:color="000000"/>
            </w:tcBorders>
            <w:shd w:val="clear" w:color="auto" w:fill="auto"/>
          </w:tcPr>
          <w:p w:rsidR="00C344EC" w:rsidRDefault="0029241C">
            <w:pPr>
              <w:rPr>
                <w:b/>
              </w:rPr>
            </w:pPr>
            <w:r>
              <w:rPr>
                <w:b/>
              </w:rPr>
              <w:t xml:space="preserve"> Units 8-11:                </w:t>
            </w:r>
          </w:p>
        </w:tc>
        <w:tc>
          <w:tcPr>
            <w:tcW w:w="5760" w:type="dxa"/>
            <w:tcBorders>
              <w:top w:val="single" w:sz="12" w:space="0" w:color="000000"/>
              <w:bottom w:val="single" w:sz="12" w:space="0" w:color="000000"/>
            </w:tcBorders>
            <w:shd w:val="clear" w:color="auto" w:fill="auto"/>
          </w:tcPr>
          <w:p w:rsidR="00C344EC" w:rsidRDefault="0029241C">
            <w:pPr>
              <w:numPr>
                <w:ilvl w:val="0"/>
                <w:numId w:val="11"/>
              </w:numPr>
              <w:tabs>
                <w:tab w:val="left" w:pos="990"/>
              </w:tabs>
            </w:pPr>
            <w:r>
              <w:t xml:space="preserve">   Module 4: Intervention</w:t>
            </w:r>
          </w:p>
        </w:tc>
        <w:tc>
          <w:tcPr>
            <w:tcW w:w="2558" w:type="dxa"/>
            <w:tcBorders>
              <w:top w:val="single" w:sz="12" w:space="0" w:color="000000"/>
              <w:bottom w:val="single" w:sz="12" w:space="0" w:color="000000"/>
            </w:tcBorders>
            <w:shd w:val="clear" w:color="auto" w:fill="auto"/>
          </w:tcPr>
          <w:p w:rsidR="00C344EC" w:rsidRDefault="0029241C">
            <w:r>
              <w:t>2 RLTs</w:t>
            </w:r>
          </w:p>
          <w:p w:rsidR="00C344EC" w:rsidRDefault="00C344EC"/>
        </w:tc>
      </w:tr>
      <w:tr w:rsidR="00C344EC">
        <w:trPr>
          <w:jc w:val="center"/>
        </w:trPr>
        <w:tc>
          <w:tcPr>
            <w:tcW w:w="1479" w:type="dxa"/>
            <w:tcBorders>
              <w:top w:val="single" w:sz="12" w:space="0" w:color="000000"/>
              <w:bottom w:val="single" w:sz="12" w:space="0" w:color="000000"/>
            </w:tcBorders>
            <w:shd w:val="clear" w:color="auto" w:fill="auto"/>
          </w:tcPr>
          <w:p w:rsidR="00C344EC" w:rsidRDefault="0029241C">
            <w:pPr>
              <w:rPr>
                <w:b/>
              </w:rPr>
            </w:pPr>
            <w:r>
              <w:rPr>
                <w:b/>
              </w:rPr>
              <w:t xml:space="preserve"> Units 12-15: </w:t>
            </w:r>
          </w:p>
        </w:tc>
        <w:tc>
          <w:tcPr>
            <w:tcW w:w="5760" w:type="dxa"/>
            <w:tcBorders>
              <w:top w:val="single" w:sz="12" w:space="0" w:color="000000"/>
              <w:bottom w:val="single" w:sz="12" w:space="0" w:color="000000"/>
            </w:tcBorders>
            <w:shd w:val="clear" w:color="auto" w:fill="auto"/>
          </w:tcPr>
          <w:p w:rsidR="00C344EC" w:rsidRDefault="0029241C">
            <w:pPr>
              <w:numPr>
                <w:ilvl w:val="0"/>
                <w:numId w:val="8"/>
              </w:numPr>
              <w:pBdr>
                <w:top w:val="nil"/>
                <w:left w:val="nil"/>
                <w:bottom w:val="nil"/>
                <w:right w:val="nil"/>
                <w:between w:val="nil"/>
              </w:pBdr>
              <w:tabs>
                <w:tab w:val="left" w:pos="990"/>
              </w:tabs>
              <w:ind w:left="972" w:hanging="270"/>
            </w:pPr>
            <w:r>
              <w:rPr>
                <w:color w:val="000000"/>
              </w:rPr>
              <w:t>Module 5: Evaluation</w:t>
            </w:r>
          </w:p>
        </w:tc>
        <w:tc>
          <w:tcPr>
            <w:tcW w:w="2558" w:type="dxa"/>
            <w:tcBorders>
              <w:top w:val="single" w:sz="12" w:space="0" w:color="000000"/>
              <w:bottom w:val="single" w:sz="12" w:space="0" w:color="000000"/>
            </w:tcBorders>
            <w:shd w:val="clear" w:color="auto" w:fill="auto"/>
          </w:tcPr>
          <w:p w:rsidR="00C344EC" w:rsidRDefault="0029241C">
            <w:bookmarkStart w:id="0" w:name="_gjdgxs" w:colFirst="0" w:colLast="0"/>
            <w:bookmarkEnd w:id="0"/>
            <w:r>
              <w:t>1- 2 RLTs</w:t>
            </w:r>
          </w:p>
          <w:p w:rsidR="00C344EC" w:rsidRDefault="0029241C">
            <w:r>
              <w:t xml:space="preserve">Semester Evaluation </w:t>
            </w:r>
          </w:p>
          <w:p w:rsidR="00C344EC" w:rsidRDefault="0029241C">
            <w:r>
              <w:t>RLT Log</w:t>
            </w:r>
          </w:p>
          <w:p w:rsidR="00C344EC" w:rsidRDefault="00C344EC"/>
        </w:tc>
      </w:tr>
    </w:tbl>
    <w:p w:rsidR="003C6453" w:rsidRDefault="003C6453">
      <w:pPr>
        <w:jc w:val="both"/>
        <w:rPr>
          <w:b/>
          <w:color w:val="800000"/>
          <w:sz w:val="22"/>
          <w:szCs w:val="22"/>
        </w:rPr>
      </w:pPr>
    </w:p>
    <w:p w:rsidR="003C6453" w:rsidRDefault="003C6453">
      <w:pPr>
        <w:rPr>
          <w:b/>
          <w:color w:val="800000"/>
          <w:sz w:val="22"/>
          <w:szCs w:val="22"/>
        </w:rPr>
      </w:pPr>
      <w:r>
        <w:rPr>
          <w:b/>
          <w:color w:val="800000"/>
          <w:sz w:val="22"/>
          <w:szCs w:val="22"/>
        </w:rPr>
        <w:br w:type="page"/>
      </w:r>
    </w:p>
    <w:p w:rsidR="003C6453" w:rsidRDefault="003C6453" w:rsidP="003C6453">
      <w:pPr>
        <w:jc w:val="center"/>
        <w:rPr>
          <w:b/>
          <w:bCs/>
          <w:color w:val="C00000"/>
          <w:sz w:val="32"/>
          <w:szCs w:val="32"/>
        </w:rPr>
      </w:pPr>
    </w:p>
    <w:p w:rsidR="00C344EC" w:rsidRDefault="003C6453" w:rsidP="003C6453">
      <w:pPr>
        <w:jc w:val="center"/>
        <w:rPr>
          <w:b/>
          <w:color w:val="800000"/>
          <w:sz w:val="22"/>
          <w:szCs w:val="22"/>
        </w:rPr>
      </w:pPr>
      <w:r w:rsidRPr="00FC07B7">
        <w:rPr>
          <w:b/>
          <w:bCs/>
          <w:color w:val="C00000"/>
          <w:sz w:val="32"/>
          <w:szCs w:val="32"/>
        </w:rPr>
        <w:t>Course Schedule―Detailed Description</w:t>
      </w:r>
    </w:p>
    <w:p w:rsidR="00C344EC" w:rsidRDefault="00C344EC">
      <w:pPr>
        <w:jc w:val="both"/>
        <w:rPr>
          <w:b/>
          <w:color w:val="800000"/>
          <w:sz w:val="16"/>
          <w:szCs w:val="16"/>
        </w:rPr>
      </w:pPr>
    </w:p>
    <w:tbl>
      <w:tblPr>
        <w:tblStyle w:val="ae"/>
        <w:tblW w:w="9774" w:type="dxa"/>
        <w:tblInd w:w="18" w:type="dxa"/>
        <w:tblLayout w:type="fixed"/>
        <w:tblLook w:val="0400" w:firstRow="0" w:lastRow="0" w:firstColumn="0" w:lastColumn="0" w:noHBand="0" w:noVBand="1"/>
      </w:tblPr>
      <w:tblGrid>
        <w:gridCol w:w="8105"/>
        <w:gridCol w:w="1669"/>
      </w:tblGrid>
      <w:tr w:rsidR="00C344EC">
        <w:tc>
          <w:tcPr>
            <w:tcW w:w="8105" w:type="dxa"/>
            <w:shd w:val="clear" w:color="auto" w:fill="C00000"/>
          </w:tcPr>
          <w:p w:rsidR="00C344EC" w:rsidRDefault="0029241C">
            <w:pPr>
              <w:keepNext/>
              <w:spacing w:before="20" w:after="20"/>
              <w:ind w:left="1242" w:hanging="1242"/>
              <w:rPr>
                <w:b/>
                <w:color w:val="FFFFFF"/>
                <w:sz w:val="22"/>
                <w:szCs w:val="22"/>
              </w:rPr>
            </w:pPr>
            <w:r>
              <w:rPr>
                <w:b/>
                <w:color w:val="FFFFFF"/>
                <w:sz w:val="22"/>
                <w:szCs w:val="22"/>
              </w:rPr>
              <w:t>Unit 1:</w:t>
            </w:r>
            <w:r>
              <w:rPr>
                <w:b/>
                <w:color w:val="FFFFFF"/>
                <w:sz w:val="22"/>
                <w:szCs w:val="22"/>
              </w:rPr>
              <w:tab/>
              <w:t>Module 1: Course Introduction</w:t>
            </w:r>
          </w:p>
        </w:tc>
        <w:tc>
          <w:tcPr>
            <w:tcW w:w="1669" w:type="dxa"/>
            <w:shd w:val="clear" w:color="auto" w:fill="C00000"/>
          </w:tcPr>
          <w:p w:rsidR="00C344EC" w:rsidRDefault="00C344EC">
            <w:pPr>
              <w:keepNext/>
              <w:spacing w:before="20" w:after="20"/>
              <w:jc w:val="center"/>
              <w:rPr>
                <w:b/>
                <w:color w:val="FFFFFF"/>
                <w:sz w:val="22"/>
                <w:szCs w:val="22"/>
              </w:rPr>
            </w:pPr>
          </w:p>
        </w:tc>
      </w:tr>
      <w:tr w:rsidR="00C344EC">
        <w:tc>
          <w:tcPr>
            <w:tcW w:w="9774" w:type="dxa"/>
            <w:gridSpan w:val="2"/>
          </w:tcPr>
          <w:p w:rsidR="00C344EC" w:rsidRDefault="0029241C">
            <w:pPr>
              <w:keepNext/>
              <w:rPr>
                <w:b/>
                <w:sz w:val="22"/>
                <w:szCs w:val="22"/>
              </w:rPr>
            </w:pPr>
            <w:r>
              <w:rPr>
                <w:b/>
                <w:color w:val="262626"/>
                <w:sz w:val="22"/>
                <w:szCs w:val="22"/>
              </w:rPr>
              <w:t xml:space="preserve">Topics </w:t>
            </w:r>
          </w:p>
        </w:tc>
      </w:tr>
      <w:tr w:rsidR="00C344EC">
        <w:tc>
          <w:tcPr>
            <w:tcW w:w="9774" w:type="dxa"/>
            <w:gridSpan w:val="2"/>
          </w:tcPr>
          <w:p w:rsidR="00C344EC" w:rsidRDefault="00C344EC">
            <w:pPr>
              <w:widowControl w:val="0"/>
              <w:pBdr>
                <w:top w:val="nil"/>
                <w:left w:val="nil"/>
                <w:bottom w:val="nil"/>
                <w:right w:val="nil"/>
                <w:between w:val="nil"/>
              </w:pBdr>
              <w:spacing w:line="276" w:lineRule="auto"/>
              <w:rPr>
                <w:b/>
                <w:sz w:val="22"/>
                <w:szCs w:val="22"/>
              </w:rPr>
            </w:pPr>
          </w:p>
          <w:tbl>
            <w:tblPr>
              <w:tblStyle w:val="af"/>
              <w:tblW w:w="9540" w:type="dxa"/>
              <w:tblInd w:w="18" w:type="dxa"/>
              <w:tblLayout w:type="fixed"/>
              <w:tblLook w:val="0400" w:firstRow="0" w:lastRow="0" w:firstColumn="0" w:lastColumn="0" w:noHBand="0" w:noVBand="1"/>
            </w:tblPr>
            <w:tblGrid>
              <w:gridCol w:w="9540"/>
            </w:tblGrid>
            <w:tr w:rsidR="00C344EC">
              <w:tc>
                <w:tcPr>
                  <w:tcW w:w="9540" w:type="dxa"/>
                </w:tcPr>
                <w:p w:rsidR="00C344EC" w:rsidRDefault="0029241C">
                  <w:pPr>
                    <w:numPr>
                      <w:ilvl w:val="0"/>
                      <w:numId w:val="5"/>
                    </w:numPr>
                    <w:pBdr>
                      <w:top w:val="nil"/>
                      <w:left w:val="nil"/>
                      <w:bottom w:val="nil"/>
                      <w:right w:val="nil"/>
                      <w:between w:val="nil"/>
                    </w:pBdr>
                    <w:spacing w:before="40"/>
                    <w:ind w:left="216" w:hanging="342"/>
                  </w:pPr>
                  <w:r>
                    <w:rPr>
                      <w:color w:val="000000"/>
                    </w:rPr>
                    <w:t>Review second semester educational goals from Learning Agreement with Field Instructor</w:t>
                  </w:r>
                </w:p>
                <w:p w:rsidR="00C344EC" w:rsidRDefault="0029241C">
                  <w:pPr>
                    <w:numPr>
                      <w:ilvl w:val="0"/>
                      <w:numId w:val="5"/>
                    </w:numPr>
                    <w:pBdr>
                      <w:top w:val="nil"/>
                      <w:left w:val="nil"/>
                      <w:bottom w:val="nil"/>
                      <w:right w:val="nil"/>
                      <w:between w:val="nil"/>
                    </w:pBdr>
                    <w:spacing w:before="40"/>
                    <w:ind w:left="216" w:hanging="342"/>
                  </w:pPr>
                  <w:r>
                    <w:rPr>
                      <w:color w:val="000000"/>
                    </w:rPr>
                    <w:t>Develop a time management plan with Field Instructor for final semester of Advance Applied Learning in Field Education</w:t>
                  </w:r>
                </w:p>
                <w:p w:rsidR="00C344EC" w:rsidRDefault="0029241C">
                  <w:pPr>
                    <w:numPr>
                      <w:ilvl w:val="0"/>
                      <w:numId w:val="5"/>
                    </w:numPr>
                    <w:pBdr>
                      <w:top w:val="nil"/>
                      <w:left w:val="nil"/>
                      <w:bottom w:val="nil"/>
                      <w:right w:val="nil"/>
                      <w:between w:val="nil"/>
                    </w:pBdr>
                    <w:spacing w:before="40"/>
                    <w:ind w:left="216" w:hanging="342"/>
                  </w:pPr>
                  <w:r>
                    <w:rPr>
                      <w:color w:val="000000"/>
                    </w:rPr>
                    <w:t>Re-establish connection with agency and client, group, organization, and community systems</w:t>
                  </w:r>
                </w:p>
                <w:p w:rsidR="00C344EC" w:rsidRDefault="0029241C">
                  <w:pPr>
                    <w:numPr>
                      <w:ilvl w:val="0"/>
                      <w:numId w:val="5"/>
                    </w:numPr>
                    <w:pBdr>
                      <w:top w:val="nil"/>
                      <w:left w:val="nil"/>
                      <w:bottom w:val="nil"/>
                      <w:right w:val="nil"/>
                      <w:between w:val="nil"/>
                    </w:pBdr>
                    <w:spacing w:before="40"/>
                    <w:ind w:left="216" w:hanging="342"/>
                  </w:pPr>
                  <w:r>
                    <w:rPr>
                      <w:color w:val="000000"/>
                    </w:rPr>
                    <w:t>Task</w:t>
                  </w:r>
                </w:p>
                <w:p w:rsidR="00C344EC" w:rsidRDefault="0029241C">
                  <w:pPr>
                    <w:keepNext/>
                    <w:numPr>
                      <w:ilvl w:val="0"/>
                      <w:numId w:val="2"/>
                    </w:numPr>
                    <w:pBdr>
                      <w:top w:val="nil"/>
                      <w:left w:val="nil"/>
                      <w:bottom w:val="nil"/>
                      <w:right w:val="nil"/>
                      <w:between w:val="nil"/>
                    </w:pBdr>
                    <w:spacing w:before="40" w:after="40"/>
                  </w:pPr>
                  <w:r>
                    <w:rPr>
                      <w:color w:val="000000"/>
                    </w:rPr>
                    <w:t>Create and submit Reflective Learning Tool</w:t>
                  </w:r>
                </w:p>
                <w:p w:rsidR="00C344EC" w:rsidRDefault="00C344EC">
                  <w:pPr>
                    <w:numPr>
                      <w:ilvl w:val="0"/>
                      <w:numId w:val="5"/>
                    </w:numPr>
                    <w:pBdr>
                      <w:top w:val="nil"/>
                      <w:left w:val="nil"/>
                      <w:bottom w:val="nil"/>
                      <w:right w:val="nil"/>
                      <w:between w:val="nil"/>
                    </w:pBdr>
                    <w:spacing w:before="40"/>
                    <w:ind w:left="346" w:hanging="346"/>
                  </w:pPr>
                </w:p>
              </w:tc>
            </w:tr>
          </w:tbl>
          <w:p w:rsidR="00C344EC" w:rsidRDefault="0029241C">
            <w:pPr>
              <w:pBdr>
                <w:top w:val="nil"/>
                <w:left w:val="nil"/>
                <w:bottom w:val="nil"/>
                <w:right w:val="nil"/>
                <w:between w:val="nil"/>
              </w:pBdr>
              <w:rPr>
                <w:color w:val="000000"/>
              </w:rPr>
            </w:pPr>
            <w:r>
              <w:rPr>
                <w:color w:val="000000"/>
              </w:rPr>
              <w:t xml:space="preserve">This Unit relates to student learning outcome 1. </w:t>
            </w:r>
          </w:p>
        </w:tc>
      </w:tr>
    </w:tbl>
    <w:p w:rsidR="00C344EC" w:rsidRDefault="0029241C">
      <w:pPr>
        <w:pStyle w:val="Heading3"/>
        <w:rPr>
          <w:sz w:val="20"/>
          <w:szCs w:val="20"/>
        </w:rPr>
      </w:pPr>
      <w:r>
        <w:rPr>
          <w:sz w:val="20"/>
          <w:szCs w:val="20"/>
        </w:rPr>
        <w:t>Required Readings</w:t>
      </w:r>
    </w:p>
    <w:p w:rsidR="00C344EC" w:rsidRDefault="0029241C">
      <w:r>
        <w:t xml:space="preserve">University of Southern California. Academic Calendar </w:t>
      </w:r>
    </w:p>
    <w:p w:rsidR="00C344EC" w:rsidRDefault="00C344EC">
      <w:pPr>
        <w:pBdr>
          <w:top w:val="nil"/>
          <w:left w:val="nil"/>
          <w:bottom w:val="nil"/>
          <w:right w:val="nil"/>
          <w:between w:val="nil"/>
        </w:pBdr>
        <w:rPr>
          <w:color w:val="000000"/>
        </w:rPr>
      </w:pPr>
    </w:p>
    <w:p w:rsidR="00C344EC" w:rsidRDefault="0029241C">
      <w:pPr>
        <w:pBdr>
          <w:top w:val="nil"/>
          <w:left w:val="nil"/>
          <w:bottom w:val="nil"/>
          <w:right w:val="nil"/>
          <w:between w:val="nil"/>
        </w:pBdr>
        <w:ind w:left="720" w:hanging="720"/>
        <w:rPr>
          <w:color w:val="000000"/>
        </w:rPr>
      </w:pPr>
      <w:r>
        <w:rPr>
          <w:color w:val="000000"/>
        </w:rPr>
        <w:t>University of Southern California School of Social Work Field Manual</w:t>
      </w:r>
    </w:p>
    <w:p w:rsidR="00C344EC" w:rsidRDefault="00C344EC">
      <w:pPr>
        <w:pBdr>
          <w:top w:val="nil"/>
          <w:left w:val="nil"/>
          <w:bottom w:val="nil"/>
          <w:right w:val="nil"/>
          <w:between w:val="nil"/>
        </w:pBdr>
        <w:ind w:left="720" w:hanging="720"/>
        <w:rPr>
          <w:color w:val="000000"/>
        </w:rPr>
      </w:pPr>
    </w:p>
    <w:p w:rsidR="00C344EC" w:rsidRDefault="00C344EC">
      <w:pPr>
        <w:pBdr>
          <w:top w:val="nil"/>
          <w:left w:val="nil"/>
          <w:bottom w:val="nil"/>
          <w:right w:val="nil"/>
          <w:between w:val="nil"/>
        </w:pBdr>
        <w:rPr>
          <w:color w:val="000000"/>
        </w:rPr>
      </w:pPr>
    </w:p>
    <w:tbl>
      <w:tblPr>
        <w:tblStyle w:val="af0"/>
        <w:tblW w:w="9342" w:type="dxa"/>
        <w:tblInd w:w="18" w:type="dxa"/>
        <w:tblLayout w:type="fixed"/>
        <w:tblLook w:val="0400" w:firstRow="0" w:lastRow="0" w:firstColumn="0" w:lastColumn="0" w:noHBand="0" w:noVBand="1"/>
      </w:tblPr>
      <w:tblGrid>
        <w:gridCol w:w="7839"/>
        <w:gridCol w:w="1503"/>
      </w:tblGrid>
      <w:tr w:rsidR="00C344EC">
        <w:tc>
          <w:tcPr>
            <w:tcW w:w="7839" w:type="dxa"/>
            <w:shd w:val="clear" w:color="auto" w:fill="C00000"/>
          </w:tcPr>
          <w:p w:rsidR="00C344EC" w:rsidRDefault="0029241C">
            <w:pPr>
              <w:keepNext/>
              <w:spacing w:before="20"/>
              <w:ind w:left="1242" w:hanging="1242"/>
              <w:rPr>
                <w:b/>
                <w:color w:val="FFFFFF"/>
                <w:sz w:val="22"/>
                <w:szCs w:val="22"/>
              </w:rPr>
            </w:pPr>
            <w:r>
              <w:rPr>
                <w:b/>
                <w:color w:val="FFFFFF"/>
                <w:sz w:val="22"/>
                <w:szCs w:val="22"/>
              </w:rPr>
              <w:t>Unit 2-4:</w:t>
            </w:r>
            <w:r>
              <w:rPr>
                <w:b/>
                <w:color w:val="FFFFFF"/>
                <w:sz w:val="22"/>
                <w:szCs w:val="22"/>
              </w:rPr>
              <w:tab/>
              <w:t>Module 2: Re-Engagement</w:t>
            </w:r>
          </w:p>
        </w:tc>
        <w:tc>
          <w:tcPr>
            <w:tcW w:w="1503" w:type="dxa"/>
            <w:shd w:val="clear" w:color="auto" w:fill="C00000"/>
          </w:tcPr>
          <w:p w:rsidR="00C344EC" w:rsidRDefault="00C344EC">
            <w:pPr>
              <w:keepNext/>
              <w:spacing w:before="20" w:after="20"/>
              <w:jc w:val="center"/>
              <w:rPr>
                <w:b/>
                <w:color w:val="FFFFFF"/>
                <w:sz w:val="22"/>
                <w:szCs w:val="22"/>
              </w:rPr>
            </w:pPr>
          </w:p>
        </w:tc>
      </w:tr>
      <w:tr w:rsidR="00C344EC">
        <w:tc>
          <w:tcPr>
            <w:tcW w:w="9342" w:type="dxa"/>
            <w:gridSpan w:val="2"/>
          </w:tcPr>
          <w:p w:rsidR="00C344EC" w:rsidRDefault="0029241C">
            <w:pPr>
              <w:keepNext/>
              <w:rPr>
                <w:b/>
                <w:sz w:val="22"/>
                <w:szCs w:val="22"/>
              </w:rPr>
            </w:pPr>
            <w:r>
              <w:rPr>
                <w:b/>
                <w:color w:val="262626"/>
                <w:sz w:val="22"/>
                <w:szCs w:val="22"/>
              </w:rPr>
              <w:t xml:space="preserve">Topics </w:t>
            </w:r>
          </w:p>
        </w:tc>
      </w:tr>
      <w:tr w:rsidR="00C344EC">
        <w:tc>
          <w:tcPr>
            <w:tcW w:w="9342" w:type="dxa"/>
            <w:gridSpan w:val="2"/>
          </w:tcPr>
          <w:p w:rsidR="00C344EC" w:rsidRDefault="0029241C">
            <w:pPr>
              <w:keepNext/>
              <w:numPr>
                <w:ilvl w:val="0"/>
                <w:numId w:val="5"/>
              </w:numPr>
              <w:pBdr>
                <w:top w:val="nil"/>
                <w:left w:val="nil"/>
                <w:bottom w:val="nil"/>
                <w:right w:val="nil"/>
                <w:between w:val="nil"/>
              </w:pBdr>
              <w:spacing w:before="40" w:after="40"/>
            </w:pPr>
            <w:r>
              <w:rPr>
                <w:color w:val="000000"/>
              </w:rPr>
              <w:t>Reconnect and review goals with clients, groups, organizations, or communities and make adjustments</w:t>
            </w:r>
          </w:p>
          <w:p w:rsidR="00C344EC" w:rsidRDefault="0029241C">
            <w:pPr>
              <w:keepNext/>
              <w:numPr>
                <w:ilvl w:val="0"/>
                <w:numId w:val="6"/>
              </w:numPr>
              <w:pBdr>
                <w:top w:val="nil"/>
                <w:left w:val="nil"/>
                <w:bottom w:val="nil"/>
                <w:right w:val="nil"/>
                <w:between w:val="nil"/>
              </w:pBdr>
              <w:spacing w:before="40" w:after="40"/>
            </w:pPr>
            <w:r>
              <w:rPr>
                <w:color w:val="000000"/>
              </w:rPr>
              <w:t>Define new treatment objectives and treatment plans with clients</w:t>
            </w:r>
          </w:p>
          <w:p w:rsidR="00C344EC" w:rsidRDefault="0029241C">
            <w:pPr>
              <w:keepNext/>
              <w:numPr>
                <w:ilvl w:val="0"/>
                <w:numId w:val="6"/>
              </w:numPr>
              <w:pBdr>
                <w:top w:val="nil"/>
                <w:left w:val="nil"/>
                <w:bottom w:val="nil"/>
                <w:right w:val="nil"/>
                <w:between w:val="nil"/>
              </w:pBdr>
              <w:spacing w:before="40" w:after="40"/>
            </w:pPr>
            <w:r>
              <w:rPr>
                <w:color w:val="000000"/>
              </w:rPr>
              <w:t>Describe how agency interfaces with broader community</w:t>
            </w:r>
          </w:p>
          <w:p w:rsidR="00C344EC" w:rsidRDefault="0029241C">
            <w:pPr>
              <w:keepNext/>
              <w:numPr>
                <w:ilvl w:val="0"/>
                <w:numId w:val="6"/>
              </w:numPr>
              <w:pBdr>
                <w:top w:val="nil"/>
                <w:left w:val="nil"/>
                <w:bottom w:val="nil"/>
                <w:right w:val="nil"/>
                <w:between w:val="nil"/>
              </w:pBdr>
              <w:spacing w:before="40" w:after="40"/>
            </w:pPr>
            <w:r>
              <w:rPr>
                <w:color w:val="000000"/>
              </w:rPr>
              <w:t xml:space="preserve">In collaboration with client(s) and Field Instructor, select and apply evidence-informed </w:t>
            </w:r>
            <w:r>
              <w:t>interventions</w:t>
            </w:r>
          </w:p>
          <w:p w:rsidR="00C344EC" w:rsidRDefault="0029241C">
            <w:pPr>
              <w:keepNext/>
              <w:numPr>
                <w:ilvl w:val="0"/>
                <w:numId w:val="5"/>
              </w:numPr>
              <w:pBdr>
                <w:top w:val="nil"/>
                <w:left w:val="nil"/>
                <w:bottom w:val="nil"/>
                <w:right w:val="nil"/>
                <w:between w:val="nil"/>
              </w:pBdr>
              <w:spacing w:before="40" w:after="40"/>
            </w:pPr>
            <w:r>
              <w:rPr>
                <w:color w:val="000000"/>
              </w:rPr>
              <w:t>Integrate department specific coursework into practice</w:t>
            </w:r>
          </w:p>
          <w:p w:rsidR="00C344EC" w:rsidRDefault="0029241C">
            <w:pPr>
              <w:numPr>
                <w:ilvl w:val="0"/>
                <w:numId w:val="7"/>
              </w:numPr>
              <w:pBdr>
                <w:top w:val="nil"/>
                <w:left w:val="nil"/>
                <w:bottom w:val="nil"/>
                <w:right w:val="nil"/>
                <w:between w:val="nil"/>
              </w:pBdr>
              <w:spacing w:before="40"/>
            </w:pPr>
            <w:r>
              <w:rPr>
                <w:color w:val="000000"/>
              </w:rPr>
              <w:t>Incorporate multi-modal practice skills and theories learned in department-specific courses</w:t>
            </w:r>
          </w:p>
          <w:p w:rsidR="00C344EC" w:rsidRDefault="0029241C">
            <w:pPr>
              <w:numPr>
                <w:ilvl w:val="0"/>
                <w:numId w:val="7"/>
              </w:numPr>
              <w:pBdr>
                <w:top w:val="nil"/>
                <w:left w:val="nil"/>
                <w:bottom w:val="nil"/>
                <w:right w:val="nil"/>
                <w:between w:val="nil"/>
              </w:pBdr>
              <w:spacing w:before="40"/>
            </w:pPr>
            <w:r>
              <w:rPr>
                <w:color w:val="000000"/>
              </w:rPr>
              <w:t>Examine agency’s leadership in the community</w:t>
            </w:r>
          </w:p>
          <w:p w:rsidR="00C344EC" w:rsidRDefault="0029241C">
            <w:pPr>
              <w:numPr>
                <w:ilvl w:val="0"/>
                <w:numId w:val="7"/>
              </w:numPr>
              <w:pBdr>
                <w:top w:val="nil"/>
                <w:left w:val="nil"/>
                <w:bottom w:val="nil"/>
                <w:right w:val="nil"/>
                <w:between w:val="nil"/>
              </w:pBdr>
              <w:spacing w:before="40"/>
            </w:pPr>
            <w:r>
              <w:rPr>
                <w:color w:val="000000"/>
              </w:rPr>
              <w:t>Consult with Field Instructor on ways to manage increased assignments and expectations efficiently</w:t>
            </w:r>
          </w:p>
          <w:p w:rsidR="00C344EC" w:rsidRDefault="0029241C">
            <w:pPr>
              <w:keepNext/>
              <w:numPr>
                <w:ilvl w:val="0"/>
                <w:numId w:val="5"/>
              </w:numPr>
              <w:pBdr>
                <w:top w:val="nil"/>
                <w:left w:val="nil"/>
                <w:bottom w:val="nil"/>
                <w:right w:val="nil"/>
                <w:between w:val="nil"/>
              </w:pBdr>
              <w:spacing w:before="40" w:after="40"/>
            </w:pPr>
            <w:r>
              <w:rPr>
                <w:color w:val="000000"/>
              </w:rPr>
              <w:t xml:space="preserve">Tasks: </w:t>
            </w:r>
          </w:p>
          <w:p w:rsidR="00C344EC" w:rsidRDefault="0029241C">
            <w:pPr>
              <w:keepNext/>
              <w:numPr>
                <w:ilvl w:val="2"/>
                <w:numId w:val="5"/>
              </w:numPr>
              <w:pBdr>
                <w:top w:val="nil"/>
                <w:left w:val="nil"/>
                <w:bottom w:val="nil"/>
                <w:right w:val="nil"/>
                <w:between w:val="nil"/>
              </w:pBdr>
              <w:tabs>
                <w:tab w:val="left" w:pos="702"/>
              </w:tabs>
              <w:spacing w:before="40" w:after="40"/>
            </w:pPr>
            <w:r>
              <w:rPr>
                <w:color w:val="000000"/>
              </w:rPr>
              <w:t>Create and submit Reflective Learning Tools</w:t>
            </w:r>
          </w:p>
          <w:p w:rsidR="00C344EC" w:rsidRDefault="00C344EC">
            <w:pPr>
              <w:numPr>
                <w:ilvl w:val="0"/>
                <w:numId w:val="5"/>
              </w:numPr>
              <w:pBdr>
                <w:top w:val="nil"/>
                <w:left w:val="nil"/>
                <w:bottom w:val="nil"/>
                <w:right w:val="nil"/>
                <w:between w:val="nil"/>
              </w:pBdr>
              <w:spacing w:before="40" w:after="40"/>
              <w:ind w:left="346" w:hanging="346"/>
            </w:pPr>
          </w:p>
        </w:tc>
      </w:tr>
    </w:tbl>
    <w:p w:rsidR="00C344EC" w:rsidRDefault="0029241C">
      <w:pPr>
        <w:pBdr>
          <w:top w:val="nil"/>
          <w:left w:val="nil"/>
          <w:bottom w:val="nil"/>
          <w:right w:val="nil"/>
          <w:between w:val="nil"/>
        </w:pBdr>
        <w:spacing w:after="240"/>
        <w:rPr>
          <w:color w:val="000000"/>
        </w:rPr>
      </w:pPr>
      <w:r>
        <w:rPr>
          <w:color w:val="000000"/>
        </w:rPr>
        <w:t xml:space="preserve">Unit relates to student learning outcomes 1, 2, and 6. </w:t>
      </w:r>
    </w:p>
    <w:p w:rsidR="00D84555" w:rsidRDefault="00D84555">
      <w:r>
        <w:br w:type="page"/>
      </w:r>
    </w:p>
    <w:tbl>
      <w:tblPr>
        <w:tblStyle w:val="af1"/>
        <w:tblW w:w="9342" w:type="dxa"/>
        <w:tblInd w:w="18" w:type="dxa"/>
        <w:tblLayout w:type="fixed"/>
        <w:tblLook w:val="0400" w:firstRow="0" w:lastRow="0" w:firstColumn="0" w:lastColumn="0" w:noHBand="0" w:noVBand="1"/>
      </w:tblPr>
      <w:tblGrid>
        <w:gridCol w:w="7839"/>
        <w:gridCol w:w="1503"/>
      </w:tblGrid>
      <w:tr w:rsidR="00C344EC">
        <w:tc>
          <w:tcPr>
            <w:tcW w:w="7839" w:type="dxa"/>
            <w:shd w:val="clear" w:color="auto" w:fill="C00000"/>
          </w:tcPr>
          <w:p w:rsidR="00C344EC" w:rsidRDefault="0029241C">
            <w:pPr>
              <w:keepNext/>
              <w:spacing w:before="20" w:after="20"/>
              <w:rPr>
                <w:b/>
                <w:color w:val="FFFFFF"/>
                <w:sz w:val="22"/>
                <w:szCs w:val="22"/>
              </w:rPr>
            </w:pPr>
            <w:r>
              <w:rPr>
                <w:b/>
                <w:color w:val="FFFFFF"/>
                <w:sz w:val="22"/>
                <w:szCs w:val="22"/>
              </w:rPr>
              <w:lastRenderedPageBreak/>
              <w:t>Unit 5-7:</w:t>
            </w:r>
            <w:r>
              <w:rPr>
                <w:b/>
                <w:color w:val="FFFFFF"/>
                <w:sz w:val="22"/>
                <w:szCs w:val="22"/>
              </w:rPr>
              <w:tab/>
              <w:t xml:space="preserve">Module 3: Assessment     </w:t>
            </w:r>
          </w:p>
        </w:tc>
        <w:tc>
          <w:tcPr>
            <w:tcW w:w="1503" w:type="dxa"/>
            <w:shd w:val="clear" w:color="auto" w:fill="C00000"/>
          </w:tcPr>
          <w:p w:rsidR="00C344EC" w:rsidRDefault="00C344EC">
            <w:pPr>
              <w:keepNext/>
              <w:spacing w:before="20" w:after="20"/>
              <w:jc w:val="center"/>
              <w:rPr>
                <w:b/>
                <w:color w:val="FFFFFF"/>
                <w:sz w:val="22"/>
                <w:szCs w:val="22"/>
              </w:rPr>
            </w:pPr>
          </w:p>
        </w:tc>
      </w:tr>
      <w:tr w:rsidR="00C344EC">
        <w:tc>
          <w:tcPr>
            <w:tcW w:w="9342" w:type="dxa"/>
            <w:gridSpan w:val="2"/>
          </w:tcPr>
          <w:p w:rsidR="00C344EC" w:rsidRDefault="00C344EC">
            <w:pPr>
              <w:pBdr>
                <w:top w:val="nil"/>
                <w:left w:val="nil"/>
                <w:bottom w:val="nil"/>
                <w:right w:val="nil"/>
                <w:between w:val="nil"/>
              </w:pBdr>
              <w:jc w:val="center"/>
              <w:rPr>
                <w:b/>
                <w:i/>
                <w:color w:val="000000"/>
                <w:sz w:val="8"/>
                <w:szCs w:val="8"/>
              </w:rPr>
            </w:pPr>
          </w:p>
          <w:p w:rsidR="00C344EC" w:rsidRDefault="0029241C">
            <w:pPr>
              <w:keepNext/>
              <w:rPr>
                <w:b/>
                <w:sz w:val="22"/>
                <w:szCs w:val="22"/>
              </w:rPr>
            </w:pPr>
            <w:r>
              <w:rPr>
                <w:b/>
                <w:color w:val="262626"/>
                <w:sz w:val="22"/>
                <w:szCs w:val="22"/>
              </w:rPr>
              <w:t xml:space="preserve">Topics </w:t>
            </w:r>
          </w:p>
        </w:tc>
      </w:tr>
      <w:tr w:rsidR="00C344EC">
        <w:tc>
          <w:tcPr>
            <w:tcW w:w="9342" w:type="dxa"/>
            <w:gridSpan w:val="2"/>
          </w:tcPr>
          <w:p w:rsidR="00C344EC" w:rsidRDefault="0029241C">
            <w:pPr>
              <w:numPr>
                <w:ilvl w:val="0"/>
                <w:numId w:val="5"/>
              </w:numPr>
              <w:pBdr>
                <w:top w:val="nil"/>
                <w:left w:val="nil"/>
                <w:bottom w:val="nil"/>
                <w:right w:val="nil"/>
                <w:between w:val="nil"/>
              </w:pBdr>
              <w:spacing w:before="40"/>
            </w:pPr>
            <w:r>
              <w:rPr>
                <w:color w:val="000000"/>
              </w:rPr>
              <w:t>Assess progress on project deliverables and/or clients’ goals and develop timeline for meeting expectations</w:t>
            </w:r>
          </w:p>
          <w:p w:rsidR="00C344EC" w:rsidRDefault="0029241C">
            <w:pPr>
              <w:keepNext/>
              <w:numPr>
                <w:ilvl w:val="0"/>
                <w:numId w:val="4"/>
              </w:numPr>
              <w:pBdr>
                <w:top w:val="nil"/>
                <w:left w:val="nil"/>
                <w:bottom w:val="nil"/>
                <w:right w:val="nil"/>
                <w:between w:val="nil"/>
              </w:pBdr>
              <w:spacing w:before="40" w:after="40"/>
            </w:pPr>
            <w:r>
              <w:rPr>
                <w:color w:val="000000"/>
              </w:rPr>
              <w:t>Assess progress on quantifiable projects or services to be completed by the end of the internship (deliverables) and develop a timeline for their completion</w:t>
            </w:r>
          </w:p>
          <w:p w:rsidR="00C344EC" w:rsidRDefault="0029241C">
            <w:pPr>
              <w:numPr>
                <w:ilvl w:val="0"/>
                <w:numId w:val="4"/>
              </w:numPr>
              <w:pBdr>
                <w:top w:val="nil"/>
                <w:left w:val="nil"/>
                <w:bottom w:val="nil"/>
                <w:right w:val="nil"/>
                <w:between w:val="nil"/>
              </w:pBdr>
              <w:spacing w:before="40"/>
            </w:pPr>
            <w:r>
              <w:rPr>
                <w:color w:val="000000"/>
              </w:rPr>
              <w:t>Develop an understanding of the community’s practice models</w:t>
            </w:r>
          </w:p>
          <w:p w:rsidR="00C344EC" w:rsidRDefault="0029241C">
            <w:pPr>
              <w:numPr>
                <w:ilvl w:val="0"/>
                <w:numId w:val="4"/>
              </w:numPr>
              <w:pBdr>
                <w:top w:val="nil"/>
                <w:left w:val="nil"/>
                <w:bottom w:val="nil"/>
                <w:right w:val="nil"/>
                <w:between w:val="nil"/>
              </w:pBdr>
              <w:spacing w:before="40"/>
            </w:pPr>
            <w:r>
              <w:rPr>
                <w:color w:val="000000"/>
              </w:rPr>
              <w:t>Continue to observe the interplay between agency needs, client needs, and community resources including how information flows into and out of the organization</w:t>
            </w:r>
          </w:p>
          <w:p w:rsidR="00C344EC" w:rsidRDefault="0029241C">
            <w:pPr>
              <w:numPr>
                <w:ilvl w:val="0"/>
                <w:numId w:val="4"/>
              </w:numPr>
              <w:pBdr>
                <w:top w:val="nil"/>
                <w:left w:val="nil"/>
                <w:bottom w:val="nil"/>
                <w:right w:val="nil"/>
                <w:between w:val="nil"/>
              </w:pBdr>
              <w:spacing w:before="40"/>
            </w:pPr>
            <w:r>
              <w:rPr>
                <w:color w:val="000000"/>
              </w:rPr>
              <w:t>Anticipate risk factors and apply strategies for minimizing risks in carrying out agency functions both in agency and community settings</w:t>
            </w:r>
          </w:p>
          <w:p w:rsidR="00C344EC" w:rsidRDefault="0029241C">
            <w:pPr>
              <w:numPr>
                <w:ilvl w:val="0"/>
                <w:numId w:val="5"/>
              </w:numPr>
              <w:pBdr>
                <w:top w:val="nil"/>
                <w:left w:val="nil"/>
                <w:bottom w:val="nil"/>
                <w:right w:val="nil"/>
                <w:between w:val="nil"/>
              </w:pBdr>
              <w:spacing w:before="40"/>
            </w:pPr>
            <w:r>
              <w:rPr>
                <w:color w:val="000000"/>
              </w:rPr>
              <w:t>Apply critical-thinking skills in the ongoing assessment of projects and/or clients’ progress</w:t>
            </w:r>
          </w:p>
          <w:p w:rsidR="00C344EC" w:rsidRDefault="0029241C">
            <w:pPr>
              <w:keepNext/>
              <w:numPr>
                <w:ilvl w:val="0"/>
                <w:numId w:val="17"/>
              </w:numPr>
              <w:pBdr>
                <w:top w:val="nil"/>
                <w:left w:val="nil"/>
                <w:bottom w:val="nil"/>
                <w:right w:val="nil"/>
                <w:between w:val="nil"/>
              </w:pBdr>
              <w:spacing w:before="20"/>
            </w:pPr>
            <w:r>
              <w:rPr>
                <w:color w:val="000000"/>
              </w:rPr>
              <w:t xml:space="preserve">In collaboration with the client and Field Instructor, evaluate the need to modify interventions </w:t>
            </w:r>
          </w:p>
          <w:p w:rsidR="00C344EC" w:rsidRDefault="0029241C">
            <w:pPr>
              <w:keepNext/>
              <w:numPr>
                <w:ilvl w:val="0"/>
                <w:numId w:val="17"/>
              </w:numPr>
              <w:pBdr>
                <w:top w:val="nil"/>
                <w:left w:val="nil"/>
                <w:bottom w:val="nil"/>
                <w:right w:val="nil"/>
                <w:between w:val="nil"/>
              </w:pBdr>
              <w:spacing w:before="20"/>
            </w:pPr>
            <w:r>
              <w:rPr>
                <w:color w:val="000000"/>
              </w:rPr>
              <w:t xml:space="preserve">Increase familiarity with evidence-based intervention clearinghouses (such as SAMSHA and the </w:t>
            </w:r>
            <w:r>
              <w:rPr>
                <w:color w:val="222222"/>
              </w:rPr>
              <w:t>California Evidence</w:t>
            </w:r>
            <w:r>
              <w:rPr>
                <w:b/>
                <w:color w:val="222222"/>
              </w:rPr>
              <w:t>-</w:t>
            </w:r>
            <w:r>
              <w:rPr>
                <w:color w:val="222222"/>
              </w:rPr>
              <w:t>Based Clearinghouse for Child Welfare)</w:t>
            </w:r>
          </w:p>
          <w:p w:rsidR="00C344EC" w:rsidRDefault="0029241C">
            <w:pPr>
              <w:keepNext/>
              <w:numPr>
                <w:ilvl w:val="0"/>
                <w:numId w:val="17"/>
              </w:numPr>
              <w:pBdr>
                <w:top w:val="nil"/>
                <w:left w:val="nil"/>
                <w:bottom w:val="nil"/>
                <w:right w:val="nil"/>
                <w:between w:val="nil"/>
              </w:pBdr>
              <w:spacing w:before="20"/>
            </w:pPr>
            <w:r>
              <w:rPr>
                <w:color w:val="000000"/>
              </w:rPr>
              <w:t xml:space="preserve"> Attend EBI training at field placement when offered</w:t>
            </w:r>
          </w:p>
          <w:p w:rsidR="00C344EC" w:rsidRDefault="0029241C">
            <w:pPr>
              <w:keepNext/>
              <w:numPr>
                <w:ilvl w:val="0"/>
                <w:numId w:val="17"/>
              </w:numPr>
              <w:pBdr>
                <w:top w:val="nil"/>
                <w:left w:val="nil"/>
                <w:bottom w:val="nil"/>
                <w:right w:val="nil"/>
                <w:between w:val="nil"/>
              </w:pBdr>
              <w:spacing w:before="20"/>
            </w:pPr>
            <w:r>
              <w:rPr>
                <w:color w:val="000000"/>
              </w:rPr>
              <w:t xml:space="preserve">Increase awareness of how current agency policies impact direct service </w:t>
            </w:r>
          </w:p>
          <w:p w:rsidR="00C344EC" w:rsidRDefault="0029241C">
            <w:pPr>
              <w:numPr>
                <w:ilvl w:val="0"/>
                <w:numId w:val="5"/>
              </w:numPr>
              <w:pBdr>
                <w:top w:val="nil"/>
                <w:left w:val="nil"/>
                <w:bottom w:val="nil"/>
                <w:right w:val="nil"/>
                <w:between w:val="nil"/>
              </w:pBdr>
              <w:spacing w:before="40"/>
            </w:pPr>
            <w:r>
              <w:rPr>
                <w:color w:val="000000"/>
              </w:rPr>
              <w:t>Expand knowledge of clients’ and/or community’s cultural contexts</w:t>
            </w:r>
          </w:p>
          <w:p w:rsidR="00C344EC" w:rsidRDefault="0029241C">
            <w:pPr>
              <w:numPr>
                <w:ilvl w:val="0"/>
                <w:numId w:val="5"/>
              </w:numPr>
              <w:pBdr>
                <w:top w:val="nil"/>
                <w:left w:val="nil"/>
                <w:bottom w:val="nil"/>
                <w:right w:val="nil"/>
                <w:between w:val="nil"/>
              </w:pBdr>
              <w:spacing w:before="40"/>
            </w:pPr>
            <w:r>
              <w:rPr>
                <w:color w:val="000000"/>
              </w:rPr>
              <w:t>Expand knowledge of community culture and how it impacts intervention receptivity and response</w:t>
            </w:r>
          </w:p>
          <w:p w:rsidR="00C344EC" w:rsidRDefault="0029241C">
            <w:pPr>
              <w:keepNext/>
              <w:numPr>
                <w:ilvl w:val="0"/>
                <w:numId w:val="18"/>
              </w:numPr>
              <w:pBdr>
                <w:top w:val="nil"/>
                <w:left w:val="nil"/>
                <w:bottom w:val="nil"/>
                <w:right w:val="nil"/>
                <w:between w:val="nil"/>
              </w:pBdr>
              <w:spacing w:before="40"/>
            </w:pPr>
            <w:r>
              <w:rPr>
                <w:color w:val="000000"/>
              </w:rPr>
              <w:t>Recognize and validate the intersection of factors making up a client’s life experiences, including gender, sexual orientation, age, race, culture, religion, immigration status and political ideology</w:t>
            </w:r>
          </w:p>
          <w:p w:rsidR="00C344EC" w:rsidRDefault="0029241C">
            <w:pPr>
              <w:keepNext/>
              <w:numPr>
                <w:ilvl w:val="0"/>
                <w:numId w:val="18"/>
              </w:numPr>
              <w:pBdr>
                <w:top w:val="nil"/>
                <w:left w:val="nil"/>
                <w:bottom w:val="nil"/>
                <w:right w:val="nil"/>
                <w:between w:val="nil"/>
              </w:pBdr>
              <w:spacing w:before="40"/>
            </w:pPr>
            <w:r>
              <w:rPr>
                <w:color w:val="000000"/>
              </w:rPr>
              <w:t>Become adept at applying legal and ethical standards on child abuse and neglect, dependent adult abuse and neglect, danger to self, and danger to others in consultation with Field Instructor</w:t>
            </w:r>
          </w:p>
          <w:p w:rsidR="00C344EC" w:rsidRDefault="0029241C">
            <w:pPr>
              <w:keepNext/>
              <w:numPr>
                <w:ilvl w:val="0"/>
                <w:numId w:val="18"/>
              </w:numPr>
              <w:pBdr>
                <w:top w:val="nil"/>
                <w:left w:val="nil"/>
                <w:bottom w:val="nil"/>
                <w:right w:val="nil"/>
                <w:between w:val="nil"/>
              </w:pBdr>
              <w:spacing w:before="40"/>
            </w:pPr>
            <w:r>
              <w:rPr>
                <w:color w:val="000000"/>
              </w:rPr>
              <w:t>Incorporate self-care strategies to maintain emotional and physical well-being, and balance competing demands on time inherent in the MSW program</w:t>
            </w:r>
          </w:p>
          <w:p w:rsidR="00C344EC" w:rsidRDefault="0029241C">
            <w:pPr>
              <w:numPr>
                <w:ilvl w:val="0"/>
                <w:numId w:val="5"/>
              </w:numPr>
              <w:pBdr>
                <w:top w:val="nil"/>
                <w:left w:val="nil"/>
                <w:bottom w:val="nil"/>
                <w:right w:val="nil"/>
                <w:between w:val="nil"/>
              </w:pBdr>
              <w:spacing w:before="40"/>
            </w:pPr>
            <w:r>
              <w:rPr>
                <w:color w:val="000000"/>
              </w:rPr>
              <w:t>Tasks:</w:t>
            </w:r>
          </w:p>
          <w:p w:rsidR="00C344EC" w:rsidRDefault="0029241C">
            <w:pPr>
              <w:keepNext/>
              <w:numPr>
                <w:ilvl w:val="2"/>
                <w:numId w:val="5"/>
              </w:numPr>
              <w:pBdr>
                <w:top w:val="nil"/>
                <w:left w:val="nil"/>
                <w:bottom w:val="nil"/>
                <w:right w:val="nil"/>
                <w:between w:val="nil"/>
              </w:pBdr>
              <w:tabs>
                <w:tab w:val="left" w:pos="702"/>
              </w:tabs>
              <w:spacing w:before="40" w:after="40"/>
              <w:rPr>
                <w:b/>
              </w:rPr>
            </w:pPr>
            <w:r>
              <w:rPr>
                <w:color w:val="000000"/>
              </w:rPr>
              <w:t>Create and submit Reflective Learning Tools</w:t>
            </w:r>
          </w:p>
          <w:p w:rsidR="00C344EC" w:rsidRDefault="00C344EC">
            <w:pPr>
              <w:keepNext/>
              <w:pBdr>
                <w:top w:val="nil"/>
                <w:left w:val="nil"/>
                <w:bottom w:val="nil"/>
                <w:right w:val="nil"/>
                <w:between w:val="nil"/>
              </w:pBdr>
              <w:tabs>
                <w:tab w:val="left" w:pos="702"/>
              </w:tabs>
              <w:spacing w:before="40" w:after="40"/>
              <w:ind w:left="288"/>
              <w:rPr>
                <w:b/>
                <w:color w:val="000000"/>
                <w:sz w:val="6"/>
                <w:szCs w:val="6"/>
              </w:rPr>
            </w:pPr>
          </w:p>
        </w:tc>
      </w:tr>
    </w:tbl>
    <w:p w:rsidR="00C344EC" w:rsidRDefault="0029241C">
      <w:pPr>
        <w:pBdr>
          <w:top w:val="nil"/>
          <w:left w:val="nil"/>
          <w:bottom w:val="nil"/>
          <w:right w:val="nil"/>
          <w:between w:val="nil"/>
        </w:pBdr>
        <w:spacing w:after="240"/>
        <w:rPr>
          <w:color w:val="000000"/>
        </w:rPr>
      </w:pPr>
      <w:r>
        <w:rPr>
          <w:color w:val="000000"/>
        </w:rPr>
        <w:t xml:space="preserve">This Unit relates to student learning outcomes 1-4 and 7. </w:t>
      </w:r>
    </w:p>
    <w:p w:rsidR="00D84555" w:rsidRDefault="00D84555">
      <w:r>
        <w:br w:type="page"/>
      </w:r>
    </w:p>
    <w:tbl>
      <w:tblPr>
        <w:tblStyle w:val="af2"/>
        <w:tblW w:w="9342" w:type="dxa"/>
        <w:tblInd w:w="18" w:type="dxa"/>
        <w:tblLayout w:type="fixed"/>
        <w:tblLook w:val="0400" w:firstRow="0" w:lastRow="0" w:firstColumn="0" w:lastColumn="0" w:noHBand="0" w:noVBand="1"/>
      </w:tblPr>
      <w:tblGrid>
        <w:gridCol w:w="7840"/>
        <w:gridCol w:w="1502"/>
      </w:tblGrid>
      <w:tr w:rsidR="00C344EC">
        <w:tc>
          <w:tcPr>
            <w:tcW w:w="7840" w:type="dxa"/>
            <w:shd w:val="clear" w:color="auto" w:fill="C00000"/>
          </w:tcPr>
          <w:p w:rsidR="00C344EC" w:rsidRDefault="0029241C">
            <w:pPr>
              <w:keepNext/>
              <w:spacing w:before="20"/>
              <w:ind w:left="1242" w:hanging="1242"/>
              <w:rPr>
                <w:b/>
                <w:color w:val="FFFFFF"/>
                <w:sz w:val="22"/>
                <w:szCs w:val="22"/>
              </w:rPr>
            </w:pPr>
            <w:r>
              <w:rPr>
                <w:b/>
                <w:color w:val="FFFFFF"/>
                <w:sz w:val="22"/>
                <w:szCs w:val="22"/>
              </w:rPr>
              <w:lastRenderedPageBreak/>
              <w:t>Unit 8-11:</w:t>
            </w:r>
            <w:r>
              <w:rPr>
                <w:b/>
                <w:color w:val="FFFFFF"/>
                <w:sz w:val="22"/>
                <w:szCs w:val="22"/>
              </w:rPr>
              <w:tab/>
              <w:t>Module 4: Intervention</w:t>
            </w:r>
          </w:p>
        </w:tc>
        <w:tc>
          <w:tcPr>
            <w:tcW w:w="1502" w:type="dxa"/>
            <w:shd w:val="clear" w:color="auto" w:fill="C00000"/>
          </w:tcPr>
          <w:p w:rsidR="00C344EC" w:rsidRDefault="00C344EC">
            <w:pPr>
              <w:keepNext/>
              <w:spacing w:before="20" w:after="20"/>
              <w:jc w:val="center"/>
              <w:rPr>
                <w:b/>
                <w:color w:val="FFFFFF"/>
                <w:sz w:val="22"/>
                <w:szCs w:val="22"/>
              </w:rPr>
            </w:pPr>
          </w:p>
        </w:tc>
      </w:tr>
      <w:tr w:rsidR="00C344EC">
        <w:tc>
          <w:tcPr>
            <w:tcW w:w="9342" w:type="dxa"/>
            <w:gridSpan w:val="2"/>
          </w:tcPr>
          <w:p w:rsidR="00C344EC" w:rsidRDefault="00C344EC">
            <w:pPr>
              <w:widowControl w:val="0"/>
              <w:pBdr>
                <w:top w:val="nil"/>
                <w:left w:val="nil"/>
                <w:bottom w:val="nil"/>
                <w:right w:val="nil"/>
                <w:between w:val="nil"/>
              </w:pBdr>
              <w:spacing w:line="276" w:lineRule="auto"/>
              <w:rPr>
                <w:b/>
                <w:color w:val="FFFFFF"/>
                <w:sz w:val="22"/>
                <w:szCs w:val="22"/>
              </w:rPr>
            </w:pPr>
          </w:p>
          <w:tbl>
            <w:tblPr>
              <w:tblStyle w:val="af3"/>
              <w:tblW w:w="9108" w:type="dxa"/>
              <w:tblInd w:w="18" w:type="dxa"/>
              <w:tblLayout w:type="fixed"/>
              <w:tblLook w:val="0400" w:firstRow="0" w:lastRow="0" w:firstColumn="0" w:lastColumn="0" w:noHBand="0" w:noVBand="1"/>
            </w:tblPr>
            <w:tblGrid>
              <w:gridCol w:w="9108"/>
            </w:tblGrid>
            <w:tr w:rsidR="00C344EC">
              <w:tc>
                <w:tcPr>
                  <w:tcW w:w="9108" w:type="dxa"/>
                </w:tcPr>
                <w:p w:rsidR="00C344EC" w:rsidRDefault="0029241C">
                  <w:pPr>
                    <w:keepNext/>
                    <w:rPr>
                      <w:b/>
                    </w:rPr>
                  </w:pPr>
                  <w:r>
                    <w:rPr>
                      <w:b/>
                      <w:color w:val="262626"/>
                      <w:sz w:val="22"/>
                      <w:szCs w:val="22"/>
                    </w:rPr>
                    <w:t>Topics</w:t>
                  </w:r>
                  <w:r>
                    <w:rPr>
                      <w:b/>
                      <w:color w:val="262626"/>
                    </w:rPr>
                    <w:t xml:space="preserve"> </w:t>
                  </w:r>
                </w:p>
              </w:tc>
            </w:tr>
            <w:tr w:rsidR="00C344EC">
              <w:tc>
                <w:tcPr>
                  <w:tcW w:w="9108" w:type="dxa"/>
                </w:tcPr>
                <w:p w:rsidR="00C344EC" w:rsidRDefault="0029241C">
                  <w:pPr>
                    <w:keepNext/>
                    <w:numPr>
                      <w:ilvl w:val="0"/>
                      <w:numId w:val="5"/>
                    </w:numPr>
                    <w:pBdr>
                      <w:top w:val="nil"/>
                      <w:left w:val="nil"/>
                      <w:bottom w:val="nil"/>
                      <w:right w:val="nil"/>
                      <w:between w:val="nil"/>
                    </w:pBdr>
                    <w:spacing w:before="40" w:after="40"/>
                  </w:pPr>
                  <w:r>
                    <w:rPr>
                      <w:color w:val="000000"/>
                    </w:rPr>
                    <w:t>Strengthen micro, mezzo and macro skills</w:t>
                  </w:r>
                </w:p>
                <w:p w:rsidR="00C344EC" w:rsidRDefault="0029241C">
                  <w:pPr>
                    <w:keepNext/>
                    <w:numPr>
                      <w:ilvl w:val="0"/>
                      <w:numId w:val="2"/>
                    </w:numPr>
                    <w:pBdr>
                      <w:top w:val="nil"/>
                      <w:left w:val="nil"/>
                      <w:bottom w:val="nil"/>
                      <w:right w:val="nil"/>
                      <w:between w:val="nil"/>
                    </w:pBdr>
                    <w:spacing w:before="40" w:after="40"/>
                    <w:rPr>
                      <w:color w:val="000000"/>
                    </w:rPr>
                  </w:pPr>
                  <w:r>
                    <w:rPr>
                      <w:color w:val="000000"/>
                    </w:rPr>
                    <w:t>Continue to utilize a variety of level of skills sets in working with individuals, groups and communities/organizations</w:t>
                  </w:r>
                </w:p>
                <w:p w:rsidR="00C344EC" w:rsidRDefault="0029241C">
                  <w:pPr>
                    <w:keepNext/>
                    <w:numPr>
                      <w:ilvl w:val="0"/>
                      <w:numId w:val="2"/>
                    </w:numPr>
                    <w:pBdr>
                      <w:top w:val="nil"/>
                      <w:left w:val="nil"/>
                      <w:bottom w:val="nil"/>
                      <w:right w:val="nil"/>
                      <w:between w:val="nil"/>
                    </w:pBdr>
                    <w:spacing w:before="40" w:after="40"/>
                    <w:rPr>
                      <w:color w:val="000000"/>
                    </w:rPr>
                  </w:pPr>
                  <w:r>
                    <w:rPr>
                      <w:color w:val="000000"/>
                    </w:rPr>
                    <w:t>Utilize individual and/or group supervision as a time to discuss and enhance skills in working with specific populations</w:t>
                  </w:r>
                </w:p>
                <w:p w:rsidR="00C344EC" w:rsidRDefault="0029241C">
                  <w:pPr>
                    <w:keepNext/>
                    <w:numPr>
                      <w:ilvl w:val="0"/>
                      <w:numId w:val="5"/>
                    </w:numPr>
                    <w:pBdr>
                      <w:top w:val="nil"/>
                      <w:left w:val="nil"/>
                      <w:bottom w:val="nil"/>
                      <w:right w:val="nil"/>
                      <w:between w:val="nil"/>
                    </w:pBdr>
                    <w:spacing w:before="40" w:after="40"/>
                  </w:pPr>
                  <w:r>
                    <w:rPr>
                      <w:color w:val="000000"/>
                    </w:rPr>
                    <w:t>Review current organizational policies that impact service delivery and discuss with Field Instructor</w:t>
                  </w:r>
                </w:p>
                <w:p w:rsidR="00C344EC" w:rsidRDefault="0029241C">
                  <w:pPr>
                    <w:keepNext/>
                    <w:numPr>
                      <w:ilvl w:val="0"/>
                      <w:numId w:val="20"/>
                    </w:numPr>
                    <w:pBdr>
                      <w:top w:val="nil"/>
                      <w:left w:val="nil"/>
                      <w:bottom w:val="nil"/>
                      <w:right w:val="nil"/>
                      <w:between w:val="nil"/>
                    </w:pBdr>
                    <w:spacing w:before="40" w:after="40"/>
                  </w:pPr>
                  <w:r>
                    <w:rPr>
                      <w:color w:val="000000"/>
                    </w:rPr>
                    <w:t>Incubate ideas for developing community programs to meet unmet needs</w:t>
                  </w:r>
                </w:p>
                <w:p w:rsidR="00C344EC" w:rsidRDefault="0029241C">
                  <w:pPr>
                    <w:keepNext/>
                    <w:numPr>
                      <w:ilvl w:val="0"/>
                      <w:numId w:val="20"/>
                    </w:numPr>
                    <w:pBdr>
                      <w:top w:val="nil"/>
                      <w:left w:val="nil"/>
                      <w:bottom w:val="nil"/>
                      <w:right w:val="nil"/>
                      <w:between w:val="nil"/>
                    </w:pBdr>
                    <w:spacing w:before="40" w:after="40"/>
                  </w:pPr>
                  <w:r>
                    <w:rPr>
                      <w:color w:val="000000"/>
                    </w:rPr>
                    <w:t>Incorporate advanced skills in micro work with clients, mezzo work with client systems, and macro work within the organization and/or the community</w:t>
                  </w:r>
                </w:p>
                <w:p w:rsidR="00C344EC" w:rsidRDefault="0029241C">
                  <w:pPr>
                    <w:keepNext/>
                    <w:numPr>
                      <w:ilvl w:val="0"/>
                      <w:numId w:val="20"/>
                    </w:numPr>
                    <w:pBdr>
                      <w:top w:val="nil"/>
                      <w:left w:val="nil"/>
                      <w:bottom w:val="nil"/>
                      <w:right w:val="nil"/>
                      <w:between w:val="nil"/>
                    </w:pBdr>
                    <w:spacing w:before="40" w:after="40"/>
                  </w:pPr>
                  <w:r>
                    <w:rPr>
                      <w:color w:val="000000"/>
                    </w:rPr>
                    <w:t>Reflect on cumulative caseload diversity and the impact that ethnicity, gender, socio-economic status, age, sexual orientation, religion, and/or treatment issues have had on skill development</w:t>
                  </w:r>
                </w:p>
                <w:p w:rsidR="00C344EC" w:rsidRDefault="0029241C">
                  <w:pPr>
                    <w:keepNext/>
                    <w:numPr>
                      <w:ilvl w:val="0"/>
                      <w:numId w:val="20"/>
                    </w:numPr>
                    <w:pBdr>
                      <w:top w:val="nil"/>
                      <w:left w:val="nil"/>
                      <w:bottom w:val="nil"/>
                      <w:right w:val="nil"/>
                      <w:between w:val="nil"/>
                    </w:pBdr>
                    <w:spacing w:before="40" w:after="40"/>
                  </w:pPr>
                  <w:r>
                    <w:rPr>
                      <w:color w:val="000000"/>
                    </w:rPr>
                    <w:t>Evaluate effectiveness of evidence-informed tools and techniques at the client, agency, and/or systems level and discuss with Field Instructor</w:t>
                  </w:r>
                </w:p>
                <w:p w:rsidR="00C344EC" w:rsidRDefault="0029241C">
                  <w:pPr>
                    <w:keepNext/>
                    <w:numPr>
                      <w:ilvl w:val="0"/>
                      <w:numId w:val="20"/>
                    </w:numPr>
                    <w:pBdr>
                      <w:top w:val="nil"/>
                      <w:left w:val="nil"/>
                      <w:bottom w:val="nil"/>
                      <w:right w:val="nil"/>
                      <w:between w:val="nil"/>
                    </w:pBdr>
                    <w:spacing w:before="40" w:after="40"/>
                  </w:pPr>
                  <w:r>
                    <w:rPr>
                      <w:color w:val="000000"/>
                    </w:rPr>
                    <w:t>Continue termination preparation with clients at all intervention levels</w:t>
                  </w:r>
                </w:p>
                <w:p w:rsidR="00C344EC" w:rsidRDefault="0029241C">
                  <w:pPr>
                    <w:numPr>
                      <w:ilvl w:val="0"/>
                      <w:numId w:val="5"/>
                    </w:numPr>
                    <w:pBdr>
                      <w:top w:val="nil"/>
                      <w:left w:val="nil"/>
                      <w:bottom w:val="nil"/>
                      <w:right w:val="nil"/>
                      <w:between w:val="nil"/>
                    </w:pBdr>
                    <w:spacing w:before="40"/>
                  </w:pPr>
                  <w:r>
                    <w:rPr>
                      <w:color w:val="000000"/>
                    </w:rPr>
                    <w:t>Increase creativity in client and project work</w:t>
                  </w:r>
                </w:p>
                <w:p w:rsidR="00C344EC" w:rsidRDefault="0029241C">
                  <w:pPr>
                    <w:keepNext/>
                    <w:numPr>
                      <w:ilvl w:val="0"/>
                      <w:numId w:val="21"/>
                    </w:numPr>
                    <w:pBdr>
                      <w:top w:val="nil"/>
                      <w:left w:val="nil"/>
                      <w:bottom w:val="nil"/>
                      <w:right w:val="nil"/>
                      <w:between w:val="nil"/>
                    </w:pBdr>
                    <w:spacing w:before="40" w:after="40"/>
                  </w:pPr>
                  <w:r>
                    <w:rPr>
                      <w:color w:val="000000"/>
                    </w:rPr>
                    <w:t>Utilize understanding of agency’s political relationships at the local, state, and national level to inform activities during optional NASW-CA Legislative Lobby Days</w:t>
                  </w:r>
                </w:p>
                <w:p w:rsidR="00C344EC" w:rsidRDefault="0029241C">
                  <w:pPr>
                    <w:keepNext/>
                    <w:numPr>
                      <w:ilvl w:val="0"/>
                      <w:numId w:val="21"/>
                    </w:numPr>
                    <w:pBdr>
                      <w:top w:val="nil"/>
                      <w:left w:val="nil"/>
                      <w:bottom w:val="nil"/>
                      <w:right w:val="nil"/>
                      <w:between w:val="nil"/>
                    </w:pBdr>
                    <w:spacing w:before="40" w:after="40"/>
                  </w:pPr>
                  <w:r>
                    <w:rPr>
                      <w:color w:val="000000"/>
                    </w:rPr>
                    <w:t>Identify agency marketing plan, including specific outreach efforts to potential clients, communities, volunteers, donors, and other stakeholders</w:t>
                  </w:r>
                </w:p>
                <w:p w:rsidR="00C344EC" w:rsidRDefault="0029241C">
                  <w:pPr>
                    <w:keepNext/>
                    <w:numPr>
                      <w:ilvl w:val="0"/>
                      <w:numId w:val="21"/>
                    </w:numPr>
                    <w:pBdr>
                      <w:top w:val="nil"/>
                      <w:left w:val="nil"/>
                      <w:bottom w:val="nil"/>
                      <w:right w:val="nil"/>
                      <w:between w:val="nil"/>
                    </w:pBdr>
                    <w:spacing w:before="40" w:after="40"/>
                  </w:pPr>
                  <w:r>
                    <w:rPr>
                      <w:color w:val="000000"/>
                    </w:rPr>
                    <w:t>Acquire a greater understanding of community resources available to impact client, family, group, community, and organizational well-being</w:t>
                  </w:r>
                </w:p>
                <w:p w:rsidR="00C344EC" w:rsidRDefault="0029241C">
                  <w:pPr>
                    <w:keepNext/>
                    <w:numPr>
                      <w:ilvl w:val="0"/>
                      <w:numId w:val="21"/>
                    </w:numPr>
                    <w:pBdr>
                      <w:top w:val="nil"/>
                      <w:left w:val="nil"/>
                      <w:bottom w:val="nil"/>
                      <w:right w:val="nil"/>
                      <w:between w:val="nil"/>
                    </w:pBdr>
                    <w:spacing w:before="40" w:after="40"/>
                  </w:pPr>
                  <w:r>
                    <w:rPr>
                      <w:color w:val="000000"/>
                    </w:rPr>
                    <w:t>Continue defining tasks and services to clients, groups, organizations and communities prior to conferences with Field Instructor</w:t>
                  </w:r>
                </w:p>
                <w:p w:rsidR="00C344EC" w:rsidRDefault="0029241C">
                  <w:pPr>
                    <w:keepNext/>
                    <w:numPr>
                      <w:ilvl w:val="0"/>
                      <w:numId w:val="21"/>
                    </w:numPr>
                    <w:pBdr>
                      <w:top w:val="nil"/>
                      <w:left w:val="nil"/>
                      <w:bottom w:val="nil"/>
                      <w:right w:val="nil"/>
                      <w:between w:val="nil"/>
                    </w:pBdr>
                    <w:spacing w:before="40" w:after="40"/>
                  </w:pPr>
                  <w:r>
                    <w:rPr>
                      <w:color w:val="000000"/>
                    </w:rPr>
                    <w:t>Discuss creative and meaningful termination rituals with Field Instructor for both individual and group clients</w:t>
                  </w:r>
                </w:p>
                <w:p w:rsidR="00C344EC" w:rsidRDefault="0029241C">
                  <w:pPr>
                    <w:numPr>
                      <w:ilvl w:val="0"/>
                      <w:numId w:val="5"/>
                    </w:numPr>
                    <w:pBdr>
                      <w:top w:val="nil"/>
                      <w:left w:val="nil"/>
                      <w:bottom w:val="nil"/>
                      <w:right w:val="nil"/>
                      <w:between w:val="nil"/>
                    </w:pBdr>
                    <w:spacing w:before="40"/>
                  </w:pPr>
                  <w:r>
                    <w:rPr>
                      <w:color w:val="000000"/>
                    </w:rPr>
                    <w:t>Understand linkages between agency and programs</w:t>
                  </w:r>
                </w:p>
                <w:p w:rsidR="00C344EC" w:rsidRDefault="0029241C">
                  <w:pPr>
                    <w:numPr>
                      <w:ilvl w:val="0"/>
                      <w:numId w:val="26"/>
                    </w:numPr>
                    <w:pBdr>
                      <w:top w:val="nil"/>
                      <w:left w:val="nil"/>
                      <w:bottom w:val="nil"/>
                      <w:right w:val="nil"/>
                      <w:between w:val="nil"/>
                    </w:pBdr>
                    <w:spacing w:before="40"/>
                  </w:pPr>
                  <w:r>
                    <w:rPr>
                      <w:color w:val="000000"/>
                    </w:rPr>
                    <w:t>Explore these linkages with Field Instructor in individual supervision</w:t>
                  </w:r>
                </w:p>
                <w:p w:rsidR="00C344EC" w:rsidRDefault="0029241C">
                  <w:pPr>
                    <w:numPr>
                      <w:ilvl w:val="0"/>
                      <w:numId w:val="26"/>
                    </w:numPr>
                    <w:pBdr>
                      <w:top w:val="nil"/>
                      <w:left w:val="nil"/>
                      <w:bottom w:val="nil"/>
                      <w:right w:val="nil"/>
                      <w:between w:val="nil"/>
                    </w:pBdr>
                    <w:spacing w:before="40"/>
                  </w:pPr>
                  <w:r>
                    <w:rPr>
                      <w:color w:val="000000"/>
                    </w:rPr>
                    <w:t>Explore how the linkages impact services that are provided to client population, funding sources, and collaborative relationships in the community</w:t>
                  </w:r>
                </w:p>
                <w:p w:rsidR="00C344EC" w:rsidRDefault="0029241C">
                  <w:pPr>
                    <w:numPr>
                      <w:ilvl w:val="0"/>
                      <w:numId w:val="5"/>
                    </w:numPr>
                    <w:pBdr>
                      <w:top w:val="nil"/>
                      <w:left w:val="nil"/>
                      <w:bottom w:val="nil"/>
                      <w:right w:val="nil"/>
                      <w:between w:val="nil"/>
                    </w:pBdr>
                    <w:spacing w:before="40"/>
                  </w:pPr>
                  <w:r>
                    <w:rPr>
                      <w:color w:val="000000"/>
                    </w:rPr>
                    <w:t>Continue to explore clinical and organizational complexities</w:t>
                  </w:r>
                </w:p>
                <w:p w:rsidR="00C344EC" w:rsidRDefault="0029241C">
                  <w:pPr>
                    <w:numPr>
                      <w:ilvl w:val="0"/>
                      <w:numId w:val="5"/>
                    </w:numPr>
                    <w:pBdr>
                      <w:top w:val="nil"/>
                      <w:left w:val="nil"/>
                      <w:bottom w:val="nil"/>
                      <w:right w:val="nil"/>
                      <w:between w:val="nil"/>
                    </w:pBdr>
                    <w:spacing w:before="40"/>
                  </w:pPr>
                  <w:r>
                    <w:rPr>
                      <w:color w:val="000000"/>
                    </w:rPr>
                    <w:t>Provide safe holding environment for client’s emotional responses to trauma and stressful events</w:t>
                  </w:r>
                </w:p>
                <w:p w:rsidR="00C344EC" w:rsidRDefault="0029241C">
                  <w:pPr>
                    <w:keepNext/>
                    <w:numPr>
                      <w:ilvl w:val="0"/>
                      <w:numId w:val="19"/>
                    </w:numPr>
                    <w:pBdr>
                      <w:top w:val="nil"/>
                      <w:left w:val="nil"/>
                      <w:bottom w:val="nil"/>
                      <w:right w:val="nil"/>
                      <w:between w:val="nil"/>
                    </w:pBdr>
                    <w:spacing w:before="20"/>
                  </w:pPr>
                  <w:r>
                    <w:rPr>
                      <w:color w:val="000000"/>
                    </w:rPr>
                    <w:t>Continue to be aware of client’s ambivalence toward change</w:t>
                  </w:r>
                </w:p>
                <w:p w:rsidR="00C344EC" w:rsidRDefault="0029241C">
                  <w:pPr>
                    <w:keepNext/>
                    <w:numPr>
                      <w:ilvl w:val="0"/>
                      <w:numId w:val="19"/>
                    </w:numPr>
                    <w:pBdr>
                      <w:top w:val="nil"/>
                      <w:left w:val="nil"/>
                      <w:bottom w:val="nil"/>
                      <w:right w:val="nil"/>
                      <w:between w:val="nil"/>
                    </w:pBdr>
                    <w:spacing w:before="20" w:after="40"/>
                  </w:pPr>
                  <w:r>
                    <w:rPr>
                      <w:color w:val="000000"/>
                    </w:rPr>
                    <w:t xml:space="preserve">Deepen the exploration of transference and countertransference issues in work with client        systems, and discuss feelings and observations candidly with Field Instructor </w:t>
                  </w:r>
                </w:p>
                <w:p w:rsidR="00C344EC" w:rsidRDefault="0029241C">
                  <w:pPr>
                    <w:keepNext/>
                    <w:numPr>
                      <w:ilvl w:val="0"/>
                      <w:numId w:val="19"/>
                    </w:numPr>
                    <w:pBdr>
                      <w:top w:val="nil"/>
                      <w:left w:val="nil"/>
                      <w:bottom w:val="nil"/>
                      <w:right w:val="nil"/>
                      <w:between w:val="nil"/>
                    </w:pBdr>
                    <w:spacing w:before="20" w:after="40"/>
                  </w:pPr>
                  <w:r>
                    <w:rPr>
                      <w:color w:val="000000"/>
                    </w:rPr>
                    <w:t xml:space="preserve">Identify the agency’s complex political relationships at the local, state, and national level, and how these impact the well-being of individuals </w:t>
                  </w:r>
                </w:p>
                <w:p w:rsidR="00C344EC" w:rsidRDefault="0029241C">
                  <w:pPr>
                    <w:keepNext/>
                    <w:numPr>
                      <w:ilvl w:val="0"/>
                      <w:numId w:val="19"/>
                    </w:numPr>
                    <w:pBdr>
                      <w:top w:val="nil"/>
                      <w:left w:val="nil"/>
                      <w:bottom w:val="nil"/>
                      <w:right w:val="nil"/>
                      <w:between w:val="nil"/>
                    </w:pBdr>
                    <w:spacing w:before="20" w:after="40"/>
                  </w:pPr>
                  <w:r>
                    <w:rPr>
                      <w:color w:val="000000"/>
                    </w:rPr>
                    <w:t xml:space="preserve">When appropriate, involve members of client’s support system in long-term treatment planning </w:t>
                  </w:r>
                </w:p>
                <w:p w:rsidR="00C344EC" w:rsidRDefault="0029241C">
                  <w:pPr>
                    <w:keepNext/>
                    <w:numPr>
                      <w:ilvl w:val="0"/>
                      <w:numId w:val="19"/>
                    </w:numPr>
                    <w:pBdr>
                      <w:top w:val="nil"/>
                      <w:left w:val="nil"/>
                      <w:bottom w:val="nil"/>
                      <w:right w:val="nil"/>
                      <w:between w:val="nil"/>
                    </w:pBdr>
                    <w:spacing w:before="20" w:after="40"/>
                  </w:pPr>
                  <w:r>
                    <w:rPr>
                      <w:color w:val="000000"/>
                    </w:rPr>
                    <w:t xml:space="preserve">Revisit treatment timeline with clients and client systems, and begin preparing for termination </w:t>
                  </w:r>
                </w:p>
                <w:p w:rsidR="00C344EC" w:rsidRDefault="0029241C">
                  <w:pPr>
                    <w:numPr>
                      <w:ilvl w:val="0"/>
                      <w:numId w:val="5"/>
                    </w:numPr>
                    <w:pBdr>
                      <w:top w:val="nil"/>
                      <w:left w:val="nil"/>
                      <w:bottom w:val="nil"/>
                      <w:right w:val="nil"/>
                      <w:between w:val="nil"/>
                    </w:pBdr>
                    <w:spacing w:before="40"/>
                  </w:pPr>
                  <w:r>
                    <w:rPr>
                      <w:color w:val="000000"/>
                    </w:rPr>
                    <w:t>Tasks:</w:t>
                  </w:r>
                </w:p>
                <w:p w:rsidR="00C344EC" w:rsidRDefault="0029241C">
                  <w:pPr>
                    <w:keepNext/>
                    <w:numPr>
                      <w:ilvl w:val="2"/>
                      <w:numId w:val="5"/>
                    </w:numPr>
                    <w:pBdr>
                      <w:top w:val="nil"/>
                      <w:left w:val="nil"/>
                      <w:bottom w:val="nil"/>
                      <w:right w:val="nil"/>
                      <w:between w:val="nil"/>
                    </w:pBdr>
                    <w:tabs>
                      <w:tab w:val="left" w:pos="702"/>
                    </w:tabs>
                    <w:spacing w:before="40" w:after="40"/>
                  </w:pPr>
                  <w:r>
                    <w:rPr>
                      <w:color w:val="000000"/>
                    </w:rPr>
                    <w:t>Create and submit Reflective Learning Tools</w:t>
                  </w:r>
                </w:p>
              </w:tc>
            </w:tr>
          </w:tbl>
          <w:p w:rsidR="00C344EC" w:rsidRDefault="00C344EC">
            <w:pPr>
              <w:pStyle w:val="Heading3"/>
              <w:rPr>
                <w:sz w:val="20"/>
                <w:szCs w:val="20"/>
              </w:rPr>
            </w:pPr>
          </w:p>
        </w:tc>
      </w:tr>
    </w:tbl>
    <w:p w:rsidR="00C344EC" w:rsidRDefault="0029241C">
      <w:pPr>
        <w:pBdr>
          <w:top w:val="nil"/>
          <w:left w:val="nil"/>
          <w:bottom w:val="nil"/>
          <w:right w:val="nil"/>
          <w:between w:val="nil"/>
        </w:pBdr>
        <w:spacing w:after="240"/>
        <w:rPr>
          <w:color w:val="000000"/>
        </w:rPr>
      </w:pPr>
      <w:r>
        <w:rPr>
          <w:color w:val="000000"/>
        </w:rPr>
        <w:t>This Unit relates to student learning outcomes 1-5 and 8.</w:t>
      </w:r>
    </w:p>
    <w:tbl>
      <w:tblPr>
        <w:tblStyle w:val="af4"/>
        <w:tblW w:w="9343" w:type="dxa"/>
        <w:tblLayout w:type="fixed"/>
        <w:tblLook w:val="0400" w:firstRow="0" w:lastRow="0" w:firstColumn="0" w:lastColumn="0" w:noHBand="0" w:noVBand="1"/>
      </w:tblPr>
      <w:tblGrid>
        <w:gridCol w:w="250"/>
        <w:gridCol w:w="7628"/>
        <w:gridCol w:w="1465"/>
      </w:tblGrid>
      <w:tr w:rsidR="00C344EC">
        <w:trPr>
          <w:trHeight w:val="480"/>
        </w:trPr>
        <w:tc>
          <w:tcPr>
            <w:tcW w:w="7878" w:type="dxa"/>
            <w:gridSpan w:val="2"/>
            <w:shd w:val="clear" w:color="auto" w:fill="C00000"/>
          </w:tcPr>
          <w:p w:rsidR="00C344EC" w:rsidRDefault="0029241C">
            <w:pPr>
              <w:keepNext/>
              <w:spacing w:before="20" w:after="20"/>
              <w:ind w:left="1242" w:hanging="1242"/>
              <w:rPr>
                <w:b/>
                <w:color w:val="FFFFFF"/>
                <w:sz w:val="22"/>
                <w:szCs w:val="22"/>
              </w:rPr>
            </w:pPr>
            <w:r>
              <w:rPr>
                <w:b/>
                <w:color w:val="FFFFFF"/>
                <w:sz w:val="22"/>
                <w:szCs w:val="22"/>
              </w:rPr>
              <w:lastRenderedPageBreak/>
              <w:t>Unit 12-15:</w:t>
            </w:r>
            <w:r>
              <w:rPr>
                <w:b/>
                <w:color w:val="FFFFFF"/>
                <w:sz w:val="22"/>
                <w:szCs w:val="22"/>
              </w:rPr>
              <w:tab/>
              <w:t>Module 5: Evaluation</w:t>
            </w:r>
          </w:p>
        </w:tc>
        <w:tc>
          <w:tcPr>
            <w:tcW w:w="1465" w:type="dxa"/>
            <w:shd w:val="clear" w:color="auto" w:fill="C00000"/>
          </w:tcPr>
          <w:p w:rsidR="00C344EC" w:rsidRDefault="00C344EC">
            <w:pPr>
              <w:keepNext/>
              <w:spacing w:before="20" w:after="20"/>
              <w:jc w:val="center"/>
              <w:rPr>
                <w:b/>
                <w:color w:val="FFFFFF"/>
                <w:sz w:val="22"/>
                <w:szCs w:val="22"/>
              </w:rPr>
            </w:pPr>
          </w:p>
        </w:tc>
      </w:tr>
      <w:tr w:rsidR="00C344EC">
        <w:tc>
          <w:tcPr>
            <w:tcW w:w="250" w:type="dxa"/>
          </w:tcPr>
          <w:p w:rsidR="00C344EC" w:rsidRDefault="00C344EC">
            <w:pPr>
              <w:widowControl w:val="0"/>
              <w:pBdr>
                <w:top w:val="nil"/>
                <w:left w:val="nil"/>
                <w:bottom w:val="nil"/>
                <w:right w:val="nil"/>
                <w:between w:val="nil"/>
              </w:pBdr>
              <w:spacing w:line="276" w:lineRule="auto"/>
              <w:rPr>
                <w:b/>
                <w:color w:val="FFFFFF"/>
                <w:sz w:val="22"/>
                <w:szCs w:val="22"/>
              </w:rPr>
            </w:pPr>
          </w:p>
        </w:tc>
        <w:tc>
          <w:tcPr>
            <w:tcW w:w="9093" w:type="dxa"/>
            <w:gridSpan w:val="2"/>
          </w:tcPr>
          <w:tbl>
            <w:tblPr>
              <w:tblStyle w:val="af5"/>
              <w:tblW w:w="9092" w:type="dxa"/>
              <w:tblInd w:w="18" w:type="dxa"/>
              <w:tblLayout w:type="fixed"/>
              <w:tblLook w:val="0400" w:firstRow="0" w:lastRow="0" w:firstColumn="0" w:lastColumn="0" w:noHBand="0" w:noVBand="1"/>
            </w:tblPr>
            <w:tblGrid>
              <w:gridCol w:w="9092"/>
            </w:tblGrid>
            <w:tr w:rsidR="00C344EC">
              <w:tc>
                <w:tcPr>
                  <w:tcW w:w="9092" w:type="dxa"/>
                </w:tcPr>
                <w:p w:rsidR="00C344EC" w:rsidRDefault="0029241C">
                  <w:pPr>
                    <w:keepNext/>
                    <w:rPr>
                      <w:b/>
                      <w:sz w:val="22"/>
                      <w:szCs w:val="22"/>
                    </w:rPr>
                  </w:pPr>
                  <w:r>
                    <w:rPr>
                      <w:b/>
                      <w:color w:val="262626"/>
                      <w:sz w:val="22"/>
                      <w:szCs w:val="22"/>
                    </w:rPr>
                    <w:t>Topics</w:t>
                  </w:r>
                </w:p>
              </w:tc>
            </w:tr>
            <w:tr w:rsidR="00C344EC">
              <w:tc>
                <w:tcPr>
                  <w:tcW w:w="9092" w:type="dxa"/>
                </w:tcPr>
                <w:p w:rsidR="00C344EC" w:rsidRDefault="0029241C">
                  <w:pPr>
                    <w:keepNext/>
                    <w:numPr>
                      <w:ilvl w:val="0"/>
                      <w:numId w:val="5"/>
                    </w:numPr>
                    <w:pBdr>
                      <w:top w:val="nil"/>
                      <w:left w:val="nil"/>
                      <w:bottom w:val="nil"/>
                      <w:right w:val="nil"/>
                      <w:between w:val="nil"/>
                    </w:pBdr>
                    <w:spacing w:before="40"/>
                  </w:pPr>
                  <w:r>
                    <w:rPr>
                      <w:color w:val="000000"/>
                    </w:rPr>
                    <w:t>Utilize and enhance clinical, program, and/or organizational evaluation processes</w:t>
                  </w:r>
                </w:p>
                <w:p w:rsidR="00C344EC" w:rsidRDefault="0029241C">
                  <w:pPr>
                    <w:keepNext/>
                    <w:numPr>
                      <w:ilvl w:val="0"/>
                      <w:numId w:val="16"/>
                    </w:numPr>
                    <w:pBdr>
                      <w:top w:val="nil"/>
                      <w:left w:val="nil"/>
                      <w:bottom w:val="nil"/>
                      <w:right w:val="nil"/>
                      <w:between w:val="nil"/>
                    </w:pBdr>
                    <w:spacing w:before="40"/>
                  </w:pPr>
                  <w:r>
                    <w:rPr>
                      <w:color w:val="000000"/>
                    </w:rPr>
                    <w:t>Continue to utilize critical thinking and judgment skills in evaluating clinical, program and/or organizational processes</w:t>
                  </w:r>
                </w:p>
                <w:p w:rsidR="00C344EC" w:rsidRDefault="0029241C">
                  <w:pPr>
                    <w:keepNext/>
                    <w:numPr>
                      <w:ilvl w:val="0"/>
                      <w:numId w:val="16"/>
                    </w:numPr>
                    <w:pBdr>
                      <w:top w:val="nil"/>
                      <w:left w:val="nil"/>
                      <w:bottom w:val="nil"/>
                      <w:right w:val="nil"/>
                      <w:between w:val="nil"/>
                    </w:pBdr>
                    <w:spacing w:before="40"/>
                  </w:pPr>
                  <w:r>
                    <w:rPr>
                      <w:color w:val="000000"/>
                    </w:rPr>
                    <w:t>Apply effective communication skills in discussing key evaluation processes with Field Instructor and/or other individuals at field placement</w:t>
                  </w:r>
                </w:p>
                <w:p w:rsidR="00C344EC" w:rsidRDefault="0029241C">
                  <w:pPr>
                    <w:keepNext/>
                    <w:numPr>
                      <w:ilvl w:val="0"/>
                      <w:numId w:val="5"/>
                    </w:numPr>
                    <w:pBdr>
                      <w:top w:val="nil"/>
                      <w:left w:val="nil"/>
                      <w:bottom w:val="nil"/>
                      <w:right w:val="nil"/>
                      <w:between w:val="nil"/>
                    </w:pBdr>
                    <w:spacing w:before="40"/>
                  </w:pPr>
                  <w:r>
                    <w:rPr>
                      <w:color w:val="000000"/>
                    </w:rPr>
                    <w:t>Termination with identified client system, groups, organizations and community</w:t>
                  </w:r>
                </w:p>
                <w:p w:rsidR="00C344EC" w:rsidRDefault="0029241C">
                  <w:pPr>
                    <w:keepNext/>
                    <w:numPr>
                      <w:ilvl w:val="0"/>
                      <w:numId w:val="23"/>
                    </w:numPr>
                    <w:pBdr>
                      <w:top w:val="nil"/>
                      <w:left w:val="nil"/>
                      <w:bottom w:val="nil"/>
                      <w:right w:val="nil"/>
                      <w:between w:val="nil"/>
                    </w:pBdr>
                    <w:spacing w:after="40"/>
                  </w:pPr>
                  <w:r>
                    <w:rPr>
                      <w:color w:val="000000"/>
                    </w:rPr>
                    <w:t>Assist client and client systems in identifying and processing feelings regarding termination</w:t>
                  </w:r>
                </w:p>
                <w:p w:rsidR="00C344EC" w:rsidRDefault="0029241C">
                  <w:pPr>
                    <w:keepNext/>
                    <w:numPr>
                      <w:ilvl w:val="0"/>
                      <w:numId w:val="23"/>
                    </w:numPr>
                    <w:pBdr>
                      <w:top w:val="nil"/>
                      <w:left w:val="nil"/>
                      <w:bottom w:val="nil"/>
                      <w:right w:val="nil"/>
                      <w:between w:val="nil"/>
                    </w:pBdr>
                    <w:spacing w:after="40"/>
                  </w:pPr>
                  <w:r>
                    <w:rPr>
                      <w:color w:val="000000"/>
                    </w:rPr>
                    <w:t xml:space="preserve">As appropriate, disclose own feelings regarding termination with clients </w:t>
                  </w:r>
                </w:p>
                <w:p w:rsidR="00C344EC" w:rsidRDefault="0029241C">
                  <w:pPr>
                    <w:keepNext/>
                    <w:numPr>
                      <w:ilvl w:val="0"/>
                      <w:numId w:val="23"/>
                    </w:numPr>
                    <w:pBdr>
                      <w:top w:val="nil"/>
                      <w:left w:val="nil"/>
                      <w:bottom w:val="nil"/>
                      <w:right w:val="nil"/>
                      <w:between w:val="nil"/>
                    </w:pBdr>
                    <w:spacing w:before="40"/>
                  </w:pPr>
                  <w:r>
                    <w:rPr>
                      <w:color w:val="000000"/>
                    </w:rPr>
                    <w:t>Engage in termination discussion with Field Instructor regarding the ending of the student learner phase with the Field Instructor</w:t>
                  </w:r>
                </w:p>
                <w:p w:rsidR="00C344EC" w:rsidRDefault="0029241C">
                  <w:pPr>
                    <w:keepNext/>
                    <w:numPr>
                      <w:ilvl w:val="0"/>
                      <w:numId w:val="23"/>
                    </w:numPr>
                    <w:pBdr>
                      <w:top w:val="nil"/>
                      <w:left w:val="nil"/>
                      <w:bottom w:val="nil"/>
                      <w:right w:val="nil"/>
                      <w:between w:val="nil"/>
                    </w:pBdr>
                    <w:spacing w:before="40"/>
                  </w:pPr>
                  <w:r>
                    <w:rPr>
                      <w:color w:val="000000"/>
                    </w:rPr>
                    <w:t>Make plans for effective ways to terminate with other internship support systems, including Preceptors, agency staff, community members, and fellow interns</w:t>
                  </w:r>
                </w:p>
                <w:p w:rsidR="00C344EC" w:rsidRDefault="0029241C">
                  <w:pPr>
                    <w:keepNext/>
                    <w:numPr>
                      <w:ilvl w:val="0"/>
                      <w:numId w:val="23"/>
                    </w:numPr>
                    <w:pBdr>
                      <w:top w:val="nil"/>
                      <w:left w:val="nil"/>
                      <w:bottom w:val="nil"/>
                      <w:right w:val="nil"/>
                      <w:between w:val="nil"/>
                    </w:pBdr>
                    <w:spacing w:before="40"/>
                  </w:pPr>
                  <w:r>
                    <w:rPr>
                      <w:color w:val="000000"/>
                    </w:rPr>
                    <w:t>Review self-care strategies to maintain emotional and physical well-being and balance competing demands on time inherent in the MSW program</w:t>
                  </w:r>
                </w:p>
                <w:p w:rsidR="00C344EC" w:rsidRDefault="0029241C">
                  <w:pPr>
                    <w:keepNext/>
                    <w:numPr>
                      <w:ilvl w:val="0"/>
                      <w:numId w:val="5"/>
                    </w:numPr>
                    <w:pBdr>
                      <w:top w:val="nil"/>
                      <w:left w:val="nil"/>
                      <w:bottom w:val="nil"/>
                      <w:right w:val="nil"/>
                      <w:between w:val="nil"/>
                    </w:pBdr>
                    <w:spacing w:before="40"/>
                  </w:pPr>
                  <w:r>
                    <w:rPr>
                      <w:color w:val="000000"/>
                    </w:rPr>
                    <w:t>Develop plan for completing documentation</w:t>
                  </w:r>
                </w:p>
                <w:p w:rsidR="00C344EC" w:rsidRDefault="0029241C">
                  <w:pPr>
                    <w:keepNext/>
                    <w:numPr>
                      <w:ilvl w:val="0"/>
                      <w:numId w:val="24"/>
                    </w:numPr>
                    <w:pBdr>
                      <w:top w:val="nil"/>
                      <w:left w:val="nil"/>
                      <w:bottom w:val="nil"/>
                      <w:right w:val="nil"/>
                      <w:between w:val="nil"/>
                    </w:pBdr>
                    <w:spacing w:before="40"/>
                  </w:pPr>
                  <w:r>
                    <w:rPr>
                      <w:color w:val="000000"/>
                    </w:rPr>
                    <w:t>Attend to agency-required documentation; make a plan to complete all necessary paperwork by end of placement</w:t>
                  </w:r>
                </w:p>
                <w:p w:rsidR="00C344EC" w:rsidRDefault="0029241C">
                  <w:pPr>
                    <w:keepNext/>
                    <w:numPr>
                      <w:ilvl w:val="0"/>
                      <w:numId w:val="24"/>
                    </w:numPr>
                    <w:pBdr>
                      <w:top w:val="nil"/>
                      <w:left w:val="nil"/>
                      <w:bottom w:val="nil"/>
                      <w:right w:val="nil"/>
                      <w:between w:val="nil"/>
                    </w:pBdr>
                    <w:spacing w:before="40"/>
                  </w:pPr>
                  <w:r>
                    <w:rPr>
                      <w:color w:val="000000"/>
                    </w:rPr>
                    <w:t>Meet with clients and client treatment teams to discuss progress and next steps, ensuring that clients and client systems are referred to appropriate supports</w:t>
                  </w:r>
                </w:p>
                <w:p w:rsidR="00C344EC" w:rsidRDefault="0029241C">
                  <w:pPr>
                    <w:keepNext/>
                    <w:numPr>
                      <w:ilvl w:val="0"/>
                      <w:numId w:val="24"/>
                    </w:numPr>
                    <w:pBdr>
                      <w:top w:val="nil"/>
                      <w:left w:val="nil"/>
                      <w:bottom w:val="nil"/>
                      <w:right w:val="nil"/>
                      <w:between w:val="nil"/>
                    </w:pBdr>
                    <w:spacing w:before="40"/>
                  </w:pPr>
                  <w:r>
                    <w:rPr>
                      <w:color w:val="000000"/>
                    </w:rPr>
                    <w:t>Analyze organization’s public relations strategy, including activities and publicity materials designed to represent the organization to external stakeholders</w:t>
                  </w:r>
                </w:p>
                <w:p w:rsidR="00C344EC" w:rsidRDefault="0029241C">
                  <w:pPr>
                    <w:keepNext/>
                    <w:numPr>
                      <w:ilvl w:val="0"/>
                      <w:numId w:val="24"/>
                    </w:numPr>
                    <w:pBdr>
                      <w:top w:val="nil"/>
                      <w:left w:val="nil"/>
                      <w:bottom w:val="nil"/>
                      <w:right w:val="nil"/>
                      <w:between w:val="nil"/>
                    </w:pBdr>
                    <w:spacing w:before="40"/>
                  </w:pPr>
                  <w:r>
                    <w:rPr>
                      <w:color w:val="000000"/>
                    </w:rPr>
                    <w:t>As appropriate, assist with the development of public relations products and marketing packets</w:t>
                  </w:r>
                </w:p>
                <w:p w:rsidR="00C344EC" w:rsidRDefault="0029241C">
                  <w:pPr>
                    <w:keepNext/>
                    <w:numPr>
                      <w:ilvl w:val="0"/>
                      <w:numId w:val="5"/>
                    </w:numPr>
                    <w:pBdr>
                      <w:top w:val="nil"/>
                      <w:left w:val="nil"/>
                      <w:bottom w:val="nil"/>
                      <w:right w:val="nil"/>
                      <w:between w:val="nil"/>
                    </w:pBdr>
                    <w:spacing w:before="40"/>
                  </w:pPr>
                  <w:r>
                    <w:rPr>
                      <w:color w:val="000000"/>
                    </w:rPr>
                    <w:t>Self-assessment and completion of 699b semester evaluation</w:t>
                  </w:r>
                </w:p>
                <w:p w:rsidR="00C344EC" w:rsidRDefault="0029241C">
                  <w:pPr>
                    <w:keepNext/>
                    <w:numPr>
                      <w:ilvl w:val="0"/>
                      <w:numId w:val="25"/>
                    </w:numPr>
                    <w:pBdr>
                      <w:top w:val="nil"/>
                      <w:left w:val="nil"/>
                      <w:bottom w:val="nil"/>
                      <w:right w:val="nil"/>
                      <w:between w:val="nil"/>
                    </w:pBdr>
                    <w:spacing w:before="40"/>
                  </w:pPr>
                  <w:r>
                    <w:rPr>
                      <w:color w:val="000000"/>
                    </w:rPr>
                    <w:t>Evaluate effectiveness of EBIs by measuring progress toward goals as identified in client treatment plans</w:t>
                  </w:r>
                </w:p>
                <w:p w:rsidR="00C344EC" w:rsidRDefault="0029241C">
                  <w:pPr>
                    <w:keepNext/>
                    <w:numPr>
                      <w:ilvl w:val="0"/>
                      <w:numId w:val="25"/>
                    </w:numPr>
                    <w:pBdr>
                      <w:top w:val="nil"/>
                      <w:left w:val="nil"/>
                      <w:bottom w:val="nil"/>
                      <w:right w:val="nil"/>
                      <w:between w:val="nil"/>
                    </w:pBdr>
                    <w:spacing w:before="40"/>
                  </w:pPr>
                  <w:r>
                    <w:rPr>
                      <w:color w:val="000000"/>
                    </w:rPr>
                    <w:t>Evaluate progress toward achieving learning objectives as outlined in the Learning Agreement</w:t>
                  </w:r>
                </w:p>
                <w:p w:rsidR="00C344EC" w:rsidRDefault="0029241C">
                  <w:pPr>
                    <w:keepNext/>
                    <w:numPr>
                      <w:ilvl w:val="0"/>
                      <w:numId w:val="25"/>
                    </w:numPr>
                    <w:pBdr>
                      <w:top w:val="nil"/>
                      <w:left w:val="nil"/>
                      <w:bottom w:val="nil"/>
                      <w:right w:val="nil"/>
                      <w:between w:val="nil"/>
                    </w:pBdr>
                    <w:spacing w:before="40"/>
                  </w:pPr>
                  <w:r>
                    <w:rPr>
                      <w:color w:val="000000"/>
                    </w:rPr>
                    <w:t>Review final Comprehensive Skills Evaluation with Field Instructor and, if applicable, Preceptor</w:t>
                  </w:r>
                </w:p>
                <w:p w:rsidR="00C344EC" w:rsidRDefault="0029241C">
                  <w:pPr>
                    <w:keepNext/>
                    <w:numPr>
                      <w:ilvl w:val="0"/>
                      <w:numId w:val="25"/>
                    </w:numPr>
                    <w:pBdr>
                      <w:top w:val="nil"/>
                      <w:left w:val="nil"/>
                      <w:bottom w:val="nil"/>
                      <w:right w:val="nil"/>
                      <w:between w:val="nil"/>
                    </w:pBdr>
                    <w:spacing w:before="40"/>
                  </w:pPr>
                  <w:r>
                    <w:rPr>
                      <w:color w:val="000000"/>
                    </w:rPr>
                    <w:t>Engage in termination process with Field Instructor</w:t>
                  </w:r>
                </w:p>
                <w:p w:rsidR="00C344EC" w:rsidRDefault="0029241C">
                  <w:pPr>
                    <w:keepNext/>
                    <w:numPr>
                      <w:ilvl w:val="0"/>
                      <w:numId w:val="25"/>
                    </w:numPr>
                    <w:pBdr>
                      <w:top w:val="nil"/>
                      <w:left w:val="nil"/>
                      <w:bottom w:val="nil"/>
                      <w:right w:val="nil"/>
                      <w:between w:val="nil"/>
                    </w:pBdr>
                    <w:spacing w:before="40"/>
                  </w:pPr>
                  <w:r>
                    <w:rPr>
                      <w:color w:val="000000"/>
                    </w:rPr>
                    <w:t>Ensure documentation, including client case file paperwork, and all agency-required items are successfully completed</w:t>
                  </w:r>
                </w:p>
                <w:p w:rsidR="00C344EC" w:rsidRDefault="0029241C">
                  <w:pPr>
                    <w:keepNext/>
                    <w:numPr>
                      <w:ilvl w:val="0"/>
                      <w:numId w:val="5"/>
                    </w:numPr>
                    <w:pBdr>
                      <w:top w:val="nil"/>
                      <w:left w:val="nil"/>
                      <w:bottom w:val="nil"/>
                      <w:right w:val="nil"/>
                      <w:between w:val="nil"/>
                    </w:pBdr>
                    <w:spacing w:before="40"/>
                  </w:pPr>
                  <w:r>
                    <w:rPr>
                      <w:color w:val="000000"/>
                    </w:rPr>
                    <w:t>Tasks:</w:t>
                  </w:r>
                </w:p>
                <w:p w:rsidR="00C344EC" w:rsidRDefault="0029241C">
                  <w:pPr>
                    <w:keepNext/>
                    <w:numPr>
                      <w:ilvl w:val="2"/>
                      <w:numId w:val="5"/>
                    </w:numPr>
                    <w:pBdr>
                      <w:top w:val="nil"/>
                      <w:left w:val="nil"/>
                      <w:bottom w:val="nil"/>
                      <w:right w:val="nil"/>
                      <w:between w:val="nil"/>
                    </w:pBdr>
                    <w:tabs>
                      <w:tab w:val="left" w:pos="702"/>
                    </w:tabs>
                    <w:spacing w:before="40" w:after="40"/>
                  </w:pPr>
                  <w:r>
                    <w:rPr>
                      <w:color w:val="000000"/>
                    </w:rPr>
                    <w:t>Create and submit Reflective Learning Tools</w:t>
                  </w:r>
                </w:p>
                <w:p w:rsidR="00C344EC" w:rsidRDefault="0029241C">
                  <w:pPr>
                    <w:keepNext/>
                    <w:numPr>
                      <w:ilvl w:val="2"/>
                      <w:numId w:val="5"/>
                    </w:numPr>
                    <w:pBdr>
                      <w:top w:val="nil"/>
                      <w:left w:val="nil"/>
                      <w:bottom w:val="nil"/>
                      <w:right w:val="nil"/>
                      <w:between w:val="nil"/>
                    </w:pBdr>
                    <w:tabs>
                      <w:tab w:val="left" w:pos="702"/>
                    </w:tabs>
                    <w:spacing w:before="40" w:after="40"/>
                  </w:pPr>
                  <w:r>
                    <w:rPr>
                      <w:color w:val="000000"/>
                    </w:rPr>
                    <w:t xml:space="preserve">Complete hours required for second semester </w:t>
                  </w:r>
                </w:p>
                <w:p w:rsidR="00C344EC" w:rsidRDefault="0029241C">
                  <w:pPr>
                    <w:keepNext/>
                    <w:numPr>
                      <w:ilvl w:val="2"/>
                      <w:numId w:val="5"/>
                    </w:numPr>
                    <w:pBdr>
                      <w:top w:val="nil"/>
                      <w:left w:val="nil"/>
                      <w:bottom w:val="nil"/>
                      <w:right w:val="nil"/>
                      <w:between w:val="nil"/>
                    </w:pBdr>
                    <w:tabs>
                      <w:tab w:val="left" w:pos="702"/>
                    </w:tabs>
                    <w:spacing w:before="40" w:after="40"/>
                  </w:pPr>
                  <w:r>
                    <w:rPr>
                      <w:color w:val="000000"/>
                    </w:rPr>
                    <w:t>Review, sign, and submit semester Final Comprehensive Skills Evaluation and Reflective Learning Tool Log to Field Liaison (Unit 15)</w:t>
                  </w:r>
                </w:p>
              </w:tc>
            </w:tr>
            <w:tr w:rsidR="00C344EC">
              <w:tc>
                <w:tcPr>
                  <w:tcW w:w="9092" w:type="dxa"/>
                </w:tcPr>
                <w:p w:rsidR="00C344EC" w:rsidRDefault="00C344EC">
                  <w:pPr>
                    <w:keepNext/>
                    <w:pBdr>
                      <w:top w:val="nil"/>
                      <w:left w:val="nil"/>
                      <w:bottom w:val="nil"/>
                      <w:right w:val="nil"/>
                      <w:between w:val="nil"/>
                    </w:pBdr>
                    <w:spacing w:before="40"/>
                  </w:pPr>
                </w:p>
              </w:tc>
            </w:tr>
          </w:tbl>
          <w:p w:rsidR="00C344EC" w:rsidRDefault="00C344EC">
            <w:pPr>
              <w:keepNext/>
              <w:pBdr>
                <w:top w:val="nil"/>
                <w:left w:val="nil"/>
                <w:bottom w:val="nil"/>
                <w:right w:val="nil"/>
                <w:between w:val="nil"/>
              </w:pBdr>
              <w:rPr>
                <w:color w:val="000000"/>
                <w:sz w:val="6"/>
                <w:szCs w:val="6"/>
              </w:rPr>
            </w:pPr>
          </w:p>
        </w:tc>
      </w:tr>
    </w:tbl>
    <w:p w:rsidR="00C344EC" w:rsidRDefault="0029241C">
      <w:pPr>
        <w:pBdr>
          <w:top w:val="nil"/>
          <w:left w:val="nil"/>
          <w:bottom w:val="nil"/>
          <w:right w:val="nil"/>
          <w:between w:val="nil"/>
        </w:pBdr>
        <w:rPr>
          <w:color w:val="000000"/>
        </w:rPr>
      </w:pPr>
      <w:r>
        <w:rPr>
          <w:color w:val="000000"/>
        </w:rPr>
        <w:t xml:space="preserve">This Unit relates to student learning outcomes 1 and 9. </w:t>
      </w:r>
    </w:p>
    <w:p w:rsidR="00C344EC" w:rsidRDefault="00C344EC">
      <w:pPr>
        <w:widowControl w:val="0"/>
        <w:rPr>
          <w:sz w:val="8"/>
          <w:szCs w:val="8"/>
        </w:rPr>
      </w:pPr>
    </w:p>
    <w:tbl>
      <w:tblPr>
        <w:tblStyle w:val="af6"/>
        <w:tblW w:w="9342" w:type="dxa"/>
        <w:tblInd w:w="18" w:type="dxa"/>
        <w:tblLayout w:type="fixed"/>
        <w:tblLook w:val="0400" w:firstRow="0" w:lastRow="0" w:firstColumn="0" w:lastColumn="0" w:noHBand="0" w:noVBand="1"/>
      </w:tblPr>
      <w:tblGrid>
        <w:gridCol w:w="9092"/>
        <w:gridCol w:w="250"/>
      </w:tblGrid>
      <w:tr w:rsidR="00C344EC">
        <w:tc>
          <w:tcPr>
            <w:tcW w:w="9092" w:type="dxa"/>
          </w:tcPr>
          <w:p w:rsidR="00C344EC" w:rsidRDefault="00C344EC">
            <w:pPr>
              <w:rPr>
                <w:b/>
                <w:sz w:val="22"/>
                <w:szCs w:val="22"/>
              </w:rPr>
            </w:pPr>
          </w:p>
          <w:tbl>
            <w:tblPr>
              <w:tblStyle w:val="af7"/>
              <w:tblW w:w="9216" w:type="dxa"/>
              <w:tblInd w:w="18" w:type="dxa"/>
              <w:tblLayout w:type="fixed"/>
              <w:tblLook w:val="0400" w:firstRow="0" w:lastRow="0" w:firstColumn="0" w:lastColumn="0" w:noHBand="0" w:noVBand="1"/>
            </w:tblPr>
            <w:tblGrid>
              <w:gridCol w:w="6135"/>
              <w:gridCol w:w="3081"/>
            </w:tblGrid>
            <w:tr w:rsidR="00C344EC">
              <w:tc>
                <w:tcPr>
                  <w:tcW w:w="6135" w:type="dxa"/>
                </w:tcPr>
                <w:p w:rsidR="00C344EC" w:rsidRDefault="00C344EC">
                  <w:pPr>
                    <w:rPr>
                      <w:b/>
                      <w:sz w:val="22"/>
                      <w:szCs w:val="22"/>
                    </w:rPr>
                  </w:pPr>
                </w:p>
              </w:tc>
              <w:tc>
                <w:tcPr>
                  <w:tcW w:w="3081" w:type="dxa"/>
                </w:tcPr>
                <w:p w:rsidR="00C344EC" w:rsidRDefault="00C344EC">
                  <w:pPr>
                    <w:rPr>
                      <w:b/>
                      <w:sz w:val="22"/>
                      <w:szCs w:val="22"/>
                    </w:rPr>
                  </w:pPr>
                </w:p>
              </w:tc>
            </w:tr>
          </w:tbl>
          <w:p w:rsidR="00C344EC" w:rsidRDefault="00C344EC">
            <w:pPr>
              <w:rPr>
                <w:b/>
                <w:sz w:val="22"/>
                <w:szCs w:val="22"/>
              </w:rPr>
            </w:pPr>
          </w:p>
        </w:tc>
        <w:tc>
          <w:tcPr>
            <w:tcW w:w="250" w:type="dxa"/>
          </w:tcPr>
          <w:p w:rsidR="00C344EC" w:rsidRDefault="00C344EC">
            <w:pPr>
              <w:rPr>
                <w:b/>
                <w:sz w:val="22"/>
                <w:szCs w:val="22"/>
              </w:rPr>
            </w:pPr>
          </w:p>
        </w:tc>
      </w:tr>
      <w:tr w:rsidR="00C344EC">
        <w:tc>
          <w:tcPr>
            <w:tcW w:w="9092" w:type="dxa"/>
          </w:tcPr>
          <w:p w:rsidR="00C344EC" w:rsidRDefault="00C344EC"/>
          <w:tbl>
            <w:tblPr>
              <w:tblStyle w:val="af8"/>
              <w:tblW w:w="9216" w:type="dxa"/>
              <w:tblInd w:w="18" w:type="dxa"/>
              <w:tblLayout w:type="fixed"/>
              <w:tblLook w:val="0400" w:firstRow="0" w:lastRow="0" w:firstColumn="0" w:lastColumn="0" w:noHBand="0" w:noVBand="1"/>
            </w:tblPr>
            <w:tblGrid>
              <w:gridCol w:w="6135"/>
              <w:gridCol w:w="3081"/>
            </w:tblGrid>
            <w:tr w:rsidR="00C344EC">
              <w:tc>
                <w:tcPr>
                  <w:tcW w:w="6135" w:type="dxa"/>
                  <w:shd w:val="clear" w:color="auto" w:fill="C00000"/>
                </w:tcPr>
                <w:p w:rsidR="00C344EC" w:rsidRDefault="0029241C">
                  <w:pPr>
                    <w:keepNext/>
                    <w:spacing w:before="20" w:after="20"/>
                    <w:rPr>
                      <w:b/>
                      <w:color w:val="FFFFFF"/>
                      <w:sz w:val="22"/>
                      <w:szCs w:val="22"/>
                    </w:rPr>
                  </w:pPr>
                  <w:r>
                    <w:rPr>
                      <w:b/>
                      <w:color w:val="FFFFFF"/>
                      <w:sz w:val="22"/>
                      <w:szCs w:val="22"/>
                    </w:rPr>
                    <w:t>Final Examinations / NO INTERNSHIP</w:t>
                  </w:r>
                </w:p>
              </w:tc>
              <w:tc>
                <w:tcPr>
                  <w:tcW w:w="3081" w:type="dxa"/>
                  <w:shd w:val="clear" w:color="auto" w:fill="C00000"/>
                </w:tcPr>
                <w:p w:rsidR="00C344EC" w:rsidRDefault="00C344EC">
                  <w:pPr>
                    <w:keepNext/>
                    <w:spacing w:before="20" w:after="20"/>
                    <w:jc w:val="center"/>
                    <w:rPr>
                      <w:b/>
                      <w:color w:val="FFFFFF"/>
                      <w:sz w:val="22"/>
                      <w:szCs w:val="22"/>
                    </w:rPr>
                  </w:pPr>
                  <w:bookmarkStart w:id="1" w:name="_GoBack"/>
                  <w:bookmarkEnd w:id="1"/>
                </w:p>
              </w:tc>
            </w:tr>
            <w:tr w:rsidR="00C344EC">
              <w:tc>
                <w:tcPr>
                  <w:tcW w:w="6135" w:type="dxa"/>
                </w:tcPr>
                <w:p w:rsidR="00C344EC" w:rsidRDefault="00C344EC">
                  <w:pPr>
                    <w:rPr>
                      <w:b/>
                      <w:sz w:val="22"/>
                      <w:szCs w:val="22"/>
                    </w:rPr>
                  </w:pPr>
                </w:p>
              </w:tc>
              <w:tc>
                <w:tcPr>
                  <w:tcW w:w="3081" w:type="dxa"/>
                </w:tcPr>
                <w:p w:rsidR="00C344EC" w:rsidRDefault="00C344EC">
                  <w:pPr>
                    <w:rPr>
                      <w:b/>
                      <w:sz w:val="22"/>
                      <w:szCs w:val="22"/>
                    </w:rPr>
                  </w:pPr>
                </w:p>
              </w:tc>
            </w:tr>
          </w:tbl>
          <w:p w:rsidR="00C344EC" w:rsidRDefault="00C344EC"/>
        </w:tc>
        <w:tc>
          <w:tcPr>
            <w:tcW w:w="250" w:type="dxa"/>
          </w:tcPr>
          <w:p w:rsidR="00C344EC" w:rsidRDefault="00C344EC">
            <w:pPr>
              <w:rPr>
                <w:b/>
                <w:sz w:val="22"/>
                <w:szCs w:val="22"/>
              </w:rPr>
            </w:pPr>
          </w:p>
        </w:tc>
      </w:tr>
    </w:tbl>
    <w:p w:rsidR="00C344EC" w:rsidRDefault="0029241C">
      <w:pPr>
        <w:pBdr>
          <w:bottom w:val="single" w:sz="18" w:space="1" w:color="C00000"/>
        </w:pBdr>
        <w:spacing w:after="320"/>
        <w:rPr>
          <w:b/>
          <w:color w:val="262626"/>
          <w:sz w:val="32"/>
          <w:szCs w:val="32"/>
        </w:rPr>
      </w:pPr>
      <w:r>
        <w:rPr>
          <w:b/>
          <w:color w:val="262626"/>
          <w:sz w:val="32"/>
          <w:szCs w:val="32"/>
        </w:rPr>
        <w:lastRenderedPageBreak/>
        <w:t>University Policies and Guidelines</w:t>
      </w:r>
    </w:p>
    <w:p w:rsidR="00C344EC" w:rsidRDefault="0029241C">
      <w:pPr>
        <w:pStyle w:val="Heading1"/>
        <w:numPr>
          <w:ilvl w:val="0"/>
          <w:numId w:val="15"/>
        </w:numPr>
      </w:pPr>
      <w:r>
        <w:t>Attendance Policy</w:t>
      </w:r>
    </w:p>
    <w:p w:rsidR="003C6453" w:rsidRPr="00D20FB5" w:rsidRDefault="003C6453" w:rsidP="003C6453">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18" w:history="1">
        <w:r w:rsidR="00B1352C" w:rsidRPr="00EA3D98">
          <w:rPr>
            <w:rStyle w:val="Hyperlink"/>
          </w:rPr>
          <w:t>shillglover@usc.edu</w:t>
        </w:r>
      </w:hyperlink>
      <w:r w:rsidRPr="00D20FB5">
        <w:t>) of any anticipated absence or reason for tardiness.</w:t>
      </w:r>
    </w:p>
    <w:p w:rsidR="003C6453" w:rsidRDefault="003C6453" w:rsidP="003C6453">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3C6453" w:rsidRPr="00D20FB5" w:rsidRDefault="003C6453" w:rsidP="003C6453">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C344EC" w:rsidRDefault="0029241C">
      <w:pPr>
        <w:pStyle w:val="Heading1"/>
        <w:numPr>
          <w:ilvl w:val="0"/>
          <w:numId w:val="15"/>
        </w:numPr>
      </w:pPr>
      <w:r>
        <w:t>Academic Conduct</w:t>
      </w:r>
    </w:p>
    <w:p w:rsidR="00C344EC" w:rsidRDefault="0029241C">
      <w:r>
        <w:t>Plagiarism – presenting someone else’s ideas as your own, either verbatim or recast in your own words – is a serious academic offense with serious consequences. Please familiarize yourself with the discussion of plagiarism in </w:t>
      </w:r>
      <w:proofErr w:type="spellStart"/>
      <w:r>
        <w:rPr>
          <w:i/>
        </w:rPr>
        <w:t>SCampus</w:t>
      </w:r>
      <w:proofErr w:type="spellEnd"/>
      <w:r>
        <w:t xml:space="preserve"> in Part B, Section 11, “Behavior Violating University Standards” </w:t>
      </w:r>
      <w:hyperlink r:id="rId19">
        <w:r>
          <w:rPr>
            <w:color w:val="0000FF"/>
            <w:u w:val="single"/>
          </w:rPr>
          <w:t>https://policy.usc.edu/scampus-part-b/</w:t>
        </w:r>
      </w:hyperlink>
      <w:r>
        <w:t>.  Other forms of academic dishonesty are equally unacceptable.  See additional information in </w:t>
      </w:r>
      <w:proofErr w:type="spellStart"/>
      <w:r>
        <w:rPr>
          <w:i/>
        </w:rPr>
        <w:t>SCampus</w:t>
      </w:r>
      <w:proofErr w:type="spellEnd"/>
      <w:r>
        <w:rPr>
          <w:i/>
        </w:rPr>
        <w:t> </w:t>
      </w:r>
      <w:r>
        <w:t>and university policies on scientific misconduct, </w:t>
      </w:r>
      <w:hyperlink r:id="rId20">
        <w:r>
          <w:rPr>
            <w:color w:val="0000FF"/>
            <w:u w:val="single"/>
          </w:rPr>
          <w:t>http://policy.usc.edu/scientific-misconduct</w:t>
        </w:r>
      </w:hyperlink>
      <w:r>
        <w:t>.</w:t>
      </w:r>
    </w:p>
    <w:p w:rsidR="00C344EC" w:rsidRDefault="0029241C">
      <w:pPr>
        <w:pStyle w:val="Heading1"/>
        <w:numPr>
          <w:ilvl w:val="0"/>
          <w:numId w:val="15"/>
        </w:numPr>
      </w:pPr>
      <w:r>
        <w:t>Support Systems</w:t>
      </w:r>
    </w:p>
    <w:p w:rsidR="00C344EC" w:rsidRDefault="0029241C">
      <w:pPr>
        <w:pBdr>
          <w:top w:val="nil"/>
          <w:left w:val="nil"/>
          <w:bottom w:val="nil"/>
          <w:right w:val="nil"/>
          <w:between w:val="nil"/>
        </w:pBdr>
        <w:ind w:right="-576"/>
        <w:rPr>
          <w:i/>
          <w:color w:val="000000"/>
        </w:rPr>
      </w:pPr>
      <w:r>
        <w:rPr>
          <w:i/>
          <w:color w:val="000000"/>
        </w:rPr>
        <w:t>Student Counseling Services (SCS) – (213) 740-7711 – 24/7 on call</w:t>
      </w:r>
    </w:p>
    <w:p w:rsidR="00C344EC" w:rsidRDefault="0029241C">
      <w:pPr>
        <w:pBdr>
          <w:top w:val="nil"/>
          <w:left w:val="nil"/>
          <w:bottom w:val="nil"/>
          <w:right w:val="nil"/>
          <w:between w:val="nil"/>
        </w:pBdr>
        <w:ind w:right="-576"/>
        <w:rPr>
          <w:color w:val="0000FF"/>
          <w:u w:val="single"/>
        </w:rPr>
      </w:pPr>
      <w:r>
        <w:rPr>
          <w:color w:val="000000"/>
        </w:rPr>
        <w:t xml:space="preserve">Free and confidential mental health treatment for students, including short-term psychotherapy, group counseling, stress fitness workshops, and crisis intervention. </w:t>
      </w:r>
      <w:hyperlink r:id="rId21">
        <w:r>
          <w:rPr>
            <w:color w:val="0000FF"/>
            <w:u w:val="single"/>
          </w:rPr>
          <w:t>engemannshc.usc.edu/counseling</w:t>
        </w:r>
      </w:hyperlink>
    </w:p>
    <w:p w:rsidR="00C344EC" w:rsidRDefault="00C344EC">
      <w:pPr>
        <w:pBdr>
          <w:top w:val="nil"/>
          <w:left w:val="nil"/>
          <w:bottom w:val="nil"/>
          <w:right w:val="nil"/>
          <w:between w:val="nil"/>
        </w:pBdr>
        <w:ind w:right="-576"/>
        <w:rPr>
          <w:color w:val="0000FF"/>
          <w:u w:val="single"/>
        </w:rPr>
      </w:pPr>
    </w:p>
    <w:p w:rsidR="00C344EC" w:rsidRDefault="0029241C">
      <w:pPr>
        <w:pBdr>
          <w:top w:val="nil"/>
          <w:left w:val="nil"/>
          <w:bottom w:val="nil"/>
          <w:right w:val="nil"/>
          <w:between w:val="nil"/>
        </w:pBdr>
        <w:rPr>
          <w:i/>
          <w:color w:val="000000"/>
        </w:rPr>
      </w:pPr>
      <w:r>
        <w:rPr>
          <w:i/>
          <w:color w:val="000000"/>
        </w:rPr>
        <w:t xml:space="preserve">Virtual Academic Center (VAC) Students can access counseling services through Perspectives – </w:t>
      </w:r>
    </w:p>
    <w:p w:rsidR="00C344EC" w:rsidRDefault="0029241C">
      <w:pPr>
        <w:pBdr>
          <w:top w:val="nil"/>
          <w:left w:val="nil"/>
          <w:bottom w:val="nil"/>
          <w:right w:val="nil"/>
          <w:between w:val="nil"/>
        </w:pBdr>
        <w:rPr>
          <w:rFonts w:ascii="Cambria" w:eastAsia="Cambria" w:hAnsi="Cambria" w:cs="Cambria"/>
          <w:color w:val="0000FF"/>
          <w:u w:val="single"/>
        </w:rPr>
      </w:pPr>
      <w:r>
        <w:rPr>
          <w:i/>
          <w:color w:val="000000"/>
        </w:rPr>
        <w:t>(800) 456-</w:t>
      </w:r>
      <w:proofErr w:type="gramStart"/>
      <w:r>
        <w:rPr>
          <w:i/>
          <w:color w:val="000000"/>
        </w:rPr>
        <w:t>6327  –</w:t>
      </w:r>
      <w:proofErr w:type="gramEnd"/>
      <w:r>
        <w:rPr>
          <w:i/>
          <w:color w:val="000000"/>
        </w:rPr>
        <w:t xml:space="preserve"> 24/7 on call. </w:t>
      </w:r>
      <w:hyperlink r:id="rId22">
        <w:r>
          <w:rPr>
            <w:i/>
            <w:color w:val="0000FF"/>
            <w:u w:val="single"/>
          </w:rPr>
          <w:t>www.perspectivesltd.com</w:t>
        </w:r>
      </w:hyperlink>
      <w:r>
        <w:rPr>
          <w:i/>
          <w:color w:val="000000"/>
        </w:rPr>
        <w:t xml:space="preserve"> </w:t>
      </w:r>
    </w:p>
    <w:p w:rsidR="00C344EC" w:rsidRDefault="00C344EC">
      <w:pPr>
        <w:pBdr>
          <w:top w:val="nil"/>
          <w:left w:val="nil"/>
          <w:bottom w:val="nil"/>
          <w:right w:val="nil"/>
          <w:between w:val="nil"/>
        </w:pBdr>
        <w:ind w:right="-576"/>
        <w:rPr>
          <w:b/>
          <w:color w:val="000000"/>
        </w:rPr>
      </w:pPr>
    </w:p>
    <w:p w:rsidR="00C344EC" w:rsidRDefault="0029241C">
      <w:pPr>
        <w:pBdr>
          <w:top w:val="nil"/>
          <w:left w:val="nil"/>
          <w:bottom w:val="nil"/>
          <w:right w:val="nil"/>
          <w:between w:val="nil"/>
        </w:pBdr>
        <w:ind w:right="-576"/>
        <w:rPr>
          <w:i/>
          <w:color w:val="000000"/>
        </w:rPr>
      </w:pPr>
      <w:r>
        <w:rPr>
          <w:i/>
          <w:color w:val="000000"/>
        </w:rPr>
        <w:t>National Suicide Prevention Lifeline – 1 (800) 273-8255</w:t>
      </w:r>
    </w:p>
    <w:p w:rsidR="00C344EC" w:rsidRDefault="0029241C">
      <w:pPr>
        <w:pBdr>
          <w:top w:val="nil"/>
          <w:left w:val="nil"/>
          <w:bottom w:val="nil"/>
          <w:right w:val="nil"/>
          <w:between w:val="nil"/>
        </w:pBdr>
        <w:ind w:right="-576"/>
        <w:rPr>
          <w:color w:val="000000"/>
        </w:rPr>
      </w:pPr>
      <w:r>
        <w:rPr>
          <w:color w:val="000000"/>
        </w:rPr>
        <w:t>Provides free and confidential emotional support to people in suicidal crisis or emotional distress 24 hours a day, 7 days a week.</w:t>
      </w:r>
      <w:hyperlink r:id="rId23">
        <w:r>
          <w:rPr>
            <w:color w:val="0000FF"/>
            <w:u w:val="single"/>
          </w:rPr>
          <w:t xml:space="preserve"> www.suicidepreventionlifeline.org</w:t>
        </w:r>
      </w:hyperlink>
    </w:p>
    <w:p w:rsidR="00C344EC" w:rsidRDefault="00C344EC">
      <w:pPr>
        <w:pBdr>
          <w:top w:val="nil"/>
          <w:left w:val="nil"/>
          <w:bottom w:val="nil"/>
          <w:right w:val="nil"/>
          <w:between w:val="nil"/>
        </w:pBdr>
        <w:ind w:right="-576"/>
        <w:rPr>
          <w:b/>
          <w:color w:val="000000"/>
        </w:rPr>
      </w:pPr>
    </w:p>
    <w:p w:rsidR="00C344EC" w:rsidRDefault="0029241C">
      <w:pPr>
        <w:pBdr>
          <w:top w:val="nil"/>
          <w:left w:val="nil"/>
          <w:bottom w:val="nil"/>
          <w:right w:val="nil"/>
          <w:between w:val="nil"/>
        </w:pBdr>
        <w:ind w:right="-576"/>
        <w:rPr>
          <w:i/>
          <w:color w:val="000000"/>
        </w:rPr>
      </w:pPr>
      <w:r>
        <w:rPr>
          <w:i/>
          <w:color w:val="000000"/>
        </w:rPr>
        <w:t>Relationship and Sexual Violence Prevention Services (RSVP) – (213) 740-4900 – 24/7 on call</w:t>
      </w:r>
    </w:p>
    <w:p w:rsidR="00C344EC" w:rsidRDefault="0029241C">
      <w:pPr>
        <w:pBdr>
          <w:top w:val="nil"/>
          <w:left w:val="nil"/>
          <w:bottom w:val="nil"/>
          <w:right w:val="nil"/>
          <w:between w:val="nil"/>
        </w:pBdr>
        <w:ind w:right="-576"/>
        <w:rPr>
          <w:color w:val="000000"/>
        </w:rPr>
      </w:pPr>
      <w:r>
        <w:rPr>
          <w:color w:val="000000"/>
        </w:rPr>
        <w:t xml:space="preserve">Free and confidential therapy services, workshops, and training for situations related to gender-based harm. </w:t>
      </w:r>
      <w:hyperlink r:id="rId24">
        <w:r>
          <w:rPr>
            <w:color w:val="0000FF"/>
            <w:u w:val="single"/>
          </w:rPr>
          <w:t>engemannshc.usc.edu/rsvp</w:t>
        </w:r>
      </w:hyperlink>
    </w:p>
    <w:p w:rsidR="00C344EC" w:rsidRDefault="00C344EC">
      <w:pPr>
        <w:pBdr>
          <w:top w:val="nil"/>
          <w:left w:val="nil"/>
          <w:bottom w:val="nil"/>
          <w:right w:val="nil"/>
          <w:between w:val="nil"/>
        </w:pBdr>
        <w:ind w:right="-576"/>
        <w:rPr>
          <w:color w:val="000000"/>
        </w:rPr>
      </w:pPr>
    </w:p>
    <w:p w:rsidR="00C344EC" w:rsidRDefault="0029241C">
      <w:pPr>
        <w:pBdr>
          <w:top w:val="nil"/>
          <w:left w:val="nil"/>
          <w:bottom w:val="nil"/>
          <w:right w:val="nil"/>
          <w:between w:val="nil"/>
        </w:pBdr>
        <w:ind w:right="-576"/>
        <w:rPr>
          <w:i/>
          <w:color w:val="000000"/>
        </w:rPr>
      </w:pPr>
      <w:r>
        <w:rPr>
          <w:i/>
          <w:color w:val="000000"/>
        </w:rPr>
        <w:t>Sexual Assault Resource Center</w:t>
      </w:r>
    </w:p>
    <w:p w:rsidR="00C344EC" w:rsidRDefault="0029241C">
      <w:pPr>
        <w:pBdr>
          <w:top w:val="nil"/>
          <w:left w:val="nil"/>
          <w:bottom w:val="nil"/>
          <w:right w:val="nil"/>
          <w:between w:val="nil"/>
        </w:pBdr>
        <w:ind w:right="-576"/>
        <w:rPr>
          <w:color w:val="000000"/>
        </w:rPr>
      </w:pPr>
      <w:r>
        <w:rPr>
          <w:color w:val="000000"/>
        </w:rPr>
        <w:t xml:space="preserve">For more information about how to get help or help a survivor, rights, reporting options, and additional resources, visit the website: </w:t>
      </w:r>
      <w:hyperlink r:id="rId25">
        <w:r>
          <w:rPr>
            <w:color w:val="0000FF"/>
            <w:u w:val="single"/>
          </w:rPr>
          <w:t>sarc.usc.edu</w:t>
        </w:r>
      </w:hyperlink>
    </w:p>
    <w:p w:rsidR="00C344EC" w:rsidRDefault="00C344EC">
      <w:pPr>
        <w:pBdr>
          <w:top w:val="nil"/>
          <w:left w:val="nil"/>
          <w:bottom w:val="nil"/>
          <w:right w:val="nil"/>
          <w:between w:val="nil"/>
        </w:pBdr>
        <w:ind w:right="-576"/>
        <w:rPr>
          <w:b/>
          <w:color w:val="000000"/>
        </w:rPr>
      </w:pPr>
    </w:p>
    <w:p w:rsidR="00C344EC" w:rsidRDefault="0029241C">
      <w:pPr>
        <w:pBdr>
          <w:top w:val="nil"/>
          <w:left w:val="nil"/>
          <w:bottom w:val="nil"/>
          <w:right w:val="nil"/>
          <w:between w:val="nil"/>
        </w:pBdr>
        <w:ind w:right="-576"/>
        <w:rPr>
          <w:i/>
          <w:color w:val="000000"/>
        </w:rPr>
      </w:pPr>
      <w:r>
        <w:rPr>
          <w:i/>
          <w:color w:val="000000"/>
        </w:rPr>
        <w:t>Office of Equity and Diversity (OED)/Title IX Compliance – (213) 740-5086</w:t>
      </w:r>
    </w:p>
    <w:p w:rsidR="00C344EC" w:rsidRDefault="0029241C">
      <w:pPr>
        <w:pBdr>
          <w:top w:val="nil"/>
          <w:left w:val="nil"/>
          <w:bottom w:val="nil"/>
          <w:right w:val="nil"/>
          <w:between w:val="nil"/>
        </w:pBdr>
        <w:ind w:right="-576"/>
        <w:rPr>
          <w:color w:val="1155CC"/>
          <w:u w:val="single"/>
        </w:rPr>
      </w:pPr>
      <w:r>
        <w:rPr>
          <w:color w:val="000000"/>
        </w:rPr>
        <w:t xml:space="preserve">Works with faculty, staff, visitors, applicants, and students around issues of protected class. </w:t>
      </w:r>
      <w:hyperlink r:id="rId26">
        <w:r>
          <w:rPr>
            <w:color w:val="0000FF"/>
            <w:u w:val="single"/>
          </w:rPr>
          <w:t>equity.usc.edu</w:t>
        </w:r>
      </w:hyperlink>
      <w:r>
        <w:rPr>
          <w:color w:val="1155CC"/>
          <w:u w:val="single"/>
        </w:rPr>
        <w:t xml:space="preserve"> </w:t>
      </w:r>
    </w:p>
    <w:p w:rsidR="00C344EC" w:rsidRDefault="00C344EC">
      <w:pPr>
        <w:pBdr>
          <w:top w:val="nil"/>
          <w:left w:val="nil"/>
          <w:bottom w:val="nil"/>
          <w:right w:val="nil"/>
          <w:between w:val="nil"/>
        </w:pBdr>
        <w:ind w:right="-576"/>
        <w:rPr>
          <w:b/>
          <w:color w:val="000000"/>
        </w:rPr>
      </w:pPr>
    </w:p>
    <w:p w:rsidR="00C344EC" w:rsidRDefault="0029241C">
      <w:pPr>
        <w:pBdr>
          <w:top w:val="nil"/>
          <w:left w:val="nil"/>
          <w:bottom w:val="nil"/>
          <w:right w:val="nil"/>
          <w:between w:val="nil"/>
        </w:pBdr>
        <w:ind w:right="-576"/>
        <w:rPr>
          <w:i/>
          <w:color w:val="000000"/>
        </w:rPr>
      </w:pPr>
      <w:r>
        <w:rPr>
          <w:i/>
          <w:color w:val="000000"/>
        </w:rPr>
        <w:t>Bias Assessment Response and Support</w:t>
      </w:r>
    </w:p>
    <w:p w:rsidR="00C344EC" w:rsidRDefault="0029241C">
      <w:pPr>
        <w:pBdr>
          <w:top w:val="nil"/>
          <w:left w:val="nil"/>
          <w:bottom w:val="nil"/>
          <w:right w:val="nil"/>
          <w:between w:val="nil"/>
        </w:pBdr>
        <w:ind w:right="-576"/>
        <w:rPr>
          <w:color w:val="1155CC"/>
          <w:u w:val="single"/>
        </w:rPr>
      </w:pPr>
      <w:r>
        <w:rPr>
          <w:color w:val="000000"/>
        </w:rPr>
        <w:t xml:space="preserve">Incidents of bias, hate crimes and micro aggressions need to be reported allowing for appropriate investigation and response. </w:t>
      </w:r>
      <w:hyperlink r:id="rId27">
        <w:r>
          <w:rPr>
            <w:color w:val="0000FF"/>
            <w:u w:val="single"/>
          </w:rPr>
          <w:t>studentaffairs.usc.edu/bias-assessment-response-support</w:t>
        </w:r>
      </w:hyperlink>
    </w:p>
    <w:p w:rsidR="00C344EC" w:rsidRDefault="00C344EC">
      <w:pPr>
        <w:pBdr>
          <w:top w:val="nil"/>
          <w:left w:val="nil"/>
          <w:bottom w:val="nil"/>
          <w:right w:val="nil"/>
          <w:between w:val="nil"/>
        </w:pBdr>
        <w:ind w:right="-576"/>
        <w:rPr>
          <w:color w:val="1155CC"/>
          <w:u w:val="single"/>
        </w:rPr>
      </w:pPr>
    </w:p>
    <w:p w:rsidR="00C344EC" w:rsidRDefault="0029241C">
      <w:pPr>
        <w:ind w:right="-576"/>
        <w:rPr>
          <w:i/>
        </w:rPr>
      </w:pPr>
      <w:r>
        <w:rPr>
          <w:i/>
        </w:rPr>
        <w:lastRenderedPageBreak/>
        <w:t xml:space="preserve">The Office of Disability Services and Programs </w:t>
      </w:r>
    </w:p>
    <w:p w:rsidR="00C344EC" w:rsidRDefault="0029241C">
      <w:pPr>
        <w:ind w:right="-576"/>
      </w:pPr>
      <w:r>
        <w:t xml:space="preserve">Provides certification for students with disabilities and helps arrange relevant accommodations. </w:t>
      </w:r>
      <w:hyperlink r:id="rId28">
        <w:r>
          <w:rPr>
            <w:color w:val="0000FF"/>
            <w:u w:val="single"/>
          </w:rPr>
          <w:t>dsp.usc.edu</w:t>
        </w:r>
      </w:hyperlink>
    </w:p>
    <w:p w:rsidR="00C344EC" w:rsidRDefault="00C344EC">
      <w:pPr>
        <w:ind w:right="-576"/>
      </w:pPr>
    </w:p>
    <w:p w:rsidR="00C344EC" w:rsidRDefault="0029241C">
      <w:pPr>
        <w:pBdr>
          <w:top w:val="nil"/>
          <w:left w:val="nil"/>
          <w:bottom w:val="nil"/>
          <w:right w:val="nil"/>
          <w:between w:val="nil"/>
        </w:pBdr>
        <w:ind w:right="-576"/>
        <w:rPr>
          <w:i/>
          <w:color w:val="000000"/>
        </w:rPr>
      </w:pPr>
      <w:r>
        <w:rPr>
          <w:i/>
          <w:color w:val="000000"/>
        </w:rPr>
        <w:t>USC Support and Advocacy (USCSA) – (213) 821-4710</w:t>
      </w:r>
    </w:p>
    <w:p w:rsidR="00C344EC" w:rsidRDefault="0029241C">
      <w:pPr>
        <w:pBdr>
          <w:top w:val="nil"/>
          <w:left w:val="nil"/>
          <w:bottom w:val="nil"/>
          <w:right w:val="nil"/>
          <w:between w:val="nil"/>
        </w:pBdr>
        <w:ind w:right="-576"/>
        <w:rPr>
          <w:color w:val="1155CC"/>
          <w:u w:val="single"/>
        </w:rPr>
      </w:pPr>
      <w:r>
        <w:rPr>
          <w:color w:val="000000"/>
        </w:rPr>
        <w:t xml:space="preserve">Assists students and families in resolving complex issues adversely affecting their success as a student EX: personal, financial, and academic. </w:t>
      </w:r>
      <w:hyperlink r:id="rId29">
        <w:r>
          <w:rPr>
            <w:color w:val="0000FF"/>
            <w:u w:val="single"/>
          </w:rPr>
          <w:t>studentaffairs.usc.edu/</w:t>
        </w:r>
        <w:proofErr w:type="spellStart"/>
        <w:r>
          <w:rPr>
            <w:color w:val="0000FF"/>
            <w:u w:val="single"/>
          </w:rPr>
          <w:t>ssa</w:t>
        </w:r>
        <w:proofErr w:type="spellEnd"/>
      </w:hyperlink>
    </w:p>
    <w:p w:rsidR="00C344EC" w:rsidRDefault="00C344EC">
      <w:pPr>
        <w:shd w:val="clear" w:color="auto" w:fill="FFFFFF"/>
        <w:ind w:right="-576"/>
        <w:rPr>
          <w:color w:val="222222"/>
        </w:rPr>
      </w:pPr>
    </w:p>
    <w:p w:rsidR="00C344EC" w:rsidRDefault="0029241C">
      <w:pPr>
        <w:shd w:val="clear" w:color="auto" w:fill="FFFFFF"/>
        <w:ind w:right="-576"/>
        <w:rPr>
          <w:i/>
          <w:color w:val="222222"/>
        </w:rPr>
      </w:pPr>
      <w:r>
        <w:rPr>
          <w:i/>
          <w:color w:val="222222"/>
        </w:rPr>
        <w:t xml:space="preserve">Diversity at USC </w:t>
      </w:r>
    </w:p>
    <w:p w:rsidR="00C344EC" w:rsidRDefault="0029241C">
      <w:pPr>
        <w:shd w:val="clear" w:color="auto" w:fill="FFFFFF"/>
        <w:ind w:right="-576"/>
        <w:rPr>
          <w:color w:val="222222"/>
        </w:rPr>
      </w:pPr>
      <w:r>
        <w:rPr>
          <w:color w:val="222222"/>
        </w:rPr>
        <w:t xml:space="preserve">Information on events, programs and training, the Diversity Task Force (including representatives for each school), chronology, participation, and various resources for students. </w:t>
      </w:r>
      <w:hyperlink r:id="rId30">
        <w:r>
          <w:rPr>
            <w:color w:val="0000FF"/>
            <w:u w:val="single"/>
          </w:rPr>
          <w:t>diversity.usc.edu</w:t>
        </w:r>
      </w:hyperlink>
    </w:p>
    <w:p w:rsidR="00C344EC" w:rsidRDefault="00C344EC">
      <w:pPr>
        <w:ind w:right="-576"/>
      </w:pPr>
    </w:p>
    <w:p w:rsidR="00C344EC" w:rsidRDefault="0029241C">
      <w:pPr>
        <w:ind w:right="-576"/>
      </w:pPr>
      <w:r>
        <w:rPr>
          <w:i/>
        </w:rPr>
        <w:t>USC Emergency Information</w:t>
      </w:r>
    </w:p>
    <w:p w:rsidR="00C344EC" w:rsidRDefault="0029241C">
      <w:pPr>
        <w:ind w:right="-576"/>
      </w:pPr>
      <w:r>
        <w:t xml:space="preserve">Provides safety and other updates, including ways in which instruction will be continued if an officially declared emergency makes travel to campus infeasible. </w:t>
      </w:r>
      <w:hyperlink r:id="rId31">
        <w:r>
          <w:rPr>
            <w:color w:val="0000FF"/>
            <w:u w:val="single"/>
          </w:rPr>
          <w:t>emergency.usc.edu</w:t>
        </w:r>
      </w:hyperlink>
    </w:p>
    <w:p w:rsidR="00C344EC" w:rsidRDefault="00C344EC">
      <w:pPr>
        <w:ind w:right="-576"/>
      </w:pPr>
    </w:p>
    <w:p w:rsidR="00C344EC" w:rsidRDefault="0029241C">
      <w:pPr>
        <w:ind w:right="-576"/>
        <w:rPr>
          <w:sz w:val="22"/>
          <w:szCs w:val="22"/>
        </w:rPr>
      </w:pPr>
      <w:r>
        <w:rPr>
          <w:i/>
        </w:rPr>
        <w:t xml:space="preserve">USC Department of Public </w:t>
      </w:r>
      <w:proofErr w:type="gramStart"/>
      <w:r>
        <w:rPr>
          <w:i/>
        </w:rPr>
        <w:t xml:space="preserve">Safety </w:t>
      </w:r>
      <w:r>
        <w:rPr>
          <w:i/>
          <w:color w:val="222222"/>
        </w:rPr>
        <w:t xml:space="preserve"> –</w:t>
      </w:r>
      <w:proofErr w:type="gramEnd"/>
      <w:r>
        <w:rPr>
          <w:i/>
        </w:rPr>
        <w:t xml:space="preserve"> UPC: (213) 740-4321 – HSC: (323) 442-1000 – 24-hour emergency or to report a crime. </w:t>
      </w:r>
      <w:r>
        <w:t xml:space="preserve">Provides overall safety to USC community. </w:t>
      </w:r>
      <w:hyperlink r:id="rId32">
        <w:r>
          <w:rPr>
            <w:color w:val="0000FF"/>
            <w:u w:val="single"/>
          </w:rPr>
          <w:t>dps.usc.edu</w:t>
        </w:r>
      </w:hyperlink>
      <w:r>
        <w:rPr>
          <w:sz w:val="22"/>
          <w:szCs w:val="22"/>
        </w:rPr>
        <w:t xml:space="preserve"> </w:t>
      </w:r>
    </w:p>
    <w:p w:rsidR="00C344EC" w:rsidRDefault="0029241C">
      <w:pPr>
        <w:pStyle w:val="Heading1"/>
        <w:numPr>
          <w:ilvl w:val="0"/>
          <w:numId w:val="15"/>
        </w:numPr>
      </w:pPr>
      <w:r>
        <w:t>Additional Resources</w:t>
      </w:r>
    </w:p>
    <w:p w:rsidR="00C344EC" w:rsidRDefault="0029241C">
      <w:pPr>
        <w:pBdr>
          <w:top w:val="nil"/>
          <w:left w:val="nil"/>
          <w:bottom w:val="nil"/>
          <w:right w:val="nil"/>
          <w:between w:val="nil"/>
        </w:pBdr>
        <w:spacing w:after="240"/>
        <w:rPr>
          <w:color w:val="000000"/>
        </w:rPr>
      </w:pPr>
      <w:r>
        <w:rPr>
          <w:color w:val="00000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rsidR="00C344EC" w:rsidRDefault="0029241C">
      <w:pPr>
        <w:pStyle w:val="Heading1"/>
        <w:numPr>
          <w:ilvl w:val="0"/>
          <w:numId w:val="15"/>
        </w:numPr>
      </w:pPr>
      <w:r>
        <w:t>Statement about Incompletes</w:t>
      </w:r>
    </w:p>
    <w:p w:rsidR="00C344EC" w:rsidRDefault="0029241C">
      <w:pPr>
        <w:pBdr>
          <w:top w:val="nil"/>
          <w:left w:val="nil"/>
          <w:bottom w:val="nil"/>
          <w:right w:val="nil"/>
          <w:between w:val="nil"/>
        </w:pBdr>
        <w:spacing w:after="240"/>
        <w:rPr>
          <w:color w:val="000000"/>
        </w:rPr>
      </w:pPr>
      <w:r>
        <w:rPr>
          <w:color w:val="000000"/>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C344EC" w:rsidRDefault="0029241C">
      <w:pPr>
        <w:pStyle w:val="Heading1"/>
        <w:numPr>
          <w:ilvl w:val="0"/>
          <w:numId w:val="15"/>
        </w:numPr>
      </w:pPr>
      <w:r>
        <w:t>Policy on Late or Make-Up Work</w:t>
      </w:r>
    </w:p>
    <w:p w:rsidR="00C344EC" w:rsidRDefault="0029241C">
      <w:pPr>
        <w:pBdr>
          <w:top w:val="nil"/>
          <w:left w:val="nil"/>
          <w:bottom w:val="nil"/>
          <w:right w:val="nil"/>
          <w:between w:val="nil"/>
        </w:pBdr>
        <w:spacing w:after="240"/>
        <w:rPr>
          <w:color w:val="000000"/>
        </w:rPr>
      </w:pPr>
      <w:r>
        <w:rPr>
          <w:color w:val="000000"/>
        </w:rPr>
        <w:t>Papers are due on the day and time specified.  Extensions will be granted only for extenuating circumstances.  If the paper is late without permission, the grade will be affected.</w:t>
      </w:r>
    </w:p>
    <w:p w:rsidR="00C344EC" w:rsidRDefault="0029241C">
      <w:pPr>
        <w:pStyle w:val="Heading1"/>
        <w:numPr>
          <w:ilvl w:val="0"/>
          <w:numId w:val="15"/>
        </w:numPr>
      </w:pPr>
      <w:r>
        <w:t>Policy on Changes to the Syllabus and/or Course Requirements</w:t>
      </w:r>
    </w:p>
    <w:p w:rsidR="00C344EC" w:rsidRDefault="0029241C">
      <w:r>
        <w:t>It may be necessary to make some adjustments in the syllabus during the semester in order to respond to unforeseen or extenuating circumstances. Adjustments that are made will be communicated to students both verbally and in writing.</w:t>
      </w:r>
    </w:p>
    <w:p w:rsidR="00C344EC" w:rsidRDefault="0029241C">
      <w:pPr>
        <w:pStyle w:val="Heading1"/>
        <w:numPr>
          <w:ilvl w:val="0"/>
          <w:numId w:val="15"/>
        </w:numPr>
      </w:pPr>
      <w:r>
        <w:t>Code of Ethics of the National Association of Social Workers (Optional)</w:t>
      </w:r>
    </w:p>
    <w:p w:rsidR="00C344EC" w:rsidRDefault="0029241C">
      <w:pPr>
        <w:pBdr>
          <w:top w:val="nil"/>
          <w:left w:val="nil"/>
          <w:bottom w:val="nil"/>
          <w:right w:val="nil"/>
          <w:between w:val="nil"/>
        </w:pBdr>
        <w:spacing w:after="240"/>
        <w:rPr>
          <w:color w:val="000000"/>
        </w:rPr>
      </w:pPr>
      <w:r>
        <w:rPr>
          <w:i/>
          <w:color w:val="000000"/>
        </w:rPr>
        <w:t xml:space="preserve">Approved by the 1996 NASW Delegate Assembly and revised by the 2017 NASW Delegate Assembly </w:t>
      </w:r>
      <w:hyperlink r:id="rId33">
        <w:r>
          <w:rPr>
            <w:i/>
            <w:color w:val="0000FF"/>
            <w:u w:val="single"/>
          </w:rPr>
          <w:t>https://www.socialworkers.org/About/Ethics/Code-of-Ethics/Code-of-Ethics-English</w:t>
        </w:r>
      </w:hyperlink>
      <w:r>
        <w:rPr>
          <w:i/>
          <w:color w:val="000000"/>
        </w:rPr>
        <w:t xml:space="preserve"> </w:t>
      </w:r>
    </w:p>
    <w:p w:rsidR="00C344EC" w:rsidRDefault="0029241C">
      <w:pPr>
        <w:pStyle w:val="Heading2"/>
      </w:pPr>
      <w:r>
        <w:t>Preamble</w:t>
      </w:r>
    </w:p>
    <w:p w:rsidR="00C344EC" w:rsidRDefault="0029241C">
      <w:pPr>
        <w:pBdr>
          <w:top w:val="nil"/>
          <w:left w:val="nil"/>
          <w:bottom w:val="nil"/>
          <w:right w:val="nil"/>
          <w:between w:val="nil"/>
        </w:pBdr>
        <w:spacing w:before="100" w:after="100"/>
        <w:rPr>
          <w:color w:val="000000"/>
        </w:rPr>
      </w:pPr>
      <w:r>
        <w:rPr>
          <w:color w:val="00000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rsidR="00C344EC" w:rsidRDefault="0029241C">
      <w:pPr>
        <w:spacing w:before="280" w:after="280"/>
      </w:pPr>
      <w:r>
        <w:lastRenderedPageBreak/>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Pr>
          <w:b/>
        </w:rPr>
        <w:t xml:space="preserve">, </w:t>
      </w:r>
      <w: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C344EC" w:rsidRDefault="0029241C">
      <w:pPr>
        <w:spacing w:after="280"/>
      </w:pPr>
      <w:r>
        <w:t xml:space="preserve">The mission of the social work profession is rooted in a set of core values. These core values, embraced by social workers throughout the profession's history, are the foundation of social work's unique purpose and perspective: </w:t>
      </w:r>
    </w:p>
    <w:p w:rsidR="00C344EC" w:rsidRDefault="0029241C">
      <w:pPr>
        <w:numPr>
          <w:ilvl w:val="0"/>
          <w:numId w:val="12"/>
        </w:numPr>
        <w:pBdr>
          <w:top w:val="nil"/>
          <w:left w:val="nil"/>
          <w:bottom w:val="nil"/>
          <w:right w:val="nil"/>
          <w:between w:val="nil"/>
        </w:pBdr>
        <w:tabs>
          <w:tab w:val="left" w:pos="720"/>
        </w:tabs>
        <w:rPr>
          <w:color w:val="000000"/>
        </w:rPr>
      </w:pPr>
      <w:r>
        <w:rPr>
          <w:color w:val="000000"/>
        </w:rPr>
        <w:t xml:space="preserve">Service </w:t>
      </w:r>
    </w:p>
    <w:p w:rsidR="00C344EC" w:rsidRDefault="0029241C">
      <w:pPr>
        <w:numPr>
          <w:ilvl w:val="0"/>
          <w:numId w:val="12"/>
        </w:numPr>
        <w:pBdr>
          <w:top w:val="nil"/>
          <w:left w:val="nil"/>
          <w:bottom w:val="nil"/>
          <w:right w:val="nil"/>
          <w:between w:val="nil"/>
        </w:pBdr>
        <w:tabs>
          <w:tab w:val="left" w:pos="720"/>
        </w:tabs>
        <w:rPr>
          <w:color w:val="000000"/>
        </w:rPr>
      </w:pPr>
      <w:r>
        <w:rPr>
          <w:color w:val="000000"/>
        </w:rPr>
        <w:t xml:space="preserve">Social justice </w:t>
      </w:r>
    </w:p>
    <w:p w:rsidR="00C344EC" w:rsidRDefault="0029241C">
      <w:pPr>
        <w:numPr>
          <w:ilvl w:val="0"/>
          <w:numId w:val="12"/>
        </w:numPr>
        <w:pBdr>
          <w:top w:val="nil"/>
          <w:left w:val="nil"/>
          <w:bottom w:val="nil"/>
          <w:right w:val="nil"/>
          <w:between w:val="nil"/>
        </w:pBdr>
        <w:tabs>
          <w:tab w:val="left" w:pos="720"/>
        </w:tabs>
        <w:rPr>
          <w:color w:val="000000"/>
        </w:rPr>
      </w:pPr>
      <w:r>
        <w:rPr>
          <w:color w:val="000000"/>
        </w:rPr>
        <w:t xml:space="preserve">Dignity and worth of the person </w:t>
      </w:r>
    </w:p>
    <w:p w:rsidR="00C344EC" w:rsidRDefault="0029241C">
      <w:pPr>
        <w:numPr>
          <w:ilvl w:val="0"/>
          <w:numId w:val="12"/>
        </w:numPr>
        <w:pBdr>
          <w:top w:val="nil"/>
          <w:left w:val="nil"/>
          <w:bottom w:val="nil"/>
          <w:right w:val="nil"/>
          <w:between w:val="nil"/>
        </w:pBdr>
        <w:tabs>
          <w:tab w:val="left" w:pos="720"/>
        </w:tabs>
        <w:rPr>
          <w:color w:val="000000"/>
        </w:rPr>
      </w:pPr>
      <w:r>
        <w:rPr>
          <w:color w:val="000000"/>
        </w:rPr>
        <w:t xml:space="preserve">Importance of human relationships </w:t>
      </w:r>
    </w:p>
    <w:p w:rsidR="00C344EC" w:rsidRDefault="0029241C">
      <w:pPr>
        <w:numPr>
          <w:ilvl w:val="0"/>
          <w:numId w:val="12"/>
        </w:numPr>
        <w:pBdr>
          <w:top w:val="nil"/>
          <w:left w:val="nil"/>
          <w:bottom w:val="nil"/>
          <w:right w:val="nil"/>
          <w:between w:val="nil"/>
        </w:pBdr>
        <w:tabs>
          <w:tab w:val="left" w:pos="720"/>
        </w:tabs>
        <w:rPr>
          <w:color w:val="000000"/>
        </w:rPr>
      </w:pPr>
      <w:r>
        <w:rPr>
          <w:color w:val="000000"/>
        </w:rPr>
        <w:t xml:space="preserve">Integrity </w:t>
      </w:r>
    </w:p>
    <w:p w:rsidR="00C344EC" w:rsidRDefault="0029241C">
      <w:pPr>
        <w:numPr>
          <w:ilvl w:val="0"/>
          <w:numId w:val="12"/>
        </w:numPr>
        <w:pBdr>
          <w:top w:val="nil"/>
          <w:left w:val="nil"/>
          <w:bottom w:val="nil"/>
          <w:right w:val="nil"/>
          <w:between w:val="nil"/>
        </w:pBdr>
        <w:tabs>
          <w:tab w:val="left" w:pos="720"/>
        </w:tabs>
        <w:rPr>
          <w:color w:val="000000"/>
        </w:rPr>
      </w:pPr>
      <w:r>
        <w:rPr>
          <w:color w:val="000000"/>
        </w:rPr>
        <w:t>Competence</w:t>
      </w:r>
    </w:p>
    <w:p w:rsidR="00C344EC" w:rsidRDefault="00C344EC"/>
    <w:p w:rsidR="00C344EC" w:rsidRDefault="0029241C">
      <w:pPr>
        <w:pBdr>
          <w:top w:val="nil"/>
          <w:left w:val="nil"/>
          <w:bottom w:val="nil"/>
          <w:right w:val="nil"/>
          <w:between w:val="nil"/>
        </w:pBdr>
        <w:spacing w:after="240"/>
        <w:rPr>
          <w:color w:val="000000"/>
        </w:rPr>
      </w:pPr>
      <w:r>
        <w:rPr>
          <w:color w:val="000000"/>
        </w:rPr>
        <w:t xml:space="preserve">This constellation of core values reflects what is unique to the social work profession. Core values, and the principles that flow from them, must be balanced within the context and complexity of the human experience. </w:t>
      </w:r>
    </w:p>
    <w:p w:rsidR="00C344EC" w:rsidRDefault="0029241C">
      <w:pPr>
        <w:pStyle w:val="Heading1"/>
        <w:numPr>
          <w:ilvl w:val="0"/>
          <w:numId w:val="15"/>
        </w:numPr>
      </w:pPr>
      <w:r>
        <w:t>Academic Dishonesty Sanction Guidelines</w:t>
      </w:r>
    </w:p>
    <w:p w:rsidR="00C344EC" w:rsidRDefault="0029241C">
      <w:pPr>
        <w:pBdr>
          <w:top w:val="nil"/>
          <w:left w:val="nil"/>
          <w:bottom w:val="nil"/>
          <w:right w:val="nil"/>
          <w:between w:val="nil"/>
        </w:pBdr>
        <w:spacing w:after="240"/>
        <w:rPr>
          <w:color w:val="000000"/>
        </w:rPr>
      </w:pPr>
      <w:r>
        <w:rPr>
          <w:color w:val="00000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rsidR="00C344EC" w:rsidRDefault="0029241C">
      <w:pPr>
        <w:pStyle w:val="Heading1"/>
        <w:numPr>
          <w:ilvl w:val="0"/>
          <w:numId w:val="15"/>
        </w:numPr>
      </w:pPr>
      <w:r>
        <w:t>Complaints</w:t>
      </w:r>
    </w:p>
    <w:p w:rsidR="00C344EC" w:rsidRDefault="0029241C">
      <w:pPr>
        <w:spacing w:after="240"/>
        <w:rPr>
          <w:highlight w:val="white"/>
        </w:rPr>
      </w:pPr>
      <w:r>
        <w:rPr>
          <w:highlight w:val="white"/>
        </w:rPr>
        <w:t>If you have a complaint or concern about the course or the instructor, please discuss it first with the instructor. If you feel you cannot discuss it with the instructor, contact the Assistant Dean of VAC Field Education, Dr. Tory Cox (VAC students) or Dr. Suh Chen Hsiao (</w:t>
      </w:r>
      <w:r w:rsidRPr="00B1352C">
        <w:rPr>
          <w:highlight w:val="white"/>
        </w:rPr>
        <w:t>UPC</w:t>
      </w:r>
      <w:r>
        <w:rPr>
          <w:highlight w:val="white"/>
        </w:rPr>
        <w:t xml:space="preserve"> students). If you do not receive a satisfactory response or solution, contact your advisor and/or Senior </w:t>
      </w:r>
      <w:proofErr w:type="gramStart"/>
      <w:r>
        <w:rPr>
          <w:highlight w:val="white"/>
        </w:rPr>
        <w:t>Vice</w:t>
      </w:r>
      <w:proofErr w:type="gramEnd"/>
      <w:r>
        <w:rPr>
          <w:highlight w:val="white"/>
        </w:rPr>
        <w:t xml:space="preserve"> Dean of Field Education, Dr. Marleen Wong for further guidance.</w:t>
      </w:r>
    </w:p>
    <w:p w:rsidR="00C344EC" w:rsidRDefault="0029241C">
      <w:pPr>
        <w:numPr>
          <w:ilvl w:val="0"/>
          <w:numId w:val="15"/>
        </w:numPr>
        <w:pBdr>
          <w:top w:val="nil"/>
          <w:left w:val="nil"/>
          <w:bottom w:val="nil"/>
          <w:right w:val="nil"/>
          <w:between w:val="nil"/>
        </w:pBdr>
        <w:spacing w:after="240"/>
        <w:rPr>
          <w:b/>
          <w:color w:val="C00000"/>
          <w:sz w:val="22"/>
          <w:szCs w:val="22"/>
        </w:rPr>
      </w:pPr>
      <w:r>
        <w:rPr>
          <w:b/>
          <w:color w:val="C00000"/>
          <w:sz w:val="22"/>
          <w:szCs w:val="22"/>
        </w:rPr>
        <w:t>Tips for Maximizing Your Learning Experience in this Course (Optional)</w:t>
      </w:r>
    </w:p>
    <w:p w:rsidR="00C344EC" w:rsidRDefault="0029241C">
      <w:pPr>
        <w:numPr>
          <w:ilvl w:val="0"/>
          <w:numId w:val="13"/>
        </w:numPr>
        <w:pBdr>
          <w:top w:val="nil"/>
          <w:left w:val="nil"/>
          <w:bottom w:val="nil"/>
          <w:right w:val="nil"/>
          <w:between w:val="nil"/>
        </w:pBdr>
        <w:tabs>
          <w:tab w:val="left" w:pos="720"/>
        </w:tabs>
      </w:pPr>
      <w:r>
        <w:rPr>
          <w:color w:val="000000"/>
        </w:rPr>
        <w:t xml:space="preserve">Be mindful of getting proper nutrition, exercise, rest and sleep! </w:t>
      </w:r>
    </w:p>
    <w:p w:rsidR="00C344EC" w:rsidRDefault="0029241C">
      <w:pPr>
        <w:numPr>
          <w:ilvl w:val="0"/>
          <w:numId w:val="13"/>
        </w:numPr>
        <w:pBdr>
          <w:top w:val="nil"/>
          <w:left w:val="nil"/>
          <w:bottom w:val="nil"/>
          <w:right w:val="nil"/>
          <w:between w:val="nil"/>
        </w:pBdr>
        <w:tabs>
          <w:tab w:val="left" w:pos="720"/>
        </w:tabs>
      </w:pPr>
      <w:r>
        <w:rPr>
          <w:color w:val="000000"/>
        </w:rPr>
        <w:t>Come to class.</w:t>
      </w:r>
    </w:p>
    <w:p w:rsidR="00C344EC" w:rsidRDefault="0029241C">
      <w:pPr>
        <w:numPr>
          <w:ilvl w:val="0"/>
          <w:numId w:val="13"/>
        </w:numPr>
        <w:pBdr>
          <w:top w:val="nil"/>
          <w:left w:val="nil"/>
          <w:bottom w:val="nil"/>
          <w:right w:val="nil"/>
          <w:between w:val="nil"/>
        </w:pBdr>
        <w:tabs>
          <w:tab w:val="left" w:pos="720"/>
        </w:tabs>
      </w:pPr>
      <w:r>
        <w:rPr>
          <w:color w:val="000000"/>
        </w:rPr>
        <w:t xml:space="preserve">Complete required readings and assignments BEFORE coming to class. </w:t>
      </w:r>
    </w:p>
    <w:p w:rsidR="00C344EC" w:rsidRDefault="0029241C">
      <w:pPr>
        <w:numPr>
          <w:ilvl w:val="0"/>
          <w:numId w:val="13"/>
        </w:numPr>
        <w:pBdr>
          <w:top w:val="nil"/>
          <w:left w:val="nil"/>
          <w:bottom w:val="nil"/>
          <w:right w:val="nil"/>
          <w:between w:val="nil"/>
        </w:pBdr>
        <w:tabs>
          <w:tab w:val="left" w:pos="720"/>
        </w:tabs>
      </w:pPr>
      <w:r>
        <w:rPr>
          <w:color w:val="000000"/>
        </w:rPr>
        <w:t>BEFORE coming to class, review the materials from the previous Unit AND the current Unit, AND scan the topics to be covered in the next Unit.</w:t>
      </w:r>
    </w:p>
    <w:p w:rsidR="00C344EC" w:rsidRDefault="0029241C">
      <w:pPr>
        <w:numPr>
          <w:ilvl w:val="0"/>
          <w:numId w:val="13"/>
        </w:numPr>
        <w:pBdr>
          <w:top w:val="nil"/>
          <w:left w:val="nil"/>
          <w:bottom w:val="nil"/>
          <w:right w:val="nil"/>
          <w:between w:val="nil"/>
        </w:pBdr>
        <w:tabs>
          <w:tab w:val="left" w:pos="720"/>
        </w:tabs>
      </w:pPr>
      <w:r>
        <w:rPr>
          <w:color w:val="000000"/>
        </w:rPr>
        <w:t>Come to class prepared to ask any questions you might have.</w:t>
      </w:r>
    </w:p>
    <w:p w:rsidR="00C344EC" w:rsidRDefault="0029241C">
      <w:pPr>
        <w:numPr>
          <w:ilvl w:val="0"/>
          <w:numId w:val="13"/>
        </w:numPr>
        <w:pBdr>
          <w:top w:val="nil"/>
          <w:left w:val="nil"/>
          <w:bottom w:val="nil"/>
          <w:right w:val="nil"/>
          <w:between w:val="nil"/>
        </w:pBdr>
        <w:tabs>
          <w:tab w:val="left" w:pos="720"/>
        </w:tabs>
      </w:pPr>
      <w:r>
        <w:rPr>
          <w:color w:val="000000"/>
        </w:rPr>
        <w:t>Participate in class discussions.</w:t>
      </w:r>
    </w:p>
    <w:p w:rsidR="00C344EC" w:rsidRDefault="0029241C">
      <w:pPr>
        <w:numPr>
          <w:ilvl w:val="0"/>
          <w:numId w:val="13"/>
        </w:numPr>
        <w:pBdr>
          <w:top w:val="nil"/>
          <w:left w:val="nil"/>
          <w:bottom w:val="nil"/>
          <w:right w:val="nil"/>
          <w:between w:val="nil"/>
        </w:pBdr>
        <w:tabs>
          <w:tab w:val="left" w:pos="720"/>
        </w:tabs>
      </w:pPr>
      <w:r>
        <w:rPr>
          <w:color w:val="000000"/>
        </w:rPr>
        <w:lastRenderedPageBreak/>
        <w:t xml:space="preserve">AFTER you leave class, review the materials assigned for that Unit again, along with your notes from that Unit. </w:t>
      </w:r>
    </w:p>
    <w:p w:rsidR="00C344EC" w:rsidRDefault="0029241C">
      <w:pPr>
        <w:numPr>
          <w:ilvl w:val="0"/>
          <w:numId w:val="13"/>
        </w:numPr>
        <w:pBdr>
          <w:top w:val="nil"/>
          <w:left w:val="nil"/>
          <w:bottom w:val="nil"/>
          <w:right w:val="nil"/>
          <w:between w:val="nil"/>
        </w:pBdr>
        <w:tabs>
          <w:tab w:val="left" w:pos="720"/>
        </w:tabs>
      </w:pPr>
      <w:r>
        <w:rPr>
          <w:color w:val="000000"/>
        </w:rPr>
        <w:t xml:space="preserve">If you don't understand something, ask questions! Ask questions in class, during office hours, and/or through email!  </w:t>
      </w:r>
    </w:p>
    <w:p w:rsidR="00C344EC" w:rsidRDefault="0029241C">
      <w:pPr>
        <w:numPr>
          <w:ilvl w:val="0"/>
          <w:numId w:val="13"/>
        </w:numPr>
        <w:pBdr>
          <w:top w:val="nil"/>
          <w:left w:val="nil"/>
          <w:bottom w:val="nil"/>
          <w:right w:val="nil"/>
          <w:between w:val="nil"/>
        </w:pBdr>
        <w:tabs>
          <w:tab w:val="left" w:pos="720"/>
        </w:tabs>
        <w:spacing w:after="120"/>
      </w:pPr>
      <w:r>
        <w:rPr>
          <w:color w:val="000000"/>
        </w:rPr>
        <w:t xml:space="preserve">Keep up with the assigned readings. </w:t>
      </w:r>
    </w:p>
    <w:p w:rsidR="00C344EC" w:rsidRDefault="0029241C">
      <w:pPr>
        <w:numPr>
          <w:ilvl w:val="0"/>
          <w:numId w:val="14"/>
        </w:numPr>
        <w:pBdr>
          <w:top w:val="single" w:sz="8" w:space="1" w:color="C0504D"/>
          <w:left w:val="nil"/>
          <w:bottom w:val="single" w:sz="8" w:space="1" w:color="C0504D"/>
          <w:right w:val="nil"/>
          <w:between w:val="nil"/>
        </w:pBdr>
        <w:ind w:left="360"/>
        <w:jc w:val="center"/>
      </w:pPr>
      <w:r>
        <w:rPr>
          <w:i/>
          <w:color w:val="000000"/>
        </w:rPr>
        <w:t>Don’t procrastinate or postpone working on assignments.</w:t>
      </w:r>
    </w:p>
    <w:sectPr w:rsidR="00C344EC" w:rsidSect="00D8455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D51" w:rsidRDefault="00743D51">
      <w:r>
        <w:separator/>
      </w:r>
    </w:p>
  </w:endnote>
  <w:endnote w:type="continuationSeparator" w:id="0">
    <w:p w:rsidR="00743D51" w:rsidRDefault="0074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FB" w:rsidRDefault="003021FB">
    <w:pPr>
      <w:pBdr>
        <w:top w:val="nil"/>
        <w:left w:val="nil"/>
        <w:bottom w:val="nil"/>
        <w:right w:val="nil"/>
        <w:between w:val="nil"/>
      </w:pBdr>
      <w:tabs>
        <w:tab w:val="center" w:pos="4320"/>
        <w:tab w:val="right" w:pos="8640"/>
      </w:tabs>
      <w:rPr>
        <w:color w:val="800000"/>
      </w:rPr>
    </w:pPr>
    <w:r>
      <w:rPr>
        <w:color w:val="800000"/>
      </w:rPr>
      <w:t>SOWK 699b Syllabus rev 12.18.15</w:t>
    </w:r>
    <w:r>
      <w:rPr>
        <w:color w:val="800000"/>
      </w:rPr>
      <w:tab/>
    </w:r>
    <w:r>
      <w:rPr>
        <w:color w:val="800000"/>
      </w:rPr>
      <w:tab/>
      <w:t xml:space="preserve">Page </w:t>
    </w:r>
    <w:r>
      <w:rPr>
        <w:color w:val="800000"/>
      </w:rPr>
      <w:fldChar w:fldCharType="begin"/>
    </w:r>
    <w:r>
      <w:rPr>
        <w:color w:val="800000"/>
      </w:rPr>
      <w:instrText>PAGE</w:instrText>
    </w:r>
    <w:r>
      <w:rPr>
        <w:color w:val="800000"/>
      </w:rPr>
      <w:fldChar w:fldCharType="end"/>
    </w:r>
    <w:r>
      <w:rPr>
        <w:color w:val="800000"/>
      </w:rPr>
      <w:t xml:space="preserve"> of </w:t>
    </w:r>
    <w:r>
      <w:rPr>
        <w:color w:val="800000"/>
      </w:rPr>
      <w:fldChar w:fldCharType="begin"/>
    </w:r>
    <w:r>
      <w:rPr>
        <w:color w:val="800000"/>
      </w:rPr>
      <w:instrText>NUMPAGES</w:instrText>
    </w:r>
    <w:r>
      <w:rPr>
        <w:color w:val="800000"/>
      </w:rPr>
      <w:fldChar w:fldCharType="end"/>
    </w:r>
  </w:p>
  <w:p w:rsidR="003021FB" w:rsidRDefault="003021F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FB" w:rsidRDefault="003021FB">
    <w:pPr>
      <w:pBdr>
        <w:top w:val="single" w:sz="12" w:space="1" w:color="FFC000"/>
        <w:left w:val="nil"/>
        <w:bottom w:val="nil"/>
        <w:right w:val="nil"/>
        <w:between w:val="nil"/>
      </w:pBdr>
      <w:tabs>
        <w:tab w:val="center" w:pos="4680"/>
        <w:tab w:val="right" w:pos="9360"/>
      </w:tabs>
      <w:rPr>
        <w:color w:val="C00000"/>
        <w:sz w:val="6"/>
        <w:szCs w:val="6"/>
      </w:rPr>
    </w:pPr>
  </w:p>
  <w:p w:rsidR="003021FB" w:rsidRDefault="003021FB">
    <w:pPr>
      <w:pBdr>
        <w:top w:val="nil"/>
        <w:left w:val="nil"/>
        <w:bottom w:val="nil"/>
        <w:right w:val="nil"/>
        <w:between w:val="nil"/>
      </w:pBdr>
      <w:tabs>
        <w:tab w:val="center" w:pos="4680"/>
        <w:tab w:val="right" w:pos="9180"/>
      </w:tabs>
      <w:rPr>
        <w:color w:val="C00000"/>
      </w:rPr>
    </w:pPr>
    <w:r>
      <w:rPr>
        <w:color w:val="C00000"/>
      </w:rPr>
      <w:t xml:space="preserve">SOWK 699b                  Prof. </w:t>
    </w:r>
    <w:r>
      <w:rPr>
        <w:color w:val="C00000"/>
        <w:highlight w:val="yellow"/>
      </w:rPr>
      <w:t>Name</w:t>
    </w:r>
    <w:r>
      <w:rPr>
        <w:color w:val="C00000"/>
      </w:rPr>
      <w:t>, Field Liaison</w:t>
    </w:r>
    <w:r>
      <w:rPr>
        <w:color w:val="C00000"/>
      </w:rPr>
      <w:tab/>
    </w:r>
    <w:r>
      <w:rPr>
        <w:color w:val="C00000"/>
      </w:rPr>
      <w:tab/>
    </w:r>
    <w:r>
      <w:rPr>
        <w:color w:val="C00000"/>
        <w:highlight w:val="yellow"/>
      </w:rPr>
      <w:t>XXXX</w:t>
    </w:r>
    <w:r>
      <w:rPr>
        <w:color w:val="C00000"/>
      </w:rPr>
      <w:t xml:space="preserve"> Semester </w:t>
    </w:r>
    <w:r>
      <w:rPr>
        <w:color w:val="C00000"/>
        <w:highlight w:val="yellow"/>
      </w:rPr>
      <w:t>201X</w:t>
    </w:r>
    <w:r>
      <w:rPr>
        <w:color w:val="C00000"/>
      </w:rPr>
      <w:t xml:space="preserve">                Page </w:t>
    </w:r>
    <w:r>
      <w:rPr>
        <w:color w:val="C00000"/>
      </w:rPr>
      <w:fldChar w:fldCharType="begin"/>
    </w:r>
    <w:r>
      <w:rPr>
        <w:color w:val="C00000"/>
      </w:rPr>
      <w:instrText>PAGE</w:instrText>
    </w:r>
    <w:r>
      <w:rPr>
        <w:color w:val="C00000"/>
      </w:rPr>
      <w:fldChar w:fldCharType="separate"/>
    </w:r>
    <w:r w:rsidR="00672D9B">
      <w:rPr>
        <w:noProof/>
        <w:color w:val="C00000"/>
      </w:rPr>
      <w:t>2</w:t>
    </w:r>
    <w:r>
      <w:rPr>
        <w:color w:val="C00000"/>
      </w:rPr>
      <w:fldChar w:fldCharType="end"/>
    </w:r>
    <w:r>
      <w:rPr>
        <w:color w:val="C00000"/>
      </w:rPr>
      <w:t xml:space="preserve"> of </w:t>
    </w:r>
    <w:r>
      <w:rPr>
        <w:color w:val="C00000"/>
      </w:rPr>
      <w:fldChar w:fldCharType="begin"/>
    </w:r>
    <w:r>
      <w:rPr>
        <w:color w:val="C00000"/>
      </w:rPr>
      <w:instrText>NUMPAGES</w:instrText>
    </w:r>
    <w:r>
      <w:rPr>
        <w:color w:val="C00000"/>
      </w:rPr>
      <w:fldChar w:fldCharType="separate"/>
    </w:r>
    <w:r w:rsidR="00672D9B">
      <w:rPr>
        <w:noProof/>
        <w:color w:val="C00000"/>
      </w:rPr>
      <w:t>25</w:t>
    </w:r>
    <w:r>
      <w:rPr>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FB" w:rsidRDefault="003021FB">
    <w:pPr>
      <w:pBdr>
        <w:top w:val="single" w:sz="12" w:space="1" w:color="FFC000"/>
        <w:left w:val="nil"/>
        <w:bottom w:val="nil"/>
        <w:right w:val="nil"/>
        <w:between w:val="nil"/>
      </w:pBdr>
      <w:tabs>
        <w:tab w:val="center" w:pos="4680"/>
        <w:tab w:val="right" w:pos="9360"/>
      </w:tabs>
      <w:rPr>
        <w:color w:val="C00000"/>
        <w:sz w:val="6"/>
        <w:szCs w:val="6"/>
      </w:rPr>
    </w:pPr>
  </w:p>
  <w:p w:rsidR="003021FB" w:rsidRDefault="003021FB">
    <w:pPr>
      <w:pBdr>
        <w:top w:val="nil"/>
        <w:left w:val="nil"/>
        <w:bottom w:val="nil"/>
        <w:right w:val="nil"/>
        <w:between w:val="nil"/>
      </w:pBdr>
      <w:tabs>
        <w:tab w:val="center" w:pos="4680"/>
        <w:tab w:val="right" w:pos="9180"/>
      </w:tabs>
      <w:rPr>
        <w:color w:val="C00000"/>
      </w:rPr>
    </w:pPr>
    <w:r>
      <w:rPr>
        <w:color w:val="C00000"/>
      </w:rPr>
      <w:t xml:space="preserve">SOWK 699b                  Prof. </w:t>
    </w:r>
    <w:r>
      <w:rPr>
        <w:color w:val="C00000"/>
        <w:highlight w:val="yellow"/>
      </w:rPr>
      <w:t>Name</w:t>
    </w:r>
    <w:r>
      <w:rPr>
        <w:color w:val="C00000"/>
      </w:rPr>
      <w:t>, Field Liaison</w:t>
    </w:r>
    <w:r>
      <w:rPr>
        <w:color w:val="C00000"/>
      </w:rPr>
      <w:tab/>
    </w:r>
    <w:r>
      <w:rPr>
        <w:color w:val="C00000"/>
      </w:rPr>
      <w:tab/>
    </w:r>
    <w:r>
      <w:rPr>
        <w:color w:val="C00000"/>
        <w:highlight w:val="yellow"/>
      </w:rPr>
      <w:t>XXXX</w:t>
    </w:r>
    <w:r>
      <w:rPr>
        <w:color w:val="C00000"/>
      </w:rPr>
      <w:t xml:space="preserve"> Semester </w:t>
    </w:r>
    <w:r>
      <w:rPr>
        <w:color w:val="C00000"/>
        <w:highlight w:val="yellow"/>
      </w:rPr>
      <w:t>201X</w:t>
    </w:r>
    <w:r>
      <w:rPr>
        <w:color w:val="C00000"/>
      </w:rPr>
      <w:t xml:space="preserve">                Page </w:t>
    </w:r>
    <w:r>
      <w:rPr>
        <w:color w:val="C00000"/>
      </w:rPr>
      <w:fldChar w:fldCharType="begin"/>
    </w:r>
    <w:r>
      <w:rPr>
        <w:color w:val="C00000"/>
      </w:rPr>
      <w:instrText>PAGE</w:instrText>
    </w:r>
    <w:r>
      <w:rPr>
        <w:color w:val="C00000"/>
      </w:rPr>
      <w:fldChar w:fldCharType="separate"/>
    </w:r>
    <w:r w:rsidR="00617DD3">
      <w:rPr>
        <w:noProof/>
        <w:color w:val="C00000"/>
      </w:rPr>
      <w:t>1</w:t>
    </w:r>
    <w:r>
      <w:rPr>
        <w:color w:val="C00000"/>
      </w:rPr>
      <w:fldChar w:fldCharType="end"/>
    </w:r>
    <w:r>
      <w:rPr>
        <w:color w:val="C00000"/>
      </w:rPr>
      <w:t xml:space="preserve"> of </w:t>
    </w:r>
    <w:r>
      <w:rPr>
        <w:color w:val="C00000"/>
      </w:rPr>
      <w:fldChar w:fldCharType="begin"/>
    </w:r>
    <w:r>
      <w:rPr>
        <w:color w:val="C00000"/>
      </w:rPr>
      <w:instrText>NUMPAGES</w:instrText>
    </w:r>
    <w:r>
      <w:rPr>
        <w:color w:val="C00000"/>
      </w:rPr>
      <w:fldChar w:fldCharType="separate"/>
    </w:r>
    <w:r w:rsidR="00617DD3">
      <w:rPr>
        <w:noProof/>
        <w:color w:val="C00000"/>
      </w:rPr>
      <w:t>25</w:t>
    </w:r>
    <w:r>
      <w:rPr>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D51" w:rsidRDefault="00743D51">
      <w:r>
        <w:separator/>
      </w:r>
    </w:p>
  </w:footnote>
  <w:footnote w:type="continuationSeparator" w:id="0">
    <w:p w:rsidR="00743D51" w:rsidRDefault="00743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FB" w:rsidRDefault="003021FB">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FB" w:rsidRDefault="003021FB">
    <w:pPr>
      <w:pBdr>
        <w:top w:val="nil"/>
        <w:left w:val="nil"/>
        <w:bottom w:val="nil"/>
        <w:right w:val="nil"/>
        <w:between w:val="nil"/>
      </w:pBdr>
      <w:tabs>
        <w:tab w:val="center" w:pos="4320"/>
        <w:tab w:val="right" w:pos="8640"/>
      </w:tabs>
      <w:ind w:right="-180"/>
      <w:jc w:val="right"/>
      <w:rPr>
        <w:rFonts w:ascii="Verdana" w:eastAsia="Verdana" w:hAnsi="Verdana" w:cs="Verdana"/>
        <w:b/>
        <w:color w:val="000000"/>
        <w:sz w:val="24"/>
        <w:szCs w:val="24"/>
      </w:rPr>
    </w:pPr>
    <w:r>
      <w:rPr>
        <w:rFonts w:ascii="Verdana" w:eastAsia="Verdana" w:hAnsi="Verdana" w:cs="Verdana"/>
        <w:b/>
        <w:noProof/>
        <w:color w:val="000000"/>
        <w:sz w:val="24"/>
        <w:szCs w:val="24"/>
      </w:rPr>
      <w:drawing>
        <wp:inline distT="0" distB="0" distL="0" distR="0">
          <wp:extent cx="2591333" cy="414453"/>
          <wp:effectExtent l="0" t="0" r="0" b="0"/>
          <wp:docPr id="6" name="image1.jpg" descr="C:\Users\VAC_Faculty\Documents\images\Updated Graphic Identity\Logos\Super Formal_Hor_S.Dworak-Peck School of SW_CardOnWhite.jpg"/>
          <wp:cNvGraphicFramePr/>
          <a:graphic xmlns:a="http://schemas.openxmlformats.org/drawingml/2006/main">
            <a:graphicData uri="http://schemas.openxmlformats.org/drawingml/2006/picture">
              <pic:pic xmlns:pic="http://schemas.openxmlformats.org/drawingml/2006/picture">
                <pic:nvPicPr>
                  <pic:cNvPr id="0" name="image1.jpg" descr="C:\Users\VAC_Faculty\Documents\images\Updated Graphic Identity\Logos\Super Formal_Hor_S.Dworak-Peck School of SW_CardOnWhite.jpg"/>
                  <pic:cNvPicPr preferRelativeResize="0"/>
                </pic:nvPicPr>
                <pic:blipFill>
                  <a:blip r:embed="rId1"/>
                  <a:srcRect/>
                  <a:stretch>
                    <a:fillRect/>
                  </a:stretch>
                </pic:blipFill>
                <pic:spPr>
                  <a:xfrm>
                    <a:off x="0" y="0"/>
                    <a:ext cx="2591333" cy="414453"/>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FB" w:rsidRDefault="003021FB" w:rsidP="003C6453">
    <w:pPr>
      <w:pBdr>
        <w:top w:val="nil"/>
        <w:left w:val="nil"/>
        <w:bottom w:val="nil"/>
        <w:right w:val="nil"/>
        <w:between w:val="nil"/>
      </w:pBdr>
      <w:tabs>
        <w:tab w:val="center" w:pos="4320"/>
        <w:tab w:val="right" w:pos="8640"/>
      </w:tabs>
      <w:ind w:left="-540"/>
      <w:jc w:val="right"/>
      <w:rPr>
        <w:color w:val="000000"/>
      </w:rPr>
    </w:pPr>
    <w:r>
      <w:rPr>
        <w:rFonts w:ascii="Times" w:hAnsi="Times"/>
        <w:noProof/>
      </w:rPr>
      <w:drawing>
        <wp:anchor distT="0" distB="0" distL="114300" distR="114300" simplePos="0" relativeHeight="251659264" behindDoc="1" locked="1" layoutInCell="1" allowOverlap="0" wp14:anchorId="0EEAE9C6" wp14:editId="65170FCB">
          <wp:simplePos x="0" y="0"/>
          <wp:positionH relativeFrom="page">
            <wp:posOffset>647700</wp:posOffset>
          </wp:positionH>
          <wp:positionV relativeFrom="page">
            <wp:posOffset>464820</wp:posOffset>
          </wp:positionV>
          <wp:extent cx="4781550" cy="5543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781550" cy="554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C24"/>
    <w:multiLevelType w:val="multilevel"/>
    <w:tmpl w:val="CBEE1358"/>
    <w:lvl w:ilvl="0">
      <w:start w:val="1"/>
      <w:numFmt w:val="bullet"/>
      <w:lvlText w:val="☒"/>
      <w:lvlJc w:val="left"/>
      <w:pPr>
        <w:ind w:left="720" w:hanging="360"/>
      </w:pPr>
      <w:rPr>
        <w:rFonts w:ascii="Noto Sans Symbols" w:eastAsia="Noto Sans Symbols" w:hAnsi="Noto Sans Symbols" w:cs="Noto Sans Symbols"/>
        <w:b/>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A72718F"/>
    <w:multiLevelType w:val="multilevel"/>
    <w:tmpl w:val="B1D0EC68"/>
    <w:lvl w:ilvl="0">
      <w:start w:val="1"/>
      <w:numFmt w:val="bullet"/>
      <w:lvlText w:val="✓"/>
      <w:lvlJc w:val="left"/>
      <w:pPr>
        <w:ind w:left="720" w:hanging="360"/>
      </w:pPr>
      <w:rPr>
        <w:rFonts w:ascii="Noto Sans Symbols" w:eastAsia="Noto Sans Symbols" w:hAnsi="Noto Sans Symbols" w:cs="Noto Sans Symbols"/>
        <w:b/>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0D55F34"/>
    <w:multiLevelType w:val="multilevel"/>
    <w:tmpl w:val="191244AC"/>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
    <w:nsid w:val="15CD0F90"/>
    <w:multiLevelType w:val="multilevel"/>
    <w:tmpl w:val="66F8A7F4"/>
    <w:lvl w:ilvl="0">
      <w:start w:val="1"/>
      <w:numFmt w:val="bullet"/>
      <w:lvlText w:val="➢"/>
      <w:lvlJc w:val="left"/>
      <w:pPr>
        <w:ind w:left="1098" w:hanging="288"/>
      </w:pPr>
      <w:rPr>
        <w:rFonts w:ascii="Noto Sans Symbols" w:eastAsia="Noto Sans Symbols" w:hAnsi="Noto Sans Symbols" w:cs="Noto Sans Symbols"/>
        <w:color w:val="000000"/>
        <w:sz w:val="20"/>
        <w:szCs w:val="20"/>
      </w:rPr>
    </w:lvl>
    <w:lvl w:ilvl="1">
      <w:start w:val="1"/>
      <w:numFmt w:val="bullet"/>
      <w:lvlText w:val="●"/>
      <w:lvlJc w:val="left"/>
      <w:pPr>
        <w:ind w:left="1386" w:hanging="288"/>
      </w:pPr>
      <w:rPr>
        <w:rFonts w:ascii="Noto Sans Symbols" w:eastAsia="Noto Sans Symbols" w:hAnsi="Noto Sans Symbols" w:cs="Noto Sans Symbols"/>
        <w:color w:val="000000"/>
        <w:sz w:val="24"/>
        <w:szCs w:val="24"/>
      </w:rPr>
    </w:lvl>
    <w:lvl w:ilvl="2">
      <w:start w:val="1"/>
      <w:numFmt w:val="bullet"/>
      <w:lvlText w:val="●"/>
      <w:lvlJc w:val="left"/>
      <w:pPr>
        <w:ind w:left="2106" w:hanging="504"/>
      </w:pPr>
      <w:rPr>
        <w:rFonts w:ascii="Noto Sans Symbols" w:eastAsia="Noto Sans Symbols" w:hAnsi="Noto Sans Symbols" w:cs="Noto Sans Symbols"/>
        <w:color w:val="000000"/>
        <w:sz w:val="20"/>
        <w:szCs w:val="20"/>
      </w:rPr>
    </w:lvl>
    <w:lvl w:ilvl="3">
      <w:start w:val="1"/>
      <w:numFmt w:val="bullet"/>
      <w:lvlText w:val="▪"/>
      <w:lvlJc w:val="left"/>
      <w:pPr>
        <w:ind w:left="3330" w:hanging="360"/>
      </w:pPr>
      <w:rPr>
        <w:rFonts w:ascii="Noto Sans Symbols" w:eastAsia="Noto Sans Symbols" w:hAnsi="Noto Sans Symbols" w:cs="Noto Sans Symbols"/>
        <w:sz w:val="20"/>
        <w:szCs w:val="20"/>
      </w:rPr>
    </w:lvl>
    <w:lvl w:ilvl="4">
      <w:start w:val="1"/>
      <w:numFmt w:val="bullet"/>
      <w:lvlText w:val="▪"/>
      <w:lvlJc w:val="left"/>
      <w:pPr>
        <w:ind w:left="4050" w:hanging="360"/>
      </w:pPr>
      <w:rPr>
        <w:rFonts w:ascii="Noto Sans Symbols" w:eastAsia="Noto Sans Symbols" w:hAnsi="Noto Sans Symbols" w:cs="Noto Sans Symbols"/>
        <w:sz w:val="20"/>
        <w:szCs w:val="20"/>
      </w:rPr>
    </w:lvl>
    <w:lvl w:ilvl="5">
      <w:start w:val="1"/>
      <w:numFmt w:val="bullet"/>
      <w:lvlText w:val="▪"/>
      <w:lvlJc w:val="left"/>
      <w:pPr>
        <w:ind w:left="4770" w:hanging="360"/>
      </w:pPr>
      <w:rPr>
        <w:rFonts w:ascii="Noto Sans Symbols" w:eastAsia="Noto Sans Symbols" w:hAnsi="Noto Sans Symbols" w:cs="Noto Sans Symbols"/>
        <w:sz w:val="20"/>
        <w:szCs w:val="20"/>
      </w:rPr>
    </w:lvl>
    <w:lvl w:ilvl="6">
      <w:start w:val="1"/>
      <w:numFmt w:val="bullet"/>
      <w:lvlText w:val="▪"/>
      <w:lvlJc w:val="left"/>
      <w:pPr>
        <w:ind w:left="5490" w:hanging="360"/>
      </w:pPr>
      <w:rPr>
        <w:rFonts w:ascii="Noto Sans Symbols" w:eastAsia="Noto Sans Symbols" w:hAnsi="Noto Sans Symbols" w:cs="Noto Sans Symbols"/>
        <w:sz w:val="20"/>
        <w:szCs w:val="20"/>
      </w:rPr>
    </w:lvl>
    <w:lvl w:ilvl="7">
      <w:start w:val="1"/>
      <w:numFmt w:val="bullet"/>
      <w:lvlText w:val="▪"/>
      <w:lvlJc w:val="left"/>
      <w:pPr>
        <w:ind w:left="6210" w:hanging="360"/>
      </w:pPr>
      <w:rPr>
        <w:rFonts w:ascii="Noto Sans Symbols" w:eastAsia="Noto Sans Symbols" w:hAnsi="Noto Sans Symbols" w:cs="Noto Sans Symbols"/>
        <w:sz w:val="20"/>
        <w:szCs w:val="20"/>
      </w:rPr>
    </w:lvl>
    <w:lvl w:ilvl="8">
      <w:start w:val="1"/>
      <w:numFmt w:val="bullet"/>
      <w:lvlText w:val="▪"/>
      <w:lvlJc w:val="left"/>
      <w:pPr>
        <w:ind w:left="6930" w:hanging="360"/>
      </w:pPr>
      <w:rPr>
        <w:rFonts w:ascii="Noto Sans Symbols" w:eastAsia="Noto Sans Symbols" w:hAnsi="Noto Sans Symbols" w:cs="Noto Sans Symbols"/>
        <w:sz w:val="20"/>
        <w:szCs w:val="20"/>
      </w:rPr>
    </w:lvl>
  </w:abstractNum>
  <w:abstractNum w:abstractNumId="4">
    <w:nsid w:val="175134E5"/>
    <w:multiLevelType w:val="multilevel"/>
    <w:tmpl w:val="C4941794"/>
    <w:lvl w:ilvl="0">
      <w:start w:val="1"/>
      <w:numFmt w:val="bullet"/>
      <w:lvlText w:val="➢"/>
      <w:lvlJc w:val="left"/>
      <w:pPr>
        <w:ind w:left="1656" w:hanging="360"/>
      </w:pPr>
      <w:rPr>
        <w:rFonts w:ascii="Noto Sans Symbols" w:eastAsia="Noto Sans Symbols" w:hAnsi="Noto Sans Symbols" w:cs="Noto Sans Symbols"/>
      </w:rPr>
    </w:lvl>
    <w:lvl w:ilvl="1">
      <w:start w:val="1"/>
      <w:numFmt w:val="bullet"/>
      <w:lvlText w:val="o"/>
      <w:lvlJc w:val="left"/>
      <w:pPr>
        <w:ind w:left="2376" w:hanging="360"/>
      </w:pPr>
      <w:rPr>
        <w:rFonts w:ascii="Courier New" w:eastAsia="Courier New" w:hAnsi="Courier New" w:cs="Courier New"/>
      </w:rPr>
    </w:lvl>
    <w:lvl w:ilvl="2">
      <w:start w:val="1"/>
      <w:numFmt w:val="bullet"/>
      <w:lvlText w:val="▪"/>
      <w:lvlJc w:val="left"/>
      <w:pPr>
        <w:ind w:left="3096" w:hanging="360"/>
      </w:pPr>
      <w:rPr>
        <w:rFonts w:ascii="Noto Sans Symbols" w:eastAsia="Noto Sans Symbols" w:hAnsi="Noto Sans Symbols" w:cs="Noto Sans Symbols"/>
      </w:rPr>
    </w:lvl>
    <w:lvl w:ilvl="3">
      <w:start w:val="1"/>
      <w:numFmt w:val="bullet"/>
      <w:lvlText w:val="●"/>
      <w:lvlJc w:val="left"/>
      <w:pPr>
        <w:ind w:left="3816" w:hanging="360"/>
      </w:pPr>
      <w:rPr>
        <w:rFonts w:ascii="Noto Sans Symbols" w:eastAsia="Noto Sans Symbols" w:hAnsi="Noto Sans Symbols" w:cs="Noto Sans Symbols"/>
      </w:rPr>
    </w:lvl>
    <w:lvl w:ilvl="4">
      <w:start w:val="1"/>
      <w:numFmt w:val="bullet"/>
      <w:lvlText w:val="o"/>
      <w:lvlJc w:val="left"/>
      <w:pPr>
        <w:ind w:left="4536" w:hanging="360"/>
      </w:pPr>
      <w:rPr>
        <w:rFonts w:ascii="Courier New" w:eastAsia="Courier New" w:hAnsi="Courier New" w:cs="Courier New"/>
      </w:rPr>
    </w:lvl>
    <w:lvl w:ilvl="5">
      <w:start w:val="1"/>
      <w:numFmt w:val="bullet"/>
      <w:lvlText w:val="▪"/>
      <w:lvlJc w:val="left"/>
      <w:pPr>
        <w:ind w:left="5256" w:hanging="360"/>
      </w:pPr>
      <w:rPr>
        <w:rFonts w:ascii="Noto Sans Symbols" w:eastAsia="Noto Sans Symbols" w:hAnsi="Noto Sans Symbols" w:cs="Noto Sans Symbols"/>
      </w:rPr>
    </w:lvl>
    <w:lvl w:ilvl="6">
      <w:start w:val="1"/>
      <w:numFmt w:val="bullet"/>
      <w:lvlText w:val="●"/>
      <w:lvlJc w:val="left"/>
      <w:pPr>
        <w:ind w:left="5976" w:hanging="360"/>
      </w:pPr>
      <w:rPr>
        <w:rFonts w:ascii="Noto Sans Symbols" w:eastAsia="Noto Sans Symbols" w:hAnsi="Noto Sans Symbols" w:cs="Noto Sans Symbols"/>
      </w:rPr>
    </w:lvl>
    <w:lvl w:ilvl="7">
      <w:start w:val="1"/>
      <w:numFmt w:val="bullet"/>
      <w:lvlText w:val="o"/>
      <w:lvlJc w:val="left"/>
      <w:pPr>
        <w:ind w:left="6696" w:hanging="360"/>
      </w:pPr>
      <w:rPr>
        <w:rFonts w:ascii="Courier New" w:eastAsia="Courier New" w:hAnsi="Courier New" w:cs="Courier New"/>
      </w:rPr>
    </w:lvl>
    <w:lvl w:ilvl="8">
      <w:start w:val="1"/>
      <w:numFmt w:val="bullet"/>
      <w:lvlText w:val="▪"/>
      <w:lvlJc w:val="left"/>
      <w:pPr>
        <w:ind w:left="7416" w:hanging="360"/>
      </w:pPr>
      <w:rPr>
        <w:rFonts w:ascii="Noto Sans Symbols" w:eastAsia="Noto Sans Symbols" w:hAnsi="Noto Sans Symbols" w:cs="Noto Sans Symbols"/>
      </w:rPr>
    </w:lvl>
  </w:abstractNum>
  <w:abstractNum w:abstractNumId="5">
    <w:nsid w:val="1E4A3464"/>
    <w:multiLevelType w:val="multilevel"/>
    <w:tmpl w:val="164E333E"/>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6">
    <w:nsid w:val="21FF79D4"/>
    <w:multiLevelType w:val="multilevel"/>
    <w:tmpl w:val="00BC774C"/>
    <w:lvl w:ilvl="0">
      <w:start w:val="1"/>
      <w:numFmt w:val="bullet"/>
      <w:lvlText w:val="➢"/>
      <w:lvlJc w:val="left"/>
      <w:pPr>
        <w:ind w:left="1066" w:hanging="360"/>
      </w:pPr>
      <w:rPr>
        <w:rFonts w:ascii="Noto Sans Symbols" w:eastAsia="Noto Sans Symbols" w:hAnsi="Noto Sans Symbols" w:cs="Noto Sans Symbols"/>
      </w:rPr>
    </w:lvl>
    <w:lvl w:ilvl="1">
      <w:start w:val="1"/>
      <w:numFmt w:val="bullet"/>
      <w:lvlText w:val="o"/>
      <w:lvlJc w:val="left"/>
      <w:pPr>
        <w:ind w:left="1786" w:hanging="360"/>
      </w:pPr>
      <w:rPr>
        <w:rFonts w:ascii="Courier New" w:eastAsia="Courier New" w:hAnsi="Courier New" w:cs="Courier New"/>
      </w:rPr>
    </w:lvl>
    <w:lvl w:ilvl="2">
      <w:start w:val="1"/>
      <w:numFmt w:val="bullet"/>
      <w:lvlText w:val="▪"/>
      <w:lvlJc w:val="left"/>
      <w:pPr>
        <w:ind w:left="2506" w:hanging="360"/>
      </w:pPr>
      <w:rPr>
        <w:rFonts w:ascii="Noto Sans Symbols" w:eastAsia="Noto Sans Symbols" w:hAnsi="Noto Sans Symbols" w:cs="Noto Sans Symbols"/>
      </w:rPr>
    </w:lvl>
    <w:lvl w:ilvl="3">
      <w:start w:val="1"/>
      <w:numFmt w:val="bullet"/>
      <w:lvlText w:val="●"/>
      <w:lvlJc w:val="left"/>
      <w:pPr>
        <w:ind w:left="3226" w:hanging="360"/>
      </w:pPr>
      <w:rPr>
        <w:rFonts w:ascii="Noto Sans Symbols" w:eastAsia="Noto Sans Symbols" w:hAnsi="Noto Sans Symbols" w:cs="Noto Sans Symbols"/>
      </w:rPr>
    </w:lvl>
    <w:lvl w:ilvl="4">
      <w:start w:val="1"/>
      <w:numFmt w:val="bullet"/>
      <w:lvlText w:val="o"/>
      <w:lvlJc w:val="left"/>
      <w:pPr>
        <w:ind w:left="3946" w:hanging="360"/>
      </w:pPr>
      <w:rPr>
        <w:rFonts w:ascii="Courier New" w:eastAsia="Courier New" w:hAnsi="Courier New" w:cs="Courier New"/>
      </w:rPr>
    </w:lvl>
    <w:lvl w:ilvl="5">
      <w:start w:val="1"/>
      <w:numFmt w:val="bullet"/>
      <w:lvlText w:val="▪"/>
      <w:lvlJc w:val="left"/>
      <w:pPr>
        <w:ind w:left="4666" w:hanging="360"/>
      </w:pPr>
      <w:rPr>
        <w:rFonts w:ascii="Noto Sans Symbols" w:eastAsia="Noto Sans Symbols" w:hAnsi="Noto Sans Symbols" w:cs="Noto Sans Symbols"/>
      </w:rPr>
    </w:lvl>
    <w:lvl w:ilvl="6">
      <w:start w:val="1"/>
      <w:numFmt w:val="bullet"/>
      <w:lvlText w:val="●"/>
      <w:lvlJc w:val="left"/>
      <w:pPr>
        <w:ind w:left="5386" w:hanging="360"/>
      </w:pPr>
      <w:rPr>
        <w:rFonts w:ascii="Noto Sans Symbols" w:eastAsia="Noto Sans Symbols" w:hAnsi="Noto Sans Symbols" w:cs="Noto Sans Symbols"/>
      </w:rPr>
    </w:lvl>
    <w:lvl w:ilvl="7">
      <w:start w:val="1"/>
      <w:numFmt w:val="bullet"/>
      <w:lvlText w:val="o"/>
      <w:lvlJc w:val="left"/>
      <w:pPr>
        <w:ind w:left="6106" w:hanging="360"/>
      </w:pPr>
      <w:rPr>
        <w:rFonts w:ascii="Courier New" w:eastAsia="Courier New" w:hAnsi="Courier New" w:cs="Courier New"/>
      </w:rPr>
    </w:lvl>
    <w:lvl w:ilvl="8">
      <w:start w:val="1"/>
      <w:numFmt w:val="bullet"/>
      <w:lvlText w:val="▪"/>
      <w:lvlJc w:val="left"/>
      <w:pPr>
        <w:ind w:left="6826" w:hanging="360"/>
      </w:pPr>
      <w:rPr>
        <w:rFonts w:ascii="Noto Sans Symbols" w:eastAsia="Noto Sans Symbols" w:hAnsi="Noto Sans Symbols" w:cs="Noto Sans Symbols"/>
      </w:rPr>
    </w:lvl>
  </w:abstractNum>
  <w:abstractNum w:abstractNumId="7">
    <w:nsid w:val="24940A83"/>
    <w:multiLevelType w:val="multilevel"/>
    <w:tmpl w:val="DC241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53E63D0"/>
    <w:multiLevelType w:val="multilevel"/>
    <w:tmpl w:val="F6B62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62E68AE"/>
    <w:multiLevelType w:val="multilevel"/>
    <w:tmpl w:val="5D4A4EF0"/>
    <w:lvl w:ilvl="0">
      <w:start w:val="1"/>
      <w:numFmt w:val="bullet"/>
      <w:lvlText w:val="➢"/>
      <w:lvlJc w:val="left"/>
      <w:pPr>
        <w:ind w:left="1188" w:hanging="288"/>
      </w:pPr>
      <w:rPr>
        <w:rFonts w:ascii="Noto Sans Symbols" w:eastAsia="Noto Sans Symbols" w:hAnsi="Noto Sans Symbols" w:cs="Noto Sans Symbols"/>
        <w:color w:val="000000"/>
        <w:sz w:val="20"/>
        <w:szCs w:val="20"/>
      </w:rPr>
    </w:lvl>
    <w:lvl w:ilvl="1">
      <w:start w:val="1"/>
      <w:numFmt w:val="bullet"/>
      <w:lvlText w:val="●"/>
      <w:lvlJc w:val="left"/>
      <w:pPr>
        <w:ind w:left="1476" w:hanging="288"/>
      </w:pPr>
      <w:rPr>
        <w:rFonts w:ascii="Noto Sans Symbols" w:eastAsia="Noto Sans Symbols" w:hAnsi="Noto Sans Symbols" w:cs="Noto Sans Symbols"/>
        <w:color w:val="000000"/>
        <w:sz w:val="24"/>
        <w:szCs w:val="24"/>
      </w:rPr>
    </w:lvl>
    <w:lvl w:ilvl="2">
      <w:start w:val="1"/>
      <w:numFmt w:val="bullet"/>
      <w:lvlText w:val="●"/>
      <w:lvlJc w:val="left"/>
      <w:pPr>
        <w:ind w:left="2196" w:hanging="504"/>
      </w:pPr>
      <w:rPr>
        <w:rFonts w:ascii="Noto Sans Symbols" w:eastAsia="Noto Sans Symbols" w:hAnsi="Noto Sans Symbols" w:cs="Noto Sans Symbols"/>
        <w:color w:val="000000"/>
        <w:sz w:val="20"/>
        <w:szCs w:val="20"/>
      </w:rPr>
    </w:lvl>
    <w:lvl w:ilvl="3">
      <w:start w:val="1"/>
      <w:numFmt w:val="bullet"/>
      <w:lvlText w:val="▪"/>
      <w:lvlJc w:val="left"/>
      <w:pPr>
        <w:ind w:left="3420" w:hanging="360"/>
      </w:pPr>
      <w:rPr>
        <w:rFonts w:ascii="Noto Sans Symbols" w:eastAsia="Noto Sans Symbols" w:hAnsi="Noto Sans Symbols" w:cs="Noto Sans Symbols"/>
        <w:sz w:val="20"/>
        <w:szCs w:val="20"/>
      </w:rPr>
    </w:lvl>
    <w:lvl w:ilvl="4">
      <w:start w:val="1"/>
      <w:numFmt w:val="bullet"/>
      <w:lvlText w:val="▪"/>
      <w:lvlJc w:val="left"/>
      <w:pPr>
        <w:ind w:left="4140" w:hanging="360"/>
      </w:pPr>
      <w:rPr>
        <w:rFonts w:ascii="Noto Sans Symbols" w:eastAsia="Noto Sans Symbols" w:hAnsi="Noto Sans Symbols" w:cs="Noto Sans Symbols"/>
        <w:sz w:val="20"/>
        <w:szCs w:val="20"/>
      </w:rPr>
    </w:lvl>
    <w:lvl w:ilvl="5">
      <w:start w:val="1"/>
      <w:numFmt w:val="bullet"/>
      <w:lvlText w:val="▪"/>
      <w:lvlJc w:val="left"/>
      <w:pPr>
        <w:ind w:left="4860" w:hanging="360"/>
      </w:pPr>
      <w:rPr>
        <w:rFonts w:ascii="Noto Sans Symbols" w:eastAsia="Noto Sans Symbols" w:hAnsi="Noto Sans Symbols" w:cs="Noto Sans Symbols"/>
        <w:sz w:val="20"/>
        <w:szCs w:val="20"/>
      </w:rPr>
    </w:lvl>
    <w:lvl w:ilvl="6">
      <w:start w:val="1"/>
      <w:numFmt w:val="bullet"/>
      <w:lvlText w:val="▪"/>
      <w:lvlJc w:val="left"/>
      <w:pPr>
        <w:ind w:left="5580" w:hanging="360"/>
      </w:pPr>
      <w:rPr>
        <w:rFonts w:ascii="Noto Sans Symbols" w:eastAsia="Noto Sans Symbols" w:hAnsi="Noto Sans Symbols" w:cs="Noto Sans Symbols"/>
        <w:sz w:val="20"/>
        <w:szCs w:val="20"/>
      </w:rPr>
    </w:lvl>
    <w:lvl w:ilvl="7">
      <w:start w:val="1"/>
      <w:numFmt w:val="bullet"/>
      <w:lvlText w:val="▪"/>
      <w:lvlJc w:val="left"/>
      <w:pPr>
        <w:ind w:left="6300" w:hanging="360"/>
      </w:pPr>
      <w:rPr>
        <w:rFonts w:ascii="Noto Sans Symbols" w:eastAsia="Noto Sans Symbols" w:hAnsi="Noto Sans Symbols" w:cs="Noto Sans Symbols"/>
        <w:sz w:val="20"/>
        <w:szCs w:val="20"/>
      </w:rPr>
    </w:lvl>
    <w:lvl w:ilvl="8">
      <w:start w:val="1"/>
      <w:numFmt w:val="bullet"/>
      <w:lvlText w:val="▪"/>
      <w:lvlJc w:val="left"/>
      <w:pPr>
        <w:ind w:left="7020" w:hanging="360"/>
      </w:pPr>
      <w:rPr>
        <w:rFonts w:ascii="Noto Sans Symbols" w:eastAsia="Noto Sans Symbols" w:hAnsi="Noto Sans Symbols" w:cs="Noto Sans Symbols"/>
        <w:sz w:val="20"/>
        <w:szCs w:val="20"/>
      </w:rPr>
    </w:lvl>
  </w:abstractNum>
  <w:abstractNum w:abstractNumId="10">
    <w:nsid w:val="28FA359C"/>
    <w:multiLevelType w:val="multilevel"/>
    <w:tmpl w:val="C0480196"/>
    <w:lvl w:ilvl="0">
      <w:start w:val="1"/>
      <w:numFmt w:val="upperRoman"/>
      <w:lvlText w:val="%1."/>
      <w:lvlJc w:val="left"/>
      <w:pPr>
        <w:ind w:left="360" w:hanging="360"/>
      </w:pPr>
      <w:rPr>
        <w:b/>
        <w:color w:val="C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B40741B"/>
    <w:multiLevelType w:val="multilevel"/>
    <w:tmpl w:val="11A06D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2CA61DBB"/>
    <w:multiLevelType w:val="multilevel"/>
    <w:tmpl w:val="702A785C"/>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1206" w:hanging="288"/>
      </w:pPr>
      <w:rPr>
        <w:rFonts w:ascii="Noto Sans Symbols" w:eastAsia="Noto Sans Symbols" w:hAnsi="Noto Sans Symbols" w:cs="Noto Sans Symbols"/>
        <w:color w:val="000000"/>
        <w:sz w:val="24"/>
        <w:szCs w:val="24"/>
      </w:rPr>
    </w:lvl>
    <w:lvl w:ilvl="2">
      <w:start w:val="1"/>
      <w:numFmt w:val="bullet"/>
      <w:lvlText w:val="●"/>
      <w:lvlJc w:val="left"/>
      <w:pPr>
        <w:ind w:left="1926" w:hanging="504"/>
      </w:pPr>
      <w:rPr>
        <w:rFonts w:ascii="Noto Sans Symbols" w:eastAsia="Noto Sans Symbols" w:hAnsi="Noto Sans Symbols" w:cs="Noto Sans Symbols"/>
        <w:color w:val="000000"/>
        <w:sz w:val="20"/>
        <w:szCs w:val="20"/>
      </w:rPr>
    </w:lvl>
    <w:lvl w:ilvl="3">
      <w:start w:val="1"/>
      <w:numFmt w:val="bullet"/>
      <w:lvlText w:val="▪"/>
      <w:lvlJc w:val="left"/>
      <w:pPr>
        <w:ind w:left="3150" w:hanging="360"/>
      </w:pPr>
      <w:rPr>
        <w:rFonts w:ascii="Noto Sans Symbols" w:eastAsia="Noto Sans Symbols" w:hAnsi="Noto Sans Symbols" w:cs="Noto Sans Symbols"/>
        <w:sz w:val="20"/>
        <w:szCs w:val="20"/>
      </w:rPr>
    </w:lvl>
    <w:lvl w:ilvl="4">
      <w:start w:val="1"/>
      <w:numFmt w:val="bullet"/>
      <w:lvlText w:val="▪"/>
      <w:lvlJc w:val="left"/>
      <w:pPr>
        <w:ind w:left="3870" w:hanging="360"/>
      </w:pPr>
      <w:rPr>
        <w:rFonts w:ascii="Noto Sans Symbols" w:eastAsia="Noto Sans Symbols" w:hAnsi="Noto Sans Symbols" w:cs="Noto Sans Symbols"/>
        <w:sz w:val="20"/>
        <w:szCs w:val="20"/>
      </w:rPr>
    </w:lvl>
    <w:lvl w:ilvl="5">
      <w:start w:val="1"/>
      <w:numFmt w:val="bullet"/>
      <w:lvlText w:val="▪"/>
      <w:lvlJc w:val="left"/>
      <w:pPr>
        <w:ind w:left="4590" w:hanging="360"/>
      </w:pPr>
      <w:rPr>
        <w:rFonts w:ascii="Noto Sans Symbols" w:eastAsia="Noto Sans Symbols" w:hAnsi="Noto Sans Symbols" w:cs="Noto Sans Symbols"/>
        <w:sz w:val="20"/>
        <w:szCs w:val="20"/>
      </w:rPr>
    </w:lvl>
    <w:lvl w:ilvl="6">
      <w:start w:val="1"/>
      <w:numFmt w:val="bullet"/>
      <w:lvlText w:val="▪"/>
      <w:lvlJc w:val="left"/>
      <w:pPr>
        <w:ind w:left="5310" w:hanging="360"/>
      </w:pPr>
      <w:rPr>
        <w:rFonts w:ascii="Noto Sans Symbols" w:eastAsia="Noto Sans Symbols" w:hAnsi="Noto Sans Symbols" w:cs="Noto Sans Symbols"/>
        <w:sz w:val="20"/>
        <w:szCs w:val="20"/>
      </w:rPr>
    </w:lvl>
    <w:lvl w:ilvl="7">
      <w:start w:val="1"/>
      <w:numFmt w:val="bullet"/>
      <w:lvlText w:val="▪"/>
      <w:lvlJc w:val="left"/>
      <w:pPr>
        <w:ind w:left="6030" w:hanging="360"/>
      </w:pPr>
      <w:rPr>
        <w:rFonts w:ascii="Noto Sans Symbols" w:eastAsia="Noto Sans Symbols" w:hAnsi="Noto Sans Symbols" w:cs="Noto Sans Symbols"/>
        <w:sz w:val="20"/>
        <w:szCs w:val="20"/>
      </w:rPr>
    </w:lvl>
    <w:lvl w:ilvl="8">
      <w:start w:val="1"/>
      <w:numFmt w:val="bullet"/>
      <w:lvlText w:val="▪"/>
      <w:lvlJc w:val="left"/>
      <w:pPr>
        <w:ind w:left="6750" w:hanging="360"/>
      </w:pPr>
      <w:rPr>
        <w:rFonts w:ascii="Noto Sans Symbols" w:eastAsia="Noto Sans Symbols" w:hAnsi="Noto Sans Symbols" w:cs="Noto Sans Symbols"/>
        <w:sz w:val="20"/>
        <w:szCs w:val="20"/>
      </w:rPr>
    </w:lvl>
  </w:abstractNum>
  <w:abstractNum w:abstractNumId="13">
    <w:nsid w:val="32F655DF"/>
    <w:multiLevelType w:val="multilevel"/>
    <w:tmpl w:val="12F82D9E"/>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1296" w:hanging="288"/>
      </w:pPr>
      <w:rPr>
        <w:rFonts w:ascii="Noto Sans Symbols" w:eastAsia="Noto Sans Symbols" w:hAnsi="Noto Sans Symbols" w:cs="Noto Sans Symbols"/>
        <w:color w:val="000000"/>
        <w:sz w:val="24"/>
        <w:szCs w:val="24"/>
      </w:rPr>
    </w:lvl>
    <w:lvl w:ilvl="2">
      <w:start w:val="1"/>
      <w:numFmt w:val="bullet"/>
      <w:lvlText w:val="●"/>
      <w:lvlJc w:val="left"/>
      <w:pPr>
        <w:ind w:left="2016" w:hanging="504"/>
      </w:pPr>
      <w:rPr>
        <w:rFonts w:ascii="Noto Sans Symbols" w:eastAsia="Noto Sans Symbols" w:hAnsi="Noto Sans Symbols" w:cs="Noto Sans Symbols"/>
        <w:color w:val="000000"/>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14">
    <w:nsid w:val="365940D6"/>
    <w:multiLevelType w:val="multilevel"/>
    <w:tmpl w:val="4AAE6264"/>
    <w:lvl w:ilvl="0">
      <w:start w:val="1"/>
      <w:numFmt w:val="bullet"/>
      <w:lvlText w:val="●"/>
      <w:lvlJc w:val="left"/>
      <w:pPr>
        <w:ind w:left="28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5">
    <w:nsid w:val="45116222"/>
    <w:multiLevelType w:val="multilevel"/>
    <w:tmpl w:val="0596B03A"/>
    <w:lvl w:ilvl="0">
      <w:start w:val="1"/>
      <w:numFmt w:val="bullet"/>
      <w:lvlText w:val="➢"/>
      <w:lvlJc w:val="left"/>
      <w:pPr>
        <w:ind w:left="1008" w:hanging="360"/>
      </w:pPr>
      <w:rPr>
        <w:rFonts w:ascii="Noto Sans Symbols" w:eastAsia="Noto Sans Symbols" w:hAnsi="Noto Sans Symbols" w:cs="Noto Sans Symbols"/>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16">
    <w:nsid w:val="45BE403D"/>
    <w:multiLevelType w:val="multilevel"/>
    <w:tmpl w:val="3AF4333E"/>
    <w:lvl w:ilvl="0">
      <w:start w:val="9"/>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50A46D48"/>
    <w:multiLevelType w:val="multilevel"/>
    <w:tmpl w:val="4524DF2C"/>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1206" w:hanging="288"/>
      </w:pPr>
      <w:rPr>
        <w:rFonts w:ascii="Noto Sans Symbols" w:eastAsia="Noto Sans Symbols" w:hAnsi="Noto Sans Symbols" w:cs="Noto Sans Symbols"/>
        <w:color w:val="000000"/>
        <w:sz w:val="24"/>
        <w:szCs w:val="24"/>
      </w:rPr>
    </w:lvl>
    <w:lvl w:ilvl="2">
      <w:start w:val="1"/>
      <w:numFmt w:val="bullet"/>
      <w:lvlText w:val="●"/>
      <w:lvlJc w:val="left"/>
      <w:pPr>
        <w:ind w:left="1926" w:hanging="504"/>
      </w:pPr>
      <w:rPr>
        <w:rFonts w:ascii="Noto Sans Symbols" w:eastAsia="Noto Sans Symbols" w:hAnsi="Noto Sans Symbols" w:cs="Noto Sans Symbols"/>
        <w:color w:val="000000"/>
        <w:sz w:val="20"/>
        <w:szCs w:val="20"/>
      </w:rPr>
    </w:lvl>
    <w:lvl w:ilvl="3">
      <w:start w:val="1"/>
      <w:numFmt w:val="bullet"/>
      <w:lvlText w:val="▪"/>
      <w:lvlJc w:val="left"/>
      <w:pPr>
        <w:ind w:left="3150" w:hanging="360"/>
      </w:pPr>
      <w:rPr>
        <w:rFonts w:ascii="Noto Sans Symbols" w:eastAsia="Noto Sans Symbols" w:hAnsi="Noto Sans Symbols" w:cs="Noto Sans Symbols"/>
        <w:sz w:val="20"/>
        <w:szCs w:val="20"/>
      </w:rPr>
    </w:lvl>
    <w:lvl w:ilvl="4">
      <w:start w:val="1"/>
      <w:numFmt w:val="bullet"/>
      <w:lvlText w:val="▪"/>
      <w:lvlJc w:val="left"/>
      <w:pPr>
        <w:ind w:left="3870" w:hanging="360"/>
      </w:pPr>
      <w:rPr>
        <w:rFonts w:ascii="Noto Sans Symbols" w:eastAsia="Noto Sans Symbols" w:hAnsi="Noto Sans Symbols" w:cs="Noto Sans Symbols"/>
        <w:sz w:val="20"/>
        <w:szCs w:val="20"/>
      </w:rPr>
    </w:lvl>
    <w:lvl w:ilvl="5">
      <w:start w:val="1"/>
      <w:numFmt w:val="bullet"/>
      <w:lvlText w:val="▪"/>
      <w:lvlJc w:val="left"/>
      <w:pPr>
        <w:ind w:left="4590" w:hanging="360"/>
      </w:pPr>
      <w:rPr>
        <w:rFonts w:ascii="Noto Sans Symbols" w:eastAsia="Noto Sans Symbols" w:hAnsi="Noto Sans Symbols" w:cs="Noto Sans Symbols"/>
        <w:sz w:val="20"/>
        <w:szCs w:val="20"/>
      </w:rPr>
    </w:lvl>
    <w:lvl w:ilvl="6">
      <w:start w:val="1"/>
      <w:numFmt w:val="bullet"/>
      <w:lvlText w:val="▪"/>
      <w:lvlJc w:val="left"/>
      <w:pPr>
        <w:ind w:left="5310" w:hanging="360"/>
      </w:pPr>
      <w:rPr>
        <w:rFonts w:ascii="Noto Sans Symbols" w:eastAsia="Noto Sans Symbols" w:hAnsi="Noto Sans Symbols" w:cs="Noto Sans Symbols"/>
        <w:sz w:val="20"/>
        <w:szCs w:val="20"/>
      </w:rPr>
    </w:lvl>
    <w:lvl w:ilvl="7">
      <w:start w:val="1"/>
      <w:numFmt w:val="bullet"/>
      <w:lvlText w:val="▪"/>
      <w:lvlJc w:val="left"/>
      <w:pPr>
        <w:ind w:left="6030" w:hanging="360"/>
      </w:pPr>
      <w:rPr>
        <w:rFonts w:ascii="Noto Sans Symbols" w:eastAsia="Noto Sans Symbols" w:hAnsi="Noto Sans Symbols" w:cs="Noto Sans Symbols"/>
        <w:sz w:val="20"/>
        <w:szCs w:val="20"/>
      </w:rPr>
    </w:lvl>
    <w:lvl w:ilvl="8">
      <w:start w:val="1"/>
      <w:numFmt w:val="bullet"/>
      <w:lvlText w:val="▪"/>
      <w:lvlJc w:val="left"/>
      <w:pPr>
        <w:ind w:left="6750" w:hanging="360"/>
      </w:pPr>
      <w:rPr>
        <w:rFonts w:ascii="Noto Sans Symbols" w:eastAsia="Noto Sans Symbols" w:hAnsi="Noto Sans Symbols" w:cs="Noto Sans Symbols"/>
        <w:sz w:val="20"/>
        <w:szCs w:val="20"/>
      </w:rPr>
    </w:lvl>
  </w:abstractNum>
  <w:abstractNum w:abstractNumId="18">
    <w:nsid w:val="52875D5D"/>
    <w:multiLevelType w:val="multilevel"/>
    <w:tmpl w:val="F2CE8048"/>
    <w:lvl w:ilvl="0">
      <w:start w:val="1"/>
      <w:numFmt w:val="bullet"/>
      <w:lvlText w:val="➢"/>
      <w:lvlJc w:val="left"/>
      <w:pPr>
        <w:ind w:left="1188" w:hanging="288"/>
      </w:pPr>
      <w:rPr>
        <w:rFonts w:ascii="Noto Sans Symbols" w:eastAsia="Noto Sans Symbols" w:hAnsi="Noto Sans Symbols" w:cs="Noto Sans Symbols"/>
        <w:color w:val="000000"/>
        <w:sz w:val="20"/>
        <w:szCs w:val="20"/>
      </w:rPr>
    </w:lvl>
    <w:lvl w:ilvl="1">
      <w:start w:val="1"/>
      <w:numFmt w:val="bullet"/>
      <w:lvlText w:val="●"/>
      <w:lvlJc w:val="left"/>
      <w:pPr>
        <w:ind w:left="1476" w:hanging="288"/>
      </w:pPr>
      <w:rPr>
        <w:rFonts w:ascii="Noto Sans Symbols" w:eastAsia="Noto Sans Symbols" w:hAnsi="Noto Sans Symbols" w:cs="Noto Sans Symbols"/>
        <w:color w:val="000000"/>
        <w:sz w:val="24"/>
        <w:szCs w:val="24"/>
      </w:rPr>
    </w:lvl>
    <w:lvl w:ilvl="2">
      <w:start w:val="1"/>
      <w:numFmt w:val="bullet"/>
      <w:lvlText w:val="●"/>
      <w:lvlJc w:val="left"/>
      <w:pPr>
        <w:ind w:left="2196" w:hanging="504"/>
      </w:pPr>
      <w:rPr>
        <w:rFonts w:ascii="Noto Sans Symbols" w:eastAsia="Noto Sans Symbols" w:hAnsi="Noto Sans Symbols" w:cs="Noto Sans Symbols"/>
        <w:color w:val="000000"/>
        <w:sz w:val="20"/>
        <w:szCs w:val="20"/>
      </w:rPr>
    </w:lvl>
    <w:lvl w:ilvl="3">
      <w:start w:val="1"/>
      <w:numFmt w:val="bullet"/>
      <w:lvlText w:val="▪"/>
      <w:lvlJc w:val="left"/>
      <w:pPr>
        <w:ind w:left="3420" w:hanging="360"/>
      </w:pPr>
      <w:rPr>
        <w:rFonts w:ascii="Noto Sans Symbols" w:eastAsia="Noto Sans Symbols" w:hAnsi="Noto Sans Symbols" w:cs="Noto Sans Symbols"/>
        <w:sz w:val="20"/>
        <w:szCs w:val="20"/>
      </w:rPr>
    </w:lvl>
    <w:lvl w:ilvl="4">
      <w:start w:val="1"/>
      <w:numFmt w:val="bullet"/>
      <w:lvlText w:val="▪"/>
      <w:lvlJc w:val="left"/>
      <w:pPr>
        <w:ind w:left="4140" w:hanging="360"/>
      </w:pPr>
      <w:rPr>
        <w:rFonts w:ascii="Noto Sans Symbols" w:eastAsia="Noto Sans Symbols" w:hAnsi="Noto Sans Symbols" w:cs="Noto Sans Symbols"/>
        <w:sz w:val="20"/>
        <w:szCs w:val="20"/>
      </w:rPr>
    </w:lvl>
    <w:lvl w:ilvl="5">
      <w:start w:val="1"/>
      <w:numFmt w:val="bullet"/>
      <w:lvlText w:val="▪"/>
      <w:lvlJc w:val="left"/>
      <w:pPr>
        <w:ind w:left="4860" w:hanging="360"/>
      </w:pPr>
      <w:rPr>
        <w:rFonts w:ascii="Noto Sans Symbols" w:eastAsia="Noto Sans Symbols" w:hAnsi="Noto Sans Symbols" w:cs="Noto Sans Symbols"/>
        <w:sz w:val="20"/>
        <w:szCs w:val="20"/>
      </w:rPr>
    </w:lvl>
    <w:lvl w:ilvl="6">
      <w:start w:val="1"/>
      <w:numFmt w:val="bullet"/>
      <w:lvlText w:val="▪"/>
      <w:lvlJc w:val="left"/>
      <w:pPr>
        <w:ind w:left="5580" w:hanging="360"/>
      </w:pPr>
      <w:rPr>
        <w:rFonts w:ascii="Noto Sans Symbols" w:eastAsia="Noto Sans Symbols" w:hAnsi="Noto Sans Symbols" w:cs="Noto Sans Symbols"/>
        <w:sz w:val="20"/>
        <w:szCs w:val="20"/>
      </w:rPr>
    </w:lvl>
    <w:lvl w:ilvl="7">
      <w:start w:val="1"/>
      <w:numFmt w:val="bullet"/>
      <w:lvlText w:val="▪"/>
      <w:lvlJc w:val="left"/>
      <w:pPr>
        <w:ind w:left="6300" w:hanging="360"/>
      </w:pPr>
      <w:rPr>
        <w:rFonts w:ascii="Noto Sans Symbols" w:eastAsia="Noto Sans Symbols" w:hAnsi="Noto Sans Symbols" w:cs="Noto Sans Symbols"/>
        <w:sz w:val="20"/>
        <w:szCs w:val="20"/>
      </w:rPr>
    </w:lvl>
    <w:lvl w:ilvl="8">
      <w:start w:val="1"/>
      <w:numFmt w:val="bullet"/>
      <w:lvlText w:val="▪"/>
      <w:lvlJc w:val="left"/>
      <w:pPr>
        <w:ind w:left="7020" w:hanging="360"/>
      </w:pPr>
      <w:rPr>
        <w:rFonts w:ascii="Noto Sans Symbols" w:eastAsia="Noto Sans Symbols" w:hAnsi="Noto Sans Symbols" w:cs="Noto Sans Symbols"/>
        <w:sz w:val="20"/>
        <w:szCs w:val="20"/>
      </w:rPr>
    </w:lvl>
  </w:abstractNum>
  <w:abstractNum w:abstractNumId="19">
    <w:nsid w:val="642F3AC8"/>
    <w:multiLevelType w:val="multilevel"/>
    <w:tmpl w:val="76B21DF4"/>
    <w:lvl w:ilvl="0">
      <w:start w:val="1"/>
      <w:numFmt w:val="bullet"/>
      <w:lvlText w:val="➢"/>
      <w:lvlJc w:val="left"/>
      <w:pPr>
        <w:ind w:left="1188" w:hanging="288"/>
      </w:pPr>
      <w:rPr>
        <w:rFonts w:ascii="Noto Sans Symbols" w:eastAsia="Noto Sans Symbols" w:hAnsi="Noto Sans Symbols" w:cs="Noto Sans Symbols"/>
        <w:color w:val="000000"/>
        <w:sz w:val="20"/>
        <w:szCs w:val="20"/>
      </w:rPr>
    </w:lvl>
    <w:lvl w:ilvl="1">
      <w:start w:val="1"/>
      <w:numFmt w:val="bullet"/>
      <w:lvlText w:val="●"/>
      <w:lvlJc w:val="left"/>
      <w:pPr>
        <w:ind w:left="1476" w:hanging="288"/>
      </w:pPr>
      <w:rPr>
        <w:rFonts w:ascii="Noto Sans Symbols" w:eastAsia="Noto Sans Symbols" w:hAnsi="Noto Sans Symbols" w:cs="Noto Sans Symbols"/>
        <w:color w:val="000000"/>
        <w:sz w:val="24"/>
        <w:szCs w:val="24"/>
      </w:rPr>
    </w:lvl>
    <w:lvl w:ilvl="2">
      <w:start w:val="1"/>
      <w:numFmt w:val="bullet"/>
      <w:lvlText w:val="●"/>
      <w:lvlJc w:val="left"/>
      <w:pPr>
        <w:ind w:left="2196" w:hanging="504"/>
      </w:pPr>
      <w:rPr>
        <w:rFonts w:ascii="Noto Sans Symbols" w:eastAsia="Noto Sans Symbols" w:hAnsi="Noto Sans Symbols" w:cs="Noto Sans Symbols"/>
        <w:color w:val="000000"/>
        <w:sz w:val="20"/>
        <w:szCs w:val="20"/>
      </w:rPr>
    </w:lvl>
    <w:lvl w:ilvl="3">
      <w:start w:val="1"/>
      <w:numFmt w:val="bullet"/>
      <w:lvlText w:val="▪"/>
      <w:lvlJc w:val="left"/>
      <w:pPr>
        <w:ind w:left="3420" w:hanging="360"/>
      </w:pPr>
      <w:rPr>
        <w:rFonts w:ascii="Noto Sans Symbols" w:eastAsia="Noto Sans Symbols" w:hAnsi="Noto Sans Symbols" w:cs="Noto Sans Symbols"/>
        <w:sz w:val="20"/>
        <w:szCs w:val="20"/>
      </w:rPr>
    </w:lvl>
    <w:lvl w:ilvl="4">
      <w:start w:val="1"/>
      <w:numFmt w:val="bullet"/>
      <w:lvlText w:val="▪"/>
      <w:lvlJc w:val="left"/>
      <w:pPr>
        <w:ind w:left="4140" w:hanging="360"/>
      </w:pPr>
      <w:rPr>
        <w:rFonts w:ascii="Noto Sans Symbols" w:eastAsia="Noto Sans Symbols" w:hAnsi="Noto Sans Symbols" w:cs="Noto Sans Symbols"/>
        <w:sz w:val="20"/>
        <w:szCs w:val="20"/>
      </w:rPr>
    </w:lvl>
    <w:lvl w:ilvl="5">
      <w:start w:val="1"/>
      <w:numFmt w:val="bullet"/>
      <w:lvlText w:val="▪"/>
      <w:lvlJc w:val="left"/>
      <w:pPr>
        <w:ind w:left="4860" w:hanging="360"/>
      </w:pPr>
      <w:rPr>
        <w:rFonts w:ascii="Noto Sans Symbols" w:eastAsia="Noto Sans Symbols" w:hAnsi="Noto Sans Symbols" w:cs="Noto Sans Symbols"/>
        <w:sz w:val="20"/>
        <w:szCs w:val="20"/>
      </w:rPr>
    </w:lvl>
    <w:lvl w:ilvl="6">
      <w:start w:val="1"/>
      <w:numFmt w:val="bullet"/>
      <w:lvlText w:val="▪"/>
      <w:lvlJc w:val="left"/>
      <w:pPr>
        <w:ind w:left="5580" w:hanging="360"/>
      </w:pPr>
      <w:rPr>
        <w:rFonts w:ascii="Noto Sans Symbols" w:eastAsia="Noto Sans Symbols" w:hAnsi="Noto Sans Symbols" w:cs="Noto Sans Symbols"/>
        <w:sz w:val="20"/>
        <w:szCs w:val="20"/>
      </w:rPr>
    </w:lvl>
    <w:lvl w:ilvl="7">
      <w:start w:val="1"/>
      <w:numFmt w:val="bullet"/>
      <w:lvlText w:val="▪"/>
      <w:lvlJc w:val="left"/>
      <w:pPr>
        <w:ind w:left="6300" w:hanging="360"/>
      </w:pPr>
      <w:rPr>
        <w:rFonts w:ascii="Noto Sans Symbols" w:eastAsia="Noto Sans Symbols" w:hAnsi="Noto Sans Symbols" w:cs="Noto Sans Symbols"/>
        <w:sz w:val="20"/>
        <w:szCs w:val="20"/>
      </w:rPr>
    </w:lvl>
    <w:lvl w:ilvl="8">
      <w:start w:val="1"/>
      <w:numFmt w:val="bullet"/>
      <w:lvlText w:val="▪"/>
      <w:lvlJc w:val="left"/>
      <w:pPr>
        <w:ind w:left="7020" w:hanging="360"/>
      </w:pPr>
      <w:rPr>
        <w:rFonts w:ascii="Noto Sans Symbols" w:eastAsia="Noto Sans Symbols" w:hAnsi="Noto Sans Symbols" w:cs="Noto Sans Symbols"/>
        <w:sz w:val="20"/>
        <w:szCs w:val="20"/>
      </w:rPr>
    </w:lvl>
  </w:abstractNum>
  <w:abstractNum w:abstractNumId="20">
    <w:nsid w:val="65053F63"/>
    <w:multiLevelType w:val="multilevel"/>
    <w:tmpl w:val="DF5419C6"/>
    <w:lvl w:ilvl="0">
      <w:start w:val="1"/>
      <w:numFmt w:val="bullet"/>
      <w:lvlText w:val="➢"/>
      <w:lvlJc w:val="left"/>
      <w:pPr>
        <w:ind w:left="1098" w:hanging="288"/>
      </w:pPr>
      <w:rPr>
        <w:rFonts w:ascii="Noto Sans Symbols" w:eastAsia="Noto Sans Symbols" w:hAnsi="Noto Sans Symbols" w:cs="Noto Sans Symbols"/>
        <w:color w:val="000000"/>
        <w:sz w:val="20"/>
        <w:szCs w:val="20"/>
      </w:rPr>
    </w:lvl>
    <w:lvl w:ilvl="1">
      <w:start w:val="1"/>
      <w:numFmt w:val="bullet"/>
      <w:lvlText w:val="●"/>
      <w:lvlJc w:val="left"/>
      <w:pPr>
        <w:ind w:left="1386" w:hanging="288"/>
      </w:pPr>
      <w:rPr>
        <w:rFonts w:ascii="Noto Sans Symbols" w:eastAsia="Noto Sans Symbols" w:hAnsi="Noto Sans Symbols" w:cs="Noto Sans Symbols"/>
        <w:color w:val="000000"/>
        <w:sz w:val="24"/>
        <w:szCs w:val="24"/>
      </w:rPr>
    </w:lvl>
    <w:lvl w:ilvl="2">
      <w:start w:val="1"/>
      <w:numFmt w:val="bullet"/>
      <w:lvlText w:val="●"/>
      <w:lvlJc w:val="left"/>
      <w:pPr>
        <w:ind w:left="2106" w:hanging="504"/>
      </w:pPr>
      <w:rPr>
        <w:rFonts w:ascii="Noto Sans Symbols" w:eastAsia="Noto Sans Symbols" w:hAnsi="Noto Sans Symbols" w:cs="Noto Sans Symbols"/>
        <w:color w:val="000000"/>
        <w:sz w:val="20"/>
        <w:szCs w:val="20"/>
      </w:rPr>
    </w:lvl>
    <w:lvl w:ilvl="3">
      <w:start w:val="1"/>
      <w:numFmt w:val="bullet"/>
      <w:lvlText w:val="▪"/>
      <w:lvlJc w:val="left"/>
      <w:pPr>
        <w:ind w:left="3330" w:hanging="360"/>
      </w:pPr>
      <w:rPr>
        <w:rFonts w:ascii="Noto Sans Symbols" w:eastAsia="Noto Sans Symbols" w:hAnsi="Noto Sans Symbols" w:cs="Noto Sans Symbols"/>
        <w:sz w:val="20"/>
        <w:szCs w:val="20"/>
      </w:rPr>
    </w:lvl>
    <w:lvl w:ilvl="4">
      <w:start w:val="1"/>
      <w:numFmt w:val="bullet"/>
      <w:lvlText w:val="▪"/>
      <w:lvlJc w:val="left"/>
      <w:pPr>
        <w:ind w:left="4050" w:hanging="360"/>
      </w:pPr>
      <w:rPr>
        <w:rFonts w:ascii="Noto Sans Symbols" w:eastAsia="Noto Sans Symbols" w:hAnsi="Noto Sans Symbols" w:cs="Noto Sans Symbols"/>
        <w:sz w:val="20"/>
        <w:szCs w:val="20"/>
      </w:rPr>
    </w:lvl>
    <w:lvl w:ilvl="5">
      <w:start w:val="1"/>
      <w:numFmt w:val="bullet"/>
      <w:lvlText w:val="▪"/>
      <w:lvlJc w:val="left"/>
      <w:pPr>
        <w:ind w:left="4770" w:hanging="360"/>
      </w:pPr>
      <w:rPr>
        <w:rFonts w:ascii="Noto Sans Symbols" w:eastAsia="Noto Sans Symbols" w:hAnsi="Noto Sans Symbols" w:cs="Noto Sans Symbols"/>
        <w:sz w:val="20"/>
        <w:szCs w:val="20"/>
      </w:rPr>
    </w:lvl>
    <w:lvl w:ilvl="6">
      <w:start w:val="1"/>
      <w:numFmt w:val="bullet"/>
      <w:lvlText w:val="▪"/>
      <w:lvlJc w:val="left"/>
      <w:pPr>
        <w:ind w:left="5490" w:hanging="360"/>
      </w:pPr>
      <w:rPr>
        <w:rFonts w:ascii="Noto Sans Symbols" w:eastAsia="Noto Sans Symbols" w:hAnsi="Noto Sans Symbols" w:cs="Noto Sans Symbols"/>
        <w:sz w:val="20"/>
        <w:szCs w:val="20"/>
      </w:rPr>
    </w:lvl>
    <w:lvl w:ilvl="7">
      <w:start w:val="1"/>
      <w:numFmt w:val="bullet"/>
      <w:lvlText w:val="▪"/>
      <w:lvlJc w:val="left"/>
      <w:pPr>
        <w:ind w:left="6210" w:hanging="360"/>
      </w:pPr>
      <w:rPr>
        <w:rFonts w:ascii="Noto Sans Symbols" w:eastAsia="Noto Sans Symbols" w:hAnsi="Noto Sans Symbols" w:cs="Noto Sans Symbols"/>
        <w:sz w:val="20"/>
        <w:szCs w:val="20"/>
      </w:rPr>
    </w:lvl>
    <w:lvl w:ilvl="8">
      <w:start w:val="1"/>
      <w:numFmt w:val="bullet"/>
      <w:lvlText w:val="▪"/>
      <w:lvlJc w:val="left"/>
      <w:pPr>
        <w:ind w:left="6930" w:hanging="360"/>
      </w:pPr>
      <w:rPr>
        <w:rFonts w:ascii="Noto Sans Symbols" w:eastAsia="Noto Sans Symbols" w:hAnsi="Noto Sans Symbols" w:cs="Noto Sans Symbols"/>
        <w:sz w:val="20"/>
        <w:szCs w:val="20"/>
      </w:rPr>
    </w:lvl>
  </w:abstractNum>
  <w:abstractNum w:abstractNumId="21">
    <w:nsid w:val="6E730517"/>
    <w:multiLevelType w:val="multilevel"/>
    <w:tmpl w:val="FE70CB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77066EAA"/>
    <w:multiLevelType w:val="multilevel"/>
    <w:tmpl w:val="70422040"/>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1206" w:hanging="288"/>
      </w:pPr>
      <w:rPr>
        <w:rFonts w:ascii="Noto Sans Symbols" w:eastAsia="Noto Sans Symbols" w:hAnsi="Noto Sans Symbols" w:cs="Noto Sans Symbols"/>
        <w:color w:val="000000"/>
        <w:sz w:val="24"/>
        <w:szCs w:val="24"/>
      </w:rPr>
    </w:lvl>
    <w:lvl w:ilvl="2">
      <w:start w:val="1"/>
      <w:numFmt w:val="bullet"/>
      <w:lvlText w:val="●"/>
      <w:lvlJc w:val="left"/>
      <w:pPr>
        <w:ind w:left="1926" w:hanging="504"/>
      </w:pPr>
      <w:rPr>
        <w:rFonts w:ascii="Noto Sans Symbols" w:eastAsia="Noto Sans Symbols" w:hAnsi="Noto Sans Symbols" w:cs="Noto Sans Symbols"/>
        <w:color w:val="000000"/>
        <w:sz w:val="20"/>
        <w:szCs w:val="20"/>
      </w:rPr>
    </w:lvl>
    <w:lvl w:ilvl="3">
      <w:start w:val="1"/>
      <w:numFmt w:val="bullet"/>
      <w:lvlText w:val="▪"/>
      <w:lvlJc w:val="left"/>
      <w:pPr>
        <w:ind w:left="3150" w:hanging="360"/>
      </w:pPr>
      <w:rPr>
        <w:rFonts w:ascii="Noto Sans Symbols" w:eastAsia="Noto Sans Symbols" w:hAnsi="Noto Sans Symbols" w:cs="Noto Sans Symbols"/>
        <w:sz w:val="20"/>
        <w:szCs w:val="20"/>
      </w:rPr>
    </w:lvl>
    <w:lvl w:ilvl="4">
      <w:start w:val="1"/>
      <w:numFmt w:val="bullet"/>
      <w:lvlText w:val="▪"/>
      <w:lvlJc w:val="left"/>
      <w:pPr>
        <w:ind w:left="3870" w:hanging="360"/>
      </w:pPr>
      <w:rPr>
        <w:rFonts w:ascii="Noto Sans Symbols" w:eastAsia="Noto Sans Symbols" w:hAnsi="Noto Sans Symbols" w:cs="Noto Sans Symbols"/>
        <w:sz w:val="20"/>
        <w:szCs w:val="20"/>
      </w:rPr>
    </w:lvl>
    <w:lvl w:ilvl="5">
      <w:start w:val="1"/>
      <w:numFmt w:val="bullet"/>
      <w:lvlText w:val="▪"/>
      <w:lvlJc w:val="left"/>
      <w:pPr>
        <w:ind w:left="4590" w:hanging="360"/>
      </w:pPr>
      <w:rPr>
        <w:rFonts w:ascii="Noto Sans Symbols" w:eastAsia="Noto Sans Symbols" w:hAnsi="Noto Sans Symbols" w:cs="Noto Sans Symbols"/>
        <w:sz w:val="20"/>
        <w:szCs w:val="20"/>
      </w:rPr>
    </w:lvl>
    <w:lvl w:ilvl="6">
      <w:start w:val="1"/>
      <w:numFmt w:val="bullet"/>
      <w:lvlText w:val="▪"/>
      <w:lvlJc w:val="left"/>
      <w:pPr>
        <w:ind w:left="5310" w:hanging="360"/>
      </w:pPr>
      <w:rPr>
        <w:rFonts w:ascii="Noto Sans Symbols" w:eastAsia="Noto Sans Symbols" w:hAnsi="Noto Sans Symbols" w:cs="Noto Sans Symbols"/>
        <w:sz w:val="20"/>
        <w:szCs w:val="20"/>
      </w:rPr>
    </w:lvl>
    <w:lvl w:ilvl="7">
      <w:start w:val="1"/>
      <w:numFmt w:val="bullet"/>
      <w:lvlText w:val="▪"/>
      <w:lvlJc w:val="left"/>
      <w:pPr>
        <w:ind w:left="6030" w:hanging="360"/>
      </w:pPr>
      <w:rPr>
        <w:rFonts w:ascii="Noto Sans Symbols" w:eastAsia="Noto Sans Symbols" w:hAnsi="Noto Sans Symbols" w:cs="Noto Sans Symbols"/>
        <w:sz w:val="20"/>
        <w:szCs w:val="20"/>
      </w:rPr>
    </w:lvl>
    <w:lvl w:ilvl="8">
      <w:start w:val="1"/>
      <w:numFmt w:val="bullet"/>
      <w:lvlText w:val="▪"/>
      <w:lvlJc w:val="left"/>
      <w:pPr>
        <w:ind w:left="6750" w:hanging="360"/>
      </w:pPr>
      <w:rPr>
        <w:rFonts w:ascii="Noto Sans Symbols" w:eastAsia="Noto Sans Symbols" w:hAnsi="Noto Sans Symbols" w:cs="Noto Sans Symbols"/>
        <w:sz w:val="20"/>
        <w:szCs w:val="20"/>
      </w:rPr>
    </w:lvl>
  </w:abstractNum>
  <w:abstractNum w:abstractNumId="23">
    <w:nsid w:val="77D0414E"/>
    <w:multiLevelType w:val="multilevel"/>
    <w:tmpl w:val="06542ECA"/>
    <w:lvl w:ilvl="0">
      <w:start w:val="1"/>
      <w:numFmt w:val="bullet"/>
      <w:lvlText w:val="➢"/>
      <w:lvlJc w:val="left"/>
      <w:pPr>
        <w:ind w:left="828" w:hanging="288"/>
      </w:pPr>
      <w:rPr>
        <w:rFonts w:ascii="Noto Sans Symbols" w:eastAsia="Noto Sans Symbols" w:hAnsi="Noto Sans Symbols" w:cs="Noto Sans Symbols"/>
        <w:color w:val="000000"/>
        <w:sz w:val="20"/>
        <w:szCs w:val="20"/>
      </w:rPr>
    </w:lvl>
    <w:lvl w:ilvl="1">
      <w:start w:val="1"/>
      <w:numFmt w:val="bullet"/>
      <w:lvlText w:val="●"/>
      <w:lvlJc w:val="left"/>
      <w:pPr>
        <w:ind w:left="1116" w:hanging="288"/>
      </w:pPr>
      <w:rPr>
        <w:rFonts w:ascii="Noto Sans Symbols" w:eastAsia="Noto Sans Symbols" w:hAnsi="Noto Sans Symbols" w:cs="Noto Sans Symbols"/>
        <w:color w:val="000000"/>
        <w:sz w:val="24"/>
        <w:szCs w:val="24"/>
      </w:rPr>
    </w:lvl>
    <w:lvl w:ilvl="2">
      <w:start w:val="1"/>
      <w:numFmt w:val="bullet"/>
      <w:lvlText w:val="●"/>
      <w:lvlJc w:val="left"/>
      <w:pPr>
        <w:ind w:left="1836" w:hanging="504"/>
      </w:pPr>
      <w:rPr>
        <w:rFonts w:ascii="Noto Sans Symbols" w:eastAsia="Noto Sans Symbols" w:hAnsi="Noto Sans Symbols" w:cs="Noto Sans Symbols"/>
        <w:color w:val="000000"/>
        <w:sz w:val="20"/>
        <w:szCs w:val="20"/>
      </w:rPr>
    </w:lvl>
    <w:lvl w:ilvl="3">
      <w:start w:val="1"/>
      <w:numFmt w:val="bullet"/>
      <w:lvlText w:val="▪"/>
      <w:lvlJc w:val="left"/>
      <w:pPr>
        <w:ind w:left="3060" w:hanging="360"/>
      </w:pPr>
      <w:rPr>
        <w:rFonts w:ascii="Noto Sans Symbols" w:eastAsia="Noto Sans Symbols" w:hAnsi="Noto Sans Symbols" w:cs="Noto Sans Symbols"/>
        <w:sz w:val="20"/>
        <w:szCs w:val="20"/>
      </w:rPr>
    </w:lvl>
    <w:lvl w:ilvl="4">
      <w:start w:val="1"/>
      <w:numFmt w:val="bullet"/>
      <w:lvlText w:val="▪"/>
      <w:lvlJc w:val="left"/>
      <w:pPr>
        <w:ind w:left="3780" w:hanging="360"/>
      </w:pPr>
      <w:rPr>
        <w:rFonts w:ascii="Noto Sans Symbols" w:eastAsia="Noto Sans Symbols" w:hAnsi="Noto Sans Symbols" w:cs="Noto Sans Symbols"/>
        <w:sz w:val="20"/>
        <w:szCs w:val="20"/>
      </w:rPr>
    </w:lvl>
    <w:lvl w:ilvl="5">
      <w:start w:val="1"/>
      <w:numFmt w:val="bullet"/>
      <w:lvlText w:val="▪"/>
      <w:lvlJc w:val="left"/>
      <w:pPr>
        <w:ind w:left="4500" w:hanging="360"/>
      </w:pPr>
      <w:rPr>
        <w:rFonts w:ascii="Noto Sans Symbols" w:eastAsia="Noto Sans Symbols" w:hAnsi="Noto Sans Symbols" w:cs="Noto Sans Symbols"/>
        <w:sz w:val="20"/>
        <w:szCs w:val="20"/>
      </w:rPr>
    </w:lvl>
    <w:lvl w:ilvl="6">
      <w:start w:val="1"/>
      <w:numFmt w:val="bullet"/>
      <w:lvlText w:val="▪"/>
      <w:lvlJc w:val="left"/>
      <w:pPr>
        <w:ind w:left="5220" w:hanging="360"/>
      </w:pPr>
      <w:rPr>
        <w:rFonts w:ascii="Noto Sans Symbols" w:eastAsia="Noto Sans Symbols" w:hAnsi="Noto Sans Symbols" w:cs="Noto Sans Symbols"/>
        <w:sz w:val="20"/>
        <w:szCs w:val="20"/>
      </w:rPr>
    </w:lvl>
    <w:lvl w:ilvl="7">
      <w:start w:val="1"/>
      <w:numFmt w:val="bullet"/>
      <w:lvlText w:val="▪"/>
      <w:lvlJc w:val="left"/>
      <w:pPr>
        <w:ind w:left="5940" w:hanging="360"/>
      </w:pPr>
      <w:rPr>
        <w:rFonts w:ascii="Noto Sans Symbols" w:eastAsia="Noto Sans Symbols" w:hAnsi="Noto Sans Symbols" w:cs="Noto Sans Symbols"/>
        <w:sz w:val="20"/>
        <w:szCs w:val="20"/>
      </w:rPr>
    </w:lvl>
    <w:lvl w:ilvl="8">
      <w:start w:val="1"/>
      <w:numFmt w:val="bullet"/>
      <w:lvlText w:val="▪"/>
      <w:lvlJc w:val="left"/>
      <w:pPr>
        <w:ind w:left="6660" w:hanging="360"/>
      </w:pPr>
      <w:rPr>
        <w:rFonts w:ascii="Noto Sans Symbols" w:eastAsia="Noto Sans Symbols" w:hAnsi="Noto Sans Symbols" w:cs="Noto Sans Symbols"/>
        <w:sz w:val="20"/>
        <w:szCs w:val="20"/>
      </w:rPr>
    </w:lvl>
  </w:abstractNum>
  <w:abstractNum w:abstractNumId="24">
    <w:nsid w:val="79AF076C"/>
    <w:multiLevelType w:val="multilevel"/>
    <w:tmpl w:val="EF927560"/>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79CD0566"/>
    <w:multiLevelType w:val="multilevel"/>
    <w:tmpl w:val="73B41B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5"/>
  </w:num>
  <w:num w:numId="2">
    <w:abstractNumId w:val="15"/>
  </w:num>
  <w:num w:numId="3">
    <w:abstractNumId w:val="11"/>
  </w:num>
  <w:num w:numId="4">
    <w:abstractNumId w:val="19"/>
  </w:num>
  <w:num w:numId="5">
    <w:abstractNumId w:val="14"/>
  </w:num>
  <w:num w:numId="6">
    <w:abstractNumId w:val="3"/>
  </w:num>
  <w:num w:numId="7">
    <w:abstractNumId w:val="20"/>
  </w:num>
  <w:num w:numId="8">
    <w:abstractNumId w:val="4"/>
  </w:num>
  <w:num w:numId="9">
    <w:abstractNumId w:val="21"/>
  </w:num>
  <w:num w:numId="10">
    <w:abstractNumId w:val="10"/>
  </w:num>
  <w:num w:numId="11">
    <w:abstractNumId w:val="8"/>
  </w:num>
  <w:num w:numId="12">
    <w:abstractNumId w:val="7"/>
  </w:num>
  <w:num w:numId="13">
    <w:abstractNumId w:val="1"/>
  </w:num>
  <w:num w:numId="14">
    <w:abstractNumId w:val="0"/>
  </w:num>
  <w:num w:numId="15">
    <w:abstractNumId w:val="16"/>
  </w:num>
  <w:num w:numId="16">
    <w:abstractNumId w:val="5"/>
  </w:num>
  <w:num w:numId="17">
    <w:abstractNumId w:val="9"/>
  </w:num>
  <w:num w:numId="18">
    <w:abstractNumId w:val="18"/>
  </w:num>
  <w:num w:numId="19">
    <w:abstractNumId w:val="22"/>
  </w:num>
  <w:num w:numId="20">
    <w:abstractNumId w:val="17"/>
  </w:num>
  <w:num w:numId="21">
    <w:abstractNumId w:val="2"/>
  </w:num>
  <w:num w:numId="22">
    <w:abstractNumId w:val="24"/>
  </w:num>
  <w:num w:numId="23">
    <w:abstractNumId w:val="13"/>
  </w:num>
  <w:num w:numId="24">
    <w:abstractNumId w:val="12"/>
  </w:num>
  <w:num w:numId="25">
    <w:abstractNumId w:val="2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4EC"/>
    <w:rsid w:val="0029241C"/>
    <w:rsid w:val="003021FB"/>
    <w:rsid w:val="003C6453"/>
    <w:rsid w:val="00480651"/>
    <w:rsid w:val="00617DD3"/>
    <w:rsid w:val="00672D9B"/>
    <w:rsid w:val="00743D51"/>
    <w:rsid w:val="00B1352C"/>
    <w:rsid w:val="00C344EC"/>
    <w:rsid w:val="00D173AC"/>
    <w:rsid w:val="00D84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20" w:after="220"/>
      <w:ind w:left="360" w:hanging="360"/>
      <w:outlineLvl w:val="0"/>
    </w:pPr>
    <w:rPr>
      <w:b/>
      <w:smallCaps/>
      <w:color w:val="C00000"/>
      <w:sz w:val="22"/>
      <w:szCs w:val="22"/>
    </w:rPr>
  </w:style>
  <w:style w:type="paragraph" w:styleId="Heading2">
    <w:name w:val="heading 2"/>
    <w:basedOn w:val="Normal"/>
    <w:next w:val="Normal"/>
    <w:pPr>
      <w:keepNext/>
      <w:spacing w:after="220"/>
      <w:outlineLvl w:val="1"/>
    </w:pPr>
    <w:rPr>
      <w:b/>
    </w:rPr>
  </w:style>
  <w:style w:type="paragraph" w:styleId="Heading3">
    <w:name w:val="heading 3"/>
    <w:basedOn w:val="Normal"/>
    <w:next w:val="Normal"/>
    <w:pPr>
      <w:keepNext/>
      <w:spacing w:before="120" w:after="80"/>
      <w:outlineLvl w:val="2"/>
    </w:pPr>
    <w:rPr>
      <w:b/>
      <w:sz w:val="22"/>
      <w:szCs w:val="22"/>
    </w:rPr>
  </w:style>
  <w:style w:type="paragraph" w:styleId="Heading4">
    <w:name w:val="heading 4"/>
    <w:basedOn w:val="Normal"/>
    <w:next w:val="Normal"/>
    <w:pPr>
      <w:keepNext/>
      <w:outlineLvl w:val="3"/>
    </w:pPr>
    <w:rPr>
      <w:rFonts w:ascii="Courier New" w:eastAsia="Courier New" w:hAnsi="Courier New" w:cs="Courier New"/>
      <w:b/>
    </w:rPr>
  </w:style>
  <w:style w:type="paragraph" w:styleId="Heading5">
    <w:name w:val="heading 5"/>
    <w:basedOn w:val="Normal"/>
    <w:next w:val="Normal"/>
    <w:pPr>
      <w:keepNext/>
      <w:outlineLvl w:val="4"/>
    </w:pPr>
    <w:rPr>
      <w:color w:val="000000"/>
    </w:rPr>
  </w:style>
  <w:style w:type="paragraph" w:styleId="Heading6">
    <w:name w:val="heading 6"/>
    <w:basedOn w:val="Normal"/>
    <w:next w:val="Normal"/>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0" w:type="dxa"/>
        <w:left w:w="115" w:type="dxa"/>
        <w:bottom w:w="0" w:type="dxa"/>
        <w:right w:w="115" w:type="dxa"/>
      </w:tblCellMar>
    </w:tblPr>
  </w:style>
  <w:style w:type="table" w:customStyle="1" w:styleId="af5">
    <w:basedOn w:val="TableNormal"/>
    <w:tblPr>
      <w:tblStyleRowBandSize w:val="1"/>
      <w:tblStyleColBandSize w:val="1"/>
      <w:tblInd w:w="0" w:type="dxa"/>
      <w:tblCellMar>
        <w:top w:w="0" w:type="dxa"/>
        <w:left w:w="115" w:type="dxa"/>
        <w:bottom w:w="0" w:type="dxa"/>
        <w:right w:w="115" w:type="dxa"/>
      </w:tblCellMar>
    </w:tblPr>
  </w:style>
  <w:style w:type="table" w:customStyle="1" w:styleId="af6">
    <w:basedOn w:val="TableNormal"/>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0" w:type="dxa"/>
        <w:left w:w="115" w:type="dxa"/>
        <w:bottom w:w="0" w:type="dxa"/>
        <w:right w:w="115" w:type="dxa"/>
      </w:tblCellMar>
    </w:tblPr>
  </w:style>
  <w:style w:type="table" w:customStyle="1" w:styleId="af8">
    <w:basedOn w:val="TableNormal"/>
    <w:tblPr>
      <w:tblStyleRowBandSize w:val="1"/>
      <w:tblStyleColBandSize w:val="1"/>
      <w:tblInd w:w="0" w:type="dxa"/>
      <w:tblCellMar>
        <w:top w:w="0" w:type="dxa"/>
        <w:left w:w="115" w:type="dxa"/>
        <w:bottom w:w="0" w:type="dxa"/>
        <w:right w:w="115" w:type="dxa"/>
      </w:tblCellMar>
    </w:tblPr>
  </w:style>
  <w:style w:type="paragraph" w:customStyle="1" w:styleId="Default">
    <w:name w:val="Default"/>
    <w:rsid w:val="003C6453"/>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3C6453"/>
    <w:pPr>
      <w:ind w:left="720"/>
      <w:contextualSpacing/>
    </w:pPr>
  </w:style>
  <w:style w:type="character" w:styleId="Hyperlink">
    <w:name w:val="Hyperlink"/>
    <w:uiPriority w:val="99"/>
    <w:rsid w:val="003C6453"/>
    <w:rPr>
      <w:color w:val="0000FF"/>
      <w:u w:val="single"/>
    </w:rPr>
  </w:style>
  <w:style w:type="paragraph" w:styleId="BodyText">
    <w:name w:val="Body Text"/>
    <w:basedOn w:val="Normal"/>
    <w:link w:val="BodyTextChar"/>
    <w:qFormat/>
    <w:rsid w:val="003C6453"/>
    <w:pPr>
      <w:spacing w:after="240"/>
    </w:pPr>
    <w:rPr>
      <w:rFonts w:eastAsia="Times New Roman"/>
      <w:szCs w:val="24"/>
    </w:rPr>
  </w:style>
  <w:style w:type="character" w:customStyle="1" w:styleId="BodyTextChar">
    <w:name w:val="Body Text Char"/>
    <w:basedOn w:val="DefaultParagraphFont"/>
    <w:link w:val="BodyText"/>
    <w:rsid w:val="003C6453"/>
    <w:rPr>
      <w:rFonts w:eastAsia="Times New Roman"/>
      <w:szCs w:val="24"/>
    </w:rPr>
  </w:style>
  <w:style w:type="paragraph" w:styleId="BalloonText">
    <w:name w:val="Balloon Text"/>
    <w:basedOn w:val="Normal"/>
    <w:link w:val="BalloonTextChar"/>
    <w:uiPriority w:val="99"/>
    <w:semiHidden/>
    <w:unhideWhenUsed/>
    <w:rsid w:val="003021FB"/>
    <w:rPr>
      <w:rFonts w:ascii="Tahoma" w:hAnsi="Tahoma" w:cs="Tahoma"/>
      <w:sz w:val="16"/>
      <w:szCs w:val="16"/>
    </w:rPr>
  </w:style>
  <w:style w:type="character" w:customStyle="1" w:styleId="BalloonTextChar">
    <w:name w:val="Balloon Text Char"/>
    <w:basedOn w:val="DefaultParagraphFont"/>
    <w:link w:val="BalloonText"/>
    <w:uiPriority w:val="99"/>
    <w:semiHidden/>
    <w:rsid w:val="003021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20" w:after="220"/>
      <w:ind w:left="360" w:hanging="360"/>
      <w:outlineLvl w:val="0"/>
    </w:pPr>
    <w:rPr>
      <w:b/>
      <w:smallCaps/>
      <w:color w:val="C00000"/>
      <w:sz w:val="22"/>
      <w:szCs w:val="22"/>
    </w:rPr>
  </w:style>
  <w:style w:type="paragraph" w:styleId="Heading2">
    <w:name w:val="heading 2"/>
    <w:basedOn w:val="Normal"/>
    <w:next w:val="Normal"/>
    <w:pPr>
      <w:keepNext/>
      <w:spacing w:after="220"/>
      <w:outlineLvl w:val="1"/>
    </w:pPr>
    <w:rPr>
      <w:b/>
    </w:rPr>
  </w:style>
  <w:style w:type="paragraph" w:styleId="Heading3">
    <w:name w:val="heading 3"/>
    <w:basedOn w:val="Normal"/>
    <w:next w:val="Normal"/>
    <w:pPr>
      <w:keepNext/>
      <w:spacing w:before="120" w:after="80"/>
      <w:outlineLvl w:val="2"/>
    </w:pPr>
    <w:rPr>
      <w:b/>
      <w:sz w:val="22"/>
      <w:szCs w:val="22"/>
    </w:rPr>
  </w:style>
  <w:style w:type="paragraph" w:styleId="Heading4">
    <w:name w:val="heading 4"/>
    <w:basedOn w:val="Normal"/>
    <w:next w:val="Normal"/>
    <w:pPr>
      <w:keepNext/>
      <w:outlineLvl w:val="3"/>
    </w:pPr>
    <w:rPr>
      <w:rFonts w:ascii="Courier New" w:eastAsia="Courier New" w:hAnsi="Courier New" w:cs="Courier New"/>
      <w:b/>
    </w:rPr>
  </w:style>
  <w:style w:type="paragraph" w:styleId="Heading5">
    <w:name w:val="heading 5"/>
    <w:basedOn w:val="Normal"/>
    <w:next w:val="Normal"/>
    <w:pPr>
      <w:keepNext/>
      <w:outlineLvl w:val="4"/>
    </w:pPr>
    <w:rPr>
      <w:color w:val="000000"/>
    </w:rPr>
  </w:style>
  <w:style w:type="paragraph" w:styleId="Heading6">
    <w:name w:val="heading 6"/>
    <w:basedOn w:val="Normal"/>
    <w:next w:val="Normal"/>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0" w:type="dxa"/>
        <w:left w:w="115" w:type="dxa"/>
        <w:bottom w:w="0" w:type="dxa"/>
        <w:right w:w="115" w:type="dxa"/>
      </w:tblCellMar>
    </w:tblPr>
  </w:style>
  <w:style w:type="table" w:customStyle="1" w:styleId="af5">
    <w:basedOn w:val="TableNormal"/>
    <w:tblPr>
      <w:tblStyleRowBandSize w:val="1"/>
      <w:tblStyleColBandSize w:val="1"/>
      <w:tblInd w:w="0" w:type="dxa"/>
      <w:tblCellMar>
        <w:top w:w="0" w:type="dxa"/>
        <w:left w:w="115" w:type="dxa"/>
        <w:bottom w:w="0" w:type="dxa"/>
        <w:right w:w="115" w:type="dxa"/>
      </w:tblCellMar>
    </w:tblPr>
  </w:style>
  <w:style w:type="table" w:customStyle="1" w:styleId="af6">
    <w:basedOn w:val="TableNormal"/>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0" w:type="dxa"/>
        <w:left w:w="115" w:type="dxa"/>
        <w:bottom w:w="0" w:type="dxa"/>
        <w:right w:w="115" w:type="dxa"/>
      </w:tblCellMar>
    </w:tblPr>
  </w:style>
  <w:style w:type="table" w:customStyle="1" w:styleId="af8">
    <w:basedOn w:val="TableNormal"/>
    <w:tblPr>
      <w:tblStyleRowBandSize w:val="1"/>
      <w:tblStyleColBandSize w:val="1"/>
      <w:tblInd w:w="0" w:type="dxa"/>
      <w:tblCellMar>
        <w:top w:w="0" w:type="dxa"/>
        <w:left w:w="115" w:type="dxa"/>
        <w:bottom w:w="0" w:type="dxa"/>
        <w:right w:w="115" w:type="dxa"/>
      </w:tblCellMar>
    </w:tblPr>
  </w:style>
  <w:style w:type="paragraph" w:customStyle="1" w:styleId="Default">
    <w:name w:val="Default"/>
    <w:rsid w:val="003C6453"/>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3C6453"/>
    <w:pPr>
      <w:ind w:left="720"/>
      <w:contextualSpacing/>
    </w:pPr>
  </w:style>
  <w:style w:type="character" w:styleId="Hyperlink">
    <w:name w:val="Hyperlink"/>
    <w:uiPriority w:val="99"/>
    <w:rsid w:val="003C6453"/>
    <w:rPr>
      <w:color w:val="0000FF"/>
      <w:u w:val="single"/>
    </w:rPr>
  </w:style>
  <w:style w:type="paragraph" w:styleId="BodyText">
    <w:name w:val="Body Text"/>
    <w:basedOn w:val="Normal"/>
    <w:link w:val="BodyTextChar"/>
    <w:qFormat/>
    <w:rsid w:val="003C6453"/>
    <w:pPr>
      <w:spacing w:after="240"/>
    </w:pPr>
    <w:rPr>
      <w:rFonts w:eastAsia="Times New Roman"/>
      <w:szCs w:val="24"/>
    </w:rPr>
  </w:style>
  <w:style w:type="character" w:customStyle="1" w:styleId="BodyTextChar">
    <w:name w:val="Body Text Char"/>
    <w:basedOn w:val="DefaultParagraphFont"/>
    <w:link w:val="BodyText"/>
    <w:rsid w:val="003C6453"/>
    <w:rPr>
      <w:rFonts w:eastAsia="Times New Roman"/>
      <w:szCs w:val="24"/>
    </w:rPr>
  </w:style>
  <w:style w:type="paragraph" w:styleId="BalloonText">
    <w:name w:val="Balloon Text"/>
    <w:basedOn w:val="Normal"/>
    <w:link w:val="BalloonTextChar"/>
    <w:uiPriority w:val="99"/>
    <w:semiHidden/>
    <w:unhideWhenUsed/>
    <w:rsid w:val="003021FB"/>
    <w:rPr>
      <w:rFonts w:ascii="Tahoma" w:hAnsi="Tahoma" w:cs="Tahoma"/>
      <w:sz w:val="16"/>
      <w:szCs w:val="16"/>
    </w:rPr>
  </w:style>
  <w:style w:type="character" w:customStyle="1" w:styleId="BalloonTextChar">
    <w:name w:val="Balloon Text Char"/>
    <w:basedOn w:val="DefaultParagraphFont"/>
    <w:link w:val="BalloonText"/>
    <w:uiPriority w:val="99"/>
    <w:semiHidden/>
    <w:rsid w:val="003021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shillglover@usc.edu" TargetMode="External"/><Relationship Id="rId26" Type="http://schemas.openxmlformats.org/officeDocument/2006/relationships/hyperlink" Target="http://equity.usc.edu/" TargetMode="External"/><Relationship Id="rId3" Type="http://schemas.openxmlformats.org/officeDocument/2006/relationships/styles" Target="styles.xml"/><Relationship Id="rId21" Type="http://schemas.openxmlformats.org/officeDocument/2006/relationships/hyperlink" Target="https://engemannshc.usc.edu/counselin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msw.usc.edu/field-forms/" TargetMode="External"/><Relationship Id="rId25" Type="http://schemas.openxmlformats.org/officeDocument/2006/relationships/hyperlink" Target="http://sarc.usc.edu/" TargetMode="External"/><Relationship Id="rId33" Type="http://schemas.openxmlformats.org/officeDocument/2006/relationships/hyperlink" Target="https://www.socialworkers.org/About/Ethics/Code-of-Ethics/Code-of-Ethics-English" TargetMode="External"/><Relationship Id="rId2" Type="http://schemas.openxmlformats.org/officeDocument/2006/relationships/numbering" Target="numbering.xml"/><Relationship Id="rId16" Type="http://schemas.openxmlformats.org/officeDocument/2006/relationships/hyperlink" Target="https://dworakpeck.usc.edu/msw-on-campus/field-education/students-forms" TargetMode="External"/><Relationship Id="rId20" Type="http://schemas.openxmlformats.org/officeDocument/2006/relationships/hyperlink" Target="http://policy.usc.edu/scientific-misconduct/" TargetMode="External"/><Relationship Id="rId29" Type="http://schemas.openxmlformats.org/officeDocument/2006/relationships/hyperlink" Target="https://studentaffairs.usc.edu/ss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engemannshc.usc.edu/rsvp/" TargetMode="External"/><Relationship Id="rId32" Type="http://schemas.openxmlformats.org/officeDocument/2006/relationships/hyperlink" Target="http://dps.usc.edu/" TargetMode="External"/><Relationship Id="rId5" Type="http://schemas.openxmlformats.org/officeDocument/2006/relationships/settings" Target="settings.xml"/><Relationship Id="rId15" Type="http://schemas.openxmlformats.org/officeDocument/2006/relationships/hyperlink" Target="https://dworakpeck.usc.edu/msw-on-campus/field-education/students-forms" TargetMode="External"/><Relationship Id="rId23" Type="http://schemas.openxmlformats.org/officeDocument/2006/relationships/hyperlink" Target="http://www.suicidepreventionlifeline.org/" TargetMode="External"/><Relationship Id="rId28" Type="http://schemas.openxmlformats.org/officeDocument/2006/relationships/hyperlink" Target="http://dsp.usc.edu/" TargetMode="External"/><Relationship Id="rId10" Type="http://schemas.openxmlformats.org/officeDocument/2006/relationships/header" Target="header2.xml"/><Relationship Id="rId19" Type="http://schemas.openxmlformats.org/officeDocument/2006/relationships/hyperlink" Target="https://policy.usc.edu/scampus-part-b/" TargetMode="External"/><Relationship Id="rId31" Type="http://schemas.openxmlformats.org/officeDocument/2006/relationships/hyperlink" Target="http://emergency.usc.ed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perspectivesltd.com" TargetMode="External"/><Relationship Id="rId27" Type="http://schemas.openxmlformats.org/officeDocument/2006/relationships/hyperlink" Target="https://studentaffairs.usc.edu/bias-assessment-response-support/" TargetMode="External"/><Relationship Id="rId30" Type="http://schemas.openxmlformats.org/officeDocument/2006/relationships/hyperlink" Target="https://diversity.usc.edu/"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5EF10-6CCC-4563-99D4-3C5E5E79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8502</Words>
  <Characters>48466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56855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cpaddock</dc:creator>
  <cp:lastModifiedBy>Sandra Hill-Glover</cp:lastModifiedBy>
  <cp:revision>2</cp:revision>
  <dcterms:created xsi:type="dcterms:W3CDTF">2019-01-07T21:13:00Z</dcterms:created>
  <dcterms:modified xsi:type="dcterms:W3CDTF">2019-01-07T21:13:00Z</dcterms:modified>
</cp:coreProperties>
</file>