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458C" w14:textId="77777777" w:rsidR="00BD16F5" w:rsidRDefault="00BD16F5" w:rsidP="000B0EFA">
      <w:pPr>
        <w:spacing w:before="100"/>
        <w:jc w:val="center"/>
        <w:rPr>
          <w:rFonts w:cs="Arial"/>
          <w:b/>
          <w:bCs/>
          <w:sz w:val="32"/>
          <w:szCs w:val="32"/>
        </w:rPr>
      </w:pPr>
    </w:p>
    <w:p w14:paraId="7080D7CC" w14:textId="77777777" w:rsidR="00BD16F5" w:rsidRDefault="00BD16F5" w:rsidP="000B0EFA">
      <w:pPr>
        <w:spacing w:before="100"/>
        <w:jc w:val="center"/>
        <w:rPr>
          <w:rFonts w:cs="Arial"/>
          <w:b/>
          <w:bCs/>
          <w:sz w:val="32"/>
          <w:szCs w:val="32"/>
        </w:rPr>
      </w:pPr>
    </w:p>
    <w:p w14:paraId="64F40A6C" w14:textId="77777777" w:rsidR="00BD16F5" w:rsidRDefault="00BD16F5" w:rsidP="000B0EFA">
      <w:pPr>
        <w:spacing w:before="100"/>
        <w:jc w:val="center"/>
        <w:rPr>
          <w:rFonts w:cs="Arial"/>
          <w:b/>
          <w:bCs/>
          <w:sz w:val="32"/>
          <w:szCs w:val="32"/>
        </w:rPr>
      </w:pPr>
    </w:p>
    <w:p w14:paraId="26016D58" w14:textId="7C8A693B" w:rsidR="000B0EFA" w:rsidRDefault="008A37EA" w:rsidP="000B0EFA">
      <w:pPr>
        <w:spacing w:before="100"/>
        <w:jc w:val="center"/>
        <w:rPr>
          <w:rFonts w:cs="Arial"/>
          <w:b/>
          <w:bCs/>
          <w:sz w:val="32"/>
          <w:szCs w:val="32"/>
        </w:rPr>
      </w:pPr>
      <w:r>
        <w:rPr>
          <w:rFonts w:cs="Arial"/>
          <w:b/>
          <w:bCs/>
          <w:sz w:val="32"/>
          <w:szCs w:val="32"/>
        </w:rPr>
        <w:t xml:space="preserve"> </w:t>
      </w:r>
    </w:p>
    <w:p w14:paraId="1B8268FE" w14:textId="77777777" w:rsidR="00DD0536" w:rsidRDefault="00DD0536" w:rsidP="008B33DB">
      <w:pPr>
        <w:spacing w:before="100"/>
        <w:jc w:val="center"/>
        <w:rPr>
          <w:rFonts w:cs="Arial"/>
          <w:b/>
          <w:bCs/>
          <w:sz w:val="32"/>
          <w:szCs w:val="32"/>
        </w:rPr>
      </w:pPr>
      <w:r>
        <w:rPr>
          <w:rFonts w:cs="Arial"/>
          <w:b/>
          <w:bCs/>
          <w:sz w:val="32"/>
          <w:szCs w:val="32"/>
        </w:rPr>
        <w:t>Social Work</w:t>
      </w:r>
      <w:r w:rsidR="00F60806">
        <w:rPr>
          <w:rFonts w:cs="Arial"/>
          <w:b/>
          <w:bCs/>
          <w:sz w:val="32"/>
          <w:szCs w:val="32"/>
        </w:rPr>
        <w:t xml:space="preserve"> </w:t>
      </w:r>
      <w:r w:rsidR="00E052AB" w:rsidRPr="0040653F">
        <w:rPr>
          <w:rFonts w:cs="Arial"/>
          <w:b/>
          <w:bCs/>
          <w:sz w:val="32"/>
          <w:szCs w:val="32"/>
        </w:rPr>
        <w:t>672</w:t>
      </w:r>
      <w:r>
        <w:rPr>
          <w:rFonts w:cs="Arial"/>
          <w:b/>
          <w:bCs/>
          <w:sz w:val="32"/>
          <w:szCs w:val="32"/>
        </w:rPr>
        <w:t xml:space="preserve"> </w:t>
      </w:r>
    </w:p>
    <w:p w14:paraId="04BBA7CC" w14:textId="224613F4" w:rsidR="009A3B96" w:rsidRPr="008B33DB" w:rsidRDefault="00DD0536" w:rsidP="008B33DB">
      <w:pPr>
        <w:spacing w:before="100"/>
        <w:jc w:val="center"/>
        <w:rPr>
          <w:rFonts w:cs="Arial"/>
          <w:b/>
          <w:bCs/>
          <w:sz w:val="32"/>
          <w:szCs w:val="32"/>
        </w:rPr>
      </w:pPr>
      <w:r>
        <w:rPr>
          <w:rFonts w:cs="Arial"/>
          <w:b/>
          <w:bCs/>
          <w:sz w:val="24"/>
          <w:szCs w:val="24"/>
        </w:rPr>
        <w:t>Department of Social Change and Innovation</w:t>
      </w:r>
      <w:r w:rsidR="00401905" w:rsidRPr="0040653F">
        <w:rPr>
          <w:rFonts w:cs="Arial"/>
          <w:b/>
          <w:bCs/>
          <w:sz w:val="32"/>
          <w:szCs w:val="32"/>
        </w:rPr>
        <w:t xml:space="preserve"> </w:t>
      </w:r>
    </w:p>
    <w:p w14:paraId="592136AB" w14:textId="77777777" w:rsidR="000B0EFA" w:rsidRDefault="000B0EFA" w:rsidP="00B65CE9">
      <w:pPr>
        <w:pStyle w:val="CommentText"/>
        <w:jc w:val="center"/>
        <w:rPr>
          <w:rFonts w:cs="Arial"/>
          <w:sz w:val="24"/>
        </w:rPr>
      </w:pPr>
    </w:p>
    <w:p w14:paraId="012E21C7" w14:textId="38FEBBC4" w:rsidR="005F3422" w:rsidRPr="000B0EFA" w:rsidRDefault="000F6D7B" w:rsidP="005F3422">
      <w:pPr>
        <w:jc w:val="center"/>
        <w:rPr>
          <w:rFonts w:cs="Arial"/>
          <w:b/>
          <w:bCs/>
          <w:color w:val="C00000"/>
          <w:sz w:val="32"/>
          <w:szCs w:val="32"/>
        </w:rPr>
      </w:pPr>
      <w:r>
        <w:rPr>
          <w:rFonts w:cs="Arial"/>
          <w:b/>
          <w:bCs/>
          <w:color w:val="C00000"/>
          <w:sz w:val="32"/>
          <w:szCs w:val="32"/>
        </w:rPr>
        <w:t xml:space="preserve">Social Work in </w:t>
      </w:r>
      <w:r w:rsidR="002A6E55" w:rsidRPr="000B0EFA">
        <w:rPr>
          <w:rFonts w:cs="Arial"/>
          <w:b/>
          <w:bCs/>
          <w:color w:val="C00000"/>
          <w:sz w:val="32"/>
          <w:szCs w:val="32"/>
        </w:rPr>
        <w:t>Business</w:t>
      </w:r>
      <w:r>
        <w:rPr>
          <w:rFonts w:cs="Arial"/>
          <w:b/>
          <w:bCs/>
          <w:color w:val="C00000"/>
          <w:sz w:val="32"/>
          <w:szCs w:val="32"/>
        </w:rPr>
        <w:t xml:space="preserve"> &amp; Employment </w:t>
      </w:r>
      <w:r w:rsidR="002A6E55" w:rsidRPr="000B0EFA">
        <w:rPr>
          <w:rFonts w:cs="Arial"/>
          <w:b/>
          <w:bCs/>
          <w:color w:val="C00000"/>
          <w:sz w:val="32"/>
          <w:szCs w:val="32"/>
        </w:rPr>
        <w:t>Settings</w:t>
      </w:r>
    </w:p>
    <w:p w14:paraId="61D28910" w14:textId="77777777" w:rsidR="005F3422" w:rsidRPr="00B54ABC" w:rsidRDefault="005F3422" w:rsidP="005F3422">
      <w:pPr>
        <w:jc w:val="center"/>
        <w:rPr>
          <w:rFonts w:cs="Arial"/>
          <w:bCs/>
          <w:sz w:val="28"/>
          <w:szCs w:val="36"/>
        </w:rPr>
      </w:pPr>
    </w:p>
    <w:p w14:paraId="64E10660" w14:textId="77777777" w:rsidR="005F3422" w:rsidRPr="00D20FB5" w:rsidRDefault="00E052AB"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27BE74D5" w14:textId="77777777" w:rsidR="005F3422" w:rsidRPr="00BD16F5" w:rsidRDefault="005F3422" w:rsidP="005F3422">
      <w:pPr>
        <w:jc w:val="center"/>
        <w:rPr>
          <w:rFonts w:cs="Arial"/>
          <w:bCs/>
          <w:sz w:val="24"/>
          <w:szCs w:val="24"/>
        </w:rPr>
      </w:pPr>
    </w:p>
    <w:p w14:paraId="5094CEB1" w14:textId="448D1498" w:rsidR="009A3B96" w:rsidRPr="00BD16F5" w:rsidRDefault="00FA4B9C" w:rsidP="009A3B96">
      <w:pPr>
        <w:jc w:val="center"/>
        <w:rPr>
          <w:rFonts w:cs="Arial"/>
          <w:b/>
          <w:i/>
          <w:color w:val="808080" w:themeColor="background1" w:themeShade="80"/>
          <w:sz w:val="24"/>
          <w:szCs w:val="24"/>
          <w:shd w:val="clear" w:color="auto" w:fill="FFFFFF"/>
        </w:rPr>
      </w:pPr>
      <w:r w:rsidRPr="00BD16F5">
        <w:rPr>
          <w:rFonts w:cs="Arial"/>
          <w:b/>
          <w:i/>
          <w:color w:val="808080" w:themeColor="background1" w:themeShade="80"/>
          <w:sz w:val="24"/>
          <w:szCs w:val="24"/>
          <w:shd w:val="clear" w:color="auto" w:fill="FFFFFF"/>
        </w:rPr>
        <w:t>“Without work, all life goes rotten. But when work is soulless, life stifles and dies.” – Albert Camus</w:t>
      </w:r>
    </w:p>
    <w:p w14:paraId="735BE102" w14:textId="77777777" w:rsidR="000B0EFA" w:rsidRPr="000B0EFA" w:rsidRDefault="000B0EFA" w:rsidP="009A3B96">
      <w:pPr>
        <w:jc w:val="center"/>
        <w:rPr>
          <w:rFonts w:cs="Arial"/>
          <w:b/>
          <w:i/>
          <w:color w:val="808080" w:themeColor="background1" w:themeShade="80"/>
          <w:sz w:val="18"/>
          <w:szCs w:val="18"/>
          <w:shd w:val="clear" w:color="auto" w:fill="FFFFFF"/>
        </w:rPr>
      </w:pPr>
    </w:p>
    <w:p w14:paraId="77CA48CB" w14:textId="77777777" w:rsidR="00FA4B9C" w:rsidRPr="00B54ABC" w:rsidRDefault="00FA4B9C" w:rsidP="009A3B96">
      <w:pPr>
        <w:jc w:val="center"/>
        <w:rPr>
          <w:rFonts w:cs="Arial"/>
          <w:bCs/>
          <w:sz w:val="28"/>
          <w:szCs w:val="36"/>
        </w:rPr>
      </w:pPr>
    </w:p>
    <w:p w14:paraId="2657948D" w14:textId="7C2A72BB" w:rsidR="009A3B96" w:rsidRDefault="00294A0C" w:rsidP="009A3B96">
      <w:pPr>
        <w:autoSpaceDE w:val="0"/>
        <w:autoSpaceDN w:val="0"/>
        <w:adjustRightInd w:val="0"/>
        <w:jc w:val="center"/>
        <w:rPr>
          <w:rFonts w:cs="Arial"/>
          <w:b/>
          <w:bCs/>
          <w:i/>
          <w:color w:val="262626"/>
          <w:szCs w:val="24"/>
        </w:rPr>
      </w:pPr>
      <w:r>
        <w:rPr>
          <w:rFonts w:cs="Arial"/>
          <w:b/>
          <w:bCs/>
          <w:i/>
          <w:color w:val="262626"/>
          <w:szCs w:val="24"/>
        </w:rPr>
        <w:t>Spring 2019</w:t>
      </w:r>
    </w:p>
    <w:p w14:paraId="71FA5557" w14:textId="4757CC86" w:rsidR="000B0EFA" w:rsidRDefault="000B0EFA" w:rsidP="009A3B96">
      <w:pPr>
        <w:autoSpaceDE w:val="0"/>
        <w:autoSpaceDN w:val="0"/>
        <w:adjustRightInd w:val="0"/>
        <w:jc w:val="center"/>
        <w:rPr>
          <w:rFonts w:cs="Arial"/>
          <w:b/>
          <w:bCs/>
          <w:i/>
          <w:color w:val="262626"/>
          <w:szCs w:val="24"/>
        </w:rPr>
      </w:pPr>
    </w:p>
    <w:p w14:paraId="0E4E0A26" w14:textId="77777777" w:rsidR="000B0EFA" w:rsidRDefault="000B0EFA" w:rsidP="009A3B96">
      <w:pPr>
        <w:autoSpaceDE w:val="0"/>
        <w:autoSpaceDN w:val="0"/>
        <w:adjustRightInd w:val="0"/>
        <w:jc w:val="center"/>
        <w:rPr>
          <w:rFonts w:cs="Arial"/>
          <w:b/>
          <w:bCs/>
          <w:i/>
          <w:color w:val="262626"/>
          <w:szCs w:val="24"/>
        </w:rPr>
      </w:pPr>
    </w:p>
    <w:p w14:paraId="1D13FCA0" w14:textId="77777777" w:rsidR="000B0EFA" w:rsidRPr="000B0EFA" w:rsidRDefault="000B0EFA" w:rsidP="009A3B96">
      <w:pPr>
        <w:autoSpaceDE w:val="0"/>
        <w:autoSpaceDN w:val="0"/>
        <w:adjustRightInd w:val="0"/>
        <w:jc w:val="center"/>
        <w:rPr>
          <w:rFonts w:cs="Arial"/>
          <w:color w:val="262626"/>
          <w:szCs w:val="24"/>
        </w:rPr>
      </w:pPr>
    </w:p>
    <w:tbl>
      <w:tblPr>
        <w:tblW w:w="8820" w:type="dxa"/>
        <w:tblInd w:w="612" w:type="dxa"/>
        <w:tblLook w:val="04A0" w:firstRow="1" w:lastRow="0" w:firstColumn="1" w:lastColumn="0" w:noHBand="0" w:noVBand="1"/>
      </w:tblPr>
      <w:tblGrid>
        <w:gridCol w:w="2718"/>
        <w:gridCol w:w="1391"/>
        <w:gridCol w:w="4189"/>
        <w:gridCol w:w="522"/>
      </w:tblGrid>
      <w:tr w:rsidR="000B0EFA" w:rsidRPr="00587029" w14:paraId="62AD0B79" w14:textId="77777777" w:rsidTr="00CE58F5">
        <w:trPr>
          <w:trHeight w:val="198"/>
        </w:trPr>
        <w:tc>
          <w:tcPr>
            <w:tcW w:w="2718" w:type="dxa"/>
          </w:tcPr>
          <w:p w14:paraId="441FDD60" w14:textId="37A20003" w:rsidR="000B0EFA" w:rsidRPr="00587029" w:rsidRDefault="000B0EFA" w:rsidP="000B0EFA">
            <w:pPr>
              <w:tabs>
                <w:tab w:val="left" w:pos="1620"/>
              </w:tabs>
              <w:rPr>
                <w:rFonts w:cs="Arial"/>
                <w:b/>
                <w:bCs/>
              </w:rPr>
            </w:pPr>
            <w:r w:rsidRPr="00587029">
              <w:rPr>
                <w:rFonts w:cs="Arial"/>
                <w:b/>
                <w:bCs/>
              </w:rPr>
              <w:t xml:space="preserve">Instructor: </w:t>
            </w:r>
            <w:r w:rsidR="00344EBE">
              <w:rPr>
                <w:rFonts w:cs="Arial"/>
                <w:b/>
                <w:bCs/>
              </w:rPr>
              <w:t>Laura Wittcoff</w:t>
            </w:r>
          </w:p>
        </w:tc>
        <w:tc>
          <w:tcPr>
            <w:tcW w:w="6102" w:type="dxa"/>
            <w:gridSpan w:val="3"/>
          </w:tcPr>
          <w:p w14:paraId="157C754F" w14:textId="39E50D65" w:rsidR="000B0EFA" w:rsidRPr="00587029" w:rsidRDefault="000B0EFA" w:rsidP="000B0EFA">
            <w:pPr>
              <w:tabs>
                <w:tab w:val="left" w:pos="1620"/>
              </w:tabs>
              <w:rPr>
                <w:rFonts w:cs="Arial"/>
                <w:bCs/>
              </w:rPr>
            </w:pPr>
          </w:p>
        </w:tc>
      </w:tr>
      <w:tr w:rsidR="000B0EFA" w:rsidRPr="00587029" w14:paraId="72F370C0" w14:textId="77777777" w:rsidTr="00CE58F5">
        <w:trPr>
          <w:trHeight w:val="504"/>
        </w:trPr>
        <w:tc>
          <w:tcPr>
            <w:tcW w:w="2718" w:type="dxa"/>
          </w:tcPr>
          <w:p w14:paraId="239E0E81" w14:textId="32455B30" w:rsidR="000B0EFA" w:rsidRPr="00587029" w:rsidRDefault="000B0EFA" w:rsidP="000B0EFA">
            <w:pPr>
              <w:tabs>
                <w:tab w:val="left" w:pos="1620"/>
              </w:tabs>
              <w:rPr>
                <w:rFonts w:cs="Arial"/>
                <w:b/>
                <w:bCs/>
              </w:rPr>
            </w:pPr>
            <w:r w:rsidRPr="00587029">
              <w:rPr>
                <w:rFonts w:cs="Arial"/>
                <w:b/>
                <w:bCs/>
              </w:rPr>
              <w:t xml:space="preserve">E-Mail: </w:t>
            </w:r>
            <w:r w:rsidR="00344EBE">
              <w:rPr>
                <w:rFonts w:cs="Arial"/>
                <w:b/>
                <w:bCs/>
              </w:rPr>
              <w:t>lwittcof@usc.edu</w:t>
            </w:r>
          </w:p>
        </w:tc>
        <w:tc>
          <w:tcPr>
            <w:tcW w:w="1391" w:type="dxa"/>
          </w:tcPr>
          <w:p w14:paraId="019F33C6" w14:textId="35904904" w:rsidR="000B0EFA" w:rsidRPr="00587029" w:rsidRDefault="000B0EFA" w:rsidP="000B0EFA">
            <w:pPr>
              <w:tabs>
                <w:tab w:val="left" w:pos="1620"/>
              </w:tabs>
              <w:rPr>
                <w:rFonts w:cs="Arial"/>
                <w:bCs/>
              </w:rPr>
            </w:pPr>
          </w:p>
        </w:tc>
        <w:tc>
          <w:tcPr>
            <w:tcW w:w="4189" w:type="dxa"/>
          </w:tcPr>
          <w:p w14:paraId="5391DC4A" w14:textId="7F12AB1E" w:rsidR="000B0EFA" w:rsidRPr="00587029" w:rsidRDefault="000B0EFA" w:rsidP="000B0EFA">
            <w:pPr>
              <w:tabs>
                <w:tab w:val="left" w:pos="1620"/>
              </w:tabs>
              <w:rPr>
                <w:rFonts w:cs="Arial"/>
                <w:b/>
                <w:bCs/>
              </w:rPr>
            </w:pPr>
            <w:r w:rsidRPr="00587029">
              <w:rPr>
                <w:rFonts w:cs="Arial"/>
                <w:b/>
                <w:bCs/>
              </w:rPr>
              <w:t>Course Day:</w:t>
            </w:r>
            <w:r>
              <w:rPr>
                <w:rFonts w:cs="Arial"/>
                <w:b/>
                <w:bCs/>
              </w:rPr>
              <w:t xml:space="preserve"> </w:t>
            </w:r>
            <w:r w:rsidR="005539F9">
              <w:rPr>
                <w:rFonts w:cs="Arial"/>
                <w:b/>
                <w:bCs/>
              </w:rPr>
              <w:t>Friday</w:t>
            </w:r>
          </w:p>
        </w:tc>
        <w:tc>
          <w:tcPr>
            <w:tcW w:w="522" w:type="dxa"/>
          </w:tcPr>
          <w:p w14:paraId="1DBCE6EA" w14:textId="1A9A47FE" w:rsidR="000B0EFA" w:rsidRPr="00587029" w:rsidRDefault="000B0EFA" w:rsidP="000B0EFA">
            <w:pPr>
              <w:tabs>
                <w:tab w:val="left" w:pos="1620"/>
              </w:tabs>
              <w:rPr>
                <w:rFonts w:cs="Arial"/>
                <w:bCs/>
              </w:rPr>
            </w:pPr>
          </w:p>
        </w:tc>
      </w:tr>
      <w:tr w:rsidR="000B0EFA" w:rsidRPr="00587029" w14:paraId="41D72E80" w14:textId="77777777" w:rsidTr="001F37F2">
        <w:trPr>
          <w:trHeight w:val="216"/>
        </w:trPr>
        <w:tc>
          <w:tcPr>
            <w:tcW w:w="2718" w:type="dxa"/>
          </w:tcPr>
          <w:p w14:paraId="00397C7A" w14:textId="45824B60" w:rsidR="000B0EFA" w:rsidRDefault="000B0EFA" w:rsidP="000B0EFA">
            <w:pPr>
              <w:tabs>
                <w:tab w:val="left" w:pos="1620"/>
              </w:tabs>
              <w:rPr>
                <w:rFonts w:cs="Arial"/>
                <w:b/>
                <w:bCs/>
              </w:rPr>
            </w:pPr>
            <w:r w:rsidRPr="00587029">
              <w:rPr>
                <w:rFonts w:cs="Arial"/>
                <w:b/>
                <w:bCs/>
              </w:rPr>
              <w:t>Telephone:</w:t>
            </w:r>
            <w:r>
              <w:rPr>
                <w:rFonts w:cs="Arial"/>
                <w:b/>
                <w:bCs/>
              </w:rPr>
              <w:t xml:space="preserve"> </w:t>
            </w:r>
            <w:r w:rsidR="00344EBE">
              <w:rPr>
                <w:rFonts w:cs="Arial"/>
                <w:b/>
                <w:bCs/>
              </w:rPr>
              <w:t>617-694-0019</w:t>
            </w:r>
          </w:p>
          <w:p w14:paraId="3868F836" w14:textId="77777777" w:rsidR="000B0EFA" w:rsidRPr="00587029" w:rsidRDefault="000B0EFA" w:rsidP="000B0EFA">
            <w:pPr>
              <w:tabs>
                <w:tab w:val="left" w:pos="1620"/>
              </w:tabs>
              <w:rPr>
                <w:rFonts w:cs="Arial"/>
                <w:b/>
                <w:bCs/>
              </w:rPr>
            </w:pPr>
          </w:p>
        </w:tc>
        <w:tc>
          <w:tcPr>
            <w:tcW w:w="1391" w:type="dxa"/>
          </w:tcPr>
          <w:p w14:paraId="2E0709AF" w14:textId="45FBDCE5" w:rsidR="000B0EFA" w:rsidRPr="00587029" w:rsidRDefault="000B0EFA" w:rsidP="000B0EFA">
            <w:pPr>
              <w:tabs>
                <w:tab w:val="left" w:pos="1620"/>
              </w:tabs>
              <w:rPr>
                <w:rFonts w:cs="Arial"/>
                <w:bCs/>
              </w:rPr>
            </w:pPr>
          </w:p>
        </w:tc>
        <w:tc>
          <w:tcPr>
            <w:tcW w:w="4189" w:type="dxa"/>
          </w:tcPr>
          <w:p w14:paraId="5F0B4D2C" w14:textId="10A31A5E" w:rsidR="000B0EFA" w:rsidRPr="00587029" w:rsidRDefault="000B0EFA" w:rsidP="000B0EFA">
            <w:pPr>
              <w:tabs>
                <w:tab w:val="left" w:pos="1620"/>
              </w:tabs>
              <w:rPr>
                <w:rFonts w:cs="Arial"/>
                <w:b/>
                <w:bCs/>
              </w:rPr>
            </w:pPr>
            <w:r w:rsidRPr="00587029">
              <w:rPr>
                <w:rFonts w:cs="Arial"/>
                <w:b/>
                <w:bCs/>
              </w:rPr>
              <w:t>Course Time:</w:t>
            </w:r>
            <w:r w:rsidR="005539F9">
              <w:rPr>
                <w:rFonts w:cs="Arial"/>
                <w:b/>
                <w:bCs/>
              </w:rPr>
              <w:t xml:space="preserve"> 8:00-10:50am (60574) or 1:00-3:50pm (60575)</w:t>
            </w:r>
            <w:r w:rsidRPr="00587029">
              <w:rPr>
                <w:rFonts w:cs="Arial"/>
                <w:b/>
                <w:bCs/>
              </w:rPr>
              <w:tab/>
            </w:r>
          </w:p>
        </w:tc>
        <w:tc>
          <w:tcPr>
            <w:tcW w:w="522" w:type="dxa"/>
          </w:tcPr>
          <w:p w14:paraId="4F9C7F94" w14:textId="7855FE64" w:rsidR="000B0EFA" w:rsidRPr="00587029" w:rsidRDefault="000B0EFA" w:rsidP="000B0EFA">
            <w:pPr>
              <w:tabs>
                <w:tab w:val="left" w:pos="1620"/>
              </w:tabs>
              <w:rPr>
                <w:rFonts w:cs="Arial"/>
                <w:bCs/>
              </w:rPr>
            </w:pPr>
          </w:p>
        </w:tc>
      </w:tr>
      <w:tr w:rsidR="000B0EFA" w:rsidRPr="00587029" w14:paraId="167E79B2" w14:textId="77777777" w:rsidTr="001F37F2">
        <w:trPr>
          <w:trHeight w:val="142"/>
        </w:trPr>
        <w:tc>
          <w:tcPr>
            <w:tcW w:w="2718" w:type="dxa"/>
          </w:tcPr>
          <w:p w14:paraId="771FC741" w14:textId="3E042C14" w:rsidR="000B0EFA" w:rsidRPr="00587029" w:rsidRDefault="000B0EFA" w:rsidP="000B0EFA">
            <w:pPr>
              <w:tabs>
                <w:tab w:val="left" w:pos="1620"/>
              </w:tabs>
              <w:rPr>
                <w:rFonts w:cs="Arial"/>
                <w:b/>
                <w:bCs/>
              </w:rPr>
            </w:pPr>
            <w:r w:rsidRPr="00587029">
              <w:rPr>
                <w:rFonts w:cs="Arial"/>
                <w:b/>
                <w:bCs/>
              </w:rPr>
              <w:t xml:space="preserve">Office: </w:t>
            </w:r>
            <w:r w:rsidR="00344EBE">
              <w:rPr>
                <w:rFonts w:cs="Arial"/>
                <w:b/>
                <w:bCs/>
              </w:rPr>
              <w:t>City Center</w:t>
            </w:r>
          </w:p>
        </w:tc>
        <w:tc>
          <w:tcPr>
            <w:tcW w:w="1391" w:type="dxa"/>
          </w:tcPr>
          <w:p w14:paraId="192BF1E4" w14:textId="14EF9F99" w:rsidR="000B0EFA" w:rsidRPr="00587029" w:rsidRDefault="000B0EFA" w:rsidP="000B0EFA">
            <w:pPr>
              <w:tabs>
                <w:tab w:val="left" w:pos="1620"/>
              </w:tabs>
              <w:rPr>
                <w:rFonts w:cs="Arial"/>
                <w:bCs/>
              </w:rPr>
            </w:pPr>
          </w:p>
        </w:tc>
        <w:tc>
          <w:tcPr>
            <w:tcW w:w="4189" w:type="dxa"/>
            <w:vMerge w:val="restart"/>
          </w:tcPr>
          <w:p w14:paraId="157CED74" w14:textId="3BC6B843" w:rsidR="005539F9" w:rsidRDefault="000B0EFA" w:rsidP="000B0EFA">
            <w:pPr>
              <w:tabs>
                <w:tab w:val="left" w:pos="1620"/>
              </w:tabs>
              <w:rPr>
                <w:rFonts w:cs="Arial"/>
                <w:b/>
                <w:bCs/>
              </w:rPr>
            </w:pPr>
            <w:r w:rsidRPr="00587029">
              <w:rPr>
                <w:rFonts w:cs="Arial"/>
                <w:b/>
                <w:bCs/>
              </w:rPr>
              <w:t>Course</w:t>
            </w:r>
            <w:r w:rsidR="005539F9">
              <w:rPr>
                <w:rFonts w:cs="Arial"/>
                <w:b/>
                <w:bCs/>
              </w:rPr>
              <w:t>: 60574/60575</w:t>
            </w:r>
          </w:p>
          <w:p w14:paraId="6DDDE2DC" w14:textId="77777777" w:rsidR="005539F9" w:rsidRDefault="000B0EFA" w:rsidP="000B0EFA">
            <w:pPr>
              <w:tabs>
                <w:tab w:val="left" w:pos="1620"/>
              </w:tabs>
              <w:rPr>
                <w:rFonts w:cs="Arial"/>
                <w:b/>
                <w:bCs/>
              </w:rPr>
            </w:pPr>
            <w:r w:rsidRPr="00587029">
              <w:rPr>
                <w:rFonts w:cs="Arial"/>
                <w:b/>
                <w:bCs/>
              </w:rPr>
              <w:t>Location:</w:t>
            </w:r>
            <w:r>
              <w:rPr>
                <w:rFonts w:cs="Arial"/>
                <w:b/>
                <w:bCs/>
              </w:rPr>
              <w:t xml:space="preserve"> </w:t>
            </w:r>
          </w:p>
          <w:p w14:paraId="45EB733F" w14:textId="7AA7BE78" w:rsidR="000B0EFA" w:rsidRDefault="005539F9" w:rsidP="000B0EFA">
            <w:pPr>
              <w:tabs>
                <w:tab w:val="left" w:pos="1620"/>
              </w:tabs>
              <w:rPr>
                <w:rFonts w:cs="Arial"/>
                <w:b/>
                <w:bCs/>
              </w:rPr>
            </w:pPr>
            <w:r>
              <w:rPr>
                <w:rFonts w:cs="Arial"/>
                <w:b/>
                <w:bCs/>
              </w:rPr>
              <w:t>City Center D (60574)</w:t>
            </w:r>
          </w:p>
          <w:p w14:paraId="1042F06A" w14:textId="503A0DCB" w:rsidR="005539F9" w:rsidRDefault="005539F9" w:rsidP="000B0EFA">
            <w:pPr>
              <w:tabs>
                <w:tab w:val="left" w:pos="1620"/>
              </w:tabs>
              <w:rPr>
                <w:rFonts w:cs="Arial"/>
                <w:b/>
                <w:bCs/>
              </w:rPr>
            </w:pPr>
            <w:r>
              <w:rPr>
                <w:rFonts w:cs="Arial"/>
                <w:b/>
                <w:bCs/>
              </w:rPr>
              <w:t>City Center B (60575)</w:t>
            </w:r>
          </w:p>
          <w:p w14:paraId="74B1134C" w14:textId="77777777" w:rsidR="000B0EFA" w:rsidRPr="00587029" w:rsidRDefault="000B0EFA" w:rsidP="000B0EFA">
            <w:pPr>
              <w:tabs>
                <w:tab w:val="left" w:pos="1620"/>
              </w:tabs>
              <w:rPr>
                <w:rFonts w:cs="Arial"/>
                <w:b/>
                <w:bCs/>
              </w:rPr>
            </w:pPr>
          </w:p>
        </w:tc>
        <w:tc>
          <w:tcPr>
            <w:tcW w:w="522" w:type="dxa"/>
            <w:vMerge w:val="restart"/>
          </w:tcPr>
          <w:p w14:paraId="483E3B87" w14:textId="11A05A91" w:rsidR="000B0EFA" w:rsidRPr="00294A0C" w:rsidRDefault="000B0EFA" w:rsidP="000B0EFA">
            <w:pPr>
              <w:tabs>
                <w:tab w:val="left" w:pos="1620"/>
              </w:tabs>
              <w:rPr>
                <w:rFonts w:cs="Arial"/>
                <w:bCs/>
                <w:highlight w:val="yellow"/>
              </w:rPr>
            </w:pPr>
          </w:p>
        </w:tc>
      </w:tr>
      <w:tr w:rsidR="000B0EFA" w:rsidRPr="00587029" w14:paraId="289E79F5" w14:textId="77777777" w:rsidTr="001F37F2">
        <w:trPr>
          <w:trHeight w:val="738"/>
        </w:trPr>
        <w:tc>
          <w:tcPr>
            <w:tcW w:w="2718" w:type="dxa"/>
          </w:tcPr>
          <w:p w14:paraId="0D0F585D" w14:textId="4D1050F9" w:rsidR="000B0EFA" w:rsidRPr="00587029" w:rsidRDefault="000B0EFA" w:rsidP="000B0EFA">
            <w:pPr>
              <w:tabs>
                <w:tab w:val="left" w:pos="1620"/>
              </w:tabs>
              <w:rPr>
                <w:rFonts w:cs="Arial"/>
                <w:b/>
                <w:bCs/>
              </w:rPr>
            </w:pPr>
            <w:r w:rsidRPr="00587029">
              <w:rPr>
                <w:rFonts w:cs="Arial"/>
                <w:b/>
                <w:bCs/>
              </w:rPr>
              <w:t>Office Hours:</w:t>
            </w:r>
            <w:r>
              <w:rPr>
                <w:rFonts w:cs="Arial"/>
                <w:b/>
                <w:bCs/>
              </w:rPr>
              <w:t xml:space="preserve"> </w:t>
            </w:r>
            <w:r w:rsidR="005539F9">
              <w:rPr>
                <w:rFonts w:cs="Arial"/>
                <w:b/>
                <w:bCs/>
              </w:rPr>
              <w:t>By Appointment</w:t>
            </w:r>
          </w:p>
        </w:tc>
        <w:tc>
          <w:tcPr>
            <w:tcW w:w="1391" w:type="dxa"/>
          </w:tcPr>
          <w:p w14:paraId="20BDB231" w14:textId="3784191B" w:rsidR="000B0EFA" w:rsidRPr="00587029" w:rsidRDefault="000B0EFA" w:rsidP="000B0EFA">
            <w:pPr>
              <w:tabs>
                <w:tab w:val="left" w:pos="1620"/>
              </w:tabs>
              <w:rPr>
                <w:rFonts w:cs="Arial"/>
                <w:bCs/>
              </w:rPr>
            </w:pPr>
          </w:p>
        </w:tc>
        <w:tc>
          <w:tcPr>
            <w:tcW w:w="4189" w:type="dxa"/>
            <w:vMerge/>
          </w:tcPr>
          <w:p w14:paraId="2869C371" w14:textId="77777777" w:rsidR="000B0EFA" w:rsidRPr="00587029" w:rsidRDefault="000B0EFA" w:rsidP="000B0EFA">
            <w:pPr>
              <w:tabs>
                <w:tab w:val="left" w:pos="1620"/>
              </w:tabs>
              <w:rPr>
                <w:rFonts w:cs="Arial"/>
                <w:b/>
                <w:bCs/>
              </w:rPr>
            </w:pPr>
          </w:p>
        </w:tc>
        <w:tc>
          <w:tcPr>
            <w:tcW w:w="522" w:type="dxa"/>
            <w:vMerge/>
          </w:tcPr>
          <w:p w14:paraId="7C7B7E05" w14:textId="77777777" w:rsidR="000B0EFA" w:rsidRPr="00587029" w:rsidRDefault="000B0EFA" w:rsidP="000B0EFA">
            <w:pPr>
              <w:tabs>
                <w:tab w:val="left" w:pos="1620"/>
              </w:tabs>
              <w:rPr>
                <w:rFonts w:cs="Arial"/>
                <w:bCs/>
              </w:rPr>
            </w:pPr>
          </w:p>
        </w:tc>
      </w:tr>
    </w:tbl>
    <w:p w14:paraId="08EAA1FE" w14:textId="77777777" w:rsidR="005F3422" w:rsidRPr="00D20FB5" w:rsidRDefault="005F3422" w:rsidP="005F3422">
      <w:pPr>
        <w:rPr>
          <w:rFonts w:cs="Arial"/>
          <w:b/>
        </w:rPr>
      </w:pPr>
    </w:p>
    <w:p w14:paraId="2C554CAA" w14:textId="77777777" w:rsidR="003C4020" w:rsidRPr="00B10670" w:rsidRDefault="005F3422" w:rsidP="00FC42A6">
      <w:pPr>
        <w:pStyle w:val="Heading1"/>
      </w:pPr>
      <w:r w:rsidRPr="003C4020">
        <w:t>Course Prerequisites</w:t>
      </w:r>
    </w:p>
    <w:p w14:paraId="5F6AE2DC" w14:textId="77777777" w:rsidR="006C40E3" w:rsidRDefault="00647F0A" w:rsidP="006C40E3">
      <w:pPr>
        <w:pStyle w:val="BodyText"/>
      </w:pPr>
      <w:r>
        <w:t>Foundation year coursework</w:t>
      </w:r>
    </w:p>
    <w:p w14:paraId="228DE83E" w14:textId="77777777" w:rsidR="005F3422" w:rsidRDefault="005F3422" w:rsidP="00726A3E">
      <w:pPr>
        <w:pStyle w:val="Heading1"/>
      </w:pPr>
      <w:r w:rsidRPr="003F5ABA">
        <w:t>Catalogue Description</w:t>
      </w:r>
    </w:p>
    <w:p w14:paraId="39134F97" w14:textId="77777777" w:rsidR="007D06C8" w:rsidRDefault="00B16AED" w:rsidP="006C40E3">
      <w:pPr>
        <w:pStyle w:val="BodyText"/>
      </w:pPr>
      <w:r>
        <w:t xml:space="preserve">Prepares students </w:t>
      </w:r>
      <w:r w:rsidR="0080130D">
        <w:t xml:space="preserve">for </w:t>
      </w:r>
      <w:r>
        <w:t>practice in work</w:t>
      </w:r>
      <w:r w:rsidR="007D06C8">
        <w:t>-related</w:t>
      </w:r>
      <w:r>
        <w:t xml:space="preserve"> environments</w:t>
      </w:r>
      <w:r w:rsidR="0080130D">
        <w:t xml:space="preserve"> through analysis of </w:t>
      </w:r>
      <w:r w:rsidR="00BA516A">
        <w:t xml:space="preserve">practice </w:t>
      </w:r>
      <w:r w:rsidR="0080130D">
        <w:t>roles</w:t>
      </w:r>
      <w:r w:rsidR="007D06C8">
        <w:t>,</w:t>
      </w:r>
      <w:r w:rsidR="00BA516A">
        <w:t xml:space="preserve"> settings</w:t>
      </w:r>
      <w:r w:rsidR="0080130D">
        <w:t xml:space="preserve">, </w:t>
      </w:r>
      <w:r w:rsidR="007D06C8">
        <w:t xml:space="preserve">historical to current </w:t>
      </w:r>
      <w:r w:rsidR="004E03C2">
        <w:t>practice</w:t>
      </w:r>
      <w:r w:rsidR="00AC2A11">
        <w:t xml:space="preserve"> trends</w:t>
      </w:r>
      <w:r w:rsidR="004E03C2">
        <w:t>,</w:t>
      </w:r>
      <w:r w:rsidR="0080130D">
        <w:t xml:space="preserve"> </w:t>
      </w:r>
      <w:r w:rsidR="004E03C2">
        <w:t>business and economic contexts,</w:t>
      </w:r>
      <w:r w:rsidR="007D06C8">
        <w:t xml:space="preserve"> and </w:t>
      </w:r>
      <w:r w:rsidR="00BA516A">
        <w:t>policy analysis</w:t>
      </w:r>
      <w:r>
        <w:t>.</w:t>
      </w:r>
    </w:p>
    <w:p w14:paraId="34E12F1E" w14:textId="655FE820" w:rsidR="006C40E3" w:rsidRPr="007D06C8" w:rsidRDefault="007D06C8" w:rsidP="006C40E3">
      <w:pPr>
        <w:pStyle w:val="BodyText"/>
        <w:rPr>
          <w:i/>
        </w:rPr>
      </w:pPr>
      <w:r>
        <w:t>Note</w:t>
      </w:r>
      <w:r w:rsidR="009C3BF3">
        <w:rPr>
          <w:i/>
        </w:rPr>
        <w:t>: This a required course for the students in the Department of Social Change and Innovation</w:t>
      </w:r>
      <w:r w:rsidR="0080130D" w:rsidRPr="007D06C8">
        <w:rPr>
          <w:i/>
        </w:rPr>
        <w:t xml:space="preserve">. </w:t>
      </w:r>
    </w:p>
    <w:p w14:paraId="3DD974E1" w14:textId="77777777" w:rsidR="007A34C7" w:rsidRDefault="00B10670" w:rsidP="00726A3E">
      <w:pPr>
        <w:pStyle w:val="Heading1"/>
      </w:pPr>
      <w:r>
        <w:t xml:space="preserve"> </w:t>
      </w:r>
      <w:r w:rsidR="0063097C" w:rsidRPr="003F5ABA">
        <w:t xml:space="preserve">Course </w:t>
      </w:r>
      <w:r w:rsidR="00145CDD" w:rsidRPr="003F5ABA">
        <w:t>Description</w:t>
      </w:r>
    </w:p>
    <w:p w14:paraId="5A65B38E" w14:textId="30308FF5" w:rsidR="0080130D" w:rsidRPr="00C25FE0" w:rsidRDefault="0080130D" w:rsidP="00334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25FE0">
        <w:rPr>
          <w:bCs/>
        </w:rPr>
        <w:t xml:space="preserve">This course will </w:t>
      </w:r>
      <w:r w:rsidR="003347B8">
        <w:rPr>
          <w:bCs/>
        </w:rPr>
        <w:t>prepare students for social work practice in work environments, with an understanding of the historical development</w:t>
      </w:r>
      <w:r w:rsidR="00CF011F">
        <w:rPr>
          <w:bCs/>
        </w:rPr>
        <w:t xml:space="preserve"> and </w:t>
      </w:r>
      <w:r w:rsidR="003347B8">
        <w:rPr>
          <w:bCs/>
        </w:rPr>
        <w:t>current realities</w:t>
      </w:r>
      <w:r w:rsidR="00CF011F">
        <w:rPr>
          <w:bCs/>
        </w:rPr>
        <w:t xml:space="preserve"> of work environments,</w:t>
      </w:r>
      <w:r w:rsidR="003347B8">
        <w:rPr>
          <w:bCs/>
        </w:rPr>
        <w:t xml:space="preserve"> and the evolving role</w:t>
      </w:r>
      <w:r w:rsidR="00BA516A">
        <w:rPr>
          <w:bCs/>
        </w:rPr>
        <w:t>s</w:t>
      </w:r>
      <w:r w:rsidR="003347B8">
        <w:rPr>
          <w:bCs/>
        </w:rPr>
        <w:t xml:space="preserve"> of social workers</w:t>
      </w:r>
      <w:r w:rsidR="00671D4B">
        <w:rPr>
          <w:bCs/>
        </w:rPr>
        <w:t xml:space="preserve"> </w:t>
      </w:r>
      <w:r w:rsidR="00CF011F">
        <w:rPr>
          <w:bCs/>
        </w:rPr>
        <w:t xml:space="preserve">practicing </w:t>
      </w:r>
      <w:r w:rsidR="009C3BF3">
        <w:rPr>
          <w:bCs/>
        </w:rPr>
        <w:t xml:space="preserve">employment </w:t>
      </w:r>
      <w:r w:rsidR="00671D4B">
        <w:rPr>
          <w:bCs/>
        </w:rPr>
        <w:t>s</w:t>
      </w:r>
      <w:r w:rsidR="00CF011F">
        <w:rPr>
          <w:bCs/>
        </w:rPr>
        <w:t>ettings. Emerging trend</w:t>
      </w:r>
      <w:r w:rsidR="00913F29">
        <w:rPr>
          <w:bCs/>
        </w:rPr>
        <w:t>s</w:t>
      </w:r>
      <w:r w:rsidR="00671D4B">
        <w:rPr>
          <w:bCs/>
        </w:rPr>
        <w:t xml:space="preserve"> in Employee Assistance Programs, managed </w:t>
      </w:r>
      <w:r w:rsidR="00671D4B">
        <w:rPr>
          <w:bCs/>
        </w:rPr>
        <w:lastRenderedPageBreak/>
        <w:t>behavioral health, organizational change and development, and corporate social responsibility are explored</w:t>
      </w:r>
      <w:r w:rsidR="00CF011F">
        <w:rPr>
          <w:bCs/>
        </w:rPr>
        <w:t>, with an emphasis on the increasing globalization of service delivery</w:t>
      </w:r>
      <w:r w:rsidR="00671D4B">
        <w:rPr>
          <w:bCs/>
        </w:rPr>
        <w:t>. Students will also learn to analyze and apply</w:t>
      </w:r>
      <w:r w:rsidRPr="00C25FE0">
        <w:rPr>
          <w:bCs/>
        </w:rPr>
        <w:t xml:space="preserve"> </w:t>
      </w:r>
      <w:r>
        <w:rPr>
          <w:bCs/>
        </w:rPr>
        <w:t>international, national, state and organizational policies</w:t>
      </w:r>
      <w:r w:rsidRPr="00C25FE0">
        <w:rPr>
          <w:bCs/>
        </w:rPr>
        <w:t xml:space="preserve"> </w:t>
      </w:r>
      <w:r w:rsidR="00671D4B">
        <w:rPr>
          <w:bCs/>
        </w:rPr>
        <w:t>to specific problems</w:t>
      </w:r>
      <w:r w:rsidR="00913F29">
        <w:rPr>
          <w:bCs/>
        </w:rPr>
        <w:t xml:space="preserve"> and accompanying interventions</w:t>
      </w:r>
      <w:r w:rsidR="00671D4B">
        <w:rPr>
          <w:bCs/>
        </w:rPr>
        <w:t xml:space="preserve"> that</w:t>
      </w:r>
      <w:r w:rsidRPr="00C25FE0">
        <w:rPr>
          <w:bCs/>
        </w:rPr>
        <w:t xml:space="preserve"> currently impact the workplace and the lives of workers</w:t>
      </w:r>
      <w:r w:rsidR="00671D4B">
        <w:rPr>
          <w:bCs/>
        </w:rPr>
        <w:t xml:space="preserve">. </w:t>
      </w:r>
      <w:r w:rsidRPr="00C25FE0">
        <w:rPr>
          <w:bCs/>
        </w:rPr>
        <w:t xml:space="preserve">Consideration is given to a wide range of issues such as the </w:t>
      </w:r>
      <w:r w:rsidR="00671D4B">
        <w:rPr>
          <w:bCs/>
        </w:rPr>
        <w:t xml:space="preserve">impact of the economy on employment, the </w:t>
      </w:r>
      <w:r w:rsidRPr="00C25FE0">
        <w:rPr>
          <w:bCs/>
        </w:rPr>
        <w:t>changing nature of work</w:t>
      </w:r>
      <w:r w:rsidR="00671D4B">
        <w:rPr>
          <w:bCs/>
        </w:rPr>
        <w:t>,</w:t>
      </w:r>
      <w:r w:rsidRPr="00C25FE0">
        <w:rPr>
          <w:bCs/>
        </w:rPr>
        <w:t xml:space="preserve"> the impact of work on the family; </w:t>
      </w:r>
      <w:r w:rsidR="00CF011F">
        <w:rPr>
          <w:bCs/>
        </w:rPr>
        <w:t>trends in incorporation and organizational structures</w:t>
      </w:r>
      <w:r w:rsidR="00671D4B">
        <w:rPr>
          <w:bCs/>
        </w:rPr>
        <w:t xml:space="preserve">, and </w:t>
      </w:r>
      <w:r w:rsidRPr="00C25FE0">
        <w:rPr>
          <w:bCs/>
        </w:rPr>
        <w:t>the impact of</w:t>
      </w:r>
      <w:r w:rsidR="00C32C36">
        <w:rPr>
          <w:bCs/>
        </w:rPr>
        <w:t xml:space="preserve"> relevant policies</w:t>
      </w:r>
      <w:r w:rsidR="003347B8">
        <w:rPr>
          <w:bCs/>
        </w:rPr>
        <w:t xml:space="preserve"> on vulnerable individuals</w:t>
      </w:r>
      <w:r w:rsidR="00C32C36">
        <w:rPr>
          <w:bCs/>
        </w:rPr>
        <w:t>,</w:t>
      </w:r>
      <w:r w:rsidR="003347B8">
        <w:rPr>
          <w:bCs/>
        </w:rPr>
        <w:t xml:space="preserve"> families</w:t>
      </w:r>
      <w:r w:rsidR="00C32C36">
        <w:rPr>
          <w:bCs/>
        </w:rPr>
        <w:t xml:space="preserve"> and communities</w:t>
      </w:r>
      <w:r w:rsidRPr="00C25FE0">
        <w:rPr>
          <w:bCs/>
        </w:rPr>
        <w:t xml:space="preserve">. </w:t>
      </w:r>
      <w:r w:rsidR="00671D4B">
        <w:rPr>
          <w:bCs/>
        </w:rPr>
        <w:t>Students will also utilize theory</w:t>
      </w:r>
      <w:r w:rsidR="003F4D07">
        <w:rPr>
          <w:bCs/>
        </w:rPr>
        <w:t xml:space="preserve">, a </w:t>
      </w:r>
      <w:r w:rsidR="00CF011F">
        <w:t>multi</w:t>
      </w:r>
      <w:r w:rsidR="003F4D07">
        <w:t xml:space="preserve">level </w:t>
      </w:r>
      <w:r w:rsidR="00CF011F">
        <w:t>system analysis and team planning to propose</w:t>
      </w:r>
      <w:r w:rsidRPr="00C25FE0">
        <w:t xml:space="preserve"> </w:t>
      </w:r>
      <w:r w:rsidR="00CF011F">
        <w:t xml:space="preserve">micro, mezzo and macro work environment solutions within the context of current policy concerns. </w:t>
      </w:r>
    </w:p>
    <w:p w14:paraId="22BD3708" w14:textId="77777777" w:rsidR="00975A59" w:rsidRDefault="00975A59" w:rsidP="00726A3E">
      <w:pPr>
        <w:pStyle w:val="Heading1"/>
      </w:pPr>
      <w:r w:rsidRPr="003F5ABA">
        <w:t>Course Objectives</w:t>
      </w:r>
    </w:p>
    <w:p w14:paraId="4FF4F204" w14:textId="633B6EAF" w:rsidR="00F073EC" w:rsidRPr="0018146B" w:rsidRDefault="00F073EC" w:rsidP="00B87193">
      <w:r w:rsidRPr="0018146B">
        <w:t xml:space="preserve">The </w:t>
      </w:r>
      <w:r w:rsidR="00797986">
        <w:t>Social Work and Business Settings</w:t>
      </w:r>
      <w:r w:rsidRPr="0018146B">
        <w:t xml:space="preserve"> course (SOWK </w:t>
      </w:r>
      <w:r w:rsidR="00B87193">
        <w:t>672</w:t>
      </w:r>
      <w:r w:rsidRPr="0018146B">
        <w:t>) will</w:t>
      </w:r>
      <w:r w:rsidR="00FB4E5A">
        <w:t xml:space="preserve"> prepare students to</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DFDBF87" w14:textId="77777777" w:rsidTr="009A77B6">
        <w:trPr>
          <w:cantSplit/>
          <w:tblHeader/>
        </w:trPr>
        <w:tc>
          <w:tcPr>
            <w:tcW w:w="1638" w:type="dxa"/>
            <w:shd w:val="clear" w:color="auto" w:fill="C00000"/>
          </w:tcPr>
          <w:p w14:paraId="02F56191"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AACB08D"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1C36498B" w14:textId="77777777" w:rsidTr="004B5764">
        <w:trPr>
          <w:cantSplit/>
        </w:trPr>
        <w:tc>
          <w:tcPr>
            <w:tcW w:w="1638" w:type="dxa"/>
            <w:tcBorders>
              <w:top w:val="single" w:sz="8" w:space="0" w:color="C0504D"/>
              <w:left w:val="single" w:sz="8" w:space="0" w:color="C0504D"/>
              <w:bottom w:val="single" w:sz="8" w:space="0" w:color="C0504D"/>
            </w:tcBorders>
          </w:tcPr>
          <w:p w14:paraId="3AA998A0"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7511243" w14:textId="77777777" w:rsidR="00887C7D" w:rsidRPr="00887C7D" w:rsidRDefault="001F5E69" w:rsidP="00BA516A">
            <w:pPr>
              <w:rPr>
                <w:rFonts w:cs="Arial"/>
                <w:bCs/>
              </w:rPr>
            </w:pPr>
            <w:r>
              <w:rPr>
                <w:rFonts w:cs="Arial"/>
              </w:rPr>
              <w:t xml:space="preserve">Comprehend the historical </w:t>
            </w:r>
            <w:r w:rsidR="00BA516A">
              <w:rPr>
                <w:rFonts w:cs="Arial"/>
              </w:rPr>
              <w:t>and e</w:t>
            </w:r>
            <w:r>
              <w:rPr>
                <w:rFonts w:cs="Arial"/>
              </w:rPr>
              <w:t xml:space="preserve">merging </w:t>
            </w:r>
            <w:r w:rsidR="00B87193">
              <w:rPr>
                <w:rFonts w:cs="Arial"/>
              </w:rPr>
              <w:t>trends</w:t>
            </w:r>
            <w:r w:rsidR="00BA516A">
              <w:rPr>
                <w:rFonts w:cs="Arial"/>
              </w:rPr>
              <w:t xml:space="preserve">, </w:t>
            </w:r>
            <w:r>
              <w:rPr>
                <w:rFonts w:cs="Arial"/>
              </w:rPr>
              <w:t>context</w:t>
            </w:r>
            <w:r w:rsidR="00070155">
              <w:rPr>
                <w:rFonts w:cs="Arial"/>
              </w:rPr>
              <w:t>s</w:t>
            </w:r>
            <w:r>
              <w:rPr>
                <w:rFonts w:cs="Arial"/>
              </w:rPr>
              <w:t xml:space="preserve"> of social worker roles</w:t>
            </w:r>
            <w:r w:rsidR="00B87193">
              <w:rPr>
                <w:rFonts w:cs="Arial"/>
              </w:rPr>
              <w:t xml:space="preserve"> and interventions</w:t>
            </w:r>
            <w:r>
              <w:rPr>
                <w:rFonts w:cs="Arial"/>
              </w:rPr>
              <w:t xml:space="preserve"> in </w:t>
            </w:r>
            <w:r w:rsidR="00B87193">
              <w:rPr>
                <w:rFonts w:cs="Arial"/>
              </w:rPr>
              <w:t xml:space="preserve">work and business environments in order </w:t>
            </w:r>
            <w:r>
              <w:rPr>
                <w:rFonts w:cs="Arial"/>
              </w:rPr>
              <w:t xml:space="preserve">to analyze </w:t>
            </w:r>
            <w:r w:rsidR="00911B8D">
              <w:rPr>
                <w:rFonts w:cs="Arial"/>
              </w:rPr>
              <w:t xml:space="preserve">and address relevant </w:t>
            </w:r>
            <w:r>
              <w:rPr>
                <w:rFonts w:cs="Arial"/>
              </w:rPr>
              <w:t>ethical practice concerns.</w:t>
            </w:r>
          </w:p>
        </w:tc>
      </w:tr>
      <w:tr w:rsidR="00C1349F" w:rsidRPr="00D84F7C" w14:paraId="14761F59" w14:textId="77777777" w:rsidTr="004B5764">
        <w:trPr>
          <w:cantSplit/>
        </w:trPr>
        <w:tc>
          <w:tcPr>
            <w:tcW w:w="1638" w:type="dxa"/>
          </w:tcPr>
          <w:p w14:paraId="69B00B9F" w14:textId="77777777" w:rsidR="00C1349F" w:rsidRPr="00887C7D" w:rsidRDefault="00C1349F" w:rsidP="00B26468">
            <w:pPr>
              <w:jc w:val="center"/>
              <w:rPr>
                <w:rFonts w:cs="Arial"/>
              </w:rPr>
            </w:pPr>
            <w:r w:rsidRPr="00887C7D">
              <w:rPr>
                <w:rFonts w:cs="Arial"/>
              </w:rPr>
              <w:t>2</w:t>
            </w:r>
          </w:p>
        </w:tc>
        <w:tc>
          <w:tcPr>
            <w:tcW w:w="7920" w:type="dxa"/>
          </w:tcPr>
          <w:p w14:paraId="21BAC075" w14:textId="77777777" w:rsidR="00C1349F" w:rsidRPr="00911B8D" w:rsidRDefault="00911B8D" w:rsidP="00913F29">
            <w:pPr>
              <w:rPr>
                <w:rFonts w:cs="Arial"/>
              </w:rPr>
            </w:pPr>
            <w:r>
              <w:rPr>
                <w:rFonts w:cs="Arial"/>
              </w:rPr>
              <w:t>Become knowledgeable of the range of international, national, state and organizational policies relevant to work environments that affect individuals, families and communities impacted by social problems.</w:t>
            </w:r>
          </w:p>
        </w:tc>
      </w:tr>
      <w:tr w:rsidR="00B87193" w:rsidRPr="00D84F7C" w14:paraId="71EC1F35" w14:textId="77777777" w:rsidTr="004B5764">
        <w:trPr>
          <w:cantSplit/>
        </w:trPr>
        <w:tc>
          <w:tcPr>
            <w:tcW w:w="1638" w:type="dxa"/>
            <w:tcBorders>
              <w:top w:val="single" w:sz="8" w:space="0" w:color="C0504D"/>
              <w:left w:val="single" w:sz="8" w:space="0" w:color="C0504D"/>
              <w:bottom w:val="single" w:sz="8" w:space="0" w:color="C0504D"/>
            </w:tcBorders>
          </w:tcPr>
          <w:p w14:paraId="129D60D1" w14:textId="77777777" w:rsidR="00B87193" w:rsidRPr="00887C7D" w:rsidRDefault="00B87193"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A97F057" w14:textId="77777777" w:rsidR="00B87193" w:rsidRDefault="00911B8D" w:rsidP="0077299F">
            <w:r>
              <w:rPr>
                <w:rFonts w:cs="Arial"/>
              </w:rPr>
              <w:t xml:space="preserve">Gain an awareness of the impact of current macro influences and policies on work environments, employment and organizations, in order to evaluate the impact of these influences on social problems </w:t>
            </w:r>
            <w:r w:rsidR="00347167">
              <w:rPr>
                <w:rFonts w:cs="Arial"/>
              </w:rPr>
              <w:t xml:space="preserve">and injustices </w:t>
            </w:r>
            <w:r>
              <w:rPr>
                <w:rFonts w:cs="Arial"/>
              </w:rPr>
              <w:t xml:space="preserve">affecting </w:t>
            </w:r>
            <w:r w:rsidR="00347167">
              <w:rPr>
                <w:rFonts w:cs="Arial"/>
              </w:rPr>
              <w:t xml:space="preserve">vulnerable </w:t>
            </w:r>
            <w:r>
              <w:rPr>
                <w:rFonts w:cs="Arial"/>
              </w:rPr>
              <w:t>individuals, families and communities.</w:t>
            </w:r>
          </w:p>
        </w:tc>
      </w:tr>
      <w:tr w:rsidR="00B87193" w:rsidRPr="00D84F7C" w14:paraId="63C0BC88" w14:textId="77777777" w:rsidTr="004B5764">
        <w:trPr>
          <w:cantSplit/>
        </w:trPr>
        <w:tc>
          <w:tcPr>
            <w:tcW w:w="1638" w:type="dxa"/>
            <w:tcBorders>
              <w:top w:val="single" w:sz="8" w:space="0" w:color="C0504D"/>
              <w:left w:val="single" w:sz="8" w:space="0" w:color="C0504D"/>
              <w:bottom w:val="single" w:sz="8" w:space="0" w:color="C0504D"/>
            </w:tcBorders>
          </w:tcPr>
          <w:p w14:paraId="0A7619C9" w14:textId="77777777" w:rsidR="00B87193" w:rsidRPr="00887C7D" w:rsidRDefault="00B87193"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FC7EC4A" w14:textId="77777777" w:rsidR="00911B8D" w:rsidRPr="00A31F5B" w:rsidRDefault="00911B8D">
            <w:pPr>
              <w:rPr>
                <w:rFonts w:cs="Arial"/>
              </w:rPr>
            </w:pPr>
            <w:r>
              <w:rPr>
                <w:rFonts w:cs="Arial"/>
              </w:rPr>
              <w:t xml:space="preserve">Utilize the above awareness and knowledge (Objectives 1, 2 and 3) to critically analyze the impact of the context, settings and policies on the range of social work interventions in work environments, and the potential impact on their effectiveness. </w:t>
            </w:r>
          </w:p>
        </w:tc>
      </w:tr>
      <w:tr w:rsidR="00B87193" w:rsidRPr="00D84F7C" w14:paraId="6CCF11ED" w14:textId="77777777" w:rsidTr="004B5764">
        <w:trPr>
          <w:cantSplit/>
        </w:trPr>
        <w:tc>
          <w:tcPr>
            <w:tcW w:w="1638" w:type="dxa"/>
            <w:tcBorders>
              <w:top w:val="single" w:sz="8" w:space="0" w:color="C0504D"/>
              <w:left w:val="single" w:sz="8" w:space="0" w:color="C0504D"/>
              <w:bottom w:val="single" w:sz="8" w:space="0" w:color="C0504D"/>
            </w:tcBorders>
          </w:tcPr>
          <w:p w14:paraId="740D8BBD" w14:textId="77777777" w:rsidR="00B87193" w:rsidRDefault="00B87193"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46B6C5CD" w14:textId="77777777" w:rsidR="00B87193" w:rsidRPr="00A31F5B" w:rsidRDefault="00B87193" w:rsidP="00911B8D">
            <w:pPr>
              <w:rPr>
                <w:rFonts w:cs="Arial"/>
              </w:rPr>
            </w:pPr>
            <w:r>
              <w:rPr>
                <w:rFonts w:cs="Arial"/>
              </w:rPr>
              <w:t xml:space="preserve">Synthesize current research-based evidence of the effectiveness of interventions in work environments and </w:t>
            </w:r>
            <w:r w:rsidR="00911B8D">
              <w:rPr>
                <w:rFonts w:cs="Arial"/>
              </w:rPr>
              <w:t xml:space="preserve">relevant </w:t>
            </w:r>
            <w:r>
              <w:rPr>
                <w:rFonts w:cs="Arial"/>
              </w:rPr>
              <w:t xml:space="preserve">theory in order to </w:t>
            </w:r>
            <w:r w:rsidR="00911B8D">
              <w:rPr>
                <w:rFonts w:cs="Arial"/>
              </w:rPr>
              <w:t>conceptualize</w:t>
            </w:r>
            <w:r>
              <w:rPr>
                <w:rFonts w:cs="Arial"/>
              </w:rPr>
              <w:t xml:space="preserve"> a multilevel system approach to a social problem(s) affecting individuals and families in work environments.</w:t>
            </w:r>
          </w:p>
        </w:tc>
      </w:tr>
    </w:tbl>
    <w:p w14:paraId="5EEFA3BD" w14:textId="77777777" w:rsidR="00E83390" w:rsidRDefault="00E83390" w:rsidP="000731DF">
      <w:pPr>
        <w:pStyle w:val="Heading1"/>
      </w:pPr>
      <w:r>
        <w:t xml:space="preserve">Course format / </w:t>
      </w:r>
      <w:r w:rsidRPr="003F5ABA">
        <w:t>Instructional Methods</w:t>
      </w:r>
    </w:p>
    <w:p w14:paraId="2A696034" w14:textId="12CE5DBC" w:rsidR="00F63447" w:rsidRDefault="00156B12" w:rsidP="00F63447">
      <w:pPr>
        <w:pStyle w:val="BodyText"/>
        <w:rPr>
          <w:color w:val="000000"/>
          <w:szCs w:val="20"/>
        </w:rPr>
      </w:pPr>
      <w:r>
        <w:rPr>
          <w:color w:val="000000"/>
          <w:szCs w:val="20"/>
        </w:rPr>
        <w:t>The f</w:t>
      </w:r>
      <w:r w:rsidRPr="00365224">
        <w:rPr>
          <w:color w:val="000000"/>
          <w:szCs w:val="20"/>
        </w:rPr>
        <w:t>ormat of the course will consist of didactic instruction and experiential exercises.</w:t>
      </w:r>
      <w:r w:rsidR="009657BB">
        <w:rPr>
          <w:color w:val="000000"/>
          <w:szCs w:val="20"/>
        </w:rPr>
        <w:t xml:space="preserve"> </w:t>
      </w:r>
      <w:r w:rsidRPr="00365224">
        <w:rPr>
          <w:color w:val="000000"/>
          <w:szCs w:val="20"/>
        </w:rPr>
        <w:t>Case vignettes</w:t>
      </w:r>
      <w:r w:rsidR="009C3BF3">
        <w:rPr>
          <w:color w:val="000000"/>
          <w:szCs w:val="20"/>
        </w:rPr>
        <w:t xml:space="preserve"> and </w:t>
      </w:r>
      <w:r w:rsidRPr="00365224">
        <w:rPr>
          <w:color w:val="000000"/>
          <w:szCs w:val="20"/>
        </w:rPr>
        <w:t>v</w:t>
      </w:r>
      <w:r w:rsidR="009C3BF3">
        <w:rPr>
          <w:color w:val="000000"/>
          <w:szCs w:val="20"/>
        </w:rPr>
        <w:t xml:space="preserve">ideos, </w:t>
      </w:r>
      <w:r w:rsidRPr="00365224">
        <w:rPr>
          <w:color w:val="000000"/>
          <w:szCs w:val="20"/>
        </w:rPr>
        <w:t>will also be used to facilitate the students’ learning. Material from the field will be used to illustrate class content and to provide integration between class and field.</w:t>
      </w:r>
      <w:r w:rsidR="009657BB">
        <w:rPr>
          <w:color w:val="000000"/>
          <w:szCs w:val="20"/>
        </w:rPr>
        <w:t xml:space="preserve"> </w:t>
      </w:r>
      <w:r w:rsidRPr="00365224">
        <w:rPr>
          <w:color w:val="000000"/>
          <w:szCs w:val="20"/>
        </w:rPr>
        <w:t>Confidentiality of material shared in class will be maintained.</w:t>
      </w:r>
      <w:r w:rsidR="009657BB">
        <w:rPr>
          <w:color w:val="000000"/>
          <w:szCs w:val="20"/>
        </w:rPr>
        <w:t xml:space="preserve"> </w:t>
      </w:r>
      <w:r w:rsidRPr="00365224">
        <w:rPr>
          <w:color w:val="000000"/>
          <w:szCs w:val="20"/>
        </w:rPr>
        <w:t>As class discussion is an integral part of the learning process, students are expected to come to class ready to discuss required reading</w:t>
      </w:r>
      <w:r w:rsidR="009C3BF3">
        <w:rPr>
          <w:color w:val="000000"/>
          <w:szCs w:val="20"/>
        </w:rPr>
        <w:t xml:space="preserve"> and videos and their</w:t>
      </w:r>
      <w:r w:rsidRPr="00365224">
        <w:rPr>
          <w:color w:val="000000"/>
          <w:szCs w:val="20"/>
        </w:rPr>
        <w:t xml:space="preserve"> application to theory and practice. </w:t>
      </w:r>
    </w:p>
    <w:p w14:paraId="3B1D10CD" w14:textId="3ACB9A7D" w:rsidR="000B0EFA" w:rsidRDefault="000B0EFA">
      <w:pPr>
        <w:rPr>
          <w:color w:val="000000"/>
        </w:rPr>
      </w:pPr>
      <w:r>
        <w:rPr>
          <w:color w:val="000000"/>
        </w:rPr>
        <w:br w:type="page"/>
      </w:r>
    </w:p>
    <w:p w14:paraId="2FF2842E" w14:textId="77777777" w:rsidR="000B0EFA" w:rsidRPr="00F63447" w:rsidRDefault="000B0EFA" w:rsidP="00F63447">
      <w:pPr>
        <w:pStyle w:val="BodyText"/>
      </w:pPr>
    </w:p>
    <w:p w14:paraId="279C7CDD" w14:textId="77777777" w:rsidR="00F83C02" w:rsidRDefault="0091007D" w:rsidP="00726A3E">
      <w:pPr>
        <w:pStyle w:val="Heading1"/>
      </w:pPr>
      <w:r w:rsidRPr="003F5ABA">
        <w:t xml:space="preserve">Student Learning </w:t>
      </w:r>
      <w:r w:rsidR="00E96240" w:rsidRPr="003F5ABA">
        <w:t>Outcome</w:t>
      </w:r>
      <w:r w:rsidRPr="003F5ABA">
        <w:t>s</w:t>
      </w:r>
    </w:p>
    <w:p w14:paraId="2C39E98D" w14:textId="77777777" w:rsidR="00DD491C" w:rsidRDefault="00DD491C" w:rsidP="00DD491C">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50"/>
        <w:gridCol w:w="6087"/>
      </w:tblGrid>
      <w:tr w:rsidR="00DD491C" w14:paraId="4FED5C9A" w14:textId="77777777" w:rsidTr="001E3E6F">
        <w:trPr>
          <w:cantSplit/>
          <w:jc w:val="center"/>
        </w:trPr>
        <w:tc>
          <w:tcPr>
            <w:tcW w:w="733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44C18A8F" w14:textId="77777777" w:rsidR="00DD491C" w:rsidRDefault="00DD491C" w:rsidP="001E3E6F">
            <w:pPr>
              <w:spacing w:line="256" w:lineRule="auto"/>
              <w:jc w:val="center"/>
              <w:rPr>
                <w:rFonts w:cs="Arial"/>
                <w:b/>
                <w:bCs/>
                <w:sz w:val="22"/>
                <w:szCs w:val="22"/>
              </w:rPr>
            </w:pPr>
            <w:r>
              <w:rPr>
                <w:rFonts w:cs="Arial"/>
                <w:b/>
                <w:bCs/>
                <w:sz w:val="22"/>
                <w:szCs w:val="22"/>
              </w:rPr>
              <w:t>Social Work Core Competencies</w:t>
            </w:r>
          </w:p>
        </w:tc>
      </w:tr>
      <w:tr w:rsidR="00DD491C" w14:paraId="457CF8DC"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600652D0" w14:textId="77777777" w:rsidR="00DD491C" w:rsidRDefault="00DD491C" w:rsidP="001E3E6F">
            <w:pPr>
              <w:spacing w:line="256" w:lineRule="auto"/>
              <w:jc w:val="center"/>
              <w:rPr>
                <w:rFonts w:cs="Arial"/>
                <w:bCs/>
                <w:sz w:val="22"/>
                <w:szCs w:val="22"/>
              </w:rPr>
            </w:pPr>
            <w:r>
              <w:rPr>
                <w:rFonts w:cs="Arial"/>
                <w:bCs/>
                <w:sz w:val="22"/>
                <w:szCs w:val="22"/>
              </w:rPr>
              <w:t>1</w:t>
            </w:r>
          </w:p>
        </w:tc>
        <w:tc>
          <w:tcPr>
            <w:tcW w:w="6087" w:type="dxa"/>
            <w:tcBorders>
              <w:top w:val="single" w:sz="8" w:space="0" w:color="C0504D"/>
              <w:left w:val="nil"/>
              <w:bottom w:val="single" w:sz="8" w:space="0" w:color="C0504D"/>
              <w:right w:val="single" w:sz="8" w:space="0" w:color="C0504D"/>
            </w:tcBorders>
            <w:hideMark/>
          </w:tcPr>
          <w:p w14:paraId="6DA3F1B7" w14:textId="6B328E69" w:rsidR="00DD491C" w:rsidRDefault="00DD491C" w:rsidP="001E3E6F">
            <w:pPr>
              <w:spacing w:line="256" w:lineRule="auto"/>
              <w:rPr>
                <w:rFonts w:cs="Arial"/>
                <w:b/>
                <w:bCs/>
                <w:sz w:val="22"/>
                <w:szCs w:val="22"/>
              </w:rPr>
            </w:pPr>
            <w:r>
              <w:rPr>
                <w:rFonts w:cs="Arial"/>
                <w:b/>
                <w:bCs/>
                <w:sz w:val="22"/>
                <w:szCs w:val="22"/>
              </w:rPr>
              <w:t>Demonstrate Ethical and Professional Behavior *</w:t>
            </w:r>
          </w:p>
        </w:tc>
      </w:tr>
      <w:tr w:rsidR="00DD491C" w14:paraId="2FA461CA"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6663E1AB" w14:textId="77777777" w:rsidR="00DD491C" w:rsidRDefault="00DD491C" w:rsidP="001E3E6F">
            <w:pPr>
              <w:spacing w:line="256" w:lineRule="auto"/>
              <w:jc w:val="center"/>
              <w:rPr>
                <w:rFonts w:cs="Arial"/>
                <w:sz w:val="22"/>
                <w:szCs w:val="22"/>
              </w:rPr>
            </w:pPr>
            <w:r>
              <w:rPr>
                <w:rFonts w:cs="Arial"/>
                <w:sz w:val="22"/>
                <w:szCs w:val="22"/>
              </w:rPr>
              <w:t>2</w:t>
            </w:r>
          </w:p>
        </w:tc>
        <w:tc>
          <w:tcPr>
            <w:tcW w:w="6087" w:type="dxa"/>
            <w:tcBorders>
              <w:top w:val="single" w:sz="8" w:space="0" w:color="C0504D"/>
              <w:left w:val="nil"/>
              <w:bottom w:val="single" w:sz="8" w:space="0" w:color="C0504D"/>
              <w:right w:val="single" w:sz="8" w:space="0" w:color="C0504D"/>
            </w:tcBorders>
            <w:hideMark/>
          </w:tcPr>
          <w:p w14:paraId="20D53D7B" w14:textId="77777777" w:rsidR="00DD491C" w:rsidRDefault="00DD491C" w:rsidP="001E3E6F">
            <w:pPr>
              <w:spacing w:line="256" w:lineRule="auto"/>
              <w:rPr>
                <w:rFonts w:cs="Arial"/>
                <w:b/>
                <w:sz w:val="22"/>
                <w:szCs w:val="22"/>
              </w:rPr>
            </w:pPr>
            <w:r>
              <w:rPr>
                <w:rFonts w:cs="Arial"/>
                <w:b/>
                <w:sz w:val="22"/>
                <w:szCs w:val="22"/>
              </w:rPr>
              <w:t xml:space="preserve">Engage in Diversity and Difference in Practice </w:t>
            </w:r>
          </w:p>
        </w:tc>
      </w:tr>
      <w:tr w:rsidR="00DD491C" w14:paraId="61EC58A2"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50484E82" w14:textId="77777777" w:rsidR="00DD491C" w:rsidRDefault="00DD491C" w:rsidP="001E3E6F">
            <w:pPr>
              <w:spacing w:line="256" w:lineRule="auto"/>
              <w:jc w:val="center"/>
              <w:rPr>
                <w:rFonts w:cs="Arial"/>
                <w:sz w:val="22"/>
                <w:szCs w:val="22"/>
              </w:rPr>
            </w:pPr>
            <w:r>
              <w:rPr>
                <w:rFonts w:cs="Arial"/>
                <w:sz w:val="22"/>
                <w:szCs w:val="22"/>
              </w:rPr>
              <w:t>3</w:t>
            </w:r>
          </w:p>
        </w:tc>
        <w:tc>
          <w:tcPr>
            <w:tcW w:w="6087" w:type="dxa"/>
            <w:tcBorders>
              <w:top w:val="single" w:sz="8" w:space="0" w:color="C0504D"/>
              <w:left w:val="nil"/>
              <w:bottom w:val="single" w:sz="8" w:space="0" w:color="C0504D"/>
              <w:right w:val="single" w:sz="8" w:space="0" w:color="C0504D"/>
            </w:tcBorders>
            <w:hideMark/>
          </w:tcPr>
          <w:p w14:paraId="00F8C00D" w14:textId="347BD8ED" w:rsidR="00DD491C" w:rsidRDefault="00DD491C" w:rsidP="001E3E6F">
            <w:pPr>
              <w:spacing w:line="256" w:lineRule="auto"/>
              <w:rPr>
                <w:rFonts w:cs="Arial"/>
                <w:b/>
                <w:sz w:val="22"/>
                <w:szCs w:val="22"/>
              </w:rPr>
            </w:pPr>
            <w:r>
              <w:rPr>
                <w:rFonts w:cs="Arial"/>
                <w:b/>
                <w:sz w:val="22"/>
                <w:szCs w:val="22"/>
              </w:rPr>
              <w:t>Advance Human Rights and Social, Economic, and Environmental Justice *</w:t>
            </w:r>
          </w:p>
        </w:tc>
      </w:tr>
      <w:tr w:rsidR="00DD491C" w14:paraId="3C6F2A1C"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43113B9C" w14:textId="77777777" w:rsidR="00DD491C" w:rsidRDefault="00DD491C" w:rsidP="001E3E6F">
            <w:pPr>
              <w:spacing w:line="256" w:lineRule="auto"/>
              <w:jc w:val="center"/>
              <w:rPr>
                <w:rFonts w:cs="Arial"/>
                <w:sz w:val="22"/>
                <w:szCs w:val="22"/>
              </w:rPr>
            </w:pPr>
            <w:r>
              <w:rPr>
                <w:rFonts w:cs="Arial"/>
                <w:sz w:val="22"/>
                <w:szCs w:val="22"/>
              </w:rPr>
              <w:t>4</w:t>
            </w:r>
          </w:p>
        </w:tc>
        <w:tc>
          <w:tcPr>
            <w:tcW w:w="6087" w:type="dxa"/>
            <w:tcBorders>
              <w:top w:val="single" w:sz="8" w:space="0" w:color="C0504D"/>
              <w:left w:val="nil"/>
              <w:bottom w:val="single" w:sz="8" w:space="0" w:color="C0504D"/>
              <w:right w:val="single" w:sz="8" w:space="0" w:color="C0504D"/>
            </w:tcBorders>
            <w:hideMark/>
          </w:tcPr>
          <w:p w14:paraId="07289F2D" w14:textId="77777777" w:rsidR="00DD491C" w:rsidRDefault="00DD491C" w:rsidP="001E3E6F">
            <w:pPr>
              <w:spacing w:line="256" w:lineRule="auto"/>
              <w:rPr>
                <w:rFonts w:cs="Arial"/>
                <w:b/>
                <w:sz w:val="22"/>
                <w:szCs w:val="22"/>
              </w:rPr>
            </w:pPr>
            <w:r>
              <w:rPr>
                <w:rFonts w:cs="Arial"/>
                <w:b/>
                <w:sz w:val="22"/>
                <w:szCs w:val="22"/>
              </w:rPr>
              <w:t xml:space="preserve">Engage in Practice-informed Research and Research-informed Practice </w:t>
            </w:r>
          </w:p>
        </w:tc>
      </w:tr>
      <w:tr w:rsidR="00DD491C" w14:paraId="7BE64EB9"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0FAF46D2" w14:textId="77777777" w:rsidR="00DD491C" w:rsidRDefault="00DD491C" w:rsidP="001E3E6F">
            <w:pPr>
              <w:spacing w:line="256" w:lineRule="auto"/>
              <w:jc w:val="center"/>
              <w:rPr>
                <w:rFonts w:cs="Arial"/>
                <w:sz w:val="22"/>
                <w:szCs w:val="22"/>
              </w:rPr>
            </w:pPr>
            <w:r>
              <w:rPr>
                <w:rFonts w:cs="Arial"/>
                <w:sz w:val="22"/>
                <w:szCs w:val="22"/>
              </w:rPr>
              <w:t>5</w:t>
            </w:r>
          </w:p>
        </w:tc>
        <w:tc>
          <w:tcPr>
            <w:tcW w:w="6087" w:type="dxa"/>
            <w:tcBorders>
              <w:top w:val="single" w:sz="8" w:space="0" w:color="C0504D"/>
              <w:left w:val="nil"/>
              <w:bottom w:val="single" w:sz="8" w:space="0" w:color="C0504D"/>
              <w:right w:val="single" w:sz="8" w:space="0" w:color="C0504D"/>
            </w:tcBorders>
            <w:hideMark/>
          </w:tcPr>
          <w:p w14:paraId="523CA72D" w14:textId="2380C9A3" w:rsidR="00DD491C" w:rsidRDefault="00DD491C" w:rsidP="001E3E6F">
            <w:pPr>
              <w:spacing w:line="256" w:lineRule="auto"/>
              <w:rPr>
                <w:rFonts w:cs="Arial"/>
                <w:b/>
                <w:sz w:val="22"/>
                <w:szCs w:val="22"/>
              </w:rPr>
            </w:pPr>
            <w:r>
              <w:rPr>
                <w:rFonts w:cs="Arial"/>
                <w:b/>
                <w:sz w:val="22"/>
                <w:szCs w:val="22"/>
              </w:rPr>
              <w:t>Engage in Policy Practice *</w:t>
            </w:r>
          </w:p>
        </w:tc>
      </w:tr>
      <w:tr w:rsidR="00DD491C" w14:paraId="42A24AC4" w14:textId="77777777" w:rsidTr="001E3E6F">
        <w:trPr>
          <w:cantSplit/>
          <w:jc w:val="center"/>
        </w:trPr>
        <w:tc>
          <w:tcPr>
            <w:tcW w:w="1250" w:type="dxa"/>
            <w:tcBorders>
              <w:top w:val="single" w:sz="4" w:space="0" w:color="C00000"/>
              <w:left w:val="single" w:sz="8" w:space="0" w:color="C0504D"/>
              <w:bottom w:val="single" w:sz="8" w:space="0" w:color="C0504D"/>
              <w:right w:val="nil"/>
            </w:tcBorders>
            <w:hideMark/>
          </w:tcPr>
          <w:p w14:paraId="4D670631" w14:textId="77777777" w:rsidR="00DD491C" w:rsidRDefault="00DD491C" w:rsidP="001E3E6F">
            <w:pPr>
              <w:spacing w:line="256" w:lineRule="auto"/>
              <w:jc w:val="center"/>
              <w:rPr>
                <w:rFonts w:cs="Arial"/>
                <w:sz w:val="22"/>
                <w:szCs w:val="22"/>
              </w:rPr>
            </w:pPr>
            <w:r>
              <w:rPr>
                <w:rFonts w:cs="Arial"/>
                <w:sz w:val="22"/>
                <w:szCs w:val="22"/>
              </w:rPr>
              <w:t>6</w:t>
            </w:r>
          </w:p>
        </w:tc>
        <w:tc>
          <w:tcPr>
            <w:tcW w:w="6087" w:type="dxa"/>
            <w:tcBorders>
              <w:top w:val="single" w:sz="4" w:space="0" w:color="C00000"/>
              <w:left w:val="nil"/>
              <w:bottom w:val="single" w:sz="8" w:space="0" w:color="C0504D"/>
              <w:right w:val="single" w:sz="8" w:space="0" w:color="C0504D"/>
            </w:tcBorders>
            <w:hideMark/>
          </w:tcPr>
          <w:p w14:paraId="046570BA" w14:textId="77777777" w:rsidR="00DD491C" w:rsidRDefault="00DD491C" w:rsidP="001E3E6F">
            <w:pPr>
              <w:spacing w:line="256" w:lineRule="auto"/>
              <w:rPr>
                <w:rFonts w:cs="Arial"/>
                <w:b/>
                <w:sz w:val="22"/>
                <w:szCs w:val="22"/>
              </w:rPr>
            </w:pPr>
            <w:r>
              <w:rPr>
                <w:rFonts w:cs="Arial"/>
                <w:b/>
                <w:sz w:val="22"/>
                <w:szCs w:val="22"/>
              </w:rPr>
              <w:t>Engage with Individuals, Families, Groups, Organizations, and Communities</w:t>
            </w:r>
          </w:p>
        </w:tc>
      </w:tr>
      <w:tr w:rsidR="00DD491C" w14:paraId="0E522FB9"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671B07B5" w14:textId="77777777" w:rsidR="00DD491C" w:rsidRDefault="00DD491C" w:rsidP="001E3E6F">
            <w:pPr>
              <w:spacing w:line="256" w:lineRule="auto"/>
              <w:jc w:val="center"/>
              <w:rPr>
                <w:rFonts w:cs="Arial"/>
                <w:sz w:val="22"/>
                <w:szCs w:val="22"/>
              </w:rPr>
            </w:pPr>
            <w:r>
              <w:rPr>
                <w:rFonts w:cs="Arial"/>
                <w:sz w:val="22"/>
                <w:szCs w:val="22"/>
              </w:rPr>
              <w:t>7</w:t>
            </w:r>
          </w:p>
        </w:tc>
        <w:tc>
          <w:tcPr>
            <w:tcW w:w="6087" w:type="dxa"/>
            <w:tcBorders>
              <w:top w:val="single" w:sz="8" w:space="0" w:color="C0504D"/>
              <w:left w:val="nil"/>
              <w:bottom w:val="single" w:sz="8" w:space="0" w:color="C0504D"/>
              <w:right w:val="single" w:sz="8" w:space="0" w:color="C0504D"/>
            </w:tcBorders>
            <w:hideMark/>
          </w:tcPr>
          <w:p w14:paraId="1303A809" w14:textId="77777777" w:rsidR="00DD491C" w:rsidRDefault="00DD491C" w:rsidP="001E3E6F">
            <w:pPr>
              <w:spacing w:line="256" w:lineRule="auto"/>
              <w:rPr>
                <w:rFonts w:cs="Arial"/>
                <w:b/>
                <w:sz w:val="22"/>
                <w:szCs w:val="22"/>
              </w:rPr>
            </w:pPr>
            <w:r>
              <w:rPr>
                <w:rFonts w:cs="Arial"/>
                <w:b/>
                <w:sz w:val="22"/>
                <w:szCs w:val="22"/>
              </w:rPr>
              <w:t xml:space="preserve">Assess Individuals, Families, Groups, Organizations, and Communities </w:t>
            </w:r>
          </w:p>
        </w:tc>
      </w:tr>
      <w:tr w:rsidR="00DD491C" w14:paraId="6EBAA454"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01FD8681" w14:textId="77777777" w:rsidR="00DD491C" w:rsidRDefault="00DD491C" w:rsidP="001E3E6F">
            <w:pPr>
              <w:spacing w:line="256" w:lineRule="auto"/>
              <w:jc w:val="center"/>
              <w:rPr>
                <w:rFonts w:cs="Arial"/>
                <w:sz w:val="22"/>
                <w:szCs w:val="22"/>
              </w:rPr>
            </w:pPr>
            <w:r>
              <w:rPr>
                <w:rFonts w:cs="Arial"/>
                <w:sz w:val="22"/>
                <w:szCs w:val="22"/>
              </w:rPr>
              <w:t>8</w:t>
            </w:r>
          </w:p>
        </w:tc>
        <w:tc>
          <w:tcPr>
            <w:tcW w:w="6087" w:type="dxa"/>
            <w:tcBorders>
              <w:top w:val="single" w:sz="8" w:space="0" w:color="C0504D"/>
              <w:left w:val="nil"/>
              <w:bottom w:val="single" w:sz="8" w:space="0" w:color="C0504D"/>
              <w:right w:val="single" w:sz="8" w:space="0" w:color="C0504D"/>
            </w:tcBorders>
            <w:hideMark/>
          </w:tcPr>
          <w:p w14:paraId="761DC279" w14:textId="6B1ACEFE" w:rsidR="00DD491C" w:rsidRDefault="00DD491C" w:rsidP="001E3E6F">
            <w:pPr>
              <w:spacing w:line="256" w:lineRule="auto"/>
              <w:rPr>
                <w:rFonts w:cs="Arial"/>
                <w:b/>
                <w:sz w:val="22"/>
                <w:szCs w:val="22"/>
              </w:rPr>
            </w:pPr>
            <w:r>
              <w:rPr>
                <w:rFonts w:cs="Arial"/>
                <w:b/>
                <w:sz w:val="22"/>
                <w:szCs w:val="22"/>
              </w:rPr>
              <w:t>Intervene with Individuals, Families, Groups, Organizations, and Communities *</w:t>
            </w:r>
          </w:p>
        </w:tc>
      </w:tr>
      <w:tr w:rsidR="00DD491C" w14:paraId="7FD5BCB2" w14:textId="77777777" w:rsidTr="001E3E6F">
        <w:trPr>
          <w:cantSplit/>
          <w:jc w:val="center"/>
        </w:trPr>
        <w:tc>
          <w:tcPr>
            <w:tcW w:w="1250" w:type="dxa"/>
            <w:tcBorders>
              <w:top w:val="single" w:sz="8" w:space="0" w:color="C0504D"/>
              <w:left w:val="single" w:sz="8" w:space="0" w:color="C0504D"/>
              <w:bottom w:val="single" w:sz="8" w:space="0" w:color="C0504D"/>
              <w:right w:val="nil"/>
            </w:tcBorders>
            <w:hideMark/>
          </w:tcPr>
          <w:p w14:paraId="093F0B8D" w14:textId="77777777" w:rsidR="00DD491C" w:rsidRDefault="00DD491C" w:rsidP="001E3E6F">
            <w:pPr>
              <w:spacing w:line="256" w:lineRule="auto"/>
              <w:jc w:val="center"/>
              <w:rPr>
                <w:rFonts w:cs="Arial"/>
                <w:sz w:val="22"/>
                <w:szCs w:val="22"/>
              </w:rPr>
            </w:pPr>
            <w:r>
              <w:rPr>
                <w:rFonts w:cs="Arial"/>
                <w:sz w:val="22"/>
                <w:szCs w:val="22"/>
              </w:rPr>
              <w:t>9</w:t>
            </w:r>
          </w:p>
        </w:tc>
        <w:tc>
          <w:tcPr>
            <w:tcW w:w="6087" w:type="dxa"/>
            <w:tcBorders>
              <w:top w:val="single" w:sz="8" w:space="0" w:color="C0504D"/>
              <w:left w:val="nil"/>
              <w:bottom w:val="single" w:sz="8" w:space="0" w:color="C0504D"/>
              <w:right w:val="single" w:sz="8" w:space="0" w:color="C0504D"/>
            </w:tcBorders>
            <w:hideMark/>
          </w:tcPr>
          <w:p w14:paraId="52AADC64" w14:textId="77777777" w:rsidR="00DD491C" w:rsidRDefault="00DD491C" w:rsidP="001E3E6F">
            <w:pPr>
              <w:spacing w:line="256" w:lineRule="auto"/>
              <w:rPr>
                <w:rFonts w:cs="Arial"/>
                <w:b/>
                <w:sz w:val="22"/>
                <w:szCs w:val="22"/>
              </w:rPr>
            </w:pPr>
            <w:r>
              <w:rPr>
                <w:rFonts w:cs="Arial"/>
                <w:b/>
                <w:sz w:val="22"/>
                <w:szCs w:val="22"/>
              </w:rPr>
              <w:t>Evaluate Practice with Individuals, Families, Groups, Organizations and Communities</w:t>
            </w:r>
          </w:p>
        </w:tc>
      </w:tr>
    </w:tbl>
    <w:p w14:paraId="45B4E6BC" w14:textId="77777777" w:rsidR="00DD491C" w:rsidRDefault="00DD491C" w:rsidP="00DD491C">
      <w:pPr>
        <w:tabs>
          <w:tab w:val="right" w:pos="8460"/>
        </w:tabs>
        <w:spacing w:after="240"/>
        <w:rPr>
          <w:rFonts w:cs="Arial"/>
        </w:rPr>
      </w:pPr>
      <w:r>
        <w:rPr>
          <w:rFonts w:cs="Arial"/>
        </w:rPr>
        <w:tab/>
        <w:t>* Highlighted in this course</w:t>
      </w:r>
    </w:p>
    <w:p w14:paraId="48048DB1" w14:textId="77777777" w:rsidR="00DD491C" w:rsidRDefault="00DD491C" w:rsidP="00DD491C">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44FE2358" w14:textId="77777777" w:rsidR="000B0EFA" w:rsidRDefault="000B0EFA" w:rsidP="0075532A">
      <w:pPr>
        <w:spacing w:before="240" w:after="240"/>
        <w:rPr>
          <w:rFonts w:cs="Arial"/>
          <w:szCs w:val="24"/>
        </w:rPr>
        <w:sectPr w:rsidR="000B0EFA" w:rsidSect="00A77F8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1"/>
        <w:tblW w:w="14349" w:type="dxa"/>
        <w:tblInd w:w="-815" w:type="dxa"/>
        <w:tblLayout w:type="fixed"/>
        <w:tblLook w:val="04A0" w:firstRow="1" w:lastRow="0" w:firstColumn="1" w:lastColumn="0" w:noHBand="0" w:noVBand="1"/>
      </w:tblPr>
      <w:tblGrid>
        <w:gridCol w:w="5664"/>
        <w:gridCol w:w="1329"/>
        <w:gridCol w:w="1917"/>
        <w:gridCol w:w="2021"/>
        <w:gridCol w:w="34"/>
        <w:gridCol w:w="1424"/>
        <w:gridCol w:w="39"/>
        <w:gridCol w:w="1885"/>
        <w:gridCol w:w="36"/>
      </w:tblGrid>
      <w:tr w:rsidR="009F2F59" w:rsidRPr="008D2F53" w14:paraId="154EAC6E" w14:textId="77777777" w:rsidTr="009F2F59">
        <w:tc>
          <w:tcPr>
            <w:tcW w:w="5664" w:type="dxa"/>
            <w:tcBorders>
              <w:top w:val="single" w:sz="4" w:space="0" w:color="C00000"/>
              <w:left w:val="single" w:sz="4" w:space="0" w:color="C00000"/>
              <w:bottom w:val="single" w:sz="4" w:space="0" w:color="C00000"/>
              <w:right w:val="single" w:sz="4" w:space="0" w:color="C00000"/>
            </w:tcBorders>
            <w:shd w:val="clear" w:color="auto" w:fill="C00000"/>
          </w:tcPr>
          <w:p w14:paraId="2382121B" w14:textId="77777777" w:rsidR="000B0EFA" w:rsidRPr="008D2F53" w:rsidRDefault="000B0EFA" w:rsidP="000B0EFA">
            <w:pPr>
              <w:jc w:val="center"/>
              <w:rPr>
                <w:rFonts w:cs="Arial"/>
                <w:b/>
                <w:sz w:val="22"/>
                <w:szCs w:val="22"/>
              </w:rPr>
            </w:pPr>
          </w:p>
          <w:p w14:paraId="4FFD6276" w14:textId="77777777" w:rsidR="000B0EFA" w:rsidRPr="008D2F53" w:rsidRDefault="000B0EFA" w:rsidP="000B0EFA">
            <w:pPr>
              <w:jc w:val="center"/>
              <w:rPr>
                <w:rFonts w:cs="Arial"/>
                <w:b/>
                <w:sz w:val="22"/>
                <w:szCs w:val="22"/>
              </w:rPr>
            </w:pPr>
            <w:r w:rsidRPr="008D2F53">
              <w:rPr>
                <w:rFonts w:cs="Arial"/>
                <w:b/>
                <w:sz w:val="22"/>
                <w:szCs w:val="22"/>
              </w:rPr>
              <w:t>Competency</w:t>
            </w:r>
          </w:p>
        </w:tc>
        <w:tc>
          <w:tcPr>
            <w:tcW w:w="1329" w:type="dxa"/>
            <w:tcBorders>
              <w:top w:val="single" w:sz="4" w:space="0" w:color="C00000"/>
              <w:left w:val="single" w:sz="4" w:space="0" w:color="C00000"/>
              <w:bottom w:val="single" w:sz="4" w:space="0" w:color="C00000"/>
              <w:right w:val="single" w:sz="4" w:space="0" w:color="C00000"/>
            </w:tcBorders>
            <w:shd w:val="clear" w:color="auto" w:fill="C00000"/>
          </w:tcPr>
          <w:p w14:paraId="46B71BBD" w14:textId="77777777" w:rsidR="000B0EFA" w:rsidRPr="008D2F53" w:rsidRDefault="000B0EFA" w:rsidP="000B0EFA">
            <w:pPr>
              <w:jc w:val="center"/>
              <w:rPr>
                <w:rFonts w:cs="Arial"/>
                <w:b/>
                <w:sz w:val="22"/>
                <w:szCs w:val="22"/>
              </w:rPr>
            </w:pPr>
          </w:p>
          <w:p w14:paraId="79AFF773" w14:textId="77777777" w:rsidR="000B0EFA" w:rsidRPr="008D2F53" w:rsidRDefault="000B0EFA" w:rsidP="000B0EFA">
            <w:pPr>
              <w:jc w:val="center"/>
              <w:rPr>
                <w:rFonts w:cs="Arial"/>
                <w:b/>
                <w:sz w:val="22"/>
                <w:szCs w:val="22"/>
              </w:rPr>
            </w:pPr>
            <w:r w:rsidRPr="008D2F53">
              <w:rPr>
                <w:rFonts w:cs="Arial"/>
                <w:b/>
                <w:sz w:val="22"/>
                <w:szCs w:val="22"/>
              </w:rPr>
              <w:t>Objectives</w:t>
            </w:r>
          </w:p>
        </w:tc>
        <w:tc>
          <w:tcPr>
            <w:tcW w:w="3972" w:type="dxa"/>
            <w:gridSpan w:val="3"/>
            <w:tcBorders>
              <w:top w:val="single" w:sz="4" w:space="0" w:color="C00000"/>
              <w:left w:val="single" w:sz="4" w:space="0" w:color="C00000"/>
              <w:bottom w:val="single" w:sz="4" w:space="0" w:color="C00000"/>
              <w:right w:val="single" w:sz="4" w:space="0" w:color="C00000"/>
            </w:tcBorders>
            <w:shd w:val="clear" w:color="auto" w:fill="C00000"/>
          </w:tcPr>
          <w:p w14:paraId="6EB4F627" w14:textId="77777777" w:rsidR="000B0EFA" w:rsidRPr="008D2F53" w:rsidRDefault="000B0EFA" w:rsidP="000B0EFA">
            <w:pPr>
              <w:jc w:val="center"/>
              <w:rPr>
                <w:rFonts w:cs="Arial"/>
                <w:b/>
                <w:sz w:val="22"/>
                <w:szCs w:val="22"/>
              </w:rPr>
            </w:pPr>
          </w:p>
          <w:p w14:paraId="2F542E48" w14:textId="46935650" w:rsidR="000B0EFA" w:rsidRPr="008D2F53" w:rsidRDefault="009F2F59" w:rsidP="000B0EFA">
            <w:pPr>
              <w:jc w:val="center"/>
              <w:rPr>
                <w:rFonts w:cs="Arial"/>
                <w:b/>
                <w:sz w:val="22"/>
                <w:szCs w:val="22"/>
              </w:rPr>
            </w:pPr>
            <w:r>
              <w:rPr>
                <w:rFonts w:cs="Arial"/>
                <w:b/>
                <w:sz w:val="22"/>
                <w:szCs w:val="22"/>
              </w:rPr>
              <w:t xml:space="preserve">                  </w:t>
            </w:r>
            <w:r w:rsidR="000B0EFA" w:rsidRPr="008D2F53">
              <w:rPr>
                <w:rFonts w:cs="Arial"/>
                <w:b/>
                <w:sz w:val="22"/>
                <w:szCs w:val="22"/>
              </w:rPr>
              <w:t>Behaviors</w:t>
            </w:r>
          </w:p>
        </w:tc>
        <w:tc>
          <w:tcPr>
            <w:tcW w:w="1463" w:type="dxa"/>
            <w:gridSpan w:val="2"/>
            <w:tcBorders>
              <w:top w:val="single" w:sz="4" w:space="0" w:color="C00000"/>
              <w:left w:val="single" w:sz="4" w:space="0" w:color="C00000"/>
              <w:bottom w:val="single" w:sz="4" w:space="0" w:color="C00000"/>
              <w:right w:val="single" w:sz="4" w:space="0" w:color="C00000"/>
            </w:tcBorders>
            <w:shd w:val="clear" w:color="auto" w:fill="C00000"/>
          </w:tcPr>
          <w:p w14:paraId="4B803A3A" w14:textId="77777777" w:rsidR="000B0EFA" w:rsidRPr="008D2F53" w:rsidRDefault="000B0EFA" w:rsidP="000B0EFA">
            <w:pPr>
              <w:jc w:val="center"/>
              <w:rPr>
                <w:rFonts w:cs="Arial"/>
                <w:b/>
                <w:sz w:val="22"/>
                <w:szCs w:val="22"/>
              </w:rPr>
            </w:pPr>
          </w:p>
          <w:p w14:paraId="11469425" w14:textId="77777777" w:rsidR="000B0EFA" w:rsidRPr="008D2F53" w:rsidRDefault="000B0EFA" w:rsidP="000B0EFA">
            <w:pPr>
              <w:jc w:val="center"/>
              <w:rPr>
                <w:rFonts w:cs="Arial"/>
                <w:b/>
                <w:sz w:val="22"/>
                <w:szCs w:val="22"/>
              </w:rPr>
            </w:pPr>
            <w:r w:rsidRPr="008D2F53">
              <w:rPr>
                <w:rFonts w:cs="Arial"/>
                <w:b/>
                <w:sz w:val="22"/>
                <w:szCs w:val="22"/>
              </w:rPr>
              <w:t>Dimensions</w:t>
            </w:r>
          </w:p>
        </w:tc>
        <w:tc>
          <w:tcPr>
            <w:tcW w:w="1921" w:type="dxa"/>
            <w:gridSpan w:val="2"/>
            <w:tcBorders>
              <w:top w:val="single" w:sz="4" w:space="0" w:color="C00000"/>
              <w:left w:val="single" w:sz="4" w:space="0" w:color="C00000"/>
              <w:bottom w:val="single" w:sz="4" w:space="0" w:color="C00000"/>
              <w:right w:val="single" w:sz="4" w:space="0" w:color="C00000"/>
            </w:tcBorders>
            <w:shd w:val="clear" w:color="auto" w:fill="C00000"/>
          </w:tcPr>
          <w:p w14:paraId="5BAE1772" w14:textId="77777777" w:rsidR="000B0EFA" w:rsidRPr="008D2F53" w:rsidRDefault="000B0EFA" w:rsidP="000B0EFA">
            <w:pPr>
              <w:jc w:val="center"/>
              <w:rPr>
                <w:rFonts w:cs="Arial"/>
                <w:b/>
                <w:sz w:val="22"/>
                <w:szCs w:val="22"/>
              </w:rPr>
            </w:pPr>
          </w:p>
          <w:p w14:paraId="40C65F9C" w14:textId="77777777" w:rsidR="000B0EFA" w:rsidRPr="008D2F53" w:rsidRDefault="000B0EFA" w:rsidP="000B0EFA">
            <w:pPr>
              <w:jc w:val="center"/>
              <w:rPr>
                <w:rFonts w:cs="Arial"/>
                <w:b/>
                <w:sz w:val="22"/>
                <w:szCs w:val="22"/>
              </w:rPr>
            </w:pPr>
            <w:r w:rsidRPr="008D2F53">
              <w:rPr>
                <w:rFonts w:cs="Arial"/>
                <w:b/>
                <w:sz w:val="22"/>
                <w:szCs w:val="22"/>
              </w:rPr>
              <w:t>Content</w:t>
            </w:r>
          </w:p>
        </w:tc>
      </w:tr>
      <w:tr w:rsidR="009F2F59" w:rsidRPr="008D2F53" w14:paraId="486B23AF" w14:textId="77777777" w:rsidTr="009F2F59">
        <w:trPr>
          <w:gridAfter w:val="1"/>
          <w:wAfter w:w="36" w:type="dxa"/>
          <w:trHeight w:val="827"/>
        </w:trPr>
        <w:tc>
          <w:tcPr>
            <w:tcW w:w="5664" w:type="dxa"/>
            <w:tcBorders>
              <w:top w:val="single" w:sz="4" w:space="0" w:color="C00000"/>
              <w:left w:val="single" w:sz="4" w:space="0" w:color="C00000"/>
              <w:right w:val="single" w:sz="4" w:space="0" w:color="C00000"/>
            </w:tcBorders>
          </w:tcPr>
          <w:p w14:paraId="28C8AEF4" w14:textId="77777777" w:rsidR="009F2F59" w:rsidRPr="009F2F59" w:rsidRDefault="009F2F59" w:rsidP="009F2F59">
            <w:pPr>
              <w:rPr>
                <w:rFonts w:eastAsia="Calibri" w:cs="Arial"/>
                <w:sz w:val="22"/>
                <w:szCs w:val="22"/>
              </w:rPr>
            </w:pPr>
            <w:r w:rsidRPr="009F2F59">
              <w:rPr>
                <w:rFonts w:cs="Arial"/>
                <w:b/>
                <w:sz w:val="22"/>
                <w:szCs w:val="22"/>
              </w:rPr>
              <w:t>Competency</w:t>
            </w:r>
            <w:r w:rsidRPr="009F2F59">
              <w:rPr>
                <w:rFonts w:cs="Arial"/>
                <w:b/>
                <w:spacing w:val="-12"/>
                <w:sz w:val="22"/>
                <w:szCs w:val="22"/>
              </w:rPr>
              <w:t xml:space="preserve"> </w:t>
            </w:r>
            <w:r w:rsidRPr="009F2F59">
              <w:rPr>
                <w:rFonts w:cs="Arial"/>
                <w:b/>
                <w:sz w:val="22"/>
                <w:szCs w:val="22"/>
              </w:rPr>
              <w:t>1:</w:t>
            </w:r>
            <w:r w:rsidRPr="009F2F59">
              <w:rPr>
                <w:rFonts w:cs="Arial"/>
                <w:b/>
                <w:spacing w:val="-12"/>
                <w:sz w:val="22"/>
                <w:szCs w:val="22"/>
              </w:rPr>
              <w:t xml:space="preserve"> </w:t>
            </w:r>
            <w:r w:rsidRPr="009F2F59">
              <w:rPr>
                <w:rFonts w:cs="Arial"/>
                <w:b/>
                <w:sz w:val="22"/>
                <w:szCs w:val="22"/>
              </w:rPr>
              <w:t>Demonstrate</w:t>
            </w:r>
            <w:r w:rsidRPr="009F2F59">
              <w:rPr>
                <w:rFonts w:cs="Arial"/>
                <w:b/>
                <w:spacing w:val="-12"/>
                <w:sz w:val="22"/>
                <w:szCs w:val="22"/>
              </w:rPr>
              <w:t xml:space="preserve"> </w:t>
            </w:r>
            <w:r w:rsidRPr="009F2F59">
              <w:rPr>
                <w:rFonts w:cs="Arial"/>
                <w:b/>
                <w:sz w:val="22"/>
                <w:szCs w:val="22"/>
              </w:rPr>
              <w:t>Ethical</w:t>
            </w:r>
            <w:r w:rsidRPr="009F2F59">
              <w:rPr>
                <w:rFonts w:cs="Arial"/>
                <w:b/>
                <w:spacing w:val="-12"/>
                <w:sz w:val="22"/>
                <w:szCs w:val="22"/>
              </w:rPr>
              <w:t xml:space="preserve"> </w:t>
            </w:r>
            <w:r w:rsidRPr="009F2F59">
              <w:rPr>
                <w:rFonts w:cs="Arial"/>
                <w:b/>
                <w:sz w:val="22"/>
                <w:szCs w:val="22"/>
              </w:rPr>
              <w:t>and</w:t>
            </w:r>
            <w:r w:rsidRPr="009F2F59">
              <w:rPr>
                <w:rFonts w:cs="Arial"/>
                <w:b/>
                <w:spacing w:val="-12"/>
                <w:sz w:val="22"/>
                <w:szCs w:val="22"/>
              </w:rPr>
              <w:t xml:space="preserve"> </w:t>
            </w:r>
            <w:r w:rsidRPr="009F2F59">
              <w:rPr>
                <w:rFonts w:cs="Arial"/>
                <w:b/>
                <w:sz w:val="22"/>
                <w:szCs w:val="22"/>
              </w:rPr>
              <w:t>Professional</w:t>
            </w:r>
            <w:r w:rsidRPr="009F2F59">
              <w:rPr>
                <w:rFonts w:cs="Arial"/>
                <w:b/>
                <w:spacing w:val="-12"/>
                <w:sz w:val="22"/>
                <w:szCs w:val="22"/>
              </w:rPr>
              <w:t xml:space="preserve"> </w:t>
            </w:r>
            <w:r w:rsidRPr="009F2F59">
              <w:rPr>
                <w:rFonts w:cs="Arial"/>
                <w:b/>
                <w:sz w:val="22"/>
                <w:szCs w:val="22"/>
              </w:rPr>
              <w:t>Behavior</w:t>
            </w:r>
          </w:p>
          <w:p w14:paraId="0639B9C0" w14:textId="35EC989D" w:rsidR="009F2F59" w:rsidRPr="009F2F59" w:rsidRDefault="009F2F59" w:rsidP="009F2F59">
            <w:pPr>
              <w:rPr>
                <w:rFonts w:cs="Arial"/>
                <w:sz w:val="22"/>
                <w:szCs w:val="22"/>
              </w:rPr>
            </w:pPr>
            <w:r w:rsidRPr="009F2F59">
              <w:rPr>
                <w:rFonts w:cs="Arial"/>
                <w:sz w:val="22"/>
                <w:szCs w:val="22"/>
              </w:rPr>
              <w:t>Social</w:t>
            </w:r>
            <w:r w:rsidRPr="009F2F59">
              <w:rPr>
                <w:rFonts w:cs="Arial"/>
                <w:spacing w:val="-27"/>
                <w:sz w:val="22"/>
                <w:szCs w:val="22"/>
              </w:rPr>
              <w:t xml:space="preserve"> </w:t>
            </w:r>
            <w:r w:rsidRPr="009F2F59">
              <w:rPr>
                <w:rFonts w:cs="Arial"/>
                <w:sz w:val="22"/>
                <w:szCs w:val="22"/>
              </w:rPr>
              <w:t>workers</w:t>
            </w:r>
            <w:r w:rsidRPr="009F2F59">
              <w:rPr>
                <w:rFonts w:cs="Arial"/>
                <w:spacing w:val="-27"/>
                <w:sz w:val="22"/>
                <w:szCs w:val="22"/>
              </w:rPr>
              <w:t xml:space="preserve"> </w:t>
            </w:r>
            <w:r w:rsidRPr="009F2F59">
              <w:rPr>
                <w:rFonts w:cs="Arial"/>
                <w:sz w:val="22"/>
                <w:szCs w:val="22"/>
              </w:rPr>
              <w:t>understand how the</w:t>
            </w:r>
            <w:r w:rsidRPr="009F2F59">
              <w:rPr>
                <w:rFonts w:cs="Arial"/>
                <w:spacing w:val="-27"/>
                <w:sz w:val="22"/>
                <w:szCs w:val="22"/>
              </w:rPr>
              <w:t xml:space="preserve"> </w:t>
            </w:r>
            <w:r w:rsidRPr="009F2F59">
              <w:rPr>
                <w:rFonts w:cs="Arial"/>
                <w:sz w:val="22"/>
                <w:szCs w:val="22"/>
              </w:rPr>
              <w:t>value</w:t>
            </w:r>
            <w:r w:rsidRPr="009F2F59">
              <w:rPr>
                <w:rFonts w:cs="Arial"/>
                <w:spacing w:val="-27"/>
                <w:sz w:val="22"/>
                <w:szCs w:val="22"/>
              </w:rPr>
              <w:t xml:space="preserve"> </w:t>
            </w:r>
            <w:r w:rsidRPr="009F2F59">
              <w:rPr>
                <w:rFonts w:cs="Arial"/>
                <w:sz w:val="22"/>
                <w:szCs w:val="22"/>
              </w:rPr>
              <w:t>base</w:t>
            </w:r>
            <w:r w:rsidRPr="009F2F59">
              <w:rPr>
                <w:rFonts w:cs="Arial"/>
                <w:spacing w:val="-27"/>
                <w:sz w:val="22"/>
                <w:szCs w:val="22"/>
              </w:rPr>
              <w:t xml:space="preserve"> </w:t>
            </w:r>
            <w:r w:rsidRPr="009F2F59">
              <w:rPr>
                <w:rFonts w:cs="Arial"/>
                <w:sz w:val="22"/>
                <w:szCs w:val="22"/>
              </w:rPr>
              <w:t>of</w:t>
            </w:r>
            <w:r w:rsidRPr="009F2F59">
              <w:rPr>
                <w:rFonts w:cs="Arial"/>
                <w:spacing w:val="-27"/>
                <w:sz w:val="22"/>
                <w:szCs w:val="22"/>
              </w:rPr>
              <w:t xml:space="preserve"> </w:t>
            </w:r>
            <w:r w:rsidRPr="009F2F59">
              <w:rPr>
                <w:rFonts w:cs="Arial"/>
                <w:sz w:val="22"/>
                <w:szCs w:val="22"/>
              </w:rPr>
              <w:t>the</w:t>
            </w:r>
            <w:r w:rsidRPr="009F2F59">
              <w:rPr>
                <w:rFonts w:cs="Arial"/>
                <w:spacing w:val="-27"/>
                <w:sz w:val="22"/>
                <w:szCs w:val="22"/>
              </w:rPr>
              <w:t xml:space="preserve"> </w:t>
            </w:r>
            <w:r w:rsidRPr="009F2F59">
              <w:rPr>
                <w:rFonts w:cs="Arial"/>
                <w:sz w:val="22"/>
                <w:szCs w:val="22"/>
              </w:rPr>
              <w:t>profession</w:t>
            </w:r>
            <w:r w:rsidRPr="009F2F59">
              <w:rPr>
                <w:rFonts w:cs="Arial"/>
                <w:spacing w:val="-27"/>
                <w:sz w:val="22"/>
                <w:szCs w:val="22"/>
              </w:rPr>
              <w:t xml:space="preserve"> </w:t>
            </w:r>
            <w:r w:rsidRPr="009F2F59">
              <w:rPr>
                <w:rFonts w:cs="Arial"/>
                <w:sz w:val="22"/>
                <w:szCs w:val="22"/>
              </w:rPr>
              <w:t>and</w:t>
            </w:r>
            <w:r w:rsidRPr="009F2F59">
              <w:rPr>
                <w:rFonts w:cs="Arial"/>
                <w:spacing w:val="-27"/>
                <w:sz w:val="22"/>
                <w:szCs w:val="22"/>
              </w:rPr>
              <w:t xml:space="preserve"> </w:t>
            </w:r>
            <w:r w:rsidRPr="009F2F59">
              <w:rPr>
                <w:rFonts w:cs="Arial"/>
                <w:sz w:val="22"/>
                <w:szCs w:val="22"/>
              </w:rPr>
              <w:t>its</w:t>
            </w:r>
            <w:r w:rsidRPr="009F2F59">
              <w:rPr>
                <w:rFonts w:cs="Arial"/>
                <w:spacing w:val="-27"/>
                <w:sz w:val="22"/>
                <w:szCs w:val="22"/>
              </w:rPr>
              <w:t xml:space="preserve"> </w:t>
            </w:r>
            <w:r w:rsidRPr="009F2F59">
              <w:rPr>
                <w:rFonts w:cs="Arial"/>
                <w:sz w:val="22"/>
                <w:szCs w:val="22"/>
              </w:rPr>
              <w:t>ethical</w:t>
            </w:r>
            <w:r w:rsidRPr="009F2F59">
              <w:rPr>
                <w:rFonts w:cs="Arial"/>
                <w:spacing w:val="-27"/>
                <w:sz w:val="22"/>
                <w:szCs w:val="22"/>
              </w:rPr>
              <w:t xml:space="preserve"> </w:t>
            </w:r>
            <w:r w:rsidRPr="009F2F59">
              <w:rPr>
                <w:rFonts w:cs="Arial"/>
                <w:sz w:val="22"/>
                <w:szCs w:val="22"/>
              </w:rPr>
              <w:t>standards,</w:t>
            </w:r>
            <w:r w:rsidRPr="009F2F59">
              <w:rPr>
                <w:rFonts w:cs="Arial"/>
                <w:spacing w:val="-27"/>
                <w:sz w:val="22"/>
                <w:szCs w:val="22"/>
              </w:rPr>
              <w:t xml:space="preserve"> </w:t>
            </w:r>
            <w:r w:rsidRPr="009F2F59">
              <w:rPr>
                <w:rFonts w:cs="Arial"/>
                <w:sz w:val="22"/>
                <w:szCs w:val="22"/>
              </w:rPr>
              <w:t>as</w:t>
            </w:r>
            <w:r w:rsidRPr="009F2F59">
              <w:rPr>
                <w:rFonts w:cs="Arial"/>
                <w:spacing w:val="-27"/>
                <w:sz w:val="22"/>
                <w:szCs w:val="22"/>
              </w:rPr>
              <w:t xml:space="preserve"> </w:t>
            </w:r>
            <w:r w:rsidRPr="009F2F59">
              <w:rPr>
                <w:rFonts w:cs="Arial"/>
                <w:sz w:val="22"/>
                <w:szCs w:val="22"/>
              </w:rPr>
              <w:t>well</w:t>
            </w:r>
            <w:r w:rsidRPr="009F2F59">
              <w:rPr>
                <w:rFonts w:cs="Arial"/>
                <w:spacing w:val="-27"/>
                <w:sz w:val="22"/>
                <w:szCs w:val="22"/>
              </w:rPr>
              <w:t xml:space="preserve"> </w:t>
            </w:r>
            <w:r w:rsidRPr="009F2F59">
              <w:rPr>
                <w:rFonts w:cs="Arial"/>
                <w:sz w:val="22"/>
                <w:szCs w:val="22"/>
              </w:rPr>
              <w:t>as</w:t>
            </w:r>
            <w:r w:rsidRPr="009F2F59">
              <w:rPr>
                <w:rFonts w:cs="Arial"/>
                <w:spacing w:val="-27"/>
                <w:sz w:val="22"/>
                <w:szCs w:val="22"/>
              </w:rPr>
              <w:t xml:space="preserve"> </w:t>
            </w:r>
            <w:r w:rsidRPr="009F2F59">
              <w:rPr>
                <w:rFonts w:cs="Arial"/>
                <w:sz w:val="22"/>
                <w:szCs w:val="22"/>
              </w:rPr>
              <w:t>relevant</w:t>
            </w:r>
            <w:r w:rsidRPr="009F2F59">
              <w:rPr>
                <w:rFonts w:cs="Arial"/>
                <w:spacing w:val="-27"/>
                <w:sz w:val="22"/>
                <w:szCs w:val="22"/>
              </w:rPr>
              <w:t xml:space="preserve"> </w:t>
            </w:r>
            <w:r w:rsidRPr="009F2F59">
              <w:rPr>
                <w:rFonts w:cs="Arial"/>
                <w:sz w:val="22"/>
                <w:szCs w:val="22"/>
              </w:rPr>
              <w:t>laws</w:t>
            </w:r>
            <w:r w:rsidRPr="009F2F59">
              <w:rPr>
                <w:rFonts w:cs="Arial"/>
                <w:spacing w:val="-27"/>
                <w:sz w:val="22"/>
                <w:szCs w:val="22"/>
              </w:rPr>
              <w:t xml:space="preserve"> </w:t>
            </w:r>
            <w:r w:rsidRPr="009F2F59">
              <w:rPr>
                <w:rFonts w:cs="Arial"/>
                <w:sz w:val="22"/>
                <w:szCs w:val="22"/>
              </w:rPr>
              <w:t>and</w:t>
            </w:r>
            <w:r w:rsidRPr="009F2F59">
              <w:rPr>
                <w:rFonts w:cs="Arial"/>
                <w:spacing w:val="-27"/>
                <w:sz w:val="22"/>
                <w:szCs w:val="22"/>
              </w:rPr>
              <w:t xml:space="preserve"> </w:t>
            </w:r>
            <w:r w:rsidRPr="009F2F59">
              <w:rPr>
                <w:rFonts w:cs="Arial"/>
                <w:sz w:val="22"/>
                <w:szCs w:val="22"/>
              </w:rPr>
              <w:t>regulations</w:t>
            </w:r>
            <w:r w:rsidRPr="009F2F59">
              <w:rPr>
                <w:rFonts w:cs="Arial"/>
                <w:spacing w:val="-27"/>
                <w:sz w:val="22"/>
                <w:szCs w:val="22"/>
              </w:rPr>
              <w:t xml:space="preserve"> </w:t>
            </w:r>
            <w:r w:rsidRPr="009F2F59">
              <w:rPr>
                <w:rFonts w:cs="Arial"/>
                <w:sz w:val="22"/>
                <w:szCs w:val="22"/>
              </w:rPr>
              <w:t xml:space="preserve">may impact practice in non-traditional settings, including with business organizations and in workplace environments at the micro, mezzo, and macro levels. Social workers apply their understanding of ethical decision-making and principles of critical thinking to services delivered in workplace settings, with businesses as clients, and to </w:t>
            </w:r>
            <w:proofErr w:type="spellStart"/>
            <w:r w:rsidRPr="009F2F59">
              <w:rPr>
                <w:rFonts w:cs="Arial"/>
                <w:sz w:val="22"/>
                <w:szCs w:val="22"/>
              </w:rPr>
              <w:t>across</w:t>
            </w:r>
            <w:proofErr w:type="spellEnd"/>
            <w:r w:rsidRPr="009F2F59">
              <w:rPr>
                <w:rFonts w:cs="Arial"/>
                <w:sz w:val="22"/>
                <w:szCs w:val="22"/>
              </w:rPr>
              <w:t>-system level interventions. Social workers use their understanding of the distinctions between personal and professional values and their knowledge of the influence of personal experiences and affective reactions as they make professional judgements and decisions related to the needs of employees, the impact of organizational systems on vulnerable populations, and the overall impact of business and workplace environments on well-being.  Social workers understand social work roles, the potential for role conflicts, and methods of addressing these, and their roles in interaction with the roles of other professionals involved in business and organizational environments. Social workers use collaboration and advocacy skills to positively impact the health and well-being of their clients in a variety of contexts.  Social workers recognize the importance of life-long learning and continual updating of social work knowledge and skills, as well as knowledge and skills related to evolving work and business environment practices, for effective and responsible practice. Social workers incorporate ethical approaches to the use of technology in meeting the needs of their clients in organizations, businesses, and the workplace.</w:t>
            </w:r>
          </w:p>
        </w:tc>
        <w:tc>
          <w:tcPr>
            <w:tcW w:w="3246" w:type="dxa"/>
            <w:gridSpan w:val="2"/>
            <w:tcBorders>
              <w:top w:val="single" w:sz="4" w:space="0" w:color="C00000"/>
              <w:left w:val="single" w:sz="4" w:space="0" w:color="C00000"/>
              <w:bottom w:val="single" w:sz="4" w:space="0" w:color="C00000"/>
              <w:right w:val="single" w:sz="4" w:space="0" w:color="C00000"/>
            </w:tcBorders>
          </w:tcPr>
          <w:p w14:paraId="6F97C0A8" w14:textId="5E7450FF" w:rsidR="009F2F59" w:rsidRPr="00DD491C" w:rsidRDefault="00DD491C" w:rsidP="00DD491C">
            <w:pPr>
              <w:rPr>
                <w:rFonts w:cs="Arial"/>
                <w:sz w:val="22"/>
                <w:szCs w:val="22"/>
              </w:rPr>
            </w:pPr>
            <w:r>
              <w:rPr>
                <w:rFonts w:eastAsia="Tahoma" w:cs="Arial"/>
                <w:sz w:val="22"/>
                <w:szCs w:val="22"/>
              </w:rPr>
              <w:t>1)-</w:t>
            </w:r>
            <w:r w:rsidR="009F2F59" w:rsidRPr="00DD491C">
              <w:rPr>
                <w:rFonts w:eastAsia="Tahoma" w:cs="Arial"/>
                <w:sz w:val="22"/>
                <w:szCs w:val="22"/>
              </w:rPr>
              <w:t>Comprehend the historical and emerging trends, contexts of social worker roles and interventions in work and business environments in order to analyze and address relevant ethical practice concerns.</w:t>
            </w:r>
          </w:p>
        </w:tc>
        <w:tc>
          <w:tcPr>
            <w:tcW w:w="2021" w:type="dxa"/>
            <w:tcBorders>
              <w:top w:val="single" w:sz="4" w:space="0" w:color="C00000"/>
              <w:left w:val="single" w:sz="4" w:space="0" w:color="C00000"/>
              <w:bottom w:val="single" w:sz="4" w:space="0" w:color="C00000"/>
              <w:right w:val="single" w:sz="4" w:space="0" w:color="C00000"/>
            </w:tcBorders>
          </w:tcPr>
          <w:p w14:paraId="2BC6D8EE" w14:textId="65D453EB" w:rsidR="009F2F59" w:rsidRPr="009F2F59" w:rsidRDefault="009F2F59" w:rsidP="009F2F59">
            <w:pPr>
              <w:rPr>
                <w:rFonts w:cs="Arial"/>
                <w:sz w:val="22"/>
                <w:szCs w:val="22"/>
              </w:rPr>
            </w:pPr>
            <w:r w:rsidRPr="009F2F59">
              <w:rPr>
                <w:rFonts w:eastAsia="Tahoma" w:cs="Arial"/>
                <w:b/>
                <w:sz w:val="22"/>
                <w:szCs w:val="22"/>
              </w:rPr>
              <w:t>1b</w:t>
            </w:r>
            <w:r w:rsidRPr="009F2F59">
              <w:rPr>
                <w:rFonts w:eastAsia="Tahoma" w:cs="Arial"/>
                <w:sz w:val="22"/>
                <w:szCs w:val="22"/>
              </w:rPr>
              <w:t>: Recognize and manage potential conﬂicts between personal feelings/expression and collective/institutional responsibility</w:t>
            </w:r>
          </w:p>
        </w:tc>
        <w:tc>
          <w:tcPr>
            <w:tcW w:w="1458" w:type="dxa"/>
            <w:gridSpan w:val="2"/>
            <w:tcBorders>
              <w:top w:val="single" w:sz="4" w:space="0" w:color="C00000"/>
              <w:left w:val="single" w:sz="4" w:space="0" w:color="C00000"/>
              <w:bottom w:val="single" w:sz="4" w:space="0" w:color="C00000"/>
              <w:right w:val="single" w:sz="4" w:space="0" w:color="C00000"/>
            </w:tcBorders>
          </w:tcPr>
          <w:p w14:paraId="067CEB85" w14:textId="5A27FDC5" w:rsidR="009F2F59" w:rsidRPr="009F2F59" w:rsidRDefault="009F2F59" w:rsidP="009F2F59">
            <w:pPr>
              <w:rPr>
                <w:rFonts w:cs="Arial"/>
                <w:sz w:val="22"/>
                <w:szCs w:val="22"/>
              </w:rPr>
            </w:pPr>
            <w:r w:rsidRPr="009F2F59">
              <w:rPr>
                <w:rFonts w:cs="Arial"/>
                <w:sz w:val="22"/>
                <w:szCs w:val="22"/>
              </w:rPr>
              <w:t>Values</w:t>
            </w:r>
          </w:p>
          <w:p w14:paraId="361EE3CB" w14:textId="77777777" w:rsidR="009F2F59" w:rsidRPr="009F2F59" w:rsidRDefault="009F2F59" w:rsidP="009F2F59">
            <w:pPr>
              <w:jc w:val="center"/>
              <w:rPr>
                <w:rFonts w:cs="Arial"/>
                <w:sz w:val="22"/>
                <w:szCs w:val="22"/>
              </w:rPr>
            </w:pPr>
          </w:p>
        </w:tc>
        <w:tc>
          <w:tcPr>
            <w:tcW w:w="1924" w:type="dxa"/>
            <w:gridSpan w:val="2"/>
            <w:tcBorders>
              <w:top w:val="single" w:sz="4" w:space="0" w:color="C00000"/>
              <w:left w:val="single" w:sz="4" w:space="0" w:color="C00000"/>
              <w:bottom w:val="single" w:sz="4" w:space="0" w:color="C00000"/>
              <w:right w:val="single" w:sz="4" w:space="0" w:color="C00000"/>
            </w:tcBorders>
          </w:tcPr>
          <w:p w14:paraId="3CEDD41C" w14:textId="77777777" w:rsidR="009F2F59" w:rsidRPr="009F2F59" w:rsidRDefault="009F2F59" w:rsidP="009F2F59">
            <w:pPr>
              <w:rPr>
                <w:rFonts w:cs="Arial"/>
                <w:sz w:val="22"/>
                <w:szCs w:val="22"/>
              </w:rPr>
            </w:pPr>
            <w:r w:rsidRPr="009F2F59">
              <w:rPr>
                <w:rFonts w:cs="Arial"/>
                <w:sz w:val="22"/>
                <w:szCs w:val="22"/>
              </w:rPr>
              <w:t>Units:</w:t>
            </w:r>
          </w:p>
          <w:p w14:paraId="2E990D5D" w14:textId="77777777" w:rsidR="009F2F59" w:rsidRPr="009F2F59" w:rsidRDefault="009F2F59" w:rsidP="009F2F59">
            <w:pPr>
              <w:rPr>
                <w:rFonts w:cs="Arial"/>
                <w:sz w:val="22"/>
                <w:szCs w:val="22"/>
              </w:rPr>
            </w:pPr>
            <w:r w:rsidRPr="009F2F59">
              <w:rPr>
                <w:rFonts w:cs="Arial"/>
                <w:sz w:val="22"/>
                <w:szCs w:val="22"/>
              </w:rPr>
              <w:t>1, 2, 3, 4, 6, 7</w:t>
            </w:r>
          </w:p>
          <w:p w14:paraId="78F3909A" w14:textId="77777777" w:rsidR="009F2F59" w:rsidRPr="009F2F59" w:rsidRDefault="009F2F59" w:rsidP="009F2F59">
            <w:pPr>
              <w:rPr>
                <w:rFonts w:cs="Arial"/>
                <w:sz w:val="22"/>
                <w:szCs w:val="22"/>
              </w:rPr>
            </w:pPr>
          </w:p>
          <w:p w14:paraId="7D61C4B1" w14:textId="77777777" w:rsidR="009F2F59" w:rsidRPr="009F2F59" w:rsidRDefault="009F2F59" w:rsidP="009F2F59">
            <w:pPr>
              <w:rPr>
                <w:rFonts w:cs="Arial"/>
                <w:sz w:val="22"/>
                <w:szCs w:val="22"/>
              </w:rPr>
            </w:pPr>
            <w:r w:rsidRPr="009F2F59">
              <w:rPr>
                <w:rFonts w:cs="Arial"/>
                <w:sz w:val="22"/>
                <w:szCs w:val="22"/>
              </w:rPr>
              <w:t>Assignment 1 – Social Problems Literature Review</w:t>
            </w:r>
          </w:p>
          <w:p w14:paraId="2AC3B376" w14:textId="77777777" w:rsidR="009F2F59" w:rsidRPr="009F2F59" w:rsidRDefault="009F2F59" w:rsidP="009F2F59">
            <w:pPr>
              <w:rPr>
                <w:rFonts w:cs="Arial"/>
                <w:sz w:val="22"/>
                <w:szCs w:val="22"/>
              </w:rPr>
            </w:pPr>
          </w:p>
          <w:p w14:paraId="30C884C5" w14:textId="77777777" w:rsidR="009F2F59" w:rsidRPr="009F2F59" w:rsidRDefault="009F2F59" w:rsidP="009F2F59">
            <w:pPr>
              <w:rPr>
                <w:rFonts w:cs="Arial"/>
                <w:sz w:val="22"/>
                <w:szCs w:val="22"/>
              </w:rPr>
            </w:pPr>
            <w:r w:rsidRPr="009F2F59">
              <w:rPr>
                <w:rFonts w:cs="Arial"/>
                <w:sz w:val="22"/>
                <w:szCs w:val="22"/>
              </w:rPr>
              <w:t>Assignment 2 – Response Trends &amp; Interview</w:t>
            </w:r>
          </w:p>
          <w:p w14:paraId="7511D6D2" w14:textId="5DB80DBA" w:rsidR="009F2F59" w:rsidRPr="009F2F59" w:rsidRDefault="009F2F59" w:rsidP="009F2F59">
            <w:pPr>
              <w:rPr>
                <w:rFonts w:cs="Arial"/>
                <w:sz w:val="22"/>
                <w:szCs w:val="22"/>
              </w:rPr>
            </w:pPr>
          </w:p>
        </w:tc>
      </w:tr>
    </w:tbl>
    <w:p w14:paraId="44A6679B" w14:textId="12D0ED5C" w:rsidR="000B0EFA" w:rsidRDefault="000B0EFA"/>
    <w:p w14:paraId="742E9BE4" w14:textId="12948305" w:rsidR="000B0EFA" w:rsidRDefault="000B0EFA"/>
    <w:p w14:paraId="667309B1" w14:textId="77777777" w:rsidR="000B0EFA" w:rsidRDefault="000B0EFA"/>
    <w:tbl>
      <w:tblPr>
        <w:tblStyle w:val="TableGrid1"/>
        <w:tblW w:w="13225" w:type="dxa"/>
        <w:tblLook w:val="04A0" w:firstRow="1" w:lastRow="0" w:firstColumn="1" w:lastColumn="0" w:noHBand="0" w:noVBand="1"/>
      </w:tblPr>
      <w:tblGrid>
        <w:gridCol w:w="3955"/>
        <w:gridCol w:w="2804"/>
        <w:gridCol w:w="1549"/>
        <w:gridCol w:w="1648"/>
        <w:gridCol w:w="3269"/>
      </w:tblGrid>
      <w:tr w:rsidR="000B0EFA" w:rsidRPr="008D2F53" w14:paraId="61032680" w14:textId="77777777" w:rsidTr="00DD491C">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3F11699C" w14:textId="77777777" w:rsidR="000B0EFA" w:rsidRPr="008D2F53" w:rsidRDefault="000B0EFA" w:rsidP="000B0EFA">
            <w:pPr>
              <w:jc w:val="center"/>
              <w:rPr>
                <w:rFonts w:cs="Arial"/>
                <w:b/>
                <w:sz w:val="22"/>
                <w:szCs w:val="22"/>
              </w:rPr>
            </w:pPr>
          </w:p>
          <w:p w14:paraId="1A0D5433" w14:textId="77777777" w:rsidR="000B0EFA" w:rsidRPr="008D2F53" w:rsidRDefault="000B0EFA" w:rsidP="000B0EFA">
            <w:pPr>
              <w:jc w:val="center"/>
              <w:rPr>
                <w:rFonts w:cs="Arial"/>
                <w:b/>
                <w:sz w:val="22"/>
                <w:szCs w:val="22"/>
              </w:rPr>
            </w:pPr>
            <w:r w:rsidRPr="008D2F53">
              <w:rPr>
                <w:rFonts w:cs="Arial"/>
                <w:b/>
                <w:sz w:val="22"/>
                <w:szCs w:val="22"/>
              </w:rPr>
              <w:t>Competency</w:t>
            </w:r>
          </w:p>
        </w:tc>
        <w:tc>
          <w:tcPr>
            <w:tcW w:w="2804" w:type="dxa"/>
            <w:tcBorders>
              <w:top w:val="single" w:sz="4" w:space="0" w:color="C00000"/>
              <w:left w:val="single" w:sz="4" w:space="0" w:color="C00000"/>
              <w:bottom w:val="single" w:sz="4" w:space="0" w:color="C00000"/>
              <w:right w:val="single" w:sz="4" w:space="0" w:color="C00000"/>
            </w:tcBorders>
            <w:shd w:val="clear" w:color="auto" w:fill="C00000"/>
          </w:tcPr>
          <w:p w14:paraId="0C63E9CB" w14:textId="77777777" w:rsidR="000B0EFA" w:rsidRPr="008D2F53" w:rsidRDefault="000B0EFA" w:rsidP="000B0EFA">
            <w:pPr>
              <w:jc w:val="center"/>
              <w:rPr>
                <w:rFonts w:cs="Arial"/>
                <w:b/>
                <w:sz w:val="22"/>
                <w:szCs w:val="22"/>
              </w:rPr>
            </w:pPr>
          </w:p>
          <w:p w14:paraId="700CCC3D" w14:textId="77777777" w:rsidR="000B0EFA" w:rsidRPr="008D2F53" w:rsidRDefault="000B0EFA" w:rsidP="000B0EFA">
            <w:pPr>
              <w:jc w:val="center"/>
              <w:rPr>
                <w:rFonts w:cs="Arial"/>
                <w:b/>
                <w:sz w:val="22"/>
                <w:szCs w:val="22"/>
              </w:rPr>
            </w:pPr>
            <w:r w:rsidRPr="008D2F53">
              <w:rPr>
                <w:rFonts w:cs="Arial"/>
                <w:b/>
                <w:sz w:val="22"/>
                <w:szCs w:val="22"/>
              </w:rPr>
              <w:t>Objectives</w:t>
            </w:r>
          </w:p>
        </w:tc>
        <w:tc>
          <w:tcPr>
            <w:tcW w:w="1549" w:type="dxa"/>
            <w:tcBorders>
              <w:top w:val="single" w:sz="4" w:space="0" w:color="C00000"/>
              <w:left w:val="single" w:sz="4" w:space="0" w:color="C00000"/>
              <w:bottom w:val="single" w:sz="4" w:space="0" w:color="C00000"/>
              <w:right w:val="single" w:sz="4" w:space="0" w:color="C00000"/>
            </w:tcBorders>
            <w:shd w:val="clear" w:color="auto" w:fill="C00000"/>
          </w:tcPr>
          <w:p w14:paraId="3604228B" w14:textId="77777777" w:rsidR="000B0EFA" w:rsidRPr="008D2F53" w:rsidRDefault="000B0EFA" w:rsidP="000B0EFA">
            <w:pPr>
              <w:jc w:val="center"/>
              <w:rPr>
                <w:rFonts w:cs="Arial"/>
                <w:b/>
                <w:sz w:val="22"/>
                <w:szCs w:val="22"/>
              </w:rPr>
            </w:pPr>
          </w:p>
          <w:p w14:paraId="57ADF501" w14:textId="77777777" w:rsidR="000B0EFA" w:rsidRPr="008D2F53" w:rsidRDefault="000B0EFA" w:rsidP="000B0EFA">
            <w:pPr>
              <w:jc w:val="center"/>
              <w:rPr>
                <w:rFonts w:cs="Arial"/>
                <w:b/>
                <w:sz w:val="22"/>
                <w:szCs w:val="22"/>
              </w:rPr>
            </w:pPr>
            <w:r w:rsidRPr="008D2F53">
              <w:rPr>
                <w:rFonts w:cs="Arial"/>
                <w:b/>
                <w:sz w:val="22"/>
                <w:szCs w:val="22"/>
              </w:rPr>
              <w:t>Behaviors</w:t>
            </w:r>
          </w:p>
        </w:tc>
        <w:tc>
          <w:tcPr>
            <w:tcW w:w="1648" w:type="dxa"/>
            <w:tcBorders>
              <w:top w:val="single" w:sz="4" w:space="0" w:color="C00000"/>
              <w:left w:val="single" w:sz="4" w:space="0" w:color="C00000"/>
              <w:bottom w:val="single" w:sz="4" w:space="0" w:color="C00000"/>
              <w:right w:val="single" w:sz="4" w:space="0" w:color="C00000"/>
            </w:tcBorders>
            <w:shd w:val="clear" w:color="auto" w:fill="C00000"/>
          </w:tcPr>
          <w:p w14:paraId="479CFE48" w14:textId="77777777" w:rsidR="000B0EFA" w:rsidRPr="008D2F53" w:rsidRDefault="000B0EFA" w:rsidP="000B0EFA">
            <w:pPr>
              <w:jc w:val="center"/>
              <w:rPr>
                <w:rFonts w:cs="Arial"/>
                <w:b/>
                <w:sz w:val="22"/>
                <w:szCs w:val="22"/>
              </w:rPr>
            </w:pPr>
          </w:p>
          <w:p w14:paraId="6CD3DE9B" w14:textId="77777777" w:rsidR="000B0EFA" w:rsidRPr="008D2F53" w:rsidRDefault="000B0EFA" w:rsidP="000B0EFA">
            <w:pPr>
              <w:jc w:val="center"/>
              <w:rPr>
                <w:rFonts w:cs="Arial"/>
                <w:b/>
                <w:sz w:val="22"/>
                <w:szCs w:val="22"/>
              </w:rPr>
            </w:pPr>
            <w:r w:rsidRPr="008D2F53">
              <w:rPr>
                <w:rFonts w:cs="Arial"/>
                <w:b/>
                <w:sz w:val="22"/>
                <w:szCs w:val="22"/>
              </w:rPr>
              <w:t>Dimensions</w:t>
            </w:r>
          </w:p>
        </w:tc>
        <w:tc>
          <w:tcPr>
            <w:tcW w:w="3269" w:type="dxa"/>
            <w:tcBorders>
              <w:top w:val="single" w:sz="4" w:space="0" w:color="C00000"/>
              <w:left w:val="single" w:sz="4" w:space="0" w:color="C00000"/>
              <w:bottom w:val="single" w:sz="4" w:space="0" w:color="C00000"/>
              <w:right w:val="single" w:sz="4" w:space="0" w:color="C00000"/>
            </w:tcBorders>
            <w:shd w:val="clear" w:color="auto" w:fill="C00000"/>
          </w:tcPr>
          <w:p w14:paraId="170FC0F8" w14:textId="77777777" w:rsidR="000B0EFA" w:rsidRPr="008D2F53" w:rsidRDefault="000B0EFA" w:rsidP="000B0EFA">
            <w:pPr>
              <w:jc w:val="center"/>
              <w:rPr>
                <w:rFonts w:cs="Arial"/>
                <w:b/>
                <w:sz w:val="22"/>
                <w:szCs w:val="22"/>
              </w:rPr>
            </w:pPr>
          </w:p>
          <w:p w14:paraId="526AA9DB" w14:textId="77777777" w:rsidR="000B0EFA" w:rsidRPr="008D2F53" w:rsidRDefault="000B0EFA" w:rsidP="000B0EFA">
            <w:pPr>
              <w:jc w:val="center"/>
              <w:rPr>
                <w:rFonts w:cs="Arial"/>
                <w:b/>
                <w:sz w:val="22"/>
                <w:szCs w:val="22"/>
              </w:rPr>
            </w:pPr>
            <w:r w:rsidRPr="008D2F53">
              <w:rPr>
                <w:rFonts w:cs="Arial"/>
                <w:b/>
                <w:sz w:val="22"/>
                <w:szCs w:val="22"/>
              </w:rPr>
              <w:t>Content</w:t>
            </w:r>
          </w:p>
        </w:tc>
      </w:tr>
      <w:tr w:rsidR="000B0EFA" w:rsidRPr="008D2F53" w14:paraId="49505B17" w14:textId="77777777" w:rsidTr="00DD491C">
        <w:trPr>
          <w:trHeight w:val="827"/>
        </w:trPr>
        <w:tc>
          <w:tcPr>
            <w:tcW w:w="3955" w:type="dxa"/>
            <w:vMerge w:val="restart"/>
            <w:tcBorders>
              <w:top w:val="single" w:sz="4" w:space="0" w:color="C00000"/>
              <w:left w:val="single" w:sz="4" w:space="0" w:color="C00000"/>
              <w:right w:val="single" w:sz="4" w:space="0" w:color="C00000"/>
            </w:tcBorders>
          </w:tcPr>
          <w:p w14:paraId="6A1402A0" w14:textId="5B5D75C3" w:rsidR="00DD491C" w:rsidRPr="00DD491C" w:rsidRDefault="00DD491C" w:rsidP="00DD491C">
            <w:pPr>
              <w:widowControl w:val="0"/>
              <w:spacing w:before="1" w:line="264" w:lineRule="auto"/>
              <w:rPr>
                <w:rFonts w:eastAsia="Tahoma"/>
                <w:b/>
                <w:sz w:val="22"/>
                <w:szCs w:val="22"/>
              </w:rPr>
            </w:pPr>
            <w:r w:rsidRPr="00DD491C">
              <w:rPr>
                <w:rFonts w:cs="Arial"/>
                <w:sz w:val="22"/>
                <w:szCs w:val="22"/>
              </w:rPr>
              <w:t>C</w:t>
            </w:r>
            <w:r w:rsidRPr="00DD491C">
              <w:rPr>
                <w:rFonts w:eastAsia="Tahoma"/>
                <w:b/>
                <w:sz w:val="22"/>
                <w:szCs w:val="22"/>
              </w:rPr>
              <w:t>ompetency 3: Advance Human Rights and Social, Economic, and Environmental Justice</w:t>
            </w:r>
          </w:p>
          <w:p w14:paraId="66397897" w14:textId="1CB5B095" w:rsidR="000B0EFA" w:rsidRPr="00DD491C" w:rsidRDefault="00DD491C" w:rsidP="00DD491C">
            <w:pPr>
              <w:rPr>
                <w:rFonts w:cs="Arial"/>
                <w:sz w:val="22"/>
                <w:szCs w:val="22"/>
              </w:rPr>
            </w:pPr>
            <w:r w:rsidRPr="00DD491C">
              <w:rPr>
                <w:sz w:val="22"/>
                <w:szCs w:val="22"/>
              </w:rPr>
              <w:t>Social</w:t>
            </w:r>
            <w:r w:rsidRPr="00DD491C">
              <w:rPr>
                <w:spacing w:val="-23"/>
                <w:sz w:val="22"/>
                <w:szCs w:val="22"/>
              </w:rPr>
              <w:t xml:space="preserve"> </w:t>
            </w:r>
            <w:r w:rsidRPr="00DD491C">
              <w:rPr>
                <w:sz w:val="22"/>
                <w:szCs w:val="22"/>
              </w:rPr>
              <w:t>workers</w:t>
            </w:r>
            <w:r w:rsidRPr="00DD491C">
              <w:rPr>
                <w:spacing w:val="-23"/>
                <w:sz w:val="22"/>
                <w:szCs w:val="22"/>
              </w:rPr>
              <w:t xml:space="preserve"> </w:t>
            </w:r>
            <w:r w:rsidRPr="00DD491C">
              <w:rPr>
                <w:sz w:val="22"/>
                <w:szCs w:val="22"/>
              </w:rPr>
              <w:t>understand</w:t>
            </w:r>
            <w:r w:rsidRPr="00DD491C">
              <w:rPr>
                <w:spacing w:val="-23"/>
                <w:sz w:val="22"/>
                <w:szCs w:val="22"/>
              </w:rPr>
              <w:t xml:space="preserve"> </w:t>
            </w:r>
            <w:r w:rsidRPr="00DD491C">
              <w:rPr>
                <w:sz w:val="22"/>
                <w:szCs w:val="22"/>
              </w:rPr>
              <w:t>that</w:t>
            </w:r>
            <w:r w:rsidRPr="00DD491C">
              <w:rPr>
                <w:spacing w:val="-23"/>
                <w:sz w:val="22"/>
                <w:szCs w:val="22"/>
              </w:rPr>
              <w:t xml:space="preserve"> </w:t>
            </w:r>
            <w:r w:rsidRPr="00DD491C">
              <w:rPr>
                <w:sz w:val="22"/>
                <w:szCs w:val="22"/>
              </w:rPr>
              <w:t>every individual,</w:t>
            </w:r>
            <w:r w:rsidRPr="00DD491C">
              <w:rPr>
                <w:spacing w:val="-23"/>
                <w:sz w:val="22"/>
                <w:szCs w:val="22"/>
              </w:rPr>
              <w:t xml:space="preserve"> </w:t>
            </w:r>
            <w:r w:rsidRPr="00DD491C">
              <w:rPr>
                <w:sz w:val="22"/>
                <w:szCs w:val="22"/>
              </w:rPr>
              <w:t>regardless</w:t>
            </w:r>
            <w:r w:rsidRPr="00DD491C">
              <w:rPr>
                <w:spacing w:val="-23"/>
                <w:sz w:val="22"/>
                <w:szCs w:val="22"/>
              </w:rPr>
              <w:t xml:space="preserve"> </w:t>
            </w:r>
            <w:r w:rsidRPr="00DD491C">
              <w:rPr>
                <w:sz w:val="22"/>
                <w:szCs w:val="22"/>
              </w:rPr>
              <w:t>of</w:t>
            </w:r>
            <w:r w:rsidRPr="00DD491C">
              <w:rPr>
                <w:spacing w:val="-23"/>
                <w:sz w:val="22"/>
                <w:szCs w:val="22"/>
              </w:rPr>
              <w:t xml:space="preserve"> </w:t>
            </w:r>
            <w:r w:rsidRPr="00DD491C">
              <w:rPr>
                <w:sz w:val="22"/>
                <w:szCs w:val="22"/>
              </w:rPr>
              <w:t>position</w:t>
            </w:r>
            <w:r w:rsidRPr="00DD491C">
              <w:rPr>
                <w:spacing w:val="-23"/>
                <w:sz w:val="22"/>
                <w:szCs w:val="22"/>
              </w:rPr>
              <w:t xml:space="preserve"> </w:t>
            </w:r>
            <w:r w:rsidRPr="00DD491C">
              <w:rPr>
                <w:sz w:val="22"/>
                <w:szCs w:val="22"/>
              </w:rPr>
              <w:t>in</w:t>
            </w:r>
            <w:r w:rsidRPr="00DD491C">
              <w:rPr>
                <w:spacing w:val="-23"/>
                <w:sz w:val="22"/>
                <w:szCs w:val="22"/>
              </w:rPr>
              <w:t xml:space="preserve"> </w:t>
            </w:r>
            <w:r w:rsidRPr="00DD491C">
              <w:rPr>
                <w:sz w:val="22"/>
                <w:szCs w:val="22"/>
              </w:rPr>
              <w:t>society,</w:t>
            </w:r>
            <w:r w:rsidRPr="00DD491C">
              <w:rPr>
                <w:spacing w:val="-23"/>
                <w:sz w:val="22"/>
                <w:szCs w:val="22"/>
              </w:rPr>
              <w:t xml:space="preserve"> </w:t>
            </w:r>
            <w:r w:rsidRPr="00DD491C">
              <w:rPr>
                <w:sz w:val="22"/>
                <w:szCs w:val="22"/>
              </w:rPr>
              <w:t>has</w:t>
            </w:r>
            <w:r w:rsidRPr="00DD491C">
              <w:rPr>
                <w:spacing w:val="-23"/>
                <w:sz w:val="22"/>
                <w:szCs w:val="22"/>
              </w:rPr>
              <w:t xml:space="preserve"> </w:t>
            </w:r>
            <w:r w:rsidRPr="00DD491C">
              <w:rPr>
                <w:sz w:val="22"/>
                <w:szCs w:val="22"/>
              </w:rPr>
              <w:t>fundamental</w:t>
            </w:r>
            <w:r w:rsidRPr="00DD491C">
              <w:rPr>
                <w:spacing w:val="-23"/>
                <w:sz w:val="22"/>
                <w:szCs w:val="22"/>
              </w:rPr>
              <w:t xml:space="preserve"> </w:t>
            </w:r>
            <w:r w:rsidRPr="00DD491C">
              <w:rPr>
                <w:sz w:val="22"/>
                <w:szCs w:val="22"/>
              </w:rPr>
              <w:t>human rights such as freedom, safety, privacy, an adequate standard of living, health care, and education. Social workers use their understanding of the interdependence between individuals, families, communities, businesses, non-profit organizations and governments to promote social and economic justice and human rights on a global basis. Social workers use strategies designed to eliminate oppressive structural barriers in order to ensure more equitable distribution of resources, access to income, social goods, and health and well-being.  Social Workers take responsibility to protect the civil, political, environmental, economic, social, and cultural rights of individuals in communities and organizations across the globe.</w:t>
            </w:r>
          </w:p>
        </w:tc>
        <w:tc>
          <w:tcPr>
            <w:tcW w:w="2804" w:type="dxa"/>
            <w:tcBorders>
              <w:top w:val="single" w:sz="4" w:space="0" w:color="C00000"/>
              <w:left w:val="single" w:sz="4" w:space="0" w:color="C00000"/>
              <w:bottom w:val="single" w:sz="4" w:space="0" w:color="C00000"/>
              <w:right w:val="single" w:sz="4" w:space="0" w:color="C00000"/>
            </w:tcBorders>
          </w:tcPr>
          <w:p w14:paraId="5FFF88D7" w14:textId="77777777" w:rsidR="00DD491C" w:rsidRPr="00DD491C" w:rsidRDefault="00DD491C" w:rsidP="00DD491C">
            <w:pPr>
              <w:rPr>
                <w:rFonts w:eastAsia="Tahoma"/>
                <w:sz w:val="22"/>
                <w:szCs w:val="22"/>
              </w:rPr>
            </w:pPr>
            <w:r w:rsidRPr="00DD491C">
              <w:rPr>
                <w:rFonts w:eastAsia="Tahoma"/>
                <w:sz w:val="22"/>
                <w:szCs w:val="22"/>
              </w:rPr>
              <w:t>2) Become knowledgeable of the range of international, national, state and organizational policies relevant to work environments that affect individuals, families and communities impacted by social problems.</w:t>
            </w:r>
          </w:p>
          <w:p w14:paraId="1195C0B5" w14:textId="77777777" w:rsidR="000B0EFA" w:rsidRPr="00DD491C" w:rsidRDefault="000B0EFA" w:rsidP="000B0EFA">
            <w:pPr>
              <w:rPr>
                <w:sz w:val="22"/>
                <w:szCs w:val="22"/>
              </w:rPr>
            </w:pPr>
          </w:p>
        </w:tc>
        <w:tc>
          <w:tcPr>
            <w:tcW w:w="1549" w:type="dxa"/>
            <w:tcBorders>
              <w:top w:val="single" w:sz="4" w:space="0" w:color="C00000"/>
              <w:left w:val="single" w:sz="4" w:space="0" w:color="C00000"/>
              <w:bottom w:val="single" w:sz="4" w:space="0" w:color="C00000"/>
              <w:right w:val="single" w:sz="4" w:space="0" w:color="C00000"/>
            </w:tcBorders>
          </w:tcPr>
          <w:p w14:paraId="390EA969" w14:textId="2C303E9A" w:rsidR="000B0EFA" w:rsidRPr="00DD491C" w:rsidRDefault="00DD491C" w:rsidP="000B0EFA">
            <w:pPr>
              <w:rPr>
                <w:sz w:val="22"/>
                <w:szCs w:val="22"/>
              </w:rPr>
            </w:pPr>
            <w:r w:rsidRPr="00DD491C">
              <w:rPr>
                <w:rFonts w:eastAsia="Tahoma"/>
                <w:b/>
                <w:sz w:val="22"/>
                <w:szCs w:val="22"/>
              </w:rPr>
              <w:t>3a</w:t>
            </w:r>
            <w:r w:rsidRPr="00DD491C">
              <w:rPr>
                <w:rFonts w:eastAsia="Tahoma"/>
                <w:sz w:val="22"/>
                <w:szCs w:val="22"/>
              </w:rPr>
              <w:t>: Understand economic trends, social trends, and governmental actions nationally and globally to recognize the impact on the well-being of individuals, families and communities.</w:t>
            </w:r>
          </w:p>
        </w:tc>
        <w:tc>
          <w:tcPr>
            <w:tcW w:w="1648" w:type="dxa"/>
            <w:tcBorders>
              <w:top w:val="single" w:sz="4" w:space="0" w:color="C00000"/>
              <w:left w:val="single" w:sz="4" w:space="0" w:color="C00000"/>
              <w:bottom w:val="single" w:sz="4" w:space="0" w:color="C00000"/>
              <w:right w:val="single" w:sz="4" w:space="0" w:color="C00000"/>
            </w:tcBorders>
          </w:tcPr>
          <w:p w14:paraId="467609DA" w14:textId="77777777" w:rsidR="00DD491C" w:rsidRPr="00DD491C" w:rsidRDefault="00DD491C" w:rsidP="000B0EFA">
            <w:pPr>
              <w:rPr>
                <w:rFonts w:cs="Arial"/>
                <w:sz w:val="22"/>
                <w:szCs w:val="22"/>
              </w:rPr>
            </w:pPr>
            <w:r w:rsidRPr="00DD491C">
              <w:rPr>
                <w:rFonts w:cs="Arial"/>
                <w:sz w:val="22"/>
                <w:szCs w:val="22"/>
              </w:rPr>
              <w:t>Critical Thinking</w:t>
            </w:r>
          </w:p>
          <w:p w14:paraId="0285E9D4" w14:textId="28A469A8" w:rsidR="00DD491C" w:rsidRPr="00DD491C" w:rsidRDefault="00DD491C" w:rsidP="000B0EFA">
            <w:pPr>
              <w:rPr>
                <w:rFonts w:cs="Arial"/>
                <w:sz w:val="22"/>
                <w:szCs w:val="22"/>
              </w:rPr>
            </w:pPr>
          </w:p>
        </w:tc>
        <w:tc>
          <w:tcPr>
            <w:tcW w:w="3269" w:type="dxa"/>
            <w:tcBorders>
              <w:top w:val="single" w:sz="4" w:space="0" w:color="C00000"/>
              <w:left w:val="single" w:sz="4" w:space="0" w:color="C00000"/>
              <w:bottom w:val="single" w:sz="4" w:space="0" w:color="C00000"/>
              <w:right w:val="single" w:sz="4" w:space="0" w:color="C00000"/>
            </w:tcBorders>
          </w:tcPr>
          <w:p w14:paraId="6358DA0C" w14:textId="77777777" w:rsidR="00DD491C" w:rsidRPr="00DD491C" w:rsidRDefault="00DD491C" w:rsidP="00DD491C">
            <w:pPr>
              <w:rPr>
                <w:rFonts w:cs="Arial"/>
                <w:sz w:val="22"/>
                <w:szCs w:val="22"/>
              </w:rPr>
            </w:pPr>
            <w:r w:rsidRPr="00DD491C">
              <w:rPr>
                <w:rFonts w:cs="Arial"/>
                <w:sz w:val="22"/>
                <w:szCs w:val="22"/>
              </w:rPr>
              <w:t>Units:</w:t>
            </w:r>
          </w:p>
          <w:p w14:paraId="62B1FC89" w14:textId="77777777" w:rsidR="00DD491C" w:rsidRPr="00DD491C" w:rsidRDefault="00DD491C" w:rsidP="00DD491C">
            <w:pPr>
              <w:rPr>
                <w:sz w:val="22"/>
                <w:szCs w:val="22"/>
              </w:rPr>
            </w:pPr>
            <w:r w:rsidRPr="00DD491C">
              <w:rPr>
                <w:sz w:val="22"/>
                <w:szCs w:val="22"/>
              </w:rPr>
              <w:t>9, 10, 11, 12, 13</w:t>
            </w:r>
          </w:p>
          <w:p w14:paraId="3F71F840" w14:textId="77777777" w:rsidR="000B0EFA" w:rsidRPr="00DD491C" w:rsidRDefault="000B0EFA" w:rsidP="000B0EFA">
            <w:pPr>
              <w:rPr>
                <w:rFonts w:cs="Arial"/>
                <w:sz w:val="22"/>
                <w:szCs w:val="22"/>
              </w:rPr>
            </w:pPr>
          </w:p>
          <w:p w14:paraId="15D37D7A" w14:textId="77777777" w:rsidR="00DD491C" w:rsidRPr="00DD491C" w:rsidRDefault="00DD491C" w:rsidP="00DD491C">
            <w:pPr>
              <w:rPr>
                <w:sz w:val="22"/>
                <w:szCs w:val="22"/>
              </w:rPr>
            </w:pPr>
            <w:r w:rsidRPr="00DD491C">
              <w:rPr>
                <w:sz w:val="22"/>
                <w:szCs w:val="22"/>
              </w:rPr>
              <w:t>Assignment 3 – Policy and Multilevel System Analysis</w:t>
            </w:r>
          </w:p>
          <w:p w14:paraId="4459EFC6" w14:textId="1282CFFE" w:rsidR="00DD491C" w:rsidRPr="00DD491C" w:rsidRDefault="00DD491C" w:rsidP="000B0EFA">
            <w:pPr>
              <w:rPr>
                <w:rFonts w:cs="Arial"/>
                <w:sz w:val="22"/>
                <w:szCs w:val="22"/>
              </w:rPr>
            </w:pPr>
          </w:p>
        </w:tc>
      </w:tr>
      <w:tr w:rsidR="000B0EFA" w:rsidRPr="008D2F53" w14:paraId="192B793A" w14:textId="77777777" w:rsidTr="00DD491C">
        <w:trPr>
          <w:trHeight w:val="620"/>
        </w:trPr>
        <w:tc>
          <w:tcPr>
            <w:tcW w:w="3955" w:type="dxa"/>
            <w:vMerge/>
            <w:tcBorders>
              <w:left w:val="single" w:sz="4" w:space="0" w:color="C00000"/>
              <w:right w:val="single" w:sz="4" w:space="0" w:color="C00000"/>
            </w:tcBorders>
          </w:tcPr>
          <w:p w14:paraId="2AC36B3B" w14:textId="77777777" w:rsidR="000B0EFA" w:rsidRPr="00DD491C" w:rsidRDefault="000B0EFA" w:rsidP="000B0EFA">
            <w:pPr>
              <w:rPr>
                <w:b/>
                <w:sz w:val="22"/>
                <w:szCs w:val="22"/>
              </w:rPr>
            </w:pPr>
          </w:p>
        </w:tc>
        <w:tc>
          <w:tcPr>
            <w:tcW w:w="2804" w:type="dxa"/>
            <w:tcBorders>
              <w:top w:val="single" w:sz="4" w:space="0" w:color="C00000"/>
              <w:left w:val="single" w:sz="4" w:space="0" w:color="C00000"/>
              <w:bottom w:val="single" w:sz="4" w:space="0" w:color="C00000"/>
              <w:right w:val="single" w:sz="4" w:space="0" w:color="C00000"/>
            </w:tcBorders>
          </w:tcPr>
          <w:p w14:paraId="388E0111" w14:textId="77777777" w:rsidR="000B0EFA" w:rsidRDefault="000B0EFA" w:rsidP="00DD491C">
            <w:pPr>
              <w:rPr>
                <w:rFonts w:eastAsia="Tahoma"/>
                <w:sz w:val="22"/>
                <w:szCs w:val="22"/>
              </w:rPr>
            </w:pPr>
            <w:r w:rsidRPr="00DD491C">
              <w:rPr>
                <w:sz w:val="22"/>
                <w:szCs w:val="22"/>
              </w:rPr>
              <w:t xml:space="preserve"> </w:t>
            </w:r>
            <w:r w:rsidR="00DD491C" w:rsidRPr="00DD491C">
              <w:rPr>
                <w:rFonts w:eastAsia="Tahoma"/>
                <w:sz w:val="22"/>
                <w:szCs w:val="22"/>
              </w:rPr>
              <w:t>3) Gain an awareness of the impact of current macro influences and policies on work environments, employment and organizations, in order to evaluate the impact of these influences on social problems and injustices affecting vulnerable individuals, families and communities.</w:t>
            </w:r>
          </w:p>
          <w:p w14:paraId="56B595BC" w14:textId="0ED5BBB0" w:rsidR="00DD491C" w:rsidRPr="00DD491C" w:rsidRDefault="00DD491C" w:rsidP="00DD491C">
            <w:pPr>
              <w:rPr>
                <w:b/>
                <w:sz w:val="22"/>
                <w:szCs w:val="22"/>
              </w:rPr>
            </w:pPr>
          </w:p>
        </w:tc>
        <w:tc>
          <w:tcPr>
            <w:tcW w:w="1549" w:type="dxa"/>
            <w:tcBorders>
              <w:top w:val="single" w:sz="4" w:space="0" w:color="C00000"/>
              <w:left w:val="single" w:sz="4" w:space="0" w:color="C00000"/>
              <w:bottom w:val="single" w:sz="4" w:space="0" w:color="C00000"/>
              <w:right w:val="single" w:sz="4" w:space="0" w:color="C00000"/>
            </w:tcBorders>
          </w:tcPr>
          <w:p w14:paraId="0F3E1EF9" w14:textId="77777777" w:rsidR="000B0EFA" w:rsidRPr="00DD491C" w:rsidRDefault="000B0EFA" w:rsidP="000B0EFA">
            <w:pPr>
              <w:rPr>
                <w:sz w:val="22"/>
                <w:szCs w:val="22"/>
              </w:rPr>
            </w:pPr>
          </w:p>
          <w:p w14:paraId="5D36E97B" w14:textId="77777777" w:rsidR="000B0EFA" w:rsidRPr="00DD491C" w:rsidRDefault="000B0EFA" w:rsidP="000B0EFA">
            <w:pPr>
              <w:rPr>
                <w:sz w:val="22"/>
                <w:szCs w:val="22"/>
              </w:rPr>
            </w:pPr>
          </w:p>
        </w:tc>
        <w:tc>
          <w:tcPr>
            <w:tcW w:w="1648" w:type="dxa"/>
            <w:tcBorders>
              <w:top w:val="single" w:sz="4" w:space="0" w:color="C00000"/>
              <w:left w:val="single" w:sz="4" w:space="0" w:color="C00000"/>
              <w:bottom w:val="single" w:sz="4" w:space="0" w:color="C00000"/>
              <w:right w:val="single" w:sz="4" w:space="0" w:color="C00000"/>
            </w:tcBorders>
          </w:tcPr>
          <w:p w14:paraId="1EA80846" w14:textId="77777777" w:rsidR="000B0EFA" w:rsidRPr="00DD491C" w:rsidRDefault="000B0EFA" w:rsidP="000B0EFA">
            <w:pPr>
              <w:rPr>
                <w:rFonts w:cs="Arial"/>
                <w:sz w:val="22"/>
                <w:szCs w:val="22"/>
              </w:rPr>
            </w:pPr>
          </w:p>
        </w:tc>
        <w:tc>
          <w:tcPr>
            <w:tcW w:w="3269" w:type="dxa"/>
            <w:tcBorders>
              <w:top w:val="single" w:sz="4" w:space="0" w:color="C00000"/>
              <w:left w:val="single" w:sz="4" w:space="0" w:color="C00000"/>
              <w:bottom w:val="single" w:sz="4" w:space="0" w:color="C00000"/>
              <w:right w:val="single" w:sz="4" w:space="0" w:color="C00000"/>
            </w:tcBorders>
          </w:tcPr>
          <w:p w14:paraId="7F35A40C" w14:textId="67676F80" w:rsidR="000B0EFA" w:rsidRPr="00DD491C" w:rsidRDefault="00DD491C" w:rsidP="000B0EFA">
            <w:pPr>
              <w:rPr>
                <w:sz w:val="22"/>
                <w:szCs w:val="22"/>
              </w:rPr>
            </w:pPr>
            <w:r w:rsidRPr="00DD491C">
              <w:rPr>
                <w:sz w:val="22"/>
                <w:szCs w:val="22"/>
              </w:rPr>
              <w:t>Units:</w:t>
            </w:r>
          </w:p>
          <w:p w14:paraId="062D6BC1" w14:textId="3002C3B2" w:rsidR="00DD491C" w:rsidRPr="00DD491C" w:rsidRDefault="00DD491C" w:rsidP="000B0EFA">
            <w:pPr>
              <w:rPr>
                <w:sz w:val="22"/>
                <w:szCs w:val="22"/>
              </w:rPr>
            </w:pPr>
            <w:r w:rsidRPr="00DD491C">
              <w:rPr>
                <w:sz w:val="22"/>
                <w:szCs w:val="22"/>
              </w:rPr>
              <w:t>5, 8, 9, 10, 11, 12, 13</w:t>
            </w:r>
          </w:p>
          <w:p w14:paraId="751A3EA1" w14:textId="77777777" w:rsidR="00DD491C" w:rsidRPr="00DD491C" w:rsidRDefault="00DD491C" w:rsidP="000B0EFA">
            <w:pPr>
              <w:rPr>
                <w:sz w:val="22"/>
                <w:szCs w:val="22"/>
              </w:rPr>
            </w:pPr>
          </w:p>
          <w:p w14:paraId="01E4DC8A" w14:textId="77777777" w:rsidR="00DD491C" w:rsidRPr="00DD491C" w:rsidRDefault="00DD491C" w:rsidP="00DD491C">
            <w:pPr>
              <w:rPr>
                <w:sz w:val="22"/>
                <w:szCs w:val="22"/>
              </w:rPr>
            </w:pPr>
            <w:r w:rsidRPr="00DD491C">
              <w:rPr>
                <w:sz w:val="22"/>
                <w:szCs w:val="22"/>
              </w:rPr>
              <w:t>Assignment 2 – Response Trends &amp; Interview</w:t>
            </w:r>
          </w:p>
          <w:p w14:paraId="43ED4D89" w14:textId="77777777" w:rsidR="00DD491C" w:rsidRPr="00DD491C" w:rsidRDefault="00DD491C" w:rsidP="00DD491C">
            <w:pPr>
              <w:rPr>
                <w:sz w:val="22"/>
                <w:szCs w:val="22"/>
              </w:rPr>
            </w:pPr>
          </w:p>
          <w:p w14:paraId="01C44B7B" w14:textId="77777777" w:rsidR="00DD491C" w:rsidRPr="00DD491C" w:rsidRDefault="00DD491C" w:rsidP="00DD491C">
            <w:pPr>
              <w:rPr>
                <w:sz w:val="22"/>
                <w:szCs w:val="22"/>
              </w:rPr>
            </w:pPr>
            <w:r w:rsidRPr="00DD491C">
              <w:rPr>
                <w:sz w:val="22"/>
                <w:szCs w:val="22"/>
              </w:rPr>
              <w:t>Assignment 3 – Policy and Multilevel System Analysis</w:t>
            </w:r>
          </w:p>
          <w:p w14:paraId="4D708BB3" w14:textId="77777777" w:rsidR="00DD491C" w:rsidRPr="00DD491C" w:rsidRDefault="00DD491C" w:rsidP="000B0EFA">
            <w:pPr>
              <w:rPr>
                <w:sz w:val="22"/>
                <w:szCs w:val="22"/>
              </w:rPr>
            </w:pPr>
          </w:p>
          <w:p w14:paraId="47E3679B" w14:textId="77777777" w:rsidR="000B0EFA" w:rsidRPr="00DD491C" w:rsidRDefault="000B0EFA" w:rsidP="000B0EFA">
            <w:pPr>
              <w:spacing w:line="200" w:lineRule="exact"/>
              <w:rPr>
                <w:b/>
                <w:sz w:val="22"/>
                <w:szCs w:val="22"/>
              </w:rPr>
            </w:pPr>
          </w:p>
          <w:p w14:paraId="7A0A79E6" w14:textId="77777777" w:rsidR="000B0EFA" w:rsidRPr="00DD491C" w:rsidRDefault="000B0EFA" w:rsidP="000B0EFA">
            <w:pPr>
              <w:spacing w:line="200" w:lineRule="exact"/>
              <w:rPr>
                <w:b/>
                <w:sz w:val="22"/>
                <w:szCs w:val="22"/>
              </w:rPr>
            </w:pPr>
          </w:p>
          <w:p w14:paraId="7EF36F87" w14:textId="77777777" w:rsidR="000B0EFA" w:rsidRPr="00DD491C" w:rsidRDefault="000B0EFA" w:rsidP="000B0EFA">
            <w:pPr>
              <w:spacing w:line="200" w:lineRule="exact"/>
              <w:rPr>
                <w:b/>
                <w:sz w:val="22"/>
                <w:szCs w:val="22"/>
              </w:rPr>
            </w:pPr>
          </w:p>
          <w:p w14:paraId="5C0A7B5D" w14:textId="77777777" w:rsidR="000B0EFA" w:rsidRPr="00DD491C" w:rsidRDefault="000B0EFA" w:rsidP="000B0EFA">
            <w:pPr>
              <w:spacing w:line="200" w:lineRule="exact"/>
              <w:rPr>
                <w:b/>
                <w:sz w:val="22"/>
                <w:szCs w:val="22"/>
              </w:rPr>
            </w:pPr>
          </w:p>
        </w:tc>
      </w:tr>
    </w:tbl>
    <w:p w14:paraId="0EA36FFF" w14:textId="549895C2" w:rsidR="000B0EFA" w:rsidRDefault="000B0EFA"/>
    <w:p w14:paraId="7CB6073E" w14:textId="66C8E158" w:rsidR="00DD491C" w:rsidRDefault="00DD491C"/>
    <w:tbl>
      <w:tblPr>
        <w:tblStyle w:val="TableGrid1"/>
        <w:tblW w:w="13225" w:type="dxa"/>
        <w:tblLook w:val="04A0" w:firstRow="1" w:lastRow="0" w:firstColumn="1" w:lastColumn="0" w:noHBand="0" w:noVBand="1"/>
      </w:tblPr>
      <w:tblGrid>
        <w:gridCol w:w="3235"/>
        <w:gridCol w:w="3299"/>
        <w:gridCol w:w="1635"/>
        <w:gridCol w:w="1661"/>
        <w:gridCol w:w="3395"/>
      </w:tblGrid>
      <w:tr w:rsidR="000B0EFA" w:rsidRPr="008D2F53" w14:paraId="11C2B11B" w14:textId="77777777" w:rsidTr="00BD16F5">
        <w:tc>
          <w:tcPr>
            <w:tcW w:w="3235" w:type="dxa"/>
            <w:tcBorders>
              <w:top w:val="single" w:sz="4" w:space="0" w:color="C00000"/>
              <w:left w:val="single" w:sz="4" w:space="0" w:color="C00000"/>
              <w:bottom w:val="single" w:sz="4" w:space="0" w:color="C00000"/>
              <w:right w:val="single" w:sz="4" w:space="0" w:color="C00000"/>
            </w:tcBorders>
            <w:shd w:val="clear" w:color="auto" w:fill="C00000"/>
          </w:tcPr>
          <w:p w14:paraId="6F3E19E5" w14:textId="77777777" w:rsidR="000B0EFA" w:rsidRPr="008D2F53" w:rsidRDefault="000B0EFA" w:rsidP="000B0EFA">
            <w:pPr>
              <w:jc w:val="center"/>
              <w:rPr>
                <w:rFonts w:cs="Arial"/>
                <w:b/>
                <w:sz w:val="22"/>
                <w:szCs w:val="22"/>
              </w:rPr>
            </w:pPr>
          </w:p>
          <w:p w14:paraId="3C74650C" w14:textId="77777777" w:rsidR="000B0EFA" w:rsidRPr="008D2F53" w:rsidRDefault="000B0EFA" w:rsidP="000B0EFA">
            <w:pPr>
              <w:jc w:val="center"/>
              <w:rPr>
                <w:rFonts w:cs="Arial"/>
                <w:b/>
                <w:sz w:val="22"/>
                <w:szCs w:val="22"/>
              </w:rPr>
            </w:pPr>
            <w:r w:rsidRPr="008D2F53">
              <w:rPr>
                <w:rFonts w:cs="Arial"/>
                <w:b/>
                <w:sz w:val="22"/>
                <w:szCs w:val="22"/>
              </w:rPr>
              <w:t>Competency</w:t>
            </w:r>
          </w:p>
        </w:tc>
        <w:tc>
          <w:tcPr>
            <w:tcW w:w="3299" w:type="dxa"/>
            <w:tcBorders>
              <w:top w:val="single" w:sz="4" w:space="0" w:color="C00000"/>
              <w:left w:val="single" w:sz="4" w:space="0" w:color="C00000"/>
              <w:bottom w:val="single" w:sz="4" w:space="0" w:color="C00000"/>
              <w:right w:val="single" w:sz="4" w:space="0" w:color="C00000"/>
            </w:tcBorders>
            <w:shd w:val="clear" w:color="auto" w:fill="C00000"/>
          </w:tcPr>
          <w:p w14:paraId="585544C4" w14:textId="77777777" w:rsidR="000B0EFA" w:rsidRPr="008D2F53" w:rsidRDefault="000B0EFA" w:rsidP="000B0EFA">
            <w:pPr>
              <w:jc w:val="center"/>
              <w:rPr>
                <w:rFonts w:cs="Arial"/>
                <w:b/>
                <w:sz w:val="22"/>
                <w:szCs w:val="22"/>
              </w:rPr>
            </w:pPr>
          </w:p>
          <w:p w14:paraId="5A3BF103" w14:textId="77777777" w:rsidR="000B0EFA" w:rsidRPr="008D2F53" w:rsidRDefault="000B0EFA" w:rsidP="000B0EFA">
            <w:pPr>
              <w:jc w:val="center"/>
              <w:rPr>
                <w:rFonts w:cs="Arial"/>
                <w:b/>
                <w:sz w:val="22"/>
                <w:szCs w:val="22"/>
              </w:rPr>
            </w:pPr>
            <w:r w:rsidRPr="008D2F53">
              <w:rPr>
                <w:rFonts w:cs="Arial"/>
                <w:b/>
                <w:sz w:val="22"/>
                <w:szCs w:val="22"/>
              </w:rPr>
              <w:t>Objectives</w:t>
            </w:r>
          </w:p>
        </w:tc>
        <w:tc>
          <w:tcPr>
            <w:tcW w:w="1635" w:type="dxa"/>
            <w:tcBorders>
              <w:top w:val="single" w:sz="4" w:space="0" w:color="C00000"/>
              <w:left w:val="single" w:sz="4" w:space="0" w:color="C00000"/>
              <w:bottom w:val="single" w:sz="4" w:space="0" w:color="C00000"/>
              <w:right w:val="single" w:sz="4" w:space="0" w:color="C00000"/>
            </w:tcBorders>
            <w:shd w:val="clear" w:color="auto" w:fill="C00000"/>
          </w:tcPr>
          <w:p w14:paraId="4899E9D0" w14:textId="77777777" w:rsidR="000B0EFA" w:rsidRPr="008D2F53" w:rsidRDefault="000B0EFA" w:rsidP="000B0EFA">
            <w:pPr>
              <w:jc w:val="center"/>
              <w:rPr>
                <w:rFonts w:cs="Arial"/>
                <w:b/>
                <w:sz w:val="22"/>
                <w:szCs w:val="22"/>
              </w:rPr>
            </w:pPr>
          </w:p>
          <w:p w14:paraId="53ABB5B7" w14:textId="77777777" w:rsidR="000B0EFA" w:rsidRPr="008D2F53" w:rsidRDefault="000B0EFA" w:rsidP="000B0EFA">
            <w:pPr>
              <w:jc w:val="center"/>
              <w:rPr>
                <w:rFonts w:cs="Arial"/>
                <w:b/>
                <w:sz w:val="22"/>
                <w:szCs w:val="22"/>
              </w:rPr>
            </w:pPr>
            <w:r w:rsidRPr="008D2F53">
              <w:rPr>
                <w:rFonts w:cs="Arial"/>
                <w:b/>
                <w:sz w:val="22"/>
                <w:szCs w:val="22"/>
              </w:rPr>
              <w:t>Behaviors</w:t>
            </w:r>
          </w:p>
        </w:tc>
        <w:tc>
          <w:tcPr>
            <w:tcW w:w="1661" w:type="dxa"/>
            <w:tcBorders>
              <w:top w:val="single" w:sz="4" w:space="0" w:color="C00000"/>
              <w:left w:val="single" w:sz="4" w:space="0" w:color="C00000"/>
              <w:bottom w:val="single" w:sz="4" w:space="0" w:color="C00000"/>
              <w:right w:val="single" w:sz="4" w:space="0" w:color="C00000"/>
            </w:tcBorders>
            <w:shd w:val="clear" w:color="auto" w:fill="C00000"/>
          </w:tcPr>
          <w:p w14:paraId="7D670F8F" w14:textId="77777777" w:rsidR="000B0EFA" w:rsidRPr="008D2F53" w:rsidRDefault="000B0EFA" w:rsidP="000B0EFA">
            <w:pPr>
              <w:jc w:val="center"/>
              <w:rPr>
                <w:rFonts w:cs="Arial"/>
                <w:b/>
                <w:sz w:val="22"/>
                <w:szCs w:val="22"/>
              </w:rPr>
            </w:pPr>
          </w:p>
          <w:p w14:paraId="75CCD83B" w14:textId="77777777" w:rsidR="000B0EFA" w:rsidRPr="008D2F53" w:rsidRDefault="000B0EFA" w:rsidP="000B0EFA">
            <w:pPr>
              <w:jc w:val="center"/>
              <w:rPr>
                <w:rFonts w:cs="Arial"/>
                <w:b/>
                <w:sz w:val="22"/>
                <w:szCs w:val="22"/>
              </w:rPr>
            </w:pPr>
            <w:r w:rsidRPr="008D2F53">
              <w:rPr>
                <w:rFonts w:cs="Arial"/>
                <w:b/>
                <w:sz w:val="22"/>
                <w:szCs w:val="22"/>
              </w:rPr>
              <w:t>Dimensions</w:t>
            </w:r>
          </w:p>
        </w:tc>
        <w:tc>
          <w:tcPr>
            <w:tcW w:w="3395" w:type="dxa"/>
            <w:tcBorders>
              <w:top w:val="single" w:sz="4" w:space="0" w:color="C00000"/>
              <w:left w:val="single" w:sz="4" w:space="0" w:color="C00000"/>
              <w:bottom w:val="single" w:sz="4" w:space="0" w:color="C00000"/>
              <w:right w:val="single" w:sz="4" w:space="0" w:color="C00000"/>
            </w:tcBorders>
            <w:shd w:val="clear" w:color="auto" w:fill="C00000"/>
          </w:tcPr>
          <w:p w14:paraId="4E90563B" w14:textId="77777777" w:rsidR="000B0EFA" w:rsidRPr="008D2F53" w:rsidRDefault="000B0EFA" w:rsidP="000B0EFA">
            <w:pPr>
              <w:jc w:val="center"/>
              <w:rPr>
                <w:rFonts w:cs="Arial"/>
                <w:b/>
                <w:sz w:val="22"/>
                <w:szCs w:val="22"/>
              </w:rPr>
            </w:pPr>
          </w:p>
          <w:p w14:paraId="1248E696" w14:textId="77777777" w:rsidR="000B0EFA" w:rsidRPr="008D2F53" w:rsidRDefault="000B0EFA" w:rsidP="000B0EFA">
            <w:pPr>
              <w:jc w:val="center"/>
              <w:rPr>
                <w:rFonts w:cs="Arial"/>
                <w:b/>
                <w:sz w:val="22"/>
                <w:szCs w:val="22"/>
              </w:rPr>
            </w:pPr>
            <w:r w:rsidRPr="008D2F53">
              <w:rPr>
                <w:rFonts w:cs="Arial"/>
                <w:b/>
                <w:sz w:val="22"/>
                <w:szCs w:val="22"/>
              </w:rPr>
              <w:t>Content</w:t>
            </w:r>
          </w:p>
        </w:tc>
      </w:tr>
      <w:tr w:rsidR="000B0EFA" w:rsidRPr="008D2F53" w14:paraId="18C7BADB" w14:textId="77777777" w:rsidTr="00BD16F5">
        <w:trPr>
          <w:trHeight w:val="827"/>
        </w:trPr>
        <w:tc>
          <w:tcPr>
            <w:tcW w:w="3235" w:type="dxa"/>
            <w:vMerge w:val="restart"/>
            <w:tcBorders>
              <w:top w:val="single" w:sz="4" w:space="0" w:color="C00000"/>
              <w:left w:val="single" w:sz="4" w:space="0" w:color="C00000"/>
              <w:right w:val="single" w:sz="4" w:space="0" w:color="C00000"/>
            </w:tcBorders>
          </w:tcPr>
          <w:p w14:paraId="5353804C" w14:textId="77777777" w:rsidR="00DD491C" w:rsidRPr="00BD16F5" w:rsidRDefault="00DD491C" w:rsidP="00DD491C">
            <w:pPr>
              <w:ind w:right="736"/>
              <w:rPr>
                <w:b/>
                <w:sz w:val="22"/>
                <w:szCs w:val="22"/>
              </w:rPr>
            </w:pPr>
            <w:r w:rsidRPr="00BD16F5">
              <w:rPr>
                <w:b/>
                <w:sz w:val="22"/>
                <w:szCs w:val="22"/>
              </w:rPr>
              <w:t>Competency 5: Engage in Policy Practice</w:t>
            </w:r>
          </w:p>
          <w:p w14:paraId="75111D84" w14:textId="456DC730" w:rsidR="000B0EFA" w:rsidRPr="00BD16F5" w:rsidRDefault="00DD491C" w:rsidP="00DD491C">
            <w:pPr>
              <w:rPr>
                <w:rFonts w:cs="Arial"/>
                <w:sz w:val="22"/>
                <w:szCs w:val="22"/>
              </w:rPr>
            </w:pPr>
            <w:r w:rsidRPr="00BD16F5">
              <w:rPr>
                <w:sz w:val="22"/>
                <w:szCs w:val="22"/>
              </w:rPr>
              <w:t>Social</w:t>
            </w:r>
            <w:r w:rsidRPr="00BD16F5">
              <w:rPr>
                <w:spacing w:val="-24"/>
                <w:sz w:val="22"/>
                <w:szCs w:val="22"/>
              </w:rPr>
              <w:t xml:space="preserve"> </w:t>
            </w:r>
            <w:r w:rsidRPr="00BD16F5">
              <w:rPr>
                <w:sz w:val="22"/>
                <w:szCs w:val="22"/>
              </w:rPr>
              <w:t>workers</w:t>
            </w:r>
            <w:r w:rsidRPr="00BD16F5">
              <w:rPr>
                <w:spacing w:val="-24"/>
                <w:sz w:val="22"/>
                <w:szCs w:val="22"/>
              </w:rPr>
              <w:t xml:space="preserve"> </w:t>
            </w:r>
            <w:r w:rsidRPr="00BD16F5">
              <w:rPr>
                <w:sz w:val="22"/>
                <w:szCs w:val="22"/>
              </w:rPr>
              <w:t>understand</w:t>
            </w:r>
            <w:r w:rsidRPr="00BD16F5">
              <w:rPr>
                <w:spacing w:val="-24"/>
                <w:sz w:val="22"/>
                <w:szCs w:val="22"/>
              </w:rPr>
              <w:t xml:space="preserve"> </w:t>
            </w:r>
            <w:r w:rsidRPr="00BD16F5">
              <w:rPr>
                <w:sz w:val="22"/>
                <w:szCs w:val="22"/>
              </w:rPr>
              <w:t>that</w:t>
            </w:r>
            <w:r w:rsidRPr="00BD16F5">
              <w:rPr>
                <w:spacing w:val="-24"/>
                <w:sz w:val="22"/>
                <w:szCs w:val="22"/>
              </w:rPr>
              <w:t xml:space="preserve"> </w:t>
            </w:r>
            <w:r w:rsidRPr="00BD16F5">
              <w:rPr>
                <w:sz w:val="22"/>
                <w:szCs w:val="22"/>
              </w:rPr>
              <w:t>human</w:t>
            </w:r>
            <w:r w:rsidRPr="00BD16F5">
              <w:rPr>
                <w:spacing w:val="-24"/>
                <w:sz w:val="22"/>
                <w:szCs w:val="22"/>
              </w:rPr>
              <w:t xml:space="preserve"> </w:t>
            </w:r>
            <w:r w:rsidRPr="00BD16F5">
              <w:rPr>
                <w:sz w:val="22"/>
                <w:szCs w:val="22"/>
              </w:rPr>
              <w:t>rights of individuals and social</w:t>
            </w:r>
            <w:r w:rsidRPr="00BD16F5">
              <w:rPr>
                <w:spacing w:val="-24"/>
                <w:sz w:val="22"/>
                <w:szCs w:val="22"/>
              </w:rPr>
              <w:t xml:space="preserve"> </w:t>
            </w:r>
            <w:r w:rsidRPr="00BD16F5">
              <w:rPr>
                <w:sz w:val="22"/>
                <w:szCs w:val="22"/>
              </w:rPr>
              <w:t>justice are</w:t>
            </w:r>
            <w:r w:rsidRPr="00BD16F5">
              <w:rPr>
                <w:spacing w:val="-24"/>
                <w:sz w:val="22"/>
                <w:szCs w:val="22"/>
              </w:rPr>
              <w:t xml:space="preserve"> </w:t>
            </w:r>
            <w:r w:rsidRPr="00BD16F5">
              <w:rPr>
                <w:sz w:val="22"/>
                <w:szCs w:val="22"/>
              </w:rPr>
              <w:t>mediated</w:t>
            </w:r>
            <w:r w:rsidRPr="00BD16F5">
              <w:rPr>
                <w:spacing w:val="-24"/>
                <w:sz w:val="22"/>
                <w:szCs w:val="22"/>
              </w:rPr>
              <w:t xml:space="preserve"> </w:t>
            </w:r>
            <w:r w:rsidRPr="00BD16F5">
              <w:rPr>
                <w:sz w:val="22"/>
                <w:szCs w:val="22"/>
              </w:rPr>
              <w:t>by</w:t>
            </w:r>
            <w:r w:rsidRPr="00BD16F5">
              <w:rPr>
                <w:spacing w:val="-24"/>
                <w:sz w:val="22"/>
                <w:szCs w:val="22"/>
              </w:rPr>
              <w:t xml:space="preserve"> </w:t>
            </w:r>
            <w:r w:rsidRPr="00BD16F5">
              <w:rPr>
                <w:sz w:val="22"/>
                <w:szCs w:val="22"/>
              </w:rPr>
              <w:t>policy</w:t>
            </w:r>
            <w:r w:rsidRPr="00BD16F5">
              <w:rPr>
                <w:spacing w:val="-24"/>
                <w:sz w:val="22"/>
                <w:szCs w:val="22"/>
              </w:rPr>
              <w:t xml:space="preserve"> </w:t>
            </w:r>
            <w:r w:rsidRPr="00BD16F5">
              <w:rPr>
                <w:sz w:val="22"/>
                <w:szCs w:val="22"/>
              </w:rPr>
              <w:t>and</w:t>
            </w:r>
            <w:r w:rsidRPr="00BD16F5">
              <w:rPr>
                <w:spacing w:val="-24"/>
                <w:sz w:val="22"/>
                <w:szCs w:val="22"/>
              </w:rPr>
              <w:t xml:space="preserve"> </w:t>
            </w:r>
            <w:r w:rsidRPr="00BD16F5">
              <w:rPr>
                <w:sz w:val="22"/>
                <w:szCs w:val="22"/>
              </w:rPr>
              <w:t>its implementation</w:t>
            </w:r>
            <w:r w:rsidRPr="00BD16F5">
              <w:rPr>
                <w:spacing w:val="-26"/>
                <w:sz w:val="22"/>
                <w:szCs w:val="22"/>
              </w:rPr>
              <w:t xml:space="preserve"> </w:t>
            </w:r>
            <w:r w:rsidRPr="00BD16F5">
              <w:rPr>
                <w:sz w:val="22"/>
                <w:szCs w:val="22"/>
              </w:rPr>
              <w:t>at</w:t>
            </w:r>
            <w:r w:rsidRPr="00BD16F5">
              <w:rPr>
                <w:spacing w:val="-26"/>
                <w:sz w:val="22"/>
                <w:szCs w:val="22"/>
              </w:rPr>
              <w:t xml:space="preserve"> </w:t>
            </w:r>
            <w:r w:rsidRPr="00BD16F5">
              <w:rPr>
                <w:sz w:val="22"/>
                <w:szCs w:val="22"/>
              </w:rPr>
              <w:t>the global, federal, state, and local levels. Social workers understand how the historical and current structures of governmental policies, organizational policies and processes, and trends in evolving services and interventions, affect individuals and families in workplace environments.  They understand their evolving roles in policy advocacy, development, implementation and evaluation within non-traditional or innovative practice settings, across micro, mezzo, and macro levels. Social workers understand the historical, social, cultural, economic, organizational, environmental, and global influences that affect social policy.</w:t>
            </w:r>
          </w:p>
        </w:tc>
        <w:tc>
          <w:tcPr>
            <w:tcW w:w="3299" w:type="dxa"/>
            <w:tcBorders>
              <w:top w:val="single" w:sz="4" w:space="0" w:color="C00000"/>
              <w:left w:val="single" w:sz="4" w:space="0" w:color="C00000"/>
              <w:bottom w:val="single" w:sz="4" w:space="0" w:color="C00000"/>
              <w:right w:val="single" w:sz="4" w:space="0" w:color="C00000"/>
            </w:tcBorders>
          </w:tcPr>
          <w:p w14:paraId="2CA64073" w14:textId="63C50463" w:rsidR="000B0EFA" w:rsidRPr="00BD16F5" w:rsidRDefault="00DD491C" w:rsidP="000B0EFA">
            <w:pPr>
              <w:rPr>
                <w:sz w:val="22"/>
                <w:szCs w:val="22"/>
              </w:rPr>
            </w:pPr>
            <w:r w:rsidRPr="00BD16F5">
              <w:rPr>
                <w:sz w:val="22"/>
                <w:szCs w:val="22"/>
              </w:rPr>
              <w:t xml:space="preserve">4) </w:t>
            </w:r>
            <w:r w:rsidRPr="00BD16F5">
              <w:rPr>
                <w:rFonts w:eastAsia="Tahoma"/>
                <w:sz w:val="22"/>
                <w:szCs w:val="22"/>
              </w:rPr>
              <w:t>Utilize the above awareness and knowledge (Objectives 1, 2 and 3) to critically analyze the impact of the context, settings and policies on the range of social work interventions in work environments, and the potential impact on their effectiveness.</w:t>
            </w:r>
          </w:p>
        </w:tc>
        <w:tc>
          <w:tcPr>
            <w:tcW w:w="1635" w:type="dxa"/>
            <w:tcBorders>
              <w:top w:val="single" w:sz="4" w:space="0" w:color="C00000"/>
              <w:left w:val="single" w:sz="4" w:space="0" w:color="C00000"/>
              <w:bottom w:val="single" w:sz="4" w:space="0" w:color="C00000"/>
              <w:right w:val="single" w:sz="4" w:space="0" w:color="C00000"/>
            </w:tcBorders>
          </w:tcPr>
          <w:p w14:paraId="4257B8CD" w14:textId="1ED1F434" w:rsidR="00DD491C" w:rsidRPr="00BD16F5" w:rsidRDefault="00DD491C" w:rsidP="00DD491C">
            <w:pPr>
              <w:spacing w:before="5"/>
              <w:rPr>
                <w:rFonts w:eastAsia="Tahoma"/>
                <w:sz w:val="22"/>
                <w:szCs w:val="22"/>
              </w:rPr>
            </w:pPr>
            <w:r w:rsidRPr="00BD16F5">
              <w:rPr>
                <w:rFonts w:eastAsia="Tahoma"/>
                <w:b/>
                <w:sz w:val="22"/>
                <w:szCs w:val="22"/>
              </w:rPr>
              <w:t>5a</w:t>
            </w:r>
            <w:r w:rsidRPr="00BD16F5">
              <w:rPr>
                <w:rFonts w:eastAsia="Tahoma"/>
                <w:sz w:val="22"/>
                <w:szCs w:val="22"/>
              </w:rPr>
              <w:t xml:space="preserve">: </w:t>
            </w:r>
            <w:r w:rsidR="00BD16F5" w:rsidRPr="00BD16F5">
              <w:rPr>
                <w:rFonts w:eastAsia="Tahoma" w:cs="Arial"/>
                <w:sz w:val="22"/>
                <w:szCs w:val="22"/>
              </w:rPr>
              <w:t>Identify social policies at the state, federal and global levels that emphasize the financial and personal well-being of individuals, families and communities.</w:t>
            </w:r>
          </w:p>
          <w:p w14:paraId="01033A0C" w14:textId="77777777" w:rsidR="000B0EFA" w:rsidRPr="00BD16F5" w:rsidRDefault="000B0EFA" w:rsidP="000B0EFA">
            <w:pPr>
              <w:rPr>
                <w:sz w:val="22"/>
                <w:szCs w:val="22"/>
              </w:rPr>
            </w:pPr>
          </w:p>
        </w:tc>
        <w:tc>
          <w:tcPr>
            <w:tcW w:w="1661" w:type="dxa"/>
            <w:tcBorders>
              <w:top w:val="single" w:sz="4" w:space="0" w:color="C00000"/>
              <w:left w:val="single" w:sz="4" w:space="0" w:color="C00000"/>
              <w:bottom w:val="single" w:sz="4" w:space="0" w:color="C00000"/>
              <w:right w:val="single" w:sz="4" w:space="0" w:color="C00000"/>
            </w:tcBorders>
          </w:tcPr>
          <w:p w14:paraId="73D68FA9" w14:textId="6C76D961" w:rsidR="000B0EFA" w:rsidRPr="00BD16F5" w:rsidRDefault="00BD16F5" w:rsidP="000B0EFA">
            <w:pPr>
              <w:rPr>
                <w:rFonts w:cs="Arial"/>
                <w:sz w:val="22"/>
                <w:szCs w:val="22"/>
              </w:rPr>
            </w:pPr>
            <w:r w:rsidRPr="00BD16F5">
              <w:rPr>
                <w:rFonts w:cs="Arial"/>
                <w:sz w:val="22"/>
                <w:szCs w:val="22"/>
              </w:rPr>
              <w:t>Skills</w:t>
            </w:r>
          </w:p>
        </w:tc>
        <w:tc>
          <w:tcPr>
            <w:tcW w:w="3395" w:type="dxa"/>
            <w:tcBorders>
              <w:top w:val="single" w:sz="4" w:space="0" w:color="C00000"/>
              <w:left w:val="single" w:sz="4" w:space="0" w:color="C00000"/>
              <w:bottom w:val="single" w:sz="4" w:space="0" w:color="C00000"/>
              <w:right w:val="single" w:sz="4" w:space="0" w:color="C00000"/>
            </w:tcBorders>
          </w:tcPr>
          <w:p w14:paraId="61B207A5" w14:textId="77777777" w:rsidR="000B0EFA" w:rsidRPr="00BD16F5" w:rsidRDefault="00BD16F5" w:rsidP="000B0EFA">
            <w:pPr>
              <w:rPr>
                <w:sz w:val="22"/>
                <w:szCs w:val="22"/>
              </w:rPr>
            </w:pPr>
            <w:r w:rsidRPr="00BD16F5">
              <w:rPr>
                <w:sz w:val="22"/>
                <w:szCs w:val="22"/>
              </w:rPr>
              <w:t>Units:</w:t>
            </w:r>
          </w:p>
          <w:p w14:paraId="35E4E799" w14:textId="77777777" w:rsidR="00BD16F5" w:rsidRPr="00BD16F5" w:rsidRDefault="00BD16F5" w:rsidP="000B0EFA">
            <w:pPr>
              <w:rPr>
                <w:sz w:val="22"/>
                <w:szCs w:val="22"/>
              </w:rPr>
            </w:pPr>
            <w:r w:rsidRPr="00BD16F5">
              <w:rPr>
                <w:sz w:val="22"/>
                <w:szCs w:val="22"/>
              </w:rPr>
              <w:t>6, 7, 10, 11, 12, 13</w:t>
            </w:r>
          </w:p>
          <w:p w14:paraId="70F087F2" w14:textId="77777777" w:rsidR="00BD16F5" w:rsidRPr="00BD16F5" w:rsidRDefault="00BD16F5" w:rsidP="000B0EFA">
            <w:pPr>
              <w:rPr>
                <w:sz w:val="22"/>
                <w:szCs w:val="22"/>
              </w:rPr>
            </w:pPr>
          </w:p>
          <w:p w14:paraId="72F33B1D" w14:textId="77777777" w:rsidR="00BD16F5" w:rsidRPr="00BD16F5" w:rsidRDefault="00BD16F5" w:rsidP="00BD16F5">
            <w:pPr>
              <w:rPr>
                <w:sz w:val="22"/>
                <w:szCs w:val="22"/>
              </w:rPr>
            </w:pPr>
            <w:r w:rsidRPr="00BD16F5">
              <w:rPr>
                <w:sz w:val="22"/>
                <w:szCs w:val="22"/>
              </w:rPr>
              <w:t>Assignment 2 – Response Trends &amp; Interview</w:t>
            </w:r>
          </w:p>
          <w:p w14:paraId="782FACC3" w14:textId="77777777" w:rsidR="00BD16F5" w:rsidRPr="00BD16F5" w:rsidRDefault="00BD16F5" w:rsidP="00BD16F5">
            <w:pPr>
              <w:rPr>
                <w:sz w:val="22"/>
                <w:szCs w:val="22"/>
              </w:rPr>
            </w:pPr>
          </w:p>
          <w:p w14:paraId="58039DF7" w14:textId="77777777" w:rsidR="00BD16F5" w:rsidRPr="00BD16F5" w:rsidRDefault="00BD16F5" w:rsidP="00BD16F5">
            <w:pPr>
              <w:rPr>
                <w:sz w:val="22"/>
                <w:szCs w:val="22"/>
              </w:rPr>
            </w:pPr>
            <w:r w:rsidRPr="00BD16F5">
              <w:rPr>
                <w:sz w:val="22"/>
                <w:szCs w:val="22"/>
              </w:rPr>
              <w:t>Assignment 3 – Policy and Multilevel System Analysis</w:t>
            </w:r>
          </w:p>
          <w:p w14:paraId="31A818AF" w14:textId="5D6E70F6" w:rsidR="00BD16F5" w:rsidRPr="00BD16F5" w:rsidRDefault="00BD16F5" w:rsidP="000B0EFA">
            <w:pPr>
              <w:rPr>
                <w:rFonts w:cs="Arial"/>
                <w:sz w:val="22"/>
                <w:szCs w:val="22"/>
              </w:rPr>
            </w:pPr>
          </w:p>
        </w:tc>
      </w:tr>
      <w:tr w:rsidR="00BD16F5" w:rsidRPr="008D2F53" w14:paraId="5D9D0C3E" w14:textId="77777777" w:rsidTr="00BD16F5">
        <w:trPr>
          <w:trHeight w:val="620"/>
        </w:trPr>
        <w:tc>
          <w:tcPr>
            <w:tcW w:w="3235" w:type="dxa"/>
            <w:vMerge/>
            <w:tcBorders>
              <w:left w:val="single" w:sz="4" w:space="0" w:color="C00000"/>
              <w:right w:val="single" w:sz="4" w:space="0" w:color="C00000"/>
            </w:tcBorders>
          </w:tcPr>
          <w:p w14:paraId="41582FC3" w14:textId="77777777" w:rsidR="00BD16F5" w:rsidRPr="00BD16F5" w:rsidRDefault="00BD16F5" w:rsidP="00BD16F5">
            <w:pPr>
              <w:rPr>
                <w:b/>
                <w:sz w:val="22"/>
                <w:szCs w:val="22"/>
              </w:rPr>
            </w:pPr>
          </w:p>
        </w:tc>
        <w:tc>
          <w:tcPr>
            <w:tcW w:w="3299" w:type="dxa"/>
            <w:tcBorders>
              <w:top w:val="single" w:sz="4" w:space="0" w:color="C00000"/>
              <w:left w:val="single" w:sz="4" w:space="0" w:color="C00000"/>
              <w:bottom w:val="single" w:sz="4" w:space="0" w:color="C00000"/>
              <w:right w:val="single" w:sz="4" w:space="0" w:color="C00000"/>
            </w:tcBorders>
          </w:tcPr>
          <w:p w14:paraId="307BC7DC" w14:textId="2B125D58" w:rsidR="00BD16F5" w:rsidRPr="00BD16F5" w:rsidRDefault="00BD16F5" w:rsidP="00BD16F5">
            <w:pPr>
              <w:rPr>
                <w:b/>
                <w:sz w:val="22"/>
                <w:szCs w:val="22"/>
              </w:rPr>
            </w:pPr>
            <w:r w:rsidRPr="00BD16F5">
              <w:rPr>
                <w:rFonts w:eastAsia="Tahoma"/>
                <w:sz w:val="22"/>
                <w:szCs w:val="22"/>
              </w:rPr>
              <w:t>5) Synthesize current research-based evidence of the effectiveness of interventions in work environments and relevant theory in order to conceptualize a multilevel system approach to a social problem(s) affecting individuals and families in work environments.</w:t>
            </w:r>
          </w:p>
        </w:tc>
        <w:tc>
          <w:tcPr>
            <w:tcW w:w="1635" w:type="dxa"/>
            <w:tcBorders>
              <w:top w:val="single" w:sz="4" w:space="0" w:color="C00000"/>
              <w:left w:val="single" w:sz="4" w:space="0" w:color="C00000"/>
              <w:bottom w:val="single" w:sz="4" w:space="0" w:color="C00000"/>
              <w:right w:val="single" w:sz="4" w:space="0" w:color="C00000"/>
            </w:tcBorders>
          </w:tcPr>
          <w:p w14:paraId="6942B5D6" w14:textId="77777777" w:rsidR="00BD16F5" w:rsidRPr="00BD16F5" w:rsidRDefault="00BD16F5" w:rsidP="00BD16F5">
            <w:pPr>
              <w:spacing w:before="5"/>
              <w:rPr>
                <w:sz w:val="22"/>
                <w:szCs w:val="22"/>
              </w:rPr>
            </w:pPr>
            <w:r w:rsidRPr="00BD16F5">
              <w:rPr>
                <w:b/>
                <w:sz w:val="22"/>
                <w:szCs w:val="22"/>
              </w:rPr>
              <w:t>5b</w:t>
            </w:r>
            <w:r w:rsidRPr="00BD16F5">
              <w:rPr>
                <w:sz w:val="22"/>
                <w:szCs w:val="22"/>
              </w:rPr>
              <w:t>: A</w:t>
            </w:r>
            <w:r w:rsidRPr="00BD16F5">
              <w:rPr>
                <w:bCs/>
                <w:sz w:val="22"/>
                <w:szCs w:val="22"/>
              </w:rPr>
              <w:t xml:space="preserve">nalyze and apply international, national, state and organizational policies to specific problems and accompanying interventions that currently impact the workplace and the lives of workers. </w:t>
            </w:r>
          </w:p>
          <w:p w14:paraId="337C3BB0" w14:textId="77777777" w:rsidR="00BD16F5" w:rsidRPr="00BD16F5" w:rsidRDefault="00BD16F5" w:rsidP="00BD16F5">
            <w:pPr>
              <w:rPr>
                <w:sz w:val="22"/>
                <w:szCs w:val="22"/>
              </w:rPr>
            </w:pPr>
          </w:p>
        </w:tc>
        <w:tc>
          <w:tcPr>
            <w:tcW w:w="1661" w:type="dxa"/>
            <w:tcBorders>
              <w:top w:val="single" w:sz="4" w:space="0" w:color="C00000"/>
              <w:left w:val="single" w:sz="4" w:space="0" w:color="C00000"/>
              <w:bottom w:val="single" w:sz="4" w:space="0" w:color="C00000"/>
              <w:right w:val="single" w:sz="4" w:space="0" w:color="C00000"/>
            </w:tcBorders>
          </w:tcPr>
          <w:p w14:paraId="400A8D5A" w14:textId="45156079" w:rsidR="00BD16F5" w:rsidRPr="00BD16F5" w:rsidRDefault="00BD16F5" w:rsidP="00BD16F5">
            <w:pPr>
              <w:rPr>
                <w:rFonts w:cs="Arial"/>
                <w:sz w:val="22"/>
                <w:szCs w:val="22"/>
              </w:rPr>
            </w:pPr>
            <w:r w:rsidRPr="00BD16F5">
              <w:rPr>
                <w:rFonts w:cs="Arial"/>
                <w:sz w:val="22"/>
                <w:szCs w:val="22"/>
              </w:rPr>
              <w:t>Critical Thinking</w:t>
            </w:r>
          </w:p>
        </w:tc>
        <w:tc>
          <w:tcPr>
            <w:tcW w:w="3395" w:type="dxa"/>
            <w:tcBorders>
              <w:top w:val="single" w:sz="4" w:space="0" w:color="C00000"/>
              <w:left w:val="single" w:sz="4" w:space="0" w:color="C00000"/>
              <w:bottom w:val="single" w:sz="4" w:space="0" w:color="C00000"/>
              <w:right w:val="single" w:sz="4" w:space="0" w:color="C00000"/>
            </w:tcBorders>
          </w:tcPr>
          <w:p w14:paraId="5FDF6819" w14:textId="6A25C6B9" w:rsidR="00BD16F5" w:rsidRPr="00BD16F5" w:rsidRDefault="00BD16F5" w:rsidP="00BD16F5">
            <w:pPr>
              <w:rPr>
                <w:sz w:val="22"/>
                <w:szCs w:val="22"/>
              </w:rPr>
            </w:pPr>
            <w:r w:rsidRPr="00BD16F5">
              <w:rPr>
                <w:sz w:val="22"/>
                <w:szCs w:val="22"/>
              </w:rPr>
              <w:t>4) 6, 7, 10, 11, 12, 13</w:t>
            </w:r>
          </w:p>
          <w:p w14:paraId="3C58640C" w14:textId="77777777" w:rsidR="00BD16F5" w:rsidRPr="00BD16F5" w:rsidRDefault="00BD16F5" w:rsidP="00BD16F5">
            <w:pPr>
              <w:rPr>
                <w:sz w:val="22"/>
                <w:szCs w:val="22"/>
              </w:rPr>
            </w:pPr>
          </w:p>
          <w:p w14:paraId="2603073D" w14:textId="15A37EC9" w:rsidR="00BD16F5" w:rsidRPr="00BD16F5" w:rsidRDefault="00BD16F5" w:rsidP="00BD16F5">
            <w:pPr>
              <w:rPr>
                <w:sz w:val="22"/>
                <w:szCs w:val="22"/>
              </w:rPr>
            </w:pPr>
            <w:r w:rsidRPr="00BD16F5">
              <w:rPr>
                <w:sz w:val="22"/>
                <w:szCs w:val="22"/>
              </w:rPr>
              <w:t>5) 5, 14, 15</w:t>
            </w:r>
          </w:p>
          <w:p w14:paraId="3C43A8FB" w14:textId="77777777" w:rsidR="00BD16F5" w:rsidRPr="00BD16F5" w:rsidRDefault="00BD16F5" w:rsidP="00BD16F5">
            <w:pPr>
              <w:rPr>
                <w:sz w:val="22"/>
                <w:szCs w:val="22"/>
              </w:rPr>
            </w:pPr>
          </w:p>
          <w:p w14:paraId="09BD04E5" w14:textId="77777777" w:rsidR="00BD16F5" w:rsidRPr="00BD16F5" w:rsidRDefault="00BD16F5" w:rsidP="00BD16F5">
            <w:pPr>
              <w:rPr>
                <w:sz w:val="22"/>
                <w:szCs w:val="22"/>
              </w:rPr>
            </w:pPr>
            <w:r w:rsidRPr="00BD16F5">
              <w:rPr>
                <w:sz w:val="22"/>
                <w:szCs w:val="22"/>
              </w:rPr>
              <w:t>Assignment 2 – Response Trends &amp; Interview</w:t>
            </w:r>
          </w:p>
          <w:p w14:paraId="33717CDD" w14:textId="77777777" w:rsidR="00BD16F5" w:rsidRPr="00BD16F5" w:rsidRDefault="00BD16F5" w:rsidP="00BD16F5">
            <w:pPr>
              <w:rPr>
                <w:sz w:val="22"/>
                <w:szCs w:val="22"/>
              </w:rPr>
            </w:pPr>
          </w:p>
          <w:p w14:paraId="23D0028D" w14:textId="77777777" w:rsidR="00BD16F5" w:rsidRPr="00BD16F5" w:rsidRDefault="00BD16F5" w:rsidP="00BD16F5">
            <w:pPr>
              <w:rPr>
                <w:sz w:val="22"/>
                <w:szCs w:val="22"/>
              </w:rPr>
            </w:pPr>
            <w:r w:rsidRPr="00BD16F5">
              <w:rPr>
                <w:sz w:val="22"/>
                <w:szCs w:val="22"/>
              </w:rPr>
              <w:t>Assignment 3 – Policy and Multilevel System Analysis</w:t>
            </w:r>
          </w:p>
          <w:p w14:paraId="6503CB59" w14:textId="77777777" w:rsidR="00BD16F5" w:rsidRPr="00BD16F5" w:rsidRDefault="00BD16F5" w:rsidP="00BD16F5">
            <w:pPr>
              <w:spacing w:line="200" w:lineRule="exact"/>
              <w:rPr>
                <w:b/>
                <w:sz w:val="22"/>
                <w:szCs w:val="22"/>
              </w:rPr>
            </w:pPr>
          </w:p>
        </w:tc>
      </w:tr>
    </w:tbl>
    <w:p w14:paraId="7635CB7B" w14:textId="2D8E41DB" w:rsidR="000B0EFA" w:rsidRDefault="000B0EFA"/>
    <w:p w14:paraId="45813E0F" w14:textId="77777777" w:rsidR="000B0EFA" w:rsidRDefault="000B0EFA">
      <w:pPr>
        <w:sectPr w:rsidR="000B0EFA" w:rsidSect="00BD16F5">
          <w:pgSz w:w="15840" w:h="12240" w:orient="landscape" w:code="1"/>
          <w:pgMar w:top="1440" w:right="1440" w:bottom="1080" w:left="1440" w:header="720" w:footer="720" w:gutter="0"/>
          <w:cols w:space="720"/>
          <w:docGrid w:linePitch="360"/>
        </w:sectPr>
      </w:pPr>
    </w:p>
    <w:p w14:paraId="6A9FA979" w14:textId="77777777" w:rsidR="0075532A" w:rsidRDefault="0075532A"/>
    <w:p w14:paraId="0A35666B" w14:textId="77777777" w:rsidR="0075532A" w:rsidRDefault="0075532A"/>
    <w:p w14:paraId="182C841B" w14:textId="77777777" w:rsidR="005F3422" w:rsidRDefault="005F3422" w:rsidP="0075532A">
      <w:pPr>
        <w:pStyle w:val="Heading1"/>
        <w:spacing w:after="0"/>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5"/>
        <w:gridCol w:w="1531"/>
      </w:tblGrid>
      <w:tr w:rsidR="007A4011" w:rsidRPr="00197918" w14:paraId="1D1612E3" w14:textId="77777777" w:rsidTr="007F12D3">
        <w:trPr>
          <w:cantSplit/>
          <w:trHeight w:val="565"/>
          <w:tblHeader/>
        </w:trPr>
        <w:tc>
          <w:tcPr>
            <w:tcW w:w="6214" w:type="dxa"/>
            <w:shd w:val="clear" w:color="auto" w:fill="C00000"/>
            <w:vAlign w:val="center"/>
          </w:tcPr>
          <w:p w14:paraId="7ED4B2E8" w14:textId="77777777" w:rsidR="007A4011" w:rsidRPr="008014DF" w:rsidRDefault="007A4011" w:rsidP="00592D00">
            <w:pPr>
              <w:keepNext/>
              <w:jc w:val="center"/>
              <w:rPr>
                <w:rFonts w:cs="Arial"/>
                <w:b/>
                <w:bCs/>
                <w:color w:val="FFFFFF"/>
              </w:rPr>
            </w:pPr>
            <w:r w:rsidRPr="008014DF">
              <w:rPr>
                <w:rFonts w:cs="Arial"/>
                <w:b/>
                <w:bCs/>
                <w:color w:val="FFFFFF"/>
              </w:rPr>
              <w:t>Assignment</w:t>
            </w:r>
          </w:p>
        </w:tc>
        <w:tc>
          <w:tcPr>
            <w:tcW w:w="1595" w:type="dxa"/>
            <w:shd w:val="clear" w:color="auto" w:fill="C00000"/>
            <w:vAlign w:val="center"/>
          </w:tcPr>
          <w:p w14:paraId="40E069D7" w14:textId="77777777" w:rsidR="007A4011" w:rsidRPr="008014DF" w:rsidRDefault="007A4011" w:rsidP="00592D00">
            <w:pPr>
              <w:keepNext/>
              <w:jc w:val="center"/>
              <w:rPr>
                <w:rFonts w:cs="Arial"/>
                <w:b/>
                <w:bCs/>
                <w:color w:val="FFFFFF"/>
              </w:rPr>
            </w:pPr>
            <w:r w:rsidRPr="008014DF">
              <w:rPr>
                <w:rFonts w:cs="Arial"/>
                <w:b/>
                <w:bCs/>
                <w:color w:val="FFFFFF"/>
              </w:rPr>
              <w:t>Due Date</w:t>
            </w:r>
          </w:p>
        </w:tc>
        <w:tc>
          <w:tcPr>
            <w:tcW w:w="1531" w:type="dxa"/>
            <w:shd w:val="clear" w:color="auto" w:fill="C00000"/>
            <w:vAlign w:val="center"/>
          </w:tcPr>
          <w:p w14:paraId="7C4924CF" w14:textId="77777777"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516A" w:rsidRPr="00370844" w14:paraId="0B540B81" w14:textId="77777777" w:rsidTr="00BA516A">
        <w:trPr>
          <w:cantSplit/>
        </w:trPr>
        <w:tc>
          <w:tcPr>
            <w:tcW w:w="6318" w:type="dxa"/>
            <w:tcBorders>
              <w:bottom w:val="single" w:sz="4" w:space="0" w:color="C00000"/>
            </w:tcBorders>
          </w:tcPr>
          <w:p w14:paraId="72DF4157" w14:textId="3193EC54" w:rsidR="00BA516A" w:rsidRDefault="00BA516A" w:rsidP="006E44B5">
            <w:pPr>
              <w:ind w:left="1530" w:hanging="1530"/>
              <w:rPr>
                <w:rFonts w:cs="Arial"/>
                <w:b/>
                <w:bCs/>
              </w:rPr>
            </w:pPr>
            <w:r>
              <w:rPr>
                <w:rFonts w:cs="Arial"/>
                <w:b/>
                <w:bCs/>
              </w:rPr>
              <w:t>Assignment 1</w:t>
            </w:r>
            <w:r w:rsidR="00BD597F">
              <w:rPr>
                <w:rFonts w:cs="Arial"/>
                <w:b/>
                <w:bCs/>
              </w:rPr>
              <w:t>:</w:t>
            </w:r>
            <w:r w:rsidR="007F12D3">
              <w:t xml:space="preserve"> </w:t>
            </w:r>
            <w:r w:rsidR="00AA3E80">
              <w:rPr>
                <w:rFonts w:cs="Arial"/>
                <w:b/>
                <w:bCs/>
              </w:rPr>
              <w:t>SW</w:t>
            </w:r>
            <w:r w:rsidR="007F12D3" w:rsidRPr="007F12D3">
              <w:rPr>
                <w:rFonts w:cs="Arial"/>
                <w:b/>
                <w:bCs/>
              </w:rPr>
              <w:t>B&amp;E</w:t>
            </w:r>
            <w:r w:rsidR="007F12D3">
              <w:rPr>
                <w:rFonts w:cs="Arial"/>
                <w:b/>
                <w:bCs/>
              </w:rPr>
              <w:t xml:space="preserve"> </w:t>
            </w:r>
            <w:r w:rsidR="00DD0536">
              <w:rPr>
                <w:rFonts w:cs="Arial"/>
                <w:b/>
                <w:bCs/>
              </w:rPr>
              <w:t xml:space="preserve"> </w:t>
            </w:r>
            <w:r w:rsidR="00D22761" w:rsidRPr="007F12D3">
              <w:rPr>
                <w:rFonts w:cs="Arial"/>
                <w:b/>
                <w:bCs/>
                <w:color w:val="C00000"/>
              </w:rPr>
              <w:t xml:space="preserve">Issue </w:t>
            </w:r>
            <w:r w:rsidR="00BC69C8" w:rsidRPr="007F12D3">
              <w:rPr>
                <w:rFonts w:cs="Arial"/>
                <w:b/>
                <w:bCs/>
                <w:color w:val="C00000"/>
              </w:rPr>
              <w:t>Analysis Paper</w:t>
            </w:r>
          </w:p>
        </w:tc>
        <w:tc>
          <w:tcPr>
            <w:tcW w:w="1613" w:type="dxa"/>
            <w:tcBorders>
              <w:bottom w:val="single" w:sz="4" w:space="0" w:color="C00000"/>
            </w:tcBorders>
          </w:tcPr>
          <w:p w14:paraId="79DA8D41" w14:textId="554E2A5B" w:rsidR="00BA516A" w:rsidRDefault="00C30160" w:rsidP="00BC69C8">
            <w:pPr>
              <w:jc w:val="center"/>
              <w:rPr>
                <w:rFonts w:cs="Arial"/>
              </w:rPr>
            </w:pPr>
            <w:r>
              <w:rPr>
                <w:rFonts w:cs="Arial"/>
              </w:rPr>
              <w:t>Week</w:t>
            </w:r>
            <w:r w:rsidR="00BA516A">
              <w:rPr>
                <w:rFonts w:cs="Arial"/>
              </w:rPr>
              <w:t xml:space="preserve"> </w:t>
            </w:r>
            <w:r w:rsidR="00AA3E80">
              <w:rPr>
                <w:rFonts w:cs="Arial"/>
              </w:rPr>
              <w:t>5</w:t>
            </w:r>
          </w:p>
        </w:tc>
        <w:tc>
          <w:tcPr>
            <w:tcW w:w="1537" w:type="dxa"/>
            <w:tcBorders>
              <w:bottom w:val="single" w:sz="4" w:space="0" w:color="C00000"/>
            </w:tcBorders>
          </w:tcPr>
          <w:p w14:paraId="5069F11F" w14:textId="77777777" w:rsidR="00BA516A" w:rsidRPr="004844C8" w:rsidRDefault="00D22761" w:rsidP="007A4011">
            <w:pPr>
              <w:jc w:val="center"/>
              <w:rPr>
                <w:rFonts w:cs="Arial"/>
              </w:rPr>
            </w:pPr>
            <w:r>
              <w:rPr>
                <w:rFonts w:cs="Arial"/>
              </w:rPr>
              <w:t>30</w:t>
            </w:r>
            <w:r w:rsidR="00BA516A">
              <w:rPr>
                <w:rFonts w:cs="Arial"/>
              </w:rPr>
              <w:t>%</w:t>
            </w:r>
          </w:p>
        </w:tc>
      </w:tr>
      <w:tr w:rsidR="007A4011" w:rsidRPr="00370844" w14:paraId="7C09EAF8" w14:textId="77777777" w:rsidTr="00DE52DA">
        <w:trPr>
          <w:cantSplit/>
        </w:trPr>
        <w:tc>
          <w:tcPr>
            <w:tcW w:w="6214" w:type="dxa"/>
            <w:tcBorders>
              <w:top w:val="single" w:sz="4" w:space="0" w:color="C00000"/>
            </w:tcBorders>
          </w:tcPr>
          <w:p w14:paraId="324A1427" w14:textId="09FD6C92" w:rsidR="007A4011" w:rsidRDefault="007A4011" w:rsidP="007F12D3">
            <w:pPr>
              <w:ind w:left="1530" w:hanging="1530"/>
            </w:pPr>
            <w:r>
              <w:rPr>
                <w:rFonts w:cs="Arial"/>
                <w:b/>
                <w:bCs/>
              </w:rPr>
              <w:t>Assignment 2:</w:t>
            </w:r>
            <w:r w:rsidR="000552D9">
              <w:rPr>
                <w:rFonts w:cs="Arial"/>
                <w:b/>
                <w:bCs/>
              </w:rPr>
              <w:t xml:space="preserve"> </w:t>
            </w:r>
            <w:r w:rsidR="00AA3E80">
              <w:rPr>
                <w:rFonts w:cs="Arial"/>
                <w:b/>
                <w:bCs/>
              </w:rPr>
              <w:t>SW</w:t>
            </w:r>
            <w:r w:rsidR="007F12D3" w:rsidRPr="007F12D3">
              <w:rPr>
                <w:rFonts w:cs="Arial"/>
                <w:b/>
                <w:bCs/>
              </w:rPr>
              <w:t xml:space="preserve">B&amp;E </w:t>
            </w:r>
            <w:r w:rsidR="00937F6F" w:rsidRPr="00937F6F">
              <w:rPr>
                <w:rFonts w:cs="Arial"/>
                <w:b/>
                <w:bCs/>
                <w:color w:val="C00000"/>
              </w:rPr>
              <w:t>S</w:t>
            </w:r>
            <w:r w:rsidR="00BC69C8" w:rsidRPr="007F12D3">
              <w:rPr>
                <w:rFonts w:cs="Arial"/>
                <w:b/>
                <w:bCs/>
                <w:color w:val="C00000"/>
              </w:rPr>
              <w:t>olutions Analysis Paper</w:t>
            </w:r>
          </w:p>
        </w:tc>
        <w:tc>
          <w:tcPr>
            <w:tcW w:w="1595" w:type="dxa"/>
            <w:tcBorders>
              <w:top w:val="single" w:sz="4" w:space="0" w:color="C00000"/>
            </w:tcBorders>
          </w:tcPr>
          <w:p w14:paraId="5EF3F029" w14:textId="1A20AA9A" w:rsidR="007A4011" w:rsidRPr="00370844" w:rsidRDefault="00AA3E80" w:rsidP="00C30160">
            <w:pPr>
              <w:rPr>
                <w:rFonts w:cs="Arial"/>
              </w:rPr>
            </w:pPr>
            <w:r>
              <w:rPr>
                <w:rFonts w:cs="Arial"/>
              </w:rPr>
              <w:t xml:space="preserve">      Week </w:t>
            </w:r>
            <w:r w:rsidR="00355E13">
              <w:rPr>
                <w:rFonts w:cs="Arial"/>
              </w:rPr>
              <w:t>8</w:t>
            </w:r>
          </w:p>
        </w:tc>
        <w:tc>
          <w:tcPr>
            <w:tcW w:w="1531" w:type="dxa"/>
            <w:tcBorders>
              <w:top w:val="single" w:sz="4" w:space="0" w:color="C00000"/>
            </w:tcBorders>
          </w:tcPr>
          <w:p w14:paraId="4F51467C" w14:textId="77777777" w:rsidR="007A4011" w:rsidRDefault="000552D9" w:rsidP="007A4011">
            <w:pPr>
              <w:jc w:val="center"/>
            </w:pPr>
            <w:r>
              <w:rPr>
                <w:rFonts w:cs="Arial"/>
              </w:rPr>
              <w:t>30</w:t>
            </w:r>
            <w:r w:rsidR="00FE1E2D">
              <w:rPr>
                <w:rFonts w:cs="Arial"/>
              </w:rPr>
              <w:t>%</w:t>
            </w:r>
          </w:p>
        </w:tc>
      </w:tr>
      <w:tr w:rsidR="007A4011" w:rsidRPr="00370844" w14:paraId="67AFE9F9" w14:textId="77777777" w:rsidTr="00DE52DA">
        <w:trPr>
          <w:cantSplit/>
        </w:trPr>
        <w:tc>
          <w:tcPr>
            <w:tcW w:w="6214" w:type="dxa"/>
            <w:tcBorders>
              <w:top w:val="single" w:sz="8" w:space="0" w:color="C0504D"/>
              <w:left w:val="single" w:sz="8" w:space="0" w:color="C0504D"/>
              <w:bottom w:val="single" w:sz="8" w:space="0" w:color="C0504D"/>
            </w:tcBorders>
          </w:tcPr>
          <w:p w14:paraId="39B955B3" w14:textId="178DB003" w:rsidR="007A4011" w:rsidRPr="00F84D9D" w:rsidRDefault="007A4011" w:rsidP="00F84D9D">
            <w:pPr>
              <w:ind w:left="1530" w:hanging="1530"/>
              <w:rPr>
                <w:rFonts w:cs="Arial"/>
                <w:b/>
                <w:bCs/>
              </w:rPr>
            </w:pPr>
            <w:r>
              <w:rPr>
                <w:rFonts w:cs="Arial"/>
                <w:b/>
                <w:bCs/>
              </w:rPr>
              <w:t>Assignment 3:</w:t>
            </w:r>
            <w:r w:rsidR="007F12D3">
              <w:rPr>
                <w:rFonts w:cs="Arial"/>
                <w:b/>
                <w:bCs/>
              </w:rPr>
              <w:t xml:space="preserve"> </w:t>
            </w:r>
            <w:r w:rsidR="00AA3E80">
              <w:rPr>
                <w:rFonts w:cs="Arial"/>
                <w:b/>
                <w:bCs/>
              </w:rPr>
              <w:t>SW</w:t>
            </w:r>
            <w:r w:rsidR="007F12D3" w:rsidRPr="007F12D3">
              <w:rPr>
                <w:rFonts w:cs="Arial"/>
                <w:b/>
                <w:bCs/>
              </w:rPr>
              <w:t>B&amp;E</w:t>
            </w:r>
            <w:r w:rsidR="000552D9">
              <w:rPr>
                <w:rFonts w:cs="Arial"/>
                <w:b/>
                <w:bCs/>
              </w:rPr>
              <w:t xml:space="preserve"> </w:t>
            </w:r>
            <w:r w:rsidR="000552D9" w:rsidRPr="007F12D3">
              <w:rPr>
                <w:rFonts w:cs="Arial"/>
                <w:b/>
                <w:bCs/>
                <w:color w:val="C00000"/>
              </w:rPr>
              <w:t xml:space="preserve">Policy </w:t>
            </w:r>
            <w:r w:rsidR="00BC69C8" w:rsidRPr="007F12D3">
              <w:rPr>
                <w:rFonts w:cs="Arial"/>
                <w:b/>
                <w:bCs/>
                <w:color w:val="C00000"/>
              </w:rPr>
              <w:t xml:space="preserve">Analysis </w:t>
            </w:r>
            <w:r w:rsidR="00F84D9D" w:rsidRPr="007F12D3">
              <w:rPr>
                <w:rFonts w:cs="Arial"/>
                <w:b/>
                <w:bCs/>
                <w:color w:val="C00000"/>
              </w:rPr>
              <w:t>and Multilevel System</w:t>
            </w:r>
            <w:r w:rsidR="007F12D3" w:rsidRPr="007F12D3">
              <w:rPr>
                <w:rFonts w:cs="Arial"/>
                <w:b/>
                <w:bCs/>
                <w:color w:val="C00000"/>
              </w:rPr>
              <w:t xml:space="preserve"> </w:t>
            </w:r>
            <w:r w:rsidR="00F84D9D" w:rsidRPr="007F12D3">
              <w:rPr>
                <w:rFonts w:cs="Arial"/>
                <w:b/>
                <w:bCs/>
                <w:color w:val="C00000"/>
              </w:rPr>
              <w:t>Solutions</w:t>
            </w:r>
            <w:r w:rsidR="00D22761" w:rsidRPr="007F12D3">
              <w:rPr>
                <w:rFonts w:cs="Arial"/>
                <w:b/>
                <w:bCs/>
                <w:color w:val="C00000"/>
              </w:rPr>
              <w:t xml:space="preserve"> </w:t>
            </w:r>
            <w:r>
              <w:rPr>
                <w:rFonts w:cs="Arial"/>
                <w:b/>
                <w:bCs/>
              </w:rPr>
              <w:tab/>
            </w:r>
          </w:p>
        </w:tc>
        <w:tc>
          <w:tcPr>
            <w:tcW w:w="1595" w:type="dxa"/>
            <w:tcBorders>
              <w:top w:val="single" w:sz="8" w:space="0" w:color="C0504D"/>
              <w:bottom w:val="single" w:sz="8" w:space="0" w:color="C0504D"/>
            </w:tcBorders>
          </w:tcPr>
          <w:p w14:paraId="161989E6" w14:textId="06BEA64E" w:rsidR="007A4011" w:rsidRPr="00370844" w:rsidRDefault="00C30160" w:rsidP="009745BB">
            <w:pPr>
              <w:jc w:val="center"/>
              <w:rPr>
                <w:rFonts w:cs="Arial"/>
              </w:rPr>
            </w:pPr>
            <w:r>
              <w:rPr>
                <w:rFonts w:cs="Arial"/>
              </w:rPr>
              <w:t>Week 14</w:t>
            </w:r>
            <w:r w:rsidR="00AA3E80">
              <w:rPr>
                <w:rFonts w:cs="Arial"/>
              </w:rPr>
              <w:t xml:space="preserve"> </w:t>
            </w:r>
          </w:p>
        </w:tc>
        <w:tc>
          <w:tcPr>
            <w:tcW w:w="1531" w:type="dxa"/>
            <w:tcBorders>
              <w:top w:val="single" w:sz="8" w:space="0" w:color="C0504D"/>
              <w:bottom w:val="single" w:sz="8" w:space="0" w:color="C0504D"/>
              <w:right w:val="single" w:sz="8" w:space="0" w:color="C0504D"/>
            </w:tcBorders>
          </w:tcPr>
          <w:p w14:paraId="6CCBF62C" w14:textId="77777777" w:rsidR="007A4011" w:rsidRDefault="000552D9" w:rsidP="007A4011">
            <w:pPr>
              <w:jc w:val="center"/>
            </w:pPr>
            <w:r>
              <w:rPr>
                <w:rFonts w:cs="Arial"/>
              </w:rPr>
              <w:t>30</w:t>
            </w:r>
            <w:r w:rsidR="00FE1E2D">
              <w:rPr>
                <w:rFonts w:cs="Arial"/>
              </w:rPr>
              <w:t>%</w:t>
            </w:r>
          </w:p>
        </w:tc>
      </w:tr>
      <w:tr w:rsidR="007A4011" w:rsidRPr="00370844" w14:paraId="38A07ABD" w14:textId="77777777" w:rsidTr="00DE52DA">
        <w:trPr>
          <w:cantSplit/>
        </w:trPr>
        <w:tc>
          <w:tcPr>
            <w:tcW w:w="6214" w:type="dxa"/>
            <w:tcBorders>
              <w:top w:val="single" w:sz="8" w:space="0" w:color="C0504D"/>
              <w:left w:val="single" w:sz="8" w:space="0" w:color="C0504D"/>
              <w:bottom w:val="single" w:sz="8" w:space="0" w:color="C0504D"/>
            </w:tcBorders>
          </w:tcPr>
          <w:p w14:paraId="62AFD630" w14:textId="77777777" w:rsidR="007A4011" w:rsidRPr="00EF0C7C" w:rsidRDefault="00FE1E2D" w:rsidP="00592D00">
            <w:pPr>
              <w:rPr>
                <w:rFonts w:cs="Arial"/>
                <w:b/>
                <w:bCs/>
              </w:rPr>
            </w:pPr>
            <w:r>
              <w:rPr>
                <w:rFonts w:cs="Arial"/>
                <w:b/>
                <w:bCs/>
              </w:rPr>
              <w:t>Class Participation</w:t>
            </w:r>
          </w:p>
        </w:tc>
        <w:tc>
          <w:tcPr>
            <w:tcW w:w="1595" w:type="dxa"/>
            <w:tcBorders>
              <w:top w:val="single" w:sz="8" w:space="0" w:color="C0504D"/>
              <w:bottom w:val="single" w:sz="8" w:space="0" w:color="C0504D"/>
            </w:tcBorders>
          </w:tcPr>
          <w:p w14:paraId="0EB8DC63" w14:textId="77777777" w:rsidR="007A4011" w:rsidRDefault="00FE1E2D" w:rsidP="00592D00">
            <w:pPr>
              <w:jc w:val="center"/>
              <w:rPr>
                <w:rFonts w:cs="Arial"/>
              </w:rPr>
            </w:pPr>
            <w:r>
              <w:rPr>
                <w:rFonts w:cs="Arial"/>
              </w:rPr>
              <w:t>Ongoing</w:t>
            </w:r>
          </w:p>
        </w:tc>
        <w:tc>
          <w:tcPr>
            <w:tcW w:w="1531" w:type="dxa"/>
            <w:tcBorders>
              <w:top w:val="single" w:sz="8" w:space="0" w:color="C0504D"/>
              <w:bottom w:val="single" w:sz="8" w:space="0" w:color="C0504D"/>
              <w:right w:val="single" w:sz="8" w:space="0" w:color="C0504D"/>
            </w:tcBorders>
          </w:tcPr>
          <w:p w14:paraId="64EB797C" w14:textId="77777777" w:rsidR="007A4011" w:rsidRDefault="000552D9" w:rsidP="007A4011">
            <w:pPr>
              <w:jc w:val="center"/>
            </w:pPr>
            <w:r>
              <w:rPr>
                <w:rFonts w:cs="Arial"/>
              </w:rPr>
              <w:t>10</w:t>
            </w:r>
            <w:r w:rsidR="00FE1E2D">
              <w:rPr>
                <w:rFonts w:cs="Arial"/>
              </w:rPr>
              <w:t>%</w:t>
            </w:r>
          </w:p>
        </w:tc>
      </w:tr>
    </w:tbl>
    <w:p w14:paraId="7F9185B0" w14:textId="215745F4" w:rsidR="001756AB" w:rsidRPr="00D22761" w:rsidRDefault="001756AB" w:rsidP="001756AB">
      <w:pPr>
        <w:autoSpaceDE w:val="0"/>
        <w:autoSpaceDN w:val="0"/>
        <w:adjustRightInd w:val="0"/>
        <w:rPr>
          <w:rFonts w:cs="Arial"/>
          <w:b/>
          <w:bCs/>
        </w:rPr>
      </w:pPr>
    </w:p>
    <w:p w14:paraId="77E5C900" w14:textId="77777777" w:rsidR="00034642" w:rsidRDefault="00034642" w:rsidP="00034642">
      <w:pPr>
        <w:pStyle w:val="BodyText"/>
        <w:spacing w:after="0"/>
        <w:rPr>
          <w:b/>
          <w:bCs/>
          <w:sz w:val="24"/>
        </w:rPr>
      </w:pPr>
    </w:p>
    <w:p w14:paraId="455D002F" w14:textId="77777777" w:rsidR="00914D5E" w:rsidRPr="00AA3E80" w:rsidRDefault="00914D5E" w:rsidP="0075532A">
      <w:pPr>
        <w:pStyle w:val="BodyText"/>
        <w:spacing w:after="0"/>
        <w:rPr>
          <w:b/>
          <w:bCs/>
          <w:color w:val="C00000"/>
          <w:sz w:val="24"/>
        </w:rPr>
      </w:pPr>
      <w:r w:rsidRPr="007A6FC1">
        <w:rPr>
          <w:b/>
          <w:bCs/>
          <w:sz w:val="24"/>
        </w:rPr>
        <w:t xml:space="preserve">Assignments 1 through </w:t>
      </w:r>
      <w:r>
        <w:rPr>
          <w:b/>
          <w:bCs/>
          <w:sz w:val="24"/>
        </w:rPr>
        <w:t>3</w:t>
      </w:r>
      <w:r w:rsidRPr="007A6FC1">
        <w:rPr>
          <w:b/>
          <w:bCs/>
          <w:sz w:val="24"/>
        </w:rPr>
        <w:t xml:space="preserve">: </w:t>
      </w:r>
      <w:r w:rsidR="00D22761" w:rsidRPr="00AA3E80">
        <w:rPr>
          <w:b/>
          <w:bCs/>
          <w:color w:val="C00000"/>
          <w:sz w:val="24"/>
        </w:rPr>
        <w:t>From Issue to Solutions to Policy Analysis</w:t>
      </w:r>
    </w:p>
    <w:p w14:paraId="1BDCD63B" w14:textId="78FF1D00" w:rsidR="001756AB" w:rsidRDefault="00914D5E" w:rsidP="00914D5E">
      <w:pPr>
        <w:pStyle w:val="BodyText"/>
        <w:spacing w:after="0"/>
        <w:rPr>
          <w:rFonts w:cs="Arial"/>
          <w:szCs w:val="20"/>
        </w:rPr>
      </w:pPr>
      <w:r w:rsidRPr="007A6FC1">
        <w:rPr>
          <w:rFonts w:cs="Arial"/>
          <w:szCs w:val="20"/>
        </w:rPr>
        <w:t xml:space="preserve">SOWK 672 </w:t>
      </w:r>
      <w:r w:rsidR="00BC69C8">
        <w:rPr>
          <w:rFonts w:cs="Arial"/>
          <w:szCs w:val="20"/>
        </w:rPr>
        <w:t>A</w:t>
      </w:r>
      <w:r w:rsidRPr="007A6FC1">
        <w:rPr>
          <w:rFonts w:cs="Arial"/>
          <w:szCs w:val="20"/>
        </w:rPr>
        <w:t xml:space="preserve">ssignments </w:t>
      </w:r>
      <w:r w:rsidR="00F84D9D">
        <w:rPr>
          <w:rFonts w:cs="Arial"/>
          <w:szCs w:val="20"/>
        </w:rPr>
        <w:t>1,</w:t>
      </w:r>
      <w:r w:rsidR="00BC69C8">
        <w:rPr>
          <w:rFonts w:cs="Arial"/>
          <w:szCs w:val="20"/>
        </w:rPr>
        <w:t xml:space="preserve"> 2</w:t>
      </w:r>
      <w:r w:rsidR="00F84D9D">
        <w:rPr>
          <w:rFonts w:cs="Arial"/>
          <w:szCs w:val="20"/>
        </w:rPr>
        <w:t xml:space="preserve"> &amp; 3 </w:t>
      </w:r>
      <w:r w:rsidR="00034642">
        <w:rPr>
          <w:rFonts w:cs="Arial"/>
          <w:szCs w:val="20"/>
        </w:rPr>
        <w:t>are progressive</w:t>
      </w:r>
      <w:r w:rsidRPr="007A6FC1">
        <w:rPr>
          <w:rFonts w:cs="Arial"/>
          <w:szCs w:val="20"/>
        </w:rPr>
        <w:t>, stepping students through an analysis of a social</w:t>
      </w:r>
      <w:r w:rsidR="00BC69C8">
        <w:rPr>
          <w:rFonts w:cs="Arial"/>
          <w:szCs w:val="20"/>
        </w:rPr>
        <w:t xml:space="preserve"> or organizational</w:t>
      </w:r>
      <w:r w:rsidRPr="007A6FC1">
        <w:rPr>
          <w:rFonts w:cs="Arial"/>
          <w:szCs w:val="20"/>
        </w:rPr>
        <w:t xml:space="preserve"> issue </w:t>
      </w:r>
      <w:r>
        <w:rPr>
          <w:rFonts w:cs="Arial"/>
          <w:szCs w:val="20"/>
        </w:rPr>
        <w:t xml:space="preserve">affecting </w:t>
      </w:r>
      <w:r w:rsidR="00BC69C8">
        <w:rPr>
          <w:rFonts w:cs="Arial"/>
          <w:szCs w:val="20"/>
        </w:rPr>
        <w:t xml:space="preserve">the well-being of </w:t>
      </w:r>
      <w:r>
        <w:rPr>
          <w:rFonts w:cs="Arial"/>
          <w:szCs w:val="20"/>
        </w:rPr>
        <w:t>individuals</w:t>
      </w:r>
      <w:r w:rsidR="00BC69C8">
        <w:rPr>
          <w:rFonts w:cs="Arial"/>
          <w:szCs w:val="20"/>
        </w:rPr>
        <w:t>,</w:t>
      </w:r>
      <w:r>
        <w:rPr>
          <w:rFonts w:cs="Arial"/>
          <w:szCs w:val="20"/>
        </w:rPr>
        <w:t xml:space="preserve"> families</w:t>
      </w:r>
      <w:r w:rsidR="00BC69C8">
        <w:rPr>
          <w:rFonts w:cs="Arial"/>
          <w:szCs w:val="20"/>
        </w:rPr>
        <w:t>, communities and/or organizations</w:t>
      </w:r>
      <w:r w:rsidR="00D22761">
        <w:rPr>
          <w:rFonts w:cs="Arial"/>
          <w:szCs w:val="20"/>
        </w:rPr>
        <w:t xml:space="preserve"> into an exploration of solutions</w:t>
      </w:r>
      <w:r w:rsidRPr="007A6FC1">
        <w:rPr>
          <w:rFonts w:cs="Arial"/>
          <w:szCs w:val="20"/>
        </w:rPr>
        <w:t>.</w:t>
      </w:r>
      <w:r w:rsidR="00034642">
        <w:rPr>
          <w:rFonts w:cs="Arial"/>
          <w:szCs w:val="20"/>
        </w:rPr>
        <w:t xml:space="preserve"> A</w:t>
      </w:r>
      <w:r w:rsidR="00BC69C8">
        <w:rPr>
          <w:rFonts w:cs="Arial"/>
          <w:szCs w:val="20"/>
        </w:rPr>
        <w:t xml:space="preserve"> social</w:t>
      </w:r>
      <w:r>
        <w:rPr>
          <w:rFonts w:cs="Arial"/>
          <w:szCs w:val="20"/>
        </w:rPr>
        <w:t xml:space="preserve"> issue </w:t>
      </w:r>
      <w:r w:rsidR="00034642">
        <w:rPr>
          <w:rFonts w:cs="Arial"/>
          <w:szCs w:val="20"/>
        </w:rPr>
        <w:t>is</w:t>
      </w:r>
      <w:r>
        <w:rPr>
          <w:rFonts w:cs="Arial"/>
          <w:szCs w:val="20"/>
        </w:rPr>
        <w:t xml:space="preserve"> defined </w:t>
      </w:r>
      <w:r w:rsidRPr="00BC69C8">
        <w:rPr>
          <w:rFonts w:cs="Arial"/>
          <w:i/>
          <w:szCs w:val="20"/>
        </w:rPr>
        <w:t>as an action or condition located within the environment, social system, relationships or individuals that requires significant adaptation to achieve individual</w:t>
      </w:r>
      <w:r w:rsidR="00D22761">
        <w:rPr>
          <w:rFonts w:cs="Arial"/>
          <w:i/>
          <w:szCs w:val="20"/>
        </w:rPr>
        <w:t xml:space="preserve">, </w:t>
      </w:r>
      <w:r w:rsidRPr="00BC69C8">
        <w:rPr>
          <w:rFonts w:cs="Arial"/>
          <w:i/>
          <w:szCs w:val="20"/>
        </w:rPr>
        <w:t>family</w:t>
      </w:r>
      <w:r w:rsidR="00D22761">
        <w:rPr>
          <w:rFonts w:cs="Arial"/>
          <w:i/>
          <w:szCs w:val="20"/>
        </w:rPr>
        <w:t>, community or organizational</w:t>
      </w:r>
      <w:r w:rsidRPr="00BC69C8">
        <w:rPr>
          <w:rFonts w:cs="Arial"/>
          <w:i/>
          <w:szCs w:val="20"/>
        </w:rPr>
        <w:t xml:space="preserve"> homeostasis and well-being</w:t>
      </w:r>
      <w:r>
        <w:rPr>
          <w:rFonts w:cs="Arial"/>
          <w:szCs w:val="20"/>
        </w:rPr>
        <w:t xml:space="preserve"> </w:t>
      </w:r>
    </w:p>
    <w:p w14:paraId="12C51C6F" w14:textId="5C4E7799" w:rsidR="00914D5E" w:rsidRPr="00AA3E80" w:rsidRDefault="00BC69C8" w:rsidP="00AA3E80">
      <w:pPr>
        <w:autoSpaceDE w:val="0"/>
        <w:autoSpaceDN w:val="0"/>
        <w:adjustRightInd w:val="0"/>
        <w:rPr>
          <w:rFonts w:cs="Arial"/>
          <w:bCs/>
        </w:rPr>
      </w:pPr>
      <w:r>
        <w:rPr>
          <w:rFonts w:cs="Arial"/>
        </w:rPr>
        <w:t xml:space="preserve"> </w:t>
      </w:r>
    </w:p>
    <w:p w14:paraId="2EE08A6B" w14:textId="16ECFDA7" w:rsidR="00914D5E" w:rsidRPr="007A6FC1" w:rsidRDefault="00914D5E" w:rsidP="00914D5E">
      <w:pPr>
        <w:pStyle w:val="BodyText"/>
        <w:spacing w:after="0"/>
        <w:rPr>
          <w:rFonts w:cs="Arial"/>
          <w:b/>
          <w:szCs w:val="20"/>
        </w:rPr>
      </w:pPr>
      <w:r>
        <w:rPr>
          <w:rFonts w:cs="Arial"/>
          <w:b/>
          <w:szCs w:val="20"/>
        </w:rPr>
        <w:t>Assignment 1</w:t>
      </w:r>
      <w:r w:rsidRPr="007A6FC1">
        <w:rPr>
          <w:rFonts w:cs="Arial"/>
          <w:b/>
          <w:szCs w:val="20"/>
        </w:rPr>
        <w:t xml:space="preserve">– </w:t>
      </w:r>
      <w:r w:rsidR="000F6D7B">
        <w:rPr>
          <w:rFonts w:cs="Arial"/>
          <w:b/>
          <w:bCs/>
        </w:rPr>
        <w:t xml:space="preserve">Social Work in </w:t>
      </w:r>
      <w:r w:rsidR="00773F68" w:rsidRPr="000F6D7B">
        <w:rPr>
          <w:rFonts w:cs="Arial"/>
          <w:b/>
          <w:bCs/>
        </w:rPr>
        <w:t xml:space="preserve">Business </w:t>
      </w:r>
      <w:r w:rsidR="000F6D7B" w:rsidRPr="000F6D7B">
        <w:rPr>
          <w:rFonts w:cs="Arial"/>
          <w:b/>
          <w:bCs/>
        </w:rPr>
        <w:t xml:space="preserve">&amp; Employment </w:t>
      </w:r>
      <w:r w:rsidR="00D22761" w:rsidRPr="00AA3E80">
        <w:rPr>
          <w:rFonts w:cs="Arial"/>
          <w:b/>
          <w:bCs/>
          <w:i/>
          <w:color w:val="C00000"/>
        </w:rPr>
        <w:t xml:space="preserve">Issue Analysis </w:t>
      </w:r>
      <w:r w:rsidR="00D22761" w:rsidRPr="00AA3E80">
        <w:rPr>
          <w:rFonts w:cs="Arial"/>
          <w:bCs/>
          <w:color w:val="C00000"/>
        </w:rPr>
        <w:t>Paper</w:t>
      </w:r>
      <w:r w:rsidR="00D22761" w:rsidRPr="00AA3E80">
        <w:rPr>
          <w:rFonts w:cs="Arial"/>
          <w:szCs w:val="20"/>
        </w:rPr>
        <w:t>:</w:t>
      </w:r>
      <w:r w:rsidR="00D22761" w:rsidRPr="00AA3E80">
        <w:rPr>
          <w:rFonts w:cs="Arial"/>
          <w:b/>
          <w:szCs w:val="20"/>
        </w:rPr>
        <w:t xml:space="preserve"> 30</w:t>
      </w:r>
      <w:r w:rsidRPr="007A6FC1">
        <w:rPr>
          <w:rFonts w:cs="Arial"/>
          <w:b/>
          <w:szCs w:val="20"/>
        </w:rPr>
        <w:t xml:space="preserve">% of Course Grade </w:t>
      </w:r>
    </w:p>
    <w:p w14:paraId="772AF845" w14:textId="34308D5A" w:rsidR="00D22761" w:rsidRDefault="00D22761" w:rsidP="00914D5E">
      <w:pPr>
        <w:pStyle w:val="BodyText"/>
        <w:spacing w:after="0"/>
        <w:rPr>
          <w:rFonts w:cs="Arial"/>
          <w:szCs w:val="20"/>
        </w:rPr>
      </w:pPr>
      <w:r>
        <w:rPr>
          <w:rFonts w:cs="Arial"/>
          <w:szCs w:val="20"/>
        </w:rPr>
        <w:t xml:space="preserve">Each student will identify a social issue related to the class focus that is of </w:t>
      </w:r>
      <w:r w:rsidR="001206C3">
        <w:rPr>
          <w:rFonts w:cs="Arial"/>
          <w:szCs w:val="20"/>
        </w:rPr>
        <w:t xml:space="preserve">special </w:t>
      </w:r>
      <w:r>
        <w:rPr>
          <w:rFonts w:cs="Arial"/>
          <w:szCs w:val="20"/>
        </w:rPr>
        <w:t xml:space="preserve">interest to the student, and conduct a scholarly </w:t>
      </w:r>
      <w:r w:rsidR="00FA7DC9">
        <w:rPr>
          <w:rFonts w:cs="Arial"/>
          <w:szCs w:val="20"/>
        </w:rPr>
        <w:t xml:space="preserve">literature </w:t>
      </w:r>
      <w:r>
        <w:rPr>
          <w:rFonts w:cs="Arial"/>
          <w:szCs w:val="20"/>
        </w:rPr>
        <w:t xml:space="preserve">and web-based </w:t>
      </w:r>
      <w:r w:rsidR="00FA7DC9">
        <w:rPr>
          <w:rFonts w:cs="Arial"/>
          <w:szCs w:val="20"/>
        </w:rPr>
        <w:t>information</w:t>
      </w:r>
      <w:r>
        <w:rPr>
          <w:rFonts w:cs="Arial"/>
          <w:szCs w:val="20"/>
        </w:rPr>
        <w:t xml:space="preserve"> </w:t>
      </w:r>
      <w:r w:rsidR="001206C3">
        <w:rPr>
          <w:rFonts w:cs="Arial"/>
          <w:szCs w:val="20"/>
        </w:rPr>
        <w:t xml:space="preserve">search </w:t>
      </w:r>
      <w:r>
        <w:rPr>
          <w:rFonts w:cs="Arial"/>
          <w:szCs w:val="20"/>
        </w:rPr>
        <w:t xml:space="preserve">of existing knowledge about the causes and effects of the issue across </w:t>
      </w:r>
      <w:r w:rsidR="00FA7DC9">
        <w:rPr>
          <w:rFonts w:cs="Arial"/>
          <w:szCs w:val="20"/>
        </w:rPr>
        <w:t xml:space="preserve">four </w:t>
      </w:r>
      <w:r>
        <w:rPr>
          <w:rFonts w:cs="Arial"/>
          <w:szCs w:val="20"/>
        </w:rPr>
        <w:t xml:space="preserve">systems levels, including </w:t>
      </w:r>
      <w:r w:rsidRPr="00FA7DC9">
        <w:rPr>
          <w:rFonts w:cs="Arial"/>
          <w:szCs w:val="20"/>
          <w:u w:val="single"/>
        </w:rPr>
        <w:t>individual, family, organizational (workplace) and community</w:t>
      </w:r>
      <w:r>
        <w:rPr>
          <w:rFonts w:cs="Arial"/>
          <w:szCs w:val="20"/>
        </w:rPr>
        <w:t xml:space="preserve">. The </w:t>
      </w:r>
      <w:r w:rsidR="00FA7DC9">
        <w:rPr>
          <w:rFonts w:cs="Arial"/>
          <w:szCs w:val="20"/>
        </w:rPr>
        <w:t xml:space="preserve">selected </w:t>
      </w:r>
      <w:r>
        <w:rPr>
          <w:rFonts w:cs="Arial"/>
          <w:szCs w:val="20"/>
        </w:rPr>
        <w:t xml:space="preserve">social issue may be focused at the micro level, such as depression </w:t>
      </w:r>
      <w:r w:rsidR="00FA7DC9">
        <w:rPr>
          <w:rFonts w:cs="Arial"/>
          <w:szCs w:val="20"/>
        </w:rPr>
        <w:t xml:space="preserve">within </w:t>
      </w:r>
      <w:r>
        <w:rPr>
          <w:rFonts w:cs="Arial"/>
          <w:szCs w:val="20"/>
        </w:rPr>
        <w:t>individuals</w:t>
      </w:r>
      <w:r w:rsidR="00AA3E80">
        <w:rPr>
          <w:rFonts w:cs="Arial"/>
          <w:szCs w:val="20"/>
        </w:rPr>
        <w:t>, yet the SW</w:t>
      </w:r>
      <w:r w:rsidR="00773F68">
        <w:rPr>
          <w:rFonts w:cs="Arial"/>
          <w:szCs w:val="20"/>
        </w:rPr>
        <w:t>B</w:t>
      </w:r>
      <w:r w:rsidR="00F84D9D">
        <w:rPr>
          <w:rFonts w:cs="Arial"/>
          <w:szCs w:val="20"/>
        </w:rPr>
        <w:t>&amp;E</w:t>
      </w:r>
      <w:r w:rsidR="00773F68">
        <w:rPr>
          <w:rFonts w:cs="Arial"/>
          <w:szCs w:val="20"/>
        </w:rPr>
        <w:t xml:space="preserve"> </w:t>
      </w:r>
      <w:r w:rsidR="001206C3" w:rsidRPr="00AA3E80">
        <w:rPr>
          <w:rFonts w:cs="Arial"/>
          <w:b/>
          <w:i/>
          <w:color w:val="C00000"/>
          <w:szCs w:val="20"/>
        </w:rPr>
        <w:t>Issues A</w:t>
      </w:r>
      <w:r w:rsidR="00FA7DC9" w:rsidRPr="00AA3E80">
        <w:rPr>
          <w:rFonts w:cs="Arial"/>
          <w:b/>
          <w:i/>
          <w:color w:val="C00000"/>
          <w:szCs w:val="20"/>
        </w:rPr>
        <w:t>nalysis</w:t>
      </w:r>
      <w:r w:rsidR="00FA7DC9" w:rsidRPr="00F84D9D">
        <w:rPr>
          <w:rFonts w:cs="Arial"/>
          <w:color w:val="C00000"/>
          <w:szCs w:val="20"/>
        </w:rPr>
        <w:t xml:space="preserve"> </w:t>
      </w:r>
      <w:r w:rsidR="001206C3" w:rsidRPr="00F84D9D">
        <w:rPr>
          <w:rFonts w:cs="Arial"/>
          <w:color w:val="C00000"/>
          <w:szCs w:val="20"/>
        </w:rPr>
        <w:t>P</w:t>
      </w:r>
      <w:r w:rsidR="00FA7DC9" w:rsidRPr="00F84D9D">
        <w:rPr>
          <w:rFonts w:cs="Arial"/>
          <w:color w:val="C00000"/>
          <w:szCs w:val="20"/>
        </w:rPr>
        <w:t>aper</w:t>
      </w:r>
      <w:r w:rsidRPr="00F84D9D">
        <w:rPr>
          <w:rFonts w:cs="Arial"/>
          <w:color w:val="C00000"/>
          <w:szCs w:val="20"/>
        </w:rPr>
        <w:t xml:space="preserve"> </w:t>
      </w:r>
      <w:r>
        <w:rPr>
          <w:rFonts w:cs="Arial"/>
          <w:szCs w:val="20"/>
        </w:rPr>
        <w:t>also needs to analyze and summarize any related causes</w:t>
      </w:r>
      <w:r w:rsidR="00FA7DC9">
        <w:rPr>
          <w:rFonts w:cs="Arial"/>
          <w:szCs w:val="20"/>
        </w:rPr>
        <w:t xml:space="preserve"> of depression </w:t>
      </w:r>
      <w:r>
        <w:rPr>
          <w:rFonts w:cs="Arial"/>
          <w:szCs w:val="20"/>
        </w:rPr>
        <w:t xml:space="preserve">or effects </w:t>
      </w:r>
      <w:r w:rsidR="00FA7DC9">
        <w:rPr>
          <w:rFonts w:cs="Arial"/>
          <w:szCs w:val="20"/>
        </w:rPr>
        <w:t xml:space="preserve">of depression that </w:t>
      </w:r>
      <w:r w:rsidR="00FA7DC9" w:rsidRPr="00FA7DC9">
        <w:rPr>
          <w:rFonts w:cs="Arial"/>
          <w:szCs w:val="20"/>
          <w:u w:val="single"/>
        </w:rPr>
        <w:t>may occur</w:t>
      </w:r>
      <w:r w:rsidR="00FA7DC9">
        <w:rPr>
          <w:rFonts w:cs="Arial"/>
          <w:szCs w:val="20"/>
        </w:rPr>
        <w:t xml:space="preserve"> at all four systems levels. </w:t>
      </w:r>
      <w:r w:rsidR="0088051D">
        <w:rPr>
          <w:rFonts w:cs="Arial"/>
          <w:szCs w:val="20"/>
        </w:rPr>
        <w:t>The selected s</w:t>
      </w:r>
      <w:r w:rsidR="00FA7DC9">
        <w:rPr>
          <w:rFonts w:cs="Arial"/>
          <w:szCs w:val="20"/>
        </w:rPr>
        <w:t>o</w:t>
      </w:r>
      <w:r w:rsidR="0088051D">
        <w:rPr>
          <w:rFonts w:cs="Arial"/>
          <w:szCs w:val="20"/>
        </w:rPr>
        <w:t>cial issue</w:t>
      </w:r>
      <w:r w:rsidR="00FA7DC9">
        <w:rPr>
          <w:rFonts w:cs="Arial"/>
          <w:szCs w:val="20"/>
        </w:rPr>
        <w:t xml:space="preserve"> may also be focused at the family level (e.g., childcare concerns affecting working parents), at the organizational workplace level (e.g., workplace stress), or at the community level (e.g., environmental disasters</w:t>
      </w:r>
      <w:r w:rsidR="0088051D">
        <w:rPr>
          <w:rFonts w:cs="Arial"/>
          <w:szCs w:val="20"/>
        </w:rPr>
        <w:t xml:space="preserve"> caused by an industrial accident</w:t>
      </w:r>
      <w:r w:rsidR="00FA7DC9">
        <w:rPr>
          <w:rFonts w:cs="Arial"/>
          <w:szCs w:val="20"/>
        </w:rPr>
        <w:t>).</w:t>
      </w:r>
      <w:r w:rsidR="001206C3">
        <w:rPr>
          <w:rFonts w:cs="Arial"/>
          <w:szCs w:val="20"/>
        </w:rPr>
        <w:t xml:space="preserve"> </w:t>
      </w:r>
      <w:r w:rsidR="0088051D">
        <w:rPr>
          <w:rFonts w:cs="Arial"/>
          <w:szCs w:val="20"/>
        </w:rPr>
        <w:t xml:space="preserve">The analysis should draw upon current (2010 and up) scholarly literature and any web-based knowledge that supports the analysis. </w:t>
      </w:r>
      <w:r w:rsidR="008E418D">
        <w:rPr>
          <w:rFonts w:cs="Arial"/>
          <w:szCs w:val="20"/>
        </w:rPr>
        <w:t>The summary will include an</w:t>
      </w:r>
      <w:r w:rsidR="00C87105">
        <w:rPr>
          <w:rFonts w:cs="Arial"/>
          <w:szCs w:val="20"/>
        </w:rPr>
        <w:t xml:space="preserve"> analysis of the effects </w:t>
      </w:r>
      <w:r w:rsidR="008E418D">
        <w:rPr>
          <w:rFonts w:cs="Arial"/>
          <w:szCs w:val="20"/>
        </w:rPr>
        <w:t xml:space="preserve">of the issue </w:t>
      </w:r>
      <w:r w:rsidR="00C87105">
        <w:rPr>
          <w:rFonts w:cs="Arial"/>
          <w:szCs w:val="20"/>
        </w:rPr>
        <w:t xml:space="preserve">on vulnerable populations. </w:t>
      </w:r>
    </w:p>
    <w:p w14:paraId="46836142" w14:textId="77777777" w:rsidR="00D22761" w:rsidRDefault="00D22761" w:rsidP="00914D5E">
      <w:pPr>
        <w:pStyle w:val="BodyText"/>
        <w:spacing w:after="0"/>
        <w:rPr>
          <w:rFonts w:cs="Arial"/>
          <w:szCs w:val="20"/>
        </w:rPr>
      </w:pPr>
    </w:p>
    <w:p w14:paraId="3936F3EC" w14:textId="5361F5FC" w:rsidR="00FA7DC9" w:rsidRDefault="00914D5E" w:rsidP="00914D5E">
      <w:pPr>
        <w:pStyle w:val="BodyText"/>
        <w:spacing w:after="0"/>
        <w:rPr>
          <w:rFonts w:cs="Arial"/>
          <w:szCs w:val="20"/>
        </w:rPr>
      </w:pPr>
      <w:r w:rsidRPr="007A6FC1">
        <w:rPr>
          <w:rFonts w:cs="Arial"/>
          <w:szCs w:val="20"/>
        </w:rPr>
        <w:t xml:space="preserve">The </w:t>
      </w:r>
      <w:r w:rsidR="00AA3E80">
        <w:rPr>
          <w:rFonts w:cs="Arial"/>
          <w:szCs w:val="20"/>
        </w:rPr>
        <w:t>SW</w:t>
      </w:r>
      <w:r w:rsidR="00F84D9D" w:rsidRPr="00F84D9D">
        <w:rPr>
          <w:rFonts w:cs="Arial"/>
          <w:szCs w:val="20"/>
        </w:rPr>
        <w:t>B&amp;E</w:t>
      </w:r>
      <w:r w:rsidR="00773F68" w:rsidRPr="00F84D9D">
        <w:rPr>
          <w:rFonts w:cs="Arial"/>
          <w:szCs w:val="20"/>
        </w:rPr>
        <w:t xml:space="preserve"> </w:t>
      </w:r>
      <w:r w:rsidR="00FA7DC9" w:rsidRPr="00AA3E80">
        <w:rPr>
          <w:rFonts w:cs="Arial"/>
          <w:b/>
          <w:i/>
          <w:color w:val="C00000"/>
          <w:szCs w:val="20"/>
        </w:rPr>
        <w:t>Issue Analysis</w:t>
      </w:r>
      <w:r w:rsidR="00FA7DC9" w:rsidRPr="00AA3E80">
        <w:rPr>
          <w:rFonts w:cs="Arial"/>
          <w:b/>
          <w:color w:val="C00000"/>
          <w:szCs w:val="20"/>
        </w:rPr>
        <w:t xml:space="preserve"> Paper</w:t>
      </w:r>
      <w:r w:rsidRPr="00F84D9D">
        <w:rPr>
          <w:rFonts w:cs="Arial"/>
          <w:color w:val="C00000"/>
          <w:szCs w:val="20"/>
        </w:rPr>
        <w:t xml:space="preserve"> </w:t>
      </w:r>
      <w:r w:rsidRPr="007A6FC1">
        <w:rPr>
          <w:rFonts w:cs="Arial"/>
          <w:szCs w:val="20"/>
        </w:rPr>
        <w:t xml:space="preserve">will consist of a </w:t>
      </w:r>
      <w:r w:rsidR="00773F68">
        <w:rPr>
          <w:rFonts w:cs="Arial"/>
          <w:szCs w:val="20"/>
        </w:rPr>
        <w:t>written paper of approximately 7</w:t>
      </w:r>
      <w:r w:rsidRPr="007A6FC1">
        <w:rPr>
          <w:rFonts w:cs="Arial"/>
          <w:szCs w:val="20"/>
        </w:rPr>
        <w:t xml:space="preserve"> to </w:t>
      </w:r>
      <w:r w:rsidR="00773F68">
        <w:rPr>
          <w:rFonts w:cs="Arial"/>
          <w:szCs w:val="20"/>
        </w:rPr>
        <w:t>10</w:t>
      </w:r>
      <w:r w:rsidRPr="007A6FC1">
        <w:rPr>
          <w:rFonts w:cs="Arial"/>
          <w:szCs w:val="20"/>
        </w:rPr>
        <w:t xml:space="preserve"> pages</w:t>
      </w:r>
      <w:r>
        <w:rPr>
          <w:rFonts w:cs="Arial"/>
          <w:szCs w:val="20"/>
        </w:rPr>
        <w:t xml:space="preserve"> (excluding title page and reference list)</w:t>
      </w:r>
      <w:r w:rsidRPr="007A6FC1">
        <w:rPr>
          <w:rFonts w:cs="Arial"/>
          <w:szCs w:val="20"/>
        </w:rPr>
        <w:t>,</w:t>
      </w:r>
      <w:r>
        <w:rPr>
          <w:rFonts w:cs="Arial"/>
          <w:szCs w:val="20"/>
        </w:rPr>
        <w:t xml:space="preserve"> using correct APA format</w:t>
      </w:r>
      <w:r w:rsidRPr="007A6FC1">
        <w:rPr>
          <w:rFonts w:cs="Arial"/>
          <w:szCs w:val="20"/>
        </w:rPr>
        <w:t>, s</w:t>
      </w:r>
      <w:r w:rsidR="00FA7DC9">
        <w:rPr>
          <w:rFonts w:cs="Arial"/>
          <w:szCs w:val="20"/>
        </w:rPr>
        <w:t>ummarizing scholarly</w:t>
      </w:r>
      <w:r w:rsidR="00C87105">
        <w:rPr>
          <w:rFonts w:cs="Arial"/>
          <w:szCs w:val="20"/>
        </w:rPr>
        <w:t xml:space="preserve"> and web-based</w:t>
      </w:r>
      <w:r w:rsidR="00FA7DC9">
        <w:rPr>
          <w:rFonts w:cs="Arial"/>
          <w:szCs w:val="20"/>
        </w:rPr>
        <w:t xml:space="preserve"> literature, and must cite and reference at least 7 scholarly sources. </w:t>
      </w:r>
    </w:p>
    <w:p w14:paraId="3A5DA7F2" w14:textId="77777777" w:rsidR="00904961" w:rsidRDefault="00904961" w:rsidP="00914D5E">
      <w:pPr>
        <w:pStyle w:val="BodyText"/>
        <w:spacing w:after="0"/>
        <w:rPr>
          <w:rFonts w:cs="Arial"/>
          <w:b/>
          <w:color w:val="C00000"/>
          <w:szCs w:val="20"/>
        </w:rPr>
      </w:pPr>
    </w:p>
    <w:p w14:paraId="0C388180" w14:textId="7C262A4B" w:rsidR="00D22761" w:rsidRPr="00737602" w:rsidRDefault="00AA3E80" w:rsidP="00914D5E">
      <w:pPr>
        <w:pStyle w:val="BodyText"/>
        <w:spacing w:after="0"/>
        <w:rPr>
          <w:rFonts w:cs="Arial"/>
          <w:b/>
          <w:color w:val="C00000"/>
          <w:szCs w:val="20"/>
        </w:rPr>
      </w:pPr>
      <w:r>
        <w:rPr>
          <w:rFonts w:cs="Arial"/>
          <w:b/>
          <w:color w:val="C00000"/>
          <w:szCs w:val="20"/>
        </w:rPr>
        <w:t>Due Week 5</w:t>
      </w:r>
    </w:p>
    <w:p w14:paraId="6ECCBA07" w14:textId="77777777" w:rsidR="00D7359E" w:rsidRPr="007A6FC1" w:rsidRDefault="00C22A45" w:rsidP="00914D5E">
      <w:pPr>
        <w:pStyle w:val="BodyText"/>
        <w:spacing w:after="0"/>
        <w:rPr>
          <w:rFonts w:cs="Arial"/>
          <w:szCs w:val="20"/>
        </w:rPr>
      </w:pPr>
      <w:r w:rsidRPr="00D7359E">
        <w:rPr>
          <w:rFonts w:cs="Arial"/>
          <w:i/>
          <w:szCs w:val="20"/>
        </w:rPr>
        <w:t xml:space="preserve">This assignment relates to </w:t>
      </w:r>
      <w:r>
        <w:rPr>
          <w:rFonts w:cs="Arial"/>
          <w:i/>
          <w:szCs w:val="20"/>
        </w:rPr>
        <w:t>Student Learning Outcomes 5,7,8,10.</w:t>
      </w:r>
    </w:p>
    <w:p w14:paraId="3F099707" w14:textId="77777777" w:rsidR="00D22761" w:rsidRDefault="00D22761" w:rsidP="00914D5E">
      <w:pPr>
        <w:pStyle w:val="BodyText"/>
        <w:spacing w:after="0"/>
        <w:rPr>
          <w:rFonts w:cs="Arial"/>
          <w:b/>
          <w:szCs w:val="20"/>
        </w:rPr>
      </w:pPr>
    </w:p>
    <w:p w14:paraId="6DF3C460" w14:textId="074F0261" w:rsidR="00914D5E" w:rsidRPr="007A6FC1" w:rsidRDefault="00914D5E" w:rsidP="00914D5E">
      <w:pPr>
        <w:pStyle w:val="BodyText"/>
        <w:spacing w:after="0"/>
        <w:rPr>
          <w:rFonts w:cs="Arial"/>
          <w:b/>
          <w:szCs w:val="20"/>
        </w:rPr>
      </w:pPr>
      <w:r w:rsidRPr="007A6FC1">
        <w:rPr>
          <w:rFonts w:cs="Arial"/>
          <w:b/>
          <w:szCs w:val="20"/>
        </w:rPr>
        <w:t xml:space="preserve">Assignment </w:t>
      </w:r>
      <w:r>
        <w:rPr>
          <w:rFonts w:cs="Arial"/>
          <w:b/>
          <w:szCs w:val="20"/>
        </w:rPr>
        <w:t>2</w:t>
      </w:r>
      <w:r w:rsidR="00034642">
        <w:rPr>
          <w:rFonts w:cs="Arial"/>
          <w:b/>
          <w:szCs w:val="20"/>
        </w:rPr>
        <w:t xml:space="preserve"> </w:t>
      </w:r>
      <w:r w:rsidRPr="007A6FC1">
        <w:rPr>
          <w:rFonts w:cs="Arial"/>
          <w:b/>
          <w:szCs w:val="20"/>
        </w:rPr>
        <w:t xml:space="preserve">– </w:t>
      </w:r>
      <w:r w:rsidR="000F6D7B">
        <w:rPr>
          <w:rFonts w:cs="Arial"/>
          <w:b/>
          <w:szCs w:val="20"/>
        </w:rPr>
        <w:t xml:space="preserve">Social Work in </w:t>
      </w:r>
      <w:r w:rsidR="00C30160">
        <w:rPr>
          <w:rFonts w:cs="Arial"/>
          <w:b/>
          <w:szCs w:val="20"/>
        </w:rPr>
        <w:t xml:space="preserve">Business </w:t>
      </w:r>
      <w:r w:rsidR="000F6D7B">
        <w:rPr>
          <w:rFonts w:cs="Arial"/>
          <w:b/>
          <w:szCs w:val="20"/>
        </w:rPr>
        <w:t xml:space="preserve">&amp; Employment </w:t>
      </w:r>
      <w:r w:rsidR="001206C3" w:rsidRPr="00AA3E80">
        <w:rPr>
          <w:rFonts w:cs="Arial"/>
          <w:b/>
          <w:bCs/>
          <w:i/>
          <w:color w:val="C00000"/>
        </w:rPr>
        <w:t>Solutions Analysis</w:t>
      </w:r>
      <w:r w:rsidR="001206C3" w:rsidRPr="00AA3E80">
        <w:rPr>
          <w:rFonts w:cs="Arial"/>
          <w:b/>
          <w:bCs/>
          <w:color w:val="C00000"/>
        </w:rPr>
        <w:t xml:space="preserve"> Paper</w:t>
      </w:r>
      <w:r w:rsidR="001206C3" w:rsidRPr="00F84D9D">
        <w:rPr>
          <w:rFonts w:cs="Arial"/>
          <w:b/>
          <w:color w:val="C00000"/>
          <w:szCs w:val="20"/>
        </w:rPr>
        <w:t xml:space="preserve"> </w:t>
      </w:r>
      <w:r w:rsidR="001206C3">
        <w:rPr>
          <w:rFonts w:cs="Arial"/>
          <w:b/>
          <w:szCs w:val="20"/>
        </w:rPr>
        <w:t xml:space="preserve">- </w:t>
      </w:r>
      <w:r w:rsidRPr="007A6FC1">
        <w:rPr>
          <w:rFonts w:cs="Arial"/>
          <w:b/>
          <w:szCs w:val="20"/>
        </w:rPr>
        <w:t>30% of Course Grade</w:t>
      </w:r>
    </w:p>
    <w:p w14:paraId="3BC1991A" w14:textId="0432A979" w:rsidR="00C87105" w:rsidRDefault="001206C3" w:rsidP="00C87105">
      <w:pPr>
        <w:pStyle w:val="BodyText"/>
        <w:spacing w:after="0"/>
        <w:rPr>
          <w:rFonts w:cs="Arial"/>
          <w:szCs w:val="20"/>
        </w:rPr>
      </w:pPr>
      <w:r>
        <w:rPr>
          <w:rFonts w:cs="Arial"/>
          <w:szCs w:val="20"/>
        </w:rPr>
        <w:t xml:space="preserve">Each student will continue researching the </w:t>
      </w:r>
      <w:r w:rsidR="0088051D">
        <w:rPr>
          <w:rFonts w:cs="Arial"/>
          <w:szCs w:val="20"/>
        </w:rPr>
        <w:t xml:space="preserve">same </w:t>
      </w:r>
      <w:r>
        <w:rPr>
          <w:rFonts w:cs="Arial"/>
          <w:szCs w:val="20"/>
        </w:rPr>
        <w:t>social problem</w:t>
      </w:r>
      <w:r w:rsidR="0088051D">
        <w:rPr>
          <w:rFonts w:cs="Arial"/>
          <w:szCs w:val="20"/>
        </w:rPr>
        <w:t xml:space="preserve"> described in Assignment 1</w:t>
      </w:r>
      <w:r>
        <w:rPr>
          <w:rFonts w:cs="Arial"/>
          <w:szCs w:val="20"/>
        </w:rPr>
        <w:t>, focusing in this paper on current solutions</w:t>
      </w:r>
      <w:r w:rsidR="008E418D">
        <w:rPr>
          <w:rFonts w:cs="Arial"/>
          <w:szCs w:val="20"/>
        </w:rPr>
        <w:t xml:space="preserve"> or interventions</w:t>
      </w:r>
      <w:r>
        <w:rPr>
          <w:rFonts w:cs="Arial"/>
          <w:szCs w:val="20"/>
        </w:rPr>
        <w:t xml:space="preserve"> that are available to address the social probl</w:t>
      </w:r>
      <w:r w:rsidR="0088051D">
        <w:rPr>
          <w:rFonts w:cs="Arial"/>
          <w:szCs w:val="20"/>
        </w:rPr>
        <w:t>em</w:t>
      </w:r>
      <w:r>
        <w:rPr>
          <w:rFonts w:cs="Arial"/>
          <w:szCs w:val="20"/>
        </w:rPr>
        <w:t>. This paper will NOT discuss any policy solutions (policy is addressed in Assignment 3). The paper will d</w:t>
      </w:r>
      <w:r w:rsidR="00914D5E">
        <w:rPr>
          <w:rFonts w:cs="Arial"/>
          <w:szCs w:val="20"/>
        </w:rPr>
        <w:t>escrib</w:t>
      </w:r>
      <w:r>
        <w:rPr>
          <w:rFonts w:cs="Arial"/>
          <w:szCs w:val="20"/>
        </w:rPr>
        <w:t>e</w:t>
      </w:r>
      <w:r w:rsidR="00D7359E">
        <w:rPr>
          <w:rFonts w:cs="Arial"/>
          <w:szCs w:val="20"/>
        </w:rPr>
        <w:t xml:space="preserve"> with a critical lens</w:t>
      </w:r>
      <w:r w:rsidR="00914D5E">
        <w:rPr>
          <w:rFonts w:cs="Arial"/>
          <w:szCs w:val="20"/>
        </w:rPr>
        <w:t xml:space="preserve"> the </w:t>
      </w:r>
      <w:r>
        <w:rPr>
          <w:rFonts w:cs="Arial"/>
          <w:szCs w:val="20"/>
        </w:rPr>
        <w:t>use</w:t>
      </w:r>
      <w:r w:rsidR="00914D5E">
        <w:rPr>
          <w:rFonts w:cs="Arial"/>
          <w:szCs w:val="20"/>
        </w:rPr>
        <w:t xml:space="preserve"> of</w:t>
      </w:r>
      <w:r w:rsidR="00C87105">
        <w:rPr>
          <w:rFonts w:cs="Arial"/>
          <w:szCs w:val="20"/>
        </w:rPr>
        <w:t xml:space="preserve"> available </w:t>
      </w:r>
      <w:r w:rsidR="008E418D">
        <w:rPr>
          <w:rFonts w:cs="Arial"/>
          <w:szCs w:val="20"/>
        </w:rPr>
        <w:t>and</w:t>
      </w:r>
      <w:r w:rsidR="00C87105">
        <w:rPr>
          <w:rFonts w:cs="Arial"/>
          <w:szCs w:val="20"/>
        </w:rPr>
        <w:t xml:space="preserve"> applicable</w:t>
      </w:r>
      <w:r w:rsidR="008E418D">
        <w:rPr>
          <w:rFonts w:cs="Arial"/>
          <w:szCs w:val="20"/>
        </w:rPr>
        <w:t>,</w:t>
      </w:r>
      <w:r>
        <w:rPr>
          <w:rFonts w:cs="Arial"/>
          <w:szCs w:val="20"/>
        </w:rPr>
        <w:t xml:space="preserve"> individual (</w:t>
      </w:r>
      <w:r w:rsidR="00034642">
        <w:rPr>
          <w:rFonts w:cs="Arial"/>
          <w:szCs w:val="20"/>
        </w:rPr>
        <w:t xml:space="preserve">clinical and/or </w:t>
      </w:r>
      <w:r>
        <w:rPr>
          <w:rFonts w:cs="Arial"/>
          <w:szCs w:val="20"/>
        </w:rPr>
        <w:t xml:space="preserve">micro-level community or </w:t>
      </w:r>
      <w:r w:rsidR="00034642">
        <w:rPr>
          <w:rFonts w:cs="Arial"/>
          <w:szCs w:val="20"/>
        </w:rPr>
        <w:t>workplace</w:t>
      </w:r>
      <w:r w:rsidR="00914D5E">
        <w:rPr>
          <w:rFonts w:cs="Arial"/>
          <w:szCs w:val="20"/>
        </w:rPr>
        <w:t xml:space="preserve"> </w:t>
      </w:r>
      <w:r w:rsidR="008E418D">
        <w:rPr>
          <w:rFonts w:cs="Arial"/>
          <w:szCs w:val="20"/>
        </w:rPr>
        <w:t xml:space="preserve">solutions or </w:t>
      </w:r>
      <w:r w:rsidR="00914D5E">
        <w:rPr>
          <w:rFonts w:cs="Arial"/>
          <w:szCs w:val="20"/>
        </w:rPr>
        <w:t>interventions</w:t>
      </w:r>
      <w:r>
        <w:rPr>
          <w:rFonts w:cs="Arial"/>
          <w:szCs w:val="20"/>
        </w:rPr>
        <w:t>), family (clinical or family-level community or workplace</w:t>
      </w:r>
      <w:r w:rsidR="008E418D">
        <w:rPr>
          <w:rFonts w:cs="Arial"/>
          <w:szCs w:val="20"/>
        </w:rPr>
        <w:t xml:space="preserve"> solutions or</w:t>
      </w:r>
      <w:r>
        <w:rPr>
          <w:rFonts w:cs="Arial"/>
          <w:szCs w:val="20"/>
        </w:rPr>
        <w:t xml:space="preserve"> interventions)</w:t>
      </w:r>
      <w:r w:rsidR="00914D5E">
        <w:rPr>
          <w:rFonts w:cs="Arial"/>
          <w:szCs w:val="20"/>
        </w:rPr>
        <w:t xml:space="preserve">, </w:t>
      </w:r>
      <w:r>
        <w:rPr>
          <w:rFonts w:cs="Arial"/>
          <w:szCs w:val="20"/>
        </w:rPr>
        <w:t>organizational (internal organizational solutions</w:t>
      </w:r>
      <w:r w:rsidR="008E418D">
        <w:rPr>
          <w:rFonts w:cs="Arial"/>
          <w:szCs w:val="20"/>
        </w:rPr>
        <w:t xml:space="preserve"> or interventions</w:t>
      </w:r>
      <w:r>
        <w:rPr>
          <w:rFonts w:cs="Arial"/>
          <w:szCs w:val="20"/>
        </w:rPr>
        <w:t>) and community (public or community-located solutions</w:t>
      </w:r>
      <w:r w:rsidR="008E418D">
        <w:rPr>
          <w:rFonts w:cs="Arial"/>
          <w:szCs w:val="20"/>
        </w:rPr>
        <w:t xml:space="preserve"> or interventions</w:t>
      </w:r>
      <w:r>
        <w:rPr>
          <w:rFonts w:cs="Arial"/>
          <w:szCs w:val="20"/>
        </w:rPr>
        <w:t xml:space="preserve">). </w:t>
      </w:r>
      <w:r w:rsidR="00C87105">
        <w:rPr>
          <w:rFonts w:cs="Arial"/>
          <w:szCs w:val="20"/>
        </w:rPr>
        <w:t xml:space="preserve">A summary will </w:t>
      </w:r>
      <w:r w:rsidR="008E418D">
        <w:rPr>
          <w:rFonts w:cs="Arial"/>
          <w:szCs w:val="20"/>
        </w:rPr>
        <w:t>critically analyze the potential for solutions to address th</w:t>
      </w:r>
      <w:r w:rsidR="00C87105">
        <w:rPr>
          <w:rFonts w:cs="Arial"/>
          <w:szCs w:val="20"/>
        </w:rPr>
        <w:t xml:space="preserve">e </w:t>
      </w:r>
      <w:r w:rsidR="00AA3E80">
        <w:rPr>
          <w:rFonts w:cs="Arial"/>
          <w:szCs w:val="20"/>
        </w:rPr>
        <w:t>SW</w:t>
      </w:r>
      <w:r w:rsidR="00F84D9D">
        <w:rPr>
          <w:rFonts w:cs="Arial"/>
          <w:szCs w:val="20"/>
        </w:rPr>
        <w:t>B&amp;E</w:t>
      </w:r>
      <w:r w:rsidR="00C87105">
        <w:rPr>
          <w:rFonts w:cs="Arial"/>
          <w:szCs w:val="20"/>
        </w:rPr>
        <w:t xml:space="preserve"> social issue identified in Assignment 1 and any ethical concerns related to the solutions</w:t>
      </w:r>
      <w:r w:rsidR="0088051D" w:rsidRPr="0088051D">
        <w:rPr>
          <w:rFonts w:cs="Arial"/>
          <w:szCs w:val="20"/>
        </w:rPr>
        <w:t xml:space="preserve"> </w:t>
      </w:r>
      <w:r w:rsidR="0088051D">
        <w:rPr>
          <w:rFonts w:cs="Arial"/>
          <w:szCs w:val="20"/>
        </w:rPr>
        <w:t>The analysis should draw upon current (2010 and up) scholarly literature and any web-based knowledge that supports the analysis</w:t>
      </w:r>
      <w:r w:rsidR="00C87105">
        <w:rPr>
          <w:rFonts w:cs="Arial"/>
          <w:szCs w:val="20"/>
        </w:rPr>
        <w:t xml:space="preserve">. </w:t>
      </w:r>
    </w:p>
    <w:p w14:paraId="0D1B4899" w14:textId="77777777" w:rsidR="00295062" w:rsidRDefault="00C87105" w:rsidP="00914D5E">
      <w:pPr>
        <w:pStyle w:val="BodyText"/>
        <w:spacing w:after="0"/>
        <w:rPr>
          <w:rFonts w:cs="Arial"/>
          <w:szCs w:val="20"/>
        </w:rPr>
      </w:pPr>
      <w:r>
        <w:rPr>
          <w:rFonts w:cs="Arial"/>
          <w:szCs w:val="20"/>
        </w:rPr>
        <w:t xml:space="preserve"> </w:t>
      </w:r>
      <w:r w:rsidR="005D65E1">
        <w:rPr>
          <w:rFonts w:cs="Arial"/>
          <w:szCs w:val="20"/>
        </w:rPr>
        <w:t xml:space="preserve"> </w:t>
      </w:r>
    </w:p>
    <w:p w14:paraId="6ABCDA5D" w14:textId="0ACD9685" w:rsidR="00C87105" w:rsidRDefault="00C87105" w:rsidP="00C87105">
      <w:pPr>
        <w:pStyle w:val="BodyText"/>
        <w:spacing w:after="0"/>
        <w:rPr>
          <w:rFonts w:cs="Arial"/>
          <w:szCs w:val="20"/>
        </w:rPr>
      </w:pPr>
      <w:r w:rsidRPr="007A6FC1">
        <w:rPr>
          <w:rFonts w:cs="Arial"/>
          <w:szCs w:val="20"/>
        </w:rPr>
        <w:lastRenderedPageBreak/>
        <w:t xml:space="preserve">The </w:t>
      </w:r>
      <w:r w:rsidR="00AA3E80">
        <w:rPr>
          <w:rFonts w:cs="Arial"/>
          <w:szCs w:val="20"/>
        </w:rPr>
        <w:t>SW</w:t>
      </w:r>
      <w:r w:rsidR="00F84D9D" w:rsidRPr="00F84D9D">
        <w:rPr>
          <w:rFonts w:cs="Arial"/>
          <w:szCs w:val="20"/>
        </w:rPr>
        <w:t xml:space="preserve">B&amp;E </w:t>
      </w:r>
      <w:r w:rsidR="007F12D3" w:rsidRPr="00AA3E80">
        <w:rPr>
          <w:rFonts w:cs="Arial"/>
          <w:b/>
          <w:i/>
          <w:color w:val="C00000"/>
          <w:szCs w:val="20"/>
        </w:rPr>
        <w:t>Solutions</w:t>
      </w:r>
      <w:r w:rsidRPr="00AA3E80">
        <w:rPr>
          <w:rFonts w:cs="Arial"/>
          <w:b/>
          <w:i/>
          <w:color w:val="C00000"/>
          <w:szCs w:val="20"/>
        </w:rPr>
        <w:t xml:space="preserve"> Analysis </w:t>
      </w:r>
      <w:r w:rsidRPr="00F84D9D">
        <w:rPr>
          <w:rFonts w:cs="Arial"/>
          <w:color w:val="C00000"/>
          <w:szCs w:val="20"/>
        </w:rPr>
        <w:t xml:space="preserve">Paper </w:t>
      </w:r>
      <w:r w:rsidRPr="007A6FC1">
        <w:rPr>
          <w:rFonts w:cs="Arial"/>
          <w:szCs w:val="20"/>
        </w:rPr>
        <w:t xml:space="preserve">will consist of a </w:t>
      </w:r>
      <w:r w:rsidR="00C30160">
        <w:rPr>
          <w:rFonts w:cs="Arial"/>
          <w:szCs w:val="20"/>
        </w:rPr>
        <w:t>written paper of approximately 7</w:t>
      </w:r>
      <w:r w:rsidRPr="007A6FC1">
        <w:rPr>
          <w:rFonts w:cs="Arial"/>
          <w:szCs w:val="20"/>
        </w:rPr>
        <w:t xml:space="preserve"> to </w:t>
      </w:r>
      <w:r w:rsidR="00C30160">
        <w:rPr>
          <w:rFonts w:cs="Arial"/>
          <w:szCs w:val="20"/>
        </w:rPr>
        <w:t>10</w:t>
      </w:r>
      <w:r w:rsidRPr="007A6FC1">
        <w:rPr>
          <w:rFonts w:cs="Arial"/>
          <w:szCs w:val="20"/>
        </w:rPr>
        <w:t xml:space="preserve"> pages</w:t>
      </w:r>
      <w:r>
        <w:rPr>
          <w:rFonts w:cs="Arial"/>
          <w:szCs w:val="20"/>
        </w:rPr>
        <w:t xml:space="preserve"> (excluding title page and reference list)</w:t>
      </w:r>
      <w:r w:rsidRPr="007A6FC1">
        <w:rPr>
          <w:rFonts w:cs="Arial"/>
          <w:szCs w:val="20"/>
        </w:rPr>
        <w:t>,</w:t>
      </w:r>
      <w:r>
        <w:rPr>
          <w:rFonts w:cs="Arial"/>
          <w:szCs w:val="20"/>
        </w:rPr>
        <w:t xml:space="preserve"> using correct APA format</w:t>
      </w:r>
      <w:r w:rsidRPr="007A6FC1">
        <w:rPr>
          <w:rFonts w:cs="Arial"/>
          <w:szCs w:val="20"/>
        </w:rPr>
        <w:t>, s</w:t>
      </w:r>
      <w:r>
        <w:rPr>
          <w:rFonts w:cs="Arial"/>
          <w:szCs w:val="20"/>
        </w:rPr>
        <w:t xml:space="preserve">ummarizing scholarly and web-based literature, and must cite and reference at least 7 scholarly sources. </w:t>
      </w:r>
    </w:p>
    <w:p w14:paraId="41FD7CEC" w14:textId="77777777" w:rsidR="00904961" w:rsidRDefault="00904961" w:rsidP="00914D5E">
      <w:pPr>
        <w:pStyle w:val="BodyText"/>
        <w:spacing w:after="0"/>
        <w:rPr>
          <w:rFonts w:cs="Arial"/>
          <w:b/>
          <w:color w:val="C00000"/>
          <w:szCs w:val="20"/>
        </w:rPr>
      </w:pPr>
    </w:p>
    <w:p w14:paraId="53390965" w14:textId="50061848" w:rsidR="00914D5E" w:rsidRPr="00737602" w:rsidRDefault="00AA3E80" w:rsidP="00914D5E">
      <w:pPr>
        <w:pStyle w:val="BodyText"/>
        <w:spacing w:after="0"/>
        <w:rPr>
          <w:rFonts w:cs="Arial"/>
          <w:b/>
          <w:color w:val="C00000"/>
          <w:szCs w:val="20"/>
        </w:rPr>
      </w:pPr>
      <w:r>
        <w:rPr>
          <w:rFonts w:cs="Arial"/>
          <w:b/>
          <w:color w:val="C00000"/>
          <w:szCs w:val="20"/>
        </w:rPr>
        <w:t>Due Week 9</w:t>
      </w:r>
      <w:r w:rsidR="006116EF" w:rsidRPr="00737602">
        <w:rPr>
          <w:rFonts w:cs="Arial"/>
          <w:b/>
          <w:color w:val="C00000"/>
          <w:szCs w:val="20"/>
        </w:rPr>
        <w:t xml:space="preserve"> </w:t>
      </w:r>
    </w:p>
    <w:p w14:paraId="4E2A3FBB" w14:textId="77777777" w:rsidR="00D7359E" w:rsidRDefault="00C22A45" w:rsidP="00914D5E">
      <w:pPr>
        <w:pStyle w:val="BodyText"/>
        <w:spacing w:after="0"/>
        <w:rPr>
          <w:rFonts w:cs="Arial"/>
          <w:szCs w:val="20"/>
        </w:rPr>
      </w:pPr>
      <w:r w:rsidRPr="00D7359E">
        <w:rPr>
          <w:rFonts w:cs="Arial"/>
          <w:i/>
          <w:szCs w:val="20"/>
        </w:rPr>
        <w:t xml:space="preserve">This assignment relates to </w:t>
      </w:r>
      <w:r>
        <w:rPr>
          <w:rFonts w:cs="Arial"/>
          <w:i/>
          <w:szCs w:val="20"/>
        </w:rPr>
        <w:t>Student Learning Outcomes1-4, 5-7, 8,</w:t>
      </w:r>
      <w:r w:rsidR="005D65E1">
        <w:rPr>
          <w:rFonts w:cs="Arial"/>
          <w:i/>
          <w:szCs w:val="20"/>
        </w:rPr>
        <w:t xml:space="preserve"> </w:t>
      </w:r>
      <w:r>
        <w:rPr>
          <w:rFonts w:cs="Arial"/>
          <w:i/>
          <w:szCs w:val="20"/>
        </w:rPr>
        <w:t>10, 14</w:t>
      </w:r>
    </w:p>
    <w:p w14:paraId="45DBD32F" w14:textId="77777777" w:rsidR="00D7359E" w:rsidRDefault="00D7359E" w:rsidP="00914D5E">
      <w:pPr>
        <w:pStyle w:val="BodyText"/>
        <w:spacing w:after="0"/>
        <w:rPr>
          <w:rFonts w:cs="Arial"/>
          <w:szCs w:val="20"/>
        </w:rPr>
      </w:pPr>
    </w:p>
    <w:p w14:paraId="1D417B48" w14:textId="52656347" w:rsidR="00C87105" w:rsidRDefault="00914D5E" w:rsidP="00914D5E">
      <w:pPr>
        <w:pStyle w:val="BodyText"/>
        <w:spacing w:after="0"/>
        <w:rPr>
          <w:rFonts w:cs="Arial"/>
          <w:b/>
          <w:szCs w:val="20"/>
        </w:rPr>
      </w:pPr>
      <w:r w:rsidRPr="007A6FC1">
        <w:rPr>
          <w:rFonts w:cs="Arial"/>
          <w:b/>
          <w:szCs w:val="20"/>
        </w:rPr>
        <w:t xml:space="preserve">Assignment </w:t>
      </w:r>
      <w:r>
        <w:rPr>
          <w:rFonts w:cs="Arial"/>
          <w:b/>
          <w:szCs w:val="20"/>
        </w:rPr>
        <w:t>3</w:t>
      </w:r>
      <w:r w:rsidRPr="007A6FC1">
        <w:rPr>
          <w:rFonts w:cs="Arial"/>
          <w:b/>
          <w:szCs w:val="20"/>
        </w:rPr>
        <w:t xml:space="preserve"> –</w:t>
      </w:r>
      <w:r w:rsidR="000F6D7B">
        <w:rPr>
          <w:rFonts w:cs="Arial"/>
          <w:b/>
          <w:szCs w:val="20"/>
        </w:rPr>
        <w:t xml:space="preserve"> Social Work in </w:t>
      </w:r>
      <w:r w:rsidR="00C30160">
        <w:rPr>
          <w:rFonts w:cs="Arial"/>
          <w:b/>
          <w:szCs w:val="20"/>
        </w:rPr>
        <w:t>Business</w:t>
      </w:r>
      <w:r w:rsidR="00BE4786">
        <w:rPr>
          <w:rFonts w:cs="Arial"/>
          <w:b/>
          <w:szCs w:val="20"/>
        </w:rPr>
        <w:t xml:space="preserve"> </w:t>
      </w:r>
      <w:r w:rsidR="000F6D7B">
        <w:rPr>
          <w:rFonts w:cs="Arial"/>
          <w:b/>
          <w:szCs w:val="20"/>
        </w:rPr>
        <w:t xml:space="preserve">&amp; </w:t>
      </w:r>
      <w:r w:rsidR="000F6D7B" w:rsidRPr="00AA3E80">
        <w:rPr>
          <w:rFonts w:cs="Arial"/>
          <w:b/>
          <w:i/>
          <w:szCs w:val="20"/>
        </w:rPr>
        <w:t xml:space="preserve">Employment </w:t>
      </w:r>
      <w:r w:rsidRPr="00AA3E80">
        <w:rPr>
          <w:rFonts w:cs="Arial"/>
          <w:b/>
          <w:i/>
          <w:color w:val="C00000"/>
          <w:szCs w:val="20"/>
        </w:rPr>
        <w:t>Policy</w:t>
      </w:r>
      <w:r w:rsidR="00C87105" w:rsidRPr="00AA3E80">
        <w:rPr>
          <w:rFonts w:cs="Arial"/>
          <w:b/>
          <w:i/>
          <w:color w:val="C00000"/>
          <w:szCs w:val="20"/>
        </w:rPr>
        <w:t xml:space="preserve"> Analysis</w:t>
      </w:r>
      <w:r w:rsidRPr="00AA3E80">
        <w:rPr>
          <w:rFonts w:cs="Arial"/>
          <w:b/>
          <w:i/>
          <w:color w:val="C00000"/>
          <w:szCs w:val="20"/>
        </w:rPr>
        <w:t xml:space="preserve"> and Multilevel System </w:t>
      </w:r>
      <w:r w:rsidR="00C87105" w:rsidRPr="00AA3E80">
        <w:rPr>
          <w:rFonts w:cs="Arial"/>
          <w:b/>
          <w:i/>
          <w:color w:val="C00000"/>
          <w:szCs w:val="20"/>
        </w:rPr>
        <w:t>Solutions</w:t>
      </w:r>
      <w:r w:rsidR="00C87105">
        <w:rPr>
          <w:rFonts w:cs="Arial"/>
          <w:b/>
          <w:szCs w:val="20"/>
        </w:rPr>
        <w:t xml:space="preserve"> </w:t>
      </w:r>
      <w:r w:rsidR="007F12D3">
        <w:rPr>
          <w:rFonts w:cs="Arial"/>
          <w:b/>
          <w:szCs w:val="20"/>
        </w:rPr>
        <w:t>In-class</w:t>
      </w:r>
      <w:r w:rsidR="00C30160">
        <w:rPr>
          <w:rFonts w:cs="Arial"/>
          <w:b/>
          <w:szCs w:val="20"/>
        </w:rPr>
        <w:t xml:space="preserve"> </w:t>
      </w:r>
      <w:r w:rsidR="00C87105">
        <w:rPr>
          <w:rFonts w:cs="Arial"/>
          <w:b/>
          <w:szCs w:val="20"/>
        </w:rPr>
        <w:t>Presentation</w:t>
      </w:r>
      <w:r w:rsidR="000F6D7B">
        <w:rPr>
          <w:rFonts w:cs="Arial"/>
          <w:b/>
          <w:szCs w:val="20"/>
        </w:rPr>
        <w:t xml:space="preserve"> or Zoom video (optional)</w:t>
      </w:r>
      <w:r w:rsidR="00904961">
        <w:rPr>
          <w:rFonts w:cs="Arial"/>
          <w:b/>
          <w:szCs w:val="20"/>
        </w:rPr>
        <w:t xml:space="preserve"> </w:t>
      </w:r>
      <w:r w:rsidRPr="007A6FC1">
        <w:rPr>
          <w:rFonts w:cs="Arial"/>
          <w:b/>
          <w:szCs w:val="20"/>
        </w:rPr>
        <w:t>– 30% of Course Grade</w:t>
      </w:r>
    </w:p>
    <w:p w14:paraId="74233E63" w14:textId="77777777" w:rsidR="00857195" w:rsidRDefault="00857195" w:rsidP="00914D5E">
      <w:pPr>
        <w:pStyle w:val="BodyText"/>
        <w:spacing w:after="0"/>
        <w:rPr>
          <w:rFonts w:cs="Arial"/>
          <w:szCs w:val="20"/>
        </w:rPr>
      </w:pPr>
    </w:p>
    <w:p w14:paraId="071D55E1" w14:textId="37EA7EB5" w:rsidR="00914D5E" w:rsidRDefault="007F12D3" w:rsidP="00914D5E">
      <w:pPr>
        <w:pStyle w:val="BodyText"/>
        <w:spacing w:after="0"/>
        <w:rPr>
          <w:rFonts w:cs="Arial"/>
          <w:szCs w:val="20"/>
        </w:rPr>
      </w:pPr>
      <w:r>
        <w:rPr>
          <w:rFonts w:cs="Arial"/>
          <w:szCs w:val="20"/>
        </w:rPr>
        <w:t>Th</w:t>
      </w:r>
      <w:r w:rsidR="00AA3E80">
        <w:rPr>
          <w:rFonts w:cs="Arial"/>
          <w:szCs w:val="20"/>
        </w:rPr>
        <w:t xml:space="preserve">is assignment requires </w:t>
      </w:r>
      <w:r w:rsidR="000F6D33">
        <w:rPr>
          <w:rFonts w:cs="Arial"/>
          <w:szCs w:val="20"/>
        </w:rPr>
        <w:t xml:space="preserve">a </w:t>
      </w:r>
      <w:r w:rsidR="00914D5E">
        <w:rPr>
          <w:rFonts w:cs="Arial"/>
          <w:szCs w:val="20"/>
        </w:rPr>
        <w:t xml:space="preserve">PowerPoint </w:t>
      </w:r>
      <w:r w:rsidR="00C87105">
        <w:rPr>
          <w:rFonts w:cs="Arial"/>
          <w:szCs w:val="20"/>
        </w:rPr>
        <w:t>or other visual presentation</w:t>
      </w:r>
      <w:r w:rsidR="008E418D">
        <w:rPr>
          <w:rFonts w:cs="Arial"/>
          <w:szCs w:val="20"/>
        </w:rPr>
        <w:t xml:space="preserve"> software and a one-to</w:t>
      </w:r>
      <w:r w:rsidR="0088051D">
        <w:rPr>
          <w:rFonts w:cs="Arial"/>
          <w:szCs w:val="20"/>
        </w:rPr>
        <w:t>-</w:t>
      </w:r>
      <w:proofErr w:type="gramStart"/>
      <w:r w:rsidR="008E418D">
        <w:rPr>
          <w:rFonts w:cs="Arial"/>
          <w:szCs w:val="20"/>
        </w:rPr>
        <w:t>two</w:t>
      </w:r>
      <w:r w:rsidR="0088051D">
        <w:rPr>
          <w:rFonts w:cs="Arial"/>
          <w:szCs w:val="20"/>
        </w:rPr>
        <w:t xml:space="preserve"> </w:t>
      </w:r>
      <w:r w:rsidR="008E418D">
        <w:rPr>
          <w:rFonts w:cs="Arial"/>
          <w:szCs w:val="20"/>
        </w:rPr>
        <w:t>page</w:t>
      </w:r>
      <w:proofErr w:type="gramEnd"/>
      <w:r w:rsidR="008E418D">
        <w:rPr>
          <w:rFonts w:cs="Arial"/>
          <w:szCs w:val="20"/>
        </w:rPr>
        <w:t xml:space="preserve"> handout</w:t>
      </w:r>
      <w:r w:rsidR="00914D5E">
        <w:rPr>
          <w:rFonts w:cs="Arial"/>
          <w:szCs w:val="20"/>
        </w:rPr>
        <w:t>. The presentations wil</w:t>
      </w:r>
      <w:r w:rsidR="00C30160">
        <w:rPr>
          <w:rFonts w:cs="Arial"/>
          <w:szCs w:val="20"/>
        </w:rPr>
        <w:t>l occur during Week</w:t>
      </w:r>
      <w:r>
        <w:rPr>
          <w:rFonts w:cs="Arial"/>
          <w:szCs w:val="20"/>
        </w:rPr>
        <w:t>s</w:t>
      </w:r>
      <w:r w:rsidR="00C30160">
        <w:rPr>
          <w:rFonts w:cs="Arial"/>
          <w:szCs w:val="20"/>
        </w:rPr>
        <w:t xml:space="preserve"> 14&amp;15</w:t>
      </w:r>
      <w:r w:rsidR="00F84D9D">
        <w:rPr>
          <w:rFonts w:cs="Arial"/>
          <w:szCs w:val="20"/>
        </w:rPr>
        <w:t xml:space="preserve"> (Zoom optional).</w:t>
      </w:r>
      <w:r w:rsidR="00914D5E">
        <w:rPr>
          <w:rFonts w:cs="Arial"/>
          <w:szCs w:val="20"/>
        </w:rPr>
        <w:t xml:space="preserve"> The </w:t>
      </w:r>
      <w:r w:rsidR="008E418D">
        <w:rPr>
          <w:rFonts w:cs="Arial"/>
          <w:szCs w:val="20"/>
        </w:rPr>
        <w:t>presentation materials</w:t>
      </w:r>
      <w:r w:rsidR="00F84D9D">
        <w:rPr>
          <w:rFonts w:cs="Arial"/>
          <w:szCs w:val="20"/>
        </w:rPr>
        <w:t xml:space="preserve"> or Zoom</w:t>
      </w:r>
      <w:r>
        <w:rPr>
          <w:rFonts w:cs="Arial"/>
          <w:szCs w:val="20"/>
        </w:rPr>
        <w:t xml:space="preserve"> v</w:t>
      </w:r>
      <w:r w:rsidR="00F84D9D">
        <w:rPr>
          <w:rFonts w:cs="Arial"/>
          <w:szCs w:val="20"/>
        </w:rPr>
        <w:t>ideo</w:t>
      </w:r>
      <w:r w:rsidR="008E418D">
        <w:rPr>
          <w:rFonts w:cs="Arial"/>
          <w:szCs w:val="20"/>
        </w:rPr>
        <w:t xml:space="preserve"> must be completed and sent to the ins</w:t>
      </w:r>
      <w:r w:rsidR="00C30160">
        <w:rPr>
          <w:rFonts w:cs="Arial"/>
          <w:szCs w:val="20"/>
        </w:rPr>
        <w:t>tructor before the start of Week</w:t>
      </w:r>
      <w:r w:rsidR="008E418D">
        <w:rPr>
          <w:rFonts w:cs="Arial"/>
          <w:szCs w:val="20"/>
        </w:rPr>
        <w:t xml:space="preserve"> 1</w:t>
      </w:r>
      <w:r w:rsidR="00C30160">
        <w:rPr>
          <w:rFonts w:cs="Arial"/>
          <w:szCs w:val="20"/>
        </w:rPr>
        <w:t>4</w:t>
      </w:r>
      <w:r w:rsidR="008E418D">
        <w:rPr>
          <w:rFonts w:cs="Arial"/>
          <w:szCs w:val="20"/>
        </w:rPr>
        <w:t xml:space="preserve"> class.</w:t>
      </w:r>
      <w:r w:rsidR="00914D5E">
        <w:rPr>
          <w:rFonts w:cs="Arial"/>
          <w:szCs w:val="20"/>
        </w:rPr>
        <w:t xml:space="preserve"> </w:t>
      </w:r>
    </w:p>
    <w:p w14:paraId="0B743A3C" w14:textId="77777777" w:rsidR="00914D5E" w:rsidRDefault="00914D5E" w:rsidP="00914D5E">
      <w:pPr>
        <w:pStyle w:val="BodyText"/>
        <w:spacing w:after="0"/>
        <w:rPr>
          <w:rFonts w:cs="Arial"/>
          <w:szCs w:val="20"/>
        </w:rPr>
      </w:pPr>
    </w:p>
    <w:p w14:paraId="38C78003" w14:textId="2B37DEC7" w:rsidR="00914D5E" w:rsidRDefault="009745BB" w:rsidP="00914D5E">
      <w:pPr>
        <w:pStyle w:val="BodyText"/>
        <w:spacing w:after="0"/>
        <w:rPr>
          <w:rFonts w:cs="Arial"/>
          <w:szCs w:val="20"/>
        </w:rPr>
      </w:pPr>
      <w:r>
        <w:rPr>
          <w:rFonts w:cs="Arial"/>
          <w:szCs w:val="20"/>
        </w:rPr>
        <w:t>T</w:t>
      </w:r>
      <w:r w:rsidR="00914D5E">
        <w:rPr>
          <w:rFonts w:cs="Arial"/>
          <w:szCs w:val="20"/>
        </w:rPr>
        <w:t>his assignment will include the ident</w:t>
      </w:r>
      <w:r w:rsidR="00C30160">
        <w:rPr>
          <w:rFonts w:cs="Arial"/>
          <w:szCs w:val="20"/>
        </w:rPr>
        <w:t xml:space="preserve">ification and analysis of </w:t>
      </w:r>
      <w:r w:rsidR="00914D5E">
        <w:rPr>
          <w:rFonts w:cs="Arial"/>
          <w:szCs w:val="20"/>
        </w:rPr>
        <w:t>federal</w:t>
      </w:r>
      <w:r w:rsidR="00857195">
        <w:rPr>
          <w:rFonts w:cs="Arial"/>
          <w:szCs w:val="20"/>
        </w:rPr>
        <w:t>,</w:t>
      </w:r>
      <w:r w:rsidR="000F6D7B">
        <w:rPr>
          <w:rFonts w:cs="Arial"/>
          <w:szCs w:val="20"/>
        </w:rPr>
        <w:t xml:space="preserve"> </w:t>
      </w:r>
      <w:r w:rsidR="00857195">
        <w:rPr>
          <w:rFonts w:cs="Arial"/>
          <w:szCs w:val="20"/>
        </w:rPr>
        <w:t xml:space="preserve">or </w:t>
      </w:r>
      <w:r w:rsidR="000F6D7B">
        <w:rPr>
          <w:rFonts w:cs="Arial"/>
          <w:szCs w:val="20"/>
        </w:rPr>
        <w:t xml:space="preserve">international </w:t>
      </w:r>
      <w:r w:rsidR="00914D5E">
        <w:rPr>
          <w:rFonts w:cs="Arial"/>
          <w:szCs w:val="20"/>
        </w:rPr>
        <w:t xml:space="preserve">workplace or employer-related policy relevant to </w:t>
      </w:r>
      <w:r w:rsidR="007F12D3">
        <w:rPr>
          <w:rFonts w:cs="Arial"/>
          <w:szCs w:val="20"/>
        </w:rPr>
        <w:t>the</w:t>
      </w:r>
      <w:r w:rsidR="007F12D3" w:rsidRPr="007F12D3">
        <w:t xml:space="preserve"> </w:t>
      </w:r>
      <w:r w:rsidR="00AA3E80">
        <w:rPr>
          <w:rFonts w:cs="Arial"/>
          <w:szCs w:val="20"/>
        </w:rPr>
        <w:t>SW</w:t>
      </w:r>
      <w:r w:rsidR="007F12D3" w:rsidRPr="007F12D3">
        <w:rPr>
          <w:rFonts w:cs="Arial"/>
          <w:szCs w:val="20"/>
        </w:rPr>
        <w:t xml:space="preserve">B&amp;E </w:t>
      </w:r>
      <w:r w:rsidR="000F6D7B">
        <w:rPr>
          <w:rFonts w:cs="Arial"/>
          <w:szCs w:val="20"/>
        </w:rPr>
        <w:t>social issue</w:t>
      </w:r>
      <w:r w:rsidR="007F12D3">
        <w:rPr>
          <w:rFonts w:cs="Arial"/>
          <w:szCs w:val="20"/>
        </w:rPr>
        <w:t xml:space="preserve"> and solutions assignments completed in assignments 1 &amp; 2</w:t>
      </w:r>
      <w:r w:rsidR="000F6D7B">
        <w:rPr>
          <w:rFonts w:cs="Arial"/>
          <w:szCs w:val="20"/>
        </w:rPr>
        <w:t>. The</w:t>
      </w:r>
      <w:r w:rsidR="00914D5E">
        <w:rPr>
          <w:rFonts w:cs="Arial"/>
          <w:szCs w:val="20"/>
        </w:rPr>
        <w:t xml:space="preserve"> </w:t>
      </w:r>
      <w:r w:rsidR="00857195">
        <w:rPr>
          <w:rFonts w:cs="Arial"/>
          <w:szCs w:val="20"/>
        </w:rPr>
        <w:t>one</w:t>
      </w:r>
      <w:r w:rsidR="00C30160">
        <w:rPr>
          <w:rFonts w:cs="Arial"/>
          <w:szCs w:val="20"/>
        </w:rPr>
        <w:t xml:space="preserve"> to two</w:t>
      </w:r>
      <w:r w:rsidR="00857195">
        <w:rPr>
          <w:rFonts w:cs="Arial"/>
          <w:szCs w:val="20"/>
        </w:rPr>
        <w:t>-page handout</w:t>
      </w:r>
      <w:r w:rsidR="000F6D7B">
        <w:rPr>
          <w:rFonts w:cs="Arial"/>
          <w:szCs w:val="20"/>
        </w:rPr>
        <w:t xml:space="preserve"> </w:t>
      </w:r>
      <w:r w:rsidR="00857195">
        <w:rPr>
          <w:rFonts w:cs="Arial"/>
          <w:szCs w:val="20"/>
        </w:rPr>
        <w:t xml:space="preserve">will include a concise </w:t>
      </w:r>
      <w:r w:rsidR="00914D5E">
        <w:rPr>
          <w:rFonts w:cs="Arial"/>
          <w:szCs w:val="20"/>
        </w:rPr>
        <w:t xml:space="preserve">overview of </w:t>
      </w:r>
      <w:r w:rsidR="00857195">
        <w:rPr>
          <w:rFonts w:cs="Arial"/>
          <w:szCs w:val="20"/>
        </w:rPr>
        <w:t>policy</w:t>
      </w:r>
      <w:r w:rsidR="00914D5E">
        <w:rPr>
          <w:rFonts w:cs="Arial"/>
          <w:szCs w:val="20"/>
        </w:rPr>
        <w:t xml:space="preserve"> relevant to the issue</w:t>
      </w:r>
      <w:r w:rsidR="000F6D33">
        <w:rPr>
          <w:rFonts w:cs="Arial"/>
          <w:szCs w:val="20"/>
        </w:rPr>
        <w:t>.</w:t>
      </w:r>
      <w:r w:rsidR="00355E13">
        <w:rPr>
          <w:rFonts w:cs="Arial"/>
          <w:szCs w:val="20"/>
        </w:rPr>
        <w:t xml:space="preserve"> </w:t>
      </w:r>
      <w:proofErr w:type="gramStart"/>
      <w:r w:rsidR="00857195">
        <w:rPr>
          <w:rFonts w:cs="Arial"/>
          <w:szCs w:val="20"/>
        </w:rPr>
        <w:t>The</w:t>
      </w:r>
      <w:proofErr w:type="gramEnd"/>
      <w:r w:rsidR="00857195">
        <w:rPr>
          <w:rFonts w:cs="Arial"/>
          <w:szCs w:val="20"/>
        </w:rPr>
        <w:t xml:space="preserve"> PowerPoint or visual presentation will include the overview of the policy</w:t>
      </w:r>
      <w:r w:rsidR="00914D5E">
        <w:rPr>
          <w:rFonts w:cs="Arial"/>
          <w:szCs w:val="20"/>
        </w:rPr>
        <w:t xml:space="preserve">, an analysis of the effects of policy on the </w:t>
      </w:r>
      <w:r w:rsidR="00857195">
        <w:rPr>
          <w:rFonts w:cs="Arial"/>
          <w:szCs w:val="20"/>
        </w:rPr>
        <w:t xml:space="preserve">social issue </w:t>
      </w:r>
      <w:r w:rsidR="00914D5E">
        <w:rPr>
          <w:rFonts w:cs="Arial"/>
          <w:szCs w:val="20"/>
        </w:rPr>
        <w:t xml:space="preserve">and vulnerable populations affected by the social issue, </w:t>
      </w:r>
      <w:r w:rsidR="00857195">
        <w:rPr>
          <w:rFonts w:cs="Arial"/>
          <w:szCs w:val="20"/>
        </w:rPr>
        <w:t>on organizations and communities (as relevant to the topic)</w:t>
      </w:r>
      <w:r w:rsidR="00914D5E">
        <w:rPr>
          <w:rFonts w:cs="Arial"/>
          <w:szCs w:val="20"/>
        </w:rPr>
        <w:t>, and a</w:t>
      </w:r>
      <w:r w:rsidR="00295062">
        <w:rPr>
          <w:rFonts w:cs="Arial"/>
          <w:szCs w:val="20"/>
        </w:rPr>
        <w:t xml:space="preserve"> critical</w:t>
      </w:r>
      <w:r w:rsidR="00914D5E">
        <w:rPr>
          <w:rFonts w:cs="Arial"/>
          <w:szCs w:val="20"/>
        </w:rPr>
        <w:t xml:space="preserve"> </w:t>
      </w:r>
      <w:r w:rsidR="0088051D">
        <w:rPr>
          <w:rFonts w:cs="Arial"/>
          <w:szCs w:val="20"/>
        </w:rPr>
        <w:t>summary</w:t>
      </w:r>
      <w:r w:rsidR="00914D5E">
        <w:rPr>
          <w:rFonts w:cs="Arial"/>
          <w:szCs w:val="20"/>
        </w:rPr>
        <w:t xml:space="preserve"> of the </w:t>
      </w:r>
      <w:r w:rsidR="0088051D">
        <w:rPr>
          <w:rFonts w:cs="Arial"/>
          <w:szCs w:val="20"/>
        </w:rPr>
        <w:t xml:space="preserve">overall </w:t>
      </w:r>
      <w:r w:rsidR="00914D5E">
        <w:rPr>
          <w:rFonts w:cs="Arial"/>
          <w:szCs w:val="20"/>
        </w:rPr>
        <w:t xml:space="preserve">effectiveness of </w:t>
      </w:r>
      <w:r w:rsidR="001756AB">
        <w:rPr>
          <w:rFonts w:cs="Arial"/>
          <w:szCs w:val="20"/>
        </w:rPr>
        <w:t>relevant</w:t>
      </w:r>
      <w:r w:rsidR="00914D5E">
        <w:rPr>
          <w:rFonts w:cs="Arial"/>
          <w:szCs w:val="20"/>
        </w:rPr>
        <w:t xml:space="preserve"> policy.</w:t>
      </w:r>
      <w:r w:rsidR="006A2735">
        <w:rPr>
          <w:rFonts w:cs="Arial"/>
          <w:szCs w:val="20"/>
        </w:rPr>
        <w:t xml:space="preserve"> </w:t>
      </w:r>
      <w:r w:rsidR="00914D5E">
        <w:rPr>
          <w:rFonts w:cs="Arial"/>
          <w:szCs w:val="20"/>
        </w:rPr>
        <w:t>In addition, this assignment will include</w:t>
      </w:r>
      <w:r w:rsidR="0088051D">
        <w:rPr>
          <w:rFonts w:cs="Arial"/>
          <w:szCs w:val="20"/>
        </w:rPr>
        <w:t xml:space="preserve"> a</w:t>
      </w:r>
      <w:r w:rsidR="00914D5E">
        <w:rPr>
          <w:rFonts w:cs="Arial"/>
          <w:szCs w:val="20"/>
        </w:rPr>
        <w:t xml:space="preserve"> recommend</w:t>
      </w:r>
      <w:r w:rsidR="0088051D">
        <w:rPr>
          <w:rFonts w:cs="Arial"/>
          <w:szCs w:val="20"/>
        </w:rPr>
        <w:t>ed</w:t>
      </w:r>
      <w:r w:rsidR="00914D5E">
        <w:rPr>
          <w:rFonts w:cs="Arial"/>
          <w:szCs w:val="20"/>
        </w:rPr>
        <w:t xml:space="preserve"> multilevel system response to the social issue, emphasizing </w:t>
      </w:r>
      <w:r w:rsidR="00857195">
        <w:rPr>
          <w:rFonts w:cs="Arial"/>
          <w:szCs w:val="20"/>
        </w:rPr>
        <w:t xml:space="preserve">individual/family, </w:t>
      </w:r>
      <w:r w:rsidR="00914D5E">
        <w:rPr>
          <w:rFonts w:cs="Arial"/>
          <w:szCs w:val="20"/>
        </w:rPr>
        <w:t>organiz</w:t>
      </w:r>
      <w:r w:rsidR="00857195">
        <w:rPr>
          <w:rFonts w:cs="Arial"/>
          <w:szCs w:val="20"/>
        </w:rPr>
        <w:t>ational, national or international solutions (as relevant to the topic)</w:t>
      </w:r>
      <w:r w:rsidR="00914D5E">
        <w:rPr>
          <w:rFonts w:cs="Arial"/>
          <w:szCs w:val="20"/>
        </w:rPr>
        <w:t xml:space="preserve">. </w:t>
      </w:r>
      <w:r w:rsidR="000F6D7B">
        <w:rPr>
          <w:rFonts w:cs="Arial"/>
          <w:szCs w:val="20"/>
        </w:rPr>
        <w:t>The</w:t>
      </w:r>
      <w:r w:rsidR="00914D5E">
        <w:rPr>
          <w:rFonts w:cs="Arial"/>
          <w:szCs w:val="20"/>
        </w:rPr>
        <w:t xml:space="preserve"> will be in </w:t>
      </w:r>
      <w:r w:rsidR="000F6D7B">
        <w:rPr>
          <w:rFonts w:cs="Arial"/>
          <w:szCs w:val="20"/>
        </w:rPr>
        <w:t>either in class or a Zoom video</w:t>
      </w:r>
      <w:r w:rsidR="00914D5E">
        <w:rPr>
          <w:rFonts w:cs="Arial"/>
          <w:szCs w:val="20"/>
        </w:rPr>
        <w:t xml:space="preserve"> </w:t>
      </w:r>
      <w:r w:rsidR="000F6D7B">
        <w:rPr>
          <w:rFonts w:cs="Arial"/>
          <w:szCs w:val="20"/>
        </w:rPr>
        <w:t xml:space="preserve">(optional) </w:t>
      </w:r>
      <w:r w:rsidR="00914D5E">
        <w:rPr>
          <w:rFonts w:cs="Arial"/>
          <w:szCs w:val="20"/>
        </w:rPr>
        <w:t xml:space="preserve">and should be </w:t>
      </w:r>
      <w:r w:rsidR="00295062">
        <w:rPr>
          <w:rFonts w:cs="Arial"/>
          <w:szCs w:val="20"/>
        </w:rPr>
        <w:t xml:space="preserve">approximately </w:t>
      </w:r>
      <w:r w:rsidR="000F6D7B">
        <w:rPr>
          <w:rFonts w:cs="Arial"/>
          <w:szCs w:val="20"/>
        </w:rPr>
        <w:t>15 minutes in length</w:t>
      </w:r>
      <w:r w:rsidR="00914D5E">
        <w:rPr>
          <w:rFonts w:cs="Arial"/>
          <w:szCs w:val="20"/>
        </w:rPr>
        <w:t>.</w:t>
      </w:r>
      <w:r w:rsidR="005B58C1">
        <w:rPr>
          <w:rFonts w:cs="Arial"/>
          <w:szCs w:val="20"/>
        </w:rPr>
        <w:t xml:space="preserve"> All factual information should be </w:t>
      </w:r>
      <w:r w:rsidR="0088051D">
        <w:rPr>
          <w:rFonts w:cs="Arial"/>
          <w:szCs w:val="20"/>
        </w:rPr>
        <w:t>referenced</w:t>
      </w:r>
      <w:r w:rsidR="005B58C1">
        <w:rPr>
          <w:rFonts w:cs="Arial"/>
          <w:szCs w:val="20"/>
        </w:rPr>
        <w:t xml:space="preserve"> using scholarly literature or web-based information on the final slide of the presentation. There is no required minimum of citations.</w:t>
      </w:r>
    </w:p>
    <w:p w14:paraId="5886C00A" w14:textId="77777777" w:rsidR="005B58C1" w:rsidRDefault="005B58C1" w:rsidP="00914D5E">
      <w:pPr>
        <w:pStyle w:val="BodyText"/>
        <w:spacing w:after="0"/>
        <w:rPr>
          <w:rFonts w:cs="Arial"/>
          <w:szCs w:val="20"/>
        </w:rPr>
      </w:pPr>
    </w:p>
    <w:p w14:paraId="39CD4960" w14:textId="7ED31BBB" w:rsidR="00914D5E" w:rsidRPr="00737602" w:rsidRDefault="00C30160" w:rsidP="00914D5E">
      <w:pPr>
        <w:pStyle w:val="BodyText"/>
        <w:spacing w:after="0"/>
        <w:rPr>
          <w:rFonts w:cs="Arial"/>
          <w:b/>
          <w:color w:val="C00000"/>
          <w:szCs w:val="20"/>
        </w:rPr>
      </w:pPr>
      <w:r w:rsidRPr="00737602">
        <w:rPr>
          <w:rFonts w:cs="Arial"/>
          <w:b/>
          <w:color w:val="C00000"/>
          <w:szCs w:val="20"/>
        </w:rPr>
        <w:t>Due Week</w:t>
      </w:r>
      <w:r w:rsidR="00914D5E" w:rsidRPr="00737602">
        <w:rPr>
          <w:rFonts w:cs="Arial"/>
          <w:b/>
          <w:color w:val="C00000"/>
          <w:szCs w:val="20"/>
        </w:rPr>
        <w:t xml:space="preserve"> 1</w:t>
      </w:r>
      <w:r w:rsidRPr="00737602">
        <w:rPr>
          <w:rFonts w:cs="Arial"/>
          <w:b/>
          <w:color w:val="C00000"/>
          <w:szCs w:val="20"/>
        </w:rPr>
        <w:t>4</w:t>
      </w:r>
      <w:r w:rsidR="00914D5E" w:rsidRPr="00737602">
        <w:rPr>
          <w:rFonts w:cs="Arial"/>
          <w:b/>
          <w:color w:val="C00000"/>
          <w:szCs w:val="20"/>
        </w:rPr>
        <w:t xml:space="preserve"> </w:t>
      </w:r>
    </w:p>
    <w:p w14:paraId="1384AB8A" w14:textId="0185F92A" w:rsidR="00D7359E" w:rsidRDefault="00C22A45" w:rsidP="00914D5E">
      <w:pPr>
        <w:pStyle w:val="BodyText"/>
        <w:spacing w:after="0"/>
        <w:rPr>
          <w:rFonts w:cs="Arial"/>
          <w:i/>
          <w:szCs w:val="20"/>
        </w:rPr>
      </w:pPr>
      <w:r w:rsidRPr="00D7359E">
        <w:rPr>
          <w:rFonts w:cs="Arial"/>
          <w:i/>
          <w:szCs w:val="20"/>
        </w:rPr>
        <w:t xml:space="preserve">This assignment relates to </w:t>
      </w:r>
      <w:r>
        <w:rPr>
          <w:rFonts w:cs="Arial"/>
          <w:i/>
          <w:szCs w:val="20"/>
        </w:rPr>
        <w:t>Student Learning Outcomes 5,7,8,10,12</w:t>
      </w:r>
    </w:p>
    <w:p w14:paraId="0BB47C21" w14:textId="77777777" w:rsidR="00C30160" w:rsidRDefault="00C30160" w:rsidP="00914D5E">
      <w:pPr>
        <w:pStyle w:val="BodyText"/>
        <w:spacing w:after="0"/>
        <w:rPr>
          <w:rFonts w:cs="Arial"/>
          <w:b/>
          <w:szCs w:val="20"/>
        </w:rPr>
      </w:pPr>
    </w:p>
    <w:p w14:paraId="5CB44027" w14:textId="77777777" w:rsidR="0088051D" w:rsidRDefault="00914D5E" w:rsidP="00914D5E">
      <w:pPr>
        <w:pStyle w:val="Heading2"/>
        <w:spacing w:after="0"/>
        <w:rPr>
          <w:sz w:val="20"/>
          <w:szCs w:val="20"/>
        </w:rPr>
      </w:pPr>
      <w:r>
        <w:rPr>
          <w:sz w:val="20"/>
          <w:szCs w:val="20"/>
        </w:rPr>
        <w:t>Class Participation (</w:t>
      </w:r>
      <w:r w:rsidR="00BD597F">
        <w:rPr>
          <w:sz w:val="20"/>
          <w:szCs w:val="20"/>
        </w:rPr>
        <w:t>10</w:t>
      </w:r>
      <w:r>
        <w:rPr>
          <w:sz w:val="20"/>
          <w:szCs w:val="20"/>
        </w:rPr>
        <w:t>%) of Course Grade</w:t>
      </w:r>
      <w:r w:rsidR="005B58C1">
        <w:rPr>
          <w:sz w:val="20"/>
          <w:szCs w:val="20"/>
        </w:rPr>
        <w:t xml:space="preserve">:  </w:t>
      </w:r>
    </w:p>
    <w:p w14:paraId="0A0E10E2" w14:textId="77777777" w:rsidR="0088051D" w:rsidRDefault="0088051D" w:rsidP="00914D5E">
      <w:pPr>
        <w:pStyle w:val="Heading2"/>
        <w:spacing w:after="0"/>
        <w:rPr>
          <w:sz w:val="20"/>
          <w:szCs w:val="20"/>
        </w:rPr>
      </w:pPr>
    </w:p>
    <w:p w14:paraId="58AA531D" w14:textId="6DC09781" w:rsidR="0088051D" w:rsidRPr="007A6FC1" w:rsidRDefault="00914D5E" w:rsidP="0088051D">
      <w:pPr>
        <w:pStyle w:val="Heading2"/>
        <w:spacing w:after="0"/>
        <w:rPr>
          <w:rFonts w:cs="Arial"/>
          <w:b w:val="0"/>
          <w:bCs w:val="0"/>
          <w:sz w:val="20"/>
          <w:szCs w:val="20"/>
        </w:rPr>
      </w:pPr>
      <w:r w:rsidRPr="007A6FC1">
        <w:rPr>
          <w:rFonts w:cs="Arial"/>
          <w:b w:val="0"/>
          <w:bCs w:val="0"/>
          <w:sz w:val="20"/>
          <w:szCs w:val="20"/>
        </w:rPr>
        <w:t>Class participation is defined as stude</w:t>
      </w:r>
      <w:r w:rsidR="00BD597F">
        <w:rPr>
          <w:rFonts w:cs="Arial"/>
          <w:b w:val="0"/>
          <w:bCs w:val="0"/>
          <w:sz w:val="20"/>
          <w:szCs w:val="20"/>
        </w:rPr>
        <w:t>n</w:t>
      </w:r>
      <w:r w:rsidR="00C30160">
        <w:rPr>
          <w:rFonts w:cs="Arial"/>
          <w:b w:val="0"/>
          <w:bCs w:val="0"/>
          <w:sz w:val="20"/>
          <w:szCs w:val="20"/>
        </w:rPr>
        <w:t>ts’ active engagement in class-</w:t>
      </w:r>
      <w:r w:rsidRPr="007A6FC1">
        <w:rPr>
          <w:rFonts w:cs="Arial"/>
          <w:b w:val="0"/>
          <w:bCs w:val="0"/>
          <w:sz w:val="20"/>
          <w:szCs w:val="20"/>
        </w:rPr>
        <w:t xml:space="preserve">related learning and timely involvement in class sessions. </w:t>
      </w:r>
      <w:r w:rsidR="0088051D" w:rsidRPr="007A6FC1">
        <w:rPr>
          <w:rFonts w:cs="Arial"/>
          <w:b w:val="0"/>
          <w:bCs w:val="0"/>
          <w:sz w:val="20"/>
          <w:szCs w:val="20"/>
        </w:rPr>
        <w:t>Students are expected to contribute to the development of a positive learning environment and to demonstrate their learning and participation in assigned reading through the quality and depth of class comments and discussions related to readings, lectures, and assignments.</w:t>
      </w:r>
    </w:p>
    <w:p w14:paraId="0E304C5C" w14:textId="69CDC96E" w:rsidR="00D10C6D" w:rsidRDefault="00D10C6D" w:rsidP="00D10C6D"/>
    <w:p w14:paraId="6DEE264F" w14:textId="77777777" w:rsidR="00BD597F" w:rsidRDefault="0088051D" w:rsidP="00D10C6D">
      <w:r>
        <w:t>The participation points are based on the instructor’s observation of active participation throughout the term, including bringing key discussion points, participating in group activities, active engagement in class discussions, being on time, returning from breaks in a timely manner, and remaining in class for the duration of the class.</w:t>
      </w:r>
    </w:p>
    <w:p w14:paraId="64408A13" w14:textId="77777777" w:rsidR="00BD597F" w:rsidRDefault="00BD597F" w:rsidP="00D10C6D"/>
    <w:p w14:paraId="7BCCCAE8" w14:textId="77777777" w:rsidR="00325D4C" w:rsidRDefault="00325D4C" w:rsidP="00B104DF">
      <w:pPr>
        <w:pStyle w:val="BodyText"/>
        <w:keepNext/>
        <w:rPr>
          <w:color w:val="000000"/>
        </w:rPr>
      </w:pPr>
      <w:r w:rsidRPr="00575B2D">
        <w:rPr>
          <w:color w:val="000000"/>
        </w:rPr>
        <w:t>Class grades will be based on the following:</w:t>
      </w:r>
    </w:p>
    <w:tbl>
      <w:tblPr>
        <w:tblW w:w="982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705"/>
        <w:gridCol w:w="563"/>
        <w:gridCol w:w="1530"/>
        <w:gridCol w:w="540"/>
        <w:gridCol w:w="5490"/>
      </w:tblGrid>
      <w:tr w:rsidR="001E0DD1" w:rsidRPr="00197918" w14:paraId="71690BD4" w14:textId="77777777" w:rsidTr="001E0DD1">
        <w:trPr>
          <w:cantSplit/>
          <w:tblHeader/>
        </w:trPr>
        <w:tc>
          <w:tcPr>
            <w:tcW w:w="2268" w:type="dxa"/>
            <w:gridSpan w:val="2"/>
            <w:tcBorders>
              <w:top w:val="single" w:sz="8" w:space="0" w:color="C0504D"/>
            </w:tcBorders>
            <w:shd w:val="clear" w:color="auto" w:fill="C00000"/>
            <w:vAlign w:val="center"/>
          </w:tcPr>
          <w:p w14:paraId="7A911CE4" w14:textId="77777777" w:rsidR="001E0DD1" w:rsidRPr="008014DF" w:rsidRDefault="001E0DD1" w:rsidP="00761428">
            <w:pPr>
              <w:keepNext/>
              <w:jc w:val="center"/>
              <w:rPr>
                <w:rFonts w:cs="Arial"/>
                <w:b/>
                <w:bCs/>
                <w:color w:val="FFFFFF"/>
              </w:rPr>
            </w:pPr>
            <w:r>
              <w:rPr>
                <w:rFonts w:cs="Arial"/>
                <w:b/>
                <w:bCs/>
                <w:color w:val="FFFFFF"/>
              </w:rPr>
              <w:t>Class Grades</w:t>
            </w:r>
          </w:p>
        </w:tc>
        <w:tc>
          <w:tcPr>
            <w:tcW w:w="2070" w:type="dxa"/>
            <w:gridSpan w:val="2"/>
            <w:tcBorders>
              <w:top w:val="single" w:sz="8" w:space="0" w:color="C0504D"/>
            </w:tcBorders>
            <w:shd w:val="clear" w:color="auto" w:fill="C00000"/>
            <w:vAlign w:val="center"/>
          </w:tcPr>
          <w:p w14:paraId="2C0E4559" w14:textId="77777777" w:rsidR="001E0DD1" w:rsidRPr="008014DF" w:rsidRDefault="001E0DD1"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c>
          <w:tcPr>
            <w:tcW w:w="5490" w:type="dxa"/>
            <w:tcBorders>
              <w:top w:val="single" w:sz="8" w:space="0" w:color="C0504D"/>
            </w:tcBorders>
            <w:shd w:val="clear" w:color="auto" w:fill="C00000"/>
          </w:tcPr>
          <w:p w14:paraId="3A873E2D" w14:textId="77777777" w:rsidR="001E0DD1" w:rsidRPr="008014DF" w:rsidRDefault="001E0DD1" w:rsidP="00761428">
            <w:pPr>
              <w:keepNext/>
              <w:jc w:val="center"/>
              <w:rPr>
                <w:rFonts w:cs="Arial"/>
                <w:b/>
                <w:bCs/>
                <w:color w:val="FFFFFF"/>
              </w:rPr>
            </w:pPr>
          </w:p>
        </w:tc>
      </w:tr>
      <w:tr w:rsidR="001E0DD1" w:rsidRPr="000D4EB9" w14:paraId="5252EC9C" w14:textId="77777777" w:rsidTr="001E0DD1">
        <w:trPr>
          <w:cantSplit/>
        </w:trPr>
        <w:tc>
          <w:tcPr>
            <w:tcW w:w="1705" w:type="dxa"/>
            <w:tcBorders>
              <w:top w:val="single" w:sz="8" w:space="0" w:color="C0504D"/>
              <w:left w:val="single" w:sz="8" w:space="0" w:color="C0504D"/>
              <w:bottom w:val="single" w:sz="8" w:space="0" w:color="C0504D"/>
            </w:tcBorders>
          </w:tcPr>
          <w:p w14:paraId="65F7A8CB" w14:textId="77777777" w:rsidR="001E0DD1" w:rsidRPr="000D4EB9" w:rsidRDefault="001E0DD1" w:rsidP="001E0DD1">
            <w:pPr>
              <w:rPr>
                <w:rFonts w:cs="Arial"/>
                <w:b/>
                <w:bCs/>
              </w:rPr>
            </w:pPr>
            <w:r w:rsidRPr="000D4EB9">
              <w:rPr>
                <w:rFonts w:cs="Arial"/>
                <w:color w:val="000000"/>
              </w:rPr>
              <w:t>3.85 – 4</w:t>
            </w:r>
            <w:r>
              <w:rPr>
                <w:rFonts w:cs="Arial"/>
                <w:color w:val="000000"/>
              </w:rPr>
              <w:t>.00</w:t>
            </w:r>
          </w:p>
        </w:tc>
        <w:tc>
          <w:tcPr>
            <w:tcW w:w="563" w:type="dxa"/>
            <w:tcBorders>
              <w:top w:val="single" w:sz="8" w:space="0" w:color="C0504D"/>
              <w:bottom w:val="single" w:sz="8" w:space="0" w:color="C0504D"/>
              <w:right w:val="single" w:sz="8" w:space="0" w:color="C0504D"/>
            </w:tcBorders>
          </w:tcPr>
          <w:p w14:paraId="6913596C" w14:textId="77777777" w:rsidR="001E0DD1" w:rsidRPr="000D4EB9" w:rsidRDefault="001E0DD1" w:rsidP="00761428">
            <w:pPr>
              <w:rPr>
                <w:rFonts w:cs="Arial"/>
              </w:rPr>
            </w:pPr>
            <w:r w:rsidRPr="000D4EB9">
              <w:rPr>
                <w:rFonts w:cs="Arial"/>
                <w:color w:val="000000"/>
              </w:rPr>
              <w:t>A</w:t>
            </w:r>
          </w:p>
        </w:tc>
        <w:tc>
          <w:tcPr>
            <w:tcW w:w="1530" w:type="dxa"/>
            <w:tcBorders>
              <w:top w:val="single" w:sz="8" w:space="0" w:color="C0504D"/>
              <w:left w:val="single" w:sz="8" w:space="0" w:color="C0504D"/>
              <w:bottom w:val="single" w:sz="8" w:space="0" w:color="C0504D"/>
              <w:right w:val="nil"/>
            </w:tcBorders>
          </w:tcPr>
          <w:p w14:paraId="265A70BC" w14:textId="77777777" w:rsidR="001E0DD1" w:rsidRPr="000D4EB9" w:rsidRDefault="001E0DD1" w:rsidP="001E0DD1">
            <w:pPr>
              <w:rPr>
                <w:rFonts w:cs="Arial"/>
              </w:rPr>
            </w:pPr>
            <w:r>
              <w:rPr>
                <w:rFonts w:cs="Arial"/>
                <w:color w:val="000000"/>
              </w:rPr>
              <w:t xml:space="preserve"> </w:t>
            </w:r>
            <w:r w:rsidRPr="000D4EB9">
              <w:rPr>
                <w:rFonts w:cs="Arial"/>
                <w:color w:val="000000"/>
              </w:rPr>
              <w:t>93 – 100</w:t>
            </w:r>
          </w:p>
        </w:tc>
        <w:tc>
          <w:tcPr>
            <w:tcW w:w="540" w:type="dxa"/>
            <w:tcBorders>
              <w:top w:val="single" w:sz="8" w:space="0" w:color="C0504D"/>
              <w:left w:val="nil"/>
              <w:bottom w:val="single" w:sz="4" w:space="0" w:color="auto"/>
              <w:right w:val="single" w:sz="8" w:space="0" w:color="C0504D"/>
            </w:tcBorders>
          </w:tcPr>
          <w:p w14:paraId="76A3905E" w14:textId="77777777" w:rsidR="001E0DD1" w:rsidRPr="000D4EB9" w:rsidRDefault="001E0DD1" w:rsidP="00761428">
            <w:pPr>
              <w:rPr>
                <w:rFonts w:cs="Arial"/>
              </w:rPr>
            </w:pPr>
            <w:r w:rsidRPr="000D4EB9">
              <w:rPr>
                <w:rFonts w:cs="Arial"/>
                <w:color w:val="000000"/>
              </w:rPr>
              <w:t>A</w:t>
            </w:r>
          </w:p>
        </w:tc>
        <w:tc>
          <w:tcPr>
            <w:tcW w:w="5490" w:type="dxa"/>
            <w:tcBorders>
              <w:top w:val="single" w:sz="8" w:space="0" w:color="C0504D"/>
              <w:left w:val="nil"/>
              <w:bottom w:val="single" w:sz="8" w:space="0" w:color="C0504D"/>
              <w:right w:val="single" w:sz="8" w:space="0" w:color="C0504D"/>
            </w:tcBorders>
          </w:tcPr>
          <w:p w14:paraId="7BE66F90"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demonstrates a very good mastery of content (to the highest degree)  that also shows that the student has undertaken a complex task, has applied very strong critical thinking skills to the assignment, and/or has demonstrated creativity in her or his approach to the assignment.</w:t>
            </w:r>
          </w:p>
        </w:tc>
      </w:tr>
      <w:tr w:rsidR="001E0DD1" w:rsidRPr="000D4EB9" w14:paraId="0384318D" w14:textId="77777777" w:rsidTr="001E0DD1">
        <w:trPr>
          <w:cantSplit/>
        </w:trPr>
        <w:tc>
          <w:tcPr>
            <w:tcW w:w="1705" w:type="dxa"/>
            <w:tcBorders>
              <w:top w:val="single" w:sz="8" w:space="0" w:color="C0504D"/>
              <w:left w:val="single" w:sz="8" w:space="0" w:color="C0504D"/>
              <w:bottom w:val="single" w:sz="8" w:space="0" w:color="C0504D"/>
            </w:tcBorders>
          </w:tcPr>
          <w:p w14:paraId="524BFBE8" w14:textId="77777777" w:rsidR="001E0DD1" w:rsidRPr="000D4EB9" w:rsidRDefault="001E0DD1" w:rsidP="001E0DD1">
            <w:pPr>
              <w:rPr>
                <w:rFonts w:cs="Arial"/>
                <w:b/>
                <w:bCs/>
              </w:rPr>
            </w:pPr>
            <w:r w:rsidRPr="000D4EB9">
              <w:rPr>
                <w:rFonts w:cs="Arial"/>
                <w:color w:val="000000"/>
              </w:rPr>
              <w:t>3.60 – 3.84</w:t>
            </w:r>
          </w:p>
        </w:tc>
        <w:tc>
          <w:tcPr>
            <w:tcW w:w="563" w:type="dxa"/>
            <w:tcBorders>
              <w:top w:val="single" w:sz="8" w:space="0" w:color="C0504D"/>
              <w:bottom w:val="single" w:sz="8" w:space="0" w:color="C0504D"/>
              <w:right w:val="single" w:sz="8" w:space="0" w:color="C0504D"/>
            </w:tcBorders>
          </w:tcPr>
          <w:p w14:paraId="480BC7F3" w14:textId="77777777" w:rsidR="001E0DD1" w:rsidRPr="000D4EB9" w:rsidRDefault="001E0DD1" w:rsidP="00761428">
            <w:pPr>
              <w:rPr>
                <w:rFonts w:cs="Arial"/>
              </w:rPr>
            </w:pPr>
            <w:r w:rsidRPr="000D4EB9">
              <w:rPr>
                <w:rFonts w:cs="Arial"/>
                <w:color w:val="000000"/>
              </w:rPr>
              <w:t>A-</w:t>
            </w:r>
          </w:p>
        </w:tc>
        <w:tc>
          <w:tcPr>
            <w:tcW w:w="1530" w:type="dxa"/>
            <w:tcBorders>
              <w:top w:val="single" w:sz="8" w:space="0" w:color="C0504D"/>
              <w:left w:val="single" w:sz="8" w:space="0" w:color="C0504D"/>
              <w:bottom w:val="single" w:sz="8" w:space="0" w:color="C0504D"/>
              <w:right w:val="nil"/>
            </w:tcBorders>
          </w:tcPr>
          <w:p w14:paraId="070298DC" w14:textId="77777777" w:rsidR="001E0DD1" w:rsidRPr="000D4EB9" w:rsidRDefault="001E0DD1" w:rsidP="001E0DD1">
            <w:pPr>
              <w:rPr>
                <w:rFonts w:cs="Arial"/>
              </w:rPr>
            </w:pPr>
            <w:r w:rsidRPr="000D4EB9">
              <w:rPr>
                <w:rFonts w:cs="Arial"/>
                <w:color w:val="000000"/>
              </w:rPr>
              <w:t>90 – 92</w:t>
            </w:r>
          </w:p>
        </w:tc>
        <w:tc>
          <w:tcPr>
            <w:tcW w:w="540" w:type="dxa"/>
            <w:tcBorders>
              <w:top w:val="single" w:sz="8" w:space="0" w:color="C0504D"/>
              <w:left w:val="nil"/>
              <w:bottom w:val="single" w:sz="8" w:space="0" w:color="C0504D"/>
              <w:right w:val="single" w:sz="8" w:space="0" w:color="C0504D"/>
            </w:tcBorders>
          </w:tcPr>
          <w:p w14:paraId="09AEF2C3" w14:textId="77777777" w:rsidR="001E0DD1" w:rsidRPr="000D4EB9" w:rsidRDefault="001E0DD1" w:rsidP="00761428">
            <w:pPr>
              <w:rPr>
                <w:rFonts w:cs="Arial"/>
              </w:rPr>
            </w:pPr>
            <w:r w:rsidRPr="000D4EB9">
              <w:rPr>
                <w:rFonts w:cs="Arial"/>
                <w:color w:val="000000"/>
              </w:rPr>
              <w:t>A-</w:t>
            </w:r>
          </w:p>
        </w:tc>
        <w:tc>
          <w:tcPr>
            <w:tcW w:w="5490" w:type="dxa"/>
            <w:tcBorders>
              <w:top w:val="single" w:sz="8" w:space="0" w:color="C0504D"/>
              <w:left w:val="nil"/>
              <w:bottom w:val="single" w:sz="8" w:space="0" w:color="C0504D"/>
              <w:right w:val="single" w:sz="8" w:space="0" w:color="C0504D"/>
            </w:tcBorders>
          </w:tcPr>
          <w:p w14:paraId="17A3D738" w14:textId="77777777" w:rsidR="001E0DD1" w:rsidRPr="000D4EB9" w:rsidRDefault="001E0DD1" w:rsidP="00C55380">
            <w:pPr>
              <w:rPr>
                <w:rFonts w:cs="Arial"/>
                <w:color w:val="000000"/>
              </w:rPr>
            </w:pPr>
            <w:r>
              <w:rPr>
                <w:rFonts w:ascii="PrimaSans BT,Verdana,sans-serif" w:hAnsi="PrimaSans BT,Verdana,sans-serif"/>
                <w:color w:val="000000"/>
                <w:sz w:val="15"/>
                <w:szCs w:val="15"/>
                <w:shd w:val="clear" w:color="auto" w:fill="FFFFFF"/>
              </w:rPr>
              <w:t>The student’s work demonstrates a  very good  mastery of content, shows that the student has undertaken a complex task, has applied strong critical thinking skills to the assignment, and/or has demonstrated creativity in her or his approach to the assignment</w:t>
            </w:r>
          </w:p>
        </w:tc>
      </w:tr>
      <w:tr w:rsidR="001E0DD1" w:rsidRPr="000D4EB9" w14:paraId="67D52566" w14:textId="77777777" w:rsidTr="001E0DD1">
        <w:trPr>
          <w:cantSplit/>
        </w:trPr>
        <w:tc>
          <w:tcPr>
            <w:tcW w:w="1705" w:type="dxa"/>
            <w:tcBorders>
              <w:top w:val="single" w:sz="8" w:space="0" w:color="C0504D"/>
              <w:left w:val="single" w:sz="8" w:space="0" w:color="C0504D"/>
              <w:bottom w:val="single" w:sz="8" w:space="0" w:color="C0504D"/>
            </w:tcBorders>
          </w:tcPr>
          <w:p w14:paraId="016D962A" w14:textId="77777777" w:rsidR="001E0DD1" w:rsidRPr="000D4EB9" w:rsidRDefault="001E0DD1" w:rsidP="001E0DD1">
            <w:pPr>
              <w:rPr>
                <w:rFonts w:cs="Arial"/>
                <w:color w:val="000000"/>
              </w:rPr>
            </w:pPr>
            <w:r w:rsidRPr="000D4EB9">
              <w:rPr>
                <w:rFonts w:cs="Arial"/>
                <w:color w:val="000000"/>
              </w:rPr>
              <w:t>3.25 – 3.59</w:t>
            </w:r>
          </w:p>
        </w:tc>
        <w:tc>
          <w:tcPr>
            <w:tcW w:w="563" w:type="dxa"/>
            <w:tcBorders>
              <w:top w:val="single" w:sz="8" w:space="0" w:color="C0504D"/>
              <w:bottom w:val="single" w:sz="8" w:space="0" w:color="C0504D"/>
              <w:right w:val="single" w:sz="8" w:space="0" w:color="C0504D"/>
            </w:tcBorders>
          </w:tcPr>
          <w:p w14:paraId="6426759D" w14:textId="77777777" w:rsidR="001E0DD1" w:rsidRPr="000D4EB9" w:rsidRDefault="001E0DD1" w:rsidP="00761428">
            <w:pPr>
              <w:rPr>
                <w:rFonts w:cs="Arial"/>
                <w:color w:val="000000"/>
              </w:rPr>
            </w:pPr>
            <w:r w:rsidRPr="000D4EB9">
              <w:rPr>
                <w:rFonts w:cs="Arial"/>
                <w:color w:val="000000"/>
              </w:rPr>
              <w:t>B+</w:t>
            </w:r>
          </w:p>
        </w:tc>
        <w:tc>
          <w:tcPr>
            <w:tcW w:w="1530" w:type="dxa"/>
            <w:tcBorders>
              <w:top w:val="single" w:sz="8" w:space="0" w:color="C0504D"/>
              <w:left w:val="single" w:sz="8" w:space="0" w:color="C0504D"/>
              <w:bottom w:val="single" w:sz="8" w:space="0" w:color="C0504D"/>
              <w:right w:val="nil"/>
            </w:tcBorders>
          </w:tcPr>
          <w:p w14:paraId="327AF642" w14:textId="77777777" w:rsidR="001E0DD1" w:rsidRPr="000D4EB9" w:rsidRDefault="001E0DD1" w:rsidP="001E0DD1">
            <w:pPr>
              <w:rPr>
                <w:rFonts w:cs="Arial"/>
              </w:rPr>
            </w:pPr>
            <w:r w:rsidRPr="000D4EB9">
              <w:rPr>
                <w:rFonts w:cs="Arial"/>
                <w:color w:val="000000"/>
              </w:rPr>
              <w:t>87 – 89</w:t>
            </w:r>
          </w:p>
        </w:tc>
        <w:tc>
          <w:tcPr>
            <w:tcW w:w="540" w:type="dxa"/>
            <w:tcBorders>
              <w:top w:val="single" w:sz="8" w:space="0" w:color="C0504D"/>
              <w:left w:val="nil"/>
              <w:bottom w:val="single" w:sz="8" w:space="0" w:color="C0504D"/>
              <w:right w:val="single" w:sz="8" w:space="0" w:color="C0504D"/>
            </w:tcBorders>
          </w:tcPr>
          <w:p w14:paraId="32460856" w14:textId="77777777"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14:paraId="43BA9439"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 xml:space="preserve">The student’s work demonstrates a good mastery of content, has applied a moderate level of critical thinking, </w:t>
            </w:r>
            <w:proofErr w:type="gramStart"/>
            <w:r>
              <w:rPr>
                <w:rFonts w:ascii="PrimaSans BT,Verdana,sans-serif" w:hAnsi="PrimaSans BT,Verdana,sans-serif"/>
                <w:color w:val="000000"/>
                <w:sz w:val="15"/>
                <w:szCs w:val="15"/>
                <w:shd w:val="clear" w:color="auto" w:fill="FFFFFF"/>
              </w:rPr>
              <w:t>and  a</w:t>
            </w:r>
            <w:proofErr w:type="gramEnd"/>
            <w:r>
              <w:rPr>
                <w:rFonts w:ascii="PrimaSans BT,Verdana,sans-serif" w:hAnsi="PrimaSans BT,Verdana,sans-serif"/>
                <w:color w:val="000000"/>
                <w:sz w:val="15"/>
                <w:szCs w:val="15"/>
                <w:shd w:val="clear" w:color="auto" w:fill="FFFFFF"/>
              </w:rPr>
              <w:t xml:space="preserve"> more-than-competent understanding of the material being tested or required in the assignment.</w:t>
            </w:r>
          </w:p>
        </w:tc>
      </w:tr>
      <w:tr w:rsidR="001E0DD1" w:rsidRPr="000D4EB9" w14:paraId="733687A1" w14:textId="77777777" w:rsidTr="001E0DD1">
        <w:trPr>
          <w:cantSplit/>
        </w:trPr>
        <w:tc>
          <w:tcPr>
            <w:tcW w:w="1705" w:type="dxa"/>
            <w:tcBorders>
              <w:top w:val="single" w:sz="8" w:space="0" w:color="C0504D"/>
              <w:left w:val="single" w:sz="8" w:space="0" w:color="C0504D"/>
              <w:bottom w:val="single" w:sz="8" w:space="0" w:color="C0504D"/>
            </w:tcBorders>
          </w:tcPr>
          <w:p w14:paraId="770899F6" w14:textId="77777777" w:rsidR="001E0DD1" w:rsidRPr="00C55380" w:rsidRDefault="001E0DD1" w:rsidP="001E0DD1">
            <w:pPr>
              <w:pStyle w:val="BodyText"/>
              <w:spacing w:after="0"/>
              <w:rPr>
                <w:rFonts w:cs="Arial"/>
                <w:color w:val="000000"/>
                <w:szCs w:val="20"/>
              </w:rPr>
            </w:pPr>
            <w:r w:rsidRPr="00C55380">
              <w:rPr>
                <w:rFonts w:cs="Arial"/>
                <w:color w:val="000000"/>
                <w:szCs w:val="20"/>
              </w:rPr>
              <w:t>2.90 – 3.24</w:t>
            </w:r>
          </w:p>
        </w:tc>
        <w:tc>
          <w:tcPr>
            <w:tcW w:w="563" w:type="dxa"/>
            <w:tcBorders>
              <w:top w:val="single" w:sz="8" w:space="0" w:color="C0504D"/>
              <w:bottom w:val="single" w:sz="8" w:space="0" w:color="C0504D"/>
              <w:right w:val="single" w:sz="8" w:space="0" w:color="C0504D"/>
            </w:tcBorders>
          </w:tcPr>
          <w:p w14:paraId="20075F64" w14:textId="77777777" w:rsidR="001E0DD1" w:rsidRPr="000D4EB9" w:rsidRDefault="001E0DD1" w:rsidP="00761428">
            <w:pPr>
              <w:rPr>
                <w:rFonts w:cs="Arial"/>
                <w:color w:val="000000"/>
              </w:rPr>
            </w:pPr>
            <w:r w:rsidRPr="000D4EB9">
              <w:rPr>
                <w:rFonts w:cs="Arial"/>
                <w:color w:val="000000"/>
              </w:rPr>
              <w:t>B</w:t>
            </w:r>
          </w:p>
        </w:tc>
        <w:tc>
          <w:tcPr>
            <w:tcW w:w="1530" w:type="dxa"/>
            <w:tcBorders>
              <w:top w:val="single" w:sz="8" w:space="0" w:color="C0504D"/>
              <w:left w:val="single" w:sz="8" w:space="0" w:color="C0504D"/>
              <w:bottom w:val="single" w:sz="8" w:space="0" w:color="C0504D"/>
              <w:right w:val="nil"/>
            </w:tcBorders>
          </w:tcPr>
          <w:p w14:paraId="55E33DE4" w14:textId="77777777" w:rsidR="001E0DD1" w:rsidRPr="000D4EB9" w:rsidRDefault="001E0DD1" w:rsidP="001E0DD1">
            <w:pPr>
              <w:rPr>
                <w:rFonts w:cs="Arial"/>
              </w:rPr>
            </w:pPr>
            <w:r w:rsidRPr="000D4EB9">
              <w:rPr>
                <w:rFonts w:cs="Arial"/>
                <w:color w:val="000000"/>
              </w:rPr>
              <w:t>83 – 86</w:t>
            </w:r>
          </w:p>
        </w:tc>
        <w:tc>
          <w:tcPr>
            <w:tcW w:w="540" w:type="dxa"/>
            <w:tcBorders>
              <w:top w:val="single" w:sz="8" w:space="0" w:color="C0504D"/>
              <w:left w:val="nil"/>
              <w:bottom w:val="single" w:sz="8" w:space="0" w:color="C0504D"/>
              <w:right w:val="single" w:sz="8" w:space="0" w:color="C0504D"/>
            </w:tcBorders>
          </w:tcPr>
          <w:p w14:paraId="09CA475F" w14:textId="77777777"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14:paraId="3020BE6F"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meets the basic requirements of the assignment, has applied minimal critical thinking, evidences that the student has done adequate work on the assignment, and meets basic course expectations.</w:t>
            </w:r>
          </w:p>
        </w:tc>
      </w:tr>
      <w:tr w:rsidR="001E0DD1" w:rsidRPr="000D4EB9" w14:paraId="49D254C6" w14:textId="77777777" w:rsidTr="001E0DD1">
        <w:trPr>
          <w:cantSplit/>
        </w:trPr>
        <w:tc>
          <w:tcPr>
            <w:tcW w:w="1705" w:type="dxa"/>
            <w:tcBorders>
              <w:top w:val="single" w:sz="8" w:space="0" w:color="C0504D"/>
              <w:left w:val="single" w:sz="8" w:space="0" w:color="C0504D"/>
              <w:bottom w:val="single" w:sz="8" w:space="0" w:color="C0504D"/>
            </w:tcBorders>
          </w:tcPr>
          <w:p w14:paraId="0DFE2D7E" w14:textId="77777777" w:rsidR="001E0DD1" w:rsidRPr="00C55380" w:rsidRDefault="001E0DD1" w:rsidP="001E0DD1">
            <w:pPr>
              <w:pStyle w:val="BodyText"/>
              <w:spacing w:after="0"/>
              <w:rPr>
                <w:rFonts w:cs="Arial"/>
                <w:color w:val="000000"/>
                <w:szCs w:val="20"/>
              </w:rPr>
            </w:pPr>
            <w:r w:rsidRPr="00C55380">
              <w:rPr>
                <w:rFonts w:cs="Arial"/>
                <w:color w:val="000000"/>
                <w:szCs w:val="20"/>
              </w:rPr>
              <w:lastRenderedPageBreak/>
              <w:t>2.60 – 2.89</w:t>
            </w:r>
          </w:p>
        </w:tc>
        <w:tc>
          <w:tcPr>
            <w:tcW w:w="563" w:type="dxa"/>
            <w:tcBorders>
              <w:top w:val="single" w:sz="8" w:space="0" w:color="C0504D"/>
              <w:bottom w:val="single" w:sz="8" w:space="0" w:color="C0504D"/>
              <w:right w:val="single" w:sz="8" w:space="0" w:color="C0504D"/>
            </w:tcBorders>
          </w:tcPr>
          <w:p w14:paraId="6B23F3F1" w14:textId="77777777" w:rsidR="001E0DD1" w:rsidRPr="00C55380" w:rsidRDefault="001E0DD1" w:rsidP="00761428">
            <w:pPr>
              <w:pStyle w:val="BodyText"/>
              <w:spacing w:after="0"/>
              <w:rPr>
                <w:rFonts w:cs="Arial"/>
                <w:color w:val="000000"/>
                <w:szCs w:val="20"/>
              </w:rPr>
            </w:pPr>
            <w:r w:rsidRPr="00C55380">
              <w:rPr>
                <w:rFonts w:cs="Arial"/>
                <w:color w:val="000000"/>
                <w:szCs w:val="20"/>
              </w:rPr>
              <w:t>B-</w:t>
            </w:r>
          </w:p>
        </w:tc>
        <w:tc>
          <w:tcPr>
            <w:tcW w:w="1530" w:type="dxa"/>
            <w:tcBorders>
              <w:top w:val="single" w:sz="8" w:space="0" w:color="C0504D"/>
              <w:left w:val="single" w:sz="8" w:space="0" w:color="C0504D"/>
              <w:bottom w:val="single" w:sz="8" w:space="0" w:color="C0504D"/>
              <w:right w:val="nil"/>
            </w:tcBorders>
          </w:tcPr>
          <w:p w14:paraId="5D525517" w14:textId="77777777" w:rsidR="001E0DD1" w:rsidRPr="000D4EB9" w:rsidRDefault="001E0DD1" w:rsidP="001E0DD1">
            <w:pPr>
              <w:rPr>
                <w:rFonts w:cs="Arial"/>
              </w:rPr>
            </w:pPr>
            <w:r w:rsidRPr="000D4EB9">
              <w:rPr>
                <w:rFonts w:cs="Arial"/>
                <w:color w:val="000000"/>
              </w:rPr>
              <w:t>80 – 82</w:t>
            </w:r>
          </w:p>
        </w:tc>
        <w:tc>
          <w:tcPr>
            <w:tcW w:w="540" w:type="dxa"/>
            <w:tcBorders>
              <w:top w:val="single" w:sz="8" w:space="0" w:color="C0504D"/>
              <w:left w:val="nil"/>
              <w:bottom w:val="single" w:sz="8" w:space="0" w:color="C0504D"/>
              <w:right w:val="single" w:sz="8" w:space="0" w:color="C0504D"/>
            </w:tcBorders>
          </w:tcPr>
          <w:p w14:paraId="3A974CF7" w14:textId="77777777" w:rsidR="001E0DD1" w:rsidRPr="000D4EB9" w:rsidRDefault="001E0DD1" w:rsidP="00761428">
            <w:pPr>
              <w:rPr>
                <w:rFonts w:cs="Arial"/>
              </w:rPr>
            </w:pPr>
            <w:r w:rsidRPr="000D4EB9">
              <w:rPr>
                <w:rFonts w:cs="Arial"/>
                <w:color w:val="000000"/>
              </w:rPr>
              <w:t>B-</w:t>
            </w:r>
          </w:p>
        </w:tc>
        <w:tc>
          <w:tcPr>
            <w:tcW w:w="5490" w:type="dxa"/>
            <w:tcBorders>
              <w:top w:val="single" w:sz="8" w:space="0" w:color="C0504D"/>
              <w:left w:val="nil"/>
              <w:bottom w:val="single" w:sz="8" w:space="0" w:color="C0504D"/>
              <w:right w:val="single" w:sz="8" w:space="0" w:color="C0504D"/>
            </w:tcBorders>
          </w:tcPr>
          <w:p w14:paraId="59707200"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The student’s work meets the basic requirements of the assignment, has applied little to no critical thinking, evidences that the student has done adequate work on the assignment and meets basic course expectations.</w:t>
            </w:r>
          </w:p>
        </w:tc>
      </w:tr>
      <w:tr w:rsidR="001E0DD1" w:rsidRPr="000D4EB9" w14:paraId="7381DB04" w14:textId="77777777" w:rsidTr="001E0DD1">
        <w:trPr>
          <w:cantSplit/>
        </w:trPr>
        <w:tc>
          <w:tcPr>
            <w:tcW w:w="1705" w:type="dxa"/>
            <w:tcBorders>
              <w:top w:val="single" w:sz="8" w:space="0" w:color="C0504D"/>
              <w:left w:val="single" w:sz="8" w:space="0" w:color="C0504D"/>
              <w:bottom w:val="single" w:sz="8" w:space="0" w:color="C0504D"/>
            </w:tcBorders>
          </w:tcPr>
          <w:p w14:paraId="250B038D" w14:textId="77777777" w:rsidR="001E0DD1" w:rsidRPr="00C55380" w:rsidRDefault="001E0DD1" w:rsidP="001E0DD1">
            <w:pPr>
              <w:pStyle w:val="BodyText"/>
              <w:spacing w:after="0"/>
              <w:rPr>
                <w:rFonts w:cs="Arial"/>
                <w:color w:val="000000"/>
                <w:szCs w:val="20"/>
              </w:rPr>
            </w:pPr>
            <w:r w:rsidRPr="00C55380">
              <w:rPr>
                <w:rFonts w:cs="Arial"/>
                <w:color w:val="000000"/>
                <w:szCs w:val="20"/>
              </w:rPr>
              <w:t>2.25 – 2.59</w:t>
            </w:r>
          </w:p>
        </w:tc>
        <w:tc>
          <w:tcPr>
            <w:tcW w:w="563" w:type="dxa"/>
            <w:tcBorders>
              <w:top w:val="single" w:sz="8" w:space="0" w:color="C0504D"/>
              <w:bottom w:val="single" w:sz="8" w:space="0" w:color="C0504D"/>
              <w:right w:val="single" w:sz="8" w:space="0" w:color="C0504D"/>
            </w:tcBorders>
          </w:tcPr>
          <w:p w14:paraId="329406F9" w14:textId="77777777" w:rsidR="001E0DD1" w:rsidRPr="00C55380" w:rsidRDefault="001E0DD1" w:rsidP="00761428">
            <w:pPr>
              <w:pStyle w:val="BodyText"/>
              <w:spacing w:after="0"/>
              <w:rPr>
                <w:rFonts w:cs="Arial"/>
                <w:color w:val="000000"/>
                <w:szCs w:val="20"/>
              </w:rPr>
            </w:pPr>
            <w:r w:rsidRPr="00C55380">
              <w:rPr>
                <w:rFonts w:cs="Arial"/>
                <w:color w:val="000000"/>
                <w:szCs w:val="20"/>
              </w:rPr>
              <w:t>C+</w:t>
            </w:r>
          </w:p>
        </w:tc>
        <w:tc>
          <w:tcPr>
            <w:tcW w:w="1530" w:type="dxa"/>
            <w:tcBorders>
              <w:top w:val="single" w:sz="8" w:space="0" w:color="C0504D"/>
              <w:left w:val="single" w:sz="8" w:space="0" w:color="C0504D"/>
              <w:bottom w:val="single" w:sz="8" w:space="0" w:color="C0504D"/>
              <w:right w:val="nil"/>
            </w:tcBorders>
          </w:tcPr>
          <w:p w14:paraId="73DC549F" w14:textId="77777777" w:rsidR="001E0DD1" w:rsidRPr="000D4EB9" w:rsidRDefault="001E0DD1" w:rsidP="001E0DD1">
            <w:pPr>
              <w:rPr>
                <w:rFonts w:cs="Arial"/>
              </w:rPr>
            </w:pPr>
            <w:r w:rsidRPr="000D4EB9">
              <w:rPr>
                <w:rFonts w:cs="Arial"/>
                <w:color w:val="000000"/>
              </w:rPr>
              <w:t>77 – 79</w:t>
            </w:r>
          </w:p>
        </w:tc>
        <w:tc>
          <w:tcPr>
            <w:tcW w:w="540" w:type="dxa"/>
            <w:tcBorders>
              <w:top w:val="single" w:sz="8" w:space="0" w:color="C0504D"/>
              <w:left w:val="nil"/>
              <w:bottom w:val="single" w:sz="4" w:space="0" w:color="C00000"/>
              <w:right w:val="single" w:sz="8" w:space="0" w:color="C0504D"/>
            </w:tcBorders>
          </w:tcPr>
          <w:p w14:paraId="66A7539E" w14:textId="77777777" w:rsidR="001E0DD1" w:rsidRPr="000D4EB9" w:rsidRDefault="001E0DD1" w:rsidP="00761428">
            <w:pPr>
              <w:rPr>
                <w:rFonts w:cs="Arial"/>
              </w:rPr>
            </w:pPr>
            <w:r w:rsidRPr="000D4EB9">
              <w:rPr>
                <w:rFonts w:cs="Arial"/>
                <w:color w:val="000000"/>
              </w:rPr>
              <w:t>C+</w:t>
            </w:r>
          </w:p>
        </w:tc>
        <w:tc>
          <w:tcPr>
            <w:tcW w:w="5490" w:type="dxa"/>
            <w:tcBorders>
              <w:top w:val="single" w:sz="8" w:space="0" w:color="C0504D"/>
              <w:left w:val="nil"/>
              <w:bottom w:val="single" w:sz="4" w:space="0" w:color="C00000"/>
              <w:right w:val="single" w:sz="8" w:space="0" w:color="C0504D"/>
            </w:tcBorders>
          </w:tcPr>
          <w:p w14:paraId="3C3FB7FB" w14:textId="77777777" w:rsidR="001E0DD1" w:rsidRPr="000D4EB9" w:rsidRDefault="001E0DD1" w:rsidP="001E0DD1">
            <w:pPr>
              <w:rPr>
                <w:rFonts w:cs="Arial"/>
                <w:color w:val="000000"/>
              </w:rPr>
            </w:pPr>
            <w:r>
              <w:rPr>
                <w:rFonts w:ascii="PrimaSans BT,Verdana,sans-serif" w:hAnsi="PrimaSans BT,Verdana,sans-serif"/>
                <w:color w:val="000000"/>
                <w:sz w:val="15"/>
                <w:szCs w:val="15"/>
                <w:shd w:val="clear" w:color="auto" w:fill="FFFFFF"/>
              </w:rPr>
              <w:t>Grades of a C+ are applied to a student’s work that reflects a minimal grasp of the assignments, poor organization of ideas and/or several significant areas requiring improvement.</w:t>
            </w:r>
          </w:p>
        </w:tc>
      </w:tr>
      <w:tr w:rsidR="001E0DD1" w:rsidRPr="000D4EB9" w14:paraId="7A07D2A6" w14:textId="77777777" w:rsidTr="001E0DD1">
        <w:trPr>
          <w:cantSplit/>
        </w:trPr>
        <w:tc>
          <w:tcPr>
            <w:tcW w:w="1705" w:type="dxa"/>
            <w:tcBorders>
              <w:top w:val="single" w:sz="8" w:space="0" w:color="C0504D"/>
              <w:left w:val="single" w:sz="8" w:space="0" w:color="C0504D"/>
              <w:bottom w:val="single" w:sz="8" w:space="0" w:color="C0504D"/>
            </w:tcBorders>
          </w:tcPr>
          <w:p w14:paraId="57BC298E" w14:textId="77777777" w:rsidR="001E0DD1" w:rsidRPr="00C55380" w:rsidRDefault="001E0DD1" w:rsidP="001E0DD1">
            <w:pPr>
              <w:pStyle w:val="BodyText"/>
              <w:spacing w:after="0"/>
              <w:rPr>
                <w:rFonts w:cs="Arial"/>
                <w:color w:val="000000"/>
                <w:szCs w:val="20"/>
              </w:rPr>
            </w:pPr>
            <w:r w:rsidRPr="00C55380">
              <w:rPr>
                <w:rFonts w:cs="Arial"/>
                <w:color w:val="000000"/>
                <w:szCs w:val="20"/>
              </w:rPr>
              <w:t>1.90 – 2.24</w:t>
            </w:r>
          </w:p>
        </w:tc>
        <w:tc>
          <w:tcPr>
            <w:tcW w:w="563" w:type="dxa"/>
            <w:tcBorders>
              <w:top w:val="single" w:sz="8" w:space="0" w:color="C0504D"/>
              <w:bottom w:val="single" w:sz="8" w:space="0" w:color="C0504D"/>
              <w:right w:val="single" w:sz="8" w:space="0" w:color="C0504D"/>
            </w:tcBorders>
          </w:tcPr>
          <w:p w14:paraId="68930539" w14:textId="77777777" w:rsidR="001E0DD1" w:rsidRPr="00C55380" w:rsidRDefault="001E0DD1" w:rsidP="00761428">
            <w:pPr>
              <w:pStyle w:val="BodyText"/>
              <w:spacing w:after="0"/>
              <w:rPr>
                <w:rFonts w:cs="Arial"/>
                <w:color w:val="000000"/>
                <w:szCs w:val="20"/>
              </w:rPr>
            </w:pPr>
            <w:r w:rsidRPr="00C55380">
              <w:rPr>
                <w:rFonts w:cs="Arial"/>
                <w:color w:val="000000"/>
                <w:szCs w:val="20"/>
              </w:rPr>
              <w:t>C</w:t>
            </w:r>
          </w:p>
        </w:tc>
        <w:tc>
          <w:tcPr>
            <w:tcW w:w="1530" w:type="dxa"/>
            <w:tcBorders>
              <w:top w:val="single" w:sz="8" w:space="0" w:color="C0504D"/>
              <w:left w:val="single" w:sz="8" w:space="0" w:color="C0504D"/>
              <w:bottom w:val="single" w:sz="8" w:space="0" w:color="C0504D"/>
              <w:right w:val="nil"/>
            </w:tcBorders>
          </w:tcPr>
          <w:p w14:paraId="6B3C5756" w14:textId="77777777" w:rsidR="001E0DD1" w:rsidRPr="000D4EB9" w:rsidRDefault="001E0DD1" w:rsidP="001E0DD1">
            <w:pPr>
              <w:rPr>
                <w:rFonts w:cs="Arial"/>
              </w:rPr>
            </w:pPr>
            <w:r w:rsidRPr="000D4EB9">
              <w:rPr>
                <w:rFonts w:cs="Arial"/>
                <w:color w:val="000000"/>
              </w:rPr>
              <w:t>73 – 76</w:t>
            </w:r>
          </w:p>
        </w:tc>
        <w:tc>
          <w:tcPr>
            <w:tcW w:w="540" w:type="dxa"/>
            <w:tcBorders>
              <w:top w:val="single" w:sz="8" w:space="0" w:color="C0504D"/>
              <w:left w:val="nil"/>
              <w:bottom w:val="single" w:sz="8" w:space="0" w:color="C0504D"/>
              <w:right w:val="single" w:sz="8" w:space="0" w:color="C0504D"/>
            </w:tcBorders>
          </w:tcPr>
          <w:p w14:paraId="04EF7336" w14:textId="77777777" w:rsidR="001E0DD1" w:rsidRPr="000D4EB9" w:rsidRDefault="001E0DD1" w:rsidP="00761428">
            <w:pPr>
              <w:rPr>
                <w:rFonts w:cs="Arial"/>
              </w:rPr>
            </w:pPr>
            <w:r w:rsidRPr="000D4EB9">
              <w:rPr>
                <w:rFonts w:cs="Arial"/>
                <w:color w:val="000000"/>
              </w:rPr>
              <w:t>C</w:t>
            </w:r>
          </w:p>
        </w:tc>
        <w:tc>
          <w:tcPr>
            <w:tcW w:w="5490" w:type="dxa"/>
            <w:tcBorders>
              <w:top w:val="single" w:sz="4" w:space="0" w:color="C00000"/>
              <w:left w:val="nil"/>
              <w:bottom w:val="single" w:sz="8" w:space="0" w:color="C0504D"/>
              <w:right w:val="single" w:sz="8" w:space="0" w:color="C0504D"/>
            </w:tcBorders>
          </w:tcPr>
          <w:p w14:paraId="7123808F" w14:textId="77777777" w:rsidR="001E0DD1" w:rsidRPr="000D4EB9" w:rsidRDefault="001E0DD1" w:rsidP="001E0DD1">
            <w:pPr>
              <w:rPr>
                <w:rFonts w:cs="Arial"/>
                <w:color w:val="000000"/>
              </w:rPr>
            </w:pPr>
            <w:r>
              <w:rPr>
                <w:rFonts w:ascii="PrimaSans BT,Verdana,sans-serif" w:hAnsi="PrimaSans BT,Verdana,sans-serif"/>
                <w:color w:val="000000"/>
                <w:sz w:val="15"/>
                <w:szCs w:val="15"/>
                <w:shd w:val="clear" w:color="auto" w:fill="FFFFFF"/>
              </w:rPr>
              <w:t>Grades of a C- are applied to a student’s work that reflects a very limited grasp of the assignments, poor organization of ideas and/or several significant areas requiring improvement.</w:t>
            </w:r>
          </w:p>
        </w:tc>
      </w:tr>
      <w:tr w:rsidR="001E0DD1" w:rsidRPr="000D4EB9" w14:paraId="6A3D58BC" w14:textId="77777777" w:rsidTr="001E0DD1">
        <w:trPr>
          <w:cantSplit/>
        </w:trPr>
        <w:tc>
          <w:tcPr>
            <w:tcW w:w="1705" w:type="dxa"/>
            <w:tcBorders>
              <w:top w:val="single" w:sz="8" w:space="0" w:color="C0504D"/>
              <w:left w:val="single" w:sz="8" w:space="0" w:color="C0504D"/>
              <w:bottom w:val="single" w:sz="8" w:space="0" w:color="C0504D"/>
            </w:tcBorders>
          </w:tcPr>
          <w:p w14:paraId="19292F4E" w14:textId="77777777" w:rsidR="001E0DD1" w:rsidRPr="00C55380" w:rsidRDefault="001E0DD1" w:rsidP="001E0DD1">
            <w:pPr>
              <w:pStyle w:val="BodyText"/>
              <w:spacing w:after="0"/>
              <w:rPr>
                <w:rFonts w:cs="Arial"/>
                <w:color w:val="000000"/>
                <w:szCs w:val="20"/>
              </w:rPr>
            </w:pPr>
          </w:p>
        </w:tc>
        <w:tc>
          <w:tcPr>
            <w:tcW w:w="563" w:type="dxa"/>
            <w:tcBorders>
              <w:top w:val="single" w:sz="8" w:space="0" w:color="C0504D"/>
              <w:bottom w:val="single" w:sz="8" w:space="0" w:color="C0504D"/>
              <w:right w:val="single" w:sz="8" w:space="0" w:color="C0504D"/>
            </w:tcBorders>
          </w:tcPr>
          <w:p w14:paraId="5C0886B2" w14:textId="77777777" w:rsidR="001E0DD1" w:rsidRPr="00C55380" w:rsidRDefault="001E0DD1" w:rsidP="00761428">
            <w:pPr>
              <w:pStyle w:val="BodyText"/>
              <w:spacing w:after="0"/>
              <w:rPr>
                <w:rFonts w:cs="Arial"/>
                <w:color w:val="000000"/>
                <w:szCs w:val="20"/>
              </w:rPr>
            </w:pPr>
          </w:p>
        </w:tc>
        <w:tc>
          <w:tcPr>
            <w:tcW w:w="1530" w:type="dxa"/>
            <w:tcBorders>
              <w:top w:val="single" w:sz="8" w:space="0" w:color="C0504D"/>
              <w:left w:val="single" w:sz="8" w:space="0" w:color="C0504D"/>
              <w:bottom w:val="single" w:sz="8" w:space="0" w:color="C0504D"/>
              <w:right w:val="nil"/>
            </w:tcBorders>
          </w:tcPr>
          <w:p w14:paraId="4E243FD1" w14:textId="77777777" w:rsidR="001E0DD1" w:rsidRPr="000D4EB9" w:rsidRDefault="001E0DD1" w:rsidP="001E0DD1">
            <w:pPr>
              <w:rPr>
                <w:rFonts w:cs="Arial"/>
                <w:color w:val="000000"/>
              </w:rPr>
            </w:pPr>
            <w:r w:rsidRPr="000D4EB9">
              <w:rPr>
                <w:rFonts w:cs="Arial"/>
                <w:color w:val="000000"/>
              </w:rPr>
              <w:t>70 – 72</w:t>
            </w:r>
          </w:p>
        </w:tc>
        <w:tc>
          <w:tcPr>
            <w:tcW w:w="540" w:type="dxa"/>
            <w:tcBorders>
              <w:top w:val="single" w:sz="8" w:space="0" w:color="C0504D"/>
              <w:left w:val="nil"/>
              <w:bottom w:val="single" w:sz="8" w:space="0" w:color="C0504D"/>
              <w:right w:val="single" w:sz="8" w:space="0" w:color="C0504D"/>
            </w:tcBorders>
          </w:tcPr>
          <w:p w14:paraId="5FB11701" w14:textId="77777777" w:rsidR="001E0DD1" w:rsidRPr="000D4EB9" w:rsidRDefault="001E0DD1" w:rsidP="00761428">
            <w:pPr>
              <w:rPr>
                <w:rFonts w:cs="Arial"/>
                <w:color w:val="000000"/>
              </w:rPr>
            </w:pPr>
            <w:r w:rsidRPr="000D4EB9">
              <w:rPr>
                <w:rFonts w:cs="Arial"/>
                <w:color w:val="000000"/>
              </w:rPr>
              <w:t>C-</w:t>
            </w:r>
          </w:p>
        </w:tc>
        <w:tc>
          <w:tcPr>
            <w:tcW w:w="5490" w:type="dxa"/>
            <w:tcBorders>
              <w:top w:val="single" w:sz="8" w:space="0" w:color="C0504D"/>
              <w:left w:val="nil"/>
              <w:bottom w:val="single" w:sz="8" w:space="0" w:color="C0504D"/>
              <w:right w:val="single" w:sz="8" w:space="0" w:color="C0504D"/>
            </w:tcBorders>
          </w:tcPr>
          <w:p w14:paraId="27CC78A7" w14:textId="77777777" w:rsidR="001E0DD1" w:rsidRPr="000D4EB9" w:rsidRDefault="001E0DD1" w:rsidP="00761428">
            <w:pPr>
              <w:rPr>
                <w:rFonts w:cs="Arial"/>
                <w:color w:val="000000"/>
              </w:rPr>
            </w:pPr>
            <w:r>
              <w:rPr>
                <w:rFonts w:ascii="PrimaSans BT,Verdana,sans-serif" w:hAnsi="PrimaSans BT,Verdana,sans-serif"/>
                <w:color w:val="000000"/>
                <w:sz w:val="15"/>
                <w:szCs w:val="15"/>
                <w:shd w:val="clear" w:color="auto" w:fill="FFFFFF"/>
              </w:rPr>
              <w:t>Grades of a C</w:t>
            </w:r>
            <w:proofErr w:type="gramStart"/>
            <w:r>
              <w:rPr>
                <w:rFonts w:ascii="PrimaSans BT,Verdana,sans-serif" w:hAnsi="PrimaSans BT,Verdana,sans-serif"/>
                <w:color w:val="000000"/>
                <w:sz w:val="15"/>
                <w:szCs w:val="15"/>
                <w:shd w:val="clear" w:color="auto" w:fill="FFFFFF"/>
              </w:rPr>
              <w:t>-  to</w:t>
            </w:r>
            <w:proofErr w:type="gramEnd"/>
            <w:r>
              <w:rPr>
                <w:rFonts w:ascii="PrimaSans BT,Verdana,sans-serif" w:hAnsi="PrimaSans BT,Verdana,sans-serif"/>
                <w:color w:val="000000"/>
                <w:sz w:val="15"/>
                <w:szCs w:val="15"/>
                <w:shd w:val="clear" w:color="auto" w:fill="FFFFFF"/>
              </w:rPr>
              <w:t xml:space="preserve"> an F  will be applied to a student’s work to denote a failure to meet minimum standards, reflecting serious deficiencies in all aspects of a student's performance on the assignment.</w:t>
            </w:r>
            <w:r>
              <w:rPr>
                <w:rStyle w:val="apple-converted-space"/>
                <w:rFonts w:ascii="PrimaSans BT,Verdana,sans-serif" w:hAnsi="PrimaSans BT,Verdana,sans-serif"/>
                <w:color w:val="000000"/>
                <w:sz w:val="15"/>
                <w:szCs w:val="15"/>
                <w:shd w:val="clear" w:color="auto" w:fill="FFFFFF"/>
              </w:rPr>
              <w:t> </w:t>
            </w:r>
          </w:p>
        </w:tc>
      </w:tr>
    </w:tbl>
    <w:p w14:paraId="4E821BBB"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706EC34D" w14:textId="77777777" w:rsidR="000552D9" w:rsidRPr="009C7B3F" w:rsidRDefault="000552D9" w:rsidP="000552D9">
      <w:pPr>
        <w:pStyle w:val="Heading2"/>
      </w:pPr>
      <w:r w:rsidRPr="009C7B3F">
        <w:t xml:space="preserve">Required </w:t>
      </w:r>
      <w:r>
        <w:t xml:space="preserve">Readings and </w:t>
      </w:r>
      <w:r w:rsidRPr="009C7B3F">
        <w:t xml:space="preserve">Textbooks </w:t>
      </w:r>
    </w:p>
    <w:p w14:paraId="6447502A" w14:textId="10A86126" w:rsidR="000552D9" w:rsidRDefault="000552D9" w:rsidP="000552D9">
      <w:r>
        <w:t>The Course Readings will consis</w:t>
      </w:r>
      <w:r w:rsidR="000F6D33">
        <w:t>t</w:t>
      </w:r>
      <w:r>
        <w:t xml:space="preserve"> of a compilation of articles, reports and book chapters that will be available through ARES (</w:t>
      </w:r>
      <w:r w:rsidR="00797986">
        <w:t xml:space="preserve">Search for the </w:t>
      </w:r>
      <w:proofErr w:type="gramStart"/>
      <w:r w:rsidR="0025704E">
        <w:t>672 lead</w:t>
      </w:r>
      <w:proofErr w:type="gramEnd"/>
      <w:r w:rsidR="0025704E">
        <w:t xml:space="preserve"> </w:t>
      </w:r>
      <w:r w:rsidR="00797986">
        <w:t>instructor</w:t>
      </w:r>
      <w:r w:rsidR="0025704E">
        <w:t xml:space="preserve"> name – Maiden</w:t>
      </w:r>
      <w:r w:rsidR="00797986">
        <w:t>)</w:t>
      </w:r>
      <w:r>
        <w:t xml:space="preserve"> or a print course reader version (see below), in addition to a reference textbook on policies. </w:t>
      </w:r>
    </w:p>
    <w:p w14:paraId="1EDB4A61" w14:textId="77777777" w:rsidR="000552D9" w:rsidRDefault="000552D9" w:rsidP="000552D9">
      <w:pPr>
        <w:rPr>
          <w:b/>
        </w:rPr>
      </w:pPr>
    </w:p>
    <w:p w14:paraId="5DC12D06" w14:textId="77777777" w:rsidR="000552D9" w:rsidRPr="007A1718" w:rsidRDefault="000552D9" w:rsidP="000552D9">
      <w:pPr>
        <w:rPr>
          <w:b/>
        </w:rPr>
      </w:pPr>
      <w:r w:rsidRPr="007A1718">
        <w:rPr>
          <w:b/>
        </w:rPr>
        <w:t xml:space="preserve">Textbook: </w:t>
      </w:r>
    </w:p>
    <w:p w14:paraId="56E92B73" w14:textId="77777777" w:rsidR="000552D9" w:rsidRPr="007A1718" w:rsidRDefault="000552D9" w:rsidP="000552D9">
      <w:r w:rsidRPr="007A1718">
        <w:t xml:space="preserve">Meadows, D.H. (2008). </w:t>
      </w:r>
      <w:r w:rsidRPr="007A1718">
        <w:rPr>
          <w:i/>
        </w:rPr>
        <w:t>Thinking in systems: A primer</w:t>
      </w:r>
      <w:r w:rsidRPr="007A1718">
        <w:t xml:space="preserve">. White River Jct., Vermont: Chelsea Green </w:t>
      </w:r>
    </w:p>
    <w:p w14:paraId="4A34C6AC" w14:textId="71F6D3F5" w:rsidR="000552D9" w:rsidRPr="007A1718" w:rsidRDefault="000552D9" w:rsidP="000552D9">
      <w:pPr>
        <w:ind w:firstLine="720"/>
      </w:pPr>
      <w:r w:rsidRPr="007A1718">
        <w:t>Publishing.</w:t>
      </w:r>
    </w:p>
    <w:p w14:paraId="252E5FB5" w14:textId="77777777" w:rsidR="003D7055" w:rsidRPr="007A1718" w:rsidRDefault="003D7055" w:rsidP="000552D9">
      <w:pPr>
        <w:ind w:firstLine="720"/>
      </w:pPr>
    </w:p>
    <w:p w14:paraId="65B6A3E7" w14:textId="77777777" w:rsidR="00C54F53" w:rsidRPr="007A1718" w:rsidRDefault="00C54F53" w:rsidP="00C54F53">
      <w:proofErr w:type="spellStart"/>
      <w:r w:rsidRPr="007A1718">
        <w:t>Repa</w:t>
      </w:r>
      <w:proofErr w:type="spellEnd"/>
      <w:r w:rsidRPr="007A1718">
        <w:t xml:space="preserve">, B. K. (2014). </w:t>
      </w:r>
      <w:r w:rsidRPr="007A1718">
        <w:rPr>
          <w:i/>
        </w:rPr>
        <w:t>Your rights in the workplace, 10</w:t>
      </w:r>
      <w:r w:rsidRPr="007A1718">
        <w:rPr>
          <w:i/>
          <w:vertAlign w:val="superscript"/>
        </w:rPr>
        <w:t>th</w:t>
      </w:r>
      <w:r w:rsidRPr="007A1718">
        <w:rPr>
          <w:i/>
        </w:rPr>
        <w:t xml:space="preserve"> ed</w:t>
      </w:r>
      <w:r w:rsidRPr="007A1718">
        <w:t>.  Berkeley, CA: Nolo.</w:t>
      </w:r>
    </w:p>
    <w:p w14:paraId="2ABAB294" w14:textId="77777777" w:rsidR="000552D9" w:rsidRDefault="000552D9" w:rsidP="00EA71D2">
      <w:r w:rsidRPr="007A1718">
        <w:t>.</w:t>
      </w:r>
    </w:p>
    <w:p w14:paraId="5761B38D" w14:textId="77777777" w:rsidR="00EA71D2" w:rsidRPr="00EA71D2" w:rsidRDefault="00EA71D2" w:rsidP="00EA71D2">
      <w:r>
        <w:t>ARES – Required journal articles or single book chapter articles are included in the ARES database under this course number and the lead instructor’s name.</w:t>
      </w:r>
    </w:p>
    <w:p w14:paraId="5A32159E" w14:textId="77777777" w:rsidR="0064588D" w:rsidRDefault="0064588D" w:rsidP="0064588D">
      <w:pPr>
        <w:pStyle w:val="Heading2"/>
        <w:spacing w:after="0"/>
      </w:pPr>
    </w:p>
    <w:p w14:paraId="4E742FBB" w14:textId="77777777" w:rsidR="005600E1" w:rsidRPr="00E55CB6" w:rsidRDefault="005F3422" w:rsidP="0064588D">
      <w:pPr>
        <w:pStyle w:val="Heading2"/>
        <w:spacing w:after="0"/>
      </w:pPr>
      <w:r w:rsidRPr="00E55CB6">
        <w:t>Recommended Guidebook for APA Style Formatting</w:t>
      </w:r>
    </w:p>
    <w:p w14:paraId="5A57F0E6" w14:textId="77777777" w:rsidR="001E0DD1" w:rsidRPr="003C6E09" w:rsidRDefault="001E0DD1" w:rsidP="001E0DD1">
      <w:pPr>
        <w:pStyle w:val="Bib"/>
      </w:pPr>
      <w:r w:rsidRPr="003C6E09">
        <w:t xml:space="preserve">American Psychological Association. (2009). </w:t>
      </w:r>
      <w:r w:rsidRPr="003C6E09">
        <w:rPr>
          <w:i/>
          <w:iCs/>
        </w:rPr>
        <w:t xml:space="preserve">Publication manual of the American Psychological Association </w:t>
      </w:r>
      <w:r w:rsidRPr="003C6E09">
        <w:t>(6</w:t>
      </w:r>
      <w:r w:rsidRPr="003C6E09">
        <w:rPr>
          <w:vertAlign w:val="superscript"/>
        </w:rPr>
        <w:t>th</w:t>
      </w:r>
      <w:r w:rsidRPr="003C6E09">
        <w:t xml:space="preserve"> ed.). Washington, DC: Author.</w:t>
      </w:r>
    </w:p>
    <w:p w14:paraId="7AC18AD5" w14:textId="77777777" w:rsidR="005F3422" w:rsidRPr="00E55CB6" w:rsidRDefault="005F3422" w:rsidP="00E55CB6">
      <w:pPr>
        <w:pStyle w:val="Heading2"/>
      </w:pPr>
      <w:r w:rsidRPr="00E55CB6">
        <w:t>Recommended Websites</w:t>
      </w:r>
      <w:r w:rsidR="00197918" w:rsidRPr="00E55CB6">
        <w:t xml:space="preserve"> </w:t>
      </w:r>
    </w:p>
    <w:p w14:paraId="6DF80111" w14:textId="79F170D7" w:rsidR="00151AF6" w:rsidRPr="00D83B48" w:rsidRDefault="007A1718" w:rsidP="00151AF6">
      <w:pPr>
        <w:pStyle w:val="Bib"/>
        <w:spacing w:after="0"/>
        <w:rPr>
          <w:rStyle w:val="u1"/>
          <w:rFonts w:ascii="Arial" w:hAnsi="Arial" w:cs="Arial"/>
          <w:color w:val="000000"/>
          <w:sz w:val="20"/>
          <w:szCs w:val="20"/>
        </w:rPr>
      </w:pPr>
      <w:r>
        <w:rPr>
          <w:rStyle w:val="u1"/>
          <w:rFonts w:ascii="Arial" w:hAnsi="Arial" w:cs="Arial"/>
          <w:color w:val="000000"/>
          <w:sz w:val="20"/>
          <w:szCs w:val="20"/>
        </w:rPr>
        <w:t>National Association</w:t>
      </w:r>
      <w:r w:rsidR="00151AF6" w:rsidRPr="00D83B48">
        <w:rPr>
          <w:rStyle w:val="u1"/>
          <w:rFonts w:ascii="Arial" w:hAnsi="Arial" w:cs="Arial"/>
          <w:color w:val="000000"/>
          <w:sz w:val="20"/>
          <w:szCs w:val="20"/>
        </w:rPr>
        <w:t xml:space="preserve"> of Social Workers</w:t>
      </w:r>
      <w:r w:rsidR="00151AF6">
        <w:rPr>
          <w:rStyle w:val="u1"/>
          <w:rFonts w:ascii="Arial" w:hAnsi="Arial" w:cs="Arial"/>
          <w:color w:val="000000"/>
          <w:sz w:val="20"/>
          <w:szCs w:val="20"/>
        </w:rPr>
        <w:br/>
      </w:r>
      <w:hyperlink r:id="rId14" w:history="1">
        <w:r w:rsidR="00151AF6" w:rsidRPr="00D83B48">
          <w:rPr>
            <w:rStyle w:val="Hyperlink"/>
          </w:rPr>
          <w:t>http://www.naswdc.org</w:t>
        </w:r>
      </w:hyperlink>
      <w:r w:rsidR="00151AF6" w:rsidRPr="00D83B48">
        <w:rPr>
          <w:rStyle w:val="u1"/>
          <w:rFonts w:ascii="Arial" w:hAnsi="Arial" w:cs="Arial"/>
          <w:color w:val="000000"/>
          <w:sz w:val="20"/>
          <w:szCs w:val="20"/>
        </w:rPr>
        <w:t xml:space="preserve"> </w:t>
      </w:r>
    </w:p>
    <w:p w14:paraId="5E4DD466" w14:textId="77777777" w:rsidR="00151AF6" w:rsidRPr="00D83B48" w:rsidRDefault="00151AF6" w:rsidP="00151AF6">
      <w:pPr>
        <w:pStyle w:val="Bib"/>
        <w:spacing w:after="0"/>
      </w:pPr>
      <w:r w:rsidRPr="00D83B48">
        <w:t xml:space="preserve">The Elements of Style–A </w:t>
      </w:r>
      <w:r>
        <w:t>R</w:t>
      </w:r>
      <w:r w:rsidRPr="00D83B48">
        <w:t xml:space="preserve">ule </w:t>
      </w:r>
      <w:r>
        <w:t>B</w:t>
      </w:r>
      <w:r w:rsidRPr="00D83B48">
        <w:t xml:space="preserve">ook for </w:t>
      </w:r>
      <w:r>
        <w:t>W</w:t>
      </w:r>
      <w:r w:rsidRPr="00D83B48">
        <w:t>riting</w:t>
      </w:r>
      <w:r>
        <w:br/>
      </w:r>
      <w:hyperlink r:id="rId15" w:history="1">
        <w:r w:rsidRPr="00D83B48">
          <w:rPr>
            <w:rStyle w:val="Hyperlink"/>
          </w:rPr>
          <w:t>http://www.bartleby.com/141/</w:t>
        </w:r>
      </w:hyperlink>
    </w:p>
    <w:p w14:paraId="6ADA2432" w14:textId="77777777" w:rsidR="00151AF6" w:rsidRPr="00D83B48" w:rsidRDefault="00151AF6" w:rsidP="00151AF6">
      <w:pPr>
        <w:pStyle w:val="Bib"/>
        <w:spacing w:after="0"/>
      </w:pPr>
      <w:r w:rsidRPr="00D83B48">
        <w:t>USC Guide to Avoiding Plagiarism</w:t>
      </w:r>
      <w:r>
        <w:br/>
      </w:r>
      <w:hyperlink r:id="rId16" w:history="1">
        <w:r w:rsidRPr="00D83B48">
          <w:rPr>
            <w:rStyle w:val="Hyperlink"/>
          </w:rPr>
          <w:t>http://www.usc.edu/student-affairs/student-conduct/ug_plag.htm</w:t>
        </w:r>
      </w:hyperlink>
    </w:p>
    <w:p w14:paraId="4DAB7585" w14:textId="77777777" w:rsidR="00151AF6" w:rsidRDefault="00151AF6" w:rsidP="00151AF6">
      <w:pPr>
        <w:pStyle w:val="BodyText"/>
        <w:spacing w:after="0"/>
        <w:rPr>
          <w:rFonts w:cs="Arial"/>
          <w:color w:val="000000"/>
          <w:szCs w:val="20"/>
        </w:rPr>
      </w:pPr>
      <w:r w:rsidRPr="00902200">
        <w:rPr>
          <w:rFonts w:cs="Arial"/>
          <w:color w:val="000000"/>
          <w:szCs w:val="20"/>
        </w:rPr>
        <w:t>Purdue OWL: APA Style and Formatting Guide</w:t>
      </w:r>
      <w:r>
        <w:rPr>
          <w:rFonts w:cs="Arial"/>
          <w:color w:val="000000"/>
          <w:szCs w:val="20"/>
        </w:rPr>
        <w:t xml:space="preserve"> </w:t>
      </w:r>
    </w:p>
    <w:p w14:paraId="2EDC5E84" w14:textId="5CC1197C" w:rsidR="00085D98" w:rsidRPr="00737602" w:rsidRDefault="00151AF6" w:rsidP="00737602">
      <w:pPr>
        <w:pStyle w:val="BodyText"/>
        <w:spacing w:after="0"/>
        <w:ind w:firstLine="720"/>
        <w:rPr>
          <w:rFonts w:cs="Arial"/>
          <w:color w:val="000000"/>
          <w:szCs w:val="20"/>
        </w:rPr>
      </w:pPr>
      <w:r w:rsidRPr="00737602">
        <w:rPr>
          <w:rFonts w:cs="Arial"/>
          <w:szCs w:val="20"/>
        </w:rPr>
        <w:t>http://owl.english.purdue.edu/owl/resource/560/01/</w:t>
      </w:r>
    </w:p>
    <w:p w14:paraId="50C33DA3" w14:textId="6F50CC6D" w:rsidR="00085D98" w:rsidRPr="00085D98" w:rsidRDefault="00085D98" w:rsidP="00085D98"/>
    <w:p w14:paraId="1E223E3D" w14:textId="77777777" w:rsidR="00904961" w:rsidRDefault="00904961" w:rsidP="00FC07B7">
      <w:pPr>
        <w:jc w:val="center"/>
        <w:rPr>
          <w:rFonts w:cs="Arial"/>
          <w:b/>
          <w:bCs/>
          <w:color w:val="C00000"/>
          <w:sz w:val="32"/>
          <w:szCs w:val="32"/>
        </w:rPr>
      </w:pPr>
    </w:p>
    <w:p w14:paraId="2F80F61E" w14:textId="77777777" w:rsidR="00904961" w:rsidRDefault="00904961" w:rsidP="00FC07B7">
      <w:pPr>
        <w:jc w:val="center"/>
        <w:rPr>
          <w:rFonts w:cs="Arial"/>
          <w:b/>
          <w:bCs/>
          <w:color w:val="C00000"/>
          <w:sz w:val="32"/>
          <w:szCs w:val="32"/>
        </w:rPr>
      </w:pPr>
    </w:p>
    <w:p w14:paraId="590250C7" w14:textId="77777777" w:rsidR="00904961" w:rsidRDefault="00904961" w:rsidP="00FC07B7">
      <w:pPr>
        <w:jc w:val="center"/>
        <w:rPr>
          <w:rFonts w:cs="Arial"/>
          <w:b/>
          <w:bCs/>
          <w:color w:val="C00000"/>
          <w:sz w:val="32"/>
          <w:szCs w:val="32"/>
        </w:rPr>
      </w:pPr>
    </w:p>
    <w:p w14:paraId="5970BF00" w14:textId="77777777" w:rsidR="00904961" w:rsidRDefault="00904961" w:rsidP="00FC07B7">
      <w:pPr>
        <w:jc w:val="center"/>
        <w:rPr>
          <w:rFonts w:cs="Arial"/>
          <w:b/>
          <w:bCs/>
          <w:color w:val="C00000"/>
          <w:sz w:val="32"/>
          <w:szCs w:val="32"/>
        </w:rPr>
      </w:pPr>
    </w:p>
    <w:p w14:paraId="27413DB7" w14:textId="77777777" w:rsidR="00AA3E80" w:rsidRDefault="00AA3E80" w:rsidP="00FC07B7">
      <w:pPr>
        <w:jc w:val="center"/>
        <w:rPr>
          <w:rFonts w:cs="Arial"/>
          <w:b/>
          <w:bCs/>
          <w:color w:val="C00000"/>
          <w:sz w:val="32"/>
          <w:szCs w:val="32"/>
        </w:rPr>
      </w:pPr>
    </w:p>
    <w:p w14:paraId="3BCF919E" w14:textId="77777777" w:rsidR="00AA3E80" w:rsidRDefault="00AA3E80" w:rsidP="00FC07B7">
      <w:pPr>
        <w:jc w:val="center"/>
        <w:rPr>
          <w:rFonts w:cs="Arial"/>
          <w:b/>
          <w:bCs/>
          <w:color w:val="C00000"/>
          <w:sz w:val="32"/>
          <w:szCs w:val="32"/>
        </w:rPr>
      </w:pPr>
    </w:p>
    <w:p w14:paraId="6471F9C8" w14:textId="77777777" w:rsidR="00AA3E80" w:rsidRDefault="00AA3E80" w:rsidP="00FC07B7">
      <w:pPr>
        <w:jc w:val="center"/>
        <w:rPr>
          <w:rFonts w:cs="Arial"/>
          <w:b/>
          <w:bCs/>
          <w:color w:val="C00000"/>
          <w:sz w:val="32"/>
          <w:szCs w:val="32"/>
        </w:rPr>
      </w:pPr>
    </w:p>
    <w:p w14:paraId="6ABF5AC8" w14:textId="5E47093B" w:rsidR="00F02C1D" w:rsidRDefault="005F3422" w:rsidP="00FC07B7">
      <w:pPr>
        <w:jc w:val="center"/>
        <w:rPr>
          <w:rFonts w:cs="Arial"/>
          <w:b/>
          <w:bCs/>
          <w:color w:val="800000"/>
          <w:sz w:val="32"/>
          <w:szCs w:val="32"/>
        </w:rPr>
      </w:pPr>
      <w:r w:rsidRPr="00FC07B7">
        <w:rPr>
          <w:rFonts w:cs="Arial"/>
          <w:b/>
          <w:bCs/>
          <w:color w:val="C00000"/>
          <w:sz w:val="32"/>
          <w:szCs w:val="32"/>
        </w:rPr>
        <w:lastRenderedPageBreak/>
        <w:t>Course Overview</w:t>
      </w:r>
      <w:r w:rsidR="00EB250D" w:rsidRPr="00FC07B7">
        <w:rPr>
          <w:rFonts w:cs="Arial"/>
          <w:b/>
          <w:bCs/>
          <w:color w:val="800000"/>
          <w:sz w:val="32"/>
          <w:szCs w:val="32"/>
        </w:rPr>
        <w:t xml:space="preserve"> </w:t>
      </w:r>
    </w:p>
    <w:p w14:paraId="6639FFDD" w14:textId="77777777" w:rsidR="00AA3E80" w:rsidRPr="00FC07B7" w:rsidRDefault="00AA3E80" w:rsidP="00FC07B7">
      <w:pPr>
        <w:jc w:val="center"/>
        <w:rPr>
          <w:rFonts w:cs="Arial"/>
          <w:b/>
          <w:bCs/>
          <w:color w:val="800000"/>
          <w:sz w:val="32"/>
          <w:szCs w:val="3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4188E339" w14:textId="77777777" w:rsidTr="00CC3312">
        <w:trPr>
          <w:cantSplit/>
          <w:tblHeader/>
          <w:jc w:val="center"/>
        </w:trPr>
        <w:tc>
          <w:tcPr>
            <w:tcW w:w="1209" w:type="dxa"/>
            <w:tcBorders>
              <w:bottom w:val="single" w:sz="12" w:space="0" w:color="000000"/>
            </w:tcBorders>
            <w:shd w:val="clear" w:color="auto" w:fill="C00000"/>
          </w:tcPr>
          <w:p w14:paraId="4A0A8DC9" w14:textId="66288350" w:rsidR="005F3422" w:rsidRPr="00D20FB5" w:rsidRDefault="00052076" w:rsidP="00370844">
            <w:pPr>
              <w:keepNext/>
              <w:jc w:val="center"/>
              <w:rPr>
                <w:rFonts w:cs="Arial"/>
                <w:b/>
                <w:bCs/>
                <w:szCs w:val="24"/>
              </w:rPr>
            </w:pPr>
            <w:r>
              <w:rPr>
                <w:rFonts w:cs="Arial"/>
                <w:b/>
                <w:bCs/>
                <w:szCs w:val="24"/>
              </w:rPr>
              <w:t>Week</w:t>
            </w:r>
          </w:p>
        </w:tc>
        <w:tc>
          <w:tcPr>
            <w:tcW w:w="6030" w:type="dxa"/>
            <w:tcBorders>
              <w:bottom w:val="single" w:sz="12" w:space="0" w:color="000000"/>
            </w:tcBorders>
            <w:shd w:val="clear" w:color="auto" w:fill="C00000"/>
          </w:tcPr>
          <w:p w14:paraId="11EE3DC6"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7BC4A207" w14:textId="77777777" w:rsidR="005F3422" w:rsidRPr="00D20FB5" w:rsidRDefault="005F3422" w:rsidP="00FA69E8">
            <w:pPr>
              <w:keepNext/>
              <w:jc w:val="center"/>
              <w:rPr>
                <w:rFonts w:cs="Arial"/>
                <w:b/>
                <w:bCs/>
                <w:szCs w:val="24"/>
              </w:rPr>
            </w:pPr>
            <w:r w:rsidRPr="00D20FB5">
              <w:rPr>
                <w:rFonts w:cs="Arial"/>
                <w:b/>
                <w:bCs/>
                <w:szCs w:val="24"/>
              </w:rPr>
              <w:t>Assignments</w:t>
            </w:r>
          </w:p>
        </w:tc>
      </w:tr>
      <w:tr w:rsidR="00F11FAF" w:rsidRPr="00FE1E2D" w14:paraId="5B8570AB" w14:textId="77777777" w:rsidTr="00E97B1C">
        <w:trPr>
          <w:cantSplit/>
          <w:jc w:val="center"/>
        </w:trPr>
        <w:tc>
          <w:tcPr>
            <w:tcW w:w="1209" w:type="dxa"/>
            <w:tcBorders>
              <w:top w:val="single" w:sz="12" w:space="0" w:color="000000"/>
              <w:bottom w:val="single" w:sz="12" w:space="0" w:color="000000"/>
            </w:tcBorders>
            <w:shd w:val="clear" w:color="auto" w:fill="auto"/>
          </w:tcPr>
          <w:p w14:paraId="3B81E523"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01404AFB" w14:textId="5AE9B186" w:rsidR="00436BD0" w:rsidRPr="00C22A45" w:rsidRDefault="00DD0536" w:rsidP="00DD0536">
            <w:pPr>
              <w:pStyle w:val="Level1"/>
              <w:rPr>
                <w:b/>
              </w:rPr>
            </w:pPr>
            <w:r w:rsidRPr="00DD0536">
              <w:rPr>
                <w:b/>
              </w:rPr>
              <w:t>Introduction to Course: Improving Work Life Through Social Policy and Managing Organizational Development and Change</w:t>
            </w:r>
          </w:p>
          <w:p w14:paraId="1A893BCE" w14:textId="77777777" w:rsidR="009D3D38" w:rsidRDefault="009D3D38" w:rsidP="009D3D38">
            <w:pPr>
              <w:pStyle w:val="Level2"/>
              <w:tabs>
                <w:tab w:val="clear" w:pos="1296"/>
              </w:tabs>
              <w:ind w:left="706" w:hanging="346"/>
            </w:pPr>
            <w:r>
              <w:t>Conceptual overview and c</w:t>
            </w:r>
            <w:r w:rsidR="00436BD0" w:rsidRPr="00D1279F">
              <w:t>ourse goals</w:t>
            </w:r>
          </w:p>
          <w:p w14:paraId="1DC7FF4B" w14:textId="77777777" w:rsidR="009D3D38" w:rsidRPr="00D1279F" w:rsidRDefault="009D3D38" w:rsidP="009D3D38">
            <w:pPr>
              <w:pStyle w:val="Level2"/>
              <w:tabs>
                <w:tab w:val="clear" w:pos="1296"/>
              </w:tabs>
              <w:ind w:left="706" w:hanging="346"/>
            </w:pPr>
            <w:r>
              <w:t>Course content and resources</w:t>
            </w:r>
          </w:p>
          <w:p w14:paraId="44A476EC" w14:textId="55152A6F" w:rsidR="00F11FAF" w:rsidRDefault="00436BD0" w:rsidP="00DD0536">
            <w:pPr>
              <w:pStyle w:val="Level2"/>
              <w:tabs>
                <w:tab w:val="clear" w:pos="1296"/>
              </w:tabs>
              <w:ind w:left="706" w:hanging="346"/>
            </w:pPr>
            <w:r w:rsidRPr="00D1279F">
              <w:t>Assignments/evaluation</w:t>
            </w:r>
          </w:p>
          <w:p w14:paraId="2809C74E" w14:textId="000EC808" w:rsidR="00052076" w:rsidRDefault="00052076" w:rsidP="00DD0536">
            <w:pPr>
              <w:pStyle w:val="Level2"/>
              <w:tabs>
                <w:tab w:val="clear" w:pos="1296"/>
              </w:tabs>
              <w:ind w:left="706" w:hanging="346"/>
            </w:pPr>
            <w:r>
              <w:t xml:space="preserve">Constructing the Case for organizational wellness and </w:t>
            </w:r>
          </w:p>
          <w:p w14:paraId="0133500B" w14:textId="3D24CEFF" w:rsidR="00052076" w:rsidRDefault="00052076" w:rsidP="00052076">
            <w:pPr>
              <w:pStyle w:val="Level2"/>
              <w:numPr>
                <w:ilvl w:val="0"/>
                <w:numId w:val="0"/>
              </w:numPr>
              <w:ind w:left="706"/>
            </w:pPr>
            <w:r>
              <w:t>interdependence across system levels</w:t>
            </w:r>
          </w:p>
          <w:p w14:paraId="4737CAE8" w14:textId="4B743866" w:rsidR="00DD0536" w:rsidRPr="00C20058" w:rsidRDefault="00DD0536" w:rsidP="00DD0536">
            <w:pPr>
              <w:pStyle w:val="Level2"/>
              <w:numPr>
                <w:ilvl w:val="0"/>
                <w:numId w:val="0"/>
              </w:numPr>
              <w:ind w:left="706"/>
            </w:pPr>
          </w:p>
        </w:tc>
        <w:tc>
          <w:tcPr>
            <w:tcW w:w="2558" w:type="dxa"/>
            <w:tcBorders>
              <w:top w:val="single" w:sz="12" w:space="0" w:color="000000"/>
              <w:bottom w:val="single" w:sz="12" w:space="0" w:color="000000"/>
            </w:tcBorders>
            <w:shd w:val="clear" w:color="auto" w:fill="auto"/>
          </w:tcPr>
          <w:p w14:paraId="426FF136" w14:textId="77777777" w:rsidR="00F11FAF" w:rsidRPr="00FE1E2D" w:rsidRDefault="00F11FAF" w:rsidP="00FA69E8">
            <w:pPr>
              <w:jc w:val="center"/>
              <w:rPr>
                <w:rFonts w:cs="Arial"/>
              </w:rPr>
            </w:pPr>
          </w:p>
        </w:tc>
      </w:tr>
      <w:tr w:rsidR="00C10351" w:rsidRPr="00FE1E2D" w14:paraId="12255E28" w14:textId="77777777" w:rsidTr="00E97B1C">
        <w:trPr>
          <w:cantSplit/>
          <w:jc w:val="center"/>
        </w:trPr>
        <w:tc>
          <w:tcPr>
            <w:tcW w:w="1209" w:type="dxa"/>
            <w:tcBorders>
              <w:top w:val="single" w:sz="12" w:space="0" w:color="000000"/>
              <w:bottom w:val="single" w:sz="12" w:space="0" w:color="000000"/>
            </w:tcBorders>
            <w:shd w:val="clear" w:color="auto" w:fill="auto"/>
          </w:tcPr>
          <w:p w14:paraId="294037F9"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411949BA" w14:textId="4A6F9E30" w:rsidR="00DD0536" w:rsidRPr="00DD0536" w:rsidRDefault="00DD0536" w:rsidP="00DD0536">
            <w:pPr>
              <w:pStyle w:val="Level1"/>
              <w:ind w:left="346" w:hanging="346"/>
              <w:rPr>
                <w:b/>
              </w:rPr>
            </w:pPr>
            <w:r>
              <w:rPr>
                <w:b/>
              </w:rPr>
              <w:t xml:space="preserve">Social Workers &amp; </w:t>
            </w:r>
            <w:r w:rsidRPr="000047FA">
              <w:rPr>
                <w:b/>
              </w:rPr>
              <w:t>Work</w:t>
            </w:r>
            <w:r w:rsidR="00436BD0" w:rsidRPr="000047FA">
              <w:rPr>
                <w:b/>
              </w:rPr>
              <w:t xml:space="preserve"> Organizations</w:t>
            </w:r>
            <w:r w:rsidR="00436BD0" w:rsidRPr="00C22A45">
              <w:rPr>
                <w:b/>
              </w:rPr>
              <w:t>: The Evolution of the Context and Roles - Part I: History</w:t>
            </w:r>
          </w:p>
          <w:p w14:paraId="42297694" w14:textId="77777777" w:rsidR="00436BD0" w:rsidRPr="00AE497B" w:rsidRDefault="00436BD0" w:rsidP="00436BD0">
            <w:pPr>
              <w:pStyle w:val="Level2"/>
              <w:tabs>
                <w:tab w:val="clear" w:pos="1296"/>
              </w:tabs>
              <w:ind w:left="706" w:hanging="346"/>
            </w:pPr>
            <w:r w:rsidRPr="00AE497B">
              <w:t>History of social work and social policy</w:t>
            </w:r>
            <w:r w:rsidR="00D63CF5">
              <w:t xml:space="preserve"> as it relates to the workplace</w:t>
            </w:r>
          </w:p>
          <w:p w14:paraId="4BB6D352" w14:textId="77777777" w:rsidR="00436BD0" w:rsidRPr="00AE497B" w:rsidRDefault="00436BD0" w:rsidP="00436BD0">
            <w:pPr>
              <w:pStyle w:val="Level2"/>
              <w:tabs>
                <w:tab w:val="clear" w:pos="1296"/>
              </w:tabs>
              <w:ind w:left="706" w:hanging="346"/>
            </w:pPr>
            <w:r w:rsidRPr="00AE497B">
              <w:t xml:space="preserve">Early social workers’ concerns for labor </w:t>
            </w:r>
          </w:p>
          <w:p w14:paraId="40E012C5" w14:textId="77777777" w:rsidR="00C10351" w:rsidRDefault="00436BD0" w:rsidP="00D63CF5">
            <w:pPr>
              <w:pStyle w:val="Level2"/>
              <w:tabs>
                <w:tab w:val="clear" w:pos="1296"/>
              </w:tabs>
              <w:ind w:left="706" w:hanging="346"/>
            </w:pPr>
            <w:r w:rsidRPr="00AE497B">
              <w:t xml:space="preserve">Video - PBS.Com Program: American Experience, Episode Triangle Fire. Retrieved from </w:t>
            </w:r>
            <w:hyperlink r:id="rId17" w:history="1">
              <w:r w:rsidRPr="00AE497B">
                <w:t>http://video.pbs.org/video/1817898383</w:t>
              </w:r>
            </w:hyperlink>
            <w:r w:rsidRPr="00AE497B">
              <w:t xml:space="preserve"> </w:t>
            </w:r>
          </w:p>
          <w:p w14:paraId="3FD5DC89" w14:textId="21186B7B" w:rsidR="00DD0536" w:rsidRPr="00436BD0" w:rsidRDefault="00DD0536" w:rsidP="00D63CF5">
            <w:pPr>
              <w:pStyle w:val="Level2"/>
              <w:tabs>
                <w:tab w:val="clear" w:pos="1296"/>
              </w:tabs>
              <w:ind w:left="706" w:hanging="346"/>
            </w:pPr>
          </w:p>
        </w:tc>
        <w:tc>
          <w:tcPr>
            <w:tcW w:w="2558" w:type="dxa"/>
            <w:tcBorders>
              <w:top w:val="single" w:sz="12" w:space="0" w:color="000000"/>
              <w:bottom w:val="single" w:sz="12" w:space="0" w:color="000000"/>
            </w:tcBorders>
            <w:shd w:val="clear" w:color="auto" w:fill="auto"/>
          </w:tcPr>
          <w:p w14:paraId="0A7A5541" w14:textId="77777777" w:rsidR="00C10351" w:rsidRPr="000047FA" w:rsidRDefault="00C10351" w:rsidP="00FA69E8">
            <w:pPr>
              <w:jc w:val="center"/>
              <w:rPr>
                <w:rFonts w:cs="Arial"/>
              </w:rPr>
            </w:pPr>
          </w:p>
        </w:tc>
      </w:tr>
      <w:tr w:rsidR="00C10351" w:rsidRPr="003F0FB5" w14:paraId="7A325256"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3E99D935"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0E4B7B73" w14:textId="5C43A6C2" w:rsidR="00487E75" w:rsidRPr="00487E75" w:rsidRDefault="00487E75" w:rsidP="00487E75">
            <w:pPr>
              <w:pStyle w:val="Level1"/>
              <w:rPr>
                <w:b/>
              </w:rPr>
            </w:pPr>
            <w:r>
              <w:rPr>
                <w:b/>
              </w:rPr>
              <w:t xml:space="preserve">Social Workers &amp; </w:t>
            </w:r>
            <w:r w:rsidRPr="00052076">
              <w:rPr>
                <w:b/>
              </w:rPr>
              <w:t>Work</w:t>
            </w:r>
            <w:r w:rsidR="00436BD0" w:rsidRPr="00C22A45">
              <w:rPr>
                <w:b/>
              </w:rPr>
              <w:t xml:space="preserve"> Organizations: The Evolution of  the Context and Roles - Part II: Evolv</w:t>
            </w:r>
            <w:r w:rsidR="003F0FB5">
              <w:rPr>
                <w:b/>
              </w:rPr>
              <w:t>i</w:t>
            </w:r>
            <w:r w:rsidR="00DD0536">
              <w:rPr>
                <w:b/>
              </w:rPr>
              <w:t>ng Employee Assistance and Behavioral Health Care</w:t>
            </w:r>
          </w:p>
          <w:p w14:paraId="28FD3EB2" w14:textId="77777777" w:rsidR="00436BD0" w:rsidRDefault="00436BD0" w:rsidP="00436BD0">
            <w:pPr>
              <w:pStyle w:val="Level2"/>
              <w:tabs>
                <w:tab w:val="clear" w:pos="1296"/>
              </w:tabs>
              <w:ind w:left="706" w:hanging="346"/>
            </w:pPr>
            <w:r w:rsidRPr="008F2A3F">
              <w:t>An overview of occupational social work settings and roles</w:t>
            </w:r>
          </w:p>
          <w:p w14:paraId="165B06E3" w14:textId="77777777" w:rsidR="00ED78C3" w:rsidRPr="008F2A3F" w:rsidRDefault="00ED78C3" w:rsidP="00436BD0">
            <w:pPr>
              <w:pStyle w:val="Level2"/>
              <w:tabs>
                <w:tab w:val="clear" w:pos="1296"/>
              </w:tabs>
              <w:ind w:left="706" w:hanging="346"/>
            </w:pPr>
            <w:r w:rsidRPr="00436BD0">
              <w:t>The history of occupational social work</w:t>
            </w:r>
          </w:p>
          <w:p w14:paraId="3D23EC3C" w14:textId="39630261" w:rsidR="00436BD0" w:rsidRPr="008F2A3F" w:rsidRDefault="00436BD0" w:rsidP="00436BD0">
            <w:pPr>
              <w:pStyle w:val="Level2"/>
              <w:tabs>
                <w:tab w:val="clear" w:pos="1296"/>
              </w:tabs>
              <w:ind w:left="706" w:hanging="346"/>
            </w:pPr>
            <w:r w:rsidRPr="008F2A3F">
              <w:t>Emerging issues in the Employe</w:t>
            </w:r>
            <w:r w:rsidR="00487E75">
              <w:t xml:space="preserve">e Assistance Programs </w:t>
            </w:r>
          </w:p>
          <w:p w14:paraId="262A955C" w14:textId="77777777" w:rsidR="00C10351" w:rsidRPr="00436BD0" w:rsidRDefault="008D42FD" w:rsidP="008D42FD">
            <w:pPr>
              <w:pStyle w:val="Level2"/>
              <w:tabs>
                <w:tab w:val="clear" w:pos="1296"/>
              </w:tabs>
              <w:ind w:left="706" w:hanging="346"/>
            </w:pPr>
            <w:r w:rsidRPr="008F2A3F">
              <w:t>Overview of employer-supported</w:t>
            </w:r>
            <w:r>
              <w:t xml:space="preserve"> and public behavioral health</w:t>
            </w:r>
            <w:r w:rsidRPr="008F2A3F">
              <w:t>care in the U.S.</w:t>
            </w:r>
          </w:p>
        </w:tc>
        <w:tc>
          <w:tcPr>
            <w:tcW w:w="2558" w:type="dxa"/>
            <w:tcBorders>
              <w:top w:val="single" w:sz="12" w:space="0" w:color="000000"/>
              <w:bottom w:val="single" w:sz="12" w:space="0" w:color="000000"/>
            </w:tcBorders>
            <w:shd w:val="clear" w:color="auto" w:fill="auto"/>
          </w:tcPr>
          <w:p w14:paraId="4AB0C2E9" w14:textId="77777777" w:rsidR="00C10351" w:rsidRPr="003F0FB5" w:rsidRDefault="00C10351" w:rsidP="009D7845">
            <w:pPr>
              <w:jc w:val="center"/>
              <w:rPr>
                <w:rFonts w:cs="Arial"/>
                <w:b/>
                <w:highlight w:val="yellow"/>
              </w:rPr>
            </w:pPr>
          </w:p>
        </w:tc>
      </w:tr>
      <w:tr w:rsidR="00C10351" w:rsidRPr="00FE1E2D" w14:paraId="53D24267" w14:textId="77777777" w:rsidTr="00E97B1C">
        <w:trPr>
          <w:cantSplit/>
          <w:jc w:val="center"/>
        </w:trPr>
        <w:tc>
          <w:tcPr>
            <w:tcW w:w="1209" w:type="dxa"/>
            <w:tcBorders>
              <w:top w:val="single" w:sz="12" w:space="0" w:color="000000"/>
              <w:bottom w:val="single" w:sz="12" w:space="0" w:color="000000"/>
            </w:tcBorders>
            <w:shd w:val="clear" w:color="auto" w:fill="auto"/>
          </w:tcPr>
          <w:p w14:paraId="778DAA72"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10D0C556" w14:textId="06FD083B" w:rsidR="00462611" w:rsidRPr="00C22A45" w:rsidRDefault="00487E75" w:rsidP="00436BD0">
            <w:pPr>
              <w:pStyle w:val="Level1"/>
              <w:rPr>
                <w:b/>
              </w:rPr>
            </w:pPr>
            <w:r>
              <w:rPr>
                <w:b/>
              </w:rPr>
              <w:t xml:space="preserve">Social Workers &amp; </w:t>
            </w:r>
            <w:r w:rsidRPr="00052076">
              <w:rPr>
                <w:b/>
              </w:rPr>
              <w:t>Work</w:t>
            </w:r>
            <w:r w:rsidR="00436BD0" w:rsidRPr="00052076">
              <w:rPr>
                <w:b/>
              </w:rPr>
              <w:t xml:space="preserve"> O</w:t>
            </w:r>
            <w:r w:rsidR="00436BD0" w:rsidRPr="00C22A45">
              <w:rPr>
                <w:b/>
              </w:rPr>
              <w:t xml:space="preserve">rganizations: The Evolution of the Context and Roles </w:t>
            </w:r>
            <w:r w:rsidR="005D65E1">
              <w:rPr>
                <w:b/>
              </w:rPr>
              <w:t>– Part III: Macro Social Work Roles</w:t>
            </w:r>
          </w:p>
          <w:p w14:paraId="342F39B4" w14:textId="77777777" w:rsidR="00CD76A3" w:rsidRPr="003171D8" w:rsidRDefault="00CD76A3" w:rsidP="00CD76A3">
            <w:pPr>
              <w:pStyle w:val="Level2"/>
              <w:tabs>
                <w:tab w:val="clear" w:pos="1296"/>
              </w:tabs>
              <w:ind w:left="706" w:hanging="346"/>
            </w:pPr>
            <w:r w:rsidRPr="003171D8">
              <w:t>Role concerns for social workers in business settings</w:t>
            </w:r>
          </w:p>
          <w:p w14:paraId="12C5707B" w14:textId="77777777" w:rsidR="00CD76A3" w:rsidRDefault="00CD76A3" w:rsidP="00CD76A3">
            <w:pPr>
              <w:pStyle w:val="Level2"/>
              <w:tabs>
                <w:tab w:val="clear" w:pos="1296"/>
              </w:tabs>
              <w:ind w:left="706" w:hanging="346"/>
            </w:pPr>
            <w:r w:rsidRPr="003171D8">
              <w:t>Social workers and innovative services and roles in business settings</w:t>
            </w:r>
            <w:r>
              <w:t xml:space="preserve"> or at the business/community boundary</w:t>
            </w:r>
            <w:r w:rsidRPr="003171D8">
              <w:t xml:space="preserve">: </w:t>
            </w:r>
          </w:p>
          <w:p w14:paraId="3B78DA1A" w14:textId="77777777" w:rsidR="00CD76A3" w:rsidRDefault="008D42FD" w:rsidP="00CD76A3">
            <w:pPr>
              <w:pStyle w:val="Level2"/>
            </w:pPr>
            <w:r>
              <w:t>O</w:t>
            </w:r>
            <w:r w:rsidR="00CD76A3">
              <w:t>rganizational well-being</w:t>
            </w:r>
            <w:r w:rsidR="00CD76A3" w:rsidRPr="003171D8">
              <w:t xml:space="preserve"> </w:t>
            </w:r>
          </w:p>
          <w:p w14:paraId="2653F2DC" w14:textId="77777777" w:rsidR="00CD76A3" w:rsidRDefault="00CD76A3" w:rsidP="00CD76A3">
            <w:pPr>
              <w:pStyle w:val="Level2"/>
            </w:pPr>
            <w:r>
              <w:t>O</w:t>
            </w:r>
            <w:r w:rsidRPr="003171D8">
              <w:t xml:space="preserve">rganizational development </w:t>
            </w:r>
          </w:p>
          <w:p w14:paraId="7D98AC79" w14:textId="77777777" w:rsidR="0064588D" w:rsidRDefault="0064588D" w:rsidP="00CD76A3">
            <w:pPr>
              <w:pStyle w:val="Level2"/>
            </w:pPr>
            <w:r>
              <w:t>Corporate social responsibility</w:t>
            </w:r>
          </w:p>
          <w:p w14:paraId="651D93E4" w14:textId="77777777" w:rsidR="00CD76A3" w:rsidRDefault="00CD76A3" w:rsidP="00CD76A3">
            <w:pPr>
              <w:pStyle w:val="Level2"/>
            </w:pPr>
            <w:r>
              <w:t>Social entrepreneurship or social enterprise</w:t>
            </w:r>
          </w:p>
          <w:p w14:paraId="3ABF8E6F" w14:textId="77777777" w:rsidR="00C10351" w:rsidRPr="00436BD0" w:rsidRDefault="00CD76A3" w:rsidP="00CD76A3">
            <w:pPr>
              <w:pStyle w:val="Level2"/>
            </w:pPr>
            <w:r>
              <w:t xml:space="preserve">Job development </w:t>
            </w:r>
          </w:p>
        </w:tc>
        <w:tc>
          <w:tcPr>
            <w:tcW w:w="2558" w:type="dxa"/>
            <w:tcBorders>
              <w:top w:val="single" w:sz="12" w:space="0" w:color="000000"/>
              <w:bottom w:val="single" w:sz="12" w:space="0" w:color="000000"/>
            </w:tcBorders>
            <w:shd w:val="clear" w:color="auto" w:fill="auto"/>
          </w:tcPr>
          <w:p w14:paraId="61C814C9" w14:textId="3C9D2EE2" w:rsidR="00C10351" w:rsidRPr="00FE1E2D" w:rsidRDefault="00C10351" w:rsidP="00436BD0">
            <w:pPr>
              <w:jc w:val="center"/>
              <w:rPr>
                <w:rFonts w:cs="Arial"/>
                <w:bCs/>
              </w:rPr>
            </w:pPr>
          </w:p>
        </w:tc>
      </w:tr>
      <w:tr w:rsidR="005D65E1" w:rsidRPr="00FE1E2D" w14:paraId="7E17AC2B" w14:textId="77777777" w:rsidTr="00E97B1C">
        <w:trPr>
          <w:cantSplit/>
          <w:jc w:val="center"/>
        </w:trPr>
        <w:tc>
          <w:tcPr>
            <w:tcW w:w="1209" w:type="dxa"/>
            <w:tcBorders>
              <w:top w:val="single" w:sz="12" w:space="0" w:color="000000"/>
              <w:bottom w:val="single" w:sz="12" w:space="0" w:color="000000"/>
            </w:tcBorders>
            <w:shd w:val="clear" w:color="auto" w:fill="auto"/>
          </w:tcPr>
          <w:p w14:paraId="444A4C06" w14:textId="77777777" w:rsidR="005D65E1" w:rsidRPr="00D20FB5" w:rsidRDefault="005D65E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71535D84" w14:textId="24DC8EBC" w:rsidR="005D65E1" w:rsidRPr="00C22A45" w:rsidRDefault="005D65E1" w:rsidP="005D65E1">
            <w:pPr>
              <w:pStyle w:val="Level1"/>
              <w:rPr>
                <w:b/>
              </w:rPr>
            </w:pPr>
            <w:r w:rsidRPr="00C22A45">
              <w:rPr>
                <w:b/>
              </w:rPr>
              <w:t>Theories Supporting the Critical Analysis of Soc</w:t>
            </w:r>
            <w:r w:rsidR="00487E75">
              <w:rPr>
                <w:b/>
              </w:rPr>
              <w:t xml:space="preserve">ial Work Practice with </w:t>
            </w:r>
            <w:r w:rsidR="00487E75" w:rsidRPr="00052076">
              <w:rPr>
                <w:b/>
              </w:rPr>
              <w:t>Work</w:t>
            </w:r>
            <w:r w:rsidR="00487E75">
              <w:rPr>
                <w:b/>
              </w:rPr>
              <w:t xml:space="preserve"> </w:t>
            </w:r>
            <w:r w:rsidRPr="00C22A45">
              <w:rPr>
                <w:b/>
              </w:rPr>
              <w:t xml:space="preserve">Organizations </w:t>
            </w:r>
          </w:p>
          <w:p w14:paraId="26377AE7" w14:textId="77777777" w:rsidR="005D65E1" w:rsidRPr="00323198" w:rsidRDefault="005D65E1" w:rsidP="005D65E1">
            <w:pPr>
              <w:pStyle w:val="Level2"/>
              <w:tabs>
                <w:tab w:val="clear" w:pos="1296"/>
              </w:tabs>
              <w:ind w:left="706" w:hanging="346"/>
            </w:pPr>
            <w:r w:rsidRPr="00323198">
              <w:t>Continuum of the Work Experience</w:t>
            </w:r>
          </w:p>
          <w:p w14:paraId="3972C3C3" w14:textId="77777777" w:rsidR="005D65E1" w:rsidRPr="00323198" w:rsidRDefault="005D65E1" w:rsidP="005D65E1">
            <w:pPr>
              <w:pStyle w:val="Level2"/>
              <w:tabs>
                <w:tab w:val="clear" w:pos="1296"/>
              </w:tabs>
              <w:ind w:left="706" w:hanging="346"/>
            </w:pPr>
            <w:r w:rsidRPr="00323198">
              <w:t xml:space="preserve">Systems Theory </w:t>
            </w:r>
          </w:p>
          <w:p w14:paraId="02CCF380" w14:textId="77777777" w:rsidR="005D65E1" w:rsidRPr="00517E82" w:rsidRDefault="005D65E1" w:rsidP="005D65E1">
            <w:pPr>
              <w:pStyle w:val="Level2"/>
              <w:tabs>
                <w:tab w:val="clear" w:pos="1296"/>
              </w:tabs>
              <w:ind w:left="706" w:hanging="346"/>
            </w:pPr>
            <w:r w:rsidRPr="00323198">
              <w:t>Sustainability</w:t>
            </w:r>
          </w:p>
        </w:tc>
        <w:tc>
          <w:tcPr>
            <w:tcW w:w="2558" w:type="dxa"/>
            <w:tcBorders>
              <w:top w:val="single" w:sz="12" w:space="0" w:color="000000"/>
              <w:bottom w:val="single" w:sz="12" w:space="0" w:color="000000"/>
            </w:tcBorders>
            <w:shd w:val="clear" w:color="auto" w:fill="auto"/>
          </w:tcPr>
          <w:p w14:paraId="0BA618F2" w14:textId="0A515EB3" w:rsidR="005D65E1" w:rsidRPr="009D7845" w:rsidRDefault="00AA3E80" w:rsidP="005D65E1">
            <w:pPr>
              <w:jc w:val="center"/>
              <w:rPr>
                <w:rFonts w:cs="Arial"/>
                <w:b/>
              </w:rPr>
            </w:pPr>
            <w:r w:rsidRPr="00AA3E80">
              <w:rPr>
                <w:rFonts w:cs="Arial"/>
                <w:b/>
                <w:color w:val="C00000"/>
              </w:rPr>
              <w:t>Assignment 1 Due</w:t>
            </w:r>
          </w:p>
        </w:tc>
      </w:tr>
      <w:tr w:rsidR="005D65E1" w:rsidRPr="00FE1E2D" w14:paraId="02263C69" w14:textId="77777777" w:rsidTr="00E97B1C">
        <w:trPr>
          <w:cantSplit/>
          <w:jc w:val="center"/>
        </w:trPr>
        <w:tc>
          <w:tcPr>
            <w:tcW w:w="1209" w:type="dxa"/>
            <w:tcBorders>
              <w:top w:val="single" w:sz="12" w:space="0" w:color="000000"/>
              <w:bottom w:val="single" w:sz="12" w:space="0" w:color="000000"/>
            </w:tcBorders>
            <w:shd w:val="clear" w:color="auto" w:fill="auto"/>
          </w:tcPr>
          <w:p w14:paraId="6D34DD8D" w14:textId="77777777" w:rsidR="005D65E1" w:rsidRPr="00D20FB5" w:rsidRDefault="005D65E1" w:rsidP="00E0740E">
            <w:pPr>
              <w:jc w:val="center"/>
              <w:rPr>
                <w:rFonts w:cs="Arial"/>
                <w:b/>
                <w:bCs/>
                <w:szCs w:val="24"/>
              </w:rPr>
            </w:pPr>
            <w:r>
              <w:rPr>
                <w:rFonts w:cs="Arial"/>
                <w:b/>
                <w:bCs/>
                <w:szCs w:val="24"/>
              </w:rPr>
              <w:lastRenderedPageBreak/>
              <w:t>6</w:t>
            </w:r>
          </w:p>
        </w:tc>
        <w:tc>
          <w:tcPr>
            <w:tcW w:w="6030" w:type="dxa"/>
            <w:tcBorders>
              <w:top w:val="single" w:sz="12" w:space="0" w:color="000000"/>
              <w:bottom w:val="single" w:sz="12" w:space="0" w:color="000000"/>
            </w:tcBorders>
            <w:shd w:val="clear" w:color="auto" w:fill="auto"/>
          </w:tcPr>
          <w:p w14:paraId="20246987" w14:textId="1F88BDCA" w:rsidR="005D65E1" w:rsidRPr="00C22A45" w:rsidRDefault="005D65E1" w:rsidP="005D65E1">
            <w:pPr>
              <w:pStyle w:val="Level1"/>
              <w:rPr>
                <w:b/>
              </w:rPr>
            </w:pPr>
            <w:r w:rsidRPr="00C22A45">
              <w:rPr>
                <w:b/>
              </w:rPr>
              <w:t>Workplace Environments and Organizational Characteristics</w:t>
            </w:r>
            <w:r w:rsidR="001149E6">
              <w:rPr>
                <w:b/>
              </w:rPr>
              <w:t>: Organization Types</w:t>
            </w:r>
            <w:r w:rsidR="00052076">
              <w:rPr>
                <w:b/>
              </w:rPr>
              <w:t xml:space="preserve"> </w:t>
            </w:r>
          </w:p>
          <w:p w14:paraId="2FF12AE6" w14:textId="2D589872" w:rsidR="005D65E1" w:rsidRPr="00E81CF8" w:rsidRDefault="005D65E1" w:rsidP="005D65E1">
            <w:pPr>
              <w:pStyle w:val="Level2"/>
              <w:tabs>
                <w:tab w:val="clear" w:pos="1296"/>
              </w:tabs>
              <w:ind w:left="706" w:hanging="346"/>
            </w:pPr>
            <w:r w:rsidRPr="00E81CF8">
              <w:t>Overview of organization types</w:t>
            </w:r>
            <w:r w:rsidR="00ED127D">
              <w:t>: For-profit, non-profit</w:t>
            </w:r>
            <w:r w:rsidR="00487E75">
              <w:t>,</w:t>
            </w:r>
            <w:r w:rsidR="00ED127D">
              <w:t xml:space="preserve"> and government</w:t>
            </w:r>
            <w:r w:rsidRPr="00E81CF8">
              <w:t xml:space="preserve"> </w:t>
            </w:r>
          </w:p>
          <w:p w14:paraId="52077EA3" w14:textId="77777777" w:rsidR="005D65E1" w:rsidRDefault="00031F61" w:rsidP="00031F61">
            <w:pPr>
              <w:pStyle w:val="Level2"/>
              <w:tabs>
                <w:tab w:val="clear" w:pos="1296"/>
              </w:tabs>
              <w:ind w:left="706" w:hanging="346"/>
            </w:pPr>
            <w:r>
              <w:t>Organizational goal and strategy differences</w:t>
            </w:r>
          </w:p>
          <w:p w14:paraId="04921F31" w14:textId="77777777" w:rsidR="00031F61" w:rsidRPr="00031F61" w:rsidRDefault="00031F61" w:rsidP="00031F61">
            <w:pPr>
              <w:pStyle w:val="Level2"/>
              <w:tabs>
                <w:tab w:val="clear" w:pos="1296"/>
              </w:tabs>
              <w:ind w:left="706" w:hanging="346"/>
            </w:pPr>
            <w:r>
              <w:t>Organizational system structure</w:t>
            </w:r>
          </w:p>
        </w:tc>
        <w:tc>
          <w:tcPr>
            <w:tcW w:w="2558" w:type="dxa"/>
            <w:tcBorders>
              <w:top w:val="single" w:sz="12" w:space="0" w:color="000000"/>
              <w:bottom w:val="single" w:sz="12" w:space="0" w:color="000000"/>
            </w:tcBorders>
            <w:shd w:val="clear" w:color="auto" w:fill="auto"/>
          </w:tcPr>
          <w:p w14:paraId="74C34475" w14:textId="77777777" w:rsidR="005D65E1" w:rsidRPr="00FE1E2D" w:rsidRDefault="005D65E1" w:rsidP="00FA69E8">
            <w:pPr>
              <w:jc w:val="center"/>
              <w:rPr>
                <w:rFonts w:cs="Arial"/>
                <w:bCs/>
              </w:rPr>
            </w:pPr>
          </w:p>
        </w:tc>
      </w:tr>
      <w:tr w:rsidR="005D65E1" w:rsidRPr="00FE1E2D" w14:paraId="6D0755FF" w14:textId="77777777" w:rsidTr="00E97B1C">
        <w:trPr>
          <w:cantSplit/>
          <w:jc w:val="center"/>
        </w:trPr>
        <w:tc>
          <w:tcPr>
            <w:tcW w:w="1209" w:type="dxa"/>
            <w:tcBorders>
              <w:top w:val="single" w:sz="12" w:space="0" w:color="000000"/>
              <w:bottom w:val="single" w:sz="12" w:space="0" w:color="000000"/>
            </w:tcBorders>
            <w:shd w:val="clear" w:color="auto" w:fill="auto"/>
          </w:tcPr>
          <w:p w14:paraId="0FE83E05" w14:textId="77777777" w:rsidR="005D65E1" w:rsidRPr="00D20FB5" w:rsidRDefault="001149E6" w:rsidP="00E0740E">
            <w:pPr>
              <w:jc w:val="center"/>
              <w:rPr>
                <w:rFonts w:cs="Arial"/>
                <w:b/>
                <w:bCs/>
                <w:szCs w:val="24"/>
              </w:rPr>
            </w:pPr>
            <w:r>
              <w:rPr>
                <w:rFonts w:cs="Arial"/>
                <w:b/>
                <w:bCs/>
                <w:szCs w:val="24"/>
              </w:rPr>
              <w:t>7</w:t>
            </w:r>
          </w:p>
        </w:tc>
        <w:tc>
          <w:tcPr>
            <w:tcW w:w="6030" w:type="dxa"/>
            <w:tcBorders>
              <w:top w:val="single" w:sz="12" w:space="0" w:color="000000"/>
              <w:bottom w:val="single" w:sz="12" w:space="0" w:color="000000"/>
            </w:tcBorders>
            <w:shd w:val="clear" w:color="auto" w:fill="auto"/>
          </w:tcPr>
          <w:p w14:paraId="70367C59" w14:textId="362E6C87" w:rsidR="00052076" w:rsidRPr="00052076" w:rsidRDefault="00052076" w:rsidP="00052076">
            <w:pPr>
              <w:pStyle w:val="Level1"/>
              <w:rPr>
                <w:b/>
                <w:bCs/>
              </w:rPr>
            </w:pPr>
            <w:r w:rsidRPr="00052076">
              <w:rPr>
                <w:b/>
                <w:bCs/>
              </w:rPr>
              <w:t>Organizations With a Conscience - Corporate Social Responsibility (and Irresponsibil</w:t>
            </w:r>
            <w:r>
              <w:rPr>
                <w:b/>
                <w:bCs/>
              </w:rPr>
              <w:t>i</w:t>
            </w:r>
            <w:r w:rsidRPr="00052076">
              <w:rPr>
                <w:b/>
                <w:bCs/>
              </w:rPr>
              <w:t>ty)</w:t>
            </w:r>
          </w:p>
          <w:p w14:paraId="269E1338" w14:textId="77777777" w:rsidR="00950163" w:rsidRDefault="00950163" w:rsidP="00517E82">
            <w:pPr>
              <w:pStyle w:val="Level2"/>
              <w:tabs>
                <w:tab w:val="clear" w:pos="1296"/>
              </w:tabs>
              <w:ind w:left="706" w:hanging="346"/>
            </w:pPr>
            <w:r>
              <w:t>The evolution of organizational consciousness</w:t>
            </w:r>
          </w:p>
          <w:p w14:paraId="19541C7E" w14:textId="0FA0B178" w:rsidR="005D65E1" w:rsidRPr="00496C72" w:rsidRDefault="005D65E1" w:rsidP="00517E82">
            <w:pPr>
              <w:pStyle w:val="Level2"/>
              <w:tabs>
                <w:tab w:val="clear" w:pos="1296"/>
              </w:tabs>
              <w:ind w:left="706" w:hanging="346"/>
            </w:pPr>
            <w:r w:rsidRPr="00496C72">
              <w:t>Corp</w:t>
            </w:r>
            <w:r w:rsidR="00052076">
              <w:t>orate social responsibility: O</w:t>
            </w:r>
            <w:r w:rsidRPr="00496C72">
              <w:t>rganizational characteristics</w:t>
            </w:r>
          </w:p>
          <w:p w14:paraId="5910063C" w14:textId="77777777" w:rsidR="005D65E1" w:rsidRDefault="005D65E1" w:rsidP="00CB44A4">
            <w:pPr>
              <w:pStyle w:val="Level2"/>
              <w:tabs>
                <w:tab w:val="clear" w:pos="1296"/>
              </w:tabs>
              <w:ind w:left="706" w:hanging="346"/>
            </w:pPr>
            <w:r w:rsidRPr="00496C72">
              <w:t xml:space="preserve">Businesses with a conscience: Examples of social innovation </w:t>
            </w:r>
          </w:p>
          <w:p w14:paraId="4AD5DCBF" w14:textId="67F34D1B" w:rsidR="00052076" w:rsidRPr="00517E82" w:rsidRDefault="00052076" w:rsidP="00CB44A4">
            <w:pPr>
              <w:pStyle w:val="Level2"/>
              <w:tabs>
                <w:tab w:val="clear" w:pos="1296"/>
              </w:tabs>
              <w:ind w:left="706" w:hanging="346"/>
            </w:pPr>
            <w:r>
              <w:t>Corporate Irresponsibility and resulting workplace disasters</w:t>
            </w:r>
          </w:p>
        </w:tc>
        <w:tc>
          <w:tcPr>
            <w:tcW w:w="2558" w:type="dxa"/>
            <w:tcBorders>
              <w:top w:val="single" w:sz="12" w:space="0" w:color="000000"/>
              <w:bottom w:val="single" w:sz="12" w:space="0" w:color="000000"/>
            </w:tcBorders>
            <w:shd w:val="clear" w:color="auto" w:fill="auto"/>
          </w:tcPr>
          <w:p w14:paraId="09827677" w14:textId="77777777" w:rsidR="005D65E1" w:rsidRPr="00FE1E2D" w:rsidRDefault="005D65E1" w:rsidP="00FA69E8">
            <w:pPr>
              <w:jc w:val="center"/>
              <w:rPr>
                <w:rFonts w:cs="Arial"/>
              </w:rPr>
            </w:pPr>
          </w:p>
        </w:tc>
      </w:tr>
      <w:tr w:rsidR="005D65E1" w:rsidRPr="00FE1E2D" w14:paraId="090B0219" w14:textId="77777777" w:rsidTr="00E97B1C">
        <w:trPr>
          <w:cantSplit/>
          <w:jc w:val="center"/>
        </w:trPr>
        <w:tc>
          <w:tcPr>
            <w:tcW w:w="1209" w:type="dxa"/>
            <w:tcBorders>
              <w:top w:val="single" w:sz="12" w:space="0" w:color="000000"/>
              <w:bottom w:val="single" w:sz="12" w:space="0" w:color="000000"/>
            </w:tcBorders>
            <w:shd w:val="clear" w:color="auto" w:fill="auto"/>
          </w:tcPr>
          <w:p w14:paraId="4D7AFC44" w14:textId="77777777" w:rsidR="005D65E1" w:rsidRPr="00D20FB5" w:rsidRDefault="001149E6" w:rsidP="00E0740E">
            <w:pPr>
              <w:jc w:val="center"/>
              <w:rPr>
                <w:rFonts w:cs="Arial"/>
                <w:b/>
                <w:bCs/>
                <w:szCs w:val="24"/>
              </w:rPr>
            </w:pPr>
            <w:r>
              <w:rPr>
                <w:rFonts w:cs="Arial"/>
                <w:b/>
                <w:bCs/>
                <w:szCs w:val="24"/>
              </w:rPr>
              <w:t>8</w:t>
            </w:r>
          </w:p>
        </w:tc>
        <w:tc>
          <w:tcPr>
            <w:tcW w:w="6030" w:type="dxa"/>
            <w:tcBorders>
              <w:top w:val="single" w:sz="12" w:space="0" w:color="000000"/>
              <w:bottom w:val="single" w:sz="12" w:space="0" w:color="000000"/>
            </w:tcBorders>
            <w:shd w:val="clear" w:color="auto" w:fill="auto"/>
          </w:tcPr>
          <w:p w14:paraId="022C9473" w14:textId="08536047" w:rsidR="005D65E1" w:rsidRPr="00C22A45" w:rsidRDefault="00487E75" w:rsidP="00370844">
            <w:pPr>
              <w:pStyle w:val="Level1"/>
              <w:rPr>
                <w:b/>
              </w:rPr>
            </w:pPr>
            <w:r>
              <w:rPr>
                <w:b/>
              </w:rPr>
              <w:t xml:space="preserve">Economic and </w:t>
            </w:r>
            <w:r w:rsidR="005D65E1" w:rsidRPr="00C22A45">
              <w:rPr>
                <w:b/>
              </w:rPr>
              <w:t>Employment</w:t>
            </w:r>
            <w:r>
              <w:rPr>
                <w:b/>
              </w:rPr>
              <w:t xml:space="preserve"> and Employment</w:t>
            </w:r>
            <w:r w:rsidR="005D65E1" w:rsidRPr="00C22A45">
              <w:rPr>
                <w:b/>
              </w:rPr>
              <w:t xml:space="preserve"> Trends Affecting So</w:t>
            </w:r>
            <w:r>
              <w:rPr>
                <w:b/>
              </w:rPr>
              <w:t>cial Work Practice with</w:t>
            </w:r>
            <w:r w:rsidR="005D65E1" w:rsidRPr="00C22A45">
              <w:rPr>
                <w:b/>
              </w:rPr>
              <w:t xml:space="preserve"> </w:t>
            </w:r>
            <w:r w:rsidR="00923C98">
              <w:rPr>
                <w:b/>
              </w:rPr>
              <w:t>W</w:t>
            </w:r>
            <w:r w:rsidR="00393A60">
              <w:rPr>
                <w:b/>
              </w:rPr>
              <w:t>ork O</w:t>
            </w:r>
            <w:r w:rsidR="005D65E1" w:rsidRPr="00C22A45">
              <w:rPr>
                <w:b/>
              </w:rPr>
              <w:t>rganizations</w:t>
            </w:r>
          </w:p>
          <w:p w14:paraId="0347A7CB" w14:textId="77777777" w:rsidR="005D65E1" w:rsidRPr="005A7D02" w:rsidRDefault="005D65E1" w:rsidP="00517E82">
            <w:pPr>
              <w:pStyle w:val="Level2"/>
              <w:tabs>
                <w:tab w:val="clear" w:pos="1296"/>
              </w:tabs>
              <w:ind w:left="706" w:hanging="346"/>
            </w:pPr>
            <w:r w:rsidRPr="005A7D02">
              <w:t>Economic and employment trends in the U.S.</w:t>
            </w:r>
          </w:p>
          <w:p w14:paraId="6EFCCA12" w14:textId="77777777" w:rsidR="005D65E1" w:rsidRPr="005A7D02" w:rsidRDefault="005D65E1" w:rsidP="00517E82">
            <w:pPr>
              <w:pStyle w:val="Level2"/>
              <w:tabs>
                <w:tab w:val="clear" w:pos="1296"/>
              </w:tabs>
              <w:ind w:left="706" w:hanging="346"/>
            </w:pPr>
            <w:r w:rsidRPr="005A7D02">
              <w:t>Global business trends</w:t>
            </w:r>
          </w:p>
          <w:p w14:paraId="72E115A2" w14:textId="77777777" w:rsidR="005D65E1" w:rsidRPr="00517E82" w:rsidRDefault="00A7111F" w:rsidP="00A7111F">
            <w:pPr>
              <w:pStyle w:val="Level2"/>
              <w:tabs>
                <w:tab w:val="clear" w:pos="1296"/>
              </w:tabs>
              <w:ind w:left="706" w:hanging="346"/>
            </w:pPr>
            <w:r w:rsidRPr="005A7D02">
              <w:t>The effects of employment and unemployment on individuals and families</w:t>
            </w:r>
            <w:r>
              <w:t>, and vulnerable populations</w:t>
            </w:r>
          </w:p>
        </w:tc>
        <w:tc>
          <w:tcPr>
            <w:tcW w:w="2558" w:type="dxa"/>
            <w:tcBorders>
              <w:top w:val="single" w:sz="12" w:space="0" w:color="000000"/>
              <w:bottom w:val="single" w:sz="12" w:space="0" w:color="000000"/>
            </w:tcBorders>
            <w:shd w:val="clear" w:color="auto" w:fill="auto"/>
          </w:tcPr>
          <w:p w14:paraId="4007DF36" w14:textId="55F8E774" w:rsidR="005D65E1" w:rsidRPr="00FE1E2D" w:rsidRDefault="00FA2A56" w:rsidP="00FA69E8">
            <w:pPr>
              <w:jc w:val="center"/>
              <w:rPr>
                <w:rFonts w:cs="Arial"/>
              </w:rPr>
            </w:pPr>
            <w:r w:rsidRPr="00AA3E80">
              <w:rPr>
                <w:rFonts w:cs="Arial"/>
                <w:b/>
                <w:color w:val="C00000"/>
              </w:rPr>
              <w:t>Assignment 2 Due</w:t>
            </w:r>
            <w:bookmarkStart w:id="0" w:name="_GoBack"/>
            <w:bookmarkEnd w:id="0"/>
          </w:p>
        </w:tc>
      </w:tr>
      <w:tr w:rsidR="005D65E1" w:rsidRPr="00FE1E2D" w14:paraId="55E99936" w14:textId="77777777" w:rsidTr="00E97B1C">
        <w:trPr>
          <w:cantSplit/>
          <w:jc w:val="center"/>
        </w:trPr>
        <w:tc>
          <w:tcPr>
            <w:tcW w:w="1209" w:type="dxa"/>
            <w:tcBorders>
              <w:top w:val="single" w:sz="12" w:space="0" w:color="000000"/>
              <w:bottom w:val="single" w:sz="12" w:space="0" w:color="000000"/>
            </w:tcBorders>
            <w:shd w:val="clear" w:color="auto" w:fill="auto"/>
          </w:tcPr>
          <w:p w14:paraId="065C26A4" w14:textId="77777777" w:rsidR="005D65E1" w:rsidRPr="00D20FB5" w:rsidRDefault="005D65E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184325D7" w14:textId="22769929" w:rsidR="00A7111F" w:rsidRPr="00052076" w:rsidRDefault="00052076" w:rsidP="00052076">
            <w:pPr>
              <w:pStyle w:val="Level1"/>
              <w:rPr>
                <w:b/>
                <w:bCs/>
              </w:rPr>
            </w:pPr>
            <w:r>
              <w:rPr>
                <w:b/>
              </w:rPr>
              <w:t xml:space="preserve"> </w:t>
            </w:r>
            <w:r w:rsidRPr="00052076">
              <w:rPr>
                <w:b/>
                <w:bCs/>
              </w:rPr>
              <w:t>Employment: Changing Work and Job Realities</w:t>
            </w:r>
          </w:p>
          <w:p w14:paraId="7528C44B" w14:textId="68587AFE" w:rsidR="00052076" w:rsidRDefault="00052076" w:rsidP="00A7111F">
            <w:pPr>
              <w:pStyle w:val="Level2"/>
              <w:tabs>
                <w:tab w:val="clear" w:pos="1296"/>
              </w:tabs>
              <w:ind w:left="706" w:hanging="346"/>
            </w:pPr>
            <w:r>
              <w:t xml:space="preserve">The nature of work </w:t>
            </w:r>
          </w:p>
          <w:p w14:paraId="630F6EC9" w14:textId="0156AC9D" w:rsidR="00A7111F" w:rsidRDefault="00052076" w:rsidP="00A7111F">
            <w:pPr>
              <w:pStyle w:val="Level2"/>
              <w:tabs>
                <w:tab w:val="clear" w:pos="1296"/>
              </w:tabs>
              <w:ind w:left="706" w:hanging="346"/>
            </w:pPr>
            <w:r>
              <w:t>Workplace stressors</w:t>
            </w:r>
          </w:p>
          <w:p w14:paraId="320D93C9" w14:textId="2840E52B" w:rsidR="005D65E1" w:rsidRPr="00517E82" w:rsidRDefault="00052076" w:rsidP="00052076">
            <w:pPr>
              <w:pStyle w:val="Level2"/>
              <w:tabs>
                <w:tab w:val="clear" w:pos="1296"/>
              </w:tabs>
              <w:ind w:left="706" w:hanging="346"/>
            </w:pPr>
            <w:r>
              <w:t>The future of work</w:t>
            </w:r>
          </w:p>
        </w:tc>
        <w:tc>
          <w:tcPr>
            <w:tcW w:w="2558" w:type="dxa"/>
            <w:tcBorders>
              <w:top w:val="single" w:sz="12" w:space="0" w:color="000000"/>
              <w:bottom w:val="single" w:sz="12" w:space="0" w:color="000000"/>
            </w:tcBorders>
            <w:shd w:val="clear" w:color="auto" w:fill="auto"/>
          </w:tcPr>
          <w:p w14:paraId="4DEB4602" w14:textId="1BD1AD7A" w:rsidR="005D65E1" w:rsidRPr="00AA3E80" w:rsidRDefault="005D65E1" w:rsidP="00FA69E8">
            <w:pPr>
              <w:jc w:val="center"/>
              <w:rPr>
                <w:rFonts w:cs="Arial"/>
                <w:b/>
              </w:rPr>
            </w:pPr>
          </w:p>
        </w:tc>
      </w:tr>
      <w:tr w:rsidR="00BE4E7F" w:rsidRPr="00FE1E2D" w14:paraId="6FA3436A" w14:textId="77777777" w:rsidTr="00E97B1C">
        <w:trPr>
          <w:cantSplit/>
          <w:jc w:val="center"/>
        </w:trPr>
        <w:tc>
          <w:tcPr>
            <w:tcW w:w="1209" w:type="dxa"/>
            <w:tcBorders>
              <w:top w:val="single" w:sz="12" w:space="0" w:color="000000"/>
              <w:bottom w:val="single" w:sz="12" w:space="0" w:color="000000"/>
            </w:tcBorders>
            <w:shd w:val="clear" w:color="auto" w:fill="auto"/>
          </w:tcPr>
          <w:p w14:paraId="4FF9A53A" w14:textId="1F84224F" w:rsidR="00BE4E7F" w:rsidRPr="00D20FB5" w:rsidRDefault="00BE4E7F" w:rsidP="00E0740E">
            <w:pPr>
              <w:jc w:val="center"/>
              <w:rPr>
                <w:rFonts w:cs="Arial"/>
                <w:b/>
                <w:bCs/>
                <w:szCs w:val="24"/>
              </w:rPr>
            </w:pPr>
            <w:r>
              <w:rPr>
                <w:rFonts w:cs="Arial"/>
                <w:b/>
                <w:bCs/>
                <w:szCs w:val="24"/>
              </w:rPr>
              <w:t>10</w:t>
            </w:r>
          </w:p>
        </w:tc>
        <w:tc>
          <w:tcPr>
            <w:tcW w:w="6030" w:type="dxa"/>
            <w:tcBorders>
              <w:top w:val="single" w:sz="12" w:space="0" w:color="000000"/>
              <w:bottom w:val="single" w:sz="12" w:space="0" w:color="000000"/>
            </w:tcBorders>
            <w:shd w:val="clear" w:color="auto" w:fill="auto"/>
          </w:tcPr>
          <w:p w14:paraId="3B7B92DF" w14:textId="03C575B6" w:rsidR="00BE4E7F" w:rsidRPr="00BE4E7F" w:rsidRDefault="00BE4E7F" w:rsidP="00BE4E7F">
            <w:pPr>
              <w:pStyle w:val="Level1"/>
              <w:rPr>
                <w:b/>
                <w:bCs/>
              </w:rPr>
            </w:pPr>
            <w:r w:rsidRPr="00BE4E7F">
              <w:rPr>
                <w:b/>
                <w:bCs/>
              </w:rPr>
              <w:t>Introduction to Policy: National and International Rights to Work or Employment</w:t>
            </w:r>
          </w:p>
          <w:p w14:paraId="376F5F7C" w14:textId="77777777" w:rsidR="00BE4E7F" w:rsidRPr="00BE4E7F" w:rsidRDefault="00BE4E7F" w:rsidP="00BE4E7F">
            <w:pPr>
              <w:pStyle w:val="Level1"/>
              <w:numPr>
                <w:ilvl w:val="2"/>
                <w:numId w:val="1"/>
              </w:numPr>
              <w:rPr>
                <w:b/>
                <w:bCs/>
              </w:rPr>
            </w:pPr>
            <w:r w:rsidRPr="00BE4E7F">
              <w:t>Employment at will, unemployment, workers compensation, and social security</w:t>
            </w:r>
          </w:p>
          <w:p w14:paraId="4968A3F4" w14:textId="77777777" w:rsidR="00BE4E7F" w:rsidRPr="00BE4E7F" w:rsidRDefault="00BE4E7F" w:rsidP="00BE4E7F">
            <w:pPr>
              <w:pStyle w:val="Level1"/>
              <w:numPr>
                <w:ilvl w:val="2"/>
                <w:numId w:val="1"/>
              </w:numPr>
              <w:rPr>
                <w:b/>
                <w:bCs/>
              </w:rPr>
            </w:pPr>
            <w:r w:rsidRPr="00BE4E7F">
              <w:t>Current effort</w:t>
            </w:r>
            <w:r>
              <w:t>s to retain job and labor rights</w:t>
            </w:r>
          </w:p>
          <w:p w14:paraId="6E5AADEB" w14:textId="448BFCA8" w:rsidR="00BE4E7F" w:rsidRPr="00BE4E7F" w:rsidRDefault="00BE4E7F" w:rsidP="00BE4E7F">
            <w:pPr>
              <w:pStyle w:val="Level1"/>
              <w:numPr>
                <w:ilvl w:val="2"/>
                <w:numId w:val="1"/>
              </w:numPr>
              <w:rPr>
                <w:b/>
                <w:bCs/>
              </w:rPr>
            </w:pPr>
            <w:r w:rsidRPr="00BE4E7F">
              <w:t>Human trafficking and contemporary slavery</w:t>
            </w:r>
          </w:p>
          <w:p w14:paraId="37446FD9" w14:textId="7F06C3CF" w:rsidR="00BE4E7F" w:rsidRPr="00BE4E7F" w:rsidRDefault="00BE4E7F" w:rsidP="00BE4E7F">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5783A023" w14:textId="77777777" w:rsidR="00BE4E7F" w:rsidRDefault="00BE4E7F" w:rsidP="00FA69E8">
            <w:pPr>
              <w:jc w:val="center"/>
              <w:rPr>
                <w:rFonts w:cs="Arial"/>
                <w:b/>
              </w:rPr>
            </w:pPr>
          </w:p>
        </w:tc>
      </w:tr>
      <w:tr w:rsidR="005D65E1" w:rsidRPr="00FE1E2D" w14:paraId="30DED4E7" w14:textId="77777777" w:rsidTr="00E97B1C">
        <w:trPr>
          <w:cantSplit/>
          <w:jc w:val="center"/>
        </w:trPr>
        <w:tc>
          <w:tcPr>
            <w:tcW w:w="1209" w:type="dxa"/>
            <w:tcBorders>
              <w:top w:val="single" w:sz="12" w:space="0" w:color="000000"/>
              <w:bottom w:val="single" w:sz="12" w:space="0" w:color="000000"/>
            </w:tcBorders>
            <w:shd w:val="clear" w:color="auto" w:fill="auto"/>
          </w:tcPr>
          <w:p w14:paraId="7DA78853" w14:textId="2E59A0D1" w:rsidR="005D65E1" w:rsidRPr="00D20FB5" w:rsidRDefault="000047FA" w:rsidP="00E0740E">
            <w:pPr>
              <w:jc w:val="center"/>
              <w:rPr>
                <w:rFonts w:cs="Arial"/>
                <w:b/>
                <w:bCs/>
                <w:szCs w:val="24"/>
              </w:rPr>
            </w:pPr>
            <w:r>
              <w:rPr>
                <w:rFonts w:cs="Arial"/>
                <w:b/>
                <w:bCs/>
                <w:szCs w:val="24"/>
              </w:rPr>
              <w:t>11</w:t>
            </w:r>
          </w:p>
        </w:tc>
        <w:tc>
          <w:tcPr>
            <w:tcW w:w="6030" w:type="dxa"/>
            <w:tcBorders>
              <w:top w:val="single" w:sz="12" w:space="0" w:color="000000"/>
              <w:bottom w:val="single" w:sz="12" w:space="0" w:color="000000"/>
            </w:tcBorders>
            <w:shd w:val="clear" w:color="auto" w:fill="auto"/>
          </w:tcPr>
          <w:p w14:paraId="1F25E4F2" w14:textId="77777777" w:rsidR="00A7111F" w:rsidRPr="00C22A45" w:rsidRDefault="00A7111F" w:rsidP="00A7111F">
            <w:pPr>
              <w:pStyle w:val="Level1"/>
              <w:rPr>
                <w:b/>
              </w:rPr>
            </w:pPr>
            <w:r w:rsidRPr="00C22A45">
              <w:rPr>
                <w:b/>
              </w:rPr>
              <w:t>Individuals, Families and Workplace Concerns: Relevant Policy</w:t>
            </w:r>
            <w:r>
              <w:rPr>
                <w:b/>
              </w:rPr>
              <w:t>: Part I</w:t>
            </w:r>
          </w:p>
          <w:p w14:paraId="0BCCD715" w14:textId="77777777" w:rsidR="00A7111F" w:rsidRDefault="00A7111F" w:rsidP="00A7111F">
            <w:pPr>
              <w:pStyle w:val="Level2"/>
              <w:tabs>
                <w:tab w:val="clear" w:pos="1296"/>
              </w:tabs>
              <w:ind w:left="706" w:hanging="346"/>
            </w:pPr>
            <w:r w:rsidRPr="0054522D">
              <w:t>Discrimination</w:t>
            </w:r>
          </w:p>
          <w:p w14:paraId="4C63F8D3" w14:textId="77777777" w:rsidR="00C30710" w:rsidRDefault="00A7111F" w:rsidP="00A7111F">
            <w:pPr>
              <w:pStyle w:val="Level2"/>
              <w:tabs>
                <w:tab w:val="clear" w:pos="1296"/>
              </w:tabs>
              <w:ind w:left="706" w:hanging="346"/>
            </w:pPr>
            <w:r>
              <w:t>Sexual harassment</w:t>
            </w:r>
          </w:p>
          <w:p w14:paraId="324D9956" w14:textId="77777777" w:rsidR="00A7111F" w:rsidRPr="00517E82" w:rsidRDefault="00A7111F" w:rsidP="00A7111F">
            <w:pPr>
              <w:pStyle w:val="Level2"/>
              <w:tabs>
                <w:tab w:val="clear" w:pos="1296"/>
              </w:tabs>
              <w:ind w:left="706" w:hanging="346"/>
            </w:pPr>
            <w:r w:rsidRPr="00517E82">
              <w:t>Older workers, discrimination and retirement</w:t>
            </w:r>
          </w:p>
        </w:tc>
        <w:tc>
          <w:tcPr>
            <w:tcW w:w="2558" w:type="dxa"/>
            <w:tcBorders>
              <w:top w:val="single" w:sz="12" w:space="0" w:color="000000"/>
              <w:bottom w:val="single" w:sz="12" w:space="0" w:color="000000"/>
            </w:tcBorders>
            <w:shd w:val="clear" w:color="auto" w:fill="auto"/>
          </w:tcPr>
          <w:p w14:paraId="6600342F" w14:textId="77777777" w:rsidR="005D65E1" w:rsidRPr="00FE1E2D" w:rsidRDefault="005D65E1" w:rsidP="00FA69E8">
            <w:pPr>
              <w:jc w:val="center"/>
              <w:rPr>
                <w:rFonts w:cs="Arial"/>
              </w:rPr>
            </w:pPr>
          </w:p>
        </w:tc>
      </w:tr>
      <w:tr w:rsidR="005D65E1" w:rsidRPr="00FE1E2D" w14:paraId="3EA93003" w14:textId="77777777" w:rsidTr="00052076">
        <w:trPr>
          <w:cantSplit/>
          <w:trHeight w:val="2364"/>
          <w:jc w:val="center"/>
        </w:trPr>
        <w:tc>
          <w:tcPr>
            <w:tcW w:w="1209" w:type="dxa"/>
            <w:tcBorders>
              <w:top w:val="single" w:sz="12" w:space="0" w:color="000000"/>
              <w:bottom w:val="single" w:sz="12" w:space="0" w:color="000000"/>
            </w:tcBorders>
            <w:shd w:val="clear" w:color="auto" w:fill="auto"/>
          </w:tcPr>
          <w:p w14:paraId="6F9A75FC" w14:textId="3D1B88D9" w:rsidR="005D65E1" w:rsidRPr="00D20FB5" w:rsidRDefault="000047FA" w:rsidP="00E0740E">
            <w:pPr>
              <w:jc w:val="center"/>
              <w:rPr>
                <w:rFonts w:cs="Arial"/>
                <w:b/>
                <w:bCs/>
                <w:szCs w:val="24"/>
              </w:rPr>
            </w:pPr>
            <w:r>
              <w:rPr>
                <w:rFonts w:cs="Arial"/>
                <w:b/>
                <w:bCs/>
                <w:szCs w:val="24"/>
              </w:rPr>
              <w:t>12</w:t>
            </w:r>
          </w:p>
        </w:tc>
        <w:tc>
          <w:tcPr>
            <w:tcW w:w="6030" w:type="dxa"/>
            <w:tcBorders>
              <w:top w:val="single" w:sz="12" w:space="0" w:color="000000"/>
              <w:bottom w:val="single" w:sz="12" w:space="0" w:color="000000"/>
            </w:tcBorders>
            <w:shd w:val="clear" w:color="auto" w:fill="auto"/>
          </w:tcPr>
          <w:p w14:paraId="13AD3D1C" w14:textId="77777777" w:rsidR="005D65E1" w:rsidRPr="00C22A45" w:rsidRDefault="005D65E1" w:rsidP="00370844">
            <w:pPr>
              <w:pStyle w:val="Level1"/>
              <w:rPr>
                <w:b/>
              </w:rPr>
            </w:pPr>
            <w:r w:rsidRPr="00C22A45">
              <w:rPr>
                <w:b/>
              </w:rPr>
              <w:t>Individuals, Families and Workplace Concerns: Relevant Policy</w:t>
            </w:r>
            <w:r w:rsidR="007912E3">
              <w:rPr>
                <w:b/>
              </w:rPr>
              <w:t>: Part I</w:t>
            </w:r>
            <w:r w:rsidR="00A7111F">
              <w:rPr>
                <w:b/>
              </w:rPr>
              <w:t>I</w:t>
            </w:r>
          </w:p>
          <w:p w14:paraId="780E18AF" w14:textId="77777777" w:rsidR="005D65E1" w:rsidRPr="0054522D" w:rsidRDefault="005D65E1" w:rsidP="00517E82">
            <w:pPr>
              <w:pStyle w:val="Level2"/>
              <w:tabs>
                <w:tab w:val="clear" w:pos="1296"/>
              </w:tabs>
              <w:ind w:left="706" w:hanging="346"/>
            </w:pPr>
            <w:r w:rsidRPr="0054522D">
              <w:t>People with disabilities</w:t>
            </w:r>
            <w:r w:rsidR="00CB2DFF">
              <w:t xml:space="preserve"> (Americans with Disabilities Act)</w:t>
            </w:r>
          </w:p>
          <w:p w14:paraId="079DF92C" w14:textId="77777777" w:rsidR="00052076" w:rsidRDefault="005D65E1" w:rsidP="00052076">
            <w:pPr>
              <w:pStyle w:val="Level2"/>
              <w:tabs>
                <w:tab w:val="clear" w:pos="1296"/>
              </w:tabs>
              <w:ind w:left="706" w:hanging="346"/>
            </w:pPr>
            <w:r w:rsidRPr="0054522D">
              <w:t>Mental health and substance abuse</w:t>
            </w:r>
            <w:r w:rsidR="00CB2DFF">
              <w:t xml:space="preserve"> (Drug testing)</w:t>
            </w:r>
          </w:p>
          <w:p w14:paraId="23B1908D" w14:textId="77777777" w:rsidR="00052076" w:rsidRDefault="00052076" w:rsidP="00052076">
            <w:pPr>
              <w:pStyle w:val="Level2"/>
              <w:tabs>
                <w:tab w:val="clear" w:pos="1296"/>
              </w:tabs>
              <w:ind w:left="706" w:hanging="346"/>
            </w:pPr>
            <w:r w:rsidRPr="00052076">
              <w:t>Health concerns and insurance</w:t>
            </w:r>
          </w:p>
          <w:p w14:paraId="2845CC31" w14:textId="0B2BA04E" w:rsidR="00052076" w:rsidRPr="00052076" w:rsidRDefault="00052076" w:rsidP="00052076">
            <w:pPr>
              <w:pStyle w:val="Level2"/>
              <w:tabs>
                <w:tab w:val="clear" w:pos="1296"/>
              </w:tabs>
              <w:ind w:left="706" w:hanging="346"/>
            </w:pPr>
            <w:r w:rsidRPr="00052076">
              <w:t>Affordable Care Act</w:t>
            </w:r>
          </w:p>
          <w:p w14:paraId="4FD5F6A5" w14:textId="18B74E0E" w:rsidR="00052076" w:rsidRPr="00462611" w:rsidRDefault="00052076" w:rsidP="00052076">
            <w:pPr>
              <w:pStyle w:val="Level2"/>
              <w:tabs>
                <w:tab w:val="clear" w:pos="1296"/>
              </w:tabs>
              <w:ind w:left="706" w:hanging="346"/>
            </w:pPr>
            <w:r w:rsidRPr="00052076">
              <w:t>Family and children: Medical leave (Family Medical Leave Act), family leave, pregnancy, work/life balance, domestic violence</w:t>
            </w:r>
          </w:p>
        </w:tc>
        <w:tc>
          <w:tcPr>
            <w:tcW w:w="2558" w:type="dxa"/>
            <w:tcBorders>
              <w:top w:val="single" w:sz="12" w:space="0" w:color="000000"/>
              <w:bottom w:val="single" w:sz="12" w:space="0" w:color="000000"/>
            </w:tcBorders>
            <w:shd w:val="clear" w:color="auto" w:fill="auto"/>
          </w:tcPr>
          <w:p w14:paraId="5E64088F" w14:textId="77777777" w:rsidR="005D65E1" w:rsidRPr="00FE1E2D" w:rsidRDefault="005D65E1" w:rsidP="00FA69E8">
            <w:pPr>
              <w:jc w:val="center"/>
              <w:rPr>
                <w:rFonts w:cs="Arial"/>
              </w:rPr>
            </w:pPr>
          </w:p>
        </w:tc>
      </w:tr>
      <w:tr w:rsidR="005D65E1" w:rsidRPr="00FE1E2D" w14:paraId="53BF75BF" w14:textId="77777777" w:rsidTr="00E97B1C">
        <w:trPr>
          <w:cantSplit/>
          <w:jc w:val="center"/>
        </w:trPr>
        <w:tc>
          <w:tcPr>
            <w:tcW w:w="1209" w:type="dxa"/>
            <w:tcBorders>
              <w:top w:val="single" w:sz="12" w:space="0" w:color="000000"/>
              <w:bottom w:val="single" w:sz="12" w:space="0" w:color="000000"/>
            </w:tcBorders>
            <w:shd w:val="clear" w:color="auto" w:fill="auto"/>
          </w:tcPr>
          <w:p w14:paraId="7BA3C9AA" w14:textId="0B678FE4" w:rsidR="000047FA" w:rsidRPr="00D20FB5" w:rsidRDefault="000047FA" w:rsidP="00052076">
            <w:pPr>
              <w:rPr>
                <w:rFonts w:cs="Arial"/>
                <w:b/>
                <w:bCs/>
                <w:szCs w:val="24"/>
              </w:rPr>
            </w:pPr>
          </w:p>
        </w:tc>
        <w:tc>
          <w:tcPr>
            <w:tcW w:w="6030" w:type="dxa"/>
            <w:tcBorders>
              <w:top w:val="single" w:sz="12" w:space="0" w:color="000000"/>
              <w:bottom w:val="single" w:sz="12" w:space="0" w:color="000000"/>
            </w:tcBorders>
            <w:shd w:val="clear" w:color="auto" w:fill="auto"/>
          </w:tcPr>
          <w:p w14:paraId="3D9453BB" w14:textId="2B2DF544" w:rsidR="005D65E1" w:rsidRPr="00517E82" w:rsidRDefault="005D65E1" w:rsidP="00052076">
            <w:pPr>
              <w:pStyle w:val="Level2"/>
              <w:numPr>
                <w:ilvl w:val="0"/>
                <w:numId w:val="0"/>
              </w:numPr>
              <w:ind w:left="1296" w:hanging="504"/>
            </w:pPr>
          </w:p>
        </w:tc>
        <w:tc>
          <w:tcPr>
            <w:tcW w:w="2558" w:type="dxa"/>
            <w:tcBorders>
              <w:top w:val="single" w:sz="12" w:space="0" w:color="000000"/>
              <w:bottom w:val="single" w:sz="12" w:space="0" w:color="000000"/>
            </w:tcBorders>
            <w:shd w:val="clear" w:color="auto" w:fill="auto"/>
          </w:tcPr>
          <w:p w14:paraId="7E5D136F" w14:textId="77777777" w:rsidR="005D65E1" w:rsidRPr="00FE1E2D" w:rsidRDefault="005D65E1" w:rsidP="00FA69E8">
            <w:pPr>
              <w:jc w:val="center"/>
              <w:rPr>
                <w:rFonts w:cs="Arial"/>
              </w:rPr>
            </w:pPr>
          </w:p>
        </w:tc>
      </w:tr>
      <w:tr w:rsidR="000047FA" w:rsidRPr="00FE1E2D" w14:paraId="6200E0F6" w14:textId="77777777" w:rsidTr="00E97B1C">
        <w:trPr>
          <w:cantSplit/>
          <w:jc w:val="center"/>
        </w:trPr>
        <w:tc>
          <w:tcPr>
            <w:tcW w:w="1209" w:type="dxa"/>
            <w:tcBorders>
              <w:top w:val="single" w:sz="12" w:space="0" w:color="000000"/>
              <w:bottom w:val="single" w:sz="12" w:space="0" w:color="000000"/>
            </w:tcBorders>
            <w:shd w:val="clear" w:color="auto" w:fill="auto"/>
          </w:tcPr>
          <w:p w14:paraId="7314F3EE" w14:textId="01A95D88" w:rsidR="000047FA" w:rsidRPr="00D20FB5" w:rsidRDefault="000047FA" w:rsidP="000047FA">
            <w:pPr>
              <w:jc w:val="center"/>
              <w:rPr>
                <w:rFonts w:cs="Arial"/>
                <w:b/>
                <w:bCs/>
                <w:szCs w:val="24"/>
              </w:rPr>
            </w:pPr>
            <w:r>
              <w:rPr>
                <w:rFonts w:cs="Arial"/>
                <w:b/>
                <w:bCs/>
                <w:szCs w:val="24"/>
              </w:rPr>
              <w:t>13</w:t>
            </w:r>
          </w:p>
        </w:tc>
        <w:tc>
          <w:tcPr>
            <w:tcW w:w="6030" w:type="dxa"/>
            <w:tcBorders>
              <w:top w:val="single" w:sz="12" w:space="0" w:color="000000"/>
              <w:bottom w:val="single" w:sz="12" w:space="0" w:color="000000"/>
            </w:tcBorders>
            <w:shd w:val="clear" w:color="auto" w:fill="auto"/>
          </w:tcPr>
          <w:p w14:paraId="345C9DF7" w14:textId="77777777" w:rsidR="000047FA" w:rsidRPr="00C22A45" w:rsidRDefault="000047FA" w:rsidP="000047FA">
            <w:pPr>
              <w:pStyle w:val="Level1"/>
              <w:rPr>
                <w:b/>
              </w:rPr>
            </w:pPr>
            <w:r w:rsidRPr="00C22A45">
              <w:rPr>
                <w:b/>
              </w:rPr>
              <w:t xml:space="preserve">Global Policies Affecting Social Work Practice with Business Organizations </w:t>
            </w:r>
          </w:p>
          <w:p w14:paraId="6024EB37" w14:textId="77777777" w:rsidR="000047FA" w:rsidRPr="006C113B" w:rsidRDefault="000047FA" w:rsidP="000047FA">
            <w:pPr>
              <w:pStyle w:val="Level2"/>
              <w:tabs>
                <w:tab w:val="clear" w:pos="1296"/>
              </w:tabs>
              <w:ind w:left="706" w:hanging="346"/>
            </w:pPr>
            <w:r>
              <w:t>Human trafficking and contemporary slavery</w:t>
            </w:r>
          </w:p>
          <w:p w14:paraId="036078B2" w14:textId="77777777" w:rsidR="000047FA" w:rsidRDefault="000047FA" w:rsidP="000047FA">
            <w:pPr>
              <w:pStyle w:val="Level2"/>
              <w:tabs>
                <w:tab w:val="clear" w:pos="1296"/>
              </w:tabs>
              <w:ind w:left="706" w:hanging="346"/>
            </w:pPr>
            <w:r>
              <w:t>International labor policy</w:t>
            </w:r>
          </w:p>
          <w:p w14:paraId="59DCDD71" w14:textId="270304BB" w:rsidR="000047FA" w:rsidRPr="00517E82" w:rsidRDefault="000047FA" w:rsidP="000047FA">
            <w:pPr>
              <w:pStyle w:val="Level2"/>
              <w:tabs>
                <w:tab w:val="clear" w:pos="1296"/>
              </w:tabs>
              <w:ind w:left="706" w:hanging="346"/>
            </w:pPr>
            <w:r>
              <w:t xml:space="preserve">Child labor across the world </w:t>
            </w:r>
          </w:p>
        </w:tc>
        <w:tc>
          <w:tcPr>
            <w:tcW w:w="2558" w:type="dxa"/>
            <w:tcBorders>
              <w:top w:val="single" w:sz="12" w:space="0" w:color="000000"/>
              <w:bottom w:val="single" w:sz="12" w:space="0" w:color="000000"/>
            </w:tcBorders>
            <w:shd w:val="clear" w:color="auto" w:fill="auto"/>
          </w:tcPr>
          <w:p w14:paraId="092816D7" w14:textId="77777777" w:rsidR="000047FA" w:rsidRPr="00FE1E2D" w:rsidRDefault="000047FA" w:rsidP="000047FA">
            <w:pPr>
              <w:jc w:val="center"/>
              <w:rPr>
                <w:rFonts w:cs="Arial"/>
              </w:rPr>
            </w:pPr>
          </w:p>
        </w:tc>
      </w:tr>
      <w:tr w:rsidR="000047FA" w:rsidRPr="00FE1E2D" w14:paraId="561391B4" w14:textId="77777777" w:rsidTr="00E97B1C">
        <w:trPr>
          <w:cantSplit/>
          <w:jc w:val="center"/>
        </w:trPr>
        <w:tc>
          <w:tcPr>
            <w:tcW w:w="1209" w:type="dxa"/>
            <w:tcBorders>
              <w:top w:val="single" w:sz="12" w:space="0" w:color="000000"/>
              <w:bottom w:val="single" w:sz="12" w:space="0" w:color="000000"/>
            </w:tcBorders>
            <w:shd w:val="clear" w:color="auto" w:fill="auto"/>
          </w:tcPr>
          <w:p w14:paraId="56C339AC" w14:textId="77777777" w:rsidR="000047FA" w:rsidRPr="00D20FB5" w:rsidRDefault="000047FA" w:rsidP="000047FA">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3F02CD73" w14:textId="79D72D09" w:rsidR="000047FA" w:rsidRDefault="000047FA" w:rsidP="000047FA">
            <w:pPr>
              <w:pStyle w:val="Level1"/>
              <w:rPr>
                <w:b/>
                <w:bCs/>
              </w:rPr>
            </w:pPr>
            <w:r>
              <w:rPr>
                <w:b/>
                <w:bCs/>
              </w:rPr>
              <w:t>Technology and Work,</w:t>
            </w:r>
            <w:r w:rsidRPr="00052076">
              <w:rPr>
                <w:b/>
                <w:bCs/>
              </w:rPr>
              <w:t xml:space="preserve"> Presentation</w:t>
            </w:r>
            <w:r w:rsidR="00393A60">
              <w:rPr>
                <w:b/>
                <w:bCs/>
              </w:rPr>
              <w:t>s, Class Evaluation</w:t>
            </w:r>
          </w:p>
          <w:p w14:paraId="7D352C30" w14:textId="1D5773D1" w:rsidR="000047FA" w:rsidRPr="00052076" w:rsidRDefault="000047FA" w:rsidP="000047FA">
            <w:pPr>
              <w:pStyle w:val="Level1"/>
              <w:numPr>
                <w:ilvl w:val="0"/>
                <w:numId w:val="0"/>
              </w:numPr>
              <w:ind w:left="288"/>
              <w:rPr>
                <w:b/>
                <w:bCs/>
              </w:rPr>
            </w:pPr>
          </w:p>
        </w:tc>
        <w:tc>
          <w:tcPr>
            <w:tcW w:w="2558" w:type="dxa"/>
            <w:tcBorders>
              <w:top w:val="single" w:sz="12" w:space="0" w:color="000000"/>
              <w:bottom w:val="single" w:sz="12" w:space="0" w:color="000000"/>
            </w:tcBorders>
            <w:shd w:val="clear" w:color="auto" w:fill="auto"/>
          </w:tcPr>
          <w:p w14:paraId="7BED34E8" w14:textId="7320CF35" w:rsidR="000047FA" w:rsidRPr="00CB44A4" w:rsidRDefault="007A1718" w:rsidP="000047FA">
            <w:pPr>
              <w:jc w:val="center"/>
              <w:rPr>
                <w:rFonts w:cs="Arial"/>
                <w:b/>
              </w:rPr>
            </w:pPr>
            <w:r w:rsidRPr="00737602">
              <w:rPr>
                <w:rFonts w:cs="Arial"/>
                <w:b/>
                <w:color w:val="C00000"/>
              </w:rPr>
              <w:t>Assignment 3 Due</w:t>
            </w:r>
          </w:p>
        </w:tc>
      </w:tr>
      <w:tr w:rsidR="000047FA" w:rsidRPr="00FE1E2D" w14:paraId="60F74FF5" w14:textId="77777777" w:rsidTr="00E97B1C">
        <w:trPr>
          <w:cantSplit/>
          <w:jc w:val="center"/>
        </w:trPr>
        <w:tc>
          <w:tcPr>
            <w:tcW w:w="1209" w:type="dxa"/>
            <w:tcBorders>
              <w:top w:val="single" w:sz="12" w:space="0" w:color="000000"/>
              <w:bottom w:val="single" w:sz="12" w:space="0" w:color="000000"/>
            </w:tcBorders>
            <w:shd w:val="clear" w:color="auto" w:fill="auto"/>
          </w:tcPr>
          <w:p w14:paraId="47C9961C" w14:textId="77777777" w:rsidR="000047FA" w:rsidRPr="00D20FB5" w:rsidRDefault="000047FA" w:rsidP="000047FA">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1B908358" w14:textId="077D07A1" w:rsidR="000047FA" w:rsidRPr="00085D98" w:rsidRDefault="00773F68" w:rsidP="000047FA">
            <w:pPr>
              <w:pStyle w:val="Level1"/>
              <w:rPr>
                <w:b/>
              </w:rPr>
            </w:pPr>
            <w:r>
              <w:rPr>
                <w:b/>
              </w:rPr>
              <w:t>Millennials</w:t>
            </w:r>
            <w:r w:rsidR="007A1718">
              <w:rPr>
                <w:b/>
              </w:rPr>
              <w:t xml:space="preserve"> at Work, </w:t>
            </w:r>
            <w:r w:rsidR="000047FA" w:rsidRPr="00C22A45">
              <w:rPr>
                <w:b/>
              </w:rPr>
              <w:t xml:space="preserve">Presentations, Summary and Class Evaluation </w:t>
            </w:r>
          </w:p>
        </w:tc>
        <w:tc>
          <w:tcPr>
            <w:tcW w:w="2558" w:type="dxa"/>
            <w:tcBorders>
              <w:top w:val="single" w:sz="12" w:space="0" w:color="000000"/>
              <w:bottom w:val="single" w:sz="12" w:space="0" w:color="000000"/>
            </w:tcBorders>
            <w:shd w:val="clear" w:color="auto" w:fill="auto"/>
          </w:tcPr>
          <w:p w14:paraId="120B9246" w14:textId="4F058BC9" w:rsidR="000047FA" w:rsidRPr="00FE1E2D" w:rsidRDefault="000047FA" w:rsidP="000047FA">
            <w:pPr>
              <w:jc w:val="center"/>
              <w:rPr>
                <w:rFonts w:cs="Arial"/>
                <w:bCs/>
              </w:rPr>
            </w:pPr>
          </w:p>
        </w:tc>
      </w:tr>
    </w:tbl>
    <w:p w14:paraId="1823344F" w14:textId="6878CB30" w:rsidR="005A0842" w:rsidRDefault="005F3422" w:rsidP="005A0842">
      <w:pPr>
        <w:jc w:val="center"/>
        <w:rPr>
          <w:b/>
          <w:color w:val="C00000"/>
          <w:sz w:val="32"/>
          <w:szCs w:val="32"/>
        </w:rPr>
      </w:pPr>
      <w:r w:rsidRPr="00D20FB5">
        <w:rPr>
          <w:color w:val="B40638"/>
          <w:szCs w:val="24"/>
        </w:rPr>
        <w:br w:type="page"/>
      </w:r>
      <w:r w:rsidR="005A0842" w:rsidRPr="00DD491C">
        <w:rPr>
          <w:b/>
          <w:color w:val="C00000"/>
          <w:sz w:val="32"/>
          <w:szCs w:val="32"/>
        </w:rPr>
        <w:lastRenderedPageBreak/>
        <w:t>Course Schedule―Detailed Description</w:t>
      </w:r>
    </w:p>
    <w:p w14:paraId="7D17D909" w14:textId="77777777" w:rsidR="00DD491C" w:rsidRPr="00DD491C" w:rsidRDefault="00DD491C" w:rsidP="005A0842">
      <w:pPr>
        <w:jc w:val="center"/>
        <w:rPr>
          <w:b/>
          <w:color w:val="C00000"/>
          <w:sz w:val="32"/>
          <w:szCs w:val="32"/>
        </w:rPr>
      </w:pPr>
    </w:p>
    <w:tbl>
      <w:tblPr>
        <w:tblW w:w="0" w:type="auto"/>
        <w:tblInd w:w="18" w:type="dxa"/>
        <w:tblLook w:val="04A0" w:firstRow="1" w:lastRow="0" w:firstColumn="1" w:lastColumn="0" w:noHBand="0" w:noVBand="1"/>
      </w:tblPr>
      <w:tblGrid>
        <w:gridCol w:w="6989"/>
        <w:gridCol w:w="2353"/>
      </w:tblGrid>
      <w:tr w:rsidR="005A0842" w:rsidRPr="00C716BD" w14:paraId="0C0B498D" w14:textId="77777777" w:rsidTr="005D65E1">
        <w:trPr>
          <w:cantSplit/>
          <w:tblHeader/>
        </w:trPr>
        <w:tc>
          <w:tcPr>
            <w:tcW w:w="7110" w:type="dxa"/>
            <w:shd w:val="clear" w:color="auto" w:fill="C00000"/>
          </w:tcPr>
          <w:p w14:paraId="54535383" w14:textId="0824C864" w:rsidR="00052076" w:rsidRPr="00052076" w:rsidRDefault="00052076" w:rsidP="00737602">
            <w:pPr>
              <w:spacing w:before="20" w:after="20"/>
              <w:rPr>
                <w:b/>
              </w:rPr>
            </w:pPr>
            <w:r>
              <w:rPr>
                <w:rFonts w:cs="Arial"/>
                <w:b/>
                <w:snapToGrid w:val="0"/>
                <w:color w:val="FFFFFF"/>
                <w:sz w:val="22"/>
                <w:szCs w:val="22"/>
              </w:rPr>
              <w:t>Week</w:t>
            </w:r>
            <w:r w:rsidR="005A0842" w:rsidRPr="00C716BD">
              <w:rPr>
                <w:rFonts w:cs="Arial"/>
                <w:b/>
                <w:snapToGrid w:val="0"/>
                <w:color w:val="FFFFFF"/>
                <w:sz w:val="22"/>
                <w:szCs w:val="22"/>
              </w:rPr>
              <w:t xml:space="preserve"> </w:t>
            </w:r>
            <w:r w:rsidR="005A0842">
              <w:rPr>
                <w:rFonts w:cs="Arial"/>
                <w:b/>
                <w:snapToGrid w:val="0"/>
                <w:color w:val="FFFFFF"/>
                <w:sz w:val="22"/>
                <w:szCs w:val="22"/>
              </w:rPr>
              <w:t>1:</w:t>
            </w:r>
            <w:r w:rsidR="005A0842">
              <w:rPr>
                <w:rFonts w:cs="Arial"/>
                <w:b/>
                <w:snapToGrid w:val="0"/>
                <w:color w:val="FFFFFF"/>
                <w:sz w:val="22"/>
                <w:szCs w:val="22"/>
              </w:rPr>
              <w:tab/>
            </w:r>
            <w:r w:rsidR="005A0842" w:rsidRPr="00D13EE2">
              <w:rPr>
                <w:rFonts w:cs="Arial"/>
                <w:b/>
              </w:rPr>
              <w:t>Introduction to Course</w:t>
            </w:r>
            <w:r w:rsidR="00737602">
              <w:rPr>
                <w:b/>
              </w:rPr>
              <w:t xml:space="preserve"> Introduction to Course: </w:t>
            </w:r>
            <w:r w:rsidRPr="00052076">
              <w:rPr>
                <w:b/>
              </w:rPr>
              <w:t>Improving Work Life Through Social Policy and Managing Organizational Development and Change</w:t>
            </w:r>
          </w:p>
          <w:p w14:paraId="199A69D5" w14:textId="366DFD81" w:rsidR="005A0842" w:rsidRPr="00C716BD" w:rsidRDefault="005A0842" w:rsidP="00085D98">
            <w:pPr>
              <w:keepNext/>
              <w:spacing w:before="20" w:after="20"/>
              <w:ind w:left="1242" w:hanging="1242"/>
              <w:rPr>
                <w:rFonts w:cs="Arial"/>
                <w:b/>
                <w:color w:val="FFFFFF"/>
                <w:sz w:val="22"/>
                <w:szCs w:val="22"/>
              </w:rPr>
            </w:pPr>
          </w:p>
        </w:tc>
        <w:tc>
          <w:tcPr>
            <w:tcW w:w="2430" w:type="dxa"/>
            <w:shd w:val="clear" w:color="auto" w:fill="C00000"/>
          </w:tcPr>
          <w:p w14:paraId="53DACD85" w14:textId="77777777" w:rsidR="005A0842" w:rsidRPr="00C716BD" w:rsidRDefault="005A0842" w:rsidP="006F6126">
            <w:pPr>
              <w:keepNext/>
              <w:spacing w:before="20" w:after="20"/>
              <w:jc w:val="right"/>
              <w:rPr>
                <w:rFonts w:cs="Arial"/>
                <w:b/>
                <w:color w:val="FFFFFF"/>
                <w:sz w:val="22"/>
                <w:szCs w:val="22"/>
              </w:rPr>
            </w:pPr>
          </w:p>
        </w:tc>
      </w:tr>
      <w:tr w:rsidR="005A0842" w:rsidRPr="00C716BD" w14:paraId="3D6B9109" w14:textId="77777777" w:rsidTr="005D65E1">
        <w:trPr>
          <w:cantSplit/>
        </w:trPr>
        <w:tc>
          <w:tcPr>
            <w:tcW w:w="9540" w:type="dxa"/>
            <w:gridSpan w:val="2"/>
          </w:tcPr>
          <w:p w14:paraId="28115EB8"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611A62E0" w14:textId="77777777" w:rsidTr="005D65E1">
        <w:trPr>
          <w:cantSplit/>
        </w:trPr>
        <w:tc>
          <w:tcPr>
            <w:tcW w:w="9540" w:type="dxa"/>
            <w:gridSpan w:val="2"/>
          </w:tcPr>
          <w:p w14:paraId="62A7D817" w14:textId="77777777" w:rsidR="009D3D38" w:rsidRDefault="009D3D38" w:rsidP="009D3D38">
            <w:pPr>
              <w:pStyle w:val="Level2"/>
              <w:tabs>
                <w:tab w:val="clear" w:pos="1296"/>
              </w:tabs>
              <w:ind w:left="706" w:hanging="346"/>
            </w:pPr>
            <w:r>
              <w:t>Conceptual overview and c</w:t>
            </w:r>
            <w:r w:rsidRPr="00D1279F">
              <w:t>ourse goals</w:t>
            </w:r>
          </w:p>
          <w:p w14:paraId="5C19D1AE" w14:textId="77777777" w:rsidR="009D3D38" w:rsidRPr="00D1279F" w:rsidRDefault="009D3D38" w:rsidP="009D3D38">
            <w:pPr>
              <w:pStyle w:val="Level2"/>
              <w:tabs>
                <w:tab w:val="clear" w:pos="1296"/>
              </w:tabs>
              <w:ind w:left="706" w:hanging="346"/>
            </w:pPr>
            <w:r>
              <w:t>Course content and resources</w:t>
            </w:r>
          </w:p>
          <w:p w14:paraId="10B8F674" w14:textId="175C20EE" w:rsidR="009D3D38" w:rsidRDefault="00393A60" w:rsidP="00393A60">
            <w:pPr>
              <w:pStyle w:val="Level2"/>
              <w:tabs>
                <w:tab w:val="clear" w:pos="1296"/>
              </w:tabs>
              <w:ind w:left="706" w:hanging="346"/>
            </w:pPr>
            <w:r>
              <w:t>Assignments/evaluation</w:t>
            </w:r>
          </w:p>
          <w:p w14:paraId="22D38514" w14:textId="77777777" w:rsidR="009D3D38" w:rsidRDefault="009D3D38" w:rsidP="009D3D38">
            <w:pPr>
              <w:pStyle w:val="Level2"/>
              <w:tabs>
                <w:tab w:val="clear" w:pos="1296"/>
              </w:tabs>
              <w:ind w:left="706" w:hanging="346"/>
            </w:pPr>
            <w:r w:rsidRPr="009D3D38">
              <w:t>Constructing the case for organizational wellness and interdependence across system levels</w:t>
            </w:r>
          </w:p>
          <w:p w14:paraId="27A507F0" w14:textId="77777777" w:rsidR="00C1125C" w:rsidRPr="009D3D38" w:rsidRDefault="00C1125C" w:rsidP="009D3D38">
            <w:pPr>
              <w:pStyle w:val="Level2"/>
              <w:numPr>
                <w:ilvl w:val="0"/>
                <w:numId w:val="0"/>
              </w:numPr>
            </w:pPr>
            <w:r w:rsidRPr="009D3D38">
              <w:rPr>
                <w:i/>
              </w:rPr>
              <w:t>This Unit relates to course objective 1.</w:t>
            </w:r>
          </w:p>
          <w:p w14:paraId="012E5A75" w14:textId="77777777" w:rsidR="005A0842" w:rsidRPr="007A1718" w:rsidRDefault="005A0842" w:rsidP="005D65E1">
            <w:pPr>
              <w:pStyle w:val="Heading3"/>
            </w:pPr>
            <w:r w:rsidRPr="007A1718">
              <w:t xml:space="preserve">Required Readings </w:t>
            </w:r>
          </w:p>
          <w:p w14:paraId="6A50ECEE" w14:textId="77777777" w:rsidR="005A0842" w:rsidRPr="007A1718" w:rsidRDefault="005A0842" w:rsidP="005D65E1">
            <w:pPr>
              <w:rPr>
                <w:rFonts w:cs="Arial"/>
              </w:rPr>
            </w:pPr>
            <w:proofErr w:type="spellStart"/>
            <w:r w:rsidRPr="007A1718">
              <w:rPr>
                <w:rFonts w:cs="Arial"/>
              </w:rPr>
              <w:t>Maak</w:t>
            </w:r>
            <w:proofErr w:type="spellEnd"/>
            <w:r w:rsidRPr="007A1718">
              <w:rPr>
                <w:rFonts w:cs="Arial"/>
              </w:rPr>
              <w:t xml:space="preserve">, T. &amp; </w:t>
            </w:r>
            <w:proofErr w:type="spellStart"/>
            <w:r w:rsidRPr="007A1718">
              <w:rPr>
                <w:rFonts w:cs="Arial"/>
              </w:rPr>
              <w:t>Pless</w:t>
            </w:r>
            <w:proofErr w:type="spellEnd"/>
            <w:r w:rsidRPr="007A1718">
              <w:rPr>
                <w:rFonts w:cs="Arial"/>
              </w:rPr>
              <w:t xml:space="preserve">, M.N. (2009). Business leaders as citizens of the world: Advancing humanism on a </w:t>
            </w:r>
          </w:p>
          <w:p w14:paraId="3D9E49AB" w14:textId="00FEB071" w:rsidR="005A0842" w:rsidRPr="007A1718" w:rsidRDefault="005A0842" w:rsidP="005D65E1">
            <w:pPr>
              <w:ind w:firstLine="720"/>
              <w:rPr>
                <w:rFonts w:cs="Arial"/>
              </w:rPr>
            </w:pPr>
            <w:r w:rsidRPr="007A1718">
              <w:rPr>
                <w:rFonts w:cs="Arial"/>
              </w:rPr>
              <w:t xml:space="preserve">global scale. </w:t>
            </w:r>
            <w:r w:rsidRPr="007A1718">
              <w:rPr>
                <w:rFonts w:cs="Arial"/>
                <w:i/>
              </w:rPr>
              <w:t>Journal of Business Ethics, 88</w:t>
            </w:r>
            <w:r w:rsidRPr="007A1718">
              <w:rPr>
                <w:rFonts w:cs="Arial"/>
              </w:rPr>
              <w:t xml:space="preserve">, 537-550. </w:t>
            </w:r>
            <w:proofErr w:type="spellStart"/>
            <w:r w:rsidRPr="007A1718">
              <w:rPr>
                <w:rFonts w:cs="Arial"/>
              </w:rPr>
              <w:t>doi</w:t>
            </w:r>
            <w:proofErr w:type="spellEnd"/>
            <w:r w:rsidRPr="007A1718">
              <w:rPr>
                <w:rFonts w:cs="Arial"/>
              </w:rPr>
              <w:t xml:space="preserve">: 10.1007/s10551-0009-0122-0 </w:t>
            </w:r>
          </w:p>
          <w:p w14:paraId="45C3918D" w14:textId="05EFC12A" w:rsidR="00294A0C" w:rsidRPr="007A1718" w:rsidRDefault="00294A0C" w:rsidP="005D65E1">
            <w:pPr>
              <w:ind w:firstLine="720"/>
              <w:rPr>
                <w:rFonts w:cs="Arial"/>
              </w:rPr>
            </w:pPr>
          </w:p>
          <w:p w14:paraId="52B2B4E0" w14:textId="77777777" w:rsidR="00294A0C" w:rsidRDefault="00355E13" w:rsidP="00294A0C">
            <w:pPr>
              <w:rPr>
                <w:rFonts w:ascii="Calibri" w:hAnsi="Calibri"/>
              </w:rPr>
            </w:pPr>
            <w:hyperlink r:id="rId18" w:history="1">
              <w:r w:rsidR="00294A0C" w:rsidRPr="007A1718">
                <w:rPr>
                  <w:rStyle w:val="Hyperlink"/>
                </w:rPr>
                <w:t>https://amp.fastcompany.com/40582642/why-companies-need-to-hire-social-workers</w:t>
              </w:r>
            </w:hyperlink>
          </w:p>
          <w:p w14:paraId="7C7CF6F0" w14:textId="3E828A5D" w:rsidR="005A0842" w:rsidRPr="00A317AC" w:rsidRDefault="005A0842" w:rsidP="00294A0C">
            <w:pPr>
              <w:pStyle w:val="Level1"/>
              <w:numPr>
                <w:ilvl w:val="0"/>
                <w:numId w:val="0"/>
              </w:numPr>
            </w:pPr>
          </w:p>
        </w:tc>
      </w:tr>
      <w:tr w:rsidR="005A0842" w:rsidRPr="00C716BD" w14:paraId="1FC1D4F2" w14:textId="77777777" w:rsidTr="005D65E1">
        <w:trPr>
          <w:cantSplit/>
          <w:tblHeader/>
        </w:trPr>
        <w:tc>
          <w:tcPr>
            <w:tcW w:w="7110" w:type="dxa"/>
            <w:shd w:val="clear" w:color="auto" w:fill="C00000"/>
          </w:tcPr>
          <w:p w14:paraId="4C5017CC" w14:textId="7931BDFE" w:rsidR="005A0842" w:rsidRPr="00C1125C" w:rsidRDefault="00052076" w:rsidP="00C1125C">
            <w:pPr>
              <w:keepNext/>
              <w:spacing w:before="20" w:after="20"/>
              <w:ind w:left="1242" w:hanging="1242"/>
              <w:rPr>
                <w:rFonts w:cs="Arial"/>
                <w:b/>
              </w:rPr>
            </w:pPr>
            <w:r>
              <w:rPr>
                <w:rFonts w:cs="Arial"/>
                <w:b/>
                <w:snapToGrid w:val="0"/>
                <w:color w:val="FFFFFF"/>
                <w:sz w:val="22"/>
                <w:szCs w:val="22"/>
              </w:rPr>
              <w:t>Week 2</w:t>
            </w:r>
            <w:r w:rsidR="005A0842">
              <w:rPr>
                <w:rFonts w:cs="Arial"/>
                <w:b/>
                <w:snapToGrid w:val="0"/>
                <w:color w:val="FFFFFF"/>
                <w:sz w:val="22"/>
                <w:szCs w:val="22"/>
              </w:rPr>
              <w:t>:</w:t>
            </w:r>
            <w:r w:rsidR="005A0842">
              <w:rPr>
                <w:rFonts w:cs="Arial"/>
                <w:b/>
                <w:snapToGrid w:val="0"/>
                <w:color w:val="FFFFFF"/>
                <w:sz w:val="22"/>
                <w:szCs w:val="22"/>
              </w:rPr>
              <w:tab/>
            </w:r>
            <w:r>
              <w:rPr>
                <w:rFonts w:cs="Arial"/>
                <w:b/>
              </w:rPr>
              <w:t>Social Workers &amp; Work</w:t>
            </w:r>
            <w:r w:rsidR="005A0842" w:rsidRPr="00D13EE2">
              <w:rPr>
                <w:rFonts w:cs="Arial"/>
                <w:b/>
              </w:rPr>
              <w:t xml:space="preserve"> Organizations: The Evolution of the Context and Roles</w:t>
            </w:r>
            <w:r w:rsidR="00C1125C">
              <w:rPr>
                <w:rFonts w:cs="Arial"/>
                <w:b/>
              </w:rPr>
              <w:t xml:space="preserve"> - </w:t>
            </w:r>
            <w:r w:rsidR="005A0842" w:rsidRPr="00D13EE2">
              <w:rPr>
                <w:rFonts w:cs="Arial"/>
                <w:b/>
              </w:rPr>
              <w:t>Part I: History</w:t>
            </w:r>
          </w:p>
        </w:tc>
        <w:tc>
          <w:tcPr>
            <w:tcW w:w="2430" w:type="dxa"/>
            <w:shd w:val="clear" w:color="auto" w:fill="C00000"/>
          </w:tcPr>
          <w:p w14:paraId="37ADC095" w14:textId="77777777" w:rsidR="005A0842" w:rsidRPr="00C716BD" w:rsidRDefault="005A0842" w:rsidP="006F6126">
            <w:pPr>
              <w:keepNext/>
              <w:spacing w:before="20" w:after="20"/>
              <w:jc w:val="right"/>
              <w:rPr>
                <w:rFonts w:cs="Arial"/>
                <w:b/>
                <w:color w:val="FFFFFF"/>
                <w:sz w:val="22"/>
                <w:szCs w:val="22"/>
              </w:rPr>
            </w:pPr>
          </w:p>
        </w:tc>
      </w:tr>
      <w:tr w:rsidR="005A0842" w:rsidRPr="00C716BD" w14:paraId="75F2551C" w14:textId="77777777" w:rsidTr="005D65E1">
        <w:trPr>
          <w:cantSplit/>
        </w:trPr>
        <w:tc>
          <w:tcPr>
            <w:tcW w:w="9540" w:type="dxa"/>
            <w:gridSpan w:val="2"/>
          </w:tcPr>
          <w:p w14:paraId="6A12FFF5"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07B3A8E2" w14:textId="77777777" w:rsidTr="005D65E1">
        <w:trPr>
          <w:cantSplit/>
        </w:trPr>
        <w:tc>
          <w:tcPr>
            <w:tcW w:w="9540" w:type="dxa"/>
            <w:gridSpan w:val="2"/>
          </w:tcPr>
          <w:p w14:paraId="6CB7FDB8" w14:textId="77777777" w:rsidR="005A0842" w:rsidRPr="00AE497B" w:rsidRDefault="005A0842" w:rsidP="005D65E1">
            <w:pPr>
              <w:pStyle w:val="Level1"/>
              <w:ind w:left="346" w:hanging="346"/>
            </w:pPr>
            <w:r w:rsidRPr="00AE497B">
              <w:t>History of social work and social policy</w:t>
            </w:r>
            <w:r w:rsidR="00D63CF5">
              <w:t xml:space="preserve"> as it relates to the workplace</w:t>
            </w:r>
          </w:p>
          <w:p w14:paraId="698D6112" w14:textId="77777777" w:rsidR="005A0842" w:rsidRPr="00AE497B" w:rsidRDefault="005A0842" w:rsidP="005D65E1">
            <w:pPr>
              <w:pStyle w:val="Level1"/>
              <w:ind w:left="346" w:hanging="346"/>
            </w:pPr>
            <w:r w:rsidRPr="00AE497B">
              <w:t xml:space="preserve">Early social workers’ concerns for labor </w:t>
            </w:r>
          </w:p>
          <w:p w14:paraId="6FD1D8A9" w14:textId="32882DCF" w:rsidR="005A0842" w:rsidRPr="00AE497B" w:rsidRDefault="005A0842" w:rsidP="00737602">
            <w:pPr>
              <w:pStyle w:val="Level1"/>
              <w:ind w:left="346" w:hanging="346"/>
            </w:pPr>
            <w:r w:rsidRPr="00AE497B">
              <w:t xml:space="preserve">Video - PBS.Com Program: American Experience, Episode Triangle Fire. Retrieved from </w:t>
            </w:r>
            <w:hyperlink r:id="rId19" w:history="1">
              <w:r w:rsidRPr="00AE497B">
                <w:t>http://video.pbs.org/video/1817898383</w:t>
              </w:r>
            </w:hyperlink>
            <w:r w:rsidRPr="00AE497B">
              <w:t xml:space="preserve"> </w:t>
            </w:r>
          </w:p>
          <w:p w14:paraId="6071C587" w14:textId="77777777" w:rsidR="005A0842" w:rsidRPr="00C1125C" w:rsidRDefault="00C1125C" w:rsidP="00C1125C">
            <w:pPr>
              <w:pStyle w:val="Heading3"/>
              <w:rPr>
                <w:b w:val="0"/>
                <w:i/>
              </w:rPr>
            </w:pPr>
            <w:r w:rsidRPr="00C1125C">
              <w:rPr>
                <w:b w:val="0"/>
                <w:i/>
              </w:rPr>
              <w:t xml:space="preserve">This Unit relates to course objective </w:t>
            </w:r>
            <w:r>
              <w:rPr>
                <w:b w:val="0"/>
                <w:i/>
              </w:rPr>
              <w:t>1</w:t>
            </w:r>
            <w:r w:rsidRPr="00C1125C">
              <w:rPr>
                <w:b w:val="0"/>
                <w:i/>
              </w:rPr>
              <w:t>.</w:t>
            </w:r>
          </w:p>
        </w:tc>
      </w:tr>
    </w:tbl>
    <w:p w14:paraId="12629B9A" w14:textId="77777777" w:rsidR="005A0842" w:rsidRPr="007A1718" w:rsidRDefault="005A0842" w:rsidP="005A0842">
      <w:pPr>
        <w:pStyle w:val="Heading3"/>
      </w:pPr>
      <w:r w:rsidRPr="007A1718">
        <w:t xml:space="preserve">Required Readings </w:t>
      </w:r>
    </w:p>
    <w:p w14:paraId="1FA05DD2" w14:textId="77777777" w:rsidR="000A285C" w:rsidRPr="007A1718" w:rsidRDefault="000A285C" w:rsidP="006075DF">
      <w:pPr>
        <w:pStyle w:val="NormalWeb"/>
        <w:spacing w:before="0" w:beforeAutospacing="0" w:after="0" w:afterAutospacing="0"/>
        <w:rPr>
          <w:rFonts w:eastAsia="Batang" w:cs="Arial"/>
          <w:szCs w:val="20"/>
          <w:lang w:eastAsia="ko-KR"/>
        </w:rPr>
      </w:pPr>
    </w:p>
    <w:p w14:paraId="44DEDD10" w14:textId="60535AE4" w:rsidR="000A285C" w:rsidRPr="007A1718" w:rsidRDefault="000A285C" w:rsidP="006075DF">
      <w:pPr>
        <w:pStyle w:val="NormalWeb"/>
        <w:spacing w:before="0" w:beforeAutospacing="0" w:after="0" w:afterAutospacing="0"/>
        <w:rPr>
          <w:rFonts w:eastAsia="Batang" w:cs="Arial"/>
          <w:szCs w:val="20"/>
          <w:lang w:eastAsia="ko-KR"/>
        </w:rPr>
      </w:pPr>
      <w:r w:rsidRPr="007A1718">
        <w:rPr>
          <w:rFonts w:eastAsia="Batang" w:cs="Arial"/>
          <w:szCs w:val="20"/>
          <w:lang w:eastAsia="ko-KR"/>
        </w:rPr>
        <w:t xml:space="preserve">Kurzman, P.A. (2010). Chapter 1. Labor-social work collaboration: Current and historical perspectives. In P.A. Kurzman and R. P Maiden </w:t>
      </w:r>
      <w:r w:rsidRPr="007A1718">
        <w:rPr>
          <w:rFonts w:eastAsia="Batang" w:cs="Arial"/>
          <w:i/>
          <w:szCs w:val="20"/>
          <w:lang w:eastAsia="ko-KR"/>
        </w:rPr>
        <w:t>Union Contributions to Labor Welfare Policy and Practice</w:t>
      </w:r>
      <w:r w:rsidRPr="007A1718">
        <w:rPr>
          <w:rFonts w:eastAsia="Batang" w:cs="Arial"/>
          <w:szCs w:val="20"/>
          <w:lang w:eastAsia="ko-KR"/>
        </w:rPr>
        <w:t xml:space="preserve">, 7-22. New York, NY: Routledge. </w:t>
      </w:r>
    </w:p>
    <w:p w14:paraId="4470FF22" w14:textId="77777777" w:rsidR="000A285C" w:rsidRPr="007A1718" w:rsidRDefault="000A285C" w:rsidP="006075DF">
      <w:pPr>
        <w:pStyle w:val="NormalWeb"/>
        <w:spacing w:before="0" w:beforeAutospacing="0" w:after="0" w:afterAutospacing="0"/>
        <w:rPr>
          <w:rFonts w:eastAsia="Batang" w:cs="Arial"/>
          <w:i/>
          <w:szCs w:val="20"/>
          <w:lang w:eastAsia="ko-KR"/>
        </w:rPr>
      </w:pPr>
    </w:p>
    <w:p w14:paraId="6BF830F1" w14:textId="2C5B47D1" w:rsidR="006075DF" w:rsidRPr="007A1718" w:rsidRDefault="006075DF" w:rsidP="006075DF">
      <w:pPr>
        <w:pStyle w:val="NormalWeb"/>
        <w:spacing w:before="0" w:beforeAutospacing="0" w:after="0" w:afterAutospacing="0"/>
        <w:rPr>
          <w:rFonts w:eastAsia="Batang" w:cs="Arial"/>
          <w:szCs w:val="20"/>
          <w:lang w:eastAsia="ko-KR"/>
        </w:rPr>
      </w:pPr>
      <w:r w:rsidRPr="007A1718">
        <w:rPr>
          <w:rFonts w:eastAsia="Batang" w:cs="Arial"/>
          <w:szCs w:val="20"/>
          <w:lang w:eastAsia="ko-KR"/>
        </w:rPr>
        <w:t xml:space="preserve">Maiden, R.P. (2001). The evolution and practice of occupational social work in the United States.  </w:t>
      </w:r>
    </w:p>
    <w:p w14:paraId="2B7A9120" w14:textId="660039EF" w:rsidR="006075DF" w:rsidRPr="007A1718" w:rsidRDefault="006075DF" w:rsidP="006075DF">
      <w:pPr>
        <w:ind w:firstLine="720"/>
        <w:rPr>
          <w:rFonts w:eastAsia="Batang" w:cs="Arial"/>
          <w:lang w:eastAsia="ko-KR"/>
        </w:rPr>
      </w:pPr>
      <w:r w:rsidRPr="007A1718">
        <w:rPr>
          <w:rFonts w:eastAsia="Batang" w:cs="Arial"/>
          <w:i/>
          <w:lang w:eastAsia="ko-KR"/>
        </w:rPr>
        <w:t>Employee Assistance Quarterly</w:t>
      </w:r>
      <w:r w:rsidRPr="007A1718">
        <w:rPr>
          <w:rFonts w:eastAsia="Batang" w:cs="Arial"/>
          <w:lang w:eastAsia="ko-KR"/>
        </w:rPr>
        <w:t xml:space="preserve">, </w:t>
      </w:r>
      <w:r w:rsidRPr="007A1718">
        <w:rPr>
          <w:rFonts w:eastAsia="Batang" w:cs="Arial"/>
          <w:i/>
          <w:lang w:eastAsia="ko-KR"/>
        </w:rPr>
        <w:t>17</w:t>
      </w:r>
      <w:r w:rsidRPr="007A1718">
        <w:rPr>
          <w:rFonts w:eastAsia="Batang" w:cs="Arial"/>
          <w:lang w:eastAsia="ko-KR"/>
        </w:rPr>
        <w:t>(1/2), 119-61.</w:t>
      </w:r>
    </w:p>
    <w:p w14:paraId="31BB7C96" w14:textId="77777777" w:rsidR="000A285C" w:rsidRPr="007A1718" w:rsidRDefault="000A285C" w:rsidP="006075DF">
      <w:pPr>
        <w:ind w:firstLine="720"/>
        <w:rPr>
          <w:rFonts w:cs="Arial"/>
        </w:rPr>
      </w:pPr>
    </w:p>
    <w:p w14:paraId="181E50F8" w14:textId="77777777" w:rsidR="005A0842" w:rsidRPr="007A1718" w:rsidRDefault="005A0842" w:rsidP="005A0842">
      <w:pPr>
        <w:rPr>
          <w:rFonts w:cs="Arial"/>
          <w:i/>
        </w:rPr>
      </w:pPr>
      <w:r w:rsidRPr="007A1718">
        <w:rPr>
          <w:rFonts w:cs="Arial"/>
        </w:rPr>
        <w:t xml:space="preserve">Mor Barak, M &amp; </w:t>
      </w:r>
      <w:proofErr w:type="spellStart"/>
      <w:r w:rsidRPr="007A1718">
        <w:rPr>
          <w:rFonts w:cs="Arial"/>
        </w:rPr>
        <w:t>Bargal</w:t>
      </w:r>
      <w:proofErr w:type="spellEnd"/>
      <w:r w:rsidRPr="007A1718">
        <w:rPr>
          <w:rFonts w:cs="Arial"/>
        </w:rPr>
        <w:t xml:space="preserve">, D. (2008). Human services in the context of work. </w:t>
      </w:r>
      <w:r w:rsidRPr="007A1718">
        <w:rPr>
          <w:rFonts w:cs="Arial"/>
          <w:i/>
        </w:rPr>
        <w:t xml:space="preserve">Administration in Social Work, </w:t>
      </w:r>
    </w:p>
    <w:p w14:paraId="5E14F37D" w14:textId="77777777" w:rsidR="005A0842" w:rsidRPr="007A1718" w:rsidRDefault="005A0842" w:rsidP="005A0842">
      <w:pPr>
        <w:ind w:firstLine="720"/>
        <w:rPr>
          <w:rFonts w:cs="Arial"/>
        </w:rPr>
      </w:pPr>
      <w:r w:rsidRPr="007A1718">
        <w:rPr>
          <w:rFonts w:cs="Arial"/>
          <w:i/>
        </w:rPr>
        <w:t>23</w:t>
      </w:r>
      <w:r w:rsidRPr="007A1718">
        <w:rPr>
          <w:rFonts w:cs="Arial"/>
        </w:rPr>
        <w:t xml:space="preserve">(3-4), 1-11. </w:t>
      </w:r>
    </w:p>
    <w:p w14:paraId="64CDE17E" w14:textId="77777777" w:rsidR="009D3D38" w:rsidRPr="007A1718" w:rsidRDefault="009D3D38" w:rsidP="009D3D38">
      <w:pPr>
        <w:pStyle w:val="Heading3"/>
      </w:pPr>
      <w:r w:rsidRPr="007A1718">
        <w:t>Recommended Readings</w:t>
      </w:r>
    </w:p>
    <w:p w14:paraId="4508EE75" w14:textId="77777777" w:rsidR="000A285C" w:rsidRPr="007A1718" w:rsidRDefault="000A285C" w:rsidP="008D42FD">
      <w:pPr>
        <w:ind w:left="720"/>
        <w:rPr>
          <w:rFonts w:cs="Arial"/>
          <w:color w:val="000000"/>
        </w:rPr>
      </w:pPr>
    </w:p>
    <w:p w14:paraId="37FDC2C7" w14:textId="77777777" w:rsidR="009D3D38" w:rsidRPr="007A1718" w:rsidRDefault="009D3D38" w:rsidP="008D42FD">
      <w:pPr>
        <w:rPr>
          <w:rFonts w:cs="Arial"/>
          <w:color w:val="000000"/>
        </w:rPr>
      </w:pPr>
      <w:r w:rsidRPr="007A1718">
        <w:rPr>
          <w:rFonts w:cs="Arial"/>
        </w:rPr>
        <w:t xml:space="preserve">Gordon, L. (1977).  Women and the anti-labor movement in Illinois, 1890-1920. </w:t>
      </w:r>
      <w:r w:rsidRPr="007A1718">
        <w:rPr>
          <w:rFonts w:cs="Arial"/>
          <w:i/>
        </w:rPr>
        <w:t>Social Service Review</w:t>
      </w:r>
      <w:r w:rsidRPr="007A1718">
        <w:rPr>
          <w:rFonts w:cs="Arial"/>
        </w:rPr>
        <w:t xml:space="preserve">, </w:t>
      </w:r>
    </w:p>
    <w:p w14:paraId="1D2627B5" w14:textId="77777777" w:rsidR="009D3D38" w:rsidRDefault="009D3D38" w:rsidP="009D3D38">
      <w:pPr>
        <w:ind w:firstLine="720"/>
        <w:rPr>
          <w:rFonts w:cs="Arial"/>
        </w:rPr>
      </w:pPr>
      <w:r w:rsidRPr="007A1718">
        <w:rPr>
          <w:rFonts w:cs="Arial"/>
          <w:i/>
        </w:rPr>
        <w:t>51</w:t>
      </w:r>
      <w:r w:rsidRPr="007A1718">
        <w:rPr>
          <w:rFonts w:cs="Arial"/>
        </w:rPr>
        <w:t xml:space="preserve">(2), 228-248. </w:t>
      </w:r>
      <w:hyperlink r:id="rId20" w:history="1">
        <w:r w:rsidRPr="007A1718">
          <w:rPr>
            <w:rStyle w:val="Hyperlink"/>
            <w:rFonts w:cs="Arial"/>
          </w:rPr>
          <w:t>www.jstor.org</w:t>
        </w:r>
      </w:hyperlink>
      <w:r w:rsidRPr="007A1718">
        <w:rPr>
          <w:rFonts w:cs="Arial"/>
        </w:rPr>
        <w:t>.</w:t>
      </w:r>
    </w:p>
    <w:p w14:paraId="4F44425B" w14:textId="2E080512" w:rsidR="003509D1" w:rsidRDefault="003509D1" w:rsidP="003509D1">
      <w:pPr>
        <w:rPr>
          <w:rFonts w:cs="Arial"/>
        </w:rPr>
      </w:pPr>
    </w:p>
    <w:p w14:paraId="56998430" w14:textId="37B8F90B" w:rsidR="003509D1" w:rsidRDefault="003509D1" w:rsidP="003509D1">
      <w:pPr>
        <w:rPr>
          <w:rFonts w:cs="Arial"/>
        </w:rPr>
      </w:pPr>
    </w:p>
    <w:p w14:paraId="15D622B2" w14:textId="3E7AA2FD" w:rsidR="003509D1" w:rsidRPr="00737602" w:rsidRDefault="003509D1" w:rsidP="003509D1">
      <w:pPr>
        <w:rPr>
          <w:rFonts w:cs="Arial"/>
          <w:b/>
        </w:rPr>
      </w:pPr>
      <w:r w:rsidRPr="00737602">
        <w:rPr>
          <w:rFonts w:cs="Arial"/>
          <w:b/>
        </w:rPr>
        <w:t>Child Labor Videos (watch these!)</w:t>
      </w:r>
    </w:p>
    <w:p w14:paraId="01CB8913" w14:textId="77777777" w:rsidR="00C30160" w:rsidRPr="00737602" w:rsidRDefault="00C30160" w:rsidP="003509D1">
      <w:pPr>
        <w:rPr>
          <w:rFonts w:cs="Arial"/>
          <w:b/>
        </w:rPr>
      </w:pPr>
    </w:p>
    <w:p w14:paraId="52FDC06F" w14:textId="3C9BD5F7" w:rsidR="003509D1" w:rsidRPr="00737602" w:rsidRDefault="003509D1" w:rsidP="003509D1">
      <w:pPr>
        <w:rPr>
          <w:rFonts w:cs="Arial"/>
        </w:rPr>
      </w:pPr>
      <w:r w:rsidRPr="00737602">
        <w:rPr>
          <w:rFonts w:cs="Arial"/>
        </w:rPr>
        <w:t>Child labor in the US</w:t>
      </w:r>
    </w:p>
    <w:p w14:paraId="6BCC3DE2" w14:textId="77777777" w:rsidR="003509D1" w:rsidRPr="00737602" w:rsidRDefault="00355E13" w:rsidP="003509D1">
      <w:pPr>
        <w:rPr>
          <w:rFonts w:cs="Arial"/>
        </w:rPr>
      </w:pPr>
      <w:hyperlink r:id="rId21" w:history="1">
        <w:r w:rsidR="003509D1" w:rsidRPr="00737602">
          <w:rPr>
            <w:rStyle w:val="Hyperlink"/>
            <w:rFonts w:cs="Arial"/>
          </w:rPr>
          <w:t>https://www.youtube.com/watch?v=J0XlxV2U7qw</w:t>
        </w:r>
      </w:hyperlink>
    </w:p>
    <w:p w14:paraId="156F05F5" w14:textId="0795F4AC" w:rsidR="003509D1" w:rsidRPr="00737602" w:rsidRDefault="003509D1" w:rsidP="003509D1">
      <w:pPr>
        <w:rPr>
          <w:rFonts w:cs="Arial"/>
        </w:rPr>
      </w:pPr>
      <w:r w:rsidRPr="00737602">
        <w:rPr>
          <w:rFonts w:cs="Arial"/>
        </w:rPr>
        <w:lastRenderedPageBreak/>
        <w:t xml:space="preserve">Child Labor Laws in American History </w:t>
      </w:r>
    </w:p>
    <w:p w14:paraId="5F444F69" w14:textId="77777777" w:rsidR="003509D1" w:rsidRPr="00737602" w:rsidRDefault="00355E13" w:rsidP="003509D1">
      <w:pPr>
        <w:rPr>
          <w:rFonts w:cs="Arial"/>
        </w:rPr>
      </w:pPr>
      <w:hyperlink r:id="rId22" w:history="1">
        <w:r w:rsidR="003509D1" w:rsidRPr="00737602">
          <w:rPr>
            <w:rStyle w:val="Hyperlink"/>
            <w:rFonts w:cs="Arial"/>
          </w:rPr>
          <w:t>https://www.youtube.com/watch?v=CTYkW5K2mn4</w:t>
        </w:r>
      </w:hyperlink>
    </w:p>
    <w:p w14:paraId="5AA74CF4" w14:textId="77777777" w:rsidR="003509D1" w:rsidRPr="00737602" w:rsidRDefault="003509D1" w:rsidP="003509D1">
      <w:pPr>
        <w:rPr>
          <w:rFonts w:cs="Arial"/>
        </w:rPr>
      </w:pPr>
    </w:p>
    <w:p w14:paraId="5F40165D" w14:textId="559BDA3F" w:rsidR="003509D1" w:rsidRPr="00737602" w:rsidRDefault="003509D1" w:rsidP="003509D1">
      <w:pPr>
        <w:rPr>
          <w:rFonts w:cs="Arial"/>
        </w:rPr>
      </w:pPr>
      <w:r w:rsidRPr="00737602">
        <w:rPr>
          <w:rFonts w:cs="Arial"/>
        </w:rPr>
        <w:t xml:space="preserve">Child Labor in America – The Industrial Revolution </w:t>
      </w:r>
    </w:p>
    <w:p w14:paraId="38A6D2F0" w14:textId="77777777" w:rsidR="003509D1" w:rsidRPr="00737602" w:rsidRDefault="00355E13" w:rsidP="003509D1">
      <w:pPr>
        <w:rPr>
          <w:rFonts w:cs="Arial"/>
        </w:rPr>
      </w:pPr>
      <w:hyperlink r:id="rId23" w:history="1">
        <w:r w:rsidR="003509D1" w:rsidRPr="00737602">
          <w:rPr>
            <w:rStyle w:val="Hyperlink"/>
            <w:rFonts w:cs="Arial"/>
          </w:rPr>
          <w:t>https://www.youtube.com/watch?v=j-fbnS6sSZA</w:t>
        </w:r>
      </w:hyperlink>
    </w:p>
    <w:p w14:paraId="72F72344" w14:textId="77777777" w:rsidR="003509D1" w:rsidRPr="00737602" w:rsidRDefault="003509D1" w:rsidP="003509D1">
      <w:pPr>
        <w:rPr>
          <w:rFonts w:cs="Arial"/>
        </w:rPr>
      </w:pPr>
    </w:p>
    <w:p w14:paraId="0E10DEFE" w14:textId="6C465E66" w:rsidR="003509D1" w:rsidRPr="00737602" w:rsidRDefault="003509D1" w:rsidP="003509D1">
      <w:pPr>
        <w:rPr>
          <w:rFonts w:cs="Arial"/>
        </w:rPr>
      </w:pPr>
      <w:r w:rsidRPr="00737602">
        <w:rPr>
          <w:rFonts w:cs="Arial"/>
        </w:rPr>
        <w:t xml:space="preserve">Child Labor During the Progressive Era </w:t>
      </w:r>
    </w:p>
    <w:p w14:paraId="38477058" w14:textId="77777777" w:rsidR="003509D1" w:rsidRPr="00737602" w:rsidRDefault="00355E13" w:rsidP="003509D1">
      <w:pPr>
        <w:rPr>
          <w:rFonts w:cs="Arial"/>
        </w:rPr>
      </w:pPr>
      <w:hyperlink r:id="rId24" w:history="1">
        <w:r w:rsidR="003509D1" w:rsidRPr="00737602">
          <w:rPr>
            <w:rStyle w:val="Hyperlink"/>
            <w:rFonts w:cs="Arial"/>
          </w:rPr>
          <w:t>https://www.youtube.com/watch?v=W7SpqJVy1nc</w:t>
        </w:r>
      </w:hyperlink>
    </w:p>
    <w:p w14:paraId="27ADB10B" w14:textId="77777777" w:rsidR="003509D1" w:rsidRPr="00737602" w:rsidRDefault="003509D1" w:rsidP="003509D1">
      <w:pPr>
        <w:rPr>
          <w:rFonts w:cs="Arial"/>
        </w:rPr>
      </w:pPr>
    </w:p>
    <w:p w14:paraId="4D6DBB00" w14:textId="193523FC" w:rsidR="003509D1" w:rsidRPr="00737602" w:rsidRDefault="003509D1" w:rsidP="003509D1">
      <w:pPr>
        <w:rPr>
          <w:rFonts w:cs="Arial"/>
        </w:rPr>
      </w:pPr>
      <w:r w:rsidRPr="00737602">
        <w:rPr>
          <w:rFonts w:cs="Arial"/>
        </w:rPr>
        <w:t>Fingers to the Bone: Child Farmworker in America</w:t>
      </w:r>
    </w:p>
    <w:p w14:paraId="05ABDE33" w14:textId="77777777" w:rsidR="003509D1" w:rsidRPr="00737602" w:rsidRDefault="00355E13" w:rsidP="003509D1">
      <w:pPr>
        <w:rPr>
          <w:rFonts w:cs="Arial"/>
        </w:rPr>
      </w:pPr>
      <w:hyperlink r:id="rId25" w:history="1">
        <w:r w:rsidR="003509D1" w:rsidRPr="00737602">
          <w:rPr>
            <w:rStyle w:val="Hyperlink"/>
            <w:rFonts w:cs="Arial"/>
          </w:rPr>
          <w:t>https://www.youtube.com/watch?v=NfEtO00DSvI</w:t>
        </w:r>
      </w:hyperlink>
    </w:p>
    <w:p w14:paraId="00FF1E87" w14:textId="0F0E7D2A" w:rsidR="00BE4786" w:rsidRDefault="00BE4786" w:rsidP="00737602">
      <w:pPr>
        <w:rPr>
          <w:rFonts w:cs="Arial"/>
        </w:rPr>
      </w:pPr>
    </w:p>
    <w:p w14:paraId="5642C934" w14:textId="77777777" w:rsidR="009D3D38" w:rsidRPr="005D619B" w:rsidRDefault="009D3D38" w:rsidP="005A0842">
      <w:pPr>
        <w:ind w:firstLine="720"/>
        <w:rPr>
          <w:rFonts w:cs="Arial"/>
        </w:rPr>
      </w:pPr>
    </w:p>
    <w:tbl>
      <w:tblPr>
        <w:tblW w:w="0" w:type="auto"/>
        <w:tblInd w:w="18" w:type="dxa"/>
        <w:tblLook w:val="04A0" w:firstRow="1" w:lastRow="0" w:firstColumn="1" w:lastColumn="0" w:noHBand="0" w:noVBand="1"/>
      </w:tblPr>
      <w:tblGrid>
        <w:gridCol w:w="6980"/>
        <w:gridCol w:w="2362"/>
      </w:tblGrid>
      <w:tr w:rsidR="005A0842" w:rsidRPr="00C716BD" w14:paraId="30D6C7CB" w14:textId="77777777" w:rsidTr="005D65E1">
        <w:trPr>
          <w:cantSplit/>
          <w:tblHeader/>
        </w:trPr>
        <w:tc>
          <w:tcPr>
            <w:tcW w:w="7110" w:type="dxa"/>
            <w:shd w:val="clear" w:color="auto" w:fill="C00000"/>
          </w:tcPr>
          <w:p w14:paraId="5B2DB784" w14:textId="15E798F0" w:rsidR="005A0842" w:rsidRPr="00C716BD" w:rsidRDefault="00052076" w:rsidP="00C1125C">
            <w:pPr>
              <w:keepNext/>
              <w:spacing w:before="20" w:after="20"/>
              <w:ind w:left="1242" w:hanging="1242"/>
              <w:rPr>
                <w:rFonts w:cs="Arial"/>
                <w:b/>
                <w:color w:val="FFFFFF"/>
                <w:sz w:val="22"/>
                <w:szCs w:val="22"/>
              </w:rPr>
            </w:pPr>
            <w:r>
              <w:rPr>
                <w:rFonts w:cs="Arial"/>
                <w:b/>
                <w:snapToGrid w:val="0"/>
                <w:color w:val="FFFFFF"/>
                <w:sz w:val="22"/>
                <w:szCs w:val="22"/>
              </w:rPr>
              <w:t xml:space="preserve">Week </w:t>
            </w:r>
            <w:r w:rsidR="005A0842">
              <w:rPr>
                <w:rFonts w:cs="Arial"/>
                <w:b/>
                <w:snapToGrid w:val="0"/>
                <w:color w:val="FFFFFF"/>
                <w:sz w:val="22"/>
                <w:szCs w:val="22"/>
              </w:rPr>
              <w:t>3:</w:t>
            </w:r>
            <w:r w:rsidR="005A0842">
              <w:rPr>
                <w:rFonts w:cs="Arial"/>
                <w:b/>
                <w:snapToGrid w:val="0"/>
                <w:color w:val="FFFFFF"/>
                <w:sz w:val="22"/>
                <w:szCs w:val="22"/>
              </w:rPr>
              <w:tab/>
            </w:r>
            <w:r>
              <w:rPr>
                <w:rFonts w:cs="Arial"/>
                <w:b/>
              </w:rPr>
              <w:t xml:space="preserve">Social Workers &amp; Work </w:t>
            </w:r>
            <w:r w:rsidR="005A0842" w:rsidRPr="00D13EE2">
              <w:rPr>
                <w:rFonts w:cs="Arial"/>
                <w:b/>
              </w:rPr>
              <w:t>Organizations: The Evolution of the Context and Roles</w:t>
            </w:r>
            <w:r w:rsidR="00C1125C">
              <w:rPr>
                <w:rFonts w:cs="Arial"/>
                <w:b/>
              </w:rPr>
              <w:t xml:space="preserve"> - </w:t>
            </w:r>
            <w:r w:rsidR="005A0842" w:rsidRPr="00D13EE2">
              <w:rPr>
                <w:rFonts w:cs="Arial"/>
                <w:b/>
              </w:rPr>
              <w:t>Part II: Evolv</w:t>
            </w:r>
            <w:r>
              <w:rPr>
                <w:rFonts w:cs="Arial"/>
                <w:b/>
              </w:rPr>
              <w:t xml:space="preserve">ing Employee Assistance and Behavioral Health Care </w:t>
            </w:r>
          </w:p>
        </w:tc>
        <w:tc>
          <w:tcPr>
            <w:tcW w:w="2430" w:type="dxa"/>
            <w:shd w:val="clear" w:color="auto" w:fill="C00000"/>
          </w:tcPr>
          <w:p w14:paraId="03E63047" w14:textId="77777777" w:rsidR="005A0842" w:rsidRPr="00C716BD" w:rsidRDefault="005A0842" w:rsidP="006F6126">
            <w:pPr>
              <w:keepNext/>
              <w:spacing w:before="20" w:after="20"/>
              <w:jc w:val="right"/>
              <w:rPr>
                <w:rFonts w:cs="Arial"/>
                <w:b/>
                <w:color w:val="FFFFFF"/>
                <w:sz w:val="22"/>
                <w:szCs w:val="22"/>
              </w:rPr>
            </w:pPr>
          </w:p>
        </w:tc>
      </w:tr>
      <w:tr w:rsidR="005A0842" w:rsidRPr="00C716BD" w14:paraId="48FCD849" w14:textId="77777777" w:rsidTr="005D65E1">
        <w:trPr>
          <w:cantSplit/>
        </w:trPr>
        <w:tc>
          <w:tcPr>
            <w:tcW w:w="9540" w:type="dxa"/>
            <w:gridSpan w:val="2"/>
          </w:tcPr>
          <w:p w14:paraId="3ABB92D5"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690830B1" w14:textId="77777777" w:rsidTr="005D65E1">
        <w:trPr>
          <w:cantSplit/>
        </w:trPr>
        <w:tc>
          <w:tcPr>
            <w:tcW w:w="9540" w:type="dxa"/>
            <w:gridSpan w:val="2"/>
          </w:tcPr>
          <w:p w14:paraId="2702395E" w14:textId="77777777" w:rsidR="003F0FB5" w:rsidRDefault="003F0FB5" w:rsidP="003F0FB5">
            <w:pPr>
              <w:pStyle w:val="Level2"/>
              <w:tabs>
                <w:tab w:val="clear" w:pos="1296"/>
              </w:tabs>
              <w:ind w:left="706" w:hanging="346"/>
            </w:pPr>
            <w:r w:rsidRPr="008F2A3F">
              <w:t>An overview of occupational social work settings and roles</w:t>
            </w:r>
          </w:p>
          <w:p w14:paraId="1B5FA49E" w14:textId="77777777" w:rsidR="003F0FB5" w:rsidRPr="008F2A3F" w:rsidRDefault="003F0FB5" w:rsidP="003F0FB5">
            <w:pPr>
              <w:pStyle w:val="Level2"/>
              <w:tabs>
                <w:tab w:val="clear" w:pos="1296"/>
              </w:tabs>
              <w:ind w:left="706" w:hanging="346"/>
            </w:pPr>
            <w:r w:rsidRPr="00436BD0">
              <w:t>The history of occupational social work</w:t>
            </w:r>
          </w:p>
          <w:p w14:paraId="3F3AF03B" w14:textId="77777777" w:rsidR="003F0FB5" w:rsidRDefault="003F0FB5" w:rsidP="003F0FB5">
            <w:pPr>
              <w:pStyle w:val="Level2"/>
              <w:tabs>
                <w:tab w:val="clear" w:pos="1296"/>
              </w:tabs>
              <w:ind w:left="706" w:hanging="346"/>
            </w:pPr>
            <w:r w:rsidRPr="008F2A3F">
              <w:t>Emerging issues in the Employee Assistance Professionals field</w:t>
            </w:r>
          </w:p>
          <w:p w14:paraId="531ECF10" w14:textId="77777777" w:rsidR="003F0FB5" w:rsidRDefault="003F0FB5" w:rsidP="003F0FB5">
            <w:pPr>
              <w:pStyle w:val="Level2"/>
              <w:tabs>
                <w:tab w:val="clear" w:pos="1296"/>
              </w:tabs>
              <w:ind w:left="706" w:hanging="346"/>
            </w:pPr>
            <w:r w:rsidRPr="008F2A3F">
              <w:t>Overview of employer-supported</w:t>
            </w:r>
            <w:r w:rsidR="008D42FD">
              <w:t xml:space="preserve"> and public behavioral health</w:t>
            </w:r>
            <w:r w:rsidRPr="008F2A3F">
              <w:t>care in the U.S.</w:t>
            </w:r>
          </w:p>
          <w:p w14:paraId="5FFA8B87" w14:textId="77777777" w:rsidR="005A0842" w:rsidRPr="00C1125C" w:rsidRDefault="00C1125C" w:rsidP="003F0FB5">
            <w:pPr>
              <w:pStyle w:val="Level1"/>
              <w:numPr>
                <w:ilvl w:val="0"/>
                <w:numId w:val="0"/>
              </w:numPr>
              <w:ind w:left="288" w:hanging="288"/>
            </w:pPr>
            <w:r w:rsidRPr="003F0FB5">
              <w:t>This Unit relates to course objective 1.</w:t>
            </w:r>
          </w:p>
          <w:p w14:paraId="29C79768" w14:textId="77777777" w:rsidR="00BE4786" w:rsidRPr="00BE4786" w:rsidRDefault="00BE4786" w:rsidP="00BE4786"/>
        </w:tc>
      </w:tr>
    </w:tbl>
    <w:p w14:paraId="7A40F42D" w14:textId="77777777" w:rsidR="005A0842" w:rsidRPr="007A1718" w:rsidRDefault="005A0842" w:rsidP="005A0842">
      <w:pPr>
        <w:pStyle w:val="Heading3"/>
        <w:spacing w:before="0"/>
      </w:pPr>
      <w:r w:rsidRPr="007A1718">
        <w:t>Required Readings</w:t>
      </w:r>
    </w:p>
    <w:p w14:paraId="28E4688C" w14:textId="77777777" w:rsidR="00BE10C1" w:rsidRPr="007A1718" w:rsidRDefault="00BE10C1" w:rsidP="00BE10C1">
      <w:r w:rsidRPr="007A1718">
        <w:t xml:space="preserve">Clay, R.A. (2011). The future of behavioral health care. Monitor on psychology, </w:t>
      </w:r>
      <w:proofErr w:type="gramStart"/>
      <w:r w:rsidRPr="007A1718">
        <w:t>42,(</w:t>
      </w:r>
      <w:proofErr w:type="gramEnd"/>
      <w:r w:rsidRPr="007A1718">
        <w:t xml:space="preserve">5), p. 52 Retrieved </w:t>
      </w:r>
    </w:p>
    <w:p w14:paraId="5D8B829F" w14:textId="1E082025" w:rsidR="00BE10C1" w:rsidRPr="007A1718" w:rsidRDefault="00BE10C1" w:rsidP="00BE10C1">
      <w:pPr>
        <w:ind w:firstLine="720"/>
        <w:rPr>
          <w:rStyle w:val="Hyperlink"/>
        </w:rPr>
      </w:pPr>
      <w:r w:rsidRPr="007A1718">
        <w:t xml:space="preserve">from </w:t>
      </w:r>
      <w:hyperlink r:id="rId26" w:history="1">
        <w:r w:rsidR="00EA388B" w:rsidRPr="007A1718">
          <w:rPr>
            <w:rStyle w:val="Hyperlink"/>
          </w:rPr>
          <w:t>http://www.apa.org/monitor/2011/05/behavioral-health.aspx</w:t>
        </w:r>
      </w:hyperlink>
    </w:p>
    <w:p w14:paraId="38C5EDC1" w14:textId="77777777" w:rsidR="005A771B" w:rsidRPr="007A1718" w:rsidRDefault="005A771B" w:rsidP="00BE10C1">
      <w:pPr>
        <w:ind w:firstLine="720"/>
      </w:pPr>
    </w:p>
    <w:p w14:paraId="4C1EFDB4" w14:textId="77777777" w:rsidR="005A0842" w:rsidRPr="007A1718" w:rsidRDefault="005A0842" w:rsidP="005A0842">
      <w:pPr>
        <w:rPr>
          <w:rFonts w:cs="Arial"/>
        </w:rPr>
      </w:pPr>
      <w:r w:rsidRPr="007A1718">
        <w:rPr>
          <w:rFonts w:cs="Arial"/>
        </w:rPr>
        <w:t xml:space="preserve">Kaiser Commission on Medicaid and the Uninsured (2011). Mental health financing in the United States. </w:t>
      </w:r>
    </w:p>
    <w:p w14:paraId="5BF7CA77" w14:textId="77777777" w:rsidR="005A0842" w:rsidRPr="007A1718" w:rsidRDefault="005A0842" w:rsidP="005A0842">
      <w:pPr>
        <w:ind w:firstLine="720"/>
      </w:pPr>
      <w:r w:rsidRPr="007A1718">
        <w:rPr>
          <w:rFonts w:cs="Arial"/>
        </w:rPr>
        <w:t xml:space="preserve">Retrieved from </w:t>
      </w:r>
      <w:hyperlink r:id="rId27" w:history="1">
        <w:r w:rsidRPr="007A1718">
          <w:rPr>
            <w:rStyle w:val="Hyperlink"/>
          </w:rPr>
          <w:t>http://www.kff.org/medicaid/upload/8182.pdf</w:t>
        </w:r>
      </w:hyperlink>
    </w:p>
    <w:p w14:paraId="4C1F1C88" w14:textId="72CD9FAB" w:rsidR="005A0842" w:rsidRPr="007A1718" w:rsidRDefault="005A0842" w:rsidP="005A0842">
      <w:pPr>
        <w:ind w:firstLine="720"/>
        <w:rPr>
          <w:rFonts w:cs="Arial"/>
          <w:i/>
        </w:rPr>
      </w:pPr>
      <w:r w:rsidRPr="007A1718">
        <w:rPr>
          <w:rFonts w:cs="Arial"/>
          <w:i/>
        </w:rPr>
        <w:t>Access this online using the above link.</w:t>
      </w:r>
    </w:p>
    <w:p w14:paraId="557356E3" w14:textId="77777777" w:rsidR="005A771B" w:rsidRPr="007A1718" w:rsidRDefault="005A771B" w:rsidP="005A0842">
      <w:pPr>
        <w:ind w:firstLine="720"/>
        <w:rPr>
          <w:rFonts w:cs="Arial"/>
          <w:i/>
        </w:rPr>
      </w:pPr>
    </w:p>
    <w:p w14:paraId="60967D6C" w14:textId="77777777" w:rsidR="008D42FD" w:rsidRPr="007A1718" w:rsidRDefault="008D42FD" w:rsidP="008D42FD">
      <w:r w:rsidRPr="007A1718">
        <w:t xml:space="preserve">Younger, B.J. (2014) Employee assistance programs: Serving at the nexus of employers and employee </w:t>
      </w:r>
    </w:p>
    <w:p w14:paraId="08568748" w14:textId="77777777" w:rsidR="008D42FD" w:rsidRPr="007A1718" w:rsidRDefault="008D42FD" w:rsidP="008D42FD">
      <w:pPr>
        <w:ind w:firstLine="720"/>
      </w:pPr>
      <w:r w:rsidRPr="007A1718">
        <w:t xml:space="preserve">well-being. In M.P. O’Donnell (Ed.), </w:t>
      </w:r>
      <w:r w:rsidRPr="007A1718">
        <w:rPr>
          <w:i/>
        </w:rPr>
        <w:t>Health promotion in the workplace</w:t>
      </w:r>
      <w:r w:rsidRPr="007A1718">
        <w:t>, 4</w:t>
      </w:r>
      <w:r w:rsidRPr="007A1718">
        <w:rPr>
          <w:vertAlign w:val="superscript"/>
        </w:rPr>
        <w:t>th</w:t>
      </w:r>
      <w:r w:rsidRPr="007A1718">
        <w:t xml:space="preserve"> Ed., pp. 587-614.  </w:t>
      </w:r>
    </w:p>
    <w:p w14:paraId="7A908FF9" w14:textId="77777777" w:rsidR="008D42FD" w:rsidRPr="007A1718" w:rsidRDefault="008D42FD" w:rsidP="008D42FD">
      <w:pPr>
        <w:ind w:left="720"/>
      </w:pPr>
      <w:r w:rsidRPr="007A1718">
        <w:t xml:space="preserve">American Journal of Health Promotion: Tory, MI. </w:t>
      </w:r>
    </w:p>
    <w:p w14:paraId="16F033DA" w14:textId="77777777" w:rsidR="003F0FB5" w:rsidRPr="007A1718" w:rsidRDefault="003F0FB5" w:rsidP="003F0FB5">
      <w:pPr>
        <w:pStyle w:val="Heading3"/>
      </w:pPr>
      <w:r w:rsidRPr="007A1718">
        <w:t>Recommended Readings</w:t>
      </w:r>
    </w:p>
    <w:p w14:paraId="1801F75B" w14:textId="77777777" w:rsidR="008D42FD" w:rsidRDefault="008D42FD" w:rsidP="008D42FD">
      <w:r w:rsidRPr="007A1718">
        <w:rPr>
          <w:rFonts w:cs="Arial"/>
        </w:rPr>
        <w:t xml:space="preserve">Masi, D.A. (2011). Redefining the EAP field. </w:t>
      </w:r>
      <w:r w:rsidRPr="007A1718">
        <w:rPr>
          <w:rFonts w:cs="Arial"/>
          <w:i/>
        </w:rPr>
        <w:t>Journal of Workplace Behavioral Health, 26</w:t>
      </w:r>
      <w:r w:rsidRPr="007A1718">
        <w:rPr>
          <w:rFonts w:cs="Arial"/>
        </w:rPr>
        <w:t>(1), 1-9</w:t>
      </w:r>
    </w:p>
    <w:p w14:paraId="1E7B2AA3" w14:textId="77777777" w:rsidR="00BE10C1" w:rsidRDefault="00BE10C1" w:rsidP="00BE10C1">
      <w:pPr>
        <w:rPr>
          <w:rFonts w:cs="Arial"/>
        </w:rPr>
      </w:pPr>
    </w:p>
    <w:p w14:paraId="66C87073" w14:textId="28781FDA" w:rsidR="00737602" w:rsidRDefault="00737602" w:rsidP="002C0142">
      <w:pPr>
        <w:pStyle w:val="Bib"/>
        <w:spacing w:after="0"/>
        <w:ind w:left="0" w:firstLine="0"/>
        <w:rPr>
          <w:szCs w:val="24"/>
        </w:rPr>
      </w:pPr>
    </w:p>
    <w:tbl>
      <w:tblPr>
        <w:tblW w:w="0" w:type="auto"/>
        <w:tblInd w:w="18" w:type="dxa"/>
        <w:tblLook w:val="04A0" w:firstRow="1" w:lastRow="0" w:firstColumn="1" w:lastColumn="0" w:noHBand="0" w:noVBand="1"/>
      </w:tblPr>
      <w:tblGrid>
        <w:gridCol w:w="6980"/>
        <w:gridCol w:w="2362"/>
      </w:tblGrid>
      <w:tr w:rsidR="005A0842" w:rsidRPr="00C716BD" w14:paraId="00F5932A" w14:textId="77777777" w:rsidTr="005D65E1">
        <w:trPr>
          <w:cantSplit/>
          <w:tblHeader/>
        </w:trPr>
        <w:tc>
          <w:tcPr>
            <w:tcW w:w="7110" w:type="dxa"/>
            <w:shd w:val="clear" w:color="auto" w:fill="C00000"/>
          </w:tcPr>
          <w:p w14:paraId="30C307D0" w14:textId="5ED8ED50" w:rsidR="005A0842" w:rsidRPr="00C716BD" w:rsidRDefault="00052076" w:rsidP="005D65E1">
            <w:pPr>
              <w:keepNext/>
              <w:spacing w:before="20" w:after="20"/>
              <w:ind w:left="1242" w:hanging="1242"/>
              <w:rPr>
                <w:rFonts w:cs="Arial"/>
                <w:b/>
                <w:color w:val="FFFFFF"/>
                <w:sz w:val="22"/>
                <w:szCs w:val="22"/>
              </w:rPr>
            </w:pPr>
            <w:r>
              <w:rPr>
                <w:rFonts w:cs="Arial"/>
                <w:b/>
                <w:snapToGrid w:val="0"/>
                <w:color w:val="FFFFFF"/>
                <w:sz w:val="22"/>
                <w:szCs w:val="22"/>
              </w:rPr>
              <w:t>Week</w:t>
            </w:r>
            <w:r w:rsidR="005A0842" w:rsidRPr="00C716BD">
              <w:rPr>
                <w:rFonts w:cs="Arial"/>
                <w:b/>
                <w:snapToGrid w:val="0"/>
                <w:color w:val="FFFFFF"/>
                <w:sz w:val="22"/>
                <w:szCs w:val="22"/>
              </w:rPr>
              <w:t xml:space="preserve"> </w:t>
            </w:r>
            <w:r w:rsidR="005A0842">
              <w:rPr>
                <w:rFonts w:cs="Arial"/>
                <w:b/>
                <w:snapToGrid w:val="0"/>
                <w:color w:val="FFFFFF"/>
                <w:sz w:val="22"/>
                <w:szCs w:val="22"/>
              </w:rPr>
              <w:t>4:</w:t>
            </w:r>
            <w:r w:rsidR="005A0842">
              <w:rPr>
                <w:rFonts w:cs="Arial"/>
                <w:b/>
                <w:snapToGrid w:val="0"/>
                <w:color w:val="FFFFFF"/>
                <w:sz w:val="22"/>
                <w:szCs w:val="22"/>
              </w:rPr>
              <w:tab/>
            </w:r>
            <w:r>
              <w:rPr>
                <w:rFonts w:cs="Arial"/>
                <w:b/>
              </w:rPr>
              <w:t>Social Workers &amp; Work</w:t>
            </w:r>
            <w:r w:rsidR="005A0842" w:rsidRPr="005D619B">
              <w:rPr>
                <w:rFonts w:cs="Arial"/>
                <w:b/>
              </w:rPr>
              <w:t xml:space="preserve"> Organizations: The Evolution of the Context and Roles</w:t>
            </w:r>
            <w:r w:rsidR="006C113B">
              <w:rPr>
                <w:rFonts w:cs="Arial"/>
                <w:b/>
              </w:rPr>
              <w:t>: Part III Macro Social Work Roles</w:t>
            </w:r>
            <w:r w:rsidR="002C0142">
              <w:rPr>
                <w:rFonts w:cs="Arial"/>
                <w:b/>
              </w:rPr>
              <w:t xml:space="preserve"> </w:t>
            </w:r>
          </w:p>
        </w:tc>
        <w:tc>
          <w:tcPr>
            <w:tcW w:w="2430" w:type="dxa"/>
            <w:shd w:val="clear" w:color="auto" w:fill="C00000"/>
          </w:tcPr>
          <w:p w14:paraId="450F8F34" w14:textId="77777777" w:rsidR="005A0842" w:rsidRPr="00C716BD" w:rsidRDefault="005A0842" w:rsidP="006F6126">
            <w:pPr>
              <w:keepNext/>
              <w:spacing w:before="20" w:after="20"/>
              <w:jc w:val="right"/>
              <w:rPr>
                <w:rFonts w:cs="Arial"/>
                <w:b/>
                <w:color w:val="FFFFFF"/>
                <w:sz w:val="22"/>
                <w:szCs w:val="22"/>
              </w:rPr>
            </w:pPr>
          </w:p>
        </w:tc>
      </w:tr>
    </w:tbl>
    <w:p w14:paraId="681B5A7E" w14:textId="77777777" w:rsidR="005A0842" w:rsidRDefault="005A0842" w:rsidP="005A0842">
      <w:pPr>
        <w:pStyle w:val="Bib"/>
        <w:spacing w:after="0"/>
        <w:rPr>
          <w:szCs w:val="24"/>
        </w:rPr>
      </w:pPr>
    </w:p>
    <w:tbl>
      <w:tblPr>
        <w:tblW w:w="0" w:type="auto"/>
        <w:tblInd w:w="18" w:type="dxa"/>
        <w:tblLook w:val="04A0" w:firstRow="1" w:lastRow="0" w:firstColumn="1" w:lastColumn="0" w:noHBand="0" w:noVBand="1"/>
      </w:tblPr>
      <w:tblGrid>
        <w:gridCol w:w="9342"/>
      </w:tblGrid>
      <w:tr w:rsidR="005A0842" w:rsidRPr="00C716BD" w14:paraId="43753959" w14:textId="77777777" w:rsidTr="00737602">
        <w:trPr>
          <w:cantSplit/>
        </w:trPr>
        <w:tc>
          <w:tcPr>
            <w:tcW w:w="9342" w:type="dxa"/>
          </w:tcPr>
          <w:p w14:paraId="7C6B825E"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3171D8" w14:paraId="1BCCEEE6" w14:textId="77777777" w:rsidTr="00737602">
        <w:trPr>
          <w:cantSplit/>
        </w:trPr>
        <w:tc>
          <w:tcPr>
            <w:tcW w:w="9342" w:type="dxa"/>
          </w:tcPr>
          <w:p w14:paraId="0325E613" w14:textId="77777777" w:rsidR="005A0842" w:rsidRPr="003171D8" w:rsidRDefault="005A0842" w:rsidP="005D65E1">
            <w:pPr>
              <w:pStyle w:val="Level1"/>
              <w:ind w:left="346" w:hanging="346"/>
            </w:pPr>
            <w:r w:rsidRPr="003171D8">
              <w:t>Role concerns for social workers in business settings</w:t>
            </w:r>
          </w:p>
          <w:p w14:paraId="5FF8191A" w14:textId="77777777" w:rsidR="005A0842" w:rsidRPr="003171D8" w:rsidRDefault="005A0842" w:rsidP="005D65E1">
            <w:pPr>
              <w:pStyle w:val="Level1"/>
              <w:ind w:left="346" w:hanging="346"/>
            </w:pPr>
            <w:r w:rsidRPr="003171D8">
              <w:t>Social workers and innovative services and roles in business settings</w:t>
            </w:r>
            <w:r w:rsidR="00CD76A3">
              <w:t xml:space="preserve"> or at the business/community boundary</w:t>
            </w:r>
            <w:r w:rsidRPr="003171D8">
              <w:t xml:space="preserve">: </w:t>
            </w:r>
            <w:r w:rsidR="008D42FD">
              <w:t>O</w:t>
            </w:r>
            <w:r w:rsidR="00CD76A3">
              <w:t xml:space="preserve">rganizational </w:t>
            </w:r>
            <w:r w:rsidR="00A96C19">
              <w:t>well-being</w:t>
            </w:r>
            <w:r w:rsidRPr="003171D8">
              <w:t>, organizational development, corporate social responsibility</w:t>
            </w:r>
            <w:r w:rsidR="00A96C19">
              <w:t xml:space="preserve">, social entrepreneurship or social enterprise and job development </w:t>
            </w:r>
          </w:p>
          <w:p w14:paraId="4BE7EF1C" w14:textId="77777777" w:rsidR="005A0842" w:rsidRPr="00A317AC" w:rsidRDefault="00C1125C" w:rsidP="00C1125C">
            <w:pPr>
              <w:pStyle w:val="Level1"/>
              <w:numPr>
                <w:ilvl w:val="0"/>
                <w:numId w:val="0"/>
              </w:numPr>
              <w:ind w:left="346" w:hanging="346"/>
            </w:pPr>
            <w:r w:rsidRPr="00C1125C">
              <w:rPr>
                <w:i/>
              </w:rPr>
              <w:t>This Unit relates to course objective 1</w:t>
            </w:r>
            <w:r w:rsidRPr="00C1125C">
              <w:rPr>
                <w:b/>
                <w:i/>
              </w:rPr>
              <w:t>.</w:t>
            </w:r>
          </w:p>
        </w:tc>
      </w:tr>
    </w:tbl>
    <w:p w14:paraId="1FF5AC59" w14:textId="5789876F" w:rsidR="005A0842" w:rsidRDefault="005A0842" w:rsidP="005A0842">
      <w:pPr>
        <w:pStyle w:val="Heading3"/>
      </w:pPr>
      <w:r w:rsidRPr="00A552ED">
        <w:t>Required Readings</w:t>
      </w:r>
    </w:p>
    <w:p w14:paraId="2EE18E0D" w14:textId="77777777" w:rsidR="005F72E4" w:rsidRPr="007A1718" w:rsidRDefault="005F72E4" w:rsidP="005F72E4">
      <w:pPr>
        <w:rPr>
          <w:rFonts w:cs="Arial"/>
        </w:rPr>
      </w:pPr>
      <w:proofErr w:type="spellStart"/>
      <w:r w:rsidRPr="007A1718">
        <w:rPr>
          <w:rFonts w:cs="Arial"/>
        </w:rPr>
        <w:t>Germak</w:t>
      </w:r>
      <w:proofErr w:type="spellEnd"/>
      <w:r w:rsidRPr="007A1718">
        <w:rPr>
          <w:rFonts w:cs="Arial"/>
        </w:rPr>
        <w:t xml:space="preserve">, A.J. &amp; Singh, K.K. (2010). Social entrepreneurship: Changing the way social workers do </w:t>
      </w:r>
    </w:p>
    <w:p w14:paraId="1E1359A6" w14:textId="1EE1C0B4" w:rsidR="005A0842" w:rsidRPr="007A1718" w:rsidRDefault="005F72E4" w:rsidP="005F72E4">
      <w:pPr>
        <w:ind w:firstLine="720"/>
        <w:rPr>
          <w:rFonts w:cs="Arial"/>
        </w:rPr>
      </w:pPr>
      <w:r w:rsidRPr="007A1718">
        <w:rPr>
          <w:rFonts w:cs="Arial"/>
        </w:rPr>
        <w:t xml:space="preserve">business. </w:t>
      </w:r>
      <w:r w:rsidRPr="007A1718">
        <w:rPr>
          <w:rFonts w:cs="Arial"/>
          <w:i/>
        </w:rPr>
        <w:t>Administration in Social Work, 34</w:t>
      </w:r>
      <w:r w:rsidRPr="007A1718">
        <w:rPr>
          <w:rFonts w:cs="Arial"/>
        </w:rPr>
        <w:t xml:space="preserve">, 79-95. </w:t>
      </w:r>
      <w:proofErr w:type="spellStart"/>
      <w:r w:rsidRPr="007A1718">
        <w:rPr>
          <w:rFonts w:cs="Arial"/>
        </w:rPr>
        <w:t>doi</w:t>
      </w:r>
      <w:proofErr w:type="spellEnd"/>
      <w:r w:rsidRPr="007A1718">
        <w:rPr>
          <w:rFonts w:cs="Arial"/>
        </w:rPr>
        <w:t xml:space="preserve">: 10.1080/03643100903432974. </w:t>
      </w:r>
      <w:r w:rsidR="005A0842" w:rsidRPr="007A1718">
        <w:rPr>
          <w:rFonts w:cs="Arial"/>
        </w:rPr>
        <w:t xml:space="preserve"> </w:t>
      </w:r>
    </w:p>
    <w:p w14:paraId="55AA8524" w14:textId="77777777" w:rsidR="005A771B" w:rsidRPr="007A1718" w:rsidRDefault="005A771B" w:rsidP="005F72E4">
      <w:pPr>
        <w:ind w:firstLine="720"/>
        <w:rPr>
          <w:rFonts w:cs="Arial"/>
        </w:rPr>
      </w:pPr>
    </w:p>
    <w:p w14:paraId="6762EF5F" w14:textId="77777777" w:rsidR="00C004FB" w:rsidRPr="007A1718" w:rsidRDefault="00C004FB" w:rsidP="00C004FB">
      <w:pPr>
        <w:rPr>
          <w:rFonts w:cs="Arial"/>
          <w:color w:val="222222"/>
          <w:shd w:val="clear" w:color="auto" w:fill="FFFFFF"/>
        </w:rPr>
      </w:pPr>
      <w:r w:rsidRPr="007A1718">
        <w:rPr>
          <w:rFonts w:cs="Arial"/>
          <w:color w:val="222222"/>
          <w:shd w:val="clear" w:color="auto" w:fill="FFFFFF"/>
        </w:rPr>
        <w:t xml:space="preserve">Sarkar, S. (2008). Industrial social work to corporate social responsibility: A transformation of </w:t>
      </w:r>
    </w:p>
    <w:p w14:paraId="598606F2" w14:textId="5CAF0460" w:rsidR="00C004FB" w:rsidRPr="007A1718" w:rsidRDefault="00C004FB" w:rsidP="00C004FB">
      <w:pPr>
        <w:ind w:firstLine="720"/>
        <w:rPr>
          <w:rFonts w:cs="Arial"/>
          <w:color w:val="222222"/>
          <w:shd w:val="clear" w:color="auto" w:fill="FFFFFF"/>
        </w:rPr>
      </w:pPr>
      <w:r w:rsidRPr="007A1718">
        <w:rPr>
          <w:rFonts w:cs="Arial"/>
          <w:color w:val="222222"/>
          <w:shd w:val="clear" w:color="auto" w:fill="FFFFFF"/>
        </w:rPr>
        <w:t>priority.</w:t>
      </w:r>
      <w:r w:rsidRPr="007A1718">
        <w:rPr>
          <w:rStyle w:val="apple-converted-space"/>
          <w:rFonts w:cs="Arial"/>
          <w:color w:val="222222"/>
          <w:shd w:val="clear" w:color="auto" w:fill="FFFFFF"/>
        </w:rPr>
        <w:t> </w:t>
      </w:r>
      <w:r w:rsidRPr="007A1718">
        <w:rPr>
          <w:rFonts w:cs="Arial"/>
          <w:i/>
          <w:iCs/>
          <w:color w:val="222222"/>
          <w:shd w:val="clear" w:color="auto" w:fill="FFFFFF"/>
        </w:rPr>
        <w:t>Journal of Human Values</w:t>
      </w:r>
      <w:r w:rsidRPr="007A1718">
        <w:rPr>
          <w:rFonts w:cs="Arial"/>
          <w:color w:val="222222"/>
          <w:shd w:val="clear" w:color="auto" w:fill="FFFFFF"/>
        </w:rPr>
        <w:t>,</w:t>
      </w:r>
      <w:r w:rsidRPr="007A1718">
        <w:rPr>
          <w:rStyle w:val="apple-converted-space"/>
          <w:rFonts w:cs="Arial"/>
          <w:color w:val="222222"/>
          <w:shd w:val="clear" w:color="auto" w:fill="FFFFFF"/>
        </w:rPr>
        <w:t> </w:t>
      </w:r>
      <w:r w:rsidRPr="007A1718">
        <w:rPr>
          <w:rFonts w:cs="Arial"/>
          <w:i/>
          <w:iCs/>
          <w:color w:val="222222"/>
          <w:shd w:val="clear" w:color="auto" w:fill="FFFFFF"/>
        </w:rPr>
        <w:t>14</w:t>
      </w:r>
      <w:r w:rsidRPr="007A1718">
        <w:rPr>
          <w:rFonts w:cs="Arial"/>
          <w:color w:val="222222"/>
          <w:shd w:val="clear" w:color="auto" w:fill="FFFFFF"/>
        </w:rPr>
        <w:t>(1), 31-48.</w:t>
      </w:r>
    </w:p>
    <w:p w14:paraId="4147C8B1" w14:textId="77777777" w:rsidR="005A771B" w:rsidRPr="007A1718" w:rsidRDefault="005A771B" w:rsidP="00C004FB">
      <w:pPr>
        <w:ind w:firstLine="720"/>
      </w:pPr>
    </w:p>
    <w:p w14:paraId="05C5604A" w14:textId="77777777" w:rsidR="00CD76A3" w:rsidRPr="007A1718" w:rsidRDefault="00CD76A3" w:rsidP="005A0842">
      <w:pPr>
        <w:rPr>
          <w:rFonts w:cs="Arial"/>
        </w:rPr>
      </w:pPr>
      <w:r w:rsidRPr="007A1718">
        <w:rPr>
          <w:rFonts w:cs="Arial"/>
        </w:rPr>
        <w:t xml:space="preserve">Simonsen, M., &amp; Fabian, E. S. (2011). Strategies Used by Employment Service Providers in the Job </w:t>
      </w:r>
    </w:p>
    <w:p w14:paraId="000B995B" w14:textId="09475CFC" w:rsidR="00CD76A3" w:rsidRPr="007A1718" w:rsidRDefault="00CD76A3" w:rsidP="00CD76A3">
      <w:pPr>
        <w:ind w:left="720"/>
      </w:pPr>
      <w:r w:rsidRPr="007A1718">
        <w:rPr>
          <w:rFonts w:cs="Arial"/>
        </w:rPr>
        <w:t xml:space="preserve">Development Process. Retrieved from: </w:t>
      </w:r>
      <w:hyperlink r:id="rId28" w:history="1">
        <w:r w:rsidR="001E3E6F" w:rsidRPr="007A1718">
          <w:rPr>
            <w:rStyle w:val="Hyperlink"/>
          </w:rPr>
          <w:t>https://www.dol.gov/odep/ietoolkit/publications/500.pdf</w:t>
        </w:r>
      </w:hyperlink>
    </w:p>
    <w:p w14:paraId="53D5E5B5" w14:textId="77777777" w:rsidR="001E3E6F" w:rsidRPr="007A1718" w:rsidRDefault="001E3E6F" w:rsidP="00CD76A3">
      <w:pPr>
        <w:ind w:left="720"/>
        <w:rPr>
          <w:rFonts w:cs="Arial"/>
        </w:rPr>
      </w:pPr>
    </w:p>
    <w:p w14:paraId="5806DA73" w14:textId="77777777" w:rsidR="008D42FD" w:rsidRPr="007A1718" w:rsidRDefault="008D42FD" w:rsidP="005A0842">
      <w:pPr>
        <w:rPr>
          <w:rFonts w:cs="Arial"/>
        </w:rPr>
      </w:pPr>
    </w:p>
    <w:p w14:paraId="19F755EF" w14:textId="77777777" w:rsidR="008D42FD" w:rsidRPr="007A1718" w:rsidRDefault="008D42FD" w:rsidP="005A0842">
      <w:pPr>
        <w:rPr>
          <w:rFonts w:cs="Arial"/>
          <w:b/>
        </w:rPr>
      </w:pPr>
      <w:r w:rsidRPr="007A1718">
        <w:rPr>
          <w:rFonts w:cs="Arial"/>
          <w:b/>
        </w:rPr>
        <w:t>Recommended Readings</w:t>
      </w:r>
    </w:p>
    <w:p w14:paraId="4980ED25" w14:textId="77777777" w:rsidR="005A771B" w:rsidRPr="007A1718" w:rsidRDefault="005A771B" w:rsidP="00C004FB">
      <w:pPr>
        <w:rPr>
          <w:rFonts w:cs="Arial"/>
        </w:rPr>
      </w:pPr>
    </w:p>
    <w:p w14:paraId="2E080D13" w14:textId="77777777" w:rsidR="005A0842" w:rsidRPr="007A1718" w:rsidRDefault="005A0842" w:rsidP="005A0842">
      <w:pPr>
        <w:rPr>
          <w:rFonts w:cs="Arial"/>
        </w:rPr>
      </w:pPr>
      <w:proofErr w:type="spellStart"/>
      <w:r w:rsidRPr="007A1718">
        <w:rPr>
          <w:rFonts w:cs="Arial"/>
        </w:rPr>
        <w:t>Sirgy</w:t>
      </w:r>
      <w:proofErr w:type="spellEnd"/>
      <w:r w:rsidRPr="007A1718">
        <w:rPr>
          <w:rFonts w:cs="Arial"/>
        </w:rPr>
        <w:t xml:space="preserve">, M.J., Reilly, N.P., Wu, </w:t>
      </w:r>
      <w:proofErr w:type="gramStart"/>
      <w:r w:rsidRPr="007A1718">
        <w:rPr>
          <w:rFonts w:cs="Arial"/>
        </w:rPr>
        <w:t>J.,&amp;</w:t>
      </w:r>
      <w:proofErr w:type="gramEnd"/>
      <w:r w:rsidRPr="007A1718">
        <w:rPr>
          <w:rFonts w:cs="Arial"/>
        </w:rPr>
        <w:t xml:space="preserve"> </w:t>
      </w:r>
      <w:proofErr w:type="spellStart"/>
      <w:r w:rsidRPr="007A1718">
        <w:rPr>
          <w:rFonts w:cs="Arial"/>
        </w:rPr>
        <w:t>Efraty</w:t>
      </w:r>
      <w:proofErr w:type="spellEnd"/>
      <w:r w:rsidRPr="007A1718">
        <w:rPr>
          <w:rFonts w:cs="Arial"/>
        </w:rPr>
        <w:t xml:space="preserve">, D. (2012). Review of Research Related to Quality of Work Life </w:t>
      </w:r>
    </w:p>
    <w:p w14:paraId="05EA5292" w14:textId="77777777" w:rsidR="005A0842" w:rsidRPr="007A1718" w:rsidRDefault="005A0842" w:rsidP="005A0842">
      <w:pPr>
        <w:ind w:firstLine="720"/>
        <w:rPr>
          <w:rFonts w:cs="Arial"/>
          <w:i/>
        </w:rPr>
      </w:pPr>
      <w:r w:rsidRPr="007A1718">
        <w:rPr>
          <w:rFonts w:cs="Arial"/>
        </w:rPr>
        <w:t xml:space="preserve">(QWL) Programs. In K.C. Land et al. (Eds.), </w:t>
      </w:r>
      <w:r w:rsidRPr="007A1718">
        <w:rPr>
          <w:rFonts w:cs="Arial"/>
          <w:i/>
        </w:rPr>
        <w:t xml:space="preserve">Handbook of social indicators and quality of life </w:t>
      </w:r>
    </w:p>
    <w:p w14:paraId="6BB61500" w14:textId="77777777" w:rsidR="00F27965" w:rsidRDefault="005A0842" w:rsidP="00CD76A3">
      <w:pPr>
        <w:tabs>
          <w:tab w:val="left" w:pos="7365"/>
        </w:tabs>
        <w:ind w:firstLine="720"/>
        <w:rPr>
          <w:rFonts w:cs="Arial"/>
        </w:rPr>
      </w:pPr>
      <w:r w:rsidRPr="007A1718">
        <w:rPr>
          <w:rFonts w:cs="Arial"/>
          <w:i/>
        </w:rPr>
        <w:t>research</w:t>
      </w:r>
      <w:r w:rsidRPr="007A1718">
        <w:rPr>
          <w:rFonts w:cs="Arial"/>
        </w:rPr>
        <w:t>. Springer Science &amp; Business Media. 297-311.</w:t>
      </w:r>
    </w:p>
    <w:p w14:paraId="1CF0FD90" w14:textId="77777777" w:rsidR="00F27965" w:rsidRDefault="00F27965" w:rsidP="00F27965">
      <w:pPr>
        <w:tabs>
          <w:tab w:val="left" w:pos="7365"/>
        </w:tabs>
        <w:rPr>
          <w:rFonts w:cs="Arial"/>
        </w:rPr>
      </w:pPr>
    </w:p>
    <w:tbl>
      <w:tblPr>
        <w:tblW w:w="0" w:type="auto"/>
        <w:tblInd w:w="18" w:type="dxa"/>
        <w:tblLook w:val="04A0" w:firstRow="1" w:lastRow="0" w:firstColumn="1" w:lastColumn="0" w:noHBand="0" w:noVBand="1"/>
      </w:tblPr>
      <w:tblGrid>
        <w:gridCol w:w="6984"/>
        <w:gridCol w:w="2358"/>
      </w:tblGrid>
      <w:tr w:rsidR="00F27965" w:rsidRPr="00C716BD" w14:paraId="02D5FEE3" w14:textId="77777777" w:rsidTr="009C3BF3">
        <w:trPr>
          <w:gridAfter w:val="1"/>
          <w:wAfter w:w="2358" w:type="dxa"/>
          <w:cantSplit/>
          <w:tblHeader/>
        </w:trPr>
        <w:tc>
          <w:tcPr>
            <w:tcW w:w="6984" w:type="dxa"/>
            <w:shd w:val="clear" w:color="auto" w:fill="C00000"/>
          </w:tcPr>
          <w:p w14:paraId="16CAF2EC" w14:textId="541E9E5F" w:rsidR="00F27965" w:rsidRPr="00C716BD" w:rsidRDefault="00F27965" w:rsidP="009C3BF3">
            <w:pPr>
              <w:keepNext/>
              <w:spacing w:before="20" w:after="20"/>
              <w:ind w:left="1242" w:hanging="1242"/>
              <w:rPr>
                <w:rFonts w:cs="Arial"/>
                <w:b/>
                <w:color w:val="FFFFFF"/>
                <w:sz w:val="22"/>
                <w:szCs w:val="22"/>
              </w:rPr>
            </w:pPr>
            <w:r>
              <w:rPr>
                <w:rFonts w:cs="Arial"/>
                <w:b/>
                <w:snapToGrid w:val="0"/>
                <w:color w:val="FFFFFF"/>
                <w:sz w:val="22"/>
                <w:szCs w:val="22"/>
              </w:rPr>
              <w:t>Week</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D13EE2">
              <w:rPr>
                <w:rFonts w:cs="Arial"/>
                <w:b/>
              </w:rPr>
              <w:t>Theories Supporting the Critical Analysis of So</w:t>
            </w:r>
            <w:r>
              <w:rPr>
                <w:rFonts w:cs="Arial"/>
                <w:b/>
              </w:rPr>
              <w:t>cial Work Practice with Work</w:t>
            </w:r>
            <w:r w:rsidRPr="00D13EE2">
              <w:rPr>
                <w:rFonts w:cs="Arial"/>
                <w:b/>
              </w:rPr>
              <w:t xml:space="preserve"> Organizations</w:t>
            </w:r>
          </w:p>
        </w:tc>
      </w:tr>
      <w:tr w:rsidR="00F27965" w:rsidRPr="0028097A" w14:paraId="20C24DDA" w14:textId="77777777" w:rsidTr="009C3BF3">
        <w:trPr>
          <w:cantSplit/>
        </w:trPr>
        <w:tc>
          <w:tcPr>
            <w:tcW w:w="9342" w:type="dxa"/>
            <w:gridSpan w:val="2"/>
          </w:tcPr>
          <w:p w14:paraId="1932E657" w14:textId="64EA5F9C" w:rsidR="00937F6F" w:rsidRDefault="00937F6F" w:rsidP="00937F6F">
            <w:pPr>
              <w:pStyle w:val="Heading3"/>
              <w:rPr>
                <w:rFonts w:cs="Arial"/>
                <w:bCs w:val="0"/>
                <w:color w:val="C00000"/>
              </w:rPr>
            </w:pPr>
            <w:r w:rsidRPr="007A1718">
              <w:rPr>
                <w:rFonts w:cs="Arial"/>
                <w:bCs w:val="0"/>
                <w:color w:val="C00000"/>
              </w:rPr>
              <w:t xml:space="preserve">Assignment 1 Due: Issue Analysis Paper </w:t>
            </w:r>
          </w:p>
          <w:p w14:paraId="0E62CC33" w14:textId="65B06883" w:rsidR="00937F6F" w:rsidRPr="00937F6F" w:rsidRDefault="00937F6F" w:rsidP="00937F6F">
            <w:pPr>
              <w:rPr>
                <w:b/>
                <w:color w:val="000000" w:themeColor="text1"/>
                <w:sz w:val="22"/>
                <w:szCs w:val="22"/>
              </w:rPr>
            </w:pPr>
            <w:r w:rsidRPr="00937F6F">
              <w:rPr>
                <w:b/>
                <w:color w:val="000000" w:themeColor="text1"/>
                <w:sz w:val="22"/>
                <w:szCs w:val="22"/>
              </w:rPr>
              <w:t>Topics</w:t>
            </w:r>
          </w:p>
          <w:tbl>
            <w:tblPr>
              <w:tblW w:w="0" w:type="auto"/>
              <w:tblInd w:w="18" w:type="dxa"/>
              <w:tblLook w:val="04A0" w:firstRow="1" w:lastRow="0" w:firstColumn="1" w:lastColumn="0" w:noHBand="0" w:noVBand="1"/>
            </w:tblPr>
            <w:tblGrid>
              <w:gridCol w:w="9108"/>
            </w:tblGrid>
            <w:tr w:rsidR="00F27965" w:rsidRPr="0028097A" w14:paraId="30A8F8D9" w14:textId="77777777" w:rsidTr="00937F6F">
              <w:trPr>
                <w:cantSplit/>
              </w:trPr>
              <w:tc>
                <w:tcPr>
                  <w:tcW w:w="9108" w:type="dxa"/>
                </w:tcPr>
                <w:p w14:paraId="669FF1F3" w14:textId="77777777" w:rsidR="00F27965" w:rsidRPr="0028097A" w:rsidRDefault="00F27965" w:rsidP="009C3BF3">
                  <w:pPr>
                    <w:pStyle w:val="Level1"/>
                    <w:ind w:left="346" w:hanging="346"/>
                    <w:rPr>
                      <w:color w:val="auto"/>
                      <w:szCs w:val="20"/>
                    </w:rPr>
                  </w:pPr>
                  <w:r w:rsidRPr="0028097A">
                    <w:rPr>
                      <w:color w:val="auto"/>
                      <w:szCs w:val="20"/>
                    </w:rPr>
                    <w:t>Continuum of the Work Experience</w:t>
                  </w:r>
                </w:p>
                <w:p w14:paraId="2111ECEB" w14:textId="77777777" w:rsidR="00F27965" w:rsidRPr="0028097A" w:rsidRDefault="00F27965" w:rsidP="009C3BF3">
                  <w:pPr>
                    <w:pStyle w:val="Level1"/>
                    <w:ind w:left="346" w:hanging="346"/>
                    <w:rPr>
                      <w:color w:val="auto"/>
                      <w:szCs w:val="20"/>
                    </w:rPr>
                  </w:pPr>
                  <w:r w:rsidRPr="0028097A">
                    <w:rPr>
                      <w:color w:val="auto"/>
                      <w:szCs w:val="20"/>
                    </w:rPr>
                    <w:t xml:space="preserve">Systems Theory </w:t>
                  </w:r>
                </w:p>
                <w:p w14:paraId="47BAC498" w14:textId="77777777" w:rsidR="00F27965" w:rsidRPr="00950163" w:rsidRDefault="00F27965" w:rsidP="009C3BF3">
                  <w:pPr>
                    <w:pStyle w:val="Level1"/>
                    <w:ind w:left="346" w:hanging="346"/>
                    <w:rPr>
                      <w:color w:val="auto"/>
                      <w:szCs w:val="20"/>
                    </w:rPr>
                  </w:pPr>
                  <w:r>
                    <w:rPr>
                      <w:color w:val="auto"/>
                      <w:szCs w:val="20"/>
                    </w:rPr>
                    <w:t>Sustainability</w:t>
                  </w:r>
                </w:p>
                <w:p w14:paraId="6314D129" w14:textId="77777777" w:rsidR="00F27965" w:rsidRPr="000B3D81" w:rsidRDefault="00F27965" w:rsidP="009C3BF3">
                  <w:pPr>
                    <w:pStyle w:val="Level1"/>
                    <w:numPr>
                      <w:ilvl w:val="0"/>
                      <w:numId w:val="0"/>
                    </w:numPr>
                    <w:ind w:left="346" w:hanging="346"/>
                    <w:rPr>
                      <w:i/>
                      <w:color w:val="auto"/>
                      <w:szCs w:val="20"/>
                    </w:rPr>
                  </w:pPr>
                  <w:r w:rsidRPr="000B3D81">
                    <w:rPr>
                      <w:i/>
                      <w:color w:val="auto"/>
                      <w:szCs w:val="20"/>
                    </w:rPr>
                    <w:t>This Unit relates to course objectives 3 &amp; 5.</w:t>
                  </w:r>
                </w:p>
              </w:tc>
            </w:tr>
          </w:tbl>
          <w:p w14:paraId="2FE5D25A" w14:textId="6D38EB52" w:rsidR="00F27965" w:rsidRPr="0028097A" w:rsidRDefault="00F27965" w:rsidP="009C3BF3">
            <w:pPr>
              <w:pStyle w:val="Heading3"/>
            </w:pPr>
            <w:r w:rsidRPr="0028097A">
              <w:t>Required Readings</w:t>
            </w:r>
          </w:p>
          <w:p w14:paraId="1EC389C2" w14:textId="77777777" w:rsidR="00F27965" w:rsidRPr="00F27965" w:rsidRDefault="00F27965" w:rsidP="00F27965">
            <w:pPr>
              <w:shd w:val="clear" w:color="auto" w:fill="FFFFFF" w:themeFill="background1"/>
              <w:rPr>
                <w:rFonts w:cs="Arial"/>
              </w:rPr>
            </w:pPr>
            <w:r w:rsidRPr="00F27965">
              <w:rPr>
                <w:rFonts w:cs="Arial"/>
              </w:rPr>
              <w:t xml:space="preserve">Mor Barak, M. (2000). Repositioning Occupational Social Work in the New Millennium. In M.E. Mor </w:t>
            </w:r>
          </w:p>
          <w:p w14:paraId="4E88A0C2" w14:textId="77777777" w:rsidR="00F27965" w:rsidRPr="00F27965" w:rsidRDefault="00F27965" w:rsidP="00F27965">
            <w:pPr>
              <w:shd w:val="clear" w:color="auto" w:fill="FFFFFF" w:themeFill="background1"/>
              <w:ind w:left="720"/>
              <w:rPr>
                <w:rFonts w:cs="Arial"/>
              </w:rPr>
            </w:pPr>
            <w:r w:rsidRPr="00F27965">
              <w:rPr>
                <w:rFonts w:cs="Arial"/>
              </w:rPr>
              <w:t xml:space="preserve">Barak &amp; </w:t>
            </w:r>
            <w:proofErr w:type="spellStart"/>
            <w:r w:rsidRPr="00F27965">
              <w:rPr>
                <w:rFonts w:cs="Arial"/>
              </w:rPr>
              <w:t>D.Bargal</w:t>
            </w:r>
            <w:proofErr w:type="spellEnd"/>
            <w:r w:rsidRPr="00F27965">
              <w:rPr>
                <w:rFonts w:cs="Arial"/>
              </w:rPr>
              <w:t xml:space="preserve"> (Eds.), </w:t>
            </w:r>
            <w:r w:rsidRPr="00F27965">
              <w:rPr>
                <w:rFonts w:cs="Arial"/>
                <w:i/>
              </w:rPr>
              <w:t>Social services in the workplace: Repositioning occupational social work in the new millennium</w:t>
            </w:r>
            <w:r w:rsidRPr="00F27965">
              <w:rPr>
                <w:rFonts w:cs="Arial"/>
              </w:rPr>
              <w:t>. New York: The Haworth Press., pp. 201-208</w:t>
            </w:r>
          </w:p>
          <w:p w14:paraId="6A8BFEAD" w14:textId="77777777" w:rsidR="00F27965" w:rsidRPr="00F27965" w:rsidRDefault="00F27965" w:rsidP="00F27965">
            <w:pPr>
              <w:shd w:val="clear" w:color="auto" w:fill="FFFFFF" w:themeFill="background1"/>
              <w:ind w:left="720"/>
              <w:rPr>
                <w:rFonts w:cs="Arial"/>
                <w:i/>
              </w:rPr>
            </w:pPr>
          </w:p>
          <w:p w14:paraId="17B628A3" w14:textId="77777777" w:rsidR="00F27965" w:rsidRPr="00F27965" w:rsidRDefault="00F27965" w:rsidP="00F27965">
            <w:pPr>
              <w:shd w:val="clear" w:color="auto" w:fill="FFFFFF" w:themeFill="background1"/>
              <w:rPr>
                <w:rFonts w:cs="Arial"/>
                <w:i/>
              </w:rPr>
            </w:pPr>
            <w:r w:rsidRPr="00F27965">
              <w:rPr>
                <w:rFonts w:cs="Arial"/>
              </w:rPr>
              <w:t xml:space="preserve">Meadows, D.H. (2008). Chapter 1, 2, and 3. Scan the Appendix also. In </w:t>
            </w:r>
            <w:r w:rsidRPr="00F27965">
              <w:rPr>
                <w:rFonts w:cs="Arial"/>
                <w:i/>
              </w:rPr>
              <w:t xml:space="preserve">Thinking in systems: A </w:t>
            </w:r>
          </w:p>
          <w:p w14:paraId="4241BD5F" w14:textId="77777777" w:rsidR="00F27965" w:rsidRPr="00F27965" w:rsidRDefault="00F27965" w:rsidP="00F27965">
            <w:pPr>
              <w:shd w:val="clear" w:color="auto" w:fill="FFFFFF" w:themeFill="background1"/>
              <w:ind w:left="720"/>
              <w:rPr>
                <w:rFonts w:cs="Arial"/>
              </w:rPr>
            </w:pPr>
            <w:r w:rsidRPr="00F27965">
              <w:rPr>
                <w:rFonts w:cs="Arial"/>
                <w:i/>
              </w:rPr>
              <w:t>primer</w:t>
            </w:r>
            <w:r w:rsidRPr="00F27965">
              <w:rPr>
                <w:rFonts w:cs="Arial"/>
              </w:rPr>
              <w:t>. White River Jct., Vermont: Chelsea Green Publishing.</w:t>
            </w:r>
          </w:p>
          <w:p w14:paraId="6F0ABC47" w14:textId="77777777" w:rsidR="00F27965" w:rsidRPr="00F27965" w:rsidRDefault="00F27965" w:rsidP="00F27965">
            <w:pPr>
              <w:pStyle w:val="BodyText"/>
              <w:shd w:val="clear" w:color="auto" w:fill="FFFFFF" w:themeFill="background1"/>
              <w:spacing w:after="0"/>
              <w:rPr>
                <w:rFonts w:cs="Arial"/>
                <w:b/>
                <w:szCs w:val="20"/>
              </w:rPr>
            </w:pPr>
            <w:r w:rsidRPr="00F27965">
              <w:rPr>
                <w:rFonts w:cs="Arial"/>
                <w:szCs w:val="20"/>
              </w:rPr>
              <w:tab/>
            </w:r>
            <w:r w:rsidRPr="00F27965">
              <w:rPr>
                <w:rFonts w:cs="Arial"/>
                <w:b/>
                <w:szCs w:val="20"/>
              </w:rPr>
              <w:t>This is one of our textbooks.</w:t>
            </w:r>
          </w:p>
          <w:p w14:paraId="09E5D6AC" w14:textId="77777777" w:rsidR="00F27965" w:rsidRPr="00F27965" w:rsidRDefault="00F27965" w:rsidP="00F27965">
            <w:pPr>
              <w:pStyle w:val="BodyText"/>
              <w:shd w:val="clear" w:color="auto" w:fill="FFFFFF" w:themeFill="background1"/>
              <w:spacing w:after="0"/>
              <w:rPr>
                <w:rFonts w:cs="Arial"/>
                <w:b/>
                <w:szCs w:val="20"/>
              </w:rPr>
            </w:pPr>
          </w:p>
          <w:p w14:paraId="51694718" w14:textId="77777777" w:rsidR="00F27965" w:rsidRPr="00F27965" w:rsidRDefault="00F27965" w:rsidP="00F27965">
            <w:pPr>
              <w:shd w:val="clear" w:color="auto" w:fill="FFFFFF" w:themeFill="background1"/>
              <w:autoSpaceDE w:val="0"/>
              <w:autoSpaceDN w:val="0"/>
              <w:adjustRightInd w:val="0"/>
              <w:rPr>
                <w:rFonts w:cs="Arial"/>
              </w:rPr>
            </w:pPr>
            <w:r w:rsidRPr="00F27965">
              <w:rPr>
                <w:rFonts w:cs="Arial"/>
              </w:rPr>
              <w:t xml:space="preserve">Students and Scholars Against Corporate Misbehavior (SACOM). (2011). Foxconn and Apple fail to </w:t>
            </w:r>
          </w:p>
          <w:p w14:paraId="4ED94FEA" w14:textId="77777777" w:rsidR="00F27965" w:rsidRPr="00F27965" w:rsidRDefault="00F27965" w:rsidP="00F27965">
            <w:pPr>
              <w:shd w:val="clear" w:color="auto" w:fill="FFFFFF" w:themeFill="background1"/>
              <w:autoSpaceDE w:val="0"/>
              <w:autoSpaceDN w:val="0"/>
              <w:adjustRightInd w:val="0"/>
              <w:ind w:firstLine="720"/>
              <w:rPr>
                <w:rFonts w:cs="Arial"/>
              </w:rPr>
            </w:pPr>
            <w:r w:rsidRPr="00F27965">
              <w:rPr>
                <w:rFonts w:cs="Arial"/>
              </w:rPr>
              <w:t xml:space="preserve">fulfill promises: Predicaments of workers after the suicides. Retrieved from </w:t>
            </w:r>
          </w:p>
          <w:p w14:paraId="01DBA8F1" w14:textId="6516469F" w:rsidR="00F27965" w:rsidRPr="002A6E55" w:rsidRDefault="00355E13" w:rsidP="00F27965">
            <w:pPr>
              <w:shd w:val="clear" w:color="auto" w:fill="FFFFFF" w:themeFill="background1"/>
              <w:autoSpaceDE w:val="0"/>
              <w:autoSpaceDN w:val="0"/>
              <w:adjustRightInd w:val="0"/>
              <w:ind w:left="720"/>
            </w:pPr>
            <w:hyperlink r:id="rId29" w:history="1">
              <w:r w:rsidR="00F27965" w:rsidRPr="00F27965">
                <w:rPr>
                  <w:rStyle w:val="Hyperlink"/>
                </w:rPr>
                <w:t>http://sacom.hk/wp-content/uploads/2011/05/2011-05-06_foxconn-and-apple-fail-to-fulfill-promises1.pdf</w:t>
              </w:r>
            </w:hyperlink>
            <w:r w:rsidR="00F27965" w:rsidRPr="00F27965">
              <w:rPr>
                <w:rStyle w:val="Hyperlink"/>
              </w:rPr>
              <w:t xml:space="preserve"> </w:t>
            </w:r>
            <w:r w:rsidR="00737602">
              <w:rPr>
                <w:rStyle w:val="Hyperlink"/>
                <w:u w:val="none"/>
              </w:rPr>
              <w:t xml:space="preserve"> </w:t>
            </w:r>
          </w:p>
          <w:p w14:paraId="62ECCC5D" w14:textId="77777777" w:rsidR="00F27965" w:rsidRDefault="00F27965" w:rsidP="00F27965">
            <w:pPr>
              <w:pStyle w:val="BodyText"/>
              <w:shd w:val="clear" w:color="auto" w:fill="FFFFFF" w:themeFill="background1"/>
              <w:spacing w:after="0"/>
              <w:rPr>
                <w:rFonts w:cs="Arial"/>
                <w:szCs w:val="20"/>
              </w:rPr>
            </w:pPr>
          </w:p>
          <w:p w14:paraId="3168E913" w14:textId="77777777" w:rsidR="00F27965" w:rsidRPr="0028097A" w:rsidRDefault="00F27965" w:rsidP="009C3BF3">
            <w:pPr>
              <w:pStyle w:val="BodyText"/>
              <w:spacing w:after="0"/>
              <w:rPr>
                <w:szCs w:val="20"/>
              </w:rPr>
            </w:pPr>
          </w:p>
        </w:tc>
      </w:tr>
      <w:tr w:rsidR="005A0842" w:rsidRPr="00C716BD" w14:paraId="5942DFFB" w14:textId="77777777" w:rsidTr="001E3E6F">
        <w:trPr>
          <w:cantSplit/>
        </w:trPr>
        <w:tc>
          <w:tcPr>
            <w:tcW w:w="9342" w:type="dxa"/>
            <w:gridSpan w:val="2"/>
          </w:tcPr>
          <w:p w14:paraId="7C4AB65C" w14:textId="77777777" w:rsidR="000542C1" w:rsidRPr="0028097A" w:rsidRDefault="000542C1" w:rsidP="00904961"/>
        </w:tc>
      </w:tr>
      <w:tr w:rsidR="000542C1" w:rsidRPr="00C716BD" w14:paraId="602F36EF" w14:textId="77777777" w:rsidTr="001E3E6F">
        <w:trPr>
          <w:cantSplit/>
          <w:tblHeader/>
        </w:trPr>
        <w:tc>
          <w:tcPr>
            <w:tcW w:w="6984" w:type="dxa"/>
            <w:shd w:val="clear" w:color="auto" w:fill="C00000"/>
          </w:tcPr>
          <w:p w14:paraId="7597840F" w14:textId="71891484" w:rsidR="002A6E55" w:rsidRPr="00085D98" w:rsidRDefault="00052076" w:rsidP="002A6E55">
            <w:pPr>
              <w:keepNext/>
              <w:spacing w:before="20" w:after="20"/>
              <w:ind w:left="1242" w:hanging="1242"/>
              <w:rPr>
                <w:rFonts w:cs="Arial"/>
                <w:b/>
              </w:rPr>
            </w:pPr>
            <w:r>
              <w:rPr>
                <w:rFonts w:cs="Arial"/>
                <w:b/>
                <w:snapToGrid w:val="0"/>
                <w:color w:val="FFFFFF"/>
                <w:sz w:val="22"/>
                <w:szCs w:val="22"/>
              </w:rPr>
              <w:t>Week</w:t>
            </w:r>
            <w:r w:rsidR="000542C1" w:rsidRPr="00C716BD">
              <w:rPr>
                <w:rFonts w:cs="Arial"/>
                <w:b/>
                <w:snapToGrid w:val="0"/>
                <w:color w:val="FFFFFF"/>
                <w:sz w:val="22"/>
                <w:szCs w:val="22"/>
              </w:rPr>
              <w:t xml:space="preserve"> </w:t>
            </w:r>
            <w:r>
              <w:rPr>
                <w:rFonts w:cs="Arial"/>
                <w:b/>
                <w:snapToGrid w:val="0"/>
                <w:color w:val="FFFFFF"/>
                <w:sz w:val="22"/>
                <w:szCs w:val="22"/>
              </w:rPr>
              <w:t>6</w:t>
            </w:r>
            <w:r w:rsidR="000542C1">
              <w:rPr>
                <w:rFonts w:cs="Arial"/>
                <w:b/>
                <w:snapToGrid w:val="0"/>
                <w:color w:val="FFFFFF"/>
                <w:sz w:val="22"/>
                <w:szCs w:val="22"/>
              </w:rPr>
              <w:t>:</w:t>
            </w:r>
            <w:r w:rsidR="000542C1">
              <w:rPr>
                <w:rFonts w:cs="Arial"/>
                <w:b/>
                <w:snapToGrid w:val="0"/>
                <w:color w:val="FFFFFF"/>
                <w:sz w:val="22"/>
                <w:szCs w:val="22"/>
              </w:rPr>
              <w:tab/>
            </w:r>
            <w:r w:rsidR="000542C1" w:rsidRPr="00D13EE2">
              <w:rPr>
                <w:rFonts w:cs="Arial"/>
                <w:b/>
              </w:rPr>
              <w:t xml:space="preserve">Workplace Environments and Organizational Characteristics: </w:t>
            </w:r>
            <w:r w:rsidR="007912E3">
              <w:rPr>
                <w:rFonts w:cs="Arial"/>
                <w:b/>
              </w:rPr>
              <w:t>Organizational Types</w:t>
            </w:r>
          </w:p>
        </w:tc>
        <w:tc>
          <w:tcPr>
            <w:tcW w:w="2358" w:type="dxa"/>
            <w:shd w:val="clear" w:color="auto" w:fill="C00000"/>
          </w:tcPr>
          <w:p w14:paraId="50B23885" w14:textId="0602507F" w:rsidR="000542C1" w:rsidRPr="00C716BD" w:rsidRDefault="002A6E55" w:rsidP="006F6126">
            <w:pPr>
              <w:keepNext/>
              <w:spacing w:before="20" w:after="20"/>
              <w:jc w:val="right"/>
              <w:rPr>
                <w:rFonts w:cs="Arial"/>
                <w:b/>
                <w:color w:val="FFFFFF"/>
                <w:sz w:val="22"/>
                <w:szCs w:val="22"/>
              </w:rPr>
            </w:pPr>
            <w:r>
              <w:rPr>
                <w:rFonts w:cs="Arial"/>
                <w:b/>
                <w:color w:val="FFFFFF"/>
                <w:sz w:val="22"/>
                <w:szCs w:val="22"/>
              </w:rPr>
              <w:t>`</w:t>
            </w:r>
          </w:p>
        </w:tc>
      </w:tr>
    </w:tbl>
    <w:p w14:paraId="0E5B48E4" w14:textId="77777777" w:rsidR="000542C1" w:rsidRDefault="000542C1" w:rsidP="000542C1">
      <w:pPr>
        <w:keepNext/>
        <w:rPr>
          <w:rFonts w:cs="Arial"/>
          <w:b/>
          <w:bCs/>
          <w:color w:val="262626"/>
          <w:sz w:val="22"/>
          <w:szCs w:val="22"/>
        </w:rPr>
      </w:pPr>
      <w:r w:rsidRPr="00C716BD">
        <w:rPr>
          <w:rFonts w:cs="Arial"/>
          <w:b/>
          <w:bCs/>
          <w:color w:val="262626"/>
          <w:sz w:val="22"/>
          <w:szCs w:val="22"/>
        </w:rPr>
        <w:t xml:space="preserve">Topics </w:t>
      </w:r>
    </w:p>
    <w:p w14:paraId="5F08130A" w14:textId="2725BF48" w:rsidR="000542C1" w:rsidRPr="00E81CF8" w:rsidRDefault="00ED127D" w:rsidP="00052076">
      <w:pPr>
        <w:pStyle w:val="Level1"/>
        <w:ind w:left="346" w:hanging="346"/>
      </w:pPr>
      <w:r>
        <w:t>Overview of organization types: For-profit, non-profit</w:t>
      </w:r>
      <w:r w:rsidR="00052076">
        <w:t xml:space="preserve">, </w:t>
      </w:r>
      <w:r>
        <w:t>and government</w:t>
      </w:r>
    </w:p>
    <w:p w14:paraId="53CF5A06" w14:textId="6F9F5C41" w:rsidR="000542C1" w:rsidRDefault="00031F61" w:rsidP="000542C1">
      <w:pPr>
        <w:pStyle w:val="Level1"/>
        <w:ind w:left="346" w:hanging="346"/>
      </w:pPr>
      <w:r>
        <w:t xml:space="preserve">Organizational goal and strategy </w:t>
      </w:r>
      <w:r w:rsidR="000542C1" w:rsidRPr="00E81CF8">
        <w:t>differences</w:t>
      </w:r>
    </w:p>
    <w:p w14:paraId="4FA30F4A" w14:textId="5EB7540F" w:rsidR="00052076" w:rsidRPr="00E81CF8" w:rsidRDefault="00052076" w:rsidP="000542C1">
      <w:pPr>
        <w:pStyle w:val="Level1"/>
        <w:ind w:left="346" w:hanging="346"/>
      </w:pPr>
      <w:r>
        <w:t>Organizational system structure</w:t>
      </w:r>
    </w:p>
    <w:p w14:paraId="54BD6787" w14:textId="77777777" w:rsidR="000542C1" w:rsidRPr="000542C1" w:rsidRDefault="000542C1" w:rsidP="000542C1">
      <w:pPr>
        <w:pStyle w:val="Level1"/>
        <w:numPr>
          <w:ilvl w:val="0"/>
          <w:numId w:val="0"/>
        </w:numPr>
        <w:ind w:left="288" w:hanging="288"/>
      </w:pPr>
      <w:r w:rsidRPr="00C1125C">
        <w:rPr>
          <w:i/>
        </w:rPr>
        <w:t>This Unit relates to course objective</w:t>
      </w:r>
      <w:r>
        <w:rPr>
          <w:i/>
        </w:rPr>
        <w:t>s</w:t>
      </w:r>
      <w:r w:rsidRPr="00C1125C">
        <w:rPr>
          <w:i/>
        </w:rPr>
        <w:t xml:space="preserve"> </w:t>
      </w:r>
      <w:r w:rsidR="0028097A">
        <w:rPr>
          <w:i/>
        </w:rPr>
        <w:t>1</w:t>
      </w:r>
      <w:r>
        <w:rPr>
          <w:i/>
        </w:rPr>
        <w:t xml:space="preserve"> &amp; </w:t>
      </w:r>
      <w:r w:rsidR="0028097A">
        <w:rPr>
          <w:i/>
        </w:rPr>
        <w:t>4</w:t>
      </w:r>
      <w:r w:rsidRPr="00C1125C">
        <w:rPr>
          <w:i/>
        </w:rPr>
        <w:t>.</w:t>
      </w:r>
    </w:p>
    <w:p w14:paraId="01398D99" w14:textId="77777777" w:rsidR="005A0842" w:rsidRDefault="005A0842" w:rsidP="005A0842">
      <w:pPr>
        <w:pStyle w:val="Heading3"/>
      </w:pPr>
      <w:r w:rsidRPr="00A552ED">
        <w:t>Required Readings</w:t>
      </w:r>
    </w:p>
    <w:p w14:paraId="17F9DB1C" w14:textId="77777777" w:rsidR="00ED127D" w:rsidRPr="007A1718" w:rsidRDefault="00ED127D" w:rsidP="00ED127D">
      <w:pPr>
        <w:rPr>
          <w:rFonts w:cs="Arial"/>
          <w:color w:val="222222"/>
          <w:shd w:val="clear" w:color="auto" w:fill="FFFFFF"/>
        </w:rPr>
      </w:pPr>
      <w:r w:rsidRPr="007A1718">
        <w:rPr>
          <w:rFonts w:cs="Arial"/>
          <w:color w:val="222222"/>
          <w:shd w:val="clear" w:color="auto" w:fill="FFFFFF"/>
        </w:rPr>
        <w:t>Horwitz, J. R., &amp; Culley, R. (2014). Profits v. purpose: Hybrid companies and the charitable dollar.</w:t>
      </w:r>
    </w:p>
    <w:p w14:paraId="722FBA45" w14:textId="77777777" w:rsidR="00107497" w:rsidRDefault="00ED127D" w:rsidP="00107497">
      <w:pPr>
        <w:ind w:left="720"/>
        <w:rPr>
          <w:rStyle w:val="Hyperlink"/>
        </w:rPr>
      </w:pPr>
      <w:r w:rsidRPr="007A1718">
        <w:rPr>
          <w:i/>
        </w:rPr>
        <w:t>Law &amp; Economics Working Papers</w:t>
      </w:r>
      <w:r w:rsidRPr="007A1718">
        <w:t xml:space="preserve">. </w:t>
      </w:r>
      <w:r w:rsidRPr="007A1718">
        <w:rPr>
          <w:i/>
        </w:rPr>
        <w:t>Paper 48</w:t>
      </w:r>
      <w:r w:rsidRPr="007A1718">
        <w:t xml:space="preserve">.  Retrieved from     </w:t>
      </w:r>
      <w:hyperlink r:id="rId30" w:history="1">
        <w:r w:rsidRPr="007A1718">
          <w:rPr>
            <w:rStyle w:val="Hyperlink"/>
          </w:rPr>
          <w:t>http://repository.law.umich.edu/law_econ_current/art48</w:t>
        </w:r>
      </w:hyperlink>
    </w:p>
    <w:p w14:paraId="3BDB537E" w14:textId="77777777" w:rsidR="00107497" w:rsidRDefault="00107497" w:rsidP="00107497">
      <w:pPr>
        <w:rPr>
          <w:rStyle w:val="Strong"/>
          <w:rFonts w:ascii="Arial" w:hAnsi="Arial" w:cs="Arial"/>
          <w:b w:val="0"/>
          <w:color w:val="555555"/>
        </w:rPr>
      </w:pPr>
    </w:p>
    <w:p w14:paraId="3F10E276" w14:textId="384B4D25" w:rsidR="00F27965" w:rsidRPr="00107497" w:rsidRDefault="00F27965" w:rsidP="00107497">
      <w:pPr>
        <w:rPr>
          <w:color w:val="0000FF"/>
          <w:u w:val="single"/>
        </w:rPr>
      </w:pPr>
      <w:r>
        <w:rPr>
          <w:rStyle w:val="Strong"/>
          <w:rFonts w:ascii="Arial" w:hAnsi="Arial" w:cs="Arial"/>
          <w:b w:val="0"/>
          <w:color w:val="555555"/>
        </w:rPr>
        <w:lastRenderedPageBreak/>
        <w:t xml:space="preserve">Martin, R.L. and </w:t>
      </w:r>
      <w:proofErr w:type="spellStart"/>
      <w:r>
        <w:rPr>
          <w:rStyle w:val="Strong"/>
          <w:rFonts w:ascii="Arial" w:hAnsi="Arial" w:cs="Arial"/>
          <w:b w:val="0"/>
          <w:color w:val="555555"/>
        </w:rPr>
        <w:t>Osberg</w:t>
      </w:r>
      <w:proofErr w:type="spellEnd"/>
      <w:r>
        <w:rPr>
          <w:rStyle w:val="Strong"/>
          <w:rFonts w:ascii="Arial" w:hAnsi="Arial" w:cs="Arial"/>
          <w:b w:val="0"/>
          <w:color w:val="555555"/>
        </w:rPr>
        <w:t xml:space="preserve">, S (2007) </w:t>
      </w:r>
      <w:r w:rsidRPr="00BD32A2">
        <w:rPr>
          <w:rFonts w:cs="Arial"/>
          <w:color w:val="000000"/>
          <w:kern w:val="36"/>
        </w:rPr>
        <w:t>Social Entrepreneurship: The Case for Definition</w:t>
      </w:r>
      <w:r>
        <w:rPr>
          <w:rFonts w:cs="Arial"/>
          <w:color w:val="000000"/>
          <w:kern w:val="36"/>
        </w:rPr>
        <w:t xml:space="preserve">. Stanford Social Innovation Review. </w:t>
      </w:r>
    </w:p>
    <w:p w14:paraId="05CCAACD" w14:textId="77777777" w:rsidR="00F27965" w:rsidRPr="00F27965" w:rsidRDefault="00355E13" w:rsidP="00F27965">
      <w:pPr>
        <w:shd w:val="clear" w:color="auto" w:fill="FFFFFF"/>
        <w:outlineLvl w:val="0"/>
        <w:rPr>
          <w:rFonts w:cs="Arial"/>
        </w:rPr>
      </w:pPr>
      <w:hyperlink r:id="rId31" w:history="1">
        <w:r w:rsidR="00F27965" w:rsidRPr="00F27965">
          <w:rPr>
            <w:rStyle w:val="Hyperlink"/>
            <w:rFonts w:cs="Arial"/>
          </w:rPr>
          <w:t>https://ssir.org/articles/entry/social_entrepreneurship_the_case_for_definition</w:t>
        </w:r>
      </w:hyperlink>
    </w:p>
    <w:p w14:paraId="3A3A7786" w14:textId="693DAACD" w:rsidR="00F27965" w:rsidRDefault="00F27965" w:rsidP="005A0842">
      <w:pPr>
        <w:rPr>
          <w:rFonts w:cs="Arial"/>
        </w:rPr>
      </w:pPr>
    </w:p>
    <w:p w14:paraId="2308ABA0" w14:textId="77B37272" w:rsidR="005A0842" w:rsidRPr="007A1718" w:rsidRDefault="005A0842" w:rsidP="005A0842">
      <w:pPr>
        <w:rPr>
          <w:rFonts w:cs="Arial"/>
        </w:rPr>
      </w:pPr>
      <w:r w:rsidRPr="007A1718">
        <w:rPr>
          <w:rFonts w:cs="Arial"/>
        </w:rPr>
        <w:t xml:space="preserve">McNamara, C. (n.d.) Introduction to Organizations: Business and Profits. At </w:t>
      </w:r>
    </w:p>
    <w:p w14:paraId="1EACD4EC" w14:textId="1EE528B3" w:rsidR="005A0842" w:rsidRPr="007A1718" w:rsidRDefault="00355E13" w:rsidP="005A0842">
      <w:pPr>
        <w:ind w:firstLine="720"/>
        <w:rPr>
          <w:rStyle w:val="Hyperlink"/>
        </w:rPr>
      </w:pPr>
      <w:hyperlink r:id="rId32" w:history="1">
        <w:r w:rsidR="005A0842" w:rsidRPr="007A1718">
          <w:rPr>
            <w:rStyle w:val="Hyperlink"/>
          </w:rPr>
          <w:t>http://managementhelp.org/organizations/index.htm</w:t>
        </w:r>
      </w:hyperlink>
    </w:p>
    <w:p w14:paraId="7ED050CD" w14:textId="77777777" w:rsidR="003D7055" w:rsidRPr="007A1718" w:rsidRDefault="005A0842" w:rsidP="005A0842">
      <w:pPr>
        <w:ind w:firstLine="720"/>
        <w:rPr>
          <w:i/>
        </w:rPr>
      </w:pPr>
      <w:r w:rsidRPr="007A1718">
        <w:rPr>
          <w:i/>
        </w:rPr>
        <w:t xml:space="preserve">Note: Access online and read </w:t>
      </w:r>
      <w:r w:rsidR="000B3D81" w:rsidRPr="007A1718">
        <w:rPr>
          <w:i/>
        </w:rPr>
        <w:t>“</w:t>
      </w:r>
      <w:r w:rsidRPr="007A1718">
        <w:rPr>
          <w:b/>
          <w:i/>
        </w:rPr>
        <w:t>Introduction to Organizations</w:t>
      </w:r>
      <w:r w:rsidR="000B3D81" w:rsidRPr="007A1718">
        <w:rPr>
          <w:i/>
        </w:rPr>
        <w:t xml:space="preserve">” </w:t>
      </w:r>
      <w:r w:rsidRPr="007A1718">
        <w:rPr>
          <w:i/>
        </w:rPr>
        <w:t>and all links in “</w:t>
      </w:r>
      <w:r w:rsidRPr="007A1718">
        <w:rPr>
          <w:b/>
          <w:i/>
        </w:rPr>
        <w:t>Basics</w:t>
      </w:r>
      <w:r w:rsidR="003D7055" w:rsidRPr="007A1718">
        <w:rPr>
          <w:i/>
        </w:rPr>
        <w:t>”</w:t>
      </w:r>
    </w:p>
    <w:p w14:paraId="67711343" w14:textId="4F6207C1" w:rsidR="005A0842" w:rsidRPr="007A1718" w:rsidRDefault="005A0842" w:rsidP="005A0842">
      <w:pPr>
        <w:ind w:firstLine="720"/>
        <w:rPr>
          <w:i/>
        </w:rPr>
      </w:pPr>
      <w:r w:rsidRPr="007A1718">
        <w:rPr>
          <w:i/>
        </w:rPr>
        <w:tab/>
      </w:r>
    </w:p>
    <w:p w14:paraId="77FCCDA6" w14:textId="77777777" w:rsidR="005A0842" w:rsidRPr="007A1718" w:rsidRDefault="005A0842" w:rsidP="005A0842">
      <w:pPr>
        <w:rPr>
          <w:rFonts w:cs="Arial"/>
        </w:rPr>
      </w:pPr>
      <w:r w:rsidRPr="007A1718">
        <w:rPr>
          <w:rFonts w:cs="Arial"/>
        </w:rPr>
        <w:t xml:space="preserve">Moore, M.H. (2000).  Managing for value: Organizational strategy in for-profit, nonprofit, and </w:t>
      </w:r>
    </w:p>
    <w:p w14:paraId="386A511E" w14:textId="77777777" w:rsidR="005A0842" w:rsidRPr="007A1718" w:rsidRDefault="005A0842" w:rsidP="005A0842">
      <w:pPr>
        <w:ind w:firstLine="720"/>
        <w:rPr>
          <w:rFonts w:cs="Arial"/>
        </w:rPr>
      </w:pPr>
      <w:r w:rsidRPr="007A1718">
        <w:rPr>
          <w:rFonts w:cs="Arial"/>
        </w:rPr>
        <w:t xml:space="preserve">governmental organizations. </w:t>
      </w:r>
      <w:r w:rsidRPr="007A1718">
        <w:rPr>
          <w:rFonts w:cs="Arial"/>
          <w:i/>
        </w:rPr>
        <w:t>Nonprofit and Voluntary Sector Quarterly, 29</w:t>
      </w:r>
      <w:r w:rsidRPr="007A1718">
        <w:rPr>
          <w:rFonts w:cs="Arial"/>
        </w:rPr>
        <w:t xml:space="preserve">(1), 183-204, </w:t>
      </w:r>
    </w:p>
    <w:p w14:paraId="61B6B075" w14:textId="77777777" w:rsidR="005A0842" w:rsidRPr="007A1718" w:rsidRDefault="005A0842" w:rsidP="005A0842">
      <w:pPr>
        <w:ind w:firstLine="720"/>
        <w:rPr>
          <w:rFonts w:cs="Arial"/>
        </w:rPr>
      </w:pPr>
      <w:r w:rsidRPr="007A1718">
        <w:rPr>
          <w:rFonts w:cs="Arial"/>
        </w:rPr>
        <w:t>doi;10.1177/089976400773746391</w:t>
      </w:r>
    </w:p>
    <w:p w14:paraId="439AB289" w14:textId="50E1F2FC" w:rsidR="00F27965" w:rsidRPr="00F27965" w:rsidRDefault="00F27965" w:rsidP="00F27965">
      <w:pPr>
        <w:shd w:val="clear" w:color="auto" w:fill="FFFFFF"/>
        <w:outlineLvl w:val="0"/>
        <w:rPr>
          <w:rFonts w:cs="Arial"/>
          <w:color w:val="000000"/>
          <w:kern w:val="36"/>
        </w:rPr>
      </w:pPr>
    </w:p>
    <w:p w14:paraId="20C01799" w14:textId="056146C3" w:rsidR="00F27965" w:rsidRPr="00F27965" w:rsidRDefault="00107497" w:rsidP="00F27965">
      <w:pPr>
        <w:textAlignment w:val="baseline"/>
        <w:outlineLvl w:val="0"/>
        <w:rPr>
          <w:rFonts w:cs="Arial"/>
          <w:bCs/>
          <w:kern w:val="36"/>
        </w:rPr>
      </w:pPr>
      <w:r>
        <w:rPr>
          <w:rFonts w:cs="Arial"/>
          <w:bCs/>
          <w:kern w:val="36"/>
        </w:rPr>
        <w:t xml:space="preserve">Kline, J. (2014) </w:t>
      </w:r>
      <w:r w:rsidR="00F27965" w:rsidRPr="00BD32A2">
        <w:rPr>
          <w:rFonts w:cs="Arial"/>
          <w:bCs/>
          <w:kern w:val="36"/>
        </w:rPr>
        <w:t>The Importance of Social Entrepreneurship</w:t>
      </w:r>
    </w:p>
    <w:p w14:paraId="04561CA8" w14:textId="77777777" w:rsidR="00F27965" w:rsidRPr="00F27965" w:rsidRDefault="00355E13" w:rsidP="00F27965">
      <w:pPr>
        <w:textAlignment w:val="baseline"/>
        <w:outlineLvl w:val="0"/>
        <w:rPr>
          <w:rFonts w:cs="Arial"/>
          <w:bCs/>
          <w:kern w:val="36"/>
        </w:rPr>
      </w:pPr>
      <w:hyperlink r:id="rId33" w:history="1">
        <w:r w:rsidR="00F27965" w:rsidRPr="00F27965">
          <w:rPr>
            <w:rStyle w:val="Hyperlink"/>
            <w:rFonts w:cs="Arial"/>
            <w:bCs/>
            <w:kern w:val="36"/>
          </w:rPr>
          <w:t>https://www.linkedin.com/pulse/20140407142909-1039282-the-importance-of-social-entrepreneurship</w:t>
        </w:r>
      </w:hyperlink>
    </w:p>
    <w:p w14:paraId="70FC9FFE" w14:textId="77777777" w:rsidR="00F27965" w:rsidRPr="00F27965" w:rsidRDefault="00F27965" w:rsidP="00ED127D">
      <w:pPr>
        <w:rPr>
          <w:rFonts w:cs="Arial"/>
        </w:rPr>
      </w:pPr>
    </w:p>
    <w:p w14:paraId="468F1D93" w14:textId="77777777" w:rsidR="00F27965" w:rsidRDefault="00F27965" w:rsidP="00ED127D">
      <w:pPr>
        <w:rPr>
          <w:rFonts w:cs="Arial"/>
          <w:b/>
        </w:rPr>
      </w:pPr>
    </w:p>
    <w:p w14:paraId="6137DE51" w14:textId="78148715" w:rsidR="00ED127D" w:rsidRPr="007A1718" w:rsidRDefault="00ED127D" w:rsidP="00ED127D">
      <w:pPr>
        <w:rPr>
          <w:rFonts w:cs="Arial"/>
          <w:b/>
        </w:rPr>
      </w:pPr>
      <w:r w:rsidRPr="007A1718">
        <w:rPr>
          <w:rFonts w:cs="Arial"/>
          <w:b/>
        </w:rPr>
        <w:t>Recommended Readings</w:t>
      </w:r>
    </w:p>
    <w:p w14:paraId="1ECB978D" w14:textId="77777777" w:rsidR="00031F61" w:rsidRPr="007A1718" w:rsidRDefault="00031F61" w:rsidP="00031F61">
      <w:pPr>
        <w:rPr>
          <w:rFonts w:cs="Arial"/>
        </w:rPr>
      </w:pPr>
      <w:r w:rsidRPr="007A1718">
        <w:rPr>
          <w:rFonts w:cs="Arial"/>
        </w:rPr>
        <w:t xml:space="preserve">Dees, J.G. &amp; Anderson, B.B. (2003). Sector-bending: Blurring lines between nonprofit and for-profit. </w:t>
      </w:r>
    </w:p>
    <w:p w14:paraId="67BFC9C4" w14:textId="77777777" w:rsidR="003D7055" w:rsidRPr="007A1718" w:rsidRDefault="00031F61" w:rsidP="00031F61">
      <w:pPr>
        <w:ind w:firstLine="720"/>
        <w:rPr>
          <w:rFonts w:cs="Arial"/>
        </w:rPr>
      </w:pPr>
      <w:r w:rsidRPr="007A1718">
        <w:rPr>
          <w:rFonts w:cs="Arial"/>
          <w:i/>
        </w:rPr>
        <w:t>Society</w:t>
      </w:r>
      <w:r w:rsidRPr="007A1718">
        <w:rPr>
          <w:rFonts w:cs="Arial"/>
        </w:rPr>
        <w:t>, May/June, 16-27</w:t>
      </w:r>
    </w:p>
    <w:p w14:paraId="0381BBD7" w14:textId="7183C8EB" w:rsidR="00031F61" w:rsidRPr="007A1718" w:rsidRDefault="00031F61" w:rsidP="00031F61">
      <w:pPr>
        <w:ind w:firstLine="720"/>
        <w:rPr>
          <w:rFonts w:cs="Arial"/>
        </w:rPr>
      </w:pPr>
      <w:r w:rsidRPr="007A1718">
        <w:rPr>
          <w:rFonts w:cs="Arial"/>
        </w:rPr>
        <w:t xml:space="preserve">. </w:t>
      </w:r>
    </w:p>
    <w:p w14:paraId="230FE2C0" w14:textId="77777777" w:rsidR="00ED127D" w:rsidRPr="007A1718" w:rsidRDefault="00ED127D" w:rsidP="00ED127D">
      <w:pPr>
        <w:rPr>
          <w:rFonts w:cs="Arial"/>
        </w:rPr>
      </w:pPr>
      <w:proofErr w:type="spellStart"/>
      <w:r w:rsidRPr="007A1718">
        <w:rPr>
          <w:rFonts w:cs="Arial"/>
        </w:rPr>
        <w:t>Kerlin</w:t>
      </w:r>
      <w:proofErr w:type="spellEnd"/>
      <w:r w:rsidRPr="007A1718">
        <w:rPr>
          <w:rFonts w:cs="Arial"/>
        </w:rPr>
        <w:t xml:space="preserve">, J.A. (2006). Social enterprise in the United States and Europe: Understanding and learning from </w:t>
      </w:r>
    </w:p>
    <w:p w14:paraId="337AA9B5" w14:textId="016DED9E" w:rsidR="005A0842" w:rsidRDefault="00ED127D" w:rsidP="00ED127D">
      <w:pPr>
        <w:ind w:firstLine="720"/>
        <w:rPr>
          <w:rFonts w:cs="Arial"/>
        </w:rPr>
      </w:pPr>
      <w:r w:rsidRPr="007A1718">
        <w:rPr>
          <w:rFonts w:cs="Arial"/>
        </w:rPr>
        <w:t xml:space="preserve">the differences. </w:t>
      </w:r>
      <w:proofErr w:type="spellStart"/>
      <w:r w:rsidRPr="007A1718">
        <w:rPr>
          <w:rFonts w:cs="Arial"/>
          <w:i/>
        </w:rPr>
        <w:t>Voluntas</w:t>
      </w:r>
      <w:proofErr w:type="spellEnd"/>
      <w:r w:rsidRPr="007A1718">
        <w:rPr>
          <w:rFonts w:cs="Arial"/>
        </w:rPr>
        <w:t>, 17, 247-263.</w:t>
      </w:r>
    </w:p>
    <w:p w14:paraId="10BC3280" w14:textId="7C1E477A" w:rsidR="00F27965" w:rsidRDefault="00F27965" w:rsidP="00F27965">
      <w:pPr>
        <w:rPr>
          <w:rFonts w:cs="Arial"/>
        </w:rPr>
      </w:pPr>
    </w:p>
    <w:p w14:paraId="30A90BA8" w14:textId="42F65D77" w:rsidR="00F27965" w:rsidRPr="00107497" w:rsidRDefault="00F27965" w:rsidP="00F27965">
      <w:pPr>
        <w:rPr>
          <w:rFonts w:cs="Arial"/>
          <w:b/>
          <w:sz w:val="24"/>
          <w:szCs w:val="24"/>
        </w:rPr>
      </w:pPr>
      <w:r w:rsidRPr="00107497">
        <w:rPr>
          <w:rFonts w:cs="Arial"/>
          <w:b/>
          <w:sz w:val="24"/>
          <w:szCs w:val="24"/>
        </w:rPr>
        <w:t>Social Entrepreneurship Videos (Watch these!)</w:t>
      </w:r>
    </w:p>
    <w:p w14:paraId="006C7C6B" w14:textId="228A2561" w:rsidR="00F27965" w:rsidRPr="00107497" w:rsidRDefault="00F27965" w:rsidP="00F27965">
      <w:pPr>
        <w:rPr>
          <w:rFonts w:cs="Arial"/>
          <w:b/>
          <w:sz w:val="24"/>
          <w:szCs w:val="24"/>
        </w:rPr>
      </w:pPr>
    </w:p>
    <w:p w14:paraId="0DCA9074" w14:textId="77777777" w:rsidR="00107497" w:rsidRPr="00107497" w:rsidRDefault="00107497" w:rsidP="00107497">
      <w:pPr>
        <w:shd w:val="clear" w:color="auto" w:fill="FFFFFF"/>
        <w:outlineLvl w:val="0"/>
        <w:rPr>
          <w:rFonts w:cs="Arial"/>
          <w:b/>
          <w:kern w:val="36"/>
        </w:rPr>
      </w:pPr>
      <w:r w:rsidRPr="00BD32A2">
        <w:rPr>
          <w:rFonts w:cs="Arial"/>
          <w:b/>
          <w:kern w:val="36"/>
        </w:rPr>
        <w:t>What is social entrepreneurship?</w:t>
      </w:r>
    </w:p>
    <w:p w14:paraId="2F147AF9" w14:textId="77777777" w:rsidR="00107497" w:rsidRPr="00107497" w:rsidRDefault="00355E13" w:rsidP="00107497">
      <w:pPr>
        <w:shd w:val="clear" w:color="auto" w:fill="FFFFFF"/>
        <w:outlineLvl w:val="0"/>
        <w:rPr>
          <w:rFonts w:cs="Arial"/>
          <w:kern w:val="36"/>
        </w:rPr>
      </w:pPr>
      <w:hyperlink r:id="rId34" w:history="1">
        <w:r w:rsidR="00107497" w:rsidRPr="00107497">
          <w:rPr>
            <w:rStyle w:val="Hyperlink"/>
            <w:rFonts w:cs="Arial"/>
            <w:kern w:val="36"/>
          </w:rPr>
          <w:t>https://www.youtube.com/watch?v=1ecKK3S8DOE</w:t>
        </w:r>
      </w:hyperlink>
    </w:p>
    <w:p w14:paraId="1278B3A9" w14:textId="77777777" w:rsidR="00107497" w:rsidRDefault="00107497" w:rsidP="00107497">
      <w:pPr>
        <w:rPr>
          <w:rStyle w:val="Strong"/>
          <w:rFonts w:ascii="Arial" w:hAnsi="Arial" w:cs="Arial"/>
          <w:color w:val="555555"/>
        </w:rPr>
      </w:pPr>
    </w:p>
    <w:p w14:paraId="2770F563" w14:textId="51144A71" w:rsidR="00107497" w:rsidRPr="00107497" w:rsidRDefault="00107497" w:rsidP="00107497">
      <w:pPr>
        <w:rPr>
          <w:rFonts w:cs="Arial"/>
        </w:rPr>
      </w:pPr>
      <w:r w:rsidRPr="00107497">
        <w:rPr>
          <w:rStyle w:val="Strong"/>
          <w:rFonts w:ascii="Arial" w:hAnsi="Arial" w:cs="Arial"/>
          <w:color w:val="555555"/>
        </w:rPr>
        <w:t>What is a Social Entrepreneur?</w:t>
      </w:r>
    </w:p>
    <w:p w14:paraId="4CD4EA9F" w14:textId="33829C0D" w:rsidR="00107497" w:rsidRPr="00107497" w:rsidRDefault="00355E13" w:rsidP="00107497">
      <w:pPr>
        <w:shd w:val="clear" w:color="auto" w:fill="FFFFFF"/>
        <w:outlineLvl w:val="0"/>
        <w:rPr>
          <w:rFonts w:cs="Arial"/>
          <w:b/>
          <w:kern w:val="36"/>
        </w:rPr>
      </w:pPr>
      <w:hyperlink r:id="rId35" w:history="1">
        <w:r w:rsidR="00107497" w:rsidRPr="00107497">
          <w:rPr>
            <w:rStyle w:val="Hyperlink"/>
            <w:rFonts w:cs="Arial"/>
          </w:rPr>
          <w:t>http://www.schwabfound.org/content/what-social-entrepreneur</w:t>
        </w:r>
      </w:hyperlink>
    </w:p>
    <w:p w14:paraId="29710620" w14:textId="77777777" w:rsidR="00107497" w:rsidRPr="00107497" w:rsidRDefault="00107497" w:rsidP="00F27965">
      <w:pPr>
        <w:shd w:val="clear" w:color="auto" w:fill="FFFFFF"/>
        <w:outlineLvl w:val="0"/>
        <w:rPr>
          <w:rFonts w:cs="Arial"/>
          <w:b/>
          <w:kern w:val="36"/>
        </w:rPr>
      </w:pPr>
    </w:p>
    <w:p w14:paraId="644F717F" w14:textId="77777777" w:rsidR="00107497" w:rsidRPr="00107497" w:rsidRDefault="00107497" w:rsidP="00107497">
      <w:pPr>
        <w:shd w:val="clear" w:color="auto" w:fill="FFFFFF"/>
        <w:outlineLvl w:val="0"/>
        <w:rPr>
          <w:rFonts w:cs="Arial"/>
          <w:b/>
          <w:kern w:val="36"/>
        </w:rPr>
      </w:pPr>
      <w:r w:rsidRPr="00DB7367">
        <w:rPr>
          <w:rFonts w:cs="Arial"/>
          <w:b/>
          <w:kern w:val="36"/>
        </w:rPr>
        <w:t xml:space="preserve">How to be a social entrepreneur: Andy Stoll at </w:t>
      </w:r>
      <w:proofErr w:type="spellStart"/>
      <w:r w:rsidRPr="00DB7367">
        <w:rPr>
          <w:rFonts w:cs="Arial"/>
          <w:b/>
          <w:kern w:val="36"/>
        </w:rPr>
        <w:t>TEDxUIowa</w:t>
      </w:r>
      <w:proofErr w:type="spellEnd"/>
    </w:p>
    <w:p w14:paraId="56C1FAAA" w14:textId="77777777" w:rsidR="00107497" w:rsidRPr="00107497" w:rsidRDefault="00355E13" w:rsidP="00107497">
      <w:pPr>
        <w:shd w:val="clear" w:color="auto" w:fill="FFFFFF"/>
        <w:outlineLvl w:val="0"/>
        <w:rPr>
          <w:rFonts w:cs="Arial"/>
          <w:kern w:val="36"/>
        </w:rPr>
      </w:pPr>
      <w:hyperlink r:id="rId36" w:history="1">
        <w:r w:rsidR="00107497" w:rsidRPr="00107497">
          <w:rPr>
            <w:rStyle w:val="Hyperlink"/>
            <w:rFonts w:cs="Arial"/>
            <w:kern w:val="36"/>
          </w:rPr>
          <w:t>https://www.youtube.com/watch?v=N8LVa9pb-n8</w:t>
        </w:r>
      </w:hyperlink>
    </w:p>
    <w:p w14:paraId="62FF3A4B" w14:textId="3361DDE6" w:rsidR="00107497" w:rsidRDefault="00107497" w:rsidP="00F27965">
      <w:pPr>
        <w:shd w:val="clear" w:color="auto" w:fill="FFFFFF"/>
        <w:outlineLvl w:val="0"/>
        <w:rPr>
          <w:rFonts w:cs="Arial"/>
          <w:b/>
          <w:kern w:val="36"/>
        </w:rPr>
      </w:pPr>
    </w:p>
    <w:p w14:paraId="1D1E6D55" w14:textId="29740562" w:rsidR="00F27965" w:rsidRPr="00BD32A2" w:rsidRDefault="00F27965" w:rsidP="00F27965">
      <w:pPr>
        <w:shd w:val="clear" w:color="auto" w:fill="FFFFFF"/>
        <w:outlineLvl w:val="0"/>
        <w:rPr>
          <w:rFonts w:cs="Arial"/>
          <w:b/>
          <w:kern w:val="36"/>
        </w:rPr>
      </w:pPr>
      <w:r w:rsidRPr="00BD32A2">
        <w:rPr>
          <w:rFonts w:cs="Arial"/>
          <w:b/>
          <w:kern w:val="36"/>
        </w:rPr>
        <w:t xml:space="preserve">The future is social entrepreneurship | Kerryn Krige | </w:t>
      </w:r>
      <w:proofErr w:type="spellStart"/>
      <w:r w:rsidRPr="00BD32A2">
        <w:rPr>
          <w:rFonts w:cs="Arial"/>
          <w:b/>
          <w:kern w:val="36"/>
        </w:rPr>
        <w:t>TEDxJohannesburgSalon</w:t>
      </w:r>
      <w:proofErr w:type="spellEnd"/>
    </w:p>
    <w:p w14:paraId="33552168" w14:textId="1B6DBA53" w:rsidR="00F27965" w:rsidRDefault="00355E13" w:rsidP="00F27965">
      <w:hyperlink r:id="rId37" w:history="1">
        <w:r w:rsidR="00F27965" w:rsidRPr="00107497">
          <w:rPr>
            <w:rStyle w:val="Hyperlink"/>
          </w:rPr>
          <w:t>https://www.youtube.com/watch?v=mx9MEuxoWn0</w:t>
        </w:r>
      </w:hyperlink>
    </w:p>
    <w:p w14:paraId="5B91CAFB" w14:textId="77777777" w:rsidR="00107497" w:rsidRPr="00107497" w:rsidRDefault="00107497" w:rsidP="00F27965"/>
    <w:p w14:paraId="62D71377" w14:textId="77777777" w:rsidR="00F27965" w:rsidRDefault="00F27965" w:rsidP="00F27965">
      <w:pPr>
        <w:shd w:val="clear" w:color="auto" w:fill="FFFFFF"/>
        <w:outlineLvl w:val="0"/>
        <w:rPr>
          <w:rFonts w:cs="Arial"/>
          <w:kern w:val="36"/>
          <w:sz w:val="24"/>
          <w:szCs w:val="24"/>
        </w:rPr>
      </w:pPr>
    </w:p>
    <w:p w14:paraId="70129C83" w14:textId="77777777" w:rsidR="00F27965" w:rsidRPr="00107497" w:rsidRDefault="00F27965" w:rsidP="00F27965">
      <w:pPr>
        <w:shd w:val="clear" w:color="auto" w:fill="FFFFFF"/>
        <w:outlineLvl w:val="0"/>
        <w:rPr>
          <w:rFonts w:cs="Arial"/>
          <w:b/>
          <w:kern w:val="36"/>
        </w:rPr>
      </w:pPr>
      <w:r w:rsidRPr="00BD32A2">
        <w:rPr>
          <w:rFonts w:cs="Arial"/>
          <w:b/>
          <w:kern w:val="36"/>
        </w:rPr>
        <w:t xml:space="preserve">15 Social Entrepreneurs and Their Crazy Ideas (Rainer </w:t>
      </w:r>
      <w:proofErr w:type="spellStart"/>
      <w:r w:rsidRPr="00BD32A2">
        <w:rPr>
          <w:rFonts w:cs="Arial"/>
          <w:b/>
          <w:kern w:val="36"/>
        </w:rPr>
        <w:t>Höll</w:t>
      </w:r>
      <w:proofErr w:type="spellEnd"/>
      <w:r w:rsidRPr="00BD32A2">
        <w:rPr>
          <w:rFonts w:cs="Arial"/>
          <w:b/>
          <w:kern w:val="36"/>
        </w:rPr>
        <w:t xml:space="preserve">, Ashoka DE) | </w:t>
      </w:r>
      <w:proofErr w:type="spellStart"/>
      <w:r w:rsidRPr="00BD32A2">
        <w:rPr>
          <w:rFonts w:cs="Arial"/>
          <w:b/>
          <w:kern w:val="36"/>
        </w:rPr>
        <w:t>DLDsummer</w:t>
      </w:r>
      <w:proofErr w:type="spellEnd"/>
      <w:r w:rsidRPr="00BD32A2">
        <w:rPr>
          <w:rFonts w:cs="Arial"/>
          <w:b/>
          <w:kern w:val="36"/>
        </w:rPr>
        <w:t xml:space="preserve"> 16</w:t>
      </w:r>
    </w:p>
    <w:p w14:paraId="150B3718" w14:textId="77777777" w:rsidR="00F27965" w:rsidRPr="00107497" w:rsidRDefault="00355E13" w:rsidP="00F27965">
      <w:pPr>
        <w:shd w:val="clear" w:color="auto" w:fill="FFFFFF"/>
        <w:outlineLvl w:val="0"/>
        <w:rPr>
          <w:rFonts w:cs="Arial"/>
          <w:kern w:val="36"/>
        </w:rPr>
      </w:pPr>
      <w:hyperlink r:id="rId38" w:history="1">
        <w:r w:rsidR="00F27965" w:rsidRPr="00107497">
          <w:rPr>
            <w:rStyle w:val="Hyperlink"/>
            <w:rFonts w:cs="Arial"/>
            <w:kern w:val="36"/>
          </w:rPr>
          <w:t>https://www.youtube.com/watch?v=nlXKcpgPP6M</w:t>
        </w:r>
      </w:hyperlink>
    </w:p>
    <w:p w14:paraId="28C8CA30" w14:textId="77777777" w:rsidR="00F27965" w:rsidRPr="00107497" w:rsidRDefault="00F27965" w:rsidP="00F27965">
      <w:pPr>
        <w:rPr>
          <w:rFonts w:cs="Arial"/>
          <w:b/>
        </w:rPr>
      </w:pPr>
    </w:p>
    <w:p w14:paraId="02485CF8" w14:textId="484A466C" w:rsidR="0020718B" w:rsidRPr="00E15BCB" w:rsidRDefault="0020718B" w:rsidP="00737602"/>
    <w:tbl>
      <w:tblPr>
        <w:tblW w:w="0" w:type="auto"/>
        <w:tblInd w:w="18" w:type="dxa"/>
        <w:tblLook w:val="04A0" w:firstRow="1" w:lastRow="0" w:firstColumn="1" w:lastColumn="0" w:noHBand="0" w:noVBand="1"/>
      </w:tblPr>
      <w:tblGrid>
        <w:gridCol w:w="6983"/>
        <w:gridCol w:w="2359"/>
      </w:tblGrid>
      <w:tr w:rsidR="005A0842" w:rsidRPr="00C716BD" w14:paraId="08D36891" w14:textId="77777777" w:rsidTr="005D65E1">
        <w:trPr>
          <w:cantSplit/>
          <w:tblHeader/>
        </w:trPr>
        <w:tc>
          <w:tcPr>
            <w:tcW w:w="7110" w:type="dxa"/>
            <w:shd w:val="clear" w:color="auto" w:fill="C00000"/>
          </w:tcPr>
          <w:p w14:paraId="03CD42F3" w14:textId="6120E90A" w:rsidR="005A0842" w:rsidRPr="00C716BD" w:rsidRDefault="00052076" w:rsidP="00052076">
            <w:pPr>
              <w:keepNext/>
              <w:spacing w:before="20" w:after="20"/>
              <w:ind w:left="1242" w:hanging="1242"/>
              <w:rPr>
                <w:rFonts w:cs="Arial"/>
                <w:b/>
                <w:color w:val="FFFFFF"/>
                <w:sz w:val="22"/>
                <w:szCs w:val="22"/>
              </w:rPr>
            </w:pPr>
            <w:r>
              <w:rPr>
                <w:rFonts w:cs="Arial"/>
                <w:b/>
                <w:snapToGrid w:val="0"/>
                <w:color w:val="FFFFFF"/>
                <w:sz w:val="22"/>
                <w:szCs w:val="22"/>
              </w:rPr>
              <w:t>Week</w:t>
            </w:r>
            <w:r w:rsidR="005A0842" w:rsidRPr="00C716BD">
              <w:rPr>
                <w:rFonts w:cs="Arial"/>
                <w:b/>
                <w:snapToGrid w:val="0"/>
                <w:color w:val="FFFFFF"/>
                <w:sz w:val="22"/>
                <w:szCs w:val="22"/>
              </w:rPr>
              <w:t xml:space="preserve"> </w:t>
            </w:r>
            <w:r w:rsidR="000542C1">
              <w:rPr>
                <w:rFonts w:cs="Arial"/>
                <w:b/>
                <w:snapToGrid w:val="0"/>
                <w:color w:val="FFFFFF"/>
                <w:sz w:val="22"/>
                <w:szCs w:val="22"/>
              </w:rPr>
              <w:t>7</w:t>
            </w:r>
            <w:r w:rsidR="005A0842">
              <w:rPr>
                <w:rFonts w:cs="Arial"/>
                <w:b/>
                <w:snapToGrid w:val="0"/>
                <w:color w:val="FFFFFF"/>
                <w:sz w:val="22"/>
                <w:szCs w:val="22"/>
              </w:rPr>
              <w:t>:</w:t>
            </w:r>
            <w:r w:rsidR="005A0842">
              <w:rPr>
                <w:rFonts w:cs="Arial"/>
                <w:b/>
                <w:snapToGrid w:val="0"/>
                <w:color w:val="FFFFFF"/>
                <w:sz w:val="22"/>
                <w:szCs w:val="22"/>
              </w:rPr>
              <w:tab/>
            </w:r>
            <w:r w:rsidR="005A0842" w:rsidRPr="00D13EE2">
              <w:rPr>
                <w:rFonts w:cs="Arial"/>
                <w:b/>
              </w:rPr>
              <w:t>Organizations with a Conscience</w:t>
            </w:r>
            <w:r>
              <w:rPr>
                <w:rFonts w:cs="Arial"/>
                <w:b/>
              </w:rPr>
              <w:t xml:space="preserve">: Corporate Social Responsibility (and Irresponsibility) </w:t>
            </w:r>
          </w:p>
        </w:tc>
        <w:tc>
          <w:tcPr>
            <w:tcW w:w="2430" w:type="dxa"/>
            <w:shd w:val="clear" w:color="auto" w:fill="C00000"/>
          </w:tcPr>
          <w:p w14:paraId="748E0E9C" w14:textId="77777777" w:rsidR="005A0842" w:rsidRPr="00C716BD" w:rsidRDefault="005A0842" w:rsidP="006F6126">
            <w:pPr>
              <w:keepNext/>
              <w:spacing w:before="20" w:after="20"/>
              <w:jc w:val="right"/>
              <w:rPr>
                <w:rFonts w:cs="Arial"/>
                <w:b/>
                <w:color w:val="FFFFFF"/>
                <w:sz w:val="22"/>
                <w:szCs w:val="22"/>
              </w:rPr>
            </w:pPr>
          </w:p>
        </w:tc>
      </w:tr>
      <w:tr w:rsidR="005A0842" w:rsidRPr="00C716BD" w14:paraId="2D3741A2" w14:textId="77777777" w:rsidTr="005D65E1">
        <w:trPr>
          <w:cantSplit/>
        </w:trPr>
        <w:tc>
          <w:tcPr>
            <w:tcW w:w="9540" w:type="dxa"/>
            <w:gridSpan w:val="2"/>
          </w:tcPr>
          <w:p w14:paraId="315F39C0"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2446099F" w14:textId="77777777" w:rsidTr="005D65E1">
        <w:trPr>
          <w:cantSplit/>
        </w:trPr>
        <w:tc>
          <w:tcPr>
            <w:tcW w:w="9540" w:type="dxa"/>
            <w:gridSpan w:val="2"/>
          </w:tcPr>
          <w:p w14:paraId="3BDDB73F" w14:textId="77777777" w:rsidR="00950163" w:rsidRDefault="00950163" w:rsidP="005D65E1">
            <w:pPr>
              <w:pStyle w:val="Level1"/>
              <w:ind w:left="346" w:hanging="346"/>
            </w:pPr>
            <w:r>
              <w:t>The evolution of organizational consciousness</w:t>
            </w:r>
          </w:p>
          <w:p w14:paraId="43CBCC18" w14:textId="4FF062DE" w:rsidR="005A0842" w:rsidRPr="00496C72" w:rsidRDefault="005A0842" w:rsidP="005D65E1">
            <w:pPr>
              <w:pStyle w:val="Level1"/>
              <w:ind w:left="346" w:hanging="346"/>
            </w:pPr>
            <w:r w:rsidRPr="00496C72">
              <w:t>Corp</w:t>
            </w:r>
            <w:r w:rsidR="00052076">
              <w:t>orate social responsibility: O</w:t>
            </w:r>
            <w:r w:rsidRPr="00496C72">
              <w:t>rganizational characteristics</w:t>
            </w:r>
          </w:p>
          <w:p w14:paraId="7C61973F" w14:textId="77E0AD09" w:rsidR="005A0842" w:rsidRDefault="005A0842" w:rsidP="005D65E1">
            <w:pPr>
              <w:pStyle w:val="Level1"/>
              <w:ind w:left="346" w:hanging="346"/>
            </w:pPr>
            <w:r w:rsidRPr="00496C72">
              <w:t xml:space="preserve">Businesses with a conscience: Examples of social innovation </w:t>
            </w:r>
          </w:p>
          <w:p w14:paraId="015B1DCC" w14:textId="26DA8FDB" w:rsidR="00923C98" w:rsidRPr="00496C72" w:rsidRDefault="00923C98" w:rsidP="005D65E1">
            <w:pPr>
              <w:pStyle w:val="Level1"/>
              <w:ind w:left="346" w:hanging="346"/>
            </w:pPr>
            <w:r>
              <w:t>Corporate social irresponsibility and resulting workplace disasters</w:t>
            </w:r>
          </w:p>
          <w:p w14:paraId="46F4469F" w14:textId="77777777" w:rsidR="005A0842" w:rsidRPr="00C1125C" w:rsidRDefault="00C1125C" w:rsidP="00C1125C">
            <w:pPr>
              <w:pStyle w:val="Level1"/>
              <w:numPr>
                <w:ilvl w:val="0"/>
                <w:numId w:val="0"/>
              </w:numPr>
              <w:ind w:left="346" w:hanging="346"/>
            </w:pPr>
            <w:r w:rsidRPr="00C1125C">
              <w:rPr>
                <w:i/>
              </w:rPr>
              <w:t>This Unit relates to course objective 1 &amp; 4.</w:t>
            </w:r>
          </w:p>
        </w:tc>
      </w:tr>
    </w:tbl>
    <w:p w14:paraId="2DEBD3A8" w14:textId="77777777" w:rsidR="005A0842" w:rsidRPr="007A1718" w:rsidRDefault="005A0842" w:rsidP="005A0842">
      <w:pPr>
        <w:pStyle w:val="Heading3"/>
      </w:pPr>
      <w:r w:rsidRPr="007A1718">
        <w:t>Required Readings</w:t>
      </w:r>
    </w:p>
    <w:p w14:paraId="6B55E107" w14:textId="77777777" w:rsidR="005A0842" w:rsidRPr="007A1718" w:rsidRDefault="005A0842" w:rsidP="005A0842">
      <w:pPr>
        <w:rPr>
          <w:rFonts w:cs="Arial"/>
        </w:rPr>
      </w:pPr>
      <w:r w:rsidRPr="007A1718">
        <w:rPr>
          <w:rFonts w:cs="Arial"/>
        </w:rPr>
        <w:t xml:space="preserve">Carroll, A.B. &amp; Shaban, K.M. (2010). The business case for corporate social responsibility: A review of </w:t>
      </w:r>
    </w:p>
    <w:p w14:paraId="58A6B55D" w14:textId="77777777" w:rsidR="005A0842" w:rsidRPr="007A1718" w:rsidRDefault="005A0842" w:rsidP="005A0842">
      <w:pPr>
        <w:ind w:firstLine="720"/>
        <w:rPr>
          <w:rFonts w:cs="Arial"/>
        </w:rPr>
      </w:pPr>
      <w:r w:rsidRPr="007A1718">
        <w:rPr>
          <w:rFonts w:cs="Arial"/>
        </w:rPr>
        <w:lastRenderedPageBreak/>
        <w:t>concepts, research and practice</w:t>
      </w:r>
      <w:r w:rsidRPr="007A1718">
        <w:rPr>
          <w:rFonts w:cs="Arial"/>
          <w:i/>
        </w:rPr>
        <w:t>. International Journal of Management Reviews</w:t>
      </w:r>
      <w:r w:rsidRPr="007A1718">
        <w:rPr>
          <w:rFonts w:cs="Arial"/>
        </w:rPr>
        <w:t xml:space="preserve">,12(1), 85-105. </w:t>
      </w:r>
    </w:p>
    <w:p w14:paraId="0E889950" w14:textId="0B4CA018" w:rsidR="00950163" w:rsidRPr="007A1718" w:rsidRDefault="005A0842" w:rsidP="00950163">
      <w:pPr>
        <w:ind w:left="720"/>
        <w:rPr>
          <w:rFonts w:cs="Arial"/>
          <w:color w:val="000000"/>
          <w:sz w:val="18"/>
          <w:szCs w:val="18"/>
          <w:shd w:val="clear" w:color="auto" w:fill="FFFFFF"/>
        </w:rPr>
      </w:pPr>
      <w:proofErr w:type="spellStart"/>
      <w:r w:rsidRPr="007A1718">
        <w:rPr>
          <w:rFonts w:cs="Arial"/>
        </w:rPr>
        <w:t>doi</w:t>
      </w:r>
      <w:proofErr w:type="spellEnd"/>
      <w:r w:rsidRPr="007A1718">
        <w:rPr>
          <w:rFonts w:cs="Arial"/>
        </w:rPr>
        <w:t>:</w:t>
      </w:r>
      <w:r w:rsidRPr="007A1718">
        <w:rPr>
          <w:rFonts w:cs="Arial"/>
          <w:color w:val="000000"/>
          <w:sz w:val="18"/>
          <w:szCs w:val="18"/>
          <w:shd w:val="clear" w:color="auto" w:fill="FFFFFF"/>
        </w:rPr>
        <w:t> 10.1111/j.1468-2370.</w:t>
      </w:r>
      <w:proofErr w:type="gramStart"/>
      <w:r w:rsidRPr="007A1718">
        <w:rPr>
          <w:rFonts w:cs="Arial"/>
          <w:color w:val="000000"/>
          <w:sz w:val="18"/>
          <w:szCs w:val="18"/>
          <w:shd w:val="clear" w:color="auto" w:fill="FFFFFF"/>
        </w:rPr>
        <w:t>2009.00275.x</w:t>
      </w:r>
      <w:proofErr w:type="gramEnd"/>
    </w:p>
    <w:p w14:paraId="15A67FFA" w14:textId="77777777" w:rsidR="001A75A3" w:rsidRPr="007A1718" w:rsidRDefault="001A75A3" w:rsidP="00950163">
      <w:pPr>
        <w:ind w:left="720"/>
        <w:rPr>
          <w:rFonts w:cs="Arial"/>
          <w:color w:val="000000"/>
          <w:sz w:val="18"/>
          <w:szCs w:val="18"/>
          <w:shd w:val="clear" w:color="auto" w:fill="FFFFFF"/>
        </w:rPr>
      </w:pPr>
    </w:p>
    <w:p w14:paraId="296E5473" w14:textId="2C681DD4" w:rsidR="00907C3A" w:rsidRPr="007A1718" w:rsidRDefault="0060291C" w:rsidP="00907C3A">
      <w:proofErr w:type="spellStart"/>
      <w:r>
        <w:t>Laloux</w:t>
      </w:r>
      <w:proofErr w:type="spellEnd"/>
      <w:r>
        <w:t>, F. (2014)</w:t>
      </w:r>
      <w:r w:rsidR="00907C3A" w:rsidRPr="007A1718">
        <w:t xml:space="preserve"> Reinventing organizations. Retrieved from</w:t>
      </w:r>
    </w:p>
    <w:p w14:paraId="08AA9713" w14:textId="2D15D131" w:rsidR="00907C3A" w:rsidRPr="007A1718" w:rsidRDefault="00355E13" w:rsidP="00907C3A">
      <w:hyperlink r:id="rId39" w:history="1">
        <w:r w:rsidR="00907C3A" w:rsidRPr="007A1718">
          <w:rPr>
            <w:rStyle w:val="Hyperlink"/>
          </w:rPr>
          <w:t>http://www.reinventingorganizations.com/uploads/2/1/9/8/21988088/140305_laloux_reinventing_organizations.pdf</w:t>
        </w:r>
      </w:hyperlink>
      <w:r w:rsidR="00907C3A" w:rsidRPr="007A1718">
        <w:t xml:space="preserve">   </w:t>
      </w:r>
    </w:p>
    <w:p w14:paraId="39070085" w14:textId="77777777" w:rsidR="001A75A3" w:rsidRPr="007A1718" w:rsidRDefault="001A75A3" w:rsidP="00907C3A"/>
    <w:p w14:paraId="13725878" w14:textId="77777777" w:rsidR="00907C3A" w:rsidRPr="007A1718" w:rsidRDefault="00907C3A" w:rsidP="00907C3A">
      <w:pPr>
        <w:rPr>
          <w:rFonts w:cs="Arial"/>
          <w:i/>
        </w:rPr>
      </w:pPr>
      <w:r w:rsidRPr="007A1718">
        <w:rPr>
          <w:rFonts w:cs="Arial"/>
        </w:rPr>
        <w:t xml:space="preserve">Epstein, M.J. (2009). Online excerpt from </w:t>
      </w:r>
      <w:r w:rsidRPr="007A1718">
        <w:rPr>
          <w:rFonts w:cs="Arial"/>
          <w:i/>
        </w:rPr>
        <w:t xml:space="preserve">Making sustainability work: Best practices in managing and </w:t>
      </w:r>
    </w:p>
    <w:p w14:paraId="24B8BFA6" w14:textId="77777777" w:rsidR="00907C3A" w:rsidRPr="007A1718" w:rsidRDefault="00907C3A" w:rsidP="00907C3A">
      <w:pPr>
        <w:ind w:firstLine="720"/>
        <w:rPr>
          <w:rFonts w:cs="Arial"/>
        </w:rPr>
      </w:pPr>
      <w:r w:rsidRPr="007A1718">
        <w:rPr>
          <w:rFonts w:cs="Arial"/>
          <w:i/>
        </w:rPr>
        <w:t>Measuring corporate social, environmental, and economic impacts</w:t>
      </w:r>
      <w:r w:rsidRPr="007A1718">
        <w:rPr>
          <w:rFonts w:cs="Arial"/>
        </w:rPr>
        <w:t xml:space="preserve">. </w:t>
      </w:r>
      <w:proofErr w:type="spellStart"/>
      <w:r w:rsidRPr="007A1718">
        <w:rPr>
          <w:rFonts w:cs="Arial"/>
        </w:rPr>
        <w:t>Berret</w:t>
      </w:r>
      <w:proofErr w:type="spellEnd"/>
      <w:r w:rsidRPr="007A1718">
        <w:rPr>
          <w:rFonts w:cs="Arial"/>
        </w:rPr>
        <w:t xml:space="preserve">-Koehler Publishers. </w:t>
      </w:r>
    </w:p>
    <w:p w14:paraId="5E9D04CA" w14:textId="77777777" w:rsidR="00907C3A" w:rsidRPr="007A1718" w:rsidRDefault="00907C3A" w:rsidP="00907C3A">
      <w:pPr>
        <w:ind w:left="720"/>
        <w:rPr>
          <w:rFonts w:cs="Arial"/>
        </w:rPr>
      </w:pPr>
      <w:r w:rsidRPr="007A1718">
        <w:rPr>
          <w:rFonts w:cs="Arial"/>
        </w:rPr>
        <w:t xml:space="preserve">Retrieved from </w:t>
      </w:r>
      <w:hyperlink r:id="rId40" w:history="1">
        <w:r w:rsidRPr="007A1718">
          <w:rPr>
            <w:rStyle w:val="Hyperlink"/>
          </w:rPr>
          <w:t>http://www.bkconnection.com/static/Making_Sustainability_Work_EXCERPT.pdf</w:t>
        </w:r>
      </w:hyperlink>
      <w:r w:rsidRPr="007A1718">
        <w:rPr>
          <w:rFonts w:cs="Arial"/>
        </w:rPr>
        <w:t xml:space="preserve"> </w:t>
      </w:r>
    </w:p>
    <w:p w14:paraId="48CDB025" w14:textId="77777777" w:rsidR="00907C3A" w:rsidRPr="007A1718" w:rsidRDefault="00907C3A" w:rsidP="00907C3A">
      <w:pPr>
        <w:ind w:left="720"/>
        <w:rPr>
          <w:rFonts w:cs="Arial"/>
          <w:i/>
        </w:rPr>
      </w:pPr>
      <w:r w:rsidRPr="007A1718">
        <w:rPr>
          <w:rFonts w:cs="Arial"/>
          <w:i/>
        </w:rPr>
        <w:t>Access this article online.</w:t>
      </w:r>
    </w:p>
    <w:p w14:paraId="05254057" w14:textId="77777777" w:rsidR="0060291C" w:rsidRDefault="0060291C" w:rsidP="00950163">
      <w:pPr>
        <w:pStyle w:val="Heading3"/>
      </w:pPr>
    </w:p>
    <w:p w14:paraId="122F1460" w14:textId="6F90B6AD" w:rsidR="003509D1" w:rsidRPr="002C0142" w:rsidRDefault="003509D1" w:rsidP="003509D1">
      <w:pPr>
        <w:rPr>
          <w:rFonts w:cs="Arial"/>
          <w:b/>
        </w:rPr>
      </w:pPr>
      <w:r w:rsidRPr="002C0142">
        <w:rPr>
          <w:rFonts w:cs="Arial"/>
          <w:b/>
        </w:rPr>
        <w:t>Corporate Social Responsibility</w:t>
      </w:r>
      <w:r w:rsidR="00F27965" w:rsidRPr="002C0142">
        <w:rPr>
          <w:rFonts w:cs="Arial"/>
          <w:b/>
        </w:rPr>
        <w:t xml:space="preserve"> (CSR) </w:t>
      </w:r>
      <w:r w:rsidRPr="002C0142">
        <w:rPr>
          <w:rFonts w:cs="Arial"/>
          <w:b/>
        </w:rPr>
        <w:t>(watch these!)</w:t>
      </w:r>
    </w:p>
    <w:p w14:paraId="3D7C6719" w14:textId="20DE7B5B" w:rsidR="003509D1" w:rsidRPr="0060291C" w:rsidRDefault="003509D1" w:rsidP="003509D1">
      <w:pPr>
        <w:rPr>
          <w:rFonts w:cs="Arial"/>
        </w:rPr>
      </w:pPr>
      <w:r>
        <w:rPr>
          <w:rFonts w:cs="Arial"/>
          <w:b/>
          <w:sz w:val="24"/>
          <w:szCs w:val="24"/>
        </w:rPr>
        <w:t xml:space="preserve"> </w:t>
      </w:r>
    </w:p>
    <w:p w14:paraId="688C0C9C" w14:textId="39EEB832" w:rsidR="003509D1" w:rsidRPr="0060291C" w:rsidRDefault="003509D1" w:rsidP="003509D1">
      <w:pPr>
        <w:shd w:val="clear" w:color="auto" w:fill="FFFFFF"/>
        <w:outlineLvl w:val="0"/>
        <w:rPr>
          <w:rFonts w:cs="Arial"/>
          <w:kern w:val="36"/>
        </w:rPr>
      </w:pPr>
      <w:r w:rsidRPr="0060291C">
        <w:rPr>
          <w:rFonts w:cs="Arial"/>
          <w:kern w:val="36"/>
        </w:rPr>
        <w:t xml:space="preserve">What is CSR?  </w:t>
      </w:r>
    </w:p>
    <w:p w14:paraId="5FCCB767" w14:textId="55AF338C" w:rsidR="003509D1" w:rsidRPr="0060291C" w:rsidRDefault="00355E13" w:rsidP="003509D1">
      <w:pPr>
        <w:rPr>
          <w:rStyle w:val="Hyperlink"/>
          <w:rFonts w:cs="Arial"/>
        </w:rPr>
      </w:pPr>
      <w:hyperlink r:id="rId41" w:history="1">
        <w:r w:rsidR="003509D1" w:rsidRPr="0060291C">
          <w:rPr>
            <w:rStyle w:val="Hyperlink"/>
            <w:rFonts w:cs="Arial"/>
          </w:rPr>
          <w:t>https://www.youtube.com/watch?v=kQgzcuKS5ys</w:t>
        </w:r>
      </w:hyperlink>
    </w:p>
    <w:p w14:paraId="3D5956D4" w14:textId="77777777" w:rsidR="003509D1" w:rsidRPr="0060291C" w:rsidRDefault="003509D1" w:rsidP="003509D1">
      <w:pPr>
        <w:rPr>
          <w:rFonts w:cs="Arial"/>
        </w:rPr>
      </w:pPr>
    </w:p>
    <w:p w14:paraId="4BA4D87D" w14:textId="2B282AC1" w:rsidR="003509D1" w:rsidRPr="0060291C" w:rsidRDefault="003509D1" w:rsidP="003509D1">
      <w:pPr>
        <w:shd w:val="clear" w:color="auto" w:fill="FFFFFF"/>
        <w:outlineLvl w:val="0"/>
        <w:rPr>
          <w:rFonts w:cs="Arial"/>
          <w:color w:val="FF0000"/>
          <w:kern w:val="36"/>
        </w:rPr>
      </w:pPr>
      <w:r w:rsidRPr="0060291C">
        <w:rPr>
          <w:rFonts w:cs="Arial"/>
          <w:kern w:val="36"/>
        </w:rPr>
        <w:t xml:space="preserve">The social responsibility of business | Alex Edmans | TEDx London Business School </w:t>
      </w:r>
    </w:p>
    <w:p w14:paraId="0E1206BC" w14:textId="609185D7" w:rsidR="003509D1" w:rsidRPr="0060291C" w:rsidRDefault="00355E13" w:rsidP="003509D1">
      <w:pPr>
        <w:rPr>
          <w:rStyle w:val="Hyperlink"/>
          <w:rFonts w:cs="Arial"/>
        </w:rPr>
      </w:pPr>
      <w:hyperlink r:id="rId42" w:history="1">
        <w:r w:rsidR="003509D1" w:rsidRPr="0060291C">
          <w:rPr>
            <w:rStyle w:val="Hyperlink"/>
            <w:rFonts w:cs="Arial"/>
          </w:rPr>
          <w:t>https://www.youtube.com/watch?v=Z5KZhm19EO0</w:t>
        </w:r>
      </w:hyperlink>
    </w:p>
    <w:p w14:paraId="49C8687D" w14:textId="77777777" w:rsidR="003509D1" w:rsidRPr="0060291C" w:rsidRDefault="003509D1" w:rsidP="003509D1">
      <w:pPr>
        <w:rPr>
          <w:rFonts w:cs="Arial"/>
        </w:rPr>
      </w:pPr>
    </w:p>
    <w:p w14:paraId="64990D2C" w14:textId="03A3DD13" w:rsidR="003509D1" w:rsidRPr="0060291C" w:rsidRDefault="003509D1" w:rsidP="003509D1">
      <w:pPr>
        <w:rPr>
          <w:rStyle w:val="Hyperlink"/>
          <w:rFonts w:cs="Arial"/>
        </w:rPr>
      </w:pPr>
      <w:r w:rsidRPr="0060291C">
        <w:rPr>
          <w:rFonts w:cs="Arial"/>
        </w:rPr>
        <w:t xml:space="preserve">CSR – Five top CSR Companies:  5. LEGO, 4. BMW, 3. Disney, 2. Microsoft, 1. Google </w:t>
      </w:r>
      <w:hyperlink r:id="rId43" w:history="1">
        <w:r w:rsidRPr="0060291C">
          <w:rPr>
            <w:rStyle w:val="Hyperlink"/>
            <w:rFonts w:cs="Arial"/>
          </w:rPr>
          <w:t>https://www.youtube.com/watch?v=w69sEZgS4sk&amp;t=13s</w:t>
        </w:r>
      </w:hyperlink>
    </w:p>
    <w:p w14:paraId="4064E03E" w14:textId="77777777" w:rsidR="003509D1" w:rsidRPr="0060291C" w:rsidRDefault="003509D1" w:rsidP="003509D1">
      <w:pPr>
        <w:rPr>
          <w:rFonts w:cs="Arial"/>
        </w:rPr>
      </w:pPr>
    </w:p>
    <w:p w14:paraId="5E9B37A2" w14:textId="696DF2AA" w:rsidR="003509D1" w:rsidRPr="0060291C" w:rsidRDefault="003509D1" w:rsidP="003509D1">
      <w:pPr>
        <w:shd w:val="clear" w:color="auto" w:fill="FFFFFF"/>
        <w:outlineLvl w:val="0"/>
        <w:rPr>
          <w:rFonts w:cs="Arial"/>
          <w:color w:val="FF0000"/>
          <w:kern w:val="36"/>
        </w:rPr>
      </w:pPr>
      <w:proofErr w:type="spellStart"/>
      <w:r w:rsidRPr="0060291C">
        <w:rPr>
          <w:rFonts w:cs="Arial"/>
          <w:kern w:val="36"/>
        </w:rPr>
        <w:t>Ratan</w:t>
      </w:r>
      <w:proofErr w:type="spellEnd"/>
      <w:r w:rsidRPr="0060291C">
        <w:rPr>
          <w:rFonts w:cs="Arial"/>
          <w:kern w:val="36"/>
        </w:rPr>
        <w:t xml:space="preserve"> Tata (USC Trustee): The Role of Corporate Social Responsibility in India</w:t>
      </w:r>
    </w:p>
    <w:p w14:paraId="03B23C37" w14:textId="77777777" w:rsidR="003509D1" w:rsidRPr="0060291C" w:rsidRDefault="00355E13" w:rsidP="003509D1">
      <w:pPr>
        <w:rPr>
          <w:rFonts w:cs="Arial"/>
        </w:rPr>
      </w:pPr>
      <w:hyperlink r:id="rId44" w:history="1">
        <w:r w:rsidR="003509D1" w:rsidRPr="0060291C">
          <w:rPr>
            <w:rStyle w:val="Hyperlink"/>
            <w:rFonts w:cs="Arial"/>
          </w:rPr>
          <w:t>https://www.youtube.com/watch?v=45YGqwT7OeI</w:t>
        </w:r>
      </w:hyperlink>
    </w:p>
    <w:p w14:paraId="67BCAED8" w14:textId="77777777" w:rsidR="003509D1" w:rsidRPr="0060291C" w:rsidRDefault="003509D1" w:rsidP="003509D1">
      <w:pPr>
        <w:rPr>
          <w:rFonts w:cs="Arial"/>
        </w:rPr>
      </w:pPr>
    </w:p>
    <w:p w14:paraId="4C8C7C65" w14:textId="3E0C5AD4" w:rsidR="003509D1" w:rsidRPr="0060291C" w:rsidRDefault="003509D1" w:rsidP="003509D1">
      <w:pPr>
        <w:rPr>
          <w:rFonts w:cs="Arial"/>
        </w:rPr>
      </w:pPr>
      <w:r w:rsidRPr="0060291C">
        <w:rPr>
          <w:rFonts w:cs="Arial"/>
        </w:rPr>
        <w:t>Corporate Social Irresponsibility and Corporate Disasters</w:t>
      </w:r>
      <w:r w:rsidR="00F27965" w:rsidRPr="0060291C">
        <w:rPr>
          <w:rFonts w:cs="Arial"/>
        </w:rPr>
        <w:t xml:space="preserve"> (W</w:t>
      </w:r>
      <w:r w:rsidRPr="0060291C">
        <w:rPr>
          <w:rFonts w:cs="Arial"/>
        </w:rPr>
        <w:t>atch these</w:t>
      </w:r>
      <w:r w:rsidR="00F27965" w:rsidRPr="0060291C">
        <w:rPr>
          <w:rFonts w:cs="Arial"/>
        </w:rPr>
        <w:t>!</w:t>
      </w:r>
      <w:r w:rsidRPr="0060291C">
        <w:rPr>
          <w:rFonts w:cs="Arial"/>
        </w:rPr>
        <w:t>)</w:t>
      </w:r>
    </w:p>
    <w:p w14:paraId="4BE1C2D0" w14:textId="77777777" w:rsidR="003509D1" w:rsidRPr="0060291C" w:rsidRDefault="003509D1" w:rsidP="003509D1">
      <w:pPr>
        <w:shd w:val="clear" w:color="auto" w:fill="FFFFFF"/>
        <w:outlineLvl w:val="0"/>
        <w:rPr>
          <w:rFonts w:cs="Arial"/>
          <w:kern w:val="36"/>
        </w:rPr>
      </w:pPr>
    </w:p>
    <w:p w14:paraId="448D060F" w14:textId="6094E9FF" w:rsidR="003509D1" w:rsidRPr="0060291C" w:rsidRDefault="003509D1" w:rsidP="003509D1">
      <w:pPr>
        <w:shd w:val="clear" w:color="auto" w:fill="FFFFFF"/>
        <w:outlineLvl w:val="0"/>
        <w:rPr>
          <w:rFonts w:cs="Arial"/>
          <w:kern w:val="36"/>
        </w:rPr>
      </w:pPr>
      <w:r w:rsidRPr="0060291C">
        <w:rPr>
          <w:rFonts w:cs="Arial"/>
          <w:kern w:val="36"/>
        </w:rPr>
        <w:t>Massive CA Gas Leak—Corporate Irresponsibility?</w:t>
      </w:r>
    </w:p>
    <w:p w14:paraId="712E3F58" w14:textId="77777777" w:rsidR="003509D1" w:rsidRPr="0060291C" w:rsidRDefault="00355E13" w:rsidP="003509D1">
      <w:pPr>
        <w:shd w:val="clear" w:color="auto" w:fill="FFFFFF"/>
        <w:outlineLvl w:val="0"/>
        <w:rPr>
          <w:rStyle w:val="Hyperlink"/>
          <w:rFonts w:cs="Arial"/>
          <w:kern w:val="36"/>
        </w:rPr>
      </w:pPr>
      <w:hyperlink r:id="rId45" w:history="1">
        <w:r w:rsidR="003509D1" w:rsidRPr="0060291C">
          <w:rPr>
            <w:rStyle w:val="Hyperlink"/>
            <w:rFonts w:cs="Arial"/>
            <w:kern w:val="36"/>
          </w:rPr>
          <w:t>https://www.youtube.com/watch?v=vIUOZU-rogu</w:t>
        </w:r>
      </w:hyperlink>
    </w:p>
    <w:p w14:paraId="16410144" w14:textId="77777777" w:rsidR="003509D1" w:rsidRPr="0060291C" w:rsidRDefault="003509D1" w:rsidP="003509D1">
      <w:pPr>
        <w:shd w:val="clear" w:color="auto" w:fill="FFFFFF"/>
        <w:outlineLvl w:val="0"/>
        <w:rPr>
          <w:rStyle w:val="Hyperlink"/>
          <w:rFonts w:cs="Arial"/>
          <w:kern w:val="36"/>
        </w:rPr>
      </w:pPr>
    </w:p>
    <w:p w14:paraId="56DA4F90" w14:textId="2ED43B3A" w:rsidR="003509D1" w:rsidRPr="0060291C" w:rsidRDefault="003509D1" w:rsidP="003509D1">
      <w:pPr>
        <w:shd w:val="clear" w:color="auto" w:fill="FFFFFF"/>
        <w:outlineLvl w:val="0"/>
        <w:rPr>
          <w:rFonts w:cs="Arial"/>
          <w:color w:val="FF0000"/>
          <w:kern w:val="36"/>
        </w:rPr>
      </w:pPr>
      <w:r w:rsidRPr="0060291C">
        <w:rPr>
          <w:rFonts w:cs="Arial"/>
          <w:kern w:val="36"/>
        </w:rPr>
        <w:t>Bhopal Gas Tragedy | World's Worst Industrial Disaster</w:t>
      </w:r>
    </w:p>
    <w:p w14:paraId="102B3A8E" w14:textId="77777777" w:rsidR="003509D1" w:rsidRPr="0060291C" w:rsidRDefault="00355E13" w:rsidP="003509D1">
      <w:pPr>
        <w:shd w:val="clear" w:color="auto" w:fill="FFFFFF"/>
        <w:outlineLvl w:val="0"/>
        <w:rPr>
          <w:rFonts w:cs="Arial"/>
          <w:kern w:val="36"/>
        </w:rPr>
      </w:pPr>
      <w:hyperlink r:id="rId46" w:history="1">
        <w:r w:rsidR="003509D1" w:rsidRPr="0060291C">
          <w:rPr>
            <w:rStyle w:val="Hyperlink"/>
            <w:rFonts w:cs="Arial"/>
            <w:kern w:val="36"/>
          </w:rPr>
          <w:t>https://www.youtube.com/watch?v=FdyBy2s9I5c</w:t>
        </w:r>
      </w:hyperlink>
    </w:p>
    <w:p w14:paraId="65721AFF" w14:textId="77777777" w:rsidR="003509D1" w:rsidRPr="0060291C" w:rsidRDefault="003509D1" w:rsidP="003509D1">
      <w:pPr>
        <w:shd w:val="clear" w:color="auto" w:fill="FFFFFF"/>
        <w:outlineLvl w:val="0"/>
        <w:rPr>
          <w:rFonts w:cs="Arial"/>
          <w:kern w:val="36"/>
        </w:rPr>
      </w:pPr>
    </w:p>
    <w:p w14:paraId="6582986E" w14:textId="29A01FCF" w:rsidR="003509D1" w:rsidRPr="0060291C" w:rsidRDefault="003509D1" w:rsidP="003509D1">
      <w:pPr>
        <w:shd w:val="clear" w:color="auto" w:fill="FFFFFF"/>
        <w:outlineLvl w:val="0"/>
        <w:rPr>
          <w:rFonts w:cs="Arial"/>
          <w:color w:val="FF0000"/>
          <w:kern w:val="36"/>
        </w:rPr>
      </w:pPr>
      <w:r w:rsidRPr="0060291C">
        <w:rPr>
          <w:rFonts w:cs="Arial"/>
          <w:kern w:val="36"/>
        </w:rPr>
        <w:t xml:space="preserve">Nestle Baby Formula Scandal </w:t>
      </w:r>
    </w:p>
    <w:p w14:paraId="5E1E8E19" w14:textId="77777777" w:rsidR="003509D1" w:rsidRPr="0060291C" w:rsidRDefault="00355E13" w:rsidP="003509D1">
      <w:pPr>
        <w:shd w:val="clear" w:color="auto" w:fill="FFFFFF"/>
        <w:outlineLvl w:val="0"/>
        <w:rPr>
          <w:rFonts w:cs="Arial"/>
          <w:kern w:val="36"/>
        </w:rPr>
      </w:pPr>
      <w:hyperlink r:id="rId47" w:history="1">
        <w:r w:rsidR="003509D1" w:rsidRPr="0060291C">
          <w:rPr>
            <w:rStyle w:val="Hyperlink"/>
            <w:rFonts w:cs="Arial"/>
            <w:kern w:val="36"/>
          </w:rPr>
          <w:t>https://www.youtube.com/watch?v=AFJm0KAEzFA</w:t>
        </w:r>
      </w:hyperlink>
    </w:p>
    <w:p w14:paraId="34F6EB8A" w14:textId="53AD61E3" w:rsidR="003509D1" w:rsidRPr="0060291C" w:rsidRDefault="003509D1" w:rsidP="003509D1">
      <w:pPr>
        <w:shd w:val="clear" w:color="auto" w:fill="FFFFFF"/>
        <w:outlineLvl w:val="0"/>
        <w:rPr>
          <w:rFonts w:cs="Arial"/>
          <w:kern w:val="36"/>
        </w:rPr>
      </w:pPr>
    </w:p>
    <w:p w14:paraId="7FB6D369" w14:textId="77777777" w:rsidR="003509D1" w:rsidRPr="0060291C" w:rsidRDefault="003509D1" w:rsidP="003509D1">
      <w:pPr>
        <w:shd w:val="clear" w:color="auto" w:fill="FFFFFF"/>
        <w:outlineLvl w:val="0"/>
        <w:rPr>
          <w:rFonts w:cs="Arial"/>
          <w:kern w:val="36"/>
        </w:rPr>
      </w:pPr>
      <w:r w:rsidRPr="0060291C">
        <w:rPr>
          <w:rFonts w:cs="Arial"/>
          <w:kern w:val="36"/>
        </w:rPr>
        <w:t>Worst Company Disasters! | Top 6 Blunders</w:t>
      </w:r>
    </w:p>
    <w:p w14:paraId="23D971E3" w14:textId="77777777" w:rsidR="003509D1" w:rsidRPr="0060291C" w:rsidRDefault="00355E13" w:rsidP="003509D1">
      <w:pPr>
        <w:shd w:val="clear" w:color="auto" w:fill="FFFFFF"/>
        <w:outlineLvl w:val="0"/>
        <w:rPr>
          <w:rFonts w:cs="Arial"/>
          <w:kern w:val="36"/>
        </w:rPr>
      </w:pPr>
      <w:hyperlink r:id="rId48" w:history="1">
        <w:r w:rsidR="003509D1" w:rsidRPr="0060291C">
          <w:rPr>
            <w:rStyle w:val="Hyperlink"/>
            <w:rFonts w:cs="Arial"/>
            <w:kern w:val="36"/>
          </w:rPr>
          <w:t>https://www.youtube.com/watch?v=T0Z73Zbtlyg</w:t>
        </w:r>
      </w:hyperlink>
    </w:p>
    <w:p w14:paraId="67F2C5FD" w14:textId="77777777" w:rsidR="003509D1" w:rsidRPr="0060291C" w:rsidRDefault="003509D1" w:rsidP="003509D1">
      <w:pPr>
        <w:shd w:val="clear" w:color="auto" w:fill="FFFFFF"/>
        <w:outlineLvl w:val="0"/>
        <w:rPr>
          <w:rFonts w:cs="Arial"/>
          <w:kern w:val="36"/>
        </w:rPr>
      </w:pPr>
    </w:p>
    <w:p w14:paraId="49994EB8" w14:textId="78C5053B" w:rsidR="00950163" w:rsidRDefault="00950163" w:rsidP="005A0842"/>
    <w:tbl>
      <w:tblPr>
        <w:tblW w:w="0" w:type="auto"/>
        <w:tblInd w:w="18" w:type="dxa"/>
        <w:tblLook w:val="04A0" w:firstRow="1" w:lastRow="0" w:firstColumn="1" w:lastColumn="0" w:noHBand="0" w:noVBand="1"/>
      </w:tblPr>
      <w:tblGrid>
        <w:gridCol w:w="6979"/>
        <w:gridCol w:w="2363"/>
      </w:tblGrid>
      <w:tr w:rsidR="005A0842" w:rsidRPr="00C716BD" w14:paraId="618A1A14" w14:textId="77777777" w:rsidTr="005D65E1">
        <w:trPr>
          <w:cantSplit/>
          <w:tblHeader/>
        </w:trPr>
        <w:tc>
          <w:tcPr>
            <w:tcW w:w="7110" w:type="dxa"/>
            <w:shd w:val="clear" w:color="auto" w:fill="C00000"/>
          </w:tcPr>
          <w:p w14:paraId="196DCD1A" w14:textId="4366E0CF" w:rsidR="002C0142" w:rsidRPr="002C0142" w:rsidRDefault="00923C98" w:rsidP="002C0142">
            <w:pPr>
              <w:keepNext/>
              <w:spacing w:before="20" w:after="20"/>
              <w:ind w:left="1242" w:hanging="1242"/>
              <w:rPr>
                <w:rFonts w:cs="Arial"/>
                <w:b/>
              </w:rPr>
            </w:pPr>
            <w:r>
              <w:rPr>
                <w:rFonts w:cs="Arial"/>
                <w:b/>
                <w:snapToGrid w:val="0"/>
                <w:color w:val="FFFFFF"/>
                <w:sz w:val="22"/>
                <w:szCs w:val="22"/>
              </w:rPr>
              <w:lastRenderedPageBreak/>
              <w:t>Week</w:t>
            </w:r>
            <w:r w:rsidR="005A0842" w:rsidRPr="00C716BD">
              <w:rPr>
                <w:rFonts w:cs="Arial"/>
                <w:b/>
                <w:snapToGrid w:val="0"/>
                <w:color w:val="FFFFFF"/>
                <w:sz w:val="22"/>
                <w:szCs w:val="22"/>
              </w:rPr>
              <w:t xml:space="preserve"> </w:t>
            </w:r>
            <w:r w:rsidR="00FB41ED">
              <w:rPr>
                <w:rFonts w:cs="Arial"/>
                <w:b/>
                <w:snapToGrid w:val="0"/>
                <w:color w:val="FFFFFF"/>
                <w:sz w:val="22"/>
                <w:szCs w:val="22"/>
              </w:rPr>
              <w:t>8</w:t>
            </w:r>
            <w:r w:rsidR="005A0842">
              <w:rPr>
                <w:rFonts w:cs="Arial"/>
                <w:b/>
                <w:snapToGrid w:val="0"/>
                <w:color w:val="FFFFFF"/>
                <w:sz w:val="22"/>
                <w:szCs w:val="22"/>
              </w:rPr>
              <w:t>:</w:t>
            </w:r>
            <w:r w:rsidR="005A0842">
              <w:rPr>
                <w:rFonts w:cs="Arial"/>
                <w:b/>
                <w:snapToGrid w:val="0"/>
                <w:color w:val="FFFFFF"/>
                <w:sz w:val="22"/>
                <w:szCs w:val="22"/>
              </w:rPr>
              <w:tab/>
            </w:r>
            <w:r w:rsidR="005A0842" w:rsidRPr="00D13EE2">
              <w:rPr>
                <w:rFonts w:cs="Arial"/>
                <w:b/>
              </w:rPr>
              <w:t>Economic</w:t>
            </w:r>
            <w:r>
              <w:rPr>
                <w:rFonts w:cs="Arial"/>
                <w:b/>
              </w:rPr>
              <w:t xml:space="preserve"> and </w:t>
            </w:r>
            <w:r w:rsidR="005A0842" w:rsidRPr="00D13EE2">
              <w:rPr>
                <w:rFonts w:cs="Arial"/>
                <w:b/>
              </w:rPr>
              <w:t>Employment Trends Affecting So</w:t>
            </w:r>
            <w:r>
              <w:rPr>
                <w:rFonts w:cs="Arial"/>
                <w:b/>
              </w:rPr>
              <w:t>cial Work Practice with Work</w:t>
            </w:r>
            <w:r w:rsidR="005A0842" w:rsidRPr="00D13EE2">
              <w:rPr>
                <w:rFonts w:cs="Arial"/>
                <w:b/>
              </w:rPr>
              <w:t xml:space="preserve"> Organizations</w:t>
            </w:r>
          </w:p>
        </w:tc>
        <w:tc>
          <w:tcPr>
            <w:tcW w:w="2430" w:type="dxa"/>
            <w:shd w:val="clear" w:color="auto" w:fill="C00000"/>
          </w:tcPr>
          <w:p w14:paraId="24621346" w14:textId="77777777" w:rsidR="005A0842" w:rsidRPr="00C716BD" w:rsidRDefault="005A0842" w:rsidP="006F6126">
            <w:pPr>
              <w:keepNext/>
              <w:spacing w:before="20" w:after="20"/>
              <w:jc w:val="right"/>
              <w:rPr>
                <w:rFonts w:cs="Arial"/>
                <w:b/>
                <w:color w:val="FFFFFF"/>
                <w:sz w:val="22"/>
                <w:szCs w:val="22"/>
              </w:rPr>
            </w:pPr>
          </w:p>
        </w:tc>
      </w:tr>
      <w:tr w:rsidR="005A0842" w:rsidRPr="00C716BD" w14:paraId="3AF998DC" w14:textId="77777777" w:rsidTr="005D65E1">
        <w:trPr>
          <w:cantSplit/>
        </w:trPr>
        <w:tc>
          <w:tcPr>
            <w:tcW w:w="9540" w:type="dxa"/>
            <w:gridSpan w:val="2"/>
          </w:tcPr>
          <w:p w14:paraId="30F4A3A2" w14:textId="77777777" w:rsidR="00DF194B" w:rsidRPr="00DF194B" w:rsidRDefault="00DF194B" w:rsidP="00DF194B">
            <w:pPr>
              <w:pStyle w:val="Heading3"/>
              <w:rPr>
                <w:color w:val="C00000"/>
                <w:szCs w:val="22"/>
                <w:u w:val="single"/>
              </w:rPr>
            </w:pPr>
            <w:r w:rsidRPr="00DF194B">
              <w:rPr>
                <w:rFonts w:cs="Arial"/>
                <w:bCs w:val="0"/>
                <w:color w:val="C00000"/>
                <w:szCs w:val="22"/>
                <w:u w:val="single"/>
              </w:rPr>
              <w:t>Assignment 2 Due: Solutions Analysis Paper</w:t>
            </w:r>
          </w:p>
          <w:p w14:paraId="54F79A1F" w14:textId="77777777" w:rsidR="002C0142" w:rsidRDefault="002C0142" w:rsidP="005D65E1">
            <w:pPr>
              <w:keepNext/>
              <w:rPr>
                <w:rFonts w:cs="Arial"/>
                <w:b/>
                <w:bCs/>
                <w:color w:val="262626"/>
                <w:sz w:val="22"/>
                <w:szCs w:val="22"/>
              </w:rPr>
            </w:pPr>
          </w:p>
          <w:p w14:paraId="0A174D35" w14:textId="23A03AAC"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146B525C" w14:textId="77777777" w:rsidTr="005D65E1">
        <w:trPr>
          <w:cantSplit/>
        </w:trPr>
        <w:tc>
          <w:tcPr>
            <w:tcW w:w="9540" w:type="dxa"/>
            <w:gridSpan w:val="2"/>
          </w:tcPr>
          <w:p w14:paraId="146A0904" w14:textId="77777777" w:rsidR="005A0842" w:rsidRPr="005A7D02" w:rsidRDefault="005A0842" w:rsidP="005D65E1">
            <w:pPr>
              <w:pStyle w:val="Level1"/>
              <w:ind w:left="346" w:hanging="346"/>
            </w:pPr>
            <w:r w:rsidRPr="005A7D02">
              <w:t>Economic and employment trends in the U.S.</w:t>
            </w:r>
          </w:p>
          <w:p w14:paraId="42E890CE" w14:textId="77777777" w:rsidR="005A0842" w:rsidRDefault="005A0842" w:rsidP="005D65E1">
            <w:pPr>
              <w:pStyle w:val="Level1"/>
              <w:ind w:left="346" w:hanging="346"/>
            </w:pPr>
            <w:r w:rsidRPr="005A7D02">
              <w:t>Global business trends</w:t>
            </w:r>
          </w:p>
          <w:p w14:paraId="6F080B12" w14:textId="77777777" w:rsidR="00A7111F" w:rsidRPr="005A7D02" w:rsidRDefault="00A7111F" w:rsidP="00A7111F">
            <w:pPr>
              <w:pStyle w:val="Level1"/>
              <w:ind w:left="346" w:hanging="346"/>
            </w:pPr>
            <w:r w:rsidRPr="005A7D02">
              <w:t>The effects of employment and unemployment on individuals and families</w:t>
            </w:r>
            <w:r>
              <w:t>, and vulnerable populations</w:t>
            </w:r>
          </w:p>
          <w:p w14:paraId="229DA262" w14:textId="77777777" w:rsidR="005A0842" w:rsidRPr="00C1125C" w:rsidRDefault="00C1125C" w:rsidP="00C1125C">
            <w:pPr>
              <w:pStyle w:val="Level1"/>
              <w:numPr>
                <w:ilvl w:val="0"/>
                <w:numId w:val="0"/>
              </w:numPr>
              <w:ind w:left="346" w:hanging="346"/>
            </w:pPr>
            <w:r w:rsidRPr="00C1125C">
              <w:rPr>
                <w:i/>
              </w:rPr>
              <w:t xml:space="preserve">This Unit relates to course objective </w:t>
            </w:r>
            <w:r>
              <w:rPr>
                <w:i/>
              </w:rPr>
              <w:t>3</w:t>
            </w:r>
            <w:r w:rsidRPr="00C1125C">
              <w:rPr>
                <w:i/>
              </w:rPr>
              <w:t>.</w:t>
            </w:r>
          </w:p>
        </w:tc>
      </w:tr>
    </w:tbl>
    <w:p w14:paraId="74435535" w14:textId="77777777" w:rsidR="005A0842" w:rsidRPr="007A1718" w:rsidRDefault="005A0842" w:rsidP="005A0842">
      <w:pPr>
        <w:pStyle w:val="Heading3"/>
      </w:pPr>
      <w:r w:rsidRPr="007A1718">
        <w:t>Required Readings</w:t>
      </w:r>
    </w:p>
    <w:p w14:paraId="5628BE86" w14:textId="77777777" w:rsidR="009D005C" w:rsidRPr="007A1718" w:rsidRDefault="009D005C" w:rsidP="009D005C">
      <w:pPr>
        <w:rPr>
          <w:rFonts w:cs="Arial"/>
          <w:i/>
        </w:rPr>
      </w:pPr>
      <w:proofErr w:type="spellStart"/>
      <w:r w:rsidRPr="007A1718">
        <w:rPr>
          <w:rFonts w:cs="Arial"/>
        </w:rPr>
        <w:t>Bambra</w:t>
      </w:r>
      <w:proofErr w:type="spellEnd"/>
      <w:r w:rsidRPr="007A1718">
        <w:rPr>
          <w:rFonts w:cs="Arial"/>
        </w:rPr>
        <w:t>, C. (2009). Yesterday once more? Unemployment and health in the 21</w:t>
      </w:r>
      <w:r w:rsidRPr="007A1718">
        <w:rPr>
          <w:rFonts w:cs="Arial"/>
          <w:vertAlign w:val="superscript"/>
        </w:rPr>
        <w:t>st</w:t>
      </w:r>
      <w:r w:rsidRPr="007A1718">
        <w:rPr>
          <w:rFonts w:cs="Arial"/>
        </w:rPr>
        <w:t xml:space="preserve"> century. </w:t>
      </w:r>
      <w:r w:rsidRPr="007A1718">
        <w:rPr>
          <w:rFonts w:cs="Arial"/>
          <w:i/>
        </w:rPr>
        <w:t xml:space="preserve">Journal of </w:t>
      </w:r>
    </w:p>
    <w:p w14:paraId="742206A6" w14:textId="202365B5" w:rsidR="009D005C" w:rsidRPr="007A1718" w:rsidRDefault="009D005C" w:rsidP="009D005C">
      <w:pPr>
        <w:ind w:firstLine="720"/>
        <w:rPr>
          <w:rFonts w:cs="Arial"/>
        </w:rPr>
      </w:pPr>
      <w:r w:rsidRPr="007A1718">
        <w:rPr>
          <w:rFonts w:cs="Arial"/>
          <w:i/>
        </w:rPr>
        <w:t xml:space="preserve">Epidemiology and Community Health, 64, </w:t>
      </w:r>
      <w:r w:rsidRPr="007A1718">
        <w:rPr>
          <w:rFonts w:cs="Arial"/>
        </w:rPr>
        <w:t>213-215. doi:10.1136/jech.2009.090621</w:t>
      </w:r>
    </w:p>
    <w:p w14:paraId="090189A1" w14:textId="77777777" w:rsidR="001A75A3" w:rsidRPr="007A1718" w:rsidRDefault="001A75A3" w:rsidP="009D005C">
      <w:pPr>
        <w:ind w:firstLine="720"/>
        <w:rPr>
          <w:rFonts w:cs="Arial"/>
        </w:rPr>
      </w:pPr>
    </w:p>
    <w:p w14:paraId="586604B1" w14:textId="77777777" w:rsidR="00224054" w:rsidRPr="007A1718" w:rsidRDefault="00224054" w:rsidP="00224054">
      <w:pPr>
        <w:rPr>
          <w:rFonts w:cs="Arial"/>
        </w:rPr>
      </w:pPr>
      <w:r w:rsidRPr="007A1718">
        <w:rPr>
          <w:rFonts w:cs="Arial"/>
        </w:rPr>
        <w:t xml:space="preserve">Pew Research Center (May 11, 2015). Millennials surpass Gen Xers as the largest generation in U.S. </w:t>
      </w:r>
    </w:p>
    <w:p w14:paraId="5CCED3D7" w14:textId="77777777" w:rsidR="00224054" w:rsidRPr="007A1718" w:rsidRDefault="00224054" w:rsidP="00224054">
      <w:pPr>
        <w:ind w:firstLine="720"/>
        <w:rPr>
          <w:rFonts w:cs="Arial"/>
        </w:rPr>
      </w:pPr>
      <w:r w:rsidRPr="007A1718">
        <w:rPr>
          <w:rFonts w:cs="Arial"/>
        </w:rPr>
        <w:t xml:space="preserve">labor force. Retrieved from:  </w:t>
      </w:r>
    </w:p>
    <w:p w14:paraId="05A1BB45" w14:textId="3FF579C7" w:rsidR="00224054" w:rsidRPr="007A1718" w:rsidRDefault="00355E13" w:rsidP="00224054">
      <w:pPr>
        <w:rPr>
          <w:rStyle w:val="Hyperlink"/>
          <w:rFonts w:cs="Arial"/>
        </w:rPr>
      </w:pPr>
      <w:hyperlink r:id="rId49" w:history="1">
        <w:r w:rsidR="00224054" w:rsidRPr="007A1718">
          <w:rPr>
            <w:rStyle w:val="Hyperlink"/>
            <w:rFonts w:cs="Arial"/>
          </w:rPr>
          <w:t>http://www.pewresearch.org/fact-tank/2015/05/11/millennials-surpass-gen-xers-as-the-largest-generation-in-u-s-labor-force/</w:t>
        </w:r>
      </w:hyperlink>
    </w:p>
    <w:p w14:paraId="474DA3FB" w14:textId="77777777" w:rsidR="001A75A3" w:rsidRPr="007A1718" w:rsidRDefault="001A75A3" w:rsidP="00224054">
      <w:pPr>
        <w:rPr>
          <w:rFonts w:cs="Arial"/>
        </w:rPr>
      </w:pPr>
    </w:p>
    <w:p w14:paraId="289A0994" w14:textId="77777777" w:rsidR="0039030C" w:rsidRPr="007A1718" w:rsidRDefault="00907C3A" w:rsidP="00224054">
      <w:pPr>
        <w:rPr>
          <w:rFonts w:cs="Arial"/>
        </w:rPr>
      </w:pPr>
      <w:r w:rsidRPr="007A1718">
        <w:rPr>
          <w:rFonts w:cs="Arial"/>
        </w:rPr>
        <w:t>PWC.  (2015). 18</w:t>
      </w:r>
      <w:r w:rsidR="0039030C" w:rsidRPr="007A1718">
        <w:rPr>
          <w:rFonts w:cs="Arial"/>
          <w:vertAlign w:val="superscript"/>
        </w:rPr>
        <w:t>th</w:t>
      </w:r>
      <w:r w:rsidR="0039030C" w:rsidRPr="007A1718">
        <w:rPr>
          <w:rFonts w:cs="Arial"/>
        </w:rPr>
        <w:t xml:space="preserve"> Annual Global CEO Survey: </w:t>
      </w:r>
      <w:r w:rsidR="00224054" w:rsidRPr="007A1718">
        <w:rPr>
          <w:rFonts w:cs="Arial"/>
        </w:rPr>
        <w:t>Key Findings</w:t>
      </w:r>
    </w:p>
    <w:p w14:paraId="386E3F7E" w14:textId="77777777" w:rsidR="00224054" w:rsidRPr="007A1718" w:rsidRDefault="0039030C" w:rsidP="00224054">
      <w:pPr>
        <w:ind w:firstLine="720"/>
      </w:pPr>
      <w:r w:rsidRPr="007A1718">
        <w:rPr>
          <w:rFonts w:cs="Arial"/>
        </w:rPr>
        <w:t xml:space="preserve">Retrieved at </w:t>
      </w:r>
      <w:hyperlink r:id="rId50" w:history="1">
        <w:r w:rsidR="00224054" w:rsidRPr="007A1718">
          <w:rPr>
            <w:rStyle w:val="Hyperlink"/>
          </w:rPr>
          <w:t>http://www.pwc.com/gx/en/ceo-survey/2015/key-findings/index.jhtml</w:t>
        </w:r>
      </w:hyperlink>
    </w:p>
    <w:p w14:paraId="7193D923" w14:textId="77777777" w:rsidR="00E04588" w:rsidRPr="007A1718" w:rsidRDefault="00E04588" w:rsidP="005A0842">
      <w:pPr>
        <w:ind w:firstLine="720"/>
        <w:rPr>
          <w:rFonts w:cs="Arial"/>
        </w:rPr>
      </w:pPr>
    </w:p>
    <w:p w14:paraId="4FFDFCC4" w14:textId="77777777" w:rsidR="005A0842" w:rsidRPr="007A1718" w:rsidRDefault="00907C3A" w:rsidP="00907C3A">
      <w:pPr>
        <w:rPr>
          <w:rFonts w:cs="Arial"/>
          <w:b/>
        </w:rPr>
      </w:pPr>
      <w:r w:rsidRPr="007A1718">
        <w:rPr>
          <w:rFonts w:cs="Arial"/>
          <w:b/>
        </w:rPr>
        <w:t xml:space="preserve">Recommended Reading </w:t>
      </w:r>
    </w:p>
    <w:p w14:paraId="5DD6B827" w14:textId="77777777" w:rsidR="009D005C" w:rsidRPr="007A1718" w:rsidRDefault="009D005C" w:rsidP="009D005C">
      <w:pPr>
        <w:rPr>
          <w:rFonts w:cs="Arial"/>
        </w:rPr>
      </w:pPr>
      <w:r w:rsidRPr="007A1718">
        <w:rPr>
          <w:rFonts w:cs="Arial"/>
        </w:rPr>
        <w:t xml:space="preserve">Board of Governors of the Federal Reserve System. (2012). A perspective from Main Street: Long-term </w:t>
      </w:r>
    </w:p>
    <w:p w14:paraId="11639EEA" w14:textId="77777777" w:rsidR="009D005C" w:rsidRPr="007A1718" w:rsidRDefault="009D005C" w:rsidP="009D005C">
      <w:pPr>
        <w:rPr>
          <w:rFonts w:cs="Arial"/>
        </w:rPr>
      </w:pPr>
      <w:r w:rsidRPr="007A1718">
        <w:rPr>
          <w:rFonts w:cs="Arial"/>
        </w:rPr>
        <w:t xml:space="preserve">              unemployment and workforce development. Read pp. 1-9 only. Retrieved from </w:t>
      </w:r>
    </w:p>
    <w:p w14:paraId="35D43C51" w14:textId="5D91CD66" w:rsidR="009D005C" w:rsidRPr="007A1718" w:rsidRDefault="009D005C" w:rsidP="009D005C">
      <w:pPr>
        <w:rPr>
          <w:rStyle w:val="Hyperlink"/>
        </w:rPr>
      </w:pPr>
      <w:r w:rsidRPr="007A1718">
        <w:rPr>
          <w:rFonts w:cs="Arial"/>
        </w:rPr>
        <w:tab/>
      </w:r>
      <w:hyperlink r:id="rId51" w:history="1">
        <w:r w:rsidRPr="007A1718">
          <w:rPr>
            <w:rStyle w:val="Hyperlink"/>
          </w:rPr>
          <w:t>http://www.federalreserve.gov/communitydev/pdfs/Workforce_errata_final2.pdf</w:t>
        </w:r>
      </w:hyperlink>
    </w:p>
    <w:p w14:paraId="517EBE0C" w14:textId="7F72D9CE" w:rsidR="001A75A3" w:rsidRPr="007A1718" w:rsidRDefault="001A75A3" w:rsidP="001A75A3">
      <w:pPr>
        <w:rPr>
          <w:rFonts w:cs="Arial"/>
        </w:rPr>
      </w:pPr>
    </w:p>
    <w:p w14:paraId="46AB1BC1" w14:textId="77777777" w:rsidR="00907C3A" w:rsidRPr="007A1718" w:rsidRDefault="00907C3A" w:rsidP="00907C3A">
      <w:pPr>
        <w:rPr>
          <w:rFonts w:cs="Arial"/>
        </w:rPr>
      </w:pPr>
      <w:r w:rsidRPr="007A1718">
        <w:rPr>
          <w:rFonts w:cs="Arial"/>
        </w:rPr>
        <w:t>PWC.  (2015). 18</w:t>
      </w:r>
      <w:r w:rsidRPr="007A1718">
        <w:rPr>
          <w:rFonts w:cs="Arial"/>
          <w:vertAlign w:val="superscript"/>
        </w:rPr>
        <w:t>th</w:t>
      </w:r>
      <w:r w:rsidRPr="007A1718">
        <w:rPr>
          <w:rFonts w:cs="Arial"/>
        </w:rPr>
        <w:t xml:space="preserve"> Annual Global CEO Survey: A Marketplace Without Boundaries: Responding to </w:t>
      </w:r>
    </w:p>
    <w:p w14:paraId="1FC6931E" w14:textId="440667B8" w:rsidR="00907C3A" w:rsidRPr="002C0142" w:rsidRDefault="00907C3A" w:rsidP="002C0142">
      <w:pPr>
        <w:ind w:firstLine="720"/>
      </w:pPr>
      <w:r w:rsidRPr="007A1718">
        <w:rPr>
          <w:rFonts w:cs="Arial"/>
        </w:rPr>
        <w:t xml:space="preserve">Disruption. [Entire report]  </w:t>
      </w:r>
    </w:p>
    <w:p w14:paraId="2006B147" w14:textId="77777777" w:rsidR="00907C3A" w:rsidRDefault="00355E13" w:rsidP="00907C3A">
      <w:hyperlink r:id="rId52" w:history="1">
        <w:r w:rsidR="00907C3A" w:rsidRPr="007A1718">
          <w:rPr>
            <w:rStyle w:val="Hyperlink"/>
          </w:rPr>
          <w:t>http://www.pwc.com/gx/en/ceo-survey/2015/assets/pwc-18th-annual-global-ceo-survey-jan-2015.pdf</w:t>
        </w:r>
      </w:hyperlink>
    </w:p>
    <w:p w14:paraId="3BCBC04B" w14:textId="77777777" w:rsidR="00146D8B" w:rsidRDefault="00146D8B" w:rsidP="00146D8B">
      <w:pPr>
        <w:ind w:firstLine="720"/>
      </w:pPr>
    </w:p>
    <w:p w14:paraId="129CCC60" w14:textId="77777777" w:rsidR="00146D8B" w:rsidRDefault="00146D8B" w:rsidP="00146D8B">
      <w:pPr>
        <w:ind w:firstLine="720"/>
      </w:pPr>
    </w:p>
    <w:tbl>
      <w:tblPr>
        <w:tblW w:w="0" w:type="auto"/>
        <w:tblInd w:w="18" w:type="dxa"/>
        <w:tblLook w:val="04A0" w:firstRow="1" w:lastRow="0" w:firstColumn="1" w:lastColumn="0" w:noHBand="0" w:noVBand="1"/>
      </w:tblPr>
      <w:tblGrid>
        <w:gridCol w:w="6984"/>
        <w:gridCol w:w="2358"/>
      </w:tblGrid>
      <w:tr w:rsidR="005A0842" w:rsidRPr="00C716BD" w14:paraId="32C7D209" w14:textId="77777777" w:rsidTr="00146D8B">
        <w:trPr>
          <w:cantSplit/>
          <w:tblHeader/>
        </w:trPr>
        <w:tc>
          <w:tcPr>
            <w:tcW w:w="6984" w:type="dxa"/>
            <w:shd w:val="clear" w:color="auto" w:fill="C00000"/>
          </w:tcPr>
          <w:p w14:paraId="3519335D" w14:textId="77777777" w:rsidR="00923C98" w:rsidRPr="00923C98" w:rsidRDefault="00923C98" w:rsidP="002C0142">
            <w:pPr>
              <w:spacing w:before="20" w:after="20"/>
              <w:rPr>
                <w:b/>
                <w:bCs/>
                <w:snapToGrid w:val="0"/>
                <w:color w:val="FFFFFF"/>
                <w:sz w:val="22"/>
                <w:szCs w:val="22"/>
              </w:rPr>
            </w:pPr>
            <w:r>
              <w:rPr>
                <w:rFonts w:cs="Arial"/>
                <w:b/>
                <w:snapToGrid w:val="0"/>
                <w:color w:val="FFFFFF"/>
                <w:sz w:val="22"/>
                <w:szCs w:val="22"/>
              </w:rPr>
              <w:t>Week</w:t>
            </w:r>
            <w:r w:rsidR="005A0842" w:rsidRPr="00C716BD">
              <w:rPr>
                <w:rFonts w:cs="Arial"/>
                <w:b/>
                <w:snapToGrid w:val="0"/>
                <w:color w:val="FFFFFF"/>
                <w:sz w:val="22"/>
                <w:szCs w:val="22"/>
              </w:rPr>
              <w:t xml:space="preserve"> </w:t>
            </w:r>
            <w:r w:rsidR="00FB41ED">
              <w:rPr>
                <w:rFonts w:cs="Arial"/>
                <w:b/>
                <w:snapToGrid w:val="0"/>
                <w:color w:val="FFFFFF"/>
                <w:sz w:val="22"/>
                <w:szCs w:val="22"/>
              </w:rPr>
              <w:t>9</w:t>
            </w:r>
            <w:r w:rsidR="005A0842">
              <w:rPr>
                <w:rFonts w:cs="Arial"/>
                <w:b/>
                <w:snapToGrid w:val="0"/>
                <w:color w:val="FFFFFF"/>
                <w:sz w:val="22"/>
                <w:szCs w:val="22"/>
              </w:rPr>
              <w:t>:</w:t>
            </w:r>
            <w:r w:rsidR="005A0842">
              <w:rPr>
                <w:rFonts w:cs="Arial"/>
                <w:b/>
                <w:snapToGrid w:val="0"/>
                <w:color w:val="FFFFFF"/>
                <w:sz w:val="22"/>
                <w:szCs w:val="22"/>
              </w:rPr>
              <w:tab/>
            </w:r>
            <w:r w:rsidRPr="00923C98">
              <w:rPr>
                <w:b/>
                <w:bCs/>
                <w:snapToGrid w:val="0"/>
                <w:color w:val="FFFFFF"/>
                <w:sz w:val="22"/>
                <w:szCs w:val="22"/>
              </w:rPr>
              <w:t>Employment: Changing Work and Job Realities</w:t>
            </w:r>
          </w:p>
          <w:p w14:paraId="24592B29" w14:textId="294A8704" w:rsidR="005A0842" w:rsidRPr="00C716BD" w:rsidRDefault="005A0842" w:rsidP="00923C98">
            <w:pPr>
              <w:keepNext/>
              <w:spacing w:before="20" w:after="20"/>
              <w:rPr>
                <w:rFonts w:cs="Arial"/>
                <w:b/>
                <w:color w:val="FFFFFF"/>
                <w:sz w:val="22"/>
                <w:szCs w:val="22"/>
              </w:rPr>
            </w:pPr>
          </w:p>
        </w:tc>
        <w:tc>
          <w:tcPr>
            <w:tcW w:w="2358" w:type="dxa"/>
            <w:shd w:val="clear" w:color="auto" w:fill="C00000"/>
          </w:tcPr>
          <w:p w14:paraId="0BD984C9" w14:textId="77777777" w:rsidR="005A0842" w:rsidRPr="00C716BD" w:rsidRDefault="005A0842" w:rsidP="006F6126">
            <w:pPr>
              <w:keepNext/>
              <w:spacing w:before="20" w:after="20"/>
              <w:jc w:val="right"/>
              <w:rPr>
                <w:rFonts w:cs="Arial"/>
                <w:b/>
                <w:color w:val="FFFFFF"/>
                <w:sz w:val="22"/>
                <w:szCs w:val="22"/>
              </w:rPr>
            </w:pPr>
          </w:p>
        </w:tc>
      </w:tr>
    </w:tbl>
    <w:p w14:paraId="03F1AA89" w14:textId="7D454163" w:rsidR="00937F6F" w:rsidRPr="00937F6F" w:rsidRDefault="00937F6F" w:rsidP="00937F6F">
      <w:pPr>
        <w:pStyle w:val="Level1"/>
        <w:numPr>
          <w:ilvl w:val="0"/>
          <w:numId w:val="0"/>
        </w:numPr>
        <w:rPr>
          <w:b/>
          <w:sz w:val="22"/>
          <w:szCs w:val="22"/>
        </w:rPr>
      </w:pPr>
      <w:r w:rsidRPr="00937F6F">
        <w:rPr>
          <w:b/>
          <w:sz w:val="22"/>
          <w:szCs w:val="22"/>
        </w:rPr>
        <w:t>Topics</w:t>
      </w:r>
    </w:p>
    <w:p w14:paraId="6F7E5809" w14:textId="6C3D3A47" w:rsidR="00923C98" w:rsidRPr="00923C98" w:rsidRDefault="00923C98" w:rsidP="00923C98">
      <w:pPr>
        <w:pStyle w:val="Level1"/>
        <w:ind w:left="346" w:hanging="346"/>
      </w:pPr>
      <w:r w:rsidRPr="00923C98">
        <w:t xml:space="preserve">The nature of work </w:t>
      </w:r>
    </w:p>
    <w:p w14:paraId="5D045392" w14:textId="77777777" w:rsidR="00923C98" w:rsidRPr="00923C98" w:rsidRDefault="00923C98" w:rsidP="00923C98">
      <w:pPr>
        <w:pStyle w:val="Level1"/>
        <w:ind w:left="346" w:hanging="346"/>
      </w:pPr>
      <w:r w:rsidRPr="00923C98">
        <w:t>Workplace stressors</w:t>
      </w:r>
    </w:p>
    <w:p w14:paraId="64A411D7" w14:textId="0A06DD16" w:rsidR="00923C98" w:rsidRDefault="00923C98" w:rsidP="00923C98">
      <w:pPr>
        <w:pStyle w:val="Level1"/>
        <w:ind w:left="346" w:hanging="346"/>
      </w:pPr>
      <w:r w:rsidRPr="00923C98">
        <w:t>The future of work</w:t>
      </w:r>
    </w:p>
    <w:p w14:paraId="51A97012" w14:textId="77777777" w:rsidR="00937F6F" w:rsidRDefault="00937F6F" w:rsidP="005A0842">
      <w:pPr>
        <w:pStyle w:val="Heading3"/>
        <w:rPr>
          <w:b w:val="0"/>
          <w:bCs w:val="0"/>
          <w:i/>
          <w:sz w:val="20"/>
          <w:szCs w:val="20"/>
        </w:rPr>
      </w:pPr>
    </w:p>
    <w:p w14:paraId="4CEA3C3F" w14:textId="3CACF114" w:rsidR="005A0842" w:rsidRPr="000B3D81" w:rsidRDefault="008C370C" w:rsidP="005A0842">
      <w:pPr>
        <w:pStyle w:val="Heading3"/>
        <w:rPr>
          <w:b w:val="0"/>
          <w:bCs w:val="0"/>
          <w:i/>
          <w:sz w:val="20"/>
          <w:szCs w:val="20"/>
        </w:rPr>
      </w:pPr>
      <w:r>
        <w:rPr>
          <w:b w:val="0"/>
          <w:bCs w:val="0"/>
          <w:i/>
          <w:sz w:val="20"/>
          <w:szCs w:val="20"/>
        </w:rPr>
        <w:t>T</w:t>
      </w:r>
      <w:r w:rsidR="00C1125C" w:rsidRPr="000B3D81">
        <w:rPr>
          <w:b w:val="0"/>
          <w:bCs w:val="0"/>
          <w:i/>
          <w:sz w:val="20"/>
          <w:szCs w:val="20"/>
        </w:rPr>
        <w:t>his Unit relates to course objective 3.</w:t>
      </w:r>
    </w:p>
    <w:p w14:paraId="34512CA2" w14:textId="77777777" w:rsidR="0060291C" w:rsidRDefault="0060291C" w:rsidP="005A0842">
      <w:pPr>
        <w:pStyle w:val="Heading3"/>
        <w:rPr>
          <w:sz w:val="20"/>
          <w:szCs w:val="20"/>
        </w:rPr>
      </w:pPr>
    </w:p>
    <w:p w14:paraId="5E148145" w14:textId="0F5E6B90" w:rsidR="005A0842" w:rsidRPr="0060291C" w:rsidRDefault="005A0842" w:rsidP="005A0842">
      <w:pPr>
        <w:pStyle w:val="Heading3"/>
        <w:rPr>
          <w:sz w:val="20"/>
          <w:szCs w:val="20"/>
        </w:rPr>
      </w:pPr>
      <w:r w:rsidRPr="0060291C">
        <w:rPr>
          <w:sz w:val="20"/>
          <w:szCs w:val="20"/>
        </w:rPr>
        <w:t>Required Readings</w:t>
      </w:r>
    </w:p>
    <w:p w14:paraId="53B00FDA" w14:textId="77777777" w:rsidR="009D005C" w:rsidRPr="007A1718" w:rsidRDefault="009D005C" w:rsidP="009D005C">
      <w:pPr>
        <w:rPr>
          <w:i/>
        </w:rPr>
      </w:pPr>
      <w:proofErr w:type="spellStart"/>
      <w:r w:rsidRPr="007A1718">
        <w:t>Repa</w:t>
      </w:r>
      <w:proofErr w:type="spellEnd"/>
      <w:r w:rsidRPr="007A1718">
        <w:t>, B. K. (2010). Chapters 2 (pp. 8-16 only), 9 (pp. 290-301-330 only), 11, 12 &amp; 13.</w:t>
      </w:r>
      <w:r w:rsidRPr="007A1718">
        <w:rPr>
          <w:i/>
        </w:rPr>
        <w:t xml:space="preserve">Your rights in the </w:t>
      </w:r>
    </w:p>
    <w:p w14:paraId="245D0B98" w14:textId="77777777" w:rsidR="009D005C" w:rsidRPr="007A1718" w:rsidRDefault="009D005C" w:rsidP="009D005C">
      <w:r w:rsidRPr="007A1718">
        <w:rPr>
          <w:i/>
        </w:rPr>
        <w:t xml:space="preserve">           workplace, 9</w:t>
      </w:r>
      <w:r w:rsidRPr="007A1718">
        <w:rPr>
          <w:i/>
          <w:vertAlign w:val="superscript"/>
        </w:rPr>
        <w:t>th</w:t>
      </w:r>
      <w:r w:rsidRPr="007A1718">
        <w:rPr>
          <w:i/>
        </w:rPr>
        <w:t xml:space="preserve"> ed</w:t>
      </w:r>
      <w:r w:rsidRPr="007A1718">
        <w:t>.  Berkeley, CA: Nolo.</w:t>
      </w:r>
    </w:p>
    <w:p w14:paraId="20928131" w14:textId="77777777" w:rsidR="009D005C" w:rsidRPr="007A1718" w:rsidRDefault="009D005C" w:rsidP="009D005C">
      <w:pPr>
        <w:autoSpaceDE w:val="0"/>
        <w:autoSpaceDN w:val="0"/>
        <w:adjustRightInd w:val="0"/>
        <w:rPr>
          <w:rFonts w:cs="Arial"/>
        </w:rPr>
      </w:pPr>
      <w:r w:rsidRPr="007A1718">
        <w:t xml:space="preserve">           </w:t>
      </w:r>
      <w:r w:rsidRPr="007A1718">
        <w:rPr>
          <w:i/>
        </w:rPr>
        <w:t xml:space="preserve">Note: The </w:t>
      </w:r>
      <w:proofErr w:type="spellStart"/>
      <w:r w:rsidRPr="007A1718">
        <w:rPr>
          <w:i/>
        </w:rPr>
        <w:t>Repa</w:t>
      </w:r>
      <w:proofErr w:type="spellEnd"/>
      <w:r w:rsidRPr="007A1718">
        <w:rPr>
          <w:i/>
        </w:rPr>
        <w:t xml:space="preserve"> book is one of our textbooks.</w:t>
      </w:r>
    </w:p>
    <w:p w14:paraId="2F72E668" w14:textId="77777777" w:rsidR="009D005C" w:rsidRPr="007A1718" w:rsidRDefault="009D005C" w:rsidP="009D005C">
      <w:pPr>
        <w:rPr>
          <w:rFonts w:cs="Arial"/>
          <w:b/>
        </w:rPr>
      </w:pPr>
    </w:p>
    <w:p w14:paraId="65FDE0B2" w14:textId="77777777" w:rsidR="009D005C" w:rsidRPr="007A1718" w:rsidRDefault="009D005C" w:rsidP="009D005C">
      <w:pPr>
        <w:rPr>
          <w:rFonts w:cs="Arial"/>
          <w:b/>
        </w:rPr>
      </w:pPr>
      <w:r w:rsidRPr="007A1718">
        <w:rPr>
          <w:rFonts w:cs="Arial"/>
          <w:b/>
        </w:rPr>
        <w:t xml:space="preserve">Recommended Reading </w:t>
      </w:r>
    </w:p>
    <w:p w14:paraId="57A2005A" w14:textId="77777777" w:rsidR="004F4CAA" w:rsidRPr="007A1718" w:rsidRDefault="004F4CAA" w:rsidP="004F4CAA">
      <w:proofErr w:type="spellStart"/>
      <w:r w:rsidRPr="007A1718">
        <w:t>Muhl</w:t>
      </w:r>
      <w:proofErr w:type="spellEnd"/>
      <w:r w:rsidRPr="007A1718">
        <w:t xml:space="preserve">, C.J. (2001). The employment-at-will doctrine: Three major exceptions. </w:t>
      </w:r>
      <w:r w:rsidRPr="007A1718">
        <w:rPr>
          <w:i/>
        </w:rPr>
        <w:t>Monthly Labor Review</w:t>
      </w:r>
      <w:r w:rsidRPr="007A1718">
        <w:t xml:space="preserve">, </w:t>
      </w:r>
    </w:p>
    <w:p w14:paraId="7CF467EA" w14:textId="62492983" w:rsidR="004F4CAA" w:rsidRDefault="004F4CAA" w:rsidP="004F4CAA">
      <w:r w:rsidRPr="007A1718">
        <w:lastRenderedPageBreak/>
        <w:t xml:space="preserve">           January, 3-11.</w:t>
      </w:r>
      <w:r w:rsidR="008C370C">
        <w:t xml:space="preserve"> </w:t>
      </w:r>
    </w:p>
    <w:p w14:paraId="206C1029" w14:textId="3A9D75F5" w:rsidR="0020718B" w:rsidRPr="0020718B" w:rsidRDefault="0020718B" w:rsidP="0020718B"/>
    <w:tbl>
      <w:tblPr>
        <w:tblW w:w="0" w:type="auto"/>
        <w:tblInd w:w="18" w:type="dxa"/>
        <w:tblLook w:val="04A0" w:firstRow="1" w:lastRow="0" w:firstColumn="1" w:lastColumn="0" w:noHBand="0" w:noVBand="1"/>
      </w:tblPr>
      <w:tblGrid>
        <w:gridCol w:w="6980"/>
        <w:gridCol w:w="2362"/>
      </w:tblGrid>
      <w:tr w:rsidR="0020718B" w:rsidRPr="0020718B" w14:paraId="5B141C2A" w14:textId="77777777" w:rsidTr="00294A0C">
        <w:trPr>
          <w:cantSplit/>
          <w:tblHeader/>
        </w:trPr>
        <w:tc>
          <w:tcPr>
            <w:tcW w:w="6980" w:type="dxa"/>
            <w:shd w:val="clear" w:color="auto" w:fill="C00000"/>
          </w:tcPr>
          <w:p w14:paraId="6CB4CB6F" w14:textId="26C86200" w:rsidR="0020718B" w:rsidRPr="0020718B" w:rsidRDefault="0020718B" w:rsidP="0020718B">
            <w:pPr>
              <w:rPr>
                <w:b/>
                <w:bCs/>
              </w:rPr>
            </w:pPr>
            <w:r w:rsidRPr="0020718B">
              <w:rPr>
                <w:b/>
              </w:rPr>
              <w:t xml:space="preserve">Week 10:     </w:t>
            </w:r>
            <w:r w:rsidRPr="0020718B">
              <w:rPr>
                <w:b/>
                <w:bCs/>
              </w:rPr>
              <w:t xml:space="preserve">Introduction to Policy: National and International Rights to </w:t>
            </w:r>
            <w:r w:rsidR="002C0142">
              <w:rPr>
                <w:b/>
                <w:bCs/>
              </w:rPr>
              <w:t xml:space="preserve">  </w:t>
            </w:r>
            <w:r w:rsidRPr="0020718B">
              <w:rPr>
                <w:b/>
                <w:bCs/>
              </w:rPr>
              <w:t>Work or Employment</w:t>
            </w:r>
          </w:p>
          <w:p w14:paraId="6EED59A8" w14:textId="77777777" w:rsidR="0020718B" w:rsidRPr="0020718B" w:rsidRDefault="0020718B" w:rsidP="0020718B">
            <w:pPr>
              <w:rPr>
                <w:b/>
              </w:rPr>
            </w:pPr>
          </w:p>
        </w:tc>
        <w:tc>
          <w:tcPr>
            <w:tcW w:w="2362" w:type="dxa"/>
            <w:shd w:val="clear" w:color="auto" w:fill="C00000"/>
          </w:tcPr>
          <w:p w14:paraId="22957772" w14:textId="77777777" w:rsidR="0020718B" w:rsidRPr="0020718B" w:rsidRDefault="0020718B" w:rsidP="0020718B">
            <w:pPr>
              <w:rPr>
                <w:b/>
              </w:rPr>
            </w:pPr>
          </w:p>
        </w:tc>
      </w:tr>
      <w:tr w:rsidR="0020718B" w:rsidRPr="0020718B" w14:paraId="0BA4F378" w14:textId="77777777" w:rsidTr="00294A0C">
        <w:trPr>
          <w:cantSplit/>
        </w:trPr>
        <w:tc>
          <w:tcPr>
            <w:tcW w:w="9342" w:type="dxa"/>
            <w:gridSpan w:val="2"/>
          </w:tcPr>
          <w:p w14:paraId="5DA703FF" w14:textId="5AF671BE" w:rsidR="0020718B" w:rsidRDefault="0020718B" w:rsidP="0020718B">
            <w:pPr>
              <w:rPr>
                <w:b/>
                <w:bCs/>
              </w:rPr>
            </w:pPr>
            <w:r w:rsidRPr="0020718B">
              <w:rPr>
                <w:b/>
                <w:bCs/>
              </w:rPr>
              <w:t xml:space="preserve">Topics </w:t>
            </w:r>
          </w:p>
          <w:p w14:paraId="66C38ABE" w14:textId="77777777" w:rsidR="0020718B" w:rsidRPr="0020718B" w:rsidRDefault="0020718B" w:rsidP="0020718B">
            <w:pPr>
              <w:numPr>
                <w:ilvl w:val="0"/>
                <w:numId w:val="1"/>
              </w:numPr>
              <w:rPr>
                <w:b/>
                <w:bCs/>
              </w:rPr>
            </w:pPr>
            <w:r w:rsidRPr="00BE4E7F">
              <w:t>Employment at will, unemployment, workers compensation, and social security</w:t>
            </w:r>
          </w:p>
          <w:p w14:paraId="2D89699A" w14:textId="4AB902EB" w:rsidR="0020718B" w:rsidRPr="002C0142" w:rsidRDefault="0020718B" w:rsidP="0020718B">
            <w:pPr>
              <w:numPr>
                <w:ilvl w:val="0"/>
                <w:numId w:val="1"/>
              </w:numPr>
              <w:rPr>
                <w:b/>
                <w:bCs/>
              </w:rPr>
            </w:pPr>
            <w:r w:rsidRPr="00BE4E7F">
              <w:t>Current effort</w:t>
            </w:r>
            <w:r>
              <w:t>s to retain job and labor rights</w:t>
            </w:r>
          </w:p>
        </w:tc>
      </w:tr>
      <w:tr w:rsidR="0020718B" w:rsidRPr="0020718B" w14:paraId="3B4CCB65" w14:textId="77777777" w:rsidTr="00294A0C">
        <w:trPr>
          <w:cantSplit/>
        </w:trPr>
        <w:tc>
          <w:tcPr>
            <w:tcW w:w="9342" w:type="dxa"/>
            <w:gridSpan w:val="2"/>
          </w:tcPr>
          <w:p w14:paraId="521CF0C0" w14:textId="77777777" w:rsidR="0020718B" w:rsidRPr="0020718B" w:rsidRDefault="0020718B" w:rsidP="0020718B">
            <w:pPr>
              <w:rPr>
                <w:i/>
              </w:rPr>
            </w:pPr>
            <w:r w:rsidRPr="0020718B">
              <w:rPr>
                <w:i/>
              </w:rPr>
              <w:t>This Unit relates to course objectives 3 &amp; 4.</w:t>
            </w:r>
          </w:p>
        </w:tc>
      </w:tr>
    </w:tbl>
    <w:p w14:paraId="3CA02457" w14:textId="77777777" w:rsidR="0020718B" w:rsidRDefault="0020718B" w:rsidP="0020718B">
      <w:pPr>
        <w:rPr>
          <w:b/>
          <w:bCs/>
        </w:rPr>
      </w:pPr>
    </w:p>
    <w:p w14:paraId="0C23ACC6" w14:textId="43DE278D" w:rsidR="0020718B" w:rsidRPr="007A1718" w:rsidRDefault="0020718B" w:rsidP="0020718B">
      <w:pPr>
        <w:rPr>
          <w:b/>
          <w:bCs/>
        </w:rPr>
      </w:pPr>
      <w:r w:rsidRPr="007A1718">
        <w:rPr>
          <w:b/>
          <w:bCs/>
        </w:rPr>
        <w:t>Required Readings</w:t>
      </w:r>
    </w:p>
    <w:p w14:paraId="78D6DCD0" w14:textId="141F81E2" w:rsidR="0020718B" w:rsidRPr="007A1718" w:rsidRDefault="0020718B" w:rsidP="0020718B">
      <w:pPr>
        <w:rPr>
          <w:b/>
          <w:bCs/>
        </w:rPr>
      </w:pPr>
    </w:p>
    <w:p w14:paraId="6DE88480" w14:textId="77777777" w:rsidR="0020718B" w:rsidRPr="007A1718" w:rsidRDefault="0020718B" w:rsidP="0020718B">
      <w:r w:rsidRPr="007A1718">
        <w:t xml:space="preserve">International </w:t>
      </w:r>
      <w:proofErr w:type="spellStart"/>
      <w:r w:rsidRPr="007A1718">
        <w:t>Labour</w:t>
      </w:r>
      <w:proofErr w:type="spellEnd"/>
      <w:r w:rsidRPr="007A1718">
        <w:t xml:space="preserve"> Organization (2009). Rules of the game: A brief introduction to international </w:t>
      </w:r>
      <w:proofErr w:type="spellStart"/>
      <w:r w:rsidRPr="007A1718">
        <w:t>labour</w:t>
      </w:r>
      <w:proofErr w:type="spellEnd"/>
      <w:r w:rsidRPr="007A1718">
        <w:t xml:space="preserve"> </w:t>
      </w:r>
    </w:p>
    <w:p w14:paraId="0C301B11" w14:textId="77777777" w:rsidR="0020718B" w:rsidRPr="007A1718" w:rsidRDefault="0020718B" w:rsidP="0020718B">
      <w:r w:rsidRPr="007A1718">
        <w:t xml:space="preserve">           standards. Read pp. 8-21 only.  Retrieved from: </w:t>
      </w:r>
    </w:p>
    <w:p w14:paraId="2C8B0942" w14:textId="44B6C905" w:rsidR="0020718B" w:rsidRPr="007A1718" w:rsidRDefault="00355E13" w:rsidP="0020718B">
      <w:pPr>
        <w:rPr>
          <w:rStyle w:val="Hyperlink"/>
        </w:rPr>
      </w:pPr>
      <w:hyperlink r:id="rId53" w:history="1">
        <w:r w:rsidR="0020718B" w:rsidRPr="007A1718">
          <w:rPr>
            <w:rStyle w:val="Hyperlink"/>
          </w:rPr>
          <w:t>http://www.ilo.org/wcmsp5/groups/public/---</w:t>
        </w:r>
        <w:proofErr w:type="spellStart"/>
        <w:r w:rsidR="0020718B" w:rsidRPr="007A1718">
          <w:rPr>
            <w:rStyle w:val="Hyperlink"/>
          </w:rPr>
          <w:t>ed_norm</w:t>
        </w:r>
        <w:proofErr w:type="spellEnd"/>
        <w:r w:rsidR="0020718B" w:rsidRPr="007A1718">
          <w:rPr>
            <w:rStyle w:val="Hyperlink"/>
          </w:rPr>
          <w:t>/---</w:t>
        </w:r>
        <w:proofErr w:type="spellStart"/>
        <w:r w:rsidR="0020718B" w:rsidRPr="007A1718">
          <w:rPr>
            <w:rStyle w:val="Hyperlink"/>
          </w:rPr>
          <w:t>normes</w:t>
        </w:r>
        <w:proofErr w:type="spellEnd"/>
        <w:r w:rsidR="0020718B" w:rsidRPr="007A1718">
          <w:rPr>
            <w:rStyle w:val="Hyperlink"/>
          </w:rPr>
          <w:t>/documents/publication/wcms_108393.pdf</w:t>
        </w:r>
      </w:hyperlink>
    </w:p>
    <w:p w14:paraId="334A9750" w14:textId="77777777" w:rsidR="001A75A3" w:rsidRPr="007A1718" w:rsidRDefault="001A75A3" w:rsidP="0020718B">
      <w:pPr>
        <w:rPr>
          <w:u w:val="single"/>
        </w:rPr>
      </w:pPr>
    </w:p>
    <w:p w14:paraId="6CEEF7A6" w14:textId="77777777" w:rsidR="0020718B" w:rsidRPr="007A1718" w:rsidRDefault="0020718B" w:rsidP="0020718B">
      <w:pPr>
        <w:rPr>
          <w:i/>
        </w:rPr>
      </w:pPr>
      <w:r w:rsidRPr="007A1718">
        <w:t xml:space="preserve">Lusk, M. (2009-02). The challenge of human trafficking and contemporary slavery. </w:t>
      </w:r>
      <w:r w:rsidRPr="007A1718">
        <w:rPr>
          <w:i/>
        </w:rPr>
        <w:t xml:space="preserve">Journal of </w:t>
      </w:r>
    </w:p>
    <w:p w14:paraId="269F90DE" w14:textId="77777777" w:rsidR="0020718B" w:rsidRPr="007A1718" w:rsidRDefault="0020718B" w:rsidP="0020718B">
      <w:r w:rsidRPr="007A1718">
        <w:rPr>
          <w:i/>
        </w:rPr>
        <w:t xml:space="preserve">           comparative social welfare, 25</w:t>
      </w:r>
      <w:r w:rsidRPr="007A1718">
        <w:t>(1), 49-57.doi:10.1080/17486830802514049</w:t>
      </w:r>
    </w:p>
    <w:p w14:paraId="17C6721A" w14:textId="77777777" w:rsidR="0020718B" w:rsidRPr="007A1718" w:rsidRDefault="0020718B" w:rsidP="0020718B">
      <w:pPr>
        <w:rPr>
          <w:b/>
          <w:bCs/>
        </w:rPr>
      </w:pPr>
    </w:p>
    <w:p w14:paraId="3B953200" w14:textId="53DB9E6B" w:rsidR="00A15BEA" w:rsidRPr="007A1718" w:rsidRDefault="00A15BEA" w:rsidP="002C0142">
      <w:pPr>
        <w:pStyle w:val="NormalWeb"/>
        <w:spacing w:before="0" w:beforeAutospacing="0" w:after="0" w:afterAutospacing="0"/>
        <w:rPr>
          <w:rFonts w:eastAsia="Batang" w:cs="Arial"/>
          <w:szCs w:val="20"/>
          <w:lang w:eastAsia="ko-KR"/>
        </w:rPr>
      </w:pPr>
      <w:r w:rsidRPr="007A1718">
        <w:t>Root, L.S. and Dickinson, K.K. (2010) Joint labor-management pr</w:t>
      </w:r>
      <w:r w:rsidR="002C0142">
        <w:t xml:space="preserve">ograms in the auto industry and </w:t>
      </w:r>
      <w:r w:rsidRPr="007A1718">
        <w:t xml:space="preserve">the </w:t>
      </w:r>
      <w:r w:rsidR="002C0142">
        <w:t xml:space="preserve">    </w:t>
      </w:r>
      <w:r w:rsidRPr="007A1718">
        <w:t xml:space="preserve">shaping of human services. </w:t>
      </w:r>
      <w:r w:rsidRPr="007A1718">
        <w:rPr>
          <w:rFonts w:eastAsia="Batang" w:cs="Arial"/>
          <w:szCs w:val="20"/>
          <w:lang w:eastAsia="ko-KR"/>
        </w:rPr>
        <w:t xml:space="preserve">In P.A. Kurzman and R. P Maiden </w:t>
      </w:r>
      <w:r w:rsidRPr="007A1718">
        <w:rPr>
          <w:rFonts w:eastAsia="Batang" w:cs="Arial"/>
          <w:i/>
          <w:szCs w:val="20"/>
          <w:lang w:eastAsia="ko-KR"/>
        </w:rPr>
        <w:t>Union Contributions to Labor Welfare Policy and Practice</w:t>
      </w:r>
      <w:r w:rsidR="00623596" w:rsidRPr="007A1718">
        <w:rPr>
          <w:rFonts w:eastAsia="Batang" w:cs="Arial"/>
          <w:szCs w:val="20"/>
          <w:lang w:eastAsia="ko-KR"/>
        </w:rPr>
        <w:t>, 47-62</w:t>
      </w:r>
      <w:r w:rsidRPr="007A1718">
        <w:rPr>
          <w:rFonts w:eastAsia="Batang" w:cs="Arial"/>
          <w:szCs w:val="20"/>
          <w:lang w:eastAsia="ko-KR"/>
        </w:rPr>
        <w:t xml:space="preserve">. New York, NY: Routledge. </w:t>
      </w:r>
    </w:p>
    <w:p w14:paraId="700BDD31" w14:textId="57D0872D" w:rsidR="0020718B" w:rsidRPr="007A1718" w:rsidRDefault="0020718B" w:rsidP="0020718B"/>
    <w:p w14:paraId="4FA7DB8E" w14:textId="7F85B228" w:rsidR="0020718B" w:rsidRPr="007A1718" w:rsidRDefault="0020718B" w:rsidP="0020718B">
      <w:pPr>
        <w:rPr>
          <w:b/>
        </w:rPr>
      </w:pPr>
      <w:r w:rsidRPr="007A1718">
        <w:rPr>
          <w:b/>
        </w:rPr>
        <w:t>Recommended Readings</w:t>
      </w:r>
    </w:p>
    <w:p w14:paraId="4710AF07" w14:textId="77777777" w:rsidR="0020718B" w:rsidRPr="007A1718" w:rsidRDefault="0020718B" w:rsidP="0020718B">
      <w:pPr>
        <w:rPr>
          <w:b/>
        </w:rPr>
      </w:pPr>
    </w:p>
    <w:p w14:paraId="2D1DB706" w14:textId="77777777" w:rsidR="0020718B" w:rsidRPr="007A1718" w:rsidRDefault="0020718B" w:rsidP="0020718B">
      <w:r w:rsidRPr="007A1718">
        <w:t xml:space="preserve">Coleman, I. (2010). The global glass ceiling: Why empowering women is good for business. Foreign </w:t>
      </w:r>
    </w:p>
    <w:p w14:paraId="68032F7A" w14:textId="77777777" w:rsidR="0020718B" w:rsidRPr="007A1718" w:rsidRDefault="0020718B" w:rsidP="0020718B">
      <w:r w:rsidRPr="007A1718">
        <w:t xml:space="preserve">Affairs. Council on Foreign Relations. Retrieved from </w:t>
      </w:r>
      <w:r w:rsidRPr="007A1718">
        <w:tab/>
      </w:r>
      <w:hyperlink r:id="rId54" w:history="1">
        <w:r w:rsidRPr="007A1718">
          <w:rPr>
            <w:rStyle w:val="Hyperlink"/>
          </w:rPr>
          <w:t>http://www.genderprinciples.org/resource_files/The_Global_Glass_Ceiling.pdf</w:t>
        </w:r>
      </w:hyperlink>
    </w:p>
    <w:p w14:paraId="5D415467" w14:textId="77777777" w:rsidR="0020718B" w:rsidRPr="007A1718" w:rsidRDefault="0020718B" w:rsidP="0020718B"/>
    <w:p w14:paraId="2E4FE1A4" w14:textId="77777777" w:rsidR="0020718B" w:rsidRPr="007A1718" w:rsidRDefault="0020718B" w:rsidP="0020718B">
      <w:r w:rsidRPr="007A1718">
        <w:t xml:space="preserve">Pedersen, D.K., </w:t>
      </w:r>
      <w:proofErr w:type="spellStart"/>
      <w:r w:rsidRPr="007A1718">
        <w:t>Minnotte</w:t>
      </w:r>
      <w:proofErr w:type="spellEnd"/>
      <w:r w:rsidRPr="007A1718">
        <w:t xml:space="preserve">, K.L., Kiger, G. &amp; </w:t>
      </w:r>
      <w:proofErr w:type="spellStart"/>
      <w:r w:rsidRPr="007A1718">
        <w:t>Mannon</w:t>
      </w:r>
      <w:proofErr w:type="spellEnd"/>
      <w:r w:rsidRPr="007A1718">
        <w:t xml:space="preserve">, S. (2009). Workplace policy and environment, family </w:t>
      </w:r>
    </w:p>
    <w:p w14:paraId="49900B79" w14:textId="77777777" w:rsidR="0020718B" w:rsidRPr="00923C98" w:rsidRDefault="0020718B" w:rsidP="0020718B">
      <w:r w:rsidRPr="007A1718">
        <w:t xml:space="preserve">role quality, and positive family-to-work spillover. </w:t>
      </w:r>
      <w:r w:rsidRPr="007A1718">
        <w:rPr>
          <w:i/>
        </w:rPr>
        <w:t>Journal of Family Economic Issues</w:t>
      </w:r>
      <w:r w:rsidRPr="007A1718">
        <w:t>, 30, 80-89.</w:t>
      </w:r>
      <w:r w:rsidRPr="00923C98">
        <w:t xml:space="preserve"> </w:t>
      </w:r>
    </w:p>
    <w:p w14:paraId="0725C438" w14:textId="0E842B57" w:rsidR="00135CC4" w:rsidRDefault="00135CC4" w:rsidP="005A0842"/>
    <w:tbl>
      <w:tblPr>
        <w:tblW w:w="0" w:type="auto"/>
        <w:tblInd w:w="18" w:type="dxa"/>
        <w:tblLook w:val="04A0" w:firstRow="1" w:lastRow="0" w:firstColumn="1" w:lastColumn="0" w:noHBand="0" w:noVBand="1"/>
      </w:tblPr>
      <w:tblGrid>
        <w:gridCol w:w="6981"/>
        <w:gridCol w:w="2361"/>
      </w:tblGrid>
      <w:tr w:rsidR="00C30160" w:rsidRPr="00C716BD" w14:paraId="6179F9AF" w14:textId="77777777" w:rsidTr="009C3BF3">
        <w:trPr>
          <w:gridAfter w:val="1"/>
          <w:wAfter w:w="2361" w:type="dxa"/>
          <w:cantSplit/>
          <w:tblHeader/>
        </w:trPr>
        <w:tc>
          <w:tcPr>
            <w:tcW w:w="6981" w:type="dxa"/>
            <w:shd w:val="clear" w:color="auto" w:fill="C00000"/>
          </w:tcPr>
          <w:p w14:paraId="16D0C09D" w14:textId="77777777" w:rsidR="00C30160" w:rsidRPr="00C716BD" w:rsidRDefault="00C30160" w:rsidP="009C3BF3">
            <w:pPr>
              <w:keepNext/>
              <w:spacing w:before="20" w:after="20"/>
              <w:ind w:left="1242" w:hanging="1242"/>
              <w:rPr>
                <w:rFonts w:cs="Arial"/>
                <w:b/>
                <w:color w:val="FFFFFF"/>
                <w:sz w:val="22"/>
                <w:szCs w:val="22"/>
              </w:rPr>
            </w:pPr>
            <w:r>
              <w:rPr>
                <w:rFonts w:cs="Arial"/>
                <w:b/>
                <w:snapToGrid w:val="0"/>
                <w:color w:val="FFFFFF"/>
                <w:sz w:val="22"/>
                <w:szCs w:val="22"/>
              </w:rPr>
              <w:lastRenderedPageBreak/>
              <w:t>Week</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D13EE2">
              <w:rPr>
                <w:rFonts w:cs="Arial"/>
                <w:b/>
              </w:rPr>
              <w:t>Individuals, Families and Workplace Concerns: Relevant Policy</w:t>
            </w:r>
            <w:r>
              <w:rPr>
                <w:rFonts w:cs="Arial"/>
                <w:b/>
              </w:rPr>
              <w:t>: Part 1</w:t>
            </w:r>
          </w:p>
        </w:tc>
      </w:tr>
      <w:tr w:rsidR="00C30160" w:rsidRPr="001141E5" w14:paraId="1AB6EA22" w14:textId="77777777" w:rsidTr="009C3BF3">
        <w:trPr>
          <w:cantSplit/>
        </w:trPr>
        <w:tc>
          <w:tcPr>
            <w:tcW w:w="9342" w:type="dxa"/>
            <w:gridSpan w:val="2"/>
          </w:tcPr>
          <w:p w14:paraId="1F6CA6B0" w14:textId="77777777" w:rsidR="00C30160" w:rsidRPr="007A1718" w:rsidRDefault="00C30160" w:rsidP="009C3BF3">
            <w:pPr>
              <w:keepNext/>
              <w:rPr>
                <w:rFonts w:cs="Arial"/>
                <w:b/>
                <w:bCs/>
                <w:color w:val="262626"/>
                <w:sz w:val="22"/>
                <w:szCs w:val="22"/>
              </w:rPr>
            </w:pPr>
            <w:r w:rsidRPr="007A1718">
              <w:rPr>
                <w:rFonts w:cs="Arial"/>
                <w:b/>
                <w:bCs/>
                <w:color w:val="262626"/>
                <w:sz w:val="22"/>
                <w:szCs w:val="22"/>
              </w:rPr>
              <w:t xml:space="preserve">Topics </w:t>
            </w:r>
          </w:p>
          <w:p w14:paraId="264367EF" w14:textId="77777777" w:rsidR="00C30160" w:rsidRPr="007A1718" w:rsidRDefault="00C30160" w:rsidP="009C3BF3">
            <w:pPr>
              <w:pStyle w:val="Level1"/>
              <w:ind w:left="346" w:hanging="346"/>
              <w:rPr>
                <w:color w:val="auto"/>
                <w:szCs w:val="20"/>
              </w:rPr>
            </w:pPr>
            <w:r w:rsidRPr="007A1718">
              <w:rPr>
                <w:color w:val="auto"/>
                <w:szCs w:val="20"/>
              </w:rPr>
              <w:t>Discrimination</w:t>
            </w:r>
          </w:p>
          <w:p w14:paraId="02F705EF" w14:textId="77777777" w:rsidR="00C30160" w:rsidRPr="007A1718" w:rsidRDefault="00C30160" w:rsidP="009C3BF3">
            <w:pPr>
              <w:pStyle w:val="Level1"/>
              <w:ind w:left="346" w:hanging="346"/>
              <w:rPr>
                <w:color w:val="auto"/>
                <w:szCs w:val="20"/>
              </w:rPr>
            </w:pPr>
            <w:r w:rsidRPr="007A1718">
              <w:rPr>
                <w:color w:val="auto"/>
                <w:szCs w:val="20"/>
              </w:rPr>
              <w:t>Sexual harassment</w:t>
            </w:r>
          </w:p>
          <w:p w14:paraId="59AB4796" w14:textId="77777777" w:rsidR="00C30160" w:rsidRPr="007A1718" w:rsidRDefault="00C30160" w:rsidP="009C3BF3">
            <w:pPr>
              <w:pStyle w:val="Level1"/>
              <w:ind w:left="346" w:hanging="346"/>
              <w:rPr>
                <w:color w:val="auto"/>
                <w:szCs w:val="20"/>
              </w:rPr>
            </w:pPr>
            <w:r w:rsidRPr="007A1718">
              <w:rPr>
                <w:color w:val="auto"/>
                <w:szCs w:val="20"/>
              </w:rPr>
              <w:t>Older workers, discrimination and retirement</w:t>
            </w:r>
          </w:p>
          <w:p w14:paraId="1AE63451" w14:textId="77777777" w:rsidR="00C30160" w:rsidRPr="007A1718" w:rsidRDefault="00C30160" w:rsidP="009C3BF3">
            <w:pPr>
              <w:keepNext/>
              <w:rPr>
                <w:rFonts w:cs="Arial"/>
                <w:b/>
                <w:bCs/>
                <w:color w:val="262626"/>
                <w:sz w:val="22"/>
                <w:szCs w:val="22"/>
              </w:rPr>
            </w:pPr>
            <w:r w:rsidRPr="007A1718">
              <w:rPr>
                <w:i/>
              </w:rPr>
              <w:t>This Unit relates to course objectives 3 &amp; 4.</w:t>
            </w:r>
          </w:p>
          <w:p w14:paraId="0C71C459" w14:textId="77777777" w:rsidR="00C30160" w:rsidRPr="007A1718" w:rsidRDefault="00C30160" w:rsidP="009C3BF3">
            <w:pPr>
              <w:pStyle w:val="Heading3"/>
            </w:pPr>
            <w:r w:rsidRPr="007A1718">
              <w:t>Required Readings</w:t>
            </w:r>
          </w:p>
          <w:p w14:paraId="0386314C" w14:textId="77777777" w:rsidR="00C30160" w:rsidRPr="007A1718" w:rsidRDefault="00C30160" w:rsidP="009C3BF3">
            <w:proofErr w:type="spellStart"/>
            <w:r w:rsidRPr="007A1718">
              <w:t>Repa</w:t>
            </w:r>
            <w:proofErr w:type="spellEnd"/>
            <w:r w:rsidRPr="007A1718">
              <w:t xml:space="preserve">, B. K. (2010). Chapter 7 Americans with Disabilities Act and Discrimination Against Workers </w:t>
            </w:r>
          </w:p>
          <w:p w14:paraId="4E1DF578" w14:textId="77777777" w:rsidR="00C30160" w:rsidRPr="007A1718" w:rsidRDefault="00C30160" w:rsidP="009C3BF3">
            <w:pPr>
              <w:ind w:left="720"/>
              <w:rPr>
                <w:i/>
              </w:rPr>
            </w:pPr>
            <w:r w:rsidRPr="007A1718">
              <w:t xml:space="preserve">with HIV or AIDS) &amp; Chapter </w:t>
            </w:r>
            <w:proofErr w:type="gramStart"/>
            <w:r w:rsidRPr="007A1718">
              <w:t>8.</w:t>
            </w:r>
            <w:r w:rsidRPr="007A1718">
              <w:rPr>
                <w:i/>
              </w:rPr>
              <w:t>Your</w:t>
            </w:r>
            <w:proofErr w:type="gramEnd"/>
            <w:r w:rsidRPr="007A1718">
              <w:rPr>
                <w:i/>
              </w:rPr>
              <w:t xml:space="preserve"> rights in the workplace, 9</w:t>
            </w:r>
            <w:r w:rsidRPr="007A1718">
              <w:rPr>
                <w:i/>
                <w:vertAlign w:val="superscript"/>
              </w:rPr>
              <w:t>th</w:t>
            </w:r>
            <w:r w:rsidRPr="007A1718">
              <w:rPr>
                <w:i/>
              </w:rPr>
              <w:t xml:space="preserve"> ed</w:t>
            </w:r>
            <w:r w:rsidRPr="007A1718">
              <w:t>.  Berkeley, CA: Nolo.</w:t>
            </w:r>
          </w:p>
          <w:p w14:paraId="6E5ED3A8" w14:textId="77777777" w:rsidR="00C30160" w:rsidRPr="007A1718" w:rsidRDefault="00C30160" w:rsidP="009C3BF3">
            <w:pPr>
              <w:rPr>
                <w:i/>
              </w:rPr>
            </w:pPr>
            <w:r w:rsidRPr="007A1718">
              <w:tab/>
            </w:r>
            <w:r w:rsidRPr="007A1718">
              <w:rPr>
                <w:i/>
              </w:rPr>
              <w:t xml:space="preserve">Note: The </w:t>
            </w:r>
            <w:proofErr w:type="spellStart"/>
            <w:r w:rsidRPr="007A1718">
              <w:rPr>
                <w:i/>
              </w:rPr>
              <w:t>Repa</w:t>
            </w:r>
            <w:proofErr w:type="spellEnd"/>
            <w:r w:rsidRPr="007A1718">
              <w:rPr>
                <w:i/>
              </w:rPr>
              <w:t xml:space="preserve"> book is one of our textbooks.</w:t>
            </w:r>
          </w:p>
          <w:p w14:paraId="46EAD6C8" w14:textId="77777777" w:rsidR="00C30160" w:rsidRPr="007A1718" w:rsidRDefault="00C30160" w:rsidP="009C3BF3">
            <w:pPr>
              <w:rPr>
                <w:i/>
              </w:rPr>
            </w:pPr>
          </w:p>
          <w:p w14:paraId="3A3E8F26" w14:textId="77777777" w:rsidR="00C30160" w:rsidRPr="007A1718" w:rsidRDefault="00C30160" w:rsidP="009C3BF3">
            <w:pPr>
              <w:rPr>
                <w:rFonts w:cs="Arial"/>
                <w:color w:val="222222"/>
                <w:shd w:val="clear" w:color="auto" w:fill="FFFFFF"/>
              </w:rPr>
            </w:pPr>
            <w:r w:rsidRPr="007A1718">
              <w:rPr>
                <w:rFonts w:cs="Arial"/>
                <w:color w:val="222222"/>
                <w:shd w:val="clear" w:color="auto" w:fill="FFFFFF"/>
              </w:rPr>
              <w:t xml:space="preserve">Schmitt, M. T., </w:t>
            </w:r>
            <w:proofErr w:type="spellStart"/>
            <w:r w:rsidRPr="007A1718">
              <w:rPr>
                <w:rFonts w:cs="Arial"/>
                <w:color w:val="222222"/>
                <w:shd w:val="clear" w:color="auto" w:fill="FFFFFF"/>
              </w:rPr>
              <w:t>Branscombe</w:t>
            </w:r>
            <w:proofErr w:type="spellEnd"/>
            <w:r w:rsidRPr="007A1718">
              <w:rPr>
                <w:rFonts w:cs="Arial"/>
                <w:color w:val="222222"/>
                <w:shd w:val="clear" w:color="auto" w:fill="FFFFFF"/>
              </w:rPr>
              <w:t xml:space="preserve">, N. R., </w:t>
            </w:r>
            <w:proofErr w:type="spellStart"/>
            <w:r w:rsidRPr="007A1718">
              <w:rPr>
                <w:rFonts w:cs="Arial"/>
                <w:color w:val="222222"/>
                <w:shd w:val="clear" w:color="auto" w:fill="FFFFFF"/>
              </w:rPr>
              <w:t>Postmes</w:t>
            </w:r>
            <w:proofErr w:type="spellEnd"/>
            <w:r w:rsidRPr="007A1718">
              <w:rPr>
                <w:rFonts w:cs="Arial"/>
                <w:color w:val="222222"/>
                <w:shd w:val="clear" w:color="auto" w:fill="FFFFFF"/>
              </w:rPr>
              <w:t xml:space="preserve">, T., &amp; Garcia, A. (2014). The consequences of perceived </w:t>
            </w:r>
          </w:p>
          <w:p w14:paraId="0D066C24" w14:textId="77777777" w:rsidR="00C30160" w:rsidRPr="007A1718" w:rsidRDefault="00C30160" w:rsidP="009C3BF3">
            <w:pPr>
              <w:ind w:left="720"/>
              <w:rPr>
                <w:rFonts w:cs="Arial"/>
                <w:color w:val="222222"/>
                <w:shd w:val="clear" w:color="auto" w:fill="FFFFFF"/>
              </w:rPr>
            </w:pPr>
            <w:r w:rsidRPr="007A1718">
              <w:rPr>
                <w:rFonts w:cs="Arial"/>
                <w:color w:val="222222"/>
                <w:shd w:val="clear" w:color="auto" w:fill="FFFFFF"/>
              </w:rPr>
              <w:t>discrimination for psychological well-being: A meta-analytic review.</w:t>
            </w:r>
            <w:r w:rsidRPr="007A1718">
              <w:rPr>
                <w:rStyle w:val="apple-converted-space"/>
                <w:rFonts w:cs="Arial"/>
                <w:color w:val="222222"/>
                <w:shd w:val="clear" w:color="auto" w:fill="FFFFFF"/>
              </w:rPr>
              <w:t> </w:t>
            </w:r>
            <w:r w:rsidRPr="007A1718">
              <w:rPr>
                <w:rFonts w:cs="Arial"/>
                <w:i/>
                <w:iCs/>
                <w:color w:val="222222"/>
                <w:shd w:val="clear" w:color="auto" w:fill="FFFFFF"/>
              </w:rPr>
              <w:t>Psychological Bulletin</w:t>
            </w:r>
            <w:r w:rsidRPr="007A1718">
              <w:rPr>
                <w:rFonts w:cs="Arial"/>
                <w:color w:val="222222"/>
                <w:shd w:val="clear" w:color="auto" w:fill="FFFFFF"/>
              </w:rPr>
              <w:t>,</w:t>
            </w:r>
            <w:r w:rsidRPr="007A1718">
              <w:rPr>
                <w:rStyle w:val="apple-converted-space"/>
                <w:rFonts w:cs="Arial"/>
                <w:color w:val="222222"/>
                <w:shd w:val="clear" w:color="auto" w:fill="FFFFFF"/>
              </w:rPr>
              <w:t> </w:t>
            </w:r>
            <w:r w:rsidRPr="007A1718">
              <w:rPr>
                <w:rFonts w:cs="Arial"/>
                <w:i/>
                <w:iCs/>
                <w:color w:val="222222"/>
                <w:shd w:val="clear" w:color="auto" w:fill="FFFFFF"/>
              </w:rPr>
              <w:t>140</w:t>
            </w:r>
            <w:r w:rsidRPr="007A1718">
              <w:rPr>
                <w:rFonts w:cs="Arial"/>
                <w:color w:val="222222"/>
                <w:shd w:val="clear" w:color="auto" w:fill="FFFFFF"/>
              </w:rPr>
              <w:t>(4), 921.</w:t>
            </w:r>
          </w:p>
          <w:p w14:paraId="4A6F518E" w14:textId="77777777" w:rsidR="00C30160" w:rsidRPr="007A1718" w:rsidRDefault="00C30160" w:rsidP="009C3BF3">
            <w:pPr>
              <w:ind w:left="720"/>
            </w:pPr>
          </w:p>
          <w:p w14:paraId="2B98A26F" w14:textId="77777777" w:rsidR="00C30160" w:rsidRPr="007A1718" w:rsidRDefault="00C30160" w:rsidP="009C3BF3">
            <w:r w:rsidRPr="007A1718">
              <w:t xml:space="preserve">Jiang, K., Hong, Y., McKay, P. F., Avery, D. R., Wilson, D. C., &amp; </w:t>
            </w:r>
            <w:proofErr w:type="spellStart"/>
            <w:r w:rsidRPr="007A1718">
              <w:t>Volpone</w:t>
            </w:r>
            <w:proofErr w:type="spellEnd"/>
            <w:r w:rsidRPr="007A1718">
              <w:t xml:space="preserve">, S. D. (2015). Retaining </w:t>
            </w:r>
          </w:p>
          <w:p w14:paraId="199C3ABE" w14:textId="77777777" w:rsidR="00C30160" w:rsidRPr="007A1718" w:rsidRDefault="00C30160" w:rsidP="009C3BF3">
            <w:pPr>
              <w:ind w:left="720"/>
            </w:pPr>
            <w:r w:rsidRPr="007A1718">
              <w:t>employees through anti–sexual harassment practices: Exploring the mediating role of psychological distress and employee engagement. </w:t>
            </w:r>
            <w:r w:rsidRPr="007A1718">
              <w:rPr>
                <w:i/>
              </w:rPr>
              <w:t>Human Resource Management, 54</w:t>
            </w:r>
            <w:r w:rsidRPr="007A1718">
              <w:t>(1), 1-21</w:t>
            </w:r>
          </w:p>
          <w:p w14:paraId="19864A44" w14:textId="77777777" w:rsidR="00C30160" w:rsidRPr="007A1718" w:rsidRDefault="00C30160" w:rsidP="009C3BF3">
            <w:pPr>
              <w:ind w:left="720"/>
            </w:pPr>
          </w:p>
          <w:p w14:paraId="4FDBD1DE" w14:textId="77777777" w:rsidR="00C30160" w:rsidRPr="007A1718" w:rsidRDefault="00C30160" w:rsidP="009C3BF3">
            <w:pPr>
              <w:rPr>
                <w:rFonts w:cs="Arial"/>
                <w:color w:val="222222"/>
                <w:shd w:val="clear" w:color="auto" w:fill="FFFFFF"/>
              </w:rPr>
            </w:pPr>
            <w:r w:rsidRPr="007A1718">
              <w:rPr>
                <w:rFonts w:cs="Arial"/>
                <w:color w:val="222222"/>
                <w:shd w:val="clear" w:color="auto" w:fill="FFFFFF"/>
              </w:rPr>
              <w:t xml:space="preserve">Finkelstein, L. M. (2015). Older workers, stereotypes, and discrimination in the context of the </w:t>
            </w:r>
          </w:p>
          <w:p w14:paraId="3F0F1035" w14:textId="77777777" w:rsidR="00C30160" w:rsidRPr="007A1718" w:rsidRDefault="00C30160" w:rsidP="009C3BF3">
            <w:pPr>
              <w:rPr>
                <w:rFonts w:cs="Arial"/>
                <w:color w:val="222222"/>
                <w:shd w:val="clear" w:color="auto" w:fill="FFFFFF"/>
              </w:rPr>
            </w:pPr>
            <w:r w:rsidRPr="007A1718">
              <w:rPr>
                <w:rFonts w:cs="Arial"/>
                <w:color w:val="222222"/>
                <w:shd w:val="clear" w:color="auto" w:fill="FFFFFF"/>
              </w:rPr>
              <w:t xml:space="preserve">             employment relationship. In</w:t>
            </w:r>
            <w:r w:rsidRPr="007A1718">
              <w:rPr>
                <w:rStyle w:val="apple-converted-space"/>
                <w:rFonts w:cs="Arial"/>
                <w:color w:val="222222"/>
                <w:shd w:val="clear" w:color="auto" w:fill="FFFFFF"/>
              </w:rPr>
              <w:t> </w:t>
            </w:r>
            <w:r w:rsidRPr="007A1718">
              <w:rPr>
                <w:rFonts w:cs="Arial"/>
                <w:i/>
                <w:iCs/>
                <w:color w:val="222222"/>
                <w:shd w:val="clear" w:color="auto" w:fill="FFFFFF"/>
              </w:rPr>
              <w:t>Aging Workers and the Employee-Employer Relationship</w:t>
            </w:r>
            <w:r w:rsidRPr="007A1718">
              <w:rPr>
                <w:rStyle w:val="apple-converted-space"/>
                <w:rFonts w:cs="Arial"/>
                <w:color w:val="222222"/>
                <w:shd w:val="clear" w:color="auto" w:fill="FFFFFF"/>
              </w:rPr>
              <w:t> </w:t>
            </w:r>
            <w:r w:rsidRPr="007A1718">
              <w:rPr>
                <w:rFonts w:cs="Arial"/>
                <w:color w:val="222222"/>
                <w:shd w:val="clear" w:color="auto" w:fill="FFFFFF"/>
              </w:rPr>
              <w:t>(pp. 13-</w:t>
            </w:r>
          </w:p>
          <w:p w14:paraId="3FEDA3EF" w14:textId="77777777" w:rsidR="00C30160" w:rsidRPr="001141E5" w:rsidRDefault="00C30160" w:rsidP="009C3BF3">
            <w:r w:rsidRPr="007A1718">
              <w:rPr>
                <w:rFonts w:cs="Arial"/>
                <w:color w:val="222222"/>
                <w:shd w:val="clear" w:color="auto" w:fill="FFFFFF"/>
              </w:rPr>
              <w:t xml:space="preserve">             32). Springer International Publishing.</w:t>
            </w:r>
            <w:r>
              <w:rPr>
                <w:rFonts w:cs="Arial"/>
                <w:color w:val="222222"/>
                <w:shd w:val="clear" w:color="auto" w:fill="FFFFFF"/>
              </w:rPr>
              <w:t xml:space="preserve"> </w:t>
            </w:r>
          </w:p>
        </w:tc>
      </w:tr>
    </w:tbl>
    <w:p w14:paraId="4EE54A8C" w14:textId="77777777" w:rsidR="005A0842" w:rsidRPr="00BB6241" w:rsidRDefault="005A0842" w:rsidP="005A0842"/>
    <w:tbl>
      <w:tblPr>
        <w:tblW w:w="0" w:type="auto"/>
        <w:tblInd w:w="18" w:type="dxa"/>
        <w:tblLook w:val="04A0" w:firstRow="1" w:lastRow="0" w:firstColumn="1" w:lastColumn="0" w:noHBand="0" w:noVBand="1"/>
      </w:tblPr>
      <w:tblGrid>
        <w:gridCol w:w="6981"/>
        <w:gridCol w:w="2361"/>
      </w:tblGrid>
      <w:tr w:rsidR="005A0842" w:rsidRPr="00C716BD" w14:paraId="21E87342" w14:textId="77777777" w:rsidTr="005D65E1">
        <w:trPr>
          <w:cantSplit/>
          <w:tblHeader/>
        </w:trPr>
        <w:tc>
          <w:tcPr>
            <w:tcW w:w="7110" w:type="dxa"/>
            <w:shd w:val="clear" w:color="auto" w:fill="C00000"/>
          </w:tcPr>
          <w:p w14:paraId="4D69AB29" w14:textId="71381477" w:rsidR="005A0842" w:rsidRPr="00C716BD" w:rsidRDefault="00923C98" w:rsidP="00FB41ED">
            <w:pPr>
              <w:keepNext/>
              <w:spacing w:before="20" w:after="20"/>
              <w:ind w:left="1332" w:hanging="1332"/>
              <w:rPr>
                <w:rFonts w:cs="Arial"/>
                <w:b/>
                <w:color w:val="FFFFFF"/>
                <w:sz w:val="22"/>
                <w:szCs w:val="22"/>
              </w:rPr>
            </w:pPr>
            <w:r>
              <w:rPr>
                <w:rFonts w:cs="Arial"/>
                <w:b/>
                <w:snapToGrid w:val="0"/>
                <w:color w:val="FFFFFF"/>
                <w:sz w:val="22"/>
                <w:szCs w:val="22"/>
              </w:rPr>
              <w:t xml:space="preserve">Week </w:t>
            </w:r>
            <w:r w:rsidR="005A0842">
              <w:rPr>
                <w:rFonts w:cs="Arial"/>
                <w:b/>
                <w:snapToGrid w:val="0"/>
                <w:color w:val="FFFFFF"/>
                <w:sz w:val="22"/>
                <w:szCs w:val="22"/>
              </w:rPr>
              <w:t>1</w:t>
            </w:r>
            <w:r w:rsidR="0020718B">
              <w:rPr>
                <w:rFonts w:cs="Arial"/>
                <w:b/>
                <w:snapToGrid w:val="0"/>
                <w:color w:val="FFFFFF"/>
                <w:sz w:val="22"/>
                <w:szCs w:val="22"/>
              </w:rPr>
              <w:t>2</w:t>
            </w:r>
            <w:r w:rsidR="005A0842">
              <w:rPr>
                <w:rFonts w:cs="Arial"/>
                <w:b/>
                <w:snapToGrid w:val="0"/>
                <w:color w:val="FFFFFF"/>
                <w:sz w:val="22"/>
                <w:szCs w:val="22"/>
              </w:rPr>
              <w:t>:</w:t>
            </w:r>
            <w:r w:rsidR="005A0842">
              <w:rPr>
                <w:rFonts w:cs="Arial"/>
                <w:b/>
                <w:snapToGrid w:val="0"/>
                <w:color w:val="FFFFFF"/>
                <w:sz w:val="22"/>
                <w:szCs w:val="22"/>
              </w:rPr>
              <w:tab/>
            </w:r>
            <w:r w:rsidR="005A0842" w:rsidRPr="00D13EE2">
              <w:rPr>
                <w:rFonts w:cs="Arial"/>
                <w:b/>
              </w:rPr>
              <w:t>Individuals, Families and Workplace Concerns: Relevant Policy</w:t>
            </w:r>
            <w:r w:rsidR="004F4CAA">
              <w:rPr>
                <w:rFonts w:cs="Arial"/>
                <w:b/>
              </w:rPr>
              <w:t>: Part II</w:t>
            </w:r>
          </w:p>
        </w:tc>
        <w:tc>
          <w:tcPr>
            <w:tcW w:w="2430" w:type="dxa"/>
            <w:shd w:val="clear" w:color="auto" w:fill="C00000"/>
          </w:tcPr>
          <w:p w14:paraId="69D8169D" w14:textId="77777777" w:rsidR="005A0842" w:rsidRPr="00C716BD" w:rsidRDefault="005A0842" w:rsidP="006F6126">
            <w:pPr>
              <w:keepNext/>
              <w:spacing w:before="20" w:after="20"/>
              <w:jc w:val="right"/>
              <w:rPr>
                <w:rFonts w:cs="Arial"/>
                <w:b/>
                <w:color w:val="FFFFFF"/>
                <w:sz w:val="22"/>
                <w:szCs w:val="22"/>
              </w:rPr>
            </w:pPr>
          </w:p>
        </w:tc>
      </w:tr>
      <w:tr w:rsidR="005A0842" w:rsidRPr="00C716BD" w14:paraId="5742ED02" w14:textId="77777777" w:rsidTr="005D65E1">
        <w:trPr>
          <w:cantSplit/>
        </w:trPr>
        <w:tc>
          <w:tcPr>
            <w:tcW w:w="9540" w:type="dxa"/>
            <w:gridSpan w:val="2"/>
          </w:tcPr>
          <w:p w14:paraId="6D9A65DE"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r w:rsidR="005A0842" w:rsidRPr="00C716BD" w14:paraId="5C52C656" w14:textId="77777777" w:rsidTr="005D65E1">
        <w:trPr>
          <w:cantSplit/>
        </w:trPr>
        <w:tc>
          <w:tcPr>
            <w:tcW w:w="9540" w:type="dxa"/>
            <w:gridSpan w:val="2"/>
          </w:tcPr>
          <w:p w14:paraId="3D8B4D34" w14:textId="77777777" w:rsidR="005A0842" w:rsidRDefault="00DB6D59" w:rsidP="005A0842">
            <w:pPr>
              <w:pStyle w:val="Level1"/>
            </w:pPr>
            <w:r>
              <w:t>People with disabilities</w:t>
            </w:r>
            <w:r w:rsidR="00726C1D">
              <w:t xml:space="preserve"> (Americans with Disabilities Act)</w:t>
            </w:r>
          </w:p>
          <w:p w14:paraId="241D97D0" w14:textId="515DDAF6" w:rsidR="00DB6D59" w:rsidRDefault="005A0842" w:rsidP="00DB6D59">
            <w:pPr>
              <w:pStyle w:val="Level1"/>
            </w:pPr>
            <w:r w:rsidRPr="0054522D">
              <w:t>Men</w:t>
            </w:r>
            <w:r w:rsidR="00DB6D59">
              <w:t>tal health and substance abuse</w:t>
            </w:r>
            <w:r w:rsidR="00726C1D">
              <w:t xml:space="preserve"> (Drug Testing)</w:t>
            </w:r>
          </w:p>
          <w:p w14:paraId="0C3F6F54" w14:textId="77777777" w:rsidR="00923C98" w:rsidRPr="00923C98" w:rsidRDefault="00923C98" w:rsidP="00923C98">
            <w:pPr>
              <w:pStyle w:val="Level1"/>
            </w:pPr>
            <w:r w:rsidRPr="00923C98">
              <w:t>Health concerns and insurance</w:t>
            </w:r>
          </w:p>
          <w:p w14:paraId="789EABAD" w14:textId="77777777" w:rsidR="00923C98" w:rsidRPr="00923C98" w:rsidRDefault="00923C98" w:rsidP="00923C98">
            <w:pPr>
              <w:pStyle w:val="Level1"/>
            </w:pPr>
            <w:r w:rsidRPr="00923C98">
              <w:t>Affordable Care Act</w:t>
            </w:r>
          </w:p>
          <w:p w14:paraId="18A5E144" w14:textId="71128881" w:rsidR="00923C98" w:rsidRDefault="00923C98" w:rsidP="00923C98">
            <w:pPr>
              <w:pStyle w:val="Level1"/>
            </w:pPr>
            <w:r w:rsidRPr="00923C98">
              <w:t xml:space="preserve"> Family and children: Medical leave, family leave, pregnancy, work/life balance, domestic violence </w:t>
            </w:r>
          </w:p>
          <w:p w14:paraId="1E55CAD3" w14:textId="77777777" w:rsidR="005A0842" w:rsidRPr="00DB6D59" w:rsidRDefault="00C1125C" w:rsidP="00DB6D59">
            <w:pPr>
              <w:pStyle w:val="Level1"/>
              <w:numPr>
                <w:ilvl w:val="0"/>
                <w:numId w:val="0"/>
              </w:numPr>
              <w:rPr>
                <w:i/>
              </w:rPr>
            </w:pPr>
            <w:r w:rsidRPr="00DB6D59">
              <w:rPr>
                <w:i/>
              </w:rPr>
              <w:t>This Unit relates to course objectives 3 &amp; 4.</w:t>
            </w:r>
          </w:p>
        </w:tc>
      </w:tr>
    </w:tbl>
    <w:p w14:paraId="6E8FA83B" w14:textId="77777777" w:rsidR="005A0842" w:rsidRPr="007A1718" w:rsidRDefault="005A0842" w:rsidP="005A0842">
      <w:pPr>
        <w:pStyle w:val="Heading3"/>
      </w:pPr>
      <w:r w:rsidRPr="007A1718">
        <w:t>Required Readings</w:t>
      </w:r>
    </w:p>
    <w:p w14:paraId="1835DB38" w14:textId="77777777" w:rsidR="00726C1D" w:rsidRPr="007A1718" w:rsidRDefault="00DB6D59" w:rsidP="00726C1D">
      <w:proofErr w:type="spellStart"/>
      <w:r w:rsidRPr="007A1718">
        <w:t>Repa</w:t>
      </w:r>
      <w:proofErr w:type="spellEnd"/>
      <w:r w:rsidRPr="007A1718">
        <w:t xml:space="preserve">, B. K. (2010). </w:t>
      </w:r>
      <w:r w:rsidR="00726C1D" w:rsidRPr="007A1718">
        <w:t>Chapter 5 Workplace Testing (pp. 132-142 only) and Chapter</w:t>
      </w:r>
      <w:r w:rsidRPr="007A1718">
        <w:t xml:space="preserve"> </w:t>
      </w:r>
      <w:r w:rsidR="00726C1D" w:rsidRPr="007A1718">
        <w:t>7</w:t>
      </w:r>
      <w:r w:rsidRPr="007A1718">
        <w:t xml:space="preserve"> </w:t>
      </w:r>
      <w:r w:rsidR="00726C1D" w:rsidRPr="007A1718">
        <w:t xml:space="preserve">(Americans with </w:t>
      </w:r>
    </w:p>
    <w:p w14:paraId="6527A984" w14:textId="77777777" w:rsidR="00726C1D" w:rsidRPr="007A1718" w:rsidRDefault="00726C1D" w:rsidP="00726C1D">
      <w:pPr>
        <w:ind w:firstLine="720"/>
        <w:rPr>
          <w:i/>
        </w:rPr>
      </w:pPr>
      <w:r w:rsidRPr="007A1718">
        <w:t xml:space="preserve">Disabilities Act and Discrimination Against Workers with HIV or AIDS, </w:t>
      </w:r>
      <w:r w:rsidR="00DB6D59" w:rsidRPr="007A1718">
        <w:t xml:space="preserve">pp. </w:t>
      </w:r>
      <w:r w:rsidRPr="007A1718">
        <w:t xml:space="preserve">248-256 </w:t>
      </w:r>
      <w:r w:rsidR="00DB6D59" w:rsidRPr="007A1718">
        <w:t>only</w:t>
      </w:r>
      <w:proofErr w:type="gramStart"/>
      <w:r w:rsidR="00DB6D59" w:rsidRPr="007A1718">
        <w:t>),</w:t>
      </w:r>
      <w:r w:rsidR="00DB6D59" w:rsidRPr="007A1718">
        <w:rPr>
          <w:i/>
        </w:rPr>
        <w:t>Your</w:t>
      </w:r>
      <w:proofErr w:type="gramEnd"/>
      <w:r w:rsidR="00DB6D59" w:rsidRPr="007A1718">
        <w:rPr>
          <w:i/>
        </w:rPr>
        <w:t xml:space="preserve"> </w:t>
      </w:r>
    </w:p>
    <w:p w14:paraId="3D9F134E" w14:textId="3851673B" w:rsidR="00DB6D59" w:rsidRPr="007A1718" w:rsidRDefault="00DB6D59" w:rsidP="00726C1D">
      <w:pPr>
        <w:ind w:left="720"/>
      </w:pPr>
      <w:r w:rsidRPr="007A1718">
        <w:rPr>
          <w:i/>
        </w:rPr>
        <w:t>rights in the workplace, 9</w:t>
      </w:r>
      <w:r w:rsidRPr="007A1718">
        <w:rPr>
          <w:i/>
          <w:vertAlign w:val="superscript"/>
        </w:rPr>
        <w:t>th</w:t>
      </w:r>
      <w:r w:rsidRPr="007A1718">
        <w:rPr>
          <w:i/>
        </w:rPr>
        <w:t xml:space="preserve"> ed</w:t>
      </w:r>
      <w:r w:rsidRPr="007A1718">
        <w:t>.  Berkeley, CA: Nolo.</w:t>
      </w:r>
    </w:p>
    <w:p w14:paraId="25F20DD0" w14:textId="77777777" w:rsidR="00A15BEA" w:rsidRPr="007A1718" w:rsidRDefault="00A15BEA" w:rsidP="00726C1D">
      <w:pPr>
        <w:ind w:left="720"/>
      </w:pPr>
    </w:p>
    <w:p w14:paraId="1AB475D3" w14:textId="77777777" w:rsidR="005A0842" w:rsidRPr="007A1718" w:rsidRDefault="005A0842" w:rsidP="005A0842">
      <w:r w:rsidRPr="007A1718">
        <w:t xml:space="preserve">Gates, L. B. &amp; </w:t>
      </w:r>
      <w:proofErr w:type="spellStart"/>
      <w:r w:rsidRPr="007A1718">
        <w:t>Akabas</w:t>
      </w:r>
      <w:proofErr w:type="spellEnd"/>
      <w:r w:rsidRPr="007A1718">
        <w:t xml:space="preserve">, S.H. (2011). Inclusion of People with Mental Health Disabilities in the Workplace: </w:t>
      </w:r>
    </w:p>
    <w:p w14:paraId="1818D501" w14:textId="77777777" w:rsidR="005A0842" w:rsidRPr="007A1718" w:rsidRDefault="005A0842" w:rsidP="005A0842">
      <w:pPr>
        <w:ind w:firstLine="720"/>
        <w:rPr>
          <w:i/>
        </w:rPr>
      </w:pPr>
      <w:r w:rsidRPr="007A1718">
        <w:t xml:space="preserve">Accommodation as a Social Process. In I.Z. Schultz and E.S. Rogers (eds.), </w:t>
      </w:r>
      <w:r w:rsidRPr="007A1718">
        <w:rPr>
          <w:i/>
        </w:rPr>
        <w:t xml:space="preserve">Work </w:t>
      </w:r>
    </w:p>
    <w:p w14:paraId="0BB0476E" w14:textId="77777777" w:rsidR="005A0842" w:rsidRPr="007A1718" w:rsidRDefault="005A0842" w:rsidP="005A0842">
      <w:pPr>
        <w:ind w:firstLine="720"/>
      </w:pPr>
      <w:r w:rsidRPr="007A1718">
        <w:rPr>
          <w:i/>
        </w:rPr>
        <w:t>accommodation and retention in mental health</w:t>
      </w:r>
      <w:r w:rsidRPr="007A1718">
        <w:t xml:space="preserve">. Springer Science &amp; Business Media, pp. 375-383. </w:t>
      </w:r>
    </w:p>
    <w:p w14:paraId="04B1060E" w14:textId="0E3A7937" w:rsidR="005A0842" w:rsidRPr="007A1718" w:rsidRDefault="005A0842" w:rsidP="005A0842">
      <w:pPr>
        <w:ind w:firstLine="720"/>
      </w:pPr>
      <w:proofErr w:type="spellStart"/>
      <w:r w:rsidRPr="007A1718">
        <w:t>doi</w:t>
      </w:r>
      <w:proofErr w:type="spellEnd"/>
      <w:r w:rsidRPr="007A1718">
        <w:t>#: 10.1007/978-1-4419-0428-7_20</w:t>
      </w:r>
    </w:p>
    <w:p w14:paraId="7448DBF7" w14:textId="77777777" w:rsidR="00A15BEA" w:rsidRPr="007A1718" w:rsidRDefault="00A15BEA" w:rsidP="005A0842">
      <w:pPr>
        <w:ind w:firstLine="720"/>
      </w:pPr>
    </w:p>
    <w:p w14:paraId="1641F851" w14:textId="77777777" w:rsidR="0033713A" w:rsidRPr="007A1718" w:rsidRDefault="0033713A" w:rsidP="0033713A">
      <w:pPr>
        <w:rPr>
          <w:rFonts w:cs="Arial"/>
          <w:color w:val="222222"/>
          <w:shd w:val="clear" w:color="auto" w:fill="FFFFFF"/>
        </w:rPr>
      </w:pPr>
      <w:r w:rsidRPr="007A1718">
        <w:rPr>
          <w:rFonts w:cs="Arial"/>
          <w:color w:val="222222"/>
          <w:shd w:val="clear" w:color="auto" w:fill="FFFFFF"/>
        </w:rPr>
        <w:t xml:space="preserve">Smith, D. E., &amp; Davidson, L. D. (2015). Strategies of Drug Prevention in the Workplace: An International </w:t>
      </w:r>
    </w:p>
    <w:p w14:paraId="7BDFFBDC" w14:textId="77777777" w:rsidR="0033713A" w:rsidRPr="007A1718" w:rsidRDefault="0033713A" w:rsidP="0033713A">
      <w:pPr>
        <w:ind w:firstLine="720"/>
        <w:rPr>
          <w:rFonts w:cs="Arial"/>
          <w:i/>
          <w:iCs/>
          <w:color w:val="222222"/>
          <w:shd w:val="clear" w:color="auto" w:fill="FFFFFF"/>
        </w:rPr>
      </w:pPr>
      <w:r w:rsidRPr="007A1718">
        <w:rPr>
          <w:rFonts w:cs="Arial"/>
          <w:color w:val="222222"/>
          <w:shd w:val="clear" w:color="auto" w:fill="FFFFFF"/>
        </w:rPr>
        <w:t>Perspective of Drug Testing and Employee Assistance Programs (EAPs).</w:t>
      </w:r>
      <w:r w:rsidRPr="007A1718">
        <w:rPr>
          <w:rStyle w:val="apple-converted-space"/>
          <w:rFonts w:cs="Arial"/>
          <w:color w:val="222222"/>
          <w:shd w:val="clear" w:color="auto" w:fill="FFFFFF"/>
        </w:rPr>
        <w:t> </w:t>
      </w:r>
      <w:r w:rsidRPr="007A1718">
        <w:rPr>
          <w:rFonts w:cs="Arial"/>
          <w:i/>
          <w:iCs/>
          <w:color w:val="222222"/>
          <w:shd w:val="clear" w:color="auto" w:fill="FFFFFF"/>
        </w:rPr>
        <w:t>Textbook of Addiction</w:t>
      </w:r>
    </w:p>
    <w:p w14:paraId="5ACE2F37" w14:textId="6281E472" w:rsidR="0033713A" w:rsidRPr="007A1718" w:rsidRDefault="0033713A" w:rsidP="0033713A">
      <w:pPr>
        <w:ind w:firstLine="720"/>
        <w:rPr>
          <w:rFonts w:cs="Arial"/>
          <w:color w:val="222222"/>
          <w:shd w:val="clear" w:color="auto" w:fill="FFFFFF"/>
        </w:rPr>
      </w:pPr>
      <w:r w:rsidRPr="007A1718">
        <w:rPr>
          <w:rFonts w:cs="Arial"/>
          <w:i/>
          <w:iCs/>
          <w:color w:val="222222"/>
          <w:shd w:val="clear" w:color="auto" w:fill="FFFFFF"/>
        </w:rPr>
        <w:t>Treatment: International Perspectives</w:t>
      </w:r>
      <w:r w:rsidRPr="007A1718">
        <w:rPr>
          <w:rFonts w:cs="Arial"/>
          <w:color w:val="222222"/>
          <w:shd w:val="clear" w:color="auto" w:fill="FFFFFF"/>
        </w:rPr>
        <w:t>, 1111-1127.</w:t>
      </w:r>
    </w:p>
    <w:p w14:paraId="2C25C893" w14:textId="77777777" w:rsidR="00A15BEA" w:rsidRPr="007A1718" w:rsidRDefault="00A15BEA" w:rsidP="0033713A">
      <w:pPr>
        <w:ind w:firstLine="720"/>
      </w:pPr>
    </w:p>
    <w:p w14:paraId="447F4C68" w14:textId="5A6EC6CA" w:rsidR="00923C98" w:rsidRPr="007A1718" w:rsidRDefault="00923C98" w:rsidP="00923C98">
      <w:r w:rsidRPr="007A1718">
        <w:t xml:space="preserve">Brown, S.D. (2010). Protecting the children: The need for a modern day balancing test to regulate child </w:t>
      </w:r>
    </w:p>
    <w:p w14:paraId="202EFC7B" w14:textId="5DBF9811" w:rsidR="009D7845" w:rsidRDefault="00923C98" w:rsidP="0020718B">
      <w:r w:rsidRPr="007A1718">
        <w:t xml:space="preserve">labor in international business. </w:t>
      </w:r>
      <w:r w:rsidRPr="007A1718">
        <w:rPr>
          <w:i/>
        </w:rPr>
        <w:t>Journal of Transnational Law and Policy</w:t>
      </w:r>
      <w:r w:rsidRPr="007A1718">
        <w:t>, 20, 129-156.</w:t>
      </w:r>
    </w:p>
    <w:p w14:paraId="1A39A104" w14:textId="0AAB70BF" w:rsidR="00593D12" w:rsidRDefault="00593D12" w:rsidP="0020718B"/>
    <w:p w14:paraId="69A2F9D3" w14:textId="77777777" w:rsidR="00593D12" w:rsidRPr="00593D12" w:rsidRDefault="00593D12" w:rsidP="00593D12">
      <w:pPr>
        <w:outlineLvl w:val="0"/>
        <w:rPr>
          <w:rFonts w:cs="Arial"/>
          <w:b/>
          <w:bCs/>
          <w:color w:val="333333"/>
          <w:spacing w:val="-8"/>
          <w:kern w:val="36"/>
        </w:rPr>
      </w:pPr>
      <w:r w:rsidRPr="00C66DBC">
        <w:rPr>
          <w:rFonts w:cs="Arial"/>
          <w:b/>
          <w:bCs/>
          <w:color w:val="333333"/>
          <w:spacing w:val="-8"/>
          <w:kern w:val="36"/>
        </w:rPr>
        <w:lastRenderedPageBreak/>
        <w:t>Efforts made to protect older workers from age discrimination</w:t>
      </w:r>
    </w:p>
    <w:p w14:paraId="2C570AB7" w14:textId="77777777" w:rsidR="00593D12" w:rsidRPr="00593D12" w:rsidRDefault="00355E13" w:rsidP="00593D12">
      <w:pPr>
        <w:outlineLvl w:val="0"/>
        <w:rPr>
          <w:rFonts w:cs="Arial"/>
          <w:bCs/>
          <w:color w:val="333333"/>
          <w:spacing w:val="-8"/>
          <w:kern w:val="36"/>
        </w:rPr>
      </w:pPr>
      <w:hyperlink r:id="rId55" w:history="1">
        <w:r w:rsidR="00593D12" w:rsidRPr="00593D12">
          <w:rPr>
            <w:rStyle w:val="Hyperlink"/>
            <w:rFonts w:cs="Arial"/>
            <w:bCs/>
            <w:spacing w:val="-8"/>
            <w:kern w:val="36"/>
          </w:rPr>
          <w:t>http://www.mom.gov.sg/newsroom/press-replies/2016/1208-efforts-made-to-protect-older-workers-from-age-discrimination</w:t>
        </w:r>
      </w:hyperlink>
    </w:p>
    <w:p w14:paraId="79B25C29" w14:textId="7A1073BC" w:rsidR="00593D12" w:rsidRPr="00754C7A" w:rsidRDefault="00593D12" w:rsidP="00593D12">
      <w:pPr>
        <w:shd w:val="clear" w:color="auto" w:fill="FFFFFF"/>
        <w:spacing w:line="600" w:lineRule="atLeast"/>
        <w:textAlignment w:val="baseline"/>
        <w:outlineLvl w:val="0"/>
        <w:rPr>
          <w:rFonts w:cs="Arial"/>
          <w:b/>
          <w:color w:val="111111"/>
          <w:kern w:val="36"/>
        </w:rPr>
      </w:pPr>
      <w:r w:rsidRPr="00754C7A">
        <w:rPr>
          <w:rFonts w:cs="Arial"/>
          <w:b/>
          <w:color w:val="111111"/>
          <w:kern w:val="36"/>
          <w:bdr w:val="none" w:sz="0" w:space="0" w:color="auto" w:frame="1"/>
        </w:rPr>
        <w:t>Challenges for Older Employees</w:t>
      </w:r>
    </w:p>
    <w:p w14:paraId="4A867E24" w14:textId="77777777" w:rsidR="00593D12" w:rsidRPr="00593D12" w:rsidRDefault="00355E13" w:rsidP="00593D12">
      <w:pPr>
        <w:outlineLvl w:val="0"/>
        <w:rPr>
          <w:rFonts w:cs="Arial"/>
          <w:bCs/>
          <w:color w:val="333333"/>
          <w:spacing w:val="-8"/>
          <w:kern w:val="36"/>
        </w:rPr>
      </w:pPr>
      <w:hyperlink r:id="rId56" w:history="1">
        <w:r w:rsidR="00593D12" w:rsidRPr="00593D12">
          <w:rPr>
            <w:rStyle w:val="Hyperlink"/>
            <w:rFonts w:cs="Arial"/>
            <w:bCs/>
            <w:spacing w:val="-8"/>
            <w:kern w:val="36"/>
          </w:rPr>
          <w:t>http://womenforhire.com/career_obstacles/challenge_for_older_employees/</w:t>
        </w:r>
      </w:hyperlink>
    </w:p>
    <w:p w14:paraId="6E111571" w14:textId="77777777" w:rsidR="00593D12" w:rsidRPr="00593D12" w:rsidRDefault="00593D12" w:rsidP="0020718B"/>
    <w:p w14:paraId="4598C10B" w14:textId="77777777" w:rsidR="009D7845" w:rsidRPr="00B83F6D" w:rsidRDefault="009D7845" w:rsidP="009E6045">
      <w:pPr>
        <w:ind w:firstLine="720"/>
      </w:pPr>
    </w:p>
    <w:tbl>
      <w:tblPr>
        <w:tblW w:w="0" w:type="auto"/>
        <w:tblInd w:w="18" w:type="dxa"/>
        <w:tblLook w:val="04A0" w:firstRow="1" w:lastRow="0" w:firstColumn="1" w:lastColumn="0" w:noHBand="0" w:noVBand="1"/>
      </w:tblPr>
      <w:tblGrid>
        <w:gridCol w:w="6981"/>
        <w:gridCol w:w="2361"/>
      </w:tblGrid>
      <w:tr w:rsidR="005A0842" w:rsidRPr="00C716BD" w14:paraId="31229D80" w14:textId="77777777" w:rsidTr="009D7845">
        <w:trPr>
          <w:cantSplit/>
          <w:tblHeader/>
        </w:trPr>
        <w:tc>
          <w:tcPr>
            <w:tcW w:w="6981" w:type="dxa"/>
            <w:shd w:val="clear" w:color="auto" w:fill="C00000"/>
          </w:tcPr>
          <w:p w14:paraId="10328BFB" w14:textId="111CB1FF" w:rsidR="005A0842" w:rsidRPr="00C716BD" w:rsidRDefault="005A0842" w:rsidP="006F6126">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0047FA">
              <w:rPr>
                <w:rFonts w:cs="Arial"/>
                <w:b/>
                <w:snapToGrid w:val="0"/>
                <w:color w:val="FFFFFF"/>
                <w:sz w:val="22"/>
                <w:szCs w:val="22"/>
              </w:rPr>
              <w:t>3</w:t>
            </w:r>
            <w:r>
              <w:rPr>
                <w:rFonts w:cs="Arial"/>
                <w:b/>
                <w:snapToGrid w:val="0"/>
                <w:color w:val="FFFFFF"/>
                <w:sz w:val="22"/>
                <w:szCs w:val="22"/>
              </w:rPr>
              <w:t>:</w:t>
            </w:r>
            <w:r>
              <w:rPr>
                <w:rFonts w:cs="Arial"/>
                <w:b/>
                <w:snapToGrid w:val="0"/>
                <w:color w:val="FFFFFF"/>
                <w:sz w:val="22"/>
                <w:szCs w:val="22"/>
              </w:rPr>
              <w:tab/>
            </w:r>
            <w:r w:rsidR="009D7845" w:rsidRPr="00D13EE2">
              <w:rPr>
                <w:rFonts w:cs="Arial"/>
                <w:b/>
              </w:rPr>
              <w:t>Global Policies Affecting</w:t>
            </w:r>
            <w:r w:rsidR="009D7845">
              <w:rPr>
                <w:rFonts w:cs="Arial"/>
                <w:b/>
              </w:rPr>
              <w:t xml:space="preserve"> </w:t>
            </w:r>
            <w:r w:rsidR="009D7845" w:rsidRPr="00D13EE2">
              <w:rPr>
                <w:rFonts w:cs="Arial"/>
                <w:b/>
              </w:rPr>
              <w:t>Soc</w:t>
            </w:r>
            <w:r w:rsidR="00BE4E7F">
              <w:rPr>
                <w:rFonts w:cs="Arial"/>
                <w:b/>
              </w:rPr>
              <w:t xml:space="preserve">ial Work Practice with Work </w:t>
            </w:r>
            <w:r w:rsidR="009D7845" w:rsidRPr="00D13EE2">
              <w:rPr>
                <w:rFonts w:cs="Arial"/>
                <w:b/>
              </w:rPr>
              <w:t>Organizations</w:t>
            </w:r>
          </w:p>
        </w:tc>
        <w:tc>
          <w:tcPr>
            <w:tcW w:w="2361" w:type="dxa"/>
            <w:shd w:val="clear" w:color="auto" w:fill="C00000"/>
          </w:tcPr>
          <w:p w14:paraId="7E30CC82" w14:textId="77777777" w:rsidR="005A0842" w:rsidRPr="00C716BD" w:rsidRDefault="005A0842" w:rsidP="006F6126">
            <w:pPr>
              <w:keepNext/>
              <w:spacing w:before="20" w:after="20"/>
              <w:jc w:val="right"/>
              <w:rPr>
                <w:rFonts w:cs="Arial"/>
                <w:b/>
                <w:color w:val="FFFFFF"/>
                <w:sz w:val="22"/>
                <w:szCs w:val="22"/>
              </w:rPr>
            </w:pPr>
          </w:p>
        </w:tc>
      </w:tr>
      <w:tr w:rsidR="005A0842" w:rsidRPr="00C716BD" w14:paraId="79232962" w14:textId="77777777" w:rsidTr="009D7845">
        <w:trPr>
          <w:cantSplit/>
        </w:trPr>
        <w:tc>
          <w:tcPr>
            <w:tcW w:w="9342" w:type="dxa"/>
            <w:gridSpan w:val="2"/>
          </w:tcPr>
          <w:p w14:paraId="1800FE29" w14:textId="77777777" w:rsidR="005A0842" w:rsidRPr="00C716BD" w:rsidRDefault="005A0842" w:rsidP="005D65E1">
            <w:pPr>
              <w:keepNext/>
              <w:rPr>
                <w:rFonts w:cs="Arial"/>
                <w:b/>
                <w:sz w:val="22"/>
                <w:szCs w:val="22"/>
              </w:rPr>
            </w:pPr>
            <w:r w:rsidRPr="00C716BD">
              <w:rPr>
                <w:rFonts w:cs="Arial"/>
                <w:b/>
                <w:bCs/>
                <w:color w:val="262626"/>
                <w:sz w:val="22"/>
                <w:szCs w:val="22"/>
              </w:rPr>
              <w:t xml:space="preserve">Topics </w:t>
            </w:r>
          </w:p>
        </w:tc>
      </w:tr>
    </w:tbl>
    <w:p w14:paraId="1A6F3760" w14:textId="77777777" w:rsidR="00BE4E7F" w:rsidRPr="00BE4E7F" w:rsidRDefault="00BE4E7F" w:rsidP="00BE4E7F">
      <w:pPr>
        <w:pStyle w:val="Level1"/>
      </w:pPr>
      <w:r w:rsidRPr="00BE4E7F">
        <w:t>Human trafficking and contemporary slavery</w:t>
      </w:r>
    </w:p>
    <w:p w14:paraId="67EADC06" w14:textId="5181BD69" w:rsidR="00BE4E7F" w:rsidRPr="0020718B" w:rsidRDefault="00BE4E7F" w:rsidP="0020718B">
      <w:pPr>
        <w:pStyle w:val="Level1"/>
      </w:pPr>
      <w:r w:rsidRPr="00BE4E7F">
        <w:t>International labor policy policies</w:t>
      </w:r>
    </w:p>
    <w:p w14:paraId="54F7812C" w14:textId="024A8AF1" w:rsidR="009D7845" w:rsidRPr="009D7845" w:rsidRDefault="00393A60" w:rsidP="009D7845">
      <w:pPr>
        <w:pStyle w:val="Level1"/>
        <w:ind w:left="346" w:hanging="346"/>
        <w:rPr>
          <w:color w:val="auto"/>
          <w:szCs w:val="20"/>
        </w:rPr>
      </w:pPr>
      <w:r>
        <w:rPr>
          <w:color w:val="auto"/>
          <w:szCs w:val="20"/>
        </w:rPr>
        <w:t>Child labor across the world</w:t>
      </w:r>
    </w:p>
    <w:p w14:paraId="36235678" w14:textId="3165BFEB" w:rsidR="009D7845" w:rsidRPr="009D7845" w:rsidRDefault="009D7845" w:rsidP="009D7845">
      <w:pPr>
        <w:pStyle w:val="Heading3"/>
        <w:rPr>
          <w:b w:val="0"/>
          <w:i/>
          <w:sz w:val="20"/>
          <w:szCs w:val="20"/>
        </w:rPr>
      </w:pPr>
      <w:r w:rsidRPr="009D7845">
        <w:rPr>
          <w:b w:val="0"/>
          <w:i/>
          <w:sz w:val="20"/>
          <w:szCs w:val="20"/>
        </w:rPr>
        <w:t>This Unit relates to course ob</w:t>
      </w:r>
      <w:r w:rsidR="0020718B">
        <w:rPr>
          <w:b w:val="0"/>
          <w:i/>
          <w:sz w:val="20"/>
          <w:szCs w:val="20"/>
        </w:rPr>
        <w:t xml:space="preserve">jectives 3 &amp; 4. </w:t>
      </w:r>
    </w:p>
    <w:p w14:paraId="04B8F923" w14:textId="77777777" w:rsidR="009D7845" w:rsidRDefault="009D7845" w:rsidP="009D7845">
      <w:pPr>
        <w:rPr>
          <w:rFonts w:cs="Arial"/>
          <w:color w:val="222222"/>
          <w:shd w:val="clear" w:color="auto" w:fill="FFFFFF"/>
        </w:rPr>
      </w:pPr>
    </w:p>
    <w:p w14:paraId="473A6864" w14:textId="4B58190F" w:rsidR="009D7845" w:rsidRDefault="009D7845" w:rsidP="009D7845">
      <w:pPr>
        <w:rPr>
          <w:rFonts w:cs="Arial"/>
          <w:b/>
          <w:color w:val="222222"/>
          <w:shd w:val="clear" w:color="auto" w:fill="FFFFFF"/>
        </w:rPr>
      </w:pPr>
      <w:r w:rsidRPr="009D7845">
        <w:rPr>
          <w:rFonts w:cs="Arial"/>
          <w:b/>
          <w:color w:val="222222"/>
          <w:shd w:val="clear" w:color="auto" w:fill="FFFFFF"/>
        </w:rPr>
        <w:t>Required Readings</w:t>
      </w:r>
    </w:p>
    <w:p w14:paraId="085C3B71" w14:textId="6ED5CF82" w:rsidR="00623596" w:rsidRPr="0060291C" w:rsidRDefault="00623596" w:rsidP="0060291C">
      <w:pPr>
        <w:rPr>
          <w:rFonts w:cs="Arial"/>
          <w:b/>
          <w:color w:val="222222"/>
          <w:shd w:val="clear" w:color="auto" w:fill="FFFFFF"/>
        </w:rPr>
      </w:pPr>
      <w:r>
        <w:rPr>
          <w:rFonts w:cs="Arial"/>
          <w:b/>
          <w:color w:val="222222"/>
          <w:shd w:val="clear" w:color="auto" w:fill="FFFFFF"/>
        </w:rPr>
        <w:t xml:space="preserve"> </w:t>
      </w:r>
    </w:p>
    <w:p w14:paraId="2D9A306F" w14:textId="1EE8E741" w:rsidR="00623596" w:rsidRPr="007A1718" w:rsidRDefault="00623596" w:rsidP="00623596">
      <w:pPr>
        <w:pStyle w:val="NormalWeb"/>
        <w:spacing w:before="0" w:beforeAutospacing="0" w:after="0" w:afterAutospacing="0"/>
        <w:rPr>
          <w:rFonts w:eastAsia="Batang" w:cs="Arial"/>
          <w:szCs w:val="20"/>
          <w:lang w:eastAsia="ko-KR"/>
        </w:rPr>
      </w:pPr>
      <w:proofErr w:type="spellStart"/>
      <w:r w:rsidRPr="007A1718">
        <w:rPr>
          <w:rFonts w:cs="Arial"/>
          <w:color w:val="222222"/>
          <w:shd w:val="clear" w:color="auto" w:fill="FFFFFF"/>
        </w:rPr>
        <w:t>Binoy</w:t>
      </w:r>
      <w:proofErr w:type="spellEnd"/>
      <w:r w:rsidRPr="007A1718">
        <w:rPr>
          <w:rFonts w:cs="Arial"/>
          <w:color w:val="222222"/>
          <w:shd w:val="clear" w:color="auto" w:fill="FFFFFF"/>
        </w:rPr>
        <w:t xml:space="preserve">, J., </w:t>
      </w:r>
      <w:proofErr w:type="spellStart"/>
      <w:r w:rsidRPr="007A1718">
        <w:rPr>
          <w:rFonts w:cs="Arial"/>
          <w:color w:val="222222"/>
          <w:shd w:val="clear" w:color="auto" w:fill="FFFFFF"/>
        </w:rPr>
        <w:t>Injodey</w:t>
      </w:r>
      <w:proofErr w:type="spellEnd"/>
      <w:r w:rsidRPr="007A1718">
        <w:rPr>
          <w:rFonts w:cs="Arial"/>
          <w:color w:val="222222"/>
          <w:shd w:val="clear" w:color="auto" w:fill="FFFFFF"/>
        </w:rPr>
        <w:t xml:space="preserve">, J. and Varghese, Raju (2010). </w:t>
      </w:r>
      <w:proofErr w:type="spellStart"/>
      <w:r w:rsidRPr="007A1718">
        <w:rPr>
          <w:rFonts w:cs="Arial"/>
          <w:color w:val="222222"/>
          <w:shd w:val="clear" w:color="auto" w:fill="FFFFFF"/>
        </w:rPr>
        <w:t>Labour</w:t>
      </w:r>
      <w:proofErr w:type="spellEnd"/>
      <w:r w:rsidRPr="007A1718">
        <w:rPr>
          <w:rFonts w:cs="Arial"/>
          <w:color w:val="222222"/>
          <w:shd w:val="clear" w:color="auto" w:fill="FFFFFF"/>
        </w:rPr>
        <w:t xml:space="preserve"> welfare in India. </w:t>
      </w:r>
      <w:r w:rsidRPr="007A1718">
        <w:rPr>
          <w:rFonts w:eastAsia="Batang" w:cs="Arial"/>
          <w:szCs w:val="20"/>
          <w:lang w:eastAsia="ko-KR"/>
        </w:rPr>
        <w:t xml:space="preserve">In P.A. Kurzman and R. P Maiden </w:t>
      </w:r>
      <w:r w:rsidRPr="007A1718">
        <w:rPr>
          <w:rFonts w:eastAsia="Batang" w:cs="Arial"/>
          <w:i/>
          <w:szCs w:val="20"/>
          <w:lang w:eastAsia="ko-KR"/>
        </w:rPr>
        <w:t>Union Contributions to Labor Welfare Policy and Practice</w:t>
      </w:r>
      <w:r w:rsidRPr="007A1718">
        <w:rPr>
          <w:rFonts w:eastAsia="Batang" w:cs="Arial"/>
          <w:szCs w:val="20"/>
          <w:lang w:eastAsia="ko-KR"/>
        </w:rPr>
        <w:t>, 225-246. New York, NY: Routledge.</w:t>
      </w:r>
    </w:p>
    <w:p w14:paraId="190E7B4A" w14:textId="77777777" w:rsidR="00623596" w:rsidRPr="007A1718" w:rsidRDefault="00623596" w:rsidP="00623596">
      <w:pPr>
        <w:pStyle w:val="NormalWeb"/>
        <w:spacing w:before="0" w:beforeAutospacing="0" w:after="0" w:afterAutospacing="0"/>
        <w:rPr>
          <w:rFonts w:cs="Arial"/>
          <w:color w:val="222222"/>
          <w:shd w:val="clear" w:color="auto" w:fill="FFFFFF"/>
        </w:rPr>
      </w:pPr>
    </w:p>
    <w:p w14:paraId="7EBD46E8" w14:textId="67CC8F16" w:rsidR="00623596" w:rsidRPr="007A1718" w:rsidRDefault="00623596" w:rsidP="00623596">
      <w:pPr>
        <w:pStyle w:val="NormalWeb"/>
        <w:spacing w:before="0" w:beforeAutospacing="0" w:after="0" w:afterAutospacing="0"/>
        <w:rPr>
          <w:rFonts w:eastAsia="Batang" w:cs="Arial"/>
          <w:szCs w:val="20"/>
          <w:lang w:eastAsia="ko-KR"/>
        </w:rPr>
      </w:pPr>
      <w:r w:rsidRPr="007A1718">
        <w:rPr>
          <w:rFonts w:cs="Arial"/>
          <w:color w:val="222222"/>
          <w:shd w:val="clear" w:color="auto" w:fill="FFFFFF"/>
        </w:rPr>
        <w:t>Choi, S. (2010) Labor welfare in South Korea.</w:t>
      </w:r>
      <w:r w:rsidRPr="007A1718">
        <w:rPr>
          <w:rFonts w:eastAsia="Batang" w:cs="Arial"/>
          <w:szCs w:val="20"/>
          <w:lang w:eastAsia="ko-KR"/>
        </w:rPr>
        <w:t xml:space="preserve"> In P.A. Kurzman and R. P Maiden </w:t>
      </w:r>
      <w:r w:rsidRPr="007A1718">
        <w:rPr>
          <w:rFonts w:eastAsia="Batang" w:cs="Arial"/>
          <w:i/>
          <w:szCs w:val="20"/>
          <w:lang w:eastAsia="ko-KR"/>
        </w:rPr>
        <w:t>Union Contributions to Labor Welfare Policy and Practice</w:t>
      </w:r>
      <w:r w:rsidRPr="007A1718">
        <w:rPr>
          <w:rFonts w:eastAsia="Batang" w:cs="Arial"/>
          <w:szCs w:val="20"/>
          <w:lang w:eastAsia="ko-KR"/>
        </w:rPr>
        <w:t xml:space="preserve">, 269-278. New York, NY: Routledge. </w:t>
      </w:r>
    </w:p>
    <w:p w14:paraId="474DD1D7" w14:textId="1FE18B53" w:rsidR="00623596" w:rsidRPr="007A1718" w:rsidRDefault="00623596" w:rsidP="009D7845">
      <w:pPr>
        <w:rPr>
          <w:rFonts w:cs="Arial"/>
          <w:color w:val="222222"/>
          <w:shd w:val="clear" w:color="auto" w:fill="FFFFFF"/>
        </w:rPr>
      </w:pPr>
      <w:r w:rsidRPr="007A1718">
        <w:rPr>
          <w:rFonts w:cs="Arial"/>
          <w:color w:val="222222"/>
          <w:shd w:val="clear" w:color="auto" w:fill="FFFFFF"/>
        </w:rPr>
        <w:t xml:space="preserve"> </w:t>
      </w:r>
    </w:p>
    <w:p w14:paraId="26C39268" w14:textId="6C850CED" w:rsidR="009D7845" w:rsidRPr="007A1718" w:rsidRDefault="009D7845" w:rsidP="009D7845">
      <w:pPr>
        <w:rPr>
          <w:rFonts w:cs="Arial"/>
          <w:i/>
          <w:iCs/>
          <w:color w:val="222222"/>
          <w:shd w:val="clear" w:color="auto" w:fill="FFFFFF"/>
        </w:rPr>
      </w:pPr>
      <w:r w:rsidRPr="007A1718">
        <w:rPr>
          <w:rFonts w:cs="Arial"/>
          <w:color w:val="222222"/>
          <w:shd w:val="clear" w:color="auto" w:fill="FFFFFF"/>
        </w:rPr>
        <w:t>Majumdar, A. B. (2015). India's Journey with Corporate Social Responsibility–What Next?</w:t>
      </w:r>
      <w:r w:rsidRPr="007A1718">
        <w:rPr>
          <w:rStyle w:val="apple-converted-space"/>
          <w:rFonts w:cs="Arial"/>
          <w:color w:val="222222"/>
          <w:shd w:val="clear" w:color="auto" w:fill="FFFFFF"/>
        </w:rPr>
        <w:t> </w:t>
      </w:r>
      <w:r w:rsidRPr="007A1718">
        <w:rPr>
          <w:rFonts w:cs="Arial"/>
          <w:i/>
          <w:iCs/>
          <w:color w:val="222222"/>
          <w:shd w:val="clear" w:color="auto" w:fill="FFFFFF"/>
        </w:rPr>
        <w:t xml:space="preserve">Available at </w:t>
      </w:r>
    </w:p>
    <w:p w14:paraId="37D45D99" w14:textId="34B7E2F3" w:rsidR="009D7845" w:rsidRPr="007A1718" w:rsidRDefault="00355E13" w:rsidP="008870BE">
      <w:pPr>
        <w:ind w:firstLine="720"/>
        <w:rPr>
          <w:rStyle w:val="Hyperlink"/>
          <w:rFonts w:cs="Arial"/>
          <w:i/>
          <w:iCs/>
          <w:shd w:val="clear" w:color="auto" w:fill="FFFFFF"/>
        </w:rPr>
      </w:pPr>
      <w:hyperlink r:id="rId57" w:history="1">
        <w:r w:rsidR="008870BE" w:rsidRPr="007A1718">
          <w:rPr>
            <w:rStyle w:val="Hyperlink"/>
            <w:rFonts w:cs="Arial"/>
            <w:i/>
            <w:iCs/>
            <w:shd w:val="clear" w:color="auto" w:fill="FFFFFF"/>
          </w:rPr>
          <w:t>http://jlc.law.pitt.edu/ojs/index.php/jlc/article/view/83</w:t>
        </w:r>
      </w:hyperlink>
    </w:p>
    <w:p w14:paraId="0D8A47A4" w14:textId="77777777" w:rsidR="00A15BEA" w:rsidRPr="007A1718" w:rsidRDefault="00A15BEA" w:rsidP="008870BE">
      <w:pPr>
        <w:ind w:firstLine="720"/>
        <w:rPr>
          <w:rFonts w:cs="Arial"/>
          <w:i/>
          <w:iCs/>
          <w:color w:val="222222"/>
          <w:shd w:val="clear" w:color="auto" w:fill="FFFFFF"/>
        </w:rPr>
      </w:pPr>
    </w:p>
    <w:p w14:paraId="56E6B56F" w14:textId="2C7066F7" w:rsidR="005A137B" w:rsidRPr="007A1718" w:rsidRDefault="009D7845" w:rsidP="005A137B">
      <w:pPr>
        <w:rPr>
          <w:color w:val="222222"/>
          <w:shd w:val="clear" w:color="auto" w:fill="FFFFFF"/>
        </w:rPr>
      </w:pPr>
      <w:proofErr w:type="spellStart"/>
      <w:r w:rsidRPr="007A1718">
        <w:rPr>
          <w:rFonts w:cs="Arial"/>
          <w:color w:val="222222"/>
          <w:shd w:val="clear" w:color="auto" w:fill="FFFFFF"/>
        </w:rPr>
        <w:t>Ramasastry</w:t>
      </w:r>
      <w:proofErr w:type="spellEnd"/>
      <w:r w:rsidRPr="007A1718">
        <w:rPr>
          <w:rFonts w:cs="Arial"/>
          <w:color w:val="222222"/>
          <w:shd w:val="clear" w:color="auto" w:fill="FFFFFF"/>
        </w:rPr>
        <w:t xml:space="preserve">, A. (2015). Corporate Social Responsibility versus Business and Human Rights: Bridging the </w:t>
      </w:r>
      <w:r w:rsidR="00BE4786" w:rsidRPr="007A1718">
        <w:rPr>
          <w:color w:val="222222"/>
          <w:shd w:val="clear" w:color="auto" w:fill="FFFFFF"/>
        </w:rPr>
        <w:t>Gap b</w:t>
      </w:r>
      <w:r w:rsidRPr="007A1718">
        <w:rPr>
          <w:color w:val="222222"/>
          <w:shd w:val="clear" w:color="auto" w:fill="FFFFFF"/>
        </w:rPr>
        <w:t>etween Responsibility and Accountability.</w:t>
      </w:r>
      <w:r w:rsidR="00BE4786" w:rsidRPr="007A1718">
        <w:rPr>
          <w:color w:val="222222"/>
          <w:shd w:val="clear" w:color="auto" w:fill="FFFFFF"/>
        </w:rPr>
        <w:t xml:space="preserve"> </w:t>
      </w:r>
      <w:r w:rsidRPr="007A1718">
        <w:rPr>
          <w:i/>
          <w:iCs/>
          <w:color w:val="222222"/>
          <w:shd w:val="clear" w:color="auto" w:fill="FFFFFF"/>
        </w:rPr>
        <w:t>Journal of Human Rights</w:t>
      </w:r>
      <w:r w:rsidRPr="007A1718">
        <w:rPr>
          <w:color w:val="222222"/>
          <w:shd w:val="clear" w:color="auto" w:fill="FFFFFF"/>
        </w:rPr>
        <w:t>,</w:t>
      </w:r>
      <w:r w:rsidRPr="007A1718">
        <w:rPr>
          <w:rStyle w:val="apple-converted-space"/>
          <w:color w:val="222222"/>
          <w:shd w:val="clear" w:color="auto" w:fill="FFFFFF"/>
        </w:rPr>
        <w:t> </w:t>
      </w:r>
      <w:r w:rsidRPr="007A1718">
        <w:rPr>
          <w:i/>
          <w:iCs/>
          <w:color w:val="222222"/>
          <w:shd w:val="clear" w:color="auto" w:fill="FFFFFF"/>
        </w:rPr>
        <w:t>14</w:t>
      </w:r>
      <w:r w:rsidRPr="007A1718">
        <w:rPr>
          <w:color w:val="222222"/>
          <w:shd w:val="clear" w:color="auto" w:fill="FFFFFF"/>
        </w:rPr>
        <w:t>(2), 237-259.</w:t>
      </w:r>
    </w:p>
    <w:p w14:paraId="6F2AD9A9" w14:textId="0F6B95FB" w:rsidR="00623596" w:rsidRPr="007A1718" w:rsidRDefault="00623596" w:rsidP="005A137B">
      <w:pPr>
        <w:rPr>
          <w:color w:val="222222"/>
          <w:shd w:val="clear" w:color="auto" w:fill="FFFFFF"/>
        </w:rPr>
      </w:pPr>
    </w:p>
    <w:p w14:paraId="2F8FD783" w14:textId="77777777" w:rsidR="00623596" w:rsidRPr="007A1718" w:rsidRDefault="00623596" w:rsidP="00623596">
      <w:pPr>
        <w:pStyle w:val="NormalWeb"/>
        <w:spacing w:before="0" w:beforeAutospacing="0" w:after="0" w:afterAutospacing="0"/>
        <w:rPr>
          <w:rFonts w:eastAsia="Batang" w:cs="Arial"/>
          <w:szCs w:val="20"/>
          <w:lang w:eastAsia="ko-KR"/>
        </w:rPr>
      </w:pPr>
      <w:r w:rsidRPr="007A1718">
        <w:rPr>
          <w:rFonts w:eastAsia="Batang" w:cs="Arial"/>
          <w:szCs w:val="20"/>
          <w:lang w:eastAsia="ko-KR"/>
        </w:rPr>
        <w:t xml:space="preserve">Terblanche, L.S. (2010) </w:t>
      </w:r>
      <w:proofErr w:type="spellStart"/>
      <w:r w:rsidRPr="007A1718">
        <w:rPr>
          <w:rFonts w:eastAsia="Batang" w:cs="Arial"/>
          <w:szCs w:val="20"/>
          <w:lang w:eastAsia="ko-KR"/>
        </w:rPr>
        <w:t>Labour</w:t>
      </w:r>
      <w:proofErr w:type="spellEnd"/>
      <w:r w:rsidRPr="007A1718">
        <w:rPr>
          <w:rFonts w:eastAsia="Batang" w:cs="Arial"/>
          <w:szCs w:val="20"/>
          <w:lang w:eastAsia="ko-KR"/>
        </w:rPr>
        <w:t xml:space="preserve"> welfare in South Africa. In P.A. Kurzman and R. P Maiden </w:t>
      </w:r>
      <w:r w:rsidRPr="007A1718">
        <w:rPr>
          <w:rFonts w:eastAsia="Batang" w:cs="Arial"/>
          <w:i/>
          <w:szCs w:val="20"/>
          <w:lang w:eastAsia="ko-KR"/>
        </w:rPr>
        <w:t>Union Contributions to Labor Welfare Policy and Practice</w:t>
      </w:r>
      <w:r w:rsidRPr="007A1718">
        <w:rPr>
          <w:rFonts w:eastAsia="Batang" w:cs="Arial"/>
          <w:szCs w:val="20"/>
          <w:lang w:eastAsia="ko-KR"/>
        </w:rPr>
        <w:t xml:space="preserve">, 151-168. New York, NY: Routledge. </w:t>
      </w:r>
    </w:p>
    <w:p w14:paraId="2D65740F" w14:textId="77777777" w:rsidR="00623596" w:rsidRPr="007A1718" w:rsidRDefault="00623596" w:rsidP="005A137B">
      <w:pPr>
        <w:rPr>
          <w:color w:val="222222"/>
          <w:shd w:val="clear" w:color="auto" w:fill="FFFFFF"/>
        </w:rPr>
      </w:pPr>
    </w:p>
    <w:p w14:paraId="670AAE67" w14:textId="77777777" w:rsidR="005A137B" w:rsidRPr="007A1718" w:rsidRDefault="005A137B" w:rsidP="005A137B">
      <w:pPr>
        <w:rPr>
          <w:color w:val="222222"/>
          <w:shd w:val="clear" w:color="auto" w:fill="FFFFFF"/>
        </w:rPr>
      </w:pPr>
    </w:p>
    <w:p w14:paraId="17F3A848" w14:textId="77777777" w:rsidR="00A15BEA" w:rsidRPr="007A1718" w:rsidRDefault="004D1CD5" w:rsidP="005A137B">
      <w:pPr>
        <w:rPr>
          <w:b/>
          <w:color w:val="222222"/>
          <w:shd w:val="clear" w:color="auto" w:fill="FFFFFF"/>
        </w:rPr>
      </w:pPr>
      <w:r w:rsidRPr="007A1718">
        <w:rPr>
          <w:b/>
          <w:color w:val="222222"/>
          <w:shd w:val="clear" w:color="auto" w:fill="FFFFFF"/>
        </w:rPr>
        <w:t>Recommended Readings</w:t>
      </w:r>
    </w:p>
    <w:p w14:paraId="08F14BBB" w14:textId="475EB933" w:rsidR="00A15BEA" w:rsidRPr="007A1718" w:rsidRDefault="004D1CD5" w:rsidP="005A137B">
      <w:pPr>
        <w:rPr>
          <w:color w:val="222222"/>
          <w:shd w:val="clear" w:color="auto" w:fill="FFFFFF"/>
        </w:rPr>
      </w:pPr>
      <w:r w:rsidRPr="007A1718">
        <w:rPr>
          <w:color w:val="222222"/>
          <w:shd w:val="clear" w:color="auto" w:fill="FFFFFF"/>
        </w:rPr>
        <w:t>Cone Communications/</w:t>
      </w:r>
      <w:proofErr w:type="spellStart"/>
      <w:r w:rsidRPr="007A1718">
        <w:rPr>
          <w:color w:val="222222"/>
          <w:shd w:val="clear" w:color="auto" w:fill="FFFFFF"/>
        </w:rPr>
        <w:t>Ebiquity</w:t>
      </w:r>
      <w:proofErr w:type="spellEnd"/>
      <w:r w:rsidRPr="007A1718">
        <w:rPr>
          <w:color w:val="222222"/>
          <w:shd w:val="clear" w:color="auto" w:fill="FFFFFF"/>
        </w:rPr>
        <w:t xml:space="preserve"> (2015). Global CSR Study. Retrieved 08/23/15 from</w:t>
      </w:r>
      <w:r w:rsidR="00A15BEA" w:rsidRPr="007A1718">
        <w:rPr>
          <w:color w:val="222222"/>
          <w:shd w:val="clear" w:color="auto" w:fill="FFFFFF"/>
        </w:rPr>
        <w:t xml:space="preserve"> </w:t>
      </w:r>
    </w:p>
    <w:p w14:paraId="182B9AD3" w14:textId="3315426E" w:rsidR="00393A60" w:rsidRDefault="00355E13" w:rsidP="005A137B">
      <w:hyperlink r:id="rId58" w:history="1">
        <w:r w:rsidR="00A15BEA" w:rsidRPr="007A1718">
          <w:rPr>
            <w:rStyle w:val="Hyperlink"/>
          </w:rPr>
          <w:t>http://www.conecomm.com/research-blog/2015-cone-communications-ebiquity-global-csr-study</w:t>
        </w:r>
      </w:hyperlink>
    </w:p>
    <w:p w14:paraId="2494A1CC" w14:textId="031A4111" w:rsidR="00A15BEA" w:rsidRDefault="00A15BEA" w:rsidP="005A137B"/>
    <w:p w14:paraId="213ED83C" w14:textId="328391B4" w:rsidR="003509D1" w:rsidRDefault="007A1718" w:rsidP="005A137B">
      <w:pPr>
        <w:rPr>
          <w:b/>
        </w:rPr>
      </w:pPr>
      <w:r>
        <w:rPr>
          <w:b/>
        </w:rPr>
        <w:t>Trafficking in Child Labor (W</w:t>
      </w:r>
      <w:r w:rsidR="003509D1">
        <w:rPr>
          <w:b/>
        </w:rPr>
        <w:t xml:space="preserve">atch these!) </w:t>
      </w:r>
    </w:p>
    <w:p w14:paraId="266E20EF" w14:textId="22F2C0F2" w:rsidR="003509D1" w:rsidRDefault="003509D1" w:rsidP="005A137B">
      <w:pPr>
        <w:rPr>
          <w:b/>
        </w:rPr>
      </w:pPr>
    </w:p>
    <w:p w14:paraId="6BA2C64B" w14:textId="0D9BCD33" w:rsidR="003509D1" w:rsidRPr="0060291C" w:rsidRDefault="003509D1" w:rsidP="003509D1">
      <w:pPr>
        <w:shd w:val="clear" w:color="auto" w:fill="FFFFFF"/>
        <w:outlineLvl w:val="0"/>
        <w:rPr>
          <w:rFonts w:cs="Arial"/>
          <w:kern w:val="36"/>
        </w:rPr>
      </w:pPr>
      <w:r w:rsidRPr="0060291C">
        <w:rPr>
          <w:rFonts w:cs="Arial"/>
          <w:kern w:val="36"/>
        </w:rPr>
        <w:t xml:space="preserve">Child </w:t>
      </w:r>
      <w:proofErr w:type="spellStart"/>
      <w:r w:rsidRPr="0060291C">
        <w:rPr>
          <w:rFonts w:cs="Arial"/>
          <w:kern w:val="36"/>
        </w:rPr>
        <w:t>Labour</w:t>
      </w:r>
      <w:proofErr w:type="spellEnd"/>
      <w:r w:rsidRPr="0060291C">
        <w:rPr>
          <w:rFonts w:cs="Arial"/>
          <w:kern w:val="36"/>
        </w:rPr>
        <w:t xml:space="preserve"> – A Day in the Life </w:t>
      </w:r>
    </w:p>
    <w:p w14:paraId="5E9E0F59" w14:textId="77777777" w:rsidR="003509D1" w:rsidRPr="0060291C" w:rsidRDefault="00355E13" w:rsidP="003509D1">
      <w:pPr>
        <w:shd w:val="clear" w:color="auto" w:fill="FFFFFF"/>
        <w:outlineLvl w:val="0"/>
        <w:rPr>
          <w:rFonts w:cs="Arial"/>
          <w:kern w:val="36"/>
        </w:rPr>
      </w:pPr>
      <w:hyperlink r:id="rId59" w:history="1">
        <w:r w:rsidR="003509D1" w:rsidRPr="0060291C">
          <w:rPr>
            <w:rStyle w:val="Hyperlink"/>
            <w:rFonts w:cs="Arial"/>
            <w:kern w:val="36"/>
          </w:rPr>
          <w:t>https://www.youtube.com/watch?v=mn8chUKrdsA</w:t>
        </w:r>
      </w:hyperlink>
    </w:p>
    <w:p w14:paraId="70BFBCF2" w14:textId="77777777" w:rsidR="003509D1" w:rsidRPr="0060291C" w:rsidRDefault="003509D1" w:rsidP="003509D1">
      <w:pPr>
        <w:shd w:val="clear" w:color="auto" w:fill="FFFFFF"/>
        <w:outlineLvl w:val="0"/>
        <w:rPr>
          <w:rFonts w:cs="Arial"/>
          <w:kern w:val="36"/>
        </w:rPr>
      </w:pPr>
    </w:p>
    <w:p w14:paraId="06C0742C" w14:textId="07460AE2" w:rsidR="003509D1" w:rsidRPr="0060291C" w:rsidRDefault="003509D1" w:rsidP="003509D1">
      <w:pPr>
        <w:shd w:val="clear" w:color="auto" w:fill="FFFFFF"/>
        <w:outlineLvl w:val="0"/>
        <w:rPr>
          <w:rFonts w:cs="Arial"/>
          <w:kern w:val="36"/>
        </w:rPr>
      </w:pPr>
      <w:r w:rsidRPr="0060291C">
        <w:rPr>
          <w:rFonts w:cs="Arial"/>
          <w:kern w:val="36"/>
        </w:rPr>
        <w:t xml:space="preserve">JUST DO IT! Human trafficking in Nike's sweatshop factory in Malaysia </w:t>
      </w:r>
    </w:p>
    <w:p w14:paraId="203570F6" w14:textId="77777777" w:rsidR="003509D1" w:rsidRPr="0060291C" w:rsidRDefault="00355E13" w:rsidP="003509D1">
      <w:pPr>
        <w:shd w:val="clear" w:color="auto" w:fill="FFFFFF"/>
        <w:outlineLvl w:val="0"/>
        <w:rPr>
          <w:rFonts w:cs="Arial"/>
          <w:kern w:val="36"/>
        </w:rPr>
      </w:pPr>
      <w:hyperlink r:id="rId60" w:history="1">
        <w:r w:rsidR="003509D1" w:rsidRPr="0060291C">
          <w:rPr>
            <w:rStyle w:val="Hyperlink"/>
            <w:rFonts w:cs="Arial"/>
            <w:kern w:val="36"/>
          </w:rPr>
          <w:t>https://www.youtube.com/watch?v=e9ZktmrGGMU</w:t>
        </w:r>
      </w:hyperlink>
    </w:p>
    <w:p w14:paraId="3D3B50F4" w14:textId="77777777" w:rsidR="003509D1" w:rsidRPr="0060291C" w:rsidRDefault="003509D1" w:rsidP="003509D1">
      <w:pPr>
        <w:shd w:val="clear" w:color="auto" w:fill="FFFFFF"/>
        <w:outlineLvl w:val="0"/>
        <w:rPr>
          <w:rFonts w:cs="Arial"/>
          <w:kern w:val="36"/>
        </w:rPr>
      </w:pPr>
    </w:p>
    <w:p w14:paraId="279D7456" w14:textId="676F6B6B" w:rsidR="003509D1" w:rsidRPr="0060291C" w:rsidRDefault="003509D1" w:rsidP="003509D1">
      <w:pPr>
        <w:shd w:val="clear" w:color="auto" w:fill="FFFFFF"/>
        <w:outlineLvl w:val="0"/>
        <w:rPr>
          <w:rFonts w:cs="Arial"/>
          <w:color w:val="FF0000"/>
          <w:kern w:val="36"/>
        </w:rPr>
      </w:pPr>
      <w:r w:rsidRPr="0060291C">
        <w:rPr>
          <w:rFonts w:cs="Arial"/>
          <w:kern w:val="36"/>
        </w:rPr>
        <w:t xml:space="preserve">By Supporting Nike You Are Supporting Child Labor </w:t>
      </w:r>
    </w:p>
    <w:p w14:paraId="5E84DCF5" w14:textId="77777777" w:rsidR="003509D1" w:rsidRPr="0060291C" w:rsidRDefault="00355E13" w:rsidP="003509D1">
      <w:pPr>
        <w:shd w:val="clear" w:color="auto" w:fill="FFFFFF"/>
        <w:outlineLvl w:val="0"/>
        <w:rPr>
          <w:rFonts w:cs="Arial"/>
          <w:kern w:val="36"/>
        </w:rPr>
      </w:pPr>
      <w:hyperlink r:id="rId61" w:history="1">
        <w:r w:rsidR="003509D1" w:rsidRPr="0060291C">
          <w:rPr>
            <w:rStyle w:val="Hyperlink"/>
            <w:rFonts w:cs="Arial"/>
            <w:kern w:val="36"/>
          </w:rPr>
          <w:t>https://www.youtube.com/watch?v=ZYnFKGqiOEU</w:t>
        </w:r>
      </w:hyperlink>
    </w:p>
    <w:p w14:paraId="2A1D9B6A" w14:textId="77777777" w:rsidR="003509D1" w:rsidRPr="0060291C" w:rsidRDefault="003509D1" w:rsidP="003509D1">
      <w:pPr>
        <w:shd w:val="clear" w:color="auto" w:fill="FFFFFF"/>
        <w:outlineLvl w:val="0"/>
        <w:rPr>
          <w:rFonts w:cs="Arial"/>
          <w:b/>
          <w:kern w:val="36"/>
        </w:rPr>
      </w:pPr>
    </w:p>
    <w:p w14:paraId="4CE00760" w14:textId="788FA905" w:rsidR="003509D1" w:rsidRPr="0060291C" w:rsidRDefault="003509D1" w:rsidP="003509D1">
      <w:pPr>
        <w:shd w:val="clear" w:color="auto" w:fill="FFFFFF"/>
        <w:outlineLvl w:val="0"/>
        <w:rPr>
          <w:rFonts w:cs="Arial"/>
          <w:color w:val="FF0000"/>
          <w:kern w:val="36"/>
        </w:rPr>
      </w:pPr>
      <w:r w:rsidRPr="0060291C">
        <w:rPr>
          <w:rFonts w:cs="Arial"/>
          <w:kern w:val="36"/>
        </w:rPr>
        <w:t xml:space="preserve">Best short film on Child </w:t>
      </w:r>
      <w:proofErr w:type="spellStart"/>
      <w:r w:rsidRPr="0060291C">
        <w:rPr>
          <w:rFonts w:cs="Arial"/>
          <w:kern w:val="36"/>
        </w:rPr>
        <w:t>Labour</w:t>
      </w:r>
      <w:proofErr w:type="spellEnd"/>
      <w:r w:rsidRPr="0060291C">
        <w:rPr>
          <w:rFonts w:cs="Arial"/>
          <w:kern w:val="36"/>
        </w:rPr>
        <w:t xml:space="preserve"> </w:t>
      </w:r>
      <w:r w:rsidRPr="0060291C">
        <w:rPr>
          <w:rFonts w:cs="Arial"/>
          <w:color w:val="FF0000"/>
          <w:kern w:val="36"/>
        </w:rPr>
        <w:t xml:space="preserve"> </w:t>
      </w:r>
    </w:p>
    <w:p w14:paraId="4987CDDC" w14:textId="14A82CDB" w:rsidR="003509D1" w:rsidRPr="0060291C" w:rsidRDefault="00355E13" w:rsidP="003509D1">
      <w:pPr>
        <w:shd w:val="clear" w:color="auto" w:fill="FFFFFF"/>
        <w:outlineLvl w:val="0"/>
        <w:rPr>
          <w:rStyle w:val="Hyperlink"/>
          <w:rFonts w:cs="Arial"/>
          <w:kern w:val="36"/>
        </w:rPr>
      </w:pPr>
      <w:hyperlink r:id="rId62" w:history="1">
        <w:r w:rsidR="003509D1" w:rsidRPr="0060291C">
          <w:rPr>
            <w:rStyle w:val="Hyperlink"/>
            <w:rFonts w:cs="Arial"/>
            <w:kern w:val="36"/>
          </w:rPr>
          <w:t>https://www.youtube.com/watch?v=E7f7q8n0abo</w:t>
        </w:r>
      </w:hyperlink>
    </w:p>
    <w:p w14:paraId="12CD8682" w14:textId="135FA34F" w:rsidR="007A1718" w:rsidRPr="0060291C" w:rsidRDefault="007A1718" w:rsidP="003509D1">
      <w:pPr>
        <w:shd w:val="clear" w:color="auto" w:fill="FFFFFF"/>
        <w:outlineLvl w:val="0"/>
        <w:rPr>
          <w:rStyle w:val="Hyperlink"/>
          <w:rFonts w:cs="Arial"/>
          <w:kern w:val="36"/>
        </w:rPr>
      </w:pPr>
    </w:p>
    <w:p w14:paraId="3E5BA15E" w14:textId="77777777" w:rsidR="007A1718" w:rsidRPr="0060291C" w:rsidRDefault="007A1718" w:rsidP="007A1718">
      <w:pPr>
        <w:textAlignment w:val="baseline"/>
        <w:outlineLvl w:val="0"/>
        <w:rPr>
          <w:rFonts w:cs="Arial"/>
          <w:bCs/>
          <w:color w:val="333333"/>
          <w:kern w:val="36"/>
        </w:rPr>
      </w:pPr>
      <w:r w:rsidRPr="0060291C">
        <w:rPr>
          <w:rFonts w:cs="Arial"/>
          <w:bCs/>
          <w:color w:val="333333"/>
          <w:kern w:val="36"/>
        </w:rPr>
        <w:t>Inside Apple Foxconn</w:t>
      </w:r>
    </w:p>
    <w:p w14:paraId="5C4A783A" w14:textId="77777777" w:rsidR="007A1718" w:rsidRPr="0060291C" w:rsidRDefault="00355E13" w:rsidP="007A1718">
      <w:pPr>
        <w:textAlignment w:val="baseline"/>
        <w:outlineLvl w:val="0"/>
        <w:rPr>
          <w:rFonts w:cs="Arial"/>
          <w:bCs/>
          <w:color w:val="333333"/>
          <w:kern w:val="36"/>
        </w:rPr>
      </w:pPr>
      <w:hyperlink r:id="rId63" w:history="1">
        <w:r w:rsidR="007A1718" w:rsidRPr="0060291C">
          <w:rPr>
            <w:rStyle w:val="Hyperlink"/>
            <w:rFonts w:cs="Arial"/>
            <w:kern w:val="36"/>
          </w:rPr>
          <w:t>https://www.youtube.com/watch?v=eYHA8quvOrw</w:t>
        </w:r>
      </w:hyperlink>
    </w:p>
    <w:p w14:paraId="2FF33B30" w14:textId="77777777" w:rsidR="007A1718" w:rsidRPr="0056363A" w:rsidRDefault="007A1718" w:rsidP="007A1718">
      <w:pPr>
        <w:textAlignment w:val="baseline"/>
        <w:outlineLvl w:val="0"/>
        <w:rPr>
          <w:rFonts w:cs="Arial"/>
          <w:b/>
          <w:bCs/>
          <w:color w:val="333333"/>
          <w:kern w:val="36"/>
          <w:sz w:val="24"/>
          <w:szCs w:val="24"/>
        </w:rPr>
      </w:pPr>
    </w:p>
    <w:p w14:paraId="21326C6B" w14:textId="77777777" w:rsidR="007A1718" w:rsidRPr="0060291C" w:rsidRDefault="007A1718" w:rsidP="007A1718">
      <w:pPr>
        <w:textAlignment w:val="baseline"/>
        <w:outlineLvl w:val="0"/>
        <w:rPr>
          <w:rFonts w:cs="Arial"/>
          <w:bCs/>
          <w:color w:val="333333"/>
          <w:kern w:val="36"/>
        </w:rPr>
      </w:pPr>
      <w:r w:rsidRPr="0060291C">
        <w:rPr>
          <w:rFonts w:cs="Arial"/>
          <w:bCs/>
          <w:color w:val="333333"/>
          <w:kern w:val="36"/>
        </w:rPr>
        <w:t xml:space="preserve">Apple-Foxconn... </w:t>
      </w:r>
      <w:proofErr w:type="spellStart"/>
      <w:r w:rsidRPr="0060291C">
        <w:rPr>
          <w:rFonts w:cs="Arial"/>
          <w:bCs/>
          <w:color w:val="333333"/>
          <w:kern w:val="36"/>
        </w:rPr>
        <w:t>iSlave</w:t>
      </w:r>
      <w:proofErr w:type="spellEnd"/>
      <w:r w:rsidRPr="0060291C">
        <w:rPr>
          <w:rFonts w:cs="Arial"/>
          <w:bCs/>
          <w:color w:val="333333"/>
          <w:kern w:val="36"/>
        </w:rPr>
        <w:t>?</w:t>
      </w:r>
    </w:p>
    <w:p w14:paraId="2675FF64" w14:textId="77777777" w:rsidR="007A1718" w:rsidRPr="0060291C" w:rsidRDefault="00355E13" w:rsidP="007A1718">
      <w:pPr>
        <w:textAlignment w:val="baseline"/>
        <w:outlineLvl w:val="0"/>
        <w:rPr>
          <w:rFonts w:cs="Arial"/>
          <w:bCs/>
          <w:color w:val="333333"/>
          <w:kern w:val="36"/>
        </w:rPr>
      </w:pPr>
      <w:hyperlink r:id="rId64" w:history="1">
        <w:r w:rsidR="007A1718" w:rsidRPr="0060291C">
          <w:rPr>
            <w:rStyle w:val="Hyperlink"/>
            <w:rFonts w:cs="Arial"/>
            <w:kern w:val="36"/>
          </w:rPr>
          <w:t>https://www.youtube.com/watch?v=9jOgRpO5i94</w:t>
        </w:r>
      </w:hyperlink>
    </w:p>
    <w:p w14:paraId="5708C42C" w14:textId="77777777" w:rsidR="007A1718" w:rsidRPr="00474636" w:rsidRDefault="007A1718" w:rsidP="003509D1">
      <w:pPr>
        <w:shd w:val="clear" w:color="auto" w:fill="FFFFFF"/>
        <w:outlineLvl w:val="0"/>
        <w:rPr>
          <w:rFonts w:cs="Arial"/>
          <w:kern w:val="36"/>
          <w:sz w:val="24"/>
          <w:szCs w:val="24"/>
        </w:rPr>
      </w:pPr>
    </w:p>
    <w:p w14:paraId="55E0B969" w14:textId="77777777" w:rsidR="003509D1" w:rsidRPr="003509D1" w:rsidRDefault="003509D1" w:rsidP="005A137B">
      <w:pPr>
        <w:rPr>
          <w:rStyle w:val="Hyperlink"/>
          <w:rFonts w:cs="Arial"/>
          <w:b/>
          <w:color w:val="222222"/>
          <w:u w:val="none"/>
          <w:shd w:val="clear" w:color="auto" w:fill="FFFFFF"/>
        </w:rPr>
      </w:pPr>
    </w:p>
    <w:tbl>
      <w:tblPr>
        <w:tblW w:w="0" w:type="auto"/>
        <w:tblInd w:w="18" w:type="dxa"/>
        <w:tblLook w:val="04A0" w:firstRow="1" w:lastRow="0" w:firstColumn="1" w:lastColumn="0" w:noHBand="0" w:noVBand="1"/>
      </w:tblPr>
      <w:tblGrid>
        <w:gridCol w:w="6981"/>
        <w:gridCol w:w="2361"/>
      </w:tblGrid>
      <w:tr w:rsidR="00393A60" w:rsidRPr="00C716BD" w14:paraId="2E1E0D0D" w14:textId="77777777" w:rsidTr="00294A0C">
        <w:trPr>
          <w:cantSplit/>
          <w:tblHeader/>
        </w:trPr>
        <w:tc>
          <w:tcPr>
            <w:tcW w:w="6981" w:type="dxa"/>
            <w:shd w:val="clear" w:color="auto" w:fill="C00000"/>
          </w:tcPr>
          <w:p w14:paraId="3002C4B1" w14:textId="374F4803" w:rsidR="00393A60" w:rsidRPr="00393A60" w:rsidRDefault="009030D8" w:rsidP="009030D8">
            <w:pPr>
              <w:spacing w:before="20" w:after="20"/>
              <w:rPr>
                <w:b/>
                <w:bCs/>
                <w:snapToGrid w:val="0"/>
                <w:color w:val="FFFFFF"/>
                <w:sz w:val="22"/>
                <w:szCs w:val="22"/>
              </w:rPr>
            </w:pPr>
            <w:r>
              <w:rPr>
                <w:rFonts w:cs="Arial"/>
                <w:b/>
                <w:snapToGrid w:val="0"/>
                <w:color w:val="FFFFFF"/>
                <w:sz w:val="22"/>
                <w:szCs w:val="22"/>
              </w:rPr>
              <w:t xml:space="preserve">Unit 14: </w:t>
            </w:r>
            <w:r w:rsidR="00393A60" w:rsidRPr="00393A60">
              <w:rPr>
                <w:b/>
                <w:bCs/>
                <w:snapToGrid w:val="0"/>
                <w:color w:val="FFFFFF"/>
                <w:sz w:val="22"/>
                <w:szCs w:val="22"/>
              </w:rPr>
              <w:t xml:space="preserve">Technology and Work, Presentations, Class Evaluation </w:t>
            </w:r>
          </w:p>
          <w:p w14:paraId="754099AE" w14:textId="77777777" w:rsidR="00393A60" w:rsidRPr="00393A60" w:rsidRDefault="00393A60" w:rsidP="00294A0C">
            <w:pPr>
              <w:keepNext/>
              <w:spacing w:before="20" w:after="20"/>
              <w:ind w:left="1332" w:hanging="1332"/>
              <w:rPr>
                <w:rFonts w:cs="Arial"/>
                <w:b/>
                <w:color w:val="FFFFFF"/>
                <w:sz w:val="22"/>
                <w:szCs w:val="22"/>
              </w:rPr>
            </w:pPr>
          </w:p>
        </w:tc>
        <w:tc>
          <w:tcPr>
            <w:tcW w:w="2361" w:type="dxa"/>
            <w:shd w:val="clear" w:color="auto" w:fill="C00000"/>
          </w:tcPr>
          <w:p w14:paraId="4A54B12E" w14:textId="77777777" w:rsidR="00393A60" w:rsidRPr="00C716BD" w:rsidRDefault="00393A60" w:rsidP="00294A0C">
            <w:pPr>
              <w:keepNext/>
              <w:spacing w:before="20" w:after="20"/>
              <w:jc w:val="right"/>
              <w:rPr>
                <w:rFonts w:cs="Arial"/>
                <w:b/>
                <w:color w:val="FFFFFF"/>
                <w:sz w:val="22"/>
                <w:szCs w:val="22"/>
              </w:rPr>
            </w:pPr>
          </w:p>
        </w:tc>
      </w:tr>
      <w:tr w:rsidR="00393A60" w:rsidRPr="00C716BD" w14:paraId="36A5FD65" w14:textId="77777777" w:rsidTr="00294A0C">
        <w:trPr>
          <w:cantSplit/>
        </w:trPr>
        <w:tc>
          <w:tcPr>
            <w:tcW w:w="9342" w:type="dxa"/>
            <w:gridSpan w:val="2"/>
          </w:tcPr>
          <w:p w14:paraId="51E76F4F" w14:textId="6CA8409E" w:rsidR="00393A60" w:rsidRPr="00393A60" w:rsidRDefault="00393A60" w:rsidP="00294A0C">
            <w:pPr>
              <w:keepNext/>
              <w:rPr>
                <w:rFonts w:cs="Arial"/>
                <w:b/>
                <w:sz w:val="22"/>
                <w:szCs w:val="22"/>
              </w:rPr>
            </w:pPr>
          </w:p>
        </w:tc>
      </w:tr>
    </w:tbl>
    <w:p w14:paraId="5D89622E" w14:textId="77777777" w:rsidR="002C0142" w:rsidRDefault="002C0142" w:rsidP="002C0142">
      <w:pPr>
        <w:pStyle w:val="Level1"/>
      </w:pPr>
      <w:r>
        <w:t>Team Presentations</w:t>
      </w:r>
    </w:p>
    <w:p w14:paraId="18F6E169" w14:textId="77777777" w:rsidR="00393A60" w:rsidRPr="009D7845" w:rsidRDefault="00393A60" w:rsidP="009030D8">
      <w:pPr>
        <w:pStyle w:val="Level1"/>
        <w:numPr>
          <w:ilvl w:val="0"/>
          <w:numId w:val="0"/>
        </w:numPr>
        <w:rPr>
          <w:color w:val="auto"/>
          <w:szCs w:val="20"/>
        </w:rPr>
      </w:pPr>
    </w:p>
    <w:p w14:paraId="52324B31" w14:textId="3AD17891" w:rsidR="00393A60" w:rsidRDefault="00393A60" w:rsidP="00393A60">
      <w:pPr>
        <w:pStyle w:val="Heading3"/>
        <w:rPr>
          <w:b w:val="0"/>
          <w:i/>
          <w:sz w:val="20"/>
          <w:szCs w:val="20"/>
        </w:rPr>
      </w:pPr>
      <w:r w:rsidRPr="009D7845">
        <w:rPr>
          <w:b w:val="0"/>
          <w:i/>
          <w:sz w:val="20"/>
          <w:szCs w:val="20"/>
        </w:rPr>
        <w:t>This Unit relates to course ob</w:t>
      </w:r>
      <w:r w:rsidR="002C0142">
        <w:rPr>
          <w:b w:val="0"/>
          <w:i/>
          <w:sz w:val="20"/>
          <w:szCs w:val="20"/>
        </w:rPr>
        <w:t>jectives 5</w:t>
      </w:r>
      <w:r w:rsidR="005A137B">
        <w:rPr>
          <w:b w:val="0"/>
          <w:i/>
          <w:sz w:val="20"/>
          <w:szCs w:val="20"/>
        </w:rPr>
        <w:t>.</w:t>
      </w:r>
    </w:p>
    <w:p w14:paraId="42DF0A4A" w14:textId="3CB255D8" w:rsidR="007A1718" w:rsidRDefault="007A1718" w:rsidP="007A1718"/>
    <w:p w14:paraId="7BD60C1F" w14:textId="4D151AA4" w:rsidR="007A1718" w:rsidRPr="0060291C" w:rsidRDefault="007A1718" w:rsidP="007A1718">
      <w:pPr>
        <w:pStyle w:val="Level1"/>
        <w:numPr>
          <w:ilvl w:val="0"/>
          <w:numId w:val="0"/>
        </w:numPr>
        <w:rPr>
          <w:b/>
          <w:color w:val="C00000"/>
          <w:szCs w:val="20"/>
        </w:rPr>
      </w:pPr>
      <w:r w:rsidRPr="0060291C">
        <w:rPr>
          <w:b/>
          <w:color w:val="C00000"/>
          <w:szCs w:val="20"/>
        </w:rPr>
        <w:t xml:space="preserve">Assignment 3 – Policy Analysis and Multilevel System Solutions Presentations </w:t>
      </w:r>
    </w:p>
    <w:p w14:paraId="2DAFD99E" w14:textId="77777777" w:rsidR="007A1718" w:rsidRPr="0060291C" w:rsidRDefault="007A1718" w:rsidP="007A1718">
      <w:pPr>
        <w:shd w:val="clear" w:color="auto" w:fill="FFFFFF"/>
        <w:outlineLvl w:val="0"/>
        <w:rPr>
          <w:rFonts w:cs="Arial"/>
          <w:b/>
          <w:kern w:val="36"/>
        </w:rPr>
      </w:pPr>
    </w:p>
    <w:p w14:paraId="35C2C5F3" w14:textId="6DCEB2D7" w:rsidR="007A1718" w:rsidRPr="0060291C" w:rsidRDefault="007A1718" w:rsidP="007A1718">
      <w:pPr>
        <w:shd w:val="clear" w:color="auto" w:fill="FFFFFF"/>
        <w:outlineLvl w:val="0"/>
        <w:rPr>
          <w:rFonts w:cs="Arial"/>
          <w:b/>
          <w:kern w:val="36"/>
        </w:rPr>
      </w:pPr>
      <w:r w:rsidRPr="0060291C">
        <w:rPr>
          <w:rFonts w:cs="Arial"/>
          <w:b/>
          <w:kern w:val="36"/>
        </w:rPr>
        <w:t>Technology and Work Videos (Watch these!)</w:t>
      </w:r>
    </w:p>
    <w:p w14:paraId="0C30CC21" w14:textId="77777777" w:rsidR="007A1718" w:rsidRDefault="007A1718" w:rsidP="007A1718">
      <w:pPr>
        <w:shd w:val="clear" w:color="auto" w:fill="FFFFFF"/>
        <w:outlineLvl w:val="0"/>
        <w:rPr>
          <w:rFonts w:cs="Arial"/>
          <w:b/>
          <w:kern w:val="36"/>
          <w:sz w:val="24"/>
          <w:szCs w:val="24"/>
        </w:rPr>
      </w:pPr>
    </w:p>
    <w:p w14:paraId="4713C117" w14:textId="77777777" w:rsidR="007A1718" w:rsidRPr="0060291C" w:rsidRDefault="007A1718" w:rsidP="007A1718">
      <w:pPr>
        <w:shd w:val="clear" w:color="auto" w:fill="FFFFFF"/>
        <w:outlineLvl w:val="0"/>
        <w:rPr>
          <w:rFonts w:cs="Arial"/>
          <w:kern w:val="36"/>
        </w:rPr>
      </w:pPr>
      <w:r w:rsidRPr="0060291C">
        <w:rPr>
          <w:rFonts w:cs="Arial"/>
          <w:kern w:val="36"/>
        </w:rPr>
        <w:t>How is technology changing our workplace culture?</w:t>
      </w:r>
    </w:p>
    <w:p w14:paraId="5BE3648C" w14:textId="77777777" w:rsidR="007A1718" w:rsidRPr="0060291C" w:rsidRDefault="00355E13" w:rsidP="007A1718">
      <w:pPr>
        <w:shd w:val="clear" w:color="auto" w:fill="FFFFFF"/>
        <w:outlineLvl w:val="0"/>
        <w:rPr>
          <w:rFonts w:cs="Arial"/>
          <w:kern w:val="36"/>
        </w:rPr>
      </w:pPr>
      <w:hyperlink r:id="rId65" w:history="1">
        <w:r w:rsidR="007A1718" w:rsidRPr="0060291C">
          <w:rPr>
            <w:rStyle w:val="Hyperlink"/>
            <w:rFonts w:cs="Arial"/>
            <w:kern w:val="36"/>
          </w:rPr>
          <w:t>https://www.youtube.com/watch?v=Ukvd4adVcHw</w:t>
        </w:r>
      </w:hyperlink>
    </w:p>
    <w:p w14:paraId="3D953CDB" w14:textId="77777777" w:rsidR="007A1718" w:rsidRPr="0060291C" w:rsidRDefault="007A1718" w:rsidP="007A1718">
      <w:pPr>
        <w:shd w:val="clear" w:color="auto" w:fill="FFFFFF"/>
        <w:outlineLvl w:val="0"/>
        <w:rPr>
          <w:rFonts w:cs="Arial"/>
          <w:kern w:val="36"/>
        </w:rPr>
      </w:pPr>
    </w:p>
    <w:p w14:paraId="214C69EA" w14:textId="77777777" w:rsidR="007A1718" w:rsidRPr="0060291C" w:rsidRDefault="007A1718" w:rsidP="007A1718">
      <w:pPr>
        <w:shd w:val="clear" w:color="auto" w:fill="FFFFFF"/>
        <w:outlineLvl w:val="0"/>
        <w:rPr>
          <w:rFonts w:cs="Arial"/>
          <w:kern w:val="36"/>
        </w:rPr>
      </w:pPr>
      <w:r w:rsidRPr="0060291C">
        <w:rPr>
          <w:rFonts w:cs="Arial"/>
          <w:kern w:val="36"/>
        </w:rPr>
        <w:t>Technology at the workplace – The Stress Excess</w:t>
      </w:r>
    </w:p>
    <w:p w14:paraId="0B87ED02" w14:textId="77777777" w:rsidR="007A1718" w:rsidRPr="0060291C" w:rsidRDefault="00355E13" w:rsidP="007A1718">
      <w:pPr>
        <w:shd w:val="clear" w:color="auto" w:fill="FFFFFF"/>
        <w:outlineLvl w:val="0"/>
        <w:rPr>
          <w:rStyle w:val="Hyperlink"/>
          <w:rFonts w:cs="Arial"/>
          <w:kern w:val="36"/>
        </w:rPr>
      </w:pPr>
      <w:hyperlink r:id="rId66" w:history="1">
        <w:r w:rsidR="007A1718" w:rsidRPr="0060291C">
          <w:rPr>
            <w:rStyle w:val="Hyperlink"/>
            <w:rFonts w:cs="Arial"/>
            <w:kern w:val="36"/>
          </w:rPr>
          <w:t>https://www.youtube.com/watch?v=xWBFvLAtgxo</w:t>
        </w:r>
      </w:hyperlink>
    </w:p>
    <w:p w14:paraId="789C25A3" w14:textId="77777777" w:rsidR="007A1718" w:rsidRPr="0060291C" w:rsidRDefault="007A1718" w:rsidP="007A1718">
      <w:pPr>
        <w:shd w:val="clear" w:color="auto" w:fill="FFFFFF"/>
        <w:outlineLvl w:val="0"/>
        <w:rPr>
          <w:rStyle w:val="Hyperlink"/>
          <w:rFonts w:cs="Arial"/>
          <w:kern w:val="36"/>
        </w:rPr>
      </w:pPr>
    </w:p>
    <w:p w14:paraId="195CDC19" w14:textId="77777777" w:rsidR="007A1718" w:rsidRPr="0060291C" w:rsidRDefault="007A1718" w:rsidP="007A1718">
      <w:pPr>
        <w:spacing w:line="360" w:lineRule="auto"/>
        <w:textAlignment w:val="baseline"/>
        <w:outlineLvl w:val="0"/>
        <w:rPr>
          <w:rFonts w:cs="Arial"/>
          <w:bCs/>
          <w:color w:val="333333"/>
          <w:kern w:val="36"/>
        </w:rPr>
      </w:pPr>
      <w:r w:rsidRPr="0060291C">
        <w:rPr>
          <w:rFonts w:cs="Arial"/>
          <w:bCs/>
          <w:color w:val="333333"/>
          <w:kern w:val="36"/>
        </w:rPr>
        <w:t>In a Digital Era, How Can Older Workers Stay in the Game</w:t>
      </w:r>
    </w:p>
    <w:p w14:paraId="1A74648E" w14:textId="77777777" w:rsidR="007A1718" w:rsidRPr="0060291C" w:rsidRDefault="00355E13" w:rsidP="007A1718">
      <w:pPr>
        <w:spacing w:line="360" w:lineRule="auto"/>
        <w:textAlignment w:val="baseline"/>
        <w:outlineLvl w:val="0"/>
        <w:rPr>
          <w:rFonts w:cs="Arial"/>
          <w:kern w:val="36"/>
        </w:rPr>
      </w:pPr>
      <w:hyperlink r:id="rId67" w:history="1">
        <w:r w:rsidR="007A1718" w:rsidRPr="0060291C">
          <w:rPr>
            <w:rStyle w:val="Hyperlink"/>
            <w:rFonts w:cs="Arial"/>
            <w:kern w:val="36"/>
          </w:rPr>
          <w:t>https://www.wsj.com/articles/how-can-older-workers-stay-in-the-game-1526999016</w:t>
        </w:r>
      </w:hyperlink>
    </w:p>
    <w:p w14:paraId="7E425B46" w14:textId="77777777" w:rsidR="007A1718" w:rsidRPr="0060291C" w:rsidRDefault="007A1718" w:rsidP="007A1718">
      <w:pPr>
        <w:textAlignment w:val="baseline"/>
        <w:outlineLvl w:val="0"/>
        <w:rPr>
          <w:rFonts w:cs="Arial"/>
          <w:bCs/>
          <w:color w:val="333333"/>
          <w:kern w:val="36"/>
        </w:rPr>
      </w:pPr>
    </w:p>
    <w:p w14:paraId="52B47567" w14:textId="77777777" w:rsidR="007A1718" w:rsidRPr="0060291C" w:rsidRDefault="007A1718" w:rsidP="007A1718">
      <w:pPr>
        <w:textAlignment w:val="baseline"/>
        <w:outlineLvl w:val="0"/>
        <w:rPr>
          <w:rFonts w:cs="Arial"/>
          <w:bCs/>
          <w:color w:val="333333"/>
          <w:kern w:val="36"/>
        </w:rPr>
      </w:pPr>
      <w:r w:rsidRPr="0060291C">
        <w:rPr>
          <w:rFonts w:cs="Arial"/>
          <w:bCs/>
          <w:color w:val="333333"/>
          <w:kern w:val="36"/>
        </w:rPr>
        <w:t>Apple Park</w:t>
      </w:r>
    </w:p>
    <w:p w14:paraId="7008DCB0" w14:textId="77777777" w:rsidR="007A1718" w:rsidRPr="0060291C" w:rsidRDefault="00355E13" w:rsidP="007A1718">
      <w:pPr>
        <w:textAlignment w:val="baseline"/>
        <w:outlineLvl w:val="0"/>
        <w:rPr>
          <w:rFonts w:cs="Arial"/>
          <w:bCs/>
          <w:color w:val="333333"/>
          <w:kern w:val="36"/>
        </w:rPr>
      </w:pPr>
      <w:hyperlink r:id="rId68" w:history="1">
        <w:r w:rsidR="007A1718" w:rsidRPr="0060291C">
          <w:rPr>
            <w:rStyle w:val="Hyperlink"/>
            <w:rFonts w:cs="Arial"/>
            <w:kern w:val="36"/>
          </w:rPr>
          <w:t>https://www.youtube.com/watch?v=mhCBBPomipQ&amp;t=110s</w:t>
        </w:r>
      </w:hyperlink>
    </w:p>
    <w:p w14:paraId="1F0737D6" w14:textId="77777777" w:rsidR="007A1718" w:rsidRPr="0060291C" w:rsidRDefault="007A1718" w:rsidP="007A1718">
      <w:pPr>
        <w:textAlignment w:val="baseline"/>
        <w:outlineLvl w:val="0"/>
        <w:rPr>
          <w:rFonts w:cs="Arial"/>
          <w:bCs/>
          <w:color w:val="333333"/>
          <w:kern w:val="36"/>
        </w:rPr>
      </w:pPr>
    </w:p>
    <w:p w14:paraId="72F5D5CB" w14:textId="77777777" w:rsidR="007A1718" w:rsidRPr="0060291C" w:rsidRDefault="007A1718" w:rsidP="007A1718">
      <w:pPr>
        <w:shd w:val="clear" w:color="auto" w:fill="FFFFFF"/>
        <w:outlineLvl w:val="0"/>
        <w:rPr>
          <w:rFonts w:cs="Arial"/>
          <w:kern w:val="36"/>
        </w:rPr>
      </w:pPr>
      <w:r w:rsidRPr="0060291C">
        <w:rPr>
          <w:rFonts w:cs="Arial"/>
          <w:kern w:val="36"/>
        </w:rPr>
        <w:t>Apple's employee recruiting video</w:t>
      </w:r>
    </w:p>
    <w:p w14:paraId="5C17D0C5" w14:textId="77777777" w:rsidR="007A1718" w:rsidRPr="0060291C" w:rsidRDefault="00355E13" w:rsidP="007A1718">
      <w:pPr>
        <w:textAlignment w:val="baseline"/>
        <w:outlineLvl w:val="0"/>
        <w:rPr>
          <w:rFonts w:cs="Arial"/>
          <w:bCs/>
          <w:color w:val="333333"/>
          <w:kern w:val="36"/>
        </w:rPr>
      </w:pPr>
      <w:hyperlink r:id="rId69" w:history="1">
        <w:r w:rsidR="007A1718" w:rsidRPr="0060291C">
          <w:rPr>
            <w:rStyle w:val="Hyperlink"/>
            <w:rFonts w:cs="Arial"/>
            <w:kern w:val="36"/>
          </w:rPr>
          <w:t>https://www.youtube.com/watch?v=X9SK052cF3c</w:t>
        </w:r>
      </w:hyperlink>
    </w:p>
    <w:p w14:paraId="18B0F182" w14:textId="77777777" w:rsidR="007A1718" w:rsidRPr="0060291C" w:rsidRDefault="007A1718" w:rsidP="007A1718">
      <w:pPr>
        <w:shd w:val="clear" w:color="auto" w:fill="FFFFFF"/>
        <w:outlineLvl w:val="0"/>
        <w:rPr>
          <w:rFonts w:cs="Arial"/>
          <w:kern w:val="36"/>
        </w:rPr>
      </w:pPr>
    </w:p>
    <w:p w14:paraId="572DB6D5" w14:textId="77777777" w:rsidR="007A1718" w:rsidRPr="0060291C" w:rsidRDefault="007A1718" w:rsidP="007A1718">
      <w:pPr>
        <w:shd w:val="clear" w:color="auto" w:fill="FFFFFF"/>
        <w:outlineLvl w:val="0"/>
        <w:rPr>
          <w:rFonts w:cs="Arial"/>
          <w:kern w:val="36"/>
        </w:rPr>
      </w:pPr>
      <w:r w:rsidRPr="0060291C">
        <w:rPr>
          <w:rFonts w:cs="Arial"/>
          <w:kern w:val="36"/>
        </w:rPr>
        <w:t>Working at APPLE</w:t>
      </w:r>
    </w:p>
    <w:p w14:paraId="0FCBE279" w14:textId="77777777" w:rsidR="007A1718" w:rsidRPr="0060291C" w:rsidRDefault="00355E13" w:rsidP="007A1718">
      <w:pPr>
        <w:textAlignment w:val="baseline"/>
        <w:outlineLvl w:val="0"/>
        <w:rPr>
          <w:rFonts w:cs="Arial"/>
          <w:bCs/>
          <w:color w:val="333333"/>
          <w:kern w:val="36"/>
        </w:rPr>
      </w:pPr>
      <w:hyperlink r:id="rId70" w:history="1">
        <w:r w:rsidR="007A1718" w:rsidRPr="0060291C">
          <w:rPr>
            <w:rStyle w:val="Hyperlink"/>
            <w:rFonts w:cs="Arial"/>
            <w:kern w:val="36"/>
          </w:rPr>
          <w:t>https://www.youtube.com/watch?v=feU2f8L8V-4</w:t>
        </w:r>
      </w:hyperlink>
    </w:p>
    <w:p w14:paraId="1BBBEE50" w14:textId="77777777" w:rsidR="007A1718" w:rsidRPr="0060291C" w:rsidRDefault="007A1718" w:rsidP="007A1718">
      <w:pPr>
        <w:textAlignment w:val="baseline"/>
        <w:outlineLvl w:val="0"/>
        <w:rPr>
          <w:rFonts w:cs="Arial"/>
          <w:bCs/>
          <w:color w:val="333333"/>
          <w:kern w:val="36"/>
        </w:rPr>
      </w:pPr>
    </w:p>
    <w:p w14:paraId="13B228F0" w14:textId="77777777" w:rsidR="007A1718" w:rsidRPr="0060291C" w:rsidRDefault="007A1718" w:rsidP="007A1718">
      <w:pPr>
        <w:textAlignment w:val="baseline"/>
        <w:outlineLvl w:val="0"/>
        <w:rPr>
          <w:rFonts w:cs="Arial"/>
          <w:bCs/>
          <w:color w:val="333333"/>
          <w:kern w:val="36"/>
        </w:rPr>
      </w:pPr>
      <w:r w:rsidRPr="0060291C">
        <w:rPr>
          <w:rFonts w:cs="Arial"/>
          <w:bCs/>
          <w:color w:val="333333"/>
          <w:kern w:val="36"/>
        </w:rPr>
        <w:t>Google’s Flexible Workspace</w:t>
      </w:r>
    </w:p>
    <w:p w14:paraId="34D949AB" w14:textId="77777777" w:rsidR="007A1718" w:rsidRPr="0060291C" w:rsidRDefault="00355E13" w:rsidP="007A1718">
      <w:pPr>
        <w:textAlignment w:val="baseline"/>
        <w:outlineLvl w:val="0"/>
        <w:rPr>
          <w:rFonts w:cs="Arial"/>
          <w:bCs/>
          <w:color w:val="333333"/>
          <w:kern w:val="36"/>
        </w:rPr>
      </w:pPr>
      <w:hyperlink r:id="rId71" w:history="1">
        <w:r w:rsidR="007A1718" w:rsidRPr="0060291C">
          <w:rPr>
            <w:rStyle w:val="Hyperlink"/>
            <w:rFonts w:cs="Arial"/>
            <w:kern w:val="36"/>
          </w:rPr>
          <w:t>https://www.youtube.com/watch?v=gqG0O6debQM</w:t>
        </w:r>
      </w:hyperlink>
    </w:p>
    <w:p w14:paraId="0EEBEDBB" w14:textId="77777777" w:rsidR="007A1718" w:rsidRPr="0060291C" w:rsidRDefault="007A1718" w:rsidP="007A1718">
      <w:pPr>
        <w:textAlignment w:val="baseline"/>
        <w:outlineLvl w:val="0"/>
        <w:rPr>
          <w:rFonts w:cs="Arial"/>
          <w:bCs/>
          <w:color w:val="333333"/>
          <w:kern w:val="36"/>
        </w:rPr>
      </w:pPr>
    </w:p>
    <w:p w14:paraId="0C0BD2CA" w14:textId="77777777" w:rsidR="007A1718" w:rsidRPr="0060291C" w:rsidRDefault="007A1718" w:rsidP="007A1718">
      <w:pPr>
        <w:shd w:val="clear" w:color="auto" w:fill="FFFFFF"/>
        <w:outlineLvl w:val="0"/>
        <w:rPr>
          <w:rFonts w:cs="Arial"/>
          <w:kern w:val="36"/>
        </w:rPr>
      </w:pPr>
      <w:r w:rsidRPr="0060291C">
        <w:rPr>
          <w:rFonts w:cs="Arial"/>
          <w:kern w:val="36"/>
        </w:rPr>
        <w:t>World Best work place at Google</w:t>
      </w:r>
    </w:p>
    <w:p w14:paraId="3CA2372C" w14:textId="77777777" w:rsidR="007A1718" w:rsidRPr="0060291C" w:rsidRDefault="00355E13" w:rsidP="007A1718">
      <w:pPr>
        <w:shd w:val="clear" w:color="auto" w:fill="FFFFFF"/>
        <w:outlineLvl w:val="0"/>
        <w:rPr>
          <w:rFonts w:cs="Arial"/>
          <w:kern w:val="36"/>
        </w:rPr>
      </w:pPr>
      <w:hyperlink r:id="rId72" w:history="1">
        <w:r w:rsidR="007A1718" w:rsidRPr="0060291C">
          <w:rPr>
            <w:rStyle w:val="Hyperlink"/>
            <w:rFonts w:cs="Arial"/>
            <w:kern w:val="36"/>
          </w:rPr>
          <w:t>https://www.youtube.com/watch?v=z8wqS7VkAcw</w:t>
        </w:r>
      </w:hyperlink>
    </w:p>
    <w:p w14:paraId="362B57C5" w14:textId="77777777" w:rsidR="007A1718" w:rsidRPr="0060291C" w:rsidRDefault="007A1718" w:rsidP="007A1718">
      <w:pPr>
        <w:shd w:val="clear" w:color="auto" w:fill="FFFFFF"/>
        <w:outlineLvl w:val="0"/>
        <w:rPr>
          <w:rFonts w:cs="Arial"/>
          <w:kern w:val="36"/>
        </w:rPr>
      </w:pPr>
    </w:p>
    <w:p w14:paraId="52542D73" w14:textId="77777777" w:rsidR="007A1718" w:rsidRPr="0060291C" w:rsidRDefault="007A1718" w:rsidP="007A1718">
      <w:pPr>
        <w:textAlignment w:val="baseline"/>
        <w:outlineLvl w:val="0"/>
        <w:rPr>
          <w:rFonts w:cs="Arial"/>
          <w:bCs/>
          <w:color w:val="333333"/>
          <w:kern w:val="36"/>
        </w:rPr>
      </w:pPr>
    </w:p>
    <w:p w14:paraId="02606854" w14:textId="77777777" w:rsidR="007A1718" w:rsidRPr="0060291C" w:rsidRDefault="007A1718" w:rsidP="007A1718">
      <w:pPr>
        <w:textAlignment w:val="baseline"/>
        <w:outlineLvl w:val="0"/>
        <w:rPr>
          <w:rFonts w:cs="Arial"/>
          <w:bCs/>
          <w:kern w:val="36"/>
        </w:rPr>
      </w:pPr>
      <w:r w:rsidRPr="0060291C">
        <w:rPr>
          <w:rFonts w:cs="Arial"/>
          <w:bCs/>
          <w:kern w:val="36"/>
        </w:rPr>
        <w:t>10 Most Influential Devices of All Time!</w:t>
      </w:r>
    </w:p>
    <w:p w14:paraId="478EFFEF" w14:textId="77777777" w:rsidR="007A1718" w:rsidRPr="0060291C" w:rsidRDefault="00355E13" w:rsidP="007A1718">
      <w:pPr>
        <w:textAlignment w:val="baseline"/>
        <w:outlineLvl w:val="0"/>
        <w:rPr>
          <w:rFonts w:cs="Arial"/>
          <w:bCs/>
          <w:kern w:val="36"/>
          <w:u w:val="single"/>
        </w:rPr>
      </w:pPr>
      <w:hyperlink r:id="rId73" w:history="1">
        <w:r w:rsidR="007A1718" w:rsidRPr="0060291C">
          <w:rPr>
            <w:rStyle w:val="Hyperlink"/>
            <w:rFonts w:cs="Arial"/>
            <w:kern w:val="36"/>
          </w:rPr>
          <w:t>https://www.youtube.com/watch?v=py7QlkAsoIQ</w:t>
        </w:r>
      </w:hyperlink>
    </w:p>
    <w:p w14:paraId="53FD4E1D" w14:textId="77777777" w:rsidR="007A1718" w:rsidRPr="0060291C" w:rsidRDefault="007A1718" w:rsidP="007A1718">
      <w:pPr>
        <w:textAlignment w:val="baseline"/>
        <w:outlineLvl w:val="0"/>
        <w:rPr>
          <w:rFonts w:cs="Arial"/>
          <w:bCs/>
          <w:color w:val="333333"/>
          <w:kern w:val="36"/>
        </w:rPr>
      </w:pPr>
    </w:p>
    <w:p w14:paraId="1004BC1C" w14:textId="77777777" w:rsidR="00393A60" w:rsidRPr="00A20497" w:rsidRDefault="00393A60" w:rsidP="00393A60">
      <w:pPr>
        <w:pStyle w:val="Level1"/>
        <w:numPr>
          <w:ilvl w:val="0"/>
          <w:numId w:val="0"/>
        </w:numPr>
        <w:ind w:left="346"/>
      </w:pPr>
    </w:p>
    <w:tbl>
      <w:tblPr>
        <w:tblW w:w="0" w:type="auto"/>
        <w:tblInd w:w="18" w:type="dxa"/>
        <w:tblLook w:val="04A0" w:firstRow="1" w:lastRow="0" w:firstColumn="1" w:lastColumn="0" w:noHBand="0" w:noVBand="1"/>
      </w:tblPr>
      <w:tblGrid>
        <w:gridCol w:w="6980"/>
        <w:gridCol w:w="2362"/>
      </w:tblGrid>
      <w:tr w:rsidR="00393A60" w:rsidRPr="00C716BD" w14:paraId="52E713EC" w14:textId="77777777" w:rsidTr="00294A0C">
        <w:trPr>
          <w:cantSplit/>
          <w:tblHeader/>
        </w:trPr>
        <w:tc>
          <w:tcPr>
            <w:tcW w:w="7110" w:type="dxa"/>
            <w:shd w:val="clear" w:color="auto" w:fill="C00000"/>
          </w:tcPr>
          <w:p w14:paraId="20B12583" w14:textId="597EA35D" w:rsidR="00393A60" w:rsidRPr="00C716BD" w:rsidRDefault="00393A60" w:rsidP="00294A0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15: </w:t>
            </w:r>
            <w:r w:rsidR="007A1718">
              <w:rPr>
                <w:rFonts w:cs="Arial"/>
                <w:b/>
                <w:snapToGrid w:val="0"/>
                <w:color w:val="FFFFFF"/>
                <w:sz w:val="22"/>
                <w:szCs w:val="22"/>
              </w:rPr>
              <w:t xml:space="preserve">Millenials in the Workplace, </w:t>
            </w:r>
            <w:r w:rsidRPr="00D13EE2">
              <w:rPr>
                <w:rFonts w:cs="Arial"/>
                <w:b/>
              </w:rPr>
              <w:t>Presentations, Summary and Class Evaluation</w:t>
            </w:r>
          </w:p>
        </w:tc>
        <w:tc>
          <w:tcPr>
            <w:tcW w:w="2430" w:type="dxa"/>
            <w:shd w:val="clear" w:color="auto" w:fill="C00000"/>
          </w:tcPr>
          <w:p w14:paraId="46F8D3ED" w14:textId="77777777" w:rsidR="00393A60" w:rsidRPr="00C716BD" w:rsidRDefault="00393A60" w:rsidP="00294A0C">
            <w:pPr>
              <w:keepNext/>
              <w:spacing w:before="20" w:after="20"/>
              <w:jc w:val="right"/>
              <w:rPr>
                <w:rFonts w:cs="Arial"/>
                <w:b/>
                <w:color w:val="FFFFFF"/>
                <w:sz w:val="22"/>
                <w:szCs w:val="22"/>
              </w:rPr>
            </w:pPr>
          </w:p>
        </w:tc>
      </w:tr>
    </w:tbl>
    <w:p w14:paraId="05F422FF" w14:textId="77777777" w:rsidR="00393A60" w:rsidRDefault="00393A60" w:rsidP="00393A60">
      <w:pPr>
        <w:pStyle w:val="Level1"/>
      </w:pPr>
      <w:r>
        <w:t>Team Presentations</w:t>
      </w:r>
    </w:p>
    <w:p w14:paraId="01EF5773" w14:textId="77777777" w:rsidR="00393A60" w:rsidRDefault="00393A60" w:rsidP="00393A60">
      <w:pPr>
        <w:pStyle w:val="Level1"/>
      </w:pPr>
      <w:r>
        <w:t>Evaluate learning experiences</w:t>
      </w:r>
    </w:p>
    <w:p w14:paraId="55FA7CD7" w14:textId="34203EBB" w:rsidR="00393A60" w:rsidRDefault="00393A60" w:rsidP="00393A60">
      <w:pPr>
        <w:pStyle w:val="Level1"/>
        <w:numPr>
          <w:ilvl w:val="0"/>
          <w:numId w:val="0"/>
        </w:numPr>
        <w:ind w:left="346" w:hanging="346"/>
        <w:rPr>
          <w:i/>
        </w:rPr>
      </w:pPr>
      <w:r w:rsidRPr="00C1125C">
        <w:rPr>
          <w:i/>
        </w:rPr>
        <w:t>This Unit relates to course objective 5.</w:t>
      </w:r>
    </w:p>
    <w:p w14:paraId="54135896" w14:textId="4EE6218F" w:rsidR="007A1718" w:rsidRDefault="007A1718" w:rsidP="00393A60">
      <w:pPr>
        <w:pStyle w:val="Level1"/>
        <w:numPr>
          <w:ilvl w:val="0"/>
          <w:numId w:val="0"/>
        </w:numPr>
        <w:ind w:left="346" w:hanging="346"/>
        <w:rPr>
          <w:i/>
        </w:rPr>
      </w:pPr>
    </w:p>
    <w:p w14:paraId="43E99B42" w14:textId="7B9C9467" w:rsidR="007A1718" w:rsidRPr="009030D8" w:rsidRDefault="007A1718" w:rsidP="007A1718">
      <w:pPr>
        <w:pStyle w:val="Level1"/>
        <w:numPr>
          <w:ilvl w:val="0"/>
          <w:numId w:val="0"/>
        </w:numPr>
        <w:rPr>
          <w:b/>
          <w:color w:val="C00000"/>
          <w:szCs w:val="20"/>
        </w:rPr>
      </w:pPr>
      <w:r w:rsidRPr="009030D8">
        <w:rPr>
          <w:b/>
          <w:color w:val="C00000"/>
          <w:szCs w:val="20"/>
        </w:rPr>
        <w:t xml:space="preserve">Assignment 3 – Policy Analysis and Multilevel System Solutions Presentations </w:t>
      </w:r>
    </w:p>
    <w:p w14:paraId="6DA25CFD" w14:textId="77777777" w:rsidR="007A1718" w:rsidRDefault="007A1718" w:rsidP="00393A60">
      <w:pPr>
        <w:pStyle w:val="Level1"/>
        <w:numPr>
          <w:ilvl w:val="0"/>
          <w:numId w:val="0"/>
        </w:numPr>
        <w:ind w:left="346" w:hanging="346"/>
        <w:rPr>
          <w:i/>
        </w:rPr>
      </w:pPr>
    </w:p>
    <w:p w14:paraId="3D581325" w14:textId="0B6AA482" w:rsidR="007A1718" w:rsidRPr="0060291C" w:rsidRDefault="007A1718" w:rsidP="007A1718">
      <w:pPr>
        <w:textAlignment w:val="baseline"/>
        <w:outlineLvl w:val="0"/>
        <w:rPr>
          <w:rFonts w:cs="Arial"/>
          <w:b/>
          <w:bCs/>
          <w:color w:val="FF0000"/>
          <w:kern w:val="36"/>
        </w:rPr>
      </w:pPr>
      <w:r w:rsidRPr="0060291C">
        <w:rPr>
          <w:rFonts w:cs="Arial"/>
          <w:b/>
          <w:bCs/>
          <w:color w:val="333333"/>
          <w:kern w:val="36"/>
        </w:rPr>
        <w:t xml:space="preserve">Millennials in the Workplace Videos (Watch these!)  </w:t>
      </w:r>
    </w:p>
    <w:p w14:paraId="76E347DB" w14:textId="77777777" w:rsidR="007A1718" w:rsidRPr="0060291C" w:rsidRDefault="007A1718" w:rsidP="007A1718">
      <w:pPr>
        <w:textAlignment w:val="baseline"/>
        <w:outlineLvl w:val="0"/>
        <w:rPr>
          <w:rFonts w:cs="Arial"/>
          <w:b/>
          <w:bCs/>
          <w:color w:val="333333"/>
          <w:kern w:val="36"/>
        </w:rPr>
      </w:pPr>
    </w:p>
    <w:p w14:paraId="08489F76" w14:textId="77777777" w:rsidR="007A1718" w:rsidRPr="0060291C" w:rsidRDefault="007A1718" w:rsidP="007A1718">
      <w:pPr>
        <w:textAlignment w:val="baseline"/>
        <w:outlineLvl w:val="0"/>
        <w:rPr>
          <w:rFonts w:cs="Arial"/>
          <w:b/>
          <w:bCs/>
          <w:color w:val="333333"/>
          <w:kern w:val="36"/>
        </w:rPr>
      </w:pPr>
      <w:r w:rsidRPr="0060291C">
        <w:rPr>
          <w:rFonts w:cs="Arial"/>
          <w:bCs/>
          <w:color w:val="333333"/>
          <w:kern w:val="36"/>
        </w:rPr>
        <w:t>Simon Sinek on Millennials in the Workplace</w:t>
      </w:r>
    </w:p>
    <w:p w14:paraId="651A31EE" w14:textId="77777777" w:rsidR="007A1718" w:rsidRPr="0060291C" w:rsidRDefault="00355E13" w:rsidP="007A1718">
      <w:pPr>
        <w:textAlignment w:val="baseline"/>
        <w:outlineLvl w:val="0"/>
        <w:rPr>
          <w:rFonts w:cs="Arial"/>
          <w:bCs/>
          <w:color w:val="333333"/>
          <w:kern w:val="36"/>
        </w:rPr>
      </w:pPr>
      <w:hyperlink r:id="rId74" w:history="1">
        <w:r w:rsidR="007A1718" w:rsidRPr="0060291C">
          <w:rPr>
            <w:rStyle w:val="Hyperlink"/>
            <w:rFonts w:cs="Arial"/>
            <w:kern w:val="36"/>
          </w:rPr>
          <w:t>https://www.youtube.com/watch?v=As8XkJNaHbs</w:t>
        </w:r>
      </w:hyperlink>
    </w:p>
    <w:p w14:paraId="38FA5CEA" w14:textId="77777777" w:rsidR="007A1718" w:rsidRPr="0060291C" w:rsidRDefault="007A1718" w:rsidP="007A1718">
      <w:pPr>
        <w:textAlignment w:val="baseline"/>
        <w:outlineLvl w:val="0"/>
        <w:rPr>
          <w:rFonts w:cs="Arial"/>
          <w:bCs/>
          <w:color w:val="333333"/>
          <w:kern w:val="36"/>
        </w:rPr>
      </w:pPr>
    </w:p>
    <w:p w14:paraId="77CB5499" w14:textId="77777777" w:rsidR="007A1718" w:rsidRPr="0060291C" w:rsidRDefault="007A1718" w:rsidP="007A1718">
      <w:pPr>
        <w:textAlignment w:val="baseline"/>
        <w:outlineLvl w:val="0"/>
        <w:rPr>
          <w:rFonts w:cs="Arial"/>
          <w:bCs/>
          <w:color w:val="333333"/>
          <w:kern w:val="36"/>
        </w:rPr>
      </w:pPr>
      <w:r w:rsidRPr="0060291C">
        <w:rPr>
          <w:rFonts w:cs="Arial"/>
          <w:bCs/>
          <w:color w:val="333333"/>
          <w:kern w:val="36"/>
        </w:rPr>
        <w:t>A Millennial Job Interview</w:t>
      </w:r>
    </w:p>
    <w:p w14:paraId="4E795862" w14:textId="77777777" w:rsidR="007A1718" w:rsidRPr="0060291C" w:rsidRDefault="00355E13" w:rsidP="007A1718">
      <w:pPr>
        <w:shd w:val="clear" w:color="auto" w:fill="FFFFFF"/>
        <w:outlineLvl w:val="0"/>
        <w:rPr>
          <w:rFonts w:cs="Arial"/>
          <w:kern w:val="36"/>
        </w:rPr>
      </w:pPr>
      <w:hyperlink r:id="rId75" w:history="1">
        <w:r w:rsidR="007A1718" w:rsidRPr="0060291C">
          <w:rPr>
            <w:rStyle w:val="Hyperlink"/>
            <w:rFonts w:cs="Arial"/>
            <w:kern w:val="36"/>
          </w:rPr>
          <w:t>https://www.youtube.com/watch?v=Uo0KjdDJr1c</w:t>
        </w:r>
      </w:hyperlink>
    </w:p>
    <w:p w14:paraId="20408989" w14:textId="77777777" w:rsidR="007A1718" w:rsidRPr="0060291C" w:rsidRDefault="007A1718" w:rsidP="007A1718">
      <w:pPr>
        <w:shd w:val="clear" w:color="auto" w:fill="FFFFFF"/>
        <w:outlineLvl w:val="0"/>
        <w:rPr>
          <w:rFonts w:cs="Arial"/>
          <w:kern w:val="36"/>
        </w:rPr>
      </w:pPr>
    </w:p>
    <w:p w14:paraId="66E90FC1" w14:textId="77777777" w:rsidR="007A1718" w:rsidRPr="0060291C" w:rsidRDefault="007A1718" w:rsidP="007A1718">
      <w:pPr>
        <w:shd w:val="clear" w:color="auto" w:fill="FFFFFF"/>
        <w:outlineLvl w:val="0"/>
        <w:rPr>
          <w:rFonts w:cs="Arial"/>
          <w:kern w:val="36"/>
        </w:rPr>
      </w:pPr>
      <w:r w:rsidRPr="0060291C">
        <w:rPr>
          <w:rFonts w:cs="Arial"/>
          <w:kern w:val="36"/>
        </w:rPr>
        <w:t>Millennials in the Workplace Training Video</w:t>
      </w:r>
    </w:p>
    <w:p w14:paraId="160E47CA" w14:textId="77777777" w:rsidR="007A1718" w:rsidRPr="0060291C" w:rsidRDefault="00355E13" w:rsidP="007A1718">
      <w:pPr>
        <w:shd w:val="clear" w:color="auto" w:fill="FFFFFF"/>
        <w:outlineLvl w:val="0"/>
        <w:rPr>
          <w:rFonts w:cs="Arial"/>
          <w:kern w:val="36"/>
        </w:rPr>
      </w:pPr>
      <w:hyperlink r:id="rId76" w:history="1">
        <w:r w:rsidR="007A1718" w:rsidRPr="0060291C">
          <w:rPr>
            <w:rStyle w:val="Hyperlink"/>
            <w:rFonts w:cs="Arial"/>
            <w:kern w:val="36"/>
          </w:rPr>
          <w:t>https://www.youtube.com/watch?v=Sz0o9clVQu8</w:t>
        </w:r>
      </w:hyperlink>
    </w:p>
    <w:p w14:paraId="3CE4E0B5" w14:textId="77777777" w:rsidR="007A1718" w:rsidRPr="0060291C" w:rsidRDefault="007A1718" w:rsidP="007A1718">
      <w:pPr>
        <w:rPr>
          <w:rFonts w:cs="Arial"/>
          <w:kern w:val="36"/>
        </w:rPr>
      </w:pPr>
      <w:r w:rsidRPr="0060291C">
        <w:rPr>
          <w:rFonts w:cs="Arial"/>
          <w:kern w:val="36"/>
        </w:rPr>
        <w:t> </w:t>
      </w:r>
    </w:p>
    <w:p w14:paraId="338D4ECE" w14:textId="77777777" w:rsidR="007A1718" w:rsidRPr="0060291C" w:rsidRDefault="007A1718" w:rsidP="007A1718">
      <w:pPr>
        <w:rPr>
          <w:rFonts w:cs="Arial"/>
          <w:kern w:val="36"/>
        </w:rPr>
      </w:pPr>
      <w:r w:rsidRPr="0060291C">
        <w:rPr>
          <w:rFonts w:cs="Arial"/>
          <w:kern w:val="36"/>
        </w:rPr>
        <w:t>Millennials in the Workforce, A Generation of Weakness</w:t>
      </w:r>
    </w:p>
    <w:p w14:paraId="4F150083" w14:textId="77777777" w:rsidR="007A1718" w:rsidRPr="0060291C" w:rsidRDefault="00355E13" w:rsidP="007A1718">
      <w:pPr>
        <w:rPr>
          <w:rFonts w:cs="Arial"/>
          <w:kern w:val="36"/>
        </w:rPr>
      </w:pPr>
      <w:hyperlink r:id="rId77" w:history="1">
        <w:r w:rsidR="007A1718" w:rsidRPr="0060291C">
          <w:rPr>
            <w:rStyle w:val="Hyperlink"/>
            <w:rFonts w:cs="Arial"/>
            <w:kern w:val="36"/>
          </w:rPr>
          <w:t>https://www.youtube.com/watch?v=QXWNChoIluo</w:t>
        </w:r>
      </w:hyperlink>
    </w:p>
    <w:p w14:paraId="73C18CF6" w14:textId="77777777" w:rsidR="007A1718" w:rsidRPr="0060291C" w:rsidRDefault="007A1718" w:rsidP="007A1718">
      <w:pPr>
        <w:rPr>
          <w:rFonts w:cs="Arial"/>
          <w:kern w:val="36"/>
        </w:rPr>
      </w:pPr>
    </w:p>
    <w:p w14:paraId="72CCEBC4" w14:textId="77777777" w:rsidR="00393A60" w:rsidRPr="00FC07B7" w:rsidRDefault="00393A60" w:rsidP="00393A60">
      <w:pPr>
        <w:rPr>
          <w:rFonts w:cs="Arial"/>
          <w:b/>
          <w:bCs/>
          <w:color w:val="262626"/>
          <w:sz w:val="4"/>
          <w:szCs w:val="4"/>
        </w:rPr>
      </w:pPr>
    </w:p>
    <w:p w14:paraId="4B0F5BEF" w14:textId="77777777" w:rsidR="00393A60" w:rsidRDefault="00393A60" w:rsidP="004D1CD5">
      <w:pPr>
        <w:pStyle w:val="Level1"/>
        <w:numPr>
          <w:ilvl w:val="0"/>
          <w:numId w:val="0"/>
        </w:numPr>
        <w:rPr>
          <w:rStyle w:val="Hyperlink"/>
        </w:rPr>
      </w:pPr>
    </w:p>
    <w:p w14:paraId="0DABE738" w14:textId="1F7E6546" w:rsidR="000047FA" w:rsidRDefault="000047FA" w:rsidP="004D1CD5">
      <w:pPr>
        <w:pStyle w:val="Level1"/>
        <w:numPr>
          <w:ilvl w:val="0"/>
          <w:numId w:val="0"/>
        </w:numPr>
        <w:rPr>
          <w:rStyle w:val="Hyperlink"/>
        </w:rPr>
      </w:pPr>
    </w:p>
    <w:p w14:paraId="1F3FEBAF" w14:textId="77777777" w:rsidR="000047FA" w:rsidRPr="00B83F6D" w:rsidRDefault="000047FA" w:rsidP="000047FA">
      <w:pPr>
        <w:ind w:firstLine="720"/>
      </w:pPr>
    </w:p>
    <w:p w14:paraId="7E53B23B" w14:textId="63977B24" w:rsidR="008C298A" w:rsidRPr="0006241B" w:rsidRDefault="005A0842" w:rsidP="00DD491C">
      <w:pPr>
        <w:pStyle w:val="Part"/>
        <w:rPr>
          <w:i/>
        </w:rPr>
      </w:pPr>
      <w:r>
        <w:rPr>
          <w:b w:val="0"/>
          <w:bCs w:val="0"/>
          <w:color w:val="262626"/>
          <w:sz w:val="22"/>
          <w:szCs w:val="22"/>
        </w:rPr>
        <w:br w:type="page"/>
      </w:r>
    </w:p>
    <w:p w14:paraId="6E339BB3" w14:textId="77777777" w:rsidR="000B6E42" w:rsidRPr="008C298A" w:rsidRDefault="00DD491C" w:rsidP="000B6E42">
      <w:pPr>
        <w:pBdr>
          <w:bottom w:val="single" w:sz="18" w:space="1" w:color="C00000"/>
        </w:pBdr>
        <w:spacing w:after="320"/>
        <w:rPr>
          <w:rFonts w:cs="Arial"/>
          <w:b/>
          <w:bCs/>
          <w:color w:val="262626"/>
          <w:sz w:val="32"/>
          <w:szCs w:val="32"/>
        </w:rPr>
      </w:pPr>
      <w:r>
        <w:rPr>
          <w:rFonts w:cs="Arial"/>
          <w:b/>
          <w:bCs/>
          <w:color w:val="262626"/>
          <w:sz w:val="32"/>
          <w:szCs w:val="32"/>
        </w:rPr>
        <w:lastRenderedPageBreak/>
        <w:t xml:space="preserve">University </w:t>
      </w:r>
      <w:r w:rsidR="000B6E42">
        <w:rPr>
          <w:rFonts w:cs="Arial"/>
          <w:b/>
          <w:bCs/>
          <w:color w:val="262626"/>
          <w:sz w:val="32"/>
          <w:szCs w:val="32"/>
        </w:rPr>
        <w:t>Policies and Guidelines</w:t>
      </w:r>
    </w:p>
    <w:p w14:paraId="4CE9036F" w14:textId="572460CD" w:rsidR="000B6E42" w:rsidRDefault="000B6E42" w:rsidP="000B6E42">
      <w:pPr>
        <w:pStyle w:val="Heading1"/>
      </w:pPr>
      <w:r w:rsidRPr="00D7741C">
        <w:t>Attendance Policy</w:t>
      </w:r>
    </w:p>
    <w:p w14:paraId="22359843" w14:textId="77777777" w:rsidR="000B6E42" w:rsidRPr="00D20FB5" w:rsidRDefault="000B6E42" w:rsidP="000B6E42">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notify the instructor by email </w:t>
      </w:r>
      <w:r w:rsidRPr="002C0142">
        <w:rPr>
          <w:color w:val="C00000"/>
        </w:rPr>
        <w:t>(</w:t>
      </w:r>
      <w:hyperlink r:id="rId78" w:history="1">
        <w:r w:rsidRPr="002C0142">
          <w:rPr>
            <w:rStyle w:val="Hyperlink"/>
            <w:color w:val="C00000"/>
          </w:rPr>
          <w:t>xxx@usc.edu</w:t>
        </w:r>
      </w:hyperlink>
      <w:r w:rsidRPr="00D20FB5">
        <w:t>) of any anticipated absence or reason for tardiness.</w:t>
      </w:r>
    </w:p>
    <w:p w14:paraId="7D1EFB22" w14:textId="77777777" w:rsidR="000B6E42" w:rsidRDefault="000B6E42" w:rsidP="000B6E4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8953B6B" w14:textId="77777777" w:rsidR="000B6E42" w:rsidRPr="00D20FB5" w:rsidRDefault="000B6E42" w:rsidP="000B6E4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0015394A" w14:textId="77777777" w:rsidR="000B6E42" w:rsidRDefault="000B6E42" w:rsidP="000B6E42">
      <w:pPr>
        <w:pStyle w:val="Heading1"/>
      </w:pPr>
      <w:r>
        <w:t>Academic Conduct</w:t>
      </w:r>
    </w:p>
    <w:p w14:paraId="49436EF3" w14:textId="77777777" w:rsidR="000B6E42" w:rsidRPr="005C40D6" w:rsidRDefault="000B6E42" w:rsidP="000B6E42">
      <w:pPr>
        <w:rPr>
          <w:rFonts w:cs="Arial"/>
        </w:rPr>
      </w:pPr>
      <w:r w:rsidRPr="005C40D6">
        <w:rPr>
          <w:rFonts w:cs="Arial"/>
        </w:rPr>
        <w:t xml:space="preserve">Plagiarism – presenting someone else’s ideas as your own, either verbatim or recast in your own words – is a serious academic offense with serious consequences. </w:t>
      </w:r>
      <w:r w:rsidRPr="002C0142">
        <w:rPr>
          <w:rFonts w:cs="Arial"/>
          <w:color w:val="C00000"/>
        </w:rPr>
        <w:t>Please familiarize yourself with the discussion of plagiarism in </w:t>
      </w:r>
      <w:proofErr w:type="spellStart"/>
      <w:r w:rsidRPr="002C0142">
        <w:rPr>
          <w:rFonts w:cs="Arial"/>
          <w:i/>
          <w:iCs/>
          <w:color w:val="C00000"/>
        </w:rPr>
        <w:t>SCampus</w:t>
      </w:r>
      <w:proofErr w:type="spellEnd"/>
      <w:r w:rsidRPr="002C0142">
        <w:rPr>
          <w:rFonts w:cs="Arial"/>
          <w:color w:val="C00000"/>
        </w:rPr>
        <w:t xml:space="preserve"> in Part B, Section 11, “Behavior Violating University Standards” </w:t>
      </w:r>
      <w:hyperlink r:id="rId79"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hyperlink r:id="rId80" w:tgtFrame="_blank" w:history="1">
        <w:r w:rsidRPr="005C40D6">
          <w:rPr>
            <w:rStyle w:val="Hyperlink"/>
            <w:rFonts w:cs="Arial"/>
          </w:rPr>
          <w:t>http://policy.usc.edu/scientific-misconduct</w:t>
        </w:r>
      </w:hyperlink>
      <w:r w:rsidRPr="005C40D6">
        <w:rPr>
          <w:rFonts w:cs="Arial"/>
        </w:rPr>
        <w:t>.</w:t>
      </w:r>
    </w:p>
    <w:p w14:paraId="3B043A6B" w14:textId="30D02242" w:rsidR="000B6E42" w:rsidRPr="005C40D6" w:rsidRDefault="000B6E42" w:rsidP="000B6E42">
      <w:pPr>
        <w:pStyle w:val="Heading1"/>
        <w:rPr>
          <w:szCs w:val="22"/>
        </w:rPr>
      </w:pPr>
      <w:r w:rsidRPr="005C40D6">
        <w:rPr>
          <w:szCs w:val="22"/>
        </w:rPr>
        <w:t>Support Systems</w:t>
      </w:r>
    </w:p>
    <w:p w14:paraId="2C41EFB1" w14:textId="77777777" w:rsidR="000B6E42" w:rsidRPr="005C40D6" w:rsidRDefault="000B6E42" w:rsidP="000B6E42">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14:paraId="7C70ED0D" w14:textId="512A6A43" w:rsidR="002C0142" w:rsidRPr="002C0142" w:rsidRDefault="000B6E42" w:rsidP="000B6E42">
      <w:pPr>
        <w:pStyle w:val="NormalWeb"/>
        <w:spacing w:before="0" w:beforeAutospacing="0" w:after="0" w:afterAutospacing="0"/>
        <w:ind w:right="-576"/>
        <w:rPr>
          <w:rFonts w:cs="Arial"/>
          <w:color w:val="0000FF"/>
          <w:szCs w:val="20"/>
          <w:u w:val="single"/>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81" w:history="1">
        <w:r w:rsidRPr="005C40D6">
          <w:rPr>
            <w:rStyle w:val="Hyperlink"/>
            <w:rFonts w:cs="Arial"/>
            <w:szCs w:val="20"/>
          </w:rPr>
          <w:t>engemannshc.usc.edu/counseling</w:t>
        </w:r>
      </w:hyperlink>
    </w:p>
    <w:p w14:paraId="0CA4571A" w14:textId="77777777" w:rsidR="000B6E42" w:rsidRPr="005C40D6" w:rsidRDefault="000B6E42" w:rsidP="000B6E42">
      <w:pPr>
        <w:pStyle w:val="NormalWeb"/>
        <w:spacing w:before="0" w:beforeAutospacing="0" w:after="0" w:afterAutospacing="0"/>
        <w:ind w:right="-576"/>
        <w:rPr>
          <w:rFonts w:cs="Arial"/>
          <w:b/>
          <w:bCs/>
          <w:color w:val="000000"/>
          <w:szCs w:val="20"/>
        </w:rPr>
      </w:pPr>
    </w:p>
    <w:p w14:paraId="1192EBE1" w14:textId="7717D6F3" w:rsidR="002C0142" w:rsidRPr="002C0142" w:rsidRDefault="00207AFF" w:rsidP="000B6E42">
      <w:pPr>
        <w:pStyle w:val="NormalWeb"/>
        <w:spacing w:before="0" w:beforeAutospacing="0" w:after="0" w:afterAutospacing="0"/>
        <w:ind w:right="-576"/>
        <w:rPr>
          <w:rFonts w:cs="Arial"/>
          <w:bCs/>
          <w:color w:val="000000"/>
          <w:szCs w:val="20"/>
        </w:rPr>
      </w:pPr>
      <w:r w:rsidRPr="00BB07F3">
        <w:rPr>
          <w:rFonts w:cs="Arial"/>
          <w:bCs/>
          <w:color w:val="000000"/>
          <w:szCs w:val="20"/>
          <w:highlight w:val="yellow"/>
        </w:rPr>
        <w:t xml:space="preserve">If you are </w:t>
      </w:r>
      <w:r w:rsidRPr="00BB07F3">
        <w:rPr>
          <w:rFonts w:cs="Arial"/>
          <w:bCs/>
          <w:color w:val="C00000"/>
          <w:szCs w:val="20"/>
          <w:highlight w:val="yellow"/>
        </w:rPr>
        <w:t>enrolled in the VAC you may contact Perspectives, Ltd</w:t>
      </w:r>
      <w:r w:rsidRPr="00BB07F3">
        <w:rPr>
          <w:rFonts w:cs="Arial"/>
          <w:bCs/>
          <w:color w:val="000000"/>
          <w:szCs w:val="20"/>
          <w:highlight w:val="yellow"/>
        </w:rPr>
        <w:t>., an independent student assistance program, that provides assistance with personal issues for student and their family members. Confidential services include assessment, supportive short term counseling, and when necessary, referral to specialists and assistance in locating other resources. More detailed information about SAP services is available b</w:t>
      </w:r>
      <w:r w:rsidR="00BB07F3" w:rsidRPr="00BB07F3">
        <w:rPr>
          <w:rFonts w:cs="Arial"/>
          <w:bCs/>
          <w:color w:val="000000"/>
          <w:szCs w:val="20"/>
          <w:highlight w:val="yellow"/>
        </w:rPr>
        <w:t>y telephone</w:t>
      </w:r>
      <w:r w:rsidRPr="00BB07F3">
        <w:rPr>
          <w:rFonts w:cs="Arial"/>
          <w:bCs/>
          <w:color w:val="000000"/>
          <w:szCs w:val="20"/>
          <w:highlight w:val="yellow"/>
        </w:rPr>
        <w:t xml:space="preserve">. Masters-level counselors are available 24/7 to assist you and </w:t>
      </w:r>
      <w:proofErr w:type="spellStart"/>
      <w:r w:rsidRPr="00BB07F3">
        <w:rPr>
          <w:rFonts w:cs="Arial"/>
          <w:bCs/>
          <w:color w:val="000000"/>
          <w:szCs w:val="20"/>
          <w:highlight w:val="yellow"/>
        </w:rPr>
        <w:t>you</w:t>
      </w:r>
      <w:proofErr w:type="spellEnd"/>
      <w:r w:rsidRPr="00BB07F3">
        <w:rPr>
          <w:rFonts w:cs="Arial"/>
          <w:bCs/>
          <w:color w:val="000000"/>
          <w:szCs w:val="20"/>
          <w:highlight w:val="yellow"/>
        </w:rPr>
        <w:t xml:space="preserve"> family members.  You can reach a counselor by calling 800-456-6327.</w:t>
      </w:r>
      <w:r>
        <w:rPr>
          <w:rFonts w:cs="Arial"/>
          <w:bCs/>
          <w:color w:val="000000"/>
          <w:szCs w:val="20"/>
        </w:rPr>
        <w:t xml:space="preserve"> </w:t>
      </w:r>
    </w:p>
    <w:p w14:paraId="7A8E34E1" w14:textId="77777777" w:rsidR="00207AFF" w:rsidRDefault="00207AFF" w:rsidP="000B6E42">
      <w:pPr>
        <w:pStyle w:val="NormalWeb"/>
        <w:spacing w:before="0" w:beforeAutospacing="0" w:after="0" w:afterAutospacing="0"/>
        <w:ind w:right="-576"/>
        <w:rPr>
          <w:rFonts w:cs="Arial"/>
          <w:bCs/>
          <w:i/>
          <w:color w:val="000000"/>
          <w:szCs w:val="20"/>
        </w:rPr>
      </w:pPr>
    </w:p>
    <w:p w14:paraId="17AE35B9" w14:textId="252AEB36" w:rsidR="000B6E42" w:rsidRPr="005C40D6" w:rsidRDefault="000B6E42" w:rsidP="000B6E42">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14:paraId="114FB34E" w14:textId="77777777" w:rsidR="000B6E42" w:rsidRPr="005C40D6" w:rsidRDefault="000B6E42" w:rsidP="000B6E42">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82" w:history="1">
        <w:r w:rsidRPr="005C40D6">
          <w:rPr>
            <w:rStyle w:val="Hyperlink"/>
            <w:rFonts w:cs="Arial"/>
            <w:szCs w:val="20"/>
          </w:rPr>
          <w:t xml:space="preserve"> www.suicidepreventionlifeline.org</w:t>
        </w:r>
      </w:hyperlink>
    </w:p>
    <w:p w14:paraId="399E7A8C" w14:textId="77777777" w:rsidR="000B6E42" w:rsidRPr="005C40D6" w:rsidRDefault="000B6E42" w:rsidP="000B6E42">
      <w:pPr>
        <w:pStyle w:val="NormalWeb"/>
        <w:spacing w:before="0" w:beforeAutospacing="0" w:after="0" w:afterAutospacing="0"/>
        <w:ind w:right="-576"/>
        <w:rPr>
          <w:rFonts w:cs="Arial"/>
          <w:b/>
          <w:bCs/>
          <w:color w:val="000000"/>
          <w:szCs w:val="20"/>
        </w:rPr>
      </w:pPr>
    </w:p>
    <w:p w14:paraId="0FD02414" w14:textId="77777777" w:rsidR="000B6E42" w:rsidRPr="005C40D6" w:rsidRDefault="000B6E42" w:rsidP="000B6E42">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14:paraId="3F04D73A" w14:textId="77777777" w:rsidR="000B6E42" w:rsidRPr="005C40D6" w:rsidRDefault="000B6E42" w:rsidP="000B6E42">
      <w:pPr>
        <w:pStyle w:val="NormalWeb"/>
        <w:spacing w:before="0" w:beforeAutospacing="0" w:after="0" w:afterAutospacing="0"/>
        <w:ind w:right="-576"/>
        <w:rPr>
          <w:rFonts w:cs="Arial"/>
          <w:color w:val="000000"/>
          <w:szCs w:val="20"/>
        </w:rPr>
      </w:pPr>
      <w:r w:rsidRPr="005C40D6">
        <w:rPr>
          <w:rFonts w:cs="Arial"/>
          <w:color w:val="000000"/>
          <w:szCs w:val="20"/>
        </w:rPr>
        <w:t xml:space="preserve">Free and confidential therapy services, workshops, and training for situations related to gender-based harm. </w:t>
      </w:r>
      <w:hyperlink r:id="rId83" w:history="1">
        <w:r w:rsidRPr="005C40D6">
          <w:rPr>
            <w:rStyle w:val="Hyperlink"/>
            <w:rFonts w:cs="Arial"/>
            <w:szCs w:val="20"/>
          </w:rPr>
          <w:t>engemannshc.usc.edu/rsvp</w:t>
        </w:r>
      </w:hyperlink>
    </w:p>
    <w:p w14:paraId="37C19C3F" w14:textId="77777777" w:rsidR="000B6E42" w:rsidRPr="005C40D6" w:rsidRDefault="000B6E42" w:rsidP="000B6E42">
      <w:pPr>
        <w:pStyle w:val="NormalWeb"/>
        <w:spacing w:before="0" w:beforeAutospacing="0" w:after="0" w:afterAutospacing="0"/>
        <w:ind w:right="-576"/>
        <w:rPr>
          <w:rFonts w:cs="Arial"/>
          <w:szCs w:val="20"/>
        </w:rPr>
      </w:pPr>
    </w:p>
    <w:p w14:paraId="1993DE01" w14:textId="77777777" w:rsidR="000B6E42" w:rsidRPr="005C40D6" w:rsidRDefault="000B6E42" w:rsidP="000B6E42">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58B879EB" w14:textId="77777777" w:rsidR="000B6E42" w:rsidRPr="005C40D6" w:rsidRDefault="000B6E42" w:rsidP="000B6E42">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84" w:history="1">
        <w:r w:rsidRPr="005C40D6">
          <w:rPr>
            <w:rStyle w:val="Hyperlink"/>
            <w:rFonts w:cs="Arial"/>
            <w:szCs w:val="20"/>
          </w:rPr>
          <w:t>sarc.usc.edu</w:t>
        </w:r>
      </w:hyperlink>
    </w:p>
    <w:p w14:paraId="382A16FF" w14:textId="77777777" w:rsidR="000B6E42" w:rsidRPr="005C40D6" w:rsidRDefault="000B6E42" w:rsidP="000B6E42">
      <w:pPr>
        <w:pStyle w:val="NormalWeb"/>
        <w:spacing w:before="0" w:beforeAutospacing="0" w:after="0" w:afterAutospacing="0"/>
        <w:ind w:right="-576"/>
        <w:rPr>
          <w:rFonts w:cs="Arial"/>
          <w:b/>
          <w:bCs/>
          <w:color w:val="000000"/>
          <w:szCs w:val="20"/>
        </w:rPr>
      </w:pPr>
    </w:p>
    <w:p w14:paraId="41C0FA52" w14:textId="77777777" w:rsidR="000B6E42" w:rsidRPr="005C40D6" w:rsidRDefault="000B6E42" w:rsidP="000B6E42">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14:paraId="234FF2C8" w14:textId="77777777" w:rsidR="000B6E42" w:rsidRPr="005C40D6" w:rsidRDefault="000B6E42" w:rsidP="000B6E42">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85" w:history="1">
        <w:r w:rsidRPr="005C40D6">
          <w:rPr>
            <w:rStyle w:val="Hyperlink"/>
            <w:rFonts w:cs="Arial"/>
            <w:szCs w:val="20"/>
          </w:rPr>
          <w:t>equity.usc.edu</w:t>
        </w:r>
      </w:hyperlink>
      <w:r w:rsidRPr="005C40D6">
        <w:rPr>
          <w:rStyle w:val="Hyperlink"/>
          <w:rFonts w:cs="Arial"/>
          <w:color w:val="1155CC"/>
          <w:szCs w:val="20"/>
        </w:rPr>
        <w:t xml:space="preserve"> </w:t>
      </w:r>
    </w:p>
    <w:p w14:paraId="4D21B813" w14:textId="77777777" w:rsidR="000B6E42" w:rsidRPr="005C40D6" w:rsidRDefault="000B6E42" w:rsidP="000B6E42">
      <w:pPr>
        <w:pStyle w:val="NormalWeb"/>
        <w:spacing w:before="0" w:beforeAutospacing="0" w:after="0" w:afterAutospacing="0"/>
        <w:ind w:right="-576"/>
        <w:rPr>
          <w:rFonts w:cs="Arial"/>
          <w:b/>
          <w:bCs/>
          <w:color w:val="000000"/>
          <w:szCs w:val="20"/>
        </w:rPr>
      </w:pPr>
    </w:p>
    <w:p w14:paraId="219F8D71" w14:textId="77777777" w:rsidR="000B6E42" w:rsidRPr="005C40D6" w:rsidRDefault="000B6E42" w:rsidP="000B6E42">
      <w:pPr>
        <w:pStyle w:val="NormalWeb"/>
        <w:spacing w:before="0" w:beforeAutospacing="0" w:after="0" w:afterAutospacing="0"/>
        <w:ind w:right="-576"/>
        <w:rPr>
          <w:rFonts w:cs="Arial"/>
          <w:i/>
          <w:szCs w:val="20"/>
        </w:rPr>
      </w:pPr>
      <w:r w:rsidRPr="005C40D6">
        <w:rPr>
          <w:rFonts w:cs="Arial"/>
          <w:bCs/>
          <w:i/>
          <w:color w:val="000000"/>
          <w:szCs w:val="20"/>
        </w:rPr>
        <w:t>Bias Assessment Response and Support</w:t>
      </w:r>
    </w:p>
    <w:p w14:paraId="0101E80B" w14:textId="77777777" w:rsidR="000B6E42" w:rsidRPr="005C40D6" w:rsidRDefault="000B6E42" w:rsidP="000B6E42">
      <w:pPr>
        <w:pStyle w:val="NormalWeb"/>
        <w:spacing w:before="0" w:beforeAutospacing="0" w:after="0" w:afterAutospacing="0"/>
        <w:ind w:right="-576"/>
        <w:rPr>
          <w:rStyle w:val="Hyperlink"/>
          <w:rFonts w:cs="Arial"/>
          <w:color w:val="1155CC"/>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hyperlink r:id="rId86" w:history="1">
        <w:r w:rsidRPr="005C40D6">
          <w:rPr>
            <w:rStyle w:val="Hyperlink"/>
            <w:rFonts w:cs="Arial"/>
            <w:szCs w:val="20"/>
          </w:rPr>
          <w:t>studentaffairs.usc.edu/bias-assessment-response-support</w:t>
        </w:r>
      </w:hyperlink>
    </w:p>
    <w:p w14:paraId="412FA61E" w14:textId="77777777" w:rsidR="000B6E42" w:rsidRPr="005C40D6" w:rsidRDefault="000B6E42" w:rsidP="000B6E42">
      <w:pPr>
        <w:pStyle w:val="NormalWeb"/>
        <w:spacing w:before="0" w:beforeAutospacing="0" w:after="0" w:afterAutospacing="0"/>
        <w:ind w:right="-576"/>
        <w:rPr>
          <w:rStyle w:val="Hyperlink"/>
          <w:rFonts w:cs="Arial"/>
          <w:color w:val="1155CC"/>
          <w:szCs w:val="20"/>
        </w:rPr>
      </w:pPr>
    </w:p>
    <w:p w14:paraId="5C04A89C" w14:textId="77777777" w:rsidR="000B6E42" w:rsidRPr="005C40D6" w:rsidRDefault="000B6E42" w:rsidP="000B6E42">
      <w:pPr>
        <w:ind w:right="-576"/>
        <w:rPr>
          <w:rFonts w:cs="Arial"/>
          <w:i/>
          <w:iCs/>
        </w:rPr>
      </w:pPr>
      <w:r w:rsidRPr="005C40D6">
        <w:rPr>
          <w:rFonts w:cs="Arial"/>
          <w:i/>
          <w:iCs/>
        </w:rPr>
        <w:t xml:space="preserve">The Office of Disability Services and Programs </w:t>
      </w:r>
    </w:p>
    <w:p w14:paraId="39C55A90" w14:textId="77777777" w:rsidR="000B6E42" w:rsidRPr="005C40D6" w:rsidRDefault="000B6E42" w:rsidP="000B6E42">
      <w:pPr>
        <w:ind w:right="-576"/>
        <w:rPr>
          <w:rFonts w:cs="Arial"/>
        </w:rPr>
      </w:pPr>
      <w:r w:rsidRPr="005C40D6">
        <w:rPr>
          <w:rFonts w:cs="Arial"/>
        </w:rPr>
        <w:t xml:space="preserve">Provides certification for students with disabilities and helps arrange relevant accommodations. </w:t>
      </w:r>
      <w:hyperlink r:id="rId87" w:history="1">
        <w:r w:rsidRPr="005C40D6">
          <w:rPr>
            <w:rStyle w:val="Hyperlink"/>
            <w:rFonts w:cs="Arial"/>
          </w:rPr>
          <w:t>dsp.usc.edu</w:t>
        </w:r>
      </w:hyperlink>
    </w:p>
    <w:p w14:paraId="633023BF" w14:textId="77777777" w:rsidR="000B6E42" w:rsidRPr="005C40D6" w:rsidRDefault="000B6E42" w:rsidP="000B6E42">
      <w:pPr>
        <w:ind w:right="-576"/>
        <w:rPr>
          <w:rFonts w:cs="Arial"/>
        </w:rPr>
      </w:pPr>
    </w:p>
    <w:p w14:paraId="48D843A2" w14:textId="77777777" w:rsidR="000B6E42" w:rsidRPr="005C40D6" w:rsidRDefault="000B6E42" w:rsidP="000B6E42">
      <w:pPr>
        <w:pStyle w:val="NormalWeb"/>
        <w:spacing w:before="0" w:beforeAutospacing="0" w:after="0" w:afterAutospacing="0"/>
        <w:ind w:right="-576"/>
        <w:rPr>
          <w:rFonts w:cs="Arial"/>
          <w:i/>
          <w:szCs w:val="20"/>
        </w:rPr>
      </w:pPr>
      <w:r w:rsidRPr="005C40D6">
        <w:rPr>
          <w:rFonts w:cs="Arial"/>
          <w:bCs/>
          <w:i/>
          <w:color w:val="000000"/>
          <w:szCs w:val="20"/>
        </w:rPr>
        <w:t>USC Support and Advocacy (USCSA) – (213) 821-4710</w:t>
      </w:r>
    </w:p>
    <w:p w14:paraId="2BA77140" w14:textId="77777777" w:rsidR="000B6E42" w:rsidRPr="005C40D6" w:rsidRDefault="000B6E42" w:rsidP="000B6E42">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88"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14:paraId="51B05E18" w14:textId="77777777" w:rsidR="000B6E42" w:rsidRPr="005C40D6" w:rsidRDefault="000B6E42" w:rsidP="000B6E42">
      <w:pPr>
        <w:shd w:val="clear" w:color="auto" w:fill="FFFFFF"/>
        <w:ind w:right="-576"/>
        <w:rPr>
          <w:rFonts w:cs="Arial"/>
          <w:color w:val="222222"/>
        </w:rPr>
      </w:pPr>
    </w:p>
    <w:p w14:paraId="7616A13F" w14:textId="77777777" w:rsidR="000B6E42" w:rsidRPr="005C40D6" w:rsidRDefault="000B6E42" w:rsidP="000B6E42">
      <w:pPr>
        <w:shd w:val="clear" w:color="auto" w:fill="FFFFFF"/>
        <w:ind w:right="-576"/>
        <w:rPr>
          <w:rFonts w:cs="Arial"/>
          <w:i/>
          <w:color w:val="222222"/>
        </w:rPr>
      </w:pPr>
      <w:r w:rsidRPr="005C40D6">
        <w:rPr>
          <w:rFonts w:cs="Arial"/>
          <w:i/>
          <w:color w:val="222222"/>
        </w:rPr>
        <w:t xml:space="preserve">Diversity at USC </w:t>
      </w:r>
    </w:p>
    <w:p w14:paraId="5D34E89E" w14:textId="77777777" w:rsidR="000B6E42" w:rsidRPr="005C40D6" w:rsidRDefault="000B6E42" w:rsidP="000B6E42">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89" w:history="1">
        <w:r w:rsidRPr="005C40D6">
          <w:rPr>
            <w:rStyle w:val="Hyperlink"/>
            <w:rFonts w:cs="Arial"/>
          </w:rPr>
          <w:t>diversity.usc.edu</w:t>
        </w:r>
      </w:hyperlink>
    </w:p>
    <w:p w14:paraId="51CCE39E" w14:textId="77777777" w:rsidR="000B6E42" w:rsidRPr="005C40D6" w:rsidRDefault="000B6E42" w:rsidP="000B6E42">
      <w:pPr>
        <w:ind w:right="-576"/>
        <w:rPr>
          <w:rFonts w:cs="Arial"/>
        </w:rPr>
      </w:pPr>
    </w:p>
    <w:p w14:paraId="3C4505A8" w14:textId="77777777" w:rsidR="000B6E42" w:rsidRPr="005C40D6" w:rsidRDefault="000B6E42" w:rsidP="000B6E42">
      <w:pPr>
        <w:ind w:right="-576"/>
        <w:rPr>
          <w:rFonts w:cs="Arial"/>
        </w:rPr>
      </w:pPr>
      <w:r w:rsidRPr="005C40D6">
        <w:rPr>
          <w:rFonts w:cs="Arial"/>
          <w:i/>
          <w:iCs/>
        </w:rPr>
        <w:t>USC Emergency Information</w:t>
      </w:r>
    </w:p>
    <w:p w14:paraId="3EF6CF07" w14:textId="77777777" w:rsidR="000B6E42" w:rsidRPr="005C40D6" w:rsidRDefault="000B6E42" w:rsidP="000B6E42">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90" w:history="1">
        <w:r w:rsidRPr="005C40D6">
          <w:rPr>
            <w:rStyle w:val="Hyperlink"/>
            <w:rFonts w:cs="Arial"/>
          </w:rPr>
          <w:t>emergency.usc.edu</w:t>
        </w:r>
      </w:hyperlink>
    </w:p>
    <w:p w14:paraId="1D7126F2" w14:textId="77777777" w:rsidR="000B6E42" w:rsidRPr="005C40D6" w:rsidRDefault="000B6E42" w:rsidP="000B6E42">
      <w:pPr>
        <w:ind w:right="-576"/>
        <w:rPr>
          <w:rFonts w:cs="Arial"/>
        </w:rPr>
      </w:pPr>
    </w:p>
    <w:p w14:paraId="18EFDEDE" w14:textId="77777777" w:rsidR="000B6E42" w:rsidRPr="005C40D6" w:rsidRDefault="000B6E42" w:rsidP="000B6E42">
      <w:pPr>
        <w:ind w:right="-576"/>
        <w:rPr>
          <w:rFonts w:cs="Arial"/>
          <w:sz w:val="22"/>
          <w:szCs w:val="22"/>
        </w:rPr>
      </w:pPr>
      <w:r w:rsidRPr="005C40D6">
        <w:rPr>
          <w:rFonts w:cs="Arial"/>
          <w:i/>
          <w:iCs/>
        </w:rPr>
        <w:t xml:space="preserve">USC Department of Public </w:t>
      </w:r>
      <w:proofErr w:type="gramStart"/>
      <w:r w:rsidRPr="005C40D6">
        <w:rPr>
          <w:rFonts w:cs="Arial"/>
          <w:i/>
          <w:iCs/>
        </w:rPr>
        <w:t xml:space="preserve">Safety </w:t>
      </w:r>
      <w:r w:rsidRPr="005C40D6">
        <w:rPr>
          <w:rFonts w:cs="Arial"/>
          <w:i/>
          <w:color w:val="222222"/>
        </w:rPr>
        <w:t xml:space="preserve"> –</w:t>
      </w:r>
      <w:proofErr w:type="gramEnd"/>
      <w:r w:rsidRPr="005C40D6">
        <w:rPr>
          <w:rFonts w:cs="Arial"/>
          <w:i/>
        </w:rPr>
        <w:t xml:space="preserve"> UPC: (213) 740-4321 – HSC: (323) 442-1000 – 24-hour emergency or to report a crime. </w:t>
      </w:r>
      <w:r w:rsidRPr="005C40D6">
        <w:rPr>
          <w:rFonts w:cs="Arial"/>
        </w:rPr>
        <w:t xml:space="preserve">Provides overall safety to USC community. </w:t>
      </w:r>
      <w:hyperlink r:id="rId91" w:history="1">
        <w:r w:rsidRPr="005C40D6">
          <w:rPr>
            <w:rStyle w:val="Hyperlink"/>
            <w:rFonts w:cs="Arial"/>
          </w:rPr>
          <w:t>dps.usc.edu</w:t>
        </w:r>
      </w:hyperlink>
      <w:r w:rsidRPr="005C40D6">
        <w:rPr>
          <w:rFonts w:cs="Arial"/>
          <w:sz w:val="22"/>
          <w:szCs w:val="22"/>
        </w:rPr>
        <w:t xml:space="preserve"> </w:t>
      </w:r>
    </w:p>
    <w:p w14:paraId="4545B307" w14:textId="77777777" w:rsidR="000B6E42" w:rsidRDefault="000B6E42" w:rsidP="000B6E42">
      <w:pPr>
        <w:pStyle w:val="Heading1"/>
      </w:pPr>
      <w:r w:rsidRPr="003679AD">
        <w:t>Statement about Incompletes</w:t>
      </w:r>
    </w:p>
    <w:p w14:paraId="1DF1FF38" w14:textId="77777777" w:rsidR="000B6E42" w:rsidRPr="00D339E8" w:rsidRDefault="000B6E42" w:rsidP="000B6E42">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7D8BB7E" w14:textId="77777777" w:rsidR="000B6E42" w:rsidRDefault="000B6E42" w:rsidP="000B6E42">
      <w:pPr>
        <w:pStyle w:val="Heading1"/>
      </w:pPr>
      <w:r>
        <w:t xml:space="preserve">Policy on </w:t>
      </w:r>
      <w:r w:rsidRPr="004B1D77">
        <w:t>Late or Make-Up Work</w:t>
      </w:r>
    </w:p>
    <w:p w14:paraId="009DBACD" w14:textId="77777777" w:rsidR="000B6E42" w:rsidRPr="00931F39" w:rsidRDefault="000B6E42" w:rsidP="000B6E42">
      <w:pPr>
        <w:pStyle w:val="BodyText"/>
      </w:pPr>
      <w:r w:rsidRPr="00931F39">
        <w:t>Papers are due on the day and time specified.  Extensions will be granted only for extenuating circumstances.  If the paper is late without permission, the grade will be affected.</w:t>
      </w:r>
    </w:p>
    <w:p w14:paraId="3E13FEC6" w14:textId="77777777" w:rsidR="000B6E42" w:rsidRDefault="000B6E42" w:rsidP="000B6E42">
      <w:pPr>
        <w:pStyle w:val="Heading1"/>
      </w:pPr>
      <w:r w:rsidRPr="004B1D77">
        <w:t xml:space="preserve">Policy </w:t>
      </w:r>
      <w:r>
        <w:t xml:space="preserve">on </w:t>
      </w:r>
      <w:r w:rsidRPr="004B1D77">
        <w:t>Changes to the Syllabus and/or Course Requirements</w:t>
      </w:r>
    </w:p>
    <w:p w14:paraId="2021C388" w14:textId="77777777" w:rsidR="000B6E42" w:rsidRPr="00D339E8" w:rsidRDefault="000B6E42" w:rsidP="000B6E42">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A56EFEE" w14:textId="77777777" w:rsidR="000B6E42" w:rsidRPr="005D5CCE" w:rsidRDefault="000B6E42" w:rsidP="000B6E42">
      <w:pPr>
        <w:pStyle w:val="Heading1"/>
      </w:pPr>
      <w:r w:rsidRPr="005D5CCE">
        <w:t>Code of Ethics of the National Association of Social Workers (Optional)</w:t>
      </w:r>
    </w:p>
    <w:p w14:paraId="043F47CB" w14:textId="77777777" w:rsidR="000B6E42" w:rsidRPr="00F14479" w:rsidRDefault="000B6E42" w:rsidP="000B6E42">
      <w:pPr>
        <w:pStyle w:val="BodyText"/>
      </w:pPr>
      <w:r w:rsidRPr="00F14479">
        <w:rPr>
          <w:i/>
        </w:rPr>
        <w:t xml:space="preserve">Approved by the 1996 NASW Delegate Assembly and revised by the 2017 NASW Delegate Assembly </w:t>
      </w:r>
      <w:hyperlink r:id="rId92" w:history="1">
        <w:r w:rsidRPr="00EA70F1">
          <w:rPr>
            <w:rStyle w:val="Hyperlink"/>
            <w:i/>
          </w:rPr>
          <w:t>https://www.socialworkers.org/About/Ethics/Code-of-Ethics/Code-of-Ethics-English</w:t>
        </w:r>
      </w:hyperlink>
      <w:r>
        <w:rPr>
          <w:i/>
        </w:rPr>
        <w:t xml:space="preserve"> </w:t>
      </w:r>
    </w:p>
    <w:p w14:paraId="0AB1F16B" w14:textId="77777777" w:rsidR="000B6E42" w:rsidRPr="00D20FB5" w:rsidRDefault="000B6E42" w:rsidP="000B6E42">
      <w:pPr>
        <w:pStyle w:val="Heading2"/>
      </w:pPr>
      <w:r w:rsidRPr="00F14479">
        <w:t>Preamble</w:t>
      </w:r>
    </w:p>
    <w:p w14:paraId="678751F6" w14:textId="77777777" w:rsidR="000B6E42" w:rsidRPr="005C40D6" w:rsidRDefault="000B6E42" w:rsidP="000B6E42">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w:t>
      </w:r>
      <w:r w:rsidRPr="005C40D6">
        <w:rPr>
          <w:rFonts w:cs="Arial"/>
          <w:szCs w:val="20"/>
        </w:rPr>
        <w:lastRenderedPageBreak/>
        <w:t xml:space="preserve">to social work is attention to the environmental forces that create, contribute to, and address problems in living. </w:t>
      </w:r>
    </w:p>
    <w:p w14:paraId="4D603E22" w14:textId="77777777" w:rsidR="000B6E42" w:rsidRPr="005C40D6" w:rsidRDefault="000B6E42" w:rsidP="000B6E42">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03C6A2F" w14:textId="77777777" w:rsidR="000B6E42" w:rsidRPr="005C40D6" w:rsidRDefault="000B6E42" w:rsidP="000B6E42">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28C239A9" w14:textId="77777777" w:rsidR="000B6E42" w:rsidRPr="00325D4C" w:rsidRDefault="000B6E42" w:rsidP="000B6E42">
      <w:pPr>
        <w:pStyle w:val="Bullets1"/>
        <w:rPr>
          <w:sz w:val="20"/>
          <w:szCs w:val="20"/>
        </w:rPr>
      </w:pPr>
      <w:r w:rsidRPr="00325D4C">
        <w:rPr>
          <w:sz w:val="20"/>
          <w:szCs w:val="20"/>
        </w:rPr>
        <w:t xml:space="preserve">Service </w:t>
      </w:r>
    </w:p>
    <w:p w14:paraId="3E2ABECB" w14:textId="77777777" w:rsidR="000B6E42" w:rsidRPr="00325D4C" w:rsidRDefault="000B6E42" w:rsidP="000B6E42">
      <w:pPr>
        <w:pStyle w:val="Bullets1"/>
        <w:rPr>
          <w:sz w:val="20"/>
          <w:szCs w:val="20"/>
        </w:rPr>
      </w:pPr>
      <w:r w:rsidRPr="00325D4C">
        <w:rPr>
          <w:sz w:val="20"/>
          <w:szCs w:val="20"/>
        </w:rPr>
        <w:t xml:space="preserve">Social justice </w:t>
      </w:r>
    </w:p>
    <w:p w14:paraId="08E65508" w14:textId="77777777" w:rsidR="000B6E42" w:rsidRPr="00325D4C" w:rsidRDefault="000B6E42" w:rsidP="000B6E42">
      <w:pPr>
        <w:pStyle w:val="Bullets1"/>
        <w:rPr>
          <w:sz w:val="20"/>
          <w:szCs w:val="20"/>
        </w:rPr>
      </w:pPr>
      <w:r w:rsidRPr="00325D4C">
        <w:rPr>
          <w:sz w:val="20"/>
          <w:szCs w:val="20"/>
        </w:rPr>
        <w:t xml:space="preserve">Dignity and worth of the person </w:t>
      </w:r>
    </w:p>
    <w:p w14:paraId="0758BADF" w14:textId="77777777" w:rsidR="000B6E42" w:rsidRPr="00325D4C" w:rsidRDefault="000B6E42" w:rsidP="000B6E42">
      <w:pPr>
        <w:pStyle w:val="Bullets1"/>
        <w:rPr>
          <w:sz w:val="20"/>
          <w:szCs w:val="20"/>
        </w:rPr>
      </w:pPr>
      <w:r w:rsidRPr="00325D4C">
        <w:rPr>
          <w:sz w:val="20"/>
          <w:szCs w:val="20"/>
        </w:rPr>
        <w:t xml:space="preserve">Importance of human relationships </w:t>
      </w:r>
    </w:p>
    <w:p w14:paraId="7205C1DE" w14:textId="77777777" w:rsidR="000B6E42" w:rsidRPr="00325D4C" w:rsidRDefault="000B6E42" w:rsidP="000B6E42">
      <w:pPr>
        <w:pStyle w:val="Bullets1"/>
        <w:rPr>
          <w:sz w:val="20"/>
          <w:szCs w:val="20"/>
        </w:rPr>
      </w:pPr>
      <w:r w:rsidRPr="00325D4C">
        <w:rPr>
          <w:sz w:val="20"/>
          <w:szCs w:val="20"/>
        </w:rPr>
        <w:t xml:space="preserve">Integrity </w:t>
      </w:r>
    </w:p>
    <w:p w14:paraId="61EB5F14" w14:textId="77777777" w:rsidR="000B6E42" w:rsidRPr="00325D4C" w:rsidRDefault="000B6E42" w:rsidP="000B6E42">
      <w:pPr>
        <w:pStyle w:val="Bullets1"/>
        <w:rPr>
          <w:sz w:val="20"/>
          <w:szCs w:val="20"/>
        </w:rPr>
      </w:pPr>
      <w:r w:rsidRPr="00325D4C">
        <w:rPr>
          <w:sz w:val="20"/>
          <w:szCs w:val="20"/>
        </w:rPr>
        <w:t>Competence</w:t>
      </w:r>
    </w:p>
    <w:p w14:paraId="1DAB5ECE" w14:textId="77777777" w:rsidR="000B6E42" w:rsidRPr="00D20FB5" w:rsidRDefault="000B6E42" w:rsidP="000B6E42">
      <w:pPr>
        <w:rPr>
          <w:rFonts w:cs="Arial"/>
        </w:rPr>
      </w:pPr>
    </w:p>
    <w:p w14:paraId="5260C4D3" w14:textId="77777777" w:rsidR="000B6E42" w:rsidRPr="00D20FB5" w:rsidRDefault="000B6E42" w:rsidP="000B6E42">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656BB123" w14:textId="77777777" w:rsidR="000B6E42" w:rsidRDefault="000B6E42" w:rsidP="000B6E42">
      <w:pPr>
        <w:pStyle w:val="Heading1"/>
      </w:pPr>
      <w:r>
        <w:t>Academic Dishonesty Sanction Guidelines</w:t>
      </w:r>
    </w:p>
    <w:p w14:paraId="6F77676D" w14:textId="77777777" w:rsidR="000B6E42" w:rsidRPr="002C2428" w:rsidRDefault="000B6E42" w:rsidP="000B6E42">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2C7A706" w14:textId="77777777" w:rsidR="000B6E42" w:rsidRPr="002C2428" w:rsidRDefault="000B6E42" w:rsidP="000B6E42">
      <w:pPr>
        <w:pStyle w:val="Heading1"/>
        <w:rPr>
          <w:szCs w:val="22"/>
        </w:rPr>
      </w:pPr>
      <w:r w:rsidRPr="002C2428">
        <w:rPr>
          <w:szCs w:val="22"/>
        </w:rPr>
        <w:t>Complaints</w:t>
      </w:r>
    </w:p>
    <w:p w14:paraId="505F76B5" w14:textId="77777777" w:rsidR="000B6E42" w:rsidRPr="002C2428" w:rsidRDefault="000B6E42" w:rsidP="000B6E42">
      <w:pPr>
        <w:pStyle w:val="BodyText"/>
        <w:rPr>
          <w:szCs w:val="20"/>
        </w:rPr>
      </w:pPr>
      <w:r w:rsidRPr="002C2428">
        <w:rPr>
          <w:szCs w:val="20"/>
        </w:rPr>
        <w:t>If you have a complaint or concern about the course or the instructor, please discuss it first with the instructor. If you feel cannot discuss it with the instructor, contact the chair of the [</w:t>
      </w:r>
      <w:r w:rsidRPr="002C2428">
        <w:rPr>
          <w:color w:val="FF0000"/>
          <w:szCs w:val="20"/>
        </w:rPr>
        <w:t>xxx</w:t>
      </w:r>
      <w:r w:rsidRPr="002C2428">
        <w:rPr>
          <w:szCs w:val="20"/>
        </w:rPr>
        <w:t xml:space="preserve">]. If you do not receive a satisfactory response or solution, contact your advisor and/or Associate Dean and MSW Chair Dr. Leslie Wind for further guidance. </w:t>
      </w:r>
    </w:p>
    <w:p w14:paraId="7959DC4F" w14:textId="77777777" w:rsidR="000B6E42" w:rsidRPr="002C2428" w:rsidRDefault="000B6E42" w:rsidP="000B6E42">
      <w:pPr>
        <w:pStyle w:val="Heading1"/>
        <w:rPr>
          <w:b w:val="0"/>
          <w:szCs w:val="22"/>
        </w:rPr>
      </w:pPr>
      <w:r w:rsidRPr="002C2428">
        <w:rPr>
          <w:szCs w:val="22"/>
        </w:rPr>
        <w:t>Tips for Maximizing Your Learning Experience in this Course (Optional)</w:t>
      </w:r>
    </w:p>
    <w:p w14:paraId="0765CBBF" w14:textId="77777777" w:rsidR="000B6E42" w:rsidRPr="002C2428" w:rsidRDefault="000B6E42" w:rsidP="000B6E42">
      <w:pPr>
        <w:pStyle w:val="CheckBullets"/>
        <w:tabs>
          <w:tab w:val="clear" w:pos="540"/>
          <w:tab w:val="left" w:pos="720"/>
        </w:tabs>
        <w:rPr>
          <w:szCs w:val="20"/>
        </w:rPr>
      </w:pPr>
      <w:r w:rsidRPr="002C2428">
        <w:rPr>
          <w:szCs w:val="20"/>
        </w:rPr>
        <w:t xml:space="preserve">Be mindful of getting proper nutrition, exercise, rest and sleep! </w:t>
      </w:r>
    </w:p>
    <w:p w14:paraId="67461A67" w14:textId="77777777" w:rsidR="000B6E42" w:rsidRPr="002C2428" w:rsidRDefault="000B6E42" w:rsidP="000B6E42">
      <w:pPr>
        <w:pStyle w:val="CheckBullets"/>
        <w:tabs>
          <w:tab w:val="clear" w:pos="540"/>
          <w:tab w:val="left" w:pos="720"/>
        </w:tabs>
        <w:rPr>
          <w:szCs w:val="20"/>
        </w:rPr>
      </w:pPr>
      <w:r w:rsidRPr="002C2428">
        <w:rPr>
          <w:szCs w:val="20"/>
        </w:rPr>
        <w:t>Come to class.</w:t>
      </w:r>
    </w:p>
    <w:p w14:paraId="076FCE38" w14:textId="77777777" w:rsidR="000B6E42" w:rsidRPr="002C2428" w:rsidRDefault="000B6E42" w:rsidP="000B6E42">
      <w:pPr>
        <w:pStyle w:val="CheckBullets"/>
        <w:tabs>
          <w:tab w:val="clear" w:pos="540"/>
          <w:tab w:val="left" w:pos="720"/>
        </w:tabs>
        <w:rPr>
          <w:szCs w:val="20"/>
        </w:rPr>
      </w:pPr>
      <w:r w:rsidRPr="002C2428">
        <w:rPr>
          <w:szCs w:val="20"/>
        </w:rPr>
        <w:t xml:space="preserve">Complete required readings and assignments BEFORE coming to class. </w:t>
      </w:r>
    </w:p>
    <w:p w14:paraId="6746E3ED" w14:textId="77777777" w:rsidR="000B6E42" w:rsidRPr="002C2428" w:rsidRDefault="000B6E42" w:rsidP="000B6E42">
      <w:pPr>
        <w:pStyle w:val="CheckBullets"/>
        <w:tabs>
          <w:tab w:val="clear" w:pos="540"/>
          <w:tab w:val="left" w:pos="720"/>
        </w:tabs>
        <w:rPr>
          <w:szCs w:val="20"/>
        </w:rPr>
      </w:pPr>
      <w:r w:rsidRPr="002C2428">
        <w:rPr>
          <w:szCs w:val="20"/>
        </w:rPr>
        <w:lastRenderedPageBreak/>
        <w:t>BEFORE coming to class, review the materials from the previous Unit AND the current Unit, AND scan the topics to be covered in the next Unit.</w:t>
      </w:r>
    </w:p>
    <w:p w14:paraId="25A2F409" w14:textId="77777777" w:rsidR="000B6E42" w:rsidRPr="002C2428" w:rsidRDefault="000B6E42" w:rsidP="000B6E42">
      <w:pPr>
        <w:pStyle w:val="CheckBullets"/>
        <w:tabs>
          <w:tab w:val="clear" w:pos="540"/>
          <w:tab w:val="left" w:pos="720"/>
        </w:tabs>
        <w:rPr>
          <w:szCs w:val="20"/>
        </w:rPr>
      </w:pPr>
      <w:r w:rsidRPr="002C2428">
        <w:rPr>
          <w:szCs w:val="20"/>
        </w:rPr>
        <w:t>Come to class prepared to ask any questions you might have.</w:t>
      </w:r>
    </w:p>
    <w:p w14:paraId="7778B730" w14:textId="77777777" w:rsidR="000B6E42" w:rsidRPr="002C2428" w:rsidRDefault="000B6E42" w:rsidP="000B6E42">
      <w:pPr>
        <w:pStyle w:val="CheckBullets"/>
        <w:tabs>
          <w:tab w:val="clear" w:pos="540"/>
          <w:tab w:val="left" w:pos="720"/>
        </w:tabs>
        <w:rPr>
          <w:szCs w:val="20"/>
        </w:rPr>
      </w:pPr>
      <w:r w:rsidRPr="002C2428">
        <w:rPr>
          <w:szCs w:val="20"/>
        </w:rPr>
        <w:t>Participate in class discussions.</w:t>
      </w:r>
    </w:p>
    <w:p w14:paraId="6D1895EF" w14:textId="77777777" w:rsidR="000B6E42" w:rsidRPr="002C2428" w:rsidRDefault="000B6E42" w:rsidP="000B6E42">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633CE86F" w14:textId="77777777" w:rsidR="000B6E42" w:rsidRPr="002C2428" w:rsidRDefault="000B6E42" w:rsidP="000B6E42">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32ADD8D8" w14:textId="77777777" w:rsidR="000B6E42" w:rsidRPr="002C2428" w:rsidRDefault="000B6E42" w:rsidP="000B6E42">
      <w:pPr>
        <w:pStyle w:val="CheckBullets"/>
        <w:tabs>
          <w:tab w:val="clear" w:pos="540"/>
          <w:tab w:val="left" w:pos="720"/>
        </w:tabs>
        <w:spacing w:after="120"/>
        <w:rPr>
          <w:szCs w:val="20"/>
        </w:rPr>
      </w:pPr>
      <w:r w:rsidRPr="002C2428">
        <w:rPr>
          <w:szCs w:val="20"/>
        </w:rPr>
        <w:t xml:space="preserve">Keep up with the assigned readings. </w:t>
      </w:r>
    </w:p>
    <w:p w14:paraId="5264AD3C" w14:textId="3C3346E3" w:rsidR="000B6E42" w:rsidRPr="00A552ED" w:rsidRDefault="000B6E42" w:rsidP="000B6E42">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sectPr w:rsidR="000B6E42" w:rsidRPr="00A552ED" w:rsidSect="00A77F8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10559" w14:textId="77777777" w:rsidR="00677325" w:rsidRDefault="00677325" w:rsidP="00500EB5">
      <w:r>
        <w:separator/>
      </w:r>
    </w:p>
  </w:endnote>
  <w:endnote w:type="continuationSeparator" w:id="0">
    <w:p w14:paraId="32DFA2A7" w14:textId="77777777" w:rsidR="00677325" w:rsidRDefault="0067732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20B0602020204020303"/>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PrimaSans BT,Verdana,sans-serif">
    <w:altName w:val="Times New Roman"/>
    <w:panose1 w:val="020B0604020202020204"/>
    <w:charset w:val="00"/>
    <w:family w:val="roman"/>
    <w:notTrueType/>
    <w:pitch w:val="default"/>
  </w:font>
  <w:font w:name="Batang">
    <w:altName w:val="바탕"/>
    <w:panose1 w:val="02030600000101010101"/>
    <w:charset w:val="81"/>
    <w:family w:val="roman"/>
    <w:notTrueType/>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778F" w14:textId="38739335" w:rsidR="00355E13" w:rsidRDefault="00355E1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SOWK672Ground.docx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24</w:t>
    </w:r>
    <w:r>
      <w:rPr>
        <w:rFonts w:cs="Arial"/>
        <w:color w:val="800000"/>
      </w:rPr>
      <w:fldChar w:fldCharType="end"/>
    </w:r>
  </w:p>
  <w:p w14:paraId="0B7977B4" w14:textId="77777777" w:rsidR="00355E13" w:rsidRDefault="00355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7A8" w14:textId="751943F0" w:rsidR="00355E13" w:rsidRPr="00B54ABC" w:rsidRDefault="00355E13"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Pr>
        <w:rFonts w:cs="Arial"/>
        <w:color w:val="000000"/>
        <w:sz w:val="14"/>
        <w:szCs w:val="14"/>
      </w:rPr>
      <w:t xml:space="preserve"> </w:t>
    </w:r>
    <w:r w:rsidRPr="00FE450F">
      <w:rPr>
        <w:rFonts w:cs="Arial"/>
        <w:color w:val="000000"/>
        <w:sz w:val="14"/>
        <w:szCs w:val="14"/>
      </w:rPr>
      <w:t>Master</w:t>
    </w:r>
    <w:r>
      <w:rPr>
        <w:rFonts w:cs="Arial"/>
        <w:color w:val="000000"/>
        <w:sz w:val="14"/>
        <w:szCs w:val="14"/>
      </w:rPr>
      <w:t xml:space="preserve"> Syllabus: Social Work in Business &amp; Employment Settings (R.P. Maiden, Lead Instructor) </w:t>
    </w:r>
  </w:p>
  <w:p w14:paraId="5A1A3B89" w14:textId="14A78275" w:rsidR="00355E13" w:rsidRPr="00FE450F" w:rsidRDefault="00355E13" w:rsidP="00613142">
    <w:pPr>
      <w:pStyle w:val="Footer"/>
      <w:tabs>
        <w:tab w:val="clear" w:pos="4320"/>
        <w:tab w:val="clear" w:pos="8640"/>
        <w:tab w:val="center" w:pos="4680"/>
        <w:tab w:val="right" w:pos="9180"/>
      </w:tabs>
      <w:ind w:left="180"/>
      <w:rPr>
        <w:rFonts w:cs="Arial"/>
        <w:color w:val="C00000"/>
      </w:rPr>
    </w:pPr>
    <w:r>
      <w:rPr>
        <w:rFonts w:cs="Arial"/>
        <w:color w:val="C00000"/>
      </w:rPr>
      <w:t>SOWK 672</w:t>
    </w:r>
    <w:r>
      <w:rPr>
        <w:rFonts w:cs="Arial"/>
        <w:color w:val="C00000"/>
      </w:rPr>
      <w:tab/>
      <w:t>Spring, 2019</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455C" w14:textId="5FDCA455" w:rsidR="00355E13" w:rsidRPr="00B54ABC" w:rsidRDefault="00355E13"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 xml:space="preserve"> Syllabus: Social Work in Business Settings &amp; Employment </w:t>
    </w:r>
    <w:proofErr w:type="gramStart"/>
    <w:r>
      <w:rPr>
        <w:rFonts w:cs="Arial"/>
        <w:color w:val="000000"/>
        <w:sz w:val="14"/>
        <w:szCs w:val="14"/>
      </w:rPr>
      <w:t>Settings  (</w:t>
    </w:r>
    <w:proofErr w:type="gramEnd"/>
    <w:r>
      <w:rPr>
        <w:rFonts w:cs="Arial"/>
        <w:color w:val="000000"/>
        <w:sz w:val="14"/>
        <w:szCs w:val="14"/>
      </w:rPr>
      <w:t>R.P. Maiden, Lead Instructor)</w:t>
    </w:r>
  </w:p>
  <w:p w14:paraId="04559B64" w14:textId="6B70D016" w:rsidR="00355E13" w:rsidRPr="00FE450F" w:rsidRDefault="00355E13"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SOWK 672  </w:t>
    </w:r>
    <w:r>
      <w:rPr>
        <w:rFonts w:cs="Arial"/>
        <w:color w:val="C00000"/>
      </w:rPr>
      <w:tab/>
      <w:t>Spring, 2019</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2A07" w14:textId="77777777" w:rsidR="00677325" w:rsidRDefault="00677325" w:rsidP="00500EB5">
      <w:r>
        <w:separator/>
      </w:r>
    </w:p>
  </w:footnote>
  <w:footnote w:type="continuationSeparator" w:id="0">
    <w:p w14:paraId="20555A2F" w14:textId="77777777" w:rsidR="00677325" w:rsidRDefault="00677325"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B7A" w14:textId="77777777" w:rsidR="00355E13" w:rsidRDefault="00355E13">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9623" w14:textId="2BFD945D" w:rsidR="00355E13" w:rsidRDefault="00355E13" w:rsidP="00BD16F5">
    <w:pPr>
      <w:pStyle w:val="Header"/>
      <w:jc w:val="right"/>
    </w:pPr>
    <w:r w:rsidRPr="00CB608B">
      <w:rPr>
        <w:rFonts w:ascii="Verdana" w:hAnsi="Verdana"/>
        <w:b/>
        <w:noProof/>
        <w:sz w:val="24"/>
        <w:szCs w:val="24"/>
      </w:rPr>
      <w:drawing>
        <wp:inline distT="0" distB="0" distL="0" distR="0" wp14:anchorId="3A318D2D" wp14:editId="1A01C593">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2AB41EF3" w14:textId="6C109A91" w:rsidR="00355E13" w:rsidRPr="00B65CE9" w:rsidRDefault="00355E13" w:rsidP="00BD16F5">
    <w:pPr>
      <w:pStyle w:val="Header"/>
      <w:tabs>
        <w:tab w:val="left" w:pos="1980"/>
      </w:tabs>
      <w:ind w:right="-180"/>
      <w:rPr>
        <w:rFonts w:ascii="Verdana" w:hAnsi="Verdan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50B9" w14:textId="3B164E9C" w:rsidR="00355E13" w:rsidRDefault="00355E13">
    <w:pPr>
      <w:pStyle w:val="Header"/>
    </w:pPr>
    <w:r>
      <w:rPr>
        <w:rFonts w:ascii="Times" w:hAnsi="Times"/>
        <w:noProof/>
      </w:rPr>
      <w:drawing>
        <wp:anchor distT="0" distB="0" distL="114300" distR="114300" simplePos="0" relativeHeight="251659264" behindDoc="1" locked="1" layoutInCell="1" allowOverlap="0" wp14:anchorId="070718EF" wp14:editId="0D490338">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p w14:paraId="0D13B3DD" w14:textId="07818257" w:rsidR="00355E13" w:rsidRDefault="00355E13" w:rsidP="00BD16F5">
    <w:pPr>
      <w:pStyle w:val="Header"/>
      <w:ind w:left="-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4.75pt;height:14.75pt" o:bullet="t">
        <v:imagedata r:id="rId1" o:title="MCBD21398_0000[1]"/>
      </v:shape>
    </w:pict>
  </w:numPicBullet>
  <w:numPicBullet w:numPicBulletId="1">
    <w:pict>
      <v:shape id="_x0000_i1075" type="#_x0000_t75" style="width:18.3pt;height:18.3pt" o:bullet="t">
        <v:imagedata r:id="rId2" o:title="MCBD21329_0000[1]"/>
      </v:shape>
    </w:pict>
  </w:numPicBullet>
  <w:numPicBullet w:numPicBulletId="2">
    <w:pict>
      <v:shape id="_x0000_i1076" type="#_x0000_t75" style="width:11.8pt;height:11.8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26" w:hanging="360"/>
      </w:pPr>
      <w:rPr>
        <w:rFonts w:ascii="Wingdings" w:hAnsi="Wingdings" w:hint="default"/>
      </w:rPr>
    </w:lvl>
    <w:lvl w:ilvl="1" w:tplc="04090003" w:tentative="1">
      <w:start w:val="1"/>
      <w:numFmt w:val="bullet"/>
      <w:lvlText w:val="o"/>
      <w:lvlJc w:val="left"/>
      <w:pPr>
        <w:ind w:left="846" w:hanging="360"/>
      </w:pPr>
      <w:rPr>
        <w:rFonts w:ascii="Courier New" w:hAnsi="Courier New" w:cs="Courier New" w:hint="default"/>
      </w:rPr>
    </w:lvl>
    <w:lvl w:ilvl="2" w:tplc="04090005" w:tentative="1">
      <w:start w:val="1"/>
      <w:numFmt w:val="bullet"/>
      <w:lvlText w:val=""/>
      <w:lvlJc w:val="left"/>
      <w:pPr>
        <w:ind w:left="1566" w:hanging="360"/>
      </w:pPr>
      <w:rPr>
        <w:rFonts w:ascii="Wingdings" w:hAnsi="Wingdings" w:hint="default"/>
      </w:rPr>
    </w:lvl>
    <w:lvl w:ilvl="3" w:tplc="04090001" w:tentative="1">
      <w:start w:val="1"/>
      <w:numFmt w:val="bullet"/>
      <w:lvlText w:val=""/>
      <w:lvlJc w:val="left"/>
      <w:pPr>
        <w:ind w:left="2286" w:hanging="360"/>
      </w:pPr>
      <w:rPr>
        <w:rFonts w:ascii="Symbol" w:hAnsi="Symbol" w:hint="default"/>
      </w:rPr>
    </w:lvl>
    <w:lvl w:ilvl="4" w:tplc="04090003" w:tentative="1">
      <w:start w:val="1"/>
      <w:numFmt w:val="bullet"/>
      <w:lvlText w:val="o"/>
      <w:lvlJc w:val="left"/>
      <w:pPr>
        <w:ind w:left="3006" w:hanging="360"/>
      </w:pPr>
      <w:rPr>
        <w:rFonts w:ascii="Courier New" w:hAnsi="Courier New" w:cs="Courier New" w:hint="default"/>
      </w:rPr>
    </w:lvl>
    <w:lvl w:ilvl="5" w:tplc="04090005" w:tentative="1">
      <w:start w:val="1"/>
      <w:numFmt w:val="bullet"/>
      <w:lvlText w:val=""/>
      <w:lvlJc w:val="left"/>
      <w:pPr>
        <w:ind w:left="3726" w:hanging="360"/>
      </w:pPr>
      <w:rPr>
        <w:rFonts w:ascii="Wingdings" w:hAnsi="Wingdings" w:hint="default"/>
      </w:rPr>
    </w:lvl>
    <w:lvl w:ilvl="6" w:tplc="04090001" w:tentative="1">
      <w:start w:val="1"/>
      <w:numFmt w:val="bullet"/>
      <w:lvlText w:val=""/>
      <w:lvlJc w:val="left"/>
      <w:pPr>
        <w:ind w:left="4446" w:hanging="360"/>
      </w:pPr>
      <w:rPr>
        <w:rFonts w:ascii="Symbol" w:hAnsi="Symbol" w:hint="default"/>
      </w:rPr>
    </w:lvl>
    <w:lvl w:ilvl="7" w:tplc="04090003" w:tentative="1">
      <w:start w:val="1"/>
      <w:numFmt w:val="bullet"/>
      <w:lvlText w:val="o"/>
      <w:lvlJc w:val="left"/>
      <w:pPr>
        <w:ind w:left="5166" w:hanging="360"/>
      </w:pPr>
      <w:rPr>
        <w:rFonts w:ascii="Courier New" w:hAnsi="Courier New" w:cs="Courier New" w:hint="default"/>
      </w:rPr>
    </w:lvl>
    <w:lvl w:ilvl="8" w:tplc="04090005" w:tentative="1">
      <w:start w:val="1"/>
      <w:numFmt w:val="bullet"/>
      <w:lvlText w:val=""/>
      <w:lvlJc w:val="left"/>
      <w:pPr>
        <w:ind w:left="588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12AE4"/>
    <w:multiLevelType w:val="hybridMultilevel"/>
    <w:tmpl w:val="5F080AD2"/>
    <w:lvl w:ilvl="0" w:tplc="9ADA20EC">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91AF0"/>
    <w:multiLevelType w:val="hybridMultilevel"/>
    <w:tmpl w:val="8C0C489A"/>
    <w:lvl w:ilvl="0" w:tplc="F35CAE98">
      <w:start w:val="1"/>
      <w:numFmt w:val="decimal"/>
      <w:lvlText w:val="%1)"/>
      <w:lvlJc w:val="left"/>
      <w:pPr>
        <w:ind w:left="420" w:hanging="360"/>
      </w:pPr>
      <w:rPr>
        <w:rFonts w:eastAsia="Tahom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50F5E74"/>
    <w:multiLevelType w:val="hybridMultilevel"/>
    <w:tmpl w:val="9290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A3372F6"/>
    <w:multiLevelType w:val="hybridMultilevel"/>
    <w:tmpl w:val="C540A538"/>
    <w:lvl w:ilvl="0" w:tplc="E626EE5C">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2286B"/>
    <w:multiLevelType w:val="hybridMultilevel"/>
    <w:tmpl w:val="1066659E"/>
    <w:lvl w:ilvl="0" w:tplc="B3CAD2D4">
      <w:start w:val="7"/>
      <w:numFmt w:val="upperRoman"/>
      <w:lvlText w:val="%1."/>
      <w:lvlJc w:val="left"/>
      <w:pPr>
        <w:ind w:left="81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12"/>
  </w:num>
  <w:num w:numId="8">
    <w:abstractNumId w:val="0"/>
  </w:num>
  <w:num w:numId="9">
    <w:abstractNumId w:val="6"/>
  </w:num>
  <w:num w:numId="10">
    <w:abstractNumId w:val="6"/>
  </w:num>
  <w:num w:numId="11">
    <w:abstractNumId w:val="6"/>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1"/>
  </w:num>
  <w:num w:numId="27">
    <w:abstractNumId w:val="5"/>
  </w:num>
  <w:num w:numId="28">
    <w:abstractNumId w:val="8"/>
  </w:num>
  <w:num w:numId="2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47FA"/>
    <w:rsid w:val="00004980"/>
    <w:rsid w:val="00012030"/>
    <w:rsid w:val="000243AF"/>
    <w:rsid w:val="00026D8C"/>
    <w:rsid w:val="0003013F"/>
    <w:rsid w:val="00031F61"/>
    <w:rsid w:val="00034642"/>
    <w:rsid w:val="00044E7D"/>
    <w:rsid w:val="000501A4"/>
    <w:rsid w:val="00052076"/>
    <w:rsid w:val="000542C1"/>
    <w:rsid w:val="000552D9"/>
    <w:rsid w:val="0006241B"/>
    <w:rsid w:val="0006363C"/>
    <w:rsid w:val="00070155"/>
    <w:rsid w:val="000731DF"/>
    <w:rsid w:val="0007380F"/>
    <w:rsid w:val="00073FC1"/>
    <w:rsid w:val="00075106"/>
    <w:rsid w:val="00085D98"/>
    <w:rsid w:val="000878D9"/>
    <w:rsid w:val="00087D43"/>
    <w:rsid w:val="00087E81"/>
    <w:rsid w:val="00090810"/>
    <w:rsid w:val="00090904"/>
    <w:rsid w:val="000921FD"/>
    <w:rsid w:val="0009293D"/>
    <w:rsid w:val="000944EF"/>
    <w:rsid w:val="000A285C"/>
    <w:rsid w:val="000B0EFA"/>
    <w:rsid w:val="000B2A7B"/>
    <w:rsid w:val="000B372A"/>
    <w:rsid w:val="000B3D81"/>
    <w:rsid w:val="000B6E42"/>
    <w:rsid w:val="000C0865"/>
    <w:rsid w:val="000C437C"/>
    <w:rsid w:val="000D27C1"/>
    <w:rsid w:val="000D4EB9"/>
    <w:rsid w:val="000D7D38"/>
    <w:rsid w:val="000E0988"/>
    <w:rsid w:val="000E536D"/>
    <w:rsid w:val="000E7B51"/>
    <w:rsid w:val="000F2225"/>
    <w:rsid w:val="000F4995"/>
    <w:rsid w:val="000F67A4"/>
    <w:rsid w:val="000F6D33"/>
    <w:rsid w:val="000F6D7B"/>
    <w:rsid w:val="00106596"/>
    <w:rsid w:val="00107497"/>
    <w:rsid w:val="001141E5"/>
    <w:rsid w:val="001149E6"/>
    <w:rsid w:val="00115B39"/>
    <w:rsid w:val="001206C3"/>
    <w:rsid w:val="00122211"/>
    <w:rsid w:val="001263D8"/>
    <w:rsid w:val="001300E2"/>
    <w:rsid w:val="0013194A"/>
    <w:rsid w:val="00135CC4"/>
    <w:rsid w:val="00143A12"/>
    <w:rsid w:val="00145CDD"/>
    <w:rsid w:val="00146D8B"/>
    <w:rsid w:val="00151AF6"/>
    <w:rsid w:val="00156B12"/>
    <w:rsid w:val="001576EC"/>
    <w:rsid w:val="00163528"/>
    <w:rsid w:val="001744B8"/>
    <w:rsid w:val="001756AB"/>
    <w:rsid w:val="00176A94"/>
    <w:rsid w:val="00176ED8"/>
    <w:rsid w:val="001915EE"/>
    <w:rsid w:val="00191FCF"/>
    <w:rsid w:val="00197918"/>
    <w:rsid w:val="001A7549"/>
    <w:rsid w:val="001A75A3"/>
    <w:rsid w:val="001B03E2"/>
    <w:rsid w:val="001C3B38"/>
    <w:rsid w:val="001D1FA8"/>
    <w:rsid w:val="001D3B9D"/>
    <w:rsid w:val="001E02F6"/>
    <w:rsid w:val="001E0DD1"/>
    <w:rsid w:val="001E3E6F"/>
    <w:rsid w:val="001E469F"/>
    <w:rsid w:val="001F37C8"/>
    <w:rsid w:val="001F37F2"/>
    <w:rsid w:val="001F5E69"/>
    <w:rsid w:val="00201E8C"/>
    <w:rsid w:val="002063D0"/>
    <w:rsid w:val="0020718B"/>
    <w:rsid w:val="00207AFF"/>
    <w:rsid w:val="00210A1B"/>
    <w:rsid w:val="0021255E"/>
    <w:rsid w:val="00212FDF"/>
    <w:rsid w:val="002206AA"/>
    <w:rsid w:val="00221206"/>
    <w:rsid w:val="00222B84"/>
    <w:rsid w:val="00224054"/>
    <w:rsid w:val="00240B6C"/>
    <w:rsid w:val="002527F9"/>
    <w:rsid w:val="002529A6"/>
    <w:rsid w:val="00255381"/>
    <w:rsid w:val="00255BD1"/>
    <w:rsid w:val="0025704E"/>
    <w:rsid w:val="00274F80"/>
    <w:rsid w:val="00277634"/>
    <w:rsid w:val="0028097A"/>
    <w:rsid w:val="00291343"/>
    <w:rsid w:val="00294A0C"/>
    <w:rsid w:val="00295062"/>
    <w:rsid w:val="00295698"/>
    <w:rsid w:val="002A2196"/>
    <w:rsid w:val="002A4373"/>
    <w:rsid w:val="002A4BE7"/>
    <w:rsid w:val="002A6E55"/>
    <w:rsid w:val="002B1B61"/>
    <w:rsid w:val="002B4F8E"/>
    <w:rsid w:val="002C0142"/>
    <w:rsid w:val="002C09E7"/>
    <w:rsid w:val="002C3E5E"/>
    <w:rsid w:val="002D1BED"/>
    <w:rsid w:val="002D7A3B"/>
    <w:rsid w:val="002E4DCB"/>
    <w:rsid w:val="002E61D2"/>
    <w:rsid w:val="002E7F18"/>
    <w:rsid w:val="002F098F"/>
    <w:rsid w:val="0030201E"/>
    <w:rsid w:val="0031642F"/>
    <w:rsid w:val="00322898"/>
    <w:rsid w:val="003254D4"/>
    <w:rsid w:val="00325D4C"/>
    <w:rsid w:val="00327086"/>
    <w:rsid w:val="003347B8"/>
    <w:rsid w:val="00334855"/>
    <w:rsid w:val="0033713A"/>
    <w:rsid w:val="003417E0"/>
    <w:rsid w:val="003432AF"/>
    <w:rsid w:val="00344EBE"/>
    <w:rsid w:val="00347167"/>
    <w:rsid w:val="003509D1"/>
    <w:rsid w:val="00355E13"/>
    <w:rsid w:val="00356838"/>
    <w:rsid w:val="00361E5F"/>
    <w:rsid w:val="003679AD"/>
    <w:rsid w:val="003679B6"/>
    <w:rsid w:val="00370844"/>
    <w:rsid w:val="003721DA"/>
    <w:rsid w:val="003745E6"/>
    <w:rsid w:val="00376C0A"/>
    <w:rsid w:val="00387D01"/>
    <w:rsid w:val="0039030C"/>
    <w:rsid w:val="003913EB"/>
    <w:rsid w:val="00393A60"/>
    <w:rsid w:val="003946A4"/>
    <w:rsid w:val="003A28C4"/>
    <w:rsid w:val="003A2AE3"/>
    <w:rsid w:val="003A704D"/>
    <w:rsid w:val="003B0DC4"/>
    <w:rsid w:val="003B6515"/>
    <w:rsid w:val="003C2BE0"/>
    <w:rsid w:val="003C4020"/>
    <w:rsid w:val="003D3E97"/>
    <w:rsid w:val="003D5724"/>
    <w:rsid w:val="003D7055"/>
    <w:rsid w:val="003D71EB"/>
    <w:rsid w:val="003D773E"/>
    <w:rsid w:val="003E12B8"/>
    <w:rsid w:val="003E1EF2"/>
    <w:rsid w:val="003E5C6F"/>
    <w:rsid w:val="003E795A"/>
    <w:rsid w:val="003F0FB5"/>
    <w:rsid w:val="003F4B97"/>
    <w:rsid w:val="003F4D07"/>
    <w:rsid w:val="003F5ABA"/>
    <w:rsid w:val="003F5C14"/>
    <w:rsid w:val="00401905"/>
    <w:rsid w:val="0040517F"/>
    <w:rsid w:val="0040653F"/>
    <w:rsid w:val="00406A3F"/>
    <w:rsid w:val="0042208A"/>
    <w:rsid w:val="00425BEE"/>
    <w:rsid w:val="00433EC9"/>
    <w:rsid w:val="0043690C"/>
    <w:rsid w:val="00436BD0"/>
    <w:rsid w:val="00445516"/>
    <w:rsid w:val="004540FC"/>
    <w:rsid w:val="00456F4C"/>
    <w:rsid w:val="004605A0"/>
    <w:rsid w:val="00462611"/>
    <w:rsid w:val="00471E65"/>
    <w:rsid w:val="00480B58"/>
    <w:rsid w:val="00483D5C"/>
    <w:rsid w:val="00487E19"/>
    <w:rsid w:val="00487E75"/>
    <w:rsid w:val="004919CF"/>
    <w:rsid w:val="00493130"/>
    <w:rsid w:val="004A1424"/>
    <w:rsid w:val="004A7820"/>
    <w:rsid w:val="004B151E"/>
    <w:rsid w:val="004B1C5E"/>
    <w:rsid w:val="004B1D77"/>
    <w:rsid w:val="004B5764"/>
    <w:rsid w:val="004B644D"/>
    <w:rsid w:val="004B73D5"/>
    <w:rsid w:val="004D1CD5"/>
    <w:rsid w:val="004D7AF5"/>
    <w:rsid w:val="004E03C2"/>
    <w:rsid w:val="004E470E"/>
    <w:rsid w:val="004E4F3C"/>
    <w:rsid w:val="004F0B0F"/>
    <w:rsid w:val="004F4CAA"/>
    <w:rsid w:val="00500EB5"/>
    <w:rsid w:val="00504452"/>
    <w:rsid w:val="00506BCF"/>
    <w:rsid w:val="00510679"/>
    <w:rsid w:val="00511D97"/>
    <w:rsid w:val="00515FED"/>
    <w:rsid w:val="00517E82"/>
    <w:rsid w:val="005444FA"/>
    <w:rsid w:val="005505F2"/>
    <w:rsid w:val="0055239F"/>
    <w:rsid w:val="005539F9"/>
    <w:rsid w:val="005600E1"/>
    <w:rsid w:val="00561ADD"/>
    <w:rsid w:val="00575065"/>
    <w:rsid w:val="00575A31"/>
    <w:rsid w:val="00582C8E"/>
    <w:rsid w:val="00587029"/>
    <w:rsid w:val="00592D00"/>
    <w:rsid w:val="00593D12"/>
    <w:rsid w:val="00596266"/>
    <w:rsid w:val="005A0842"/>
    <w:rsid w:val="005A137B"/>
    <w:rsid w:val="005A4446"/>
    <w:rsid w:val="005A771B"/>
    <w:rsid w:val="005B58C1"/>
    <w:rsid w:val="005B72C0"/>
    <w:rsid w:val="005C6160"/>
    <w:rsid w:val="005C759E"/>
    <w:rsid w:val="005D147F"/>
    <w:rsid w:val="005D602F"/>
    <w:rsid w:val="005D65E1"/>
    <w:rsid w:val="005D779C"/>
    <w:rsid w:val="005E185C"/>
    <w:rsid w:val="005E6C43"/>
    <w:rsid w:val="005E77E3"/>
    <w:rsid w:val="005F2AC7"/>
    <w:rsid w:val="005F3422"/>
    <w:rsid w:val="005F46F1"/>
    <w:rsid w:val="005F72E4"/>
    <w:rsid w:val="0060291C"/>
    <w:rsid w:val="006075DF"/>
    <w:rsid w:val="006104BB"/>
    <w:rsid w:val="006116EF"/>
    <w:rsid w:val="00612D07"/>
    <w:rsid w:val="00613142"/>
    <w:rsid w:val="00623596"/>
    <w:rsid w:val="00627A99"/>
    <w:rsid w:val="0063097C"/>
    <w:rsid w:val="00634636"/>
    <w:rsid w:val="0064397F"/>
    <w:rsid w:val="0064588D"/>
    <w:rsid w:val="0064689B"/>
    <w:rsid w:val="00647F0A"/>
    <w:rsid w:val="00653115"/>
    <w:rsid w:val="0065393E"/>
    <w:rsid w:val="00664DA1"/>
    <w:rsid w:val="00670C04"/>
    <w:rsid w:val="00671D4B"/>
    <w:rsid w:val="00672F30"/>
    <w:rsid w:val="006743E8"/>
    <w:rsid w:val="00677325"/>
    <w:rsid w:val="00681A72"/>
    <w:rsid w:val="00691546"/>
    <w:rsid w:val="00692328"/>
    <w:rsid w:val="00696D30"/>
    <w:rsid w:val="006A2735"/>
    <w:rsid w:val="006C0BA9"/>
    <w:rsid w:val="006C0F2B"/>
    <w:rsid w:val="006C113B"/>
    <w:rsid w:val="006C194B"/>
    <w:rsid w:val="006C33B4"/>
    <w:rsid w:val="006C40E3"/>
    <w:rsid w:val="006D16A4"/>
    <w:rsid w:val="006D5CD4"/>
    <w:rsid w:val="006D6DBE"/>
    <w:rsid w:val="006E20E3"/>
    <w:rsid w:val="006E44B5"/>
    <w:rsid w:val="006E631E"/>
    <w:rsid w:val="006E7F62"/>
    <w:rsid w:val="006F5511"/>
    <w:rsid w:val="006F6126"/>
    <w:rsid w:val="007054B5"/>
    <w:rsid w:val="007071C4"/>
    <w:rsid w:val="007077C7"/>
    <w:rsid w:val="00711363"/>
    <w:rsid w:val="00712C24"/>
    <w:rsid w:val="0072474E"/>
    <w:rsid w:val="00724EB9"/>
    <w:rsid w:val="00725FBC"/>
    <w:rsid w:val="00726A3E"/>
    <w:rsid w:val="00726C1D"/>
    <w:rsid w:val="00737602"/>
    <w:rsid w:val="007407C3"/>
    <w:rsid w:val="00740CCC"/>
    <w:rsid w:val="00743C0D"/>
    <w:rsid w:val="00752280"/>
    <w:rsid w:val="0075363D"/>
    <w:rsid w:val="0075532A"/>
    <w:rsid w:val="00761428"/>
    <w:rsid w:val="00765CAE"/>
    <w:rsid w:val="00770288"/>
    <w:rsid w:val="007718E0"/>
    <w:rsid w:val="0077299F"/>
    <w:rsid w:val="00772D8E"/>
    <w:rsid w:val="00773F68"/>
    <w:rsid w:val="007812CE"/>
    <w:rsid w:val="007912E3"/>
    <w:rsid w:val="00791676"/>
    <w:rsid w:val="00797986"/>
    <w:rsid w:val="007A1718"/>
    <w:rsid w:val="007A34C7"/>
    <w:rsid w:val="007A3E26"/>
    <w:rsid w:val="007A4011"/>
    <w:rsid w:val="007A7AB0"/>
    <w:rsid w:val="007B22FD"/>
    <w:rsid w:val="007C0A5E"/>
    <w:rsid w:val="007D06C8"/>
    <w:rsid w:val="007D20DB"/>
    <w:rsid w:val="007D56D4"/>
    <w:rsid w:val="007E0B95"/>
    <w:rsid w:val="007E471B"/>
    <w:rsid w:val="007E4CDB"/>
    <w:rsid w:val="007F12D3"/>
    <w:rsid w:val="0080130D"/>
    <w:rsid w:val="008014DF"/>
    <w:rsid w:val="00822AAD"/>
    <w:rsid w:val="008328CD"/>
    <w:rsid w:val="00836D50"/>
    <w:rsid w:val="00854E9E"/>
    <w:rsid w:val="00855462"/>
    <w:rsid w:val="00857195"/>
    <w:rsid w:val="008605E0"/>
    <w:rsid w:val="0086141C"/>
    <w:rsid w:val="008618FE"/>
    <w:rsid w:val="00862333"/>
    <w:rsid w:val="00871AA3"/>
    <w:rsid w:val="0088051D"/>
    <w:rsid w:val="00880923"/>
    <w:rsid w:val="008828C5"/>
    <w:rsid w:val="008852BD"/>
    <w:rsid w:val="008870BE"/>
    <w:rsid w:val="00887C7D"/>
    <w:rsid w:val="00892FE3"/>
    <w:rsid w:val="00894BDF"/>
    <w:rsid w:val="0089729E"/>
    <w:rsid w:val="008A347A"/>
    <w:rsid w:val="008A37EA"/>
    <w:rsid w:val="008B1FDB"/>
    <w:rsid w:val="008B33DB"/>
    <w:rsid w:val="008C298A"/>
    <w:rsid w:val="008C370C"/>
    <w:rsid w:val="008C6003"/>
    <w:rsid w:val="008D0253"/>
    <w:rsid w:val="008D1454"/>
    <w:rsid w:val="008D42FD"/>
    <w:rsid w:val="008E418D"/>
    <w:rsid w:val="008F038F"/>
    <w:rsid w:val="008F19DD"/>
    <w:rsid w:val="009030D8"/>
    <w:rsid w:val="00904707"/>
    <w:rsid w:val="00904961"/>
    <w:rsid w:val="00907C3A"/>
    <w:rsid w:val="0091007D"/>
    <w:rsid w:val="00911B8D"/>
    <w:rsid w:val="00913F29"/>
    <w:rsid w:val="00914381"/>
    <w:rsid w:val="00914D5E"/>
    <w:rsid w:val="00915CFC"/>
    <w:rsid w:val="00923C98"/>
    <w:rsid w:val="00931D65"/>
    <w:rsid w:val="00931F39"/>
    <w:rsid w:val="00935AA8"/>
    <w:rsid w:val="00937820"/>
    <w:rsid w:val="00937F6F"/>
    <w:rsid w:val="00950163"/>
    <w:rsid w:val="00951984"/>
    <w:rsid w:val="00954FDC"/>
    <w:rsid w:val="00955258"/>
    <w:rsid w:val="00957BA9"/>
    <w:rsid w:val="0096249F"/>
    <w:rsid w:val="009657BB"/>
    <w:rsid w:val="009728B8"/>
    <w:rsid w:val="009745BB"/>
    <w:rsid w:val="00974C7A"/>
    <w:rsid w:val="00975A59"/>
    <w:rsid w:val="00976E6C"/>
    <w:rsid w:val="00976F2D"/>
    <w:rsid w:val="009964A2"/>
    <w:rsid w:val="009A3B96"/>
    <w:rsid w:val="009A6BCE"/>
    <w:rsid w:val="009A77B6"/>
    <w:rsid w:val="009A7DAE"/>
    <w:rsid w:val="009B5E95"/>
    <w:rsid w:val="009C09A2"/>
    <w:rsid w:val="009C26E6"/>
    <w:rsid w:val="009C3BF3"/>
    <w:rsid w:val="009C582D"/>
    <w:rsid w:val="009C7DF2"/>
    <w:rsid w:val="009D005C"/>
    <w:rsid w:val="009D1D54"/>
    <w:rsid w:val="009D3D38"/>
    <w:rsid w:val="009D7845"/>
    <w:rsid w:val="009E6045"/>
    <w:rsid w:val="009F2336"/>
    <w:rsid w:val="009F2DDE"/>
    <w:rsid w:val="009F2F59"/>
    <w:rsid w:val="009F5CFF"/>
    <w:rsid w:val="00A15A66"/>
    <w:rsid w:val="00A15BEA"/>
    <w:rsid w:val="00A1744B"/>
    <w:rsid w:val="00A23F84"/>
    <w:rsid w:val="00A55177"/>
    <w:rsid w:val="00A552ED"/>
    <w:rsid w:val="00A57E55"/>
    <w:rsid w:val="00A62FBB"/>
    <w:rsid w:val="00A65C2C"/>
    <w:rsid w:val="00A6719F"/>
    <w:rsid w:val="00A70FC9"/>
    <w:rsid w:val="00A7102C"/>
    <w:rsid w:val="00A7111F"/>
    <w:rsid w:val="00A72707"/>
    <w:rsid w:val="00A73868"/>
    <w:rsid w:val="00A75188"/>
    <w:rsid w:val="00A77F8B"/>
    <w:rsid w:val="00A81302"/>
    <w:rsid w:val="00A820CC"/>
    <w:rsid w:val="00A83871"/>
    <w:rsid w:val="00A90A61"/>
    <w:rsid w:val="00A93EA7"/>
    <w:rsid w:val="00A96C19"/>
    <w:rsid w:val="00AA0F4E"/>
    <w:rsid w:val="00AA3E80"/>
    <w:rsid w:val="00AB3A85"/>
    <w:rsid w:val="00AC03D8"/>
    <w:rsid w:val="00AC2A11"/>
    <w:rsid w:val="00AD00E2"/>
    <w:rsid w:val="00AE4BBE"/>
    <w:rsid w:val="00B06CEF"/>
    <w:rsid w:val="00B07575"/>
    <w:rsid w:val="00B104DF"/>
    <w:rsid w:val="00B10670"/>
    <w:rsid w:val="00B16AED"/>
    <w:rsid w:val="00B17190"/>
    <w:rsid w:val="00B202BC"/>
    <w:rsid w:val="00B20894"/>
    <w:rsid w:val="00B24537"/>
    <w:rsid w:val="00B24C9F"/>
    <w:rsid w:val="00B26468"/>
    <w:rsid w:val="00B322E4"/>
    <w:rsid w:val="00B357A1"/>
    <w:rsid w:val="00B45B90"/>
    <w:rsid w:val="00B47BA4"/>
    <w:rsid w:val="00B52E92"/>
    <w:rsid w:val="00B53F8E"/>
    <w:rsid w:val="00B54ABC"/>
    <w:rsid w:val="00B603AF"/>
    <w:rsid w:val="00B65CE9"/>
    <w:rsid w:val="00B744E5"/>
    <w:rsid w:val="00B83C4F"/>
    <w:rsid w:val="00B87193"/>
    <w:rsid w:val="00B92DB8"/>
    <w:rsid w:val="00B93FF5"/>
    <w:rsid w:val="00BA05B9"/>
    <w:rsid w:val="00BA249A"/>
    <w:rsid w:val="00BA407B"/>
    <w:rsid w:val="00BA516A"/>
    <w:rsid w:val="00BA777D"/>
    <w:rsid w:val="00BB07F3"/>
    <w:rsid w:val="00BB279F"/>
    <w:rsid w:val="00BB2D3C"/>
    <w:rsid w:val="00BC1A49"/>
    <w:rsid w:val="00BC69C8"/>
    <w:rsid w:val="00BD16F5"/>
    <w:rsid w:val="00BD38C8"/>
    <w:rsid w:val="00BD597F"/>
    <w:rsid w:val="00BD7853"/>
    <w:rsid w:val="00BE10C1"/>
    <w:rsid w:val="00BE27EA"/>
    <w:rsid w:val="00BE3FAF"/>
    <w:rsid w:val="00BE4786"/>
    <w:rsid w:val="00BE4E7F"/>
    <w:rsid w:val="00C004FB"/>
    <w:rsid w:val="00C10351"/>
    <w:rsid w:val="00C1125C"/>
    <w:rsid w:val="00C1349F"/>
    <w:rsid w:val="00C20058"/>
    <w:rsid w:val="00C214B4"/>
    <w:rsid w:val="00C2244F"/>
    <w:rsid w:val="00C22A45"/>
    <w:rsid w:val="00C30160"/>
    <w:rsid w:val="00C30710"/>
    <w:rsid w:val="00C32C36"/>
    <w:rsid w:val="00C33C7A"/>
    <w:rsid w:val="00C33D07"/>
    <w:rsid w:val="00C40D48"/>
    <w:rsid w:val="00C4265F"/>
    <w:rsid w:val="00C43BC3"/>
    <w:rsid w:val="00C459F0"/>
    <w:rsid w:val="00C532F1"/>
    <w:rsid w:val="00C54970"/>
    <w:rsid w:val="00C54F53"/>
    <w:rsid w:val="00C55380"/>
    <w:rsid w:val="00C559EB"/>
    <w:rsid w:val="00C567D2"/>
    <w:rsid w:val="00C6162E"/>
    <w:rsid w:val="00C65608"/>
    <w:rsid w:val="00C66013"/>
    <w:rsid w:val="00C66121"/>
    <w:rsid w:val="00C67A86"/>
    <w:rsid w:val="00C716BD"/>
    <w:rsid w:val="00C73A0D"/>
    <w:rsid w:val="00C75827"/>
    <w:rsid w:val="00C77633"/>
    <w:rsid w:val="00C777A8"/>
    <w:rsid w:val="00C87105"/>
    <w:rsid w:val="00C87E84"/>
    <w:rsid w:val="00C93559"/>
    <w:rsid w:val="00C96B7E"/>
    <w:rsid w:val="00CA0013"/>
    <w:rsid w:val="00CA0A7B"/>
    <w:rsid w:val="00CA1B35"/>
    <w:rsid w:val="00CA2C04"/>
    <w:rsid w:val="00CA4741"/>
    <w:rsid w:val="00CB233B"/>
    <w:rsid w:val="00CB2DFF"/>
    <w:rsid w:val="00CB44A4"/>
    <w:rsid w:val="00CC0BDC"/>
    <w:rsid w:val="00CC3312"/>
    <w:rsid w:val="00CD1275"/>
    <w:rsid w:val="00CD17FD"/>
    <w:rsid w:val="00CD3E8D"/>
    <w:rsid w:val="00CD76A3"/>
    <w:rsid w:val="00CE3103"/>
    <w:rsid w:val="00CE3B3F"/>
    <w:rsid w:val="00CE58F5"/>
    <w:rsid w:val="00CF011F"/>
    <w:rsid w:val="00CF3456"/>
    <w:rsid w:val="00D0100F"/>
    <w:rsid w:val="00D10C6D"/>
    <w:rsid w:val="00D12FD9"/>
    <w:rsid w:val="00D20FB5"/>
    <w:rsid w:val="00D22761"/>
    <w:rsid w:val="00D2478E"/>
    <w:rsid w:val="00D27544"/>
    <w:rsid w:val="00D32984"/>
    <w:rsid w:val="00D403E0"/>
    <w:rsid w:val="00D4097D"/>
    <w:rsid w:val="00D40E9C"/>
    <w:rsid w:val="00D47193"/>
    <w:rsid w:val="00D56599"/>
    <w:rsid w:val="00D575B5"/>
    <w:rsid w:val="00D57C7C"/>
    <w:rsid w:val="00D6124B"/>
    <w:rsid w:val="00D63CF5"/>
    <w:rsid w:val="00D7359E"/>
    <w:rsid w:val="00D7741C"/>
    <w:rsid w:val="00D84F7C"/>
    <w:rsid w:val="00D86A4F"/>
    <w:rsid w:val="00DA1F11"/>
    <w:rsid w:val="00DA2AD9"/>
    <w:rsid w:val="00DA425F"/>
    <w:rsid w:val="00DB6BDF"/>
    <w:rsid w:val="00DB6C24"/>
    <w:rsid w:val="00DB6D59"/>
    <w:rsid w:val="00DC621A"/>
    <w:rsid w:val="00DC76D5"/>
    <w:rsid w:val="00DD0536"/>
    <w:rsid w:val="00DD491C"/>
    <w:rsid w:val="00DD51A3"/>
    <w:rsid w:val="00DE0303"/>
    <w:rsid w:val="00DE52DA"/>
    <w:rsid w:val="00DF164E"/>
    <w:rsid w:val="00DF194B"/>
    <w:rsid w:val="00DF7F8C"/>
    <w:rsid w:val="00E01DBA"/>
    <w:rsid w:val="00E02008"/>
    <w:rsid w:val="00E03D53"/>
    <w:rsid w:val="00E03DFA"/>
    <w:rsid w:val="00E044FA"/>
    <w:rsid w:val="00E04588"/>
    <w:rsid w:val="00E052AB"/>
    <w:rsid w:val="00E0740E"/>
    <w:rsid w:val="00E11B7B"/>
    <w:rsid w:val="00E229A4"/>
    <w:rsid w:val="00E234BE"/>
    <w:rsid w:val="00E23B17"/>
    <w:rsid w:val="00E25394"/>
    <w:rsid w:val="00E347CE"/>
    <w:rsid w:val="00E3531A"/>
    <w:rsid w:val="00E3613C"/>
    <w:rsid w:val="00E433CF"/>
    <w:rsid w:val="00E44CE9"/>
    <w:rsid w:val="00E477C6"/>
    <w:rsid w:val="00E55CB6"/>
    <w:rsid w:val="00E65D40"/>
    <w:rsid w:val="00E67022"/>
    <w:rsid w:val="00E67782"/>
    <w:rsid w:val="00E733D0"/>
    <w:rsid w:val="00E743DD"/>
    <w:rsid w:val="00E80581"/>
    <w:rsid w:val="00E83390"/>
    <w:rsid w:val="00E83524"/>
    <w:rsid w:val="00E92BC1"/>
    <w:rsid w:val="00E96240"/>
    <w:rsid w:val="00E97B1C"/>
    <w:rsid w:val="00EA1A58"/>
    <w:rsid w:val="00EA388B"/>
    <w:rsid w:val="00EA71D2"/>
    <w:rsid w:val="00EA7CE9"/>
    <w:rsid w:val="00EB250D"/>
    <w:rsid w:val="00EC3E67"/>
    <w:rsid w:val="00EC4FEB"/>
    <w:rsid w:val="00EC5366"/>
    <w:rsid w:val="00EC5B61"/>
    <w:rsid w:val="00ED127D"/>
    <w:rsid w:val="00ED4051"/>
    <w:rsid w:val="00ED5534"/>
    <w:rsid w:val="00ED78C3"/>
    <w:rsid w:val="00EE2D4D"/>
    <w:rsid w:val="00EE401E"/>
    <w:rsid w:val="00EE4D50"/>
    <w:rsid w:val="00EF25D6"/>
    <w:rsid w:val="00EF3DB0"/>
    <w:rsid w:val="00EF6E36"/>
    <w:rsid w:val="00EF72E5"/>
    <w:rsid w:val="00F00869"/>
    <w:rsid w:val="00F02C1D"/>
    <w:rsid w:val="00F07066"/>
    <w:rsid w:val="00F073EC"/>
    <w:rsid w:val="00F11FAF"/>
    <w:rsid w:val="00F14D82"/>
    <w:rsid w:val="00F269E2"/>
    <w:rsid w:val="00F27965"/>
    <w:rsid w:val="00F41640"/>
    <w:rsid w:val="00F420DA"/>
    <w:rsid w:val="00F4234B"/>
    <w:rsid w:val="00F43617"/>
    <w:rsid w:val="00F45CDB"/>
    <w:rsid w:val="00F60080"/>
    <w:rsid w:val="00F60806"/>
    <w:rsid w:val="00F63447"/>
    <w:rsid w:val="00F647F9"/>
    <w:rsid w:val="00F6557A"/>
    <w:rsid w:val="00F800CE"/>
    <w:rsid w:val="00F83C02"/>
    <w:rsid w:val="00F83D0C"/>
    <w:rsid w:val="00F84D9D"/>
    <w:rsid w:val="00F923F4"/>
    <w:rsid w:val="00FA2A56"/>
    <w:rsid w:val="00FA4B9C"/>
    <w:rsid w:val="00FA57A7"/>
    <w:rsid w:val="00FA69E8"/>
    <w:rsid w:val="00FA7DC9"/>
    <w:rsid w:val="00FB2C95"/>
    <w:rsid w:val="00FB41ED"/>
    <w:rsid w:val="00FB4E5A"/>
    <w:rsid w:val="00FC07B7"/>
    <w:rsid w:val="00FC19EF"/>
    <w:rsid w:val="00FC42A6"/>
    <w:rsid w:val="00FD0AAB"/>
    <w:rsid w:val="00FD5224"/>
    <w:rsid w:val="00FE1E2D"/>
    <w:rsid w:val="00FE45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A5956"/>
  <w15:docId w15:val="{82F06790-333B-43E4-B384-1B7146C2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customStyle="1" w:styleId="apple-converted-space">
    <w:name w:val="apple-converted-space"/>
    <w:basedOn w:val="DefaultParagraphFont"/>
    <w:rsid w:val="001E0DD1"/>
  </w:style>
  <w:style w:type="table" w:customStyle="1" w:styleId="TableGrid1">
    <w:name w:val="Table Grid1"/>
    <w:basedOn w:val="TableNormal"/>
    <w:next w:val="TableGrid"/>
    <w:uiPriority w:val="39"/>
    <w:rsid w:val="000B0E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DD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09096">
      <w:bodyDiv w:val="1"/>
      <w:marLeft w:val="0"/>
      <w:marRight w:val="0"/>
      <w:marTop w:val="0"/>
      <w:marBottom w:val="0"/>
      <w:divBdr>
        <w:top w:val="none" w:sz="0" w:space="0" w:color="auto"/>
        <w:left w:val="none" w:sz="0" w:space="0" w:color="auto"/>
        <w:bottom w:val="none" w:sz="0" w:space="0" w:color="auto"/>
        <w:right w:val="none" w:sz="0" w:space="0" w:color="auto"/>
      </w:divBdr>
    </w:div>
    <w:div w:id="210845231">
      <w:bodyDiv w:val="1"/>
      <w:marLeft w:val="0"/>
      <w:marRight w:val="0"/>
      <w:marTop w:val="0"/>
      <w:marBottom w:val="0"/>
      <w:divBdr>
        <w:top w:val="none" w:sz="0" w:space="0" w:color="auto"/>
        <w:left w:val="none" w:sz="0" w:space="0" w:color="auto"/>
        <w:bottom w:val="none" w:sz="0" w:space="0" w:color="auto"/>
        <w:right w:val="none" w:sz="0" w:space="0" w:color="auto"/>
      </w:divBdr>
    </w:div>
    <w:div w:id="458643142">
      <w:bodyDiv w:val="1"/>
      <w:marLeft w:val="0"/>
      <w:marRight w:val="0"/>
      <w:marTop w:val="0"/>
      <w:marBottom w:val="0"/>
      <w:divBdr>
        <w:top w:val="none" w:sz="0" w:space="0" w:color="auto"/>
        <w:left w:val="none" w:sz="0" w:space="0" w:color="auto"/>
        <w:bottom w:val="none" w:sz="0" w:space="0" w:color="auto"/>
        <w:right w:val="none" w:sz="0" w:space="0" w:color="auto"/>
      </w:divBdr>
    </w:div>
    <w:div w:id="527262347">
      <w:bodyDiv w:val="1"/>
      <w:marLeft w:val="0"/>
      <w:marRight w:val="0"/>
      <w:marTop w:val="0"/>
      <w:marBottom w:val="0"/>
      <w:divBdr>
        <w:top w:val="none" w:sz="0" w:space="0" w:color="auto"/>
        <w:left w:val="none" w:sz="0" w:space="0" w:color="auto"/>
        <w:bottom w:val="none" w:sz="0" w:space="0" w:color="auto"/>
        <w:right w:val="none" w:sz="0" w:space="0" w:color="auto"/>
      </w:divBdr>
    </w:div>
    <w:div w:id="596593689">
      <w:bodyDiv w:val="1"/>
      <w:marLeft w:val="0"/>
      <w:marRight w:val="0"/>
      <w:marTop w:val="0"/>
      <w:marBottom w:val="0"/>
      <w:divBdr>
        <w:top w:val="none" w:sz="0" w:space="0" w:color="auto"/>
        <w:left w:val="none" w:sz="0" w:space="0" w:color="auto"/>
        <w:bottom w:val="none" w:sz="0" w:space="0" w:color="auto"/>
        <w:right w:val="none" w:sz="0" w:space="0" w:color="auto"/>
      </w:divBdr>
    </w:div>
    <w:div w:id="858738704">
      <w:bodyDiv w:val="1"/>
      <w:marLeft w:val="0"/>
      <w:marRight w:val="0"/>
      <w:marTop w:val="0"/>
      <w:marBottom w:val="0"/>
      <w:divBdr>
        <w:top w:val="none" w:sz="0" w:space="0" w:color="auto"/>
        <w:left w:val="none" w:sz="0" w:space="0" w:color="auto"/>
        <w:bottom w:val="none" w:sz="0" w:space="0" w:color="auto"/>
        <w:right w:val="none" w:sz="0" w:space="0" w:color="auto"/>
      </w:divBdr>
    </w:div>
    <w:div w:id="1028412128">
      <w:bodyDiv w:val="1"/>
      <w:marLeft w:val="0"/>
      <w:marRight w:val="0"/>
      <w:marTop w:val="0"/>
      <w:marBottom w:val="0"/>
      <w:divBdr>
        <w:top w:val="none" w:sz="0" w:space="0" w:color="auto"/>
        <w:left w:val="none" w:sz="0" w:space="0" w:color="auto"/>
        <w:bottom w:val="none" w:sz="0" w:space="0" w:color="auto"/>
        <w:right w:val="none" w:sz="0" w:space="0" w:color="auto"/>
      </w:divBdr>
    </w:div>
    <w:div w:id="1361323265">
      <w:bodyDiv w:val="1"/>
      <w:marLeft w:val="0"/>
      <w:marRight w:val="0"/>
      <w:marTop w:val="0"/>
      <w:marBottom w:val="0"/>
      <w:divBdr>
        <w:top w:val="none" w:sz="0" w:space="0" w:color="auto"/>
        <w:left w:val="none" w:sz="0" w:space="0" w:color="auto"/>
        <w:bottom w:val="none" w:sz="0" w:space="0" w:color="auto"/>
        <w:right w:val="none" w:sz="0" w:space="0" w:color="auto"/>
      </w:divBdr>
    </w:div>
    <w:div w:id="1391463593">
      <w:bodyDiv w:val="1"/>
      <w:marLeft w:val="0"/>
      <w:marRight w:val="0"/>
      <w:marTop w:val="0"/>
      <w:marBottom w:val="0"/>
      <w:divBdr>
        <w:top w:val="none" w:sz="0" w:space="0" w:color="auto"/>
        <w:left w:val="none" w:sz="0" w:space="0" w:color="auto"/>
        <w:bottom w:val="none" w:sz="0" w:space="0" w:color="auto"/>
        <w:right w:val="none" w:sz="0" w:space="0" w:color="auto"/>
      </w:divBdr>
    </w:div>
    <w:div w:id="1601520968">
      <w:bodyDiv w:val="1"/>
      <w:marLeft w:val="0"/>
      <w:marRight w:val="0"/>
      <w:marTop w:val="0"/>
      <w:marBottom w:val="0"/>
      <w:divBdr>
        <w:top w:val="none" w:sz="0" w:space="0" w:color="auto"/>
        <w:left w:val="none" w:sz="0" w:space="0" w:color="auto"/>
        <w:bottom w:val="none" w:sz="0" w:space="0" w:color="auto"/>
        <w:right w:val="none" w:sz="0" w:space="0" w:color="auto"/>
      </w:divBdr>
    </w:div>
    <w:div w:id="1884948760">
      <w:bodyDiv w:val="1"/>
      <w:marLeft w:val="0"/>
      <w:marRight w:val="0"/>
      <w:marTop w:val="0"/>
      <w:marBottom w:val="0"/>
      <w:divBdr>
        <w:top w:val="none" w:sz="0" w:space="0" w:color="auto"/>
        <w:left w:val="none" w:sz="0" w:space="0" w:color="auto"/>
        <w:bottom w:val="none" w:sz="0" w:space="0" w:color="auto"/>
        <w:right w:val="none" w:sz="0" w:space="0" w:color="auto"/>
      </w:divBdr>
    </w:div>
    <w:div w:id="192625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pa.org/monitor/2011/05/behavioral-health.aspx" TargetMode="External"/><Relationship Id="rId21" Type="http://schemas.openxmlformats.org/officeDocument/2006/relationships/hyperlink" Target="https://www.youtube.com/watch?v=J0XlxV2U7qw" TargetMode="External"/><Relationship Id="rId42" Type="http://schemas.openxmlformats.org/officeDocument/2006/relationships/hyperlink" Target="https://www.youtube.com/watch?v=Z5KZhm19EO0" TargetMode="External"/><Relationship Id="rId47" Type="http://schemas.openxmlformats.org/officeDocument/2006/relationships/hyperlink" Target="https://www.youtube.com/watch?v=AFJm0KAEzFA" TargetMode="External"/><Relationship Id="rId63" Type="http://schemas.openxmlformats.org/officeDocument/2006/relationships/hyperlink" Target="https://www.youtube.com/watch?v=eYHA8quvOrw" TargetMode="External"/><Relationship Id="rId68" Type="http://schemas.openxmlformats.org/officeDocument/2006/relationships/hyperlink" Target="https://www.youtube.com/watch?v=mhCBBPomipQ&amp;t=110s" TargetMode="External"/><Relationship Id="rId84" Type="http://schemas.openxmlformats.org/officeDocument/2006/relationships/hyperlink" Target="http://sarc.usc.edu/" TargetMode="External"/><Relationship Id="rId89" Type="http://schemas.openxmlformats.org/officeDocument/2006/relationships/hyperlink" Target="https://diversity.usc.edu/" TargetMode="External"/><Relationship Id="rId16" Type="http://schemas.openxmlformats.org/officeDocument/2006/relationships/hyperlink" Target="http://www.usc.edu/student-affairs/student-conduct/ug_plag.htm" TargetMode="External"/><Relationship Id="rId11" Type="http://schemas.openxmlformats.org/officeDocument/2006/relationships/footer" Target="footer2.xml"/><Relationship Id="rId32" Type="http://schemas.openxmlformats.org/officeDocument/2006/relationships/hyperlink" Target="http://managementhelp.org/organizations/index.htm" TargetMode="External"/><Relationship Id="rId37" Type="http://schemas.openxmlformats.org/officeDocument/2006/relationships/hyperlink" Target="https://www.youtube.com/watch?v=mx9MEuxoWn0" TargetMode="External"/><Relationship Id="rId53" Type="http://schemas.openxmlformats.org/officeDocument/2006/relationships/hyperlink" Target="http://www.ilo.org/wcmsp5/groups/public/---ed_norm/---normes/documents/publication/wcms_108393.pdf" TargetMode="External"/><Relationship Id="rId58" Type="http://schemas.openxmlformats.org/officeDocument/2006/relationships/hyperlink" Target="http://www.conecomm.com/research-blog/2015-cone-communications-ebiquity-global-csr-study" TargetMode="External"/><Relationship Id="rId74" Type="http://schemas.openxmlformats.org/officeDocument/2006/relationships/hyperlink" Target="https://www.youtube.com/watch?v=As8XkJNaHbs" TargetMode="External"/><Relationship Id="rId79" Type="http://schemas.openxmlformats.org/officeDocument/2006/relationships/hyperlink" Target="https://policy.usc.edu/scampus-part-b/" TargetMode="External"/><Relationship Id="rId5" Type="http://schemas.openxmlformats.org/officeDocument/2006/relationships/webSettings" Target="webSettings.xml"/><Relationship Id="rId90" Type="http://schemas.openxmlformats.org/officeDocument/2006/relationships/hyperlink" Target="http://emergency.usc.edu" TargetMode="External"/><Relationship Id="rId22" Type="http://schemas.openxmlformats.org/officeDocument/2006/relationships/hyperlink" Target="https://www.youtube.com/watch?v=CTYkW5K2mn4" TargetMode="External"/><Relationship Id="rId27" Type="http://schemas.openxmlformats.org/officeDocument/2006/relationships/hyperlink" Target="http://www.kff.org/medicaid/upload/8182.pdf" TargetMode="External"/><Relationship Id="rId43" Type="http://schemas.openxmlformats.org/officeDocument/2006/relationships/hyperlink" Target="https://www.youtube.com/watch?v=w69sEZgS4sk&amp;t=13s" TargetMode="External"/><Relationship Id="rId48" Type="http://schemas.openxmlformats.org/officeDocument/2006/relationships/hyperlink" Target="https://www.youtube.com/watch?v=T0Z73Zbtlyg" TargetMode="External"/><Relationship Id="rId64" Type="http://schemas.openxmlformats.org/officeDocument/2006/relationships/hyperlink" Target="https://www.youtube.com/watch?v=9jOgRpO5i94" TargetMode="External"/><Relationship Id="rId69" Type="http://schemas.openxmlformats.org/officeDocument/2006/relationships/hyperlink" Target="https://www.youtube.com/watch?v=X9SK052cF3c" TargetMode="External"/><Relationship Id="rId8" Type="http://schemas.openxmlformats.org/officeDocument/2006/relationships/header" Target="header1.xml"/><Relationship Id="rId51" Type="http://schemas.openxmlformats.org/officeDocument/2006/relationships/hyperlink" Target="http://www.federalreserve.gov/communitydev/pdfs/Workforce_errata_final2.pdf" TargetMode="External"/><Relationship Id="rId72" Type="http://schemas.openxmlformats.org/officeDocument/2006/relationships/hyperlink" Target="https://www.youtube.com/watch?v=z8wqS7VkAcw" TargetMode="External"/><Relationship Id="rId80" Type="http://schemas.openxmlformats.org/officeDocument/2006/relationships/hyperlink" Target="http://policy.usc.edu/scientific-misconduct/" TargetMode="External"/><Relationship Id="rId85" Type="http://schemas.openxmlformats.org/officeDocument/2006/relationships/hyperlink" Target="http://equity.usc.ed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video.pbs.org/video/1817898383" TargetMode="External"/><Relationship Id="rId25" Type="http://schemas.openxmlformats.org/officeDocument/2006/relationships/hyperlink" Target="https://www.youtube.com/watch?v=NfEtO00DSvI" TargetMode="External"/><Relationship Id="rId33" Type="http://schemas.openxmlformats.org/officeDocument/2006/relationships/hyperlink" Target="https://www.linkedin.com/pulse/20140407142909-1039282-the-importance-of-social-entrepreneurship" TargetMode="External"/><Relationship Id="rId38" Type="http://schemas.openxmlformats.org/officeDocument/2006/relationships/hyperlink" Target="https://www.youtube.com/watch?v=nlXKcpgPP6M" TargetMode="External"/><Relationship Id="rId46" Type="http://schemas.openxmlformats.org/officeDocument/2006/relationships/hyperlink" Target="https://www.youtube.com/watch?v=FdyBy2s9I5c" TargetMode="External"/><Relationship Id="rId59" Type="http://schemas.openxmlformats.org/officeDocument/2006/relationships/hyperlink" Target="https://www.youtube.com/watch?v=mn8chUKrdsA" TargetMode="External"/><Relationship Id="rId67" Type="http://schemas.openxmlformats.org/officeDocument/2006/relationships/hyperlink" Target="https://www.wsj.com/articles/how-can-older-workers-stay-in-the-game-1526999016" TargetMode="External"/><Relationship Id="rId20" Type="http://schemas.openxmlformats.org/officeDocument/2006/relationships/hyperlink" Target="http://www.jstor.org" TargetMode="External"/><Relationship Id="rId41" Type="http://schemas.openxmlformats.org/officeDocument/2006/relationships/hyperlink" Target="https://www.youtube.com/watch?v=kQgzcuKS5ys" TargetMode="External"/><Relationship Id="rId54" Type="http://schemas.openxmlformats.org/officeDocument/2006/relationships/hyperlink" Target="http://www.genderprinciples.org/resource_files/The_Global_Glass_Ceiling.pdf" TargetMode="External"/><Relationship Id="rId62" Type="http://schemas.openxmlformats.org/officeDocument/2006/relationships/hyperlink" Target="https://www.youtube.com/watch?v=E7f7q8n0abo" TargetMode="External"/><Relationship Id="rId70" Type="http://schemas.openxmlformats.org/officeDocument/2006/relationships/hyperlink" Target="https://www.youtube.com/watch?v=feU2f8L8V-4" TargetMode="External"/><Relationship Id="rId75" Type="http://schemas.openxmlformats.org/officeDocument/2006/relationships/hyperlink" Target="https://www.youtube.com/watch?v=Uo0KjdDJr1c" TargetMode="External"/><Relationship Id="rId83" Type="http://schemas.openxmlformats.org/officeDocument/2006/relationships/hyperlink" Target="https://engemannshc.usc.edu/rsvp/" TargetMode="External"/><Relationship Id="rId88" Type="http://schemas.openxmlformats.org/officeDocument/2006/relationships/hyperlink" Target="https://studentaffairs.usc.edu/ssa/" TargetMode="External"/><Relationship Id="rId91"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artleby.com/141/" TargetMode="External"/><Relationship Id="rId23" Type="http://schemas.openxmlformats.org/officeDocument/2006/relationships/hyperlink" Target="https://www.youtube.com/watch?v=j-fbnS6sSZA" TargetMode="External"/><Relationship Id="rId28" Type="http://schemas.openxmlformats.org/officeDocument/2006/relationships/hyperlink" Target="https://www.dol.gov/odep/ietoolkit/publications/500.pdf" TargetMode="External"/><Relationship Id="rId36" Type="http://schemas.openxmlformats.org/officeDocument/2006/relationships/hyperlink" Target="https://www.youtube.com/watch?v=N8LVa9pb-n8" TargetMode="External"/><Relationship Id="rId49" Type="http://schemas.openxmlformats.org/officeDocument/2006/relationships/hyperlink" Target="http://www.pewresearch.org/fact-tank/2015/05/11/millennials-surpass-gen-xers-as-the-largest-generation-in-u-s-labor-force/" TargetMode="External"/><Relationship Id="rId57" Type="http://schemas.openxmlformats.org/officeDocument/2006/relationships/hyperlink" Target="http://jlc.law.pitt.edu/ojs/index.php/jlc/article/view/83" TargetMode="External"/><Relationship Id="rId10" Type="http://schemas.openxmlformats.org/officeDocument/2006/relationships/footer" Target="footer1.xml"/><Relationship Id="rId31" Type="http://schemas.openxmlformats.org/officeDocument/2006/relationships/hyperlink" Target="https://ssir.org/articles/entry/social_entrepreneurship_the_case_for_definition" TargetMode="External"/><Relationship Id="rId44" Type="http://schemas.openxmlformats.org/officeDocument/2006/relationships/hyperlink" Target="https://www.youtube.com/watch?v=45YGqwT7OeI" TargetMode="External"/><Relationship Id="rId52" Type="http://schemas.openxmlformats.org/officeDocument/2006/relationships/hyperlink" Target="http://www.pwc.com/gx/en/ceo-survey/2015/assets/pwc-18th-annual-global-ceo-survey-jan-2015.pdf" TargetMode="External"/><Relationship Id="rId60" Type="http://schemas.openxmlformats.org/officeDocument/2006/relationships/hyperlink" Target="https://www.youtube.com/watch?v=e9ZktmrGGMU" TargetMode="External"/><Relationship Id="rId65" Type="http://schemas.openxmlformats.org/officeDocument/2006/relationships/hyperlink" Target="https://www.youtube.com/watch?v=Ukvd4adVcHw" TargetMode="External"/><Relationship Id="rId73" Type="http://schemas.openxmlformats.org/officeDocument/2006/relationships/hyperlink" Target="https://www.youtube.com/watch?v=py7QlkAsoIQ" TargetMode="External"/><Relationship Id="rId78" Type="http://schemas.openxmlformats.org/officeDocument/2006/relationships/hyperlink" Target="mailto:xxx@usc.edu" TargetMode="External"/><Relationship Id="rId81" Type="http://schemas.openxmlformats.org/officeDocument/2006/relationships/hyperlink" Target="https://engemannshc.usc.edu/counseling" TargetMode="External"/><Relationship Id="rId86" Type="http://schemas.openxmlformats.org/officeDocument/2006/relationships/hyperlink" Target="https://studentaffairs.usc.edu/bias-assessment-response-support/"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urldefense.proofpoint.com/v2/url?u=https-3A__amp.fastcompany.com_40582642_why-2Dcompanies-2Dneed-2Dto-2Dhire-2Dsocial-2Dworkers&amp;d=DwMFAg&amp;c=clK7kQUTWtAVEOVIgvi0NU5BOUHhpN0H8p7CSfnc_gI&amp;r=QuxWRfbt3y0MjMiTUwt-nZmAUkv6KrkzjUkS3XnfmTI&amp;m=fpBdcP5MR9BCokjmtxlA3MhK4gTCq72zzbJS7yXQY38&amp;s=HUmTB1ZpgRRAJA8DE5Pq9iGTzbXQyPunG8KFPkRjwGs&amp;e=" TargetMode="External"/><Relationship Id="rId39" Type="http://schemas.openxmlformats.org/officeDocument/2006/relationships/hyperlink" Target="http://www.reinventingorganizations.com/uploads/2/1/9/8/21988088/140305_laloux_reinventing_organizations.pdf" TargetMode="External"/><Relationship Id="rId34" Type="http://schemas.openxmlformats.org/officeDocument/2006/relationships/hyperlink" Target="https://www.youtube.com/watch?v=1ecKK3S8DOE" TargetMode="External"/><Relationship Id="rId50" Type="http://schemas.openxmlformats.org/officeDocument/2006/relationships/hyperlink" Target="http://www.pwc.com/gx/en/ceo-survey/2015/key-findings/index.jhtml" TargetMode="External"/><Relationship Id="rId55" Type="http://schemas.openxmlformats.org/officeDocument/2006/relationships/hyperlink" Target="http://www.mom.gov.sg/newsroom/press-replies/2016/1208-efforts-made-to-protect-older-workers-from-age-discrimination" TargetMode="External"/><Relationship Id="rId76" Type="http://schemas.openxmlformats.org/officeDocument/2006/relationships/hyperlink" Target="https://www.youtube.com/watch?v=Sz0o9clVQu8" TargetMode="External"/><Relationship Id="rId7" Type="http://schemas.openxmlformats.org/officeDocument/2006/relationships/endnotes" Target="endnotes.xml"/><Relationship Id="rId71" Type="http://schemas.openxmlformats.org/officeDocument/2006/relationships/hyperlink" Target="https://www.youtube.com/watch?v=gqG0O6debQM" TargetMode="External"/><Relationship Id="rId92"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29" Type="http://schemas.openxmlformats.org/officeDocument/2006/relationships/hyperlink" Target="http://sacom.hk/wp-content/uploads/2011/05/2011-05-06_foxconn-and-apple-fail-to-fulfill-promises1.pdf" TargetMode="External"/><Relationship Id="rId24" Type="http://schemas.openxmlformats.org/officeDocument/2006/relationships/hyperlink" Target="https://www.youtube.com/watch?v=W7SpqJVy1nc" TargetMode="External"/><Relationship Id="rId40" Type="http://schemas.openxmlformats.org/officeDocument/2006/relationships/hyperlink" Target="http://www.bkconnection.com/static/Making_Sustainability_Work_EXCERPT.pdf" TargetMode="External"/><Relationship Id="rId45" Type="http://schemas.openxmlformats.org/officeDocument/2006/relationships/hyperlink" Target="https://www.youtube.com/watch?v=vIUOZU-rogu" TargetMode="External"/><Relationship Id="rId66" Type="http://schemas.openxmlformats.org/officeDocument/2006/relationships/hyperlink" Target="https://www.youtube.com/watch?v=xWBFvLAtgxo" TargetMode="External"/><Relationship Id="rId87" Type="http://schemas.openxmlformats.org/officeDocument/2006/relationships/hyperlink" Target="http://dsp.usc.edu/" TargetMode="External"/><Relationship Id="rId61" Type="http://schemas.openxmlformats.org/officeDocument/2006/relationships/hyperlink" Target="https://www.youtube.com/watch?v=ZYnFKGqiOEU" TargetMode="External"/><Relationship Id="rId82" Type="http://schemas.openxmlformats.org/officeDocument/2006/relationships/hyperlink" Target="http://www.suicidepreventionlifeline.org/" TargetMode="External"/><Relationship Id="rId19" Type="http://schemas.openxmlformats.org/officeDocument/2006/relationships/hyperlink" Target="http://video.pbs.org/video/1817898383" TargetMode="External"/><Relationship Id="rId14" Type="http://schemas.openxmlformats.org/officeDocument/2006/relationships/hyperlink" Target="http://www.naswdc.org" TargetMode="External"/><Relationship Id="rId30" Type="http://schemas.openxmlformats.org/officeDocument/2006/relationships/hyperlink" Target="http://repository.law.umich.edu/law_econ_current/art48" TargetMode="External"/><Relationship Id="rId35" Type="http://schemas.openxmlformats.org/officeDocument/2006/relationships/hyperlink" Target="http://www.schwabfound.org/content/what-social-entrepreneur" TargetMode="External"/><Relationship Id="rId56" Type="http://schemas.openxmlformats.org/officeDocument/2006/relationships/hyperlink" Target="http://womenforhire.com/career_obstacles/challenge_for_older_employees/" TargetMode="External"/><Relationship Id="rId77" Type="http://schemas.openxmlformats.org/officeDocument/2006/relationships/hyperlink" Target="https://www.youtube.com/watch?v=QXWNChoIlu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E5DA-EB72-7749-AFD8-20009F88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8960</Words>
  <Characters>51072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59913</CharactersWithSpaces>
  <SharedDoc>false</SharedDoc>
  <HLinks>
    <vt:vector size="72" baseType="variant">
      <vt:variant>
        <vt:i4>8060949</vt:i4>
      </vt:variant>
      <vt:variant>
        <vt:i4>33</vt:i4>
      </vt:variant>
      <vt:variant>
        <vt:i4>0</vt:i4>
      </vt:variant>
      <vt:variant>
        <vt:i4>5</vt:i4>
      </vt:variant>
      <vt:variant>
        <vt:lpwstr>mailto:mjune.wiley@usc.edu</vt:lpwstr>
      </vt:variant>
      <vt:variant>
        <vt:lpwstr/>
      </vt:variant>
      <vt:variant>
        <vt:i4>8192082</vt:i4>
      </vt:variant>
      <vt:variant>
        <vt:i4>30</vt:i4>
      </vt:variant>
      <vt:variant>
        <vt:i4>0</vt:i4>
      </vt:variant>
      <vt:variant>
        <vt:i4>5</vt:i4>
      </vt:variant>
      <vt:variant>
        <vt:lpwstr>mailto:rmaiden@usc.edu</vt:lpwstr>
      </vt:variant>
      <vt:variant>
        <vt:lpwstr/>
      </vt:variant>
      <vt:variant>
        <vt:i4>1114176</vt:i4>
      </vt:variant>
      <vt:variant>
        <vt:i4>27</vt:i4>
      </vt:variant>
      <vt:variant>
        <vt:i4>0</vt:i4>
      </vt:variant>
      <vt:variant>
        <vt:i4>5</vt:i4>
      </vt:variant>
      <vt:variant>
        <vt:lpwstr>https://trojansalert.usc.edu/</vt:lpwstr>
      </vt:variant>
      <vt:variant>
        <vt:lpwstr/>
      </vt:variant>
      <vt:variant>
        <vt:i4>6094855</vt:i4>
      </vt:variant>
      <vt:variant>
        <vt:i4>24</vt:i4>
      </vt:variant>
      <vt:variant>
        <vt:i4>0</vt:i4>
      </vt:variant>
      <vt:variant>
        <vt:i4>5</vt:i4>
      </vt:variant>
      <vt:variant>
        <vt:lpwstr>http://emergency.usc.edu/</vt:lpwstr>
      </vt:variant>
      <vt:variant>
        <vt:lpwstr/>
      </vt:variant>
      <vt:variant>
        <vt:i4>786465</vt:i4>
      </vt:variant>
      <vt:variant>
        <vt:i4>21</vt:i4>
      </vt:variant>
      <vt:variant>
        <vt:i4>0</vt:i4>
      </vt:variant>
      <vt:variant>
        <vt:i4>5</vt:i4>
      </vt:variant>
      <vt:variant>
        <vt:lpwstr>mailto:mability@usc.edu</vt:lpwstr>
      </vt:variant>
      <vt:variant>
        <vt:lpwstr/>
      </vt:variant>
      <vt:variant>
        <vt:i4>4587590</vt:i4>
      </vt:variant>
      <vt:variant>
        <vt:i4>18</vt:i4>
      </vt:variant>
      <vt:variant>
        <vt:i4>0</vt:i4>
      </vt:variant>
      <vt:variant>
        <vt:i4>5</vt:i4>
      </vt:variant>
      <vt:variant>
        <vt:lpwstr>http://www.usc.edu/student-affairs/SJACS/</vt:lpwstr>
      </vt:variant>
      <vt:variant>
        <vt:lpwstr/>
      </vt:variant>
      <vt:variant>
        <vt:i4>262238</vt:i4>
      </vt:variant>
      <vt:variant>
        <vt:i4>15</vt:i4>
      </vt:variant>
      <vt:variant>
        <vt:i4>0</vt:i4>
      </vt:variant>
      <vt:variant>
        <vt:i4>5</vt:i4>
      </vt:variant>
      <vt:variant>
        <vt:lpwstr>http://www.usc.edu/dept/publications/SCAMPUS/gov/</vt:lpwstr>
      </vt:variant>
      <vt:variant>
        <vt:lpwstr/>
      </vt:variant>
      <vt:variant>
        <vt:i4>6553675</vt:i4>
      </vt:variant>
      <vt:variant>
        <vt:i4>12</vt:i4>
      </vt:variant>
      <vt:variant>
        <vt:i4>0</vt:i4>
      </vt:variant>
      <vt:variant>
        <vt:i4>5</vt:i4>
      </vt:variant>
      <vt:variant>
        <vt:lpwstr>mailto:xxx@usc.edu</vt:lpwstr>
      </vt:variant>
      <vt:variant>
        <vt:lpwstr/>
      </vt:variant>
      <vt:variant>
        <vt:i4>6684792</vt:i4>
      </vt:variant>
      <vt:variant>
        <vt:i4>9</vt:i4>
      </vt:variant>
      <vt:variant>
        <vt:i4>0</vt:i4>
      </vt:variant>
      <vt:variant>
        <vt:i4>5</vt:i4>
      </vt:variant>
      <vt:variant>
        <vt:lpwstr>http://owl.english.purdue.edu/owl/resource/560/01/</vt:lpwstr>
      </vt:variant>
      <vt:variant>
        <vt:lpwstr/>
      </vt:variant>
      <vt:variant>
        <vt:i4>1572983</vt:i4>
      </vt:variant>
      <vt:variant>
        <vt:i4>6</vt:i4>
      </vt:variant>
      <vt:variant>
        <vt:i4>0</vt:i4>
      </vt:variant>
      <vt:variant>
        <vt:i4>5</vt:i4>
      </vt:variant>
      <vt:variant>
        <vt:lpwstr>http://www.usc.edu/student-affairs/student-conduct/ug_plag.htm</vt:lpwstr>
      </vt:variant>
      <vt:variant>
        <vt:lpwstr/>
      </vt:variant>
      <vt:variant>
        <vt:i4>4194391</vt:i4>
      </vt:variant>
      <vt:variant>
        <vt:i4>3</vt:i4>
      </vt:variant>
      <vt:variant>
        <vt:i4>0</vt:i4>
      </vt:variant>
      <vt:variant>
        <vt:i4>5</vt:i4>
      </vt:variant>
      <vt:variant>
        <vt:lpwstr>http://www.bartleby.com/141/</vt:lpwstr>
      </vt:variant>
      <vt:variant>
        <vt:lpwstr/>
      </vt:variant>
      <vt:variant>
        <vt:i4>2162733</vt:i4>
      </vt:variant>
      <vt:variant>
        <vt:i4>0</vt:i4>
      </vt:variant>
      <vt:variant>
        <vt:i4>0</vt:i4>
      </vt:variant>
      <vt:variant>
        <vt:i4>5</vt:i4>
      </vt:variant>
      <vt:variant>
        <vt:lpwstr>http://www.naswdc.org/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Laura Wittcoff</cp:lastModifiedBy>
  <cp:revision>10</cp:revision>
  <cp:lastPrinted>2018-06-14T18:43:00Z</cp:lastPrinted>
  <dcterms:created xsi:type="dcterms:W3CDTF">2018-12-05T18:15:00Z</dcterms:created>
  <dcterms:modified xsi:type="dcterms:W3CDTF">2018-12-07T19:34:00Z</dcterms:modified>
</cp:coreProperties>
</file>