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70" w:rsidRDefault="00726D70" w:rsidP="00726D70">
      <w:pPr>
        <w:jc w:val="center"/>
        <w:rPr>
          <w:b/>
          <w:sz w:val="36"/>
          <w:szCs w:val="36"/>
        </w:rPr>
      </w:pPr>
      <w:r>
        <w:rPr>
          <w:b/>
          <w:noProof/>
          <w:sz w:val="36"/>
          <w:szCs w:val="36"/>
        </w:rPr>
        <w:drawing>
          <wp:inline distT="0" distB="0" distL="0" distR="0" wp14:anchorId="4FE4F494" wp14:editId="1D87A46A">
            <wp:extent cx="3797300" cy="889000"/>
            <wp:effectExtent l="0" t="0" r="12700" b="0"/>
            <wp:docPr id="1" name="Picture 1" descr="Leventh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ntha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7300" cy="889000"/>
                    </a:xfrm>
                    <a:prstGeom prst="rect">
                      <a:avLst/>
                    </a:prstGeom>
                    <a:noFill/>
                    <a:ln>
                      <a:noFill/>
                    </a:ln>
                  </pic:spPr>
                </pic:pic>
              </a:graphicData>
            </a:graphic>
          </wp:inline>
        </w:drawing>
      </w:r>
    </w:p>
    <w:p w:rsidR="00726D70" w:rsidRPr="00F71A46" w:rsidRDefault="00726D70" w:rsidP="00726D70">
      <w:pPr>
        <w:jc w:val="center"/>
        <w:rPr>
          <w:b/>
          <w:sz w:val="28"/>
          <w:szCs w:val="28"/>
        </w:rPr>
      </w:pPr>
    </w:p>
    <w:p w:rsidR="00726D70" w:rsidRPr="00F71A46" w:rsidRDefault="00A31C89" w:rsidP="00A31C89">
      <w:pPr>
        <w:jc w:val="center"/>
        <w:rPr>
          <w:rFonts w:ascii="Arial" w:hAnsi="Arial" w:cs="Arial"/>
          <w:b/>
          <w:sz w:val="28"/>
          <w:szCs w:val="28"/>
        </w:rPr>
      </w:pPr>
      <w:r>
        <w:rPr>
          <w:rFonts w:ascii="Arial" w:hAnsi="Arial" w:cs="Arial"/>
          <w:b/>
          <w:sz w:val="28"/>
          <w:szCs w:val="28"/>
        </w:rPr>
        <w:t xml:space="preserve">SYLLABUS – </w:t>
      </w:r>
      <w:r w:rsidR="00726D70" w:rsidRPr="00F71A46">
        <w:rPr>
          <w:rFonts w:ascii="Arial" w:hAnsi="Arial" w:cs="Arial"/>
          <w:b/>
          <w:sz w:val="28"/>
          <w:szCs w:val="28"/>
        </w:rPr>
        <w:t>ACCT 5</w:t>
      </w:r>
      <w:r w:rsidR="00355C70">
        <w:rPr>
          <w:rFonts w:ascii="Arial" w:hAnsi="Arial" w:cs="Arial"/>
          <w:b/>
          <w:sz w:val="28"/>
          <w:szCs w:val="28"/>
        </w:rPr>
        <w:t>69</w:t>
      </w:r>
      <w:r w:rsidR="00726D70" w:rsidRPr="00F71A46">
        <w:rPr>
          <w:rFonts w:ascii="Arial" w:hAnsi="Arial" w:cs="Arial"/>
          <w:b/>
          <w:sz w:val="28"/>
          <w:szCs w:val="28"/>
        </w:rPr>
        <w:t xml:space="preserve">T – </w:t>
      </w:r>
      <w:r w:rsidR="00355C70">
        <w:rPr>
          <w:rFonts w:ascii="Arial" w:hAnsi="Arial" w:cs="Arial"/>
          <w:b/>
          <w:sz w:val="28"/>
          <w:szCs w:val="28"/>
        </w:rPr>
        <w:t xml:space="preserve">ADVANCED </w:t>
      </w:r>
      <w:r w:rsidR="00355C70">
        <w:rPr>
          <w:rFonts w:ascii="Arial" w:hAnsi="Arial" w:cs="Arial"/>
          <w:b/>
          <w:bCs/>
          <w:sz w:val="28"/>
          <w:szCs w:val="28"/>
        </w:rPr>
        <w:t>PARTNERSHIP TAXATION</w:t>
      </w:r>
    </w:p>
    <w:p w:rsidR="007E24C3" w:rsidRDefault="00FC0DCA" w:rsidP="00726D70">
      <w:pPr>
        <w:jc w:val="center"/>
        <w:rPr>
          <w:rFonts w:ascii="Arial" w:hAnsi="Arial" w:cs="Arial"/>
          <w:b/>
          <w:bCs/>
          <w:sz w:val="22"/>
          <w:szCs w:val="22"/>
        </w:rPr>
      </w:pPr>
      <w:r>
        <w:rPr>
          <w:rFonts w:ascii="Arial" w:hAnsi="Arial" w:cs="Arial"/>
          <w:b/>
          <w:bCs/>
          <w:sz w:val="22"/>
          <w:szCs w:val="22"/>
        </w:rPr>
        <w:t>Spring 201</w:t>
      </w:r>
      <w:r w:rsidR="00D1674A">
        <w:rPr>
          <w:rFonts w:ascii="Arial" w:hAnsi="Arial" w:cs="Arial"/>
          <w:b/>
          <w:bCs/>
          <w:sz w:val="22"/>
          <w:szCs w:val="22"/>
        </w:rPr>
        <w:t>9</w:t>
      </w:r>
      <w:r w:rsidR="00726D70" w:rsidRPr="00F71A46">
        <w:rPr>
          <w:rFonts w:ascii="Arial" w:hAnsi="Arial" w:cs="Arial"/>
          <w:b/>
          <w:bCs/>
          <w:sz w:val="22"/>
          <w:szCs w:val="22"/>
        </w:rPr>
        <w:t xml:space="preserve"> / Section 142</w:t>
      </w:r>
      <w:r w:rsidR="00355C70">
        <w:rPr>
          <w:rFonts w:ascii="Arial" w:hAnsi="Arial" w:cs="Arial"/>
          <w:b/>
          <w:bCs/>
          <w:sz w:val="22"/>
          <w:szCs w:val="22"/>
        </w:rPr>
        <w:t>4</w:t>
      </w:r>
      <w:r w:rsidR="00A31C89">
        <w:rPr>
          <w:rFonts w:ascii="Arial" w:hAnsi="Arial" w:cs="Arial"/>
          <w:b/>
          <w:bCs/>
          <w:sz w:val="22"/>
          <w:szCs w:val="22"/>
        </w:rPr>
        <w:t>7R</w:t>
      </w:r>
      <w:r w:rsidR="00726D70" w:rsidRPr="00F71A46">
        <w:rPr>
          <w:rFonts w:ascii="Arial" w:hAnsi="Arial" w:cs="Arial"/>
          <w:b/>
          <w:bCs/>
          <w:sz w:val="22"/>
          <w:szCs w:val="22"/>
        </w:rPr>
        <w:t xml:space="preserve"> / Jan </w:t>
      </w:r>
      <w:r w:rsidR="00D1674A">
        <w:rPr>
          <w:rFonts w:ascii="Arial" w:hAnsi="Arial" w:cs="Arial"/>
          <w:b/>
          <w:bCs/>
          <w:sz w:val="22"/>
          <w:szCs w:val="22"/>
        </w:rPr>
        <w:t>7</w:t>
      </w:r>
      <w:r w:rsidR="00A31C89">
        <w:rPr>
          <w:rFonts w:ascii="Arial" w:hAnsi="Arial" w:cs="Arial"/>
          <w:b/>
          <w:bCs/>
          <w:sz w:val="22"/>
          <w:szCs w:val="22"/>
        </w:rPr>
        <w:t xml:space="preserve"> – </w:t>
      </w:r>
      <w:r w:rsidR="00D1674A">
        <w:rPr>
          <w:rFonts w:ascii="Arial" w:hAnsi="Arial" w:cs="Arial"/>
          <w:b/>
          <w:bCs/>
          <w:sz w:val="22"/>
          <w:szCs w:val="22"/>
        </w:rPr>
        <w:t>May 8</w:t>
      </w:r>
      <w:r w:rsidR="007E24C3">
        <w:rPr>
          <w:rFonts w:ascii="Arial" w:hAnsi="Arial" w:cs="Arial"/>
          <w:b/>
          <w:bCs/>
          <w:sz w:val="22"/>
          <w:szCs w:val="22"/>
        </w:rPr>
        <w:t xml:space="preserve"> </w:t>
      </w:r>
    </w:p>
    <w:p w:rsidR="00726D70" w:rsidRDefault="00710130" w:rsidP="00726D70">
      <w:pPr>
        <w:jc w:val="center"/>
        <w:rPr>
          <w:rFonts w:ascii="Arial" w:hAnsi="Arial" w:cs="Arial"/>
          <w:b/>
          <w:bCs/>
          <w:sz w:val="22"/>
          <w:szCs w:val="22"/>
        </w:rPr>
      </w:pPr>
      <w:proofErr w:type="spellStart"/>
      <w:proofErr w:type="gramStart"/>
      <w:r>
        <w:rPr>
          <w:rFonts w:ascii="Arial" w:hAnsi="Arial" w:cs="Arial"/>
          <w:b/>
          <w:bCs/>
          <w:sz w:val="22"/>
          <w:szCs w:val="22"/>
        </w:rPr>
        <w:t>JKP</w:t>
      </w:r>
      <w:proofErr w:type="spellEnd"/>
      <w:r w:rsidR="00D1674A">
        <w:rPr>
          <w:rFonts w:ascii="Arial" w:hAnsi="Arial" w:cs="Arial"/>
          <w:b/>
          <w:bCs/>
          <w:sz w:val="22"/>
          <w:szCs w:val="22"/>
        </w:rPr>
        <w:t xml:space="preserve"> 104</w:t>
      </w:r>
      <w:r w:rsidR="00FC0DCA">
        <w:rPr>
          <w:rFonts w:ascii="Arial" w:hAnsi="Arial" w:cs="Arial"/>
          <w:b/>
          <w:bCs/>
          <w:sz w:val="22"/>
          <w:szCs w:val="22"/>
        </w:rPr>
        <w:t xml:space="preserve"> / </w:t>
      </w:r>
      <w:r>
        <w:rPr>
          <w:rFonts w:ascii="Arial" w:hAnsi="Arial" w:cs="Arial"/>
          <w:b/>
          <w:bCs/>
          <w:sz w:val="22"/>
          <w:szCs w:val="22"/>
        </w:rPr>
        <w:t>2:00</w:t>
      </w:r>
      <w:r w:rsidR="00FC0DCA">
        <w:rPr>
          <w:rFonts w:ascii="Arial" w:hAnsi="Arial" w:cs="Arial"/>
          <w:b/>
          <w:bCs/>
          <w:sz w:val="22"/>
          <w:szCs w:val="22"/>
        </w:rPr>
        <w:t xml:space="preserve"> </w:t>
      </w:r>
      <w:r w:rsidR="00A31C89">
        <w:rPr>
          <w:rFonts w:ascii="Arial" w:hAnsi="Arial" w:cs="Arial"/>
          <w:b/>
          <w:bCs/>
          <w:sz w:val="22"/>
          <w:szCs w:val="22"/>
        </w:rPr>
        <w:t>p</w:t>
      </w:r>
      <w:r w:rsidR="00FC0DCA">
        <w:rPr>
          <w:rFonts w:ascii="Arial" w:hAnsi="Arial" w:cs="Arial"/>
          <w:b/>
          <w:bCs/>
          <w:sz w:val="22"/>
          <w:szCs w:val="22"/>
        </w:rPr>
        <w:t>.m.</w:t>
      </w:r>
      <w:proofErr w:type="gramEnd"/>
      <w:r w:rsidR="00FC0DCA">
        <w:rPr>
          <w:rFonts w:ascii="Arial" w:hAnsi="Arial" w:cs="Arial"/>
          <w:b/>
          <w:bCs/>
          <w:sz w:val="22"/>
          <w:szCs w:val="22"/>
        </w:rPr>
        <w:t xml:space="preserve"> </w:t>
      </w:r>
      <w:r w:rsidR="007E24C3">
        <w:rPr>
          <w:rFonts w:ascii="Arial" w:hAnsi="Arial" w:cs="Arial"/>
          <w:b/>
          <w:bCs/>
          <w:sz w:val="22"/>
          <w:szCs w:val="22"/>
        </w:rPr>
        <w:t xml:space="preserve"> – </w:t>
      </w:r>
      <w:r>
        <w:rPr>
          <w:rFonts w:ascii="Arial" w:hAnsi="Arial" w:cs="Arial"/>
          <w:b/>
          <w:bCs/>
          <w:sz w:val="22"/>
          <w:szCs w:val="22"/>
        </w:rPr>
        <w:t>3</w:t>
      </w:r>
      <w:r w:rsidR="007E24C3">
        <w:rPr>
          <w:rFonts w:ascii="Arial" w:hAnsi="Arial" w:cs="Arial"/>
          <w:b/>
          <w:bCs/>
          <w:sz w:val="22"/>
          <w:szCs w:val="22"/>
        </w:rPr>
        <w:t>:</w:t>
      </w:r>
      <w:r>
        <w:rPr>
          <w:rFonts w:ascii="Arial" w:hAnsi="Arial" w:cs="Arial"/>
          <w:b/>
          <w:bCs/>
          <w:sz w:val="22"/>
          <w:szCs w:val="22"/>
        </w:rPr>
        <w:t>2</w:t>
      </w:r>
      <w:r w:rsidR="007E24C3">
        <w:rPr>
          <w:rFonts w:ascii="Arial" w:hAnsi="Arial" w:cs="Arial"/>
          <w:b/>
          <w:bCs/>
          <w:sz w:val="22"/>
          <w:szCs w:val="22"/>
        </w:rPr>
        <w:t xml:space="preserve">0 </w:t>
      </w:r>
      <w:r w:rsidR="00FC0DCA">
        <w:rPr>
          <w:rFonts w:ascii="Arial" w:hAnsi="Arial" w:cs="Arial"/>
          <w:b/>
          <w:bCs/>
          <w:sz w:val="22"/>
          <w:szCs w:val="22"/>
        </w:rPr>
        <w:t>p</w:t>
      </w:r>
      <w:r w:rsidR="007E24C3">
        <w:rPr>
          <w:rFonts w:ascii="Arial" w:hAnsi="Arial" w:cs="Arial"/>
          <w:b/>
          <w:bCs/>
          <w:sz w:val="22"/>
          <w:szCs w:val="22"/>
        </w:rPr>
        <w:t>.</w:t>
      </w:r>
      <w:r w:rsidR="00FC0DCA">
        <w:rPr>
          <w:rFonts w:ascii="Arial" w:hAnsi="Arial" w:cs="Arial"/>
          <w:b/>
          <w:bCs/>
          <w:sz w:val="22"/>
          <w:szCs w:val="22"/>
        </w:rPr>
        <w:t>m</w:t>
      </w:r>
      <w:r w:rsidR="007E24C3">
        <w:rPr>
          <w:rFonts w:ascii="Arial" w:hAnsi="Arial" w:cs="Arial"/>
          <w:b/>
          <w:bCs/>
          <w:sz w:val="22"/>
          <w:szCs w:val="22"/>
        </w:rPr>
        <w:t>.</w:t>
      </w:r>
      <w:r w:rsidR="008F2801">
        <w:rPr>
          <w:rFonts w:ascii="Arial" w:hAnsi="Arial" w:cs="Arial"/>
          <w:b/>
          <w:bCs/>
          <w:sz w:val="22"/>
          <w:szCs w:val="22"/>
        </w:rPr>
        <w:t xml:space="preserve"> Tues/Thurs</w:t>
      </w:r>
    </w:p>
    <w:p w:rsidR="00726D70" w:rsidRPr="00F71A46" w:rsidRDefault="00726D70" w:rsidP="00726D70">
      <w:pPr>
        <w:jc w:val="center"/>
        <w:rPr>
          <w:rFonts w:ascii="Arial" w:hAnsi="Arial" w:cs="Arial"/>
          <w:b/>
          <w:bCs/>
          <w:sz w:val="22"/>
          <w:szCs w:val="22"/>
        </w:rPr>
      </w:pPr>
    </w:p>
    <w:p w:rsidR="00726D70" w:rsidRPr="00F71A46" w:rsidRDefault="00726D70" w:rsidP="00726D70">
      <w:pPr>
        <w:rPr>
          <w:rFonts w:ascii="Arial" w:hAnsi="Arial" w:cs="Arial"/>
          <w:iCs/>
          <w:sz w:val="22"/>
          <w:szCs w:val="22"/>
        </w:rPr>
      </w:pPr>
    </w:p>
    <w:p w:rsidR="00726D70" w:rsidRPr="00F71A46" w:rsidRDefault="00726D70" w:rsidP="00726D70">
      <w:pPr>
        <w:rPr>
          <w:rFonts w:ascii="Arial" w:hAnsi="Arial" w:cs="Arial"/>
          <w:sz w:val="22"/>
          <w:szCs w:val="22"/>
        </w:rPr>
      </w:pPr>
      <w:r w:rsidRPr="00A31C89">
        <w:rPr>
          <w:rFonts w:ascii="Arial" w:hAnsi="Arial" w:cs="Arial"/>
          <w:b/>
          <w:iCs/>
          <w:sz w:val="22"/>
          <w:szCs w:val="22"/>
        </w:rPr>
        <w:t>PREREQUISITES</w:t>
      </w:r>
      <w:r w:rsidRPr="00F71A46">
        <w:rPr>
          <w:rFonts w:ascii="Arial" w:hAnsi="Arial" w:cs="Arial"/>
          <w:iCs/>
          <w:sz w:val="22"/>
          <w:szCs w:val="22"/>
        </w:rPr>
        <w:t>:</w:t>
      </w:r>
      <w:r w:rsidRPr="00F71A46">
        <w:rPr>
          <w:rFonts w:ascii="Arial" w:hAnsi="Arial" w:cs="Arial"/>
          <w:iCs/>
          <w:sz w:val="22"/>
          <w:szCs w:val="22"/>
        </w:rPr>
        <w:tab/>
      </w:r>
      <w:r w:rsidRPr="00F71A46">
        <w:rPr>
          <w:rFonts w:ascii="Arial" w:hAnsi="Arial" w:cs="Arial"/>
          <w:iCs/>
          <w:sz w:val="22"/>
          <w:szCs w:val="22"/>
        </w:rPr>
        <w:tab/>
        <w:t>ACCT 55</w:t>
      </w:r>
      <w:r w:rsidR="00355C70">
        <w:rPr>
          <w:rFonts w:ascii="Arial" w:hAnsi="Arial" w:cs="Arial"/>
          <w:iCs/>
          <w:sz w:val="22"/>
          <w:szCs w:val="22"/>
        </w:rPr>
        <w:t xml:space="preserve">1T </w:t>
      </w:r>
    </w:p>
    <w:p w:rsidR="00726D70" w:rsidRPr="00F71A46" w:rsidRDefault="00726D70" w:rsidP="00726D70">
      <w:pPr>
        <w:rPr>
          <w:rFonts w:ascii="Arial" w:hAnsi="Arial" w:cs="Arial"/>
          <w:sz w:val="22"/>
          <w:szCs w:val="22"/>
        </w:rPr>
      </w:pPr>
    </w:p>
    <w:p w:rsidR="00726D70" w:rsidRPr="00F71A46" w:rsidRDefault="00726D70" w:rsidP="00726D70">
      <w:pPr>
        <w:rPr>
          <w:rFonts w:ascii="Arial" w:hAnsi="Arial" w:cs="Arial"/>
          <w:sz w:val="22"/>
          <w:szCs w:val="22"/>
        </w:rPr>
      </w:pPr>
      <w:r w:rsidRPr="00A31C89">
        <w:rPr>
          <w:rFonts w:ascii="Arial" w:hAnsi="Arial" w:cs="Arial"/>
          <w:b/>
          <w:sz w:val="22"/>
          <w:szCs w:val="22"/>
        </w:rPr>
        <w:t>INSTRUCTOR</w:t>
      </w:r>
      <w:r w:rsidRPr="00F71A46">
        <w:rPr>
          <w:rFonts w:ascii="Arial" w:hAnsi="Arial" w:cs="Arial"/>
          <w:sz w:val="22"/>
          <w:szCs w:val="22"/>
        </w:rPr>
        <w:t xml:space="preserve">:  </w:t>
      </w:r>
      <w:r w:rsidRPr="00F71A46">
        <w:rPr>
          <w:rFonts w:ascii="Arial" w:hAnsi="Arial" w:cs="Arial"/>
          <w:sz w:val="22"/>
          <w:szCs w:val="22"/>
        </w:rPr>
        <w:tab/>
      </w:r>
      <w:r w:rsidRPr="00F71A46">
        <w:rPr>
          <w:rFonts w:ascii="Arial" w:hAnsi="Arial" w:cs="Arial"/>
          <w:sz w:val="22"/>
          <w:szCs w:val="22"/>
        </w:rPr>
        <w:tab/>
        <w:t>Patricia Hughes Mills, J.D., LL.M.</w:t>
      </w:r>
    </w:p>
    <w:p w:rsidR="00726D70" w:rsidRPr="00F71A46" w:rsidRDefault="00726D70" w:rsidP="00726D70">
      <w:pPr>
        <w:rPr>
          <w:rFonts w:ascii="Arial" w:hAnsi="Arial" w:cs="Arial"/>
          <w:sz w:val="22"/>
          <w:szCs w:val="22"/>
        </w:rPr>
      </w:pPr>
      <w:r w:rsidRPr="00F71A46">
        <w:rPr>
          <w:rFonts w:ascii="Arial" w:hAnsi="Arial" w:cs="Arial"/>
          <w:sz w:val="22"/>
          <w:szCs w:val="22"/>
        </w:rPr>
        <w:tab/>
      </w:r>
      <w:r w:rsidRPr="00F71A46">
        <w:rPr>
          <w:rFonts w:ascii="Arial" w:hAnsi="Arial" w:cs="Arial"/>
          <w:sz w:val="22"/>
          <w:szCs w:val="22"/>
        </w:rPr>
        <w:tab/>
      </w:r>
      <w:r w:rsidRPr="00F71A46">
        <w:rPr>
          <w:rFonts w:ascii="Arial" w:hAnsi="Arial" w:cs="Arial"/>
          <w:sz w:val="22"/>
          <w:szCs w:val="22"/>
        </w:rPr>
        <w:tab/>
      </w:r>
      <w:r w:rsidRPr="00F71A46">
        <w:rPr>
          <w:rFonts w:ascii="Arial" w:hAnsi="Arial" w:cs="Arial"/>
          <w:sz w:val="22"/>
          <w:szCs w:val="22"/>
        </w:rPr>
        <w:tab/>
        <w:t>Professor of Clinical Accounting</w:t>
      </w:r>
    </w:p>
    <w:p w:rsidR="00726D70" w:rsidRPr="00F71A46" w:rsidRDefault="00726D70" w:rsidP="00726D70">
      <w:pPr>
        <w:rPr>
          <w:rFonts w:ascii="Arial" w:hAnsi="Arial" w:cs="Arial"/>
          <w:sz w:val="22"/>
          <w:szCs w:val="22"/>
        </w:rPr>
      </w:pPr>
      <w:r w:rsidRPr="00F71A46">
        <w:rPr>
          <w:rFonts w:ascii="Arial" w:hAnsi="Arial" w:cs="Arial"/>
          <w:sz w:val="22"/>
          <w:szCs w:val="22"/>
        </w:rPr>
        <w:tab/>
      </w:r>
      <w:r w:rsidRPr="00F71A46">
        <w:rPr>
          <w:rFonts w:ascii="Arial" w:hAnsi="Arial" w:cs="Arial"/>
          <w:sz w:val="22"/>
          <w:szCs w:val="22"/>
        </w:rPr>
        <w:tab/>
      </w:r>
      <w:r w:rsidRPr="00F71A46">
        <w:rPr>
          <w:rFonts w:ascii="Arial" w:hAnsi="Arial" w:cs="Arial"/>
          <w:sz w:val="22"/>
          <w:szCs w:val="22"/>
        </w:rPr>
        <w:tab/>
      </w:r>
      <w:r w:rsidRPr="00F71A46">
        <w:rPr>
          <w:rFonts w:ascii="Arial" w:hAnsi="Arial" w:cs="Arial"/>
          <w:sz w:val="22"/>
          <w:szCs w:val="22"/>
        </w:rPr>
        <w:tab/>
        <w:t>Leventhal School of Accounting</w:t>
      </w:r>
      <w:r w:rsidR="00A31C89">
        <w:rPr>
          <w:rFonts w:ascii="Arial" w:hAnsi="Arial" w:cs="Arial"/>
          <w:sz w:val="22"/>
          <w:szCs w:val="22"/>
        </w:rPr>
        <w:t>, Room 111</w:t>
      </w:r>
    </w:p>
    <w:p w:rsidR="00726D70" w:rsidRPr="00F71A46" w:rsidRDefault="00A31C89" w:rsidP="00A31C89">
      <w:pPr>
        <w:ind w:left="2160" w:firstLine="720"/>
        <w:rPr>
          <w:rFonts w:ascii="Arial" w:hAnsi="Arial" w:cs="Arial"/>
          <w:sz w:val="22"/>
          <w:szCs w:val="22"/>
        </w:rPr>
      </w:pPr>
      <w:r w:rsidRPr="00F71A46">
        <w:rPr>
          <w:rFonts w:ascii="Arial" w:hAnsi="Arial" w:cs="Arial"/>
          <w:sz w:val="22"/>
          <w:szCs w:val="22"/>
        </w:rPr>
        <w:t>Phone:  213-740-5007</w:t>
      </w:r>
    </w:p>
    <w:p w:rsidR="009B1E4D" w:rsidRDefault="00726D70" w:rsidP="00726D70">
      <w:pPr>
        <w:rPr>
          <w:rFonts w:ascii="Arial" w:hAnsi="Arial" w:cs="Arial"/>
          <w:sz w:val="22"/>
          <w:szCs w:val="22"/>
        </w:rPr>
      </w:pPr>
      <w:r w:rsidRPr="00F71A46">
        <w:rPr>
          <w:rFonts w:ascii="Arial" w:hAnsi="Arial" w:cs="Arial"/>
          <w:sz w:val="22"/>
          <w:szCs w:val="22"/>
        </w:rPr>
        <w:tab/>
      </w:r>
      <w:r w:rsidRPr="00F71A46">
        <w:rPr>
          <w:rFonts w:ascii="Arial" w:hAnsi="Arial" w:cs="Arial"/>
          <w:sz w:val="22"/>
          <w:szCs w:val="22"/>
        </w:rPr>
        <w:tab/>
      </w:r>
      <w:r w:rsidR="00A31C89">
        <w:rPr>
          <w:rFonts w:ascii="Arial" w:hAnsi="Arial" w:cs="Arial"/>
          <w:sz w:val="22"/>
          <w:szCs w:val="22"/>
        </w:rPr>
        <w:tab/>
      </w:r>
      <w:r w:rsidR="00A31C89">
        <w:rPr>
          <w:rFonts w:ascii="Arial" w:hAnsi="Arial" w:cs="Arial"/>
          <w:sz w:val="22"/>
          <w:szCs w:val="22"/>
        </w:rPr>
        <w:tab/>
      </w:r>
      <w:r w:rsidRPr="00F71A46">
        <w:rPr>
          <w:rFonts w:ascii="Arial" w:hAnsi="Arial" w:cs="Arial"/>
          <w:sz w:val="22"/>
          <w:szCs w:val="22"/>
        </w:rPr>
        <w:t xml:space="preserve">Email:  </w:t>
      </w:r>
      <w:hyperlink r:id="rId10" w:history="1">
        <w:r w:rsidR="009B1E4D" w:rsidRPr="00700207">
          <w:rPr>
            <w:rStyle w:val="Hyperlink"/>
            <w:rFonts w:ascii="Arial" w:hAnsi="Arial" w:cs="Arial"/>
            <w:sz w:val="22"/>
            <w:szCs w:val="22"/>
          </w:rPr>
          <w:t>pmills@marshall.usc.edu</w:t>
        </w:r>
      </w:hyperlink>
    </w:p>
    <w:p w:rsidR="00726D70" w:rsidRPr="00F71A46" w:rsidRDefault="00726D70" w:rsidP="00726D70">
      <w:pPr>
        <w:rPr>
          <w:rFonts w:ascii="Arial" w:hAnsi="Arial" w:cs="Arial"/>
          <w:sz w:val="22"/>
          <w:szCs w:val="22"/>
        </w:rPr>
      </w:pPr>
      <w:r w:rsidRPr="00F71A46">
        <w:rPr>
          <w:rFonts w:ascii="Arial" w:hAnsi="Arial" w:cs="Arial"/>
          <w:sz w:val="22"/>
          <w:szCs w:val="22"/>
        </w:rPr>
        <w:tab/>
      </w:r>
      <w:r w:rsidRPr="00F71A46">
        <w:rPr>
          <w:rFonts w:ascii="Arial" w:hAnsi="Arial" w:cs="Arial"/>
          <w:sz w:val="22"/>
          <w:szCs w:val="22"/>
        </w:rPr>
        <w:tab/>
      </w:r>
    </w:p>
    <w:p w:rsidR="00726D70" w:rsidRDefault="00A31C89" w:rsidP="00726D70">
      <w:pPr>
        <w:rPr>
          <w:rFonts w:ascii="Arial" w:hAnsi="Arial" w:cs="Arial"/>
          <w:sz w:val="22"/>
          <w:szCs w:val="22"/>
        </w:rPr>
      </w:pPr>
      <w:r w:rsidRPr="00A31C89">
        <w:rPr>
          <w:rFonts w:ascii="Arial" w:hAnsi="Arial" w:cs="Arial"/>
          <w:b/>
          <w:sz w:val="22"/>
          <w:szCs w:val="22"/>
        </w:rPr>
        <w:t>OFFICE HOURS</w:t>
      </w:r>
      <w:r w:rsidR="00FC0DCA">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Tuesdays and </w:t>
      </w:r>
      <w:r w:rsidR="00FC0DCA">
        <w:rPr>
          <w:rFonts w:ascii="Arial" w:hAnsi="Arial" w:cs="Arial"/>
          <w:sz w:val="22"/>
          <w:szCs w:val="22"/>
        </w:rPr>
        <w:t>T</w:t>
      </w:r>
      <w:r w:rsidR="008F2801">
        <w:rPr>
          <w:rFonts w:ascii="Arial" w:hAnsi="Arial" w:cs="Arial"/>
          <w:sz w:val="22"/>
          <w:szCs w:val="22"/>
        </w:rPr>
        <w:t>hursday</w:t>
      </w:r>
      <w:r>
        <w:rPr>
          <w:rFonts w:ascii="Arial" w:hAnsi="Arial" w:cs="Arial"/>
          <w:sz w:val="22"/>
          <w:szCs w:val="22"/>
        </w:rPr>
        <w:t>s</w:t>
      </w:r>
      <w:r w:rsidR="00FC0DCA">
        <w:rPr>
          <w:rFonts w:ascii="Arial" w:hAnsi="Arial" w:cs="Arial"/>
          <w:sz w:val="22"/>
          <w:szCs w:val="22"/>
        </w:rPr>
        <w:t xml:space="preserve"> </w:t>
      </w:r>
      <w:r w:rsidR="00CA0311">
        <w:rPr>
          <w:rFonts w:ascii="Arial" w:hAnsi="Arial" w:cs="Arial"/>
          <w:sz w:val="22"/>
          <w:szCs w:val="22"/>
        </w:rPr>
        <w:t>1</w:t>
      </w:r>
      <w:r w:rsidR="00710130">
        <w:rPr>
          <w:rFonts w:ascii="Arial" w:hAnsi="Arial" w:cs="Arial"/>
          <w:sz w:val="22"/>
          <w:szCs w:val="22"/>
        </w:rPr>
        <w:t>2</w:t>
      </w:r>
      <w:r w:rsidR="00F22A43">
        <w:rPr>
          <w:rFonts w:ascii="Arial" w:hAnsi="Arial" w:cs="Arial"/>
          <w:sz w:val="22"/>
          <w:szCs w:val="22"/>
        </w:rPr>
        <w:t>:</w:t>
      </w:r>
      <w:r>
        <w:rPr>
          <w:rFonts w:ascii="Arial" w:hAnsi="Arial" w:cs="Arial"/>
          <w:sz w:val="22"/>
          <w:szCs w:val="22"/>
        </w:rPr>
        <w:t>0</w:t>
      </w:r>
      <w:r w:rsidR="00F22A43">
        <w:rPr>
          <w:rFonts w:ascii="Arial" w:hAnsi="Arial" w:cs="Arial"/>
          <w:sz w:val="22"/>
          <w:szCs w:val="22"/>
        </w:rPr>
        <w:t>0 –</w:t>
      </w:r>
      <w:r>
        <w:rPr>
          <w:rFonts w:ascii="Arial" w:hAnsi="Arial" w:cs="Arial"/>
          <w:sz w:val="22"/>
          <w:szCs w:val="22"/>
        </w:rPr>
        <w:t xml:space="preserve"> </w:t>
      </w:r>
      <w:r w:rsidR="00CA0311">
        <w:rPr>
          <w:rFonts w:ascii="Arial" w:hAnsi="Arial" w:cs="Arial"/>
          <w:sz w:val="22"/>
          <w:szCs w:val="22"/>
        </w:rPr>
        <w:t>2</w:t>
      </w:r>
      <w:r>
        <w:rPr>
          <w:rFonts w:ascii="Arial" w:hAnsi="Arial" w:cs="Arial"/>
          <w:sz w:val="22"/>
          <w:szCs w:val="22"/>
        </w:rPr>
        <w:t>:</w:t>
      </w:r>
      <w:r w:rsidR="00710130">
        <w:rPr>
          <w:rFonts w:ascii="Arial" w:hAnsi="Arial" w:cs="Arial"/>
          <w:sz w:val="22"/>
          <w:szCs w:val="22"/>
        </w:rPr>
        <w:t>0</w:t>
      </w:r>
      <w:r>
        <w:rPr>
          <w:rFonts w:ascii="Arial" w:hAnsi="Arial" w:cs="Arial"/>
          <w:sz w:val="22"/>
          <w:szCs w:val="22"/>
        </w:rPr>
        <w:t xml:space="preserve">0 </w:t>
      </w:r>
      <w:r w:rsidR="00CA0311">
        <w:rPr>
          <w:rFonts w:ascii="Arial" w:hAnsi="Arial" w:cs="Arial"/>
          <w:sz w:val="22"/>
          <w:szCs w:val="22"/>
        </w:rPr>
        <w:t>p.m.</w:t>
      </w:r>
    </w:p>
    <w:p w:rsidR="00F22A43" w:rsidRPr="00F71A46" w:rsidRDefault="00D1674A" w:rsidP="00D1674A">
      <w:pPr>
        <w:ind w:left="2880"/>
        <w:rPr>
          <w:rFonts w:ascii="Arial" w:hAnsi="Arial" w:cs="Arial"/>
          <w:sz w:val="22"/>
          <w:szCs w:val="22"/>
        </w:rPr>
      </w:pPr>
      <w:proofErr w:type="gramStart"/>
      <w:r>
        <w:rPr>
          <w:rFonts w:ascii="Arial" w:hAnsi="Arial" w:cs="Arial"/>
          <w:sz w:val="22"/>
          <w:szCs w:val="22"/>
        </w:rPr>
        <w:t xml:space="preserve">Thursdays </w:t>
      </w:r>
      <w:r w:rsidR="00D40266">
        <w:rPr>
          <w:rFonts w:ascii="Arial" w:hAnsi="Arial" w:cs="Arial"/>
          <w:sz w:val="22"/>
          <w:szCs w:val="22"/>
        </w:rPr>
        <w:t>4</w:t>
      </w:r>
      <w:r>
        <w:rPr>
          <w:rFonts w:ascii="Arial" w:hAnsi="Arial" w:cs="Arial"/>
          <w:sz w:val="22"/>
          <w:szCs w:val="22"/>
        </w:rPr>
        <w:t>:</w:t>
      </w:r>
      <w:r w:rsidR="00D40266">
        <w:rPr>
          <w:rFonts w:ascii="Arial" w:hAnsi="Arial" w:cs="Arial"/>
          <w:sz w:val="22"/>
          <w:szCs w:val="22"/>
        </w:rPr>
        <w:t>0</w:t>
      </w:r>
      <w:r>
        <w:rPr>
          <w:rFonts w:ascii="Arial" w:hAnsi="Arial" w:cs="Arial"/>
          <w:sz w:val="22"/>
          <w:szCs w:val="22"/>
        </w:rPr>
        <w:t xml:space="preserve">0 – </w:t>
      </w:r>
      <w:r w:rsidR="00D40266">
        <w:rPr>
          <w:rFonts w:ascii="Arial" w:hAnsi="Arial" w:cs="Arial"/>
          <w:sz w:val="22"/>
          <w:szCs w:val="22"/>
        </w:rPr>
        <w:t>5</w:t>
      </w:r>
      <w:r>
        <w:rPr>
          <w:rFonts w:ascii="Arial" w:hAnsi="Arial" w:cs="Arial"/>
          <w:sz w:val="22"/>
          <w:szCs w:val="22"/>
        </w:rPr>
        <w:t>:</w:t>
      </w:r>
      <w:r w:rsidR="00D40266">
        <w:rPr>
          <w:rFonts w:ascii="Arial" w:hAnsi="Arial" w:cs="Arial"/>
          <w:sz w:val="22"/>
          <w:szCs w:val="22"/>
        </w:rPr>
        <w:t>0</w:t>
      </w:r>
      <w:r>
        <w:rPr>
          <w:rFonts w:ascii="Arial" w:hAnsi="Arial" w:cs="Arial"/>
          <w:sz w:val="22"/>
          <w:szCs w:val="22"/>
        </w:rPr>
        <w:t>0 p.m.</w:t>
      </w:r>
      <w:proofErr w:type="gramEnd"/>
      <w:r>
        <w:rPr>
          <w:rFonts w:ascii="Arial" w:hAnsi="Arial" w:cs="Arial"/>
          <w:sz w:val="22"/>
          <w:szCs w:val="22"/>
        </w:rPr>
        <w:br/>
      </w:r>
      <w:r w:rsidR="00F22A43">
        <w:rPr>
          <w:rFonts w:ascii="Arial" w:hAnsi="Arial" w:cs="Arial"/>
          <w:sz w:val="22"/>
          <w:szCs w:val="22"/>
        </w:rPr>
        <w:t>And by appointment</w:t>
      </w:r>
    </w:p>
    <w:p w:rsidR="00726D70" w:rsidRPr="00F71A46" w:rsidRDefault="00726D70" w:rsidP="00726D70">
      <w:pPr>
        <w:rPr>
          <w:rFonts w:ascii="Arial" w:hAnsi="Arial" w:cs="Arial"/>
          <w:sz w:val="22"/>
          <w:szCs w:val="22"/>
        </w:rPr>
      </w:pPr>
    </w:p>
    <w:p w:rsidR="008C27CF" w:rsidRPr="00F71A46" w:rsidRDefault="00726D70" w:rsidP="00E92B5F">
      <w:pPr>
        <w:rPr>
          <w:rFonts w:ascii="Arial" w:hAnsi="Arial" w:cs="Arial"/>
          <w:sz w:val="22"/>
          <w:szCs w:val="22"/>
        </w:rPr>
      </w:pPr>
      <w:r w:rsidRPr="00A31C89">
        <w:rPr>
          <w:rFonts w:ascii="Arial" w:hAnsi="Arial" w:cs="Arial"/>
          <w:b/>
          <w:sz w:val="22"/>
          <w:szCs w:val="22"/>
        </w:rPr>
        <w:t>EMERGENCY NUMBERS</w:t>
      </w:r>
      <w:r w:rsidRPr="00F71A46">
        <w:rPr>
          <w:rFonts w:ascii="Arial" w:hAnsi="Arial" w:cs="Arial"/>
          <w:sz w:val="22"/>
          <w:szCs w:val="22"/>
        </w:rPr>
        <w:t xml:space="preserve">: </w:t>
      </w:r>
      <w:r w:rsidRPr="00F71A46">
        <w:rPr>
          <w:rFonts w:ascii="Arial" w:hAnsi="Arial" w:cs="Arial"/>
          <w:sz w:val="22"/>
          <w:szCs w:val="22"/>
        </w:rPr>
        <w:tab/>
      </w:r>
      <w:r w:rsidR="008C27CF" w:rsidRPr="00F71A46">
        <w:rPr>
          <w:rFonts w:ascii="Arial" w:hAnsi="Arial" w:cs="Arial"/>
          <w:sz w:val="22"/>
          <w:szCs w:val="22"/>
        </w:rPr>
        <w:t>USC Emergencies:  213-740-4321</w:t>
      </w:r>
    </w:p>
    <w:p w:rsidR="008C27CF" w:rsidRDefault="008C27CF" w:rsidP="008C27CF">
      <w:pPr>
        <w:ind w:left="2160" w:firstLine="720"/>
        <w:rPr>
          <w:rFonts w:ascii="Arial" w:hAnsi="Arial" w:cs="Arial"/>
          <w:sz w:val="22"/>
          <w:szCs w:val="22"/>
        </w:rPr>
      </w:pPr>
      <w:r w:rsidRPr="008C27CF">
        <w:rPr>
          <w:rFonts w:ascii="Arial" w:hAnsi="Arial" w:cs="Arial"/>
          <w:sz w:val="22"/>
          <w:szCs w:val="22"/>
        </w:rPr>
        <w:t>USC Public Safety—Non Emergencies: 213-740-6000</w:t>
      </w:r>
    </w:p>
    <w:p w:rsidR="00726D70" w:rsidRPr="00F71A46" w:rsidRDefault="00726D70" w:rsidP="006C44FB">
      <w:pPr>
        <w:ind w:left="2880"/>
        <w:rPr>
          <w:rFonts w:ascii="Arial" w:hAnsi="Arial" w:cs="Arial"/>
          <w:sz w:val="22"/>
          <w:szCs w:val="22"/>
        </w:rPr>
      </w:pPr>
      <w:r w:rsidRPr="00F71A46">
        <w:rPr>
          <w:rFonts w:ascii="Arial" w:hAnsi="Arial" w:cs="Arial"/>
          <w:sz w:val="22"/>
          <w:szCs w:val="22"/>
        </w:rPr>
        <w:t>USC Emergency Info Line:  213-740-9233</w:t>
      </w:r>
    </w:p>
    <w:p w:rsidR="00726D70" w:rsidRPr="00F71A46" w:rsidRDefault="00726D70" w:rsidP="00726D70">
      <w:pPr>
        <w:ind w:left="2160" w:firstLine="720"/>
        <w:rPr>
          <w:rFonts w:ascii="Arial" w:hAnsi="Arial" w:cs="Arial"/>
          <w:sz w:val="22"/>
          <w:szCs w:val="22"/>
        </w:rPr>
      </w:pPr>
      <w:r w:rsidRPr="00F71A46">
        <w:rPr>
          <w:rFonts w:ascii="Arial" w:hAnsi="Arial" w:cs="Arial"/>
          <w:sz w:val="22"/>
          <w:szCs w:val="22"/>
        </w:rPr>
        <w:t xml:space="preserve">USC Information Line:  213-740-2311or </w:t>
      </w:r>
      <w:proofErr w:type="spellStart"/>
      <w:r w:rsidRPr="00F71A46">
        <w:rPr>
          <w:rFonts w:ascii="Arial" w:hAnsi="Arial" w:cs="Arial"/>
          <w:sz w:val="22"/>
          <w:szCs w:val="22"/>
        </w:rPr>
        <w:t>KUSC</w:t>
      </w:r>
      <w:proofErr w:type="spellEnd"/>
      <w:r w:rsidRPr="00F71A46">
        <w:rPr>
          <w:rFonts w:ascii="Arial" w:hAnsi="Arial" w:cs="Arial"/>
          <w:sz w:val="22"/>
          <w:szCs w:val="22"/>
        </w:rPr>
        <w:t xml:space="preserve"> Radio (91.5 FM)</w:t>
      </w:r>
    </w:p>
    <w:p w:rsidR="00726D70" w:rsidRPr="00F71A46" w:rsidRDefault="00726D70" w:rsidP="00726D70">
      <w:pPr>
        <w:rPr>
          <w:rFonts w:ascii="Arial" w:hAnsi="Arial" w:cs="Arial"/>
          <w:sz w:val="22"/>
          <w:szCs w:val="22"/>
        </w:rPr>
      </w:pPr>
    </w:p>
    <w:p w:rsidR="00726D70" w:rsidRPr="00F71A46" w:rsidRDefault="00726D70" w:rsidP="00D40266">
      <w:pPr>
        <w:ind w:left="2880" w:hanging="2880"/>
        <w:rPr>
          <w:rFonts w:ascii="Arial" w:hAnsi="Arial" w:cs="Arial"/>
          <w:sz w:val="22"/>
          <w:szCs w:val="22"/>
        </w:rPr>
      </w:pPr>
      <w:r w:rsidRPr="00A31C89">
        <w:rPr>
          <w:rFonts w:ascii="Arial" w:hAnsi="Arial" w:cs="Arial"/>
          <w:b/>
          <w:sz w:val="22"/>
          <w:szCs w:val="22"/>
        </w:rPr>
        <w:t>TEXTS</w:t>
      </w:r>
      <w:r w:rsidRPr="00F71A46">
        <w:rPr>
          <w:rFonts w:ascii="Arial" w:hAnsi="Arial" w:cs="Arial"/>
          <w:sz w:val="22"/>
          <w:szCs w:val="22"/>
        </w:rPr>
        <w:t>:</w:t>
      </w:r>
      <w:r w:rsidRPr="00F71A46">
        <w:rPr>
          <w:rFonts w:ascii="Arial" w:hAnsi="Arial" w:cs="Arial"/>
          <w:sz w:val="22"/>
          <w:szCs w:val="22"/>
        </w:rPr>
        <w:tab/>
        <w:t>See Blackboard for instructions to access online</w:t>
      </w:r>
      <w:r w:rsidR="00D40266">
        <w:rPr>
          <w:rFonts w:ascii="Arial" w:hAnsi="Arial" w:cs="Arial"/>
          <w:sz w:val="22"/>
          <w:szCs w:val="22"/>
        </w:rPr>
        <w:t xml:space="preserve"> (no cost to student)</w:t>
      </w:r>
      <w:r w:rsidRPr="00F71A46">
        <w:rPr>
          <w:rFonts w:ascii="Arial" w:hAnsi="Arial" w:cs="Arial"/>
          <w:sz w:val="22"/>
          <w:szCs w:val="22"/>
        </w:rPr>
        <w:t>:</w:t>
      </w:r>
    </w:p>
    <w:p w:rsidR="00726D70" w:rsidRPr="00F71A46" w:rsidRDefault="00726D70" w:rsidP="00726D70">
      <w:pPr>
        <w:rPr>
          <w:rFonts w:ascii="Arial" w:hAnsi="Arial" w:cs="Arial"/>
          <w:sz w:val="22"/>
          <w:szCs w:val="22"/>
        </w:rPr>
      </w:pPr>
    </w:p>
    <w:p w:rsidR="00726D70" w:rsidRPr="00F71A46" w:rsidRDefault="00726D70" w:rsidP="00726D70">
      <w:pPr>
        <w:ind w:left="2880"/>
        <w:rPr>
          <w:rFonts w:ascii="Arial" w:hAnsi="Arial" w:cs="Arial"/>
          <w:sz w:val="22"/>
          <w:szCs w:val="22"/>
        </w:rPr>
      </w:pPr>
      <w:r w:rsidRPr="00F71A46">
        <w:rPr>
          <w:rFonts w:ascii="Arial" w:hAnsi="Arial" w:cs="Arial"/>
          <w:sz w:val="22"/>
          <w:szCs w:val="22"/>
        </w:rPr>
        <w:t xml:space="preserve">Applicable Internal Revenue Code and Regulation Sections </w:t>
      </w:r>
    </w:p>
    <w:p w:rsidR="00726D70" w:rsidRPr="00F71A46" w:rsidRDefault="00726D70" w:rsidP="00726D70">
      <w:pPr>
        <w:ind w:left="2880"/>
        <w:rPr>
          <w:rFonts w:ascii="Arial" w:hAnsi="Arial" w:cs="Arial"/>
          <w:sz w:val="22"/>
          <w:szCs w:val="22"/>
        </w:rPr>
      </w:pPr>
      <w:r w:rsidRPr="00F71A46">
        <w:rPr>
          <w:rFonts w:ascii="Arial" w:hAnsi="Arial" w:cs="Arial"/>
          <w:sz w:val="22"/>
          <w:szCs w:val="22"/>
        </w:rPr>
        <w:t>(Available on-line through RIA Checkpoint or CCH IntelliConnect)</w:t>
      </w:r>
    </w:p>
    <w:p w:rsidR="00726D70" w:rsidRPr="00F71A46" w:rsidRDefault="00726D70" w:rsidP="00726D70">
      <w:pPr>
        <w:rPr>
          <w:rFonts w:ascii="Arial" w:hAnsi="Arial" w:cs="Arial"/>
          <w:sz w:val="22"/>
          <w:szCs w:val="22"/>
        </w:rPr>
      </w:pPr>
    </w:p>
    <w:p w:rsidR="00726D70" w:rsidRPr="00F71A46" w:rsidRDefault="00726D70" w:rsidP="00726D70">
      <w:pPr>
        <w:ind w:left="2880"/>
        <w:rPr>
          <w:rFonts w:ascii="Arial" w:hAnsi="Arial" w:cs="Arial"/>
          <w:i/>
          <w:sz w:val="22"/>
          <w:szCs w:val="22"/>
        </w:rPr>
      </w:pPr>
      <w:r w:rsidRPr="00F71A46">
        <w:rPr>
          <w:rFonts w:ascii="Arial" w:hAnsi="Arial" w:cs="Arial"/>
          <w:i/>
          <w:sz w:val="22"/>
          <w:szCs w:val="22"/>
        </w:rPr>
        <w:t>Federal Taxation of Partnerships and Partners</w:t>
      </w:r>
    </w:p>
    <w:p w:rsidR="00726D70" w:rsidRDefault="00726D70" w:rsidP="00726D70">
      <w:pPr>
        <w:ind w:left="2880"/>
        <w:rPr>
          <w:rFonts w:ascii="Arial" w:hAnsi="Arial" w:cs="Arial"/>
          <w:sz w:val="22"/>
          <w:szCs w:val="22"/>
        </w:rPr>
      </w:pPr>
      <w:r w:rsidRPr="00F71A46">
        <w:rPr>
          <w:rFonts w:ascii="Arial" w:hAnsi="Arial" w:cs="Arial"/>
          <w:sz w:val="22"/>
          <w:szCs w:val="22"/>
        </w:rPr>
        <w:t xml:space="preserve">(Available on-line through CCH IntelliConnect / CCH Expert Treatise Library) </w:t>
      </w:r>
    </w:p>
    <w:p w:rsidR="00D40266" w:rsidRDefault="00D40266" w:rsidP="00D40266">
      <w:pPr>
        <w:rPr>
          <w:rFonts w:ascii="Arial" w:hAnsi="Arial" w:cs="Arial"/>
          <w:b/>
          <w:iCs/>
          <w:sz w:val="22"/>
          <w:szCs w:val="22"/>
        </w:rPr>
      </w:pPr>
    </w:p>
    <w:p w:rsidR="00D40266" w:rsidRDefault="00D40266" w:rsidP="00D40266">
      <w:pPr>
        <w:rPr>
          <w:rFonts w:ascii="Arial" w:hAnsi="Arial" w:cs="Arial"/>
          <w:iCs/>
          <w:sz w:val="22"/>
          <w:szCs w:val="22"/>
        </w:rPr>
      </w:pPr>
      <w:r>
        <w:rPr>
          <w:rFonts w:ascii="Arial" w:hAnsi="Arial" w:cs="Arial"/>
          <w:b/>
          <w:iCs/>
          <w:sz w:val="22"/>
          <w:szCs w:val="22"/>
        </w:rPr>
        <w:t xml:space="preserve">RECOMMENDED READING: </w:t>
      </w:r>
      <w:r>
        <w:rPr>
          <w:rFonts w:ascii="Arial" w:hAnsi="Arial" w:cs="Arial"/>
          <w:iCs/>
          <w:sz w:val="22"/>
          <w:szCs w:val="22"/>
        </w:rPr>
        <w:t xml:space="preserve">Readings from this book will not be assigned but students may </w:t>
      </w:r>
      <w:r w:rsidR="000852DF">
        <w:rPr>
          <w:rFonts w:ascii="Arial" w:hAnsi="Arial" w:cs="Arial"/>
          <w:iCs/>
          <w:sz w:val="22"/>
          <w:szCs w:val="22"/>
        </w:rPr>
        <w:t xml:space="preserve">    </w:t>
      </w:r>
      <w:r>
        <w:rPr>
          <w:rFonts w:ascii="Arial" w:hAnsi="Arial" w:cs="Arial"/>
          <w:iCs/>
          <w:sz w:val="22"/>
          <w:szCs w:val="22"/>
        </w:rPr>
        <w:t>find it helpful.</w:t>
      </w:r>
    </w:p>
    <w:p w:rsidR="00D40266" w:rsidRDefault="00D40266" w:rsidP="00D40266">
      <w:pPr>
        <w:ind w:left="2160"/>
        <w:rPr>
          <w:rFonts w:ascii="Arial" w:hAnsi="Arial" w:cs="Arial"/>
          <w:bCs/>
          <w:color w:val="000000"/>
          <w:sz w:val="22"/>
          <w:szCs w:val="22"/>
        </w:rPr>
      </w:pPr>
      <w:r w:rsidRPr="00F73C99">
        <w:rPr>
          <w:rFonts w:ascii="Arial" w:hAnsi="Arial" w:cs="Arial"/>
          <w:bCs/>
          <w:color w:val="000000"/>
          <w:sz w:val="22"/>
          <w:szCs w:val="22"/>
        </w:rPr>
        <w:t>Cunningham</w:t>
      </w:r>
      <w:r>
        <w:rPr>
          <w:rFonts w:ascii="Arial" w:hAnsi="Arial" w:cs="Arial"/>
          <w:bCs/>
          <w:color w:val="000000"/>
          <w:sz w:val="22"/>
          <w:szCs w:val="22"/>
        </w:rPr>
        <w:t xml:space="preserve">, </w:t>
      </w:r>
      <w:proofErr w:type="gramStart"/>
      <w:r w:rsidRPr="00F73C99">
        <w:rPr>
          <w:rFonts w:ascii="Arial" w:hAnsi="Arial" w:cs="Arial"/>
          <w:bCs/>
          <w:i/>
          <w:color w:val="000000"/>
          <w:sz w:val="22"/>
          <w:szCs w:val="22"/>
        </w:rPr>
        <w:t>The</w:t>
      </w:r>
      <w:proofErr w:type="gramEnd"/>
      <w:r w:rsidRPr="00F73C99">
        <w:rPr>
          <w:rFonts w:ascii="Arial" w:hAnsi="Arial" w:cs="Arial"/>
          <w:bCs/>
          <w:i/>
          <w:color w:val="000000"/>
          <w:sz w:val="22"/>
          <w:szCs w:val="22"/>
        </w:rPr>
        <w:t xml:space="preserve"> Logic of Subchapter K, A Conceptual Guide to the Taxation of Partnerships</w:t>
      </w:r>
      <w:r w:rsidRPr="00F73C99">
        <w:rPr>
          <w:rFonts w:ascii="Arial" w:hAnsi="Arial" w:cs="Arial"/>
          <w:bCs/>
          <w:color w:val="000000"/>
          <w:sz w:val="22"/>
          <w:szCs w:val="22"/>
        </w:rPr>
        <w:t xml:space="preserve"> 5</w:t>
      </w:r>
      <w:r w:rsidRPr="00F73C99">
        <w:rPr>
          <w:rFonts w:ascii="Arial" w:hAnsi="Arial" w:cs="Arial"/>
          <w:bCs/>
          <w:color w:val="000000"/>
          <w:sz w:val="22"/>
          <w:szCs w:val="22"/>
          <w:vertAlign w:val="superscript"/>
        </w:rPr>
        <w:t>th</w:t>
      </w:r>
      <w:r w:rsidRPr="00F73C99">
        <w:rPr>
          <w:rFonts w:ascii="Arial" w:hAnsi="Arial" w:cs="Arial"/>
          <w:bCs/>
          <w:color w:val="000000"/>
          <w:sz w:val="22"/>
          <w:szCs w:val="22"/>
        </w:rPr>
        <w:t> Edition</w:t>
      </w:r>
      <w:r>
        <w:rPr>
          <w:rFonts w:ascii="Arial" w:hAnsi="Arial" w:cs="Arial"/>
          <w:bCs/>
          <w:color w:val="000000"/>
          <w:sz w:val="22"/>
          <w:szCs w:val="22"/>
        </w:rPr>
        <w:t xml:space="preserve"> ISBN </w:t>
      </w:r>
      <w:r w:rsidRPr="00F73C99">
        <w:rPr>
          <w:rFonts w:ascii="Arial" w:hAnsi="Arial" w:cs="Arial"/>
          <w:bCs/>
          <w:color w:val="000000"/>
          <w:sz w:val="22"/>
          <w:szCs w:val="22"/>
        </w:rPr>
        <w:t>#978</w:t>
      </w:r>
      <w:r>
        <w:rPr>
          <w:rFonts w:ascii="Arial" w:hAnsi="Arial" w:cs="Arial"/>
          <w:bCs/>
          <w:color w:val="000000"/>
          <w:sz w:val="22"/>
          <w:szCs w:val="22"/>
        </w:rPr>
        <w:t>-</w:t>
      </w:r>
      <w:r w:rsidRPr="00F73C99">
        <w:rPr>
          <w:rFonts w:ascii="Arial" w:hAnsi="Arial" w:cs="Arial"/>
          <w:bCs/>
          <w:color w:val="000000"/>
          <w:sz w:val="22"/>
          <w:szCs w:val="22"/>
        </w:rPr>
        <w:t>1634604727</w:t>
      </w:r>
    </w:p>
    <w:p w:rsidR="00D40266" w:rsidRDefault="00F120A5" w:rsidP="00D40266">
      <w:pPr>
        <w:ind w:left="2160"/>
        <w:rPr>
          <w:rFonts w:ascii="Arial" w:hAnsi="Arial" w:cs="Arial"/>
          <w:bCs/>
          <w:color w:val="000000"/>
          <w:sz w:val="22"/>
          <w:szCs w:val="22"/>
        </w:rPr>
      </w:pPr>
      <w:hyperlink r:id="rId11" w:history="1">
        <w:r w:rsidR="00D40266" w:rsidRPr="00310934">
          <w:rPr>
            <w:rStyle w:val="Hyperlink"/>
            <w:rFonts w:ascii="Arial" w:hAnsi="Arial" w:cs="Arial"/>
            <w:bCs/>
            <w:sz w:val="22"/>
            <w:szCs w:val="22"/>
          </w:rPr>
          <w:t>https://www.amazon.com/Subchapter-Conceptual-Taxation-Partnerships-Coursebook/dp/1634604725/ref=pd_lpo_sbs_14_t_0/135-5606030-9992814?_encoding=UTF8&amp;psc=1&amp;refRID=TYCZNNEJ0ASEY520NJSN</w:t>
        </w:r>
      </w:hyperlink>
    </w:p>
    <w:p w:rsidR="00D40266" w:rsidRDefault="00D40266" w:rsidP="00D40266">
      <w:pPr>
        <w:ind w:left="2160"/>
        <w:rPr>
          <w:rFonts w:ascii="Arial" w:hAnsi="Arial" w:cs="Arial"/>
          <w:bCs/>
          <w:color w:val="000000"/>
          <w:sz w:val="22"/>
          <w:szCs w:val="22"/>
        </w:rPr>
      </w:pPr>
    </w:p>
    <w:p w:rsidR="00D40266" w:rsidRPr="00F73C99" w:rsidRDefault="00D40266" w:rsidP="00D40266">
      <w:pPr>
        <w:ind w:left="2160"/>
        <w:rPr>
          <w:rFonts w:ascii="Arial" w:hAnsi="Arial" w:cs="Arial"/>
          <w:iCs/>
          <w:sz w:val="22"/>
          <w:szCs w:val="22"/>
        </w:rPr>
      </w:pPr>
      <w:r w:rsidRPr="00F73C99">
        <w:rPr>
          <w:rFonts w:ascii="Arial" w:hAnsi="Arial" w:cs="Arial"/>
          <w:bCs/>
          <w:color w:val="000000"/>
          <w:sz w:val="22"/>
          <w:szCs w:val="22"/>
        </w:rPr>
        <w:t>Please note that the publisher is offering a</w:t>
      </w:r>
      <w:r>
        <w:rPr>
          <w:rFonts w:ascii="Arial" w:hAnsi="Arial" w:cs="Arial"/>
          <w:bCs/>
          <w:color w:val="000000"/>
          <w:sz w:val="22"/>
          <w:szCs w:val="22"/>
        </w:rPr>
        <w:t xml:space="preserve"> </w:t>
      </w:r>
      <w:r w:rsidRPr="00F73C99">
        <w:rPr>
          <w:rFonts w:ascii="Arial" w:hAnsi="Arial" w:cs="Arial"/>
          <w:color w:val="000000"/>
          <w:sz w:val="22"/>
          <w:szCs w:val="22"/>
        </w:rPr>
        <w:t>15% discount and free ground shipping </w:t>
      </w:r>
      <w:r>
        <w:rPr>
          <w:rFonts w:ascii="Arial" w:hAnsi="Arial" w:cs="Arial"/>
          <w:color w:val="000000"/>
          <w:sz w:val="22"/>
          <w:szCs w:val="22"/>
        </w:rPr>
        <w:t>to students i</w:t>
      </w:r>
      <w:r w:rsidRPr="00F73C99">
        <w:rPr>
          <w:rFonts w:ascii="Arial" w:hAnsi="Arial" w:cs="Arial"/>
          <w:color w:val="000000"/>
          <w:sz w:val="22"/>
          <w:szCs w:val="22"/>
        </w:rPr>
        <w:t xml:space="preserve">f they create an account and place an order directly through </w:t>
      </w:r>
      <w:r>
        <w:rPr>
          <w:rFonts w:ascii="Arial" w:hAnsi="Arial" w:cs="Arial"/>
          <w:color w:val="000000"/>
          <w:sz w:val="22"/>
          <w:szCs w:val="22"/>
        </w:rPr>
        <w:t>the publisher at</w:t>
      </w:r>
      <w:r w:rsidRPr="00F73C99">
        <w:rPr>
          <w:rFonts w:ascii="Arial" w:hAnsi="Arial" w:cs="Arial"/>
          <w:color w:val="000000"/>
          <w:sz w:val="22"/>
          <w:szCs w:val="22"/>
        </w:rPr>
        <w:t> </w:t>
      </w:r>
      <w:hyperlink r:id="rId12" w:tgtFrame="_blank" w:history="1">
        <w:r w:rsidRPr="00F73C99">
          <w:rPr>
            <w:rStyle w:val="Hyperlink"/>
            <w:rFonts w:ascii="Arial" w:hAnsi="Arial" w:cs="Arial"/>
            <w:color w:val="954F72"/>
            <w:sz w:val="22"/>
            <w:szCs w:val="22"/>
          </w:rPr>
          <w:t>www.westacademic.com</w:t>
        </w:r>
      </w:hyperlink>
      <w:r w:rsidRPr="00F73C99">
        <w:rPr>
          <w:rFonts w:ascii="Arial" w:hAnsi="Arial" w:cs="Arial"/>
          <w:color w:val="000000"/>
          <w:sz w:val="22"/>
          <w:szCs w:val="22"/>
        </w:rPr>
        <w:t>. </w:t>
      </w:r>
      <w:r>
        <w:rPr>
          <w:rFonts w:ascii="Arial" w:hAnsi="Arial" w:cs="Arial"/>
          <w:color w:val="000000"/>
          <w:sz w:val="22"/>
          <w:szCs w:val="22"/>
        </w:rPr>
        <w:t xml:space="preserve">Use the </w:t>
      </w:r>
      <w:r w:rsidRPr="00F73C99">
        <w:rPr>
          <w:rFonts w:ascii="Arial" w:hAnsi="Arial" w:cs="Arial"/>
          <w:color w:val="000000"/>
          <w:sz w:val="22"/>
          <w:szCs w:val="22"/>
        </w:rPr>
        <w:t>promo code: </w:t>
      </w:r>
      <w:proofErr w:type="spellStart"/>
      <w:r w:rsidRPr="00F73C99">
        <w:rPr>
          <w:rFonts w:ascii="Arial" w:hAnsi="Arial" w:cs="Arial"/>
          <w:b/>
          <w:bCs/>
          <w:color w:val="000000"/>
          <w:sz w:val="22"/>
          <w:szCs w:val="22"/>
        </w:rPr>
        <w:t>HESTUDENT</w:t>
      </w:r>
      <w:proofErr w:type="spellEnd"/>
    </w:p>
    <w:p w:rsidR="00726D70" w:rsidRPr="00F71A46" w:rsidRDefault="00726D70" w:rsidP="00726D70">
      <w:pPr>
        <w:rPr>
          <w:rFonts w:ascii="Arial" w:hAnsi="Arial" w:cs="Arial"/>
          <w:iCs/>
          <w:sz w:val="22"/>
          <w:szCs w:val="22"/>
        </w:rPr>
      </w:pPr>
    </w:p>
    <w:p w:rsidR="00FB4355" w:rsidRPr="00A31C89" w:rsidRDefault="00FB4355" w:rsidP="00FB4355">
      <w:pPr>
        <w:rPr>
          <w:rFonts w:ascii="Arial" w:hAnsi="Arial" w:cs="Arial"/>
          <w:sz w:val="22"/>
          <w:szCs w:val="22"/>
        </w:rPr>
      </w:pPr>
      <w:r w:rsidRPr="00A31C89">
        <w:rPr>
          <w:rFonts w:ascii="Arial" w:hAnsi="Arial" w:cs="Arial"/>
          <w:b/>
          <w:sz w:val="22"/>
          <w:szCs w:val="22"/>
        </w:rPr>
        <w:t>COURSE LEARNING OUTCOMES</w:t>
      </w:r>
      <w:r w:rsidRPr="00F71A46">
        <w:rPr>
          <w:rFonts w:ascii="Arial" w:hAnsi="Arial" w:cs="Arial"/>
          <w:sz w:val="22"/>
          <w:szCs w:val="22"/>
        </w:rPr>
        <w:t>:</w:t>
      </w:r>
      <w:r w:rsidRPr="00F71A46">
        <w:rPr>
          <w:rFonts w:ascii="Arial" w:hAnsi="Arial" w:cs="Arial"/>
          <w:sz w:val="22"/>
          <w:szCs w:val="22"/>
        </w:rPr>
        <w:tab/>
      </w:r>
      <w:r w:rsidR="00A31C89">
        <w:rPr>
          <w:rFonts w:ascii="Arial" w:hAnsi="Arial" w:cs="Arial"/>
          <w:sz w:val="22"/>
          <w:szCs w:val="22"/>
        </w:rPr>
        <w:t xml:space="preserve"> </w:t>
      </w:r>
      <w:r w:rsidR="00D40266">
        <w:rPr>
          <w:rFonts w:ascii="Arial" w:hAnsi="Arial" w:cs="Arial"/>
          <w:sz w:val="22"/>
          <w:szCs w:val="22"/>
        </w:rPr>
        <w:br/>
      </w:r>
      <w:r w:rsidRPr="00F71A46">
        <w:rPr>
          <w:rFonts w:ascii="Arial" w:hAnsi="Arial" w:cs="Arial"/>
          <w:iCs/>
          <w:sz w:val="22"/>
          <w:szCs w:val="22"/>
        </w:rPr>
        <w:t xml:space="preserve">Upon </w:t>
      </w:r>
      <w:r w:rsidR="00D40266">
        <w:rPr>
          <w:rFonts w:ascii="Arial" w:hAnsi="Arial" w:cs="Arial"/>
          <w:iCs/>
          <w:sz w:val="22"/>
          <w:szCs w:val="22"/>
        </w:rPr>
        <w:t>successfully completing t</w:t>
      </w:r>
      <w:r w:rsidRPr="00F71A46">
        <w:rPr>
          <w:rFonts w:ascii="Arial" w:hAnsi="Arial" w:cs="Arial"/>
          <w:iCs/>
          <w:sz w:val="22"/>
          <w:szCs w:val="22"/>
        </w:rPr>
        <w:t>his course, the student will be able to:</w:t>
      </w:r>
    </w:p>
    <w:p w:rsidR="00FB4355" w:rsidRPr="00F71A46" w:rsidRDefault="00FB4355" w:rsidP="00FB4355">
      <w:pPr>
        <w:rPr>
          <w:rFonts w:ascii="Arial" w:hAnsi="Arial" w:cs="Arial"/>
          <w:iCs/>
          <w:sz w:val="22"/>
          <w:szCs w:val="22"/>
        </w:rPr>
      </w:pPr>
    </w:p>
    <w:p w:rsidR="00FB4355" w:rsidRPr="00B20AF2" w:rsidRDefault="00FB4355" w:rsidP="00FB4355">
      <w:pPr>
        <w:numPr>
          <w:ilvl w:val="0"/>
          <w:numId w:val="15"/>
        </w:numPr>
        <w:rPr>
          <w:rFonts w:ascii="Arial" w:hAnsi="Arial" w:cs="Arial"/>
          <w:iCs/>
          <w:sz w:val="22"/>
          <w:szCs w:val="22"/>
        </w:rPr>
      </w:pPr>
      <w:r w:rsidRPr="00B20AF2">
        <w:rPr>
          <w:rFonts w:ascii="Arial" w:hAnsi="Arial" w:cs="Arial"/>
          <w:iCs/>
          <w:sz w:val="22"/>
          <w:szCs w:val="22"/>
        </w:rPr>
        <w:t>Apply the Subchapter K rules to various complex partnership transactions, including the receipt of a partnership interest for services, distributions from partnerships, sales of partnership interests, and the death or retirement of a partner;</w:t>
      </w:r>
    </w:p>
    <w:p w:rsidR="00FB4355" w:rsidRPr="00B20AF2" w:rsidRDefault="00FB4355" w:rsidP="00FB4355">
      <w:pPr>
        <w:numPr>
          <w:ilvl w:val="0"/>
          <w:numId w:val="15"/>
        </w:numPr>
        <w:rPr>
          <w:rFonts w:ascii="Arial" w:hAnsi="Arial" w:cs="Arial"/>
          <w:iCs/>
          <w:sz w:val="22"/>
          <w:szCs w:val="22"/>
        </w:rPr>
      </w:pPr>
      <w:r w:rsidRPr="00B20AF2">
        <w:rPr>
          <w:rFonts w:ascii="Arial" w:hAnsi="Arial" w:cs="Arial"/>
          <w:iCs/>
          <w:sz w:val="22"/>
          <w:szCs w:val="22"/>
        </w:rPr>
        <w:t>Design partnership profit and loss allocations to comply with the rules of Code § 704(b) and (c), including constructing capital accounts;</w:t>
      </w:r>
    </w:p>
    <w:p w:rsidR="00FB4355" w:rsidRPr="00B20AF2" w:rsidRDefault="00FB4355" w:rsidP="00FB4355">
      <w:pPr>
        <w:numPr>
          <w:ilvl w:val="0"/>
          <w:numId w:val="15"/>
        </w:numPr>
        <w:rPr>
          <w:rFonts w:ascii="Arial" w:hAnsi="Arial" w:cs="Arial"/>
          <w:iCs/>
          <w:sz w:val="22"/>
          <w:szCs w:val="22"/>
        </w:rPr>
      </w:pPr>
      <w:r w:rsidRPr="00B20AF2">
        <w:rPr>
          <w:rFonts w:ascii="Arial" w:hAnsi="Arial" w:cs="Arial"/>
          <w:iCs/>
          <w:sz w:val="22"/>
          <w:szCs w:val="22"/>
        </w:rPr>
        <w:t>Evaluate the benefits and detriments of optional and mandatory basis adjustments;</w:t>
      </w:r>
    </w:p>
    <w:p w:rsidR="00FB4355" w:rsidRPr="00B20AF2" w:rsidRDefault="00FB4355" w:rsidP="00FB4355">
      <w:pPr>
        <w:numPr>
          <w:ilvl w:val="0"/>
          <w:numId w:val="15"/>
        </w:numPr>
        <w:rPr>
          <w:rFonts w:ascii="Arial" w:hAnsi="Arial" w:cs="Arial"/>
          <w:iCs/>
          <w:sz w:val="22"/>
          <w:szCs w:val="22"/>
        </w:rPr>
      </w:pPr>
      <w:r w:rsidRPr="00B20AF2">
        <w:rPr>
          <w:rFonts w:ascii="Arial" w:hAnsi="Arial" w:cs="Arial"/>
          <w:iCs/>
          <w:sz w:val="22"/>
          <w:szCs w:val="22"/>
        </w:rPr>
        <w:t>Compare the consequences of the sale of a partnership interest with the liquidation of a partnership interest;</w:t>
      </w:r>
    </w:p>
    <w:p w:rsidR="00FB4355" w:rsidRPr="00B20AF2" w:rsidRDefault="00FB4355" w:rsidP="00FB4355">
      <w:pPr>
        <w:numPr>
          <w:ilvl w:val="0"/>
          <w:numId w:val="15"/>
        </w:numPr>
        <w:rPr>
          <w:rFonts w:ascii="Arial" w:hAnsi="Arial" w:cs="Arial"/>
          <w:iCs/>
          <w:sz w:val="22"/>
          <w:szCs w:val="22"/>
        </w:rPr>
      </w:pPr>
      <w:r w:rsidRPr="00B20AF2">
        <w:rPr>
          <w:rFonts w:ascii="Arial" w:hAnsi="Arial" w:cs="Arial"/>
          <w:iCs/>
          <w:sz w:val="22"/>
          <w:szCs w:val="22"/>
        </w:rPr>
        <w:t>Analyze the Subchapter K rules throughout for tax planning opportunities; and</w:t>
      </w:r>
    </w:p>
    <w:p w:rsidR="00FB4355" w:rsidRPr="00B20AF2" w:rsidRDefault="00FB4355" w:rsidP="00FB4355">
      <w:pPr>
        <w:numPr>
          <w:ilvl w:val="0"/>
          <w:numId w:val="15"/>
        </w:numPr>
        <w:rPr>
          <w:rFonts w:ascii="Arial" w:hAnsi="Arial" w:cs="Arial"/>
          <w:iCs/>
          <w:sz w:val="22"/>
          <w:szCs w:val="22"/>
        </w:rPr>
      </w:pPr>
      <w:r w:rsidRPr="00B20AF2">
        <w:rPr>
          <w:rFonts w:ascii="Arial" w:hAnsi="Arial" w:cs="Arial"/>
          <w:iCs/>
          <w:sz w:val="22"/>
          <w:szCs w:val="22"/>
        </w:rPr>
        <w:t>Integrate the knowledge learned to determine the tax consequences of various transactions engaged in by a fictional case study client.</w:t>
      </w:r>
    </w:p>
    <w:p w:rsidR="00FB4355" w:rsidRDefault="00FB4355" w:rsidP="00726D70">
      <w:pPr>
        <w:rPr>
          <w:rFonts w:ascii="Arial" w:hAnsi="Arial" w:cs="Arial"/>
          <w:sz w:val="22"/>
          <w:szCs w:val="22"/>
        </w:rPr>
      </w:pPr>
    </w:p>
    <w:p w:rsidR="008C27CF" w:rsidRPr="00A31C89" w:rsidRDefault="006C44FB" w:rsidP="008C27CF">
      <w:pPr>
        <w:rPr>
          <w:rFonts w:ascii="Arial" w:hAnsi="Arial" w:cs="Arial"/>
          <w:b/>
          <w:sz w:val="22"/>
          <w:szCs w:val="22"/>
        </w:rPr>
      </w:pPr>
      <w:r w:rsidRPr="00A31C89">
        <w:rPr>
          <w:rFonts w:ascii="Arial" w:hAnsi="Arial" w:cs="Arial"/>
          <w:b/>
          <w:sz w:val="22"/>
          <w:szCs w:val="22"/>
        </w:rPr>
        <w:t>GRADUATE PROGRAM STUDENT LEARNING OUTCOMES:</w:t>
      </w:r>
    </w:p>
    <w:p w:rsidR="008C27CF" w:rsidRPr="008C27CF" w:rsidRDefault="008C27CF" w:rsidP="008C27CF">
      <w:pPr>
        <w:rPr>
          <w:rFonts w:ascii="Arial" w:hAnsi="Arial" w:cs="Arial"/>
          <w:sz w:val="22"/>
          <w:szCs w:val="22"/>
        </w:rPr>
      </w:pPr>
    </w:p>
    <w:p w:rsidR="008C27CF" w:rsidRDefault="008C27CF" w:rsidP="008C27CF">
      <w:pPr>
        <w:rPr>
          <w:rFonts w:ascii="Arial" w:hAnsi="Arial" w:cs="Arial"/>
          <w:sz w:val="22"/>
          <w:szCs w:val="22"/>
        </w:rPr>
      </w:pPr>
      <w:r w:rsidRPr="008C27CF">
        <w:rPr>
          <w:rFonts w:ascii="Arial" w:hAnsi="Arial" w:cs="Arial"/>
          <w:sz w:val="22"/>
          <w:szCs w:val="22"/>
        </w:rPr>
        <w:t xml:space="preserve">Five Student Learning Outcomes for the Master of Accounting and Master of Business Taxation programs were developed by the USC Leventhal faculty and administration and filed with the </w:t>
      </w:r>
      <w:proofErr w:type="spellStart"/>
      <w:r w:rsidRPr="008C27CF">
        <w:rPr>
          <w:rFonts w:ascii="Arial" w:hAnsi="Arial" w:cs="Arial"/>
          <w:sz w:val="22"/>
          <w:szCs w:val="22"/>
        </w:rPr>
        <w:t>AACSB</w:t>
      </w:r>
      <w:proofErr w:type="spellEnd"/>
      <w:r w:rsidRPr="008C27CF">
        <w:rPr>
          <w:rFonts w:ascii="Arial" w:hAnsi="Arial" w:cs="Arial"/>
          <w:sz w:val="22"/>
          <w:szCs w:val="22"/>
        </w:rPr>
        <w:t>, the accrediting body for accounting and business schools.  These outcomes were included in your fall semester syllabi.  In brief, these Student Learning Outcomes are as follows:</w:t>
      </w:r>
    </w:p>
    <w:p w:rsidR="008C27CF" w:rsidRPr="008C27CF" w:rsidRDefault="008C27CF" w:rsidP="008C27CF">
      <w:pPr>
        <w:rPr>
          <w:rFonts w:ascii="Arial" w:hAnsi="Arial" w:cs="Arial"/>
          <w:sz w:val="22"/>
          <w:szCs w:val="22"/>
        </w:rPr>
      </w:pPr>
    </w:p>
    <w:p w:rsidR="008C27CF" w:rsidRPr="008C27CF" w:rsidRDefault="008C27CF" w:rsidP="008C27CF">
      <w:pPr>
        <w:rPr>
          <w:rFonts w:ascii="Arial" w:hAnsi="Arial" w:cs="Arial"/>
          <w:sz w:val="22"/>
          <w:szCs w:val="22"/>
        </w:rPr>
      </w:pPr>
      <w:r w:rsidRPr="008C27CF">
        <w:rPr>
          <w:rFonts w:ascii="Arial" w:hAnsi="Arial" w:cs="Arial"/>
          <w:bCs/>
          <w:sz w:val="22"/>
          <w:szCs w:val="22"/>
        </w:rPr>
        <w:t>1.</w:t>
      </w:r>
      <w:r>
        <w:rPr>
          <w:rFonts w:ascii="Arial" w:hAnsi="Arial" w:cs="Arial"/>
          <w:sz w:val="22"/>
          <w:szCs w:val="22"/>
        </w:rPr>
        <w:t xml:space="preserve"> </w:t>
      </w:r>
      <w:r w:rsidRPr="008C27CF">
        <w:rPr>
          <w:rFonts w:ascii="Arial" w:hAnsi="Arial" w:cs="Arial"/>
          <w:sz w:val="22"/>
          <w:szCs w:val="22"/>
        </w:rPr>
        <w:t xml:space="preserve">Technical, Conceptual, Problem-Solving </w:t>
      </w:r>
    </w:p>
    <w:p w:rsidR="008C27CF" w:rsidRPr="008C27CF" w:rsidRDefault="008C27CF" w:rsidP="008C27CF">
      <w:pPr>
        <w:rPr>
          <w:rFonts w:ascii="Arial" w:hAnsi="Arial" w:cs="Arial"/>
          <w:sz w:val="22"/>
          <w:szCs w:val="22"/>
        </w:rPr>
      </w:pPr>
      <w:r w:rsidRPr="008C27CF">
        <w:rPr>
          <w:rFonts w:ascii="Arial" w:hAnsi="Arial" w:cs="Arial"/>
          <w:bCs/>
          <w:sz w:val="22"/>
          <w:szCs w:val="22"/>
        </w:rPr>
        <w:t>2.</w:t>
      </w:r>
      <w:r w:rsidRPr="008C27CF">
        <w:rPr>
          <w:rFonts w:ascii="Arial" w:hAnsi="Arial" w:cs="Arial"/>
          <w:sz w:val="22"/>
          <w:szCs w:val="22"/>
        </w:rPr>
        <w:t xml:space="preserve"> Professional Development </w:t>
      </w:r>
    </w:p>
    <w:p w:rsidR="008C27CF" w:rsidRPr="008C27CF" w:rsidRDefault="008C27CF" w:rsidP="008C27CF">
      <w:pPr>
        <w:rPr>
          <w:rFonts w:ascii="Arial" w:hAnsi="Arial" w:cs="Arial"/>
          <w:bCs/>
          <w:sz w:val="22"/>
          <w:szCs w:val="22"/>
        </w:rPr>
      </w:pPr>
      <w:r w:rsidRPr="008C27CF">
        <w:rPr>
          <w:rFonts w:ascii="Arial" w:hAnsi="Arial" w:cs="Arial"/>
          <w:bCs/>
          <w:sz w:val="22"/>
          <w:szCs w:val="22"/>
        </w:rPr>
        <w:t xml:space="preserve">3. Research/Life-Long Learning </w:t>
      </w:r>
    </w:p>
    <w:p w:rsidR="008C27CF" w:rsidRPr="008C27CF" w:rsidRDefault="008C27CF" w:rsidP="008C27CF">
      <w:pPr>
        <w:rPr>
          <w:rFonts w:ascii="Arial" w:hAnsi="Arial" w:cs="Arial"/>
          <w:bCs/>
          <w:sz w:val="22"/>
          <w:szCs w:val="22"/>
        </w:rPr>
      </w:pPr>
      <w:r w:rsidRPr="008C27CF">
        <w:rPr>
          <w:rFonts w:ascii="Arial" w:hAnsi="Arial" w:cs="Arial"/>
          <w:bCs/>
          <w:sz w:val="22"/>
          <w:szCs w:val="22"/>
        </w:rPr>
        <w:t xml:space="preserve">4. Ethical Principles and Professional Standards </w:t>
      </w:r>
    </w:p>
    <w:p w:rsidR="008C27CF" w:rsidRPr="008C27CF" w:rsidRDefault="008C27CF" w:rsidP="008C27CF">
      <w:pPr>
        <w:rPr>
          <w:rFonts w:ascii="Arial" w:hAnsi="Arial" w:cs="Arial"/>
          <w:bCs/>
          <w:sz w:val="22"/>
          <w:szCs w:val="22"/>
        </w:rPr>
      </w:pPr>
      <w:r w:rsidRPr="008C27CF">
        <w:rPr>
          <w:rFonts w:ascii="Arial" w:hAnsi="Arial" w:cs="Arial"/>
          <w:bCs/>
          <w:sz w:val="22"/>
          <w:szCs w:val="22"/>
        </w:rPr>
        <w:t>5. Globalization and Diversity</w:t>
      </w:r>
    </w:p>
    <w:p w:rsidR="008C27CF" w:rsidRPr="008C27CF" w:rsidRDefault="008C27CF" w:rsidP="008C27CF">
      <w:pPr>
        <w:rPr>
          <w:rFonts w:ascii="Arial" w:hAnsi="Arial" w:cs="Arial"/>
          <w:sz w:val="22"/>
          <w:szCs w:val="22"/>
        </w:rPr>
      </w:pPr>
    </w:p>
    <w:p w:rsidR="008C27CF" w:rsidRPr="008C27CF" w:rsidRDefault="008C27CF" w:rsidP="008C27CF">
      <w:pPr>
        <w:rPr>
          <w:rFonts w:ascii="Arial" w:hAnsi="Arial" w:cs="Arial"/>
          <w:sz w:val="22"/>
          <w:szCs w:val="22"/>
        </w:rPr>
      </w:pPr>
      <w:r w:rsidRPr="008C27CF">
        <w:rPr>
          <w:rFonts w:ascii="Arial" w:hAnsi="Arial" w:cs="Arial"/>
          <w:sz w:val="22"/>
          <w:szCs w:val="22"/>
        </w:rPr>
        <w:t>This course will deal primarily with Outcome #1</w:t>
      </w:r>
      <w:r>
        <w:rPr>
          <w:rFonts w:ascii="Arial" w:hAnsi="Arial" w:cs="Arial"/>
          <w:sz w:val="22"/>
          <w:szCs w:val="22"/>
        </w:rPr>
        <w:t xml:space="preserve"> (T</w:t>
      </w:r>
      <w:r w:rsidRPr="008C27CF">
        <w:rPr>
          <w:rFonts w:ascii="Arial" w:hAnsi="Arial" w:cs="Arial"/>
          <w:sz w:val="22"/>
          <w:szCs w:val="22"/>
        </w:rPr>
        <w:t>echnical, Conceptual, Pro</w:t>
      </w:r>
      <w:r>
        <w:rPr>
          <w:rFonts w:ascii="Arial" w:hAnsi="Arial" w:cs="Arial"/>
          <w:sz w:val="22"/>
          <w:szCs w:val="22"/>
        </w:rPr>
        <w:t xml:space="preserve">blem Solving) and Outcome # 3 (Research / Life-Long Learning). </w:t>
      </w:r>
      <w:r w:rsidRPr="008C27CF">
        <w:rPr>
          <w:rFonts w:ascii="Arial" w:hAnsi="Arial" w:cs="Arial"/>
          <w:sz w:val="22"/>
          <w:szCs w:val="22"/>
        </w:rPr>
        <w:t>To a lesser extent, this course will help you meet Learning Outcomes #2 and #</w:t>
      </w:r>
      <w:r>
        <w:rPr>
          <w:rFonts w:ascii="Arial" w:hAnsi="Arial" w:cs="Arial"/>
          <w:sz w:val="22"/>
          <w:szCs w:val="22"/>
        </w:rPr>
        <w:t>4</w:t>
      </w:r>
      <w:r w:rsidRPr="008C27CF">
        <w:rPr>
          <w:rFonts w:ascii="Arial" w:hAnsi="Arial" w:cs="Arial"/>
          <w:sz w:val="22"/>
          <w:szCs w:val="22"/>
        </w:rPr>
        <w:t xml:space="preserve">.  </w:t>
      </w:r>
    </w:p>
    <w:p w:rsidR="008C27CF" w:rsidRDefault="008C27CF" w:rsidP="008C27CF">
      <w:pPr>
        <w:rPr>
          <w:rFonts w:ascii="Arial" w:hAnsi="Arial" w:cs="Arial"/>
          <w:sz w:val="22"/>
          <w:szCs w:val="22"/>
        </w:rPr>
      </w:pPr>
    </w:p>
    <w:p w:rsidR="00726D70" w:rsidRPr="00F71A46" w:rsidRDefault="00726D70" w:rsidP="00726D70">
      <w:pPr>
        <w:rPr>
          <w:rFonts w:ascii="Arial" w:hAnsi="Arial" w:cs="Arial"/>
          <w:sz w:val="22"/>
          <w:szCs w:val="22"/>
        </w:rPr>
      </w:pPr>
      <w:r w:rsidRPr="00A31C89">
        <w:rPr>
          <w:rFonts w:ascii="Arial" w:hAnsi="Arial" w:cs="Arial"/>
          <w:b/>
          <w:sz w:val="22"/>
          <w:szCs w:val="22"/>
        </w:rPr>
        <w:t>GRADES</w:t>
      </w:r>
      <w:r w:rsidRPr="00F71A46">
        <w:rPr>
          <w:rFonts w:ascii="Arial" w:hAnsi="Arial" w:cs="Arial"/>
          <w:sz w:val="22"/>
          <w:szCs w:val="22"/>
        </w:rPr>
        <w:t xml:space="preserve">: </w:t>
      </w:r>
      <w:r w:rsidRPr="00F71A46">
        <w:rPr>
          <w:rFonts w:ascii="Arial" w:hAnsi="Arial" w:cs="Arial"/>
          <w:sz w:val="22"/>
          <w:szCs w:val="22"/>
        </w:rPr>
        <w:tab/>
      </w:r>
      <w:r w:rsidRPr="00F71A46">
        <w:rPr>
          <w:rFonts w:ascii="Arial" w:hAnsi="Arial" w:cs="Arial"/>
          <w:sz w:val="22"/>
          <w:szCs w:val="22"/>
        </w:rPr>
        <w:tab/>
      </w:r>
      <w:r w:rsidRPr="00F71A46">
        <w:rPr>
          <w:rFonts w:ascii="Arial" w:hAnsi="Arial" w:cs="Arial"/>
          <w:sz w:val="22"/>
          <w:szCs w:val="22"/>
        </w:rPr>
        <w:tab/>
      </w:r>
    </w:p>
    <w:p w:rsidR="00726D70" w:rsidRPr="00F71A46" w:rsidRDefault="00726D70" w:rsidP="00726D70">
      <w:pPr>
        <w:rPr>
          <w:rFonts w:ascii="Arial" w:hAnsi="Arial" w:cs="Arial"/>
          <w:sz w:val="22"/>
          <w:szCs w:val="22"/>
        </w:rPr>
      </w:pPr>
    </w:p>
    <w:p w:rsidR="00726D70" w:rsidRPr="00F71A46" w:rsidRDefault="00710130" w:rsidP="00726D70">
      <w:pPr>
        <w:rPr>
          <w:rFonts w:ascii="Arial" w:hAnsi="Arial" w:cs="Arial"/>
          <w:iCs/>
          <w:sz w:val="22"/>
          <w:szCs w:val="22"/>
        </w:rPr>
      </w:pPr>
      <w:r>
        <w:rPr>
          <w:rFonts w:ascii="Arial" w:hAnsi="Arial" w:cs="Arial"/>
          <w:iCs/>
          <w:sz w:val="22"/>
          <w:szCs w:val="22"/>
        </w:rPr>
        <w:t>Preparation and Participation</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00412FEB">
        <w:rPr>
          <w:rFonts w:ascii="Arial" w:hAnsi="Arial" w:cs="Arial"/>
          <w:iCs/>
          <w:sz w:val="22"/>
          <w:szCs w:val="22"/>
        </w:rPr>
        <w:t xml:space="preserve">  75</w:t>
      </w:r>
      <w:r>
        <w:rPr>
          <w:rFonts w:ascii="Arial" w:hAnsi="Arial" w:cs="Arial"/>
          <w:iCs/>
          <w:sz w:val="22"/>
          <w:szCs w:val="22"/>
        </w:rPr>
        <w:t xml:space="preserve"> points </w:t>
      </w:r>
      <w:r w:rsidR="00F22A43">
        <w:rPr>
          <w:rFonts w:ascii="Arial" w:hAnsi="Arial" w:cs="Arial"/>
          <w:iCs/>
          <w:sz w:val="22"/>
          <w:szCs w:val="22"/>
        </w:rPr>
        <w:t xml:space="preserve">Individual </w:t>
      </w:r>
      <w:r w:rsidR="00726D70" w:rsidRPr="00F71A46">
        <w:rPr>
          <w:rFonts w:ascii="Arial" w:hAnsi="Arial" w:cs="Arial"/>
          <w:iCs/>
          <w:sz w:val="22"/>
          <w:szCs w:val="22"/>
        </w:rPr>
        <w:t>Homework Problems</w:t>
      </w:r>
      <w:r w:rsidR="00F22A43">
        <w:rPr>
          <w:rFonts w:ascii="Arial" w:hAnsi="Arial" w:cs="Arial"/>
          <w:iCs/>
          <w:sz w:val="22"/>
          <w:szCs w:val="22"/>
        </w:rPr>
        <w:t xml:space="preserve"> (see syllabus</w:t>
      </w:r>
      <w:r w:rsidR="00412FEB">
        <w:rPr>
          <w:rFonts w:ascii="Arial" w:hAnsi="Arial" w:cs="Arial"/>
          <w:iCs/>
          <w:sz w:val="22"/>
          <w:szCs w:val="22"/>
        </w:rPr>
        <w:t xml:space="preserve"> – 75 points each</w:t>
      </w:r>
      <w:r w:rsidR="00F22A43">
        <w:rPr>
          <w:rFonts w:ascii="Arial" w:hAnsi="Arial" w:cs="Arial"/>
          <w:iCs/>
          <w:sz w:val="22"/>
          <w:szCs w:val="22"/>
        </w:rPr>
        <w:t>)</w:t>
      </w:r>
      <w:r w:rsidR="00726D70" w:rsidRPr="00F71A46">
        <w:rPr>
          <w:rFonts w:ascii="Arial" w:hAnsi="Arial" w:cs="Arial"/>
          <w:iCs/>
          <w:sz w:val="22"/>
          <w:szCs w:val="22"/>
        </w:rPr>
        <w:tab/>
      </w:r>
      <w:r w:rsidR="00726D70" w:rsidRPr="00F71A46">
        <w:rPr>
          <w:rFonts w:ascii="Arial" w:hAnsi="Arial" w:cs="Arial"/>
          <w:iCs/>
          <w:sz w:val="22"/>
          <w:szCs w:val="22"/>
        </w:rPr>
        <w:tab/>
      </w:r>
      <w:r w:rsidR="00726D70" w:rsidRPr="00F71A46">
        <w:rPr>
          <w:rFonts w:ascii="Arial" w:hAnsi="Arial" w:cs="Arial"/>
          <w:iCs/>
          <w:sz w:val="22"/>
          <w:szCs w:val="22"/>
        </w:rPr>
        <w:tab/>
      </w:r>
      <w:r w:rsidR="00412FEB">
        <w:rPr>
          <w:rFonts w:ascii="Arial" w:hAnsi="Arial" w:cs="Arial"/>
          <w:iCs/>
          <w:sz w:val="22"/>
          <w:szCs w:val="22"/>
        </w:rPr>
        <w:t>225</w:t>
      </w:r>
      <w:r w:rsidR="00726D70" w:rsidRPr="00F71A46">
        <w:rPr>
          <w:rFonts w:ascii="Arial" w:hAnsi="Arial" w:cs="Arial"/>
          <w:iCs/>
          <w:sz w:val="22"/>
          <w:szCs w:val="22"/>
        </w:rPr>
        <w:t xml:space="preserve"> points</w:t>
      </w:r>
    </w:p>
    <w:p w:rsidR="00726D70" w:rsidRDefault="0012791C" w:rsidP="00726D70">
      <w:pPr>
        <w:rPr>
          <w:rFonts w:ascii="Arial" w:hAnsi="Arial" w:cs="Arial"/>
          <w:iCs/>
          <w:sz w:val="22"/>
          <w:szCs w:val="22"/>
        </w:rPr>
      </w:pPr>
      <w:r>
        <w:rPr>
          <w:rFonts w:ascii="Arial" w:hAnsi="Arial" w:cs="Arial"/>
          <w:iCs/>
          <w:sz w:val="22"/>
          <w:szCs w:val="22"/>
        </w:rPr>
        <w:t xml:space="preserve">Exam </w:t>
      </w:r>
      <w:r w:rsidR="00905036">
        <w:rPr>
          <w:rFonts w:ascii="Arial" w:hAnsi="Arial" w:cs="Arial"/>
          <w:iCs/>
          <w:sz w:val="22"/>
          <w:szCs w:val="22"/>
        </w:rPr>
        <w:t>Modules</w:t>
      </w:r>
      <w:r>
        <w:rPr>
          <w:rFonts w:ascii="Arial" w:hAnsi="Arial" w:cs="Arial"/>
          <w:iCs/>
          <w:sz w:val="22"/>
          <w:szCs w:val="22"/>
        </w:rPr>
        <w:t xml:space="preserve"> </w:t>
      </w:r>
      <w:r w:rsidR="00616740">
        <w:rPr>
          <w:rFonts w:ascii="Arial" w:hAnsi="Arial" w:cs="Arial"/>
          <w:iCs/>
          <w:sz w:val="22"/>
          <w:szCs w:val="22"/>
        </w:rPr>
        <w:t xml:space="preserve">1 – 5 </w:t>
      </w:r>
      <w:r>
        <w:rPr>
          <w:rFonts w:ascii="Arial" w:hAnsi="Arial" w:cs="Arial"/>
          <w:iCs/>
          <w:sz w:val="22"/>
          <w:szCs w:val="22"/>
        </w:rPr>
        <w:tab/>
      </w:r>
      <w:r w:rsidR="00F22A43">
        <w:rPr>
          <w:rFonts w:ascii="Arial" w:hAnsi="Arial" w:cs="Arial"/>
          <w:iCs/>
          <w:sz w:val="22"/>
          <w:szCs w:val="22"/>
        </w:rPr>
        <w:tab/>
      </w:r>
      <w:r w:rsidR="00F22A43">
        <w:rPr>
          <w:rFonts w:ascii="Arial" w:hAnsi="Arial" w:cs="Arial"/>
          <w:iCs/>
          <w:sz w:val="22"/>
          <w:szCs w:val="22"/>
        </w:rPr>
        <w:tab/>
      </w:r>
      <w:r w:rsidR="00F22A43">
        <w:rPr>
          <w:rFonts w:ascii="Arial" w:hAnsi="Arial" w:cs="Arial"/>
          <w:iCs/>
          <w:sz w:val="22"/>
          <w:szCs w:val="22"/>
        </w:rPr>
        <w:tab/>
      </w:r>
      <w:r w:rsidR="00F22A43">
        <w:rPr>
          <w:rFonts w:ascii="Arial" w:hAnsi="Arial" w:cs="Arial"/>
          <w:iCs/>
          <w:sz w:val="22"/>
          <w:szCs w:val="22"/>
        </w:rPr>
        <w:tab/>
      </w:r>
      <w:r w:rsidR="00F22A43">
        <w:rPr>
          <w:rFonts w:ascii="Arial" w:hAnsi="Arial" w:cs="Arial"/>
          <w:iCs/>
          <w:sz w:val="22"/>
          <w:szCs w:val="22"/>
        </w:rPr>
        <w:tab/>
      </w:r>
      <w:r w:rsidR="00F22A43">
        <w:rPr>
          <w:rFonts w:ascii="Arial" w:hAnsi="Arial" w:cs="Arial"/>
          <w:iCs/>
          <w:sz w:val="22"/>
          <w:szCs w:val="22"/>
        </w:rPr>
        <w:tab/>
      </w:r>
      <w:r w:rsidR="00726D70" w:rsidRPr="00F71A46">
        <w:rPr>
          <w:rFonts w:ascii="Arial" w:hAnsi="Arial" w:cs="Arial"/>
          <w:b/>
          <w:iCs/>
          <w:sz w:val="22"/>
          <w:szCs w:val="22"/>
        </w:rPr>
        <w:tab/>
      </w:r>
      <w:r w:rsidR="00726D70" w:rsidRPr="00F71A46">
        <w:rPr>
          <w:rFonts w:ascii="Arial" w:hAnsi="Arial" w:cs="Arial"/>
          <w:b/>
          <w:iCs/>
          <w:sz w:val="22"/>
          <w:szCs w:val="22"/>
        </w:rPr>
        <w:tab/>
      </w:r>
      <w:r>
        <w:rPr>
          <w:rFonts w:ascii="Arial" w:hAnsi="Arial" w:cs="Arial"/>
          <w:iCs/>
          <w:sz w:val="22"/>
          <w:szCs w:val="22"/>
        </w:rPr>
        <w:t>200</w:t>
      </w:r>
      <w:r w:rsidR="00726D70" w:rsidRPr="00F71A46">
        <w:rPr>
          <w:rFonts w:ascii="Arial" w:hAnsi="Arial" w:cs="Arial"/>
          <w:iCs/>
          <w:sz w:val="22"/>
          <w:szCs w:val="22"/>
        </w:rPr>
        <w:t xml:space="preserve"> points</w:t>
      </w:r>
    </w:p>
    <w:p w:rsidR="0012791C" w:rsidRDefault="00B762F2" w:rsidP="00726D70">
      <w:pPr>
        <w:rPr>
          <w:rFonts w:ascii="Arial" w:hAnsi="Arial" w:cs="Arial"/>
          <w:iCs/>
          <w:sz w:val="22"/>
          <w:szCs w:val="22"/>
        </w:rPr>
      </w:pPr>
      <w:r>
        <w:rPr>
          <w:rFonts w:ascii="Arial" w:hAnsi="Arial" w:cs="Arial"/>
          <w:iCs/>
          <w:sz w:val="22"/>
          <w:szCs w:val="22"/>
        </w:rPr>
        <w:t xml:space="preserve">Exam </w:t>
      </w:r>
      <w:r w:rsidR="00905036">
        <w:rPr>
          <w:rFonts w:ascii="Arial" w:hAnsi="Arial" w:cs="Arial"/>
          <w:iCs/>
          <w:sz w:val="22"/>
          <w:szCs w:val="22"/>
        </w:rPr>
        <w:t>Module</w:t>
      </w:r>
      <w:r w:rsidR="007B2324">
        <w:rPr>
          <w:rFonts w:ascii="Arial" w:hAnsi="Arial" w:cs="Arial"/>
          <w:iCs/>
          <w:sz w:val="22"/>
          <w:szCs w:val="22"/>
        </w:rPr>
        <w:t>s</w:t>
      </w:r>
      <w:r w:rsidR="0012791C">
        <w:rPr>
          <w:rFonts w:ascii="Arial" w:hAnsi="Arial" w:cs="Arial"/>
          <w:iCs/>
          <w:sz w:val="22"/>
          <w:szCs w:val="22"/>
        </w:rPr>
        <w:t xml:space="preserve"> </w:t>
      </w:r>
      <w:r w:rsidR="006E24D2">
        <w:rPr>
          <w:rFonts w:ascii="Arial" w:hAnsi="Arial" w:cs="Arial"/>
          <w:iCs/>
          <w:sz w:val="22"/>
          <w:szCs w:val="22"/>
        </w:rPr>
        <w:t>7</w:t>
      </w:r>
      <w:r w:rsidR="00616740">
        <w:rPr>
          <w:rFonts w:ascii="Arial" w:hAnsi="Arial" w:cs="Arial"/>
          <w:iCs/>
          <w:sz w:val="22"/>
          <w:szCs w:val="22"/>
        </w:rPr>
        <w:t xml:space="preserve"> – </w:t>
      </w:r>
      <w:r w:rsidR="006E24D2">
        <w:rPr>
          <w:rFonts w:ascii="Arial" w:hAnsi="Arial" w:cs="Arial"/>
          <w:iCs/>
          <w:sz w:val="22"/>
          <w:szCs w:val="22"/>
        </w:rPr>
        <w:t>11</w:t>
      </w:r>
      <w:r w:rsidR="00616740">
        <w:rPr>
          <w:rFonts w:ascii="Arial" w:hAnsi="Arial" w:cs="Arial"/>
          <w:iCs/>
          <w:sz w:val="22"/>
          <w:szCs w:val="22"/>
        </w:rPr>
        <w:t xml:space="preserve"> </w:t>
      </w:r>
      <w:r w:rsidR="00616740">
        <w:rPr>
          <w:rFonts w:ascii="Arial" w:hAnsi="Arial" w:cs="Arial"/>
          <w:iCs/>
          <w:sz w:val="22"/>
          <w:szCs w:val="22"/>
        </w:rPr>
        <w:tab/>
      </w:r>
      <w:r w:rsidR="0012791C">
        <w:rPr>
          <w:rFonts w:ascii="Arial" w:hAnsi="Arial" w:cs="Arial"/>
          <w:iCs/>
          <w:sz w:val="22"/>
          <w:szCs w:val="22"/>
        </w:rPr>
        <w:tab/>
      </w:r>
      <w:r w:rsidR="0012791C">
        <w:rPr>
          <w:rFonts w:ascii="Arial" w:hAnsi="Arial" w:cs="Arial"/>
          <w:iCs/>
          <w:sz w:val="22"/>
          <w:szCs w:val="22"/>
        </w:rPr>
        <w:tab/>
      </w:r>
      <w:r w:rsidR="0012791C">
        <w:rPr>
          <w:rFonts w:ascii="Arial" w:hAnsi="Arial" w:cs="Arial"/>
          <w:iCs/>
          <w:sz w:val="22"/>
          <w:szCs w:val="22"/>
        </w:rPr>
        <w:tab/>
      </w:r>
      <w:r w:rsidR="0012791C">
        <w:rPr>
          <w:rFonts w:ascii="Arial" w:hAnsi="Arial" w:cs="Arial"/>
          <w:iCs/>
          <w:sz w:val="22"/>
          <w:szCs w:val="22"/>
        </w:rPr>
        <w:tab/>
      </w:r>
      <w:r w:rsidR="0012791C">
        <w:rPr>
          <w:rFonts w:ascii="Arial" w:hAnsi="Arial" w:cs="Arial"/>
          <w:iCs/>
          <w:sz w:val="22"/>
          <w:szCs w:val="22"/>
        </w:rPr>
        <w:tab/>
      </w:r>
      <w:r w:rsidR="0012791C">
        <w:rPr>
          <w:rFonts w:ascii="Arial" w:hAnsi="Arial" w:cs="Arial"/>
          <w:iCs/>
          <w:sz w:val="22"/>
          <w:szCs w:val="22"/>
        </w:rPr>
        <w:tab/>
      </w:r>
      <w:r w:rsidR="0012791C">
        <w:rPr>
          <w:rFonts w:ascii="Arial" w:hAnsi="Arial" w:cs="Arial"/>
          <w:iCs/>
          <w:sz w:val="22"/>
          <w:szCs w:val="22"/>
        </w:rPr>
        <w:tab/>
        <w:t>200 points</w:t>
      </w:r>
    </w:p>
    <w:p w:rsidR="00726D70" w:rsidRPr="00F71A46" w:rsidRDefault="00F22A43" w:rsidP="00726D70">
      <w:pPr>
        <w:rPr>
          <w:rFonts w:ascii="Arial" w:hAnsi="Arial" w:cs="Arial"/>
          <w:iCs/>
          <w:sz w:val="22"/>
          <w:szCs w:val="22"/>
        </w:rPr>
      </w:pPr>
      <w:r>
        <w:rPr>
          <w:rFonts w:ascii="Arial" w:hAnsi="Arial" w:cs="Arial"/>
          <w:iCs/>
          <w:sz w:val="22"/>
          <w:szCs w:val="22"/>
        </w:rPr>
        <w:t xml:space="preserve">Final </w:t>
      </w:r>
      <w:r w:rsidR="009C12AD">
        <w:rPr>
          <w:rFonts w:ascii="Arial" w:hAnsi="Arial" w:cs="Arial"/>
          <w:iCs/>
          <w:sz w:val="22"/>
          <w:szCs w:val="22"/>
        </w:rPr>
        <w:t>Case Study Project</w:t>
      </w:r>
      <w:r>
        <w:rPr>
          <w:rFonts w:ascii="Arial" w:hAnsi="Arial" w:cs="Arial"/>
          <w:iCs/>
          <w:sz w:val="22"/>
          <w:szCs w:val="22"/>
        </w:rPr>
        <w:t xml:space="preserve">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00726D70" w:rsidRPr="00F71A46">
        <w:rPr>
          <w:rFonts w:ascii="Arial" w:hAnsi="Arial" w:cs="Arial"/>
          <w:iCs/>
          <w:sz w:val="22"/>
          <w:szCs w:val="22"/>
        </w:rPr>
        <w:t xml:space="preserve"> </w:t>
      </w:r>
      <w:r w:rsidR="00726D70" w:rsidRPr="00F71A46">
        <w:rPr>
          <w:rFonts w:ascii="Arial" w:hAnsi="Arial" w:cs="Arial"/>
          <w:iCs/>
          <w:sz w:val="22"/>
          <w:szCs w:val="22"/>
        </w:rPr>
        <w:tab/>
      </w:r>
      <w:r w:rsidR="00726D70" w:rsidRPr="00F71A46">
        <w:rPr>
          <w:rFonts w:ascii="Arial" w:hAnsi="Arial" w:cs="Arial"/>
          <w:iCs/>
          <w:sz w:val="22"/>
          <w:szCs w:val="22"/>
        </w:rPr>
        <w:tab/>
      </w:r>
      <w:r w:rsidR="00726D70" w:rsidRPr="00F71A46">
        <w:rPr>
          <w:rFonts w:ascii="Arial" w:hAnsi="Arial" w:cs="Arial"/>
          <w:iCs/>
          <w:sz w:val="22"/>
          <w:szCs w:val="22"/>
        </w:rPr>
        <w:tab/>
      </w:r>
      <w:r w:rsidR="00726D70" w:rsidRPr="00F71A46">
        <w:rPr>
          <w:rFonts w:ascii="Arial" w:hAnsi="Arial" w:cs="Arial"/>
          <w:iCs/>
          <w:sz w:val="22"/>
          <w:szCs w:val="22"/>
        </w:rPr>
        <w:tab/>
      </w:r>
      <w:r w:rsidR="00D97F55" w:rsidRPr="00D97F55">
        <w:rPr>
          <w:rFonts w:ascii="Arial" w:hAnsi="Arial" w:cs="Arial"/>
          <w:iCs/>
          <w:sz w:val="22"/>
          <w:szCs w:val="22"/>
          <w:u w:val="single"/>
        </w:rPr>
        <w:t>3</w:t>
      </w:r>
      <w:r w:rsidR="00710130">
        <w:rPr>
          <w:rFonts w:ascii="Arial" w:hAnsi="Arial" w:cs="Arial"/>
          <w:iCs/>
          <w:sz w:val="22"/>
          <w:szCs w:val="22"/>
          <w:u w:val="single"/>
        </w:rPr>
        <w:t>0</w:t>
      </w:r>
      <w:r w:rsidR="00D97F55" w:rsidRPr="00D97F55">
        <w:rPr>
          <w:rFonts w:ascii="Arial" w:hAnsi="Arial" w:cs="Arial"/>
          <w:iCs/>
          <w:sz w:val="22"/>
          <w:szCs w:val="22"/>
          <w:u w:val="single"/>
        </w:rPr>
        <w:t>0</w:t>
      </w:r>
      <w:r w:rsidR="00726D70" w:rsidRPr="00D97F55">
        <w:rPr>
          <w:rFonts w:ascii="Arial" w:hAnsi="Arial" w:cs="Arial"/>
          <w:iCs/>
          <w:sz w:val="22"/>
          <w:szCs w:val="22"/>
          <w:u w:val="single"/>
        </w:rPr>
        <w:t xml:space="preserve"> points</w:t>
      </w:r>
    </w:p>
    <w:p w:rsidR="00726D70" w:rsidRPr="00F71A46" w:rsidRDefault="00726D70" w:rsidP="00726D70">
      <w:pPr>
        <w:rPr>
          <w:rFonts w:ascii="Arial" w:hAnsi="Arial" w:cs="Arial"/>
          <w:iCs/>
          <w:sz w:val="22"/>
          <w:szCs w:val="22"/>
        </w:rPr>
      </w:pPr>
      <w:r w:rsidRPr="00F71A46">
        <w:rPr>
          <w:rFonts w:ascii="Arial" w:hAnsi="Arial" w:cs="Arial"/>
          <w:iCs/>
          <w:sz w:val="22"/>
          <w:szCs w:val="22"/>
        </w:rPr>
        <w:t>Total</w:t>
      </w:r>
      <w:r w:rsidRPr="00F71A46">
        <w:rPr>
          <w:rFonts w:ascii="Arial" w:hAnsi="Arial" w:cs="Arial"/>
          <w:iCs/>
          <w:sz w:val="22"/>
          <w:szCs w:val="22"/>
        </w:rPr>
        <w:tab/>
      </w:r>
      <w:r w:rsidRPr="00F71A46">
        <w:rPr>
          <w:rFonts w:ascii="Arial" w:hAnsi="Arial" w:cs="Arial"/>
          <w:iCs/>
          <w:sz w:val="22"/>
          <w:szCs w:val="22"/>
        </w:rPr>
        <w:tab/>
      </w:r>
      <w:r w:rsidRPr="00F71A46">
        <w:rPr>
          <w:rFonts w:ascii="Arial" w:hAnsi="Arial" w:cs="Arial"/>
          <w:iCs/>
          <w:sz w:val="22"/>
          <w:szCs w:val="22"/>
        </w:rPr>
        <w:tab/>
      </w:r>
      <w:r w:rsidRPr="00F71A46">
        <w:rPr>
          <w:rFonts w:ascii="Arial" w:hAnsi="Arial" w:cs="Arial"/>
          <w:iCs/>
          <w:sz w:val="22"/>
          <w:szCs w:val="22"/>
        </w:rPr>
        <w:tab/>
      </w:r>
      <w:r w:rsidRPr="00F71A46">
        <w:rPr>
          <w:rFonts w:ascii="Arial" w:hAnsi="Arial" w:cs="Arial"/>
          <w:iCs/>
          <w:sz w:val="22"/>
          <w:szCs w:val="22"/>
        </w:rPr>
        <w:tab/>
      </w:r>
      <w:r w:rsidRPr="00F71A46">
        <w:rPr>
          <w:rFonts w:ascii="Arial" w:hAnsi="Arial" w:cs="Arial"/>
          <w:iCs/>
          <w:sz w:val="22"/>
          <w:szCs w:val="22"/>
        </w:rPr>
        <w:tab/>
      </w:r>
      <w:r w:rsidRPr="00F71A46">
        <w:rPr>
          <w:rFonts w:ascii="Arial" w:hAnsi="Arial" w:cs="Arial"/>
          <w:iCs/>
          <w:sz w:val="22"/>
          <w:szCs w:val="22"/>
        </w:rPr>
        <w:tab/>
      </w:r>
      <w:r w:rsidRPr="00F71A46">
        <w:rPr>
          <w:rFonts w:ascii="Arial" w:hAnsi="Arial" w:cs="Arial"/>
          <w:iCs/>
          <w:sz w:val="22"/>
          <w:szCs w:val="22"/>
        </w:rPr>
        <w:tab/>
      </w:r>
      <w:r w:rsidRPr="00F71A46">
        <w:rPr>
          <w:rFonts w:ascii="Arial" w:hAnsi="Arial" w:cs="Arial"/>
          <w:iCs/>
          <w:sz w:val="22"/>
          <w:szCs w:val="22"/>
        </w:rPr>
        <w:tab/>
      </w:r>
      <w:r w:rsidRPr="00F71A46">
        <w:rPr>
          <w:rFonts w:ascii="Arial" w:hAnsi="Arial" w:cs="Arial"/>
          <w:iCs/>
          <w:sz w:val="22"/>
          <w:szCs w:val="22"/>
        </w:rPr>
        <w:tab/>
      </w:r>
      <w:r w:rsidRPr="00F71A46">
        <w:rPr>
          <w:rFonts w:ascii="Arial" w:hAnsi="Arial" w:cs="Arial"/>
          <w:iCs/>
          <w:sz w:val="22"/>
          <w:szCs w:val="22"/>
        </w:rPr>
        <w:tab/>
        <w:t>1000 points</w:t>
      </w:r>
    </w:p>
    <w:p w:rsidR="00726D70" w:rsidRPr="00F71A46" w:rsidRDefault="00726D70" w:rsidP="00726D70">
      <w:pPr>
        <w:rPr>
          <w:rFonts w:ascii="Arial" w:hAnsi="Arial" w:cs="Arial"/>
          <w:sz w:val="22"/>
          <w:szCs w:val="22"/>
        </w:rPr>
      </w:pPr>
    </w:p>
    <w:p w:rsidR="00726D70" w:rsidRPr="005243A0" w:rsidRDefault="0089732A" w:rsidP="00726D70">
      <w:pPr>
        <w:pStyle w:val="BodyTextIndent"/>
        <w:rPr>
          <w:b/>
          <w:sz w:val="22"/>
          <w:szCs w:val="22"/>
        </w:rPr>
      </w:pPr>
      <w:r>
        <w:rPr>
          <w:b/>
          <w:sz w:val="22"/>
          <w:szCs w:val="22"/>
        </w:rPr>
        <w:t>COURSE</w:t>
      </w:r>
      <w:r w:rsidR="00726D70" w:rsidRPr="005243A0">
        <w:rPr>
          <w:b/>
          <w:sz w:val="22"/>
          <w:szCs w:val="22"/>
        </w:rPr>
        <w:t xml:space="preserve"> POLICIES:</w:t>
      </w:r>
    </w:p>
    <w:p w:rsidR="00726D70" w:rsidRPr="00F71A46" w:rsidRDefault="00726D70" w:rsidP="00726D70">
      <w:pPr>
        <w:pStyle w:val="BodyTextIndent"/>
        <w:rPr>
          <w:sz w:val="22"/>
          <w:szCs w:val="22"/>
        </w:rPr>
      </w:pPr>
    </w:p>
    <w:p w:rsidR="00F22A43" w:rsidRPr="00F22A43" w:rsidRDefault="00F22A43" w:rsidP="00F22A43">
      <w:pPr>
        <w:pStyle w:val="BodyTextIndent3"/>
        <w:numPr>
          <w:ilvl w:val="0"/>
          <w:numId w:val="1"/>
        </w:numPr>
        <w:rPr>
          <w:iCs w:val="0"/>
          <w:szCs w:val="22"/>
        </w:rPr>
      </w:pPr>
      <w:r>
        <w:rPr>
          <w:iCs w:val="0"/>
          <w:szCs w:val="22"/>
        </w:rPr>
        <w:t xml:space="preserve">Class attendance and participation is important in developing a coherent view of the materials covered in the course.  Students should be prepared to discuss the materials assigned for each class.   Study groups will be formed </w:t>
      </w:r>
      <w:r w:rsidR="00A55E0D">
        <w:rPr>
          <w:iCs w:val="0"/>
          <w:szCs w:val="22"/>
        </w:rPr>
        <w:t xml:space="preserve">and called upon to </w:t>
      </w:r>
      <w:r>
        <w:rPr>
          <w:iCs w:val="0"/>
          <w:szCs w:val="22"/>
        </w:rPr>
        <w:t xml:space="preserve">present answers to </w:t>
      </w:r>
      <w:r w:rsidR="0012791C">
        <w:rPr>
          <w:iCs w:val="0"/>
          <w:szCs w:val="22"/>
        </w:rPr>
        <w:t>the discussion</w:t>
      </w:r>
      <w:r>
        <w:rPr>
          <w:iCs w:val="0"/>
          <w:szCs w:val="22"/>
        </w:rPr>
        <w:t xml:space="preserve"> problems. All group members will be graded on the preparedness of their group</w:t>
      </w:r>
      <w:r w:rsidR="00A55E0D">
        <w:rPr>
          <w:iCs w:val="0"/>
          <w:szCs w:val="22"/>
        </w:rPr>
        <w:t xml:space="preserve"> in presenting the</w:t>
      </w:r>
      <w:r w:rsidR="0012791C">
        <w:rPr>
          <w:iCs w:val="0"/>
          <w:szCs w:val="22"/>
        </w:rPr>
        <w:t xml:space="preserve"> solutions to these discussion problems.</w:t>
      </w:r>
      <w:r w:rsidRPr="00CA0358">
        <w:t xml:space="preserve"> </w:t>
      </w:r>
      <w:r w:rsidR="00D40266">
        <w:t xml:space="preserve">All classroom behavior is expected to be professional and respectful. </w:t>
      </w:r>
      <w:r>
        <w:t>Th</w:t>
      </w:r>
      <w:r w:rsidR="00D40266">
        <w:t>ese elements are all</w:t>
      </w:r>
      <w:r>
        <w:t xml:space="preserve"> part of your </w:t>
      </w:r>
      <w:r w:rsidR="00710130">
        <w:t xml:space="preserve">preparation and </w:t>
      </w:r>
      <w:r>
        <w:t>participation grade.</w:t>
      </w:r>
    </w:p>
    <w:p w:rsidR="00F22A43" w:rsidRDefault="00F22A43" w:rsidP="00F22A43">
      <w:pPr>
        <w:pStyle w:val="BodyTextIndent3"/>
        <w:ind w:left="360"/>
        <w:rPr>
          <w:iCs w:val="0"/>
          <w:szCs w:val="22"/>
        </w:rPr>
      </w:pPr>
    </w:p>
    <w:p w:rsidR="00A55E0D" w:rsidRDefault="00A55E0D" w:rsidP="00F22A43">
      <w:pPr>
        <w:pStyle w:val="BodyTextIndent3"/>
        <w:numPr>
          <w:ilvl w:val="0"/>
          <w:numId w:val="1"/>
        </w:numPr>
        <w:rPr>
          <w:iCs w:val="0"/>
          <w:szCs w:val="22"/>
        </w:rPr>
      </w:pPr>
      <w:r>
        <w:rPr>
          <w:iCs w:val="0"/>
          <w:szCs w:val="22"/>
        </w:rPr>
        <w:t>Certain problems will be assigned as individual homework problems, and must be submitted as a</w:t>
      </w:r>
      <w:r w:rsidR="00D40266">
        <w:rPr>
          <w:iCs w:val="0"/>
          <w:szCs w:val="22"/>
        </w:rPr>
        <w:t>n</w:t>
      </w:r>
      <w:r>
        <w:rPr>
          <w:iCs w:val="0"/>
          <w:szCs w:val="22"/>
        </w:rPr>
        <w:t xml:space="preserve"> Excel file under the “Assignments” tab in Blackboard. Cooperation with other students, including study group members, is </w:t>
      </w:r>
      <w:r w:rsidRPr="00A31C89">
        <w:rPr>
          <w:b/>
          <w:iCs w:val="0"/>
          <w:szCs w:val="22"/>
        </w:rPr>
        <w:t>not</w:t>
      </w:r>
      <w:r>
        <w:rPr>
          <w:iCs w:val="0"/>
          <w:szCs w:val="22"/>
        </w:rPr>
        <w:t xml:space="preserve"> allowed on these individual homework problems. Due dates are indicated in the syllabus.</w:t>
      </w:r>
    </w:p>
    <w:p w:rsidR="00A55E0D" w:rsidRDefault="00A55E0D" w:rsidP="00A55E0D">
      <w:pPr>
        <w:pStyle w:val="ListParagraph"/>
        <w:rPr>
          <w:iCs/>
          <w:szCs w:val="22"/>
        </w:rPr>
      </w:pPr>
    </w:p>
    <w:p w:rsidR="00F22A43" w:rsidRDefault="00F22A43" w:rsidP="00F22A43">
      <w:pPr>
        <w:pStyle w:val="BodyTextIndent3"/>
        <w:numPr>
          <w:ilvl w:val="0"/>
          <w:numId w:val="1"/>
        </w:numPr>
        <w:rPr>
          <w:iCs w:val="0"/>
          <w:szCs w:val="22"/>
        </w:rPr>
      </w:pPr>
      <w:r>
        <w:rPr>
          <w:iCs w:val="0"/>
          <w:szCs w:val="22"/>
        </w:rPr>
        <w:t>The</w:t>
      </w:r>
      <w:r w:rsidR="0012791C">
        <w:rPr>
          <w:iCs w:val="0"/>
          <w:szCs w:val="22"/>
        </w:rPr>
        <w:t xml:space="preserve">re are two exams, both of which will </w:t>
      </w:r>
      <w:r>
        <w:rPr>
          <w:iCs w:val="0"/>
          <w:szCs w:val="22"/>
        </w:rPr>
        <w:t xml:space="preserve">be “open book” (Code, </w:t>
      </w:r>
      <w:proofErr w:type="spellStart"/>
      <w:r>
        <w:rPr>
          <w:iCs w:val="0"/>
          <w:szCs w:val="22"/>
        </w:rPr>
        <w:t>Regs</w:t>
      </w:r>
      <w:proofErr w:type="spellEnd"/>
      <w:r>
        <w:rPr>
          <w:iCs w:val="0"/>
          <w:szCs w:val="22"/>
        </w:rPr>
        <w:t xml:space="preserve">, text, and assigned readings only). Make up examinations will generally not be given, except in the case of a well-documented </w:t>
      </w:r>
      <w:proofErr w:type="gramStart"/>
      <w:r>
        <w:rPr>
          <w:iCs w:val="0"/>
          <w:szCs w:val="22"/>
        </w:rPr>
        <w:t>emergency,</w:t>
      </w:r>
      <w:proofErr w:type="gramEnd"/>
      <w:r>
        <w:rPr>
          <w:iCs w:val="0"/>
          <w:szCs w:val="22"/>
        </w:rPr>
        <w:t xml:space="preserve"> and arranged for in advance with the instructor. </w:t>
      </w:r>
      <w:r w:rsidR="005243A0">
        <w:rPr>
          <w:iCs w:val="0"/>
          <w:szCs w:val="22"/>
        </w:rPr>
        <w:t>Extra credit assignments will not be available.</w:t>
      </w:r>
    </w:p>
    <w:p w:rsidR="00F22A43" w:rsidRDefault="00F22A43" w:rsidP="00F22A43">
      <w:pPr>
        <w:pStyle w:val="BodyTextIndent3"/>
        <w:ind w:left="1440"/>
        <w:rPr>
          <w:iCs w:val="0"/>
          <w:szCs w:val="22"/>
        </w:rPr>
      </w:pPr>
    </w:p>
    <w:p w:rsidR="00F22A43" w:rsidRDefault="00F22A43" w:rsidP="00F22A43">
      <w:pPr>
        <w:pStyle w:val="BodyTextIndent3"/>
        <w:numPr>
          <w:ilvl w:val="0"/>
          <w:numId w:val="1"/>
        </w:numPr>
        <w:rPr>
          <w:iCs w:val="0"/>
          <w:szCs w:val="22"/>
        </w:rPr>
      </w:pPr>
      <w:r>
        <w:rPr>
          <w:szCs w:val="22"/>
        </w:rPr>
        <w:t>The final case study project will be evaluated based on content as well as on the effectiveness of your communication.  This includes grammar, spelling, organization, and other essentials of effective communication.  One case study will be submitted for each assigned group</w:t>
      </w:r>
      <w:r w:rsidR="00A31C89">
        <w:rPr>
          <w:szCs w:val="22"/>
        </w:rPr>
        <w:t xml:space="preserve"> (which may or may not include your study group members)</w:t>
      </w:r>
      <w:r>
        <w:rPr>
          <w:szCs w:val="22"/>
        </w:rPr>
        <w:t>. The topic and instructions will be posted on Blackboard.</w:t>
      </w:r>
    </w:p>
    <w:p w:rsidR="00F22A43" w:rsidRDefault="00F22A43" w:rsidP="00F22A43">
      <w:pPr>
        <w:pStyle w:val="BodyTextIndent3"/>
        <w:ind w:left="1440"/>
        <w:rPr>
          <w:iCs w:val="0"/>
          <w:szCs w:val="22"/>
        </w:rPr>
      </w:pPr>
    </w:p>
    <w:p w:rsidR="00F22A43" w:rsidRPr="0089732A" w:rsidRDefault="00F22A43" w:rsidP="00F22A43">
      <w:pPr>
        <w:pStyle w:val="BodyTextIndent3"/>
        <w:numPr>
          <w:ilvl w:val="0"/>
          <w:numId w:val="1"/>
        </w:numPr>
        <w:rPr>
          <w:iCs w:val="0"/>
          <w:szCs w:val="22"/>
        </w:rPr>
      </w:pPr>
      <w:r>
        <w:t xml:space="preserve">The class </w:t>
      </w:r>
      <w:r w:rsidR="00DA63C2">
        <w:t>sessions</w:t>
      </w:r>
      <w:r>
        <w:t xml:space="preserve"> will be recorded and posted on Blackboard. The recordings are for study purposes </w:t>
      </w:r>
      <w:r w:rsidR="009B1E4D">
        <w:t xml:space="preserve">or approved absences </w:t>
      </w:r>
      <w:r>
        <w:t>only. Attendance in all classes is expected.</w:t>
      </w:r>
    </w:p>
    <w:p w:rsidR="0089732A" w:rsidRDefault="0089732A" w:rsidP="0089732A">
      <w:pPr>
        <w:pStyle w:val="ListParagraph"/>
        <w:rPr>
          <w:iCs/>
          <w:szCs w:val="22"/>
        </w:rPr>
      </w:pPr>
    </w:p>
    <w:p w:rsidR="0089732A" w:rsidRDefault="00D40266" w:rsidP="00F22A43">
      <w:pPr>
        <w:pStyle w:val="BodyTextIndent3"/>
        <w:numPr>
          <w:ilvl w:val="0"/>
          <w:numId w:val="1"/>
        </w:numPr>
        <w:rPr>
          <w:iCs w:val="0"/>
          <w:szCs w:val="22"/>
        </w:rPr>
      </w:pPr>
      <w:r>
        <w:rPr>
          <w:iCs w:val="0"/>
          <w:szCs w:val="22"/>
        </w:rPr>
        <w:t>Cell phones and l</w:t>
      </w:r>
      <w:r w:rsidR="0089732A">
        <w:rPr>
          <w:iCs w:val="0"/>
          <w:szCs w:val="22"/>
        </w:rPr>
        <w:t xml:space="preserve">aptops should not be in use during lectures </w:t>
      </w:r>
      <w:r>
        <w:rPr>
          <w:iCs w:val="0"/>
          <w:szCs w:val="22"/>
        </w:rPr>
        <w:t xml:space="preserve">unless specifically approved </w:t>
      </w:r>
      <w:r w:rsidR="0089732A">
        <w:rPr>
          <w:iCs w:val="0"/>
          <w:szCs w:val="22"/>
        </w:rPr>
        <w:t>and will not be available at all during exams.</w:t>
      </w:r>
    </w:p>
    <w:p w:rsidR="00726D70" w:rsidRPr="00F71A46" w:rsidRDefault="00726D70" w:rsidP="00726D70">
      <w:pPr>
        <w:pStyle w:val="BodyTextIndent"/>
        <w:rPr>
          <w:sz w:val="22"/>
          <w:szCs w:val="22"/>
        </w:rPr>
      </w:pPr>
    </w:p>
    <w:p w:rsidR="005243A0" w:rsidRPr="007522F4" w:rsidRDefault="005243A0" w:rsidP="005243A0">
      <w:pPr>
        <w:rPr>
          <w:rFonts w:ascii="Arial" w:hAnsi="Arial" w:cs="Arial"/>
          <w:b/>
          <w:sz w:val="22"/>
          <w:szCs w:val="22"/>
        </w:rPr>
      </w:pPr>
      <w:r w:rsidRPr="007522F4">
        <w:rPr>
          <w:rFonts w:ascii="Arial" w:hAnsi="Arial" w:cs="Arial"/>
          <w:b/>
          <w:sz w:val="22"/>
          <w:szCs w:val="22"/>
        </w:rPr>
        <w:t>GRADING POLICIES:</w:t>
      </w:r>
      <w:r w:rsidRPr="007522F4">
        <w:rPr>
          <w:rFonts w:ascii="Arial" w:hAnsi="Arial" w:cs="Arial"/>
          <w:b/>
          <w:sz w:val="22"/>
          <w:szCs w:val="22"/>
        </w:rPr>
        <w:tab/>
      </w:r>
      <w:r w:rsidRPr="007522F4">
        <w:rPr>
          <w:rFonts w:ascii="Arial" w:hAnsi="Arial" w:cs="Arial"/>
          <w:b/>
          <w:sz w:val="22"/>
          <w:szCs w:val="22"/>
        </w:rPr>
        <w:tab/>
      </w:r>
    </w:p>
    <w:p w:rsidR="005243A0" w:rsidRPr="007522F4" w:rsidRDefault="005243A0" w:rsidP="005243A0">
      <w:pPr>
        <w:rPr>
          <w:rFonts w:ascii="Arial" w:eastAsia="Arial" w:hAnsi="Arial" w:cs="Arial"/>
          <w:sz w:val="22"/>
          <w:szCs w:val="22"/>
        </w:rPr>
      </w:pPr>
      <w:r w:rsidRPr="007522F4">
        <w:rPr>
          <w:rFonts w:ascii="Arial" w:hAnsi="Arial" w:cs="Arial"/>
          <w:sz w:val="22"/>
          <w:szCs w:val="22"/>
        </w:rPr>
        <w:t xml:space="preserve">This course adheres to the USC Leventhal School of Accounting and Marshall School of Business grading Standards for graduate programs. In general, final course grades at the graduate level in a core course average approximately B+ (3.3) but may vary based on class performance. For elective courses, the class average is usually higher (approximately 3.5), which is between a B+ and an A-. You must receive a C or better to pass a required class, and you must have an </w:t>
      </w:r>
      <w:r w:rsidRPr="00053AE3">
        <w:rPr>
          <w:rFonts w:ascii="Arial" w:hAnsi="Arial" w:cs="Arial"/>
          <w:i/>
          <w:sz w:val="22"/>
          <w:szCs w:val="22"/>
        </w:rPr>
        <w:t>overall</w:t>
      </w:r>
      <w:r w:rsidRPr="007522F4">
        <w:rPr>
          <w:rFonts w:ascii="Arial" w:hAnsi="Arial" w:cs="Arial"/>
          <w:sz w:val="22"/>
          <w:szCs w:val="22"/>
        </w:rPr>
        <w:t xml:space="preserve"> B average (3.0 minimum)</w:t>
      </w:r>
      <w:r w:rsidR="00053AE3">
        <w:rPr>
          <w:rFonts w:ascii="Arial" w:hAnsi="Arial" w:cs="Arial"/>
          <w:sz w:val="22"/>
          <w:szCs w:val="22"/>
        </w:rPr>
        <w:t xml:space="preserve"> from all your courses</w:t>
      </w:r>
      <w:r w:rsidRPr="007522F4">
        <w:rPr>
          <w:rFonts w:ascii="Arial" w:hAnsi="Arial" w:cs="Arial"/>
          <w:sz w:val="22"/>
          <w:szCs w:val="22"/>
        </w:rPr>
        <w:t xml:space="preserve"> in order to graduate from USC. The graded elements of this course are listed in this syllabus along with information about how they will be evaluated.</w:t>
      </w:r>
    </w:p>
    <w:p w:rsidR="005243A0" w:rsidRPr="007522F4" w:rsidRDefault="005243A0" w:rsidP="005243A0">
      <w:pPr>
        <w:pStyle w:val="BodyTextIndent"/>
        <w:ind w:left="0" w:firstLine="0"/>
        <w:jc w:val="left"/>
        <w:rPr>
          <w:b/>
          <w:sz w:val="22"/>
          <w:szCs w:val="22"/>
        </w:rPr>
      </w:pPr>
    </w:p>
    <w:p w:rsidR="005243A0" w:rsidRPr="007522F4" w:rsidRDefault="005243A0" w:rsidP="005243A0">
      <w:pPr>
        <w:rPr>
          <w:rFonts w:ascii="Arial" w:hAnsi="Arial" w:cs="Arial"/>
          <w:b/>
          <w:bCs/>
          <w:sz w:val="22"/>
          <w:szCs w:val="22"/>
        </w:rPr>
      </w:pPr>
      <w:r w:rsidRPr="007522F4">
        <w:rPr>
          <w:rFonts w:ascii="Arial" w:hAnsi="Arial" w:cs="Arial"/>
          <w:b/>
          <w:bCs/>
          <w:sz w:val="22"/>
          <w:szCs w:val="22"/>
        </w:rPr>
        <w:t>ACADEMIC CONDUCT</w:t>
      </w:r>
    </w:p>
    <w:p w:rsidR="005243A0" w:rsidRPr="007522F4" w:rsidRDefault="005243A0" w:rsidP="005243A0">
      <w:pPr>
        <w:rPr>
          <w:rFonts w:ascii="Arial" w:eastAsia="Arial" w:hAnsi="Arial" w:cs="Arial"/>
          <w:iCs/>
          <w:sz w:val="22"/>
          <w:szCs w:val="22"/>
        </w:rPr>
      </w:pPr>
      <w:r w:rsidRPr="007522F4">
        <w:rPr>
          <w:rFonts w:ascii="Arial" w:hAnsi="Arial" w:cs="Arial"/>
          <w:sz w:val="22"/>
          <w:szCs w:val="22"/>
        </w:rPr>
        <w:t>Students enrolled in any class offered by the Leventhal School of Accounting are expected to uphold and adhere to the standards of academic integrity established by the Leventhal School of Accounting Student Honor Code.  Students are responsible for obtaining, reading, and understanding the Honor Code System handbook.  Students who are found to have violated the Code will be subject to disciplinary action as described in the handbook.  For more specific information, please refer to the Student Honor Code System handbook, available in class or from the receptionist in ACC 101.</w:t>
      </w:r>
      <w:r w:rsidR="00053AE3">
        <w:rPr>
          <w:rFonts w:ascii="Arial" w:hAnsi="Arial" w:cs="Arial"/>
          <w:sz w:val="22"/>
          <w:szCs w:val="22"/>
        </w:rPr>
        <w:t xml:space="preserve"> Also see the links posted in Blackboard.</w:t>
      </w:r>
    </w:p>
    <w:p w:rsidR="005243A0" w:rsidRPr="007522F4" w:rsidRDefault="005243A0" w:rsidP="005243A0">
      <w:pPr>
        <w:rPr>
          <w:rFonts w:ascii="Arial" w:eastAsia="Arial" w:hAnsi="Arial" w:cs="Arial"/>
          <w:iCs/>
          <w:sz w:val="22"/>
          <w:szCs w:val="22"/>
        </w:rPr>
      </w:pPr>
    </w:p>
    <w:p w:rsidR="00053AE3" w:rsidRPr="00956140" w:rsidRDefault="00053AE3" w:rsidP="00053AE3">
      <w:pPr>
        <w:rPr>
          <w:rFonts w:ascii="Arial" w:hAnsi="Arial" w:cs="Arial"/>
          <w:b/>
          <w:sz w:val="22"/>
          <w:szCs w:val="22"/>
        </w:rPr>
      </w:pPr>
      <w:r w:rsidRPr="00956140">
        <w:rPr>
          <w:rFonts w:ascii="Arial" w:hAnsi="Arial" w:cs="Arial"/>
          <w:b/>
          <w:sz w:val="22"/>
          <w:szCs w:val="22"/>
        </w:rPr>
        <w:t>STUDENTS WITH DISABILITIES</w:t>
      </w:r>
    </w:p>
    <w:p w:rsidR="00053AE3" w:rsidRPr="007522F4" w:rsidRDefault="00053AE3" w:rsidP="00053AE3">
      <w:pPr>
        <w:rPr>
          <w:rFonts w:ascii="Arial" w:eastAsia="Arial" w:hAnsi="Arial" w:cs="Arial"/>
          <w:iCs/>
          <w:sz w:val="22"/>
          <w:szCs w:val="22"/>
        </w:rPr>
      </w:pPr>
      <w:r>
        <w:rPr>
          <w:rFonts w:ascii="Arial" w:hAnsi="Arial" w:cs="Arial"/>
          <w:sz w:val="22"/>
          <w:szCs w:val="22"/>
        </w:rPr>
        <w:t>USC is committed to making reasonable accommodations to assist individuals with disabilities in reaching their academic potential. If you have a disability which may impact your performance, attendance, or grades in this course and require accommodations, you must first register with the Office of Disability Services and Programs (</w:t>
      </w:r>
      <w:hyperlink r:id="rId13" w:history="1">
        <w:r w:rsidRPr="004F6141">
          <w:rPr>
            <w:rStyle w:val="Hyperlink"/>
            <w:rFonts w:ascii="Arial" w:hAnsi="Arial" w:cs="Arial"/>
            <w:sz w:val="22"/>
            <w:szCs w:val="22"/>
          </w:rPr>
          <w:t>www.usc.edu/disability</w:t>
        </w:r>
      </w:hyperlink>
      <w:r>
        <w:rPr>
          <w:rFonts w:ascii="Arial" w:hAnsi="Arial" w:cs="Arial"/>
          <w:sz w:val="22"/>
          <w:szCs w:val="22"/>
        </w:rPr>
        <w:t xml:space="preserve">). DSP provides certification for students with disabilities and helps arrange the relevant accommodations. </w:t>
      </w:r>
      <w:r w:rsidRPr="0007365D">
        <w:rPr>
          <w:rFonts w:ascii="Arial" w:hAnsi="Arial" w:cs="Arial"/>
          <w:b/>
          <w:sz w:val="22"/>
          <w:szCs w:val="22"/>
        </w:rPr>
        <w:t>Any student requesting academic accommodations based on a disability is required to register with Disability Services and Programs (DSP) each semester.</w:t>
      </w:r>
      <w:r>
        <w:rPr>
          <w:rFonts w:ascii="Arial" w:hAnsi="Arial" w:cs="Arial"/>
          <w:sz w:val="22"/>
          <w:szCs w:val="22"/>
        </w:rPr>
        <w:t xml:space="preserve"> A letter of verification for approved accommodations can be obtained from DSP. </w:t>
      </w:r>
      <w:r w:rsidRPr="0007365D">
        <w:rPr>
          <w:rFonts w:ascii="Arial" w:hAnsi="Arial" w:cs="Arial"/>
          <w:b/>
          <w:sz w:val="22"/>
          <w:szCs w:val="22"/>
        </w:rPr>
        <w:lastRenderedPageBreak/>
        <w:t>Please be sure the letter is delivered to me as early in the semester as possible</w:t>
      </w:r>
      <w:r>
        <w:rPr>
          <w:rFonts w:ascii="Arial" w:hAnsi="Arial" w:cs="Arial"/>
          <w:sz w:val="22"/>
          <w:szCs w:val="22"/>
        </w:rPr>
        <w:t xml:space="preserve">. DSP is located in GFS (Grace Ford </w:t>
      </w:r>
      <w:proofErr w:type="spellStart"/>
      <w:r>
        <w:rPr>
          <w:rFonts w:ascii="Arial" w:hAnsi="Arial" w:cs="Arial"/>
          <w:sz w:val="22"/>
          <w:szCs w:val="22"/>
        </w:rPr>
        <w:t>Salvatori</w:t>
      </w:r>
      <w:proofErr w:type="spellEnd"/>
      <w:r>
        <w:rPr>
          <w:rFonts w:ascii="Arial" w:hAnsi="Arial" w:cs="Arial"/>
          <w:sz w:val="22"/>
          <w:szCs w:val="22"/>
        </w:rPr>
        <w:t xml:space="preserve"> Hall) 120 and is open 8:30 a.m. – 5:00 p.m. Monday through Friday. The phone number for DSP is (213) 740-076. Email: </w:t>
      </w:r>
      <w:hyperlink r:id="rId14" w:history="1">
        <w:r w:rsidRPr="004F6141">
          <w:rPr>
            <w:rStyle w:val="Hyperlink"/>
            <w:rFonts w:ascii="Arial" w:hAnsi="Arial" w:cs="Arial"/>
            <w:sz w:val="22"/>
            <w:szCs w:val="22"/>
          </w:rPr>
          <w:t>ability@usc.edu</w:t>
        </w:r>
      </w:hyperlink>
      <w:r>
        <w:rPr>
          <w:rFonts w:ascii="Arial" w:hAnsi="Arial" w:cs="Arial"/>
          <w:sz w:val="22"/>
          <w:szCs w:val="22"/>
        </w:rPr>
        <w:t xml:space="preserve">. </w:t>
      </w:r>
    </w:p>
    <w:p w:rsidR="00053AE3" w:rsidRDefault="00053AE3" w:rsidP="0089732A">
      <w:pPr>
        <w:pStyle w:val="NoSpacing"/>
        <w:rPr>
          <w:rFonts w:ascii="Arial" w:hAnsi="Arial" w:cs="Arial"/>
          <w:b/>
          <w:sz w:val="22"/>
          <w:szCs w:val="22"/>
        </w:rPr>
      </w:pPr>
    </w:p>
    <w:p w:rsidR="0089732A" w:rsidRPr="007522F4" w:rsidRDefault="0089732A" w:rsidP="0089732A">
      <w:pPr>
        <w:pStyle w:val="NoSpacing"/>
        <w:rPr>
          <w:rFonts w:ascii="Arial" w:hAnsi="Arial" w:cs="Arial"/>
          <w:b/>
          <w:sz w:val="22"/>
          <w:szCs w:val="22"/>
        </w:rPr>
      </w:pPr>
      <w:r w:rsidRPr="007522F4">
        <w:rPr>
          <w:rFonts w:ascii="Arial" w:hAnsi="Arial" w:cs="Arial"/>
          <w:b/>
          <w:sz w:val="22"/>
          <w:szCs w:val="22"/>
        </w:rPr>
        <w:t>PLAGIARISM</w:t>
      </w:r>
    </w:p>
    <w:p w:rsidR="0089732A" w:rsidRPr="007522F4" w:rsidRDefault="0089732A" w:rsidP="0089732A">
      <w:pPr>
        <w:rPr>
          <w:rFonts w:ascii="Arial" w:hAnsi="Arial" w:cs="Arial"/>
          <w:sz w:val="22"/>
          <w:szCs w:val="22"/>
        </w:rPr>
      </w:pPr>
      <w:r w:rsidRPr="007522F4">
        <w:rPr>
          <w:rFonts w:ascii="Arial" w:hAnsi="Arial" w:cs="Arial"/>
          <w:sz w:val="22"/>
          <w:szCs w:val="22"/>
        </w:rPr>
        <w:t>Plagiarism – presenting someone else’s ideas as your own, either verbatim or recast in your own words – is a serious academic offense with serious consequences. Please familiarize yourself with the discussion of plagiarism in </w:t>
      </w:r>
      <w:proofErr w:type="spellStart"/>
      <w:r w:rsidR="00F120A5">
        <w:fldChar w:fldCharType="begin"/>
      </w:r>
      <w:r w:rsidR="00F120A5">
        <w:instrText xml:space="preserve"> HYPERLINK "https://scampus.usc.edu/1100-behavior-violating-university-standards-and-appropriate-sanctions/" </w:instrText>
      </w:r>
      <w:r w:rsidR="00F120A5">
        <w:fldChar w:fldCharType="separate"/>
      </w:r>
      <w:r>
        <w:rPr>
          <w:rStyle w:val="Hyperlink"/>
          <w:rFonts w:ascii="Arial" w:hAnsi="Arial" w:cs="Arial"/>
          <w:sz w:val="22"/>
          <w:szCs w:val="22"/>
        </w:rPr>
        <w:t>SCampus</w:t>
      </w:r>
      <w:proofErr w:type="spellEnd"/>
      <w:r>
        <w:rPr>
          <w:rStyle w:val="Hyperlink"/>
          <w:rFonts w:ascii="Arial" w:hAnsi="Arial" w:cs="Arial"/>
          <w:sz w:val="22"/>
          <w:szCs w:val="22"/>
        </w:rPr>
        <w:t xml:space="preserve"> in Section 11, Behavior Violating University Standards</w:t>
      </w:r>
      <w:r w:rsidR="00F120A5">
        <w:rPr>
          <w:rStyle w:val="Hyperlink"/>
          <w:rFonts w:ascii="Arial" w:hAnsi="Arial" w:cs="Arial"/>
          <w:sz w:val="22"/>
          <w:szCs w:val="22"/>
        </w:rPr>
        <w:fldChar w:fldCharType="end"/>
      </w:r>
      <w:r w:rsidRPr="007522F4">
        <w:rPr>
          <w:rFonts w:ascii="Arial" w:hAnsi="Arial" w:cs="Arial"/>
          <w:sz w:val="22"/>
          <w:szCs w:val="22"/>
        </w:rPr>
        <w:t>. Other forms of academic dishonesty are equally unacceptable</w:t>
      </w:r>
      <w:r>
        <w:rPr>
          <w:rFonts w:ascii="Arial" w:hAnsi="Arial" w:cs="Arial"/>
          <w:sz w:val="22"/>
          <w:szCs w:val="22"/>
        </w:rPr>
        <w:t>. See additional information in</w:t>
      </w:r>
      <w:r>
        <w:t xml:space="preserve"> </w:t>
      </w:r>
      <w:hyperlink r:id="rId15" w:history="1">
        <w:proofErr w:type="spellStart"/>
        <w:r>
          <w:rPr>
            <w:rStyle w:val="Hyperlink"/>
            <w:rFonts w:ascii="Arial" w:hAnsi="Arial" w:cs="Arial"/>
            <w:sz w:val="22"/>
            <w:szCs w:val="22"/>
          </w:rPr>
          <w:t>SCampus</w:t>
        </w:r>
        <w:proofErr w:type="spellEnd"/>
        <w:r>
          <w:rPr>
            <w:rStyle w:val="Hyperlink"/>
            <w:rFonts w:ascii="Arial" w:hAnsi="Arial" w:cs="Arial"/>
            <w:sz w:val="22"/>
            <w:szCs w:val="22"/>
          </w:rPr>
          <w:t xml:space="preserve"> and university policies on scientific misconduct</w:t>
        </w:r>
      </w:hyperlink>
      <w:r>
        <w:rPr>
          <w:rFonts w:ascii="Arial" w:hAnsi="Arial" w:cs="Arial"/>
          <w:sz w:val="22"/>
          <w:szCs w:val="22"/>
        </w:rPr>
        <w:t xml:space="preserve">. </w:t>
      </w:r>
    </w:p>
    <w:p w:rsidR="0089732A" w:rsidRPr="007522F4" w:rsidRDefault="0089732A" w:rsidP="0089732A">
      <w:pPr>
        <w:rPr>
          <w:rFonts w:ascii="Arial" w:eastAsia="Arial" w:hAnsi="Arial" w:cs="Arial"/>
          <w:iCs/>
          <w:sz w:val="22"/>
          <w:szCs w:val="22"/>
        </w:rPr>
      </w:pPr>
    </w:p>
    <w:p w:rsidR="0089732A" w:rsidRPr="0089732A" w:rsidRDefault="0089732A" w:rsidP="0089732A">
      <w:pPr>
        <w:rPr>
          <w:rFonts w:ascii="Arial" w:hAnsi="Arial" w:cs="Arial"/>
          <w:b/>
          <w:bCs/>
          <w:sz w:val="22"/>
          <w:szCs w:val="22"/>
        </w:rPr>
      </w:pPr>
      <w:r w:rsidRPr="0089732A">
        <w:rPr>
          <w:rFonts w:ascii="Arial" w:hAnsi="Arial" w:cs="Arial"/>
          <w:b/>
          <w:bCs/>
          <w:sz w:val="22"/>
          <w:szCs w:val="22"/>
        </w:rPr>
        <w:t>SUPPORT SYSTEMS</w:t>
      </w:r>
    </w:p>
    <w:p w:rsidR="0089732A" w:rsidRPr="0089732A" w:rsidRDefault="0089732A" w:rsidP="0089732A">
      <w:pPr>
        <w:rPr>
          <w:rFonts w:ascii="Arial" w:hAnsi="Arial" w:cs="Arial"/>
          <w:i/>
          <w:iCs/>
          <w:sz w:val="22"/>
          <w:szCs w:val="22"/>
        </w:rPr>
      </w:pPr>
      <w:r w:rsidRPr="0089732A">
        <w:rPr>
          <w:rFonts w:ascii="Arial" w:hAnsi="Arial" w:cs="Arial"/>
          <w:i/>
          <w:iCs/>
          <w:sz w:val="22"/>
          <w:szCs w:val="22"/>
        </w:rPr>
        <w:t>Student Counseling Services (</w:t>
      </w:r>
      <w:proofErr w:type="spellStart"/>
      <w:r w:rsidRPr="0089732A">
        <w:rPr>
          <w:rFonts w:ascii="Arial" w:hAnsi="Arial" w:cs="Arial"/>
          <w:i/>
          <w:iCs/>
          <w:sz w:val="22"/>
          <w:szCs w:val="22"/>
        </w:rPr>
        <w:t>SCS</w:t>
      </w:r>
      <w:proofErr w:type="spellEnd"/>
      <w:r w:rsidRPr="0089732A">
        <w:rPr>
          <w:rFonts w:ascii="Arial" w:hAnsi="Arial" w:cs="Arial"/>
          <w:i/>
          <w:iCs/>
          <w:sz w:val="22"/>
          <w:szCs w:val="22"/>
        </w:rPr>
        <w:t>) - (213) 740-7711 – 24/7 on call</w:t>
      </w:r>
    </w:p>
    <w:p w:rsidR="0089732A" w:rsidRPr="0089732A" w:rsidRDefault="0089732A" w:rsidP="0089732A">
      <w:pPr>
        <w:rPr>
          <w:rFonts w:ascii="Arial" w:hAnsi="Arial" w:cs="Arial"/>
          <w:sz w:val="22"/>
          <w:szCs w:val="22"/>
        </w:rPr>
      </w:pPr>
      <w:r w:rsidRPr="0089732A">
        <w:rPr>
          <w:rFonts w:ascii="Arial" w:hAnsi="Arial" w:cs="Arial"/>
          <w:sz w:val="22"/>
          <w:szCs w:val="22"/>
        </w:rPr>
        <w:t>Free and confidential mental health treatment for students, including short-term psychotherapy, group counseling, stress fitness workshops, and crisis intervention.</w:t>
      </w:r>
      <w:hyperlink r:id="rId16" w:history="1">
        <w:r w:rsidRPr="0089732A">
          <w:rPr>
            <w:rStyle w:val="Hyperlink"/>
            <w:rFonts w:ascii="Arial" w:hAnsi="Arial" w:cs="Arial"/>
            <w:sz w:val="22"/>
            <w:szCs w:val="22"/>
          </w:rPr>
          <w:t xml:space="preserve"> https://engemannshc.usc.edu/counseling/</w:t>
        </w:r>
      </w:hyperlink>
    </w:p>
    <w:p w:rsidR="0089732A" w:rsidRPr="0089732A" w:rsidRDefault="0089732A" w:rsidP="0089732A">
      <w:pPr>
        <w:rPr>
          <w:rFonts w:ascii="Arial" w:hAnsi="Arial" w:cs="Arial"/>
          <w:b/>
          <w:bCs/>
          <w:sz w:val="22"/>
          <w:szCs w:val="22"/>
        </w:rPr>
      </w:pPr>
    </w:p>
    <w:p w:rsidR="0089732A" w:rsidRPr="0089732A" w:rsidRDefault="0089732A" w:rsidP="0089732A">
      <w:pPr>
        <w:rPr>
          <w:rFonts w:ascii="Arial" w:hAnsi="Arial" w:cs="Arial"/>
          <w:i/>
          <w:iCs/>
          <w:sz w:val="22"/>
          <w:szCs w:val="22"/>
        </w:rPr>
      </w:pPr>
      <w:r w:rsidRPr="0089732A">
        <w:rPr>
          <w:rFonts w:ascii="Arial" w:hAnsi="Arial" w:cs="Arial"/>
          <w:i/>
          <w:iCs/>
          <w:sz w:val="22"/>
          <w:szCs w:val="22"/>
        </w:rPr>
        <w:t>National Suicide Prevention Lifeline - 1-800-273-8255</w:t>
      </w:r>
    </w:p>
    <w:p w:rsidR="0089732A" w:rsidRPr="0089732A" w:rsidRDefault="0089732A" w:rsidP="0089732A">
      <w:pPr>
        <w:rPr>
          <w:rFonts w:ascii="Arial" w:hAnsi="Arial" w:cs="Arial"/>
          <w:sz w:val="22"/>
          <w:szCs w:val="22"/>
        </w:rPr>
      </w:pPr>
      <w:proofErr w:type="gramStart"/>
      <w:r w:rsidRPr="0089732A">
        <w:rPr>
          <w:rFonts w:ascii="Arial" w:hAnsi="Arial" w:cs="Arial"/>
          <w:sz w:val="22"/>
          <w:szCs w:val="22"/>
        </w:rPr>
        <w:t>Provides free and confidential emotional support to people in suicidal crisis or emotional distress 24 hours a day, 7 days a week.</w:t>
      </w:r>
      <w:proofErr w:type="gramEnd"/>
      <w:r w:rsidR="00F120A5">
        <w:fldChar w:fldCharType="begin"/>
      </w:r>
      <w:r w:rsidR="00F120A5">
        <w:instrText xml:space="preserve"> HYPERLINK "https://urldefense.proofpoin</w:instrText>
      </w:r>
      <w:r w:rsidR="00F120A5">
        <w:instrText xml:space="preserve">t.com/v2/url?u=http-3A__www.suicidepreventionlifeline.org_&amp;d=DwMFAg&amp;c=clK7kQUTWtAVEOVIgvi0NU5BOUHhpN0H8p7CSfnc_gI&amp;r=_36nnFETM-Q6pZ6iq9FbkRLnOqB2hAKf3hpB7emICZo&amp;m=E2UsZJRCMqi9OEfKUeqk9Y1uY3eDgl_cjSeDni9P-3s&amp;s=twu831aNHupJnoiSEzsXZ1lmq9yCzJvEv35V5v5dYAY&amp;e=" </w:instrText>
      </w:r>
      <w:r w:rsidR="00F120A5">
        <w:fldChar w:fldCharType="separate"/>
      </w:r>
      <w:r w:rsidRPr="0089732A">
        <w:rPr>
          <w:rStyle w:val="Hyperlink"/>
          <w:rFonts w:ascii="Arial" w:hAnsi="Arial" w:cs="Arial"/>
          <w:sz w:val="22"/>
          <w:szCs w:val="22"/>
        </w:rPr>
        <w:t xml:space="preserve"> http://www.suicidepreventionlifeline.org</w:t>
      </w:r>
      <w:r w:rsidR="00F120A5">
        <w:rPr>
          <w:rStyle w:val="Hyperlink"/>
          <w:rFonts w:ascii="Arial" w:hAnsi="Arial" w:cs="Arial"/>
          <w:sz w:val="22"/>
          <w:szCs w:val="22"/>
        </w:rPr>
        <w:fldChar w:fldCharType="end"/>
      </w:r>
    </w:p>
    <w:p w:rsidR="0089732A" w:rsidRPr="0089732A" w:rsidRDefault="0089732A" w:rsidP="0089732A">
      <w:pPr>
        <w:rPr>
          <w:rFonts w:ascii="Arial" w:hAnsi="Arial" w:cs="Arial"/>
          <w:b/>
          <w:bCs/>
          <w:sz w:val="22"/>
          <w:szCs w:val="22"/>
          <w:u w:val="single"/>
        </w:rPr>
      </w:pPr>
    </w:p>
    <w:p w:rsidR="0089732A" w:rsidRPr="0089732A" w:rsidRDefault="0089732A" w:rsidP="0089732A">
      <w:pPr>
        <w:rPr>
          <w:rFonts w:ascii="Arial" w:hAnsi="Arial" w:cs="Arial"/>
          <w:i/>
          <w:iCs/>
          <w:sz w:val="22"/>
          <w:szCs w:val="22"/>
        </w:rPr>
      </w:pPr>
      <w:r w:rsidRPr="0089732A">
        <w:rPr>
          <w:rFonts w:ascii="Arial" w:hAnsi="Arial" w:cs="Arial"/>
          <w:i/>
          <w:iCs/>
          <w:sz w:val="22"/>
          <w:szCs w:val="22"/>
        </w:rPr>
        <w:t>Relationship &amp; Sexual Violence Prevention Services (RSVP) - (213) 740-4900 - 24/7 on call</w:t>
      </w:r>
    </w:p>
    <w:p w:rsidR="0089732A" w:rsidRPr="0089732A" w:rsidRDefault="0089732A" w:rsidP="0089732A">
      <w:pPr>
        <w:rPr>
          <w:rFonts w:ascii="Arial" w:hAnsi="Arial" w:cs="Arial"/>
          <w:sz w:val="22"/>
          <w:szCs w:val="22"/>
        </w:rPr>
      </w:pPr>
      <w:r w:rsidRPr="0089732A">
        <w:rPr>
          <w:rFonts w:ascii="Arial" w:hAnsi="Arial" w:cs="Arial"/>
          <w:sz w:val="22"/>
          <w:szCs w:val="22"/>
        </w:rPr>
        <w:t xml:space="preserve">Free and confidential therapy services, workshops, and training for situations related to gender-based harm. </w:t>
      </w:r>
      <w:hyperlink r:id="rId17" w:history="1">
        <w:r w:rsidRPr="0089732A">
          <w:rPr>
            <w:rStyle w:val="Hyperlink"/>
            <w:rFonts w:ascii="Arial" w:hAnsi="Arial" w:cs="Arial"/>
            <w:sz w:val="22"/>
            <w:szCs w:val="22"/>
          </w:rPr>
          <w:t>https://engemannshc.usc.edu/rsvp/</w:t>
        </w:r>
      </w:hyperlink>
    </w:p>
    <w:p w:rsidR="0089732A" w:rsidRPr="0089732A" w:rsidRDefault="0089732A" w:rsidP="0089732A">
      <w:pPr>
        <w:rPr>
          <w:rFonts w:ascii="Arial" w:hAnsi="Arial" w:cs="Arial"/>
          <w:b/>
          <w:bCs/>
          <w:sz w:val="22"/>
          <w:szCs w:val="22"/>
        </w:rPr>
      </w:pPr>
    </w:p>
    <w:p w:rsidR="0089732A" w:rsidRPr="0089732A" w:rsidRDefault="0089732A" w:rsidP="0089732A">
      <w:pPr>
        <w:rPr>
          <w:rFonts w:ascii="Arial" w:hAnsi="Arial" w:cs="Arial"/>
          <w:i/>
          <w:iCs/>
          <w:sz w:val="22"/>
          <w:szCs w:val="22"/>
        </w:rPr>
      </w:pPr>
      <w:r w:rsidRPr="0089732A">
        <w:rPr>
          <w:rFonts w:ascii="Arial" w:hAnsi="Arial" w:cs="Arial"/>
          <w:i/>
          <w:iCs/>
          <w:sz w:val="22"/>
          <w:szCs w:val="22"/>
        </w:rPr>
        <w:t>Sexual Assault Resource Center</w:t>
      </w:r>
    </w:p>
    <w:p w:rsidR="0089732A" w:rsidRPr="0089732A" w:rsidRDefault="0089732A" w:rsidP="0089732A">
      <w:pPr>
        <w:rPr>
          <w:rFonts w:ascii="Arial" w:hAnsi="Arial" w:cs="Arial"/>
          <w:sz w:val="22"/>
          <w:szCs w:val="22"/>
        </w:rPr>
      </w:pPr>
      <w:r w:rsidRPr="0089732A">
        <w:rPr>
          <w:rFonts w:ascii="Arial" w:hAnsi="Arial" w:cs="Arial"/>
          <w:sz w:val="22"/>
          <w:szCs w:val="22"/>
        </w:rPr>
        <w:t>For more information about how to get help or help a survivor, rights, reporting options, and additional resources, visit the website:</w:t>
      </w:r>
      <w:hyperlink r:id="rId18" w:history="1">
        <w:r w:rsidRPr="0089732A">
          <w:rPr>
            <w:rStyle w:val="Hyperlink"/>
            <w:rFonts w:ascii="Arial" w:hAnsi="Arial" w:cs="Arial"/>
            <w:sz w:val="22"/>
            <w:szCs w:val="22"/>
          </w:rPr>
          <w:t xml:space="preserve"> http://sarc.usc.edu/</w:t>
        </w:r>
      </w:hyperlink>
    </w:p>
    <w:p w:rsidR="0089732A" w:rsidRPr="0089732A" w:rsidRDefault="0089732A" w:rsidP="0089732A">
      <w:pPr>
        <w:rPr>
          <w:rFonts w:ascii="Arial" w:hAnsi="Arial" w:cs="Arial"/>
          <w:b/>
          <w:bCs/>
          <w:sz w:val="22"/>
          <w:szCs w:val="22"/>
        </w:rPr>
      </w:pPr>
    </w:p>
    <w:p w:rsidR="0089732A" w:rsidRPr="0089732A" w:rsidRDefault="0089732A" w:rsidP="0089732A">
      <w:pPr>
        <w:rPr>
          <w:rFonts w:ascii="Arial" w:hAnsi="Arial" w:cs="Arial"/>
          <w:i/>
          <w:iCs/>
          <w:sz w:val="22"/>
          <w:szCs w:val="22"/>
        </w:rPr>
      </w:pPr>
      <w:r w:rsidRPr="0089732A">
        <w:rPr>
          <w:rFonts w:ascii="Arial" w:hAnsi="Arial" w:cs="Arial"/>
          <w:i/>
          <w:iCs/>
          <w:sz w:val="22"/>
          <w:szCs w:val="22"/>
        </w:rPr>
        <w:t>Office of Equity and Diversity (OED)/Title IX compliance – (213) 740-5086</w:t>
      </w:r>
    </w:p>
    <w:p w:rsidR="0089732A" w:rsidRPr="0089732A" w:rsidRDefault="0089732A" w:rsidP="0089732A">
      <w:pPr>
        <w:rPr>
          <w:rFonts w:ascii="Arial" w:hAnsi="Arial" w:cs="Arial"/>
          <w:sz w:val="22"/>
          <w:szCs w:val="22"/>
        </w:rPr>
      </w:pPr>
      <w:proofErr w:type="gramStart"/>
      <w:r w:rsidRPr="0089732A">
        <w:rPr>
          <w:rFonts w:ascii="Arial" w:hAnsi="Arial" w:cs="Arial"/>
          <w:sz w:val="22"/>
          <w:szCs w:val="22"/>
        </w:rPr>
        <w:t>Works with faculty, staff, visitors, applicants, and students around issues of protected class.</w:t>
      </w:r>
      <w:proofErr w:type="gramEnd"/>
      <w:r w:rsidR="00F120A5">
        <w:fldChar w:fldCharType="begin"/>
      </w:r>
      <w:r w:rsidR="00F120A5">
        <w:instrText xml:space="preserve"> HYPERLINK "https://equity.usc.ed</w:instrText>
      </w:r>
      <w:r w:rsidR="00F120A5">
        <w:instrText xml:space="preserve">u/" </w:instrText>
      </w:r>
      <w:r w:rsidR="00F120A5">
        <w:fldChar w:fldCharType="separate"/>
      </w:r>
      <w:r w:rsidRPr="0089732A">
        <w:rPr>
          <w:rStyle w:val="Hyperlink"/>
          <w:rFonts w:ascii="Arial" w:hAnsi="Arial" w:cs="Arial"/>
          <w:sz w:val="22"/>
          <w:szCs w:val="22"/>
        </w:rPr>
        <w:t xml:space="preserve"> https://equity.usc.edu/</w:t>
      </w:r>
      <w:r w:rsidR="00F120A5">
        <w:rPr>
          <w:rStyle w:val="Hyperlink"/>
          <w:rFonts w:ascii="Arial" w:hAnsi="Arial" w:cs="Arial"/>
          <w:sz w:val="22"/>
          <w:szCs w:val="22"/>
        </w:rPr>
        <w:fldChar w:fldCharType="end"/>
      </w:r>
    </w:p>
    <w:p w:rsidR="0089732A" w:rsidRPr="0089732A" w:rsidRDefault="0089732A" w:rsidP="0089732A">
      <w:pPr>
        <w:rPr>
          <w:rFonts w:ascii="Arial" w:hAnsi="Arial" w:cs="Arial"/>
          <w:b/>
          <w:bCs/>
          <w:sz w:val="22"/>
          <w:szCs w:val="22"/>
        </w:rPr>
      </w:pPr>
    </w:p>
    <w:p w:rsidR="0089732A" w:rsidRPr="0089732A" w:rsidRDefault="0089732A" w:rsidP="0089732A">
      <w:pPr>
        <w:rPr>
          <w:rFonts w:ascii="Arial" w:hAnsi="Arial" w:cs="Arial"/>
          <w:i/>
          <w:iCs/>
          <w:sz w:val="22"/>
          <w:szCs w:val="22"/>
        </w:rPr>
      </w:pPr>
      <w:r w:rsidRPr="0089732A">
        <w:rPr>
          <w:rFonts w:ascii="Arial" w:hAnsi="Arial" w:cs="Arial"/>
          <w:i/>
          <w:iCs/>
          <w:sz w:val="22"/>
          <w:szCs w:val="22"/>
        </w:rPr>
        <w:t>Bias Assessment Response and Support</w:t>
      </w:r>
    </w:p>
    <w:p w:rsidR="0089732A" w:rsidRPr="0089732A" w:rsidRDefault="0089732A" w:rsidP="0089732A">
      <w:pPr>
        <w:rPr>
          <w:rFonts w:ascii="Arial" w:hAnsi="Arial" w:cs="Arial"/>
          <w:sz w:val="22"/>
          <w:szCs w:val="22"/>
        </w:rPr>
      </w:pPr>
      <w:r w:rsidRPr="0089732A">
        <w:rPr>
          <w:rFonts w:ascii="Arial" w:hAnsi="Arial" w:cs="Arial"/>
          <w:sz w:val="22"/>
          <w:szCs w:val="22"/>
        </w:rPr>
        <w:t xml:space="preserve">Incidents of bias, hate crimes and </w:t>
      </w:r>
      <w:proofErr w:type="spellStart"/>
      <w:r w:rsidRPr="0089732A">
        <w:rPr>
          <w:rFonts w:ascii="Arial" w:hAnsi="Arial" w:cs="Arial"/>
          <w:sz w:val="22"/>
          <w:szCs w:val="22"/>
        </w:rPr>
        <w:t>microaggressions</w:t>
      </w:r>
      <w:proofErr w:type="spellEnd"/>
      <w:r w:rsidRPr="0089732A">
        <w:rPr>
          <w:rFonts w:ascii="Arial" w:hAnsi="Arial" w:cs="Arial"/>
          <w:sz w:val="22"/>
          <w:szCs w:val="22"/>
        </w:rPr>
        <w:t xml:space="preserve"> need to be reported allowing for appropriate investigation and response.</w:t>
      </w:r>
      <w:hyperlink r:id="rId19" w:history="1">
        <w:r w:rsidRPr="0089732A">
          <w:rPr>
            <w:rStyle w:val="Hyperlink"/>
            <w:rFonts w:ascii="Arial" w:hAnsi="Arial" w:cs="Arial"/>
            <w:sz w:val="22"/>
            <w:szCs w:val="22"/>
          </w:rPr>
          <w:t xml:space="preserve"> https://studentaffairs.usc.edu/bias-assessment-response-support/</w:t>
        </w:r>
      </w:hyperlink>
    </w:p>
    <w:p w:rsidR="0089732A" w:rsidRPr="0089732A" w:rsidRDefault="0089732A" w:rsidP="0089732A">
      <w:pPr>
        <w:rPr>
          <w:rFonts w:ascii="Arial" w:hAnsi="Arial" w:cs="Arial"/>
          <w:b/>
          <w:bCs/>
          <w:sz w:val="22"/>
          <w:szCs w:val="22"/>
        </w:rPr>
      </w:pPr>
    </w:p>
    <w:p w:rsidR="0089732A" w:rsidRPr="0089732A" w:rsidRDefault="0089732A" w:rsidP="0089732A">
      <w:pPr>
        <w:rPr>
          <w:rFonts w:ascii="Arial" w:hAnsi="Arial" w:cs="Arial"/>
          <w:i/>
          <w:iCs/>
          <w:sz w:val="22"/>
          <w:szCs w:val="22"/>
        </w:rPr>
      </w:pPr>
      <w:r w:rsidRPr="0089732A">
        <w:rPr>
          <w:rFonts w:ascii="Arial" w:hAnsi="Arial" w:cs="Arial"/>
          <w:i/>
          <w:iCs/>
          <w:sz w:val="22"/>
          <w:szCs w:val="22"/>
        </w:rPr>
        <w:t>Student Support &amp; Advocacy – (213) 821-4710</w:t>
      </w:r>
    </w:p>
    <w:p w:rsidR="0089732A" w:rsidRPr="0089732A" w:rsidRDefault="0089732A" w:rsidP="0089732A">
      <w:pPr>
        <w:rPr>
          <w:rFonts w:ascii="Arial" w:hAnsi="Arial" w:cs="Arial"/>
          <w:sz w:val="22"/>
          <w:szCs w:val="22"/>
          <w:u w:val="single"/>
        </w:rPr>
      </w:pPr>
      <w:proofErr w:type="gramStart"/>
      <w:r w:rsidRPr="0089732A">
        <w:rPr>
          <w:rFonts w:ascii="Arial" w:hAnsi="Arial" w:cs="Arial"/>
          <w:sz w:val="22"/>
          <w:szCs w:val="22"/>
        </w:rPr>
        <w:t>Assists students and families in resolving complex issues adversely affecting their success as a student EX: personal, financial, and academic.</w:t>
      </w:r>
      <w:proofErr w:type="gramEnd"/>
      <w:r w:rsidR="00F120A5">
        <w:fldChar w:fldCharType="begin"/>
      </w:r>
      <w:r w:rsidR="00F120A5">
        <w:instrText xml:space="preserve"> HYPERLINK "https://studentaffairs.usc.edu/ssa/" </w:instrText>
      </w:r>
      <w:r w:rsidR="00F120A5">
        <w:fldChar w:fldCharType="separate"/>
      </w:r>
      <w:r w:rsidRPr="0089732A">
        <w:rPr>
          <w:rStyle w:val="Hyperlink"/>
          <w:rFonts w:ascii="Arial" w:hAnsi="Arial" w:cs="Arial"/>
          <w:sz w:val="22"/>
          <w:szCs w:val="22"/>
        </w:rPr>
        <w:t xml:space="preserve"> https://studentaffairs.usc.edu/ssa/</w:t>
      </w:r>
      <w:r w:rsidR="00F120A5">
        <w:rPr>
          <w:rStyle w:val="Hyperlink"/>
          <w:rFonts w:ascii="Arial" w:hAnsi="Arial" w:cs="Arial"/>
          <w:sz w:val="22"/>
          <w:szCs w:val="22"/>
        </w:rPr>
        <w:fldChar w:fldCharType="end"/>
      </w:r>
    </w:p>
    <w:p w:rsidR="0089732A" w:rsidRPr="0089732A" w:rsidRDefault="0089732A" w:rsidP="0089732A">
      <w:pPr>
        <w:rPr>
          <w:rFonts w:ascii="Arial" w:hAnsi="Arial" w:cs="Arial"/>
          <w:sz w:val="22"/>
          <w:szCs w:val="22"/>
        </w:rPr>
      </w:pPr>
    </w:p>
    <w:p w:rsidR="0089732A" w:rsidRPr="0089732A" w:rsidRDefault="0089732A" w:rsidP="0089732A">
      <w:pPr>
        <w:rPr>
          <w:rFonts w:ascii="Arial" w:hAnsi="Arial" w:cs="Arial"/>
          <w:i/>
          <w:iCs/>
          <w:sz w:val="22"/>
          <w:szCs w:val="22"/>
        </w:rPr>
      </w:pPr>
      <w:r w:rsidRPr="0089732A">
        <w:rPr>
          <w:rFonts w:ascii="Arial" w:hAnsi="Arial" w:cs="Arial"/>
          <w:i/>
          <w:iCs/>
          <w:sz w:val="22"/>
          <w:szCs w:val="22"/>
        </w:rPr>
        <w:t xml:space="preserve">Diversity at USC – </w:t>
      </w:r>
      <w:hyperlink r:id="rId20" w:history="1">
        <w:r w:rsidRPr="0089732A">
          <w:rPr>
            <w:rStyle w:val="Hyperlink"/>
            <w:rFonts w:ascii="Arial" w:hAnsi="Arial" w:cs="Arial"/>
            <w:i/>
            <w:iCs/>
            <w:sz w:val="22"/>
            <w:szCs w:val="22"/>
          </w:rPr>
          <w:t>https://diversity.usc.edu/</w:t>
        </w:r>
      </w:hyperlink>
      <w:r w:rsidRPr="0089732A">
        <w:rPr>
          <w:rFonts w:ascii="Arial" w:hAnsi="Arial" w:cs="Arial"/>
          <w:i/>
          <w:iCs/>
          <w:sz w:val="22"/>
          <w:szCs w:val="22"/>
        </w:rPr>
        <w:t xml:space="preserve"> </w:t>
      </w:r>
    </w:p>
    <w:p w:rsidR="0089732A" w:rsidRDefault="0089732A" w:rsidP="0089732A">
      <w:pPr>
        <w:rPr>
          <w:rFonts w:ascii="Arial" w:hAnsi="Arial" w:cs="Arial"/>
          <w:sz w:val="22"/>
          <w:szCs w:val="22"/>
        </w:rPr>
      </w:pPr>
      <w:r w:rsidRPr="0089732A">
        <w:rPr>
          <w:rFonts w:ascii="Arial" w:hAnsi="Arial" w:cs="Arial"/>
          <w:sz w:val="22"/>
          <w:szCs w:val="22"/>
        </w:rPr>
        <w:t>Tabs for Events, Programs and Training, Task Force (including representatives for each school), Chronology, Participate, Resources for Students</w:t>
      </w:r>
    </w:p>
    <w:p w:rsidR="00053AE3" w:rsidRDefault="00053AE3" w:rsidP="0089732A">
      <w:pPr>
        <w:rPr>
          <w:rFonts w:ascii="Arial" w:hAnsi="Arial" w:cs="Arial"/>
          <w:sz w:val="22"/>
          <w:szCs w:val="22"/>
        </w:rPr>
      </w:pPr>
    </w:p>
    <w:p w:rsidR="00053AE3" w:rsidRPr="00053AE3" w:rsidRDefault="00053AE3" w:rsidP="00053AE3">
      <w:pPr>
        <w:rPr>
          <w:rFonts w:ascii="Arial" w:hAnsi="Arial" w:cs="Arial"/>
          <w:i/>
          <w:sz w:val="22"/>
          <w:szCs w:val="22"/>
        </w:rPr>
      </w:pPr>
      <w:r w:rsidRPr="00053AE3">
        <w:rPr>
          <w:rFonts w:ascii="Arial" w:hAnsi="Arial" w:cs="Arial"/>
          <w:i/>
          <w:sz w:val="22"/>
          <w:szCs w:val="22"/>
        </w:rPr>
        <w:t>USC Emergency Information</w:t>
      </w:r>
    </w:p>
    <w:p w:rsidR="00053AE3" w:rsidRPr="00053AE3" w:rsidRDefault="00053AE3" w:rsidP="00053AE3">
      <w:pPr>
        <w:rPr>
          <w:rFonts w:ascii="Arial" w:hAnsi="Arial" w:cs="Arial"/>
          <w:sz w:val="22"/>
          <w:szCs w:val="22"/>
        </w:rPr>
      </w:pPr>
      <w:r w:rsidRPr="00053AE3">
        <w:rPr>
          <w:rFonts w:ascii="Arial" w:hAnsi="Arial" w:cs="Arial"/>
          <w:sz w:val="22"/>
          <w:szCs w:val="22"/>
        </w:rPr>
        <w:t xml:space="preserve">Provides safety and other updates, including ways in which instruction will be continued if an officially declared emergency makes travel to campus infeasible. </w:t>
      </w:r>
      <w:hyperlink r:id="rId21" w:history="1">
        <w:r w:rsidRPr="00053AE3">
          <w:rPr>
            <w:rStyle w:val="Hyperlink"/>
            <w:rFonts w:ascii="Arial" w:hAnsi="Arial" w:cs="Arial"/>
            <w:sz w:val="22"/>
            <w:szCs w:val="22"/>
          </w:rPr>
          <w:t>https://Emergency.usc.edu</w:t>
        </w:r>
      </w:hyperlink>
      <w:r w:rsidRPr="00053AE3">
        <w:rPr>
          <w:rFonts w:ascii="Arial" w:hAnsi="Arial" w:cs="Arial"/>
          <w:sz w:val="22"/>
          <w:szCs w:val="22"/>
        </w:rPr>
        <w:t xml:space="preserve">    </w:t>
      </w:r>
    </w:p>
    <w:p w:rsidR="00053AE3" w:rsidRPr="00053AE3" w:rsidRDefault="00053AE3" w:rsidP="00053AE3">
      <w:pPr>
        <w:rPr>
          <w:rFonts w:ascii="Arial" w:hAnsi="Arial" w:cs="Arial"/>
          <w:sz w:val="22"/>
          <w:szCs w:val="22"/>
        </w:rPr>
      </w:pPr>
    </w:p>
    <w:p w:rsidR="00053AE3" w:rsidRPr="00053AE3" w:rsidRDefault="00053AE3" w:rsidP="00053AE3">
      <w:pPr>
        <w:rPr>
          <w:rFonts w:ascii="Arial" w:hAnsi="Arial" w:cs="Arial"/>
          <w:sz w:val="22"/>
          <w:szCs w:val="22"/>
        </w:rPr>
      </w:pPr>
      <w:r w:rsidRPr="00053AE3">
        <w:rPr>
          <w:rFonts w:ascii="Arial" w:hAnsi="Arial" w:cs="Arial"/>
          <w:i/>
          <w:sz w:val="22"/>
          <w:szCs w:val="22"/>
        </w:rPr>
        <w:lastRenderedPageBreak/>
        <w:t>USC Department of Public Safety</w:t>
      </w:r>
      <w:r w:rsidRPr="00053AE3">
        <w:rPr>
          <w:rFonts w:ascii="Arial" w:hAnsi="Arial" w:cs="Arial"/>
          <w:sz w:val="22"/>
          <w:szCs w:val="22"/>
        </w:rPr>
        <w:t xml:space="preserve"> – </w:t>
      </w:r>
      <w:proofErr w:type="spellStart"/>
      <w:r w:rsidRPr="00053AE3">
        <w:rPr>
          <w:rFonts w:ascii="Arial" w:hAnsi="Arial" w:cs="Arial"/>
          <w:sz w:val="22"/>
          <w:szCs w:val="22"/>
        </w:rPr>
        <w:t>UPC</w:t>
      </w:r>
      <w:proofErr w:type="spellEnd"/>
      <w:r w:rsidRPr="00053AE3">
        <w:rPr>
          <w:rFonts w:ascii="Arial" w:hAnsi="Arial" w:cs="Arial"/>
          <w:sz w:val="22"/>
          <w:szCs w:val="22"/>
        </w:rPr>
        <w:t xml:space="preserve">: (213) 740-4321; HSC: (323) 442-1000 – 24-hour emergency or to report a crime. </w:t>
      </w:r>
      <w:proofErr w:type="gramStart"/>
      <w:r w:rsidRPr="00053AE3">
        <w:rPr>
          <w:rFonts w:ascii="Arial" w:hAnsi="Arial" w:cs="Arial"/>
          <w:sz w:val="22"/>
          <w:szCs w:val="22"/>
        </w:rPr>
        <w:t>Provides overall safety to USC community.</w:t>
      </w:r>
      <w:proofErr w:type="gramEnd"/>
      <w:r w:rsidRPr="00053AE3">
        <w:rPr>
          <w:rFonts w:ascii="Arial" w:hAnsi="Arial" w:cs="Arial"/>
          <w:sz w:val="22"/>
          <w:szCs w:val="22"/>
        </w:rPr>
        <w:t xml:space="preserve"> </w:t>
      </w:r>
      <w:hyperlink r:id="rId22" w:history="1">
        <w:r w:rsidRPr="00053AE3">
          <w:rPr>
            <w:rStyle w:val="Hyperlink"/>
            <w:rFonts w:ascii="Arial" w:hAnsi="Arial" w:cs="Arial"/>
            <w:sz w:val="22"/>
            <w:szCs w:val="22"/>
          </w:rPr>
          <w:t>https://dps.usc.edu</w:t>
        </w:r>
      </w:hyperlink>
    </w:p>
    <w:p w:rsidR="00053AE3" w:rsidRPr="00053AE3" w:rsidRDefault="00053AE3" w:rsidP="00053AE3">
      <w:pPr>
        <w:rPr>
          <w:rFonts w:ascii="Arial" w:hAnsi="Arial" w:cs="Arial"/>
          <w:sz w:val="22"/>
          <w:szCs w:val="22"/>
        </w:rPr>
      </w:pPr>
    </w:p>
    <w:p w:rsidR="00053AE3" w:rsidRPr="00053AE3" w:rsidRDefault="00053AE3" w:rsidP="00053AE3">
      <w:pPr>
        <w:rPr>
          <w:rFonts w:ascii="Arial" w:hAnsi="Arial" w:cs="Arial"/>
          <w:sz w:val="22"/>
          <w:szCs w:val="22"/>
        </w:rPr>
      </w:pPr>
      <w:r w:rsidRPr="00053AE3">
        <w:rPr>
          <w:rFonts w:ascii="Arial" w:hAnsi="Arial" w:cs="Arial"/>
          <w:sz w:val="22"/>
          <w:szCs w:val="22"/>
        </w:rPr>
        <w:t xml:space="preserve">Discrimination, sexual assault, and harassment are not tolerated by the university. You are encouraged to report any incidents to the Office of Equity and Diversity </w:t>
      </w:r>
      <w:hyperlink r:id="rId23" w:history="1">
        <w:r w:rsidRPr="00053AE3">
          <w:rPr>
            <w:rStyle w:val="Hyperlink"/>
            <w:rFonts w:ascii="Arial" w:hAnsi="Arial" w:cs="Arial"/>
            <w:sz w:val="22"/>
            <w:szCs w:val="22"/>
          </w:rPr>
          <w:t>http://equity.usc.edu</w:t>
        </w:r>
      </w:hyperlink>
      <w:r w:rsidRPr="00053AE3">
        <w:rPr>
          <w:rFonts w:ascii="Arial" w:hAnsi="Arial" w:cs="Arial"/>
          <w:sz w:val="22"/>
          <w:szCs w:val="22"/>
        </w:rPr>
        <w:t xml:space="preserve"> or to the Department of Public Safety, </w:t>
      </w:r>
      <w:hyperlink r:id="rId24" w:history="1">
        <w:r w:rsidRPr="00053AE3">
          <w:rPr>
            <w:rStyle w:val="Hyperlink"/>
            <w:rFonts w:ascii="Arial" w:hAnsi="Arial" w:cs="Arial"/>
            <w:sz w:val="22"/>
            <w:szCs w:val="22"/>
          </w:rPr>
          <w:t>http://capsnet.usc.edu/department/department-public-safety/online-fimrs/contact-us</w:t>
        </w:r>
      </w:hyperlink>
      <w:r w:rsidRPr="00053AE3">
        <w:rPr>
          <w:rFonts w:ascii="Arial" w:hAnsi="Arial" w:cs="Arial"/>
          <w:sz w:val="22"/>
          <w:szCs w:val="22"/>
        </w:rPr>
        <w:t xml:space="preserve"> </w:t>
      </w:r>
    </w:p>
    <w:p w:rsidR="00053AE3" w:rsidRPr="00053AE3" w:rsidRDefault="00053AE3" w:rsidP="00053AE3">
      <w:pPr>
        <w:rPr>
          <w:rFonts w:ascii="Arial" w:hAnsi="Arial" w:cs="Arial"/>
          <w:sz w:val="22"/>
          <w:szCs w:val="22"/>
        </w:rPr>
      </w:pPr>
    </w:p>
    <w:p w:rsidR="00053AE3" w:rsidRPr="00053AE3" w:rsidRDefault="00053AE3" w:rsidP="00053AE3">
      <w:pPr>
        <w:rPr>
          <w:rFonts w:ascii="Arial" w:hAnsi="Arial" w:cs="Arial"/>
          <w:sz w:val="22"/>
          <w:szCs w:val="22"/>
        </w:rPr>
      </w:pPr>
      <w:r w:rsidRPr="00053AE3">
        <w:rPr>
          <w:rFonts w:ascii="Arial" w:hAnsi="Arial" w:cs="Arial"/>
          <w:sz w:val="22"/>
          <w:szCs w:val="22"/>
        </w:rPr>
        <w:t xml:space="preserve">This is important for the safety of the whole USC community. Another member of the university community – such as a friend, classmate, advisor, or faculty member – can help initiate the report or can initiate the report on behalf of another person. The Center for Women and Men </w:t>
      </w:r>
      <w:hyperlink r:id="rId25" w:history="1">
        <w:r w:rsidRPr="00053AE3">
          <w:rPr>
            <w:rStyle w:val="Hyperlink"/>
            <w:rFonts w:ascii="Arial" w:hAnsi="Arial" w:cs="Arial"/>
            <w:sz w:val="22"/>
            <w:szCs w:val="22"/>
          </w:rPr>
          <w:t>http://www.usc.edu/student-affairs/cwm provides 24/7</w:t>
        </w:r>
      </w:hyperlink>
      <w:r w:rsidRPr="00053AE3">
        <w:rPr>
          <w:rFonts w:ascii="Arial" w:hAnsi="Arial" w:cs="Arial"/>
          <w:sz w:val="22"/>
          <w:szCs w:val="22"/>
        </w:rPr>
        <w:t xml:space="preserve"> confidential support, and the sexual assault recourse center webpage </w:t>
      </w:r>
      <w:hyperlink r:id="rId26" w:history="1">
        <w:r w:rsidRPr="00053AE3">
          <w:rPr>
            <w:rStyle w:val="Hyperlink"/>
            <w:rFonts w:ascii="Arial" w:hAnsi="Arial" w:cs="Arial"/>
            <w:sz w:val="22"/>
            <w:szCs w:val="22"/>
          </w:rPr>
          <w:t>https://sarc.usc.edu/reporting-options/</w:t>
        </w:r>
      </w:hyperlink>
      <w:r w:rsidRPr="00053AE3">
        <w:rPr>
          <w:rFonts w:ascii="Arial" w:hAnsi="Arial" w:cs="Arial"/>
          <w:sz w:val="22"/>
          <w:szCs w:val="22"/>
        </w:rPr>
        <w:t xml:space="preserve"> describes reporting options and other resources.</w:t>
      </w:r>
    </w:p>
    <w:p w:rsidR="00053AE3" w:rsidRPr="0089732A" w:rsidRDefault="00053AE3" w:rsidP="0089732A">
      <w:pPr>
        <w:rPr>
          <w:rFonts w:ascii="Arial" w:hAnsi="Arial" w:cs="Arial"/>
          <w:sz w:val="22"/>
          <w:szCs w:val="22"/>
        </w:rPr>
      </w:pPr>
    </w:p>
    <w:p w:rsidR="0089732A" w:rsidRPr="0089732A" w:rsidRDefault="0089732A" w:rsidP="0089732A">
      <w:pPr>
        <w:rPr>
          <w:rFonts w:ascii="Arial" w:eastAsia="Arial" w:hAnsi="Arial" w:cs="Arial"/>
          <w:iCs/>
          <w:sz w:val="22"/>
          <w:szCs w:val="22"/>
        </w:rPr>
      </w:pPr>
    </w:p>
    <w:p w:rsidR="0089732A" w:rsidRPr="0089732A" w:rsidRDefault="0089732A" w:rsidP="0089732A">
      <w:pPr>
        <w:rPr>
          <w:rFonts w:ascii="Arial" w:eastAsia="Arial" w:hAnsi="Arial" w:cs="Arial"/>
          <w:b/>
          <w:sz w:val="22"/>
          <w:szCs w:val="22"/>
        </w:rPr>
      </w:pPr>
      <w:r w:rsidRPr="0089732A">
        <w:rPr>
          <w:rFonts w:ascii="Arial" w:eastAsia="Arial" w:hAnsi="Arial" w:cs="Arial"/>
          <w:b/>
          <w:sz w:val="22"/>
          <w:szCs w:val="22"/>
        </w:rPr>
        <w:t xml:space="preserve">STATEMENT ON RETENTION OF PAPERS FROM THE CURRICULUM OFFICE </w:t>
      </w:r>
    </w:p>
    <w:p w:rsidR="0089732A" w:rsidRPr="0089732A" w:rsidRDefault="0089732A" w:rsidP="0089732A">
      <w:pPr>
        <w:rPr>
          <w:rFonts w:ascii="Arial" w:eastAsia="Arial" w:hAnsi="Arial" w:cs="Arial"/>
          <w:sz w:val="22"/>
          <w:szCs w:val="22"/>
        </w:rPr>
      </w:pPr>
    </w:p>
    <w:p w:rsidR="0089732A" w:rsidRPr="0089732A" w:rsidRDefault="0089732A" w:rsidP="0089732A">
      <w:pPr>
        <w:rPr>
          <w:rFonts w:ascii="Arial" w:eastAsia="Arial" w:hAnsi="Arial" w:cs="Arial"/>
          <w:sz w:val="22"/>
          <w:szCs w:val="22"/>
        </w:rPr>
      </w:pPr>
      <w:r w:rsidRPr="0089732A">
        <w:rPr>
          <w:rFonts w:ascii="Arial" w:eastAsia="Arial" w:hAnsi="Arial" w:cs="Arial"/>
          <w:sz w:val="22"/>
          <w:szCs w:val="22"/>
        </w:rPr>
        <w:t xml:space="preserve">According to the </w:t>
      </w:r>
      <w:r w:rsidRPr="0089732A">
        <w:rPr>
          <w:rFonts w:ascii="Arial" w:eastAsia="Arial" w:hAnsi="Arial" w:cs="Arial"/>
          <w:i/>
          <w:iCs/>
          <w:sz w:val="22"/>
          <w:szCs w:val="22"/>
        </w:rPr>
        <w:t>Guidelines on Documents Retention</w:t>
      </w:r>
      <w:r w:rsidRPr="0089732A">
        <w:rPr>
          <w:rFonts w:ascii="Arial" w:eastAsia="Arial" w:hAnsi="Arial" w:cs="Arial"/>
          <w:sz w:val="22"/>
          <w:szCs w:val="22"/>
        </w:rPr>
        <w:t xml:space="preserve">, University policy requires that final exams and all other grade work which affected the course grade be kept for one year.  Other papers or work that instructors hand back but that students fail to pick up can be held for one month. </w:t>
      </w:r>
    </w:p>
    <w:p w:rsidR="0089732A" w:rsidRPr="0089732A" w:rsidRDefault="0089732A">
      <w:pPr>
        <w:rPr>
          <w:rFonts w:ascii="Arial" w:eastAsia="Arial" w:hAnsi="Arial" w:cs="Arial"/>
          <w:sz w:val="22"/>
          <w:szCs w:val="22"/>
        </w:rPr>
      </w:pPr>
      <w:r w:rsidRPr="0089732A">
        <w:rPr>
          <w:rFonts w:ascii="Arial" w:eastAsia="Arial" w:hAnsi="Arial" w:cs="Arial"/>
          <w:sz w:val="22"/>
          <w:szCs w:val="22"/>
        </w:rPr>
        <w:br w:type="page"/>
      </w:r>
    </w:p>
    <w:p w:rsidR="00A55E0D" w:rsidRDefault="00A55E0D">
      <w:pPr>
        <w:rPr>
          <w:rFonts w:ascii="Arial" w:eastAsia="Arial" w:hAnsi="Arial" w:cs="Arial"/>
          <w:sz w:val="22"/>
          <w:szCs w:val="22"/>
        </w:rPr>
      </w:pPr>
    </w:p>
    <w:p w:rsidR="00A55E0D" w:rsidRDefault="00A55E0D" w:rsidP="00637996">
      <w:pPr>
        <w:pStyle w:val="BodyTextIndent"/>
        <w:ind w:left="1440" w:firstLine="0"/>
        <w:jc w:val="left"/>
        <w:rPr>
          <w:b/>
          <w:bCs/>
        </w:rPr>
      </w:pPr>
      <w:r>
        <w:rPr>
          <w:b/>
          <w:bCs/>
        </w:rPr>
        <w:t>SCHEDULE – ACCT 569T – SPRING 201</w:t>
      </w:r>
      <w:r w:rsidR="00412FEB">
        <w:rPr>
          <w:b/>
          <w:bCs/>
        </w:rPr>
        <w:t>9</w:t>
      </w:r>
    </w:p>
    <w:p w:rsidR="00A55E0D" w:rsidRDefault="00A55E0D" w:rsidP="00A55E0D">
      <w:pPr>
        <w:pStyle w:val="BodyTextIndent"/>
        <w:jc w:val="left"/>
        <w:rPr>
          <w:b/>
          <w:bCs/>
        </w:rPr>
      </w:pPr>
    </w:p>
    <w:tbl>
      <w:tblPr>
        <w:tblW w:w="94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8190"/>
      </w:tblGrid>
      <w:tr w:rsidR="00A55E0D" w:rsidTr="00126FEF">
        <w:tc>
          <w:tcPr>
            <w:tcW w:w="1260" w:type="dxa"/>
          </w:tcPr>
          <w:p w:rsidR="00A55E0D" w:rsidRDefault="00A55E0D" w:rsidP="00126FEF">
            <w:pPr>
              <w:pStyle w:val="BodyTextIndent"/>
              <w:ind w:left="0" w:firstLine="0"/>
              <w:jc w:val="left"/>
              <w:rPr>
                <w:b/>
                <w:bCs/>
              </w:rPr>
            </w:pPr>
            <w:r>
              <w:rPr>
                <w:b/>
                <w:bCs/>
              </w:rPr>
              <w:t>DATE</w:t>
            </w:r>
          </w:p>
        </w:tc>
        <w:tc>
          <w:tcPr>
            <w:tcW w:w="8190" w:type="dxa"/>
          </w:tcPr>
          <w:p w:rsidR="00A55E0D" w:rsidRDefault="00A55E0D" w:rsidP="00126FEF">
            <w:pPr>
              <w:pStyle w:val="BodyTextIndent"/>
              <w:ind w:left="0" w:firstLine="0"/>
              <w:jc w:val="left"/>
              <w:rPr>
                <w:b/>
                <w:bCs/>
              </w:rPr>
            </w:pPr>
            <w:r>
              <w:rPr>
                <w:b/>
                <w:bCs/>
              </w:rPr>
              <w:t>TOPIC</w:t>
            </w:r>
            <w:r w:rsidR="00F24733">
              <w:rPr>
                <w:b/>
                <w:bCs/>
              </w:rPr>
              <w:t>S</w:t>
            </w:r>
            <w:r>
              <w:rPr>
                <w:b/>
                <w:bCs/>
              </w:rPr>
              <w:t xml:space="preserve"> / </w:t>
            </w:r>
            <w:r w:rsidR="00F24733">
              <w:rPr>
                <w:b/>
                <w:bCs/>
              </w:rPr>
              <w:t xml:space="preserve">READINGS / </w:t>
            </w:r>
            <w:r>
              <w:rPr>
                <w:b/>
                <w:bCs/>
              </w:rPr>
              <w:t>ASSIGNMENT</w:t>
            </w:r>
            <w:r w:rsidR="00F24733">
              <w:rPr>
                <w:b/>
                <w:bCs/>
              </w:rPr>
              <w:t>S</w:t>
            </w:r>
          </w:p>
          <w:p w:rsidR="00A55E0D" w:rsidRDefault="00A55E0D" w:rsidP="00126FEF">
            <w:pPr>
              <w:pStyle w:val="BodyTextIndent"/>
              <w:ind w:left="0" w:firstLine="0"/>
              <w:jc w:val="left"/>
              <w:rPr>
                <w:b/>
                <w:bCs/>
              </w:rPr>
            </w:pPr>
          </w:p>
        </w:tc>
      </w:tr>
      <w:tr w:rsidR="00A55E0D" w:rsidTr="00126FEF">
        <w:tc>
          <w:tcPr>
            <w:tcW w:w="1260" w:type="dxa"/>
          </w:tcPr>
          <w:p w:rsidR="00A55E0D" w:rsidRDefault="00D1674A" w:rsidP="00CA0311">
            <w:pPr>
              <w:pStyle w:val="BodyTextIndent"/>
              <w:ind w:left="0" w:firstLine="0"/>
              <w:jc w:val="left"/>
              <w:rPr>
                <w:b/>
                <w:bCs/>
              </w:rPr>
            </w:pPr>
            <w:r>
              <w:rPr>
                <w:b/>
                <w:bCs/>
              </w:rPr>
              <w:t>Jan 8</w:t>
            </w:r>
          </w:p>
        </w:tc>
        <w:tc>
          <w:tcPr>
            <w:tcW w:w="8190" w:type="dxa"/>
          </w:tcPr>
          <w:p w:rsidR="00A55E0D" w:rsidRDefault="00FB4355" w:rsidP="00126FEF">
            <w:pPr>
              <w:pStyle w:val="BodyTextIndent"/>
              <w:ind w:left="0" w:firstLine="0"/>
              <w:jc w:val="left"/>
              <w:rPr>
                <w:b/>
                <w:bCs/>
              </w:rPr>
            </w:pPr>
            <w:r>
              <w:rPr>
                <w:b/>
                <w:bCs/>
              </w:rPr>
              <w:t xml:space="preserve">MODULE </w:t>
            </w:r>
            <w:r w:rsidR="00A55E0D">
              <w:rPr>
                <w:b/>
                <w:bCs/>
              </w:rPr>
              <w:t>1: Receipt of Partnership Interest for Property or Services</w:t>
            </w:r>
          </w:p>
          <w:p w:rsidR="00F24733" w:rsidRDefault="00F24733" w:rsidP="00126FEF">
            <w:pPr>
              <w:pStyle w:val="BodyTextIndent"/>
              <w:ind w:left="0" w:firstLine="0"/>
              <w:jc w:val="left"/>
              <w:rPr>
                <w:b/>
                <w:bCs/>
              </w:rPr>
            </w:pPr>
          </w:p>
          <w:p w:rsidR="00F24733" w:rsidRDefault="00F24733" w:rsidP="00126FEF">
            <w:pPr>
              <w:pStyle w:val="BodyTextIndent"/>
              <w:ind w:left="0" w:firstLine="0"/>
              <w:jc w:val="left"/>
              <w:rPr>
                <w:b/>
                <w:bCs/>
              </w:rPr>
            </w:pPr>
            <w:r>
              <w:rPr>
                <w:b/>
                <w:bCs/>
              </w:rPr>
              <w:t>Learning Outcomes:</w:t>
            </w:r>
          </w:p>
          <w:p w:rsidR="00F24733" w:rsidRPr="00D33AC7" w:rsidRDefault="00F24733" w:rsidP="00F24733">
            <w:pPr>
              <w:rPr>
                <w:rFonts w:ascii="Arial" w:hAnsi="Arial" w:cs="Arial"/>
                <w:sz w:val="22"/>
                <w:szCs w:val="22"/>
              </w:rPr>
            </w:pPr>
            <w:r w:rsidRPr="00D33AC7">
              <w:rPr>
                <w:rFonts w:ascii="Arial" w:hAnsi="Arial" w:cs="Arial"/>
                <w:sz w:val="22"/>
                <w:szCs w:val="22"/>
              </w:rPr>
              <w:t>1. Recall the key issues of the taxation of partnership formation.</w:t>
            </w:r>
          </w:p>
          <w:p w:rsidR="00F24733" w:rsidRPr="00D33AC7" w:rsidRDefault="00F24733" w:rsidP="00F24733">
            <w:pPr>
              <w:rPr>
                <w:rFonts w:ascii="Arial" w:hAnsi="Arial" w:cs="Arial"/>
                <w:sz w:val="22"/>
                <w:szCs w:val="22"/>
              </w:rPr>
            </w:pPr>
            <w:r w:rsidRPr="00D33AC7">
              <w:rPr>
                <w:rFonts w:ascii="Arial" w:hAnsi="Arial" w:cs="Arial"/>
                <w:sz w:val="22"/>
                <w:szCs w:val="22"/>
              </w:rPr>
              <w:t>2. Identify the difference between a capital interest and a profits interest.</w:t>
            </w:r>
          </w:p>
          <w:p w:rsidR="00F24733" w:rsidRPr="00D33AC7" w:rsidRDefault="00F24733" w:rsidP="00F24733">
            <w:pPr>
              <w:rPr>
                <w:rFonts w:ascii="Arial" w:hAnsi="Arial" w:cs="Arial"/>
                <w:sz w:val="22"/>
                <w:szCs w:val="22"/>
              </w:rPr>
            </w:pPr>
            <w:r w:rsidRPr="00D33AC7">
              <w:rPr>
                <w:rFonts w:ascii="Arial" w:hAnsi="Arial" w:cs="Arial"/>
                <w:sz w:val="22"/>
                <w:szCs w:val="22"/>
              </w:rPr>
              <w:t>3. Explore the reasoning behind the proposed changes to the taxation of a partnership interest for services.</w:t>
            </w:r>
          </w:p>
          <w:p w:rsidR="00F24733" w:rsidRDefault="00F24733" w:rsidP="00F24733">
            <w:pPr>
              <w:rPr>
                <w:rFonts w:ascii="Arial" w:hAnsi="Arial" w:cs="Arial"/>
                <w:sz w:val="22"/>
                <w:szCs w:val="22"/>
              </w:rPr>
            </w:pPr>
            <w:r w:rsidRPr="00D33AC7">
              <w:rPr>
                <w:rFonts w:ascii="Arial" w:hAnsi="Arial" w:cs="Arial"/>
                <w:sz w:val="22"/>
                <w:szCs w:val="22"/>
              </w:rPr>
              <w:t>4. Demonstrate and calculate the tax consequences when either a capital or profits interest is issued for services under both current and proposed rules.</w:t>
            </w:r>
          </w:p>
          <w:p w:rsidR="00F24733" w:rsidRDefault="00F24733" w:rsidP="00126FEF">
            <w:pPr>
              <w:pStyle w:val="BodyTextIndent"/>
              <w:ind w:left="0" w:firstLine="0"/>
              <w:jc w:val="left"/>
              <w:rPr>
                <w:b/>
                <w:bCs/>
              </w:rPr>
            </w:pPr>
          </w:p>
          <w:p w:rsidR="00F24733" w:rsidRDefault="00F24733" w:rsidP="00126FEF">
            <w:pPr>
              <w:pStyle w:val="BodyTextIndent"/>
              <w:ind w:left="0" w:firstLine="0"/>
              <w:jc w:val="left"/>
              <w:rPr>
                <w:b/>
                <w:bCs/>
              </w:rPr>
            </w:pPr>
            <w:r>
              <w:rPr>
                <w:b/>
                <w:bCs/>
              </w:rPr>
              <w:t>Readings:</w:t>
            </w:r>
          </w:p>
          <w:p w:rsidR="00A55E0D" w:rsidRPr="00374334" w:rsidRDefault="00A0524A" w:rsidP="00126FEF">
            <w:pPr>
              <w:rPr>
                <w:rFonts w:ascii="Arial" w:hAnsi="Arial" w:cs="Arial"/>
                <w:sz w:val="22"/>
                <w:szCs w:val="22"/>
              </w:rPr>
            </w:pPr>
            <w:r>
              <w:rPr>
                <w:rFonts w:ascii="Arial" w:hAnsi="Arial" w:cs="Arial"/>
                <w:b/>
              </w:rPr>
              <w:t>IRC</w:t>
            </w:r>
            <w:r w:rsidR="00A55E0D">
              <w:rPr>
                <w:rFonts w:ascii="Arial" w:hAnsi="Arial" w:cs="Arial"/>
              </w:rPr>
              <w:t xml:space="preserve">: </w:t>
            </w:r>
            <w:r w:rsidR="00A55E0D" w:rsidRPr="00374334">
              <w:rPr>
                <w:rFonts w:ascii="Arial" w:hAnsi="Arial" w:cs="Arial"/>
                <w:sz w:val="22"/>
                <w:szCs w:val="22"/>
              </w:rPr>
              <w:t>§§ 721, 722, 723, skim § 83</w:t>
            </w:r>
          </w:p>
          <w:p w:rsidR="00A55E0D" w:rsidRPr="00374334" w:rsidRDefault="00A55E0D" w:rsidP="00126FEF">
            <w:pPr>
              <w:rPr>
                <w:rFonts w:ascii="Arial" w:hAnsi="Arial" w:cs="Arial"/>
                <w:sz w:val="22"/>
                <w:szCs w:val="22"/>
              </w:rPr>
            </w:pPr>
            <w:proofErr w:type="spellStart"/>
            <w:r>
              <w:rPr>
                <w:rFonts w:ascii="Arial" w:hAnsi="Arial" w:cs="Arial"/>
                <w:b/>
              </w:rPr>
              <w:t>Regs</w:t>
            </w:r>
            <w:proofErr w:type="spellEnd"/>
            <w:r>
              <w:rPr>
                <w:rFonts w:ascii="Arial" w:hAnsi="Arial" w:cs="Arial"/>
              </w:rPr>
              <w:t xml:space="preserve">: </w:t>
            </w:r>
            <w:r w:rsidRPr="00374334">
              <w:rPr>
                <w:rFonts w:ascii="Arial" w:hAnsi="Arial" w:cs="Arial"/>
                <w:sz w:val="22"/>
                <w:szCs w:val="22"/>
              </w:rPr>
              <w:t>§ 1.721-1(b); Prop. Reg. § 1.721-1(b); Prop. Reg. § 1.83-3(l)</w:t>
            </w:r>
          </w:p>
          <w:p w:rsidR="00A55E0D" w:rsidRPr="00374334" w:rsidRDefault="00A55E0D" w:rsidP="00126FEF">
            <w:pPr>
              <w:rPr>
                <w:rFonts w:ascii="Arial" w:hAnsi="Arial" w:cs="Arial"/>
                <w:sz w:val="22"/>
                <w:szCs w:val="22"/>
              </w:rPr>
            </w:pPr>
            <w:r>
              <w:rPr>
                <w:rFonts w:ascii="Arial" w:hAnsi="Arial" w:cs="Arial"/>
                <w:b/>
              </w:rPr>
              <w:t>CCH Treatise:</w:t>
            </w:r>
            <w:r>
              <w:rPr>
                <w:rFonts w:ascii="Arial" w:hAnsi="Arial" w:cs="Arial"/>
              </w:rPr>
              <w:t xml:space="preserve"> </w:t>
            </w:r>
            <w:r w:rsidRPr="00374334">
              <w:rPr>
                <w:rFonts w:ascii="Arial" w:hAnsi="Arial" w:cs="Arial"/>
                <w:sz w:val="22"/>
                <w:szCs w:val="22"/>
              </w:rPr>
              <w:t>Review ¶¶ 4.01 – 4.06; 5.02</w:t>
            </w:r>
          </w:p>
          <w:p w:rsidR="00A55E0D" w:rsidRPr="00374334" w:rsidRDefault="00A55E0D" w:rsidP="00126FEF">
            <w:pPr>
              <w:rPr>
                <w:rFonts w:ascii="Arial" w:hAnsi="Arial" w:cs="Arial"/>
                <w:sz w:val="22"/>
                <w:szCs w:val="22"/>
              </w:rPr>
            </w:pPr>
            <w:r w:rsidRPr="00374334">
              <w:rPr>
                <w:rFonts w:ascii="Arial" w:hAnsi="Arial" w:cs="Arial"/>
                <w:sz w:val="22"/>
                <w:szCs w:val="22"/>
              </w:rPr>
              <w:t xml:space="preserve">                         </w:t>
            </w:r>
            <w:r w:rsidR="00374334">
              <w:rPr>
                <w:rFonts w:ascii="Arial" w:hAnsi="Arial" w:cs="Arial"/>
                <w:sz w:val="22"/>
                <w:szCs w:val="22"/>
              </w:rPr>
              <w:t xml:space="preserve">  </w:t>
            </w:r>
            <w:r w:rsidRPr="00374334">
              <w:rPr>
                <w:rFonts w:ascii="Arial" w:hAnsi="Arial" w:cs="Arial"/>
                <w:sz w:val="22"/>
                <w:szCs w:val="22"/>
              </w:rPr>
              <w:t>Study ¶¶ 6.01 – 6.06</w:t>
            </w:r>
          </w:p>
          <w:p w:rsidR="00A55E0D" w:rsidRPr="00374334" w:rsidRDefault="00F24733" w:rsidP="00126FEF">
            <w:pPr>
              <w:rPr>
                <w:rFonts w:ascii="Arial" w:hAnsi="Arial" w:cs="Arial"/>
                <w:sz w:val="22"/>
                <w:szCs w:val="22"/>
              </w:rPr>
            </w:pPr>
            <w:r>
              <w:rPr>
                <w:rFonts w:ascii="Arial" w:hAnsi="Arial" w:cs="Arial"/>
                <w:b/>
              </w:rPr>
              <w:t>Other</w:t>
            </w:r>
            <w:r w:rsidR="00A55E0D">
              <w:rPr>
                <w:rFonts w:ascii="Arial" w:hAnsi="Arial" w:cs="Arial"/>
              </w:rPr>
              <w:t xml:space="preserve">: </w:t>
            </w:r>
            <w:r w:rsidR="00A55E0D" w:rsidRPr="00374334">
              <w:rPr>
                <w:rFonts w:ascii="Arial" w:hAnsi="Arial" w:cs="Arial"/>
                <w:sz w:val="22"/>
                <w:szCs w:val="22"/>
              </w:rPr>
              <w:t>Rev. Proc. 93-27, Notice 2005-43, 2005-24 IRB 1221</w:t>
            </w:r>
          </w:p>
          <w:p w:rsidR="00A55E0D" w:rsidRDefault="00A55E0D" w:rsidP="00A55E0D">
            <w:pPr>
              <w:rPr>
                <w:b/>
                <w:bCs/>
                <w:color w:val="FF0000"/>
              </w:rPr>
            </w:pPr>
          </w:p>
        </w:tc>
      </w:tr>
      <w:tr w:rsidR="00A55E0D" w:rsidTr="00126FEF">
        <w:tc>
          <w:tcPr>
            <w:tcW w:w="1260" w:type="dxa"/>
          </w:tcPr>
          <w:p w:rsidR="00A55E0D" w:rsidRDefault="00FC0DCA" w:rsidP="00CC468E">
            <w:pPr>
              <w:pStyle w:val="BodyTextIndent"/>
              <w:ind w:left="0" w:firstLine="0"/>
              <w:jc w:val="left"/>
              <w:rPr>
                <w:b/>
                <w:bCs/>
              </w:rPr>
            </w:pPr>
            <w:r>
              <w:rPr>
                <w:b/>
                <w:bCs/>
              </w:rPr>
              <w:t>Jan 1</w:t>
            </w:r>
            <w:r w:rsidR="00D1674A">
              <w:rPr>
                <w:b/>
                <w:bCs/>
              </w:rPr>
              <w:t>0</w:t>
            </w:r>
          </w:p>
        </w:tc>
        <w:tc>
          <w:tcPr>
            <w:tcW w:w="8190" w:type="dxa"/>
          </w:tcPr>
          <w:p w:rsidR="00A55E0D" w:rsidRDefault="00A55E0D" w:rsidP="00126FEF">
            <w:pPr>
              <w:pStyle w:val="BodyTextIndent"/>
              <w:ind w:left="0" w:firstLine="0"/>
              <w:jc w:val="left"/>
              <w:rPr>
                <w:b/>
                <w:bCs/>
              </w:rPr>
            </w:pPr>
            <w:r>
              <w:rPr>
                <w:b/>
                <w:bCs/>
              </w:rPr>
              <w:t>Prepare:</w:t>
            </w:r>
            <w:r w:rsidRPr="00B87006">
              <w:rPr>
                <w:bCs/>
              </w:rPr>
              <w:t xml:space="preserve"> </w:t>
            </w:r>
            <w:r w:rsidR="00FB4355">
              <w:rPr>
                <w:bCs/>
              </w:rPr>
              <w:t>MODULE</w:t>
            </w:r>
            <w:r w:rsidR="00F24733" w:rsidRPr="00F24733">
              <w:rPr>
                <w:bCs/>
              </w:rPr>
              <w:t xml:space="preserve"> 1</w:t>
            </w:r>
            <w:r w:rsidR="00F24733">
              <w:rPr>
                <w:b/>
                <w:bCs/>
              </w:rPr>
              <w:t xml:space="preserve"> </w:t>
            </w:r>
            <w:r w:rsidR="00FA4FA5">
              <w:rPr>
                <w:bCs/>
              </w:rPr>
              <w:t>Discussion</w:t>
            </w:r>
            <w:r w:rsidRPr="00B87006">
              <w:rPr>
                <w:bCs/>
              </w:rPr>
              <w:t xml:space="preserve"> Problems to present in class</w:t>
            </w:r>
          </w:p>
          <w:p w:rsidR="00A55E0D" w:rsidRDefault="00A55E0D" w:rsidP="00126FEF">
            <w:pPr>
              <w:pStyle w:val="BodyTextIndent"/>
              <w:ind w:left="0" w:firstLine="0"/>
              <w:jc w:val="left"/>
              <w:rPr>
                <w:b/>
                <w:bCs/>
              </w:rPr>
            </w:pPr>
          </w:p>
        </w:tc>
      </w:tr>
    </w:tbl>
    <w:p w:rsidR="00F24733" w:rsidRDefault="00F24733"/>
    <w:p w:rsidR="008B1F06" w:rsidRDefault="008B1F06"/>
    <w:p w:rsidR="008B1F06" w:rsidRDefault="008B1F06"/>
    <w:p w:rsidR="00F24733" w:rsidRDefault="00F24733"/>
    <w:tbl>
      <w:tblPr>
        <w:tblW w:w="94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8190"/>
      </w:tblGrid>
      <w:tr w:rsidR="00A55E0D" w:rsidTr="00126FEF">
        <w:tc>
          <w:tcPr>
            <w:tcW w:w="1260" w:type="dxa"/>
          </w:tcPr>
          <w:p w:rsidR="00A55E0D" w:rsidRDefault="00FC0DCA" w:rsidP="00CC468E">
            <w:pPr>
              <w:pStyle w:val="BodyTextIndent"/>
              <w:ind w:left="0" w:firstLine="0"/>
              <w:jc w:val="left"/>
              <w:rPr>
                <w:b/>
                <w:bCs/>
              </w:rPr>
            </w:pPr>
            <w:r>
              <w:rPr>
                <w:b/>
                <w:bCs/>
              </w:rPr>
              <w:t xml:space="preserve">Jan </w:t>
            </w:r>
            <w:r w:rsidR="00D1674A">
              <w:rPr>
                <w:b/>
                <w:bCs/>
              </w:rPr>
              <w:t>15</w:t>
            </w:r>
          </w:p>
        </w:tc>
        <w:tc>
          <w:tcPr>
            <w:tcW w:w="8190" w:type="dxa"/>
          </w:tcPr>
          <w:p w:rsidR="00A55E0D" w:rsidRDefault="00FB4355" w:rsidP="00126FEF">
            <w:pPr>
              <w:pStyle w:val="BodyTextIndent"/>
              <w:ind w:left="0" w:firstLine="0"/>
              <w:jc w:val="left"/>
              <w:rPr>
                <w:b/>
                <w:bCs/>
              </w:rPr>
            </w:pPr>
            <w:r>
              <w:rPr>
                <w:b/>
                <w:bCs/>
              </w:rPr>
              <w:t xml:space="preserve">MODULE </w:t>
            </w:r>
            <w:r w:rsidR="00A55E0D">
              <w:rPr>
                <w:b/>
                <w:bCs/>
              </w:rPr>
              <w:t>2: Partner’s Distributive Share - § 704(b)</w:t>
            </w:r>
          </w:p>
          <w:p w:rsidR="00A55E0D" w:rsidRDefault="00A55E0D" w:rsidP="00126FEF">
            <w:pPr>
              <w:pStyle w:val="BodyTextIndent"/>
              <w:ind w:left="0" w:firstLine="0"/>
              <w:jc w:val="left"/>
              <w:rPr>
                <w:b/>
                <w:bCs/>
              </w:rPr>
            </w:pPr>
          </w:p>
          <w:p w:rsidR="00F24733" w:rsidRDefault="00F24733" w:rsidP="00126FEF">
            <w:pPr>
              <w:rPr>
                <w:rFonts w:ascii="Arial" w:hAnsi="Arial" w:cs="Arial"/>
                <w:b/>
              </w:rPr>
            </w:pPr>
            <w:r>
              <w:rPr>
                <w:rFonts w:ascii="Arial" w:hAnsi="Arial" w:cs="Arial"/>
                <w:b/>
              </w:rPr>
              <w:t>Learning Outcomes:</w:t>
            </w:r>
          </w:p>
          <w:p w:rsidR="00F24733" w:rsidRPr="00D33AC7" w:rsidRDefault="00F24733" w:rsidP="00F24733">
            <w:pPr>
              <w:numPr>
                <w:ilvl w:val="0"/>
                <w:numId w:val="2"/>
              </w:numPr>
              <w:rPr>
                <w:rFonts w:ascii="Arial" w:hAnsi="Arial" w:cs="Arial"/>
                <w:sz w:val="22"/>
                <w:szCs w:val="22"/>
              </w:rPr>
            </w:pPr>
            <w:r w:rsidRPr="00D33AC7">
              <w:rPr>
                <w:rFonts w:ascii="Arial" w:hAnsi="Arial" w:cs="Arial"/>
                <w:sz w:val="22"/>
                <w:szCs w:val="22"/>
              </w:rPr>
              <w:t>Construct capital accounts using the capital account maintenance rules.</w:t>
            </w:r>
          </w:p>
          <w:p w:rsidR="00F24733" w:rsidRPr="00D33AC7" w:rsidRDefault="00F24733" w:rsidP="00F24733">
            <w:pPr>
              <w:numPr>
                <w:ilvl w:val="0"/>
                <w:numId w:val="2"/>
              </w:numPr>
              <w:rPr>
                <w:rFonts w:ascii="Arial" w:hAnsi="Arial" w:cs="Arial"/>
                <w:sz w:val="22"/>
                <w:szCs w:val="22"/>
              </w:rPr>
            </w:pPr>
            <w:r w:rsidRPr="00D33AC7">
              <w:rPr>
                <w:rFonts w:ascii="Arial" w:hAnsi="Arial" w:cs="Arial"/>
                <w:sz w:val="22"/>
                <w:szCs w:val="22"/>
              </w:rPr>
              <w:t>Interpret the basic principles and mechanics of the § 704(b) allocation rules, and discuss the concept behind the substantial economic effect safe harbor.</w:t>
            </w:r>
          </w:p>
          <w:p w:rsidR="00F24733" w:rsidRDefault="00F24733" w:rsidP="00F24733">
            <w:pPr>
              <w:numPr>
                <w:ilvl w:val="0"/>
                <w:numId w:val="2"/>
              </w:numPr>
              <w:rPr>
                <w:rFonts w:ascii="Arial" w:hAnsi="Arial" w:cs="Arial"/>
                <w:sz w:val="22"/>
                <w:szCs w:val="22"/>
              </w:rPr>
            </w:pPr>
            <w:r w:rsidRPr="00D33AC7">
              <w:rPr>
                <w:rFonts w:ascii="Arial" w:hAnsi="Arial" w:cs="Arial"/>
                <w:sz w:val="22"/>
                <w:szCs w:val="22"/>
              </w:rPr>
              <w:t>Calculate capital accounts and the impact of special allocations in a given scenario.</w:t>
            </w:r>
          </w:p>
          <w:p w:rsidR="00F24733" w:rsidRDefault="00F24733" w:rsidP="00126FEF">
            <w:pPr>
              <w:rPr>
                <w:rFonts w:ascii="Arial" w:hAnsi="Arial" w:cs="Arial"/>
                <w:b/>
              </w:rPr>
            </w:pPr>
          </w:p>
          <w:p w:rsidR="00F24733" w:rsidRDefault="00F24733" w:rsidP="00126FEF">
            <w:pPr>
              <w:rPr>
                <w:rFonts w:ascii="Arial" w:hAnsi="Arial" w:cs="Arial"/>
                <w:b/>
              </w:rPr>
            </w:pPr>
            <w:r>
              <w:rPr>
                <w:rFonts w:ascii="Arial" w:hAnsi="Arial" w:cs="Arial"/>
                <w:b/>
              </w:rPr>
              <w:t xml:space="preserve">Readings: </w:t>
            </w:r>
          </w:p>
          <w:p w:rsidR="00A55E0D" w:rsidRDefault="00A0524A" w:rsidP="00126FEF">
            <w:pPr>
              <w:rPr>
                <w:rFonts w:ascii="Arial" w:hAnsi="Arial" w:cs="Arial"/>
              </w:rPr>
            </w:pPr>
            <w:r>
              <w:rPr>
                <w:rFonts w:ascii="Arial" w:hAnsi="Arial" w:cs="Arial"/>
                <w:b/>
              </w:rPr>
              <w:t>IRC</w:t>
            </w:r>
            <w:r w:rsidR="00A55E0D">
              <w:rPr>
                <w:rFonts w:ascii="Arial" w:hAnsi="Arial" w:cs="Arial"/>
              </w:rPr>
              <w:t>: § 704</w:t>
            </w:r>
            <w:r w:rsidR="00F24733">
              <w:rPr>
                <w:rFonts w:ascii="Arial" w:hAnsi="Arial" w:cs="Arial"/>
              </w:rPr>
              <w:t xml:space="preserve">(a) &amp; </w:t>
            </w:r>
            <w:r w:rsidR="00A55E0D">
              <w:rPr>
                <w:rFonts w:ascii="Arial" w:hAnsi="Arial" w:cs="Arial"/>
              </w:rPr>
              <w:t>(b)</w:t>
            </w:r>
          </w:p>
          <w:p w:rsidR="00F24733" w:rsidRPr="00D33AC7" w:rsidRDefault="00A55E0D" w:rsidP="00F24733">
            <w:pPr>
              <w:rPr>
                <w:rFonts w:ascii="Arial" w:hAnsi="Arial" w:cs="Arial"/>
                <w:sz w:val="22"/>
                <w:szCs w:val="22"/>
              </w:rPr>
            </w:pPr>
            <w:proofErr w:type="spellStart"/>
            <w:r>
              <w:rPr>
                <w:rFonts w:ascii="Arial" w:hAnsi="Arial" w:cs="Arial"/>
                <w:b/>
              </w:rPr>
              <w:t>Regs</w:t>
            </w:r>
            <w:proofErr w:type="spellEnd"/>
            <w:r>
              <w:rPr>
                <w:rFonts w:ascii="Arial" w:hAnsi="Arial" w:cs="Arial"/>
              </w:rPr>
              <w:t xml:space="preserve">: </w:t>
            </w:r>
            <w:r w:rsidR="00F24733" w:rsidRPr="00D33AC7">
              <w:rPr>
                <w:rFonts w:ascii="Arial" w:hAnsi="Arial" w:cs="Arial"/>
                <w:sz w:val="22"/>
                <w:szCs w:val="22"/>
              </w:rPr>
              <w:t>§ 1.704-1(b)(1)(i)</w:t>
            </w:r>
          </w:p>
          <w:p w:rsidR="00F24733" w:rsidRPr="00D33AC7" w:rsidRDefault="00F24733" w:rsidP="00F24733">
            <w:pPr>
              <w:rPr>
                <w:rFonts w:ascii="Arial" w:hAnsi="Arial" w:cs="Arial"/>
                <w:sz w:val="22"/>
                <w:szCs w:val="22"/>
              </w:rPr>
            </w:pPr>
            <w:r w:rsidRPr="00D33AC7">
              <w:rPr>
                <w:rFonts w:ascii="Arial" w:hAnsi="Arial" w:cs="Arial"/>
                <w:sz w:val="22"/>
                <w:szCs w:val="22"/>
              </w:rPr>
              <w:t xml:space="preserve">           § 1.704-1(b)(2)(i), (ii)(a), (b), (c)</w:t>
            </w:r>
          </w:p>
          <w:p w:rsidR="00F24733" w:rsidRPr="00D33AC7" w:rsidRDefault="00F24733" w:rsidP="00F24733">
            <w:pPr>
              <w:rPr>
                <w:rFonts w:ascii="Arial" w:hAnsi="Arial" w:cs="Arial"/>
                <w:sz w:val="22"/>
                <w:szCs w:val="22"/>
              </w:rPr>
            </w:pPr>
            <w:r w:rsidRPr="00D33AC7">
              <w:rPr>
                <w:rFonts w:ascii="Arial" w:hAnsi="Arial" w:cs="Arial"/>
                <w:sz w:val="22"/>
                <w:szCs w:val="22"/>
              </w:rPr>
              <w:t xml:space="preserve">           § 1.704-1(b)(2)(iv)(a) thru (h)</w:t>
            </w:r>
          </w:p>
          <w:p w:rsidR="00F24733" w:rsidRPr="00D33AC7" w:rsidRDefault="00F24733" w:rsidP="00F24733">
            <w:pPr>
              <w:rPr>
                <w:rFonts w:ascii="Arial" w:hAnsi="Arial" w:cs="Arial"/>
                <w:sz w:val="22"/>
                <w:szCs w:val="22"/>
              </w:rPr>
            </w:pPr>
            <w:r w:rsidRPr="00D33AC7">
              <w:rPr>
                <w:rFonts w:ascii="Arial" w:hAnsi="Arial" w:cs="Arial"/>
                <w:sz w:val="22"/>
                <w:szCs w:val="22"/>
              </w:rPr>
              <w:t xml:space="preserve">           § 1.704-1(b)(5) Examples 1(i), 4(i)</w:t>
            </w:r>
          </w:p>
          <w:p w:rsidR="00A55E0D" w:rsidRDefault="00A55E0D" w:rsidP="00126FEF">
            <w:pPr>
              <w:rPr>
                <w:rFonts w:ascii="Arial" w:hAnsi="Arial" w:cs="Arial"/>
              </w:rPr>
            </w:pPr>
            <w:r>
              <w:rPr>
                <w:rFonts w:ascii="Arial" w:hAnsi="Arial" w:cs="Arial"/>
                <w:b/>
              </w:rPr>
              <w:t xml:space="preserve">CCH Treatise: </w:t>
            </w:r>
            <w:r w:rsidR="00F24733" w:rsidRPr="00D33AC7">
              <w:rPr>
                <w:rFonts w:ascii="Arial" w:hAnsi="Arial" w:cs="Arial"/>
                <w:sz w:val="22"/>
                <w:szCs w:val="22"/>
              </w:rPr>
              <w:t>¶¶ 17.01, 17.02, 17.03 intro and [A], 17.03[B][1], 17.03[D]</w:t>
            </w:r>
          </w:p>
          <w:p w:rsidR="00A55E0D" w:rsidRDefault="00A55E0D" w:rsidP="00FA4FA5">
            <w:pPr>
              <w:rPr>
                <w:b/>
                <w:bCs/>
              </w:rPr>
            </w:pPr>
          </w:p>
        </w:tc>
      </w:tr>
      <w:tr w:rsidR="00A55E0D" w:rsidTr="00126FEF">
        <w:tc>
          <w:tcPr>
            <w:tcW w:w="1260" w:type="dxa"/>
          </w:tcPr>
          <w:p w:rsidR="00A55E0D" w:rsidRDefault="00D1674A" w:rsidP="00CC468E">
            <w:pPr>
              <w:pStyle w:val="BodyTextIndent"/>
              <w:ind w:left="0" w:firstLine="0"/>
              <w:jc w:val="left"/>
              <w:rPr>
                <w:b/>
                <w:bCs/>
              </w:rPr>
            </w:pPr>
            <w:r>
              <w:rPr>
                <w:b/>
                <w:bCs/>
              </w:rPr>
              <w:t>Jan 17</w:t>
            </w:r>
          </w:p>
        </w:tc>
        <w:tc>
          <w:tcPr>
            <w:tcW w:w="8190" w:type="dxa"/>
          </w:tcPr>
          <w:p w:rsidR="00A55E0D" w:rsidRDefault="00A55E0D" w:rsidP="00126FEF">
            <w:pPr>
              <w:pStyle w:val="BodyTextIndent"/>
              <w:ind w:left="0" w:firstLine="0"/>
              <w:jc w:val="left"/>
              <w:rPr>
                <w:b/>
                <w:bCs/>
              </w:rPr>
            </w:pPr>
            <w:r>
              <w:rPr>
                <w:b/>
                <w:bCs/>
              </w:rPr>
              <w:t>Prepare:</w:t>
            </w:r>
            <w:r w:rsidRPr="00B87006">
              <w:rPr>
                <w:bCs/>
              </w:rPr>
              <w:t xml:space="preserve"> </w:t>
            </w:r>
            <w:r w:rsidR="00FB4355">
              <w:rPr>
                <w:bCs/>
              </w:rPr>
              <w:t xml:space="preserve">MODULE </w:t>
            </w:r>
            <w:r w:rsidR="00F24733">
              <w:rPr>
                <w:bCs/>
              </w:rPr>
              <w:t xml:space="preserve">2 </w:t>
            </w:r>
            <w:r w:rsidR="00FA4FA5">
              <w:rPr>
                <w:bCs/>
              </w:rPr>
              <w:t>Discussion</w:t>
            </w:r>
            <w:r w:rsidRPr="00B87006">
              <w:rPr>
                <w:bCs/>
              </w:rPr>
              <w:t xml:space="preserve"> Problems to present in class</w:t>
            </w:r>
          </w:p>
          <w:p w:rsidR="00A55E0D" w:rsidRDefault="00A55E0D" w:rsidP="00126FEF">
            <w:pPr>
              <w:pStyle w:val="BodyTextIndent"/>
              <w:ind w:left="0" w:firstLine="0"/>
              <w:jc w:val="left"/>
              <w:rPr>
                <w:b/>
                <w:bCs/>
              </w:rPr>
            </w:pPr>
          </w:p>
        </w:tc>
      </w:tr>
    </w:tbl>
    <w:p w:rsidR="00F24733" w:rsidRDefault="00F24733"/>
    <w:p w:rsidR="00A0524A" w:rsidRDefault="00A0524A"/>
    <w:p w:rsidR="00F24733" w:rsidRDefault="00F24733"/>
    <w:tbl>
      <w:tblPr>
        <w:tblW w:w="94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8190"/>
      </w:tblGrid>
      <w:tr w:rsidR="00A55E0D" w:rsidTr="00126FEF">
        <w:tc>
          <w:tcPr>
            <w:tcW w:w="1260" w:type="dxa"/>
          </w:tcPr>
          <w:p w:rsidR="00A55E0D" w:rsidRDefault="00FC0DCA" w:rsidP="00CA0311">
            <w:pPr>
              <w:pStyle w:val="BodyTextIndent"/>
              <w:ind w:left="0" w:firstLine="0"/>
              <w:jc w:val="left"/>
              <w:rPr>
                <w:b/>
                <w:bCs/>
              </w:rPr>
            </w:pPr>
            <w:r>
              <w:rPr>
                <w:b/>
                <w:bCs/>
              </w:rPr>
              <w:t>Jan 2</w:t>
            </w:r>
            <w:r w:rsidR="00D1674A">
              <w:rPr>
                <w:b/>
                <w:bCs/>
              </w:rPr>
              <w:t>2</w:t>
            </w:r>
          </w:p>
        </w:tc>
        <w:tc>
          <w:tcPr>
            <w:tcW w:w="8190" w:type="dxa"/>
          </w:tcPr>
          <w:p w:rsidR="00F24733" w:rsidRDefault="00FB4355" w:rsidP="00F24733">
            <w:pPr>
              <w:rPr>
                <w:rFonts w:ascii="Arial" w:hAnsi="Arial" w:cs="Arial"/>
                <w:b/>
                <w:bCs/>
              </w:rPr>
            </w:pPr>
            <w:r>
              <w:rPr>
                <w:rFonts w:ascii="Arial" w:hAnsi="Arial" w:cs="Arial"/>
                <w:b/>
                <w:bCs/>
              </w:rPr>
              <w:t xml:space="preserve">MODULE </w:t>
            </w:r>
            <w:r w:rsidR="00F24733" w:rsidRPr="00F24733">
              <w:rPr>
                <w:rFonts w:ascii="Arial" w:hAnsi="Arial" w:cs="Arial"/>
                <w:b/>
                <w:bCs/>
              </w:rPr>
              <w:t>3: Working with Profit and  Loss Allocations</w:t>
            </w:r>
          </w:p>
          <w:p w:rsidR="00A0524A" w:rsidRDefault="00A0524A" w:rsidP="00F24733">
            <w:pPr>
              <w:rPr>
                <w:rFonts w:ascii="Arial" w:hAnsi="Arial" w:cs="Arial"/>
                <w:b/>
                <w:bCs/>
              </w:rPr>
            </w:pPr>
          </w:p>
          <w:p w:rsidR="00F24733" w:rsidRDefault="00F24733" w:rsidP="00F24733">
            <w:pPr>
              <w:rPr>
                <w:rFonts w:ascii="Arial" w:hAnsi="Arial" w:cs="Arial"/>
                <w:b/>
                <w:bCs/>
              </w:rPr>
            </w:pPr>
            <w:r>
              <w:rPr>
                <w:rFonts w:ascii="Arial" w:hAnsi="Arial" w:cs="Arial"/>
                <w:b/>
                <w:bCs/>
              </w:rPr>
              <w:t>Learning Outcomes:</w:t>
            </w:r>
          </w:p>
          <w:p w:rsidR="00F24733" w:rsidRPr="00D33AC7" w:rsidRDefault="00F24733" w:rsidP="00F24733">
            <w:pPr>
              <w:numPr>
                <w:ilvl w:val="0"/>
                <w:numId w:val="6"/>
              </w:numPr>
              <w:rPr>
                <w:rFonts w:ascii="Arial" w:hAnsi="Arial" w:cs="Arial"/>
                <w:sz w:val="22"/>
                <w:szCs w:val="22"/>
              </w:rPr>
            </w:pPr>
            <w:r w:rsidRPr="00D33AC7">
              <w:rPr>
                <w:rFonts w:ascii="Arial" w:hAnsi="Arial" w:cs="Arial"/>
                <w:sz w:val="22"/>
                <w:szCs w:val="22"/>
              </w:rPr>
              <w:t>Interpret and apply the alternate test under the § 704(b) Regulations</w:t>
            </w:r>
          </w:p>
          <w:p w:rsidR="00F24733" w:rsidRPr="00D33AC7" w:rsidRDefault="00F24733" w:rsidP="00F24733">
            <w:pPr>
              <w:numPr>
                <w:ilvl w:val="0"/>
                <w:numId w:val="6"/>
              </w:numPr>
              <w:rPr>
                <w:rFonts w:ascii="Arial" w:hAnsi="Arial" w:cs="Arial"/>
                <w:sz w:val="22"/>
                <w:szCs w:val="22"/>
              </w:rPr>
            </w:pPr>
            <w:r w:rsidRPr="00D33AC7">
              <w:rPr>
                <w:rFonts w:ascii="Arial" w:hAnsi="Arial" w:cs="Arial"/>
                <w:sz w:val="22"/>
                <w:szCs w:val="22"/>
              </w:rPr>
              <w:t xml:space="preserve">Evaluate which allocations fail the “substantiality” requirement </w:t>
            </w:r>
          </w:p>
          <w:p w:rsidR="00F24733" w:rsidRPr="00D33AC7" w:rsidRDefault="00F24733" w:rsidP="00F24733">
            <w:pPr>
              <w:numPr>
                <w:ilvl w:val="0"/>
                <w:numId w:val="6"/>
              </w:numPr>
              <w:rPr>
                <w:rFonts w:ascii="Arial" w:hAnsi="Arial" w:cs="Arial"/>
                <w:sz w:val="22"/>
                <w:szCs w:val="22"/>
              </w:rPr>
            </w:pPr>
            <w:r w:rsidRPr="00D33AC7">
              <w:rPr>
                <w:rFonts w:ascii="Arial" w:hAnsi="Arial" w:cs="Arial"/>
                <w:sz w:val="22"/>
                <w:szCs w:val="22"/>
              </w:rPr>
              <w:t>Apply the principles of the § 704(c) allocation rules to asset sales</w:t>
            </w:r>
          </w:p>
          <w:p w:rsidR="00F24733" w:rsidRPr="00D33AC7" w:rsidRDefault="00F24733" w:rsidP="00F24733">
            <w:pPr>
              <w:numPr>
                <w:ilvl w:val="0"/>
                <w:numId w:val="6"/>
              </w:numPr>
              <w:rPr>
                <w:rFonts w:ascii="Arial" w:hAnsi="Arial" w:cs="Arial"/>
                <w:sz w:val="22"/>
                <w:szCs w:val="22"/>
              </w:rPr>
            </w:pPr>
            <w:r w:rsidRPr="00D33AC7">
              <w:rPr>
                <w:rFonts w:ascii="Arial" w:hAnsi="Arial" w:cs="Arial"/>
                <w:sz w:val="22"/>
                <w:szCs w:val="22"/>
              </w:rPr>
              <w:t>Analyze non-safe harbor allocations</w:t>
            </w:r>
          </w:p>
          <w:p w:rsidR="00F24733" w:rsidRDefault="00F24733" w:rsidP="00F24733">
            <w:pPr>
              <w:numPr>
                <w:ilvl w:val="0"/>
                <w:numId w:val="6"/>
              </w:numPr>
              <w:rPr>
                <w:rFonts w:ascii="Arial" w:hAnsi="Arial" w:cs="Arial"/>
                <w:sz w:val="22"/>
                <w:szCs w:val="22"/>
              </w:rPr>
            </w:pPr>
            <w:r w:rsidRPr="00D33AC7">
              <w:rPr>
                <w:rFonts w:ascii="Arial" w:hAnsi="Arial" w:cs="Arial"/>
                <w:sz w:val="22"/>
                <w:szCs w:val="22"/>
              </w:rPr>
              <w:t>Calculate the consequences of special allocations</w:t>
            </w:r>
          </w:p>
          <w:p w:rsidR="00A0524A" w:rsidRDefault="00A0524A" w:rsidP="00A0524A">
            <w:pPr>
              <w:rPr>
                <w:rFonts w:ascii="Arial" w:hAnsi="Arial" w:cs="Arial"/>
                <w:b/>
              </w:rPr>
            </w:pPr>
          </w:p>
          <w:p w:rsidR="00A0524A" w:rsidRDefault="00A0524A" w:rsidP="00A0524A">
            <w:pPr>
              <w:rPr>
                <w:rFonts w:ascii="Arial" w:hAnsi="Arial" w:cs="Arial"/>
                <w:b/>
              </w:rPr>
            </w:pPr>
            <w:r>
              <w:rPr>
                <w:rFonts w:ascii="Arial" w:hAnsi="Arial" w:cs="Arial"/>
                <w:b/>
              </w:rPr>
              <w:t xml:space="preserve">Readings: </w:t>
            </w:r>
          </w:p>
          <w:p w:rsidR="00A0524A" w:rsidRPr="00374334" w:rsidRDefault="00A0524A" w:rsidP="00A0524A">
            <w:pPr>
              <w:rPr>
                <w:rFonts w:ascii="Arial" w:hAnsi="Arial" w:cs="Arial"/>
                <w:sz w:val="22"/>
                <w:szCs w:val="22"/>
              </w:rPr>
            </w:pPr>
            <w:r w:rsidRPr="00A0524A">
              <w:rPr>
                <w:rFonts w:ascii="Arial" w:hAnsi="Arial" w:cs="Arial"/>
                <w:b/>
              </w:rPr>
              <w:t>IRC</w:t>
            </w:r>
            <w:r w:rsidRPr="00A0524A">
              <w:rPr>
                <w:rFonts w:ascii="Arial" w:hAnsi="Arial" w:cs="Arial"/>
              </w:rPr>
              <w:t xml:space="preserve"> </w:t>
            </w:r>
            <w:r w:rsidRPr="00374334">
              <w:rPr>
                <w:rFonts w:ascii="Arial" w:hAnsi="Arial" w:cs="Arial"/>
                <w:sz w:val="22"/>
                <w:szCs w:val="22"/>
              </w:rPr>
              <w:t>§ 704(c)(1)(A)</w:t>
            </w:r>
          </w:p>
          <w:p w:rsidR="00A0524A" w:rsidRPr="00A0524A" w:rsidRDefault="00A0524A" w:rsidP="00A0524A">
            <w:pPr>
              <w:rPr>
                <w:rFonts w:ascii="Arial" w:hAnsi="Arial" w:cs="Arial"/>
              </w:rPr>
            </w:pPr>
            <w:proofErr w:type="spellStart"/>
            <w:r w:rsidRPr="00A0524A">
              <w:rPr>
                <w:rFonts w:ascii="Arial" w:hAnsi="Arial" w:cs="Arial"/>
                <w:b/>
              </w:rPr>
              <w:t>Regs</w:t>
            </w:r>
            <w:proofErr w:type="spellEnd"/>
            <w:r w:rsidRPr="00A0524A">
              <w:rPr>
                <w:rFonts w:ascii="Arial" w:hAnsi="Arial" w:cs="Arial"/>
                <w:b/>
              </w:rPr>
              <w:t>.</w:t>
            </w:r>
            <w:r w:rsidRPr="00A0524A">
              <w:rPr>
                <w:rFonts w:ascii="Arial" w:hAnsi="Arial" w:cs="Arial"/>
              </w:rPr>
              <w:t xml:space="preserve"> </w:t>
            </w:r>
            <w:r w:rsidRPr="00374334">
              <w:rPr>
                <w:rFonts w:ascii="Arial" w:hAnsi="Arial" w:cs="Arial"/>
                <w:sz w:val="22"/>
                <w:szCs w:val="22"/>
              </w:rPr>
              <w:t>§§ 1.704-1(b)(2)(ii)(d); 1.704-1(b)(2)(iii); 1.704-3(a)(1) – (5), (b)(1)</w:t>
            </w:r>
            <w:r w:rsidRPr="00A0524A">
              <w:rPr>
                <w:rFonts w:ascii="Arial" w:hAnsi="Arial" w:cs="Arial"/>
              </w:rPr>
              <w:t xml:space="preserve"> </w:t>
            </w:r>
          </w:p>
          <w:p w:rsidR="00A0524A" w:rsidRPr="00374334" w:rsidRDefault="00A0524A" w:rsidP="00A0524A">
            <w:pPr>
              <w:rPr>
                <w:rFonts w:ascii="Arial" w:hAnsi="Arial" w:cs="Arial"/>
                <w:sz w:val="22"/>
                <w:szCs w:val="22"/>
              </w:rPr>
            </w:pPr>
            <w:r w:rsidRPr="00A0524A">
              <w:rPr>
                <w:rFonts w:ascii="Arial" w:hAnsi="Arial" w:cs="Arial"/>
                <w:b/>
              </w:rPr>
              <w:t>CCH Treatise:</w:t>
            </w:r>
            <w:r w:rsidRPr="00A0524A">
              <w:rPr>
                <w:rFonts w:ascii="Arial" w:hAnsi="Arial" w:cs="Arial"/>
              </w:rPr>
              <w:t xml:space="preserve"> </w:t>
            </w:r>
            <w:r w:rsidRPr="00374334">
              <w:rPr>
                <w:rFonts w:ascii="Arial" w:hAnsi="Arial" w:cs="Arial"/>
                <w:sz w:val="22"/>
                <w:szCs w:val="22"/>
              </w:rPr>
              <w:t>¶¶ 17.03[B][2]; 17.03[C][1], [2]; 17.04; 17.06[B]; 17A.01 intro and [A]</w:t>
            </w:r>
          </w:p>
          <w:p w:rsidR="00A55E0D" w:rsidRDefault="00A55E0D" w:rsidP="0012791C">
            <w:pPr>
              <w:rPr>
                <w:b/>
                <w:bCs/>
              </w:rPr>
            </w:pPr>
          </w:p>
        </w:tc>
      </w:tr>
      <w:tr w:rsidR="00A55E0D" w:rsidTr="00126FEF">
        <w:tc>
          <w:tcPr>
            <w:tcW w:w="1260" w:type="dxa"/>
          </w:tcPr>
          <w:p w:rsidR="00A55E0D" w:rsidRDefault="00FC0DCA" w:rsidP="00CC468E">
            <w:pPr>
              <w:pStyle w:val="BodyTextIndent"/>
              <w:ind w:left="0" w:firstLine="0"/>
              <w:jc w:val="left"/>
              <w:rPr>
                <w:b/>
                <w:bCs/>
              </w:rPr>
            </w:pPr>
            <w:r>
              <w:rPr>
                <w:b/>
                <w:bCs/>
              </w:rPr>
              <w:t xml:space="preserve">Jan </w:t>
            </w:r>
            <w:r w:rsidR="008F2801">
              <w:rPr>
                <w:b/>
                <w:bCs/>
              </w:rPr>
              <w:t>2</w:t>
            </w:r>
            <w:r w:rsidR="00D1674A">
              <w:rPr>
                <w:b/>
                <w:bCs/>
              </w:rPr>
              <w:t>4</w:t>
            </w:r>
          </w:p>
        </w:tc>
        <w:tc>
          <w:tcPr>
            <w:tcW w:w="8190" w:type="dxa"/>
          </w:tcPr>
          <w:p w:rsidR="00A0524A" w:rsidRDefault="00A0524A" w:rsidP="00A0524A">
            <w:pPr>
              <w:pStyle w:val="BodyTextIndent"/>
              <w:ind w:left="0" w:firstLine="0"/>
              <w:jc w:val="left"/>
              <w:rPr>
                <w:b/>
                <w:bCs/>
              </w:rPr>
            </w:pPr>
            <w:r>
              <w:rPr>
                <w:b/>
                <w:bCs/>
              </w:rPr>
              <w:t>Prepare:</w:t>
            </w:r>
            <w:r w:rsidRPr="00B87006">
              <w:rPr>
                <w:bCs/>
              </w:rPr>
              <w:t xml:space="preserve"> </w:t>
            </w:r>
            <w:r w:rsidR="00FB4355">
              <w:rPr>
                <w:bCs/>
              </w:rPr>
              <w:t>MODULE</w:t>
            </w:r>
            <w:r>
              <w:rPr>
                <w:bCs/>
              </w:rPr>
              <w:t xml:space="preserve"> 3 Discussion</w:t>
            </w:r>
            <w:r w:rsidRPr="00B87006">
              <w:rPr>
                <w:bCs/>
              </w:rPr>
              <w:t xml:space="preserve"> Problems to present in class</w:t>
            </w:r>
          </w:p>
          <w:p w:rsidR="00A55E0D" w:rsidRDefault="00A55E0D" w:rsidP="00126FEF">
            <w:pPr>
              <w:pStyle w:val="BodyTextIndent"/>
              <w:ind w:left="0" w:firstLine="0"/>
              <w:jc w:val="left"/>
              <w:rPr>
                <w:b/>
                <w:bCs/>
              </w:rPr>
            </w:pPr>
          </w:p>
        </w:tc>
      </w:tr>
    </w:tbl>
    <w:p w:rsidR="00A55E0D" w:rsidRDefault="00A55E0D" w:rsidP="00A55E0D"/>
    <w:p w:rsidR="00A0524A" w:rsidRDefault="00A0524A" w:rsidP="00A55E0D"/>
    <w:p w:rsidR="00A0524A" w:rsidRDefault="00A0524A" w:rsidP="00A55E0D"/>
    <w:tbl>
      <w:tblPr>
        <w:tblW w:w="94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8190"/>
      </w:tblGrid>
      <w:tr w:rsidR="00A55E0D" w:rsidTr="00126FEF">
        <w:tc>
          <w:tcPr>
            <w:tcW w:w="1260" w:type="dxa"/>
          </w:tcPr>
          <w:p w:rsidR="00A55E0D" w:rsidRDefault="00D1674A" w:rsidP="00CA0311">
            <w:pPr>
              <w:pStyle w:val="BodyTextIndent"/>
              <w:ind w:left="0" w:firstLine="0"/>
              <w:jc w:val="left"/>
              <w:rPr>
                <w:b/>
                <w:bCs/>
              </w:rPr>
            </w:pPr>
            <w:r>
              <w:rPr>
                <w:b/>
                <w:bCs/>
              </w:rPr>
              <w:t>Jan 29</w:t>
            </w:r>
          </w:p>
        </w:tc>
        <w:tc>
          <w:tcPr>
            <w:tcW w:w="8190" w:type="dxa"/>
          </w:tcPr>
          <w:p w:rsidR="0012791C" w:rsidRDefault="00FB4355" w:rsidP="0012791C">
            <w:pPr>
              <w:pStyle w:val="BodyTextIndent"/>
              <w:ind w:left="0" w:firstLine="0"/>
              <w:jc w:val="left"/>
              <w:rPr>
                <w:b/>
                <w:bCs/>
              </w:rPr>
            </w:pPr>
            <w:r>
              <w:rPr>
                <w:b/>
                <w:bCs/>
              </w:rPr>
              <w:t>MODULE</w:t>
            </w:r>
            <w:r w:rsidR="00A0524A">
              <w:rPr>
                <w:b/>
                <w:bCs/>
              </w:rPr>
              <w:t xml:space="preserve"> 4</w:t>
            </w:r>
            <w:r w:rsidR="0012791C">
              <w:rPr>
                <w:b/>
                <w:bCs/>
              </w:rPr>
              <w:t xml:space="preserve">: </w:t>
            </w:r>
            <w:r w:rsidR="00FA4FA5">
              <w:rPr>
                <w:b/>
                <w:bCs/>
              </w:rPr>
              <w:t xml:space="preserve">Working with </w:t>
            </w:r>
            <w:r w:rsidR="00A0524A">
              <w:rPr>
                <w:b/>
                <w:bCs/>
              </w:rPr>
              <w:t>Book-Tax Differences</w:t>
            </w:r>
          </w:p>
          <w:p w:rsidR="0012791C" w:rsidRDefault="0012791C" w:rsidP="0012791C">
            <w:pPr>
              <w:pStyle w:val="BodyTextIndent"/>
              <w:ind w:left="0" w:firstLine="0"/>
              <w:jc w:val="left"/>
              <w:rPr>
                <w:b/>
                <w:bCs/>
              </w:rPr>
            </w:pPr>
          </w:p>
          <w:p w:rsidR="00A0524A" w:rsidRDefault="00A0524A" w:rsidP="0012791C">
            <w:pPr>
              <w:rPr>
                <w:rFonts w:ascii="Arial" w:hAnsi="Arial" w:cs="Arial"/>
                <w:b/>
              </w:rPr>
            </w:pPr>
            <w:r>
              <w:rPr>
                <w:rFonts w:ascii="Arial" w:hAnsi="Arial" w:cs="Arial"/>
                <w:b/>
              </w:rPr>
              <w:t>Learning Outcomes:</w:t>
            </w:r>
          </w:p>
          <w:p w:rsidR="00A0524A" w:rsidRPr="00D33AC7" w:rsidRDefault="00A0524A" w:rsidP="00A0524A">
            <w:pPr>
              <w:numPr>
                <w:ilvl w:val="0"/>
                <w:numId w:val="7"/>
              </w:numPr>
              <w:rPr>
                <w:rFonts w:ascii="Arial" w:hAnsi="Arial" w:cs="Arial"/>
                <w:sz w:val="22"/>
                <w:szCs w:val="22"/>
              </w:rPr>
            </w:pPr>
            <w:r w:rsidRPr="00D33AC7">
              <w:rPr>
                <w:rFonts w:ascii="Arial" w:hAnsi="Arial" w:cs="Arial"/>
                <w:sz w:val="22"/>
                <w:szCs w:val="22"/>
              </w:rPr>
              <w:t>Identify the use of “reverse” § 704(c) allocations</w:t>
            </w:r>
          </w:p>
          <w:p w:rsidR="00A0524A" w:rsidRPr="00D33AC7" w:rsidRDefault="00A0524A" w:rsidP="00A0524A">
            <w:pPr>
              <w:numPr>
                <w:ilvl w:val="0"/>
                <w:numId w:val="7"/>
              </w:numPr>
              <w:rPr>
                <w:rFonts w:ascii="Arial" w:hAnsi="Arial" w:cs="Arial"/>
                <w:sz w:val="22"/>
                <w:szCs w:val="22"/>
              </w:rPr>
            </w:pPr>
            <w:r w:rsidRPr="00D33AC7">
              <w:rPr>
                <w:rFonts w:ascii="Arial" w:hAnsi="Arial" w:cs="Arial"/>
                <w:sz w:val="22"/>
                <w:szCs w:val="22"/>
              </w:rPr>
              <w:t>Interpret and apply the principles of § 704(c) to depreciable property</w:t>
            </w:r>
          </w:p>
          <w:p w:rsidR="00A0524A" w:rsidRDefault="00A0524A" w:rsidP="00A0524A">
            <w:pPr>
              <w:numPr>
                <w:ilvl w:val="0"/>
                <w:numId w:val="7"/>
              </w:numPr>
              <w:rPr>
                <w:rFonts w:ascii="Arial" w:hAnsi="Arial" w:cs="Arial"/>
                <w:sz w:val="22"/>
                <w:szCs w:val="22"/>
              </w:rPr>
            </w:pPr>
            <w:r w:rsidRPr="00D33AC7">
              <w:rPr>
                <w:rFonts w:ascii="Arial" w:hAnsi="Arial" w:cs="Arial"/>
                <w:sz w:val="22"/>
                <w:szCs w:val="22"/>
              </w:rPr>
              <w:t>Apply the use of remedial and curative allocations and understand their practical application</w:t>
            </w:r>
          </w:p>
          <w:p w:rsidR="00A0524A" w:rsidRPr="00A0524A" w:rsidRDefault="00A0524A" w:rsidP="00A0524A">
            <w:pPr>
              <w:numPr>
                <w:ilvl w:val="0"/>
                <w:numId w:val="7"/>
              </w:numPr>
              <w:rPr>
                <w:rFonts w:ascii="Arial" w:hAnsi="Arial" w:cs="Arial"/>
                <w:sz w:val="22"/>
                <w:szCs w:val="22"/>
              </w:rPr>
            </w:pPr>
            <w:r w:rsidRPr="00A0524A">
              <w:rPr>
                <w:rFonts w:ascii="Arial" w:hAnsi="Arial" w:cs="Arial"/>
                <w:sz w:val="22"/>
                <w:szCs w:val="22"/>
              </w:rPr>
              <w:t>Compare the relationship between § 704(b) and § 704(c)</w:t>
            </w:r>
          </w:p>
          <w:p w:rsidR="00A0524A" w:rsidRDefault="00A0524A" w:rsidP="0012791C">
            <w:pPr>
              <w:rPr>
                <w:rFonts w:ascii="Arial" w:hAnsi="Arial" w:cs="Arial"/>
                <w:b/>
              </w:rPr>
            </w:pPr>
          </w:p>
          <w:p w:rsidR="00A0524A" w:rsidRPr="00A0524A" w:rsidRDefault="00A0524A" w:rsidP="00A0524A">
            <w:pPr>
              <w:rPr>
                <w:rFonts w:ascii="Arial" w:hAnsi="Arial" w:cs="Arial"/>
                <w:b/>
              </w:rPr>
            </w:pPr>
            <w:r w:rsidRPr="00A0524A">
              <w:rPr>
                <w:rFonts w:ascii="Arial" w:hAnsi="Arial" w:cs="Arial"/>
                <w:b/>
              </w:rPr>
              <w:t>Readings:</w:t>
            </w:r>
          </w:p>
          <w:p w:rsidR="00A0524A" w:rsidRPr="00374334" w:rsidRDefault="00A0524A" w:rsidP="00A0524A">
            <w:pPr>
              <w:rPr>
                <w:rFonts w:ascii="Arial" w:hAnsi="Arial" w:cs="Arial"/>
                <w:sz w:val="22"/>
                <w:szCs w:val="22"/>
              </w:rPr>
            </w:pPr>
            <w:r w:rsidRPr="00A0524A">
              <w:rPr>
                <w:rFonts w:ascii="Arial" w:hAnsi="Arial" w:cs="Arial"/>
                <w:b/>
              </w:rPr>
              <w:t>IRC</w:t>
            </w:r>
            <w:r w:rsidRPr="00A0524A">
              <w:rPr>
                <w:rFonts w:ascii="Arial" w:hAnsi="Arial" w:cs="Arial"/>
              </w:rPr>
              <w:t xml:space="preserve"> </w:t>
            </w:r>
            <w:r w:rsidRPr="00374334">
              <w:rPr>
                <w:rFonts w:ascii="Arial" w:hAnsi="Arial" w:cs="Arial"/>
                <w:sz w:val="22"/>
                <w:szCs w:val="22"/>
              </w:rPr>
              <w:t>§ 704(c)(1)(A)</w:t>
            </w:r>
          </w:p>
          <w:p w:rsidR="00A0524A" w:rsidRPr="00374334" w:rsidRDefault="00A0524A" w:rsidP="00A0524A">
            <w:pPr>
              <w:rPr>
                <w:rFonts w:ascii="Arial" w:hAnsi="Arial" w:cs="Arial"/>
                <w:sz w:val="22"/>
                <w:szCs w:val="22"/>
              </w:rPr>
            </w:pPr>
            <w:proofErr w:type="spellStart"/>
            <w:r w:rsidRPr="00A0524A">
              <w:rPr>
                <w:rFonts w:ascii="Arial" w:hAnsi="Arial" w:cs="Arial"/>
                <w:b/>
              </w:rPr>
              <w:t>Regs</w:t>
            </w:r>
            <w:proofErr w:type="spellEnd"/>
            <w:r w:rsidRPr="00A0524A">
              <w:rPr>
                <w:rFonts w:ascii="Arial" w:hAnsi="Arial" w:cs="Arial"/>
                <w:b/>
              </w:rPr>
              <w:t>.</w:t>
            </w:r>
            <w:r w:rsidRPr="00A0524A">
              <w:rPr>
                <w:rFonts w:ascii="Arial" w:hAnsi="Arial" w:cs="Arial"/>
              </w:rPr>
              <w:t xml:space="preserve"> </w:t>
            </w:r>
            <w:r w:rsidRPr="00374334">
              <w:rPr>
                <w:rFonts w:ascii="Arial" w:hAnsi="Arial" w:cs="Arial"/>
                <w:sz w:val="22"/>
                <w:szCs w:val="22"/>
              </w:rPr>
              <w:t>§§ 1.704-3(b); skim Treas. Reg. § 1.704-3(c), (d)</w:t>
            </w:r>
          </w:p>
          <w:p w:rsidR="00A0524A" w:rsidRPr="00374334" w:rsidRDefault="00A0524A" w:rsidP="00A0524A">
            <w:pPr>
              <w:rPr>
                <w:rFonts w:ascii="Arial" w:hAnsi="Arial" w:cs="Arial"/>
                <w:sz w:val="22"/>
                <w:szCs w:val="22"/>
              </w:rPr>
            </w:pPr>
            <w:r w:rsidRPr="00A0524A">
              <w:rPr>
                <w:rFonts w:ascii="Arial" w:hAnsi="Arial" w:cs="Arial"/>
                <w:b/>
              </w:rPr>
              <w:t>CCH Treatise:</w:t>
            </w:r>
            <w:r w:rsidRPr="00A0524A">
              <w:rPr>
                <w:rFonts w:ascii="Arial" w:hAnsi="Arial" w:cs="Arial"/>
              </w:rPr>
              <w:t xml:space="preserve"> </w:t>
            </w:r>
            <w:r w:rsidRPr="00374334">
              <w:rPr>
                <w:rFonts w:ascii="Arial" w:hAnsi="Arial" w:cs="Arial"/>
                <w:sz w:val="22"/>
                <w:szCs w:val="22"/>
              </w:rPr>
              <w:t>¶¶ 17.03[A][3]; 17A.01[B]; 17A.02[A]; 17A.03[A]; 17A.03[B]; 17A.03[F] intro</w:t>
            </w:r>
          </w:p>
          <w:p w:rsidR="00A0524A" w:rsidRPr="00374334" w:rsidRDefault="00A0524A" w:rsidP="00A0524A">
            <w:pPr>
              <w:rPr>
                <w:rFonts w:ascii="Arial" w:hAnsi="Arial" w:cs="Arial"/>
                <w:sz w:val="22"/>
                <w:szCs w:val="22"/>
              </w:rPr>
            </w:pPr>
            <w:r w:rsidRPr="00374334">
              <w:rPr>
                <w:rFonts w:ascii="Arial" w:hAnsi="Arial" w:cs="Arial"/>
                <w:sz w:val="22"/>
                <w:szCs w:val="22"/>
              </w:rPr>
              <w:t>Suggested Reading: Treas. Reg. § 1.704-3(d)(7) Ex 1</w:t>
            </w:r>
          </w:p>
          <w:p w:rsidR="00A55E0D" w:rsidRDefault="00A55E0D" w:rsidP="00FA4FA5">
            <w:pPr>
              <w:rPr>
                <w:b/>
                <w:bCs/>
              </w:rPr>
            </w:pPr>
          </w:p>
        </w:tc>
      </w:tr>
      <w:tr w:rsidR="00A55E0D" w:rsidTr="00126FEF">
        <w:tc>
          <w:tcPr>
            <w:tcW w:w="1260" w:type="dxa"/>
          </w:tcPr>
          <w:p w:rsidR="00A55E0D" w:rsidRDefault="00D1674A" w:rsidP="00CA0311">
            <w:pPr>
              <w:pStyle w:val="BodyTextIndent"/>
              <w:ind w:left="0" w:firstLine="0"/>
              <w:jc w:val="left"/>
              <w:rPr>
                <w:b/>
                <w:bCs/>
              </w:rPr>
            </w:pPr>
            <w:r>
              <w:rPr>
                <w:b/>
                <w:bCs/>
              </w:rPr>
              <w:t>Jan 31</w:t>
            </w:r>
          </w:p>
        </w:tc>
        <w:tc>
          <w:tcPr>
            <w:tcW w:w="8190" w:type="dxa"/>
          </w:tcPr>
          <w:p w:rsidR="00A0524A" w:rsidRDefault="00A0524A" w:rsidP="00A0524A">
            <w:pPr>
              <w:pStyle w:val="BodyTextIndent"/>
              <w:ind w:left="0" w:firstLine="0"/>
              <w:jc w:val="left"/>
              <w:rPr>
                <w:bCs/>
              </w:rPr>
            </w:pPr>
            <w:r>
              <w:rPr>
                <w:b/>
                <w:bCs/>
              </w:rPr>
              <w:t>Prepare:</w:t>
            </w:r>
            <w:r w:rsidRPr="00B87006">
              <w:rPr>
                <w:bCs/>
              </w:rPr>
              <w:t xml:space="preserve"> </w:t>
            </w:r>
            <w:r w:rsidR="00FB4355">
              <w:rPr>
                <w:bCs/>
              </w:rPr>
              <w:t>MODULE</w:t>
            </w:r>
            <w:r>
              <w:rPr>
                <w:bCs/>
              </w:rPr>
              <w:t xml:space="preserve"> 4 Discussion</w:t>
            </w:r>
            <w:r w:rsidRPr="00B87006">
              <w:rPr>
                <w:bCs/>
              </w:rPr>
              <w:t xml:space="preserve"> Problems to present in class</w:t>
            </w:r>
          </w:p>
          <w:p w:rsidR="008B1F06" w:rsidRDefault="008B1F06" w:rsidP="00A0524A">
            <w:pPr>
              <w:pStyle w:val="BodyTextIndent"/>
              <w:ind w:left="0" w:firstLine="0"/>
              <w:jc w:val="left"/>
              <w:rPr>
                <w:b/>
                <w:bCs/>
                <w:color w:val="FF0000"/>
              </w:rPr>
            </w:pPr>
          </w:p>
          <w:p w:rsidR="00E34EA9" w:rsidRPr="00E34EA9" w:rsidRDefault="00E34EA9" w:rsidP="00A0524A">
            <w:pPr>
              <w:pStyle w:val="BodyTextIndent"/>
              <w:ind w:left="0" w:firstLine="0"/>
              <w:jc w:val="left"/>
              <w:rPr>
                <w:b/>
                <w:bCs/>
                <w:color w:val="FF0000"/>
              </w:rPr>
            </w:pPr>
            <w:r w:rsidRPr="00E34EA9">
              <w:rPr>
                <w:b/>
                <w:bCs/>
                <w:color w:val="FF0000"/>
              </w:rPr>
              <w:t xml:space="preserve">Submit: Individual Homework Problem for </w:t>
            </w:r>
            <w:r w:rsidR="00FB4355">
              <w:rPr>
                <w:b/>
                <w:bCs/>
                <w:color w:val="FF0000"/>
              </w:rPr>
              <w:t>Module</w:t>
            </w:r>
            <w:r w:rsidRPr="00E34EA9">
              <w:rPr>
                <w:b/>
                <w:bCs/>
                <w:color w:val="FF0000"/>
              </w:rPr>
              <w:t xml:space="preserve"> 4 </w:t>
            </w:r>
            <w:r w:rsidR="00374334">
              <w:rPr>
                <w:b/>
                <w:bCs/>
                <w:color w:val="FF0000"/>
              </w:rPr>
              <w:t>(</w:t>
            </w:r>
            <w:r w:rsidR="00D4146F">
              <w:rPr>
                <w:b/>
                <w:bCs/>
                <w:color w:val="FF0000"/>
              </w:rPr>
              <w:t xml:space="preserve">DUE SUNDAY FEB </w:t>
            </w:r>
            <w:r w:rsidR="00412FEB">
              <w:rPr>
                <w:b/>
                <w:bCs/>
                <w:color w:val="FF0000"/>
              </w:rPr>
              <w:t>3</w:t>
            </w:r>
            <w:r w:rsidR="00412FEB" w:rsidRPr="00412FEB">
              <w:rPr>
                <w:b/>
                <w:bCs/>
                <w:color w:val="FF0000"/>
                <w:vertAlign w:val="superscript"/>
              </w:rPr>
              <w:t>rd</w:t>
            </w:r>
            <w:r w:rsidR="00374334">
              <w:rPr>
                <w:b/>
                <w:bCs/>
                <w:color w:val="FF0000"/>
              </w:rPr>
              <w:t>)</w:t>
            </w:r>
          </w:p>
          <w:p w:rsidR="00A55E0D" w:rsidRDefault="00A55E0D" w:rsidP="00126FEF">
            <w:pPr>
              <w:pStyle w:val="BodyTextIndent"/>
              <w:ind w:left="0" w:firstLine="0"/>
              <w:jc w:val="left"/>
              <w:rPr>
                <w:b/>
                <w:bCs/>
              </w:rPr>
            </w:pPr>
          </w:p>
        </w:tc>
      </w:tr>
    </w:tbl>
    <w:p w:rsidR="00A0524A" w:rsidRDefault="00A0524A"/>
    <w:p w:rsidR="00A0524A" w:rsidRDefault="00A0524A">
      <w:r>
        <w:br w:type="page"/>
      </w:r>
    </w:p>
    <w:p w:rsidR="00A0524A" w:rsidRDefault="00A0524A"/>
    <w:tbl>
      <w:tblPr>
        <w:tblW w:w="94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8190"/>
      </w:tblGrid>
      <w:tr w:rsidR="00A55E0D" w:rsidTr="00126FEF">
        <w:tc>
          <w:tcPr>
            <w:tcW w:w="1260" w:type="dxa"/>
          </w:tcPr>
          <w:p w:rsidR="00A55E0D" w:rsidRDefault="00CC468E" w:rsidP="008D5CDC">
            <w:pPr>
              <w:pStyle w:val="BodyTextIndent"/>
              <w:ind w:left="0" w:firstLine="0"/>
              <w:jc w:val="left"/>
              <w:rPr>
                <w:b/>
                <w:bCs/>
              </w:rPr>
            </w:pPr>
            <w:r>
              <w:rPr>
                <w:b/>
                <w:bCs/>
              </w:rPr>
              <w:t xml:space="preserve">Feb </w:t>
            </w:r>
            <w:r w:rsidR="00D1674A">
              <w:rPr>
                <w:b/>
                <w:bCs/>
              </w:rPr>
              <w:t>5</w:t>
            </w:r>
          </w:p>
        </w:tc>
        <w:tc>
          <w:tcPr>
            <w:tcW w:w="8190" w:type="dxa"/>
          </w:tcPr>
          <w:p w:rsidR="00FA4FA5" w:rsidRDefault="00FB4355" w:rsidP="00FA4FA5">
            <w:pPr>
              <w:pStyle w:val="BodyTextIndent"/>
              <w:ind w:left="0" w:firstLine="0"/>
              <w:jc w:val="left"/>
              <w:rPr>
                <w:b/>
                <w:bCs/>
              </w:rPr>
            </w:pPr>
            <w:r>
              <w:rPr>
                <w:b/>
                <w:bCs/>
              </w:rPr>
              <w:t xml:space="preserve">MODULE </w:t>
            </w:r>
            <w:r w:rsidR="00A0524A">
              <w:rPr>
                <w:b/>
                <w:bCs/>
              </w:rPr>
              <w:t>5</w:t>
            </w:r>
            <w:r w:rsidR="00FA4FA5">
              <w:rPr>
                <w:b/>
                <w:bCs/>
              </w:rPr>
              <w:t>: Allocation of Liabilities - § 752</w:t>
            </w:r>
          </w:p>
          <w:p w:rsidR="00FA4FA5" w:rsidRDefault="00FA4FA5" w:rsidP="00FA4FA5">
            <w:pPr>
              <w:pStyle w:val="BodyTextIndent"/>
              <w:ind w:left="0" w:firstLine="0"/>
              <w:jc w:val="left"/>
              <w:rPr>
                <w:b/>
                <w:bCs/>
              </w:rPr>
            </w:pPr>
          </w:p>
          <w:p w:rsidR="00A0524A" w:rsidRDefault="00A0524A" w:rsidP="00FA4FA5">
            <w:pPr>
              <w:rPr>
                <w:rFonts w:ascii="Arial" w:hAnsi="Arial" w:cs="Arial"/>
                <w:b/>
              </w:rPr>
            </w:pPr>
            <w:r>
              <w:rPr>
                <w:rFonts w:ascii="Arial" w:hAnsi="Arial" w:cs="Arial"/>
                <w:b/>
              </w:rPr>
              <w:t>Learning Outcomes:</w:t>
            </w:r>
          </w:p>
          <w:p w:rsidR="00A0524A" w:rsidRPr="00D33AC7" w:rsidRDefault="00A0524A" w:rsidP="00A0524A">
            <w:pPr>
              <w:numPr>
                <w:ilvl w:val="0"/>
                <w:numId w:val="8"/>
              </w:numPr>
              <w:rPr>
                <w:rFonts w:ascii="Arial" w:hAnsi="Arial" w:cs="Arial"/>
                <w:sz w:val="22"/>
                <w:szCs w:val="22"/>
              </w:rPr>
            </w:pPr>
            <w:r w:rsidRPr="00D33AC7">
              <w:rPr>
                <w:rFonts w:ascii="Arial" w:hAnsi="Arial" w:cs="Arial"/>
                <w:sz w:val="22"/>
                <w:szCs w:val="22"/>
              </w:rPr>
              <w:t>Identify which partners are subject to an economic risk of loss with respect to partnership debt</w:t>
            </w:r>
          </w:p>
          <w:p w:rsidR="00A0524A" w:rsidRDefault="00A0524A" w:rsidP="00A0524A">
            <w:pPr>
              <w:numPr>
                <w:ilvl w:val="0"/>
                <w:numId w:val="8"/>
              </w:numPr>
              <w:rPr>
                <w:rFonts w:ascii="Arial" w:hAnsi="Arial" w:cs="Arial"/>
                <w:sz w:val="22"/>
                <w:szCs w:val="22"/>
              </w:rPr>
            </w:pPr>
            <w:r w:rsidRPr="00D33AC7">
              <w:rPr>
                <w:rFonts w:ascii="Arial" w:hAnsi="Arial" w:cs="Arial"/>
                <w:sz w:val="22"/>
                <w:szCs w:val="22"/>
              </w:rPr>
              <w:t>Compare the allocation of recourse debt with the allocation of non-recourse debt</w:t>
            </w:r>
          </w:p>
          <w:p w:rsidR="00A0524A" w:rsidRPr="00A0524A" w:rsidRDefault="00A0524A" w:rsidP="00A0524A">
            <w:pPr>
              <w:numPr>
                <w:ilvl w:val="0"/>
                <w:numId w:val="8"/>
              </w:numPr>
              <w:rPr>
                <w:rFonts w:ascii="Arial" w:hAnsi="Arial" w:cs="Arial"/>
                <w:sz w:val="22"/>
                <w:szCs w:val="22"/>
              </w:rPr>
            </w:pPr>
            <w:r w:rsidRPr="00A0524A">
              <w:rPr>
                <w:rFonts w:ascii="Arial" w:hAnsi="Arial" w:cs="Arial"/>
                <w:sz w:val="22"/>
                <w:szCs w:val="22"/>
              </w:rPr>
              <w:t>Demonstrate how debt is allocated in various situations</w:t>
            </w:r>
          </w:p>
          <w:p w:rsidR="00A0524A" w:rsidRDefault="00A0524A" w:rsidP="00FA4FA5">
            <w:pPr>
              <w:rPr>
                <w:rFonts w:ascii="Arial" w:hAnsi="Arial" w:cs="Arial"/>
                <w:b/>
              </w:rPr>
            </w:pPr>
          </w:p>
          <w:p w:rsidR="00D570DB" w:rsidRDefault="00D570DB" w:rsidP="00FA4FA5">
            <w:pPr>
              <w:rPr>
                <w:rFonts w:ascii="Arial" w:hAnsi="Arial" w:cs="Arial"/>
                <w:b/>
              </w:rPr>
            </w:pPr>
            <w:r w:rsidRPr="00A0524A">
              <w:rPr>
                <w:rFonts w:ascii="Arial" w:hAnsi="Arial" w:cs="Arial"/>
                <w:b/>
              </w:rPr>
              <w:t>Readings</w:t>
            </w:r>
            <w:r>
              <w:rPr>
                <w:rFonts w:ascii="Arial" w:hAnsi="Arial" w:cs="Arial"/>
                <w:b/>
              </w:rPr>
              <w:t>:</w:t>
            </w:r>
          </w:p>
          <w:p w:rsidR="00FA4FA5" w:rsidRPr="00374334" w:rsidRDefault="00FA4FA5" w:rsidP="00FA4FA5">
            <w:pPr>
              <w:rPr>
                <w:rFonts w:ascii="Arial" w:hAnsi="Arial" w:cs="Arial"/>
                <w:sz w:val="22"/>
                <w:szCs w:val="22"/>
              </w:rPr>
            </w:pPr>
            <w:r>
              <w:rPr>
                <w:rFonts w:ascii="Arial" w:hAnsi="Arial" w:cs="Arial"/>
                <w:b/>
              </w:rPr>
              <w:t>Code</w:t>
            </w:r>
            <w:r>
              <w:rPr>
                <w:rFonts w:ascii="Arial" w:hAnsi="Arial" w:cs="Arial"/>
              </w:rPr>
              <w:t xml:space="preserve">: </w:t>
            </w:r>
            <w:r w:rsidRPr="00374334">
              <w:rPr>
                <w:rFonts w:ascii="Arial" w:hAnsi="Arial" w:cs="Arial"/>
                <w:sz w:val="22"/>
                <w:szCs w:val="22"/>
              </w:rPr>
              <w:t>§ 752</w:t>
            </w:r>
          </w:p>
          <w:p w:rsidR="00A0524A" w:rsidRPr="00374334" w:rsidRDefault="00A0524A" w:rsidP="00A0524A">
            <w:pPr>
              <w:rPr>
                <w:rFonts w:ascii="Arial" w:hAnsi="Arial" w:cs="Arial"/>
                <w:sz w:val="22"/>
                <w:szCs w:val="22"/>
              </w:rPr>
            </w:pPr>
            <w:proofErr w:type="spellStart"/>
            <w:r w:rsidRPr="00A0524A">
              <w:rPr>
                <w:rFonts w:ascii="Arial" w:hAnsi="Arial" w:cs="Arial"/>
                <w:b/>
              </w:rPr>
              <w:t>Regs</w:t>
            </w:r>
            <w:proofErr w:type="spellEnd"/>
            <w:r w:rsidRPr="00A0524A">
              <w:rPr>
                <w:rFonts w:ascii="Arial" w:hAnsi="Arial" w:cs="Arial"/>
              </w:rPr>
              <w:t xml:space="preserve">: </w:t>
            </w:r>
            <w:r w:rsidRPr="00374334">
              <w:rPr>
                <w:rFonts w:ascii="Arial" w:hAnsi="Arial" w:cs="Arial"/>
                <w:sz w:val="22"/>
                <w:szCs w:val="22"/>
              </w:rPr>
              <w:t xml:space="preserve">§ 1.752-1; </w:t>
            </w:r>
          </w:p>
          <w:p w:rsidR="00A0524A" w:rsidRPr="00374334" w:rsidRDefault="00A0524A" w:rsidP="00A0524A">
            <w:pPr>
              <w:rPr>
                <w:rFonts w:ascii="Arial" w:hAnsi="Arial" w:cs="Arial"/>
                <w:sz w:val="22"/>
                <w:szCs w:val="22"/>
              </w:rPr>
            </w:pPr>
            <w:r w:rsidRPr="00374334">
              <w:rPr>
                <w:rFonts w:ascii="Arial" w:hAnsi="Arial" w:cs="Arial"/>
                <w:sz w:val="22"/>
                <w:szCs w:val="22"/>
              </w:rPr>
              <w:t xml:space="preserve">           § 1.752-2(a) – (c), (f) Ex 1, 2, 4</w:t>
            </w:r>
          </w:p>
          <w:p w:rsidR="00A0524A" w:rsidRPr="00374334" w:rsidRDefault="00A0524A" w:rsidP="00A0524A">
            <w:pPr>
              <w:rPr>
                <w:rFonts w:ascii="Arial" w:hAnsi="Arial" w:cs="Arial"/>
                <w:sz w:val="22"/>
                <w:szCs w:val="22"/>
              </w:rPr>
            </w:pPr>
            <w:r w:rsidRPr="00374334">
              <w:rPr>
                <w:rFonts w:ascii="Arial" w:hAnsi="Arial" w:cs="Arial"/>
                <w:sz w:val="22"/>
                <w:szCs w:val="22"/>
              </w:rPr>
              <w:t xml:space="preserve">           § 1.752-3(a), (c) Ex 1; </w:t>
            </w:r>
          </w:p>
          <w:p w:rsidR="00A0524A" w:rsidRPr="00374334" w:rsidRDefault="00A0524A" w:rsidP="00A0524A">
            <w:pPr>
              <w:rPr>
                <w:rFonts w:ascii="Arial" w:hAnsi="Arial" w:cs="Arial"/>
                <w:sz w:val="22"/>
                <w:szCs w:val="22"/>
              </w:rPr>
            </w:pPr>
            <w:r w:rsidRPr="00A0524A">
              <w:rPr>
                <w:rFonts w:ascii="Arial" w:hAnsi="Arial" w:cs="Arial"/>
                <w:b/>
              </w:rPr>
              <w:t>CCH Treatise</w:t>
            </w:r>
            <w:r w:rsidRPr="00A0524A">
              <w:rPr>
                <w:rFonts w:ascii="Arial" w:hAnsi="Arial" w:cs="Arial"/>
              </w:rPr>
              <w:t xml:space="preserve"> </w:t>
            </w:r>
            <w:r w:rsidRPr="00374334">
              <w:rPr>
                <w:rFonts w:ascii="Arial" w:hAnsi="Arial" w:cs="Arial"/>
                <w:sz w:val="22"/>
                <w:szCs w:val="22"/>
              </w:rPr>
              <w:t>¶¶ 9.01 intro &amp; [A], 9.03[A][1], [2]; 9.03[B]; 9.05[A], [B]</w:t>
            </w:r>
          </w:p>
          <w:p w:rsidR="00FA4FA5" w:rsidRDefault="00FA4FA5" w:rsidP="00FA4FA5">
            <w:pPr>
              <w:rPr>
                <w:rFonts w:ascii="Arial" w:hAnsi="Arial" w:cs="Arial"/>
              </w:rPr>
            </w:pPr>
          </w:p>
          <w:p w:rsidR="00A55E0D" w:rsidRDefault="00A55E0D" w:rsidP="00FA4FA5">
            <w:pPr>
              <w:rPr>
                <w:b/>
                <w:bCs/>
              </w:rPr>
            </w:pPr>
          </w:p>
        </w:tc>
      </w:tr>
      <w:tr w:rsidR="00A55E0D" w:rsidTr="00126FEF">
        <w:tc>
          <w:tcPr>
            <w:tcW w:w="1260" w:type="dxa"/>
          </w:tcPr>
          <w:p w:rsidR="00A55E0D" w:rsidRDefault="00D1674A" w:rsidP="008F2801">
            <w:pPr>
              <w:pStyle w:val="BodyTextIndent"/>
              <w:ind w:left="0" w:firstLine="0"/>
              <w:jc w:val="left"/>
              <w:rPr>
                <w:b/>
                <w:bCs/>
              </w:rPr>
            </w:pPr>
            <w:r>
              <w:rPr>
                <w:b/>
                <w:bCs/>
              </w:rPr>
              <w:t>Feb 7</w:t>
            </w:r>
          </w:p>
        </w:tc>
        <w:tc>
          <w:tcPr>
            <w:tcW w:w="8190" w:type="dxa"/>
          </w:tcPr>
          <w:p w:rsidR="00A0524A" w:rsidRDefault="00A0524A" w:rsidP="00A0524A">
            <w:pPr>
              <w:pStyle w:val="BodyTextIndent"/>
              <w:ind w:left="0" w:firstLine="0"/>
              <w:jc w:val="left"/>
              <w:rPr>
                <w:b/>
                <w:bCs/>
              </w:rPr>
            </w:pPr>
            <w:r>
              <w:rPr>
                <w:b/>
                <w:bCs/>
              </w:rPr>
              <w:t>Prepare:</w:t>
            </w:r>
            <w:r w:rsidRPr="00B87006">
              <w:rPr>
                <w:bCs/>
              </w:rPr>
              <w:t xml:space="preserve"> </w:t>
            </w:r>
            <w:r w:rsidR="00FB4355">
              <w:rPr>
                <w:bCs/>
              </w:rPr>
              <w:t>MODULE</w:t>
            </w:r>
            <w:r>
              <w:rPr>
                <w:bCs/>
              </w:rPr>
              <w:t xml:space="preserve"> 5 Discussion</w:t>
            </w:r>
            <w:r w:rsidRPr="00B87006">
              <w:rPr>
                <w:bCs/>
              </w:rPr>
              <w:t xml:space="preserve"> Problems to present in class</w:t>
            </w:r>
          </w:p>
          <w:p w:rsidR="00A55E0D" w:rsidRDefault="00A55E0D" w:rsidP="00126FEF">
            <w:pPr>
              <w:rPr>
                <w:b/>
                <w:bCs/>
              </w:rPr>
            </w:pPr>
          </w:p>
        </w:tc>
      </w:tr>
    </w:tbl>
    <w:p w:rsidR="00A0524A" w:rsidRDefault="00A0524A"/>
    <w:p w:rsidR="00A0524A" w:rsidRDefault="00A0524A"/>
    <w:p w:rsidR="00A0524A" w:rsidRDefault="00A0524A"/>
    <w:tbl>
      <w:tblPr>
        <w:tblW w:w="94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8190"/>
      </w:tblGrid>
      <w:tr w:rsidR="00A55E0D" w:rsidTr="00126FEF">
        <w:tc>
          <w:tcPr>
            <w:tcW w:w="1260" w:type="dxa"/>
          </w:tcPr>
          <w:p w:rsidR="00A55E0D" w:rsidRDefault="00FC0DCA" w:rsidP="008D5CDC">
            <w:pPr>
              <w:pStyle w:val="BodyTextIndent"/>
              <w:ind w:left="0" w:firstLine="0"/>
              <w:jc w:val="left"/>
              <w:rPr>
                <w:b/>
                <w:bCs/>
              </w:rPr>
            </w:pPr>
            <w:r>
              <w:rPr>
                <w:b/>
                <w:bCs/>
              </w:rPr>
              <w:t>Feb 1</w:t>
            </w:r>
            <w:r w:rsidR="00D1674A">
              <w:rPr>
                <w:b/>
                <w:bCs/>
              </w:rPr>
              <w:t>2</w:t>
            </w:r>
          </w:p>
        </w:tc>
        <w:tc>
          <w:tcPr>
            <w:tcW w:w="8190" w:type="dxa"/>
          </w:tcPr>
          <w:p w:rsidR="00616740" w:rsidRDefault="00FB4355" w:rsidP="00616740">
            <w:pPr>
              <w:rPr>
                <w:rFonts w:ascii="Arial" w:hAnsi="Arial" w:cs="Arial"/>
                <w:b/>
                <w:bCs/>
              </w:rPr>
            </w:pPr>
            <w:r>
              <w:rPr>
                <w:rFonts w:ascii="Arial" w:hAnsi="Arial" w:cs="Arial"/>
                <w:b/>
                <w:bCs/>
              </w:rPr>
              <w:t xml:space="preserve">MODULE </w:t>
            </w:r>
            <w:r w:rsidR="007B2324">
              <w:rPr>
                <w:rFonts w:ascii="Arial" w:hAnsi="Arial" w:cs="Arial"/>
                <w:b/>
                <w:bCs/>
              </w:rPr>
              <w:t>6: Review and Exam</w:t>
            </w:r>
          </w:p>
          <w:p w:rsidR="00D570DB" w:rsidRDefault="00D570DB" w:rsidP="00616740">
            <w:pPr>
              <w:rPr>
                <w:rFonts w:ascii="Arial" w:hAnsi="Arial" w:cs="Arial"/>
                <w:b/>
                <w:bCs/>
              </w:rPr>
            </w:pPr>
            <w:r>
              <w:rPr>
                <w:rFonts w:ascii="Arial" w:hAnsi="Arial" w:cs="Arial"/>
                <w:b/>
                <w:bCs/>
              </w:rPr>
              <w:t xml:space="preserve">Prepare: </w:t>
            </w:r>
            <w:r w:rsidRPr="00D570DB">
              <w:rPr>
                <w:rFonts w:ascii="Arial" w:hAnsi="Arial" w:cs="Arial"/>
                <w:bCs/>
              </w:rPr>
              <w:t>Review Discussion Problems</w:t>
            </w:r>
          </w:p>
          <w:p w:rsidR="00A55E0D" w:rsidRDefault="00A55E0D" w:rsidP="005F089C">
            <w:pPr>
              <w:pStyle w:val="BodyTextIndent"/>
              <w:ind w:left="0" w:firstLine="0"/>
              <w:jc w:val="left"/>
              <w:rPr>
                <w:b/>
                <w:bCs/>
              </w:rPr>
            </w:pPr>
          </w:p>
        </w:tc>
      </w:tr>
      <w:tr w:rsidR="00A55E0D" w:rsidTr="00126FEF">
        <w:tc>
          <w:tcPr>
            <w:tcW w:w="1260" w:type="dxa"/>
          </w:tcPr>
          <w:p w:rsidR="00A55E0D" w:rsidRDefault="00FC0DCA" w:rsidP="008F2801">
            <w:pPr>
              <w:pStyle w:val="BodyTextIndent"/>
              <w:ind w:left="0" w:firstLine="0"/>
              <w:jc w:val="left"/>
              <w:rPr>
                <w:b/>
                <w:bCs/>
              </w:rPr>
            </w:pPr>
            <w:r>
              <w:rPr>
                <w:b/>
                <w:bCs/>
              </w:rPr>
              <w:t xml:space="preserve">Feb </w:t>
            </w:r>
            <w:r w:rsidR="00D1674A">
              <w:rPr>
                <w:b/>
                <w:bCs/>
              </w:rPr>
              <w:t>14</w:t>
            </w:r>
          </w:p>
        </w:tc>
        <w:tc>
          <w:tcPr>
            <w:tcW w:w="8190" w:type="dxa"/>
          </w:tcPr>
          <w:p w:rsidR="00616740" w:rsidRPr="005F089C" w:rsidRDefault="00616740" w:rsidP="00616740">
            <w:pPr>
              <w:pStyle w:val="BodyTextIndent"/>
              <w:ind w:left="0" w:firstLine="0"/>
              <w:jc w:val="left"/>
              <w:rPr>
                <w:b/>
                <w:bCs/>
              </w:rPr>
            </w:pPr>
            <w:r w:rsidRPr="00E34EA9">
              <w:rPr>
                <w:b/>
                <w:bCs/>
                <w:color w:val="FF0000"/>
              </w:rPr>
              <w:t>EXAM</w:t>
            </w:r>
            <w:r>
              <w:rPr>
                <w:b/>
                <w:bCs/>
              </w:rPr>
              <w:t xml:space="preserve"> </w:t>
            </w:r>
            <w:r w:rsidR="00FB4355">
              <w:rPr>
                <w:b/>
                <w:bCs/>
                <w:color w:val="FF0000"/>
              </w:rPr>
              <w:t>MODULE</w:t>
            </w:r>
            <w:r w:rsidR="006E24D2" w:rsidRPr="006E24D2">
              <w:rPr>
                <w:b/>
                <w:bCs/>
                <w:color w:val="FF0000"/>
              </w:rPr>
              <w:t>S</w:t>
            </w:r>
            <w:r w:rsidRPr="006E24D2">
              <w:rPr>
                <w:b/>
                <w:bCs/>
                <w:color w:val="FF0000"/>
              </w:rPr>
              <w:t xml:space="preserve"> 1 – 5 </w:t>
            </w:r>
          </w:p>
          <w:p w:rsidR="00A55E0D" w:rsidRDefault="00A55E0D" w:rsidP="005F089C">
            <w:pPr>
              <w:pStyle w:val="BodyTextIndent"/>
              <w:ind w:left="0" w:firstLine="0"/>
              <w:jc w:val="left"/>
            </w:pPr>
          </w:p>
        </w:tc>
      </w:tr>
    </w:tbl>
    <w:p w:rsidR="005F089C" w:rsidRDefault="005F089C"/>
    <w:p w:rsidR="00616740" w:rsidRDefault="00616740">
      <w:r>
        <w:br w:type="page"/>
      </w:r>
    </w:p>
    <w:p w:rsidR="005F089C" w:rsidRDefault="005F089C"/>
    <w:tbl>
      <w:tblPr>
        <w:tblW w:w="94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8190"/>
      </w:tblGrid>
      <w:tr w:rsidR="00A55E0D" w:rsidTr="00126FEF">
        <w:tc>
          <w:tcPr>
            <w:tcW w:w="1260" w:type="dxa"/>
          </w:tcPr>
          <w:p w:rsidR="00A55E0D" w:rsidRDefault="00D1674A" w:rsidP="008F2801">
            <w:pPr>
              <w:pStyle w:val="BodyTextIndent"/>
              <w:ind w:left="0" w:firstLine="0"/>
              <w:jc w:val="left"/>
              <w:rPr>
                <w:b/>
                <w:bCs/>
              </w:rPr>
            </w:pPr>
            <w:r>
              <w:rPr>
                <w:b/>
                <w:bCs/>
              </w:rPr>
              <w:t>Feb 19</w:t>
            </w:r>
          </w:p>
        </w:tc>
        <w:tc>
          <w:tcPr>
            <w:tcW w:w="8190" w:type="dxa"/>
          </w:tcPr>
          <w:p w:rsidR="00A55E0D" w:rsidRDefault="00FB4355" w:rsidP="00616740">
            <w:pPr>
              <w:rPr>
                <w:rFonts w:ascii="Arial" w:hAnsi="Arial" w:cs="Arial"/>
                <w:b/>
                <w:bCs/>
              </w:rPr>
            </w:pPr>
            <w:r>
              <w:rPr>
                <w:rFonts w:ascii="Arial" w:hAnsi="Arial" w:cs="Arial"/>
                <w:b/>
                <w:bCs/>
              </w:rPr>
              <w:t>MODULE</w:t>
            </w:r>
            <w:r w:rsidR="00616740" w:rsidRPr="00616740">
              <w:rPr>
                <w:rFonts w:ascii="Arial" w:hAnsi="Arial" w:cs="Arial"/>
                <w:b/>
                <w:bCs/>
              </w:rPr>
              <w:t xml:space="preserve"> </w:t>
            </w:r>
            <w:r w:rsidR="007B2324">
              <w:rPr>
                <w:rFonts w:ascii="Arial" w:hAnsi="Arial" w:cs="Arial"/>
                <w:b/>
                <w:bCs/>
              </w:rPr>
              <w:t>7</w:t>
            </w:r>
            <w:r w:rsidR="00616740" w:rsidRPr="00616740">
              <w:rPr>
                <w:rFonts w:ascii="Arial" w:hAnsi="Arial" w:cs="Arial"/>
                <w:b/>
                <w:bCs/>
              </w:rPr>
              <w:t xml:space="preserve">: Distributions </w:t>
            </w:r>
            <w:r w:rsidR="007B2324">
              <w:rPr>
                <w:rFonts w:ascii="Arial" w:hAnsi="Arial" w:cs="Arial"/>
                <w:b/>
                <w:bCs/>
              </w:rPr>
              <w:t>of Property</w:t>
            </w:r>
          </w:p>
          <w:p w:rsidR="00D570DB" w:rsidRDefault="00D570DB" w:rsidP="00616740">
            <w:pPr>
              <w:rPr>
                <w:rFonts w:ascii="Arial" w:hAnsi="Arial" w:cs="Arial"/>
                <w:b/>
                <w:bCs/>
              </w:rPr>
            </w:pPr>
          </w:p>
          <w:p w:rsidR="00D570DB" w:rsidRDefault="00D570DB" w:rsidP="00616740">
            <w:pPr>
              <w:rPr>
                <w:rFonts w:ascii="Arial" w:hAnsi="Arial" w:cs="Arial"/>
                <w:b/>
                <w:bCs/>
              </w:rPr>
            </w:pPr>
            <w:r>
              <w:rPr>
                <w:rFonts w:ascii="Arial" w:hAnsi="Arial" w:cs="Arial"/>
                <w:b/>
                <w:bCs/>
              </w:rPr>
              <w:t>Learning Outcomes:</w:t>
            </w:r>
          </w:p>
          <w:p w:rsidR="00D570DB" w:rsidRPr="00D33AC7" w:rsidRDefault="00D570DB" w:rsidP="00D570DB">
            <w:pPr>
              <w:numPr>
                <w:ilvl w:val="0"/>
                <w:numId w:val="5"/>
              </w:numPr>
              <w:rPr>
                <w:rFonts w:ascii="Arial" w:hAnsi="Arial" w:cs="Arial"/>
                <w:sz w:val="22"/>
                <w:szCs w:val="22"/>
              </w:rPr>
            </w:pPr>
            <w:r w:rsidRPr="00D33AC7">
              <w:rPr>
                <w:rFonts w:ascii="Arial" w:hAnsi="Arial" w:cs="Arial"/>
                <w:sz w:val="22"/>
                <w:szCs w:val="22"/>
              </w:rPr>
              <w:t>Explain the tax consequences of partnership distributions</w:t>
            </w:r>
          </w:p>
          <w:p w:rsidR="00D570DB" w:rsidRPr="00D33AC7" w:rsidRDefault="00D570DB" w:rsidP="00D570DB">
            <w:pPr>
              <w:numPr>
                <w:ilvl w:val="0"/>
                <w:numId w:val="5"/>
              </w:numPr>
              <w:rPr>
                <w:rFonts w:ascii="Arial" w:hAnsi="Arial" w:cs="Arial"/>
                <w:sz w:val="22"/>
                <w:szCs w:val="22"/>
              </w:rPr>
            </w:pPr>
            <w:r w:rsidRPr="00D33AC7">
              <w:rPr>
                <w:rFonts w:ascii="Arial" w:hAnsi="Arial" w:cs="Arial"/>
                <w:sz w:val="22"/>
                <w:szCs w:val="22"/>
              </w:rPr>
              <w:t>Apply the basis rules for the distribution of multiple assets</w:t>
            </w:r>
          </w:p>
          <w:p w:rsidR="00D570DB" w:rsidRDefault="00D570DB" w:rsidP="00D570DB">
            <w:pPr>
              <w:numPr>
                <w:ilvl w:val="0"/>
                <w:numId w:val="5"/>
              </w:numPr>
              <w:rPr>
                <w:rFonts w:ascii="Arial" w:hAnsi="Arial" w:cs="Arial"/>
                <w:sz w:val="22"/>
                <w:szCs w:val="22"/>
              </w:rPr>
            </w:pPr>
            <w:r w:rsidRPr="00D33AC7">
              <w:rPr>
                <w:rFonts w:ascii="Arial" w:hAnsi="Arial" w:cs="Arial"/>
                <w:sz w:val="22"/>
                <w:szCs w:val="22"/>
              </w:rPr>
              <w:t>Compare distributions of contributed property</w:t>
            </w:r>
          </w:p>
          <w:p w:rsidR="00D570DB" w:rsidRPr="00D33AC7" w:rsidRDefault="00D570DB" w:rsidP="00D570DB">
            <w:pPr>
              <w:ind w:left="720"/>
              <w:rPr>
                <w:rFonts w:ascii="Arial" w:hAnsi="Arial" w:cs="Arial"/>
                <w:sz w:val="22"/>
                <w:szCs w:val="22"/>
              </w:rPr>
            </w:pPr>
          </w:p>
          <w:p w:rsidR="00D570DB" w:rsidRDefault="00D570DB" w:rsidP="00616740">
            <w:pPr>
              <w:rPr>
                <w:rFonts w:ascii="Arial" w:hAnsi="Arial" w:cs="Arial"/>
                <w:b/>
              </w:rPr>
            </w:pPr>
            <w:r w:rsidRPr="00A0524A">
              <w:rPr>
                <w:rFonts w:ascii="Arial" w:hAnsi="Arial" w:cs="Arial"/>
                <w:b/>
              </w:rPr>
              <w:t>Readings</w:t>
            </w:r>
            <w:r>
              <w:rPr>
                <w:rFonts w:ascii="Arial" w:hAnsi="Arial" w:cs="Arial"/>
                <w:b/>
              </w:rPr>
              <w:t>:</w:t>
            </w:r>
          </w:p>
          <w:p w:rsidR="00D570DB" w:rsidRPr="00374334" w:rsidRDefault="00D570DB" w:rsidP="00D570DB">
            <w:pPr>
              <w:rPr>
                <w:rFonts w:ascii="Arial" w:hAnsi="Arial" w:cs="Arial"/>
                <w:sz w:val="22"/>
                <w:szCs w:val="22"/>
              </w:rPr>
            </w:pPr>
            <w:r w:rsidRPr="00D570DB">
              <w:rPr>
                <w:rFonts w:ascii="Arial" w:hAnsi="Arial" w:cs="Arial"/>
                <w:b/>
              </w:rPr>
              <w:t>IRC</w:t>
            </w:r>
            <w:r w:rsidRPr="00D570DB">
              <w:rPr>
                <w:rFonts w:ascii="Arial" w:hAnsi="Arial" w:cs="Arial"/>
              </w:rPr>
              <w:t xml:space="preserve"> </w:t>
            </w:r>
            <w:r w:rsidRPr="00374334">
              <w:rPr>
                <w:rFonts w:ascii="Arial" w:hAnsi="Arial" w:cs="Arial"/>
                <w:sz w:val="22"/>
                <w:szCs w:val="22"/>
              </w:rPr>
              <w:t>§§ 731(a), (b), (d); 732(a), (b), (c); 733; 737; 704(c)(1)(B)</w:t>
            </w:r>
          </w:p>
          <w:p w:rsidR="00D570DB" w:rsidRPr="00374334" w:rsidRDefault="00D570DB" w:rsidP="00D570DB">
            <w:pPr>
              <w:rPr>
                <w:rFonts w:ascii="Arial" w:hAnsi="Arial" w:cs="Arial"/>
                <w:sz w:val="22"/>
                <w:szCs w:val="22"/>
              </w:rPr>
            </w:pPr>
            <w:proofErr w:type="spellStart"/>
            <w:r w:rsidRPr="00D570DB">
              <w:rPr>
                <w:rFonts w:ascii="Arial" w:hAnsi="Arial" w:cs="Arial"/>
                <w:b/>
              </w:rPr>
              <w:t>Regs</w:t>
            </w:r>
            <w:proofErr w:type="spellEnd"/>
            <w:r w:rsidRPr="00374334">
              <w:rPr>
                <w:rFonts w:ascii="Arial" w:hAnsi="Arial" w:cs="Arial"/>
                <w:sz w:val="22"/>
                <w:szCs w:val="22"/>
              </w:rPr>
              <w:t xml:space="preserve">: </w:t>
            </w:r>
            <w:r w:rsidRPr="00374334">
              <w:rPr>
                <w:rFonts w:ascii="Arial" w:hAnsi="Arial" w:cs="Arial"/>
                <w:iCs/>
                <w:sz w:val="22"/>
                <w:szCs w:val="22"/>
              </w:rPr>
              <w:t xml:space="preserve">§ 1.732-1(a) – (c); 1.761-1(d); </w:t>
            </w:r>
            <w:r w:rsidRPr="00374334">
              <w:rPr>
                <w:rFonts w:ascii="Arial" w:hAnsi="Arial" w:cs="Arial"/>
                <w:sz w:val="22"/>
                <w:szCs w:val="22"/>
              </w:rPr>
              <w:t>§ 1.737-1; 1.704-4(a), (b), (e)</w:t>
            </w:r>
          </w:p>
          <w:p w:rsidR="00D570DB" w:rsidRPr="00374334" w:rsidRDefault="00D570DB" w:rsidP="00D570DB">
            <w:pPr>
              <w:rPr>
                <w:rFonts w:ascii="Arial" w:hAnsi="Arial" w:cs="Arial"/>
                <w:sz w:val="22"/>
                <w:szCs w:val="22"/>
              </w:rPr>
            </w:pPr>
            <w:r w:rsidRPr="00D570DB">
              <w:rPr>
                <w:rFonts w:ascii="Arial" w:hAnsi="Arial" w:cs="Arial"/>
                <w:b/>
              </w:rPr>
              <w:t>CCH Treatise</w:t>
            </w:r>
            <w:r w:rsidRPr="00D570DB">
              <w:rPr>
                <w:rFonts w:ascii="Arial" w:hAnsi="Arial" w:cs="Arial"/>
              </w:rPr>
              <w:t xml:space="preserve">: </w:t>
            </w:r>
            <w:r w:rsidRPr="00374334">
              <w:rPr>
                <w:rFonts w:ascii="Arial" w:hAnsi="Arial" w:cs="Arial"/>
                <w:sz w:val="22"/>
                <w:szCs w:val="22"/>
              </w:rPr>
              <w:t xml:space="preserve">¶¶ </w:t>
            </w:r>
            <w:r w:rsidRPr="00374334">
              <w:rPr>
                <w:rFonts w:ascii="Arial" w:hAnsi="Arial" w:cs="Arial"/>
                <w:bCs/>
                <w:sz w:val="22"/>
                <w:szCs w:val="22"/>
              </w:rPr>
              <w:t xml:space="preserve">21.01; </w:t>
            </w:r>
            <w:r w:rsidRPr="00374334">
              <w:rPr>
                <w:rFonts w:ascii="Arial" w:hAnsi="Arial" w:cs="Arial"/>
                <w:sz w:val="22"/>
                <w:szCs w:val="22"/>
              </w:rPr>
              <w:t>21.07; 21.08 intro, 21.08[E]</w:t>
            </w:r>
          </w:p>
          <w:p w:rsidR="00D570DB" w:rsidRPr="00711D81" w:rsidRDefault="00D570DB" w:rsidP="00D570DB">
            <w:pPr>
              <w:rPr>
                <w:rFonts w:ascii="Arial" w:hAnsi="Arial" w:cs="Arial"/>
                <w:b/>
                <w:bCs/>
              </w:rPr>
            </w:pPr>
          </w:p>
        </w:tc>
      </w:tr>
      <w:tr w:rsidR="00A55E0D" w:rsidTr="00126FEF">
        <w:tc>
          <w:tcPr>
            <w:tcW w:w="1260" w:type="dxa"/>
          </w:tcPr>
          <w:p w:rsidR="00A55E0D" w:rsidRDefault="00FC0DCA" w:rsidP="008F2801">
            <w:pPr>
              <w:pStyle w:val="BodyTextIndent"/>
              <w:ind w:left="0" w:firstLine="0"/>
              <w:jc w:val="left"/>
              <w:rPr>
                <w:b/>
                <w:bCs/>
              </w:rPr>
            </w:pPr>
            <w:r>
              <w:rPr>
                <w:b/>
                <w:bCs/>
              </w:rPr>
              <w:t>Feb 2</w:t>
            </w:r>
            <w:r w:rsidR="00D1674A">
              <w:rPr>
                <w:b/>
                <w:bCs/>
              </w:rPr>
              <w:t>1</w:t>
            </w:r>
          </w:p>
        </w:tc>
        <w:tc>
          <w:tcPr>
            <w:tcW w:w="8190" w:type="dxa"/>
          </w:tcPr>
          <w:p w:rsidR="00D570DB" w:rsidRDefault="00D570DB" w:rsidP="00D570DB">
            <w:pPr>
              <w:pStyle w:val="BodyTextIndent"/>
              <w:ind w:left="0" w:firstLine="0"/>
              <w:jc w:val="left"/>
              <w:rPr>
                <w:b/>
                <w:bCs/>
              </w:rPr>
            </w:pPr>
            <w:r>
              <w:rPr>
                <w:b/>
                <w:bCs/>
              </w:rPr>
              <w:t>Prepare:</w:t>
            </w:r>
            <w:r w:rsidRPr="00B87006">
              <w:rPr>
                <w:bCs/>
              </w:rPr>
              <w:t xml:space="preserve"> </w:t>
            </w:r>
            <w:r w:rsidR="00FB4355">
              <w:rPr>
                <w:bCs/>
              </w:rPr>
              <w:t xml:space="preserve">MODULE </w:t>
            </w:r>
            <w:r w:rsidR="007B2324">
              <w:rPr>
                <w:bCs/>
              </w:rPr>
              <w:t>7</w:t>
            </w:r>
            <w:r>
              <w:rPr>
                <w:bCs/>
              </w:rPr>
              <w:t xml:space="preserve"> Discussion</w:t>
            </w:r>
            <w:r w:rsidRPr="00B87006">
              <w:rPr>
                <w:bCs/>
              </w:rPr>
              <w:t xml:space="preserve"> Problems to present in class</w:t>
            </w:r>
          </w:p>
          <w:p w:rsidR="00A55E0D" w:rsidRPr="00711D81" w:rsidRDefault="00A55E0D" w:rsidP="005F089C">
            <w:pPr>
              <w:rPr>
                <w:rFonts w:ascii="Arial" w:hAnsi="Arial" w:cs="Arial"/>
                <w:b/>
                <w:bCs/>
              </w:rPr>
            </w:pPr>
          </w:p>
        </w:tc>
      </w:tr>
    </w:tbl>
    <w:p w:rsidR="005F089C" w:rsidRDefault="005F089C"/>
    <w:p w:rsidR="005F089C" w:rsidRDefault="005F089C"/>
    <w:p w:rsidR="005F089C" w:rsidRDefault="005F089C"/>
    <w:tbl>
      <w:tblPr>
        <w:tblW w:w="94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8190"/>
      </w:tblGrid>
      <w:tr w:rsidR="00A55E0D" w:rsidTr="00126FEF">
        <w:trPr>
          <w:trHeight w:val="467"/>
        </w:trPr>
        <w:tc>
          <w:tcPr>
            <w:tcW w:w="1260" w:type="dxa"/>
          </w:tcPr>
          <w:p w:rsidR="00A55E0D" w:rsidRDefault="00D1674A" w:rsidP="008F2801">
            <w:pPr>
              <w:pStyle w:val="BodyTextIndent"/>
              <w:ind w:left="0" w:firstLine="0"/>
              <w:jc w:val="left"/>
              <w:rPr>
                <w:b/>
                <w:bCs/>
              </w:rPr>
            </w:pPr>
            <w:r>
              <w:rPr>
                <w:b/>
                <w:bCs/>
              </w:rPr>
              <w:t>Feb 26</w:t>
            </w:r>
          </w:p>
        </w:tc>
        <w:tc>
          <w:tcPr>
            <w:tcW w:w="8190" w:type="dxa"/>
          </w:tcPr>
          <w:p w:rsidR="00A55E0D" w:rsidRDefault="00616740" w:rsidP="00616740">
            <w:pPr>
              <w:rPr>
                <w:rFonts w:ascii="Arial" w:hAnsi="Arial" w:cs="Arial"/>
                <w:b/>
                <w:bCs/>
              </w:rPr>
            </w:pPr>
            <w:r>
              <w:rPr>
                <w:rFonts w:ascii="Arial" w:hAnsi="Arial" w:cs="Arial"/>
                <w:b/>
                <w:bCs/>
              </w:rPr>
              <w:t xml:space="preserve">MODULE </w:t>
            </w:r>
            <w:r w:rsidR="007B2324">
              <w:rPr>
                <w:rFonts w:ascii="Arial" w:hAnsi="Arial" w:cs="Arial"/>
                <w:b/>
                <w:bCs/>
              </w:rPr>
              <w:t>8</w:t>
            </w:r>
            <w:r>
              <w:rPr>
                <w:rFonts w:ascii="Arial" w:hAnsi="Arial" w:cs="Arial"/>
                <w:b/>
                <w:bCs/>
              </w:rPr>
              <w:t>: Distributions</w:t>
            </w:r>
            <w:r w:rsidR="007B2324">
              <w:rPr>
                <w:rFonts w:ascii="Arial" w:hAnsi="Arial" w:cs="Arial"/>
                <w:b/>
                <w:bCs/>
              </w:rPr>
              <w:t xml:space="preserve"> of Hot Assets</w:t>
            </w:r>
          </w:p>
          <w:p w:rsidR="00D570DB" w:rsidRDefault="00D570DB" w:rsidP="00616740">
            <w:pPr>
              <w:rPr>
                <w:rFonts w:ascii="Arial" w:hAnsi="Arial" w:cs="Arial"/>
                <w:b/>
                <w:bCs/>
              </w:rPr>
            </w:pPr>
          </w:p>
          <w:p w:rsidR="00D570DB" w:rsidRDefault="00D570DB" w:rsidP="00616740">
            <w:pPr>
              <w:rPr>
                <w:rFonts w:ascii="Arial" w:hAnsi="Arial" w:cs="Arial"/>
                <w:b/>
                <w:bCs/>
              </w:rPr>
            </w:pPr>
            <w:r>
              <w:rPr>
                <w:rFonts w:ascii="Arial" w:hAnsi="Arial" w:cs="Arial"/>
                <w:b/>
                <w:bCs/>
              </w:rPr>
              <w:t>Learning Outcomes:</w:t>
            </w:r>
          </w:p>
          <w:p w:rsidR="00D570DB" w:rsidRPr="00D33AC7" w:rsidRDefault="00D570DB" w:rsidP="00D570DB">
            <w:pPr>
              <w:numPr>
                <w:ilvl w:val="0"/>
                <w:numId w:val="21"/>
              </w:numPr>
              <w:rPr>
                <w:rFonts w:ascii="Arial" w:hAnsi="Arial" w:cs="Arial"/>
                <w:sz w:val="22"/>
                <w:szCs w:val="22"/>
              </w:rPr>
            </w:pPr>
            <w:r w:rsidRPr="00D33AC7">
              <w:rPr>
                <w:rFonts w:ascii="Arial" w:hAnsi="Arial" w:cs="Arial"/>
                <w:sz w:val="22"/>
                <w:szCs w:val="22"/>
              </w:rPr>
              <w:t>Demonstrate the consequences of “hot assets” on distributions</w:t>
            </w:r>
          </w:p>
          <w:p w:rsidR="00D570DB" w:rsidRDefault="00D570DB" w:rsidP="00D570DB">
            <w:pPr>
              <w:numPr>
                <w:ilvl w:val="0"/>
                <w:numId w:val="21"/>
              </w:numPr>
              <w:rPr>
                <w:rFonts w:ascii="Arial" w:hAnsi="Arial" w:cs="Arial"/>
                <w:sz w:val="22"/>
                <w:szCs w:val="22"/>
              </w:rPr>
            </w:pPr>
            <w:r w:rsidRPr="00D33AC7">
              <w:rPr>
                <w:rFonts w:ascii="Arial" w:hAnsi="Arial" w:cs="Arial"/>
                <w:sz w:val="22"/>
                <w:szCs w:val="22"/>
              </w:rPr>
              <w:t>Assess the effectiveness of IRC § 751(b)</w:t>
            </w:r>
          </w:p>
          <w:p w:rsidR="008B1F06" w:rsidRDefault="008B1F06" w:rsidP="00D570DB">
            <w:pPr>
              <w:rPr>
                <w:rFonts w:ascii="Arial" w:hAnsi="Arial" w:cs="Arial"/>
                <w:b/>
              </w:rPr>
            </w:pPr>
          </w:p>
          <w:p w:rsidR="00D570DB" w:rsidRDefault="00D570DB" w:rsidP="00D570DB">
            <w:pPr>
              <w:rPr>
                <w:rFonts w:ascii="Arial" w:hAnsi="Arial" w:cs="Arial"/>
                <w:b/>
              </w:rPr>
            </w:pPr>
            <w:r w:rsidRPr="00A0524A">
              <w:rPr>
                <w:rFonts w:ascii="Arial" w:hAnsi="Arial" w:cs="Arial"/>
                <w:b/>
              </w:rPr>
              <w:t>Readings</w:t>
            </w:r>
            <w:r>
              <w:rPr>
                <w:rFonts w:ascii="Arial" w:hAnsi="Arial" w:cs="Arial"/>
                <w:b/>
              </w:rPr>
              <w:t>:</w:t>
            </w:r>
          </w:p>
          <w:p w:rsidR="00D570DB" w:rsidRPr="00374334" w:rsidRDefault="00D570DB" w:rsidP="00D570DB">
            <w:pPr>
              <w:rPr>
                <w:rFonts w:ascii="Arial" w:hAnsi="Arial" w:cs="Arial"/>
                <w:sz w:val="22"/>
                <w:szCs w:val="22"/>
              </w:rPr>
            </w:pPr>
            <w:r w:rsidRPr="00D570DB">
              <w:rPr>
                <w:rFonts w:ascii="Arial" w:hAnsi="Arial" w:cs="Arial"/>
                <w:b/>
              </w:rPr>
              <w:t>IRC</w:t>
            </w:r>
            <w:r w:rsidRPr="00D570DB">
              <w:rPr>
                <w:rFonts w:ascii="Arial" w:hAnsi="Arial" w:cs="Arial"/>
              </w:rPr>
              <w:t xml:space="preserve"> </w:t>
            </w:r>
            <w:r w:rsidRPr="00374334">
              <w:rPr>
                <w:rFonts w:ascii="Arial" w:hAnsi="Arial" w:cs="Arial"/>
                <w:sz w:val="22"/>
                <w:szCs w:val="22"/>
              </w:rPr>
              <w:t>§ 751(b)</w:t>
            </w:r>
          </w:p>
          <w:p w:rsidR="00D570DB" w:rsidRPr="00374334" w:rsidRDefault="00D570DB" w:rsidP="00D570DB">
            <w:pPr>
              <w:rPr>
                <w:rFonts w:ascii="Arial" w:hAnsi="Arial" w:cs="Arial"/>
                <w:sz w:val="22"/>
                <w:szCs w:val="22"/>
              </w:rPr>
            </w:pPr>
            <w:proofErr w:type="spellStart"/>
            <w:r w:rsidRPr="00D570DB">
              <w:rPr>
                <w:rFonts w:ascii="Arial" w:hAnsi="Arial" w:cs="Arial"/>
                <w:b/>
              </w:rPr>
              <w:t>Regs</w:t>
            </w:r>
            <w:proofErr w:type="spellEnd"/>
            <w:r w:rsidRPr="00D570DB">
              <w:rPr>
                <w:rFonts w:ascii="Arial" w:hAnsi="Arial" w:cs="Arial"/>
              </w:rPr>
              <w:t xml:space="preserve">: </w:t>
            </w:r>
            <w:r w:rsidRPr="00374334">
              <w:rPr>
                <w:rFonts w:ascii="Arial" w:hAnsi="Arial" w:cs="Arial"/>
                <w:iCs/>
                <w:sz w:val="22"/>
                <w:szCs w:val="22"/>
              </w:rPr>
              <w:t>§ 1.751-1(b), (g) Ex 2</w:t>
            </w:r>
          </w:p>
          <w:p w:rsidR="00D570DB" w:rsidRPr="00374334" w:rsidRDefault="00D570DB" w:rsidP="00D570DB">
            <w:pPr>
              <w:rPr>
                <w:rFonts w:ascii="Arial" w:hAnsi="Arial" w:cs="Arial"/>
                <w:bCs/>
                <w:sz w:val="22"/>
                <w:szCs w:val="22"/>
              </w:rPr>
            </w:pPr>
            <w:r w:rsidRPr="00D570DB">
              <w:rPr>
                <w:rFonts w:ascii="Arial" w:hAnsi="Arial" w:cs="Arial"/>
                <w:b/>
              </w:rPr>
              <w:t>CCH Treatise</w:t>
            </w:r>
            <w:r w:rsidRPr="00D570DB">
              <w:rPr>
                <w:rFonts w:ascii="Arial" w:hAnsi="Arial" w:cs="Arial"/>
              </w:rPr>
              <w:t xml:space="preserve">: </w:t>
            </w:r>
            <w:r w:rsidRPr="00374334">
              <w:rPr>
                <w:rFonts w:ascii="Arial" w:hAnsi="Arial" w:cs="Arial"/>
                <w:sz w:val="22"/>
                <w:szCs w:val="22"/>
              </w:rPr>
              <w:t xml:space="preserve">¶¶ </w:t>
            </w:r>
            <w:r w:rsidRPr="00374334">
              <w:rPr>
                <w:rFonts w:ascii="Arial" w:hAnsi="Arial" w:cs="Arial"/>
                <w:bCs/>
                <w:sz w:val="22"/>
                <w:szCs w:val="22"/>
              </w:rPr>
              <w:t>23.01 – 23.03; skim 23.04</w:t>
            </w:r>
          </w:p>
          <w:p w:rsidR="00D570DB" w:rsidRPr="00374334" w:rsidRDefault="00D570DB" w:rsidP="00D570DB">
            <w:pPr>
              <w:rPr>
                <w:rFonts w:ascii="Arial" w:hAnsi="Arial" w:cs="Arial"/>
                <w:sz w:val="22"/>
                <w:szCs w:val="22"/>
              </w:rPr>
            </w:pPr>
            <w:r w:rsidRPr="00D570DB">
              <w:rPr>
                <w:rFonts w:ascii="Arial" w:hAnsi="Arial" w:cs="Arial"/>
                <w:b/>
              </w:rPr>
              <w:t>Other</w:t>
            </w:r>
            <w:r w:rsidRPr="00D570DB">
              <w:rPr>
                <w:rFonts w:ascii="Arial" w:hAnsi="Arial" w:cs="Arial"/>
              </w:rPr>
              <w:t xml:space="preserve">: </w:t>
            </w:r>
            <w:r w:rsidR="000F2DCD">
              <w:rPr>
                <w:rFonts w:ascii="Arial" w:hAnsi="Arial" w:cs="Arial"/>
                <w:sz w:val="22"/>
                <w:szCs w:val="22"/>
              </w:rPr>
              <w:t>See posted material</w:t>
            </w:r>
            <w:r w:rsidR="00374334">
              <w:rPr>
                <w:rFonts w:ascii="Arial" w:hAnsi="Arial" w:cs="Arial"/>
                <w:sz w:val="22"/>
                <w:szCs w:val="22"/>
              </w:rPr>
              <w:t>; Watch “Bill Woods Perspective”</w:t>
            </w:r>
          </w:p>
          <w:p w:rsidR="00D570DB" w:rsidRPr="00B25DE1" w:rsidRDefault="00D570DB" w:rsidP="00616740">
            <w:pPr>
              <w:rPr>
                <w:b/>
                <w:bCs/>
                <w:color w:val="FF0000"/>
              </w:rPr>
            </w:pPr>
          </w:p>
        </w:tc>
      </w:tr>
      <w:tr w:rsidR="00A55E0D" w:rsidTr="00126FEF">
        <w:tc>
          <w:tcPr>
            <w:tcW w:w="1260" w:type="dxa"/>
          </w:tcPr>
          <w:p w:rsidR="00A55E0D" w:rsidRDefault="00D1674A" w:rsidP="008F2801">
            <w:pPr>
              <w:pStyle w:val="BodyTextIndent"/>
              <w:ind w:left="0" w:firstLine="0"/>
              <w:jc w:val="left"/>
              <w:rPr>
                <w:b/>
                <w:bCs/>
              </w:rPr>
            </w:pPr>
            <w:r>
              <w:rPr>
                <w:b/>
                <w:bCs/>
              </w:rPr>
              <w:t>Feb 28</w:t>
            </w:r>
          </w:p>
        </w:tc>
        <w:tc>
          <w:tcPr>
            <w:tcW w:w="8190" w:type="dxa"/>
          </w:tcPr>
          <w:p w:rsidR="00D570DB" w:rsidRDefault="00D570DB" w:rsidP="00D570DB">
            <w:pPr>
              <w:pStyle w:val="BodyTextIndent"/>
              <w:ind w:left="0" w:firstLine="0"/>
              <w:jc w:val="left"/>
              <w:rPr>
                <w:b/>
                <w:bCs/>
              </w:rPr>
            </w:pPr>
            <w:r>
              <w:rPr>
                <w:b/>
                <w:bCs/>
              </w:rPr>
              <w:t>Prepare:</w:t>
            </w:r>
            <w:r w:rsidRPr="00B87006">
              <w:rPr>
                <w:bCs/>
              </w:rPr>
              <w:t xml:space="preserve"> </w:t>
            </w:r>
            <w:r w:rsidR="00FB4355">
              <w:rPr>
                <w:bCs/>
              </w:rPr>
              <w:t xml:space="preserve">MODULE </w:t>
            </w:r>
            <w:r w:rsidR="007B2324">
              <w:rPr>
                <w:bCs/>
              </w:rPr>
              <w:t>8</w:t>
            </w:r>
            <w:r>
              <w:rPr>
                <w:bCs/>
              </w:rPr>
              <w:t xml:space="preserve"> Discussion</w:t>
            </w:r>
            <w:r w:rsidRPr="00B87006">
              <w:rPr>
                <w:bCs/>
              </w:rPr>
              <w:t xml:space="preserve"> Problems to present in class</w:t>
            </w:r>
          </w:p>
          <w:p w:rsidR="008B1F06" w:rsidRDefault="008B1F06" w:rsidP="00E34EA9">
            <w:pPr>
              <w:pStyle w:val="BodyTextIndent"/>
              <w:ind w:left="0" w:firstLine="0"/>
              <w:jc w:val="left"/>
              <w:rPr>
                <w:b/>
                <w:bCs/>
                <w:color w:val="FF0000"/>
              </w:rPr>
            </w:pPr>
          </w:p>
          <w:p w:rsidR="00E34EA9" w:rsidRPr="00E34EA9" w:rsidRDefault="00E34EA9" w:rsidP="00E34EA9">
            <w:pPr>
              <w:pStyle w:val="BodyTextIndent"/>
              <w:ind w:left="0" w:firstLine="0"/>
              <w:jc w:val="left"/>
              <w:rPr>
                <w:b/>
                <w:bCs/>
                <w:color w:val="FF0000"/>
              </w:rPr>
            </w:pPr>
            <w:r w:rsidRPr="00E34EA9">
              <w:rPr>
                <w:b/>
                <w:bCs/>
                <w:color w:val="FF0000"/>
              </w:rPr>
              <w:t xml:space="preserve">Submit: Individual Homework Problem for </w:t>
            </w:r>
            <w:r w:rsidR="00FB4355">
              <w:rPr>
                <w:b/>
                <w:bCs/>
                <w:color w:val="FF0000"/>
              </w:rPr>
              <w:t>Module</w:t>
            </w:r>
            <w:r w:rsidRPr="00E34EA9">
              <w:rPr>
                <w:b/>
                <w:bCs/>
                <w:color w:val="FF0000"/>
              </w:rPr>
              <w:t xml:space="preserve"> </w:t>
            </w:r>
            <w:r w:rsidR="007B2324">
              <w:rPr>
                <w:b/>
                <w:bCs/>
                <w:color w:val="FF0000"/>
              </w:rPr>
              <w:t>8</w:t>
            </w:r>
            <w:r w:rsidRPr="00E34EA9">
              <w:rPr>
                <w:b/>
                <w:bCs/>
                <w:color w:val="FF0000"/>
              </w:rPr>
              <w:t xml:space="preserve"> </w:t>
            </w:r>
            <w:r w:rsidR="00374334">
              <w:rPr>
                <w:b/>
                <w:bCs/>
                <w:color w:val="FF0000"/>
              </w:rPr>
              <w:t>(</w:t>
            </w:r>
            <w:r w:rsidR="00D4146F">
              <w:rPr>
                <w:b/>
                <w:bCs/>
                <w:color w:val="FF0000"/>
              </w:rPr>
              <w:t xml:space="preserve">DUE SUNDAY MARCH </w:t>
            </w:r>
            <w:r w:rsidR="00412FEB">
              <w:rPr>
                <w:b/>
                <w:bCs/>
                <w:color w:val="FF0000"/>
              </w:rPr>
              <w:t>3</w:t>
            </w:r>
            <w:r w:rsidR="00412FEB" w:rsidRPr="00412FEB">
              <w:rPr>
                <w:b/>
                <w:bCs/>
                <w:color w:val="FF0000"/>
                <w:vertAlign w:val="superscript"/>
              </w:rPr>
              <w:t>rd</w:t>
            </w:r>
            <w:r w:rsidR="00412FEB">
              <w:rPr>
                <w:b/>
                <w:bCs/>
                <w:color w:val="FF0000"/>
              </w:rPr>
              <w:t>)</w:t>
            </w:r>
          </w:p>
          <w:p w:rsidR="00A55E0D" w:rsidRPr="009A6E52" w:rsidRDefault="00A55E0D" w:rsidP="00616740">
            <w:pPr>
              <w:pStyle w:val="BodyTextIndent"/>
              <w:ind w:left="0" w:firstLine="0"/>
              <w:jc w:val="left"/>
              <w:rPr>
                <w:b/>
                <w:bCs/>
                <w:color w:val="FF0000"/>
              </w:rPr>
            </w:pPr>
          </w:p>
        </w:tc>
      </w:tr>
    </w:tbl>
    <w:p w:rsidR="00A55E0D" w:rsidRDefault="00A55E0D" w:rsidP="00A55E0D"/>
    <w:p w:rsidR="00D570DB" w:rsidRDefault="00D570DB">
      <w:r>
        <w:br w:type="page"/>
      </w:r>
    </w:p>
    <w:p w:rsidR="00616740" w:rsidRDefault="00616740" w:rsidP="00A55E0D"/>
    <w:tbl>
      <w:tblPr>
        <w:tblW w:w="94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8190"/>
      </w:tblGrid>
      <w:tr w:rsidR="00A55E0D" w:rsidTr="00126FEF">
        <w:tc>
          <w:tcPr>
            <w:tcW w:w="1260" w:type="dxa"/>
          </w:tcPr>
          <w:p w:rsidR="00A55E0D" w:rsidRDefault="00D1674A" w:rsidP="008F2801">
            <w:pPr>
              <w:pStyle w:val="BodyTextIndent"/>
              <w:ind w:left="0" w:firstLine="0"/>
              <w:jc w:val="left"/>
              <w:rPr>
                <w:b/>
                <w:bCs/>
              </w:rPr>
            </w:pPr>
            <w:r>
              <w:rPr>
                <w:b/>
                <w:bCs/>
              </w:rPr>
              <w:t>Mar 5</w:t>
            </w:r>
          </w:p>
        </w:tc>
        <w:tc>
          <w:tcPr>
            <w:tcW w:w="8190" w:type="dxa"/>
          </w:tcPr>
          <w:p w:rsidR="00A55E0D" w:rsidRDefault="00FB4355" w:rsidP="005F089C">
            <w:pPr>
              <w:rPr>
                <w:rFonts w:ascii="Arial" w:hAnsi="Arial" w:cs="Arial"/>
                <w:b/>
                <w:bCs/>
              </w:rPr>
            </w:pPr>
            <w:r>
              <w:rPr>
                <w:rFonts w:ascii="Arial" w:hAnsi="Arial" w:cs="Arial"/>
                <w:b/>
                <w:bCs/>
              </w:rPr>
              <w:t>MODULE</w:t>
            </w:r>
            <w:r w:rsidR="005F089C" w:rsidRPr="005F089C">
              <w:rPr>
                <w:rFonts w:ascii="Arial" w:hAnsi="Arial" w:cs="Arial"/>
                <w:b/>
                <w:bCs/>
              </w:rPr>
              <w:t xml:space="preserve"> </w:t>
            </w:r>
            <w:r w:rsidR="007B2324">
              <w:rPr>
                <w:rFonts w:ascii="Arial" w:hAnsi="Arial" w:cs="Arial"/>
                <w:b/>
                <w:bCs/>
              </w:rPr>
              <w:t>9</w:t>
            </w:r>
            <w:r w:rsidR="005F089C" w:rsidRPr="005F089C">
              <w:rPr>
                <w:rFonts w:ascii="Arial" w:hAnsi="Arial" w:cs="Arial"/>
                <w:b/>
                <w:bCs/>
              </w:rPr>
              <w:t>: Sale or Exchange of Partnership Interest</w:t>
            </w:r>
          </w:p>
          <w:p w:rsidR="00D570DB" w:rsidRDefault="00D570DB" w:rsidP="005F089C">
            <w:pPr>
              <w:rPr>
                <w:rFonts w:ascii="Arial" w:hAnsi="Arial" w:cs="Arial"/>
                <w:b/>
                <w:bCs/>
              </w:rPr>
            </w:pPr>
          </w:p>
          <w:p w:rsidR="00D570DB" w:rsidRDefault="00D570DB" w:rsidP="005F089C">
            <w:pPr>
              <w:rPr>
                <w:rFonts w:ascii="Arial" w:hAnsi="Arial" w:cs="Arial"/>
                <w:b/>
                <w:bCs/>
              </w:rPr>
            </w:pPr>
            <w:r>
              <w:rPr>
                <w:rFonts w:ascii="Arial" w:hAnsi="Arial" w:cs="Arial"/>
                <w:b/>
                <w:bCs/>
              </w:rPr>
              <w:t>Learning Outcomes:</w:t>
            </w:r>
          </w:p>
          <w:p w:rsidR="00D570DB" w:rsidRPr="00D33AC7" w:rsidRDefault="00D570DB" w:rsidP="00D570DB">
            <w:pPr>
              <w:rPr>
                <w:rFonts w:ascii="Arial" w:hAnsi="Arial" w:cs="Arial"/>
                <w:sz w:val="22"/>
                <w:szCs w:val="22"/>
              </w:rPr>
            </w:pPr>
            <w:r w:rsidRPr="00D33AC7">
              <w:rPr>
                <w:rFonts w:ascii="Arial" w:hAnsi="Arial" w:cs="Arial"/>
                <w:sz w:val="22"/>
                <w:szCs w:val="22"/>
              </w:rPr>
              <w:t>1.  Analyze the impact of the sale of a partnership interest on all parties</w:t>
            </w:r>
          </w:p>
          <w:p w:rsidR="00D570DB" w:rsidRPr="00D33AC7" w:rsidRDefault="00D570DB" w:rsidP="00D570DB">
            <w:pPr>
              <w:rPr>
                <w:rFonts w:ascii="Arial" w:hAnsi="Arial" w:cs="Arial"/>
                <w:sz w:val="22"/>
                <w:szCs w:val="22"/>
              </w:rPr>
            </w:pPr>
            <w:r w:rsidRPr="00D33AC7">
              <w:rPr>
                <w:rFonts w:ascii="Arial" w:hAnsi="Arial" w:cs="Arial"/>
                <w:sz w:val="22"/>
                <w:szCs w:val="22"/>
              </w:rPr>
              <w:t>2.  Identify “hot” assets in a partnership and their treatment upon sale of a partnership interest</w:t>
            </w:r>
          </w:p>
          <w:p w:rsidR="00D570DB" w:rsidRPr="00D33AC7" w:rsidRDefault="00D570DB" w:rsidP="00D570DB">
            <w:pPr>
              <w:rPr>
                <w:rFonts w:ascii="Arial" w:hAnsi="Arial" w:cs="Arial"/>
                <w:sz w:val="22"/>
                <w:szCs w:val="22"/>
              </w:rPr>
            </w:pPr>
            <w:r w:rsidRPr="00D33AC7">
              <w:rPr>
                <w:rFonts w:ascii="Arial" w:hAnsi="Arial" w:cs="Arial"/>
                <w:sz w:val="22"/>
                <w:szCs w:val="22"/>
              </w:rPr>
              <w:t>4. Calculate the amount and character of gain on the sale of a partnership interest</w:t>
            </w:r>
          </w:p>
          <w:p w:rsidR="00D570DB" w:rsidRDefault="00D570DB" w:rsidP="00D570DB">
            <w:pPr>
              <w:rPr>
                <w:rFonts w:ascii="Arial" w:hAnsi="Arial" w:cs="Arial"/>
                <w:sz w:val="22"/>
                <w:szCs w:val="22"/>
              </w:rPr>
            </w:pPr>
            <w:r w:rsidRPr="00D33AC7">
              <w:rPr>
                <w:rFonts w:ascii="Arial" w:hAnsi="Arial" w:cs="Arial"/>
                <w:sz w:val="22"/>
                <w:szCs w:val="22"/>
              </w:rPr>
              <w:t>5. Identify the issue of a disguised sale of a partnership interest</w:t>
            </w:r>
          </w:p>
          <w:p w:rsidR="00D570DB" w:rsidRDefault="00D570DB" w:rsidP="00D570DB">
            <w:pPr>
              <w:rPr>
                <w:rFonts w:ascii="Arial" w:hAnsi="Arial" w:cs="Arial"/>
                <w:sz w:val="22"/>
                <w:szCs w:val="22"/>
              </w:rPr>
            </w:pPr>
          </w:p>
          <w:p w:rsidR="00D570DB" w:rsidRDefault="00D570DB" w:rsidP="00D570DB">
            <w:pPr>
              <w:rPr>
                <w:rFonts w:ascii="Arial" w:hAnsi="Arial" w:cs="Arial"/>
                <w:b/>
              </w:rPr>
            </w:pPr>
            <w:r w:rsidRPr="00A0524A">
              <w:rPr>
                <w:rFonts w:ascii="Arial" w:hAnsi="Arial" w:cs="Arial"/>
                <w:b/>
              </w:rPr>
              <w:t>Readings</w:t>
            </w:r>
            <w:r>
              <w:rPr>
                <w:rFonts w:ascii="Arial" w:hAnsi="Arial" w:cs="Arial"/>
                <w:b/>
              </w:rPr>
              <w:t>:</w:t>
            </w:r>
          </w:p>
          <w:p w:rsidR="00D570DB" w:rsidRPr="00374334" w:rsidRDefault="00D570DB" w:rsidP="00D570DB">
            <w:pPr>
              <w:rPr>
                <w:rFonts w:ascii="Arial" w:hAnsi="Arial" w:cs="Arial"/>
                <w:sz w:val="22"/>
                <w:szCs w:val="22"/>
              </w:rPr>
            </w:pPr>
            <w:r w:rsidRPr="00D570DB">
              <w:rPr>
                <w:rFonts w:ascii="Arial" w:hAnsi="Arial" w:cs="Arial"/>
                <w:b/>
              </w:rPr>
              <w:t>Code:</w:t>
            </w:r>
            <w:r w:rsidRPr="00D570DB">
              <w:rPr>
                <w:rFonts w:ascii="Arial" w:hAnsi="Arial" w:cs="Arial"/>
              </w:rPr>
              <w:t xml:space="preserve"> </w:t>
            </w:r>
            <w:r w:rsidRPr="00374334">
              <w:rPr>
                <w:rFonts w:ascii="Arial" w:hAnsi="Arial" w:cs="Arial"/>
                <w:sz w:val="22"/>
                <w:szCs w:val="22"/>
              </w:rPr>
              <w:t>§§ 741, 742, 752(d), 751(a), (c), (d)</w:t>
            </w:r>
          </w:p>
          <w:p w:rsidR="000C50E3" w:rsidRDefault="00D570DB" w:rsidP="00D570DB">
            <w:pPr>
              <w:rPr>
                <w:rFonts w:ascii="Arial" w:hAnsi="Arial" w:cs="Arial"/>
                <w:sz w:val="22"/>
                <w:szCs w:val="22"/>
              </w:rPr>
            </w:pPr>
            <w:proofErr w:type="spellStart"/>
            <w:r w:rsidRPr="00D570DB">
              <w:rPr>
                <w:rFonts w:ascii="Arial" w:hAnsi="Arial" w:cs="Arial"/>
                <w:b/>
              </w:rPr>
              <w:t>Regs</w:t>
            </w:r>
            <w:proofErr w:type="spellEnd"/>
            <w:r w:rsidRPr="00D570DB">
              <w:rPr>
                <w:rFonts w:ascii="Arial" w:hAnsi="Arial" w:cs="Arial"/>
                <w:b/>
              </w:rPr>
              <w:t>:</w:t>
            </w:r>
            <w:r w:rsidRPr="00D570DB">
              <w:rPr>
                <w:rFonts w:ascii="Arial" w:hAnsi="Arial" w:cs="Arial"/>
              </w:rPr>
              <w:t xml:space="preserve"> </w:t>
            </w:r>
            <w:r w:rsidRPr="00374334">
              <w:rPr>
                <w:rFonts w:ascii="Arial" w:hAnsi="Arial" w:cs="Arial"/>
                <w:sz w:val="22"/>
                <w:szCs w:val="22"/>
              </w:rPr>
              <w:t>§§ 1.704-3(a)(7); 1.704-1(b)(2)(iv)(l); 1.741-1; 1.751-1(a), (c), (d)(2), (g) Ex 1</w:t>
            </w:r>
          </w:p>
          <w:p w:rsidR="00D570DB" w:rsidRPr="00374334" w:rsidRDefault="000C50E3" w:rsidP="00D570DB">
            <w:pPr>
              <w:rPr>
                <w:rFonts w:ascii="Arial" w:hAnsi="Arial" w:cs="Arial"/>
                <w:sz w:val="22"/>
                <w:szCs w:val="22"/>
              </w:rPr>
            </w:pPr>
            <w:r>
              <w:rPr>
                <w:rFonts w:ascii="Arial" w:hAnsi="Arial" w:cs="Arial"/>
                <w:b/>
                <w:sz w:val="22"/>
                <w:szCs w:val="22"/>
              </w:rPr>
              <w:t xml:space="preserve">Other: </w:t>
            </w:r>
            <w:r>
              <w:rPr>
                <w:rFonts w:ascii="Arial" w:hAnsi="Arial" w:cs="Arial"/>
                <w:sz w:val="22"/>
                <w:szCs w:val="22"/>
              </w:rPr>
              <w:t>Rev. Rul. 99-5; Rev. Rul. 99-6</w:t>
            </w:r>
            <w:r w:rsidR="00D570DB" w:rsidRPr="00374334">
              <w:rPr>
                <w:rFonts w:ascii="Arial" w:hAnsi="Arial" w:cs="Arial"/>
                <w:sz w:val="22"/>
                <w:szCs w:val="22"/>
              </w:rPr>
              <w:br/>
            </w:r>
            <w:r w:rsidR="00D570DB" w:rsidRPr="00D570DB">
              <w:rPr>
                <w:rFonts w:ascii="Arial" w:hAnsi="Arial" w:cs="Arial"/>
                <w:b/>
              </w:rPr>
              <w:t xml:space="preserve">CCH Treatise: </w:t>
            </w:r>
            <w:r w:rsidR="00D570DB" w:rsidRPr="00374334">
              <w:rPr>
                <w:rFonts w:ascii="Arial" w:hAnsi="Arial" w:cs="Arial"/>
                <w:sz w:val="22"/>
                <w:szCs w:val="22"/>
              </w:rPr>
              <w:t>¶¶ 24.01 – 24.03; 25.01 – 25.04</w:t>
            </w:r>
          </w:p>
          <w:p w:rsidR="00D570DB" w:rsidRDefault="00D570DB" w:rsidP="00D570DB">
            <w:pPr>
              <w:rPr>
                <w:rFonts w:ascii="Arial" w:hAnsi="Arial" w:cs="Arial"/>
                <w:sz w:val="22"/>
                <w:szCs w:val="22"/>
              </w:rPr>
            </w:pPr>
            <w:bookmarkStart w:id="0" w:name="_GoBack"/>
            <w:bookmarkEnd w:id="0"/>
          </w:p>
          <w:p w:rsidR="00D570DB" w:rsidRPr="00B87006" w:rsidRDefault="00D570DB" w:rsidP="005F089C">
            <w:pPr>
              <w:rPr>
                <w:rFonts w:ascii="Arial" w:hAnsi="Arial" w:cs="Arial"/>
              </w:rPr>
            </w:pPr>
          </w:p>
        </w:tc>
      </w:tr>
      <w:tr w:rsidR="00A55E0D" w:rsidTr="00126FEF">
        <w:tc>
          <w:tcPr>
            <w:tcW w:w="1260" w:type="dxa"/>
          </w:tcPr>
          <w:p w:rsidR="00A55E0D" w:rsidRDefault="00D1674A" w:rsidP="008F2801">
            <w:pPr>
              <w:pStyle w:val="BodyTextIndent"/>
              <w:ind w:left="0" w:firstLine="0"/>
              <w:jc w:val="left"/>
              <w:rPr>
                <w:b/>
                <w:bCs/>
              </w:rPr>
            </w:pPr>
            <w:r>
              <w:rPr>
                <w:b/>
                <w:bCs/>
              </w:rPr>
              <w:t>Mar 7</w:t>
            </w:r>
          </w:p>
        </w:tc>
        <w:tc>
          <w:tcPr>
            <w:tcW w:w="8190" w:type="dxa"/>
          </w:tcPr>
          <w:p w:rsidR="00D570DB" w:rsidRDefault="00D570DB" w:rsidP="00D570DB">
            <w:pPr>
              <w:pStyle w:val="BodyTextIndent"/>
              <w:ind w:left="0" w:firstLine="0"/>
              <w:jc w:val="left"/>
              <w:rPr>
                <w:b/>
                <w:bCs/>
              </w:rPr>
            </w:pPr>
            <w:r>
              <w:rPr>
                <w:b/>
                <w:bCs/>
              </w:rPr>
              <w:t>Prepare:</w:t>
            </w:r>
            <w:r w:rsidRPr="00B87006">
              <w:rPr>
                <w:bCs/>
              </w:rPr>
              <w:t xml:space="preserve"> </w:t>
            </w:r>
            <w:r w:rsidR="00FB4355">
              <w:rPr>
                <w:bCs/>
              </w:rPr>
              <w:t>MODULE</w:t>
            </w:r>
            <w:r w:rsidR="007B2324">
              <w:rPr>
                <w:bCs/>
              </w:rPr>
              <w:t xml:space="preserve"> 9</w:t>
            </w:r>
            <w:r>
              <w:rPr>
                <w:bCs/>
              </w:rPr>
              <w:t xml:space="preserve"> Discussion</w:t>
            </w:r>
            <w:r w:rsidRPr="00B87006">
              <w:rPr>
                <w:bCs/>
              </w:rPr>
              <w:t xml:space="preserve"> Problems to present in class</w:t>
            </w:r>
          </w:p>
          <w:p w:rsidR="00A55E0D" w:rsidRDefault="00A55E0D" w:rsidP="005F089C">
            <w:pPr>
              <w:pStyle w:val="BodyTextIndent"/>
              <w:ind w:left="0" w:firstLine="0"/>
              <w:jc w:val="left"/>
              <w:rPr>
                <w:b/>
                <w:bCs/>
              </w:rPr>
            </w:pPr>
          </w:p>
        </w:tc>
      </w:tr>
    </w:tbl>
    <w:p w:rsidR="0089732A" w:rsidRDefault="0089732A" w:rsidP="0089732A">
      <w:pPr>
        <w:jc w:val="center"/>
        <w:rPr>
          <w:rFonts w:ascii="Arial" w:hAnsi="Arial" w:cs="Arial"/>
          <w:iCs/>
          <w:noProof/>
        </w:rPr>
      </w:pPr>
    </w:p>
    <w:p w:rsidR="005F089C" w:rsidRDefault="0089732A" w:rsidP="0089732A">
      <w:pPr>
        <w:jc w:val="center"/>
      </w:pPr>
      <w:r>
        <w:rPr>
          <w:rFonts w:ascii="Arial" w:hAnsi="Arial" w:cs="Arial"/>
          <w:iCs/>
          <w:noProof/>
        </w:rPr>
        <w:drawing>
          <wp:inline distT="0" distB="0" distL="0" distR="0" wp14:anchorId="0D89CA69" wp14:editId="7A26C913">
            <wp:extent cx="1123950" cy="1019175"/>
            <wp:effectExtent l="0" t="0" r="0" b="9525"/>
            <wp:docPr id="3" name="Picture 3" descr="C:\Users\pmills\AppData\Local\Microsoft\Windows\Temporary Internet Files\Content.IE5\AX7BEBAY\springbrea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ills\AppData\Local\Microsoft\Windows\Temporary Internet Files\Content.IE5\AX7BEBAY\springbreak[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23950" cy="1019175"/>
                    </a:xfrm>
                    <a:prstGeom prst="rect">
                      <a:avLst/>
                    </a:prstGeom>
                    <a:noFill/>
                    <a:ln>
                      <a:noFill/>
                    </a:ln>
                  </pic:spPr>
                </pic:pic>
              </a:graphicData>
            </a:graphic>
          </wp:inline>
        </w:drawing>
      </w:r>
    </w:p>
    <w:p w:rsidR="005F089C" w:rsidRDefault="005F089C"/>
    <w:p w:rsidR="005F089C" w:rsidRDefault="005F089C"/>
    <w:p w:rsidR="005F089C" w:rsidRDefault="005F089C"/>
    <w:tbl>
      <w:tblPr>
        <w:tblW w:w="94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8190"/>
      </w:tblGrid>
      <w:tr w:rsidR="00A55E0D" w:rsidTr="00126FEF">
        <w:tc>
          <w:tcPr>
            <w:tcW w:w="1260" w:type="dxa"/>
          </w:tcPr>
          <w:p w:rsidR="00A55E0D" w:rsidRDefault="00D1674A" w:rsidP="0089732A">
            <w:pPr>
              <w:pStyle w:val="BodyTextIndent"/>
              <w:ind w:left="0" w:firstLine="0"/>
              <w:jc w:val="left"/>
              <w:rPr>
                <w:b/>
                <w:bCs/>
              </w:rPr>
            </w:pPr>
            <w:r>
              <w:rPr>
                <w:b/>
                <w:bCs/>
              </w:rPr>
              <w:t>Mar 19</w:t>
            </w:r>
          </w:p>
        </w:tc>
        <w:tc>
          <w:tcPr>
            <w:tcW w:w="8190" w:type="dxa"/>
          </w:tcPr>
          <w:p w:rsidR="00A55E0D" w:rsidRDefault="00905036" w:rsidP="005F089C">
            <w:pPr>
              <w:rPr>
                <w:rFonts w:ascii="Arial" w:hAnsi="Arial" w:cs="Arial"/>
                <w:b/>
                <w:bCs/>
                <w:iCs/>
              </w:rPr>
            </w:pPr>
            <w:r>
              <w:rPr>
                <w:rFonts w:ascii="Arial" w:hAnsi="Arial" w:cs="Arial"/>
                <w:b/>
                <w:bCs/>
                <w:iCs/>
              </w:rPr>
              <w:t xml:space="preserve">MODULE </w:t>
            </w:r>
            <w:r w:rsidR="007B2324">
              <w:rPr>
                <w:rFonts w:ascii="Arial" w:hAnsi="Arial" w:cs="Arial"/>
                <w:b/>
                <w:bCs/>
                <w:iCs/>
              </w:rPr>
              <w:t>10</w:t>
            </w:r>
            <w:r w:rsidR="005F089C" w:rsidRPr="005F089C">
              <w:rPr>
                <w:rFonts w:ascii="Arial" w:hAnsi="Arial" w:cs="Arial"/>
                <w:b/>
                <w:bCs/>
                <w:iCs/>
              </w:rPr>
              <w:t>: Basis Adjustments</w:t>
            </w:r>
            <w:r w:rsidR="007B2324">
              <w:rPr>
                <w:rFonts w:ascii="Arial" w:hAnsi="Arial" w:cs="Arial"/>
                <w:b/>
                <w:bCs/>
                <w:iCs/>
              </w:rPr>
              <w:t xml:space="preserve"> Upon Transfer of Partnership Interest</w:t>
            </w:r>
          </w:p>
          <w:p w:rsidR="00D570DB" w:rsidRDefault="00D570DB" w:rsidP="005F089C">
            <w:pPr>
              <w:rPr>
                <w:rFonts w:ascii="Arial" w:hAnsi="Arial" w:cs="Arial"/>
                <w:b/>
                <w:bCs/>
                <w:iCs/>
              </w:rPr>
            </w:pPr>
          </w:p>
          <w:p w:rsidR="00D570DB" w:rsidRDefault="00D570DB" w:rsidP="005F089C">
            <w:pPr>
              <w:rPr>
                <w:rFonts w:ascii="Arial" w:hAnsi="Arial" w:cs="Arial"/>
                <w:b/>
                <w:bCs/>
                <w:iCs/>
              </w:rPr>
            </w:pPr>
            <w:r>
              <w:rPr>
                <w:rFonts w:ascii="Arial" w:hAnsi="Arial" w:cs="Arial"/>
                <w:b/>
                <w:bCs/>
                <w:iCs/>
              </w:rPr>
              <w:t>Learning Outcomes:</w:t>
            </w:r>
          </w:p>
          <w:p w:rsidR="00D570DB" w:rsidRPr="00D33AC7" w:rsidRDefault="00D570DB" w:rsidP="00D570DB">
            <w:pPr>
              <w:numPr>
                <w:ilvl w:val="0"/>
                <w:numId w:val="9"/>
              </w:numPr>
              <w:rPr>
                <w:rFonts w:ascii="Arial" w:hAnsi="Arial" w:cs="Arial"/>
                <w:sz w:val="22"/>
                <w:szCs w:val="22"/>
              </w:rPr>
            </w:pPr>
            <w:r w:rsidRPr="00D33AC7">
              <w:rPr>
                <w:rFonts w:ascii="Arial" w:hAnsi="Arial" w:cs="Arial"/>
                <w:sz w:val="22"/>
                <w:szCs w:val="22"/>
              </w:rPr>
              <w:t>Compare the results of making versus not making a Section 754 election.</w:t>
            </w:r>
          </w:p>
          <w:p w:rsidR="00D570DB" w:rsidRPr="00D33AC7" w:rsidRDefault="00D570DB" w:rsidP="00D570DB">
            <w:pPr>
              <w:numPr>
                <w:ilvl w:val="0"/>
                <w:numId w:val="9"/>
              </w:numPr>
              <w:rPr>
                <w:rFonts w:ascii="Arial" w:hAnsi="Arial" w:cs="Arial"/>
                <w:sz w:val="22"/>
                <w:szCs w:val="22"/>
              </w:rPr>
            </w:pPr>
            <w:r w:rsidRPr="00D33AC7">
              <w:rPr>
                <w:rFonts w:ascii="Arial" w:hAnsi="Arial" w:cs="Arial"/>
                <w:sz w:val="22"/>
                <w:szCs w:val="22"/>
              </w:rPr>
              <w:t>Calculate the basis a</w:t>
            </w:r>
            <w:r>
              <w:rPr>
                <w:rFonts w:ascii="Arial" w:hAnsi="Arial" w:cs="Arial"/>
                <w:sz w:val="22"/>
                <w:szCs w:val="22"/>
              </w:rPr>
              <w:t xml:space="preserve">djustments under IRC § </w:t>
            </w:r>
            <w:r w:rsidRPr="00D33AC7">
              <w:rPr>
                <w:rFonts w:ascii="Arial" w:hAnsi="Arial" w:cs="Arial"/>
                <w:sz w:val="22"/>
                <w:szCs w:val="22"/>
              </w:rPr>
              <w:t>743</w:t>
            </w:r>
            <w:r>
              <w:rPr>
                <w:rFonts w:ascii="Arial" w:hAnsi="Arial" w:cs="Arial"/>
                <w:sz w:val="22"/>
                <w:szCs w:val="22"/>
              </w:rPr>
              <w:t xml:space="preserve"> for sales of partnership interests</w:t>
            </w:r>
            <w:r w:rsidRPr="00D33AC7">
              <w:rPr>
                <w:rFonts w:ascii="Arial" w:hAnsi="Arial" w:cs="Arial"/>
                <w:sz w:val="22"/>
                <w:szCs w:val="22"/>
              </w:rPr>
              <w:t>.</w:t>
            </w:r>
          </w:p>
          <w:p w:rsidR="00D570DB" w:rsidRPr="00D33AC7" w:rsidRDefault="00D570DB" w:rsidP="00D570DB">
            <w:pPr>
              <w:numPr>
                <w:ilvl w:val="0"/>
                <w:numId w:val="9"/>
              </w:numPr>
              <w:rPr>
                <w:rFonts w:ascii="Arial" w:hAnsi="Arial" w:cs="Arial"/>
                <w:sz w:val="22"/>
                <w:szCs w:val="22"/>
              </w:rPr>
            </w:pPr>
            <w:r w:rsidRPr="00D33AC7">
              <w:rPr>
                <w:rFonts w:ascii="Arial" w:hAnsi="Arial" w:cs="Arial"/>
                <w:sz w:val="22"/>
                <w:szCs w:val="22"/>
              </w:rPr>
              <w:t>Apply the basis adjustments to partnership transactions.</w:t>
            </w:r>
          </w:p>
          <w:p w:rsidR="00D570DB" w:rsidRDefault="00D570DB" w:rsidP="00D570DB">
            <w:pPr>
              <w:numPr>
                <w:ilvl w:val="0"/>
                <w:numId w:val="9"/>
              </w:numPr>
              <w:rPr>
                <w:rFonts w:ascii="Arial" w:hAnsi="Arial" w:cs="Arial"/>
                <w:sz w:val="22"/>
                <w:szCs w:val="22"/>
              </w:rPr>
            </w:pPr>
            <w:r w:rsidRPr="00D33AC7">
              <w:rPr>
                <w:rFonts w:ascii="Arial" w:hAnsi="Arial" w:cs="Arial"/>
                <w:sz w:val="22"/>
                <w:szCs w:val="22"/>
              </w:rPr>
              <w:t>Analyze the pros and cons of mandatory basis adjustments.</w:t>
            </w:r>
          </w:p>
          <w:p w:rsidR="00E34EA9" w:rsidRDefault="00E34EA9" w:rsidP="00E34EA9">
            <w:pPr>
              <w:rPr>
                <w:rFonts w:ascii="Arial" w:hAnsi="Arial" w:cs="Arial"/>
                <w:b/>
              </w:rPr>
            </w:pPr>
          </w:p>
          <w:p w:rsidR="00E34EA9" w:rsidRDefault="00E34EA9" w:rsidP="00E34EA9">
            <w:pPr>
              <w:rPr>
                <w:rFonts w:ascii="Arial" w:hAnsi="Arial" w:cs="Arial"/>
                <w:b/>
              </w:rPr>
            </w:pPr>
            <w:r w:rsidRPr="00A0524A">
              <w:rPr>
                <w:rFonts w:ascii="Arial" w:hAnsi="Arial" w:cs="Arial"/>
                <w:b/>
              </w:rPr>
              <w:t>Readings</w:t>
            </w:r>
            <w:r>
              <w:rPr>
                <w:rFonts w:ascii="Arial" w:hAnsi="Arial" w:cs="Arial"/>
                <w:b/>
              </w:rPr>
              <w:t>:</w:t>
            </w:r>
          </w:p>
          <w:p w:rsidR="00D570DB" w:rsidRPr="00374334" w:rsidRDefault="00E34EA9" w:rsidP="005F089C">
            <w:pPr>
              <w:rPr>
                <w:rFonts w:ascii="Arial" w:hAnsi="Arial" w:cs="Arial"/>
                <w:sz w:val="22"/>
                <w:szCs w:val="22"/>
              </w:rPr>
            </w:pPr>
            <w:r w:rsidRPr="00E34EA9">
              <w:rPr>
                <w:rFonts w:ascii="Arial" w:hAnsi="Arial" w:cs="Arial"/>
                <w:b/>
              </w:rPr>
              <w:t>IRC:</w:t>
            </w:r>
            <w:r>
              <w:rPr>
                <w:rFonts w:ascii="Arial" w:hAnsi="Arial" w:cs="Arial"/>
              </w:rPr>
              <w:t xml:space="preserve"> </w:t>
            </w:r>
            <w:r w:rsidRPr="00374334">
              <w:rPr>
                <w:rFonts w:ascii="Arial" w:hAnsi="Arial" w:cs="Arial"/>
                <w:sz w:val="22"/>
                <w:szCs w:val="22"/>
              </w:rPr>
              <w:t>§§ 743(a) – (d); 754; skim 755</w:t>
            </w:r>
          </w:p>
          <w:p w:rsidR="00E34EA9" w:rsidRPr="00374334" w:rsidRDefault="00E34EA9" w:rsidP="00E34EA9">
            <w:pPr>
              <w:rPr>
                <w:rFonts w:ascii="Arial" w:hAnsi="Arial" w:cs="Arial"/>
                <w:sz w:val="22"/>
                <w:szCs w:val="22"/>
              </w:rPr>
            </w:pPr>
            <w:r w:rsidRPr="00E34EA9">
              <w:rPr>
                <w:rFonts w:ascii="Arial" w:hAnsi="Arial" w:cs="Arial"/>
                <w:b/>
              </w:rPr>
              <w:t xml:space="preserve">Treas. </w:t>
            </w:r>
            <w:proofErr w:type="spellStart"/>
            <w:r w:rsidRPr="00E34EA9">
              <w:rPr>
                <w:rFonts w:ascii="Arial" w:hAnsi="Arial" w:cs="Arial"/>
                <w:b/>
              </w:rPr>
              <w:t>Regs</w:t>
            </w:r>
            <w:proofErr w:type="spellEnd"/>
            <w:r w:rsidRPr="00E34EA9">
              <w:rPr>
                <w:rFonts w:ascii="Arial" w:hAnsi="Arial" w:cs="Arial"/>
                <w:b/>
              </w:rPr>
              <w:t>.:</w:t>
            </w:r>
            <w:r w:rsidRPr="00E34EA9">
              <w:rPr>
                <w:rFonts w:ascii="Arial" w:hAnsi="Arial" w:cs="Arial"/>
              </w:rPr>
              <w:t xml:space="preserve"> </w:t>
            </w:r>
            <w:r w:rsidRPr="00374334">
              <w:rPr>
                <w:rFonts w:ascii="Arial" w:hAnsi="Arial" w:cs="Arial"/>
                <w:sz w:val="22"/>
                <w:szCs w:val="22"/>
              </w:rPr>
              <w:t>§§ 1.743-1(a) – (e), (j); 1.754-1; 1.704-1(b)(2)(iv)(l), (m); skim 1.755-1</w:t>
            </w:r>
          </w:p>
          <w:p w:rsidR="00E34EA9" w:rsidRDefault="00E34EA9" w:rsidP="00E34EA9">
            <w:pPr>
              <w:rPr>
                <w:rFonts w:ascii="Arial" w:hAnsi="Arial" w:cs="Arial"/>
              </w:rPr>
            </w:pPr>
            <w:r w:rsidRPr="00E34EA9">
              <w:rPr>
                <w:rFonts w:ascii="Arial" w:hAnsi="Arial" w:cs="Arial"/>
                <w:b/>
              </w:rPr>
              <w:t>CCH Treatise:</w:t>
            </w:r>
            <w:r w:rsidRPr="00E34EA9">
              <w:rPr>
                <w:rFonts w:ascii="Arial" w:hAnsi="Arial" w:cs="Arial"/>
              </w:rPr>
              <w:t xml:space="preserve"> </w:t>
            </w:r>
            <w:r w:rsidRPr="00374334">
              <w:rPr>
                <w:rFonts w:ascii="Arial" w:hAnsi="Arial" w:cs="Arial"/>
                <w:sz w:val="22"/>
                <w:szCs w:val="22"/>
              </w:rPr>
              <w:t>¶¶ 37.01 – 37.07</w:t>
            </w:r>
          </w:p>
          <w:p w:rsidR="008B1F06" w:rsidRPr="00E34EA9" w:rsidRDefault="008B1F06" w:rsidP="00E34EA9"/>
        </w:tc>
      </w:tr>
      <w:tr w:rsidR="00A55E0D" w:rsidTr="00126FEF">
        <w:tc>
          <w:tcPr>
            <w:tcW w:w="1260" w:type="dxa"/>
          </w:tcPr>
          <w:p w:rsidR="00A55E0D" w:rsidRDefault="00120D52" w:rsidP="0089732A">
            <w:pPr>
              <w:pStyle w:val="BodyTextIndent"/>
              <w:ind w:left="0" w:firstLine="0"/>
              <w:jc w:val="left"/>
              <w:rPr>
                <w:b/>
                <w:bCs/>
              </w:rPr>
            </w:pPr>
            <w:r>
              <w:rPr>
                <w:b/>
                <w:bCs/>
              </w:rPr>
              <w:t>Mar 2</w:t>
            </w:r>
            <w:r w:rsidR="00D1674A">
              <w:rPr>
                <w:b/>
                <w:bCs/>
              </w:rPr>
              <w:t>1</w:t>
            </w:r>
          </w:p>
        </w:tc>
        <w:tc>
          <w:tcPr>
            <w:tcW w:w="8190" w:type="dxa"/>
          </w:tcPr>
          <w:p w:rsidR="00E34EA9" w:rsidRDefault="00E34EA9" w:rsidP="00E34EA9">
            <w:pPr>
              <w:pStyle w:val="BodyTextIndent"/>
              <w:ind w:left="0" w:firstLine="0"/>
              <w:jc w:val="left"/>
              <w:rPr>
                <w:b/>
                <w:bCs/>
              </w:rPr>
            </w:pPr>
            <w:r>
              <w:rPr>
                <w:b/>
                <w:bCs/>
              </w:rPr>
              <w:t>Prepare:</w:t>
            </w:r>
            <w:r w:rsidRPr="00B87006">
              <w:rPr>
                <w:bCs/>
              </w:rPr>
              <w:t xml:space="preserve"> </w:t>
            </w:r>
            <w:r w:rsidR="00905036">
              <w:rPr>
                <w:bCs/>
              </w:rPr>
              <w:t xml:space="preserve">MODULE </w:t>
            </w:r>
            <w:r w:rsidR="007B2324">
              <w:rPr>
                <w:bCs/>
              </w:rPr>
              <w:t>10</w:t>
            </w:r>
            <w:r>
              <w:rPr>
                <w:bCs/>
              </w:rPr>
              <w:t xml:space="preserve"> Discussion</w:t>
            </w:r>
            <w:r w:rsidRPr="00B87006">
              <w:rPr>
                <w:bCs/>
              </w:rPr>
              <w:t xml:space="preserve"> Problems to present in class</w:t>
            </w:r>
          </w:p>
          <w:p w:rsidR="00A55E0D" w:rsidRDefault="00A55E0D" w:rsidP="005F089C">
            <w:pPr>
              <w:pStyle w:val="BodyTextIndent"/>
              <w:ind w:left="0" w:firstLine="0"/>
              <w:jc w:val="left"/>
              <w:rPr>
                <w:b/>
                <w:bCs/>
              </w:rPr>
            </w:pPr>
          </w:p>
        </w:tc>
      </w:tr>
    </w:tbl>
    <w:p w:rsidR="005F089C" w:rsidRDefault="005F089C"/>
    <w:p w:rsidR="005F089C" w:rsidRDefault="005F089C"/>
    <w:tbl>
      <w:tblPr>
        <w:tblW w:w="94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8190"/>
      </w:tblGrid>
      <w:tr w:rsidR="00A55E0D" w:rsidTr="00126FEF">
        <w:tc>
          <w:tcPr>
            <w:tcW w:w="1260" w:type="dxa"/>
          </w:tcPr>
          <w:p w:rsidR="00A55E0D" w:rsidRDefault="00CC468E" w:rsidP="008D5CDC">
            <w:pPr>
              <w:pStyle w:val="BodyTextIndent"/>
              <w:ind w:left="0" w:firstLine="0"/>
              <w:jc w:val="left"/>
              <w:rPr>
                <w:b/>
                <w:bCs/>
              </w:rPr>
            </w:pPr>
            <w:r>
              <w:rPr>
                <w:b/>
                <w:bCs/>
              </w:rPr>
              <w:t>Mar 2</w:t>
            </w:r>
            <w:r w:rsidR="00D1674A">
              <w:rPr>
                <w:b/>
                <w:bCs/>
              </w:rPr>
              <w:t>6</w:t>
            </w:r>
          </w:p>
        </w:tc>
        <w:tc>
          <w:tcPr>
            <w:tcW w:w="8190" w:type="dxa"/>
          </w:tcPr>
          <w:p w:rsidR="00A55E0D" w:rsidRDefault="00905036" w:rsidP="005F089C">
            <w:pPr>
              <w:rPr>
                <w:rFonts w:ascii="Arial" w:hAnsi="Arial" w:cs="Arial"/>
                <w:b/>
                <w:bCs/>
                <w:iCs/>
              </w:rPr>
            </w:pPr>
            <w:r>
              <w:rPr>
                <w:rFonts w:ascii="Arial" w:hAnsi="Arial" w:cs="Arial"/>
                <w:b/>
                <w:bCs/>
                <w:iCs/>
              </w:rPr>
              <w:t xml:space="preserve">MODULE </w:t>
            </w:r>
            <w:r w:rsidR="007B2324">
              <w:rPr>
                <w:rFonts w:ascii="Arial" w:hAnsi="Arial" w:cs="Arial"/>
                <w:b/>
                <w:bCs/>
                <w:iCs/>
              </w:rPr>
              <w:t>11</w:t>
            </w:r>
            <w:r w:rsidR="00616740" w:rsidRPr="005F089C">
              <w:rPr>
                <w:rFonts w:ascii="Arial" w:hAnsi="Arial" w:cs="Arial"/>
                <w:b/>
                <w:bCs/>
                <w:iCs/>
              </w:rPr>
              <w:t>: Basis Adjustments</w:t>
            </w:r>
            <w:r w:rsidR="006E24D2">
              <w:rPr>
                <w:rFonts w:ascii="Arial" w:hAnsi="Arial" w:cs="Arial"/>
                <w:b/>
                <w:bCs/>
                <w:iCs/>
              </w:rPr>
              <w:t xml:space="preserve"> Upon Distributions</w:t>
            </w:r>
          </w:p>
          <w:p w:rsidR="00D570DB" w:rsidRDefault="00D570DB" w:rsidP="005F089C">
            <w:pPr>
              <w:rPr>
                <w:rFonts w:ascii="Arial" w:hAnsi="Arial" w:cs="Arial"/>
                <w:b/>
                <w:bCs/>
                <w:iCs/>
              </w:rPr>
            </w:pPr>
          </w:p>
          <w:p w:rsidR="00D570DB" w:rsidRDefault="00D570DB" w:rsidP="00D570DB">
            <w:pPr>
              <w:rPr>
                <w:rFonts w:ascii="Arial" w:hAnsi="Arial" w:cs="Arial"/>
                <w:b/>
                <w:bCs/>
                <w:iCs/>
              </w:rPr>
            </w:pPr>
            <w:r>
              <w:rPr>
                <w:rFonts w:ascii="Arial" w:hAnsi="Arial" w:cs="Arial"/>
                <w:b/>
                <w:bCs/>
                <w:iCs/>
              </w:rPr>
              <w:t>Learning Outcomes:</w:t>
            </w:r>
          </w:p>
          <w:p w:rsidR="00D570DB" w:rsidRPr="00D33AC7" w:rsidRDefault="00D570DB" w:rsidP="00D570DB">
            <w:pPr>
              <w:numPr>
                <w:ilvl w:val="0"/>
                <w:numId w:val="29"/>
              </w:numPr>
              <w:rPr>
                <w:rFonts w:ascii="Arial" w:hAnsi="Arial" w:cs="Arial"/>
                <w:sz w:val="22"/>
                <w:szCs w:val="22"/>
              </w:rPr>
            </w:pPr>
            <w:r w:rsidRPr="00D33AC7">
              <w:rPr>
                <w:rFonts w:ascii="Arial" w:hAnsi="Arial" w:cs="Arial"/>
                <w:sz w:val="22"/>
                <w:szCs w:val="22"/>
              </w:rPr>
              <w:t>Compare the results of making versus not making a Section 754 election.</w:t>
            </w:r>
          </w:p>
          <w:p w:rsidR="00D570DB" w:rsidRPr="00D33AC7" w:rsidRDefault="00D570DB" w:rsidP="00D570DB">
            <w:pPr>
              <w:numPr>
                <w:ilvl w:val="0"/>
                <w:numId w:val="29"/>
              </w:numPr>
              <w:rPr>
                <w:rFonts w:ascii="Arial" w:hAnsi="Arial" w:cs="Arial"/>
                <w:sz w:val="22"/>
                <w:szCs w:val="22"/>
              </w:rPr>
            </w:pPr>
            <w:r w:rsidRPr="00D33AC7">
              <w:rPr>
                <w:rFonts w:ascii="Arial" w:hAnsi="Arial" w:cs="Arial"/>
                <w:sz w:val="22"/>
                <w:szCs w:val="22"/>
              </w:rPr>
              <w:t>Calculate the basis a</w:t>
            </w:r>
            <w:r>
              <w:rPr>
                <w:rFonts w:ascii="Arial" w:hAnsi="Arial" w:cs="Arial"/>
                <w:sz w:val="22"/>
                <w:szCs w:val="22"/>
              </w:rPr>
              <w:t xml:space="preserve">djustments under IRC § </w:t>
            </w:r>
            <w:r w:rsidRPr="00D33AC7">
              <w:rPr>
                <w:rFonts w:ascii="Arial" w:hAnsi="Arial" w:cs="Arial"/>
                <w:sz w:val="22"/>
                <w:szCs w:val="22"/>
              </w:rPr>
              <w:t>7</w:t>
            </w:r>
            <w:r>
              <w:rPr>
                <w:rFonts w:ascii="Arial" w:hAnsi="Arial" w:cs="Arial"/>
                <w:sz w:val="22"/>
                <w:szCs w:val="22"/>
              </w:rPr>
              <w:t>34 for distributions to partners</w:t>
            </w:r>
            <w:r w:rsidRPr="00D33AC7">
              <w:rPr>
                <w:rFonts w:ascii="Arial" w:hAnsi="Arial" w:cs="Arial"/>
                <w:sz w:val="22"/>
                <w:szCs w:val="22"/>
              </w:rPr>
              <w:t>.</w:t>
            </w:r>
          </w:p>
          <w:p w:rsidR="00D570DB" w:rsidRPr="00D33AC7" w:rsidRDefault="00D570DB" w:rsidP="00D570DB">
            <w:pPr>
              <w:numPr>
                <w:ilvl w:val="0"/>
                <w:numId w:val="29"/>
              </w:numPr>
              <w:rPr>
                <w:rFonts w:ascii="Arial" w:hAnsi="Arial" w:cs="Arial"/>
                <w:sz w:val="22"/>
                <w:szCs w:val="22"/>
              </w:rPr>
            </w:pPr>
            <w:r w:rsidRPr="00D33AC7">
              <w:rPr>
                <w:rFonts w:ascii="Arial" w:hAnsi="Arial" w:cs="Arial"/>
                <w:sz w:val="22"/>
                <w:szCs w:val="22"/>
              </w:rPr>
              <w:t>Apply the basis adjustments to partnership transactions.</w:t>
            </w:r>
          </w:p>
          <w:p w:rsidR="00D570DB" w:rsidRDefault="00D570DB" w:rsidP="00D570DB">
            <w:pPr>
              <w:numPr>
                <w:ilvl w:val="0"/>
                <w:numId w:val="29"/>
              </w:numPr>
              <w:rPr>
                <w:rFonts w:ascii="Arial" w:hAnsi="Arial" w:cs="Arial"/>
                <w:sz w:val="22"/>
                <w:szCs w:val="22"/>
              </w:rPr>
            </w:pPr>
            <w:r w:rsidRPr="00D33AC7">
              <w:rPr>
                <w:rFonts w:ascii="Arial" w:hAnsi="Arial" w:cs="Arial"/>
                <w:sz w:val="22"/>
                <w:szCs w:val="22"/>
              </w:rPr>
              <w:t>Analyze the pros and cons of mandatory basis adjustments.</w:t>
            </w:r>
          </w:p>
          <w:p w:rsidR="00E34EA9" w:rsidRDefault="00E34EA9" w:rsidP="00E34EA9">
            <w:pPr>
              <w:rPr>
                <w:rFonts w:ascii="Arial" w:hAnsi="Arial" w:cs="Arial"/>
                <w:b/>
              </w:rPr>
            </w:pPr>
          </w:p>
          <w:p w:rsidR="00E34EA9" w:rsidRDefault="00E34EA9" w:rsidP="00E34EA9">
            <w:pPr>
              <w:rPr>
                <w:rFonts w:ascii="Arial" w:hAnsi="Arial" w:cs="Arial"/>
                <w:b/>
                <w:sz w:val="22"/>
                <w:szCs w:val="22"/>
              </w:rPr>
            </w:pPr>
            <w:r w:rsidRPr="00A0524A">
              <w:rPr>
                <w:rFonts w:ascii="Arial" w:hAnsi="Arial" w:cs="Arial"/>
                <w:b/>
              </w:rPr>
              <w:t>Readings</w:t>
            </w:r>
            <w:r>
              <w:rPr>
                <w:rFonts w:ascii="Arial" w:hAnsi="Arial" w:cs="Arial"/>
                <w:b/>
              </w:rPr>
              <w:t>:</w:t>
            </w:r>
            <w:r w:rsidRPr="00D33AC7">
              <w:rPr>
                <w:rFonts w:ascii="Arial" w:hAnsi="Arial" w:cs="Arial"/>
                <w:b/>
                <w:sz w:val="22"/>
                <w:szCs w:val="22"/>
              </w:rPr>
              <w:t xml:space="preserve"> </w:t>
            </w:r>
          </w:p>
          <w:p w:rsidR="00E34EA9" w:rsidRPr="00374334" w:rsidRDefault="00E34EA9" w:rsidP="00E34EA9">
            <w:pPr>
              <w:rPr>
                <w:rFonts w:ascii="Arial" w:hAnsi="Arial" w:cs="Arial"/>
                <w:sz w:val="22"/>
                <w:szCs w:val="22"/>
              </w:rPr>
            </w:pPr>
            <w:r w:rsidRPr="00E34EA9">
              <w:rPr>
                <w:rFonts w:ascii="Arial" w:hAnsi="Arial" w:cs="Arial"/>
                <w:b/>
              </w:rPr>
              <w:t>IRC:</w:t>
            </w:r>
            <w:r w:rsidRPr="00E34EA9">
              <w:rPr>
                <w:rFonts w:ascii="Arial" w:hAnsi="Arial" w:cs="Arial"/>
              </w:rPr>
              <w:t xml:space="preserve"> </w:t>
            </w:r>
            <w:r w:rsidRPr="00374334">
              <w:rPr>
                <w:rFonts w:ascii="Arial" w:hAnsi="Arial" w:cs="Arial"/>
                <w:sz w:val="22"/>
                <w:szCs w:val="22"/>
              </w:rPr>
              <w:t>§§ 734; 754; skim 755</w:t>
            </w:r>
          </w:p>
          <w:p w:rsidR="00E34EA9" w:rsidRPr="00E34EA9" w:rsidRDefault="00E34EA9" w:rsidP="00E34EA9">
            <w:pPr>
              <w:rPr>
                <w:rFonts w:ascii="Arial" w:hAnsi="Arial" w:cs="Arial"/>
                <w:b/>
              </w:rPr>
            </w:pPr>
            <w:r w:rsidRPr="00E34EA9">
              <w:rPr>
                <w:rFonts w:ascii="Arial" w:hAnsi="Arial" w:cs="Arial"/>
                <w:b/>
              </w:rPr>
              <w:t xml:space="preserve">Treas. </w:t>
            </w:r>
            <w:proofErr w:type="spellStart"/>
            <w:r w:rsidRPr="00E34EA9">
              <w:rPr>
                <w:rFonts w:ascii="Arial" w:hAnsi="Arial" w:cs="Arial"/>
                <w:b/>
              </w:rPr>
              <w:t>Regs</w:t>
            </w:r>
            <w:proofErr w:type="spellEnd"/>
            <w:r w:rsidRPr="00E34EA9">
              <w:rPr>
                <w:rFonts w:ascii="Arial" w:hAnsi="Arial" w:cs="Arial"/>
                <w:b/>
              </w:rPr>
              <w:t>.:</w:t>
            </w:r>
            <w:r w:rsidRPr="00E34EA9">
              <w:rPr>
                <w:rFonts w:ascii="Arial" w:hAnsi="Arial" w:cs="Arial"/>
              </w:rPr>
              <w:t xml:space="preserve"> </w:t>
            </w:r>
            <w:r w:rsidRPr="00374334">
              <w:rPr>
                <w:rFonts w:ascii="Arial" w:hAnsi="Arial" w:cs="Arial"/>
                <w:sz w:val="22"/>
                <w:szCs w:val="22"/>
              </w:rPr>
              <w:t>§§ 1.734-1; 1.754-1; 1.704-1(b)(2)(iv)(l), (m); skim 1.755-1</w:t>
            </w:r>
          </w:p>
          <w:p w:rsidR="00D570DB" w:rsidRPr="00374334" w:rsidRDefault="00E34EA9" w:rsidP="005F089C">
            <w:pPr>
              <w:rPr>
                <w:rFonts w:ascii="Arial" w:hAnsi="Arial" w:cs="Arial"/>
                <w:sz w:val="22"/>
                <w:szCs w:val="22"/>
              </w:rPr>
            </w:pPr>
            <w:r w:rsidRPr="00E34EA9">
              <w:rPr>
                <w:rFonts w:ascii="Arial" w:hAnsi="Arial" w:cs="Arial"/>
                <w:b/>
              </w:rPr>
              <w:t>CCH Treatise:</w:t>
            </w:r>
            <w:r w:rsidRPr="00E34EA9">
              <w:rPr>
                <w:rFonts w:ascii="Arial" w:hAnsi="Arial" w:cs="Arial"/>
              </w:rPr>
              <w:t xml:space="preserve"> </w:t>
            </w:r>
            <w:r w:rsidRPr="00374334">
              <w:rPr>
                <w:rFonts w:ascii="Arial" w:hAnsi="Arial" w:cs="Arial"/>
                <w:sz w:val="22"/>
                <w:szCs w:val="22"/>
              </w:rPr>
              <w:t>¶¶ 37.01 – 37.07</w:t>
            </w:r>
          </w:p>
          <w:p w:rsidR="008B1F06" w:rsidRPr="00E34EA9" w:rsidRDefault="008B1F06" w:rsidP="005F089C">
            <w:pPr>
              <w:rPr>
                <w:rFonts w:ascii="Arial" w:hAnsi="Arial" w:cs="Arial"/>
                <w:b/>
                <w:bCs/>
              </w:rPr>
            </w:pPr>
          </w:p>
        </w:tc>
      </w:tr>
      <w:tr w:rsidR="00A55E0D" w:rsidTr="00126FEF">
        <w:tc>
          <w:tcPr>
            <w:tcW w:w="1260" w:type="dxa"/>
          </w:tcPr>
          <w:p w:rsidR="00A55E0D" w:rsidRDefault="00D1674A" w:rsidP="008D5CDC">
            <w:pPr>
              <w:pStyle w:val="BodyTextIndent"/>
              <w:ind w:left="0" w:firstLine="0"/>
              <w:jc w:val="left"/>
              <w:rPr>
                <w:b/>
                <w:bCs/>
              </w:rPr>
            </w:pPr>
            <w:r>
              <w:rPr>
                <w:b/>
                <w:bCs/>
              </w:rPr>
              <w:t>Mar 28</w:t>
            </w:r>
          </w:p>
        </w:tc>
        <w:tc>
          <w:tcPr>
            <w:tcW w:w="8190" w:type="dxa"/>
          </w:tcPr>
          <w:p w:rsidR="00E34EA9" w:rsidRDefault="00E34EA9" w:rsidP="00E34EA9">
            <w:pPr>
              <w:pStyle w:val="BodyTextIndent"/>
              <w:ind w:left="0" w:firstLine="0"/>
              <w:jc w:val="left"/>
              <w:rPr>
                <w:bCs/>
              </w:rPr>
            </w:pPr>
            <w:r>
              <w:rPr>
                <w:b/>
                <w:bCs/>
              </w:rPr>
              <w:t>Prepare:</w:t>
            </w:r>
            <w:r w:rsidRPr="00B87006">
              <w:rPr>
                <w:bCs/>
              </w:rPr>
              <w:t xml:space="preserve"> </w:t>
            </w:r>
            <w:r w:rsidR="00905036">
              <w:rPr>
                <w:bCs/>
              </w:rPr>
              <w:t xml:space="preserve">MODULE </w:t>
            </w:r>
            <w:r w:rsidR="006E24D2">
              <w:rPr>
                <w:bCs/>
              </w:rPr>
              <w:t>11</w:t>
            </w:r>
            <w:r>
              <w:rPr>
                <w:bCs/>
              </w:rPr>
              <w:t xml:space="preserve"> Discussion</w:t>
            </w:r>
            <w:r w:rsidRPr="00B87006">
              <w:rPr>
                <w:bCs/>
              </w:rPr>
              <w:t xml:space="preserve"> Problems to present in class</w:t>
            </w:r>
          </w:p>
          <w:p w:rsidR="008B1F06" w:rsidRDefault="008B1F06" w:rsidP="00E34EA9">
            <w:pPr>
              <w:pStyle w:val="BodyTextIndent"/>
              <w:ind w:left="0" w:firstLine="0"/>
              <w:jc w:val="left"/>
              <w:rPr>
                <w:b/>
                <w:bCs/>
              </w:rPr>
            </w:pPr>
          </w:p>
          <w:p w:rsidR="008B1F06" w:rsidRPr="00E34EA9" w:rsidRDefault="008B1F06" w:rsidP="008B1F06">
            <w:pPr>
              <w:pStyle w:val="BodyTextIndent"/>
              <w:ind w:left="0" w:firstLine="0"/>
              <w:jc w:val="left"/>
              <w:rPr>
                <w:b/>
                <w:bCs/>
                <w:color w:val="FF0000"/>
              </w:rPr>
            </w:pPr>
            <w:r w:rsidRPr="00E34EA9">
              <w:rPr>
                <w:b/>
                <w:bCs/>
                <w:color w:val="FF0000"/>
              </w:rPr>
              <w:t xml:space="preserve">Submit: Individual Homework Problem for </w:t>
            </w:r>
            <w:r w:rsidR="00905036">
              <w:rPr>
                <w:b/>
                <w:bCs/>
                <w:color w:val="FF0000"/>
              </w:rPr>
              <w:t>Module</w:t>
            </w:r>
            <w:r w:rsidR="006E24D2">
              <w:rPr>
                <w:b/>
                <w:bCs/>
                <w:color w:val="FF0000"/>
              </w:rPr>
              <w:t xml:space="preserve"> 11</w:t>
            </w:r>
            <w:r w:rsidRPr="00E34EA9">
              <w:rPr>
                <w:b/>
                <w:bCs/>
                <w:color w:val="FF0000"/>
              </w:rPr>
              <w:t xml:space="preserve"> </w:t>
            </w:r>
            <w:r w:rsidR="00374334">
              <w:rPr>
                <w:b/>
                <w:bCs/>
                <w:color w:val="FF0000"/>
              </w:rPr>
              <w:t>(</w:t>
            </w:r>
            <w:r w:rsidR="00D4146F">
              <w:rPr>
                <w:b/>
                <w:bCs/>
                <w:color w:val="FF0000"/>
              </w:rPr>
              <w:t xml:space="preserve">DUE SUNDAY </w:t>
            </w:r>
            <w:r w:rsidR="00412FEB">
              <w:rPr>
                <w:b/>
                <w:bCs/>
                <w:color w:val="FF0000"/>
              </w:rPr>
              <w:t>MARCH 31</w:t>
            </w:r>
            <w:r w:rsidR="00412FEB" w:rsidRPr="00412FEB">
              <w:rPr>
                <w:b/>
                <w:bCs/>
                <w:color w:val="FF0000"/>
                <w:vertAlign w:val="superscript"/>
              </w:rPr>
              <w:t>st</w:t>
            </w:r>
            <w:r w:rsidR="00374334">
              <w:rPr>
                <w:b/>
                <w:bCs/>
                <w:color w:val="FF0000"/>
              </w:rPr>
              <w:t>)</w:t>
            </w:r>
          </w:p>
          <w:p w:rsidR="00A55E0D" w:rsidRDefault="00A55E0D" w:rsidP="005F089C">
            <w:pPr>
              <w:pStyle w:val="BodyTextIndent"/>
              <w:ind w:left="0" w:firstLine="0"/>
              <w:jc w:val="left"/>
              <w:rPr>
                <w:b/>
                <w:bCs/>
              </w:rPr>
            </w:pPr>
          </w:p>
        </w:tc>
      </w:tr>
    </w:tbl>
    <w:p w:rsidR="005F089C" w:rsidRDefault="005F089C"/>
    <w:p w:rsidR="005F089C" w:rsidRDefault="005F089C"/>
    <w:p w:rsidR="005F089C" w:rsidRDefault="005F089C"/>
    <w:tbl>
      <w:tblPr>
        <w:tblW w:w="94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8190"/>
      </w:tblGrid>
      <w:tr w:rsidR="00A55E0D" w:rsidTr="00126FEF">
        <w:tc>
          <w:tcPr>
            <w:tcW w:w="1260" w:type="dxa"/>
          </w:tcPr>
          <w:p w:rsidR="00A55E0D" w:rsidRDefault="00120D52" w:rsidP="008D5CDC">
            <w:pPr>
              <w:pStyle w:val="BodyTextIndent"/>
              <w:ind w:left="0" w:firstLine="0"/>
              <w:jc w:val="left"/>
              <w:rPr>
                <w:b/>
                <w:bCs/>
              </w:rPr>
            </w:pPr>
            <w:r>
              <w:rPr>
                <w:b/>
                <w:bCs/>
              </w:rPr>
              <w:t xml:space="preserve">Apr </w:t>
            </w:r>
            <w:r w:rsidR="00D1674A">
              <w:rPr>
                <w:b/>
                <w:bCs/>
              </w:rPr>
              <w:t>2</w:t>
            </w:r>
          </w:p>
        </w:tc>
        <w:tc>
          <w:tcPr>
            <w:tcW w:w="8190" w:type="dxa"/>
          </w:tcPr>
          <w:p w:rsidR="00A55E0D" w:rsidRDefault="00905036" w:rsidP="00126FEF">
            <w:pPr>
              <w:pStyle w:val="BodyTextIndent"/>
              <w:ind w:left="0" w:firstLine="0"/>
              <w:jc w:val="left"/>
              <w:rPr>
                <w:b/>
                <w:bCs/>
              </w:rPr>
            </w:pPr>
            <w:r>
              <w:rPr>
                <w:b/>
                <w:bCs/>
              </w:rPr>
              <w:t>MODULE</w:t>
            </w:r>
            <w:r w:rsidR="006E24D2">
              <w:rPr>
                <w:b/>
                <w:bCs/>
              </w:rPr>
              <w:t xml:space="preserve"> 12: </w:t>
            </w:r>
            <w:r w:rsidR="00616740">
              <w:rPr>
                <w:b/>
                <w:bCs/>
              </w:rPr>
              <w:t>Review</w:t>
            </w:r>
            <w:r w:rsidR="006E24D2">
              <w:rPr>
                <w:b/>
                <w:bCs/>
              </w:rPr>
              <w:t xml:space="preserve"> and Exam</w:t>
            </w:r>
          </w:p>
          <w:p w:rsidR="00E34EA9" w:rsidRDefault="00E34EA9" w:rsidP="00E34EA9">
            <w:pPr>
              <w:rPr>
                <w:rFonts w:ascii="Arial" w:hAnsi="Arial" w:cs="Arial"/>
                <w:b/>
                <w:bCs/>
              </w:rPr>
            </w:pPr>
            <w:r>
              <w:rPr>
                <w:rFonts w:ascii="Arial" w:hAnsi="Arial" w:cs="Arial"/>
                <w:b/>
                <w:bCs/>
              </w:rPr>
              <w:t xml:space="preserve">Prepare: </w:t>
            </w:r>
            <w:r w:rsidRPr="00D570DB">
              <w:rPr>
                <w:rFonts w:ascii="Arial" w:hAnsi="Arial" w:cs="Arial"/>
                <w:bCs/>
              </w:rPr>
              <w:t>Review Discussion Problems</w:t>
            </w:r>
          </w:p>
          <w:p w:rsidR="00616740" w:rsidRPr="00616740" w:rsidRDefault="00616740" w:rsidP="00126FEF">
            <w:pPr>
              <w:pStyle w:val="BodyTextIndent"/>
              <w:ind w:left="0" w:firstLine="0"/>
              <w:jc w:val="left"/>
              <w:rPr>
                <w:b/>
                <w:bCs/>
              </w:rPr>
            </w:pPr>
          </w:p>
        </w:tc>
      </w:tr>
      <w:tr w:rsidR="00A55E0D" w:rsidTr="00126FEF">
        <w:tc>
          <w:tcPr>
            <w:tcW w:w="1260" w:type="dxa"/>
          </w:tcPr>
          <w:p w:rsidR="00A55E0D" w:rsidRDefault="00120D52" w:rsidP="008D5CDC">
            <w:pPr>
              <w:pStyle w:val="BodyTextIndent"/>
              <w:ind w:left="0" w:firstLine="0"/>
              <w:jc w:val="left"/>
              <w:rPr>
                <w:b/>
                <w:bCs/>
              </w:rPr>
            </w:pPr>
            <w:r>
              <w:rPr>
                <w:b/>
                <w:bCs/>
              </w:rPr>
              <w:t xml:space="preserve">Apr </w:t>
            </w:r>
            <w:r w:rsidR="00D1674A">
              <w:rPr>
                <w:b/>
                <w:bCs/>
              </w:rPr>
              <w:t>4</w:t>
            </w:r>
          </w:p>
        </w:tc>
        <w:tc>
          <w:tcPr>
            <w:tcW w:w="8190" w:type="dxa"/>
          </w:tcPr>
          <w:p w:rsidR="00A55E0D" w:rsidRPr="008B1F06" w:rsidRDefault="006E24D2" w:rsidP="00616740">
            <w:pPr>
              <w:pStyle w:val="BodyTextIndent"/>
              <w:ind w:left="0" w:firstLine="0"/>
              <w:jc w:val="left"/>
              <w:rPr>
                <w:b/>
                <w:bCs/>
                <w:color w:val="FF0000"/>
              </w:rPr>
            </w:pPr>
            <w:r w:rsidRPr="008B1F06">
              <w:rPr>
                <w:b/>
                <w:bCs/>
                <w:color w:val="FF0000"/>
              </w:rPr>
              <w:t xml:space="preserve">EXAM </w:t>
            </w:r>
            <w:r w:rsidR="00905036">
              <w:rPr>
                <w:b/>
                <w:bCs/>
                <w:color w:val="FF0000"/>
              </w:rPr>
              <w:t>MODULES</w:t>
            </w:r>
            <w:r>
              <w:rPr>
                <w:b/>
                <w:bCs/>
                <w:color w:val="FF0000"/>
              </w:rPr>
              <w:t xml:space="preserve"> 7 – 11</w:t>
            </w:r>
          </w:p>
          <w:p w:rsidR="00E34EA9" w:rsidRDefault="00E34EA9" w:rsidP="00616740">
            <w:pPr>
              <w:pStyle w:val="BodyTextIndent"/>
              <w:ind w:left="0" w:firstLine="0"/>
              <w:jc w:val="left"/>
              <w:rPr>
                <w:b/>
                <w:bCs/>
              </w:rPr>
            </w:pPr>
          </w:p>
        </w:tc>
      </w:tr>
    </w:tbl>
    <w:p w:rsidR="00A55E0D" w:rsidRDefault="00A55E0D" w:rsidP="00A55E0D"/>
    <w:p w:rsidR="00616740" w:rsidRDefault="00616740" w:rsidP="00A55E0D"/>
    <w:p w:rsidR="00616740" w:rsidRDefault="00616740" w:rsidP="00A55E0D"/>
    <w:tbl>
      <w:tblPr>
        <w:tblW w:w="94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8190"/>
      </w:tblGrid>
      <w:tr w:rsidR="00A55E0D" w:rsidTr="00126FEF">
        <w:tc>
          <w:tcPr>
            <w:tcW w:w="1260" w:type="dxa"/>
          </w:tcPr>
          <w:p w:rsidR="00A55E0D" w:rsidRDefault="00D1674A" w:rsidP="008D5CDC">
            <w:pPr>
              <w:pStyle w:val="BodyTextIndent"/>
              <w:ind w:left="0" w:firstLine="0"/>
              <w:jc w:val="left"/>
              <w:rPr>
                <w:b/>
                <w:bCs/>
              </w:rPr>
            </w:pPr>
            <w:r>
              <w:rPr>
                <w:b/>
                <w:bCs/>
              </w:rPr>
              <w:t>Apr 9</w:t>
            </w:r>
          </w:p>
        </w:tc>
        <w:tc>
          <w:tcPr>
            <w:tcW w:w="8190" w:type="dxa"/>
          </w:tcPr>
          <w:p w:rsidR="00A55E0D" w:rsidRDefault="00905036" w:rsidP="00616740">
            <w:pPr>
              <w:rPr>
                <w:rFonts w:ascii="Arial" w:hAnsi="Arial" w:cs="Arial"/>
                <w:b/>
                <w:bCs/>
              </w:rPr>
            </w:pPr>
            <w:r>
              <w:rPr>
                <w:rFonts w:ascii="Arial" w:hAnsi="Arial" w:cs="Arial"/>
                <w:b/>
                <w:bCs/>
              </w:rPr>
              <w:t xml:space="preserve">MODULE </w:t>
            </w:r>
            <w:r w:rsidR="006E24D2">
              <w:rPr>
                <w:rFonts w:ascii="Arial" w:hAnsi="Arial" w:cs="Arial"/>
                <w:b/>
                <w:bCs/>
              </w:rPr>
              <w:t>13</w:t>
            </w:r>
            <w:r w:rsidR="00616740" w:rsidRPr="005F089C">
              <w:rPr>
                <w:rFonts w:ascii="Arial" w:hAnsi="Arial" w:cs="Arial"/>
                <w:b/>
                <w:bCs/>
              </w:rPr>
              <w:t>: Guaranteed Payments</w:t>
            </w:r>
            <w:r w:rsidR="00374334">
              <w:rPr>
                <w:rFonts w:ascii="Arial" w:hAnsi="Arial" w:cs="Arial"/>
                <w:b/>
                <w:bCs/>
              </w:rPr>
              <w:t xml:space="preserve"> / § 707</w:t>
            </w:r>
          </w:p>
          <w:p w:rsidR="00E34EA9" w:rsidRDefault="00E34EA9" w:rsidP="00616740">
            <w:pPr>
              <w:rPr>
                <w:rFonts w:ascii="Arial" w:hAnsi="Arial" w:cs="Arial"/>
                <w:b/>
                <w:bCs/>
              </w:rPr>
            </w:pPr>
          </w:p>
          <w:p w:rsidR="00E34EA9" w:rsidRDefault="00E34EA9" w:rsidP="00616740">
            <w:pPr>
              <w:rPr>
                <w:rFonts w:ascii="Arial" w:hAnsi="Arial" w:cs="Arial"/>
                <w:b/>
                <w:bCs/>
              </w:rPr>
            </w:pPr>
            <w:r>
              <w:rPr>
                <w:rFonts w:ascii="Arial" w:hAnsi="Arial" w:cs="Arial"/>
                <w:b/>
                <w:bCs/>
              </w:rPr>
              <w:t>Learning Outcomes:</w:t>
            </w:r>
          </w:p>
          <w:p w:rsidR="00E34EA9" w:rsidRPr="00D33AC7" w:rsidRDefault="00E34EA9" w:rsidP="00E34EA9">
            <w:pPr>
              <w:numPr>
                <w:ilvl w:val="0"/>
                <w:numId w:val="10"/>
              </w:numPr>
              <w:rPr>
                <w:rFonts w:ascii="Arial" w:hAnsi="Arial" w:cs="Arial"/>
                <w:bCs/>
                <w:iCs/>
                <w:sz w:val="22"/>
                <w:szCs w:val="22"/>
              </w:rPr>
            </w:pPr>
            <w:r w:rsidRPr="00D33AC7">
              <w:rPr>
                <w:rFonts w:ascii="Arial" w:hAnsi="Arial" w:cs="Arial"/>
                <w:bCs/>
                <w:iCs/>
                <w:sz w:val="22"/>
                <w:szCs w:val="22"/>
              </w:rPr>
              <w:t>Distinguish between payments under IRC § 707(a) and § 707(c)</w:t>
            </w:r>
          </w:p>
          <w:p w:rsidR="00E34EA9" w:rsidRPr="00D33AC7" w:rsidRDefault="00E34EA9" w:rsidP="00E34EA9">
            <w:pPr>
              <w:numPr>
                <w:ilvl w:val="0"/>
                <w:numId w:val="10"/>
              </w:numPr>
              <w:rPr>
                <w:rFonts w:ascii="Arial" w:hAnsi="Arial" w:cs="Arial"/>
                <w:bCs/>
                <w:iCs/>
                <w:sz w:val="22"/>
                <w:szCs w:val="22"/>
              </w:rPr>
            </w:pPr>
            <w:r w:rsidRPr="00D33AC7">
              <w:rPr>
                <w:rFonts w:ascii="Arial" w:hAnsi="Arial" w:cs="Arial"/>
                <w:bCs/>
                <w:iCs/>
                <w:sz w:val="22"/>
                <w:szCs w:val="22"/>
              </w:rPr>
              <w:t>Evaluate the tax consequences of guaranteed payments</w:t>
            </w:r>
          </w:p>
          <w:p w:rsidR="00E34EA9" w:rsidRDefault="00E34EA9" w:rsidP="00E34EA9">
            <w:pPr>
              <w:numPr>
                <w:ilvl w:val="0"/>
                <w:numId w:val="10"/>
              </w:numPr>
              <w:rPr>
                <w:rFonts w:ascii="Arial" w:hAnsi="Arial" w:cs="Arial"/>
                <w:bCs/>
                <w:iCs/>
                <w:sz w:val="22"/>
                <w:szCs w:val="22"/>
              </w:rPr>
            </w:pPr>
            <w:r w:rsidRPr="00D33AC7">
              <w:rPr>
                <w:rFonts w:ascii="Arial" w:hAnsi="Arial" w:cs="Arial"/>
                <w:bCs/>
                <w:iCs/>
                <w:sz w:val="22"/>
                <w:szCs w:val="22"/>
              </w:rPr>
              <w:t>Apply the self-employment tax rules to LLCs</w:t>
            </w:r>
          </w:p>
          <w:p w:rsidR="00E34EA9" w:rsidRPr="00D33AC7" w:rsidRDefault="00E34EA9" w:rsidP="00E34EA9">
            <w:pPr>
              <w:ind w:left="360"/>
              <w:rPr>
                <w:rFonts w:ascii="Arial" w:hAnsi="Arial" w:cs="Arial"/>
                <w:bCs/>
                <w:iCs/>
                <w:sz w:val="22"/>
                <w:szCs w:val="22"/>
              </w:rPr>
            </w:pPr>
          </w:p>
          <w:p w:rsidR="00E34EA9" w:rsidRDefault="00E34EA9" w:rsidP="00616740">
            <w:pPr>
              <w:rPr>
                <w:rFonts w:ascii="Arial" w:hAnsi="Arial" w:cs="Arial"/>
                <w:b/>
                <w:bCs/>
              </w:rPr>
            </w:pPr>
            <w:r>
              <w:rPr>
                <w:rFonts w:ascii="Arial" w:hAnsi="Arial" w:cs="Arial"/>
                <w:b/>
                <w:bCs/>
              </w:rPr>
              <w:t>Readings:</w:t>
            </w:r>
          </w:p>
          <w:p w:rsidR="00E34EA9" w:rsidRPr="00374334" w:rsidRDefault="00E34EA9" w:rsidP="00E34EA9">
            <w:pPr>
              <w:rPr>
                <w:rFonts w:ascii="Arial" w:hAnsi="Arial" w:cs="Arial"/>
                <w:bCs/>
                <w:iCs/>
                <w:sz w:val="22"/>
                <w:szCs w:val="22"/>
              </w:rPr>
            </w:pPr>
            <w:r w:rsidRPr="00E34EA9">
              <w:rPr>
                <w:rFonts w:ascii="Arial" w:hAnsi="Arial" w:cs="Arial"/>
                <w:b/>
                <w:bCs/>
                <w:iCs/>
              </w:rPr>
              <w:t xml:space="preserve">IRC: </w:t>
            </w:r>
            <w:r w:rsidRPr="00374334">
              <w:rPr>
                <w:rFonts w:ascii="Arial" w:hAnsi="Arial" w:cs="Arial"/>
                <w:bCs/>
                <w:iCs/>
                <w:sz w:val="22"/>
                <w:szCs w:val="22"/>
              </w:rPr>
              <w:t xml:space="preserve">§ 707(a), </w:t>
            </w:r>
            <w:r w:rsidR="003D6110" w:rsidRPr="00374334">
              <w:rPr>
                <w:rFonts w:ascii="Arial" w:hAnsi="Arial" w:cs="Arial"/>
                <w:bCs/>
                <w:iCs/>
                <w:sz w:val="22"/>
                <w:szCs w:val="22"/>
              </w:rPr>
              <w:t xml:space="preserve">(b), </w:t>
            </w:r>
            <w:r w:rsidRPr="00374334">
              <w:rPr>
                <w:rFonts w:ascii="Arial" w:hAnsi="Arial" w:cs="Arial"/>
                <w:bCs/>
                <w:iCs/>
                <w:sz w:val="22"/>
                <w:szCs w:val="22"/>
              </w:rPr>
              <w:t>(c)</w:t>
            </w:r>
            <w:r w:rsidRPr="00374334">
              <w:rPr>
                <w:rFonts w:ascii="Arial" w:hAnsi="Arial" w:cs="Arial"/>
                <w:b/>
                <w:bCs/>
                <w:iCs/>
                <w:sz w:val="22"/>
                <w:szCs w:val="22"/>
              </w:rPr>
              <w:br/>
            </w:r>
            <w:r w:rsidRPr="00E34EA9">
              <w:rPr>
                <w:rFonts w:ascii="Arial" w:hAnsi="Arial" w:cs="Arial"/>
                <w:b/>
                <w:bCs/>
                <w:iCs/>
              </w:rPr>
              <w:t xml:space="preserve">Treas. </w:t>
            </w:r>
            <w:proofErr w:type="spellStart"/>
            <w:r w:rsidRPr="00E34EA9">
              <w:rPr>
                <w:rFonts w:ascii="Arial" w:hAnsi="Arial" w:cs="Arial"/>
                <w:b/>
                <w:bCs/>
                <w:iCs/>
              </w:rPr>
              <w:t>Regs</w:t>
            </w:r>
            <w:proofErr w:type="spellEnd"/>
            <w:r w:rsidRPr="00E34EA9">
              <w:rPr>
                <w:rFonts w:ascii="Arial" w:hAnsi="Arial" w:cs="Arial"/>
                <w:b/>
                <w:bCs/>
                <w:iCs/>
              </w:rPr>
              <w:t xml:space="preserve">.: </w:t>
            </w:r>
            <w:r w:rsidRPr="00374334">
              <w:rPr>
                <w:rFonts w:ascii="Arial" w:hAnsi="Arial" w:cs="Arial"/>
                <w:bCs/>
                <w:sz w:val="22"/>
                <w:szCs w:val="22"/>
              </w:rPr>
              <w:t xml:space="preserve">§ 1.707-1(a), </w:t>
            </w:r>
            <w:r w:rsidR="003D6110" w:rsidRPr="00374334">
              <w:rPr>
                <w:rFonts w:ascii="Arial" w:hAnsi="Arial" w:cs="Arial"/>
                <w:bCs/>
                <w:sz w:val="22"/>
                <w:szCs w:val="22"/>
              </w:rPr>
              <w:t xml:space="preserve">(b), </w:t>
            </w:r>
            <w:r w:rsidRPr="00374334">
              <w:rPr>
                <w:rFonts w:ascii="Arial" w:hAnsi="Arial" w:cs="Arial"/>
                <w:bCs/>
                <w:sz w:val="22"/>
                <w:szCs w:val="22"/>
              </w:rPr>
              <w:t>(c)</w:t>
            </w:r>
            <w:r w:rsidRPr="00374334">
              <w:rPr>
                <w:rFonts w:ascii="Arial" w:hAnsi="Arial" w:cs="Arial"/>
                <w:b/>
                <w:bCs/>
                <w:iCs/>
                <w:sz w:val="22"/>
                <w:szCs w:val="22"/>
              </w:rPr>
              <w:br/>
            </w:r>
            <w:r w:rsidRPr="00E34EA9">
              <w:rPr>
                <w:rFonts w:ascii="Arial" w:hAnsi="Arial" w:cs="Arial"/>
                <w:b/>
                <w:bCs/>
                <w:iCs/>
              </w:rPr>
              <w:t xml:space="preserve">CCH Treatise: </w:t>
            </w:r>
            <w:r w:rsidRPr="00374334">
              <w:rPr>
                <w:rFonts w:ascii="Arial" w:hAnsi="Arial" w:cs="Arial"/>
                <w:bCs/>
                <w:iCs/>
                <w:sz w:val="22"/>
                <w:szCs w:val="22"/>
              </w:rPr>
              <w:t xml:space="preserve">¶¶ 27.01, </w:t>
            </w:r>
            <w:r w:rsidR="003D6110" w:rsidRPr="00374334">
              <w:rPr>
                <w:rFonts w:ascii="Arial" w:hAnsi="Arial" w:cs="Arial"/>
                <w:bCs/>
                <w:iCs/>
                <w:sz w:val="22"/>
                <w:szCs w:val="22"/>
              </w:rPr>
              <w:t xml:space="preserve">27.02[A], [B], [C]; </w:t>
            </w:r>
            <w:r w:rsidRPr="00374334">
              <w:rPr>
                <w:rFonts w:ascii="Arial" w:hAnsi="Arial" w:cs="Arial"/>
                <w:bCs/>
                <w:iCs/>
                <w:sz w:val="22"/>
                <w:szCs w:val="22"/>
              </w:rPr>
              <w:t xml:space="preserve">27.03; </w:t>
            </w:r>
            <w:r w:rsidR="003D6110" w:rsidRPr="00374334">
              <w:rPr>
                <w:rFonts w:ascii="Arial" w:hAnsi="Arial" w:cs="Arial"/>
                <w:bCs/>
                <w:iCs/>
                <w:sz w:val="22"/>
                <w:szCs w:val="22"/>
              </w:rPr>
              <w:t xml:space="preserve">27.04[A][1]; </w:t>
            </w:r>
            <w:r w:rsidRPr="00374334">
              <w:rPr>
                <w:rFonts w:ascii="Arial" w:hAnsi="Arial" w:cs="Arial"/>
                <w:bCs/>
                <w:iCs/>
                <w:sz w:val="22"/>
                <w:szCs w:val="22"/>
              </w:rPr>
              <w:t>31.03[B]</w:t>
            </w:r>
          </w:p>
          <w:p w:rsidR="00E34EA9" w:rsidRDefault="00E34EA9" w:rsidP="00616740">
            <w:pPr>
              <w:rPr>
                <w:b/>
                <w:bCs/>
              </w:rPr>
            </w:pPr>
          </w:p>
        </w:tc>
      </w:tr>
      <w:tr w:rsidR="00A55E0D" w:rsidTr="00126FEF">
        <w:tc>
          <w:tcPr>
            <w:tcW w:w="1260" w:type="dxa"/>
          </w:tcPr>
          <w:p w:rsidR="00A55E0D" w:rsidRDefault="00120D52" w:rsidP="008F2801">
            <w:pPr>
              <w:pStyle w:val="BodyTextIndent"/>
              <w:ind w:left="0" w:firstLine="0"/>
              <w:jc w:val="left"/>
              <w:rPr>
                <w:b/>
                <w:bCs/>
              </w:rPr>
            </w:pPr>
            <w:r>
              <w:rPr>
                <w:b/>
                <w:bCs/>
              </w:rPr>
              <w:t>Apr 1</w:t>
            </w:r>
            <w:r w:rsidR="00D1674A">
              <w:rPr>
                <w:b/>
                <w:bCs/>
              </w:rPr>
              <w:t>1</w:t>
            </w:r>
          </w:p>
        </w:tc>
        <w:tc>
          <w:tcPr>
            <w:tcW w:w="8190" w:type="dxa"/>
          </w:tcPr>
          <w:p w:rsidR="00E34EA9" w:rsidRDefault="00E34EA9" w:rsidP="00E34EA9">
            <w:pPr>
              <w:pStyle w:val="BodyTextIndent"/>
              <w:ind w:left="0" w:firstLine="0"/>
              <w:jc w:val="left"/>
              <w:rPr>
                <w:b/>
                <w:bCs/>
              </w:rPr>
            </w:pPr>
            <w:r>
              <w:rPr>
                <w:b/>
                <w:bCs/>
              </w:rPr>
              <w:t>Prepare:</w:t>
            </w:r>
            <w:r w:rsidRPr="00B87006">
              <w:rPr>
                <w:bCs/>
              </w:rPr>
              <w:t xml:space="preserve"> </w:t>
            </w:r>
            <w:r w:rsidR="00905036">
              <w:rPr>
                <w:bCs/>
              </w:rPr>
              <w:t xml:space="preserve">MODULE </w:t>
            </w:r>
            <w:r w:rsidR="006E24D2">
              <w:rPr>
                <w:bCs/>
              </w:rPr>
              <w:t>13</w:t>
            </w:r>
            <w:r>
              <w:rPr>
                <w:bCs/>
              </w:rPr>
              <w:t xml:space="preserve"> Discussion</w:t>
            </w:r>
            <w:r w:rsidRPr="00B87006">
              <w:rPr>
                <w:bCs/>
              </w:rPr>
              <w:t xml:space="preserve"> Problems to present in class</w:t>
            </w:r>
          </w:p>
          <w:p w:rsidR="00A55E0D" w:rsidRDefault="00A55E0D" w:rsidP="00616740">
            <w:pPr>
              <w:pStyle w:val="BodyTextIndent"/>
              <w:ind w:left="0" w:firstLine="0"/>
              <w:jc w:val="left"/>
              <w:rPr>
                <w:b/>
                <w:bCs/>
              </w:rPr>
            </w:pPr>
          </w:p>
        </w:tc>
      </w:tr>
    </w:tbl>
    <w:p w:rsidR="00616740" w:rsidRDefault="00616740"/>
    <w:p w:rsidR="00616740" w:rsidRDefault="00616740"/>
    <w:tbl>
      <w:tblPr>
        <w:tblW w:w="94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8190"/>
      </w:tblGrid>
      <w:tr w:rsidR="00616740" w:rsidTr="00126FEF">
        <w:tc>
          <w:tcPr>
            <w:tcW w:w="1260" w:type="dxa"/>
          </w:tcPr>
          <w:p w:rsidR="00616740" w:rsidRDefault="00E34EA9" w:rsidP="008D5CDC">
            <w:pPr>
              <w:pStyle w:val="BodyTextIndent"/>
              <w:ind w:left="0" w:firstLine="0"/>
              <w:jc w:val="left"/>
              <w:rPr>
                <w:b/>
                <w:bCs/>
              </w:rPr>
            </w:pPr>
            <w:r>
              <w:br w:type="page"/>
            </w:r>
            <w:r w:rsidR="00CC468E">
              <w:rPr>
                <w:b/>
                <w:bCs/>
              </w:rPr>
              <w:t>Apr 1</w:t>
            </w:r>
            <w:r w:rsidR="00D1674A">
              <w:rPr>
                <w:b/>
                <w:bCs/>
              </w:rPr>
              <w:t>6</w:t>
            </w:r>
          </w:p>
        </w:tc>
        <w:tc>
          <w:tcPr>
            <w:tcW w:w="8190" w:type="dxa"/>
          </w:tcPr>
          <w:p w:rsidR="00616740" w:rsidRPr="00616740" w:rsidRDefault="00905036" w:rsidP="00126FEF">
            <w:pPr>
              <w:rPr>
                <w:rFonts w:ascii="Arial" w:hAnsi="Arial" w:cs="Arial"/>
                <w:b/>
                <w:bCs/>
                <w:iCs/>
              </w:rPr>
            </w:pPr>
            <w:r>
              <w:rPr>
                <w:rFonts w:ascii="Arial" w:hAnsi="Arial" w:cs="Arial"/>
                <w:b/>
                <w:bCs/>
                <w:iCs/>
              </w:rPr>
              <w:t>MODULE 1</w:t>
            </w:r>
            <w:r w:rsidR="006E24D2">
              <w:rPr>
                <w:rFonts w:ascii="Arial" w:hAnsi="Arial" w:cs="Arial"/>
                <w:b/>
                <w:bCs/>
                <w:iCs/>
              </w:rPr>
              <w:t>4</w:t>
            </w:r>
            <w:r w:rsidR="00616740" w:rsidRPr="00616740">
              <w:rPr>
                <w:rFonts w:ascii="Arial" w:hAnsi="Arial" w:cs="Arial"/>
                <w:b/>
                <w:bCs/>
                <w:iCs/>
              </w:rPr>
              <w:t>: Death and Retirement of Partner - § 736</w:t>
            </w:r>
          </w:p>
          <w:p w:rsidR="00616740" w:rsidRDefault="00616740" w:rsidP="00126FEF">
            <w:pPr>
              <w:pStyle w:val="BodyTextIndent"/>
              <w:ind w:left="0" w:firstLine="0"/>
              <w:jc w:val="left"/>
              <w:rPr>
                <w:b/>
                <w:bCs/>
              </w:rPr>
            </w:pPr>
          </w:p>
          <w:p w:rsidR="00E34EA9" w:rsidRDefault="00E34EA9" w:rsidP="00126FEF">
            <w:pPr>
              <w:pStyle w:val="BodyTextIndent"/>
              <w:ind w:left="0" w:firstLine="0"/>
              <w:jc w:val="left"/>
              <w:rPr>
                <w:b/>
                <w:bCs/>
              </w:rPr>
            </w:pPr>
            <w:r>
              <w:rPr>
                <w:b/>
                <w:bCs/>
              </w:rPr>
              <w:t>Learning Outcomes:</w:t>
            </w:r>
          </w:p>
          <w:p w:rsidR="00E34EA9" w:rsidRPr="00D33AC7" w:rsidRDefault="00E34EA9" w:rsidP="00E34EA9">
            <w:pPr>
              <w:numPr>
                <w:ilvl w:val="0"/>
                <w:numId w:val="11"/>
              </w:numPr>
              <w:rPr>
                <w:rFonts w:ascii="Arial" w:hAnsi="Arial" w:cs="Arial"/>
                <w:bCs/>
                <w:iCs/>
                <w:sz w:val="22"/>
                <w:szCs w:val="22"/>
              </w:rPr>
            </w:pPr>
            <w:r w:rsidRPr="00D33AC7">
              <w:rPr>
                <w:rFonts w:ascii="Arial" w:hAnsi="Arial" w:cs="Arial"/>
                <w:bCs/>
                <w:iCs/>
                <w:sz w:val="22"/>
                <w:szCs w:val="22"/>
              </w:rPr>
              <w:t>Identify whether liquidating payments to a partner are treated under IRC § 736(a) or § 736(b)</w:t>
            </w:r>
          </w:p>
          <w:p w:rsidR="00E34EA9" w:rsidRPr="00D33AC7" w:rsidRDefault="00E34EA9" w:rsidP="00E34EA9">
            <w:pPr>
              <w:numPr>
                <w:ilvl w:val="0"/>
                <w:numId w:val="11"/>
              </w:numPr>
              <w:rPr>
                <w:rFonts w:ascii="Arial" w:hAnsi="Arial" w:cs="Arial"/>
                <w:bCs/>
                <w:iCs/>
                <w:sz w:val="22"/>
                <w:szCs w:val="22"/>
              </w:rPr>
            </w:pPr>
            <w:r w:rsidRPr="00D33AC7">
              <w:rPr>
                <w:rFonts w:ascii="Arial" w:hAnsi="Arial" w:cs="Arial"/>
                <w:bCs/>
                <w:iCs/>
                <w:sz w:val="22"/>
                <w:szCs w:val="22"/>
              </w:rPr>
              <w:t>Analyze and calculate the tax consequences of a liquidating distribution to a partner</w:t>
            </w:r>
          </w:p>
          <w:p w:rsidR="00E34EA9" w:rsidRDefault="00E34EA9" w:rsidP="00E34EA9">
            <w:pPr>
              <w:numPr>
                <w:ilvl w:val="0"/>
                <w:numId w:val="11"/>
              </w:numPr>
              <w:rPr>
                <w:rFonts w:ascii="Arial" w:hAnsi="Arial" w:cs="Arial"/>
                <w:bCs/>
                <w:iCs/>
                <w:sz w:val="22"/>
                <w:szCs w:val="22"/>
              </w:rPr>
            </w:pPr>
            <w:r w:rsidRPr="00D33AC7">
              <w:rPr>
                <w:rFonts w:ascii="Arial" w:hAnsi="Arial" w:cs="Arial"/>
                <w:bCs/>
                <w:iCs/>
                <w:sz w:val="22"/>
                <w:szCs w:val="22"/>
              </w:rPr>
              <w:t>Compare the tax consequences of selling versus liquidating a partner’s interest</w:t>
            </w:r>
          </w:p>
          <w:p w:rsidR="00E34EA9" w:rsidRDefault="00E34EA9" w:rsidP="00126FEF">
            <w:pPr>
              <w:pStyle w:val="BodyTextIndent"/>
              <w:ind w:left="0" w:firstLine="0"/>
              <w:jc w:val="left"/>
              <w:rPr>
                <w:b/>
                <w:bCs/>
              </w:rPr>
            </w:pPr>
          </w:p>
          <w:p w:rsidR="00E34EA9" w:rsidRDefault="00E34EA9" w:rsidP="00126FEF">
            <w:pPr>
              <w:pStyle w:val="BodyTextIndent"/>
              <w:ind w:left="0" w:firstLine="0"/>
              <w:jc w:val="left"/>
              <w:rPr>
                <w:b/>
                <w:bCs/>
              </w:rPr>
            </w:pPr>
            <w:r>
              <w:rPr>
                <w:b/>
                <w:bCs/>
              </w:rPr>
              <w:t>Readings:</w:t>
            </w:r>
          </w:p>
          <w:p w:rsidR="00E34EA9" w:rsidRPr="00374334" w:rsidRDefault="00E34EA9" w:rsidP="00E34EA9">
            <w:pPr>
              <w:rPr>
                <w:rFonts w:ascii="Arial" w:hAnsi="Arial" w:cs="Arial"/>
                <w:sz w:val="22"/>
                <w:szCs w:val="22"/>
              </w:rPr>
            </w:pPr>
            <w:r w:rsidRPr="00E34EA9">
              <w:rPr>
                <w:rFonts w:ascii="Arial" w:hAnsi="Arial" w:cs="Arial"/>
                <w:b/>
                <w:bCs/>
                <w:iCs/>
              </w:rPr>
              <w:t xml:space="preserve">IRC: </w:t>
            </w:r>
            <w:r w:rsidRPr="00374334">
              <w:rPr>
                <w:rFonts w:ascii="Arial" w:hAnsi="Arial" w:cs="Arial"/>
                <w:bCs/>
                <w:iCs/>
                <w:sz w:val="22"/>
                <w:szCs w:val="22"/>
              </w:rPr>
              <w:t>§ 736</w:t>
            </w:r>
            <w:r w:rsidRPr="00374334">
              <w:rPr>
                <w:rFonts w:ascii="Arial" w:hAnsi="Arial" w:cs="Arial"/>
                <w:bCs/>
                <w:iCs/>
                <w:sz w:val="22"/>
                <w:szCs w:val="22"/>
              </w:rPr>
              <w:br/>
            </w:r>
            <w:r w:rsidRPr="00E34EA9">
              <w:rPr>
                <w:rFonts w:ascii="Arial" w:hAnsi="Arial" w:cs="Arial"/>
                <w:b/>
                <w:bCs/>
                <w:iCs/>
              </w:rPr>
              <w:t xml:space="preserve">Treas. </w:t>
            </w:r>
            <w:proofErr w:type="spellStart"/>
            <w:r w:rsidRPr="00E34EA9">
              <w:rPr>
                <w:rFonts w:ascii="Arial" w:hAnsi="Arial" w:cs="Arial"/>
                <w:b/>
                <w:bCs/>
                <w:iCs/>
              </w:rPr>
              <w:t>Regs</w:t>
            </w:r>
            <w:proofErr w:type="spellEnd"/>
            <w:r w:rsidRPr="00E34EA9">
              <w:rPr>
                <w:rFonts w:ascii="Arial" w:hAnsi="Arial" w:cs="Arial"/>
                <w:b/>
                <w:bCs/>
                <w:iCs/>
              </w:rPr>
              <w:t xml:space="preserve">.: </w:t>
            </w:r>
            <w:r w:rsidRPr="00374334">
              <w:rPr>
                <w:rFonts w:ascii="Arial" w:hAnsi="Arial" w:cs="Arial"/>
                <w:bCs/>
                <w:sz w:val="22"/>
                <w:szCs w:val="22"/>
              </w:rPr>
              <w:t>§ 1.736-1</w:t>
            </w:r>
            <w:r w:rsidRPr="00374334">
              <w:rPr>
                <w:rFonts w:ascii="Arial" w:hAnsi="Arial" w:cs="Arial"/>
                <w:bCs/>
                <w:sz w:val="22"/>
                <w:szCs w:val="22"/>
              </w:rPr>
              <w:br/>
            </w:r>
            <w:r w:rsidRPr="00E34EA9">
              <w:rPr>
                <w:rFonts w:ascii="Arial" w:hAnsi="Arial" w:cs="Arial"/>
                <w:b/>
                <w:bCs/>
                <w:iCs/>
              </w:rPr>
              <w:t xml:space="preserve">CCH Treatise: </w:t>
            </w:r>
            <w:r w:rsidRPr="00374334">
              <w:rPr>
                <w:rFonts w:ascii="Arial" w:hAnsi="Arial" w:cs="Arial"/>
                <w:bCs/>
                <w:iCs/>
                <w:sz w:val="22"/>
                <w:szCs w:val="22"/>
              </w:rPr>
              <w:t xml:space="preserve">¶¶ </w:t>
            </w:r>
            <w:r w:rsidRPr="00374334">
              <w:rPr>
                <w:rFonts w:ascii="Arial" w:hAnsi="Arial" w:cs="Arial"/>
                <w:sz w:val="22"/>
                <w:szCs w:val="22"/>
              </w:rPr>
              <w:t>35.01, 35.02, 35.03</w:t>
            </w:r>
          </w:p>
          <w:p w:rsidR="00E34EA9" w:rsidRPr="00616740" w:rsidRDefault="00E34EA9" w:rsidP="00126FEF">
            <w:pPr>
              <w:pStyle w:val="BodyTextIndent"/>
              <w:ind w:left="0" w:firstLine="0"/>
              <w:jc w:val="left"/>
              <w:rPr>
                <w:b/>
                <w:bCs/>
              </w:rPr>
            </w:pPr>
          </w:p>
        </w:tc>
      </w:tr>
      <w:tr w:rsidR="00616740" w:rsidTr="00126FEF">
        <w:tc>
          <w:tcPr>
            <w:tcW w:w="1260" w:type="dxa"/>
          </w:tcPr>
          <w:p w:rsidR="00616740" w:rsidRDefault="00D1674A" w:rsidP="008F2801">
            <w:pPr>
              <w:pStyle w:val="BodyTextIndent"/>
              <w:ind w:left="0" w:firstLine="0"/>
              <w:jc w:val="left"/>
              <w:rPr>
                <w:b/>
                <w:bCs/>
              </w:rPr>
            </w:pPr>
            <w:r>
              <w:rPr>
                <w:b/>
                <w:bCs/>
              </w:rPr>
              <w:t>Apr 18</w:t>
            </w:r>
          </w:p>
        </w:tc>
        <w:tc>
          <w:tcPr>
            <w:tcW w:w="8190" w:type="dxa"/>
          </w:tcPr>
          <w:p w:rsidR="00E34EA9" w:rsidRDefault="00E34EA9" w:rsidP="00E34EA9">
            <w:pPr>
              <w:pStyle w:val="BodyTextIndent"/>
              <w:ind w:left="0" w:firstLine="0"/>
              <w:jc w:val="left"/>
              <w:rPr>
                <w:b/>
                <w:bCs/>
              </w:rPr>
            </w:pPr>
            <w:r>
              <w:rPr>
                <w:b/>
                <w:bCs/>
              </w:rPr>
              <w:t>Prepare:</w:t>
            </w:r>
            <w:r w:rsidRPr="00B87006">
              <w:rPr>
                <w:bCs/>
              </w:rPr>
              <w:t xml:space="preserve"> </w:t>
            </w:r>
            <w:r w:rsidR="00905036">
              <w:rPr>
                <w:bCs/>
              </w:rPr>
              <w:t xml:space="preserve">MODULE </w:t>
            </w:r>
            <w:r w:rsidR="006E24D2">
              <w:rPr>
                <w:bCs/>
              </w:rPr>
              <w:t>14</w:t>
            </w:r>
            <w:r>
              <w:rPr>
                <w:bCs/>
              </w:rPr>
              <w:t xml:space="preserve"> Discussion</w:t>
            </w:r>
            <w:r w:rsidRPr="00B87006">
              <w:rPr>
                <w:bCs/>
              </w:rPr>
              <w:t xml:space="preserve"> Problems to present in class</w:t>
            </w:r>
          </w:p>
          <w:p w:rsidR="00616740" w:rsidRDefault="00616740" w:rsidP="00616740">
            <w:pPr>
              <w:pStyle w:val="BodyTextIndent"/>
              <w:ind w:left="0" w:firstLine="0"/>
              <w:jc w:val="left"/>
              <w:rPr>
                <w:b/>
                <w:bCs/>
              </w:rPr>
            </w:pPr>
          </w:p>
        </w:tc>
      </w:tr>
    </w:tbl>
    <w:p w:rsidR="00616740" w:rsidRDefault="00616740"/>
    <w:p w:rsidR="00616740" w:rsidRDefault="00616740"/>
    <w:p w:rsidR="00616740" w:rsidRDefault="00616740"/>
    <w:tbl>
      <w:tblPr>
        <w:tblW w:w="94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8190"/>
      </w:tblGrid>
      <w:tr w:rsidR="00A55E0D" w:rsidTr="00126FEF">
        <w:tc>
          <w:tcPr>
            <w:tcW w:w="1260" w:type="dxa"/>
          </w:tcPr>
          <w:p w:rsidR="00A55E0D" w:rsidRDefault="00120D52" w:rsidP="008D5CDC">
            <w:pPr>
              <w:pStyle w:val="BodyTextIndent"/>
              <w:ind w:left="0" w:firstLine="0"/>
              <w:jc w:val="left"/>
              <w:rPr>
                <w:b/>
                <w:bCs/>
              </w:rPr>
            </w:pPr>
            <w:r>
              <w:rPr>
                <w:b/>
                <w:bCs/>
              </w:rPr>
              <w:t>Apr 2</w:t>
            </w:r>
            <w:r w:rsidR="00D1674A">
              <w:rPr>
                <w:b/>
                <w:bCs/>
              </w:rPr>
              <w:t>3</w:t>
            </w:r>
          </w:p>
        </w:tc>
        <w:tc>
          <w:tcPr>
            <w:tcW w:w="8190" w:type="dxa"/>
          </w:tcPr>
          <w:p w:rsidR="00A55E0D" w:rsidRDefault="00905036" w:rsidP="00616740">
            <w:pPr>
              <w:pStyle w:val="BodyTextIndent"/>
              <w:ind w:left="0" w:firstLine="0"/>
              <w:jc w:val="left"/>
              <w:rPr>
                <w:b/>
                <w:bCs/>
              </w:rPr>
            </w:pPr>
            <w:r>
              <w:rPr>
                <w:b/>
                <w:bCs/>
              </w:rPr>
              <w:t xml:space="preserve">MODULE </w:t>
            </w:r>
            <w:r w:rsidR="006E24D2">
              <w:rPr>
                <w:b/>
                <w:bCs/>
              </w:rPr>
              <w:t xml:space="preserve">15: </w:t>
            </w:r>
            <w:r w:rsidR="00616740">
              <w:rPr>
                <w:b/>
                <w:bCs/>
              </w:rPr>
              <w:t xml:space="preserve">Review </w:t>
            </w:r>
            <w:r w:rsidR="006E24D2">
              <w:rPr>
                <w:b/>
                <w:bCs/>
              </w:rPr>
              <w:t xml:space="preserve"> and Comprehensive Case Study</w:t>
            </w:r>
          </w:p>
          <w:p w:rsidR="00616740" w:rsidRDefault="00616740" w:rsidP="00616740">
            <w:pPr>
              <w:pStyle w:val="BodyTextIndent"/>
              <w:ind w:left="0" w:firstLine="0"/>
              <w:jc w:val="left"/>
              <w:rPr>
                <w:b/>
                <w:bCs/>
              </w:rPr>
            </w:pPr>
          </w:p>
        </w:tc>
      </w:tr>
      <w:tr w:rsidR="00A55E0D" w:rsidTr="00126FEF">
        <w:tc>
          <w:tcPr>
            <w:tcW w:w="1260" w:type="dxa"/>
          </w:tcPr>
          <w:p w:rsidR="00A55E0D" w:rsidRDefault="00D1674A" w:rsidP="008F2801">
            <w:pPr>
              <w:pStyle w:val="BodyTextIndent"/>
              <w:ind w:left="0" w:firstLine="0"/>
              <w:jc w:val="left"/>
              <w:rPr>
                <w:b/>
                <w:bCs/>
              </w:rPr>
            </w:pPr>
            <w:r>
              <w:rPr>
                <w:b/>
                <w:bCs/>
              </w:rPr>
              <w:t>Apr 25</w:t>
            </w:r>
          </w:p>
        </w:tc>
        <w:tc>
          <w:tcPr>
            <w:tcW w:w="8190" w:type="dxa"/>
          </w:tcPr>
          <w:p w:rsidR="00A55E0D" w:rsidRDefault="00053AE3" w:rsidP="00126FEF">
            <w:pPr>
              <w:pStyle w:val="BodyTextIndent"/>
              <w:ind w:left="0" w:firstLine="0"/>
              <w:jc w:val="left"/>
              <w:rPr>
                <w:b/>
                <w:bCs/>
              </w:rPr>
            </w:pPr>
            <w:r>
              <w:rPr>
                <w:b/>
                <w:bCs/>
              </w:rPr>
              <w:t>Guest Speaker</w:t>
            </w:r>
          </w:p>
          <w:p w:rsidR="00A55E0D" w:rsidRDefault="00A55E0D" w:rsidP="00126FEF">
            <w:pPr>
              <w:pStyle w:val="BodyTextIndent"/>
              <w:ind w:left="0" w:firstLine="0"/>
              <w:jc w:val="left"/>
              <w:rPr>
                <w:b/>
                <w:bCs/>
              </w:rPr>
            </w:pPr>
          </w:p>
        </w:tc>
      </w:tr>
      <w:tr w:rsidR="00A55E0D" w:rsidTr="00126FEF">
        <w:tc>
          <w:tcPr>
            <w:tcW w:w="1260" w:type="dxa"/>
          </w:tcPr>
          <w:p w:rsidR="00A55E0D" w:rsidRDefault="00A55E0D" w:rsidP="0012791C">
            <w:pPr>
              <w:pStyle w:val="BodyTextIndent"/>
              <w:ind w:left="0" w:firstLine="0"/>
              <w:jc w:val="left"/>
              <w:rPr>
                <w:b/>
                <w:bCs/>
              </w:rPr>
            </w:pPr>
          </w:p>
        </w:tc>
        <w:tc>
          <w:tcPr>
            <w:tcW w:w="8190" w:type="dxa"/>
          </w:tcPr>
          <w:p w:rsidR="00374334" w:rsidRDefault="00374334" w:rsidP="00120D52">
            <w:pPr>
              <w:pStyle w:val="BodyTextIndent"/>
              <w:ind w:left="0" w:firstLine="0"/>
              <w:jc w:val="left"/>
              <w:rPr>
                <w:b/>
                <w:bCs/>
                <w:color w:val="FF0000"/>
              </w:rPr>
            </w:pPr>
          </w:p>
          <w:p w:rsidR="00A55E0D" w:rsidRDefault="0012791C" w:rsidP="00053AE3">
            <w:pPr>
              <w:pStyle w:val="BodyTextIndent"/>
              <w:ind w:left="0" w:firstLine="0"/>
              <w:jc w:val="left"/>
              <w:rPr>
                <w:b/>
                <w:bCs/>
              </w:rPr>
            </w:pPr>
            <w:r>
              <w:rPr>
                <w:b/>
                <w:bCs/>
                <w:color w:val="FF0000"/>
              </w:rPr>
              <w:t>CASE STUDY DUE</w:t>
            </w:r>
            <w:r w:rsidR="008B1F06">
              <w:rPr>
                <w:b/>
                <w:bCs/>
                <w:color w:val="FF0000"/>
              </w:rPr>
              <w:t xml:space="preserve"> PRIOR TO MIDNIGHT</w:t>
            </w:r>
            <w:r w:rsidR="008D5CDC">
              <w:rPr>
                <w:b/>
                <w:bCs/>
                <w:color w:val="FF0000"/>
              </w:rPr>
              <w:t xml:space="preserve"> </w:t>
            </w:r>
            <w:r w:rsidR="00053AE3">
              <w:rPr>
                <w:b/>
                <w:bCs/>
                <w:color w:val="FF0000"/>
              </w:rPr>
              <w:t>THURSDAY MAY 2</w:t>
            </w:r>
            <w:r w:rsidR="00053AE3" w:rsidRPr="00053AE3">
              <w:rPr>
                <w:b/>
                <w:bCs/>
                <w:color w:val="FF0000"/>
                <w:vertAlign w:val="superscript"/>
              </w:rPr>
              <w:t>ND</w:t>
            </w:r>
            <w:r w:rsidR="00053AE3">
              <w:rPr>
                <w:b/>
                <w:bCs/>
                <w:color w:val="FF0000"/>
              </w:rPr>
              <w:t xml:space="preserve"> </w:t>
            </w:r>
            <w:r w:rsidR="00D1674A">
              <w:rPr>
                <w:b/>
                <w:bCs/>
                <w:color w:val="FF0000"/>
              </w:rPr>
              <w:t xml:space="preserve"> </w:t>
            </w:r>
            <w:r w:rsidR="00C4701B">
              <w:rPr>
                <w:b/>
                <w:bCs/>
                <w:color w:val="FF0000"/>
              </w:rPr>
              <w:t xml:space="preserve"> </w:t>
            </w:r>
            <w:r w:rsidR="008D5CDC">
              <w:rPr>
                <w:b/>
                <w:bCs/>
                <w:color w:val="FF0000"/>
              </w:rPr>
              <w:t xml:space="preserve"> </w:t>
            </w:r>
            <w:r w:rsidR="00CC468E">
              <w:rPr>
                <w:b/>
                <w:bCs/>
                <w:color w:val="FF0000"/>
              </w:rPr>
              <w:t xml:space="preserve"> </w:t>
            </w:r>
            <w:r w:rsidR="00905036">
              <w:rPr>
                <w:b/>
                <w:bCs/>
                <w:color w:val="FF0000"/>
              </w:rPr>
              <w:t xml:space="preserve"> </w:t>
            </w:r>
          </w:p>
        </w:tc>
      </w:tr>
    </w:tbl>
    <w:p w:rsidR="00A55E0D" w:rsidRDefault="00A55E0D" w:rsidP="00A55E0D"/>
    <w:p w:rsidR="000852DF" w:rsidRDefault="000852DF">
      <w:pPr>
        <w:rPr>
          <w:rFonts w:ascii="Arial" w:hAnsi="Arial" w:cs="Arial"/>
          <w:b/>
          <w:bCs/>
        </w:rPr>
      </w:pPr>
      <w:r>
        <w:rPr>
          <w:rFonts w:ascii="Arial" w:hAnsi="Arial" w:cs="Arial"/>
          <w:b/>
          <w:bCs/>
        </w:rPr>
        <w:br w:type="page"/>
      </w:r>
    </w:p>
    <w:p w:rsidR="00053AE3" w:rsidRDefault="00053AE3" w:rsidP="00053AE3">
      <w:pPr>
        <w:rPr>
          <w:rFonts w:ascii="Arial" w:hAnsi="Arial" w:cs="Arial"/>
          <w:b/>
          <w:bCs/>
        </w:rPr>
      </w:pPr>
      <w:r>
        <w:rPr>
          <w:rFonts w:ascii="Arial" w:hAnsi="Arial" w:cs="Arial"/>
          <w:b/>
          <w:bCs/>
        </w:rPr>
        <w:lastRenderedPageBreak/>
        <w:t>SUMMARY OF DELIVERABLES:</w:t>
      </w:r>
    </w:p>
    <w:p w:rsidR="00053AE3" w:rsidRDefault="00053AE3" w:rsidP="00053AE3">
      <w:pPr>
        <w:rPr>
          <w:rFonts w:ascii="Arial" w:hAnsi="Arial" w:cs="Arial"/>
          <w:b/>
          <w:bCs/>
        </w:rPr>
      </w:pPr>
    </w:p>
    <w:tbl>
      <w:tblPr>
        <w:tblStyle w:val="TableGrid"/>
        <w:tblW w:w="7938" w:type="dxa"/>
        <w:tblLayout w:type="fixed"/>
        <w:tblLook w:val="04A0" w:firstRow="1" w:lastRow="0" w:firstColumn="1" w:lastColumn="0" w:noHBand="0" w:noVBand="1"/>
      </w:tblPr>
      <w:tblGrid>
        <w:gridCol w:w="3168"/>
        <w:gridCol w:w="2790"/>
        <w:gridCol w:w="1980"/>
      </w:tblGrid>
      <w:tr w:rsidR="00053AE3" w:rsidTr="000A1D64">
        <w:tc>
          <w:tcPr>
            <w:tcW w:w="3168" w:type="dxa"/>
          </w:tcPr>
          <w:p w:rsidR="00053AE3" w:rsidRPr="00C92259" w:rsidRDefault="00053AE3" w:rsidP="000A1D64">
            <w:pPr>
              <w:rPr>
                <w:rFonts w:ascii="Arial" w:hAnsi="Arial" w:cs="Arial"/>
                <w:b/>
              </w:rPr>
            </w:pPr>
            <w:r w:rsidRPr="00C92259">
              <w:rPr>
                <w:rFonts w:ascii="Arial" w:hAnsi="Arial" w:cs="Arial"/>
                <w:b/>
              </w:rPr>
              <w:t>Assignment</w:t>
            </w:r>
          </w:p>
        </w:tc>
        <w:tc>
          <w:tcPr>
            <w:tcW w:w="2790" w:type="dxa"/>
          </w:tcPr>
          <w:p w:rsidR="00053AE3" w:rsidRPr="00C92259" w:rsidRDefault="00053AE3" w:rsidP="000A1D64">
            <w:pPr>
              <w:rPr>
                <w:rFonts w:ascii="Arial" w:hAnsi="Arial" w:cs="Arial"/>
                <w:b/>
              </w:rPr>
            </w:pPr>
            <w:r w:rsidRPr="00C92259">
              <w:rPr>
                <w:rFonts w:ascii="Arial" w:hAnsi="Arial" w:cs="Arial"/>
                <w:b/>
              </w:rPr>
              <w:t>Module</w:t>
            </w:r>
          </w:p>
        </w:tc>
        <w:tc>
          <w:tcPr>
            <w:tcW w:w="1980" w:type="dxa"/>
          </w:tcPr>
          <w:p w:rsidR="00053AE3" w:rsidRPr="00B35277" w:rsidRDefault="00053AE3" w:rsidP="000A1D64">
            <w:pPr>
              <w:rPr>
                <w:rFonts w:ascii="Arial" w:hAnsi="Arial" w:cs="Arial"/>
                <w:b/>
                <w:color w:val="FF0000"/>
              </w:rPr>
            </w:pPr>
            <w:r w:rsidRPr="00C92259">
              <w:rPr>
                <w:rFonts w:ascii="Arial" w:hAnsi="Arial" w:cs="Arial"/>
                <w:b/>
              </w:rPr>
              <w:t>Due Date</w:t>
            </w:r>
          </w:p>
        </w:tc>
      </w:tr>
      <w:tr w:rsidR="00053AE3" w:rsidTr="000A1D64">
        <w:tc>
          <w:tcPr>
            <w:tcW w:w="3168" w:type="dxa"/>
          </w:tcPr>
          <w:p w:rsidR="00053AE3" w:rsidRPr="00C92259" w:rsidRDefault="00053AE3" w:rsidP="000A1D64">
            <w:pPr>
              <w:rPr>
                <w:rFonts w:ascii="Arial" w:hAnsi="Arial" w:cs="Arial"/>
              </w:rPr>
            </w:pPr>
            <w:r>
              <w:rPr>
                <w:rFonts w:ascii="Arial" w:hAnsi="Arial" w:cs="Arial"/>
              </w:rPr>
              <w:t xml:space="preserve">Individual Homework </w:t>
            </w:r>
          </w:p>
        </w:tc>
        <w:tc>
          <w:tcPr>
            <w:tcW w:w="2790" w:type="dxa"/>
          </w:tcPr>
          <w:p w:rsidR="00053AE3" w:rsidRPr="00C92259" w:rsidRDefault="00053AE3" w:rsidP="000A1D64">
            <w:pPr>
              <w:rPr>
                <w:rFonts w:ascii="Arial" w:hAnsi="Arial" w:cs="Arial"/>
              </w:rPr>
            </w:pPr>
            <w:r>
              <w:rPr>
                <w:rFonts w:ascii="Arial" w:hAnsi="Arial" w:cs="Arial"/>
              </w:rPr>
              <w:t>Module 4</w:t>
            </w:r>
          </w:p>
        </w:tc>
        <w:tc>
          <w:tcPr>
            <w:tcW w:w="1980" w:type="dxa"/>
          </w:tcPr>
          <w:p w:rsidR="00053AE3" w:rsidRPr="00C92259" w:rsidRDefault="00053AE3" w:rsidP="00053AE3">
            <w:pPr>
              <w:rPr>
                <w:rFonts w:ascii="Arial" w:hAnsi="Arial" w:cs="Arial"/>
              </w:rPr>
            </w:pPr>
            <w:r>
              <w:rPr>
                <w:rFonts w:ascii="Arial" w:hAnsi="Arial" w:cs="Arial"/>
              </w:rPr>
              <w:t>2/3/19</w:t>
            </w:r>
          </w:p>
        </w:tc>
      </w:tr>
      <w:tr w:rsidR="00053AE3" w:rsidTr="000A1D64">
        <w:tc>
          <w:tcPr>
            <w:tcW w:w="3168" w:type="dxa"/>
          </w:tcPr>
          <w:p w:rsidR="00053AE3" w:rsidRPr="00C92259" w:rsidRDefault="00053AE3" w:rsidP="000A1D64">
            <w:pPr>
              <w:rPr>
                <w:rFonts w:ascii="Arial" w:hAnsi="Arial" w:cs="Arial"/>
              </w:rPr>
            </w:pPr>
            <w:r>
              <w:rPr>
                <w:rFonts w:ascii="Arial" w:hAnsi="Arial" w:cs="Arial"/>
              </w:rPr>
              <w:t xml:space="preserve">Exam </w:t>
            </w:r>
          </w:p>
        </w:tc>
        <w:tc>
          <w:tcPr>
            <w:tcW w:w="2790" w:type="dxa"/>
          </w:tcPr>
          <w:p w:rsidR="00053AE3" w:rsidRPr="00C92259" w:rsidRDefault="00053AE3" w:rsidP="00053AE3">
            <w:pPr>
              <w:rPr>
                <w:rFonts w:ascii="Arial" w:hAnsi="Arial" w:cs="Arial"/>
              </w:rPr>
            </w:pPr>
            <w:r>
              <w:rPr>
                <w:rFonts w:ascii="Arial" w:hAnsi="Arial" w:cs="Arial"/>
              </w:rPr>
              <w:t>Modules 1 - 5</w:t>
            </w:r>
          </w:p>
        </w:tc>
        <w:tc>
          <w:tcPr>
            <w:tcW w:w="1980" w:type="dxa"/>
          </w:tcPr>
          <w:p w:rsidR="00053AE3" w:rsidRPr="00C92259" w:rsidRDefault="00053AE3" w:rsidP="00053AE3">
            <w:pPr>
              <w:rPr>
                <w:rFonts w:ascii="Arial" w:hAnsi="Arial" w:cs="Arial"/>
              </w:rPr>
            </w:pPr>
            <w:r>
              <w:rPr>
                <w:rFonts w:ascii="Arial" w:hAnsi="Arial" w:cs="Arial"/>
              </w:rPr>
              <w:t>2</w:t>
            </w:r>
            <w:r w:rsidRPr="00C92259">
              <w:rPr>
                <w:rFonts w:ascii="Arial" w:hAnsi="Arial" w:cs="Arial"/>
              </w:rPr>
              <w:t>/</w:t>
            </w:r>
            <w:r>
              <w:rPr>
                <w:rFonts w:ascii="Arial" w:hAnsi="Arial" w:cs="Arial"/>
              </w:rPr>
              <w:t>14</w:t>
            </w:r>
            <w:r w:rsidRPr="00C92259">
              <w:rPr>
                <w:rFonts w:ascii="Arial" w:hAnsi="Arial" w:cs="Arial"/>
              </w:rPr>
              <w:t>/1</w:t>
            </w:r>
            <w:r>
              <w:rPr>
                <w:rFonts w:ascii="Arial" w:hAnsi="Arial" w:cs="Arial"/>
              </w:rPr>
              <w:t>9</w:t>
            </w:r>
          </w:p>
        </w:tc>
      </w:tr>
      <w:tr w:rsidR="00053AE3" w:rsidTr="000A1D64">
        <w:tc>
          <w:tcPr>
            <w:tcW w:w="3168" w:type="dxa"/>
          </w:tcPr>
          <w:p w:rsidR="00053AE3" w:rsidRPr="00C92259" w:rsidRDefault="000852DF" w:rsidP="000A1D64">
            <w:pPr>
              <w:rPr>
                <w:rFonts w:ascii="Arial" w:hAnsi="Arial" w:cs="Arial"/>
              </w:rPr>
            </w:pPr>
            <w:r>
              <w:rPr>
                <w:rFonts w:ascii="Arial" w:hAnsi="Arial" w:cs="Arial"/>
              </w:rPr>
              <w:t>Individual Homework</w:t>
            </w:r>
          </w:p>
        </w:tc>
        <w:tc>
          <w:tcPr>
            <w:tcW w:w="2790" w:type="dxa"/>
          </w:tcPr>
          <w:p w:rsidR="00053AE3" w:rsidRPr="00C92259" w:rsidRDefault="000852DF" w:rsidP="000A1D64">
            <w:pPr>
              <w:rPr>
                <w:rFonts w:ascii="Arial" w:hAnsi="Arial" w:cs="Arial"/>
              </w:rPr>
            </w:pPr>
            <w:r>
              <w:rPr>
                <w:rFonts w:ascii="Arial" w:hAnsi="Arial" w:cs="Arial"/>
              </w:rPr>
              <w:t>Modules 8</w:t>
            </w:r>
          </w:p>
        </w:tc>
        <w:tc>
          <w:tcPr>
            <w:tcW w:w="1980" w:type="dxa"/>
          </w:tcPr>
          <w:p w:rsidR="00053AE3" w:rsidRPr="00C92259" w:rsidRDefault="00053AE3" w:rsidP="000852DF">
            <w:pPr>
              <w:rPr>
                <w:rFonts w:ascii="Arial" w:hAnsi="Arial" w:cs="Arial"/>
              </w:rPr>
            </w:pPr>
            <w:r>
              <w:rPr>
                <w:rFonts w:ascii="Arial" w:hAnsi="Arial" w:cs="Arial"/>
              </w:rPr>
              <w:t>3/</w:t>
            </w:r>
            <w:r w:rsidR="000852DF">
              <w:rPr>
                <w:rFonts w:ascii="Arial" w:hAnsi="Arial" w:cs="Arial"/>
              </w:rPr>
              <w:t>3</w:t>
            </w:r>
            <w:r>
              <w:rPr>
                <w:rFonts w:ascii="Arial" w:hAnsi="Arial" w:cs="Arial"/>
              </w:rPr>
              <w:t>/19</w:t>
            </w:r>
          </w:p>
        </w:tc>
      </w:tr>
      <w:tr w:rsidR="00053AE3" w:rsidTr="000A1D64">
        <w:tc>
          <w:tcPr>
            <w:tcW w:w="3168" w:type="dxa"/>
          </w:tcPr>
          <w:p w:rsidR="00053AE3" w:rsidRPr="00C92259" w:rsidRDefault="000852DF" w:rsidP="000A1D64">
            <w:pPr>
              <w:rPr>
                <w:rFonts w:ascii="Arial" w:hAnsi="Arial" w:cs="Arial"/>
              </w:rPr>
            </w:pPr>
            <w:r>
              <w:rPr>
                <w:rFonts w:ascii="Arial" w:hAnsi="Arial" w:cs="Arial"/>
              </w:rPr>
              <w:t>Individual Homework</w:t>
            </w:r>
          </w:p>
        </w:tc>
        <w:tc>
          <w:tcPr>
            <w:tcW w:w="2790" w:type="dxa"/>
          </w:tcPr>
          <w:p w:rsidR="00053AE3" w:rsidRPr="00C92259" w:rsidRDefault="000852DF" w:rsidP="000A1D64">
            <w:pPr>
              <w:rPr>
                <w:rFonts w:ascii="Arial" w:hAnsi="Arial" w:cs="Arial"/>
              </w:rPr>
            </w:pPr>
            <w:r>
              <w:rPr>
                <w:rFonts w:ascii="Arial" w:hAnsi="Arial" w:cs="Arial"/>
              </w:rPr>
              <w:t>Module 11</w:t>
            </w:r>
          </w:p>
        </w:tc>
        <w:tc>
          <w:tcPr>
            <w:tcW w:w="1980" w:type="dxa"/>
          </w:tcPr>
          <w:p w:rsidR="00053AE3" w:rsidRPr="00C92259" w:rsidRDefault="00053AE3" w:rsidP="000852DF">
            <w:pPr>
              <w:rPr>
                <w:rFonts w:ascii="Arial" w:hAnsi="Arial" w:cs="Arial"/>
              </w:rPr>
            </w:pPr>
            <w:r>
              <w:rPr>
                <w:rFonts w:ascii="Arial" w:hAnsi="Arial" w:cs="Arial"/>
              </w:rPr>
              <w:t>3/</w:t>
            </w:r>
            <w:r w:rsidR="000852DF">
              <w:rPr>
                <w:rFonts w:ascii="Arial" w:hAnsi="Arial" w:cs="Arial"/>
              </w:rPr>
              <w:t>31</w:t>
            </w:r>
            <w:r>
              <w:rPr>
                <w:rFonts w:ascii="Arial" w:hAnsi="Arial" w:cs="Arial"/>
              </w:rPr>
              <w:t>/19</w:t>
            </w:r>
          </w:p>
        </w:tc>
      </w:tr>
      <w:tr w:rsidR="00053AE3" w:rsidTr="000A1D64">
        <w:tc>
          <w:tcPr>
            <w:tcW w:w="3168" w:type="dxa"/>
          </w:tcPr>
          <w:p w:rsidR="00053AE3" w:rsidRPr="00C92259" w:rsidRDefault="000852DF" w:rsidP="000A1D64">
            <w:pPr>
              <w:rPr>
                <w:rFonts w:ascii="Arial" w:hAnsi="Arial" w:cs="Arial"/>
              </w:rPr>
            </w:pPr>
            <w:r>
              <w:rPr>
                <w:rFonts w:ascii="Arial" w:hAnsi="Arial" w:cs="Arial"/>
              </w:rPr>
              <w:t>Exam # 2</w:t>
            </w:r>
          </w:p>
        </w:tc>
        <w:tc>
          <w:tcPr>
            <w:tcW w:w="2790" w:type="dxa"/>
          </w:tcPr>
          <w:p w:rsidR="00053AE3" w:rsidRPr="00C92259" w:rsidRDefault="000852DF" w:rsidP="000852DF">
            <w:pPr>
              <w:rPr>
                <w:rFonts w:ascii="Arial" w:hAnsi="Arial" w:cs="Arial"/>
              </w:rPr>
            </w:pPr>
            <w:r>
              <w:rPr>
                <w:rFonts w:ascii="Arial" w:hAnsi="Arial" w:cs="Arial"/>
              </w:rPr>
              <w:t>Module 7</w:t>
            </w:r>
            <w:r w:rsidR="00053AE3">
              <w:rPr>
                <w:rFonts w:ascii="Arial" w:hAnsi="Arial" w:cs="Arial"/>
              </w:rPr>
              <w:t xml:space="preserve"> - 1</w:t>
            </w:r>
            <w:r>
              <w:rPr>
                <w:rFonts w:ascii="Arial" w:hAnsi="Arial" w:cs="Arial"/>
              </w:rPr>
              <w:t>1</w:t>
            </w:r>
          </w:p>
        </w:tc>
        <w:tc>
          <w:tcPr>
            <w:tcW w:w="1980" w:type="dxa"/>
          </w:tcPr>
          <w:p w:rsidR="00053AE3" w:rsidRPr="00C92259" w:rsidRDefault="00053AE3" w:rsidP="000852DF">
            <w:pPr>
              <w:rPr>
                <w:rFonts w:ascii="Arial" w:hAnsi="Arial" w:cs="Arial"/>
              </w:rPr>
            </w:pPr>
            <w:r>
              <w:rPr>
                <w:rFonts w:ascii="Arial" w:hAnsi="Arial" w:cs="Arial"/>
              </w:rPr>
              <w:t>4/</w:t>
            </w:r>
            <w:r w:rsidR="000852DF">
              <w:rPr>
                <w:rFonts w:ascii="Arial" w:hAnsi="Arial" w:cs="Arial"/>
              </w:rPr>
              <w:t>4</w:t>
            </w:r>
            <w:r>
              <w:rPr>
                <w:rFonts w:ascii="Arial" w:hAnsi="Arial" w:cs="Arial"/>
              </w:rPr>
              <w:t>/19</w:t>
            </w:r>
          </w:p>
        </w:tc>
      </w:tr>
      <w:tr w:rsidR="00053AE3" w:rsidTr="000A1D64">
        <w:tc>
          <w:tcPr>
            <w:tcW w:w="3168" w:type="dxa"/>
          </w:tcPr>
          <w:p w:rsidR="00053AE3" w:rsidRPr="00C92259" w:rsidRDefault="000852DF" w:rsidP="000A1D64">
            <w:pPr>
              <w:rPr>
                <w:rFonts w:ascii="Arial" w:hAnsi="Arial" w:cs="Arial"/>
              </w:rPr>
            </w:pPr>
            <w:r>
              <w:rPr>
                <w:rFonts w:ascii="Arial" w:hAnsi="Arial" w:cs="Arial"/>
              </w:rPr>
              <w:t>Case Study</w:t>
            </w:r>
          </w:p>
        </w:tc>
        <w:tc>
          <w:tcPr>
            <w:tcW w:w="2790" w:type="dxa"/>
          </w:tcPr>
          <w:p w:rsidR="00053AE3" w:rsidRPr="00C92259" w:rsidRDefault="00053AE3" w:rsidP="000852DF">
            <w:pPr>
              <w:rPr>
                <w:rFonts w:ascii="Arial" w:hAnsi="Arial" w:cs="Arial"/>
              </w:rPr>
            </w:pPr>
            <w:r>
              <w:rPr>
                <w:rFonts w:ascii="Arial" w:hAnsi="Arial" w:cs="Arial"/>
              </w:rPr>
              <w:t>Modules 1 - 1</w:t>
            </w:r>
            <w:r w:rsidR="000852DF">
              <w:rPr>
                <w:rFonts w:ascii="Arial" w:hAnsi="Arial" w:cs="Arial"/>
              </w:rPr>
              <w:t>4</w:t>
            </w:r>
          </w:p>
        </w:tc>
        <w:tc>
          <w:tcPr>
            <w:tcW w:w="1980" w:type="dxa"/>
          </w:tcPr>
          <w:p w:rsidR="00053AE3" w:rsidRPr="00C92259" w:rsidRDefault="00053AE3" w:rsidP="000A1D64">
            <w:pPr>
              <w:rPr>
                <w:rFonts w:ascii="Arial" w:hAnsi="Arial" w:cs="Arial"/>
              </w:rPr>
            </w:pPr>
            <w:r>
              <w:rPr>
                <w:rFonts w:ascii="Arial" w:hAnsi="Arial" w:cs="Arial"/>
              </w:rPr>
              <w:t>5/2/19</w:t>
            </w:r>
          </w:p>
        </w:tc>
      </w:tr>
    </w:tbl>
    <w:p w:rsidR="000852DF" w:rsidRDefault="000852DF">
      <w:pPr>
        <w:rPr>
          <w:rFonts w:ascii="Arial" w:hAnsi="Arial" w:cs="Arial"/>
          <w:b/>
          <w:bCs/>
        </w:rPr>
      </w:pPr>
    </w:p>
    <w:p w:rsidR="00053AE3" w:rsidRDefault="00053AE3" w:rsidP="00053AE3">
      <w:pPr>
        <w:rPr>
          <w:rFonts w:ascii="Arial" w:hAnsi="Arial" w:cs="Arial"/>
          <w:b/>
          <w:bCs/>
        </w:rPr>
      </w:pPr>
      <w:r>
        <w:rPr>
          <w:rFonts w:ascii="Arial" w:hAnsi="Arial" w:cs="Arial"/>
          <w:b/>
          <w:bCs/>
        </w:rPr>
        <w:t>IMPORTANT DATES:</w:t>
      </w:r>
    </w:p>
    <w:p w:rsidR="00053AE3" w:rsidRDefault="00053AE3" w:rsidP="00053AE3">
      <w:pPr>
        <w:rPr>
          <w:rFonts w:ascii="Arial" w:hAnsi="Arial" w:cs="Arial"/>
          <w:b/>
          <w:bCs/>
        </w:rPr>
      </w:pPr>
    </w:p>
    <w:tbl>
      <w:tblPr>
        <w:tblStyle w:val="TableGrid"/>
        <w:tblW w:w="9828" w:type="dxa"/>
        <w:tblLayout w:type="fixed"/>
        <w:tblLook w:val="04A0" w:firstRow="1" w:lastRow="0" w:firstColumn="1" w:lastColumn="0" w:noHBand="0" w:noVBand="1"/>
      </w:tblPr>
      <w:tblGrid>
        <w:gridCol w:w="3168"/>
        <w:gridCol w:w="6660"/>
      </w:tblGrid>
      <w:tr w:rsidR="00053AE3" w:rsidTr="000A1D64">
        <w:tc>
          <w:tcPr>
            <w:tcW w:w="3168" w:type="dxa"/>
          </w:tcPr>
          <w:p w:rsidR="00053AE3" w:rsidRPr="00956140" w:rsidRDefault="00053AE3" w:rsidP="000A1D64">
            <w:pPr>
              <w:rPr>
                <w:rFonts w:ascii="Arial" w:hAnsi="Arial" w:cs="Arial"/>
              </w:rPr>
            </w:pPr>
            <w:r w:rsidRPr="00956140">
              <w:rPr>
                <w:rFonts w:ascii="Arial" w:hAnsi="Arial" w:cs="Arial"/>
              </w:rPr>
              <w:t>Jan 7</w:t>
            </w:r>
          </w:p>
        </w:tc>
        <w:tc>
          <w:tcPr>
            <w:tcW w:w="6660" w:type="dxa"/>
          </w:tcPr>
          <w:p w:rsidR="00053AE3" w:rsidRPr="00956140" w:rsidRDefault="00053AE3" w:rsidP="000A1D64">
            <w:pPr>
              <w:rPr>
                <w:rFonts w:ascii="Arial" w:hAnsi="Arial" w:cs="Arial"/>
              </w:rPr>
            </w:pPr>
            <w:r w:rsidRPr="00956140">
              <w:rPr>
                <w:rFonts w:ascii="Arial" w:hAnsi="Arial" w:cs="Arial"/>
              </w:rPr>
              <w:t>First day of classes</w:t>
            </w:r>
          </w:p>
        </w:tc>
      </w:tr>
      <w:tr w:rsidR="00053AE3" w:rsidTr="000A1D64">
        <w:tc>
          <w:tcPr>
            <w:tcW w:w="3168" w:type="dxa"/>
          </w:tcPr>
          <w:p w:rsidR="00053AE3" w:rsidRPr="00C92259" w:rsidRDefault="00053AE3" w:rsidP="000A1D64">
            <w:pPr>
              <w:rPr>
                <w:rFonts w:ascii="Arial" w:hAnsi="Arial" w:cs="Arial"/>
              </w:rPr>
            </w:pPr>
            <w:r>
              <w:rPr>
                <w:rFonts w:ascii="Arial" w:hAnsi="Arial" w:cs="Arial"/>
              </w:rPr>
              <w:t>Jan 21</w:t>
            </w:r>
          </w:p>
        </w:tc>
        <w:tc>
          <w:tcPr>
            <w:tcW w:w="6660" w:type="dxa"/>
          </w:tcPr>
          <w:p w:rsidR="00053AE3" w:rsidRPr="00C92259" w:rsidRDefault="00053AE3" w:rsidP="000A1D64">
            <w:pPr>
              <w:rPr>
                <w:rFonts w:ascii="Arial" w:hAnsi="Arial" w:cs="Arial"/>
              </w:rPr>
            </w:pPr>
            <w:r>
              <w:rPr>
                <w:rFonts w:ascii="Arial" w:hAnsi="Arial" w:cs="Arial"/>
              </w:rPr>
              <w:t>USC holiday – Martin Luther King, Jr.</w:t>
            </w:r>
          </w:p>
        </w:tc>
      </w:tr>
      <w:tr w:rsidR="00053AE3" w:rsidTr="000A1D64">
        <w:tc>
          <w:tcPr>
            <w:tcW w:w="3168" w:type="dxa"/>
          </w:tcPr>
          <w:p w:rsidR="00053AE3" w:rsidRPr="00C92259" w:rsidRDefault="00053AE3" w:rsidP="000A1D64">
            <w:pPr>
              <w:rPr>
                <w:rFonts w:ascii="Arial" w:hAnsi="Arial" w:cs="Arial"/>
              </w:rPr>
            </w:pPr>
            <w:r>
              <w:rPr>
                <w:rFonts w:ascii="Arial" w:hAnsi="Arial" w:cs="Arial"/>
              </w:rPr>
              <w:t>Jan 25</w:t>
            </w:r>
          </w:p>
        </w:tc>
        <w:tc>
          <w:tcPr>
            <w:tcW w:w="6660" w:type="dxa"/>
          </w:tcPr>
          <w:p w:rsidR="00053AE3" w:rsidRPr="00C92259" w:rsidRDefault="00053AE3" w:rsidP="000A1D64">
            <w:pPr>
              <w:rPr>
                <w:rFonts w:ascii="Arial" w:hAnsi="Arial" w:cs="Arial"/>
              </w:rPr>
            </w:pPr>
            <w:r>
              <w:rPr>
                <w:rFonts w:ascii="Arial" w:hAnsi="Arial" w:cs="Arial"/>
              </w:rPr>
              <w:t>Last day to add/drop class (with refund)</w:t>
            </w:r>
          </w:p>
        </w:tc>
      </w:tr>
      <w:tr w:rsidR="00053AE3" w:rsidTr="000A1D64">
        <w:tc>
          <w:tcPr>
            <w:tcW w:w="3168" w:type="dxa"/>
          </w:tcPr>
          <w:p w:rsidR="00053AE3" w:rsidRPr="00C92259" w:rsidRDefault="00053AE3" w:rsidP="000A1D64">
            <w:pPr>
              <w:rPr>
                <w:rFonts w:ascii="Arial" w:hAnsi="Arial" w:cs="Arial"/>
              </w:rPr>
            </w:pPr>
            <w:r>
              <w:rPr>
                <w:rFonts w:ascii="Arial" w:hAnsi="Arial" w:cs="Arial"/>
              </w:rPr>
              <w:t>Feb 18</w:t>
            </w:r>
          </w:p>
        </w:tc>
        <w:tc>
          <w:tcPr>
            <w:tcW w:w="6660" w:type="dxa"/>
          </w:tcPr>
          <w:p w:rsidR="00053AE3" w:rsidRPr="00C92259" w:rsidRDefault="00053AE3" w:rsidP="000A1D64">
            <w:pPr>
              <w:rPr>
                <w:rFonts w:ascii="Arial" w:hAnsi="Arial" w:cs="Arial"/>
              </w:rPr>
            </w:pPr>
            <w:r>
              <w:rPr>
                <w:rFonts w:ascii="Arial" w:hAnsi="Arial" w:cs="Arial"/>
              </w:rPr>
              <w:t>USC holiday – Presidents’ Day</w:t>
            </w:r>
          </w:p>
        </w:tc>
      </w:tr>
      <w:tr w:rsidR="00053AE3" w:rsidTr="000A1D64">
        <w:tc>
          <w:tcPr>
            <w:tcW w:w="3168" w:type="dxa"/>
          </w:tcPr>
          <w:p w:rsidR="00053AE3" w:rsidRPr="00C92259" w:rsidRDefault="00053AE3" w:rsidP="000A1D64">
            <w:pPr>
              <w:rPr>
                <w:rFonts w:ascii="Arial" w:hAnsi="Arial" w:cs="Arial"/>
              </w:rPr>
            </w:pPr>
            <w:r>
              <w:rPr>
                <w:rFonts w:ascii="Arial" w:hAnsi="Arial" w:cs="Arial"/>
              </w:rPr>
              <w:t>Feb 22</w:t>
            </w:r>
          </w:p>
        </w:tc>
        <w:tc>
          <w:tcPr>
            <w:tcW w:w="6660" w:type="dxa"/>
          </w:tcPr>
          <w:p w:rsidR="00053AE3" w:rsidRPr="00C92259" w:rsidRDefault="00053AE3" w:rsidP="000A1D64">
            <w:pPr>
              <w:rPr>
                <w:rFonts w:ascii="Arial" w:hAnsi="Arial" w:cs="Arial"/>
              </w:rPr>
            </w:pPr>
            <w:r>
              <w:rPr>
                <w:rFonts w:ascii="Arial" w:hAnsi="Arial" w:cs="Arial"/>
              </w:rPr>
              <w:t>Last day to drop class without W (no refund)</w:t>
            </w:r>
          </w:p>
        </w:tc>
      </w:tr>
      <w:tr w:rsidR="00053AE3" w:rsidTr="000A1D64">
        <w:tc>
          <w:tcPr>
            <w:tcW w:w="3168" w:type="dxa"/>
          </w:tcPr>
          <w:p w:rsidR="00053AE3" w:rsidRPr="00C92259" w:rsidRDefault="00053AE3" w:rsidP="000A1D64">
            <w:pPr>
              <w:rPr>
                <w:rFonts w:ascii="Arial" w:hAnsi="Arial" w:cs="Arial"/>
              </w:rPr>
            </w:pPr>
            <w:r>
              <w:rPr>
                <w:rFonts w:ascii="Arial" w:hAnsi="Arial" w:cs="Arial"/>
              </w:rPr>
              <w:t>Mar 10-17</w:t>
            </w:r>
          </w:p>
        </w:tc>
        <w:tc>
          <w:tcPr>
            <w:tcW w:w="6660" w:type="dxa"/>
          </w:tcPr>
          <w:p w:rsidR="00053AE3" w:rsidRPr="00C92259" w:rsidRDefault="00053AE3" w:rsidP="000A1D64">
            <w:pPr>
              <w:rPr>
                <w:rFonts w:ascii="Arial" w:hAnsi="Arial" w:cs="Arial"/>
              </w:rPr>
            </w:pPr>
            <w:r>
              <w:rPr>
                <w:rFonts w:ascii="Arial" w:hAnsi="Arial" w:cs="Arial"/>
              </w:rPr>
              <w:t>Spring Break</w:t>
            </w:r>
          </w:p>
        </w:tc>
      </w:tr>
      <w:tr w:rsidR="00053AE3" w:rsidTr="000A1D64">
        <w:tc>
          <w:tcPr>
            <w:tcW w:w="3168" w:type="dxa"/>
          </w:tcPr>
          <w:p w:rsidR="00053AE3" w:rsidRPr="00C92259" w:rsidRDefault="00053AE3" w:rsidP="000A1D64">
            <w:pPr>
              <w:rPr>
                <w:rFonts w:ascii="Arial" w:hAnsi="Arial" w:cs="Arial"/>
              </w:rPr>
            </w:pPr>
            <w:r>
              <w:rPr>
                <w:rFonts w:ascii="Arial" w:hAnsi="Arial" w:cs="Arial"/>
              </w:rPr>
              <w:t>Apr 5</w:t>
            </w:r>
          </w:p>
        </w:tc>
        <w:tc>
          <w:tcPr>
            <w:tcW w:w="6660" w:type="dxa"/>
          </w:tcPr>
          <w:p w:rsidR="00053AE3" w:rsidRPr="00C92259" w:rsidRDefault="00053AE3" w:rsidP="000A1D64">
            <w:pPr>
              <w:rPr>
                <w:rFonts w:ascii="Arial" w:hAnsi="Arial" w:cs="Arial"/>
              </w:rPr>
            </w:pPr>
            <w:r>
              <w:rPr>
                <w:rFonts w:ascii="Arial" w:hAnsi="Arial" w:cs="Arial"/>
              </w:rPr>
              <w:t>DROP DAY – Last day to drop a class with mark of “W”</w:t>
            </w:r>
          </w:p>
        </w:tc>
      </w:tr>
      <w:tr w:rsidR="00053AE3" w:rsidTr="000A1D64">
        <w:tc>
          <w:tcPr>
            <w:tcW w:w="3168" w:type="dxa"/>
          </w:tcPr>
          <w:p w:rsidR="00053AE3" w:rsidRPr="00C92259" w:rsidRDefault="00053AE3" w:rsidP="000A1D64">
            <w:pPr>
              <w:rPr>
                <w:rFonts w:ascii="Arial" w:hAnsi="Arial" w:cs="Arial"/>
              </w:rPr>
            </w:pPr>
            <w:r>
              <w:rPr>
                <w:rFonts w:ascii="Arial" w:hAnsi="Arial" w:cs="Arial"/>
              </w:rPr>
              <w:t>Apr 26</w:t>
            </w:r>
          </w:p>
        </w:tc>
        <w:tc>
          <w:tcPr>
            <w:tcW w:w="6660" w:type="dxa"/>
          </w:tcPr>
          <w:p w:rsidR="00053AE3" w:rsidRPr="00C92259" w:rsidRDefault="00053AE3" w:rsidP="000A1D64">
            <w:pPr>
              <w:rPr>
                <w:rFonts w:ascii="Arial" w:hAnsi="Arial" w:cs="Arial"/>
              </w:rPr>
            </w:pPr>
            <w:r>
              <w:rPr>
                <w:rFonts w:ascii="Arial" w:hAnsi="Arial" w:cs="Arial"/>
              </w:rPr>
              <w:t>Last day of classes</w:t>
            </w:r>
          </w:p>
        </w:tc>
      </w:tr>
      <w:tr w:rsidR="00053AE3" w:rsidTr="000A1D64">
        <w:tc>
          <w:tcPr>
            <w:tcW w:w="3168" w:type="dxa"/>
          </w:tcPr>
          <w:p w:rsidR="00053AE3" w:rsidRDefault="00053AE3" w:rsidP="000A1D64">
            <w:pPr>
              <w:rPr>
                <w:rFonts w:ascii="Arial" w:hAnsi="Arial" w:cs="Arial"/>
              </w:rPr>
            </w:pPr>
            <w:r>
              <w:rPr>
                <w:rFonts w:ascii="Arial" w:hAnsi="Arial" w:cs="Arial"/>
              </w:rPr>
              <w:t>May 1-8</w:t>
            </w:r>
          </w:p>
        </w:tc>
        <w:tc>
          <w:tcPr>
            <w:tcW w:w="6660" w:type="dxa"/>
          </w:tcPr>
          <w:p w:rsidR="00053AE3" w:rsidRDefault="00053AE3" w:rsidP="000A1D64">
            <w:pPr>
              <w:rPr>
                <w:rFonts w:ascii="Arial" w:hAnsi="Arial" w:cs="Arial"/>
              </w:rPr>
            </w:pPr>
            <w:r>
              <w:rPr>
                <w:rFonts w:ascii="Arial" w:hAnsi="Arial" w:cs="Arial"/>
              </w:rPr>
              <w:t>Finals week (see syllabus for exact date/time for this course)</w:t>
            </w:r>
          </w:p>
        </w:tc>
      </w:tr>
      <w:tr w:rsidR="00053AE3" w:rsidTr="000A1D64">
        <w:tc>
          <w:tcPr>
            <w:tcW w:w="3168" w:type="dxa"/>
          </w:tcPr>
          <w:p w:rsidR="00053AE3" w:rsidRDefault="00053AE3" w:rsidP="000A1D64">
            <w:pPr>
              <w:rPr>
                <w:rFonts w:ascii="Arial" w:hAnsi="Arial" w:cs="Arial"/>
              </w:rPr>
            </w:pPr>
            <w:r>
              <w:rPr>
                <w:rFonts w:ascii="Arial" w:hAnsi="Arial" w:cs="Arial"/>
              </w:rPr>
              <w:t>May 10</w:t>
            </w:r>
          </w:p>
        </w:tc>
        <w:tc>
          <w:tcPr>
            <w:tcW w:w="6660" w:type="dxa"/>
          </w:tcPr>
          <w:p w:rsidR="00053AE3" w:rsidRDefault="00053AE3" w:rsidP="000A1D64">
            <w:pPr>
              <w:rPr>
                <w:rFonts w:ascii="Arial" w:hAnsi="Arial" w:cs="Arial"/>
              </w:rPr>
            </w:pPr>
            <w:r>
              <w:rPr>
                <w:rFonts w:ascii="Arial" w:hAnsi="Arial" w:cs="Arial"/>
              </w:rPr>
              <w:t>Commencement</w:t>
            </w:r>
          </w:p>
        </w:tc>
      </w:tr>
    </w:tbl>
    <w:p w:rsidR="00053AE3" w:rsidRPr="00B51350" w:rsidRDefault="00053AE3" w:rsidP="00053AE3">
      <w:pPr>
        <w:rPr>
          <w:rFonts w:ascii="Arial" w:hAnsi="Arial" w:cs="Arial"/>
          <w:iCs/>
        </w:rPr>
      </w:pPr>
    </w:p>
    <w:p w:rsidR="00081A22" w:rsidRDefault="00081A22" w:rsidP="00A55E0D">
      <w:pPr>
        <w:rPr>
          <w:rFonts w:ascii="Arial" w:hAnsi="Arial" w:cs="Arial"/>
          <w:sz w:val="22"/>
          <w:szCs w:val="22"/>
        </w:rPr>
      </w:pPr>
    </w:p>
    <w:sectPr w:rsidR="00081A22" w:rsidSect="00E21B2D">
      <w:footerReference w:type="even"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0A5" w:rsidRDefault="00F120A5">
      <w:r>
        <w:separator/>
      </w:r>
    </w:p>
  </w:endnote>
  <w:endnote w:type="continuationSeparator" w:id="0">
    <w:p w:rsidR="00F120A5" w:rsidRDefault="00F12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A43" w:rsidRDefault="00F22A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2A43" w:rsidRDefault="00F22A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A43" w:rsidRDefault="00F22A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6040">
      <w:rPr>
        <w:rStyle w:val="PageNumber"/>
        <w:noProof/>
      </w:rPr>
      <w:t>1</w:t>
    </w:r>
    <w:r>
      <w:rPr>
        <w:rStyle w:val="PageNumber"/>
      </w:rPr>
      <w:fldChar w:fldCharType="end"/>
    </w:r>
  </w:p>
  <w:p w:rsidR="00F22A43" w:rsidRDefault="00F22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0A5" w:rsidRDefault="00F120A5">
      <w:r>
        <w:separator/>
      </w:r>
    </w:p>
  </w:footnote>
  <w:footnote w:type="continuationSeparator" w:id="0">
    <w:p w:rsidR="00F120A5" w:rsidRDefault="00F120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71A"/>
    <w:multiLevelType w:val="hybridMultilevel"/>
    <w:tmpl w:val="02827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13024"/>
    <w:multiLevelType w:val="hybridMultilevel"/>
    <w:tmpl w:val="806E7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D4CE9"/>
    <w:multiLevelType w:val="hybridMultilevel"/>
    <w:tmpl w:val="CB667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3962A9"/>
    <w:multiLevelType w:val="hybridMultilevel"/>
    <w:tmpl w:val="76D6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762F9"/>
    <w:multiLevelType w:val="hybridMultilevel"/>
    <w:tmpl w:val="F2148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904EEC"/>
    <w:multiLevelType w:val="hybridMultilevel"/>
    <w:tmpl w:val="DAC2D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915D46"/>
    <w:multiLevelType w:val="hybridMultilevel"/>
    <w:tmpl w:val="C8D40B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C463A7"/>
    <w:multiLevelType w:val="hybridMultilevel"/>
    <w:tmpl w:val="F4A2A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CE70EF"/>
    <w:multiLevelType w:val="hybridMultilevel"/>
    <w:tmpl w:val="EE5C02DC"/>
    <w:lvl w:ilvl="0" w:tplc="0F1C1B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29A7EC8"/>
    <w:multiLevelType w:val="hybridMultilevel"/>
    <w:tmpl w:val="3A4AA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563C59"/>
    <w:multiLevelType w:val="hybridMultilevel"/>
    <w:tmpl w:val="B694B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A664E5"/>
    <w:multiLevelType w:val="hybridMultilevel"/>
    <w:tmpl w:val="3A80986A"/>
    <w:lvl w:ilvl="0" w:tplc="015A3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63456D"/>
    <w:multiLevelType w:val="hybridMultilevel"/>
    <w:tmpl w:val="E92CBD8E"/>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422667A0"/>
    <w:multiLevelType w:val="hybridMultilevel"/>
    <w:tmpl w:val="14AE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280947"/>
    <w:multiLevelType w:val="hybridMultilevel"/>
    <w:tmpl w:val="64E876D0"/>
    <w:lvl w:ilvl="0" w:tplc="823A87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A27013F"/>
    <w:multiLevelType w:val="hybridMultilevel"/>
    <w:tmpl w:val="986A9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D212864"/>
    <w:multiLevelType w:val="hybridMultilevel"/>
    <w:tmpl w:val="C94024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0CB4A55"/>
    <w:multiLevelType w:val="hybridMultilevel"/>
    <w:tmpl w:val="C0BA3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12B2159"/>
    <w:multiLevelType w:val="hybridMultilevel"/>
    <w:tmpl w:val="5EB49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FA3021"/>
    <w:multiLevelType w:val="hybridMultilevel"/>
    <w:tmpl w:val="470A9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8F7244"/>
    <w:multiLevelType w:val="hybridMultilevel"/>
    <w:tmpl w:val="BDE8E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FE6B8E"/>
    <w:multiLevelType w:val="hybridMultilevel"/>
    <w:tmpl w:val="E1D68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C57337F"/>
    <w:multiLevelType w:val="hybridMultilevel"/>
    <w:tmpl w:val="470A9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DE2B81"/>
    <w:multiLevelType w:val="hybridMultilevel"/>
    <w:tmpl w:val="A42824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1455B9F"/>
    <w:multiLevelType w:val="hybridMultilevel"/>
    <w:tmpl w:val="F550A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3EB0778"/>
    <w:multiLevelType w:val="hybridMultilevel"/>
    <w:tmpl w:val="BCC8EF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46D7901"/>
    <w:multiLevelType w:val="hybridMultilevel"/>
    <w:tmpl w:val="6AD4C43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65FE1BA8"/>
    <w:multiLevelType w:val="hybridMultilevel"/>
    <w:tmpl w:val="606C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D27019"/>
    <w:multiLevelType w:val="hybridMultilevel"/>
    <w:tmpl w:val="65E46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D12C2A"/>
    <w:multiLevelType w:val="hybridMultilevel"/>
    <w:tmpl w:val="1C766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6"/>
  </w:num>
  <w:num w:numId="3">
    <w:abstractNumId w:val="6"/>
  </w:num>
  <w:num w:numId="4">
    <w:abstractNumId w:val="12"/>
  </w:num>
  <w:num w:numId="5">
    <w:abstractNumId w:val="0"/>
  </w:num>
  <w:num w:numId="6">
    <w:abstractNumId w:val="2"/>
  </w:num>
  <w:num w:numId="7">
    <w:abstractNumId w:val="20"/>
  </w:num>
  <w:num w:numId="8">
    <w:abstractNumId w:val="9"/>
  </w:num>
  <w:num w:numId="9">
    <w:abstractNumId w:val="19"/>
  </w:num>
  <w:num w:numId="10">
    <w:abstractNumId w:val="23"/>
  </w:num>
  <w:num w:numId="11">
    <w:abstractNumId w:val="1"/>
  </w:num>
  <w:num w:numId="12">
    <w:abstractNumId w:val="26"/>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10"/>
  </w:num>
  <w:num w:numId="17">
    <w:abstractNumId w:val="27"/>
  </w:num>
  <w:num w:numId="18">
    <w:abstractNumId w:val="17"/>
  </w:num>
  <w:num w:numId="19">
    <w:abstractNumId w:val="7"/>
  </w:num>
  <w:num w:numId="20">
    <w:abstractNumId w:val="24"/>
  </w:num>
  <w:num w:numId="21">
    <w:abstractNumId w:val="11"/>
  </w:num>
  <w:num w:numId="22">
    <w:abstractNumId w:val="29"/>
  </w:num>
  <w:num w:numId="23">
    <w:abstractNumId w:val="4"/>
  </w:num>
  <w:num w:numId="24">
    <w:abstractNumId w:val="21"/>
  </w:num>
  <w:num w:numId="25">
    <w:abstractNumId w:val="13"/>
  </w:num>
  <w:num w:numId="26">
    <w:abstractNumId w:val="5"/>
  </w:num>
  <w:num w:numId="27">
    <w:abstractNumId w:val="18"/>
  </w:num>
  <w:num w:numId="28">
    <w:abstractNumId w:val="28"/>
  </w:num>
  <w:num w:numId="29">
    <w:abstractNumId w:val="22"/>
  </w:num>
  <w:num w:numId="30">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71"/>
    <w:rsid w:val="0000082C"/>
    <w:rsid w:val="00016B15"/>
    <w:rsid w:val="00023B28"/>
    <w:rsid w:val="000317FB"/>
    <w:rsid w:val="00032740"/>
    <w:rsid w:val="00041CB1"/>
    <w:rsid w:val="00042CD5"/>
    <w:rsid w:val="00050938"/>
    <w:rsid w:val="00053AE3"/>
    <w:rsid w:val="00057D70"/>
    <w:rsid w:val="00064A07"/>
    <w:rsid w:val="0006625A"/>
    <w:rsid w:val="00073129"/>
    <w:rsid w:val="00077C36"/>
    <w:rsid w:val="00077FB0"/>
    <w:rsid w:val="00081A22"/>
    <w:rsid w:val="000852DF"/>
    <w:rsid w:val="00086066"/>
    <w:rsid w:val="00086D68"/>
    <w:rsid w:val="00097657"/>
    <w:rsid w:val="000A2778"/>
    <w:rsid w:val="000A7FA6"/>
    <w:rsid w:val="000B005D"/>
    <w:rsid w:val="000B2CE8"/>
    <w:rsid w:val="000B347C"/>
    <w:rsid w:val="000C50E3"/>
    <w:rsid w:val="000D22E4"/>
    <w:rsid w:val="000D7B5E"/>
    <w:rsid w:val="000E4CB2"/>
    <w:rsid w:val="000E6860"/>
    <w:rsid w:val="000E79FD"/>
    <w:rsid w:val="000F2DCD"/>
    <w:rsid w:val="000F6F1C"/>
    <w:rsid w:val="000F781C"/>
    <w:rsid w:val="00103D35"/>
    <w:rsid w:val="0010432E"/>
    <w:rsid w:val="00107E9F"/>
    <w:rsid w:val="00112762"/>
    <w:rsid w:val="00117C63"/>
    <w:rsid w:val="00117F23"/>
    <w:rsid w:val="00120D52"/>
    <w:rsid w:val="0012766D"/>
    <w:rsid w:val="0012791C"/>
    <w:rsid w:val="001325F5"/>
    <w:rsid w:val="00152269"/>
    <w:rsid w:val="0015572E"/>
    <w:rsid w:val="00161DDC"/>
    <w:rsid w:val="0017124A"/>
    <w:rsid w:val="001762B2"/>
    <w:rsid w:val="00181BED"/>
    <w:rsid w:val="001834EA"/>
    <w:rsid w:val="001909F7"/>
    <w:rsid w:val="00193B3B"/>
    <w:rsid w:val="001B0881"/>
    <w:rsid w:val="001B5651"/>
    <w:rsid w:val="001B7ACE"/>
    <w:rsid w:val="001C7287"/>
    <w:rsid w:val="001D3EED"/>
    <w:rsid w:val="001D5F2D"/>
    <w:rsid w:val="001D78AD"/>
    <w:rsid w:val="001E4DE8"/>
    <w:rsid w:val="001E6AD9"/>
    <w:rsid w:val="001F2863"/>
    <w:rsid w:val="002028EB"/>
    <w:rsid w:val="00216164"/>
    <w:rsid w:val="0022078F"/>
    <w:rsid w:val="00221CE9"/>
    <w:rsid w:val="00232688"/>
    <w:rsid w:val="002340B9"/>
    <w:rsid w:val="00234E1F"/>
    <w:rsid w:val="00237741"/>
    <w:rsid w:val="0024779D"/>
    <w:rsid w:val="00260AC7"/>
    <w:rsid w:val="00274021"/>
    <w:rsid w:val="002810C6"/>
    <w:rsid w:val="00285F0F"/>
    <w:rsid w:val="00286728"/>
    <w:rsid w:val="00292A77"/>
    <w:rsid w:val="002C6040"/>
    <w:rsid w:val="002F33C7"/>
    <w:rsid w:val="003055B4"/>
    <w:rsid w:val="00306F51"/>
    <w:rsid w:val="003277B2"/>
    <w:rsid w:val="003355C5"/>
    <w:rsid w:val="00346AB9"/>
    <w:rsid w:val="00355C70"/>
    <w:rsid w:val="003564C4"/>
    <w:rsid w:val="00366D0C"/>
    <w:rsid w:val="00373ED4"/>
    <w:rsid w:val="00374334"/>
    <w:rsid w:val="003C430C"/>
    <w:rsid w:val="003C46B2"/>
    <w:rsid w:val="003C4A5E"/>
    <w:rsid w:val="003C5B24"/>
    <w:rsid w:val="003D2292"/>
    <w:rsid w:val="003D304A"/>
    <w:rsid w:val="003D6110"/>
    <w:rsid w:val="003E0816"/>
    <w:rsid w:val="003E73AC"/>
    <w:rsid w:val="003F75C7"/>
    <w:rsid w:val="00412FEB"/>
    <w:rsid w:val="00421B18"/>
    <w:rsid w:val="00423C16"/>
    <w:rsid w:val="00426306"/>
    <w:rsid w:val="00434A8B"/>
    <w:rsid w:val="00442784"/>
    <w:rsid w:val="00450ADD"/>
    <w:rsid w:val="00452C25"/>
    <w:rsid w:val="004631FD"/>
    <w:rsid w:val="004676D1"/>
    <w:rsid w:val="00472604"/>
    <w:rsid w:val="00473BE6"/>
    <w:rsid w:val="004832A1"/>
    <w:rsid w:val="004852E0"/>
    <w:rsid w:val="004A07E8"/>
    <w:rsid w:val="004A2F27"/>
    <w:rsid w:val="004A4319"/>
    <w:rsid w:val="004A5974"/>
    <w:rsid w:val="004A666D"/>
    <w:rsid w:val="004A71FA"/>
    <w:rsid w:val="004B4E1D"/>
    <w:rsid w:val="004C08A3"/>
    <w:rsid w:val="004C3139"/>
    <w:rsid w:val="004C42BB"/>
    <w:rsid w:val="004C55A6"/>
    <w:rsid w:val="004D1D29"/>
    <w:rsid w:val="004D68BB"/>
    <w:rsid w:val="004E2E9E"/>
    <w:rsid w:val="004E529B"/>
    <w:rsid w:val="004E788A"/>
    <w:rsid w:val="004E7DB7"/>
    <w:rsid w:val="00502171"/>
    <w:rsid w:val="005170C7"/>
    <w:rsid w:val="005221DF"/>
    <w:rsid w:val="005243A0"/>
    <w:rsid w:val="00531BA9"/>
    <w:rsid w:val="005327F7"/>
    <w:rsid w:val="005329AB"/>
    <w:rsid w:val="00540D62"/>
    <w:rsid w:val="0054157F"/>
    <w:rsid w:val="0054493A"/>
    <w:rsid w:val="00556BBE"/>
    <w:rsid w:val="00561724"/>
    <w:rsid w:val="00562193"/>
    <w:rsid w:val="005725D0"/>
    <w:rsid w:val="00572E45"/>
    <w:rsid w:val="00574A02"/>
    <w:rsid w:val="00575989"/>
    <w:rsid w:val="00577E27"/>
    <w:rsid w:val="00587F68"/>
    <w:rsid w:val="00592EED"/>
    <w:rsid w:val="005A12F8"/>
    <w:rsid w:val="005A30F8"/>
    <w:rsid w:val="005A3902"/>
    <w:rsid w:val="005A4DED"/>
    <w:rsid w:val="005B478C"/>
    <w:rsid w:val="005C5473"/>
    <w:rsid w:val="005D093C"/>
    <w:rsid w:val="005D098C"/>
    <w:rsid w:val="005D22E7"/>
    <w:rsid w:val="005D3428"/>
    <w:rsid w:val="005D39FE"/>
    <w:rsid w:val="005F089C"/>
    <w:rsid w:val="005F1D39"/>
    <w:rsid w:val="005F2000"/>
    <w:rsid w:val="005F6763"/>
    <w:rsid w:val="00606F1D"/>
    <w:rsid w:val="00611D2D"/>
    <w:rsid w:val="00616740"/>
    <w:rsid w:val="006262D0"/>
    <w:rsid w:val="00626A92"/>
    <w:rsid w:val="00630732"/>
    <w:rsid w:val="00637996"/>
    <w:rsid w:val="00640AED"/>
    <w:rsid w:val="0067095A"/>
    <w:rsid w:val="00673E37"/>
    <w:rsid w:val="00681FD8"/>
    <w:rsid w:val="0069051D"/>
    <w:rsid w:val="00694931"/>
    <w:rsid w:val="00696A68"/>
    <w:rsid w:val="006B5356"/>
    <w:rsid w:val="006C44FB"/>
    <w:rsid w:val="006C4D79"/>
    <w:rsid w:val="006C7A1C"/>
    <w:rsid w:val="006D66CB"/>
    <w:rsid w:val="006E24D2"/>
    <w:rsid w:val="006E5305"/>
    <w:rsid w:val="00700694"/>
    <w:rsid w:val="00710130"/>
    <w:rsid w:val="00711D81"/>
    <w:rsid w:val="00712E80"/>
    <w:rsid w:val="007148B8"/>
    <w:rsid w:val="007173B3"/>
    <w:rsid w:val="00725D39"/>
    <w:rsid w:val="00726D70"/>
    <w:rsid w:val="00730997"/>
    <w:rsid w:val="00732C8F"/>
    <w:rsid w:val="007836B0"/>
    <w:rsid w:val="00787F81"/>
    <w:rsid w:val="00791629"/>
    <w:rsid w:val="0079537B"/>
    <w:rsid w:val="00797EE6"/>
    <w:rsid w:val="007B2324"/>
    <w:rsid w:val="007B3819"/>
    <w:rsid w:val="007C0C9B"/>
    <w:rsid w:val="007C6448"/>
    <w:rsid w:val="007E24C3"/>
    <w:rsid w:val="007E66BA"/>
    <w:rsid w:val="007E6788"/>
    <w:rsid w:val="007F29E4"/>
    <w:rsid w:val="007F6415"/>
    <w:rsid w:val="008028F4"/>
    <w:rsid w:val="008160D5"/>
    <w:rsid w:val="0082617D"/>
    <w:rsid w:val="008303A1"/>
    <w:rsid w:val="00835588"/>
    <w:rsid w:val="0083708E"/>
    <w:rsid w:val="00837AD9"/>
    <w:rsid w:val="00847364"/>
    <w:rsid w:val="00850B7A"/>
    <w:rsid w:val="00855D8B"/>
    <w:rsid w:val="0085675D"/>
    <w:rsid w:val="008876F7"/>
    <w:rsid w:val="00890A13"/>
    <w:rsid w:val="0089374F"/>
    <w:rsid w:val="0089732A"/>
    <w:rsid w:val="008A3F2E"/>
    <w:rsid w:val="008B1F06"/>
    <w:rsid w:val="008B7519"/>
    <w:rsid w:val="008C0598"/>
    <w:rsid w:val="008C23F8"/>
    <w:rsid w:val="008C27CF"/>
    <w:rsid w:val="008C560B"/>
    <w:rsid w:val="008D5CDC"/>
    <w:rsid w:val="008E1554"/>
    <w:rsid w:val="008F2801"/>
    <w:rsid w:val="008F3B3F"/>
    <w:rsid w:val="00905036"/>
    <w:rsid w:val="00910970"/>
    <w:rsid w:val="0092464E"/>
    <w:rsid w:val="00925705"/>
    <w:rsid w:val="009258A0"/>
    <w:rsid w:val="00944301"/>
    <w:rsid w:val="00957ABD"/>
    <w:rsid w:val="0096205F"/>
    <w:rsid w:val="0098150C"/>
    <w:rsid w:val="009864C1"/>
    <w:rsid w:val="00987073"/>
    <w:rsid w:val="00992288"/>
    <w:rsid w:val="009A6E52"/>
    <w:rsid w:val="009A7958"/>
    <w:rsid w:val="009B1E4D"/>
    <w:rsid w:val="009C05AE"/>
    <w:rsid w:val="009C12AD"/>
    <w:rsid w:val="009C7D03"/>
    <w:rsid w:val="009F18EE"/>
    <w:rsid w:val="00A037E7"/>
    <w:rsid w:val="00A0524A"/>
    <w:rsid w:val="00A05D24"/>
    <w:rsid w:val="00A11E82"/>
    <w:rsid w:val="00A150A6"/>
    <w:rsid w:val="00A16526"/>
    <w:rsid w:val="00A16D05"/>
    <w:rsid w:val="00A240D8"/>
    <w:rsid w:val="00A2680D"/>
    <w:rsid w:val="00A26E26"/>
    <w:rsid w:val="00A31C89"/>
    <w:rsid w:val="00A32E6A"/>
    <w:rsid w:val="00A37A91"/>
    <w:rsid w:val="00A40A4C"/>
    <w:rsid w:val="00A411A2"/>
    <w:rsid w:val="00A44619"/>
    <w:rsid w:val="00A47A80"/>
    <w:rsid w:val="00A53C25"/>
    <w:rsid w:val="00A55E0D"/>
    <w:rsid w:val="00A6272B"/>
    <w:rsid w:val="00A6737F"/>
    <w:rsid w:val="00A76681"/>
    <w:rsid w:val="00A76A9E"/>
    <w:rsid w:val="00A83A8D"/>
    <w:rsid w:val="00A86863"/>
    <w:rsid w:val="00A9443D"/>
    <w:rsid w:val="00A95B8C"/>
    <w:rsid w:val="00A96FDB"/>
    <w:rsid w:val="00AB1E0E"/>
    <w:rsid w:val="00AB5FD8"/>
    <w:rsid w:val="00AC0F1B"/>
    <w:rsid w:val="00AC3AD2"/>
    <w:rsid w:val="00AE3913"/>
    <w:rsid w:val="00AE57B5"/>
    <w:rsid w:val="00AF4942"/>
    <w:rsid w:val="00AF7BF3"/>
    <w:rsid w:val="00B0759D"/>
    <w:rsid w:val="00B164BB"/>
    <w:rsid w:val="00B20AF2"/>
    <w:rsid w:val="00B24832"/>
    <w:rsid w:val="00B25DE1"/>
    <w:rsid w:val="00B33A1C"/>
    <w:rsid w:val="00B40156"/>
    <w:rsid w:val="00B44BE5"/>
    <w:rsid w:val="00B45F7E"/>
    <w:rsid w:val="00B52822"/>
    <w:rsid w:val="00B64730"/>
    <w:rsid w:val="00B679B7"/>
    <w:rsid w:val="00B762F2"/>
    <w:rsid w:val="00B764AD"/>
    <w:rsid w:val="00B80040"/>
    <w:rsid w:val="00B90C66"/>
    <w:rsid w:val="00B968E8"/>
    <w:rsid w:val="00BA1B4F"/>
    <w:rsid w:val="00BA1DA3"/>
    <w:rsid w:val="00BC4741"/>
    <w:rsid w:val="00BC6E2D"/>
    <w:rsid w:val="00BD6186"/>
    <w:rsid w:val="00BE2B8E"/>
    <w:rsid w:val="00BF1FDD"/>
    <w:rsid w:val="00C0050B"/>
    <w:rsid w:val="00C10E05"/>
    <w:rsid w:val="00C16418"/>
    <w:rsid w:val="00C32DB5"/>
    <w:rsid w:val="00C34BAE"/>
    <w:rsid w:val="00C35400"/>
    <w:rsid w:val="00C4701B"/>
    <w:rsid w:val="00C54892"/>
    <w:rsid w:val="00C91C31"/>
    <w:rsid w:val="00C94B10"/>
    <w:rsid w:val="00CA0311"/>
    <w:rsid w:val="00CA0358"/>
    <w:rsid w:val="00CA1648"/>
    <w:rsid w:val="00CB17BB"/>
    <w:rsid w:val="00CB36A6"/>
    <w:rsid w:val="00CB699F"/>
    <w:rsid w:val="00CC3026"/>
    <w:rsid w:val="00CC468E"/>
    <w:rsid w:val="00CE0EF6"/>
    <w:rsid w:val="00CE6318"/>
    <w:rsid w:val="00D14DE1"/>
    <w:rsid w:val="00D15A90"/>
    <w:rsid w:val="00D1674A"/>
    <w:rsid w:val="00D21E67"/>
    <w:rsid w:val="00D22CAD"/>
    <w:rsid w:val="00D23474"/>
    <w:rsid w:val="00D33AC7"/>
    <w:rsid w:val="00D33BE3"/>
    <w:rsid w:val="00D34719"/>
    <w:rsid w:val="00D40266"/>
    <w:rsid w:val="00D4146F"/>
    <w:rsid w:val="00D53DD3"/>
    <w:rsid w:val="00D543C3"/>
    <w:rsid w:val="00D570DB"/>
    <w:rsid w:val="00D615F3"/>
    <w:rsid w:val="00D72A26"/>
    <w:rsid w:val="00D910EB"/>
    <w:rsid w:val="00D91393"/>
    <w:rsid w:val="00D97F55"/>
    <w:rsid w:val="00DA4DDA"/>
    <w:rsid w:val="00DA63C2"/>
    <w:rsid w:val="00DB7DE8"/>
    <w:rsid w:val="00DC06BE"/>
    <w:rsid w:val="00DC1904"/>
    <w:rsid w:val="00DC4102"/>
    <w:rsid w:val="00DD5BF8"/>
    <w:rsid w:val="00DE3AE9"/>
    <w:rsid w:val="00E0785D"/>
    <w:rsid w:val="00E10B04"/>
    <w:rsid w:val="00E112DB"/>
    <w:rsid w:val="00E1330C"/>
    <w:rsid w:val="00E16A4E"/>
    <w:rsid w:val="00E17CE4"/>
    <w:rsid w:val="00E21B2D"/>
    <w:rsid w:val="00E3323C"/>
    <w:rsid w:val="00E33890"/>
    <w:rsid w:val="00E34EA9"/>
    <w:rsid w:val="00E46F93"/>
    <w:rsid w:val="00E718C6"/>
    <w:rsid w:val="00E72C74"/>
    <w:rsid w:val="00E84DC8"/>
    <w:rsid w:val="00E87BAB"/>
    <w:rsid w:val="00E92B5F"/>
    <w:rsid w:val="00EA2373"/>
    <w:rsid w:val="00EA3769"/>
    <w:rsid w:val="00EA4B5B"/>
    <w:rsid w:val="00EA5852"/>
    <w:rsid w:val="00EA5DC1"/>
    <w:rsid w:val="00EA78D3"/>
    <w:rsid w:val="00EB0C5F"/>
    <w:rsid w:val="00EB6AA7"/>
    <w:rsid w:val="00ED184B"/>
    <w:rsid w:val="00ED430A"/>
    <w:rsid w:val="00ED7BE8"/>
    <w:rsid w:val="00EE2155"/>
    <w:rsid w:val="00EE4A84"/>
    <w:rsid w:val="00EE5A30"/>
    <w:rsid w:val="00EE62DF"/>
    <w:rsid w:val="00EF51B2"/>
    <w:rsid w:val="00EF534F"/>
    <w:rsid w:val="00F120A5"/>
    <w:rsid w:val="00F21CF7"/>
    <w:rsid w:val="00F22A43"/>
    <w:rsid w:val="00F24733"/>
    <w:rsid w:val="00F254CC"/>
    <w:rsid w:val="00F351B3"/>
    <w:rsid w:val="00F36F2C"/>
    <w:rsid w:val="00F40133"/>
    <w:rsid w:val="00F419E5"/>
    <w:rsid w:val="00F43328"/>
    <w:rsid w:val="00F4733F"/>
    <w:rsid w:val="00F47A4B"/>
    <w:rsid w:val="00F510C2"/>
    <w:rsid w:val="00F75353"/>
    <w:rsid w:val="00F855A9"/>
    <w:rsid w:val="00F8657A"/>
    <w:rsid w:val="00FA43DA"/>
    <w:rsid w:val="00FA4FA5"/>
    <w:rsid w:val="00FA5C61"/>
    <w:rsid w:val="00FB0993"/>
    <w:rsid w:val="00FB4355"/>
    <w:rsid w:val="00FB5CD9"/>
    <w:rsid w:val="00FC0DCA"/>
    <w:rsid w:val="00FC1AD4"/>
    <w:rsid w:val="00FC5B7B"/>
    <w:rsid w:val="00FD1A5A"/>
    <w:rsid w:val="00FE37D6"/>
    <w:rsid w:val="00FE734E"/>
    <w:rsid w:val="00FF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2880"/>
      <w:outlineLvl w:val="0"/>
    </w:pPr>
    <w:rPr>
      <w:rFonts w:ascii="Arial" w:hAnsi="Arial" w:cs="Arial"/>
      <w:i/>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character" w:styleId="Hyperlink">
    <w:name w:val="Hyperlink"/>
    <w:uiPriority w:val="99"/>
    <w:rPr>
      <w:color w:val="0000FF"/>
      <w:u w:val="single"/>
    </w:rPr>
  </w:style>
  <w:style w:type="paragraph" w:styleId="BodyTextIndent">
    <w:name w:val="Body Text Indent"/>
    <w:basedOn w:val="Normal"/>
    <w:link w:val="BodyTextIndentChar"/>
    <w:pPr>
      <w:ind w:left="2880" w:hanging="2880"/>
      <w:jc w:val="both"/>
    </w:pPr>
    <w:rPr>
      <w:rFonts w:ascii="Arial" w:hAnsi="Arial" w:cs="Arial"/>
      <w:iCs/>
    </w:rPr>
  </w:style>
  <w:style w:type="paragraph" w:styleId="BodyText">
    <w:name w:val="Body Text"/>
    <w:basedOn w:val="Normal"/>
    <w:semiHidden/>
    <w:pPr>
      <w:jc w:val="both"/>
    </w:pPr>
    <w:rPr>
      <w:rFonts w:ascii="Arial" w:hAnsi="Arial" w:cs="Arial"/>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ind w:left="2160"/>
    </w:pPr>
    <w:rPr>
      <w:rFonts w:ascii="Arial" w:hAnsi="Arial" w:cs="Arial"/>
      <w:iCs/>
      <w:sz w:val="22"/>
    </w:rPr>
  </w:style>
  <w:style w:type="paragraph" w:styleId="BalloonText">
    <w:name w:val="Balloon Text"/>
    <w:basedOn w:val="Normal"/>
    <w:link w:val="BalloonTextChar"/>
    <w:uiPriority w:val="99"/>
    <w:semiHidden/>
    <w:unhideWhenUsed/>
    <w:rsid w:val="00FA43DA"/>
    <w:rPr>
      <w:rFonts w:ascii="Tahoma" w:hAnsi="Tahoma" w:cs="Tahoma"/>
      <w:sz w:val="16"/>
      <w:szCs w:val="16"/>
    </w:rPr>
  </w:style>
  <w:style w:type="character" w:customStyle="1" w:styleId="BalloonTextChar">
    <w:name w:val="Balloon Text Char"/>
    <w:link w:val="BalloonText"/>
    <w:uiPriority w:val="99"/>
    <w:semiHidden/>
    <w:rsid w:val="00FA43DA"/>
    <w:rPr>
      <w:rFonts w:ascii="Tahoma" w:hAnsi="Tahoma" w:cs="Tahoma"/>
      <w:sz w:val="16"/>
      <w:szCs w:val="16"/>
    </w:rPr>
  </w:style>
  <w:style w:type="paragraph" w:styleId="PlainText">
    <w:name w:val="Plain Text"/>
    <w:basedOn w:val="Normal"/>
    <w:unhideWhenUsed/>
    <w:rsid w:val="00DC1904"/>
    <w:rPr>
      <w:rFonts w:ascii="Arial Narrow" w:eastAsia="Calibri" w:hAnsi="Arial Narrow"/>
      <w:sz w:val="21"/>
      <w:szCs w:val="21"/>
    </w:rPr>
  </w:style>
  <w:style w:type="paragraph" w:styleId="Header">
    <w:name w:val="header"/>
    <w:basedOn w:val="Normal"/>
    <w:rsid w:val="00711D81"/>
    <w:pPr>
      <w:tabs>
        <w:tab w:val="center" w:pos="4320"/>
        <w:tab w:val="right" w:pos="8640"/>
      </w:tabs>
    </w:pPr>
  </w:style>
  <w:style w:type="paragraph" w:styleId="BlockText">
    <w:name w:val="Block Text"/>
    <w:basedOn w:val="Normal"/>
    <w:uiPriority w:val="99"/>
    <w:semiHidden/>
    <w:unhideWhenUsed/>
    <w:rsid w:val="00F855A9"/>
    <w:pPr>
      <w:ind w:left="720" w:right="720"/>
    </w:pPr>
    <w:rPr>
      <w:rFonts w:ascii="Arial" w:eastAsia="Calibri" w:hAnsi="Arial" w:cs="Arial"/>
      <w:sz w:val="22"/>
      <w:szCs w:val="22"/>
    </w:rPr>
  </w:style>
  <w:style w:type="paragraph" w:styleId="ListParagraph">
    <w:name w:val="List Paragraph"/>
    <w:basedOn w:val="Normal"/>
    <w:uiPriority w:val="34"/>
    <w:qFormat/>
    <w:rsid w:val="00F855A9"/>
    <w:pPr>
      <w:ind w:left="720"/>
      <w:contextualSpacing/>
    </w:pPr>
  </w:style>
  <w:style w:type="paragraph" w:styleId="NoSpacing">
    <w:name w:val="No Spacing"/>
    <w:uiPriority w:val="1"/>
    <w:qFormat/>
    <w:rsid w:val="0000082C"/>
    <w:rPr>
      <w:sz w:val="24"/>
      <w:szCs w:val="24"/>
    </w:rPr>
  </w:style>
  <w:style w:type="table" w:styleId="TableGrid">
    <w:name w:val="Table Grid"/>
    <w:basedOn w:val="TableNormal"/>
    <w:uiPriority w:val="59"/>
    <w:rsid w:val="005221D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221D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221DF"/>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5221DF"/>
    <w:rPr>
      <w:vertAlign w:val="superscript"/>
    </w:rPr>
  </w:style>
  <w:style w:type="character" w:styleId="FollowedHyperlink">
    <w:name w:val="FollowedHyperlink"/>
    <w:basedOn w:val="DefaultParagraphFont"/>
    <w:uiPriority w:val="99"/>
    <w:semiHidden/>
    <w:unhideWhenUsed/>
    <w:rsid w:val="00285F0F"/>
    <w:rPr>
      <w:color w:val="800080" w:themeColor="followedHyperlink"/>
      <w:u w:val="single"/>
    </w:rPr>
  </w:style>
  <w:style w:type="character" w:customStyle="1" w:styleId="BodyTextIndentChar">
    <w:name w:val="Body Text Indent Char"/>
    <w:basedOn w:val="DefaultParagraphFont"/>
    <w:link w:val="BodyTextIndent"/>
    <w:rsid w:val="00050938"/>
    <w:rPr>
      <w:rFonts w:ascii="Arial" w:hAnsi="Arial" w:cs="Arial"/>
      <w:iCs/>
      <w:sz w:val="24"/>
      <w:szCs w:val="24"/>
    </w:rPr>
  </w:style>
  <w:style w:type="character" w:customStyle="1" w:styleId="apple-converted-space">
    <w:name w:val="apple-converted-space"/>
    <w:rsid w:val="008C2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2880"/>
      <w:outlineLvl w:val="0"/>
    </w:pPr>
    <w:rPr>
      <w:rFonts w:ascii="Arial" w:hAnsi="Arial" w:cs="Arial"/>
      <w:i/>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character" w:styleId="Hyperlink">
    <w:name w:val="Hyperlink"/>
    <w:uiPriority w:val="99"/>
    <w:rPr>
      <w:color w:val="0000FF"/>
      <w:u w:val="single"/>
    </w:rPr>
  </w:style>
  <w:style w:type="paragraph" w:styleId="BodyTextIndent">
    <w:name w:val="Body Text Indent"/>
    <w:basedOn w:val="Normal"/>
    <w:link w:val="BodyTextIndentChar"/>
    <w:pPr>
      <w:ind w:left="2880" w:hanging="2880"/>
      <w:jc w:val="both"/>
    </w:pPr>
    <w:rPr>
      <w:rFonts w:ascii="Arial" w:hAnsi="Arial" w:cs="Arial"/>
      <w:iCs/>
    </w:rPr>
  </w:style>
  <w:style w:type="paragraph" w:styleId="BodyText">
    <w:name w:val="Body Text"/>
    <w:basedOn w:val="Normal"/>
    <w:semiHidden/>
    <w:pPr>
      <w:jc w:val="both"/>
    </w:pPr>
    <w:rPr>
      <w:rFonts w:ascii="Arial" w:hAnsi="Arial" w:cs="Arial"/>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ind w:left="2160"/>
    </w:pPr>
    <w:rPr>
      <w:rFonts w:ascii="Arial" w:hAnsi="Arial" w:cs="Arial"/>
      <w:iCs/>
      <w:sz w:val="22"/>
    </w:rPr>
  </w:style>
  <w:style w:type="paragraph" w:styleId="BalloonText">
    <w:name w:val="Balloon Text"/>
    <w:basedOn w:val="Normal"/>
    <w:link w:val="BalloonTextChar"/>
    <w:uiPriority w:val="99"/>
    <w:semiHidden/>
    <w:unhideWhenUsed/>
    <w:rsid w:val="00FA43DA"/>
    <w:rPr>
      <w:rFonts w:ascii="Tahoma" w:hAnsi="Tahoma" w:cs="Tahoma"/>
      <w:sz w:val="16"/>
      <w:szCs w:val="16"/>
    </w:rPr>
  </w:style>
  <w:style w:type="character" w:customStyle="1" w:styleId="BalloonTextChar">
    <w:name w:val="Balloon Text Char"/>
    <w:link w:val="BalloonText"/>
    <w:uiPriority w:val="99"/>
    <w:semiHidden/>
    <w:rsid w:val="00FA43DA"/>
    <w:rPr>
      <w:rFonts w:ascii="Tahoma" w:hAnsi="Tahoma" w:cs="Tahoma"/>
      <w:sz w:val="16"/>
      <w:szCs w:val="16"/>
    </w:rPr>
  </w:style>
  <w:style w:type="paragraph" w:styleId="PlainText">
    <w:name w:val="Plain Text"/>
    <w:basedOn w:val="Normal"/>
    <w:unhideWhenUsed/>
    <w:rsid w:val="00DC1904"/>
    <w:rPr>
      <w:rFonts w:ascii="Arial Narrow" w:eastAsia="Calibri" w:hAnsi="Arial Narrow"/>
      <w:sz w:val="21"/>
      <w:szCs w:val="21"/>
    </w:rPr>
  </w:style>
  <w:style w:type="paragraph" w:styleId="Header">
    <w:name w:val="header"/>
    <w:basedOn w:val="Normal"/>
    <w:rsid w:val="00711D81"/>
    <w:pPr>
      <w:tabs>
        <w:tab w:val="center" w:pos="4320"/>
        <w:tab w:val="right" w:pos="8640"/>
      </w:tabs>
    </w:pPr>
  </w:style>
  <w:style w:type="paragraph" w:styleId="BlockText">
    <w:name w:val="Block Text"/>
    <w:basedOn w:val="Normal"/>
    <w:uiPriority w:val="99"/>
    <w:semiHidden/>
    <w:unhideWhenUsed/>
    <w:rsid w:val="00F855A9"/>
    <w:pPr>
      <w:ind w:left="720" w:right="720"/>
    </w:pPr>
    <w:rPr>
      <w:rFonts w:ascii="Arial" w:eastAsia="Calibri" w:hAnsi="Arial" w:cs="Arial"/>
      <w:sz w:val="22"/>
      <w:szCs w:val="22"/>
    </w:rPr>
  </w:style>
  <w:style w:type="paragraph" w:styleId="ListParagraph">
    <w:name w:val="List Paragraph"/>
    <w:basedOn w:val="Normal"/>
    <w:uiPriority w:val="34"/>
    <w:qFormat/>
    <w:rsid w:val="00F855A9"/>
    <w:pPr>
      <w:ind w:left="720"/>
      <w:contextualSpacing/>
    </w:pPr>
  </w:style>
  <w:style w:type="paragraph" w:styleId="NoSpacing">
    <w:name w:val="No Spacing"/>
    <w:uiPriority w:val="1"/>
    <w:qFormat/>
    <w:rsid w:val="0000082C"/>
    <w:rPr>
      <w:sz w:val="24"/>
      <w:szCs w:val="24"/>
    </w:rPr>
  </w:style>
  <w:style w:type="table" w:styleId="TableGrid">
    <w:name w:val="Table Grid"/>
    <w:basedOn w:val="TableNormal"/>
    <w:uiPriority w:val="59"/>
    <w:rsid w:val="005221D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221D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221DF"/>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5221DF"/>
    <w:rPr>
      <w:vertAlign w:val="superscript"/>
    </w:rPr>
  </w:style>
  <w:style w:type="character" w:styleId="FollowedHyperlink">
    <w:name w:val="FollowedHyperlink"/>
    <w:basedOn w:val="DefaultParagraphFont"/>
    <w:uiPriority w:val="99"/>
    <w:semiHidden/>
    <w:unhideWhenUsed/>
    <w:rsid w:val="00285F0F"/>
    <w:rPr>
      <w:color w:val="800080" w:themeColor="followedHyperlink"/>
      <w:u w:val="single"/>
    </w:rPr>
  </w:style>
  <w:style w:type="character" w:customStyle="1" w:styleId="BodyTextIndentChar">
    <w:name w:val="Body Text Indent Char"/>
    <w:basedOn w:val="DefaultParagraphFont"/>
    <w:link w:val="BodyTextIndent"/>
    <w:rsid w:val="00050938"/>
    <w:rPr>
      <w:rFonts w:ascii="Arial" w:hAnsi="Arial" w:cs="Arial"/>
      <w:iCs/>
      <w:sz w:val="24"/>
      <w:szCs w:val="24"/>
    </w:rPr>
  </w:style>
  <w:style w:type="character" w:customStyle="1" w:styleId="apple-converted-space">
    <w:name w:val="apple-converted-space"/>
    <w:rsid w:val="008C2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701049">
      <w:bodyDiv w:val="1"/>
      <w:marLeft w:val="0"/>
      <w:marRight w:val="0"/>
      <w:marTop w:val="0"/>
      <w:marBottom w:val="0"/>
      <w:divBdr>
        <w:top w:val="none" w:sz="0" w:space="0" w:color="auto"/>
        <w:left w:val="none" w:sz="0" w:space="0" w:color="auto"/>
        <w:bottom w:val="none" w:sz="0" w:space="0" w:color="auto"/>
        <w:right w:val="none" w:sz="0" w:space="0" w:color="auto"/>
      </w:divBdr>
    </w:div>
    <w:div w:id="877669445">
      <w:bodyDiv w:val="1"/>
      <w:marLeft w:val="0"/>
      <w:marRight w:val="0"/>
      <w:marTop w:val="0"/>
      <w:marBottom w:val="0"/>
      <w:divBdr>
        <w:top w:val="none" w:sz="0" w:space="0" w:color="auto"/>
        <w:left w:val="none" w:sz="0" w:space="0" w:color="auto"/>
        <w:bottom w:val="none" w:sz="0" w:space="0" w:color="auto"/>
        <w:right w:val="none" w:sz="0" w:space="0" w:color="auto"/>
      </w:divBdr>
      <w:divsChild>
        <w:div w:id="376394365">
          <w:marLeft w:val="0"/>
          <w:marRight w:val="0"/>
          <w:marTop w:val="0"/>
          <w:marBottom w:val="0"/>
          <w:divBdr>
            <w:top w:val="none" w:sz="0" w:space="0" w:color="auto"/>
            <w:left w:val="none" w:sz="0" w:space="0" w:color="auto"/>
            <w:bottom w:val="none" w:sz="0" w:space="0" w:color="auto"/>
            <w:right w:val="none" w:sz="0" w:space="0" w:color="auto"/>
          </w:divBdr>
          <w:divsChild>
            <w:div w:id="924072147">
              <w:marLeft w:val="0"/>
              <w:marRight w:val="0"/>
              <w:marTop w:val="0"/>
              <w:marBottom w:val="0"/>
              <w:divBdr>
                <w:top w:val="none" w:sz="0" w:space="0" w:color="auto"/>
                <w:left w:val="none" w:sz="0" w:space="0" w:color="auto"/>
                <w:bottom w:val="none" w:sz="0" w:space="0" w:color="auto"/>
                <w:right w:val="none" w:sz="0" w:space="0" w:color="auto"/>
              </w:divBdr>
              <w:divsChild>
                <w:div w:id="512185728">
                  <w:marLeft w:val="0"/>
                  <w:marRight w:val="0"/>
                  <w:marTop w:val="0"/>
                  <w:marBottom w:val="0"/>
                  <w:divBdr>
                    <w:top w:val="none" w:sz="0" w:space="0" w:color="auto"/>
                    <w:left w:val="none" w:sz="0" w:space="0" w:color="auto"/>
                    <w:bottom w:val="none" w:sz="0" w:space="0" w:color="auto"/>
                    <w:right w:val="none" w:sz="0" w:space="0" w:color="auto"/>
                  </w:divBdr>
                  <w:divsChild>
                    <w:div w:id="989754190">
                      <w:marLeft w:val="0"/>
                      <w:marRight w:val="0"/>
                      <w:marTop w:val="0"/>
                      <w:marBottom w:val="0"/>
                      <w:divBdr>
                        <w:top w:val="none" w:sz="0" w:space="0" w:color="auto"/>
                        <w:left w:val="none" w:sz="0" w:space="0" w:color="auto"/>
                        <w:bottom w:val="none" w:sz="0" w:space="0" w:color="auto"/>
                        <w:right w:val="none" w:sz="0" w:space="0" w:color="auto"/>
                      </w:divBdr>
                      <w:divsChild>
                        <w:div w:id="1932083156">
                          <w:marLeft w:val="0"/>
                          <w:marRight w:val="0"/>
                          <w:marTop w:val="0"/>
                          <w:marBottom w:val="0"/>
                          <w:divBdr>
                            <w:top w:val="none" w:sz="0" w:space="0" w:color="auto"/>
                            <w:left w:val="none" w:sz="0" w:space="0" w:color="auto"/>
                            <w:bottom w:val="none" w:sz="0" w:space="0" w:color="auto"/>
                            <w:right w:val="none" w:sz="0" w:space="0" w:color="auto"/>
                          </w:divBdr>
                          <w:divsChild>
                            <w:div w:id="1639459255">
                              <w:marLeft w:val="0"/>
                              <w:marRight w:val="0"/>
                              <w:marTop w:val="0"/>
                              <w:marBottom w:val="0"/>
                              <w:divBdr>
                                <w:top w:val="none" w:sz="0" w:space="0" w:color="auto"/>
                                <w:left w:val="none" w:sz="0" w:space="0" w:color="auto"/>
                                <w:bottom w:val="none" w:sz="0" w:space="0" w:color="auto"/>
                                <w:right w:val="none" w:sz="0" w:space="0" w:color="auto"/>
                              </w:divBdr>
                              <w:divsChild>
                                <w:div w:id="1804275946">
                                  <w:marLeft w:val="0"/>
                                  <w:marRight w:val="0"/>
                                  <w:marTop w:val="0"/>
                                  <w:marBottom w:val="0"/>
                                  <w:divBdr>
                                    <w:top w:val="none" w:sz="0" w:space="0" w:color="auto"/>
                                    <w:left w:val="none" w:sz="0" w:space="0" w:color="auto"/>
                                    <w:bottom w:val="none" w:sz="0" w:space="0" w:color="auto"/>
                                    <w:right w:val="none" w:sz="0" w:space="0" w:color="auto"/>
                                  </w:divBdr>
                                  <w:divsChild>
                                    <w:div w:id="1933275937">
                                      <w:marLeft w:val="0"/>
                                      <w:marRight w:val="0"/>
                                      <w:marTop w:val="0"/>
                                      <w:marBottom w:val="0"/>
                                      <w:divBdr>
                                        <w:top w:val="none" w:sz="0" w:space="0" w:color="auto"/>
                                        <w:left w:val="none" w:sz="0" w:space="0" w:color="auto"/>
                                        <w:bottom w:val="none" w:sz="0" w:space="0" w:color="auto"/>
                                        <w:right w:val="none" w:sz="0" w:space="0" w:color="auto"/>
                                      </w:divBdr>
                                      <w:divsChild>
                                        <w:div w:id="335351185">
                                          <w:marLeft w:val="0"/>
                                          <w:marRight w:val="0"/>
                                          <w:marTop w:val="0"/>
                                          <w:marBottom w:val="0"/>
                                          <w:divBdr>
                                            <w:top w:val="none" w:sz="0" w:space="0" w:color="auto"/>
                                            <w:left w:val="none" w:sz="0" w:space="0" w:color="auto"/>
                                            <w:bottom w:val="none" w:sz="0" w:space="0" w:color="auto"/>
                                            <w:right w:val="none" w:sz="0" w:space="0" w:color="auto"/>
                                          </w:divBdr>
                                          <w:divsChild>
                                            <w:div w:id="41944972">
                                              <w:marLeft w:val="0"/>
                                              <w:marRight w:val="0"/>
                                              <w:marTop w:val="0"/>
                                              <w:marBottom w:val="0"/>
                                              <w:divBdr>
                                                <w:top w:val="none" w:sz="0" w:space="0" w:color="auto"/>
                                                <w:left w:val="none" w:sz="0" w:space="0" w:color="auto"/>
                                                <w:bottom w:val="none" w:sz="0" w:space="0" w:color="auto"/>
                                                <w:right w:val="none" w:sz="0" w:space="0" w:color="auto"/>
                                              </w:divBdr>
                                              <w:divsChild>
                                                <w:div w:id="475030985">
                                                  <w:marLeft w:val="0"/>
                                                  <w:marRight w:val="0"/>
                                                  <w:marTop w:val="0"/>
                                                  <w:marBottom w:val="0"/>
                                                  <w:divBdr>
                                                    <w:top w:val="none" w:sz="0" w:space="0" w:color="auto"/>
                                                    <w:left w:val="none" w:sz="0" w:space="0" w:color="auto"/>
                                                    <w:bottom w:val="none" w:sz="0" w:space="0" w:color="auto"/>
                                                    <w:right w:val="none" w:sz="0" w:space="0" w:color="auto"/>
                                                  </w:divBdr>
                                                  <w:divsChild>
                                                    <w:div w:id="728846075">
                                                      <w:marLeft w:val="0"/>
                                                      <w:marRight w:val="0"/>
                                                      <w:marTop w:val="0"/>
                                                      <w:marBottom w:val="0"/>
                                                      <w:divBdr>
                                                        <w:top w:val="none" w:sz="0" w:space="0" w:color="auto"/>
                                                        <w:left w:val="none" w:sz="0" w:space="0" w:color="auto"/>
                                                        <w:bottom w:val="none" w:sz="0" w:space="0" w:color="auto"/>
                                                        <w:right w:val="none" w:sz="0" w:space="0" w:color="auto"/>
                                                      </w:divBdr>
                                                      <w:divsChild>
                                                        <w:div w:id="1773165435">
                                                          <w:marLeft w:val="0"/>
                                                          <w:marRight w:val="0"/>
                                                          <w:marTop w:val="0"/>
                                                          <w:marBottom w:val="0"/>
                                                          <w:divBdr>
                                                            <w:top w:val="none" w:sz="0" w:space="0" w:color="auto"/>
                                                            <w:left w:val="none" w:sz="0" w:space="0" w:color="auto"/>
                                                            <w:bottom w:val="none" w:sz="0" w:space="0" w:color="auto"/>
                                                            <w:right w:val="none" w:sz="0" w:space="0" w:color="auto"/>
                                                          </w:divBdr>
                                                          <w:divsChild>
                                                            <w:div w:id="358287874">
                                                              <w:marLeft w:val="0"/>
                                                              <w:marRight w:val="150"/>
                                                              <w:marTop w:val="0"/>
                                                              <w:marBottom w:val="150"/>
                                                              <w:divBdr>
                                                                <w:top w:val="none" w:sz="0" w:space="0" w:color="auto"/>
                                                                <w:left w:val="none" w:sz="0" w:space="0" w:color="auto"/>
                                                                <w:bottom w:val="none" w:sz="0" w:space="0" w:color="auto"/>
                                                                <w:right w:val="none" w:sz="0" w:space="0" w:color="auto"/>
                                                              </w:divBdr>
                                                              <w:divsChild>
                                                                <w:div w:id="916474949">
                                                                  <w:marLeft w:val="0"/>
                                                                  <w:marRight w:val="0"/>
                                                                  <w:marTop w:val="0"/>
                                                                  <w:marBottom w:val="0"/>
                                                                  <w:divBdr>
                                                                    <w:top w:val="none" w:sz="0" w:space="0" w:color="auto"/>
                                                                    <w:left w:val="none" w:sz="0" w:space="0" w:color="auto"/>
                                                                    <w:bottom w:val="none" w:sz="0" w:space="0" w:color="auto"/>
                                                                    <w:right w:val="none" w:sz="0" w:space="0" w:color="auto"/>
                                                                  </w:divBdr>
                                                                  <w:divsChild>
                                                                    <w:div w:id="821890354">
                                                                      <w:marLeft w:val="0"/>
                                                                      <w:marRight w:val="0"/>
                                                                      <w:marTop w:val="0"/>
                                                                      <w:marBottom w:val="0"/>
                                                                      <w:divBdr>
                                                                        <w:top w:val="none" w:sz="0" w:space="0" w:color="auto"/>
                                                                        <w:left w:val="none" w:sz="0" w:space="0" w:color="auto"/>
                                                                        <w:bottom w:val="none" w:sz="0" w:space="0" w:color="auto"/>
                                                                        <w:right w:val="none" w:sz="0" w:space="0" w:color="auto"/>
                                                                      </w:divBdr>
                                                                      <w:divsChild>
                                                                        <w:div w:id="1830249954">
                                                                          <w:marLeft w:val="0"/>
                                                                          <w:marRight w:val="0"/>
                                                                          <w:marTop w:val="0"/>
                                                                          <w:marBottom w:val="0"/>
                                                                          <w:divBdr>
                                                                            <w:top w:val="none" w:sz="0" w:space="0" w:color="auto"/>
                                                                            <w:left w:val="none" w:sz="0" w:space="0" w:color="auto"/>
                                                                            <w:bottom w:val="none" w:sz="0" w:space="0" w:color="auto"/>
                                                                            <w:right w:val="none" w:sz="0" w:space="0" w:color="auto"/>
                                                                          </w:divBdr>
                                                                          <w:divsChild>
                                                                            <w:div w:id="484856804">
                                                                              <w:marLeft w:val="0"/>
                                                                              <w:marRight w:val="0"/>
                                                                              <w:marTop w:val="0"/>
                                                                              <w:marBottom w:val="0"/>
                                                                              <w:divBdr>
                                                                                <w:top w:val="none" w:sz="0" w:space="0" w:color="auto"/>
                                                                                <w:left w:val="none" w:sz="0" w:space="0" w:color="auto"/>
                                                                                <w:bottom w:val="none" w:sz="0" w:space="0" w:color="auto"/>
                                                                                <w:right w:val="none" w:sz="0" w:space="0" w:color="auto"/>
                                                                              </w:divBdr>
                                                                              <w:divsChild>
                                                                                <w:div w:id="2115005632">
                                                                                  <w:marLeft w:val="0"/>
                                                                                  <w:marRight w:val="0"/>
                                                                                  <w:marTop w:val="0"/>
                                                                                  <w:marBottom w:val="0"/>
                                                                                  <w:divBdr>
                                                                                    <w:top w:val="none" w:sz="0" w:space="0" w:color="auto"/>
                                                                                    <w:left w:val="none" w:sz="0" w:space="0" w:color="auto"/>
                                                                                    <w:bottom w:val="none" w:sz="0" w:space="0" w:color="auto"/>
                                                                                    <w:right w:val="none" w:sz="0" w:space="0" w:color="auto"/>
                                                                                  </w:divBdr>
                                                                                  <w:divsChild>
                                                                                    <w:div w:id="1742946342">
                                                                                      <w:marLeft w:val="0"/>
                                                                                      <w:marRight w:val="0"/>
                                                                                      <w:marTop w:val="0"/>
                                                                                      <w:marBottom w:val="0"/>
                                                                                      <w:divBdr>
                                                                                        <w:top w:val="none" w:sz="0" w:space="0" w:color="auto"/>
                                                                                        <w:left w:val="none" w:sz="0" w:space="0" w:color="auto"/>
                                                                                        <w:bottom w:val="none" w:sz="0" w:space="0" w:color="auto"/>
                                                                                        <w:right w:val="none" w:sz="0" w:space="0" w:color="auto"/>
                                                                                      </w:divBdr>
                                                                                      <w:divsChild>
                                                                                        <w:div w:id="582883639">
                                                                                          <w:marLeft w:val="720"/>
                                                                                          <w:marRight w:val="0"/>
                                                                                          <w:marTop w:val="0"/>
                                                                                          <w:marBottom w:val="0"/>
                                                                                          <w:divBdr>
                                                                                            <w:top w:val="none" w:sz="0" w:space="0" w:color="auto"/>
                                                                                            <w:left w:val="none" w:sz="0" w:space="0" w:color="auto"/>
                                                                                            <w:bottom w:val="none" w:sz="0" w:space="0" w:color="auto"/>
                                                                                            <w:right w:val="none" w:sz="0" w:space="0" w:color="auto"/>
                                                                                          </w:divBdr>
                                                                                        </w:div>
                                                                                        <w:div w:id="1954901441">
                                                                                          <w:marLeft w:val="720"/>
                                                                                          <w:marRight w:val="0"/>
                                                                                          <w:marTop w:val="0"/>
                                                                                          <w:marBottom w:val="0"/>
                                                                                          <w:divBdr>
                                                                                            <w:top w:val="none" w:sz="0" w:space="0" w:color="auto"/>
                                                                                            <w:left w:val="none" w:sz="0" w:space="0" w:color="auto"/>
                                                                                            <w:bottom w:val="none" w:sz="0" w:space="0" w:color="auto"/>
                                                                                            <w:right w:val="none" w:sz="0" w:space="0" w:color="auto"/>
                                                                                          </w:divBdr>
                                                                                        </w:div>
                                                                                        <w:div w:id="998342064">
                                                                                          <w:marLeft w:val="720"/>
                                                                                          <w:marRight w:val="0"/>
                                                                                          <w:marTop w:val="0"/>
                                                                                          <w:marBottom w:val="0"/>
                                                                                          <w:divBdr>
                                                                                            <w:top w:val="none" w:sz="0" w:space="0" w:color="auto"/>
                                                                                            <w:left w:val="none" w:sz="0" w:space="0" w:color="auto"/>
                                                                                            <w:bottom w:val="none" w:sz="0" w:space="0" w:color="auto"/>
                                                                                            <w:right w:val="none" w:sz="0" w:space="0" w:color="auto"/>
                                                                                          </w:divBdr>
                                                                                        </w:div>
                                                                                        <w:div w:id="199113145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202178">
      <w:bodyDiv w:val="1"/>
      <w:marLeft w:val="0"/>
      <w:marRight w:val="0"/>
      <w:marTop w:val="0"/>
      <w:marBottom w:val="0"/>
      <w:divBdr>
        <w:top w:val="none" w:sz="0" w:space="0" w:color="auto"/>
        <w:left w:val="none" w:sz="0" w:space="0" w:color="auto"/>
        <w:bottom w:val="none" w:sz="0" w:space="0" w:color="auto"/>
        <w:right w:val="none" w:sz="0" w:space="0" w:color="auto"/>
      </w:divBdr>
    </w:div>
    <w:div w:id="1280650474">
      <w:bodyDiv w:val="1"/>
      <w:marLeft w:val="0"/>
      <w:marRight w:val="0"/>
      <w:marTop w:val="0"/>
      <w:marBottom w:val="0"/>
      <w:divBdr>
        <w:top w:val="none" w:sz="0" w:space="0" w:color="auto"/>
        <w:left w:val="none" w:sz="0" w:space="0" w:color="auto"/>
        <w:bottom w:val="none" w:sz="0" w:space="0" w:color="auto"/>
        <w:right w:val="none" w:sz="0" w:space="0" w:color="auto"/>
      </w:divBdr>
    </w:div>
    <w:div w:id="1592081200">
      <w:bodyDiv w:val="1"/>
      <w:marLeft w:val="0"/>
      <w:marRight w:val="0"/>
      <w:marTop w:val="0"/>
      <w:marBottom w:val="0"/>
      <w:divBdr>
        <w:top w:val="none" w:sz="0" w:space="0" w:color="auto"/>
        <w:left w:val="none" w:sz="0" w:space="0" w:color="auto"/>
        <w:bottom w:val="none" w:sz="0" w:space="0" w:color="auto"/>
        <w:right w:val="none" w:sz="0" w:space="0" w:color="auto"/>
      </w:divBdr>
    </w:div>
    <w:div w:id="1663048681">
      <w:bodyDiv w:val="1"/>
      <w:marLeft w:val="0"/>
      <w:marRight w:val="0"/>
      <w:marTop w:val="0"/>
      <w:marBottom w:val="0"/>
      <w:divBdr>
        <w:top w:val="none" w:sz="0" w:space="0" w:color="auto"/>
        <w:left w:val="none" w:sz="0" w:space="0" w:color="auto"/>
        <w:bottom w:val="none" w:sz="0" w:space="0" w:color="auto"/>
        <w:right w:val="none" w:sz="0" w:space="0" w:color="auto"/>
      </w:divBdr>
    </w:div>
    <w:div w:id="175204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edu/disability" TargetMode="External"/><Relationship Id="rId18" Type="http://schemas.openxmlformats.org/officeDocument/2006/relationships/hyperlink" Target="http://sarc.usc.edu/" TargetMode="External"/><Relationship Id="rId26" Type="http://schemas.openxmlformats.org/officeDocument/2006/relationships/hyperlink" Target="https://sarc.usc.edu/reporting-options/" TargetMode="External"/><Relationship Id="rId3" Type="http://schemas.openxmlformats.org/officeDocument/2006/relationships/styles" Target="styles.xml"/><Relationship Id="rId21" Type="http://schemas.openxmlformats.org/officeDocument/2006/relationships/hyperlink" Target="https://Emergency.usc.edu" TargetMode="External"/><Relationship Id="rId7" Type="http://schemas.openxmlformats.org/officeDocument/2006/relationships/footnotes" Target="footnotes.xml"/><Relationship Id="rId12" Type="http://schemas.openxmlformats.org/officeDocument/2006/relationships/hyperlink" Target="https://mail.marshall.usc.edu/owa/redir.aspx?SURL=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&amp;URL=https%3a%2f%2furldefense.proofpoint.com%2fv2%2furl%3fu%3dhttp-3A__www.westacademic.com%26d%3dDwMFAg%26c%3dclK7kQUTWtAVEOVIgvi0NU5BOUHhpN0H8p7CSfnc_gI%26r%3dMHGZR5SxpXYZxrVsxtJHzRey5WH2-phBo9FIZT-voDI%26m%3dS1ph_IZuSE_i1fVmv3nJBCJhyplrBr58d-pt3j4wemc%26s%3dn-x2Gfi5qhMZFkr7MyEfXqwzRkDY8mCAzjF0sHub8yI%26e%3d" TargetMode="External"/><Relationship Id="rId17" Type="http://schemas.openxmlformats.org/officeDocument/2006/relationships/hyperlink" Target="https://engemannshc.usc.edu/rsvp/" TargetMode="External"/><Relationship Id="rId25" Type="http://schemas.openxmlformats.org/officeDocument/2006/relationships/hyperlink" Target="http://www.usc.edu/student-affairs/cwm%20provides%2024/7" TargetMode="External"/><Relationship Id="rId2" Type="http://schemas.openxmlformats.org/officeDocument/2006/relationships/numbering" Target="numbering.xml"/><Relationship Id="rId16" Type="http://schemas.openxmlformats.org/officeDocument/2006/relationships/hyperlink" Target="https://engemannshc.usc.edu/counseling/" TargetMode="External"/><Relationship Id="rId20" Type="http://schemas.openxmlformats.org/officeDocument/2006/relationships/hyperlink" Target="https://diversity.usc.ed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azon.com/Subchapter-Conceptual-Taxation-Partnerships-Coursebook/dp/1634604725/ref=pd_lpo_sbs_14_t_0/135-5606030-9992814?_encoding=UTF8&amp;psc=1&amp;refRID=TYCZNNEJ0ASEY520NJSN" TargetMode="External"/><Relationship Id="rId24" Type="http://schemas.openxmlformats.org/officeDocument/2006/relationships/hyperlink" Target="http://capsnet.usc.edu/department/department-public-safety/online-fimrs/contact-us" TargetMode="External"/><Relationship Id="rId5" Type="http://schemas.openxmlformats.org/officeDocument/2006/relationships/settings" Target="settings.xml"/><Relationship Id="rId15" Type="http://schemas.openxmlformats.org/officeDocument/2006/relationships/hyperlink" Target="http://policy.usc.edu/scientific-misconduct/" TargetMode="External"/><Relationship Id="rId23" Type="http://schemas.openxmlformats.org/officeDocument/2006/relationships/hyperlink" Target="http://equity.usc.edu" TargetMode="External"/><Relationship Id="rId28" Type="http://schemas.openxmlformats.org/officeDocument/2006/relationships/footer" Target="footer1.xml"/><Relationship Id="rId10" Type="http://schemas.openxmlformats.org/officeDocument/2006/relationships/hyperlink" Target="mailto:pmills@marshall.usc.edu" TargetMode="External"/><Relationship Id="rId19" Type="http://schemas.openxmlformats.org/officeDocument/2006/relationships/hyperlink" Target="https://studentaffairs.usc.edu/bias-assessment-response-support/"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bility@usc.edu" TargetMode="External"/><Relationship Id="rId22" Type="http://schemas.openxmlformats.org/officeDocument/2006/relationships/hyperlink" Target="https://dps.usc.edu" TargetMode="External"/><Relationship Id="rId27" Type="http://schemas.openxmlformats.org/officeDocument/2006/relationships/image" Target="media/image2.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E7975-96D8-423C-A5FD-2FD5E7AEC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3395</Words>
  <Characters>19353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USC LEVENTHAL SCHOOL OF ACCOUNTING</vt:lpstr>
    </vt:vector>
  </TitlesOfParts>
  <Company>USC- Marshall School of Business</Company>
  <LinksUpToDate>false</LinksUpToDate>
  <CharactersWithSpaces>22703</CharactersWithSpaces>
  <SharedDoc>false</SharedDoc>
  <HLinks>
    <vt:vector size="6" baseType="variant">
      <vt:variant>
        <vt:i4>5111860</vt:i4>
      </vt:variant>
      <vt:variant>
        <vt:i4>0</vt:i4>
      </vt:variant>
      <vt:variant>
        <vt:i4>0</vt:i4>
      </vt:variant>
      <vt:variant>
        <vt:i4>5</vt:i4>
      </vt:variant>
      <vt:variant>
        <vt:lpwstr>mailto:pmills@marshall.usc.edu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 LEVENTHAL SCHOOL OF ACCOUNTING</dc:title>
  <dc:creator>Mills, Patricia</dc:creator>
  <cp:lastModifiedBy>Windows User</cp:lastModifiedBy>
  <cp:revision>2</cp:revision>
  <cp:lastPrinted>2017-11-30T20:52:00Z</cp:lastPrinted>
  <dcterms:created xsi:type="dcterms:W3CDTF">2018-12-21T22:56:00Z</dcterms:created>
  <dcterms:modified xsi:type="dcterms:W3CDTF">2018-12-21T22:56:00Z</dcterms:modified>
</cp:coreProperties>
</file>