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A1D1" w14:textId="77777777" w:rsidR="00510D29" w:rsidRPr="0084122F" w:rsidRDefault="00510D29" w:rsidP="00510D29">
      <w:pPr>
        <w:pStyle w:val="NoSpacing"/>
        <w:jc w:val="center"/>
        <w:rPr>
          <w:rFonts w:ascii="Times New Roman" w:hAnsi="Times New Roman" w:cs="Times New Roman"/>
          <w:b/>
          <w:sz w:val="32"/>
        </w:rPr>
      </w:pPr>
      <w:r w:rsidRPr="0084122F">
        <w:rPr>
          <w:rFonts w:ascii="Times New Roman" w:hAnsi="Times New Roman" w:cs="Times New Roman"/>
          <w:b/>
          <w:sz w:val="32"/>
        </w:rPr>
        <w:t>N</w:t>
      </w:r>
      <w:r w:rsidR="00037DB8">
        <w:rPr>
          <w:rFonts w:ascii="Times New Roman" w:hAnsi="Times New Roman" w:cs="Times New Roman"/>
          <w:b/>
          <w:sz w:val="32"/>
        </w:rPr>
        <w:t>URS 501</w:t>
      </w:r>
    </w:p>
    <w:p w14:paraId="237CD161" w14:textId="77777777" w:rsidR="00510D29" w:rsidRPr="0084122F" w:rsidRDefault="00510D29" w:rsidP="00510D29">
      <w:pPr>
        <w:pStyle w:val="NoSpacing"/>
        <w:jc w:val="center"/>
        <w:rPr>
          <w:rFonts w:ascii="Times New Roman" w:hAnsi="Times New Roman" w:cs="Times New Roman"/>
          <w:b/>
          <w:sz w:val="20"/>
        </w:rPr>
      </w:pPr>
    </w:p>
    <w:p w14:paraId="0679352F" w14:textId="77777777" w:rsidR="00510D29" w:rsidRPr="0084122F" w:rsidRDefault="00037DB8" w:rsidP="00510D29">
      <w:pPr>
        <w:pStyle w:val="NoSpacing"/>
        <w:jc w:val="center"/>
        <w:rPr>
          <w:rFonts w:ascii="Times New Roman" w:hAnsi="Times New Roman" w:cs="Times New Roman"/>
          <w:b/>
          <w:color w:val="990000"/>
          <w:sz w:val="28"/>
        </w:rPr>
      </w:pPr>
      <w:r>
        <w:rPr>
          <w:rFonts w:ascii="Times New Roman" w:hAnsi="Times New Roman" w:cs="Times New Roman"/>
          <w:b/>
          <w:color w:val="990000"/>
          <w:sz w:val="28"/>
        </w:rPr>
        <w:t>Pathophysiology for Advanced Nursing Practice</w:t>
      </w:r>
    </w:p>
    <w:p w14:paraId="72F9EF5D" w14:textId="77777777" w:rsidR="006761A0" w:rsidRPr="0084122F" w:rsidRDefault="00037DB8" w:rsidP="00510D29">
      <w:pPr>
        <w:pStyle w:val="NoSpacing"/>
        <w:jc w:val="center"/>
        <w:rPr>
          <w:rFonts w:ascii="Times New Roman" w:hAnsi="Times New Roman" w:cs="Times New Roman"/>
          <w:b/>
          <w:color w:val="990000"/>
          <w:sz w:val="28"/>
        </w:rPr>
      </w:pPr>
      <w:r>
        <w:rPr>
          <w:rFonts w:ascii="Times New Roman" w:hAnsi="Times New Roman" w:cs="Times New Roman"/>
          <w:b/>
          <w:color w:val="990000"/>
          <w:sz w:val="28"/>
        </w:rPr>
        <w:t>4</w:t>
      </w:r>
      <w:r w:rsidR="006761A0" w:rsidRPr="0084122F">
        <w:rPr>
          <w:rFonts w:ascii="Times New Roman" w:hAnsi="Times New Roman" w:cs="Times New Roman"/>
          <w:b/>
          <w:color w:val="990000"/>
          <w:sz w:val="28"/>
        </w:rPr>
        <w:t xml:space="preserve"> Units</w:t>
      </w:r>
    </w:p>
    <w:p w14:paraId="7960B1D3" w14:textId="77777777" w:rsidR="00037DB8" w:rsidRDefault="00037DB8" w:rsidP="00037DB8">
      <w:pPr>
        <w:rPr>
          <w:b/>
          <w:i/>
          <w:color w:val="7F7F7F"/>
          <w:sz w:val="24"/>
          <w:szCs w:val="24"/>
        </w:rPr>
      </w:pPr>
    </w:p>
    <w:p w14:paraId="0D92F35A" w14:textId="41397513" w:rsidR="00037DB8" w:rsidRPr="0026289A" w:rsidRDefault="00037DB8" w:rsidP="00037DB8">
      <w:pPr>
        <w:rPr>
          <w:sz w:val="24"/>
          <w:szCs w:val="24"/>
        </w:rPr>
      </w:pPr>
      <w:r w:rsidRPr="0026289A">
        <w:rPr>
          <w:b/>
          <w:i/>
          <w:color w:val="7F7F7F"/>
          <w:sz w:val="24"/>
          <w:szCs w:val="24"/>
        </w:rPr>
        <w:t xml:space="preserve">Physiology is </w:t>
      </w:r>
      <w:r w:rsidR="009E1401">
        <w:rPr>
          <w:b/>
          <w:i/>
          <w:color w:val="7F7F7F"/>
          <w:sz w:val="24"/>
          <w:szCs w:val="24"/>
        </w:rPr>
        <w:t xml:space="preserve">indeed an explanation of life. </w:t>
      </w:r>
      <w:r w:rsidRPr="0026289A">
        <w:rPr>
          <w:b/>
          <w:i/>
          <w:color w:val="7F7F7F"/>
          <w:sz w:val="24"/>
          <w:szCs w:val="24"/>
        </w:rPr>
        <w:t>What other subject matter is more fascinating, more exciting, more beautiful than the subject of life?</w:t>
      </w:r>
    </w:p>
    <w:p w14:paraId="598E755F" w14:textId="13D799AB" w:rsidR="00037DB8" w:rsidRPr="0026289A" w:rsidRDefault="00037DB8" w:rsidP="00037DB8">
      <w:pPr>
        <w:jc w:val="right"/>
        <w:rPr>
          <w:sz w:val="24"/>
          <w:szCs w:val="24"/>
        </w:rPr>
      </w:pPr>
      <w:r w:rsidRPr="0026289A">
        <w:rPr>
          <w:b/>
          <w:i/>
          <w:color w:val="7F7F7F"/>
          <w:sz w:val="24"/>
          <w:szCs w:val="24"/>
        </w:rPr>
        <w:t>Arthur Guyton, 1919</w:t>
      </w:r>
      <w:r w:rsidR="009E1401">
        <w:rPr>
          <w:b/>
          <w:i/>
          <w:color w:val="7F7F7F"/>
          <w:sz w:val="24"/>
          <w:szCs w:val="24"/>
        </w:rPr>
        <w:t>–</w:t>
      </w:r>
      <w:r w:rsidRPr="0026289A">
        <w:rPr>
          <w:b/>
          <w:i/>
          <w:color w:val="7F7F7F"/>
          <w:sz w:val="24"/>
          <w:szCs w:val="24"/>
        </w:rPr>
        <w:t>2003</w:t>
      </w:r>
    </w:p>
    <w:p w14:paraId="4939A7C3" w14:textId="77777777" w:rsidR="006761A0" w:rsidRPr="0084122F" w:rsidRDefault="006761A0" w:rsidP="00510D29">
      <w:pPr>
        <w:pStyle w:val="NoSpacing"/>
        <w:jc w:val="center"/>
        <w:rPr>
          <w:rFonts w:ascii="Times New Roman" w:hAnsi="Times New Roman" w:cs="Times New Roman"/>
          <w:b/>
          <w:sz w:val="20"/>
        </w:rPr>
      </w:pPr>
    </w:p>
    <w:p w14:paraId="43E5AD0B" w14:textId="74DB0625" w:rsidR="006761A0" w:rsidRPr="0084122F" w:rsidRDefault="0004122A" w:rsidP="00510D29">
      <w:pPr>
        <w:pStyle w:val="NoSpacing"/>
        <w:jc w:val="center"/>
        <w:rPr>
          <w:rFonts w:ascii="Times New Roman" w:hAnsi="Times New Roman" w:cs="Times New Roman"/>
          <w:sz w:val="20"/>
        </w:rPr>
      </w:pPr>
      <w:r>
        <w:rPr>
          <w:rFonts w:ascii="Times New Roman" w:hAnsi="Times New Roman" w:cs="Times New Roman"/>
          <w:b/>
          <w:i/>
          <w:sz w:val="20"/>
        </w:rPr>
        <w:t>Fall</w:t>
      </w:r>
      <w:r w:rsidR="00BC3A3C">
        <w:rPr>
          <w:rFonts w:ascii="Times New Roman" w:hAnsi="Times New Roman" w:cs="Times New Roman"/>
          <w:b/>
          <w:i/>
          <w:sz w:val="20"/>
        </w:rPr>
        <w:t xml:space="preserve"> 201</w:t>
      </w:r>
      <w:r w:rsidR="0099639E">
        <w:rPr>
          <w:rFonts w:ascii="Times New Roman" w:hAnsi="Times New Roman" w:cs="Times New Roman"/>
          <w:b/>
          <w:i/>
          <w:sz w:val="20"/>
        </w:rPr>
        <w:t>8</w:t>
      </w:r>
    </w:p>
    <w:p w14:paraId="5D2C6A97" w14:textId="77777777" w:rsidR="006761A0" w:rsidRPr="0084122F" w:rsidRDefault="006761A0" w:rsidP="00510D29">
      <w:pPr>
        <w:pStyle w:val="NoSpacing"/>
        <w:jc w:val="cente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535"/>
        <w:gridCol w:w="7910"/>
      </w:tblGrid>
      <w:tr w:rsidR="006761A0" w:rsidRPr="0084122F" w14:paraId="41EE51DC" w14:textId="77777777" w:rsidTr="0084122F">
        <w:tc>
          <w:tcPr>
            <w:tcW w:w="1345" w:type="dxa"/>
            <w:vMerge w:val="restart"/>
          </w:tcPr>
          <w:p w14:paraId="0C021CC4" w14:textId="77777777" w:rsidR="006761A0" w:rsidRPr="0084122F" w:rsidRDefault="006761A0" w:rsidP="00510D29">
            <w:pPr>
              <w:pStyle w:val="NoSpacing"/>
              <w:jc w:val="center"/>
              <w:rPr>
                <w:rFonts w:ascii="Times New Roman" w:hAnsi="Times New Roman" w:cs="Times New Roman"/>
                <w:sz w:val="20"/>
              </w:rPr>
            </w:pPr>
          </w:p>
        </w:tc>
        <w:tc>
          <w:tcPr>
            <w:tcW w:w="1535" w:type="dxa"/>
          </w:tcPr>
          <w:p w14:paraId="481652FC" w14:textId="77777777" w:rsidR="006761A0" w:rsidRPr="0084122F" w:rsidRDefault="006761A0" w:rsidP="006761A0">
            <w:pPr>
              <w:pStyle w:val="NoSpacing"/>
              <w:rPr>
                <w:rFonts w:ascii="Times New Roman" w:hAnsi="Times New Roman" w:cs="Times New Roman"/>
                <w:b/>
                <w:sz w:val="20"/>
              </w:rPr>
            </w:pPr>
            <w:r w:rsidRPr="0084122F">
              <w:rPr>
                <w:rFonts w:ascii="Times New Roman" w:hAnsi="Times New Roman" w:cs="Times New Roman"/>
                <w:b/>
                <w:sz w:val="20"/>
              </w:rPr>
              <w:t>Instructor:</w:t>
            </w:r>
          </w:p>
        </w:tc>
        <w:tc>
          <w:tcPr>
            <w:tcW w:w="7910" w:type="dxa"/>
          </w:tcPr>
          <w:p w14:paraId="1B7A67D7" w14:textId="77777777" w:rsidR="006761A0" w:rsidRPr="0084122F" w:rsidRDefault="00037DB8" w:rsidP="006761A0">
            <w:pPr>
              <w:pStyle w:val="NoSpacing"/>
              <w:rPr>
                <w:rFonts w:ascii="Times New Roman" w:hAnsi="Times New Roman" w:cs="Times New Roman"/>
                <w:sz w:val="20"/>
              </w:rPr>
            </w:pPr>
            <w:r>
              <w:rPr>
                <w:rFonts w:ascii="Times New Roman" w:hAnsi="Times New Roman" w:cs="Times New Roman"/>
                <w:sz w:val="20"/>
              </w:rPr>
              <w:t>Nancy Tkacs, PhD, RN</w:t>
            </w:r>
          </w:p>
        </w:tc>
      </w:tr>
      <w:tr w:rsidR="006761A0" w:rsidRPr="0084122F" w14:paraId="4C4FB0E9" w14:textId="77777777" w:rsidTr="00A925A4">
        <w:trPr>
          <w:trHeight w:val="441"/>
        </w:trPr>
        <w:tc>
          <w:tcPr>
            <w:tcW w:w="1345" w:type="dxa"/>
            <w:vMerge/>
          </w:tcPr>
          <w:p w14:paraId="6EC74BF2" w14:textId="77777777" w:rsidR="006761A0" w:rsidRPr="0084122F" w:rsidRDefault="006761A0" w:rsidP="006761A0">
            <w:pPr>
              <w:pStyle w:val="NoSpacing"/>
              <w:jc w:val="center"/>
              <w:rPr>
                <w:rFonts w:ascii="Times New Roman" w:hAnsi="Times New Roman" w:cs="Times New Roman"/>
                <w:sz w:val="20"/>
              </w:rPr>
            </w:pPr>
          </w:p>
        </w:tc>
        <w:tc>
          <w:tcPr>
            <w:tcW w:w="1535" w:type="dxa"/>
          </w:tcPr>
          <w:p w14:paraId="6EB979BF" w14:textId="30D810EC" w:rsidR="006761A0" w:rsidRPr="0084122F" w:rsidRDefault="006761A0" w:rsidP="006761A0">
            <w:pPr>
              <w:pStyle w:val="NoSpacing"/>
              <w:rPr>
                <w:rFonts w:ascii="Times New Roman" w:hAnsi="Times New Roman" w:cs="Times New Roman"/>
                <w:b/>
                <w:sz w:val="20"/>
              </w:rPr>
            </w:pPr>
            <w:r w:rsidRPr="0084122F">
              <w:rPr>
                <w:rFonts w:ascii="Times New Roman" w:hAnsi="Times New Roman" w:cs="Times New Roman"/>
                <w:b/>
                <w:sz w:val="20"/>
              </w:rPr>
              <w:t>E</w:t>
            </w:r>
            <w:r w:rsidR="009E1401">
              <w:rPr>
                <w:rFonts w:ascii="Times New Roman" w:hAnsi="Times New Roman" w:cs="Times New Roman"/>
                <w:b/>
                <w:sz w:val="20"/>
              </w:rPr>
              <w:t>-</w:t>
            </w:r>
            <w:r w:rsidRPr="0084122F">
              <w:rPr>
                <w:rFonts w:ascii="Times New Roman" w:hAnsi="Times New Roman" w:cs="Times New Roman"/>
                <w:b/>
                <w:sz w:val="20"/>
              </w:rPr>
              <w:t>mail:</w:t>
            </w:r>
          </w:p>
        </w:tc>
        <w:tc>
          <w:tcPr>
            <w:tcW w:w="7910" w:type="dxa"/>
          </w:tcPr>
          <w:p w14:paraId="3C5D8AF6" w14:textId="6BA8C127" w:rsidR="00A925A4" w:rsidRDefault="003C1061" w:rsidP="006761A0">
            <w:pPr>
              <w:pStyle w:val="NoSpacing"/>
              <w:rPr>
                <w:rStyle w:val="Hyperlink"/>
                <w:rFonts w:ascii="Times New Roman" w:hAnsi="Times New Roman" w:cs="Times New Roman"/>
                <w:sz w:val="20"/>
              </w:rPr>
            </w:pPr>
            <w:hyperlink r:id="rId7" w:history="1">
              <w:r w:rsidR="00037DB8" w:rsidRPr="00950055">
                <w:rPr>
                  <w:rStyle w:val="Hyperlink"/>
                  <w:rFonts w:ascii="Times New Roman" w:hAnsi="Times New Roman" w:cs="Times New Roman"/>
                  <w:sz w:val="20"/>
                </w:rPr>
                <w:t>tkacs@usc.edu</w:t>
              </w:r>
            </w:hyperlink>
          </w:p>
          <w:p w14:paraId="4406E170" w14:textId="77777777" w:rsidR="00A925A4" w:rsidRDefault="00A925A4" w:rsidP="006761A0">
            <w:pPr>
              <w:pStyle w:val="NoSpacing"/>
              <w:rPr>
                <w:rStyle w:val="Hyperlink"/>
                <w:rFonts w:ascii="Times New Roman" w:hAnsi="Times New Roman" w:cs="Times New Roman"/>
                <w:sz w:val="20"/>
              </w:rPr>
            </w:pPr>
          </w:p>
          <w:p w14:paraId="5C8097E2" w14:textId="77777777" w:rsidR="00B244F9" w:rsidRPr="0084122F" w:rsidRDefault="00B244F9" w:rsidP="006761A0">
            <w:pPr>
              <w:pStyle w:val="NoSpacing"/>
              <w:rPr>
                <w:rFonts w:ascii="Times New Roman" w:hAnsi="Times New Roman" w:cs="Times New Roman"/>
                <w:sz w:val="20"/>
              </w:rPr>
            </w:pPr>
          </w:p>
        </w:tc>
      </w:tr>
      <w:tr w:rsidR="00A925A4" w:rsidRPr="0084122F" w14:paraId="7785B1CE" w14:textId="77777777" w:rsidTr="00A925A4">
        <w:trPr>
          <w:trHeight w:val="441"/>
        </w:trPr>
        <w:tc>
          <w:tcPr>
            <w:tcW w:w="1345" w:type="dxa"/>
          </w:tcPr>
          <w:p w14:paraId="5A48624E" w14:textId="77777777" w:rsidR="00A925A4" w:rsidRPr="0084122F" w:rsidRDefault="00A925A4" w:rsidP="006761A0">
            <w:pPr>
              <w:pStyle w:val="NoSpacing"/>
              <w:jc w:val="center"/>
              <w:rPr>
                <w:rFonts w:ascii="Times New Roman" w:hAnsi="Times New Roman" w:cs="Times New Roman"/>
                <w:sz w:val="20"/>
              </w:rPr>
            </w:pPr>
          </w:p>
        </w:tc>
        <w:tc>
          <w:tcPr>
            <w:tcW w:w="1535" w:type="dxa"/>
          </w:tcPr>
          <w:p w14:paraId="25F03436" w14:textId="1683FB8E" w:rsidR="00A925A4" w:rsidRPr="0084122F" w:rsidRDefault="00A925A4" w:rsidP="006761A0">
            <w:pPr>
              <w:pStyle w:val="NoSpacing"/>
              <w:rPr>
                <w:rFonts w:ascii="Times New Roman" w:hAnsi="Times New Roman" w:cs="Times New Roman"/>
                <w:b/>
                <w:sz w:val="20"/>
              </w:rPr>
            </w:pPr>
            <w:r>
              <w:rPr>
                <w:rFonts w:ascii="Times New Roman" w:hAnsi="Times New Roman" w:cs="Times New Roman"/>
                <w:b/>
                <w:sz w:val="20"/>
              </w:rPr>
              <w:t>Office Hours:</w:t>
            </w:r>
          </w:p>
        </w:tc>
        <w:tc>
          <w:tcPr>
            <w:tcW w:w="7910" w:type="dxa"/>
          </w:tcPr>
          <w:p w14:paraId="0B0FC859" w14:textId="64F19579" w:rsidR="00A925A4" w:rsidRDefault="00A925A4" w:rsidP="006761A0">
            <w:pPr>
              <w:pStyle w:val="NoSpacing"/>
            </w:pPr>
            <w:r>
              <w:t>Office hours are held for 30 minutes before the start of each live session, and by appointment. Each subsection will have office hours set by the section faculty, to be communicated to the students at the start of the semester and posted on the course wall.</w:t>
            </w:r>
          </w:p>
        </w:tc>
      </w:tr>
    </w:tbl>
    <w:p w14:paraId="3407613F" w14:textId="512EF496" w:rsidR="00750B8E" w:rsidRPr="0084122F" w:rsidRDefault="00750B8E" w:rsidP="00750B8E">
      <w:pPr>
        <w:pStyle w:val="Heading1"/>
        <w:rPr>
          <w:rFonts w:ascii="Times New Roman" w:hAnsi="Times New Roman" w:cs="Times New Roman"/>
          <w:b/>
          <w:color w:val="990000"/>
          <w:sz w:val="22"/>
          <w:szCs w:val="22"/>
        </w:rPr>
      </w:pPr>
      <w:r w:rsidRPr="0084122F">
        <w:rPr>
          <w:rFonts w:ascii="Times New Roman" w:hAnsi="Times New Roman" w:cs="Times New Roman"/>
          <w:b/>
          <w:color w:val="990000"/>
          <w:sz w:val="22"/>
          <w:szCs w:val="22"/>
        </w:rPr>
        <w:t>Course Prerequisites or Co</w:t>
      </w:r>
      <w:r w:rsidR="009E1401">
        <w:rPr>
          <w:rFonts w:ascii="Times New Roman" w:hAnsi="Times New Roman" w:cs="Times New Roman"/>
          <w:b/>
          <w:color w:val="990000"/>
          <w:sz w:val="22"/>
          <w:szCs w:val="22"/>
        </w:rPr>
        <w:t>r</w:t>
      </w:r>
      <w:r w:rsidRPr="0084122F">
        <w:rPr>
          <w:rFonts w:ascii="Times New Roman" w:hAnsi="Times New Roman" w:cs="Times New Roman"/>
          <w:b/>
          <w:color w:val="990000"/>
          <w:sz w:val="22"/>
          <w:szCs w:val="22"/>
        </w:rPr>
        <w:t>equisites</w:t>
      </w:r>
    </w:p>
    <w:p w14:paraId="1A2A7C6A" w14:textId="14585C97" w:rsidR="00750B8E" w:rsidRPr="00037DB8" w:rsidRDefault="00D76FB8" w:rsidP="00750B8E">
      <w:pPr>
        <w:ind w:left="720"/>
        <w:rPr>
          <w:rFonts w:ascii="Times New Roman" w:hAnsi="Times New Roman" w:cs="Times New Roman"/>
        </w:rPr>
      </w:pPr>
      <w:r>
        <w:rPr>
          <w:rFonts w:ascii="Times New Roman" w:hAnsi="Times New Roman"/>
        </w:rPr>
        <w:t>Recent</w:t>
      </w:r>
      <w:r w:rsidR="00B50D8A">
        <w:rPr>
          <w:rFonts w:ascii="Times New Roman" w:hAnsi="Times New Roman"/>
        </w:rPr>
        <w:t>,</w:t>
      </w:r>
      <w:r w:rsidR="00037DB8" w:rsidRPr="00037DB8">
        <w:rPr>
          <w:rFonts w:ascii="Times New Roman" w:hAnsi="Times New Roman"/>
        </w:rPr>
        <w:t xml:space="preserve"> satisfactory completion of undergraduate courses that include Organic Chemistry, Nutrition, Anatomy and Physiology. It is expected that enrolled students have reviewed their undergraduate coursework in human anatomy and physiology, and possess a working knowledge of cell biology, biochemistry, nutrition, and human genetics at the undergraduate level.</w:t>
      </w:r>
    </w:p>
    <w:p w14:paraId="6AF3AFC5" w14:textId="77777777" w:rsidR="00750B8E" w:rsidRPr="0084122F" w:rsidRDefault="00750B8E" w:rsidP="00750B8E">
      <w:pPr>
        <w:pStyle w:val="Heading1"/>
        <w:rPr>
          <w:rFonts w:ascii="Times New Roman" w:hAnsi="Times New Roman" w:cs="Times New Roman"/>
          <w:b/>
          <w:color w:val="990000"/>
          <w:sz w:val="22"/>
          <w:szCs w:val="22"/>
        </w:rPr>
      </w:pPr>
      <w:r w:rsidRPr="0084122F">
        <w:rPr>
          <w:rFonts w:ascii="Times New Roman" w:hAnsi="Times New Roman" w:cs="Times New Roman"/>
          <w:b/>
          <w:color w:val="990000"/>
          <w:sz w:val="22"/>
          <w:szCs w:val="22"/>
        </w:rPr>
        <w:t>Catalogue Description</w:t>
      </w:r>
    </w:p>
    <w:p w14:paraId="21AAFA6D" w14:textId="3663B529" w:rsidR="00750B8E" w:rsidRPr="004A616F" w:rsidRDefault="004A616F" w:rsidP="00750B8E">
      <w:pPr>
        <w:ind w:left="720"/>
        <w:rPr>
          <w:rFonts w:ascii="Times New Roman" w:hAnsi="Times New Roman" w:cs="Times New Roman"/>
        </w:rPr>
      </w:pPr>
      <w:r w:rsidRPr="004A616F">
        <w:rPr>
          <w:rFonts w:ascii="Times New Roman" w:hAnsi="Times New Roman"/>
        </w:rPr>
        <w:t>This is a course in advanced physiology/pathophysiology including general principles that apply across the life</w:t>
      </w:r>
      <w:r w:rsidR="009E1401">
        <w:rPr>
          <w:rFonts w:ascii="Times New Roman" w:hAnsi="Times New Roman"/>
        </w:rPr>
        <w:t xml:space="preserve"> </w:t>
      </w:r>
      <w:r w:rsidRPr="004A616F">
        <w:rPr>
          <w:rFonts w:ascii="Times New Roman" w:hAnsi="Times New Roman"/>
        </w:rPr>
        <w:t>span.</w:t>
      </w:r>
    </w:p>
    <w:p w14:paraId="3755E3C4" w14:textId="77777777" w:rsidR="00750B8E" w:rsidRPr="0084122F" w:rsidRDefault="00750B8E" w:rsidP="00750B8E">
      <w:pPr>
        <w:pStyle w:val="Heading1"/>
        <w:rPr>
          <w:rFonts w:ascii="Times New Roman" w:hAnsi="Times New Roman" w:cs="Times New Roman"/>
          <w:b/>
          <w:color w:val="990000"/>
          <w:sz w:val="22"/>
          <w:szCs w:val="22"/>
        </w:rPr>
      </w:pPr>
      <w:r w:rsidRPr="0084122F">
        <w:rPr>
          <w:rFonts w:ascii="Times New Roman" w:hAnsi="Times New Roman" w:cs="Times New Roman"/>
          <w:b/>
          <w:color w:val="990000"/>
          <w:sz w:val="22"/>
          <w:szCs w:val="22"/>
        </w:rPr>
        <w:t>Course Description</w:t>
      </w:r>
    </w:p>
    <w:p w14:paraId="750FAA92" w14:textId="1169F291" w:rsidR="00750B8E" w:rsidRPr="004A616F" w:rsidRDefault="004A616F" w:rsidP="00750B8E">
      <w:pPr>
        <w:ind w:left="720"/>
        <w:rPr>
          <w:rFonts w:ascii="Times New Roman" w:hAnsi="Times New Roman" w:cs="Times New Roman"/>
        </w:rPr>
      </w:pPr>
      <w:r w:rsidRPr="004A616F">
        <w:rPr>
          <w:rFonts w:ascii="Times New Roman" w:hAnsi="Times New Roman"/>
        </w:rPr>
        <w:t>This course in organ systems physiology is designed to integrate advanced physiology with pathophysiology and clinical implications across the life</w:t>
      </w:r>
      <w:r w:rsidR="009E1401">
        <w:rPr>
          <w:rFonts w:ascii="Times New Roman" w:hAnsi="Times New Roman"/>
        </w:rPr>
        <w:t xml:space="preserve"> </w:t>
      </w:r>
      <w:r w:rsidRPr="004A616F">
        <w:rPr>
          <w:rFonts w:ascii="Times New Roman" w:hAnsi="Times New Roman"/>
        </w:rPr>
        <w:t>span for advanced nursing practice. Organ systems function and dysfunction from cell level through integrated organ levels will be presented as well as the genetic basis of disease. An understanding of alterations in biological processes that affect the body’s dynamic equilibrium or homeostasis will be discussed</w:t>
      </w:r>
      <w:r w:rsidR="009E1401">
        <w:rPr>
          <w:rFonts w:ascii="Times New Roman" w:hAnsi="Times New Roman"/>
        </w:rPr>
        <w:t>,</w:t>
      </w:r>
      <w:r w:rsidRPr="004A616F">
        <w:rPr>
          <w:rFonts w:ascii="Times New Roman" w:hAnsi="Times New Roman"/>
        </w:rPr>
        <w:t xml:space="preserve"> allowing students to differentiate abnormal physiologic functions that result in illness.</w:t>
      </w:r>
    </w:p>
    <w:p w14:paraId="750F911B" w14:textId="77777777" w:rsidR="00DB7C08" w:rsidRDefault="00DB7C08" w:rsidP="004A616F">
      <w:pPr>
        <w:pStyle w:val="Heading1"/>
        <w:rPr>
          <w:rFonts w:ascii="Times New Roman" w:hAnsi="Times New Roman" w:cs="Times New Roman"/>
          <w:b/>
          <w:color w:val="990000"/>
          <w:sz w:val="22"/>
          <w:szCs w:val="22"/>
        </w:rPr>
      </w:pPr>
      <w:r w:rsidRPr="0084122F">
        <w:rPr>
          <w:rFonts w:ascii="Times New Roman" w:hAnsi="Times New Roman" w:cs="Times New Roman"/>
          <w:b/>
          <w:color w:val="990000"/>
          <w:sz w:val="22"/>
          <w:szCs w:val="22"/>
        </w:rPr>
        <w:t>Course Objectives</w:t>
      </w:r>
    </w:p>
    <w:p w14:paraId="713EB290" w14:textId="77777777" w:rsidR="004A616F" w:rsidRPr="004A616F" w:rsidRDefault="004A616F" w:rsidP="004A616F"/>
    <w:tbl>
      <w:tblPr>
        <w:tblStyle w:val="TableGrid"/>
        <w:tblW w:w="0" w:type="auto"/>
        <w:tblLook w:val="04A0" w:firstRow="1" w:lastRow="0" w:firstColumn="1" w:lastColumn="0" w:noHBand="0" w:noVBand="1"/>
      </w:tblPr>
      <w:tblGrid>
        <w:gridCol w:w="1345"/>
        <w:gridCol w:w="9445"/>
      </w:tblGrid>
      <w:tr w:rsidR="006314E3" w:rsidRPr="0084122F" w14:paraId="011088FC" w14:textId="77777777" w:rsidTr="006314E3">
        <w:tc>
          <w:tcPr>
            <w:tcW w:w="1345" w:type="dxa"/>
            <w:shd w:val="clear" w:color="auto" w:fill="990000"/>
          </w:tcPr>
          <w:p w14:paraId="0D5544F6" w14:textId="288B5083" w:rsidR="006314E3" w:rsidRPr="0084122F" w:rsidRDefault="006314E3" w:rsidP="009E1401">
            <w:pPr>
              <w:jc w:val="center"/>
              <w:rPr>
                <w:rFonts w:ascii="Times New Roman" w:hAnsi="Times New Roman" w:cs="Times New Roman"/>
                <w:b/>
                <w:color w:val="FFFFFF" w:themeColor="background1"/>
                <w:sz w:val="20"/>
              </w:rPr>
            </w:pPr>
            <w:r w:rsidRPr="0084122F">
              <w:rPr>
                <w:rFonts w:ascii="Times New Roman" w:hAnsi="Times New Roman" w:cs="Times New Roman"/>
                <w:b/>
                <w:color w:val="FFFFFF" w:themeColor="background1"/>
                <w:sz w:val="20"/>
              </w:rPr>
              <w:t xml:space="preserve">Objective </w:t>
            </w:r>
            <w:r w:rsidR="009E1401">
              <w:rPr>
                <w:rFonts w:ascii="Times New Roman" w:hAnsi="Times New Roman" w:cs="Times New Roman"/>
                <w:b/>
                <w:color w:val="FFFFFF" w:themeColor="background1"/>
                <w:sz w:val="20"/>
              </w:rPr>
              <w:t>No.</w:t>
            </w:r>
          </w:p>
        </w:tc>
        <w:tc>
          <w:tcPr>
            <w:tcW w:w="9445" w:type="dxa"/>
            <w:shd w:val="clear" w:color="auto" w:fill="990000"/>
          </w:tcPr>
          <w:p w14:paraId="1B435495" w14:textId="77777777" w:rsidR="006314E3" w:rsidRPr="0084122F" w:rsidRDefault="006314E3" w:rsidP="006314E3">
            <w:pPr>
              <w:jc w:val="center"/>
              <w:rPr>
                <w:rFonts w:ascii="Times New Roman" w:hAnsi="Times New Roman" w:cs="Times New Roman"/>
                <w:b/>
                <w:color w:val="FFFFFF" w:themeColor="background1"/>
                <w:sz w:val="20"/>
              </w:rPr>
            </w:pPr>
            <w:r w:rsidRPr="0084122F">
              <w:rPr>
                <w:rFonts w:ascii="Times New Roman" w:hAnsi="Times New Roman" w:cs="Times New Roman"/>
                <w:b/>
                <w:color w:val="FFFFFF" w:themeColor="background1"/>
                <w:sz w:val="20"/>
              </w:rPr>
              <w:t>Objectives</w:t>
            </w:r>
          </w:p>
        </w:tc>
      </w:tr>
      <w:tr w:rsidR="006314E3" w:rsidRPr="0084122F" w14:paraId="29E32212" w14:textId="77777777" w:rsidTr="006314E3">
        <w:tc>
          <w:tcPr>
            <w:tcW w:w="1345" w:type="dxa"/>
          </w:tcPr>
          <w:p w14:paraId="7263EF81" w14:textId="77777777" w:rsidR="006314E3" w:rsidRPr="0084122F" w:rsidRDefault="006314E3" w:rsidP="006314E3">
            <w:pPr>
              <w:jc w:val="center"/>
              <w:rPr>
                <w:rFonts w:ascii="Times New Roman" w:hAnsi="Times New Roman" w:cs="Times New Roman"/>
                <w:sz w:val="20"/>
              </w:rPr>
            </w:pPr>
            <w:r w:rsidRPr="0084122F">
              <w:rPr>
                <w:rFonts w:ascii="Times New Roman" w:hAnsi="Times New Roman" w:cs="Times New Roman"/>
                <w:sz w:val="20"/>
              </w:rPr>
              <w:t>1</w:t>
            </w:r>
          </w:p>
        </w:tc>
        <w:tc>
          <w:tcPr>
            <w:tcW w:w="9445" w:type="dxa"/>
          </w:tcPr>
          <w:p w14:paraId="7EE81E66" w14:textId="02C009DF" w:rsidR="006314E3" w:rsidRPr="004A616F" w:rsidRDefault="004A616F" w:rsidP="006314E3">
            <w:pPr>
              <w:rPr>
                <w:rFonts w:ascii="Times New Roman" w:hAnsi="Times New Roman" w:cs="Times New Roman"/>
                <w:sz w:val="20"/>
              </w:rPr>
            </w:pPr>
            <w:r w:rsidRPr="004A616F">
              <w:rPr>
                <w:rFonts w:ascii="Times New Roman" w:hAnsi="Times New Roman"/>
              </w:rPr>
              <w:t>Describe and accurately apply advanced concepts of biochemistry, biophysics, and cell biology as they relate to physiology and the pathophysiology of disease across the life</w:t>
            </w:r>
            <w:r w:rsidR="009E1401">
              <w:rPr>
                <w:rFonts w:ascii="Times New Roman" w:hAnsi="Times New Roman"/>
              </w:rPr>
              <w:t xml:space="preserve"> </w:t>
            </w:r>
            <w:r w:rsidRPr="004A616F">
              <w:rPr>
                <w:rFonts w:ascii="Times New Roman" w:hAnsi="Times New Roman"/>
              </w:rPr>
              <w:t>span, and the biological underpinnings of health promotion activities and screening aimed at reducing morbidity and mortality.</w:t>
            </w:r>
          </w:p>
        </w:tc>
      </w:tr>
      <w:tr w:rsidR="006314E3" w:rsidRPr="0084122F" w14:paraId="59BDFE17" w14:textId="77777777" w:rsidTr="006314E3">
        <w:tc>
          <w:tcPr>
            <w:tcW w:w="1345" w:type="dxa"/>
          </w:tcPr>
          <w:p w14:paraId="099EDF7D" w14:textId="77777777" w:rsidR="006314E3" w:rsidRPr="0084122F" w:rsidRDefault="006314E3" w:rsidP="006314E3">
            <w:pPr>
              <w:jc w:val="center"/>
              <w:rPr>
                <w:rFonts w:ascii="Times New Roman" w:hAnsi="Times New Roman" w:cs="Times New Roman"/>
                <w:sz w:val="20"/>
              </w:rPr>
            </w:pPr>
            <w:r w:rsidRPr="0084122F">
              <w:rPr>
                <w:rFonts w:ascii="Times New Roman" w:hAnsi="Times New Roman" w:cs="Times New Roman"/>
                <w:sz w:val="20"/>
              </w:rPr>
              <w:t>2</w:t>
            </w:r>
          </w:p>
        </w:tc>
        <w:tc>
          <w:tcPr>
            <w:tcW w:w="9445" w:type="dxa"/>
          </w:tcPr>
          <w:p w14:paraId="2EF074CF" w14:textId="77777777" w:rsidR="006314E3" w:rsidRPr="004A616F" w:rsidRDefault="004A616F" w:rsidP="006314E3">
            <w:pPr>
              <w:rPr>
                <w:rFonts w:ascii="Times New Roman" w:hAnsi="Times New Roman" w:cs="Times New Roman"/>
                <w:sz w:val="20"/>
              </w:rPr>
            </w:pPr>
            <w:r w:rsidRPr="004A616F">
              <w:rPr>
                <w:rFonts w:ascii="Times New Roman" w:hAnsi="Times New Roman"/>
              </w:rPr>
              <w:t>Articulate concepts of molecular biology and genetics and apply these to understanding the molecular and cellular basis of diseases resulting from inherited or spontaneous mutations.</w:t>
            </w:r>
          </w:p>
        </w:tc>
      </w:tr>
      <w:tr w:rsidR="006314E3" w:rsidRPr="0084122F" w14:paraId="28D46D6A" w14:textId="77777777" w:rsidTr="006314E3">
        <w:tc>
          <w:tcPr>
            <w:tcW w:w="1345" w:type="dxa"/>
          </w:tcPr>
          <w:p w14:paraId="68C9B0D7" w14:textId="77777777" w:rsidR="006314E3" w:rsidRPr="0084122F" w:rsidRDefault="006314E3" w:rsidP="006314E3">
            <w:pPr>
              <w:jc w:val="center"/>
              <w:rPr>
                <w:rFonts w:ascii="Times New Roman" w:hAnsi="Times New Roman" w:cs="Times New Roman"/>
                <w:sz w:val="20"/>
              </w:rPr>
            </w:pPr>
            <w:r w:rsidRPr="0084122F">
              <w:rPr>
                <w:rFonts w:ascii="Times New Roman" w:hAnsi="Times New Roman" w:cs="Times New Roman"/>
                <w:sz w:val="20"/>
              </w:rPr>
              <w:lastRenderedPageBreak/>
              <w:t>3</w:t>
            </w:r>
          </w:p>
        </w:tc>
        <w:tc>
          <w:tcPr>
            <w:tcW w:w="9445" w:type="dxa"/>
          </w:tcPr>
          <w:p w14:paraId="1C9204F2" w14:textId="77777777" w:rsidR="006314E3" w:rsidRPr="004A616F" w:rsidRDefault="004A616F" w:rsidP="006314E3">
            <w:pPr>
              <w:rPr>
                <w:rFonts w:ascii="Times New Roman" w:hAnsi="Times New Roman" w:cs="Times New Roman"/>
                <w:sz w:val="20"/>
              </w:rPr>
            </w:pPr>
            <w:r w:rsidRPr="004A616F">
              <w:rPr>
                <w:rFonts w:ascii="Times New Roman" w:hAnsi="Times New Roman"/>
              </w:rPr>
              <w:t>Explain sociocultural patterns of health and disease emphasizing potential biological pathways linking stress, adversity, and trauma to later morbidity and mortality.</w:t>
            </w:r>
          </w:p>
        </w:tc>
      </w:tr>
      <w:tr w:rsidR="006314E3" w:rsidRPr="0084122F" w14:paraId="22B1EA08" w14:textId="77777777" w:rsidTr="006314E3">
        <w:tc>
          <w:tcPr>
            <w:tcW w:w="1345" w:type="dxa"/>
          </w:tcPr>
          <w:p w14:paraId="78764981" w14:textId="77777777" w:rsidR="006314E3" w:rsidRPr="0084122F" w:rsidRDefault="006314E3" w:rsidP="006314E3">
            <w:pPr>
              <w:jc w:val="center"/>
              <w:rPr>
                <w:rFonts w:ascii="Times New Roman" w:hAnsi="Times New Roman" w:cs="Times New Roman"/>
                <w:sz w:val="20"/>
              </w:rPr>
            </w:pPr>
            <w:r w:rsidRPr="0084122F">
              <w:rPr>
                <w:rFonts w:ascii="Times New Roman" w:hAnsi="Times New Roman" w:cs="Times New Roman"/>
                <w:sz w:val="20"/>
              </w:rPr>
              <w:t>4</w:t>
            </w:r>
          </w:p>
        </w:tc>
        <w:tc>
          <w:tcPr>
            <w:tcW w:w="9445" w:type="dxa"/>
          </w:tcPr>
          <w:p w14:paraId="6CEEDD6F" w14:textId="77A41C65" w:rsidR="006314E3" w:rsidRPr="004A616F" w:rsidRDefault="004A616F" w:rsidP="00D05FC1">
            <w:pPr>
              <w:rPr>
                <w:rFonts w:ascii="Times New Roman" w:hAnsi="Times New Roman" w:cs="Times New Roman"/>
                <w:sz w:val="20"/>
              </w:rPr>
            </w:pPr>
            <w:r w:rsidRPr="004A616F">
              <w:rPr>
                <w:rFonts w:ascii="Times New Roman" w:hAnsi="Times New Roman"/>
              </w:rPr>
              <w:t>Describe alterations of cell, tissue, organ</w:t>
            </w:r>
            <w:r w:rsidR="009E1401">
              <w:rPr>
                <w:rFonts w:ascii="Times New Roman" w:hAnsi="Times New Roman"/>
              </w:rPr>
              <w:t>,</w:t>
            </w:r>
            <w:r w:rsidRPr="004A616F">
              <w:rPr>
                <w:rFonts w:ascii="Times New Roman" w:hAnsi="Times New Roman"/>
              </w:rPr>
              <w:t xml:space="preserve"> and integrative functions associated with a broad range of acute and chronic diseases</w:t>
            </w:r>
            <w:r w:rsidR="00D05FC1">
              <w:rPr>
                <w:rFonts w:ascii="Times New Roman" w:hAnsi="Times New Roman"/>
              </w:rPr>
              <w:t xml:space="preserve"> across the life</w:t>
            </w:r>
            <w:r w:rsidR="009E1401">
              <w:rPr>
                <w:rFonts w:ascii="Times New Roman" w:hAnsi="Times New Roman"/>
              </w:rPr>
              <w:t xml:space="preserve"> </w:t>
            </w:r>
            <w:r w:rsidR="00D05FC1">
              <w:rPr>
                <w:rFonts w:ascii="Times New Roman" w:hAnsi="Times New Roman"/>
              </w:rPr>
              <w:t>span. Relate these alterations to the</w:t>
            </w:r>
            <w:r w:rsidRPr="004A616F">
              <w:rPr>
                <w:rFonts w:ascii="Times New Roman" w:hAnsi="Times New Roman"/>
              </w:rPr>
              <w:t xml:space="preserve"> associated symptoms, physical signs, and laboratory results </w:t>
            </w:r>
            <w:r w:rsidR="00D05FC1">
              <w:rPr>
                <w:rFonts w:ascii="Times New Roman" w:hAnsi="Times New Roman"/>
              </w:rPr>
              <w:t>commonly seen in those diseases.</w:t>
            </w:r>
            <w:r w:rsidRPr="004A616F">
              <w:rPr>
                <w:rFonts w:ascii="Times New Roman" w:hAnsi="Times New Roman"/>
              </w:rPr>
              <w:t xml:space="preserve"> </w:t>
            </w:r>
            <w:r w:rsidR="00D05FC1">
              <w:rPr>
                <w:rFonts w:ascii="Times New Roman" w:hAnsi="Times New Roman"/>
              </w:rPr>
              <w:t>Demonstrate the ability</w:t>
            </w:r>
            <w:r w:rsidRPr="004A616F">
              <w:rPr>
                <w:rFonts w:ascii="Times New Roman" w:hAnsi="Times New Roman"/>
              </w:rPr>
              <w:t xml:space="preserve"> to explain to patients and famili</w:t>
            </w:r>
            <w:r w:rsidR="00D05FC1">
              <w:rPr>
                <w:rFonts w:ascii="Times New Roman" w:hAnsi="Times New Roman"/>
              </w:rPr>
              <w:t>es the scientific basis of</w:t>
            </w:r>
            <w:r w:rsidRPr="004A616F">
              <w:rPr>
                <w:rFonts w:ascii="Times New Roman" w:hAnsi="Times New Roman"/>
              </w:rPr>
              <w:t xml:space="preserve"> clinical </w:t>
            </w:r>
            <w:proofErr w:type="gramStart"/>
            <w:r w:rsidRPr="004A616F">
              <w:rPr>
                <w:rFonts w:ascii="Times New Roman" w:hAnsi="Times New Roman"/>
              </w:rPr>
              <w:t>decision-making, and</w:t>
            </w:r>
            <w:proofErr w:type="gramEnd"/>
            <w:r w:rsidRPr="004A616F">
              <w:rPr>
                <w:rFonts w:ascii="Times New Roman" w:hAnsi="Times New Roman"/>
              </w:rPr>
              <w:t xml:space="preserve"> communicate in professional language with all members of healthcare teams.</w:t>
            </w:r>
          </w:p>
        </w:tc>
      </w:tr>
      <w:tr w:rsidR="006314E3" w:rsidRPr="0084122F" w14:paraId="243D7313" w14:textId="77777777" w:rsidTr="006314E3">
        <w:tc>
          <w:tcPr>
            <w:tcW w:w="1345" w:type="dxa"/>
          </w:tcPr>
          <w:p w14:paraId="1E6BEE61" w14:textId="77777777" w:rsidR="006314E3" w:rsidRPr="0084122F" w:rsidRDefault="006314E3" w:rsidP="006314E3">
            <w:pPr>
              <w:jc w:val="center"/>
              <w:rPr>
                <w:rFonts w:ascii="Times New Roman" w:hAnsi="Times New Roman" w:cs="Times New Roman"/>
                <w:sz w:val="20"/>
              </w:rPr>
            </w:pPr>
            <w:r w:rsidRPr="0084122F">
              <w:rPr>
                <w:rFonts w:ascii="Times New Roman" w:hAnsi="Times New Roman" w:cs="Times New Roman"/>
                <w:sz w:val="20"/>
              </w:rPr>
              <w:t>5</w:t>
            </w:r>
          </w:p>
        </w:tc>
        <w:tc>
          <w:tcPr>
            <w:tcW w:w="9445" w:type="dxa"/>
          </w:tcPr>
          <w:p w14:paraId="2DA4BEEE" w14:textId="039C6F09" w:rsidR="006314E3" w:rsidRPr="004A616F" w:rsidRDefault="004A616F" w:rsidP="009E1401">
            <w:pPr>
              <w:rPr>
                <w:rFonts w:ascii="Times New Roman" w:hAnsi="Times New Roman" w:cs="Times New Roman"/>
                <w:sz w:val="20"/>
              </w:rPr>
            </w:pPr>
            <w:r w:rsidRPr="004A616F">
              <w:rPr>
                <w:rFonts w:ascii="Times New Roman" w:hAnsi="Times New Roman"/>
              </w:rPr>
              <w:t xml:space="preserve">Identify and explain the cellular basis and major sources of evidence-based practice guidelines and their roots in the pathophysiologic basis </w:t>
            </w:r>
            <w:r w:rsidR="00D05FC1">
              <w:rPr>
                <w:rFonts w:ascii="Times New Roman" w:hAnsi="Times New Roman"/>
              </w:rPr>
              <w:t>of diseases. Demonstrate physiologically</w:t>
            </w:r>
            <w:r w:rsidR="009E1401">
              <w:rPr>
                <w:rFonts w:ascii="Times New Roman" w:hAnsi="Times New Roman"/>
              </w:rPr>
              <w:t xml:space="preserve"> </w:t>
            </w:r>
            <w:r w:rsidR="00D05FC1">
              <w:rPr>
                <w:rFonts w:ascii="Times New Roman" w:hAnsi="Times New Roman"/>
              </w:rPr>
              <w:t>based comprehension of</w:t>
            </w:r>
            <w:r w:rsidRPr="004A616F">
              <w:rPr>
                <w:rFonts w:ascii="Times New Roman" w:hAnsi="Times New Roman"/>
              </w:rPr>
              <w:t xml:space="preserve"> pharmacodynamics of common</w:t>
            </w:r>
            <w:r w:rsidR="00D05FC1">
              <w:rPr>
                <w:rFonts w:ascii="Times New Roman" w:hAnsi="Times New Roman"/>
              </w:rPr>
              <w:t xml:space="preserve"> categories of therapeutic agents</w:t>
            </w:r>
            <w:r w:rsidRPr="004A616F">
              <w:rPr>
                <w:rFonts w:ascii="Times New Roman" w:hAnsi="Times New Roman"/>
              </w:rPr>
              <w:t>.</w:t>
            </w:r>
          </w:p>
        </w:tc>
      </w:tr>
      <w:tr w:rsidR="006314E3" w:rsidRPr="0084122F" w14:paraId="3A7AF83F" w14:textId="77777777" w:rsidTr="006314E3">
        <w:tc>
          <w:tcPr>
            <w:tcW w:w="1345" w:type="dxa"/>
          </w:tcPr>
          <w:p w14:paraId="647465BC" w14:textId="77777777" w:rsidR="006314E3" w:rsidRPr="0084122F" w:rsidRDefault="006314E3" w:rsidP="006314E3">
            <w:pPr>
              <w:jc w:val="center"/>
              <w:rPr>
                <w:rFonts w:ascii="Times New Roman" w:hAnsi="Times New Roman" w:cs="Times New Roman"/>
                <w:sz w:val="20"/>
              </w:rPr>
            </w:pPr>
            <w:r w:rsidRPr="0084122F">
              <w:rPr>
                <w:rFonts w:ascii="Times New Roman" w:hAnsi="Times New Roman" w:cs="Times New Roman"/>
                <w:sz w:val="20"/>
              </w:rPr>
              <w:t>6</w:t>
            </w:r>
          </w:p>
        </w:tc>
        <w:tc>
          <w:tcPr>
            <w:tcW w:w="9445" w:type="dxa"/>
          </w:tcPr>
          <w:p w14:paraId="606FC239" w14:textId="77777777" w:rsidR="006314E3" w:rsidRPr="004A616F" w:rsidRDefault="004A616F" w:rsidP="006314E3">
            <w:pPr>
              <w:rPr>
                <w:rFonts w:ascii="Times New Roman" w:hAnsi="Times New Roman" w:cs="Times New Roman"/>
                <w:sz w:val="20"/>
              </w:rPr>
            </w:pPr>
            <w:r w:rsidRPr="004A616F">
              <w:rPr>
                <w:rFonts w:ascii="Times New Roman" w:hAnsi="Times New Roman"/>
              </w:rPr>
              <w:t>Demonstrate quantitative and qualitative problem-solving skills and diagnostic reasoning based on physiological and pathophysiological concepts.</w:t>
            </w:r>
          </w:p>
        </w:tc>
      </w:tr>
    </w:tbl>
    <w:p w14:paraId="1A92662D" w14:textId="77777777" w:rsidR="006314E3" w:rsidRPr="0084122F" w:rsidRDefault="00BC7EE8" w:rsidP="00BC7EE8">
      <w:pPr>
        <w:pStyle w:val="Heading1"/>
        <w:rPr>
          <w:rFonts w:ascii="Times New Roman" w:hAnsi="Times New Roman" w:cs="Times New Roman"/>
          <w:b/>
          <w:color w:val="990000"/>
          <w:sz w:val="22"/>
          <w:szCs w:val="22"/>
        </w:rPr>
      </w:pPr>
      <w:r w:rsidRPr="0084122F">
        <w:rPr>
          <w:rFonts w:ascii="Times New Roman" w:hAnsi="Times New Roman" w:cs="Times New Roman"/>
          <w:b/>
          <w:color w:val="990000"/>
          <w:sz w:val="22"/>
          <w:szCs w:val="22"/>
        </w:rPr>
        <w:t>Course Format/Instructional Methods</w:t>
      </w:r>
    </w:p>
    <w:p w14:paraId="7D66854A" w14:textId="77777777" w:rsidR="004A616F" w:rsidRPr="004A616F" w:rsidRDefault="004A616F" w:rsidP="004A616F">
      <w:pPr>
        <w:ind w:right="307"/>
        <w:rPr>
          <w:rFonts w:ascii="Times New Roman" w:hAnsi="Times New Roman"/>
        </w:rPr>
      </w:pPr>
      <w:r w:rsidRPr="004A616F">
        <w:rPr>
          <w:rFonts w:ascii="Times New Roman" w:hAnsi="Times New Roman"/>
        </w:rPr>
        <w:t>The format of this course will be online, using both asynchronous and synchronous approaches. Each module will consist of the following elements:</w:t>
      </w:r>
    </w:p>
    <w:p w14:paraId="611469E2" w14:textId="3BF1439F" w:rsidR="004A616F" w:rsidRPr="004A616F" w:rsidRDefault="004A616F" w:rsidP="00E94677">
      <w:pPr>
        <w:pStyle w:val="ListParagraph"/>
        <w:numPr>
          <w:ilvl w:val="3"/>
          <w:numId w:val="4"/>
        </w:numPr>
        <w:spacing w:after="0" w:line="240" w:lineRule="auto"/>
        <w:ind w:left="720" w:hanging="720"/>
        <w:rPr>
          <w:rFonts w:ascii="Times New Roman" w:hAnsi="Times New Roman"/>
        </w:rPr>
      </w:pPr>
      <w:r w:rsidRPr="004A616F">
        <w:rPr>
          <w:rFonts w:ascii="Times New Roman" w:hAnsi="Times New Roman"/>
        </w:rPr>
        <w:t xml:space="preserve">Preparation for the module: </w:t>
      </w:r>
      <w:r w:rsidR="00AF1346">
        <w:rPr>
          <w:rFonts w:ascii="Times New Roman" w:hAnsi="Times New Roman"/>
        </w:rPr>
        <w:t>students will review normal anatomy and physiology of each organ system using the relevant textbook chapters and/or their undergraduate notes on a subject.</w:t>
      </w:r>
    </w:p>
    <w:p w14:paraId="672EE2A2" w14:textId="7494AEDF" w:rsidR="004A616F" w:rsidRPr="004A616F" w:rsidRDefault="004A616F" w:rsidP="00E94677">
      <w:pPr>
        <w:pStyle w:val="ListParagraph"/>
        <w:numPr>
          <w:ilvl w:val="3"/>
          <w:numId w:val="4"/>
        </w:numPr>
        <w:spacing w:after="0" w:line="240" w:lineRule="auto"/>
        <w:ind w:left="720" w:hanging="720"/>
        <w:rPr>
          <w:rFonts w:ascii="Times New Roman" w:hAnsi="Times New Roman"/>
        </w:rPr>
      </w:pPr>
      <w:r w:rsidRPr="004A616F">
        <w:rPr>
          <w:rFonts w:ascii="Times New Roman" w:hAnsi="Times New Roman"/>
        </w:rPr>
        <w:t>The modules will be organized by organ systems, and minilectures will focus on major concepts for that organ system followed by clinical applications. E</w:t>
      </w:r>
      <w:r w:rsidR="00C94E0D">
        <w:rPr>
          <w:rFonts w:ascii="Times New Roman" w:hAnsi="Times New Roman"/>
        </w:rPr>
        <w:t>ach minilecture will conclude with</w:t>
      </w:r>
      <w:r w:rsidR="00AF1346">
        <w:rPr>
          <w:rFonts w:ascii="Times New Roman" w:hAnsi="Times New Roman"/>
        </w:rPr>
        <w:t xml:space="preserve"> questions to be answered prior to advancement to the next topic. Asynchronous</w:t>
      </w:r>
      <w:r w:rsidRPr="004A616F">
        <w:rPr>
          <w:rFonts w:ascii="Times New Roman" w:hAnsi="Times New Roman"/>
        </w:rPr>
        <w:t xml:space="preserve"> </w:t>
      </w:r>
      <w:r w:rsidR="00C94E0D">
        <w:rPr>
          <w:rFonts w:ascii="Times New Roman" w:hAnsi="Times New Roman"/>
        </w:rPr>
        <w:t>mini</w:t>
      </w:r>
      <w:r w:rsidRPr="004A616F">
        <w:rPr>
          <w:rFonts w:ascii="Times New Roman" w:hAnsi="Times New Roman"/>
        </w:rPr>
        <w:t xml:space="preserve">lectures will be supplemented by </w:t>
      </w:r>
      <w:r w:rsidR="005607B3">
        <w:rPr>
          <w:rFonts w:ascii="Times New Roman" w:hAnsi="Times New Roman"/>
        </w:rPr>
        <w:t xml:space="preserve">homework, </w:t>
      </w:r>
      <w:r w:rsidRPr="004A616F">
        <w:rPr>
          <w:rFonts w:ascii="Times New Roman" w:hAnsi="Times New Roman"/>
        </w:rPr>
        <w:t>textbook and other read</w:t>
      </w:r>
      <w:r w:rsidR="00C94E0D">
        <w:rPr>
          <w:rFonts w:ascii="Times New Roman" w:hAnsi="Times New Roman"/>
        </w:rPr>
        <w:t>ings, online discussions, audio</w:t>
      </w:r>
      <w:r w:rsidRPr="004A616F">
        <w:rPr>
          <w:rFonts w:ascii="Times New Roman" w:hAnsi="Times New Roman"/>
        </w:rPr>
        <w:t>visual materials, case studies, and course handouts.</w:t>
      </w:r>
    </w:p>
    <w:p w14:paraId="0CB95166" w14:textId="235C5DA6" w:rsidR="00BC7EE8" w:rsidRPr="004A616F" w:rsidRDefault="004A616F" w:rsidP="004A616F">
      <w:pPr>
        <w:ind w:left="720"/>
        <w:rPr>
          <w:rFonts w:ascii="Times New Roman" w:hAnsi="Times New Roman" w:cs="Times New Roman"/>
        </w:rPr>
      </w:pPr>
      <w:r w:rsidRPr="004A616F">
        <w:rPr>
          <w:rFonts w:ascii="Times New Roman" w:hAnsi="Times New Roman"/>
        </w:rPr>
        <w:t>Synchronous sessions will focus on lecture review/Q</w:t>
      </w:r>
      <w:r w:rsidR="004C3ACA">
        <w:rPr>
          <w:rFonts w:ascii="Times New Roman" w:hAnsi="Times New Roman"/>
        </w:rPr>
        <w:t>&amp;</w:t>
      </w:r>
      <w:r w:rsidRPr="004A616F">
        <w:rPr>
          <w:rFonts w:ascii="Times New Roman" w:hAnsi="Times New Roman"/>
        </w:rPr>
        <w:t>A with course f</w:t>
      </w:r>
      <w:r w:rsidR="00AF1346">
        <w:rPr>
          <w:rFonts w:ascii="Times New Roman" w:hAnsi="Times New Roman"/>
        </w:rPr>
        <w:t>aculty AND clinical application assignments</w:t>
      </w:r>
      <w:r w:rsidRPr="004A616F">
        <w:rPr>
          <w:rFonts w:ascii="Times New Roman" w:hAnsi="Times New Roman"/>
        </w:rPr>
        <w:t>.</w:t>
      </w:r>
    </w:p>
    <w:p w14:paraId="3C7462CA" w14:textId="77777777" w:rsidR="00BC7EE8" w:rsidRPr="0084122F" w:rsidRDefault="00BC7EE8" w:rsidP="00BC7EE8">
      <w:pPr>
        <w:pStyle w:val="Heading1"/>
        <w:rPr>
          <w:rFonts w:ascii="Times New Roman" w:hAnsi="Times New Roman" w:cs="Times New Roman"/>
          <w:b/>
          <w:color w:val="990000"/>
          <w:sz w:val="22"/>
          <w:szCs w:val="22"/>
        </w:rPr>
      </w:pPr>
      <w:r w:rsidRPr="0084122F">
        <w:rPr>
          <w:rFonts w:ascii="Times New Roman" w:hAnsi="Times New Roman" w:cs="Times New Roman"/>
          <w:b/>
          <w:color w:val="990000"/>
          <w:sz w:val="22"/>
          <w:szCs w:val="22"/>
        </w:rPr>
        <w:t>Student Learning Outcomes</w:t>
      </w:r>
    </w:p>
    <w:p w14:paraId="57FEA3B7" w14:textId="77777777" w:rsidR="00BC7EE8" w:rsidRPr="0084122F" w:rsidRDefault="00BC7EE8" w:rsidP="00BC7EE8">
      <w:pPr>
        <w:ind w:left="720"/>
        <w:rPr>
          <w:rFonts w:ascii="Times New Roman" w:hAnsi="Times New Roman" w:cs="Times New Roman"/>
        </w:rPr>
      </w:pPr>
      <w:r w:rsidRPr="0084122F">
        <w:rPr>
          <w:rFonts w:ascii="Times New Roman" w:hAnsi="Times New Roman" w:cs="Times New Roman"/>
        </w:rPr>
        <w:t>Student learning for this course relates to one or more of the following nine nursing core competencies:</w:t>
      </w:r>
    </w:p>
    <w:tbl>
      <w:tblPr>
        <w:tblStyle w:val="TableGrid"/>
        <w:tblW w:w="0" w:type="auto"/>
        <w:tblLook w:val="04A0" w:firstRow="1" w:lastRow="0" w:firstColumn="1" w:lastColumn="0" w:noHBand="0" w:noVBand="1"/>
      </w:tblPr>
      <w:tblGrid>
        <w:gridCol w:w="625"/>
        <w:gridCol w:w="4769"/>
        <w:gridCol w:w="2698"/>
        <w:gridCol w:w="2698"/>
      </w:tblGrid>
      <w:tr w:rsidR="00BC7EE8" w:rsidRPr="0084122F" w14:paraId="211E0255" w14:textId="77777777" w:rsidTr="00BC7EE8">
        <w:tc>
          <w:tcPr>
            <w:tcW w:w="5394" w:type="dxa"/>
            <w:gridSpan w:val="2"/>
            <w:shd w:val="clear" w:color="auto" w:fill="990000"/>
          </w:tcPr>
          <w:p w14:paraId="5EDB967E" w14:textId="77777777" w:rsidR="00BC7EE8" w:rsidRPr="0084122F" w:rsidRDefault="00BC7EE8" w:rsidP="00BC7EE8">
            <w:pPr>
              <w:jc w:val="center"/>
              <w:rPr>
                <w:rFonts w:ascii="Times New Roman" w:hAnsi="Times New Roman" w:cs="Times New Roman"/>
                <w:b/>
                <w:color w:val="FFFFFF" w:themeColor="background1"/>
              </w:rPr>
            </w:pPr>
            <w:r w:rsidRPr="0084122F">
              <w:rPr>
                <w:rFonts w:ascii="Times New Roman" w:hAnsi="Times New Roman" w:cs="Times New Roman"/>
                <w:b/>
                <w:color w:val="FFFFFF" w:themeColor="background1"/>
              </w:rPr>
              <w:t>Nursing Core Competencies</w:t>
            </w:r>
          </w:p>
        </w:tc>
        <w:tc>
          <w:tcPr>
            <w:tcW w:w="2698" w:type="dxa"/>
            <w:shd w:val="clear" w:color="auto" w:fill="990000"/>
          </w:tcPr>
          <w:p w14:paraId="29295902" w14:textId="747EE40F" w:rsidR="00BC7EE8" w:rsidRPr="0084122F" w:rsidRDefault="00790CF4" w:rsidP="00BC7EE8">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NURS 501</w:t>
            </w:r>
          </w:p>
        </w:tc>
        <w:tc>
          <w:tcPr>
            <w:tcW w:w="2698" w:type="dxa"/>
            <w:shd w:val="clear" w:color="auto" w:fill="990000"/>
          </w:tcPr>
          <w:p w14:paraId="32487785" w14:textId="77777777" w:rsidR="00BC7EE8" w:rsidRPr="0084122F" w:rsidRDefault="00BC7EE8" w:rsidP="00BC7EE8">
            <w:pPr>
              <w:jc w:val="center"/>
              <w:rPr>
                <w:rFonts w:ascii="Times New Roman" w:hAnsi="Times New Roman" w:cs="Times New Roman"/>
                <w:b/>
                <w:color w:val="FFFFFF" w:themeColor="background1"/>
              </w:rPr>
            </w:pPr>
            <w:r w:rsidRPr="0084122F">
              <w:rPr>
                <w:rFonts w:ascii="Times New Roman" w:hAnsi="Times New Roman" w:cs="Times New Roman"/>
                <w:b/>
                <w:color w:val="FFFFFF" w:themeColor="background1"/>
              </w:rPr>
              <w:t>Course Objective</w:t>
            </w:r>
          </w:p>
        </w:tc>
      </w:tr>
      <w:tr w:rsidR="00BC7EE8" w:rsidRPr="0084122F" w14:paraId="41416111" w14:textId="77777777" w:rsidTr="00BC7EE8">
        <w:tc>
          <w:tcPr>
            <w:tcW w:w="625" w:type="dxa"/>
          </w:tcPr>
          <w:p w14:paraId="174C48A1" w14:textId="77777777" w:rsidR="00BC7EE8" w:rsidRPr="0084122F" w:rsidRDefault="00BC7EE8" w:rsidP="00BC7EE8">
            <w:pPr>
              <w:jc w:val="center"/>
              <w:rPr>
                <w:rFonts w:ascii="Times New Roman" w:hAnsi="Times New Roman" w:cs="Times New Roman"/>
              </w:rPr>
            </w:pPr>
            <w:r w:rsidRPr="0084122F">
              <w:rPr>
                <w:rFonts w:ascii="Times New Roman" w:hAnsi="Times New Roman" w:cs="Times New Roman"/>
              </w:rPr>
              <w:t>1</w:t>
            </w:r>
          </w:p>
        </w:tc>
        <w:tc>
          <w:tcPr>
            <w:tcW w:w="4769" w:type="dxa"/>
          </w:tcPr>
          <w:p w14:paraId="648B027B" w14:textId="77777777" w:rsidR="00BC7EE8" w:rsidRPr="0084122F" w:rsidRDefault="00BC7EE8" w:rsidP="00BC7EE8">
            <w:pPr>
              <w:rPr>
                <w:rFonts w:ascii="Times New Roman" w:hAnsi="Times New Roman" w:cs="Times New Roman"/>
              </w:rPr>
            </w:pPr>
            <w:r w:rsidRPr="0084122F">
              <w:rPr>
                <w:rFonts w:ascii="Times New Roman" w:hAnsi="Times New Roman" w:cs="Times New Roman"/>
              </w:rPr>
              <w:t>Scientific Foundation Competencies</w:t>
            </w:r>
          </w:p>
        </w:tc>
        <w:tc>
          <w:tcPr>
            <w:tcW w:w="2698" w:type="dxa"/>
          </w:tcPr>
          <w:p w14:paraId="43EB1927" w14:textId="430004F7" w:rsidR="00BC7EE8" w:rsidRPr="0084122F" w:rsidRDefault="00790CF4" w:rsidP="00790CF4">
            <w:pPr>
              <w:jc w:val="center"/>
              <w:rPr>
                <w:rFonts w:ascii="Times New Roman" w:hAnsi="Times New Roman" w:cs="Times New Roman"/>
              </w:rPr>
            </w:pPr>
            <w:r>
              <w:rPr>
                <w:rFonts w:ascii="Times New Roman" w:hAnsi="Times New Roman" w:cs="Times New Roman"/>
              </w:rPr>
              <w:t>*</w:t>
            </w:r>
          </w:p>
        </w:tc>
        <w:tc>
          <w:tcPr>
            <w:tcW w:w="2698" w:type="dxa"/>
          </w:tcPr>
          <w:p w14:paraId="2D30B94C" w14:textId="72CB58C3" w:rsidR="00BC7EE8" w:rsidRPr="0084122F" w:rsidRDefault="00790CF4" w:rsidP="00790CF4">
            <w:pPr>
              <w:jc w:val="center"/>
              <w:rPr>
                <w:rFonts w:ascii="Times New Roman" w:hAnsi="Times New Roman" w:cs="Times New Roman"/>
              </w:rPr>
            </w:pPr>
            <w:r>
              <w:rPr>
                <w:rFonts w:ascii="Times New Roman" w:hAnsi="Times New Roman" w:cs="Times New Roman"/>
              </w:rPr>
              <w:t>1, 2, 4, 5</w:t>
            </w:r>
          </w:p>
        </w:tc>
      </w:tr>
      <w:tr w:rsidR="00BC7EE8" w:rsidRPr="0084122F" w14:paraId="377CBB40" w14:textId="77777777" w:rsidTr="00BC7EE8">
        <w:tc>
          <w:tcPr>
            <w:tcW w:w="625" w:type="dxa"/>
          </w:tcPr>
          <w:p w14:paraId="04359575" w14:textId="77777777" w:rsidR="00BC7EE8" w:rsidRPr="0084122F" w:rsidRDefault="00BC7EE8" w:rsidP="00BC7EE8">
            <w:pPr>
              <w:jc w:val="center"/>
              <w:rPr>
                <w:rFonts w:ascii="Times New Roman" w:hAnsi="Times New Roman" w:cs="Times New Roman"/>
              </w:rPr>
            </w:pPr>
            <w:r w:rsidRPr="0084122F">
              <w:rPr>
                <w:rFonts w:ascii="Times New Roman" w:hAnsi="Times New Roman" w:cs="Times New Roman"/>
              </w:rPr>
              <w:t>2</w:t>
            </w:r>
          </w:p>
        </w:tc>
        <w:tc>
          <w:tcPr>
            <w:tcW w:w="4769" w:type="dxa"/>
          </w:tcPr>
          <w:p w14:paraId="16B35989" w14:textId="77777777" w:rsidR="00BC7EE8" w:rsidRPr="0084122F" w:rsidRDefault="00BC7EE8" w:rsidP="00BC7EE8">
            <w:pPr>
              <w:rPr>
                <w:rFonts w:ascii="Times New Roman" w:hAnsi="Times New Roman" w:cs="Times New Roman"/>
              </w:rPr>
            </w:pPr>
            <w:r w:rsidRPr="0084122F">
              <w:rPr>
                <w:rFonts w:ascii="Times New Roman" w:hAnsi="Times New Roman" w:cs="Times New Roman"/>
              </w:rPr>
              <w:t>Leadership</w:t>
            </w:r>
          </w:p>
        </w:tc>
        <w:tc>
          <w:tcPr>
            <w:tcW w:w="2698" w:type="dxa"/>
          </w:tcPr>
          <w:p w14:paraId="797EA0CD" w14:textId="77777777" w:rsidR="00BC7EE8" w:rsidRPr="0084122F" w:rsidRDefault="00BC7EE8" w:rsidP="00BC7EE8">
            <w:pPr>
              <w:rPr>
                <w:rFonts w:ascii="Times New Roman" w:hAnsi="Times New Roman" w:cs="Times New Roman"/>
              </w:rPr>
            </w:pPr>
          </w:p>
        </w:tc>
        <w:tc>
          <w:tcPr>
            <w:tcW w:w="2698" w:type="dxa"/>
          </w:tcPr>
          <w:p w14:paraId="09EBD5FB" w14:textId="77777777" w:rsidR="00BC7EE8" w:rsidRPr="0084122F" w:rsidRDefault="00BC7EE8" w:rsidP="00BC7EE8">
            <w:pPr>
              <w:rPr>
                <w:rFonts w:ascii="Times New Roman" w:hAnsi="Times New Roman" w:cs="Times New Roman"/>
              </w:rPr>
            </w:pPr>
          </w:p>
        </w:tc>
      </w:tr>
      <w:tr w:rsidR="00BC7EE8" w:rsidRPr="0084122F" w14:paraId="2B43FE7D" w14:textId="77777777" w:rsidTr="00BC7EE8">
        <w:tc>
          <w:tcPr>
            <w:tcW w:w="625" w:type="dxa"/>
          </w:tcPr>
          <w:p w14:paraId="47286183" w14:textId="77777777" w:rsidR="00BC7EE8" w:rsidRPr="0084122F" w:rsidRDefault="00BC7EE8" w:rsidP="00BC7EE8">
            <w:pPr>
              <w:jc w:val="center"/>
              <w:rPr>
                <w:rFonts w:ascii="Times New Roman" w:hAnsi="Times New Roman" w:cs="Times New Roman"/>
              </w:rPr>
            </w:pPr>
            <w:r w:rsidRPr="0084122F">
              <w:rPr>
                <w:rFonts w:ascii="Times New Roman" w:hAnsi="Times New Roman" w:cs="Times New Roman"/>
              </w:rPr>
              <w:t>3</w:t>
            </w:r>
          </w:p>
        </w:tc>
        <w:tc>
          <w:tcPr>
            <w:tcW w:w="4769" w:type="dxa"/>
          </w:tcPr>
          <w:p w14:paraId="7331C191" w14:textId="77777777" w:rsidR="00BC7EE8" w:rsidRPr="0084122F" w:rsidRDefault="00BC7EE8" w:rsidP="00BC7EE8">
            <w:pPr>
              <w:rPr>
                <w:rFonts w:ascii="Times New Roman" w:hAnsi="Times New Roman" w:cs="Times New Roman"/>
              </w:rPr>
            </w:pPr>
            <w:r w:rsidRPr="0084122F">
              <w:rPr>
                <w:rFonts w:ascii="Times New Roman" w:hAnsi="Times New Roman" w:cs="Times New Roman"/>
              </w:rPr>
              <w:t>Quality</w:t>
            </w:r>
          </w:p>
        </w:tc>
        <w:tc>
          <w:tcPr>
            <w:tcW w:w="2698" w:type="dxa"/>
          </w:tcPr>
          <w:p w14:paraId="56DBD5DB" w14:textId="7E19134B" w:rsidR="00BC7EE8" w:rsidRPr="0084122F" w:rsidRDefault="00790CF4" w:rsidP="00790CF4">
            <w:pPr>
              <w:jc w:val="center"/>
              <w:rPr>
                <w:rFonts w:ascii="Times New Roman" w:hAnsi="Times New Roman" w:cs="Times New Roman"/>
              </w:rPr>
            </w:pPr>
            <w:r>
              <w:rPr>
                <w:rFonts w:ascii="Times New Roman" w:hAnsi="Times New Roman" w:cs="Times New Roman"/>
              </w:rPr>
              <w:t>*</w:t>
            </w:r>
          </w:p>
        </w:tc>
        <w:tc>
          <w:tcPr>
            <w:tcW w:w="2698" w:type="dxa"/>
          </w:tcPr>
          <w:p w14:paraId="4AA807E7" w14:textId="2306182A" w:rsidR="00BC7EE8" w:rsidRPr="0084122F" w:rsidRDefault="00790CF4" w:rsidP="00790CF4">
            <w:pPr>
              <w:jc w:val="center"/>
              <w:rPr>
                <w:rFonts w:ascii="Times New Roman" w:hAnsi="Times New Roman" w:cs="Times New Roman"/>
              </w:rPr>
            </w:pPr>
            <w:r>
              <w:rPr>
                <w:rFonts w:ascii="Times New Roman" w:hAnsi="Times New Roman" w:cs="Times New Roman"/>
              </w:rPr>
              <w:t>5</w:t>
            </w:r>
          </w:p>
        </w:tc>
      </w:tr>
      <w:tr w:rsidR="00BC7EE8" w:rsidRPr="0084122F" w14:paraId="60701516" w14:textId="77777777" w:rsidTr="00BC7EE8">
        <w:tc>
          <w:tcPr>
            <w:tcW w:w="625" w:type="dxa"/>
          </w:tcPr>
          <w:p w14:paraId="6A86C585" w14:textId="77777777" w:rsidR="00BC7EE8" w:rsidRPr="0084122F" w:rsidRDefault="00BC7EE8" w:rsidP="00BC7EE8">
            <w:pPr>
              <w:jc w:val="center"/>
              <w:rPr>
                <w:rFonts w:ascii="Times New Roman" w:hAnsi="Times New Roman" w:cs="Times New Roman"/>
              </w:rPr>
            </w:pPr>
            <w:r w:rsidRPr="0084122F">
              <w:rPr>
                <w:rFonts w:ascii="Times New Roman" w:hAnsi="Times New Roman" w:cs="Times New Roman"/>
              </w:rPr>
              <w:t>4</w:t>
            </w:r>
          </w:p>
        </w:tc>
        <w:tc>
          <w:tcPr>
            <w:tcW w:w="4769" w:type="dxa"/>
          </w:tcPr>
          <w:p w14:paraId="4F545D6D" w14:textId="77777777" w:rsidR="00BC7EE8" w:rsidRPr="0084122F" w:rsidRDefault="00BC7EE8" w:rsidP="00BC7EE8">
            <w:pPr>
              <w:rPr>
                <w:rFonts w:ascii="Times New Roman" w:hAnsi="Times New Roman" w:cs="Times New Roman"/>
              </w:rPr>
            </w:pPr>
            <w:r w:rsidRPr="0084122F">
              <w:rPr>
                <w:rFonts w:ascii="Times New Roman" w:hAnsi="Times New Roman" w:cs="Times New Roman"/>
              </w:rPr>
              <w:t>Practice Inquiry</w:t>
            </w:r>
          </w:p>
        </w:tc>
        <w:tc>
          <w:tcPr>
            <w:tcW w:w="2698" w:type="dxa"/>
          </w:tcPr>
          <w:p w14:paraId="7290FDD4" w14:textId="77777777" w:rsidR="00BC7EE8" w:rsidRPr="0084122F" w:rsidRDefault="00BC7EE8" w:rsidP="00BC7EE8">
            <w:pPr>
              <w:rPr>
                <w:rFonts w:ascii="Times New Roman" w:hAnsi="Times New Roman" w:cs="Times New Roman"/>
              </w:rPr>
            </w:pPr>
          </w:p>
        </w:tc>
        <w:tc>
          <w:tcPr>
            <w:tcW w:w="2698" w:type="dxa"/>
          </w:tcPr>
          <w:p w14:paraId="3F66A90C" w14:textId="77777777" w:rsidR="00BC7EE8" w:rsidRPr="0084122F" w:rsidRDefault="00BC7EE8" w:rsidP="00BC7EE8">
            <w:pPr>
              <w:rPr>
                <w:rFonts w:ascii="Times New Roman" w:hAnsi="Times New Roman" w:cs="Times New Roman"/>
              </w:rPr>
            </w:pPr>
          </w:p>
        </w:tc>
      </w:tr>
      <w:tr w:rsidR="00BC7EE8" w:rsidRPr="0084122F" w14:paraId="51B446DE" w14:textId="77777777" w:rsidTr="00BC7EE8">
        <w:tc>
          <w:tcPr>
            <w:tcW w:w="625" w:type="dxa"/>
          </w:tcPr>
          <w:p w14:paraId="46E5E421" w14:textId="77777777" w:rsidR="00BC7EE8" w:rsidRPr="0084122F" w:rsidRDefault="00BC7EE8" w:rsidP="00BC7EE8">
            <w:pPr>
              <w:jc w:val="center"/>
              <w:rPr>
                <w:rFonts w:ascii="Times New Roman" w:hAnsi="Times New Roman" w:cs="Times New Roman"/>
              </w:rPr>
            </w:pPr>
            <w:r w:rsidRPr="0084122F">
              <w:rPr>
                <w:rFonts w:ascii="Times New Roman" w:hAnsi="Times New Roman" w:cs="Times New Roman"/>
              </w:rPr>
              <w:t>5</w:t>
            </w:r>
          </w:p>
        </w:tc>
        <w:tc>
          <w:tcPr>
            <w:tcW w:w="4769" w:type="dxa"/>
          </w:tcPr>
          <w:p w14:paraId="7C6D987B" w14:textId="77777777" w:rsidR="00BC7EE8" w:rsidRPr="0084122F" w:rsidRDefault="00BC7EE8" w:rsidP="00BC7EE8">
            <w:pPr>
              <w:rPr>
                <w:rFonts w:ascii="Times New Roman" w:hAnsi="Times New Roman" w:cs="Times New Roman"/>
              </w:rPr>
            </w:pPr>
            <w:r w:rsidRPr="0084122F">
              <w:rPr>
                <w:rFonts w:ascii="Times New Roman" w:hAnsi="Times New Roman" w:cs="Times New Roman"/>
              </w:rPr>
              <w:t>Technology and Information Literacy</w:t>
            </w:r>
          </w:p>
        </w:tc>
        <w:tc>
          <w:tcPr>
            <w:tcW w:w="2698" w:type="dxa"/>
          </w:tcPr>
          <w:p w14:paraId="137FA65D" w14:textId="2A441BF8" w:rsidR="00BC7EE8" w:rsidRPr="0084122F" w:rsidRDefault="00790CF4" w:rsidP="00790CF4">
            <w:pPr>
              <w:jc w:val="center"/>
              <w:rPr>
                <w:rFonts w:ascii="Times New Roman" w:hAnsi="Times New Roman" w:cs="Times New Roman"/>
              </w:rPr>
            </w:pPr>
            <w:r>
              <w:rPr>
                <w:rFonts w:ascii="Times New Roman" w:hAnsi="Times New Roman" w:cs="Times New Roman"/>
              </w:rPr>
              <w:t>*</w:t>
            </w:r>
          </w:p>
        </w:tc>
        <w:tc>
          <w:tcPr>
            <w:tcW w:w="2698" w:type="dxa"/>
          </w:tcPr>
          <w:p w14:paraId="231E050B" w14:textId="3BD9B6BC" w:rsidR="00BC7EE8" w:rsidRPr="0084122F" w:rsidRDefault="00790CF4" w:rsidP="00790CF4">
            <w:pPr>
              <w:jc w:val="center"/>
              <w:rPr>
                <w:rFonts w:ascii="Times New Roman" w:hAnsi="Times New Roman" w:cs="Times New Roman"/>
              </w:rPr>
            </w:pPr>
            <w:r>
              <w:rPr>
                <w:rFonts w:ascii="Times New Roman" w:hAnsi="Times New Roman" w:cs="Times New Roman"/>
              </w:rPr>
              <w:t>5</w:t>
            </w:r>
          </w:p>
        </w:tc>
      </w:tr>
      <w:tr w:rsidR="00BC7EE8" w:rsidRPr="0084122F" w14:paraId="16FB3091" w14:textId="77777777" w:rsidTr="00BC7EE8">
        <w:tc>
          <w:tcPr>
            <w:tcW w:w="625" w:type="dxa"/>
          </w:tcPr>
          <w:p w14:paraId="0C0FA49E" w14:textId="77777777" w:rsidR="00BC7EE8" w:rsidRPr="0084122F" w:rsidRDefault="00BC7EE8" w:rsidP="00BC7EE8">
            <w:pPr>
              <w:jc w:val="center"/>
              <w:rPr>
                <w:rFonts w:ascii="Times New Roman" w:hAnsi="Times New Roman" w:cs="Times New Roman"/>
              </w:rPr>
            </w:pPr>
            <w:r w:rsidRPr="0084122F">
              <w:rPr>
                <w:rFonts w:ascii="Times New Roman" w:hAnsi="Times New Roman" w:cs="Times New Roman"/>
              </w:rPr>
              <w:t>6</w:t>
            </w:r>
          </w:p>
        </w:tc>
        <w:tc>
          <w:tcPr>
            <w:tcW w:w="4769" w:type="dxa"/>
          </w:tcPr>
          <w:p w14:paraId="4F2AFF70" w14:textId="77777777" w:rsidR="00BC7EE8" w:rsidRPr="0084122F" w:rsidRDefault="00BC7EE8" w:rsidP="00BC7EE8">
            <w:pPr>
              <w:rPr>
                <w:rFonts w:ascii="Times New Roman" w:hAnsi="Times New Roman" w:cs="Times New Roman"/>
              </w:rPr>
            </w:pPr>
            <w:r w:rsidRPr="0084122F">
              <w:rPr>
                <w:rFonts w:ascii="Times New Roman" w:hAnsi="Times New Roman" w:cs="Times New Roman"/>
              </w:rPr>
              <w:t>Policy</w:t>
            </w:r>
          </w:p>
        </w:tc>
        <w:tc>
          <w:tcPr>
            <w:tcW w:w="2698" w:type="dxa"/>
          </w:tcPr>
          <w:p w14:paraId="3F9654D0" w14:textId="77777777" w:rsidR="00BC7EE8" w:rsidRPr="0084122F" w:rsidRDefault="00BC7EE8" w:rsidP="00BC7EE8">
            <w:pPr>
              <w:rPr>
                <w:rFonts w:ascii="Times New Roman" w:hAnsi="Times New Roman" w:cs="Times New Roman"/>
              </w:rPr>
            </w:pPr>
          </w:p>
        </w:tc>
        <w:tc>
          <w:tcPr>
            <w:tcW w:w="2698" w:type="dxa"/>
          </w:tcPr>
          <w:p w14:paraId="05408356" w14:textId="77777777" w:rsidR="00BC7EE8" w:rsidRPr="0084122F" w:rsidRDefault="00BC7EE8" w:rsidP="00BC7EE8">
            <w:pPr>
              <w:rPr>
                <w:rFonts w:ascii="Times New Roman" w:hAnsi="Times New Roman" w:cs="Times New Roman"/>
              </w:rPr>
            </w:pPr>
          </w:p>
        </w:tc>
      </w:tr>
      <w:tr w:rsidR="00BC7EE8" w:rsidRPr="0084122F" w14:paraId="23B656CC" w14:textId="77777777" w:rsidTr="00BC7EE8">
        <w:tc>
          <w:tcPr>
            <w:tcW w:w="625" w:type="dxa"/>
          </w:tcPr>
          <w:p w14:paraId="3D82F89A" w14:textId="77777777" w:rsidR="00BC7EE8" w:rsidRPr="0084122F" w:rsidRDefault="00BC7EE8" w:rsidP="00BC7EE8">
            <w:pPr>
              <w:jc w:val="center"/>
              <w:rPr>
                <w:rFonts w:ascii="Times New Roman" w:hAnsi="Times New Roman" w:cs="Times New Roman"/>
              </w:rPr>
            </w:pPr>
            <w:r w:rsidRPr="0084122F">
              <w:rPr>
                <w:rFonts w:ascii="Times New Roman" w:hAnsi="Times New Roman" w:cs="Times New Roman"/>
              </w:rPr>
              <w:t>7</w:t>
            </w:r>
          </w:p>
        </w:tc>
        <w:tc>
          <w:tcPr>
            <w:tcW w:w="4769" w:type="dxa"/>
          </w:tcPr>
          <w:p w14:paraId="64880230" w14:textId="77777777" w:rsidR="00BC7EE8" w:rsidRPr="0084122F" w:rsidRDefault="00BC7EE8" w:rsidP="00BC7EE8">
            <w:pPr>
              <w:rPr>
                <w:rFonts w:ascii="Times New Roman" w:hAnsi="Times New Roman" w:cs="Times New Roman"/>
              </w:rPr>
            </w:pPr>
            <w:r w:rsidRPr="0084122F">
              <w:rPr>
                <w:rFonts w:ascii="Times New Roman" w:hAnsi="Times New Roman" w:cs="Times New Roman"/>
              </w:rPr>
              <w:t>Health Delivery System</w:t>
            </w:r>
          </w:p>
        </w:tc>
        <w:tc>
          <w:tcPr>
            <w:tcW w:w="2698" w:type="dxa"/>
          </w:tcPr>
          <w:p w14:paraId="50C8C7E6" w14:textId="77777777" w:rsidR="00BC7EE8" w:rsidRPr="0084122F" w:rsidRDefault="00BC7EE8" w:rsidP="00BC7EE8">
            <w:pPr>
              <w:rPr>
                <w:rFonts w:ascii="Times New Roman" w:hAnsi="Times New Roman" w:cs="Times New Roman"/>
              </w:rPr>
            </w:pPr>
          </w:p>
        </w:tc>
        <w:tc>
          <w:tcPr>
            <w:tcW w:w="2698" w:type="dxa"/>
          </w:tcPr>
          <w:p w14:paraId="41A9A1F0" w14:textId="77777777" w:rsidR="00BC7EE8" w:rsidRPr="0084122F" w:rsidRDefault="00BC7EE8" w:rsidP="00BC7EE8">
            <w:pPr>
              <w:rPr>
                <w:rFonts w:ascii="Times New Roman" w:hAnsi="Times New Roman" w:cs="Times New Roman"/>
              </w:rPr>
            </w:pPr>
          </w:p>
        </w:tc>
      </w:tr>
      <w:tr w:rsidR="00BC7EE8" w:rsidRPr="0084122F" w14:paraId="34EDE98A" w14:textId="77777777" w:rsidTr="00BC7EE8">
        <w:tc>
          <w:tcPr>
            <w:tcW w:w="625" w:type="dxa"/>
          </w:tcPr>
          <w:p w14:paraId="252C8516" w14:textId="77777777" w:rsidR="00BC7EE8" w:rsidRPr="0084122F" w:rsidRDefault="00BC7EE8" w:rsidP="00BC7EE8">
            <w:pPr>
              <w:jc w:val="center"/>
              <w:rPr>
                <w:rFonts w:ascii="Times New Roman" w:hAnsi="Times New Roman" w:cs="Times New Roman"/>
              </w:rPr>
            </w:pPr>
            <w:r w:rsidRPr="0084122F">
              <w:rPr>
                <w:rFonts w:ascii="Times New Roman" w:hAnsi="Times New Roman" w:cs="Times New Roman"/>
              </w:rPr>
              <w:t>8</w:t>
            </w:r>
          </w:p>
        </w:tc>
        <w:tc>
          <w:tcPr>
            <w:tcW w:w="4769" w:type="dxa"/>
          </w:tcPr>
          <w:p w14:paraId="37FA6094" w14:textId="77777777" w:rsidR="00BC7EE8" w:rsidRPr="0084122F" w:rsidRDefault="00BC7EE8" w:rsidP="00BC7EE8">
            <w:pPr>
              <w:rPr>
                <w:rFonts w:ascii="Times New Roman" w:hAnsi="Times New Roman" w:cs="Times New Roman"/>
              </w:rPr>
            </w:pPr>
            <w:r w:rsidRPr="0084122F">
              <w:rPr>
                <w:rFonts w:ascii="Times New Roman" w:hAnsi="Times New Roman" w:cs="Times New Roman"/>
              </w:rPr>
              <w:t>Ethics</w:t>
            </w:r>
          </w:p>
        </w:tc>
        <w:tc>
          <w:tcPr>
            <w:tcW w:w="2698" w:type="dxa"/>
          </w:tcPr>
          <w:p w14:paraId="1B57E177" w14:textId="11F1D27D" w:rsidR="00BC7EE8" w:rsidRPr="0084122F" w:rsidRDefault="00790CF4" w:rsidP="00790CF4">
            <w:pPr>
              <w:jc w:val="center"/>
              <w:rPr>
                <w:rFonts w:ascii="Times New Roman" w:hAnsi="Times New Roman" w:cs="Times New Roman"/>
              </w:rPr>
            </w:pPr>
            <w:r>
              <w:rPr>
                <w:rFonts w:ascii="Times New Roman" w:hAnsi="Times New Roman" w:cs="Times New Roman"/>
              </w:rPr>
              <w:t>*</w:t>
            </w:r>
          </w:p>
        </w:tc>
        <w:tc>
          <w:tcPr>
            <w:tcW w:w="2698" w:type="dxa"/>
          </w:tcPr>
          <w:p w14:paraId="15714197" w14:textId="0524AD47" w:rsidR="00BC7EE8" w:rsidRPr="0084122F" w:rsidRDefault="00790CF4" w:rsidP="00790CF4">
            <w:pPr>
              <w:jc w:val="center"/>
              <w:rPr>
                <w:rFonts w:ascii="Times New Roman" w:hAnsi="Times New Roman" w:cs="Times New Roman"/>
              </w:rPr>
            </w:pPr>
            <w:r>
              <w:rPr>
                <w:rFonts w:ascii="Times New Roman" w:hAnsi="Times New Roman" w:cs="Times New Roman"/>
              </w:rPr>
              <w:t>3</w:t>
            </w:r>
          </w:p>
        </w:tc>
      </w:tr>
      <w:tr w:rsidR="00BC7EE8" w:rsidRPr="0084122F" w14:paraId="4E199E6D" w14:textId="77777777" w:rsidTr="00BC7EE8">
        <w:tc>
          <w:tcPr>
            <w:tcW w:w="625" w:type="dxa"/>
          </w:tcPr>
          <w:p w14:paraId="26252901" w14:textId="77777777" w:rsidR="00BC7EE8" w:rsidRPr="0084122F" w:rsidRDefault="00BC7EE8" w:rsidP="00BC7EE8">
            <w:pPr>
              <w:jc w:val="center"/>
              <w:rPr>
                <w:rFonts w:ascii="Times New Roman" w:hAnsi="Times New Roman" w:cs="Times New Roman"/>
              </w:rPr>
            </w:pPr>
            <w:r w:rsidRPr="0084122F">
              <w:rPr>
                <w:rFonts w:ascii="Times New Roman" w:hAnsi="Times New Roman" w:cs="Times New Roman"/>
              </w:rPr>
              <w:t>9</w:t>
            </w:r>
          </w:p>
        </w:tc>
        <w:tc>
          <w:tcPr>
            <w:tcW w:w="4769" w:type="dxa"/>
          </w:tcPr>
          <w:p w14:paraId="7AA2C4FB" w14:textId="77777777" w:rsidR="00BC7EE8" w:rsidRPr="0084122F" w:rsidRDefault="00BC7EE8" w:rsidP="00BC7EE8">
            <w:pPr>
              <w:rPr>
                <w:rFonts w:ascii="Times New Roman" w:hAnsi="Times New Roman" w:cs="Times New Roman"/>
              </w:rPr>
            </w:pPr>
            <w:r w:rsidRPr="0084122F">
              <w:rPr>
                <w:rFonts w:ascii="Times New Roman" w:hAnsi="Times New Roman" w:cs="Times New Roman"/>
              </w:rPr>
              <w:t>Independent Practice</w:t>
            </w:r>
          </w:p>
        </w:tc>
        <w:tc>
          <w:tcPr>
            <w:tcW w:w="2698" w:type="dxa"/>
          </w:tcPr>
          <w:p w14:paraId="516BC52C" w14:textId="77777777" w:rsidR="00BC7EE8" w:rsidRPr="0084122F" w:rsidRDefault="00BC7EE8" w:rsidP="00BC7EE8">
            <w:pPr>
              <w:rPr>
                <w:rFonts w:ascii="Times New Roman" w:hAnsi="Times New Roman" w:cs="Times New Roman"/>
              </w:rPr>
            </w:pPr>
          </w:p>
        </w:tc>
        <w:tc>
          <w:tcPr>
            <w:tcW w:w="2698" w:type="dxa"/>
          </w:tcPr>
          <w:p w14:paraId="2E7809B8" w14:textId="77777777" w:rsidR="00BC7EE8" w:rsidRPr="0084122F" w:rsidRDefault="00BC7EE8" w:rsidP="00BC7EE8">
            <w:pPr>
              <w:rPr>
                <w:rFonts w:ascii="Times New Roman" w:hAnsi="Times New Roman" w:cs="Times New Roman"/>
              </w:rPr>
            </w:pPr>
          </w:p>
        </w:tc>
      </w:tr>
    </w:tbl>
    <w:p w14:paraId="47DF997C" w14:textId="77777777" w:rsidR="00BC7EE8" w:rsidRPr="0084122F" w:rsidRDefault="00B647D9" w:rsidP="00B647D9">
      <w:pPr>
        <w:jc w:val="right"/>
        <w:rPr>
          <w:rFonts w:ascii="Times New Roman" w:hAnsi="Times New Roman" w:cs="Times New Roman"/>
        </w:rPr>
      </w:pPr>
      <w:r w:rsidRPr="0084122F">
        <w:rPr>
          <w:rFonts w:ascii="Times New Roman" w:hAnsi="Times New Roman" w:cs="Times New Roman"/>
        </w:rPr>
        <w:t>*Highlighted in this course</w:t>
      </w:r>
    </w:p>
    <w:p w14:paraId="471EE7E8" w14:textId="577EB01A" w:rsidR="00B647D9" w:rsidRPr="0084122F" w:rsidRDefault="00B647D9" w:rsidP="00242574">
      <w:pPr>
        <w:rPr>
          <w:rFonts w:ascii="Times New Roman" w:hAnsi="Times New Roman" w:cs="Times New Roman"/>
        </w:rPr>
      </w:pPr>
      <w:r w:rsidRPr="0084122F">
        <w:rPr>
          <w:rFonts w:ascii="Times New Roman" w:hAnsi="Times New Roman" w:cs="Times New Roman"/>
        </w:rPr>
        <w:t>The following table explains the highlighted competencies for this course, the related student learning outcomes, and the method of assessment.</w:t>
      </w:r>
    </w:p>
    <w:tbl>
      <w:tblPr>
        <w:tblStyle w:val="TableGrid"/>
        <w:tblW w:w="0" w:type="auto"/>
        <w:tblInd w:w="-5" w:type="dxa"/>
        <w:tblLook w:val="04A0" w:firstRow="1" w:lastRow="0" w:firstColumn="1" w:lastColumn="0" w:noHBand="0" w:noVBand="1"/>
      </w:tblPr>
      <w:tblGrid>
        <w:gridCol w:w="3587"/>
        <w:gridCol w:w="3588"/>
        <w:gridCol w:w="3589"/>
      </w:tblGrid>
      <w:tr w:rsidR="00B647D9" w:rsidRPr="0084122F" w14:paraId="0EEACD10" w14:textId="77777777" w:rsidTr="00B647D9">
        <w:trPr>
          <w:trHeight w:val="249"/>
        </w:trPr>
        <w:tc>
          <w:tcPr>
            <w:tcW w:w="10764" w:type="dxa"/>
            <w:gridSpan w:val="3"/>
            <w:shd w:val="clear" w:color="auto" w:fill="990000"/>
          </w:tcPr>
          <w:p w14:paraId="07B391BE" w14:textId="77777777" w:rsidR="00B647D9" w:rsidRPr="0084122F" w:rsidRDefault="00B647D9" w:rsidP="0084122F">
            <w:pPr>
              <w:pStyle w:val="NoSpacing"/>
              <w:jc w:val="center"/>
              <w:rPr>
                <w:rFonts w:ascii="Times New Roman" w:hAnsi="Times New Roman" w:cs="Times New Roman"/>
                <w:b/>
                <w:color w:val="FFFFFF" w:themeColor="background1"/>
              </w:rPr>
            </w:pPr>
            <w:r w:rsidRPr="0084122F">
              <w:rPr>
                <w:rFonts w:ascii="Times New Roman" w:hAnsi="Times New Roman" w:cs="Times New Roman"/>
                <w:b/>
                <w:color w:val="FFFFFF" w:themeColor="background1"/>
              </w:rPr>
              <w:t>SCIENTIFIC FOUNDATION COMPETENCIES</w:t>
            </w:r>
          </w:p>
        </w:tc>
      </w:tr>
      <w:tr w:rsidR="00B647D9" w:rsidRPr="0084122F" w14:paraId="6F46B8F1" w14:textId="77777777" w:rsidTr="00B647D9">
        <w:trPr>
          <w:trHeight w:val="499"/>
        </w:trPr>
        <w:tc>
          <w:tcPr>
            <w:tcW w:w="3587" w:type="dxa"/>
            <w:shd w:val="clear" w:color="auto" w:fill="D9D9D9" w:themeFill="background1" w:themeFillShade="D9"/>
            <w:vAlign w:val="center"/>
          </w:tcPr>
          <w:p w14:paraId="60C9AAA3" w14:textId="77777777" w:rsidR="00B647D9" w:rsidRPr="0084122F" w:rsidRDefault="00B647D9" w:rsidP="0084122F">
            <w:pPr>
              <w:pStyle w:val="NoSpacing"/>
              <w:jc w:val="center"/>
              <w:rPr>
                <w:rFonts w:ascii="Times New Roman" w:hAnsi="Times New Roman" w:cs="Times New Roman"/>
                <w:b/>
              </w:rPr>
            </w:pPr>
            <w:r w:rsidRPr="0084122F">
              <w:rPr>
                <w:rFonts w:ascii="Times New Roman" w:hAnsi="Times New Roman" w:cs="Times New Roman"/>
                <w:b/>
              </w:rPr>
              <w:t>Competencies/Knowledge, Values, Skills</w:t>
            </w:r>
          </w:p>
        </w:tc>
        <w:tc>
          <w:tcPr>
            <w:tcW w:w="3588" w:type="dxa"/>
            <w:shd w:val="clear" w:color="auto" w:fill="D9D9D9" w:themeFill="background1" w:themeFillShade="D9"/>
            <w:vAlign w:val="center"/>
          </w:tcPr>
          <w:p w14:paraId="33A42886" w14:textId="77777777" w:rsidR="00B647D9" w:rsidRPr="0084122F" w:rsidRDefault="00B647D9" w:rsidP="0084122F">
            <w:pPr>
              <w:pStyle w:val="NoSpacing"/>
              <w:jc w:val="center"/>
              <w:rPr>
                <w:rFonts w:ascii="Times New Roman" w:hAnsi="Times New Roman" w:cs="Times New Roman"/>
                <w:b/>
              </w:rPr>
            </w:pPr>
            <w:r w:rsidRPr="0084122F">
              <w:rPr>
                <w:rFonts w:ascii="Times New Roman" w:hAnsi="Times New Roman" w:cs="Times New Roman"/>
                <w:b/>
              </w:rPr>
              <w:t>Student Learning Outcomes</w:t>
            </w:r>
          </w:p>
        </w:tc>
        <w:tc>
          <w:tcPr>
            <w:tcW w:w="3588" w:type="dxa"/>
            <w:shd w:val="clear" w:color="auto" w:fill="D9D9D9" w:themeFill="background1" w:themeFillShade="D9"/>
            <w:vAlign w:val="center"/>
          </w:tcPr>
          <w:p w14:paraId="3BB37971" w14:textId="77777777" w:rsidR="00B647D9" w:rsidRPr="0084122F" w:rsidRDefault="00B647D9" w:rsidP="0084122F">
            <w:pPr>
              <w:pStyle w:val="NoSpacing"/>
              <w:jc w:val="center"/>
              <w:rPr>
                <w:rFonts w:ascii="Times New Roman" w:hAnsi="Times New Roman" w:cs="Times New Roman"/>
                <w:b/>
              </w:rPr>
            </w:pPr>
            <w:r w:rsidRPr="0084122F">
              <w:rPr>
                <w:rFonts w:ascii="Times New Roman" w:hAnsi="Times New Roman" w:cs="Times New Roman"/>
                <w:b/>
              </w:rPr>
              <w:t>Method of Assessment</w:t>
            </w:r>
          </w:p>
        </w:tc>
      </w:tr>
      <w:tr w:rsidR="00B647D9" w:rsidRPr="0084122F" w14:paraId="201F4952" w14:textId="77777777" w:rsidTr="00B647D9">
        <w:trPr>
          <w:trHeight w:val="686"/>
        </w:trPr>
        <w:tc>
          <w:tcPr>
            <w:tcW w:w="3587" w:type="dxa"/>
            <w:vMerge w:val="restart"/>
            <w:vAlign w:val="center"/>
          </w:tcPr>
          <w:p w14:paraId="0731EE0A" w14:textId="77777777" w:rsidR="00B647D9" w:rsidRPr="0084122F" w:rsidRDefault="00B647D9" w:rsidP="0084122F">
            <w:pPr>
              <w:keepNext/>
              <w:spacing w:after="120"/>
              <w:rPr>
                <w:rFonts w:ascii="Times New Roman" w:hAnsi="Times New Roman" w:cs="Times New Roman"/>
                <w:b/>
                <w:bCs/>
                <w:i/>
                <w:color w:val="000000"/>
              </w:rPr>
            </w:pPr>
            <w:r w:rsidRPr="0084122F">
              <w:rPr>
                <w:rFonts w:ascii="Times New Roman" w:hAnsi="Times New Roman" w:cs="Times New Roman"/>
                <w:b/>
                <w:bCs/>
                <w:i/>
                <w:color w:val="000000"/>
              </w:rPr>
              <w:t xml:space="preserve">Family Nurse Practitioner competent in Scientific Foundation Competencies: </w:t>
            </w:r>
          </w:p>
          <w:p w14:paraId="2185AC1C" w14:textId="5C22259B" w:rsidR="00B647D9" w:rsidRPr="0084122F" w:rsidRDefault="00B647D9" w:rsidP="0084122F">
            <w:pPr>
              <w:pStyle w:val="TableBull1"/>
              <w:rPr>
                <w:rFonts w:ascii="Times New Roman" w:hAnsi="Times New Roman" w:cs="Times New Roman"/>
              </w:rPr>
            </w:pPr>
            <w:r w:rsidRPr="0084122F">
              <w:rPr>
                <w:rFonts w:ascii="Times New Roman" w:hAnsi="Times New Roman" w:cs="Times New Roman"/>
              </w:rPr>
              <w:t xml:space="preserve">Integrates scientific findings from nursing, biopsychosocial fields, </w:t>
            </w:r>
            <w:r w:rsidRPr="0084122F">
              <w:rPr>
                <w:rFonts w:ascii="Times New Roman" w:hAnsi="Times New Roman" w:cs="Times New Roman"/>
              </w:rPr>
              <w:lastRenderedPageBreak/>
              <w:t>genetics, public health, quality improvement, and organizational sciences for the continual improvement of nursing care across diverse settings</w:t>
            </w:r>
            <w:r w:rsidR="00226B6A">
              <w:rPr>
                <w:rFonts w:ascii="Times New Roman" w:hAnsi="Times New Roman" w:cs="Times New Roman"/>
              </w:rPr>
              <w:t>.</w:t>
            </w:r>
          </w:p>
          <w:p w14:paraId="202863AC" w14:textId="77777777" w:rsidR="00B647D9" w:rsidRPr="0084122F" w:rsidRDefault="00B647D9" w:rsidP="0084122F">
            <w:pPr>
              <w:pStyle w:val="NoSpacing"/>
              <w:rPr>
                <w:rFonts w:ascii="Times New Roman" w:hAnsi="Times New Roman" w:cs="Times New Roman"/>
              </w:rPr>
            </w:pPr>
          </w:p>
        </w:tc>
        <w:tc>
          <w:tcPr>
            <w:tcW w:w="3588" w:type="dxa"/>
          </w:tcPr>
          <w:p w14:paraId="48848B7C" w14:textId="12E22D5C" w:rsidR="00B647D9" w:rsidRPr="0084122F" w:rsidRDefault="00B647D9" w:rsidP="0084122F">
            <w:pPr>
              <w:pStyle w:val="NoSpacing"/>
              <w:rPr>
                <w:rFonts w:ascii="Times New Roman" w:hAnsi="Times New Roman" w:cs="Times New Roman"/>
                <w:sz w:val="20"/>
                <w:szCs w:val="20"/>
              </w:rPr>
            </w:pPr>
            <w:r w:rsidRPr="0084122F">
              <w:rPr>
                <w:rFonts w:ascii="Times New Roman" w:hAnsi="Times New Roman" w:cs="Times New Roman"/>
                <w:sz w:val="20"/>
                <w:szCs w:val="20"/>
              </w:rPr>
              <w:lastRenderedPageBreak/>
              <w:t>Critically analyzes data and evidence for improving advanced nursing practice</w:t>
            </w:r>
            <w:r w:rsidR="00226B6A">
              <w:rPr>
                <w:rFonts w:ascii="Times New Roman" w:hAnsi="Times New Roman" w:cs="Times New Roman"/>
                <w:sz w:val="20"/>
                <w:szCs w:val="20"/>
              </w:rPr>
              <w:t>.</w:t>
            </w:r>
          </w:p>
        </w:tc>
        <w:tc>
          <w:tcPr>
            <w:tcW w:w="3588" w:type="dxa"/>
            <w:vMerge w:val="restart"/>
          </w:tcPr>
          <w:p w14:paraId="14494B70" w14:textId="6DAA8D2F" w:rsidR="00597213" w:rsidRPr="00010439" w:rsidRDefault="0004122A" w:rsidP="00597213">
            <w:pPr>
              <w:jc w:val="center"/>
              <w:rPr>
                <w:rFonts w:ascii="Times New Roman" w:hAnsi="Times New Roman"/>
              </w:rPr>
            </w:pPr>
            <w:r>
              <w:rPr>
                <w:rFonts w:ascii="Times New Roman" w:hAnsi="Times New Roman"/>
              </w:rPr>
              <w:t xml:space="preserve">Weekly </w:t>
            </w:r>
            <w:r w:rsidR="00597213" w:rsidRPr="00010439">
              <w:rPr>
                <w:rFonts w:ascii="Times New Roman" w:hAnsi="Times New Roman"/>
              </w:rPr>
              <w:t>LMS posting and participation in synchronous sessions</w:t>
            </w:r>
          </w:p>
          <w:p w14:paraId="1FE7F143" w14:textId="5ADFD2EA" w:rsidR="00B647D9" w:rsidRPr="0084122F" w:rsidRDefault="00597213" w:rsidP="00597213">
            <w:pPr>
              <w:pStyle w:val="NoSpacing"/>
              <w:jc w:val="center"/>
              <w:rPr>
                <w:rFonts w:ascii="Times New Roman" w:hAnsi="Times New Roman" w:cs="Times New Roman"/>
              </w:rPr>
            </w:pPr>
            <w:r w:rsidRPr="00010439">
              <w:rPr>
                <w:rFonts w:ascii="Times New Roman" w:hAnsi="Times New Roman"/>
              </w:rPr>
              <w:t>Exams</w:t>
            </w:r>
          </w:p>
        </w:tc>
      </w:tr>
      <w:tr w:rsidR="00B647D9" w:rsidRPr="0084122F" w14:paraId="470C86E4" w14:textId="77777777" w:rsidTr="00B647D9">
        <w:trPr>
          <w:trHeight w:val="698"/>
        </w:trPr>
        <w:tc>
          <w:tcPr>
            <w:tcW w:w="3587" w:type="dxa"/>
            <w:vMerge/>
          </w:tcPr>
          <w:p w14:paraId="6B4C882F" w14:textId="77777777" w:rsidR="00B647D9" w:rsidRPr="0084122F" w:rsidRDefault="00B647D9" w:rsidP="0084122F">
            <w:pPr>
              <w:pStyle w:val="NoSpacing"/>
              <w:rPr>
                <w:rFonts w:ascii="Times New Roman" w:hAnsi="Times New Roman" w:cs="Times New Roman"/>
              </w:rPr>
            </w:pPr>
          </w:p>
        </w:tc>
        <w:tc>
          <w:tcPr>
            <w:tcW w:w="3588" w:type="dxa"/>
          </w:tcPr>
          <w:p w14:paraId="72115228" w14:textId="77777777" w:rsidR="00B647D9" w:rsidRPr="0084122F" w:rsidRDefault="00B647D9" w:rsidP="0084122F">
            <w:pPr>
              <w:pStyle w:val="NoSpacing"/>
              <w:rPr>
                <w:rFonts w:ascii="Times New Roman" w:hAnsi="Times New Roman" w:cs="Times New Roman"/>
                <w:sz w:val="20"/>
                <w:szCs w:val="20"/>
              </w:rPr>
            </w:pPr>
            <w:r w:rsidRPr="0084122F">
              <w:rPr>
                <w:rFonts w:ascii="Times New Roman" w:hAnsi="Times New Roman" w:cs="Times New Roman"/>
                <w:color w:val="000000"/>
                <w:sz w:val="20"/>
                <w:szCs w:val="20"/>
              </w:rPr>
              <w:t>Integrates knowledge from the         humanities and sciences within the context of nursing science.</w:t>
            </w:r>
          </w:p>
        </w:tc>
        <w:tc>
          <w:tcPr>
            <w:tcW w:w="3588" w:type="dxa"/>
            <w:vMerge/>
          </w:tcPr>
          <w:p w14:paraId="1D89B5B4" w14:textId="77777777" w:rsidR="00B647D9" w:rsidRPr="0084122F" w:rsidRDefault="00B647D9" w:rsidP="0084122F">
            <w:pPr>
              <w:pStyle w:val="NoSpacing"/>
              <w:rPr>
                <w:rFonts w:ascii="Times New Roman" w:hAnsi="Times New Roman" w:cs="Times New Roman"/>
              </w:rPr>
            </w:pPr>
          </w:p>
        </w:tc>
      </w:tr>
      <w:tr w:rsidR="00B647D9" w:rsidRPr="0084122F" w14:paraId="42475056" w14:textId="77777777" w:rsidTr="00B647D9">
        <w:trPr>
          <w:trHeight w:val="924"/>
        </w:trPr>
        <w:tc>
          <w:tcPr>
            <w:tcW w:w="3587" w:type="dxa"/>
            <w:vMerge/>
          </w:tcPr>
          <w:p w14:paraId="469FC420" w14:textId="77777777" w:rsidR="00B647D9" w:rsidRPr="0084122F" w:rsidRDefault="00B647D9" w:rsidP="0084122F">
            <w:pPr>
              <w:pStyle w:val="NoSpacing"/>
              <w:rPr>
                <w:rFonts w:ascii="Times New Roman" w:hAnsi="Times New Roman" w:cs="Times New Roman"/>
              </w:rPr>
            </w:pPr>
          </w:p>
        </w:tc>
        <w:tc>
          <w:tcPr>
            <w:tcW w:w="3588" w:type="dxa"/>
          </w:tcPr>
          <w:p w14:paraId="7A33DDA8" w14:textId="77777777" w:rsidR="00B647D9" w:rsidRPr="0084122F" w:rsidRDefault="00B647D9" w:rsidP="0084122F">
            <w:pPr>
              <w:pStyle w:val="NoSpacing"/>
              <w:rPr>
                <w:rFonts w:ascii="Times New Roman" w:hAnsi="Times New Roman" w:cs="Times New Roman"/>
                <w:sz w:val="20"/>
                <w:szCs w:val="20"/>
              </w:rPr>
            </w:pPr>
            <w:r w:rsidRPr="0084122F">
              <w:rPr>
                <w:rFonts w:ascii="Times New Roman" w:hAnsi="Times New Roman" w:cs="Times New Roman"/>
                <w:sz w:val="20"/>
                <w:szCs w:val="20"/>
              </w:rPr>
              <w:t>Translates research and other forms of knowledge to improve practice processes and outcomes.</w:t>
            </w:r>
          </w:p>
        </w:tc>
        <w:tc>
          <w:tcPr>
            <w:tcW w:w="3588" w:type="dxa"/>
            <w:vMerge/>
          </w:tcPr>
          <w:p w14:paraId="32CB74A9" w14:textId="77777777" w:rsidR="00B647D9" w:rsidRPr="0084122F" w:rsidRDefault="00B647D9" w:rsidP="0084122F">
            <w:pPr>
              <w:pStyle w:val="NoSpacing"/>
              <w:rPr>
                <w:rFonts w:ascii="Times New Roman" w:hAnsi="Times New Roman" w:cs="Times New Roman"/>
              </w:rPr>
            </w:pPr>
          </w:p>
        </w:tc>
      </w:tr>
      <w:tr w:rsidR="00B647D9" w:rsidRPr="0084122F" w14:paraId="0432AC42" w14:textId="77777777" w:rsidTr="00B647D9">
        <w:trPr>
          <w:trHeight w:val="924"/>
        </w:trPr>
        <w:tc>
          <w:tcPr>
            <w:tcW w:w="3587" w:type="dxa"/>
            <w:vMerge/>
          </w:tcPr>
          <w:p w14:paraId="44E1BE05" w14:textId="77777777" w:rsidR="00B647D9" w:rsidRPr="0084122F" w:rsidRDefault="00B647D9" w:rsidP="0084122F">
            <w:pPr>
              <w:pStyle w:val="NoSpacing"/>
              <w:rPr>
                <w:rFonts w:ascii="Times New Roman" w:hAnsi="Times New Roman" w:cs="Times New Roman"/>
              </w:rPr>
            </w:pPr>
          </w:p>
        </w:tc>
        <w:tc>
          <w:tcPr>
            <w:tcW w:w="3588" w:type="dxa"/>
          </w:tcPr>
          <w:p w14:paraId="2343AA4C" w14:textId="77777777" w:rsidR="00B647D9" w:rsidRPr="0084122F" w:rsidRDefault="00B647D9" w:rsidP="0084122F">
            <w:pPr>
              <w:pStyle w:val="NoSpacing"/>
              <w:rPr>
                <w:rFonts w:ascii="Times New Roman" w:hAnsi="Times New Roman" w:cs="Times New Roman"/>
                <w:sz w:val="20"/>
                <w:szCs w:val="20"/>
              </w:rPr>
            </w:pPr>
            <w:r w:rsidRPr="0084122F">
              <w:rPr>
                <w:rFonts w:ascii="Times New Roman" w:hAnsi="Times New Roman" w:cs="Times New Roman"/>
                <w:sz w:val="20"/>
                <w:szCs w:val="20"/>
              </w:rPr>
              <w:t>Develops new practice approaches based on the integration of research, theory, and practice knowledge.</w:t>
            </w:r>
          </w:p>
        </w:tc>
        <w:tc>
          <w:tcPr>
            <w:tcW w:w="3588" w:type="dxa"/>
            <w:vMerge/>
          </w:tcPr>
          <w:p w14:paraId="75E8EF56" w14:textId="77777777" w:rsidR="00B647D9" w:rsidRPr="0084122F" w:rsidRDefault="00B647D9" w:rsidP="0084122F">
            <w:pPr>
              <w:pStyle w:val="NoSpacing"/>
              <w:rPr>
                <w:rFonts w:ascii="Times New Roman" w:hAnsi="Times New Roman" w:cs="Times New Roman"/>
              </w:rPr>
            </w:pPr>
          </w:p>
        </w:tc>
      </w:tr>
    </w:tbl>
    <w:p w14:paraId="270716C0" w14:textId="77777777" w:rsidR="00B647D9" w:rsidRPr="0084122F" w:rsidRDefault="00B647D9" w:rsidP="00B647D9">
      <w:pPr>
        <w:rPr>
          <w:rFonts w:ascii="Times New Roman" w:hAnsi="Times New Roman" w:cs="Times New Roman"/>
          <w:sz w:val="20"/>
        </w:rPr>
      </w:pPr>
    </w:p>
    <w:p w14:paraId="0501C871" w14:textId="77777777" w:rsidR="00B647D9" w:rsidRPr="0084122F" w:rsidRDefault="00B647D9" w:rsidP="00B647D9">
      <w:pPr>
        <w:pStyle w:val="NoSpacing"/>
        <w:rPr>
          <w:rFonts w:ascii="Times New Roman" w:hAnsi="Times New Roman" w:cs="Times New Roman"/>
        </w:rPr>
      </w:pPr>
    </w:p>
    <w:tbl>
      <w:tblPr>
        <w:tblStyle w:val="TableGrid"/>
        <w:tblW w:w="0" w:type="auto"/>
        <w:tblInd w:w="-5" w:type="dxa"/>
        <w:shd w:val="clear" w:color="auto" w:fill="C00000"/>
        <w:tblLook w:val="04A0" w:firstRow="1" w:lastRow="0" w:firstColumn="1" w:lastColumn="0" w:noHBand="0" w:noVBand="1"/>
      </w:tblPr>
      <w:tblGrid>
        <w:gridCol w:w="3595"/>
        <w:gridCol w:w="3596"/>
        <w:gridCol w:w="3598"/>
      </w:tblGrid>
      <w:tr w:rsidR="00B647D9" w:rsidRPr="0084122F" w14:paraId="4FA9099D" w14:textId="77777777" w:rsidTr="007654DE">
        <w:trPr>
          <w:trHeight w:val="247"/>
        </w:trPr>
        <w:tc>
          <w:tcPr>
            <w:tcW w:w="10789" w:type="dxa"/>
            <w:gridSpan w:val="3"/>
            <w:shd w:val="clear" w:color="auto" w:fill="990000"/>
          </w:tcPr>
          <w:p w14:paraId="30733AF1" w14:textId="77777777" w:rsidR="00B647D9" w:rsidRPr="0084122F" w:rsidRDefault="00B647D9" w:rsidP="0084122F">
            <w:pPr>
              <w:pStyle w:val="NoSpacing"/>
              <w:jc w:val="center"/>
              <w:rPr>
                <w:rFonts w:ascii="Times New Roman" w:hAnsi="Times New Roman" w:cs="Times New Roman"/>
                <w:b/>
                <w:color w:val="FFFFFF" w:themeColor="background1"/>
              </w:rPr>
            </w:pPr>
            <w:r w:rsidRPr="0084122F">
              <w:rPr>
                <w:rFonts w:ascii="Times New Roman" w:hAnsi="Times New Roman" w:cs="Times New Roman"/>
                <w:b/>
                <w:color w:val="FFFFFF" w:themeColor="background1"/>
              </w:rPr>
              <w:t>QUALITY COMPETENCIES</w:t>
            </w:r>
          </w:p>
        </w:tc>
      </w:tr>
      <w:tr w:rsidR="00B647D9" w:rsidRPr="0084122F" w14:paraId="7E7EBB84" w14:textId="77777777" w:rsidTr="007654DE">
        <w:trPr>
          <w:trHeight w:val="495"/>
        </w:trPr>
        <w:tc>
          <w:tcPr>
            <w:tcW w:w="3595" w:type="dxa"/>
            <w:shd w:val="clear" w:color="auto" w:fill="D9D9D9" w:themeFill="background1" w:themeFillShade="D9"/>
            <w:vAlign w:val="center"/>
          </w:tcPr>
          <w:p w14:paraId="22E2B29D" w14:textId="77777777" w:rsidR="00B647D9" w:rsidRPr="0084122F" w:rsidRDefault="00B647D9" w:rsidP="0084122F">
            <w:pPr>
              <w:pStyle w:val="NoSpacing"/>
              <w:jc w:val="center"/>
              <w:rPr>
                <w:rFonts w:ascii="Times New Roman" w:hAnsi="Times New Roman" w:cs="Times New Roman"/>
                <w:b/>
              </w:rPr>
            </w:pPr>
            <w:r w:rsidRPr="0084122F">
              <w:rPr>
                <w:rFonts w:ascii="Times New Roman" w:hAnsi="Times New Roman" w:cs="Times New Roman"/>
                <w:b/>
              </w:rPr>
              <w:t>Competencies/Knowledge, Values, Skills</w:t>
            </w:r>
          </w:p>
        </w:tc>
        <w:tc>
          <w:tcPr>
            <w:tcW w:w="3596" w:type="dxa"/>
            <w:shd w:val="clear" w:color="auto" w:fill="D9D9D9" w:themeFill="background1" w:themeFillShade="D9"/>
            <w:vAlign w:val="center"/>
          </w:tcPr>
          <w:p w14:paraId="6DEAFE0F" w14:textId="77777777" w:rsidR="00B647D9" w:rsidRPr="0084122F" w:rsidRDefault="00B647D9" w:rsidP="0084122F">
            <w:pPr>
              <w:pStyle w:val="NoSpacing"/>
              <w:jc w:val="center"/>
              <w:rPr>
                <w:rFonts w:ascii="Times New Roman" w:hAnsi="Times New Roman" w:cs="Times New Roman"/>
                <w:b/>
              </w:rPr>
            </w:pPr>
            <w:r w:rsidRPr="0084122F">
              <w:rPr>
                <w:rFonts w:ascii="Times New Roman" w:hAnsi="Times New Roman" w:cs="Times New Roman"/>
                <w:b/>
              </w:rPr>
              <w:t>Student Learning Outcomes</w:t>
            </w:r>
          </w:p>
        </w:tc>
        <w:tc>
          <w:tcPr>
            <w:tcW w:w="3596" w:type="dxa"/>
            <w:shd w:val="clear" w:color="auto" w:fill="D9D9D9" w:themeFill="background1" w:themeFillShade="D9"/>
            <w:vAlign w:val="center"/>
          </w:tcPr>
          <w:p w14:paraId="6B217B29" w14:textId="77777777" w:rsidR="00B647D9" w:rsidRPr="0084122F" w:rsidRDefault="00B647D9" w:rsidP="0084122F">
            <w:pPr>
              <w:pStyle w:val="NoSpacing"/>
              <w:jc w:val="center"/>
              <w:rPr>
                <w:rFonts w:ascii="Times New Roman" w:hAnsi="Times New Roman" w:cs="Times New Roman"/>
                <w:b/>
              </w:rPr>
            </w:pPr>
            <w:r w:rsidRPr="0084122F">
              <w:rPr>
                <w:rFonts w:ascii="Times New Roman" w:hAnsi="Times New Roman" w:cs="Times New Roman"/>
                <w:b/>
              </w:rPr>
              <w:t>Method of Assessment</w:t>
            </w:r>
          </w:p>
        </w:tc>
      </w:tr>
      <w:tr w:rsidR="00B647D9" w:rsidRPr="0084122F" w14:paraId="656E1A68" w14:textId="77777777" w:rsidTr="007654DE">
        <w:trPr>
          <w:trHeight w:val="681"/>
        </w:trPr>
        <w:tc>
          <w:tcPr>
            <w:tcW w:w="3595" w:type="dxa"/>
            <w:vMerge w:val="restart"/>
            <w:shd w:val="clear" w:color="auto" w:fill="auto"/>
            <w:vAlign w:val="center"/>
          </w:tcPr>
          <w:p w14:paraId="5EECBF3F" w14:textId="77777777" w:rsidR="00B647D9" w:rsidRPr="0084122F" w:rsidRDefault="00B647D9" w:rsidP="0084122F">
            <w:pPr>
              <w:keepNext/>
              <w:spacing w:before="120" w:after="120"/>
              <w:rPr>
                <w:rFonts w:ascii="Times New Roman" w:hAnsi="Times New Roman" w:cs="Times New Roman"/>
                <w:b/>
                <w:bCs/>
                <w:i/>
                <w:color w:val="000000"/>
              </w:rPr>
            </w:pPr>
            <w:r w:rsidRPr="0084122F">
              <w:rPr>
                <w:rFonts w:ascii="Times New Roman" w:hAnsi="Times New Roman" w:cs="Times New Roman"/>
                <w:b/>
                <w:bCs/>
                <w:i/>
                <w:color w:val="000000"/>
              </w:rPr>
              <w:t>Family Nurse Practitioner competent in Quality Competencies:</w:t>
            </w:r>
          </w:p>
          <w:p w14:paraId="3B71BD50" w14:textId="77777777" w:rsidR="00B647D9" w:rsidRPr="0084122F" w:rsidRDefault="00B647D9" w:rsidP="0084122F">
            <w:pPr>
              <w:pStyle w:val="TableBull1"/>
              <w:rPr>
                <w:rFonts w:ascii="Times New Roman" w:hAnsi="Times New Roman" w:cs="Times New Roman"/>
              </w:rPr>
            </w:pPr>
            <w:r w:rsidRPr="0084122F">
              <w:rPr>
                <w:rFonts w:ascii="Times New Roman" w:hAnsi="Times New Roman" w:cs="Times New Roman"/>
              </w:rPr>
              <w:t>Recognizes that advanced practice nurse must be articulate in the methods, tools, performance measures, and standards related to quality, as well as prepared to apply quality principles within an organization.</w:t>
            </w:r>
          </w:p>
        </w:tc>
        <w:tc>
          <w:tcPr>
            <w:tcW w:w="3596" w:type="dxa"/>
            <w:shd w:val="clear" w:color="auto" w:fill="auto"/>
          </w:tcPr>
          <w:p w14:paraId="15786F58" w14:textId="77777777" w:rsidR="00B647D9" w:rsidRPr="0084122F" w:rsidRDefault="00B647D9" w:rsidP="0084122F">
            <w:pPr>
              <w:pStyle w:val="NoSpacing"/>
              <w:rPr>
                <w:rFonts w:ascii="Times New Roman" w:hAnsi="Times New Roman" w:cs="Times New Roman"/>
                <w:sz w:val="20"/>
                <w:szCs w:val="20"/>
              </w:rPr>
            </w:pPr>
            <w:r w:rsidRPr="0084122F">
              <w:rPr>
                <w:rFonts w:ascii="Times New Roman" w:hAnsi="Times New Roman" w:cs="Times New Roman"/>
                <w:sz w:val="20"/>
              </w:rPr>
              <w:t>Uses best available evidence to continuously improve quality of clinical practice.</w:t>
            </w:r>
          </w:p>
        </w:tc>
        <w:tc>
          <w:tcPr>
            <w:tcW w:w="3596" w:type="dxa"/>
            <w:vMerge w:val="restart"/>
            <w:shd w:val="clear" w:color="auto" w:fill="auto"/>
          </w:tcPr>
          <w:p w14:paraId="2A8F2BA8" w14:textId="5E17028F" w:rsidR="00010439" w:rsidRPr="005D1BD8" w:rsidRDefault="0004122A" w:rsidP="00010439">
            <w:pPr>
              <w:jc w:val="center"/>
              <w:rPr>
                <w:rFonts w:ascii="Times New Roman" w:hAnsi="Times New Roman"/>
              </w:rPr>
            </w:pPr>
            <w:r>
              <w:rPr>
                <w:rFonts w:ascii="Times New Roman" w:hAnsi="Times New Roman"/>
              </w:rPr>
              <w:t xml:space="preserve">Weekly </w:t>
            </w:r>
            <w:r w:rsidR="00010439" w:rsidRPr="005D1BD8">
              <w:rPr>
                <w:rFonts w:ascii="Times New Roman" w:hAnsi="Times New Roman"/>
              </w:rPr>
              <w:t>LMS posting and participation in synchronous sessions</w:t>
            </w:r>
          </w:p>
          <w:p w14:paraId="48544F2C" w14:textId="518A9011" w:rsidR="00B647D9" w:rsidRPr="0084122F" w:rsidRDefault="00010439" w:rsidP="00010439">
            <w:pPr>
              <w:pStyle w:val="NoSpacing"/>
              <w:jc w:val="center"/>
              <w:rPr>
                <w:rFonts w:ascii="Times New Roman" w:hAnsi="Times New Roman" w:cs="Times New Roman"/>
              </w:rPr>
            </w:pPr>
            <w:r w:rsidRPr="005D1BD8">
              <w:rPr>
                <w:rFonts w:ascii="Times New Roman" w:hAnsi="Times New Roman"/>
              </w:rPr>
              <w:t>Exams</w:t>
            </w:r>
          </w:p>
        </w:tc>
      </w:tr>
      <w:tr w:rsidR="00B647D9" w:rsidRPr="0084122F" w14:paraId="729C53AB" w14:textId="77777777" w:rsidTr="007654DE">
        <w:trPr>
          <w:trHeight w:val="917"/>
        </w:trPr>
        <w:tc>
          <w:tcPr>
            <w:tcW w:w="3595" w:type="dxa"/>
            <w:vMerge/>
            <w:shd w:val="clear" w:color="auto" w:fill="auto"/>
          </w:tcPr>
          <w:p w14:paraId="4BF7F64D" w14:textId="77777777" w:rsidR="00B647D9" w:rsidRPr="0084122F" w:rsidRDefault="00B647D9" w:rsidP="0084122F">
            <w:pPr>
              <w:pStyle w:val="NoSpacing"/>
              <w:rPr>
                <w:rFonts w:ascii="Times New Roman" w:hAnsi="Times New Roman" w:cs="Times New Roman"/>
              </w:rPr>
            </w:pPr>
          </w:p>
        </w:tc>
        <w:tc>
          <w:tcPr>
            <w:tcW w:w="3596" w:type="dxa"/>
            <w:shd w:val="clear" w:color="auto" w:fill="auto"/>
          </w:tcPr>
          <w:p w14:paraId="02B0BEBE" w14:textId="77777777" w:rsidR="00B647D9" w:rsidRPr="0084122F" w:rsidRDefault="00B647D9" w:rsidP="0084122F">
            <w:pPr>
              <w:pStyle w:val="NoSpacing"/>
              <w:rPr>
                <w:rFonts w:ascii="Times New Roman" w:hAnsi="Times New Roman" w:cs="Times New Roman"/>
                <w:sz w:val="20"/>
                <w:szCs w:val="20"/>
              </w:rPr>
            </w:pPr>
            <w:r w:rsidRPr="0084122F">
              <w:rPr>
                <w:rFonts w:ascii="Times New Roman" w:hAnsi="Times New Roman" w:cs="Times New Roman"/>
                <w:sz w:val="20"/>
              </w:rPr>
              <w:t>Evaluates the relationships among access, cost, quality, and safety and their influence on health care.</w:t>
            </w:r>
          </w:p>
        </w:tc>
        <w:tc>
          <w:tcPr>
            <w:tcW w:w="3596" w:type="dxa"/>
            <w:vMerge/>
            <w:shd w:val="clear" w:color="auto" w:fill="auto"/>
          </w:tcPr>
          <w:p w14:paraId="51923F89" w14:textId="77777777" w:rsidR="00B647D9" w:rsidRPr="0084122F" w:rsidRDefault="00B647D9" w:rsidP="0084122F">
            <w:pPr>
              <w:pStyle w:val="NoSpacing"/>
              <w:rPr>
                <w:rFonts w:ascii="Times New Roman" w:hAnsi="Times New Roman" w:cs="Times New Roman"/>
              </w:rPr>
            </w:pPr>
          </w:p>
        </w:tc>
      </w:tr>
      <w:tr w:rsidR="00B647D9" w:rsidRPr="0084122F" w14:paraId="18601121" w14:textId="77777777" w:rsidTr="007654DE">
        <w:trPr>
          <w:trHeight w:val="1152"/>
        </w:trPr>
        <w:tc>
          <w:tcPr>
            <w:tcW w:w="3595" w:type="dxa"/>
            <w:vMerge/>
            <w:shd w:val="clear" w:color="auto" w:fill="auto"/>
          </w:tcPr>
          <w:p w14:paraId="7242C359" w14:textId="77777777" w:rsidR="00B647D9" w:rsidRPr="0084122F" w:rsidRDefault="00B647D9" w:rsidP="0084122F">
            <w:pPr>
              <w:pStyle w:val="NoSpacing"/>
              <w:rPr>
                <w:rFonts w:ascii="Times New Roman" w:hAnsi="Times New Roman" w:cs="Times New Roman"/>
              </w:rPr>
            </w:pPr>
          </w:p>
        </w:tc>
        <w:tc>
          <w:tcPr>
            <w:tcW w:w="3596" w:type="dxa"/>
            <w:shd w:val="clear" w:color="auto" w:fill="auto"/>
          </w:tcPr>
          <w:p w14:paraId="064D33D5" w14:textId="77777777" w:rsidR="00B647D9" w:rsidRPr="0084122F" w:rsidRDefault="00B647D9" w:rsidP="0084122F">
            <w:pPr>
              <w:pStyle w:val="NoSpacing"/>
              <w:rPr>
                <w:rFonts w:ascii="Times New Roman" w:hAnsi="Times New Roman" w:cs="Times New Roman"/>
                <w:sz w:val="20"/>
                <w:szCs w:val="20"/>
              </w:rPr>
            </w:pPr>
            <w:r w:rsidRPr="0084122F">
              <w:rPr>
                <w:rFonts w:ascii="Times New Roman" w:hAnsi="Times New Roman" w:cs="Times New Roman"/>
                <w:sz w:val="20"/>
              </w:rPr>
              <w:t>Evaluates how organizational structure, care processes, financing, marketing and policy decisions impact the quality of health care.</w:t>
            </w:r>
          </w:p>
        </w:tc>
        <w:tc>
          <w:tcPr>
            <w:tcW w:w="3596" w:type="dxa"/>
            <w:vMerge/>
            <w:shd w:val="clear" w:color="auto" w:fill="auto"/>
          </w:tcPr>
          <w:p w14:paraId="5ACA27A7" w14:textId="77777777" w:rsidR="00B647D9" w:rsidRPr="0084122F" w:rsidRDefault="00B647D9" w:rsidP="0084122F">
            <w:pPr>
              <w:pStyle w:val="NoSpacing"/>
              <w:rPr>
                <w:rFonts w:ascii="Times New Roman" w:hAnsi="Times New Roman" w:cs="Times New Roman"/>
              </w:rPr>
            </w:pPr>
          </w:p>
        </w:tc>
      </w:tr>
      <w:tr w:rsidR="00B647D9" w:rsidRPr="0084122F" w14:paraId="7DBE1A80" w14:textId="77777777" w:rsidTr="007654DE">
        <w:trPr>
          <w:trHeight w:val="470"/>
        </w:trPr>
        <w:tc>
          <w:tcPr>
            <w:tcW w:w="3595" w:type="dxa"/>
            <w:vMerge/>
            <w:shd w:val="clear" w:color="auto" w:fill="auto"/>
          </w:tcPr>
          <w:p w14:paraId="387DE233" w14:textId="77777777" w:rsidR="00B647D9" w:rsidRPr="0084122F" w:rsidRDefault="00B647D9" w:rsidP="0084122F">
            <w:pPr>
              <w:pStyle w:val="NoSpacing"/>
              <w:rPr>
                <w:rFonts w:ascii="Times New Roman" w:hAnsi="Times New Roman" w:cs="Times New Roman"/>
              </w:rPr>
            </w:pPr>
          </w:p>
        </w:tc>
        <w:tc>
          <w:tcPr>
            <w:tcW w:w="3596" w:type="dxa"/>
            <w:shd w:val="clear" w:color="auto" w:fill="auto"/>
          </w:tcPr>
          <w:p w14:paraId="505B95BE" w14:textId="77777777" w:rsidR="00B647D9" w:rsidRPr="0084122F" w:rsidRDefault="00B647D9" w:rsidP="0084122F">
            <w:pPr>
              <w:pStyle w:val="NoSpacing"/>
              <w:rPr>
                <w:rFonts w:ascii="Times New Roman" w:hAnsi="Times New Roman" w:cs="Times New Roman"/>
                <w:sz w:val="20"/>
                <w:szCs w:val="20"/>
              </w:rPr>
            </w:pPr>
            <w:r w:rsidRPr="0084122F">
              <w:rPr>
                <w:rFonts w:ascii="Times New Roman" w:hAnsi="Times New Roman" w:cs="Times New Roman"/>
                <w:sz w:val="20"/>
              </w:rPr>
              <w:t>Applies skills in peer review to promote a culture of excellence.</w:t>
            </w:r>
          </w:p>
        </w:tc>
        <w:tc>
          <w:tcPr>
            <w:tcW w:w="3596" w:type="dxa"/>
            <w:vMerge/>
            <w:shd w:val="clear" w:color="auto" w:fill="auto"/>
          </w:tcPr>
          <w:p w14:paraId="648C8458" w14:textId="77777777" w:rsidR="00B647D9" w:rsidRPr="0084122F" w:rsidRDefault="00B647D9" w:rsidP="0084122F">
            <w:pPr>
              <w:pStyle w:val="NoSpacing"/>
              <w:rPr>
                <w:rFonts w:ascii="Times New Roman" w:hAnsi="Times New Roman" w:cs="Times New Roman"/>
              </w:rPr>
            </w:pPr>
          </w:p>
        </w:tc>
      </w:tr>
      <w:tr w:rsidR="00B647D9" w:rsidRPr="0084122F" w14:paraId="1BD77960" w14:textId="77777777" w:rsidTr="007654DE">
        <w:trPr>
          <w:trHeight w:val="681"/>
        </w:trPr>
        <w:tc>
          <w:tcPr>
            <w:tcW w:w="3595" w:type="dxa"/>
            <w:vMerge/>
            <w:shd w:val="clear" w:color="auto" w:fill="auto"/>
          </w:tcPr>
          <w:p w14:paraId="010BAE58" w14:textId="77777777" w:rsidR="00B647D9" w:rsidRPr="0084122F" w:rsidRDefault="00B647D9" w:rsidP="0084122F">
            <w:pPr>
              <w:pStyle w:val="NoSpacing"/>
              <w:rPr>
                <w:rFonts w:ascii="Times New Roman" w:hAnsi="Times New Roman" w:cs="Times New Roman"/>
              </w:rPr>
            </w:pPr>
          </w:p>
        </w:tc>
        <w:tc>
          <w:tcPr>
            <w:tcW w:w="3596" w:type="dxa"/>
            <w:shd w:val="clear" w:color="auto" w:fill="auto"/>
          </w:tcPr>
          <w:p w14:paraId="382C139A" w14:textId="77777777" w:rsidR="00B647D9" w:rsidRPr="0084122F" w:rsidRDefault="00B647D9" w:rsidP="0084122F">
            <w:pPr>
              <w:pStyle w:val="NoSpacing"/>
              <w:rPr>
                <w:rFonts w:ascii="Times New Roman" w:hAnsi="Times New Roman" w:cs="Times New Roman"/>
                <w:sz w:val="20"/>
              </w:rPr>
            </w:pPr>
            <w:r w:rsidRPr="0084122F">
              <w:rPr>
                <w:rFonts w:ascii="Times New Roman" w:hAnsi="Times New Roman" w:cs="Times New Roman"/>
                <w:sz w:val="20"/>
              </w:rPr>
              <w:t>Anticipates variations in practice and is proactive in implementing interventions to ensure quality.</w:t>
            </w:r>
          </w:p>
        </w:tc>
        <w:tc>
          <w:tcPr>
            <w:tcW w:w="3596" w:type="dxa"/>
            <w:vMerge/>
            <w:shd w:val="clear" w:color="auto" w:fill="auto"/>
          </w:tcPr>
          <w:p w14:paraId="0DF8C62E" w14:textId="77777777" w:rsidR="00B647D9" w:rsidRPr="0084122F" w:rsidRDefault="00B647D9" w:rsidP="0084122F">
            <w:pPr>
              <w:pStyle w:val="NoSpacing"/>
              <w:rPr>
                <w:rFonts w:ascii="Times New Roman" w:hAnsi="Times New Roman" w:cs="Times New Roman"/>
              </w:rPr>
            </w:pPr>
          </w:p>
        </w:tc>
      </w:tr>
    </w:tbl>
    <w:p w14:paraId="3458273A" w14:textId="77777777" w:rsidR="00B647D9" w:rsidRPr="0084122F" w:rsidRDefault="00B647D9" w:rsidP="00B647D9">
      <w:pPr>
        <w:pStyle w:val="NoSpacing"/>
        <w:rPr>
          <w:rFonts w:ascii="Times New Roman" w:hAnsi="Times New Roman" w:cs="Times New Roman"/>
          <w:sz w:val="20"/>
        </w:rPr>
      </w:pPr>
    </w:p>
    <w:p w14:paraId="1F482A11" w14:textId="77777777" w:rsidR="00B647D9" w:rsidRPr="0084122F" w:rsidRDefault="00B647D9" w:rsidP="00B647D9">
      <w:pPr>
        <w:pStyle w:val="NoSpacing"/>
        <w:rPr>
          <w:rFonts w:ascii="Times New Roman" w:hAnsi="Times New Roman" w:cs="Times New Roman"/>
        </w:rPr>
      </w:pPr>
    </w:p>
    <w:tbl>
      <w:tblPr>
        <w:tblStyle w:val="TableGrid"/>
        <w:tblW w:w="10800"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3600"/>
        <w:gridCol w:w="3600"/>
        <w:gridCol w:w="3600"/>
      </w:tblGrid>
      <w:tr w:rsidR="00B647D9" w:rsidRPr="0084122F" w14:paraId="61610212" w14:textId="77777777" w:rsidTr="007654DE">
        <w:tc>
          <w:tcPr>
            <w:tcW w:w="10800" w:type="dxa"/>
            <w:gridSpan w:val="3"/>
            <w:shd w:val="clear" w:color="auto" w:fill="990000"/>
          </w:tcPr>
          <w:p w14:paraId="2E828CD1" w14:textId="77777777" w:rsidR="00B647D9" w:rsidRPr="0084122F" w:rsidRDefault="00B647D9" w:rsidP="0084122F">
            <w:pPr>
              <w:pStyle w:val="NoSpacing"/>
              <w:jc w:val="center"/>
              <w:rPr>
                <w:rFonts w:ascii="Times New Roman" w:hAnsi="Times New Roman" w:cs="Times New Roman"/>
                <w:b/>
                <w:color w:val="FFFFFF" w:themeColor="background1"/>
              </w:rPr>
            </w:pPr>
            <w:r w:rsidRPr="0084122F">
              <w:rPr>
                <w:rFonts w:ascii="Times New Roman" w:hAnsi="Times New Roman" w:cs="Times New Roman"/>
                <w:b/>
                <w:color w:val="FFFFFF" w:themeColor="background1"/>
              </w:rPr>
              <w:t>TECHNOLOGY AND INFORMATION LITERACY COMPETENCIES</w:t>
            </w:r>
          </w:p>
        </w:tc>
      </w:tr>
      <w:tr w:rsidR="00B647D9" w:rsidRPr="0084122F" w14:paraId="6D6B91AB" w14:textId="77777777" w:rsidTr="007654DE">
        <w:tc>
          <w:tcPr>
            <w:tcW w:w="3600" w:type="dxa"/>
            <w:tcBorders>
              <w:bottom w:val="single" w:sz="4" w:space="0" w:color="auto"/>
            </w:tcBorders>
            <w:shd w:val="clear" w:color="auto" w:fill="D9D9D9" w:themeFill="background1" w:themeFillShade="D9"/>
            <w:vAlign w:val="center"/>
          </w:tcPr>
          <w:p w14:paraId="619945B4" w14:textId="77777777" w:rsidR="00B647D9" w:rsidRPr="0084122F" w:rsidRDefault="00B647D9" w:rsidP="0084122F">
            <w:pPr>
              <w:pStyle w:val="NoSpacing"/>
              <w:jc w:val="center"/>
              <w:rPr>
                <w:rFonts w:ascii="Times New Roman" w:hAnsi="Times New Roman" w:cs="Times New Roman"/>
                <w:b/>
              </w:rPr>
            </w:pPr>
            <w:r w:rsidRPr="0084122F">
              <w:rPr>
                <w:rFonts w:ascii="Times New Roman" w:hAnsi="Times New Roman" w:cs="Times New Roman"/>
                <w:b/>
              </w:rPr>
              <w:t>Competencies/Knowledge, Values, Skills</w:t>
            </w:r>
          </w:p>
        </w:tc>
        <w:tc>
          <w:tcPr>
            <w:tcW w:w="3600" w:type="dxa"/>
            <w:shd w:val="clear" w:color="auto" w:fill="D9D9D9" w:themeFill="background1" w:themeFillShade="D9"/>
            <w:vAlign w:val="center"/>
          </w:tcPr>
          <w:p w14:paraId="5013EA13" w14:textId="77777777" w:rsidR="00B647D9" w:rsidRPr="0084122F" w:rsidRDefault="00B647D9" w:rsidP="0084122F">
            <w:pPr>
              <w:pStyle w:val="NoSpacing"/>
              <w:jc w:val="center"/>
              <w:rPr>
                <w:rFonts w:ascii="Times New Roman" w:hAnsi="Times New Roman" w:cs="Times New Roman"/>
                <w:b/>
              </w:rPr>
            </w:pPr>
            <w:r w:rsidRPr="0084122F">
              <w:rPr>
                <w:rFonts w:ascii="Times New Roman" w:hAnsi="Times New Roman" w:cs="Times New Roman"/>
                <w:b/>
              </w:rPr>
              <w:t>Student Learning Outcomes</w:t>
            </w:r>
          </w:p>
        </w:tc>
        <w:tc>
          <w:tcPr>
            <w:tcW w:w="3600" w:type="dxa"/>
            <w:shd w:val="clear" w:color="auto" w:fill="D9D9D9" w:themeFill="background1" w:themeFillShade="D9"/>
            <w:vAlign w:val="center"/>
          </w:tcPr>
          <w:p w14:paraId="2707B305" w14:textId="77777777" w:rsidR="00B647D9" w:rsidRPr="0084122F" w:rsidRDefault="00B647D9" w:rsidP="0084122F">
            <w:pPr>
              <w:pStyle w:val="NoSpacing"/>
              <w:jc w:val="center"/>
              <w:rPr>
                <w:rFonts w:ascii="Times New Roman" w:hAnsi="Times New Roman" w:cs="Times New Roman"/>
                <w:b/>
              </w:rPr>
            </w:pPr>
            <w:r w:rsidRPr="0084122F">
              <w:rPr>
                <w:rFonts w:ascii="Times New Roman" w:hAnsi="Times New Roman" w:cs="Times New Roman"/>
                <w:b/>
              </w:rPr>
              <w:t>Method of Assessment</w:t>
            </w:r>
          </w:p>
        </w:tc>
      </w:tr>
      <w:tr w:rsidR="00B647D9" w:rsidRPr="0084122F" w14:paraId="04DF6BA8" w14:textId="77777777" w:rsidTr="007654DE">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C03891" w14:textId="77777777" w:rsidR="00B647D9" w:rsidRPr="0084122F" w:rsidRDefault="00B647D9" w:rsidP="0084122F">
            <w:pPr>
              <w:keepNext/>
              <w:spacing w:before="120" w:after="120"/>
              <w:rPr>
                <w:rFonts w:ascii="Times New Roman" w:hAnsi="Times New Roman" w:cs="Times New Roman"/>
                <w:b/>
                <w:bCs/>
                <w:i/>
                <w:color w:val="000000"/>
              </w:rPr>
            </w:pPr>
            <w:r w:rsidRPr="0084122F">
              <w:rPr>
                <w:rFonts w:ascii="Times New Roman" w:hAnsi="Times New Roman" w:cs="Times New Roman"/>
                <w:b/>
                <w:bCs/>
                <w:i/>
                <w:color w:val="000000"/>
              </w:rPr>
              <w:t>Family Nurse Practitioner competent in Technology and Information Literacy Competencies:</w:t>
            </w:r>
          </w:p>
          <w:p w14:paraId="3346FECC" w14:textId="77777777" w:rsidR="00B647D9" w:rsidRPr="0084122F" w:rsidRDefault="00B647D9" w:rsidP="0084122F">
            <w:pPr>
              <w:pStyle w:val="TableBull1"/>
              <w:rPr>
                <w:rFonts w:ascii="Times New Roman" w:hAnsi="Times New Roman" w:cs="Times New Roman"/>
              </w:rPr>
            </w:pPr>
            <w:r w:rsidRPr="0084122F">
              <w:rPr>
                <w:rFonts w:ascii="Times New Roman" w:hAnsi="Times New Roman" w:cs="Times New Roman"/>
              </w:rPr>
              <w:t>Recognizes that the advanced practice nurse applies research outcomes within the practice setting, resolves practice problems, works as a change agent, and disseminates results.</w:t>
            </w:r>
          </w:p>
        </w:tc>
        <w:tc>
          <w:tcPr>
            <w:tcW w:w="3600" w:type="dxa"/>
            <w:tcBorders>
              <w:left w:val="single" w:sz="4" w:space="0" w:color="auto"/>
            </w:tcBorders>
            <w:shd w:val="clear" w:color="auto" w:fill="auto"/>
          </w:tcPr>
          <w:p w14:paraId="45A9B612" w14:textId="77777777" w:rsidR="00B647D9" w:rsidRPr="0084122F" w:rsidRDefault="00B647D9" w:rsidP="0084122F">
            <w:pPr>
              <w:pStyle w:val="NoSpacing"/>
              <w:rPr>
                <w:rFonts w:ascii="Times New Roman" w:hAnsi="Times New Roman" w:cs="Times New Roman"/>
                <w:sz w:val="20"/>
                <w:szCs w:val="20"/>
              </w:rPr>
            </w:pPr>
            <w:r w:rsidRPr="0084122F">
              <w:rPr>
                <w:rFonts w:ascii="Times New Roman" w:hAnsi="Times New Roman" w:cs="Times New Roman"/>
                <w:sz w:val="20"/>
              </w:rPr>
              <w:t>Integrates appropriate technologies for knowledge management to improve health care.</w:t>
            </w:r>
          </w:p>
        </w:tc>
        <w:tc>
          <w:tcPr>
            <w:tcW w:w="3600" w:type="dxa"/>
            <w:vMerge w:val="restart"/>
            <w:shd w:val="clear" w:color="auto" w:fill="auto"/>
          </w:tcPr>
          <w:p w14:paraId="05AF8F21" w14:textId="11BA7AAA" w:rsidR="00010439" w:rsidRPr="00D278CA" w:rsidRDefault="0004122A" w:rsidP="00010439">
            <w:pPr>
              <w:jc w:val="center"/>
              <w:rPr>
                <w:rFonts w:ascii="Times New Roman" w:hAnsi="Times New Roman"/>
              </w:rPr>
            </w:pPr>
            <w:r>
              <w:rPr>
                <w:rFonts w:ascii="Times New Roman" w:hAnsi="Times New Roman"/>
              </w:rPr>
              <w:t xml:space="preserve">Weekly </w:t>
            </w:r>
            <w:r w:rsidR="00010439" w:rsidRPr="00D278CA">
              <w:rPr>
                <w:rFonts w:ascii="Times New Roman" w:hAnsi="Times New Roman"/>
              </w:rPr>
              <w:t>LMS posting and participation in synchronous sessions</w:t>
            </w:r>
          </w:p>
          <w:p w14:paraId="1ABAA1D7" w14:textId="3B1293AB" w:rsidR="00B647D9" w:rsidRPr="0084122F" w:rsidRDefault="00010439" w:rsidP="00010439">
            <w:pPr>
              <w:pStyle w:val="NoSpacing"/>
              <w:jc w:val="center"/>
              <w:rPr>
                <w:rFonts w:ascii="Times New Roman" w:hAnsi="Times New Roman" w:cs="Times New Roman"/>
              </w:rPr>
            </w:pPr>
            <w:r w:rsidRPr="00D278CA">
              <w:rPr>
                <w:rFonts w:ascii="Times New Roman" w:hAnsi="Times New Roman"/>
              </w:rPr>
              <w:t>Exams</w:t>
            </w:r>
          </w:p>
        </w:tc>
      </w:tr>
      <w:tr w:rsidR="00B647D9" w:rsidRPr="0084122F" w14:paraId="72591520" w14:textId="77777777" w:rsidTr="007654DE">
        <w:tc>
          <w:tcPr>
            <w:tcW w:w="3600" w:type="dxa"/>
            <w:vMerge/>
            <w:tcBorders>
              <w:top w:val="single" w:sz="4" w:space="0" w:color="auto"/>
              <w:left w:val="single" w:sz="4" w:space="0" w:color="auto"/>
              <w:bottom w:val="single" w:sz="4" w:space="0" w:color="auto"/>
              <w:right w:val="single" w:sz="4" w:space="0" w:color="auto"/>
            </w:tcBorders>
            <w:shd w:val="clear" w:color="auto" w:fill="auto"/>
          </w:tcPr>
          <w:p w14:paraId="0A31C881" w14:textId="77777777" w:rsidR="00B647D9" w:rsidRPr="0084122F" w:rsidRDefault="00B647D9" w:rsidP="0084122F">
            <w:pPr>
              <w:pStyle w:val="NoSpacing"/>
              <w:rPr>
                <w:rFonts w:ascii="Times New Roman" w:hAnsi="Times New Roman" w:cs="Times New Roman"/>
              </w:rPr>
            </w:pPr>
          </w:p>
        </w:tc>
        <w:tc>
          <w:tcPr>
            <w:tcW w:w="3600" w:type="dxa"/>
            <w:tcBorders>
              <w:left w:val="single" w:sz="4" w:space="0" w:color="auto"/>
            </w:tcBorders>
            <w:shd w:val="clear" w:color="auto" w:fill="auto"/>
          </w:tcPr>
          <w:p w14:paraId="32E5A061" w14:textId="77777777" w:rsidR="00B647D9" w:rsidRPr="0084122F" w:rsidRDefault="00B647D9" w:rsidP="0084122F">
            <w:pPr>
              <w:pStyle w:val="NoSpacing"/>
              <w:rPr>
                <w:rFonts w:ascii="Times New Roman" w:hAnsi="Times New Roman" w:cs="Times New Roman"/>
                <w:sz w:val="20"/>
              </w:rPr>
            </w:pPr>
            <w:r w:rsidRPr="0084122F">
              <w:rPr>
                <w:rFonts w:ascii="Times New Roman" w:hAnsi="Times New Roman" w:cs="Times New Roman"/>
                <w:sz w:val="20"/>
              </w:rPr>
              <w:t>Translates technical and scientific health information appropriate for various users’ needs.</w:t>
            </w:r>
          </w:p>
          <w:p w14:paraId="2E4686D3" w14:textId="77777777" w:rsidR="00B647D9" w:rsidRPr="0084122F" w:rsidRDefault="00B647D9" w:rsidP="0084122F">
            <w:pPr>
              <w:pStyle w:val="TableBull1"/>
              <w:rPr>
                <w:rFonts w:ascii="Times New Roman" w:hAnsi="Times New Roman" w:cs="Times New Roman"/>
              </w:rPr>
            </w:pPr>
            <w:r w:rsidRPr="0084122F">
              <w:rPr>
                <w:rFonts w:ascii="Times New Roman" w:hAnsi="Times New Roman" w:cs="Times New Roman"/>
              </w:rPr>
              <w:t>Assesses the patient’s and caregiver’s educational needs to provide effective, personalized health care.</w:t>
            </w:r>
          </w:p>
          <w:p w14:paraId="62AF2178" w14:textId="77777777" w:rsidR="00B647D9" w:rsidRPr="0084122F" w:rsidRDefault="00B647D9" w:rsidP="0084122F">
            <w:pPr>
              <w:pStyle w:val="TableBull1"/>
              <w:rPr>
                <w:rFonts w:ascii="Times New Roman" w:hAnsi="Times New Roman" w:cs="Times New Roman"/>
              </w:rPr>
            </w:pPr>
            <w:r w:rsidRPr="0084122F">
              <w:rPr>
                <w:rFonts w:ascii="Times New Roman" w:hAnsi="Times New Roman" w:cs="Times New Roman"/>
              </w:rPr>
              <w:t>Coaches the patient and caregiver for positive behavioral change.</w:t>
            </w:r>
          </w:p>
        </w:tc>
        <w:tc>
          <w:tcPr>
            <w:tcW w:w="3600" w:type="dxa"/>
            <w:vMerge/>
            <w:shd w:val="clear" w:color="auto" w:fill="auto"/>
          </w:tcPr>
          <w:p w14:paraId="73A3EA1B" w14:textId="77777777" w:rsidR="00B647D9" w:rsidRPr="0084122F" w:rsidRDefault="00B647D9" w:rsidP="0084122F">
            <w:pPr>
              <w:pStyle w:val="NoSpacing"/>
              <w:rPr>
                <w:rFonts w:ascii="Times New Roman" w:hAnsi="Times New Roman" w:cs="Times New Roman"/>
              </w:rPr>
            </w:pPr>
          </w:p>
        </w:tc>
      </w:tr>
      <w:tr w:rsidR="00B647D9" w:rsidRPr="0084122F" w14:paraId="441AEA7F" w14:textId="77777777" w:rsidTr="007654DE">
        <w:tc>
          <w:tcPr>
            <w:tcW w:w="3600" w:type="dxa"/>
            <w:vMerge/>
            <w:tcBorders>
              <w:top w:val="single" w:sz="4" w:space="0" w:color="auto"/>
              <w:left w:val="single" w:sz="4" w:space="0" w:color="auto"/>
              <w:bottom w:val="single" w:sz="4" w:space="0" w:color="auto"/>
              <w:right w:val="single" w:sz="4" w:space="0" w:color="auto"/>
            </w:tcBorders>
            <w:shd w:val="clear" w:color="auto" w:fill="auto"/>
          </w:tcPr>
          <w:p w14:paraId="5E8C6EA0" w14:textId="77777777" w:rsidR="00B647D9" w:rsidRPr="0084122F" w:rsidRDefault="00B647D9" w:rsidP="0084122F">
            <w:pPr>
              <w:pStyle w:val="NoSpacing"/>
              <w:rPr>
                <w:rFonts w:ascii="Times New Roman" w:hAnsi="Times New Roman" w:cs="Times New Roman"/>
              </w:rPr>
            </w:pPr>
          </w:p>
        </w:tc>
        <w:tc>
          <w:tcPr>
            <w:tcW w:w="3600" w:type="dxa"/>
            <w:tcBorders>
              <w:left w:val="single" w:sz="4" w:space="0" w:color="auto"/>
            </w:tcBorders>
            <w:shd w:val="clear" w:color="auto" w:fill="auto"/>
          </w:tcPr>
          <w:p w14:paraId="4C7CCFA8" w14:textId="77777777" w:rsidR="00B647D9" w:rsidRPr="0084122F" w:rsidRDefault="00B647D9" w:rsidP="0084122F">
            <w:pPr>
              <w:pStyle w:val="NoSpacing"/>
              <w:rPr>
                <w:rFonts w:ascii="Times New Roman" w:hAnsi="Times New Roman" w:cs="Times New Roman"/>
                <w:sz w:val="20"/>
                <w:szCs w:val="20"/>
              </w:rPr>
            </w:pPr>
            <w:r w:rsidRPr="0084122F">
              <w:rPr>
                <w:rFonts w:ascii="Times New Roman" w:hAnsi="Times New Roman" w:cs="Times New Roman"/>
                <w:sz w:val="20"/>
              </w:rPr>
              <w:t>Demonstrates information literacy skills in complex decision making.</w:t>
            </w:r>
          </w:p>
        </w:tc>
        <w:tc>
          <w:tcPr>
            <w:tcW w:w="3600" w:type="dxa"/>
            <w:vMerge/>
            <w:shd w:val="clear" w:color="auto" w:fill="auto"/>
          </w:tcPr>
          <w:p w14:paraId="6B375092" w14:textId="77777777" w:rsidR="00B647D9" w:rsidRPr="0084122F" w:rsidRDefault="00B647D9" w:rsidP="0084122F">
            <w:pPr>
              <w:pStyle w:val="NoSpacing"/>
              <w:rPr>
                <w:rFonts w:ascii="Times New Roman" w:hAnsi="Times New Roman" w:cs="Times New Roman"/>
              </w:rPr>
            </w:pPr>
          </w:p>
        </w:tc>
      </w:tr>
      <w:tr w:rsidR="00B647D9" w:rsidRPr="0084122F" w14:paraId="56E3CD4F" w14:textId="77777777" w:rsidTr="007654DE">
        <w:tc>
          <w:tcPr>
            <w:tcW w:w="3600" w:type="dxa"/>
            <w:vMerge/>
            <w:tcBorders>
              <w:top w:val="single" w:sz="4" w:space="0" w:color="auto"/>
              <w:left w:val="single" w:sz="4" w:space="0" w:color="auto"/>
              <w:bottom w:val="single" w:sz="4" w:space="0" w:color="auto"/>
              <w:right w:val="single" w:sz="4" w:space="0" w:color="auto"/>
            </w:tcBorders>
            <w:shd w:val="clear" w:color="auto" w:fill="auto"/>
          </w:tcPr>
          <w:p w14:paraId="57A2F4E9" w14:textId="77777777" w:rsidR="00B647D9" w:rsidRPr="0084122F" w:rsidRDefault="00B647D9" w:rsidP="0084122F">
            <w:pPr>
              <w:pStyle w:val="NoSpacing"/>
              <w:rPr>
                <w:rFonts w:ascii="Times New Roman" w:hAnsi="Times New Roman" w:cs="Times New Roman"/>
              </w:rPr>
            </w:pPr>
          </w:p>
        </w:tc>
        <w:tc>
          <w:tcPr>
            <w:tcW w:w="3600" w:type="dxa"/>
            <w:tcBorders>
              <w:left w:val="single" w:sz="4" w:space="0" w:color="auto"/>
            </w:tcBorders>
            <w:shd w:val="clear" w:color="auto" w:fill="auto"/>
          </w:tcPr>
          <w:p w14:paraId="219A6244" w14:textId="298177AE" w:rsidR="00B647D9" w:rsidRPr="0084122F" w:rsidRDefault="00B647D9" w:rsidP="00226B6A">
            <w:pPr>
              <w:pStyle w:val="NoSpacing"/>
              <w:rPr>
                <w:rFonts w:ascii="Times New Roman" w:hAnsi="Times New Roman" w:cs="Times New Roman"/>
                <w:sz w:val="20"/>
                <w:szCs w:val="20"/>
              </w:rPr>
            </w:pPr>
            <w:r w:rsidRPr="0084122F">
              <w:rPr>
                <w:rFonts w:ascii="Times New Roman" w:hAnsi="Times New Roman" w:cs="Times New Roman"/>
                <w:sz w:val="20"/>
              </w:rPr>
              <w:t>Contributes to the design of clinical information systems that promote safe, quality and cost</w:t>
            </w:r>
            <w:r w:rsidR="00226B6A">
              <w:rPr>
                <w:rFonts w:ascii="Times New Roman" w:hAnsi="Times New Roman" w:cs="Times New Roman"/>
                <w:sz w:val="20"/>
              </w:rPr>
              <w:t>-</w:t>
            </w:r>
            <w:r w:rsidRPr="0084122F">
              <w:rPr>
                <w:rFonts w:ascii="Times New Roman" w:hAnsi="Times New Roman" w:cs="Times New Roman"/>
                <w:sz w:val="20"/>
              </w:rPr>
              <w:t>effective care.</w:t>
            </w:r>
          </w:p>
        </w:tc>
        <w:tc>
          <w:tcPr>
            <w:tcW w:w="3600" w:type="dxa"/>
            <w:vMerge/>
            <w:shd w:val="clear" w:color="auto" w:fill="auto"/>
          </w:tcPr>
          <w:p w14:paraId="3AB89974" w14:textId="77777777" w:rsidR="00B647D9" w:rsidRPr="0084122F" w:rsidRDefault="00B647D9" w:rsidP="0084122F">
            <w:pPr>
              <w:pStyle w:val="NoSpacing"/>
              <w:rPr>
                <w:rFonts w:ascii="Times New Roman" w:hAnsi="Times New Roman" w:cs="Times New Roman"/>
              </w:rPr>
            </w:pPr>
          </w:p>
        </w:tc>
      </w:tr>
      <w:tr w:rsidR="00B647D9" w:rsidRPr="0084122F" w14:paraId="197DAF9D" w14:textId="77777777" w:rsidTr="007654DE">
        <w:tc>
          <w:tcPr>
            <w:tcW w:w="3600" w:type="dxa"/>
            <w:vMerge/>
            <w:tcBorders>
              <w:top w:val="single" w:sz="4" w:space="0" w:color="auto"/>
              <w:left w:val="single" w:sz="4" w:space="0" w:color="auto"/>
              <w:bottom w:val="single" w:sz="4" w:space="0" w:color="auto"/>
              <w:right w:val="single" w:sz="4" w:space="0" w:color="auto"/>
            </w:tcBorders>
            <w:shd w:val="clear" w:color="auto" w:fill="auto"/>
          </w:tcPr>
          <w:p w14:paraId="7C482530" w14:textId="77777777" w:rsidR="00B647D9" w:rsidRPr="0084122F" w:rsidRDefault="00B647D9" w:rsidP="0084122F">
            <w:pPr>
              <w:pStyle w:val="NoSpacing"/>
              <w:rPr>
                <w:rFonts w:ascii="Times New Roman" w:hAnsi="Times New Roman" w:cs="Times New Roman"/>
              </w:rPr>
            </w:pPr>
          </w:p>
        </w:tc>
        <w:tc>
          <w:tcPr>
            <w:tcW w:w="3600" w:type="dxa"/>
            <w:tcBorders>
              <w:left w:val="single" w:sz="4" w:space="0" w:color="auto"/>
            </w:tcBorders>
            <w:shd w:val="clear" w:color="auto" w:fill="auto"/>
          </w:tcPr>
          <w:p w14:paraId="76C7AC4D" w14:textId="77777777" w:rsidR="00B647D9" w:rsidRPr="0084122F" w:rsidRDefault="00B647D9" w:rsidP="0084122F">
            <w:pPr>
              <w:pStyle w:val="NoSpacing"/>
              <w:rPr>
                <w:rFonts w:ascii="Times New Roman" w:hAnsi="Times New Roman" w:cs="Times New Roman"/>
                <w:sz w:val="20"/>
              </w:rPr>
            </w:pPr>
            <w:r w:rsidRPr="0084122F">
              <w:rPr>
                <w:rFonts w:ascii="Times New Roman" w:hAnsi="Times New Roman" w:cs="Times New Roman"/>
                <w:sz w:val="20"/>
              </w:rPr>
              <w:t>Uses technology systems that capture data on variables for the evaluation of nursing care.</w:t>
            </w:r>
          </w:p>
        </w:tc>
        <w:tc>
          <w:tcPr>
            <w:tcW w:w="3600" w:type="dxa"/>
            <w:vMerge/>
            <w:shd w:val="clear" w:color="auto" w:fill="auto"/>
          </w:tcPr>
          <w:p w14:paraId="652A0E91" w14:textId="77777777" w:rsidR="00B647D9" w:rsidRPr="0084122F" w:rsidRDefault="00B647D9" w:rsidP="0084122F">
            <w:pPr>
              <w:pStyle w:val="NoSpacing"/>
              <w:rPr>
                <w:rFonts w:ascii="Times New Roman" w:hAnsi="Times New Roman" w:cs="Times New Roman"/>
              </w:rPr>
            </w:pPr>
          </w:p>
        </w:tc>
      </w:tr>
    </w:tbl>
    <w:p w14:paraId="3B81FF50" w14:textId="77777777" w:rsidR="00B647D9" w:rsidRPr="0084122F" w:rsidRDefault="00B647D9" w:rsidP="00B647D9">
      <w:pPr>
        <w:pStyle w:val="NoSpacing"/>
        <w:rPr>
          <w:rFonts w:ascii="Times New Roman" w:hAnsi="Times New Roman" w:cs="Times New Roman"/>
        </w:rPr>
      </w:pPr>
    </w:p>
    <w:p w14:paraId="052C854B" w14:textId="77777777" w:rsidR="00653009" w:rsidRPr="0084122F" w:rsidRDefault="00653009" w:rsidP="00B647D9">
      <w:pPr>
        <w:pStyle w:val="NoSpacing"/>
        <w:rPr>
          <w:rFonts w:ascii="Times New Roman" w:hAnsi="Times New Roman" w:cs="Times New Roman"/>
        </w:rPr>
      </w:pPr>
    </w:p>
    <w:tbl>
      <w:tblPr>
        <w:tblStyle w:val="TableGrid"/>
        <w:tblW w:w="10796" w:type="dxa"/>
        <w:tblInd w:w="-5" w:type="dxa"/>
        <w:shd w:val="clear" w:color="auto" w:fill="C00000"/>
        <w:tblLook w:val="04A0" w:firstRow="1" w:lastRow="0" w:firstColumn="1" w:lastColumn="0" w:noHBand="0" w:noVBand="1"/>
      </w:tblPr>
      <w:tblGrid>
        <w:gridCol w:w="3597"/>
        <w:gridCol w:w="3599"/>
        <w:gridCol w:w="3600"/>
      </w:tblGrid>
      <w:tr w:rsidR="00B647D9" w:rsidRPr="0084122F" w14:paraId="2BE7ADA1" w14:textId="77777777" w:rsidTr="00653009">
        <w:trPr>
          <w:trHeight w:val="245"/>
        </w:trPr>
        <w:tc>
          <w:tcPr>
            <w:tcW w:w="10796" w:type="dxa"/>
            <w:gridSpan w:val="3"/>
            <w:shd w:val="clear" w:color="auto" w:fill="990000"/>
          </w:tcPr>
          <w:p w14:paraId="180250EF" w14:textId="77777777" w:rsidR="00B647D9" w:rsidRPr="0084122F" w:rsidRDefault="00B647D9" w:rsidP="0084122F">
            <w:pPr>
              <w:pStyle w:val="NoSpacing"/>
              <w:jc w:val="center"/>
              <w:rPr>
                <w:rFonts w:ascii="Times New Roman" w:hAnsi="Times New Roman" w:cs="Times New Roman"/>
                <w:b/>
                <w:color w:val="FFFFFF" w:themeColor="background1"/>
              </w:rPr>
            </w:pPr>
            <w:r w:rsidRPr="0084122F">
              <w:rPr>
                <w:rFonts w:ascii="Times New Roman" w:hAnsi="Times New Roman" w:cs="Times New Roman"/>
                <w:b/>
                <w:color w:val="FFFFFF" w:themeColor="background1"/>
              </w:rPr>
              <w:t>ETHICS COMPETENCIES</w:t>
            </w:r>
          </w:p>
        </w:tc>
      </w:tr>
      <w:tr w:rsidR="00B647D9" w:rsidRPr="0084122F" w14:paraId="4D8E9727" w14:textId="77777777" w:rsidTr="00653009">
        <w:trPr>
          <w:trHeight w:val="490"/>
        </w:trPr>
        <w:tc>
          <w:tcPr>
            <w:tcW w:w="3597" w:type="dxa"/>
            <w:shd w:val="clear" w:color="auto" w:fill="D9D9D9" w:themeFill="background1" w:themeFillShade="D9"/>
            <w:vAlign w:val="center"/>
          </w:tcPr>
          <w:p w14:paraId="71FCB3EE" w14:textId="77777777" w:rsidR="00B647D9" w:rsidRPr="0084122F" w:rsidRDefault="00B647D9" w:rsidP="0084122F">
            <w:pPr>
              <w:pStyle w:val="NoSpacing"/>
              <w:jc w:val="center"/>
              <w:rPr>
                <w:rFonts w:ascii="Times New Roman" w:hAnsi="Times New Roman" w:cs="Times New Roman"/>
                <w:b/>
              </w:rPr>
            </w:pPr>
            <w:r w:rsidRPr="0084122F">
              <w:rPr>
                <w:rFonts w:ascii="Times New Roman" w:hAnsi="Times New Roman" w:cs="Times New Roman"/>
                <w:b/>
              </w:rPr>
              <w:t>Competencies/Knowledge, Values, Skills</w:t>
            </w:r>
          </w:p>
        </w:tc>
        <w:tc>
          <w:tcPr>
            <w:tcW w:w="3599" w:type="dxa"/>
            <w:shd w:val="clear" w:color="auto" w:fill="D9D9D9" w:themeFill="background1" w:themeFillShade="D9"/>
            <w:vAlign w:val="center"/>
          </w:tcPr>
          <w:p w14:paraId="068FA561" w14:textId="77777777" w:rsidR="00B647D9" w:rsidRPr="0084122F" w:rsidRDefault="00B647D9" w:rsidP="0084122F">
            <w:pPr>
              <w:pStyle w:val="NoSpacing"/>
              <w:jc w:val="center"/>
              <w:rPr>
                <w:rFonts w:ascii="Times New Roman" w:hAnsi="Times New Roman" w:cs="Times New Roman"/>
                <w:b/>
              </w:rPr>
            </w:pPr>
            <w:r w:rsidRPr="0084122F">
              <w:rPr>
                <w:rFonts w:ascii="Times New Roman" w:hAnsi="Times New Roman" w:cs="Times New Roman"/>
                <w:b/>
              </w:rPr>
              <w:t>Student Learning Outcomes</w:t>
            </w:r>
          </w:p>
        </w:tc>
        <w:tc>
          <w:tcPr>
            <w:tcW w:w="3599" w:type="dxa"/>
            <w:shd w:val="clear" w:color="auto" w:fill="D9D9D9" w:themeFill="background1" w:themeFillShade="D9"/>
            <w:vAlign w:val="center"/>
          </w:tcPr>
          <w:p w14:paraId="4FC82DB7" w14:textId="77777777" w:rsidR="00B647D9" w:rsidRPr="0084122F" w:rsidRDefault="00B647D9" w:rsidP="0084122F">
            <w:pPr>
              <w:pStyle w:val="NoSpacing"/>
              <w:jc w:val="center"/>
              <w:rPr>
                <w:rFonts w:ascii="Times New Roman" w:hAnsi="Times New Roman" w:cs="Times New Roman"/>
                <w:b/>
              </w:rPr>
            </w:pPr>
            <w:r w:rsidRPr="0084122F">
              <w:rPr>
                <w:rFonts w:ascii="Times New Roman" w:hAnsi="Times New Roman" w:cs="Times New Roman"/>
                <w:b/>
              </w:rPr>
              <w:t>Method of Assessment</w:t>
            </w:r>
          </w:p>
        </w:tc>
      </w:tr>
      <w:tr w:rsidR="00B647D9" w:rsidRPr="0084122F" w14:paraId="2F972F1E" w14:textId="77777777" w:rsidTr="00653009">
        <w:trPr>
          <w:trHeight w:val="443"/>
        </w:trPr>
        <w:tc>
          <w:tcPr>
            <w:tcW w:w="3597" w:type="dxa"/>
            <w:vMerge w:val="restart"/>
            <w:shd w:val="clear" w:color="auto" w:fill="auto"/>
            <w:vAlign w:val="center"/>
          </w:tcPr>
          <w:p w14:paraId="72498C8E" w14:textId="77777777" w:rsidR="00B647D9" w:rsidRPr="0084122F" w:rsidRDefault="00B647D9" w:rsidP="0084122F">
            <w:pPr>
              <w:keepNext/>
              <w:spacing w:before="120" w:after="120"/>
              <w:rPr>
                <w:rFonts w:ascii="Times New Roman" w:hAnsi="Times New Roman" w:cs="Times New Roman"/>
                <w:b/>
                <w:bCs/>
                <w:i/>
                <w:color w:val="000000"/>
              </w:rPr>
            </w:pPr>
            <w:r w:rsidRPr="0084122F">
              <w:rPr>
                <w:rFonts w:ascii="Times New Roman" w:hAnsi="Times New Roman" w:cs="Times New Roman"/>
                <w:b/>
                <w:bCs/>
                <w:i/>
                <w:color w:val="000000"/>
              </w:rPr>
              <w:t xml:space="preserve">Family Nurse Practitioner competent in Ethics Competencies: </w:t>
            </w:r>
          </w:p>
          <w:p w14:paraId="0AA2182E" w14:textId="77777777" w:rsidR="00B647D9" w:rsidRPr="0084122F" w:rsidRDefault="00B647D9" w:rsidP="0084122F">
            <w:pPr>
              <w:pStyle w:val="TableBull1"/>
              <w:rPr>
                <w:rFonts w:ascii="Times New Roman" w:hAnsi="Times New Roman" w:cs="Times New Roman"/>
              </w:rPr>
            </w:pPr>
            <w:r w:rsidRPr="0084122F">
              <w:rPr>
                <w:rFonts w:ascii="Times New Roman" w:hAnsi="Times New Roman" w:cs="Times New Roman"/>
              </w:rPr>
              <w:t>Includes matters involving moral principles and social policy including professional guidelines for advanced practice nursing when providing care.</w:t>
            </w:r>
          </w:p>
        </w:tc>
        <w:tc>
          <w:tcPr>
            <w:tcW w:w="3599" w:type="dxa"/>
            <w:shd w:val="clear" w:color="auto" w:fill="auto"/>
          </w:tcPr>
          <w:p w14:paraId="0786421B" w14:textId="77777777" w:rsidR="00B647D9" w:rsidRPr="0084122F" w:rsidRDefault="00B647D9" w:rsidP="0084122F">
            <w:pPr>
              <w:pStyle w:val="NoSpacing"/>
              <w:rPr>
                <w:rFonts w:ascii="Times New Roman" w:hAnsi="Times New Roman" w:cs="Times New Roman"/>
                <w:sz w:val="20"/>
                <w:szCs w:val="20"/>
              </w:rPr>
            </w:pPr>
            <w:r w:rsidRPr="0084122F">
              <w:rPr>
                <w:rFonts w:ascii="Times New Roman" w:hAnsi="Times New Roman" w:cs="Times New Roman"/>
                <w:sz w:val="20"/>
              </w:rPr>
              <w:t>Integrates ethical principles in decision making.</w:t>
            </w:r>
          </w:p>
        </w:tc>
        <w:tc>
          <w:tcPr>
            <w:tcW w:w="3599" w:type="dxa"/>
            <w:vMerge w:val="restart"/>
            <w:shd w:val="clear" w:color="auto" w:fill="auto"/>
          </w:tcPr>
          <w:p w14:paraId="52B7E72E" w14:textId="5F4454A5" w:rsidR="00010439" w:rsidRPr="00D278CA" w:rsidRDefault="0004122A" w:rsidP="00010439">
            <w:pPr>
              <w:jc w:val="center"/>
              <w:rPr>
                <w:rFonts w:ascii="Times New Roman" w:hAnsi="Times New Roman"/>
              </w:rPr>
            </w:pPr>
            <w:r>
              <w:rPr>
                <w:rFonts w:ascii="Times New Roman" w:hAnsi="Times New Roman"/>
              </w:rPr>
              <w:t xml:space="preserve">Weekly </w:t>
            </w:r>
            <w:r w:rsidR="00010439" w:rsidRPr="00D278CA">
              <w:rPr>
                <w:rFonts w:ascii="Times New Roman" w:hAnsi="Times New Roman"/>
              </w:rPr>
              <w:t>LMS posting and participation in synchronous sessions</w:t>
            </w:r>
          </w:p>
          <w:p w14:paraId="44A2AB6C" w14:textId="742CA44D" w:rsidR="00B647D9" w:rsidRPr="0084122F" w:rsidRDefault="00010439" w:rsidP="00010439">
            <w:pPr>
              <w:pStyle w:val="NoSpacing"/>
              <w:jc w:val="center"/>
              <w:rPr>
                <w:rFonts w:ascii="Times New Roman" w:hAnsi="Times New Roman" w:cs="Times New Roman"/>
              </w:rPr>
            </w:pPr>
            <w:r w:rsidRPr="00D278CA">
              <w:rPr>
                <w:rFonts w:ascii="Times New Roman" w:hAnsi="Times New Roman"/>
              </w:rPr>
              <w:t>Exams</w:t>
            </w:r>
          </w:p>
        </w:tc>
      </w:tr>
      <w:tr w:rsidR="00B647D9" w:rsidRPr="0084122F" w14:paraId="0ECABFE6" w14:textId="77777777" w:rsidTr="00653009">
        <w:trPr>
          <w:trHeight w:val="455"/>
        </w:trPr>
        <w:tc>
          <w:tcPr>
            <w:tcW w:w="3597" w:type="dxa"/>
            <w:vMerge/>
            <w:shd w:val="clear" w:color="auto" w:fill="auto"/>
          </w:tcPr>
          <w:p w14:paraId="55F7666B" w14:textId="77777777" w:rsidR="00B647D9" w:rsidRPr="0084122F" w:rsidRDefault="00B647D9" w:rsidP="0084122F">
            <w:pPr>
              <w:pStyle w:val="NoSpacing"/>
              <w:rPr>
                <w:rFonts w:ascii="Times New Roman" w:hAnsi="Times New Roman" w:cs="Times New Roman"/>
              </w:rPr>
            </w:pPr>
          </w:p>
        </w:tc>
        <w:tc>
          <w:tcPr>
            <w:tcW w:w="3599" w:type="dxa"/>
            <w:shd w:val="clear" w:color="auto" w:fill="auto"/>
          </w:tcPr>
          <w:p w14:paraId="0F20EC84" w14:textId="77777777" w:rsidR="00B647D9" w:rsidRPr="0084122F" w:rsidRDefault="00B647D9" w:rsidP="0084122F">
            <w:pPr>
              <w:pStyle w:val="NoSpacing"/>
              <w:rPr>
                <w:rFonts w:ascii="Times New Roman" w:hAnsi="Times New Roman" w:cs="Times New Roman"/>
                <w:sz w:val="20"/>
              </w:rPr>
            </w:pPr>
            <w:r w:rsidRPr="0084122F">
              <w:rPr>
                <w:rFonts w:ascii="Times New Roman" w:hAnsi="Times New Roman" w:cs="Times New Roman"/>
                <w:sz w:val="20"/>
              </w:rPr>
              <w:t>Evaluates the ethical consequences of decisions.</w:t>
            </w:r>
          </w:p>
        </w:tc>
        <w:tc>
          <w:tcPr>
            <w:tcW w:w="3599" w:type="dxa"/>
            <w:vMerge/>
            <w:shd w:val="clear" w:color="auto" w:fill="auto"/>
          </w:tcPr>
          <w:p w14:paraId="7D1E4F07" w14:textId="77777777" w:rsidR="00B647D9" w:rsidRPr="0084122F" w:rsidRDefault="00B647D9" w:rsidP="0084122F">
            <w:pPr>
              <w:pStyle w:val="NoSpacing"/>
              <w:rPr>
                <w:rFonts w:ascii="Times New Roman" w:hAnsi="Times New Roman" w:cs="Times New Roman"/>
              </w:rPr>
            </w:pPr>
          </w:p>
        </w:tc>
      </w:tr>
      <w:tr w:rsidR="00B647D9" w:rsidRPr="0084122F" w14:paraId="16EEB193" w14:textId="77777777" w:rsidTr="00653009">
        <w:trPr>
          <w:trHeight w:val="1185"/>
        </w:trPr>
        <w:tc>
          <w:tcPr>
            <w:tcW w:w="3597" w:type="dxa"/>
            <w:vMerge/>
            <w:shd w:val="clear" w:color="auto" w:fill="auto"/>
          </w:tcPr>
          <w:p w14:paraId="133093E1" w14:textId="77777777" w:rsidR="00B647D9" w:rsidRPr="0084122F" w:rsidRDefault="00B647D9" w:rsidP="0084122F">
            <w:pPr>
              <w:pStyle w:val="NoSpacing"/>
              <w:rPr>
                <w:rFonts w:ascii="Times New Roman" w:hAnsi="Times New Roman" w:cs="Times New Roman"/>
              </w:rPr>
            </w:pPr>
          </w:p>
        </w:tc>
        <w:tc>
          <w:tcPr>
            <w:tcW w:w="3599" w:type="dxa"/>
            <w:shd w:val="clear" w:color="auto" w:fill="auto"/>
          </w:tcPr>
          <w:p w14:paraId="49A5D07E" w14:textId="45370A4B" w:rsidR="00B647D9" w:rsidRPr="0084122F" w:rsidRDefault="00B647D9" w:rsidP="0084122F">
            <w:pPr>
              <w:pStyle w:val="NoSpacing"/>
              <w:rPr>
                <w:rFonts w:ascii="Times New Roman" w:hAnsi="Times New Roman" w:cs="Times New Roman"/>
                <w:sz w:val="20"/>
                <w:szCs w:val="20"/>
              </w:rPr>
            </w:pPr>
            <w:r w:rsidRPr="0084122F">
              <w:rPr>
                <w:rFonts w:ascii="Times New Roman" w:hAnsi="Times New Roman" w:cs="Times New Roman"/>
                <w:sz w:val="20"/>
              </w:rPr>
              <w:t>Applies ethically sound solutions to complex issues related to individuals, populations</w:t>
            </w:r>
            <w:r w:rsidR="00226B6A">
              <w:rPr>
                <w:rFonts w:ascii="Times New Roman" w:hAnsi="Times New Roman" w:cs="Times New Roman"/>
                <w:sz w:val="20"/>
              </w:rPr>
              <w:t>,</w:t>
            </w:r>
            <w:r w:rsidRPr="0084122F">
              <w:rPr>
                <w:rFonts w:ascii="Times New Roman" w:hAnsi="Times New Roman" w:cs="Times New Roman"/>
                <w:sz w:val="20"/>
              </w:rPr>
              <w:t xml:space="preserve"> and systems of care.</w:t>
            </w:r>
          </w:p>
        </w:tc>
        <w:tc>
          <w:tcPr>
            <w:tcW w:w="3599" w:type="dxa"/>
            <w:vMerge/>
            <w:shd w:val="clear" w:color="auto" w:fill="auto"/>
          </w:tcPr>
          <w:p w14:paraId="793C3CA0" w14:textId="77777777" w:rsidR="00B647D9" w:rsidRPr="0084122F" w:rsidRDefault="00B647D9" w:rsidP="0084122F">
            <w:pPr>
              <w:pStyle w:val="NoSpacing"/>
              <w:rPr>
                <w:rFonts w:ascii="Times New Roman" w:hAnsi="Times New Roman" w:cs="Times New Roman"/>
              </w:rPr>
            </w:pPr>
          </w:p>
        </w:tc>
      </w:tr>
    </w:tbl>
    <w:p w14:paraId="6D50550B" w14:textId="77777777" w:rsidR="00653009" w:rsidRPr="0084122F" w:rsidRDefault="00653009" w:rsidP="006314E3">
      <w:pPr>
        <w:rPr>
          <w:rFonts w:ascii="Times New Roman" w:hAnsi="Times New Roman" w:cs="Times New Roman"/>
        </w:rPr>
      </w:pPr>
    </w:p>
    <w:p w14:paraId="3DDB67F4" w14:textId="77777777" w:rsidR="00163680" w:rsidRPr="0084122F" w:rsidRDefault="00163680" w:rsidP="00163680">
      <w:pPr>
        <w:pStyle w:val="Heading1"/>
        <w:rPr>
          <w:rFonts w:ascii="Times New Roman" w:hAnsi="Times New Roman" w:cs="Times New Roman"/>
          <w:b/>
          <w:color w:val="990000"/>
          <w:sz w:val="22"/>
          <w:szCs w:val="22"/>
        </w:rPr>
      </w:pPr>
      <w:r w:rsidRPr="0084122F">
        <w:rPr>
          <w:rFonts w:ascii="Times New Roman" w:hAnsi="Times New Roman" w:cs="Times New Roman"/>
          <w:b/>
          <w:color w:val="990000"/>
          <w:sz w:val="22"/>
          <w:szCs w:val="22"/>
        </w:rPr>
        <w:t>Course Assignments, Due Dates, and Grading</w:t>
      </w:r>
    </w:p>
    <w:p w14:paraId="5522087B" w14:textId="77777777" w:rsidR="00163680" w:rsidRPr="0084122F" w:rsidRDefault="00163680" w:rsidP="00163680">
      <w:pPr>
        <w:pStyle w:val="NoSpacing"/>
        <w:ind w:left="720" w:firstLine="720"/>
        <w:rPr>
          <w:rFonts w:ascii="Times New Roman" w:hAnsi="Times New Roman" w:cs="Times New Roman"/>
        </w:rPr>
      </w:pPr>
    </w:p>
    <w:tbl>
      <w:tblPr>
        <w:tblStyle w:val="TableGrid"/>
        <w:tblW w:w="0" w:type="auto"/>
        <w:tblLook w:val="04A0" w:firstRow="1" w:lastRow="0" w:firstColumn="1" w:lastColumn="0" w:noHBand="0" w:noVBand="1"/>
      </w:tblPr>
      <w:tblGrid>
        <w:gridCol w:w="7735"/>
        <w:gridCol w:w="1800"/>
        <w:gridCol w:w="1255"/>
      </w:tblGrid>
      <w:tr w:rsidR="00D81222" w:rsidRPr="0084122F" w14:paraId="48ABA0B9" w14:textId="77777777" w:rsidTr="00D81222">
        <w:tc>
          <w:tcPr>
            <w:tcW w:w="7735" w:type="dxa"/>
            <w:shd w:val="clear" w:color="auto" w:fill="990000"/>
          </w:tcPr>
          <w:p w14:paraId="15AC491A" w14:textId="77777777" w:rsidR="00D81222" w:rsidRPr="0084122F" w:rsidRDefault="00D81222" w:rsidP="00D81222">
            <w:pPr>
              <w:pStyle w:val="NoSpacing"/>
              <w:jc w:val="center"/>
              <w:rPr>
                <w:rFonts w:ascii="Times New Roman" w:hAnsi="Times New Roman" w:cs="Times New Roman"/>
                <w:b/>
                <w:color w:val="FFFFFF" w:themeColor="background1"/>
              </w:rPr>
            </w:pPr>
            <w:r w:rsidRPr="0084122F">
              <w:rPr>
                <w:rFonts w:ascii="Times New Roman" w:hAnsi="Times New Roman" w:cs="Times New Roman"/>
                <w:b/>
                <w:color w:val="FFFFFF" w:themeColor="background1"/>
              </w:rPr>
              <w:t>Assignment</w:t>
            </w:r>
          </w:p>
        </w:tc>
        <w:tc>
          <w:tcPr>
            <w:tcW w:w="1800" w:type="dxa"/>
            <w:shd w:val="clear" w:color="auto" w:fill="990000"/>
          </w:tcPr>
          <w:p w14:paraId="0D7D2BF0" w14:textId="77777777" w:rsidR="00D81222" w:rsidRPr="0084122F" w:rsidRDefault="00D81222" w:rsidP="00D81222">
            <w:pPr>
              <w:pStyle w:val="NoSpacing"/>
              <w:jc w:val="center"/>
              <w:rPr>
                <w:rFonts w:ascii="Times New Roman" w:hAnsi="Times New Roman" w:cs="Times New Roman"/>
                <w:b/>
                <w:color w:val="FFFFFF" w:themeColor="background1"/>
              </w:rPr>
            </w:pPr>
            <w:r w:rsidRPr="0084122F">
              <w:rPr>
                <w:rFonts w:ascii="Times New Roman" w:hAnsi="Times New Roman" w:cs="Times New Roman"/>
                <w:b/>
                <w:color w:val="FFFFFF" w:themeColor="background1"/>
              </w:rPr>
              <w:t>Due Date</w:t>
            </w:r>
          </w:p>
        </w:tc>
        <w:tc>
          <w:tcPr>
            <w:tcW w:w="1255" w:type="dxa"/>
            <w:shd w:val="clear" w:color="auto" w:fill="990000"/>
          </w:tcPr>
          <w:p w14:paraId="160B403A" w14:textId="77777777" w:rsidR="00D81222" w:rsidRPr="0084122F" w:rsidRDefault="00D81222" w:rsidP="00D81222">
            <w:pPr>
              <w:pStyle w:val="NoSpacing"/>
              <w:jc w:val="center"/>
              <w:rPr>
                <w:rFonts w:ascii="Times New Roman" w:hAnsi="Times New Roman" w:cs="Times New Roman"/>
                <w:b/>
                <w:color w:val="FFFFFF" w:themeColor="background1"/>
              </w:rPr>
            </w:pPr>
            <w:r w:rsidRPr="0084122F">
              <w:rPr>
                <w:rFonts w:ascii="Times New Roman" w:hAnsi="Times New Roman" w:cs="Times New Roman"/>
                <w:b/>
                <w:color w:val="FFFFFF" w:themeColor="background1"/>
              </w:rPr>
              <w:t>% of Final Grade</w:t>
            </w:r>
          </w:p>
        </w:tc>
      </w:tr>
      <w:tr w:rsidR="00D81222" w:rsidRPr="0084122F" w14:paraId="2924D0EB" w14:textId="77777777" w:rsidTr="00D81222">
        <w:tc>
          <w:tcPr>
            <w:tcW w:w="7735" w:type="dxa"/>
          </w:tcPr>
          <w:p w14:paraId="7B41C720" w14:textId="514E6DB8" w:rsidR="00D81222" w:rsidRPr="0084122F" w:rsidRDefault="005D1BD8" w:rsidP="00163680">
            <w:pPr>
              <w:pStyle w:val="NoSpacing"/>
              <w:rPr>
                <w:rFonts w:ascii="Times New Roman" w:hAnsi="Times New Roman" w:cs="Times New Roman"/>
              </w:rPr>
            </w:pPr>
            <w:r>
              <w:rPr>
                <w:rFonts w:ascii="Times New Roman" w:hAnsi="Times New Roman" w:cs="Times New Roman"/>
              </w:rPr>
              <w:t>Exam 1</w:t>
            </w:r>
            <w:r w:rsidR="005F315F">
              <w:rPr>
                <w:rFonts w:ascii="Times New Roman" w:hAnsi="Times New Roman" w:cs="Times New Roman"/>
              </w:rPr>
              <w:t xml:space="preserve"> (54 minutes)</w:t>
            </w:r>
          </w:p>
        </w:tc>
        <w:tc>
          <w:tcPr>
            <w:tcW w:w="1800" w:type="dxa"/>
          </w:tcPr>
          <w:p w14:paraId="25810260" w14:textId="026F88FB" w:rsidR="00D81222" w:rsidRPr="0084122F" w:rsidRDefault="005D1BD8" w:rsidP="00D81222">
            <w:pPr>
              <w:pStyle w:val="NoSpacing"/>
              <w:jc w:val="center"/>
              <w:rPr>
                <w:rFonts w:ascii="Times New Roman" w:hAnsi="Times New Roman" w:cs="Times New Roman"/>
              </w:rPr>
            </w:pPr>
            <w:r>
              <w:rPr>
                <w:rFonts w:ascii="Times New Roman" w:hAnsi="Times New Roman" w:cs="Times New Roman"/>
              </w:rPr>
              <w:t>Week 3</w:t>
            </w:r>
          </w:p>
        </w:tc>
        <w:tc>
          <w:tcPr>
            <w:tcW w:w="1255" w:type="dxa"/>
          </w:tcPr>
          <w:p w14:paraId="6144D824" w14:textId="60DA5F1B" w:rsidR="00D81222" w:rsidRPr="0084122F" w:rsidRDefault="00106653" w:rsidP="00D81222">
            <w:pPr>
              <w:pStyle w:val="NoSpacing"/>
              <w:jc w:val="center"/>
              <w:rPr>
                <w:rFonts w:ascii="Times New Roman" w:hAnsi="Times New Roman" w:cs="Times New Roman"/>
              </w:rPr>
            </w:pPr>
            <w:r>
              <w:rPr>
                <w:rFonts w:ascii="Times New Roman" w:hAnsi="Times New Roman" w:cs="Times New Roman"/>
              </w:rPr>
              <w:t>11</w:t>
            </w:r>
          </w:p>
        </w:tc>
      </w:tr>
      <w:tr w:rsidR="00D81222" w:rsidRPr="0084122F" w14:paraId="53CA1E98" w14:textId="77777777" w:rsidTr="00D81222">
        <w:tc>
          <w:tcPr>
            <w:tcW w:w="7735" w:type="dxa"/>
          </w:tcPr>
          <w:p w14:paraId="046F9A2C" w14:textId="48D412A5" w:rsidR="00D81222" w:rsidRPr="0084122F" w:rsidRDefault="005D1BD8" w:rsidP="00163680">
            <w:pPr>
              <w:pStyle w:val="NoSpacing"/>
              <w:rPr>
                <w:rFonts w:ascii="Times New Roman" w:hAnsi="Times New Roman" w:cs="Times New Roman"/>
              </w:rPr>
            </w:pPr>
            <w:r>
              <w:rPr>
                <w:rFonts w:ascii="Times New Roman" w:hAnsi="Times New Roman" w:cs="Times New Roman"/>
              </w:rPr>
              <w:t>Exam 2</w:t>
            </w:r>
            <w:r w:rsidR="005F315F">
              <w:rPr>
                <w:rFonts w:ascii="Times New Roman" w:hAnsi="Times New Roman" w:cs="Times New Roman"/>
              </w:rPr>
              <w:t xml:space="preserve"> (54 minutes)</w:t>
            </w:r>
          </w:p>
        </w:tc>
        <w:tc>
          <w:tcPr>
            <w:tcW w:w="1800" w:type="dxa"/>
          </w:tcPr>
          <w:p w14:paraId="487A3272" w14:textId="35910821" w:rsidR="00D81222" w:rsidRPr="0084122F" w:rsidRDefault="005D1BD8" w:rsidP="00D81222">
            <w:pPr>
              <w:pStyle w:val="NoSpacing"/>
              <w:jc w:val="center"/>
              <w:rPr>
                <w:rFonts w:ascii="Times New Roman" w:hAnsi="Times New Roman" w:cs="Times New Roman"/>
              </w:rPr>
            </w:pPr>
            <w:r>
              <w:rPr>
                <w:rFonts w:ascii="Times New Roman" w:hAnsi="Times New Roman" w:cs="Times New Roman"/>
              </w:rPr>
              <w:t>Week 5</w:t>
            </w:r>
          </w:p>
        </w:tc>
        <w:tc>
          <w:tcPr>
            <w:tcW w:w="1255" w:type="dxa"/>
          </w:tcPr>
          <w:p w14:paraId="12EE1C8E" w14:textId="347F8067" w:rsidR="00D81222" w:rsidRPr="0084122F" w:rsidRDefault="00106653" w:rsidP="00D81222">
            <w:pPr>
              <w:pStyle w:val="NoSpacing"/>
              <w:jc w:val="center"/>
              <w:rPr>
                <w:rFonts w:ascii="Times New Roman" w:hAnsi="Times New Roman" w:cs="Times New Roman"/>
              </w:rPr>
            </w:pPr>
            <w:r>
              <w:rPr>
                <w:rFonts w:ascii="Times New Roman" w:hAnsi="Times New Roman" w:cs="Times New Roman"/>
              </w:rPr>
              <w:t>11</w:t>
            </w:r>
          </w:p>
        </w:tc>
      </w:tr>
      <w:tr w:rsidR="00D81222" w:rsidRPr="0084122F" w14:paraId="5B169210" w14:textId="77777777" w:rsidTr="00D81222">
        <w:tc>
          <w:tcPr>
            <w:tcW w:w="7735" w:type="dxa"/>
          </w:tcPr>
          <w:p w14:paraId="0C04911A" w14:textId="0ADC25E0" w:rsidR="00D81222" w:rsidRPr="0084122F" w:rsidRDefault="005D1BD8" w:rsidP="00163680">
            <w:pPr>
              <w:pStyle w:val="NoSpacing"/>
              <w:rPr>
                <w:rFonts w:ascii="Times New Roman" w:hAnsi="Times New Roman" w:cs="Times New Roman"/>
              </w:rPr>
            </w:pPr>
            <w:r>
              <w:rPr>
                <w:rFonts w:ascii="Times New Roman" w:hAnsi="Times New Roman" w:cs="Times New Roman"/>
              </w:rPr>
              <w:t>Exam 3</w:t>
            </w:r>
            <w:r w:rsidR="005F315F">
              <w:rPr>
                <w:rFonts w:ascii="Times New Roman" w:hAnsi="Times New Roman" w:cs="Times New Roman"/>
              </w:rPr>
              <w:t xml:space="preserve"> (54 minutes)</w:t>
            </w:r>
          </w:p>
        </w:tc>
        <w:tc>
          <w:tcPr>
            <w:tcW w:w="1800" w:type="dxa"/>
          </w:tcPr>
          <w:p w14:paraId="263F4ACB" w14:textId="4A78056D" w:rsidR="00D81222" w:rsidRPr="0084122F" w:rsidRDefault="005D1BD8" w:rsidP="00D81222">
            <w:pPr>
              <w:pStyle w:val="NoSpacing"/>
              <w:jc w:val="center"/>
              <w:rPr>
                <w:rFonts w:ascii="Times New Roman" w:hAnsi="Times New Roman" w:cs="Times New Roman"/>
              </w:rPr>
            </w:pPr>
            <w:r>
              <w:rPr>
                <w:rFonts w:ascii="Times New Roman" w:hAnsi="Times New Roman" w:cs="Times New Roman"/>
              </w:rPr>
              <w:t>Week 7</w:t>
            </w:r>
          </w:p>
        </w:tc>
        <w:tc>
          <w:tcPr>
            <w:tcW w:w="1255" w:type="dxa"/>
          </w:tcPr>
          <w:p w14:paraId="65251800" w14:textId="2AC1103A" w:rsidR="00D81222" w:rsidRPr="0084122F" w:rsidRDefault="00106653" w:rsidP="00D81222">
            <w:pPr>
              <w:pStyle w:val="NoSpacing"/>
              <w:jc w:val="center"/>
              <w:rPr>
                <w:rFonts w:ascii="Times New Roman" w:hAnsi="Times New Roman" w:cs="Times New Roman"/>
              </w:rPr>
            </w:pPr>
            <w:r>
              <w:rPr>
                <w:rFonts w:ascii="Times New Roman" w:hAnsi="Times New Roman" w:cs="Times New Roman"/>
              </w:rPr>
              <w:t>12</w:t>
            </w:r>
          </w:p>
        </w:tc>
      </w:tr>
      <w:tr w:rsidR="00D278CA" w:rsidRPr="0084122F" w14:paraId="5759C722" w14:textId="77777777" w:rsidTr="00D81222">
        <w:tc>
          <w:tcPr>
            <w:tcW w:w="7735" w:type="dxa"/>
          </w:tcPr>
          <w:p w14:paraId="3179EBA5" w14:textId="3AA5C55D" w:rsidR="00D278CA" w:rsidRDefault="00D278CA" w:rsidP="00163680">
            <w:pPr>
              <w:pStyle w:val="NoSpacing"/>
              <w:rPr>
                <w:rFonts w:ascii="Times New Roman" w:hAnsi="Times New Roman" w:cs="Times New Roman"/>
              </w:rPr>
            </w:pPr>
            <w:r>
              <w:rPr>
                <w:rFonts w:ascii="Times New Roman" w:hAnsi="Times New Roman" w:cs="Times New Roman"/>
              </w:rPr>
              <w:t>Exam 4</w:t>
            </w:r>
            <w:r w:rsidR="005F315F">
              <w:rPr>
                <w:rFonts w:ascii="Times New Roman" w:hAnsi="Times New Roman" w:cs="Times New Roman"/>
              </w:rPr>
              <w:t xml:space="preserve"> (54 minutes)</w:t>
            </w:r>
          </w:p>
        </w:tc>
        <w:tc>
          <w:tcPr>
            <w:tcW w:w="1800" w:type="dxa"/>
          </w:tcPr>
          <w:p w14:paraId="2D51E9B7" w14:textId="6A2B8C7A" w:rsidR="00D278CA" w:rsidRDefault="00D278CA" w:rsidP="00D81222">
            <w:pPr>
              <w:pStyle w:val="NoSpacing"/>
              <w:jc w:val="center"/>
              <w:rPr>
                <w:rFonts w:ascii="Times New Roman" w:hAnsi="Times New Roman" w:cs="Times New Roman"/>
              </w:rPr>
            </w:pPr>
            <w:r>
              <w:rPr>
                <w:rFonts w:ascii="Times New Roman" w:hAnsi="Times New Roman" w:cs="Times New Roman"/>
              </w:rPr>
              <w:t>Week 9</w:t>
            </w:r>
          </w:p>
        </w:tc>
        <w:tc>
          <w:tcPr>
            <w:tcW w:w="1255" w:type="dxa"/>
          </w:tcPr>
          <w:p w14:paraId="3A7FE3FA" w14:textId="1FD9E9FA" w:rsidR="00D278CA" w:rsidRPr="0084122F" w:rsidRDefault="00106653" w:rsidP="00D81222">
            <w:pPr>
              <w:pStyle w:val="NoSpacing"/>
              <w:jc w:val="center"/>
              <w:rPr>
                <w:rFonts w:ascii="Times New Roman" w:hAnsi="Times New Roman" w:cs="Times New Roman"/>
              </w:rPr>
            </w:pPr>
            <w:r>
              <w:rPr>
                <w:rFonts w:ascii="Times New Roman" w:hAnsi="Times New Roman" w:cs="Times New Roman"/>
              </w:rPr>
              <w:t>12</w:t>
            </w:r>
          </w:p>
        </w:tc>
      </w:tr>
      <w:tr w:rsidR="00D278CA" w:rsidRPr="0084122F" w14:paraId="14496204" w14:textId="77777777" w:rsidTr="00D81222">
        <w:tc>
          <w:tcPr>
            <w:tcW w:w="7735" w:type="dxa"/>
          </w:tcPr>
          <w:p w14:paraId="032F6B2B" w14:textId="0491431A" w:rsidR="00D278CA" w:rsidRDefault="00D278CA" w:rsidP="00163680">
            <w:pPr>
              <w:pStyle w:val="NoSpacing"/>
              <w:rPr>
                <w:rFonts w:ascii="Times New Roman" w:hAnsi="Times New Roman" w:cs="Times New Roman"/>
              </w:rPr>
            </w:pPr>
            <w:r>
              <w:rPr>
                <w:rFonts w:ascii="Times New Roman" w:hAnsi="Times New Roman" w:cs="Times New Roman"/>
              </w:rPr>
              <w:t>Exam 5</w:t>
            </w:r>
            <w:r w:rsidR="005F315F">
              <w:rPr>
                <w:rFonts w:ascii="Times New Roman" w:hAnsi="Times New Roman" w:cs="Times New Roman"/>
              </w:rPr>
              <w:t xml:space="preserve"> (75 minutes)</w:t>
            </w:r>
          </w:p>
        </w:tc>
        <w:tc>
          <w:tcPr>
            <w:tcW w:w="1800" w:type="dxa"/>
          </w:tcPr>
          <w:p w14:paraId="4D2EF3FD" w14:textId="0B79B6E1" w:rsidR="00D278CA" w:rsidRDefault="00D278CA" w:rsidP="00D81222">
            <w:pPr>
              <w:pStyle w:val="NoSpacing"/>
              <w:jc w:val="center"/>
              <w:rPr>
                <w:rFonts w:ascii="Times New Roman" w:hAnsi="Times New Roman" w:cs="Times New Roman"/>
              </w:rPr>
            </w:pPr>
            <w:r>
              <w:rPr>
                <w:rFonts w:ascii="Times New Roman" w:hAnsi="Times New Roman" w:cs="Times New Roman"/>
              </w:rPr>
              <w:t>Week 12</w:t>
            </w:r>
          </w:p>
        </w:tc>
        <w:tc>
          <w:tcPr>
            <w:tcW w:w="1255" w:type="dxa"/>
          </w:tcPr>
          <w:p w14:paraId="1D530090" w14:textId="4E817B4F" w:rsidR="00D278CA" w:rsidRPr="0084122F" w:rsidRDefault="00106653" w:rsidP="00D81222">
            <w:pPr>
              <w:pStyle w:val="NoSpacing"/>
              <w:jc w:val="center"/>
              <w:rPr>
                <w:rFonts w:ascii="Times New Roman" w:hAnsi="Times New Roman" w:cs="Times New Roman"/>
              </w:rPr>
            </w:pPr>
            <w:r>
              <w:rPr>
                <w:rFonts w:ascii="Times New Roman" w:hAnsi="Times New Roman" w:cs="Times New Roman"/>
              </w:rPr>
              <w:t>17</w:t>
            </w:r>
          </w:p>
        </w:tc>
      </w:tr>
      <w:tr w:rsidR="00D278CA" w:rsidRPr="0084122F" w14:paraId="7F88D20F" w14:textId="77777777" w:rsidTr="00D81222">
        <w:tc>
          <w:tcPr>
            <w:tcW w:w="7735" w:type="dxa"/>
          </w:tcPr>
          <w:p w14:paraId="0A30A3C4" w14:textId="53C7E667" w:rsidR="00D278CA" w:rsidRDefault="00D278CA" w:rsidP="00163680">
            <w:pPr>
              <w:pStyle w:val="NoSpacing"/>
              <w:rPr>
                <w:rFonts w:ascii="Times New Roman" w:hAnsi="Times New Roman" w:cs="Times New Roman"/>
              </w:rPr>
            </w:pPr>
            <w:r>
              <w:rPr>
                <w:rFonts w:ascii="Times New Roman" w:hAnsi="Times New Roman" w:cs="Times New Roman"/>
              </w:rPr>
              <w:t>Exam 6</w:t>
            </w:r>
            <w:r w:rsidR="005F315F">
              <w:rPr>
                <w:rFonts w:ascii="Times New Roman" w:hAnsi="Times New Roman" w:cs="Times New Roman"/>
              </w:rPr>
              <w:t xml:space="preserve"> (75 minutes)</w:t>
            </w:r>
          </w:p>
        </w:tc>
        <w:tc>
          <w:tcPr>
            <w:tcW w:w="1800" w:type="dxa"/>
          </w:tcPr>
          <w:p w14:paraId="07073C45" w14:textId="08430354" w:rsidR="00D278CA" w:rsidRDefault="00D278CA" w:rsidP="00D81222">
            <w:pPr>
              <w:pStyle w:val="NoSpacing"/>
              <w:jc w:val="center"/>
              <w:rPr>
                <w:rFonts w:ascii="Times New Roman" w:hAnsi="Times New Roman" w:cs="Times New Roman"/>
              </w:rPr>
            </w:pPr>
            <w:r>
              <w:rPr>
                <w:rFonts w:ascii="Times New Roman" w:hAnsi="Times New Roman" w:cs="Times New Roman"/>
              </w:rPr>
              <w:t>Week 15</w:t>
            </w:r>
          </w:p>
        </w:tc>
        <w:tc>
          <w:tcPr>
            <w:tcW w:w="1255" w:type="dxa"/>
          </w:tcPr>
          <w:p w14:paraId="3B9FE108" w14:textId="6C5E3844" w:rsidR="00D278CA" w:rsidRPr="0084122F" w:rsidRDefault="00106653" w:rsidP="00D81222">
            <w:pPr>
              <w:pStyle w:val="NoSpacing"/>
              <w:jc w:val="center"/>
              <w:rPr>
                <w:rFonts w:ascii="Times New Roman" w:hAnsi="Times New Roman" w:cs="Times New Roman"/>
              </w:rPr>
            </w:pPr>
            <w:r>
              <w:rPr>
                <w:rFonts w:ascii="Times New Roman" w:hAnsi="Times New Roman" w:cs="Times New Roman"/>
              </w:rPr>
              <w:t>17</w:t>
            </w:r>
          </w:p>
        </w:tc>
      </w:tr>
      <w:tr w:rsidR="00D278CA" w:rsidRPr="0084122F" w14:paraId="511CE872" w14:textId="77777777" w:rsidTr="00D81222">
        <w:tc>
          <w:tcPr>
            <w:tcW w:w="7735" w:type="dxa"/>
          </w:tcPr>
          <w:p w14:paraId="1590A87C" w14:textId="7F0DB34F" w:rsidR="00D278CA" w:rsidRDefault="00D278CA" w:rsidP="00163680">
            <w:pPr>
              <w:pStyle w:val="NoSpacing"/>
              <w:rPr>
                <w:rFonts w:ascii="Times New Roman" w:hAnsi="Times New Roman" w:cs="Times New Roman"/>
              </w:rPr>
            </w:pPr>
            <w:r>
              <w:rPr>
                <w:rFonts w:ascii="Times New Roman" w:hAnsi="Times New Roman" w:cs="Times New Roman"/>
              </w:rPr>
              <w:t>Homework</w:t>
            </w:r>
          </w:p>
        </w:tc>
        <w:tc>
          <w:tcPr>
            <w:tcW w:w="1800" w:type="dxa"/>
          </w:tcPr>
          <w:p w14:paraId="699C51A5" w14:textId="4BA4EB9D" w:rsidR="00D278CA" w:rsidRDefault="00D278CA" w:rsidP="00D81222">
            <w:pPr>
              <w:pStyle w:val="NoSpacing"/>
              <w:jc w:val="center"/>
              <w:rPr>
                <w:rFonts w:ascii="Times New Roman" w:hAnsi="Times New Roman" w:cs="Times New Roman"/>
              </w:rPr>
            </w:pPr>
            <w:r>
              <w:rPr>
                <w:rFonts w:ascii="Times New Roman" w:hAnsi="Times New Roman" w:cs="Times New Roman"/>
              </w:rPr>
              <w:t>Weekly</w:t>
            </w:r>
          </w:p>
        </w:tc>
        <w:tc>
          <w:tcPr>
            <w:tcW w:w="1255" w:type="dxa"/>
          </w:tcPr>
          <w:p w14:paraId="2CF5146A" w14:textId="39A175B7" w:rsidR="00D278CA" w:rsidRPr="0084122F" w:rsidRDefault="00F628D9" w:rsidP="00D81222">
            <w:pPr>
              <w:pStyle w:val="NoSpacing"/>
              <w:jc w:val="center"/>
              <w:rPr>
                <w:rFonts w:ascii="Times New Roman" w:hAnsi="Times New Roman" w:cs="Times New Roman"/>
              </w:rPr>
            </w:pPr>
            <w:r>
              <w:rPr>
                <w:rFonts w:ascii="Times New Roman" w:hAnsi="Times New Roman" w:cs="Times New Roman"/>
              </w:rPr>
              <w:t>10</w:t>
            </w:r>
            <w:r w:rsidR="00D278CA">
              <w:rPr>
                <w:rFonts w:ascii="Times New Roman" w:hAnsi="Times New Roman" w:cs="Times New Roman"/>
              </w:rPr>
              <w:t>%</w:t>
            </w:r>
          </w:p>
        </w:tc>
      </w:tr>
      <w:tr w:rsidR="00D278CA" w:rsidRPr="0084122F" w14:paraId="5964313C" w14:textId="77777777" w:rsidTr="00D81222">
        <w:tc>
          <w:tcPr>
            <w:tcW w:w="7735" w:type="dxa"/>
          </w:tcPr>
          <w:p w14:paraId="515907A6" w14:textId="58CEC3FA" w:rsidR="00D278CA" w:rsidRDefault="00D278CA" w:rsidP="00163680">
            <w:pPr>
              <w:pStyle w:val="NoSpacing"/>
              <w:rPr>
                <w:rFonts w:ascii="Times New Roman" w:hAnsi="Times New Roman" w:cs="Times New Roman"/>
              </w:rPr>
            </w:pPr>
            <w:r>
              <w:rPr>
                <w:rFonts w:ascii="Times New Roman" w:hAnsi="Times New Roman" w:cs="Times New Roman"/>
              </w:rPr>
              <w:t>Class Participation</w:t>
            </w:r>
          </w:p>
        </w:tc>
        <w:tc>
          <w:tcPr>
            <w:tcW w:w="1800" w:type="dxa"/>
          </w:tcPr>
          <w:p w14:paraId="5F87443E" w14:textId="0F413201" w:rsidR="00D278CA" w:rsidRDefault="00D278CA" w:rsidP="00D81222">
            <w:pPr>
              <w:pStyle w:val="NoSpacing"/>
              <w:jc w:val="center"/>
              <w:rPr>
                <w:rFonts w:ascii="Times New Roman" w:hAnsi="Times New Roman" w:cs="Times New Roman"/>
              </w:rPr>
            </w:pPr>
            <w:r>
              <w:rPr>
                <w:rFonts w:ascii="Times New Roman" w:hAnsi="Times New Roman" w:cs="Times New Roman"/>
              </w:rPr>
              <w:t>Weekly</w:t>
            </w:r>
          </w:p>
        </w:tc>
        <w:tc>
          <w:tcPr>
            <w:tcW w:w="1255" w:type="dxa"/>
          </w:tcPr>
          <w:p w14:paraId="6351EFAA" w14:textId="7AF0BB04" w:rsidR="00D278CA" w:rsidRPr="0084122F" w:rsidRDefault="00F628D9" w:rsidP="00D81222">
            <w:pPr>
              <w:pStyle w:val="NoSpacing"/>
              <w:jc w:val="center"/>
              <w:rPr>
                <w:rFonts w:ascii="Times New Roman" w:hAnsi="Times New Roman" w:cs="Times New Roman"/>
              </w:rPr>
            </w:pPr>
            <w:r>
              <w:rPr>
                <w:rFonts w:ascii="Times New Roman" w:hAnsi="Times New Roman" w:cs="Times New Roman"/>
              </w:rPr>
              <w:t>10</w:t>
            </w:r>
            <w:r w:rsidR="00D278CA">
              <w:rPr>
                <w:rFonts w:ascii="Times New Roman" w:hAnsi="Times New Roman" w:cs="Times New Roman"/>
              </w:rPr>
              <w:t>%</w:t>
            </w:r>
          </w:p>
        </w:tc>
      </w:tr>
    </w:tbl>
    <w:p w14:paraId="0BEE5665" w14:textId="77777777" w:rsidR="00163680" w:rsidRPr="0084122F" w:rsidRDefault="00163680" w:rsidP="00163680">
      <w:pPr>
        <w:pStyle w:val="NoSpacing"/>
        <w:ind w:firstLine="720"/>
        <w:rPr>
          <w:rFonts w:ascii="Times New Roman" w:hAnsi="Times New Roman" w:cs="Times New Roman"/>
        </w:rPr>
      </w:pPr>
    </w:p>
    <w:p w14:paraId="5175075B" w14:textId="66D927E6" w:rsidR="00163680" w:rsidRDefault="007841D9" w:rsidP="007841D9">
      <w:pPr>
        <w:rPr>
          <w:rFonts w:ascii="Times New Roman" w:hAnsi="Times New Roman" w:cs="Times New Roman"/>
        </w:rPr>
      </w:pPr>
      <w:r w:rsidRPr="0084122F">
        <w:rPr>
          <w:rFonts w:ascii="Times New Roman" w:hAnsi="Times New Roman" w:cs="Times New Roman"/>
        </w:rPr>
        <w:t>Each of the major assignments is described below.</w:t>
      </w:r>
      <w:r w:rsidR="00653A68">
        <w:rPr>
          <w:rFonts w:ascii="Times New Roman" w:hAnsi="Times New Roman" w:cs="Times New Roman"/>
        </w:rPr>
        <w:t xml:space="preserve"> All are graded on a 100-point scale but are weighted using the scheme above.</w:t>
      </w:r>
    </w:p>
    <w:p w14:paraId="2D51E64F" w14:textId="60F9760E" w:rsidR="00106653" w:rsidRDefault="00106653" w:rsidP="007841D9">
      <w:pPr>
        <w:pStyle w:val="NoSpacing"/>
        <w:rPr>
          <w:rFonts w:ascii="Times New Roman" w:hAnsi="Times New Roman" w:cs="Times New Roman"/>
          <w:b/>
        </w:rPr>
      </w:pPr>
      <w:r>
        <w:rPr>
          <w:rFonts w:ascii="Times New Roman" w:hAnsi="Times New Roman" w:cs="Times New Roman"/>
          <w:b/>
        </w:rPr>
        <w:t>Assignment: Exams</w:t>
      </w:r>
      <w:r w:rsidR="00270E24">
        <w:rPr>
          <w:rFonts w:ascii="Times New Roman" w:hAnsi="Times New Roman" w:cs="Times New Roman"/>
          <w:b/>
        </w:rPr>
        <w:t xml:space="preserve"> and Exam Policies</w:t>
      </w:r>
    </w:p>
    <w:p w14:paraId="5D32E335" w14:textId="77777777" w:rsidR="00270E24" w:rsidRDefault="00653A68" w:rsidP="00653A68">
      <w:pPr>
        <w:pStyle w:val="CommentText"/>
        <w:rPr>
          <w:rFonts w:ascii="Times New Roman" w:hAnsi="Times New Roman" w:cs="Helvetica Neue"/>
          <w:sz w:val="22"/>
          <w:szCs w:val="22"/>
        </w:rPr>
      </w:pPr>
      <w:r w:rsidRPr="00D8443C">
        <w:rPr>
          <w:rFonts w:ascii="Times New Roman" w:hAnsi="Times New Roman" w:cs="Helvetica Neue"/>
          <w:sz w:val="22"/>
          <w:szCs w:val="22"/>
        </w:rPr>
        <w:t>Six closed-book exams will be given. The first four exams will each cover two weeks of content</w:t>
      </w:r>
      <w:r w:rsidR="00226B6A">
        <w:rPr>
          <w:rFonts w:ascii="Times New Roman" w:hAnsi="Times New Roman" w:cs="Helvetica Neue"/>
          <w:sz w:val="22"/>
          <w:szCs w:val="22"/>
        </w:rPr>
        <w:t>;</w:t>
      </w:r>
      <w:r w:rsidRPr="00D8443C">
        <w:rPr>
          <w:rFonts w:ascii="Times New Roman" w:hAnsi="Times New Roman" w:cs="Helvetica Neue"/>
          <w:sz w:val="22"/>
          <w:szCs w:val="22"/>
        </w:rPr>
        <w:t xml:space="preserve"> the last two exams will each cover </w:t>
      </w:r>
      <w:r w:rsidR="00226B6A">
        <w:rPr>
          <w:rFonts w:ascii="Times New Roman" w:hAnsi="Times New Roman" w:cs="Helvetica Neue"/>
          <w:sz w:val="22"/>
          <w:szCs w:val="22"/>
        </w:rPr>
        <w:t>three</w:t>
      </w:r>
      <w:r w:rsidRPr="00D8443C">
        <w:rPr>
          <w:rFonts w:ascii="Times New Roman" w:hAnsi="Times New Roman" w:cs="Helvetica Neue"/>
          <w:sz w:val="22"/>
          <w:szCs w:val="22"/>
        </w:rPr>
        <w:t xml:space="preserve"> weeks of content. Weighting (see table above) is proportional to the numbers of questions, averaging 15</w:t>
      </w:r>
      <w:r w:rsidR="00226B6A">
        <w:rPr>
          <w:rFonts w:ascii="Times New Roman" w:hAnsi="Times New Roman" w:cs="Helvetica Neue"/>
          <w:sz w:val="22"/>
          <w:szCs w:val="22"/>
        </w:rPr>
        <w:t>–</w:t>
      </w:r>
      <w:r w:rsidRPr="00D8443C">
        <w:rPr>
          <w:rFonts w:ascii="Times New Roman" w:hAnsi="Times New Roman" w:cs="Helvetica Neue"/>
          <w:sz w:val="22"/>
          <w:szCs w:val="22"/>
        </w:rPr>
        <w:t>17 questions per module. </w:t>
      </w:r>
    </w:p>
    <w:p w14:paraId="0CC7EFEA" w14:textId="05960D3B" w:rsidR="00653A68" w:rsidRPr="00D8443C" w:rsidRDefault="005607B3" w:rsidP="00653A68">
      <w:pPr>
        <w:pStyle w:val="CommentText"/>
        <w:rPr>
          <w:rFonts w:ascii="Times New Roman" w:hAnsi="Times New Roman"/>
          <w:sz w:val="22"/>
          <w:szCs w:val="22"/>
        </w:rPr>
      </w:pPr>
      <w:r>
        <w:rPr>
          <w:rFonts w:ascii="Times New Roman" w:hAnsi="Times New Roman" w:cs="Helvetica Neue"/>
          <w:bCs/>
          <w:sz w:val="22"/>
          <w:szCs w:val="22"/>
        </w:rPr>
        <w:t>Exams</w:t>
      </w:r>
      <w:r w:rsidR="00653A68" w:rsidRPr="00D8443C">
        <w:rPr>
          <w:rFonts w:ascii="Times New Roman" w:hAnsi="Times New Roman" w:cs="Helvetica Neue"/>
          <w:bCs/>
          <w:sz w:val="22"/>
          <w:szCs w:val="22"/>
        </w:rPr>
        <w:t> are password protected in </w:t>
      </w:r>
      <w:r w:rsidR="00226B6A">
        <w:rPr>
          <w:rFonts w:ascii="Times New Roman" w:hAnsi="Times New Roman" w:cs="Helvetica Neue"/>
          <w:bCs/>
          <w:sz w:val="22"/>
          <w:szCs w:val="22"/>
        </w:rPr>
        <w:t xml:space="preserve">2NUSC </w:t>
      </w:r>
      <w:r w:rsidR="00653A68" w:rsidRPr="00D8443C">
        <w:rPr>
          <w:rFonts w:ascii="Times New Roman" w:hAnsi="Times New Roman" w:cs="Helvetica Neue"/>
          <w:bCs/>
          <w:sz w:val="22"/>
          <w:szCs w:val="22"/>
        </w:rPr>
        <w:t xml:space="preserve">and </w:t>
      </w:r>
      <w:r w:rsidR="00460684">
        <w:rPr>
          <w:rFonts w:ascii="Times New Roman" w:hAnsi="Times New Roman" w:cs="Helvetica Neue"/>
          <w:bCs/>
          <w:sz w:val="22"/>
          <w:szCs w:val="22"/>
        </w:rPr>
        <w:t>may be opened as early as 6:00 AM</w:t>
      </w:r>
      <w:r w:rsidR="00653A68" w:rsidRPr="00D8443C">
        <w:rPr>
          <w:rFonts w:ascii="Times New Roman" w:hAnsi="Times New Roman" w:cs="Helvetica Neue"/>
          <w:bCs/>
          <w:sz w:val="22"/>
          <w:szCs w:val="22"/>
        </w:rPr>
        <w:t xml:space="preserve"> Pacific Time </w:t>
      </w:r>
      <w:r w:rsidR="00460684">
        <w:rPr>
          <w:rFonts w:ascii="Times New Roman" w:hAnsi="Times New Roman" w:cs="Helvetica Neue"/>
          <w:bCs/>
          <w:sz w:val="22"/>
          <w:szCs w:val="22"/>
        </w:rPr>
        <w:t xml:space="preserve">on </w:t>
      </w:r>
      <w:r w:rsidR="00653A68" w:rsidRPr="00D8443C">
        <w:rPr>
          <w:rFonts w:ascii="Times New Roman" w:hAnsi="Times New Roman" w:cs="Helvetica Neue"/>
          <w:bCs/>
          <w:sz w:val="22"/>
          <w:szCs w:val="22"/>
        </w:rPr>
        <w:t>the day</w:t>
      </w:r>
      <w:r w:rsidR="00460684">
        <w:rPr>
          <w:rFonts w:ascii="Times New Roman" w:hAnsi="Times New Roman" w:cs="Helvetica Neue"/>
          <w:bCs/>
          <w:sz w:val="22"/>
          <w:szCs w:val="22"/>
        </w:rPr>
        <w:t xml:space="preserve"> following</w:t>
      </w:r>
      <w:r w:rsidR="00653A68" w:rsidRPr="00D8443C">
        <w:rPr>
          <w:rFonts w:ascii="Times New Roman" w:hAnsi="Times New Roman" w:cs="Helvetica Neue"/>
          <w:bCs/>
          <w:sz w:val="22"/>
          <w:szCs w:val="22"/>
        </w:rPr>
        <w:t xml:space="preserve"> the synchronous session of the </w:t>
      </w:r>
      <w:r w:rsidR="00460684">
        <w:rPr>
          <w:rFonts w:ascii="Times New Roman" w:hAnsi="Times New Roman" w:cs="Helvetica Neue"/>
          <w:bCs/>
          <w:sz w:val="22"/>
          <w:szCs w:val="22"/>
        </w:rPr>
        <w:t xml:space="preserve">previous </w:t>
      </w:r>
      <w:r w:rsidR="00653A68" w:rsidRPr="00D8443C">
        <w:rPr>
          <w:rFonts w:ascii="Times New Roman" w:hAnsi="Times New Roman" w:cs="Helvetica Neue"/>
          <w:bCs/>
          <w:sz w:val="22"/>
          <w:szCs w:val="22"/>
        </w:rPr>
        <w:t xml:space="preserve">module. </w:t>
      </w:r>
      <w:r w:rsidR="00460684">
        <w:rPr>
          <w:rFonts w:ascii="Times New Roman" w:hAnsi="Times New Roman" w:cs="Helvetica Neue"/>
          <w:bCs/>
          <w:sz w:val="22"/>
          <w:szCs w:val="22"/>
        </w:rPr>
        <w:t>Students will have 72</w:t>
      </w:r>
      <w:r w:rsidR="00B01B55">
        <w:rPr>
          <w:rFonts w:ascii="Times New Roman" w:hAnsi="Times New Roman" w:cs="Helvetica Neue"/>
          <w:bCs/>
          <w:sz w:val="22"/>
          <w:szCs w:val="22"/>
        </w:rPr>
        <w:t xml:space="preserve"> hours to complete each</w:t>
      </w:r>
      <w:r w:rsidR="00653A68" w:rsidRPr="006D6419">
        <w:rPr>
          <w:rFonts w:ascii="Times New Roman" w:hAnsi="Times New Roman" w:cs="Helvetica Neue"/>
          <w:bCs/>
          <w:sz w:val="22"/>
          <w:szCs w:val="22"/>
        </w:rPr>
        <w:t xml:space="preserve"> exam, which must be completed the first time it is opened</w:t>
      </w:r>
      <w:r w:rsidR="00653A68" w:rsidRPr="006D6419">
        <w:rPr>
          <w:rFonts w:ascii="Times New Roman" w:hAnsi="Times New Roman" w:cs="Helvetica Neue"/>
          <w:b/>
          <w:bCs/>
          <w:sz w:val="22"/>
          <w:szCs w:val="22"/>
        </w:rPr>
        <w:t>.</w:t>
      </w:r>
      <w:r w:rsidR="00653A68" w:rsidRPr="006D6419">
        <w:rPr>
          <w:rFonts w:ascii="Times New Roman" w:hAnsi="Times New Roman" w:cs="Helvetica Neue"/>
          <w:sz w:val="22"/>
          <w:szCs w:val="22"/>
        </w:rPr>
        <w:t xml:space="preserve"> The exam clock will be set </w:t>
      </w:r>
      <w:r w:rsidR="00460684">
        <w:rPr>
          <w:rFonts w:ascii="Times New Roman" w:hAnsi="Times New Roman" w:cs="Helvetica Neue"/>
          <w:sz w:val="22"/>
          <w:szCs w:val="22"/>
        </w:rPr>
        <w:t xml:space="preserve">to </w:t>
      </w:r>
      <w:r w:rsidR="004250A6">
        <w:rPr>
          <w:rFonts w:ascii="Times New Roman" w:hAnsi="Times New Roman" w:cs="Helvetica Neue"/>
          <w:sz w:val="22"/>
          <w:szCs w:val="22"/>
        </w:rPr>
        <w:t xml:space="preserve">at least </w:t>
      </w:r>
      <w:r w:rsidR="00460684">
        <w:rPr>
          <w:rFonts w:ascii="Times New Roman" w:hAnsi="Times New Roman" w:cs="Helvetica Neue"/>
          <w:sz w:val="22"/>
          <w:szCs w:val="22"/>
        </w:rPr>
        <w:t>1.5 minutes per question</w:t>
      </w:r>
      <w:r w:rsidR="00653A68" w:rsidRPr="006D6419">
        <w:rPr>
          <w:rFonts w:ascii="Times New Roman" w:hAnsi="Times New Roman" w:cs="Helvetica Neue"/>
          <w:sz w:val="22"/>
          <w:szCs w:val="22"/>
        </w:rPr>
        <w:t>.</w:t>
      </w:r>
      <w:r w:rsidR="00653A68" w:rsidRPr="00D8443C">
        <w:rPr>
          <w:rFonts w:ascii="Times New Roman" w:hAnsi="Times New Roman" w:cs="Helvetica Neue"/>
          <w:sz w:val="22"/>
          <w:szCs w:val="22"/>
        </w:rPr>
        <w:t xml:space="preserve"> </w:t>
      </w:r>
      <w:r w:rsidR="0004122A">
        <w:rPr>
          <w:rFonts w:ascii="Times New Roman" w:hAnsi="Times New Roman" w:cs="Helvetica Neue"/>
          <w:sz w:val="22"/>
          <w:szCs w:val="22"/>
        </w:rPr>
        <w:t xml:space="preserve">Exam 6 will be made available after completion of the On Campus Intensive in week 14. </w:t>
      </w:r>
    </w:p>
    <w:p w14:paraId="39FD31F3" w14:textId="52FB0A89" w:rsidR="00106653" w:rsidRDefault="00270E24" w:rsidP="00270E24">
      <w:pPr>
        <w:pStyle w:val="CommentText"/>
        <w:rPr>
          <w:rFonts w:ascii="Times New Roman" w:hAnsi="Times New Roman" w:cs="Times New Roman"/>
          <w:iCs/>
          <w:color w:val="000000"/>
          <w:sz w:val="22"/>
          <w:szCs w:val="22"/>
        </w:rPr>
      </w:pPr>
      <w:r w:rsidRPr="00270E24">
        <w:rPr>
          <w:rFonts w:ascii="Times New Roman" w:hAnsi="Times New Roman" w:cs="Times New Roman"/>
          <w:iCs/>
          <w:color w:val="000000"/>
          <w:sz w:val="22"/>
          <w:szCs w:val="22"/>
        </w:rPr>
        <w:t>All exams may only be taken once and must be completed in</w:t>
      </w:r>
      <w:r>
        <w:rPr>
          <w:rFonts w:ascii="Times New Roman" w:hAnsi="Times New Roman" w:cs="Times New Roman"/>
          <w:iCs/>
          <w:color w:val="000000"/>
          <w:sz w:val="22"/>
          <w:szCs w:val="22"/>
        </w:rPr>
        <w:t xml:space="preserve"> one session. See course wall</w:t>
      </w:r>
      <w:r w:rsidRPr="00270E24">
        <w:rPr>
          <w:rFonts w:ascii="Times New Roman" w:hAnsi="Times New Roman" w:cs="Times New Roman"/>
          <w:iCs/>
          <w:color w:val="000000"/>
          <w:sz w:val="22"/>
          <w:szCs w:val="22"/>
        </w:rPr>
        <w:t xml:space="preserve"> for specific exam</w:t>
      </w:r>
      <w:r>
        <w:rPr>
          <w:rFonts w:ascii="Times New Roman" w:hAnsi="Times New Roman" w:cs="Times New Roman"/>
          <w:iCs/>
          <w:color w:val="000000"/>
          <w:sz w:val="22"/>
          <w:szCs w:val="22"/>
        </w:rPr>
        <w:t xml:space="preserve"> date ranges. </w:t>
      </w:r>
      <w:r w:rsidRPr="00270E24">
        <w:rPr>
          <w:rFonts w:ascii="Times New Roman" w:hAnsi="Times New Roman" w:cs="Times New Roman"/>
          <w:iCs/>
          <w:color w:val="000000"/>
          <w:sz w:val="22"/>
          <w:szCs w:val="22"/>
        </w:rPr>
        <w:t xml:space="preserve"> </w:t>
      </w:r>
    </w:p>
    <w:p w14:paraId="5F0D3EFF" w14:textId="77777777" w:rsidR="00E42792" w:rsidRPr="00FF1700" w:rsidRDefault="00E42792" w:rsidP="00E42792">
      <w:pPr>
        <w:pStyle w:val="NoSpacing"/>
        <w:rPr>
          <w:rFonts w:ascii="Times New Roman" w:hAnsi="Times New Roman" w:cs="Times New Roman"/>
        </w:rPr>
      </w:pPr>
      <w:r w:rsidRPr="00FF1700">
        <w:rPr>
          <w:rFonts w:ascii="Times New Roman" w:hAnsi="Times New Roman" w:cs="Times New Roman"/>
        </w:rPr>
        <w:t xml:space="preserve">All exams in this course will require students to deploy a software called </w:t>
      </w:r>
      <w:proofErr w:type="spellStart"/>
      <w:r w:rsidRPr="00FF1700">
        <w:rPr>
          <w:rFonts w:ascii="Times New Roman" w:hAnsi="Times New Roman" w:cs="Times New Roman"/>
        </w:rPr>
        <w:t>Proctortrack</w:t>
      </w:r>
      <w:proofErr w:type="spellEnd"/>
      <w:r w:rsidRPr="00FF1700">
        <w:rPr>
          <w:rFonts w:ascii="Times New Roman" w:hAnsi="Times New Roman" w:cs="Times New Roman"/>
        </w:rPr>
        <w:t xml:space="preserve">. This is a software system that automatically proctors student exams, verifies student identities throughout the exam, and provides instructors with brief video clips and screenshots if potential testing violations occur. </w:t>
      </w:r>
      <w:proofErr w:type="spellStart"/>
      <w:r w:rsidRPr="00FF1700">
        <w:rPr>
          <w:rFonts w:ascii="Times New Roman" w:hAnsi="Times New Roman" w:cs="Times New Roman"/>
        </w:rPr>
        <w:t>Proctortrack</w:t>
      </w:r>
      <w:proofErr w:type="spellEnd"/>
      <w:r w:rsidRPr="00FF1700">
        <w:rPr>
          <w:rFonts w:ascii="Times New Roman" w:hAnsi="Times New Roman" w:cs="Times New Roman"/>
        </w:rPr>
        <w:t xml:space="preserve"> is fully integrated with the Learning Management System, however, </w:t>
      </w:r>
      <w:r w:rsidRPr="00E42792">
        <w:rPr>
          <w:rFonts w:ascii="Times New Roman" w:hAnsi="Times New Roman" w:cs="Times New Roman"/>
          <w:u w:val="single"/>
        </w:rPr>
        <w:t>students are required to complete a practice exam at the start of the semester to ensure the technology is setup properly on their computers</w:t>
      </w:r>
      <w:r w:rsidRPr="00FF1700">
        <w:rPr>
          <w:rFonts w:ascii="Times New Roman" w:hAnsi="Times New Roman" w:cs="Times New Roman"/>
        </w:rPr>
        <w:t xml:space="preserve">. If students experience issues or have questions with the practice exam or with </w:t>
      </w:r>
      <w:proofErr w:type="spellStart"/>
      <w:r w:rsidRPr="00FF1700">
        <w:rPr>
          <w:rFonts w:ascii="Times New Roman" w:hAnsi="Times New Roman" w:cs="Times New Roman"/>
        </w:rPr>
        <w:t>Proctortrack</w:t>
      </w:r>
      <w:proofErr w:type="spellEnd"/>
      <w:r w:rsidRPr="00FF1700">
        <w:rPr>
          <w:rFonts w:ascii="Times New Roman" w:hAnsi="Times New Roman" w:cs="Times New Roman"/>
        </w:rPr>
        <w:t xml:space="preserve"> in general, students should contact student support for help in advance of taking the exam. </w:t>
      </w:r>
    </w:p>
    <w:p w14:paraId="1A36A59D" w14:textId="77777777" w:rsidR="00E42792" w:rsidRPr="00FF1700" w:rsidRDefault="00E42792" w:rsidP="00E42792">
      <w:pPr>
        <w:pStyle w:val="NoSpacing"/>
        <w:rPr>
          <w:rFonts w:ascii="Times New Roman" w:hAnsi="Times New Roman" w:cs="Times New Roman"/>
        </w:rPr>
      </w:pPr>
    </w:p>
    <w:p w14:paraId="3D7C3DDE" w14:textId="77777777" w:rsidR="00E42792" w:rsidRPr="00FF1700" w:rsidRDefault="00E42792" w:rsidP="00E42792">
      <w:pPr>
        <w:pStyle w:val="NoSpacing"/>
        <w:rPr>
          <w:rFonts w:ascii="Times New Roman" w:hAnsi="Times New Roman" w:cs="Times New Roman"/>
        </w:rPr>
      </w:pPr>
      <w:r w:rsidRPr="00FF1700">
        <w:rPr>
          <w:rFonts w:ascii="Times New Roman" w:hAnsi="Times New Roman" w:cs="Times New Roman"/>
        </w:rPr>
        <w:t>To ensure a successful testing environment, students should:</w:t>
      </w:r>
    </w:p>
    <w:p w14:paraId="625E5293" w14:textId="77777777" w:rsidR="00E42792" w:rsidRPr="00FF1700" w:rsidRDefault="00E42792" w:rsidP="00E42792">
      <w:pPr>
        <w:pStyle w:val="NoSpacing"/>
        <w:rPr>
          <w:rFonts w:ascii="Times New Roman" w:hAnsi="Times New Roman" w:cs="Times New Roman"/>
        </w:rPr>
      </w:pPr>
      <w:r w:rsidRPr="00FF1700">
        <w:rPr>
          <w:rFonts w:ascii="Times New Roman" w:hAnsi="Times New Roman" w:cs="Times New Roman"/>
        </w:rPr>
        <w:t>•</w:t>
      </w:r>
      <w:r w:rsidRPr="00FF1700">
        <w:rPr>
          <w:rFonts w:ascii="Times New Roman" w:hAnsi="Times New Roman" w:cs="Times New Roman"/>
        </w:rPr>
        <w:tab/>
        <w:t>Choose a private location with no distractions</w:t>
      </w:r>
    </w:p>
    <w:p w14:paraId="5792C4F1" w14:textId="77777777" w:rsidR="00E42792" w:rsidRPr="00FF1700" w:rsidRDefault="00E42792" w:rsidP="00E42792">
      <w:pPr>
        <w:pStyle w:val="NoSpacing"/>
        <w:rPr>
          <w:rFonts w:ascii="Times New Roman" w:hAnsi="Times New Roman" w:cs="Times New Roman"/>
        </w:rPr>
      </w:pPr>
      <w:r w:rsidRPr="00FF1700">
        <w:rPr>
          <w:rFonts w:ascii="Times New Roman" w:hAnsi="Times New Roman" w:cs="Times New Roman"/>
        </w:rPr>
        <w:t>•</w:t>
      </w:r>
      <w:r w:rsidRPr="00FF1700">
        <w:rPr>
          <w:rFonts w:ascii="Times New Roman" w:hAnsi="Times New Roman" w:cs="Times New Roman"/>
        </w:rPr>
        <w:tab/>
        <w:t>Have nothing around that could make noise</w:t>
      </w:r>
    </w:p>
    <w:p w14:paraId="349A2ED6" w14:textId="77777777" w:rsidR="00E42792" w:rsidRPr="00FF1700" w:rsidRDefault="00E42792" w:rsidP="00E42792">
      <w:pPr>
        <w:pStyle w:val="NoSpacing"/>
        <w:rPr>
          <w:rFonts w:ascii="Times New Roman" w:hAnsi="Times New Roman" w:cs="Times New Roman"/>
        </w:rPr>
      </w:pPr>
      <w:r w:rsidRPr="00FF1700">
        <w:rPr>
          <w:rFonts w:ascii="Times New Roman" w:hAnsi="Times New Roman" w:cs="Times New Roman"/>
        </w:rPr>
        <w:t>•</w:t>
      </w:r>
      <w:r w:rsidRPr="00FF1700">
        <w:rPr>
          <w:rFonts w:ascii="Times New Roman" w:hAnsi="Times New Roman" w:cs="Times New Roman"/>
        </w:rPr>
        <w:tab/>
        <w:t>Set up proper lighting and ensure his/her face is clearly visible</w:t>
      </w:r>
    </w:p>
    <w:p w14:paraId="1A03A70E" w14:textId="77777777" w:rsidR="00E42792" w:rsidRPr="00FF1700" w:rsidRDefault="00E42792" w:rsidP="00E42792">
      <w:pPr>
        <w:pStyle w:val="NoSpacing"/>
        <w:rPr>
          <w:rFonts w:ascii="Times New Roman" w:hAnsi="Times New Roman" w:cs="Times New Roman"/>
        </w:rPr>
      </w:pPr>
      <w:r w:rsidRPr="00FF1700">
        <w:rPr>
          <w:rFonts w:ascii="Times New Roman" w:hAnsi="Times New Roman" w:cs="Times New Roman"/>
        </w:rPr>
        <w:lastRenderedPageBreak/>
        <w:t>•</w:t>
      </w:r>
      <w:r w:rsidRPr="00FF1700">
        <w:rPr>
          <w:rFonts w:ascii="Times New Roman" w:hAnsi="Times New Roman" w:cs="Times New Roman"/>
        </w:rPr>
        <w:tab/>
        <w:t>Not have food or drink</w:t>
      </w:r>
    </w:p>
    <w:p w14:paraId="192C795D" w14:textId="77777777" w:rsidR="00E42792" w:rsidRPr="00FF1700" w:rsidRDefault="00E42792" w:rsidP="00E42792">
      <w:pPr>
        <w:pStyle w:val="NoSpacing"/>
        <w:rPr>
          <w:rFonts w:ascii="Times New Roman" w:hAnsi="Times New Roman" w:cs="Times New Roman"/>
        </w:rPr>
      </w:pPr>
      <w:r w:rsidRPr="00FF1700">
        <w:rPr>
          <w:rFonts w:ascii="Times New Roman" w:hAnsi="Times New Roman" w:cs="Times New Roman"/>
        </w:rPr>
        <w:t>•</w:t>
      </w:r>
      <w:r w:rsidRPr="00FF1700">
        <w:rPr>
          <w:rFonts w:ascii="Times New Roman" w:hAnsi="Times New Roman" w:cs="Times New Roman"/>
        </w:rPr>
        <w:tab/>
        <w:t>Close all browser tabs and other programs</w:t>
      </w:r>
    </w:p>
    <w:p w14:paraId="5A389DE1" w14:textId="77777777" w:rsidR="00E42792" w:rsidRPr="00FF1700" w:rsidRDefault="00E42792" w:rsidP="00E42792">
      <w:pPr>
        <w:pStyle w:val="NoSpacing"/>
        <w:rPr>
          <w:rFonts w:ascii="Times New Roman" w:hAnsi="Times New Roman" w:cs="Times New Roman"/>
        </w:rPr>
      </w:pPr>
      <w:r w:rsidRPr="00FF1700">
        <w:rPr>
          <w:rFonts w:ascii="Times New Roman" w:hAnsi="Times New Roman" w:cs="Times New Roman"/>
        </w:rPr>
        <w:t>•</w:t>
      </w:r>
      <w:r w:rsidRPr="00FF1700">
        <w:rPr>
          <w:rFonts w:ascii="Times New Roman" w:hAnsi="Times New Roman" w:cs="Times New Roman"/>
        </w:rPr>
        <w:tab/>
        <w:t xml:space="preserve">Have only one keyboard, mouse, and monitor connected </w:t>
      </w:r>
    </w:p>
    <w:p w14:paraId="490DAA50" w14:textId="77777777" w:rsidR="00E42792" w:rsidRPr="00FF1700" w:rsidRDefault="00E42792" w:rsidP="00E42792">
      <w:pPr>
        <w:pStyle w:val="NoSpacing"/>
        <w:rPr>
          <w:rFonts w:ascii="Times New Roman" w:hAnsi="Times New Roman" w:cs="Times New Roman"/>
        </w:rPr>
      </w:pPr>
      <w:r w:rsidRPr="00FF1700">
        <w:rPr>
          <w:rFonts w:ascii="Times New Roman" w:hAnsi="Times New Roman" w:cs="Times New Roman"/>
        </w:rPr>
        <w:t>•</w:t>
      </w:r>
      <w:r w:rsidRPr="00FF1700">
        <w:rPr>
          <w:rFonts w:ascii="Times New Roman" w:hAnsi="Times New Roman" w:cs="Times New Roman"/>
        </w:rPr>
        <w:tab/>
        <w:t>Not leave testing area/camera view during the exam</w:t>
      </w:r>
    </w:p>
    <w:p w14:paraId="2C4B9648" w14:textId="77777777" w:rsidR="00E42792" w:rsidRPr="00FF1700" w:rsidRDefault="00E42792" w:rsidP="00E42792">
      <w:pPr>
        <w:pStyle w:val="NoSpacing"/>
        <w:rPr>
          <w:rFonts w:ascii="Times New Roman" w:hAnsi="Times New Roman" w:cs="Times New Roman"/>
        </w:rPr>
      </w:pPr>
      <w:r w:rsidRPr="00FF1700">
        <w:rPr>
          <w:rFonts w:ascii="Times New Roman" w:hAnsi="Times New Roman" w:cs="Times New Roman"/>
        </w:rPr>
        <w:t>•</w:t>
      </w:r>
      <w:r w:rsidRPr="00FF1700">
        <w:rPr>
          <w:rFonts w:ascii="Times New Roman" w:hAnsi="Times New Roman" w:cs="Times New Roman"/>
        </w:rPr>
        <w:tab/>
        <w:t>Not take or use notes (unless specifically allowed by instructor)</w:t>
      </w:r>
    </w:p>
    <w:p w14:paraId="6AD10C1D" w14:textId="77777777" w:rsidR="00E42792" w:rsidRPr="00FF1700" w:rsidRDefault="00E42792" w:rsidP="00E42792">
      <w:pPr>
        <w:pStyle w:val="NoSpacing"/>
        <w:rPr>
          <w:rFonts w:ascii="Times New Roman" w:hAnsi="Times New Roman" w:cs="Times New Roman"/>
        </w:rPr>
      </w:pPr>
      <w:r w:rsidRPr="00FF1700">
        <w:rPr>
          <w:rFonts w:ascii="Times New Roman" w:hAnsi="Times New Roman" w:cs="Times New Roman"/>
        </w:rPr>
        <w:t>•</w:t>
      </w:r>
      <w:r w:rsidRPr="00FF1700">
        <w:rPr>
          <w:rFonts w:ascii="Times New Roman" w:hAnsi="Times New Roman" w:cs="Times New Roman"/>
        </w:rPr>
        <w:tab/>
        <w:t>Not use or have nearby additional technology (phones, tablets, television, etc.)</w:t>
      </w:r>
    </w:p>
    <w:p w14:paraId="70CAAB12" w14:textId="77777777" w:rsidR="00E42792" w:rsidRPr="00FF1700" w:rsidRDefault="00E42792" w:rsidP="00E42792">
      <w:pPr>
        <w:pStyle w:val="NoSpacing"/>
        <w:rPr>
          <w:rFonts w:ascii="Times New Roman" w:hAnsi="Times New Roman" w:cs="Times New Roman"/>
        </w:rPr>
      </w:pPr>
      <w:r w:rsidRPr="00FF1700">
        <w:rPr>
          <w:rFonts w:ascii="Times New Roman" w:hAnsi="Times New Roman" w:cs="Times New Roman"/>
        </w:rPr>
        <w:t>•</w:t>
      </w:r>
      <w:r w:rsidRPr="00FF1700">
        <w:rPr>
          <w:rFonts w:ascii="Times New Roman" w:hAnsi="Times New Roman" w:cs="Times New Roman"/>
        </w:rPr>
        <w:tab/>
        <w:t>Not have other people in the room</w:t>
      </w:r>
    </w:p>
    <w:p w14:paraId="2A11B92B" w14:textId="77777777" w:rsidR="00E42792" w:rsidRPr="00FF1700" w:rsidRDefault="00E42792" w:rsidP="00E42792">
      <w:pPr>
        <w:pStyle w:val="NoSpacing"/>
        <w:rPr>
          <w:rFonts w:ascii="Times New Roman" w:hAnsi="Times New Roman" w:cs="Times New Roman"/>
        </w:rPr>
      </w:pPr>
      <w:r w:rsidRPr="00FF1700">
        <w:rPr>
          <w:rFonts w:ascii="Times New Roman" w:hAnsi="Times New Roman" w:cs="Times New Roman"/>
        </w:rPr>
        <w:t>•</w:t>
      </w:r>
      <w:r w:rsidRPr="00FF1700">
        <w:rPr>
          <w:rFonts w:ascii="Times New Roman" w:hAnsi="Times New Roman" w:cs="Times New Roman"/>
        </w:rPr>
        <w:tab/>
        <w:t>Have a hardwire connection</w:t>
      </w:r>
    </w:p>
    <w:p w14:paraId="03D0099B" w14:textId="77777777" w:rsidR="00E42792" w:rsidRPr="00270E24" w:rsidRDefault="00E42792" w:rsidP="00270E24">
      <w:pPr>
        <w:pStyle w:val="CommentText"/>
        <w:rPr>
          <w:rFonts w:ascii="Times New Roman" w:hAnsi="Times New Roman" w:cs="Times New Roman"/>
          <w:color w:val="000000"/>
          <w:sz w:val="22"/>
          <w:szCs w:val="22"/>
        </w:rPr>
      </w:pPr>
    </w:p>
    <w:p w14:paraId="0A16BB2F" w14:textId="7C74E70C" w:rsidR="00106653" w:rsidRPr="00D91F4F" w:rsidRDefault="00D91F4F" w:rsidP="00D91F4F">
      <w:pPr>
        <w:spacing w:after="240"/>
        <w:rPr>
          <w:rFonts w:ascii="Times New Roman" w:hAnsi="Times New Roman"/>
        </w:rPr>
      </w:pPr>
      <w:r w:rsidRPr="00D91F4F">
        <w:rPr>
          <w:rFonts w:ascii="Times New Roman" w:hAnsi="Times New Roman"/>
          <w:i/>
        </w:rPr>
        <w:t>This assignment relates to student learning outcomes 1, 3, and 8.</w:t>
      </w:r>
    </w:p>
    <w:p w14:paraId="507DBB92" w14:textId="139F97DC" w:rsidR="00E42792" w:rsidRPr="00E87DCB" w:rsidRDefault="00E42792" w:rsidP="00E42792">
      <w:pPr>
        <w:pStyle w:val="NoSpacing"/>
        <w:rPr>
          <w:rFonts w:ascii="Times New Roman" w:hAnsi="Times New Roman" w:cs="Times New Roman"/>
        </w:rPr>
      </w:pPr>
      <w:r w:rsidRPr="00E87DCB">
        <w:rPr>
          <w:rFonts w:ascii="Times New Roman" w:hAnsi="Times New Roman" w:cs="Times New Roman"/>
        </w:rPr>
        <w:t xml:space="preserve">Academic Dishonesty and Honor Code: </w:t>
      </w:r>
      <w:r>
        <w:rPr>
          <w:rFonts w:ascii="Times New Roman" w:hAnsi="Times New Roman" w:cs="Times New Roman"/>
        </w:rPr>
        <w:t>All</w:t>
      </w:r>
      <w:r w:rsidRPr="00E87DCB">
        <w:rPr>
          <w:rFonts w:ascii="Times New Roman" w:hAnsi="Times New Roman" w:cs="Times New Roman"/>
        </w:rPr>
        <w:t xml:space="preserve"> assignments and exams are to be prepared individually. </w:t>
      </w:r>
    </w:p>
    <w:p w14:paraId="0291B126" w14:textId="77777777" w:rsidR="00E42792" w:rsidRPr="00E87DCB" w:rsidRDefault="00E42792" w:rsidP="00E42792">
      <w:pPr>
        <w:pStyle w:val="NoSpacing"/>
        <w:rPr>
          <w:rFonts w:ascii="Times New Roman" w:hAnsi="Times New Roman" w:cs="Times New Roman"/>
        </w:rPr>
      </w:pPr>
      <w:r w:rsidRPr="00E87DCB">
        <w:rPr>
          <w:rFonts w:ascii="Times New Roman" w:hAnsi="Times New Roman" w:cs="Times New Roman"/>
        </w:rPr>
        <w:t>Academic dishonesty is defined as a student’s use of unauthorized assistance with intent to deceive an instructor or other such person who may be assigned to evaluate the student’s work in meeting course and degree requirements. Familiarize yourself with the University Student Conduct Code, which applies to this course. Students are expected to be independently familiar with the Code and to recognize that their work in the course is to be their own original work that truthfully represents the time and effort applied. Violations of the Code are most serious and will be handled in a manner that fully represents the extent of the Code and that befits the seriousness of its violation.</w:t>
      </w:r>
    </w:p>
    <w:p w14:paraId="2A45C1DE" w14:textId="464C24CC" w:rsidR="00E42792" w:rsidRPr="00E87DCB" w:rsidRDefault="00E42792" w:rsidP="00E42792">
      <w:pPr>
        <w:pStyle w:val="NoSpacing"/>
        <w:rPr>
          <w:rFonts w:ascii="Times New Roman" w:hAnsi="Times New Roman" w:cs="Times New Roman"/>
        </w:rPr>
      </w:pPr>
      <w:r w:rsidRPr="00E87DCB">
        <w:rPr>
          <w:rFonts w:ascii="Times New Roman" w:hAnsi="Times New Roman" w:cs="Times New Roman"/>
        </w:rPr>
        <w:t>Plagiarism and cheating of a</w:t>
      </w:r>
      <w:r>
        <w:rPr>
          <w:rFonts w:ascii="Times New Roman" w:hAnsi="Times New Roman" w:cs="Times New Roman"/>
        </w:rPr>
        <w:t>ny kind on an examination</w:t>
      </w:r>
      <w:r w:rsidRPr="00E87DCB">
        <w:rPr>
          <w:rFonts w:ascii="Times New Roman" w:hAnsi="Times New Roman" w:cs="Times New Roman"/>
        </w:rPr>
        <w:t xml:space="preserve"> or assignment will result at least in an F for that assignment (and may, depending on the severity of the case, lead to an F for the entire course) and may be subject to appropriate referral for further action. It is assumed that for this course all students will adhere to the academic creed of this University and will maintain the highest standards of academic integrity. In other words, don't cheat by giving answers to others or taking them from anyone else. Course faculty will also adhere to the highest standards of academic integrity, so do not ask faculty to change your grade illegitimately or to bend or break rules for one person that will not apply to everyone.</w:t>
      </w:r>
    </w:p>
    <w:p w14:paraId="512B2AEE" w14:textId="722C7142" w:rsidR="00E42792" w:rsidRPr="0084122F" w:rsidRDefault="00E42792" w:rsidP="00E42792">
      <w:pPr>
        <w:pStyle w:val="NoSpacing"/>
        <w:rPr>
          <w:rFonts w:ascii="Times New Roman" w:hAnsi="Times New Roman" w:cs="Times New Roman"/>
        </w:rPr>
      </w:pPr>
      <w:r w:rsidRPr="00E87DCB">
        <w:rPr>
          <w:rFonts w:ascii="Times New Roman" w:hAnsi="Times New Roman" w:cs="Times New Roman"/>
        </w:rPr>
        <w:t xml:space="preserve">Pacific Standard Time (PST) will be used for this course (example:  assignments, exams, synchronous class sessions). Each student will be expected to adjust his/her time zone accordingly. Accommodations or exceptions will not be granted for conflicts caused by differing time zones. </w:t>
      </w:r>
    </w:p>
    <w:p w14:paraId="68BE8770" w14:textId="77777777" w:rsidR="00E42792" w:rsidRDefault="00E42792" w:rsidP="00E42792">
      <w:pPr>
        <w:rPr>
          <w:rFonts w:ascii="Times New Roman" w:hAnsi="Times New Roman" w:cs="Times New Roman"/>
          <w:b/>
        </w:rPr>
      </w:pPr>
    </w:p>
    <w:p w14:paraId="11A7FD69" w14:textId="00FC43B8" w:rsidR="007841D9" w:rsidRPr="00E42792" w:rsidRDefault="007841D9" w:rsidP="00E42792">
      <w:pPr>
        <w:rPr>
          <w:rFonts w:ascii="Times New Roman" w:hAnsi="Times New Roman" w:cs="Times New Roman"/>
          <w:b/>
        </w:rPr>
      </w:pPr>
      <w:r w:rsidRPr="0084122F">
        <w:rPr>
          <w:rFonts w:ascii="Times New Roman" w:hAnsi="Times New Roman" w:cs="Times New Roman"/>
          <w:b/>
        </w:rPr>
        <w:t>Ass</w:t>
      </w:r>
      <w:r w:rsidR="00106653">
        <w:rPr>
          <w:rFonts w:ascii="Times New Roman" w:hAnsi="Times New Roman" w:cs="Times New Roman"/>
          <w:b/>
        </w:rPr>
        <w:t>ignment: Homework</w:t>
      </w:r>
    </w:p>
    <w:p w14:paraId="4D7AA9E1" w14:textId="08C525C2" w:rsidR="005607B3" w:rsidRPr="006D6419" w:rsidRDefault="00106653" w:rsidP="007841D9">
      <w:pPr>
        <w:pStyle w:val="NoSpacing"/>
        <w:rPr>
          <w:rFonts w:ascii="Times New Roman" w:hAnsi="Times New Roman" w:cs="Times New Roman"/>
        </w:rPr>
      </w:pPr>
      <w:r w:rsidRPr="006D6419">
        <w:rPr>
          <w:rFonts w:ascii="Times New Roman" w:hAnsi="Times New Roman" w:cs="Times New Roman"/>
        </w:rPr>
        <w:t xml:space="preserve">Assigned homework must be completed </w:t>
      </w:r>
      <w:r w:rsidR="005607B3" w:rsidRPr="006D6419">
        <w:rPr>
          <w:rFonts w:ascii="Times New Roman" w:hAnsi="Times New Roman" w:cs="Times New Roman"/>
        </w:rPr>
        <w:t xml:space="preserve">and uploaded </w:t>
      </w:r>
      <w:r w:rsidRPr="00BC3A3C">
        <w:rPr>
          <w:rFonts w:ascii="Times New Roman" w:hAnsi="Times New Roman" w:cs="Times New Roman"/>
          <w:u w:val="single"/>
        </w:rPr>
        <w:t>before</w:t>
      </w:r>
      <w:r w:rsidRPr="006D6419">
        <w:rPr>
          <w:rFonts w:ascii="Times New Roman" w:hAnsi="Times New Roman" w:cs="Times New Roman"/>
        </w:rPr>
        <w:t xml:space="preserve"> synchronous se</w:t>
      </w:r>
      <w:r w:rsidR="00BC3A3C">
        <w:rPr>
          <w:rFonts w:ascii="Times New Roman" w:hAnsi="Times New Roman" w:cs="Times New Roman"/>
        </w:rPr>
        <w:t>ssion each week</w:t>
      </w:r>
      <w:r w:rsidR="005607B3" w:rsidRPr="006D6419">
        <w:rPr>
          <w:rFonts w:ascii="Times New Roman" w:hAnsi="Times New Roman" w:cs="Times New Roman"/>
        </w:rPr>
        <w:t>. Students are expected to complete and upload their document within the timeframe set by the section instructor</w:t>
      </w:r>
      <w:r w:rsidR="00BC3A3C">
        <w:rPr>
          <w:rFonts w:ascii="Times New Roman" w:hAnsi="Times New Roman" w:cs="Times New Roman"/>
        </w:rPr>
        <w:t>, and no later than 24 hours before live session</w:t>
      </w:r>
      <w:r w:rsidR="005607B3" w:rsidRPr="006D6419">
        <w:rPr>
          <w:rFonts w:ascii="Times New Roman" w:hAnsi="Times New Roman" w:cs="Times New Roman"/>
        </w:rPr>
        <w:t xml:space="preserve">. </w:t>
      </w:r>
    </w:p>
    <w:p w14:paraId="6A202795" w14:textId="51494EEB" w:rsidR="00584AE8" w:rsidRPr="00EB3A02" w:rsidRDefault="005607B3" w:rsidP="007841D9">
      <w:pPr>
        <w:pStyle w:val="NoSpacing"/>
        <w:rPr>
          <w:rFonts w:ascii="Times New Roman" w:hAnsi="Times New Roman" w:cs="Times New Roman"/>
          <w:b/>
        </w:rPr>
      </w:pPr>
      <w:r w:rsidRPr="00EB3A02">
        <w:rPr>
          <w:rFonts w:ascii="Times New Roman" w:hAnsi="Times New Roman" w:cs="Times New Roman"/>
          <w:b/>
        </w:rPr>
        <w:t>Homework is to be edited for correct grammar and spelling, any references should be cited using APA format</w:t>
      </w:r>
      <w:r w:rsidR="009222D4" w:rsidRPr="00EB3A02">
        <w:rPr>
          <w:rFonts w:ascii="Times New Roman" w:hAnsi="Times New Roman" w:cs="Times New Roman"/>
          <w:b/>
        </w:rPr>
        <w:t>,</w:t>
      </w:r>
      <w:r w:rsidRPr="00EB3A02">
        <w:rPr>
          <w:rFonts w:ascii="Times New Roman" w:hAnsi="Times New Roman" w:cs="Times New Roman"/>
          <w:b/>
        </w:rPr>
        <w:t xml:space="preserve"> and direct quotations must be indicated in appropriate APA format. </w:t>
      </w:r>
      <w:r w:rsidR="00584AE8" w:rsidRPr="00EB3A02">
        <w:rPr>
          <w:rFonts w:ascii="Times New Roman" w:hAnsi="Times New Roman" w:cs="Times New Roman"/>
          <w:b/>
        </w:rPr>
        <w:t xml:space="preserve">It is expected that students will watch ALL asynchronous </w:t>
      </w:r>
      <w:proofErr w:type="gramStart"/>
      <w:r w:rsidR="00584AE8" w:rsidRPr="00EB3A02">
        <w:rPr>
          <w:rFonts w:ascii="Times New Roman" w:hAnsi="Times New Roman" w:cs="Times New Roman"/>
          <w:b/>
        </w:rPr>
        <w:t>materials, and</w:t>
      </w:r>
      <w:proofErr w:type="gramEnd"/>
      <w:r w:rsidR="00584AE8" w:rsidRPr="00EB3A02">
        <w:rPr>
          <w:rFonts w:ascii="Times New Roman" w:hAnsi="Times New Roman" w:cs="Times New Roman"/>
          <w:b/>
        </w:rPr>
        <w:t xml:space="preserve"> complete ALL online questions from the module before attempting the homework. Student engagement with the homework will also be assessed by participation during synchronous session.</w:t>
      </w:r>
      <w:r w:rsidR="00BC3A3C" w:rsidRPr="00EB3A02">
        <w:rPr>
          <w:rFonts w:ascii="Times New Roman" w:hAnsi="Times New Roman" w:cs="Times New Roman"/>
          <w:b/>
        </w:rPr>
        <w:t xml:space="preserve"> Please review the homework grading document posted in the course toolbox.</w:t>
      </w:r>
    </w:p>
    <w:p w14:paraId="777BCD60" w14:textId="77777777" w:rsidR="00584AE8" w:rsidRPr="006D6419" w:rsidRDefault="00584AE8" w:rsidP="00584AE8">
      <w:pPr>
        <w:pStyle w:val="Heading3"/>
        <w:numPr>
          <w:ilvl w:val="0"/>
          <w:numId w:val="0"/>
        </w:numPr>
        <w:ind w:left="720"/>
        <w:rPr>
          <w:rFonts w:ascii="Times New Roman" w:hAnsi="Times New Roman" w:cs="Times New Roman"/>
        </w:rPr>
      </w:pPr>
    </w:p>
    <w:p w14:paraId="59767E85" w14:textId="555D191F" w:rsidR="006122FE" w:rsidRPr="00D91F4F" w:rsidRDefault="00D91F4F" w:rsidP="00D91F4F">
      <w:pPr>
        <w:spacing w:after="240"/>
        <w:rPr>
          <w:rFonts w:ascii="Times New Roman" w:hAnsi="Times New Roman"/>
        </w:rPr>
      </w:pPr>
      <w:r w:rsidRPr="00D91F4F">
        <w:rPr>
          <w:rFonts w:ascii="Times New Roman" w:hAnsi="Times New Roman"/>
          <w:i/>
        </w:rPr>
        <w:t xml:space="preserve">This assignment relates to student learning outcomes 1, 3, </w:t>
      </w:r>
      <w:r>
        <w:rPr>
          <w:rFonts w:ascii="Times New Roman" w:hAnsi="Times New Roman"/>
          <w:i/>
        </w:rPr>
        <w:t xml:space="preserve">5, </w:t>
      </w:r>
      <w:r w:rsidRPr="00D91F4F">
        <w:rPr>
          <w:rFonts w:ascii="Times New Roman" w:hAnsi="Times New Roman"/>
          <w:i/>
        </w:rPr>
        <w:t>and 8.</w:t>
      </w:r>
    </w:p>
    <w:p w14:paraId="717736C7" w14:textId="31E08FE1" w:rsidR="007841D9" w:rsidRPr="006122FE" w:rsidRDefault="006122FE" w:rsidP="007841D9">
      <w:pPr>
        <w:pStyle w:val="NoSpacing"/>
        <w:rPr>
          <w:rFonts w:ascii="Times New Roman" w:hAnsi="Times New Roman" w:cs="Times New Roman"/>
          <w:b/>
        </w:rPr>
      </w:pPr>
      <w:r w:rsidRPr="006122FE">
        <w:rPr>
          <w:rFonts w:ascii="Times New Roman" w:hAnsi="Times New Roman" w:cs="Times New Roman"/>
          <w:b/>
        </w:rPr>
        <w:t>Assignment: Class Participation</w:t>
      </w:r>
    </w:p>
    <w:p w14:paraId="462359F0" w14:textId="1872EFA9" w:rsidR="006122FE" w:rsidRPr="006122FE" w:rsidRDefault="00BC3A3C" w:rsidP="006122FE">
      <w:pPr>
        <w:spacing w:after="120"/>
        <w:ind w:right="-14"/>
        <w:rPr>
          <w:rFonts w:ascii="Times New Roman" w:hAnsi="Times New Roman"/>
        </w:rPr>
      </w:pPr>
      <w:r>
        <w:rPr>
          <w:rFonts w:ascii="Times New Roman" w:hAnsi="Times New Roman"/>
        </w:rPr>
        <w:t>The c</w:t>
      </w:r>
      <w:r w:rsidR="006122FE" w:rsidRPr="006D6419">
        <w:rPr>
          <w:rFonts w:ascii="Times New Roman" w:hAnsi="Times New Roman"/>
        </w:rPr>
        <w:t>lass participation</w:t>
      </w:r>
      <w:r>
        <w:rPr>
          <w:rFonts w:ascii="Times New Roman" w:hAnsi="Times New Roman"/>
        </w:rPr>
        <w:t xml:space="preserve"> grade</w:t>
      </w:r>
      <w:r w:rsidR="006122FE" w:rsidRPr="006D6419">
        <w:rPr>
          <w:rFonts w:ascii="Times New Roman" w:hAnsi="Times New Roman"/>
        </w:rPr>
        <w:t xml:space="preserve"> recognize</w:t>
      </w:r>
      <w:r>
        <w:rPr>
          <w:rFonts w:ascii="Times New Roman" w:hAnsi="Times New Roman"/>
        </w:rPr>
        <w:t>s</w:t>
      </w:r>
      <w:r w:rsidR="006122FE" w:rsidRPr="006D6419">
        <w:rPr>
          <w:rFonts w:ascii="Times New Roman" w:hAnsi="Times New Roman"/>
        </w:rPr>
        <w:t xml:space="preserve"> student</w:t>
      </w:r>
      <w:r w:rsidR="00226B6A" w:rsidRPr="006D6419">
        <w:rPr>
          <w:rFonts w:ascii="Times New Roman" w:hAnsi="Times New Roman"/>
        </w:rPr>
        <w:t xml:space="preserve"> </w:t>
      </w:r>
      <w:r w:rsidR="005607B3" w:rsidRPr="006D6419">
        <w:rPr>
          <w:rFonts w:ascii="Times New Roman" w:hAnsi="Times New Roman"/>
        </w:rPr>
        <w:t xml:space="preserve">comprehension of the material and </w:t>
      </w:r>
      <w:r w:rsidR="00584AE8" w:rsidRPr="006D6419">
        <w:rPr>
          <w:rFonts w:ascii="Times New Roman" w:hAnsi="Times New Roman"/>
        </w:rPr>
        <w:t xml:space="preserve">their </w:t>
      </w:r>
      <w:r w:rsidR="005607B3" w:rsidRPr="006D6419">
        <w:rPr>
          <w:rFonts w:ascii="Times New Roman" w:hAnsi="Times New Roman"/>
        </w:rPr>
        <w:t>ability to communicate their knowledge with peers</w:t>
      </w:r>
      <w:r w:rsidR="00226B6A" w:rsidRPr="006D6419">
        <w:rPr>
          <w:rFonts w:ascii="Times New Roman" w:hAnsi="Times New Roman"/>
        </w:rPr>
        <w:t xml:space="preserve">. </w:t>
      </w:r>
      <w:r>
        <w:rPr>
          <w:rFonts w:ascii="Times New Roman" w:hAnsi="Times New Roman"/>
        </w:rPr>
        <w:t>Class participation is</w:t>
      </w:r>
      <w:r w:rsidR="006122FE" w:rsidRPr="006D6419">
        <w:rPr>
          <w:rFonts w:ascii="Times New Roman" w:hAnsi="Times New Roman"/>
        </w:rPr>
        <w:t xml:space="preserve"> evidenced by contributions during synchronous </w:t>
      </w:r>
      <w:r w:rsidR="005607B3" w:rsidRPr="006D6419">
        <w:rPr>
          <w:rFonts w:ascii="Times New Roman" w:hAnsi="Times New Roman"/>
        </w:rPr>
        <w:t>sessions AND</w:t>
      </w:r>
      <w:r w:rsidR="006122FE" w:rsidRPr="006D6419">
        <w:rPr>
          <w:rFonts w:ascii="Times New Roman" w:hAnsi="Times New Roman"/>
        </w:rPr>
        <w:t xml:space="preserve"> in </w:t>
      </w:r>
      <w:r w:rsidR="00E42792">
        <w:rPr>
          <w:rFonts w:ascii="Times New Roman" w:hAnsi="Times New Roman"/>
        </w:rPr>
        <w:t>the weekly wrap-up</w:t>
      </w:r>
      <w:r w:rsidR="005607B3" w:rsidRPr="006D6419">
        <w:rPr>
          <w:rFonts w:ascii="Times New Roman" w:hAnsi="Times New Roman"/>
        </w:rPr>
        <w:t xml:space="preserve"> wall</w:t>
      </w:r>
      <w:r w:rsidR="006122FE" w:rsidRPr="006D6419">
        <w:rPr>
          <w:rFonts w:ascii="Times New Roman" w:hAnsi="Times New Roman"/>
        </w:rPr>
        <w:t>.</w:t>
      </w:r>
      <w:r w:rsidR="006122FE" w:rsidRPr="006122FE">
        <w:rPr>
          <w:rFonts w:ascii="Times New Roman" w:hAnsi="Times New Roman"/>
        </w:rPr>
        <w:t xml:space="preserve"> Grading for class participation is based on:</w:t>
      </w:r>
    </w:p>
    <w:p w14:paraId="18B36773" w14:textId="77777777" w:rsidR="00E92C49" w:rsidRDefault="00E92C49" w:rsidP="00E94677">
      <w:pPr>
        <w:widowControl w:val="0"/>
        <w:numPr>
          <w:ilvl w:val="0"/>
          <w:numId w:val="5"/>
        </w:numPr>
        <w:spacing w:after="120" w:line="240" w:lineRule="auto"/>
        <w:ind w:right="-14" w:hanging="360"/>
        <w:contextualSpacing/>
        <w:rPr>
          <w:rFonts w:ascii="Times New Roman" w:hAnsi="Times New Roman"/>
        </w:rPr>
      </w:pPr>
      <w:r w:rsidRPr="006122FE">
        <w:rPr>
          <w:rFonts w:ascii="Times New Roman" w:hAnsi="Times New Roman"/>
        </w:rPr>
        <w:t>Communication that is respectful of all course participants.</w:t>
      </w:r>
    </w:p>
    <w:p w14:paraId="553E3623" w14:textId="0044B329" w:rsidR="006122FE" w:rsidRPr="00AE2396" w:rsidRDefault="00E92C49" w:rsidP="00E94677">
      <w:pPr>
        <w:widowControl w:val="0"/>
        <w:numPr>
          <w:ilvl w:val="0"/>
          <w:numId w:val="5"/>
        </w:numPr>
        <w:spacing w:after="120" w:line="240" w:lineRule="auto"/>
        <w:ind w:right="-14" w:hanging="360"/>
        <w:contextualSpacing/>
        <w:rPr>
          <w:rFonts w:ascii="Times New Roman" w:hAnsi="Times New Roman"/>
          <w:b/>
        </w:rPr>
      </w:pPr>
      <w:r w:rsidRPr="00AE2396">
        <w:rPr>
          <w:rFonts w:ascii="Times New Roman" w:hAnsi="Times New Roman"/>
          <w:b/>
        </w:rPr>
        <w:t>Weekly posting on the</w:t>
      </w:r>
      <w:r w:rsidR="00E42792">
        <w:rPr>
          <w:rFonts w:ascii="Times New Roman" w:hAnsi="Times New Roman"/>
          <w:b/>
        </w:rPr>
        <w:t xml:space="preserve"> wrap-up</w:t>
      </w:r>
      <w:r w:rsidR="009222D4" w:rsidRPr="00AE2396">
        <w:rPr>
          <w:rFonts w:ascii="Times New Roman" w:hAnsi="Times New Roman"/>
          <w:b/>
        </w:rPr>
        <w:t xml:space="preserve"> wall that concludes each module</w:t>
      </w:r>
      <w:r w:rsidR="006122FE" w:rsidRPr="00AE2396">
        <w:rPr>
          <w:rFonts w:ascii="Times New Roman" w:hAnsi="Times New Roman"/>
          <w:b/>
        </w:rPr>
        <w:t xml:space="preserve">. </w:t>
      </w:r>
    </w:p>
    <w:p w14:paraId="647D98CF" w14:textId="77777777" w:rsidR="009222D4" w:rsidRDefault="006122FE" w:rsidP="00E94677">
      <w:pPr>
        <w:widowControl w:val="0"/>
        <w:numPr>
          <w:ilvl w:val="0"/>
          <w:numId w:val="5"/>
        </w:numPr>
        <w:spacing w:after="120" w:line="240" w:lineRule="auto"/>
        <w:ind w:right="-14" w:hanging="360"/>
        <w:contextualSpacing/>
        <w:rPr>
          <w:rFonts w:ascii="Times New Roman" w:hAnsi="Times New Roman"/>
        </w:rPr>
      </w:pPr>
      <w:r w:rsidRPr="006122FE">
        <w:rPr>
          <w:rFonts w:ascii="Times New Roman" w:hAnsi="Times New Roman"/>
        </w:rPr>
        <w:t xml:space="preserve">Quality of student </w:t>
      </w:r>
      <w:r w:rsidR="008065E2">
        <w:rPr>
          <w:rFonts w:ascii="Times New Roman" w:hAnsi="Times New Roman"/>
        </w:rPr>
        <w:t xml:space="preserve">online </w:t>
      </w:r>
      <w:r w:rsidRPr="006122FE">
        <w:rPr>
          <w:rFonts w:ascii="Times New Roman" w:hAnsi="Times New Roman"/>
        </w:rPr>
        <w:t>posts and partici</w:t>
      </w:r>
      <w:r w:rsidR="009222D4">
        <w:rPr>
          <w:rFonts w:ascii="Times New Roman" w:hAnsi="Times New Roman"/>
        </w:rPr>
        <w:t xml:space="preserve">pation in synchronous sessions - </w:t>
      </w:r>
      <w:r w:rsidRPr="006122FE">
        <w:rPr>
          <w:rFonts w:ascii="Times New Roman" w:hAnsi="Times New Roman"/>
        </w:rPr>
        <w:t>Student asynchronous and synchronous contributions should consist of</w:t>
      </w:r>
      <w:r w:rsidR="009222D4">
        <w:rPr>
          <w:rFonts w:ascii="Times New Roman" w:hAnsi="Times New Roman"/>
        </w:rPr>
        <w:t>:</w:t>
      </w:r>
    </w:p>
    <w:p w14:paraId="12EC3973" w14:textId="77777777" w:rsidR="009222D4" w:rsidRDefault="009222D4" w:rsidP="00E94677">
      <w:pPr>
        <w:pStyle w:val="ListParagraph"/>
        <w:widowControl w:val="0"/>
        <w:numPr>
          <w:ilvl w:val="1"/>
          <w:numId w:val="5"/>
        </w:numPr>
        <w:spacing w:after="120" w:line="240" w:lineRule="auto"/>
        <w:ind w:right="-14"/>
        <w:rPr>
          <w:rFonts w:ascii="Times New Roman" w:hAnsi="Times New Roman"/>
        </w:rPr>
      </w:pPr>
      <w:r w:rsidRPr="009222D4">
        <w:rPr>
          <w:rFonts w:ascii="Times New Roman" w:hAnsi="Times New Roman"/>
        </w:rPr>
        <w:t>F</w:t>
      </w:r>
      <w:r w:rsidR="006122FE" w:rsidRPr="009222D4">
        <w:rPr>
          <w:rFonts w:ascii="Times New Roman" w:hAnsi="Times New Roman"/>
        </w:rPr>
        <w:t>actually correct and well-</w:t>
      </w:r>
      <w:r w:rsidRPr="009222D4">
        <w:rPr>
          <w:rFonts w:ascii="Times New Roman" w:hAnsi="Times New Roman"/>
        </w:rPr>
        <w:t>written substantive responses</w:t>
      </w:r>
    </w:p>
    <w:p w14:paraId="7937C5E1" w14:textId="77777777" w:rsidR="009222D4" w:rsidRDefault="009222D4" w:rsidP="00E94677">
      <w:pPr>
        <w:pStyle w:val="ListParagraph"/>
        <w:widowControl w:val="0"/>
        <w:numPr>
          <w:ilvl w:val="1"/>
          <w:numId w:val="5"/>
        </w:numPr>
        <w:spacing w:after="120" w:line="240" w:lineRule="auto"/>
        <w:ind w:right="-14"/>
        <w:rPr>
          <w:rFonts w:ascii="Times New Roman" w:hAnsi="Times New Roman"/>
        </w:rPr>
      </w:pPr>
      <w:r>
        <w:rPr>
          <w:rFonts w:ascii="Times New Roman" w:hAnsi="Times New Roman"/>
        </w:rPr>
        <w:lastRenderedPageBreak/>
        <w:t>Q</w:t>
      </w:r>
      <w:r w:rsidR="006122FE" w:rsidRPr="009222D4">
        <w:rPr>
          <w:rFonts w:ascii="Times New Roman" w:hAnsi="Times New Roman"/>
        </w:rPr>
        <w:t>uestions on the</w:t>
      </w:r>
      <w:r>
        <w:rPr>
          <w:rFonts w:ascii="Times New Roman" w:hAnsi="Times New Roman"/>
        </w:rPr>
        <w:t xml:space="preserve"> lecture material or readings</w:t>
      </w:r>
    </w:p>
    <w:p w14:paraId="6742F46D" w14:textId="77777777" w:rsidR="009222D4" w:rsidRDefault="009222D4" w:rsidP="00E94677">
      <w:pPr>
        <w:pStyle w:val="ListParagraph"/>
        <w:widowControl w:val="0"/>
        <w:numPr>
          <w:ilvl w:val="1"/>
          <w:numId w:val="5"/>
        </w:numPr>
        <w:spacing w:after="120" w:line="240" w:lineRule="auto"/>
        <w:ind w:right="-14"/>
        <w:rPr>
          <w:rFonts w:ascii="Times New Roman" w:hAnsi="Times New Roman"/>
        </w:rPr>
      </w:pPr>
      <w:r>
        <w:rPr>
          <w:rFonts w:ascii="Times New Roman" w:hAnsi="Times New Roman"/>
        </w:rPr>
        <w:t>A</w:t>
      </w:r>
      <w:r w:rsidR="006122FE" w:rsidRPr="009222D4">
        <w:rPr>
          <w:rFonts w:ascii="Times New Roman" w:hAnsi="Times New Roman"/>
        </w:rPr>
        <w:t>nswer</w:t>
      </w:r>
      <w:r w:rsidR="008065E2" w:rsidRPr="009222D4">
        <w:rPr>
          <w:rFonts w:ascii="Times New Roman" w:hAnsi="Times New Roman"/>
        </w:rPr>
        <w:t>s to</w:t>
      </w:r>
      <w:r w:rsidR="006122FE" w:rsidRPr="009222D4">
        <w:rPr>
          <w:rFonts w:ascii="Times New Roman" w:hAnsi="Times New Roman"/>
        </w:rPr>
        <w:t xml:space="preserve"> quest</w:t>
      </w:r>
      <w:r>
        <w:rPr>
          <w:rFonts w:ascii="Times New Roman" w:hAnsi="Times New Roman"/>
        </w:rPr>
        <w:t>ions posted by other students</w:t>
      </w:r>
    </w:p>
    <w:p w14:paraId="39C45B3E" w14:textId="77777777" w:rsidR="009222D4" w:rsidRDefault="009222D4" w:rsidP="00E94677">
      <w:pPr>
        <w:pStyle w:val="ListParagraph"/>
        <w:widowControl w:val="0"/>
        <w:numPr>
          <w:ilvl w:val="1"/>
          <w:numId w:val="5"/>
        </w:numPr>
        <w:spacing w:after="120" w:line="240" w:lineRule="auto"/>
        <w:ind w:right="-14"/>
        <w:rPr>
          <w:rFonts w:ascii="Times New Roman" w:hAnsi="Times New Roman"/>
        </w:rPr>
      </w:pPr>
      <w:r>
        <w:rPr>
          <w:rFonts w:ascii="Times New Roman" w:hAnsi="Times New Roman"/>
        </w:rPr>
        <w:t>C</w:t>
      </w:r>
      <w:r w:rsidR="006122FE" w:rsidRPr="009222D4">
        <w:rPr>
          <w:rFonts w:ascii="Times New Roman" w:hAnsi="Times New Roman"/>
        </w:rPr>
        <w:t>omments that add informa</w:t>
      </w:r>
      <w:r>
        <w:rPr>
          <w:rFonts w:ascii="Times New Roman" w:hAnsi="Times New Roman"/>
        </w:rPr>
        <w:t>tion to a previous thread</w:t>
      </w:r>
    </w:p>
    <w:p w14:paraId="4EAFB069" w14:textId="6F2972E0" w:rsidR="006122FE" w:rsidRPr="009222D4" w:rsidRDefault="009222D4" w:rsidP="00E94677">
      <w:pPr>
        <w:pStyle w:val="ListParagraph"/>
        <w:widowControl w:val="0"/>
        <w:numPr>
          <w:ilvl w:val="1"/>
          <w:numId w:val="5"/>
        </w:numPr>
        <w:spacing w:after="120" w:line="240" w:lineRule="auto"/>
        <w:ind w:right="-14"/>
        <w:rPr>
          <w:rFonts w:ascii="Times New Roman" w:hAnsi="Times New Roman"/>
        </w:rPr>
      </w:pPr>
      <w:r>
        <w:rPr>
          <w:rFonts w:ascii="Times New Roman" w:hAnsi="Times New Roman"/>
        </w:rPr>
        <w:t>L</w:t>
      </w:r>
      <w:r w:rsidR="006122FE" w:rsidRPr="009222D4">
        <w:rPr>
          <w:rFonts w:ascii="Times New Roman" w:hAnsi="Times New Roman"/>
        </w:rPr>
        <w:t xml:space="preserve">inks to informative websites relating to the topic of the week. </w:t>
      </w:r>
    </w:p>
    <w:p w14:paraId="450F81DD" w14:textId="2B7FC124" w:rsidR="006122FE" w:rsidRDefault="006122FE" w:rsidP="00E94677">
      <w:pPr>
        <w:widowControl w:val="0"/>
        <w:numPr>
          <w:ilvl w:val="0"/>
          <w:numId w:val="5"/>
        </w:numPr>
        <w:spacing w:after="120" w:line="240" w:lineRule="auto"/>
        <w:ind w:right="-14" w:hanging="360"/>
        <w:contextualSpacing/>
        <w:rPr>
          <w:rFonts w:ascii="Times New Roman" w:hAnsi="Times New Roman"/>
        </w:rPr>
      </w:pPr>
      <w:r w:rsidRPr="006122FE">
        <w:rPr>
          <w:rFonts w:ascii="Times New Roman" w:hAnsi="Times New Roman"/>
        </w:rPr>
        <w:t xml:space="preserve">Quality of sources: In addition to the required and recommended readings, students should </w:t>
      </w:r>
      <w:r w:rsidR="008065E2">
        <w:rPr>
          <w:rFonts w:ascii="Times New Roman" w:hAnsi="Times New Roman"/>
        </w:rPr>
        <w:t>first access the materials available online in the Norris Medical Library (</w:t>
      </w:r>
      <w:hyperlink r:id="rId8" w:history="1">
        <w:r w:rsidR="008065E2" w:rsidRPr="00656E57">
          <w:rPr>
            <w:rStyle w:val="Hyperlink"/>
            <w:rFonts w:ascii="Times New Roman" w:hAnsi="Times New Roman"/>
          </w:rPr>
          <w:t>http://nml.usc.edu/</w:t>
        </w:r>
      </w:hyperlink>
      <w:r w:rsidR="008065E2">
        <w:rPr>
          <w:rFonts w:ascii="Times New Roman" w:hAnsi="Times New Roman"/>
        </w:rPr>
        <w:t>). Resources such as Access Medicine, Clinical Key, and Up to Date are written by experts, are peer-reviewed</w:t>
      </w:r>
      <w:r w:rsidR="00226B6A">
        <w:rPr>
          <w:rFonts w:ascii="Times New Roman" w:hAnsi="Times New Roman"/>
        </w:rPr>
        <w:t>,</w:t>
      </w:r>
      <w:r w:rsidR="008065E2">
        <w:rPr>
          <w:rFonts w:ascii="Times New Roman" w:hAnsi="Times New Roman"/>
        </w:rPr>
        <w:t xml:space="preserve"> and are frequently updated to keep up with the pace of medical discoveries. You may also </w:t>
      </w:r>
      <w:r w:rsidRPr="006122FE">
        <w:rPr>
          <w:rFonts w:ascii="Times New Roman" w:hAnsi="Times New Roman"/>
        </w:rPr>
        <w:t>use</w:t>
      </w:r>
      <w:r w:rsidR="008065E2">
        <w:rPr>
          <w:rFonts w:ascii="Times New Roman" w:hAnsi="Times New Roman"/>
        </w:rPr>
        <w:t xml:space="preserve"> other</w:t>
      </w:r>
      <w:r w:rsidRPr="006122FE">
        <w:rPr>
          <w:rFonts w:ascii="Times New Roman" w:hAnsi="Times New Roman"/>
        </w:rPr>
        <w:t xml:space="preserve"> well-respected </w:t>
      </w:r>
      <w:r w:rsidR="00226B6A">
        <w:rPr>
          <w:rFonts w:ascii="Times New Roman" w:hAnsi="Times New Roman"/>
        </w:rPr>
        <w:t>I</w:t>
      </w:r>
      <w:r w:rsidRPr="006122FE">
        <w:rPr>
          <w:rFonts w:ascii="Times New Roman" w:hAnsi="Times New Roman"/>
        </w:rPr>
        <w:t xml:space="preserve">nternet sources when posting links, including Cleveland Clinic, WebMD, Medscape, the New York Times Health section, American Diabetes Association, American Heart Association, NIH, </w:t>
      </w:r>
      <w:r w:rsidR="008065E2">
        <w:rPr>
          <w:rFonts w:ascii="Times New Roman" w:hAnsi="Times New Roman"/>
        </w:rPr>
        <w:t>CDC, and similar organizations.</w:t>
      </w:r>
    </w:p>
    <w:p w14:paraId="38C3C075" w14:textId="48BB1B39" w:rsidR="00E92C49" w:rsidRPr="006122FE" w:rsidRDefault="00E92C49" w:rsidP="00E94677">
      <w:pPr>
        <w:widowControl w:val="0"/>
        <w:numPr>
          <w:ilvl w:val="0"/>
          <w:numId w:val="5"/>
        </w:numPr>
        <w:spacing w:after="120" w:line="240" w:lineRule="auto"/>
        <w:ind w:right="-14" w:hanging="360"/>
        <w:contextualSpacing/>
        <w:rPr>
          <w:rFonts w:ascii="Times New Roman" w:hAnsi="Times New Roman"/>
        </w:rPr>
      </w:pPr>
      <w:r w:rsidRPr="0004122A">
        <w:rPr>
          <w:rFonts w:ascii="Times New Roman" w:hAnsi="Times New Roman"/>
          <w:b/>
        </w:rPr>
        <w:t>You may not use Wikipedia as a source for any coursework</w:t>
      </w:r>
      <w:r>
        <w:rPr>
          <w:rFonts w:ascii="Times New Roman" w:hAnsi="Times New Roman"/>
        </w:rPr>
        <w:t>.</w:t>
      </w:r>
    </w:p>
    <w:p w14:paraId="443FB681" w14:textId="268A7E6E" w:rsidR="006122FE" w:rsidRDefault="006122FE" w:rsidP="00E94677">
      <w:pPr>
        <w:widowControl w:val="0"/>
        <w:numPr>
          <w:ilvl w:val="0"/>
          <w:numId w:val="5"/>
        </w:numPr>
        <w:spacing w:after="120" w:line="240" w:lineRule="auto"/>
        <w:ind w:right="-14" w:hanging="360"/>
        <w:contextualSpacing/>
        <w:rPr>
          <w:rFonts w:ascii="Times New Roman" w:hAnsi="Times New Roman"/>
        </w:rPr>
      </w:pPr>
      <w:r w:rsidRPr="006122FE">
        <w:rPr>
          <w:rFonts w:ascii="Times New Roman" w:hAnsi="Times New Roman"/>
        </w:rPr>
        <w:t xml:space="preserve">Attribution: Students must accurately cite sources </w:t>
      </w:r>
      <w:r w:rsidR="008065E2">
        <w:rPr>
          <w:rFonts w:ascii="Times New Roman" w:hAnsi="Times New Roman"/>
        </w:rPr>
        <w:t xml:space="preserve">of all information </w:t>
      </w:r>
      <w:proofErr w:type="gramStart"/>
      <w:r w:rsidR="008065E2">
        <w:rPr>
          <w:rFonts w:ascii="Times New Roman" w:hAnsi="Times New Roman"/>
        </w:rPr>
        <w:t xml:space="preserve">posted, </w:t>
      </w:r>
      <w:r w:rsidRPr="006122FE">
        <w:rPr>
          <w:rFonts w:ascii="Times New Roman" w:hAnsi="Times New Roman"/>
        </w:rPr>
        <w:t>and</w:t>
      </w:r>
      <w:proofErr w:type="gramEnd"/>
      <w:r w:rsidRPr="006122FE">
        <w:rPr>
          <w:rFonts w:ascii="Times New Roman" w:hAnsi="Times New Roman"/>
        </w:rPr>
        <w:t xml:space="preserve"> indicate when direct quotations are used in their online postings</w:t>
      </w:r>
      <w:r w:rsidR="008065E2">
        <w:rPr>
          <w:rFonts w:ascii="Times New Roman" w:hAnsi="Times New Roman"/>
        </w:rPr>
        <w:t>, using APA</w:t>
      </w:r>
      <w:r w:rsidR="00226B6A">
        <w:rPr>
          <w:rFonts w:ascii="Times New Roman" w:hAnsi="Times New Roman"/>
        </w:rPr>
        <w:t xml:space="preserve"> Sixth Edition</w:t>
      </w:r>
      <w:r w:rsidR="008065E2">
        <w:rPr>
          <w:rFonts w:ascii="Times New Roman" w:hAnsi="Times New Roman"/>
        </w:rPr>
        <w:t xml:space="preserve"> format</w:t>
      </w:r>
      <w:r w:rsidRPr="006122FE">
        <w:rPr>
          <w:rFonts w:ascii="Times New Roman" w:hAnsi="Times New Roman"/>
        </w:rPr>
        <w:t xml:space="preserve">. </w:t>
      </w:r>
    </w:p>
    <w:p w14:paraId="6F999ED0" w14:textId="376A42D6" w:rsidR="00D91F4F" w:rsidRPr="00D91F4F" w:rsidRDefault="00D91F4F" w:rsidP="00D91F4F">
      <w:pPr>
        <w:spacing w:after="240"/>
        <w:rPr>
          <w:rFonts w:ascii="Times New Roman" w:hAnsi="Times New Roman"/>
        </w:rPr>
      </w:pPr>
      <w:r w:rsidRPr="00D91F4F">
        <w:rPr>
          <w:rFonts w:ascii="Times New Roman" w:hAnsi="Times New Roman"/>
          <w:i/>
        </w:rPr>
        <w:t xml:space="preserve">This assignment relates to student learning outcomes 1, 3, </w:t>
      </w:r>
      <w:r>
        <w:rPr>
          <w:rFonts w:ascii="Times New Roman" w:hAnsi="Times New Roman"/>
          <w:i/>
        </w:rPr>
        <w:t xml:space="preserve">5, </w:t>
      </w:r>
      <w:r w:rsidRPr="00D91F4F">
        <w:rPr>
          <w:rFonts w:ascii="Times New Roman" w:hAnsi="Times New Roman"/>
          <w:i/>
        </w:rPr>
        <w:t>and 8.</w:t>
      </w:r>
      <w:r w:rsidRPr="00D91F4F">
        <w:rPr>
          <w:rFonts w:ascii="Times New Roman" w:hAnsi="Times New Roman"/>
        </w:rPr>
        <w:t xml:space="preserve"> </w:t>
      </w:r>
    </w:p>
    <w:p w14:paraId="536266A5" w14:textId="09132A34" w:rsidR="007D0829" w:rsidRPr="00A925A4" w:rsidRDefault="0049553A" w:rsidP="00A925A4">
      <w:pPr>
        <w:rPr>
          <w:rFonts w:ascii="Times New Roman" w:hAnsi="Times New Roman" w:cs="Times New Roman"/>
          <w:b/>
          <w:u w:val="single"/>
        </w:rPr>
      </w:pPr>
      <w:r w:rsidRPr="006D6419">
        <w:rPr>
          <w:rFonts w:ascii="Times New Roman" w:hAnsi="Times New Roman" w:cs="Times New Roman"/>
          <w:b/>
          <w:u w:val="single"/>
        </w:rPr>
        <w:t>Note: Faculty reserve the right to modify content and/or date for assignments and/or exams</w:t>
      </w:r>
      <w:r w:rsidR="001471FF" w:rsidRPr="006D6419">
        <w:rPr>
          <w:rFonts w:ascii="Times New Roman" w:hAnsi="Times New Roman" w:cs="Times New Roman"/>
          <w:b/>
          <w:u w:val="single"/>
        </w:rPr>
        <w:t>. In some cases, depending on National and Unive</w:t>
      </w:r>
      <w:r w:rsidR="006D6419">
        <w:rPr>
          <w:rFonts w:ascii="Times New Roman" w:hAnsi="Times New Roman" w:cs="Times New Roman"/>
          <w:b/>
          <w:u w:val="single"/>
        </w:rPr>
        <w:t>r</w:t>
      </w:r>
      <w:r w:rsidR="001471FF" w:rsidRPr="006D6419">
        <w:rPr>
          <w:rFonts w:ascii="Times New Roman" w:hAnsi="Times New Roman" w:cs="Times New Roman"/>
          <w:b/>
          <w:u w:val="single"/>
        </w:rPr>
        <w:t>sity holidays, live session days and times may be adjusted. Notice of such changes will be given at the start of the semester, to permit students to arrange their work schedules accordingly</w:t>
      </w:r>
      <w:r w:rsidR="00226B6A" w:rsidRPr="006D6419">
        <w:rPr>
          <w:rFonts w:ascii="Times New Roman" w:hAnsi="Times New Roman" w:cs="Times New Roman"/>
          <w:b/>
          <w:u w:val="single"/>
        </w:rPr>
        <w:t>.</w:t>
      </w:r>
    </w:p>
    <w:p w14:paraId="0108993E" w14:textId="77777777" w:rsidR="007841D9" w:rsidRPr="0084122F" w:rsidRDefault="007D0829" w:rsidP="007841D9">
      <w:pPr>
        <w:rPr>
          <w:rFonts w:ascii="Times New Roman" w:hAnsi="Times New Roman" w:cs="Times New Roman"/>
        </w:rPr>
      </w:pPr>
      <w:r w:rsidRPr="0084122F">
        <w:rPr>
          <w:rFonts w:ascii="Times New Roman" w:hAnsi="Times New Roman" w:cs="Times New Roman"/>
        </w:rPr>
        <w:t>Class grades will be based on the following</w:t>
      </w:r>
      <w:r w:rsidR="009D1B74" w:rsidRPr="0084122F">
        <w:rPr>
          <w:rFonts w:ascii="Times New Roman" w:hAnsi="Times New Roman" w:cs="Times New Roman"/>
        </w:rPr>
        <w:t>:</w:t>
      </w:r>
    </w:p>
    <w:tbl>
      <w:tblPr>
        <w:tblStyle w:val="TableGrid"/>
        <w:tblW w:w="0" w:type="auto"/>
        <w:tblLook w:val="04A0" w:firstRow="1" w:lastRow="0" w:firstColumn="1" w:lastColumn="0" w:noHBand="0" w:noVBand="1"/>
      </w:tblPr>
      <w:tblGrid>
        <w:gridCol w:w="2697"/>
        <w:gridCol w:w="2697"/>
        <w:gridCol w:w="2698"/>
        <w:gridCol w:w="2698"/>
      </w:tblGrid>
      <w:tr w:rsidR="008C5C31" w:rsidRPr="0084122F" w14:paraId="5998F8DB" w14:textId="77777777" w:rsidTr="008C5C31">
        <w:tc>
          <w:tcPr>
            <w:tcW w:w="5394" w:type="dxa"/>
            <w:gridSpan w:val="2"/>
            <w:shd w:val="clear" w:color="auto" w:fill="990000"/>
          </w:tcPr>
          <w:p w14:paraId="41EB9612" w14:textId="77777777" w:rsidR="008C5C31" w:rsidRPr="0084122F" w:rsidRDefault="008C5C31" w:rsidP="008C5C31">
            <w:pPr>
              <w:jc w:val="center"/>
              <w:rPr>
                <w:rFonts w:ascii="Times New Roman" w:hAnsi="Times New Roman" w:cs="Times New Roman"/>
                <w:b/>
                <w:color w:val="FFFFFF" w:themeColor="background1"/>
              </w:rPr>
            </w:pPr>
            <w:r w:rsidRPr="0084122F">
              <w:rPr>
                <w:rFonts w:ascii="Times New Roman" w:hAnsi="Times New Roman" w:cs="Times New Roman"/>
                <w:b/>
                <w:color w:val="FFFFFF" w:themeColor="background1"/>
              </w:rPr>
              <w:t>Class Grades</w:t>
            </w:r>
          </w:p>
        </w:tc>
        <w:tc>
          <w:tcPr>
            <w:tcW w:w="5396" w:type="dxa"/>
            <w:gridSpan w:val="2"/>
            <w:shd w:val="clear" w:color="auto" w:fill="990000"/>
          </w:tcPr>
          <w:p w14:paraId="05E91360" w14:textId="77777777" w:rsidR="008C5C31" w:rsidRPr="0084122F" w:rsidRDefault="008C5C31" w:rsidP="008C5C31">
            <w:pPr>
              <w:jc w:val="center"/>
              <w:rPr>
                <w:rFonts w:ascii="Times New Roman" w:hAnsi="Times New Roman" w:cs="Times New Roman"/>
                <w:b/>
                <w:color w:val="FFFFFF" w:themeColor="background1"/>
              </w:rPr>
            </w:pPr>
            <w:r w:rsidRPr="0084122F">
              <w:rPr>
                <w:rFonts w:ascii="Times New Roman" w:hAnsi="Times New Roman" w:cs="Times New Roman"/>
                <w:b/>
                <w:color w:val="FFFFFF" w:themeColor="background1"/>
              </w:rPr>
              <w:t>Final Grade</w:t>
            </w:r>
          </w:p>
        </w:tc>
      </w:tr>
      <w:tr w:rsidR="008C5C31" w:rsidRPr="0084122F" w14:paraId="3F40EAF0" w14:textId="77777777" w:rsidTr="008C5C31">
        <w:tc>
          <w:tcPr>
            <w:tcW w:w="2697" w:type="dxa"/>
          </w:tcPr>
          <w:p w14:paraId="5C8FBF20" w14:textId="1CF5A1E0" w:rsidR="008C5C31" w:rsidRPr="0084122F" w:rsidRDefault="008C5C31" w:rsidP="00226B6A">
            <w:pPr>
              <w:jc w:val="right"/>
              <w:rPr>
                <w:rFonts w:ascii="Times New Roman" w:hAnsi="Times New Roman" w:cs="Times New Roman"/>
              </w:rPr>
            </w:pPr>
            <w:r w:rsidRPr="0084122F">
              <w:rPr>
                <w:rFonts w:ascii="Times New Roman" w:hAnsi="Times New Roman" w:cs="Times New Roman"/>
              </w:rPr>
              <w:t>3.85–4.00</w:t>
            </w:r>
          </w:p>
        </w:tc>
        <w:tc>
          <w:tcPr>
            <w:tcW w:w="2697" w:type="dxa"/>
          </w:tcPr>
          <w:p w14:paraId="11A4191A" w14:textId="77777777" w:rsidR="008C5C31" w:rsidRPr="0084122F" w:rsidRDefault="008C5C31" w:rsidP="008C5C31">
            <w:pPr>
              <w:rPr>
                <w:rFonts w:ascii="Times New Roman" w:hAnsi="Times New Roman" w:cs="Times New Roman"/>
              </w:rPr>
            </w:pPr>
            <w:r w:rsidRPr="0084122F">
              <w:rPr>
                <w:rFonts w:ascii="Times New Roman" w:hAnsi="Times New Roman" w:cs="Times New Roman"/>
              </w:rPr>
              <w:t>A</w:t>
            </w:r>
          </w:p>
        </w:tc>
        <w:tc>
          <w:tcPr>
            <w:tcW w:w="2698" w:type="dxa"/>
          </w:tcPr>
          <w:p w14:paraId="5F63B231" w14:textId="0DACCFC8" w:rsidR="008C5C31" w:rsidRPr="0084122F" w:rsidRDefault="008C5C31" w:rsidP="00226B6A">
            <w:pPr>
              <w:jc w:val="right"/>
              <w:rPr>
                <w:rFonts w:ascii="Times New Roman" w:hAnsi="Times New Roman" w:cs="Times New Roman"/>
              </w:rPr>
            </w:pPr>
            <w:r w:rsidRPr="0084122F">
              <w:rPr>
                <w:rFonts w:ascii="Times New Roman" w:hAnsi="Times New Roman" w:cs="Times New Roman"/>
              </w:rPr>
              <w:t>93–100</w:t>
            </w:r>
          </w:p>
        </w:tc>
        <w:tc>
          <w:tcPr>
            <w:tcW w:w="2698" w:type="dxa"/>
          </w:tcPr>
          <w:p w14:paraId="0EB7E10A" w14:textId="77777777" w:rsidR="008C5C31" w:rsidRPr="0084122F" w:rsidRDefault="008C5C31" w:rsidP="008C5C31">
            <w:pPr>
              <w:rPr>
                <w:rFonts w:ascii="Times New Roman" w:hAnsi="Times New Roman" w:cs="Times New Roman"/>
              </w:rPr>
            </w:pPr>
            <w:r w:rsidRPr="0084122F">
              <w:rPr>
                <w:rFonts w:ascii="Times New Roman" w:hAnsi="Times New Roman" w:cs="Times New Roman"/>
              </w:rPr>
              <w:t>A</w:t>
            </w:r>
          </w:p>
        </w:tc>
      </w:tr>
      <w:tr w:rsidR="008C5C31" w:rsidRPr="0084122F" w14:paraId="6846C661" w14:textId="77777777" w:rsidTr="008C5C31">
        <w:tc>
          <w:tcPr>
            <w:tcW w:w="2697" w:type="dxa"/>
          </w:tcPr>
          <w:p w14:paraId="3881DCC5" w14:textId="151CC4AD" w:rsidR="008C5C31" w:rsidRPr="0084122F" w:rsidRDefault="008C5C31" w:rsidP="00226B6A">
            <w:pPr>
              <w:jc w:val="right"/>
              <w:rPr>
                <w:rFonts w:ascii="Times New Roman" w:hAnsi="Times New Roman" w:cs="Times New Roman"/>
              </w:rPr>
            </w:pPr>
            <w:r w:rsidRPr="0084122F">
              <w:rPr>
                <w:rFonts w:ascii="Times New Roman" w:hAnsi="Times New Roman" w:cs="Times New Roman"/>
              </w:rPr>
              <w:t>3.60–3.84</w:t>
            </w:r>
          </w:p>
        </w:tc>
        <w:tc>
          <w:tcPr>
            <w:tcW w:w="2697" w:type="dxa"/>
          </w:tcPr>
          <w:p w14:paraId="68FF3466" w14:textId="77777777" w:rsidR="008C5C31" w:rsidRPr="0084122F" w:rsidRDefault="008C5C31" w:rsidP="008C5C31">
            <w:pPr>
              <w:rPr>
                <w:rFonts w:ascii="Times New Roman" w:hAnsi="Times New Roman" w:cs="Times New Roman"/>
              </w:rPr>
            </w:pPr>
            <w:r w:rsidRPr="0084122F">
              <w:rPr>
                <w:rFonts w:ascii="Times New Roman" w:hAnsi="Times New Roman" w:cs="Times New Roman"/>
              </w:rPr>
              <w:t>A-</w:t>
            </w:r>
          </w:p>
        </w:tc>
        <w:tc>
          <w:tcPr>
            <w:tcW w:w="2698" w:type="dxa"/>
          </w:tcPr>
          <w:p w14:paraId="218A2E29" w14:textId="42E2E687" w:rsidR="008C5C31" w:rsidRPr="0084122F" w:rsidRDefault="008C5C31" w:rsidP="00226B6A">
            <w:pPr>
              <w:jc w:val="right"/>
              <w:rPr>
                <w:rFonts w:ascii="Times New Roman" w:hAnsi="Times New Roman" w:cs="Times New Roman"/>
              </w:rPr>
            </w:pPr>
            <w:r w:rsidRPr="0084122F">
              <w:rPr>
                <w:rFonts w:ascii="Times New Roman" w:hAnsi="Times New Roman" w:cs="Times New Roman"/>
              </w:rPr>
              <w:t>90–92</w:t>
            </w:r>
          </w:p>
        </w:tc>
        <w:tc>
          <w:tcPr>
            <w:tcW w:w="2698" w:type="dxa"/>
          </w:tcPr>
          <w:p w14:paraId="4D198D19" w14:textId="77777777" w:rsidR="008C5C31" w:rsidRPr="0084122F" w:rsidRDefault="008C5C31" w:rsidP="008C5C31">
            <w:pPr>
              <w:rPr>
                <w:rFonts w:ascii="Times New Roman" w:hAnsi="Times New Roman" w:cs="Times New Roman"/>
              </w:rPr>
            </w:pPr>
            <w:r w:rsidRPr="0084122F">
              <w:rPr>
                <w:rFonts w:ascii="Times New Roman" w:hAnsi="Times New Roman" w:cs="Times New Roman"/>
              </w:rPr>
              <w:t>A-</w:t>
            </w:r>
          </w:p>
        </w:tc>
      </w:tr>
      <w:tr w:rsidR="008C5C31" w:rsidRPr="0084122F" w14:paraId="643FC6C9" w14:textId="77777777" w:rsidTr="008C5C31">
        <w:tc>
          <w:tcPr>
            <w:tcW w:w="2697" w:type="dxa"/>
          </w:tcPr>
          <w:p w14:paraId="7E357052" w14:textId="550F55EC" w:rsidR="008C5C31" w:rsidRPr="0084122F" w:rsidRDefault="008C5C31" w:rsidP="00226B6A">
            <w:pPr>
              <w:jc w:val="right"/>
              <w:rPr>
                <w:rFonts w:ascii="Times New Roman" w:hAnsi="Times New Roman" w:cs="Times New Roman"/>
              </w:rPr>
            </w:pPr>
            <w:r w:rsidRPr="0084122F">
              <w:rPr>
                <w:rFonts w:ascii="Times New Roman" w:hAnsi="Times New Roman" w:cs="Times New Roman"/>
              </w:rPr>
              <w:t xml:space="preserve">3.25– </w:t>
            </w:r>
            <w:r w:rsidR="00D4482F">
              <w:rPr>
                <w:rFonts w:ascii="Times New Roman" w:hAnsi="Times New Roman" w:cs="Times New Roman"/>
              </w:rPr>
              <w:t>3</w:t>
            </w:r>
            <w:r w:rsidRPr="0084122F">
              <w:rPr>
                <w:rFonts w:ascii="Times New Roman" w:hAnsi="Times New Roman" w:cs="Times New Roman"/>
              </w:rPr>
              <w:t>.59</w:t>
            </w:r>
          </w:p>
        </w:tc>
        <w:tc>
          <w:tcPr>
            <w:tcW w:w="2697" w:type="dxa"/>
          </w:tcPr>
          <w:p w14:paraId="6322E802" w14:textId="77777777" w:rsidR="008C5C31" w:rsidRPr="0084122F" w:rsidRDefault="008C5C31" w:rsidP="008C5C31">
            <w:pPr>
              <w:rPr>
                <w:rFonts w:ascii="Times New Roman" w:hAnsi="Times New Roman" w:cs="Times New Roman"/>
              </w:rPr>
            </w:pPr>
            <w:r w:rsidRPr="0084122F">
              <w:rPr>
                <w:rFonts w:ascii="Times New Roman" w:hAnsi="Times New Roman" w:cs="Times New Roman"/>
              </w:rPr>
              <w:t>B+</w:t>
            </w:r>
          </w:p>
        </w:tc>
        <w:tc>
          <w:tcPr>
            <w:tcW w:w="2698" w:type="dxa"/>
          </w:tcPr>
          <w:p w14:paraId="4D2B760F" w14:textId="1CFFB935" w:rsidR="008C5C31" w:rsidRPr="0084122F" w:rsidRDefault="008C5C31" w:rsidP="00226B6A">
            <w:pPr>
              <w:jc w:val="right"/>
              <w:rPr>
                <w:rFonts w:ascii="Times New Roman" w:hAnsi="Times New Roman" w:cs="Times New Roman"/>
              </w:rPr>
            </w:pPr>
            <w:r w:rsidRPr="0084122F">
              <w:rPr>
                <w:rFonts w:ascii="Times New Roman" w:hAnsi="Times New Roman" w:cs="Times New Roman"/>
              </w:rPr>
              <w:t>87–89</w:t>
            </w:r>
          </w:p>
        </w:tc>
        <w:tc>
          <w:tcPr>
            <w:tcW w:w="2698" w:type="dxa"/>
          </w:tcPr>
          <w:p w14:paraId="175CF56B" w14:textId="77777777" w:rsidR="008C5C31" w:rsidRPr="0084122F" w:rsidRDefault="008C5C31" w:rsidP="008C5C31">
            <w:pPr>
              <w:rPr>
                <w:rFonts w:ascii="Times New Roman" w:hAnsi="Times New Roman" w:cs="Times New Roman"/>
              </w:rPr>
            </w:pPr>
            <w:r w:rsidRPr="0084122F">
              <w:rPr>
                <w:rFonts w:ascii="Times New Roman" w:hAnsi="Times New Roman" w:cs="Times New Roman"/>
              </w:rPr>
              <w:t>B+</w:t>
            </w:r>
          </w:p>
        </w:tc>
      </w:tr>
      <w:tr w:rsidR="008C5C31" w:rsidRPr="0084122F" w14:paraId="5784F4A6" w14:textId="77777777" w:rsidTr="008C5C31">
        <w:tc>
          <w:tcPr>
            <w:tcW w:w="2697" w:type="dxa"/>
          </w:tcPr>
          <w:p w14:paraId="7DBA00B5" w14:textId="1B1858B1" w:rsidR="008C5C31" w:rsidRPr="0084122F" w:rsidRDefault="008C5C31" w:rsidP="00226B6A">
            <w:pPr>
              <w:jc w:val="right"/>
              <w:rPr>
                <w:rFonts w:ascii="Times New Roman" w:hAnsi="Times New Roman" w:cs="Times New Roman"/>
              </w:rPr>
            </w:pPr>
            <w:r w:rsidRPr="0084122F">
              <w:rPr>
                <w:rFonts w:ascii="Times New Roman" w:hAnsi="Times New Roman" w:cs="Times New Roman"/>
              </w:rPr>
              <w:t>2.90–3.24</w:t>
            </w:r>
          </w:p>
        </w:tc>
        <w:tc>
          <w:tcPr>
            <w:tcW w:w="2697" w:type="dxa"/>
          </w:tcPr>
          <w:p w14:paraId="63BA0AF9" w14:textId="77777777" w:rsidR="008C5C31" w:rsidRPr="0084122F" w:rsidRDefault="008C5C31" w:rsidP="008C5C31">
            <w:pPr>
              <w:rPr>
                <w:rFonts w:ascii="Times New Roman" w:hAnsi="Times New Roman" w:cs="Times New Roman"/>
              </w:rPr>
            </w:pPr>
            <w:r w:rsidRPr="0084122F">
              <w:rPr>
                <w:rFonts w:ascii="Times New Roman" w:hAnsi="Times New Roman" w:cs="Times New Roman"/>
              </w:rPr>
              <w:t>B</w:t>
            </w:r>
          </w:p>
        </w:tc>
        <w:tc>
          <w:tcPr>
            <w:tcW w:w="2698" w:type="dxa"/>
          </w:tcPr>
          <w:p w14:paraId="7343EFF6" w14:textId="3484D37B" w:rsidR="008C5C31" w:rsidRPr="0084122F" w:rsidRDefault="008C5C31" w:rsidP="00226B6A">
            <w:pPr>
              <w:jc w:val="right"/>
              <w:rPr>
                <w:rFonts w:ascii="Times New Roman" w:hAnsi="Times New Roman" w:cs="Times New Roman"/>
              </w:rPr>
            </w:pPr>
            <w:r w:rsidRPr="0084122F">
              <w:rPr>
                <w:rFonts w:ascii="Times New Roman" w:hAnsi="Times New Roman" w:cs="Times New Roman"/>
              </w:rPr>
              <w:t>83–86</w:t>
            </w:r>
          </w:p>
        </w:tc>
        <w:tc>
          <w:tcPr>
            <w:tcW w:w="2698" w:type="dxa"/>
          </w:tcPr>
          <w:p w14:paraId="105993BA" w14:textId="77777777" w:rsidR="008C5C31" w:rsidRPr="0084122F" w:rsidRDefault="008C5C31" w:rsidP="008C5C31">
            <w:pPr>
              <w:rPr>
                <w:rFonts w:ascii="Times New Roman" w:hAnsi="Times New Roman" w:cs="Times New Roman"/>
              </w:rPr>
            </w:pPr>
            <w:r w:rsidRPr="0084122F">
              <w:rPr>
                <w:rFonts w:ascii="Times New Roman" w:hAnsi="Times New Roman" w:cs="Times New Roman"/>
              </w:rPr>
              <w:t>B</w:t>
            </w:r>
          </w:p>
        </w:tc>
      </w:tr>
      <w:tr w:rsidR="008C5C31" w:rsidRPr="0084122F" w14:paraId="2E7D7C5A" w14:textId="77777777" w:rsidTr="008C5C31">
        <w:tc>
          <w:tcPr>
            <w:tcW w:w="2697" w:type="dxa"/>
          </w:tcPr>
          <w:p w14:paraId="22AA7958" w14:textId="0E8916A9" w:rsidR="008C5C31" w:rsidRPr="0084122F" w:rsidRDefault="008C5C31" w:rsidP="00226B6A">
            <w:pPr>
              <w:jc w:val="right"/>
              <w:rPr>
                <w:rFonts w:ascii="Times New Roman" w:hAnsi="Times New Roman" w:cs="Times New Roman"/>
              </w:rPr>
            </w:pPr>
            <w:r w:rsidRPr="0084122F">
              <w:rPr>
                <w:rFonts w:ascii="Times New Roman" w:hAnsi="Times New Roman" w:cs="Times New Roman"/>
              </w:rPr>
              <w:t>2.60–2.8</w:t>
            </w:r>
            <w:r w:rsidR="00D4482F">
              <w:rPr>
                <w:rFonts w:ascii="Times New Roman" w:hAnsi="Times New Roman" w:cs="Times New Roman"/>
              </w:rPr>
              <w:t>9</w:t>
            </w:r>
          </w:p>
        </w:tc>
        <w:tc>
          <w:tcPr>
            <w:tcW w:w="2697" w:type="dxa"/>
          </w:tcPr>
          <w:p w14:paraId="00FDF42C" w14:textId="77777777" w:rsidR="008C5C31" w:rsidRPr="0084122F" w:rsidRDefault="008C5C31" w:rsidP="008C5C31">
            <w:pPr>
              <w:rPr>
                <w:rFonts w:ascii="Times New Roman" w:hAnsi="Times New Roman" w:cs="Times New Roman"/>
              </w:rPr>
            </w:pPr>
            <w:r w:rsidRPr="0084122F">
              <w:rPr>
                <w:rFonts w:ascii="Times New Roman" w:hAnsi="Times New Roman" w:cs="Times New Roman"/>
              </w:rPr>
              <w:t>B-</w:t>
            </w:r>
          </w:p>
        </w:tc>
        <w:tc>
          <w:tcPr>
            <w:tcW w:w="2698" w:type="dxa"/>
          </w:tcPr>
          <w:p w14:paraId="298CEF3D" w14:textId="3B50C4E7" w:rsidR="008C5C31" w:rsidRPr="0084122F" w:rsidRDefault="008C5C31" w:rsidP="00226B6A">
            <w:pPr>
              <w:jc w:val="right"/>
              <w:rPr>
                <w:rFonts w:ascii="Times New Roman" w:hAnsi="Times New Roman" w:cs="Times New Roman"/>
              </w:rPr>
            </w:pPr>
            <w:r w:rsidRPr="0084122F">
              <w:rPr>
                <w:rFonts w:ascii="Times New Roman" w:hAnsi="Times New Roman" w:cs="Times New Roman"/>
              </w:rPr>
              <w:t>80–82</w:t>
            </w:r>
          </w:p>
        </w:tc>
        <w:tc>
          <w:tcPr>
            <w:tcW w:w="2698" w:type="dxa"/>
          </w:tcPr>
          <w:p w14:paraId="1EC2B3EE" w14:textId="77777777" w:rsidR="008C5C31" w:rsidRPr="0084122F" w:rsidRDefault="008C5C31" w:rsidP="008C5C31">
            <w:pPr>
              <w:rPr>
                <w:rFonts w:ascii="Times New Roman" w:hAnsi="Times New Roman" w:cs="Times New Roman"/>
              </w:rPr>
            </w:pPr>
            <w:r w:rsidRPr="0084122F">
              <w:rPr>
                <w:rFonts w:ascii="Times New Roman" w:hAnsi="Times New Roman" w:cs="Times New Roman"/>
              </w:rPr>
              <w:t>B-</w:t>
            </w:r>
          </w:p>
        </w:tc>
      </w:tr>
      <w:tr w:rsidR="008C5C31" w:rsidRPr="0084122F" w14:paraId="6987537D" w14:textId="77777777" w:rsidTr="008C5C31">
        <w:tc>
          <w:tcPr>
            <w:tcW w:w="2697" w:type="dxa"/>
          </w:tcPr>
          <w:p w14:paraId="1F186473" w14:textId="7801AE32" w:rsidR="008C5C31" w:rsidRPr="0084122F" w:rsidRDefault="008C5C31" w:rsidP="00226B6A">
            <w:pPr>
              <w:jc w:val="right"/>
              <w:rPr>
                <w:rFonts w:ascii="Times New Roman" w:hAnsi="Times New Roman" w:cs="Times New Roman"/>
              </w:rPr>
            </w:pPr>
            <w:r w:rsidRPr="0084122F">
              <w:rPr>
                <w:rFonts w:ascii="Times New Roman" w:hAnsi="Times New Roman" w:cs="Times New Roman"/>
              </w:rPr>
              <w:t>2.25–2.59</w:t>
            </w:r>
          </w:p>
        </w:tc>
        <w:tc>
          <w:tcPr>
            <w:tcW w:w="2697" w:type="dxa"/>
          </w:tcPr>
          <w:p w14:paraId="05D24026" w14:textId="77777777" w:rsidR="008C5C31" w:rsidRPr="0084122F" w:rsidRDefault="008C5C31" w:rsidP="008C5C31">
            <w:pPr>
              <w:rPr>
                <w:rFonts w:ascii="Times New Roman" w:hAnsi="Times New Roman" w:cs="Times New Roman"/>
              </w:rPr>
            </w:pPr>
            <w:r w:rsidRPr="0084122F">
              <w:rPr>
                <w:rFonts w:ascii="Times New Roman" w:hAnsi="Times New Roman" w:cs="Times New Roman"/>
              </w:rPr>
              <w:t>C+</w:t>
            </w:r>
          </w:p>
        </w:tc>
        <w:tc>
          <w:tcPr>
            <w:tcW w:w="2698" w:type="dxa"/>
          </w:tcPr>
          <w:p w14:paraId="6DF39BA6" w14:textId="42A6E750" w:rsidR="008C5C31" w:rsidRPr="0084122F" w:rsidRDefault="008C5C31" w:rsidP="00226B6A">
            <w:pPr>
              <w:jc w:val="right"/>
              <w:rPr>
                <w:rFonts w:ascii="Times New Roman" w:hAnsi="Times New Roman" w:cs="Times New Roman"/>
              </w:rPr>
            </w:pPr>
            <w:r w:rsidRPr="0084122F">
              <w:rPr>
                <w:rFonts w:ascii="Times New Roman" w:hAnsi="Times New Roman" w:cs="Times New Roman"/>
              </w:rPr>
              <w:t>77–79</w:t>
            </w:r>
          </w:p>
        </w:tc>
        <w:tc>
          <w:tcPr>
            <w:tcW w:w="2698" w:type="dxa"/>
          </w:tcPr>
          <w:p w14:paraId="35A72D73" w14:textId="77777777" w:rsidR="008C5C31" w:rsidRPr="0084122F" w:rsidRDefault="008C5C31" w:rsidP="008C5C31">
            <w:pPr>
              <w:rPr>
                <w:rFonts w:ascii="Times New Roman" w:hAnsi="Times New Roman" w:cs="Times New Roman"/>
              </w:rPr>
            </w:pPr>
            <w:r w:rsidRPr="0084122F">
              <w:rPr>
                <w:rFonts w:ascii="Times New Roman" w:hAnsi="Times New Roman" w:cs="Times New Roman"/>
              </w:rPr>
              <w:t>C+</w:t>
            </w:r>
          </w:p>
        </w:tc>
      </w:tr>
      <w:tr w:rsidR="008C5C31" w:rsidRPr="0084122F" w14:paraId="71C2C925" w14:textId="77777777" w:rsidTr="008C5C31">
        <w:tc>
          <w:tcPr>
            <w:tcW w:w="2697" w:type="dxa"/>
          </w:tcPr>
          <w:p w14:paraId="079AE3E4" w14:textId="093F1037" w:rsidR="008C5C31" w:rsidRPr="0084122F" w:rsidRDefault="008C5C31" w:rsidP="00226B6A">
            <w:pPr>
              <w:jc w:val="right"/>
              <w:rPr>
                <w:rFonts w:ascii="Times New Roman" w:hAnsi="Times New Roman" w:cs="Times New Roman"/>
              </w:rPr>
            </w:pPr>
            <w:r w:rsidRPr="0084122F">
              <w:rPr>
                <w:rFonts w:ascii="Times New Roman" w:hAnsi="Times New Roman" w:cs="Times New Roman"/>
              </w:rPr>
              <w:t>1.90–2.24</w:t>
            </w:r>
          </w:p>
        </w:tc>
        <w:tc>
          <w:tcPr>
            <w:tcW w:w="2697" w:type="dxa"/>
          </w:tcPr>
          <w:p w14:paraId="5C255082" w14:textId="77777777" w:rsidR="008C5C31" w:rsidRPr="0084122F" w:rsidRDefault="008C5C31" w:rsidP="008C5C31">
            <w:pPr>
              <w:rPr>
                <w:rFonts w:ascii="Times New Roman" w:hAnsi="Times New Roman" w:cs="Times New Roman"/>
              </w:rPr>
            </w:pPr>
            <w:r w:rsidRPr="0084122F">
              <w:rPr>
                <w:rFonts w:ascii="Times New Roman" w:hAnsi="Times New Roman" w:cs="Times New Roman"/>
              </w:rPr>
              <w:t>C</w:t>
            </w:r>
          </w:p>
        </w:tc>
        <w:tc>
          <w:tcPr>
            <w:tcW w:w="2698" w:type="dxa"/>
          </w:tcPr>
          <w:p w14:paraId="1E8E6B49" w14:textId="4ECDB76F" w:rsidR="008C5C31" w:rsidRPr="0084122F" w:rsidRDefault="008C5C31" w:rsidP="00226B6A">
            <w:pPr>
              <w:jc w:val="right"/>
              <w:rPr>
                <w:rFonts w:ascii="Times New Roman" w:hAnsi="Times New Roman" w:cs="Times New Roman"/>
              </w:rPr>
            </w:pPr>
            <w:r w:rsidRPr="0084122F">
              <w:rPr>
                <w:rFonts w:ascii="Times New Roman" w:hAnsi="Times New Roman" w:cs="Times New Roman"/>
              </w:rPr>
              <w:t>73–76</w:t>
            </w:r>
          </w:p>
        </w:tc>
        <w:tc>
          <w:tcPr>
            <w:tcW w:w="2698" w:type="dxa"/>
          </w:tcPr>
          <w:p w14:paraId="58B6A41D" w14:textId="77777777" w:rsidR="008C5C31" w:rsidRPr="0084122F" w:rsidRDefault="008C5C31" w:rsidP="008C5C31">
            <w:pPr>
              <w:rPr>
                <w:rFonts w:ascii="Times New Roman" w:hAnsi="Times New Roman" w:cs="Times New Roman"/>
              </w:rPr>
            </w:pPr>
            <w:r w:rsidRPr="0084122F">
              <w:rPr>
                <w:rFonts w:ascii="Times New Roman" w:hAnsi="Times New Roman" w:cs="Times New Roman"/>
              </w:rPr>
              <w:t>C</w:t>
            </w:r>
          </w:p>
        </w:tc>
      </w:tr>
      <w:tr w:rsidR="008C5C31" w:rsidRPr="0084122F" w14:paraId="67B0179E" w14:textId="77777777" w:rsidTr="008C5C31">
        <w:tc>
          <w:tcPr>
            <w:tcW w:w="2697" w:type="dxa"/>
          </w:tcPr>
          <w:p w14:paraId="58AB7DC3" w14:textId="77777777" w:rsidR="008C5C31" w:rsidRPr="0084122F" w:rsidRDefault="008C5C31" w:rsidP="008C5C31">
            <w:pPr>
              <w:jc w:val="right"/>
              <w:rPr>
                <w:rFonts w:ascii="Times New Roman" w:hAnsi="Times New Roman" w:cs="Times New Roman"/>
              </w:rPr>
            </w:pPr>
          </w:p>
        </w:tc>
        <w:tc>
          <w:tcPr>
            <w:tcW w:w="2697" w:type="dxa"/>
          </w:tcPr>
          <w:p w14:paraId="46047C47" w14:textId="77777777" w:rsidR="008C5C31" w:rsidRPr="0084122F" w:rsidRDefault="008C5C31" w:rsidP="008C5C31">
            <w:pPr>
              <w:rPr>
                <w:rFonts w:ascii="Times New Roman" w:hAnsi="Times New Roman" w:cs="Times New Roman"/>
              </w:rPr>
            </w:pPr>
          </w:p>
        </w:tc>
        <w:tc>
          <w:tcPr>
            <w:tcW w:w="2698" w:type="dxa"/>
          </w:tcPr>
          <w:p w14:paraId="352092D9" w14:textId="1EFBCA7B" w:rsidR="008C5C31" w:rsidRPr="0084122F" w:rsidRDefault="008C5C31" w:rsidP="00226B6A">
            <w:pPr>
              <w:jc w:val="right"/>
              <w:rPr>
                <w:rFonts w:ascii="Times New Roman" w:hAnsi="Times New Roman" w:cs="Times New Roman"/>
              </w:rPr>
            </w:pPr>
            <w:r w:rsidRPr="0084122F">
              <w:rPr>
                <w:rFonts w:ascii="Times New Roman" w:hAnsi="Times New Roman" w:cs="Times New Roman"/>
              </w:rPr>
              <w:t>70–72</w:t>
            </w:r>
          </w:p>
        </w:tc>
        <w:tc>
          <w:tcPr>
            <w:tcW w:w="2698" w:type="dxa"/>
          </w:tcPr>
          <w:p w14:paraId="3DAE6D9E" w14:textId="77777777" w:rsidR="008C5C31" w:rsidRPr="0084122F" w:rsidRDefault="008C5C31" w:rsidP="008C5C31">
            <w:pPr>
              <w:rPr>
                <w:rFonts w:ascii="Times New Roman" w:hAnsi="Times New Roman" w:cs="Times New Roman"/>
              </w:rPr>
            </w:pPr>
            <w:r w:rsidRPr="0084122F">
              <w:rPr>
                <w:rFonts w:ascii="Times New Roman" w:hAnsi="Times New Roman" w:cs="Times New Roman"/>
              </w:rPr>
              <w:t>C-</w:t>
            </w:r>
          </w:p>
        </w:tc>
      </w:tr>
    </w:tbl>
    <w:p w14:paraId="698704B4" w14:textId="77777777" w:rsidR="008C5C31" w:rsidRPr="0084122F" w:rsidRDefault="008C5C31" w:rsidP="008C5C31">
      <w:pPr>
        <w:pStyle w:val="NoSpacing"/>
        <w:rPr>
          <w:rFonts w:ascii="Times New Roman" w:hAnsi="Times New Roman" w:cs="Times New Roman"/>
        </w:rPr>
      </w:pPr>
    </w:p>
    <w:p w14:paraId="7BCC5457" w14:textId="22649396" w:rsidR="008C5C31" w:rsidRPr="0084122F" w:rsidRDefault="008C5C31" w:rsidP="008C5C31">
      <w:pPr>
        <w:pStyle w:val="NoSpacing"/>
        <w:rPr>
          <w:rFonts w:ascii="Times New Roman" w:hAnsi="Times New Roman" w:cs="Times New Roman"/>
        </w:rPr>
      </w:pPr>
      <w:r w:rsidRPr="0084122F">
        <w:rPr>
          <w:rFonts w:ascii="Times New Roman" w:hAnsi="Times New Roman" w:cs="Times New Roman"/>
        </w:rPr>
        <w:t>Within the School of Social Work, grades are determined in each class based on the following standards</w:t>
      </w:r>
      <w:r w:rsidR="00226B6A">
        <w:rPr>
          <w:rFonts w:ascii="Times New Roman" w:hAnsi="Times New Roman" w:cs="Times New Roman"/>
        </w:rPr>
        <w:t>,</w:t>
      </w:r>
      <w:r w:rsidRPr="0084122F">
        <w:rPr>
          <w:rFonts w:ascii="Times New Roman" w:hAnsi="Times New Roman" w:cs="Times New Roman"/>
        </w:rPr>
        <w:t xml:space="preserve">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w:t>
      </w:r>
      <w:r w:rsidR="00226B6A">
        <w:rPr>
          <w:rFonts w:ascii="Times New Roman" w:hAnsi="Times New Roman" w:cs="Times New Roman"/>
        </w:rPr>
        <w:t>is approach to the assignment. </w:t>
      </w:r>
      <w:r w:rsidRPr="0084122F">
        <w:rPr>
          <w:rFonts w:ascii="Times New Roman" w:hAnsi="Times New Roman" w:cs="Times New Roman"/>
        </w:rPr>
        <w:t>The difference between these two grades would be determined by the degree to which these skills have bee</w:t>
      </w:r>
      <w:r w:rsidR="00226B6A">
        <w:rPr>
          <w:rFonts w:ascii="Times New Roman" w:hAnsi="Times New Roman" w:cs="Times New Roman"/>
        </w:rPr>
        <w:t>n demonstrated by the student. (2) </w:t>
      </w:r>
      <w:r w:rsidRPr="0084122F">
        <w:rPr>
          <w:rFonts w:ascii="Times New Roman" w:hAnsi="Times New Roman" w:cs="Times New Roman"/>
        </w:rPr>
        <w:t>A grade of B+ will be given to work wh</w:t>
      </w:r>
      <w:r w:rsidR="00226B6A">
        <w:rPr>
          <w:rFonts w:ascii="Times New Roman" w:hAnsi="Times New Roman" w:cs="Times New Roman"/>
        </w:rPr>
        <w:t>ich is judged to be very good. </w:t>
      </w:r>
      <w:r w:rsidRPr="0084122F">
        <w:rPr>
          <w:rFonts w:ascii="Times New Roman" w:hAnsi="Times New Roman" w:cs="Times New Roman"/>
        </w:rPr>
        <w:t>This grade denotes that a student has demonstrated a more-than-competent understanding of the material b</w:t>
      </w:r>
      <w:r w:rsidR="00226B6A">
        <w:rPr>
          <w:rFonts w:ascii="Times New Roman" w:hAnsi="Times New Roman" w:cs="Times New Roman"/>
        </w:rPr>
        <w:t>eing tested in the assignment. (3) </w:t>
      </w:r>
      <w:r w:rsidRPr="0084122F">
        <w:rPr>
          <w:rFonts w:ascii="Times New Roman" w:hAnsi="Times New Roman" w:cs="Times New Roman"/>
        </w:rPr>
        <w:t>A grade of B will be given to student work which meets the basic r</w:t>
      </w:r>
      <w:r w:rsidR="00226B6A">
        <w:rPr>
          <w:rFonts w:ascii="Times New Roman" w:hAnsi="Times New Roman" w:cs="Times New Roman"/>
        </w:rPr>
        <w:t>equirements of the assignment. </w:t>
      </w:r>
      <w:r w:rsidRPr="0084122F">
        <w:rPr>
          <w:rFonts w:ascii="Times New Roman" w:hAnsi="Times New Roman" w:cs="Times New Roman"/>
        </w:rPr>
        <w:t>It denotes that the student has done adequate work on the assignment and me</w:t>
      </w:r>
      <w:r w:rsidR="00226B6A">
        <w:rPr>
          <w:rFonts w:ascii="Times New Roman" w:hAnsi="Times New Roman" w:cs="Times New Roman"/>
        </w:rPr>
        <w:t>ets basic course expectations. (4) </w:t>
      </w:r>
      <w:r w:rsidRPr="0084122F">
        <w:rPr>
          <w:rFonts w:ascii="Times New Roman" w:hAnsi="Times New Roman" w:cs="Times New Roman"/>
        </w:rPr>
        <w:t xml:space="preserve">A grade of B- will denote that a student’s performance was less than adequate on an assignment, reflecting only moderate grasp </w:t>
      </w:r>
      <w:r w:rsidR="00226B6A">
        <w:rPr>
          <w:rFonts w:ascii="Times New Roman" w:hAnsi="Times New Roman" w:cs="Times New Roman"/>
        </w:rPr>
        <w:t>of content and/or expectations.</w:t>
      </w:r>
      <w:r w:rsidRPr="0084122F">
        <w:rPr>
          <w:rFonts w:ascii="Times New Roman" w:hAnsi="Times New Roman" w:cs="Times New Roman"/>
        </w:rPr>
        <w:t xml:space="preserve"> (5) A grade of C would reflect a minimal grasp of the assignments, poor organization of ideas</w:t>
      </w:r>
      <w:r w:rsidR="00226B6A">
        <w:rPr>
          <w:rFonts w:ascii="Times New Roman" w:hAnsi="Times New Roman" w:cs="Times New Roman"/>
        </w:rPr>
        <w:t>,</w:t>
      </w:r>
      <w:r w:rsidRPr="0084122F">
        <w:rPr>
          <w:rFonts w:ascii="Times New Roman" w:hAnsi="Times New Roman" w:cs="Times New Roman"/>
        </w:rPr>
        <w:t xml:space="preserve"> and/or several significant areas requiring improvement. (6) Grades between C- and F will be applied to denote a failure to meet minimum standards, reflecting serious deficiencies in all aspects of a student’s performance on the assignment.</w:t>
      </w:r>
    </w:p>
    <w:p w14:paraId="68CC7D79" w14:textId="77777777" w:rsidR="008C5C31" w:rsidRPr="0084122F" w:rsidRDefault="008C5C31" w:rsidP="008C5C31">
      <w:pPr>
        <w:pStyle w:val="NoSpacing"/>
        <w:rPr>
          <w:rFonts w:ascii="Times New Roman" w:hAnsi="Times New Roman" w:cs="Times New Roman"/>
        </w:rPr>
      </w:pPr>
    </w:p>
    <w:p w14:paraId="07F66C25" w14:textId="77777777" w:rsidR="001C1706" w:rsidRPr="0084122F" w:rsidRDefault="001C1706" w:rsidP="001C1706">
      <w:pPr>
        <w:pStyle w:val="Heading1"/>
        <w:rPr>
          <w:rFonts w:ascii="Times New Roman" w:hAnsi="Times New Roman" w:cs="Times New Roman"/>
          <w:b/>
          <w:color w:val="990000"/>
          <w:sz w:val="22"/>
          <w:szCs w:val="22"/>
        </w:rPr>
      </w:pPr>
      <w:r w:rsidRPr="0084122F">
        <w:rPr>
          <w:rFonts w:ascii="Times New Roman" w:hAnsi="Times New Roman" w:cs="Times New Roman"/>
          <w:b/>
          <w:color w:val="990000"/>
          <w:sz w:val="22"/>
          <w:szCs w:val="22"/>
        </w:rPr>
        <w:t>Required and Supplementary Instructional Materials and Resources</w:t>
      </w:r>
    </w:p>
    <w:p w14:paraId="139F6B1C" w14:textId="77777777" w:rsidR="001C1706" w:rsidRPr="0084122F" w:rsidRDefault="001C1706" w:rsidP="001C1706">
      <w:pPr>
        <w:pStyle w:val="NoSpacing"/>
        <w:ind w:firstLine="720"/>
        <w:rPr>
          <w:rFonts w:ascii="Times New Roman" w:hAnsi="Times New Roman" w:cs="Times New Roman"/>
        </w:rPr>
      </w:pPr>
    </w:p>
    <w:p w14:paraId="0A444CA4" w14:textId="033DF2FC" w:rsidR="00494837" w:rsidRDefault="0097019B" w:rsidP="003A46E8">
      <w:pPr>
        <w:ind w:left="720" w:hanging="720"/>
        <w:rPr>
          <w:rFonts w:ascii="Times" w:hAnsi="Times"/>
          <w:b/>
          <w:color w:val="222222"/>
        </w:rPr>
      </w:pPr>
      <w:r>
        <w:rPr>
          <w:rFonts w:ascii="Times" w:hAnsi="Times"/>
          <w:color w:val="222222"/>
        </w:rPr>
        <w:tab/>
      </w:r>
      <w:r w:rsidR="00494837">
        <w:rPr>
          <w:rFonts w:ascii="Times" w:hAnsi="Times"/>
          <w:b/>
          <w:color w:val="222222"/>
        </w:rPr>
        <w:t>Course notes</w:t>
      </w:r>
      <w:r w:rsidR="00494837" w:rsidRPr="00494837">
        <w:rPr>
          <w:rFonts w:ascii="Times" w:hAnsi="Times"/>
          <w:b/>
          <w:color w:val="222222"/>
        </w:rPr>
        <w:t>:</w:t>
      </w:r>
    </w:p>
    <w:p w14:paraId="03E5A568" w14:textId="09C1B89A" w:rsidR="00494837" w:rsidRPr="00494837" w:rsidRDefault="00494837" w:rsidP="00F542F2">
      <w:pPr>
        <w:ind w:left="720" w:hanging="720"/>
        <w:rPr>
          <w:rFonts w:ascii="Times" w:hAnsi="Times"/>
          <w:color w:val="222222"/>
        </w:rPr>
      </w:pPr>
      <w:r w:rsidRPr="00494837">
        <w:rPr>
          <w:rFonts w:ascii="Times" w:hAnsi="Times"/>
          <w:b/>
          <w:color w:val="222222"/>
        </w:rPr>
        <w:t>Course notes are provided by the instructor to accompany each slide set.</w:t>
      </w:r>
      <w:r>
        <w:rPr>
          <w:rFonts w:ascii="Times" w:hAnsi="Times"/>
          <w:color w:val="222222"/>
        </w:rPr>
        <w:t xml:space="preserve"> These are the primary resources to study each week as you work through the asynchronous content. Textbook readings are indicated for each module</w:t>
      </w:r>
      <w:r w:rsidR="00226B6A">
        <w:rPr>
          <w:rFonts w:ascii="Times" w:hAnsi="Times"/>
          <w:color w:val="222222"/>
        </w:rPr>
        <w:t>;</w:t>
      </w:r>
      <w:r>
        <w:rPr>
          <w:rFonts w:ascii="Times" w:hAnsi="Times"/>
          <w:color w:val="222222"/>
        </w:rPr>
        <w:t xml:space="preserve"> </w:t>
      </w:r>
      <w:r>
        <w:rPr>
          <w:rFonts w:ascii="Times" w:hAnsi="Times"/>
          <w:color w:val="222222"/>
        </w:rPr>
        <w:lastRenderedPageBreak/>
        <w:t>however,</w:t>
      </w:r>
      <w:r w:rsidR="006B3518">
        <w:rPr>
          <w:rFonts w:ascii="Times" w:hAnsi="Times"/>
          <w:color w:val="222222"/>
        </w:rPr>
        <w:t xml:space="preserve"> to be efficient and manage your time,</w:t>
      </w:r>
      <w:r w:rsidRPr="006B3518">
        <w:rPr>
          <w:rFonts w:ascii="Times" w:hAnsi="Times"/>
          <w:color w:val="222222"/>
          <w:u w:val="single"/>
        </w:rPr>
        <w:t xml:space="preserve"> you should only read the content that directly relates to information in the course slides</w:t>
      </w:r>
      <w:r>
        <w:rPr>
          <w:rFonts w:ascii="Times" w:hAnsi="Times"/>
          <w:color w:val="222222"/>
        </w:rPr>
        <w:t xml:space="preserve">. You may wish to skim textbook information on related topics, </w:t>
      </w:r>
      <w:r w:rsidR="00C94E0D">
        <w:rPr>
          <w:rFonts w:ascii="Times" w:hAnsi="Times"/>
          <w:color w:val="222222"/>
        </w:rPr>
        <w:t>but information assessed in</w:t>
      </w:r>
      <w:r>
        <w:rPr>
          <w:rFonts w:ascii="Times" w:hAnsi="Times"/>
          <w:color w:val="222222"/>
        </w:rPr>
        <w:t xml:space="preserve"> the course exams</w:t>
      </w:r>
      <w:r w:rsidR="00C94E0D">
        <w:rPr>
          <w:rFonts w:ascii="Times" w:hAnsi="Times"/>
          <w:color w:val="222222"/>
        </w:rPr>
        <w:t xml:space="preserve"> is drawn from the lectures and lecture notes</w:t>
      </w:r>
      <w:r>
        <w:rPr>
          <w:rFonts w:ascii="Times" w:hAnsi="Times"/>
          <w:color w:val="222222"/>
        </w:rPr>
        <w:t>.</w:t>
      </w:r>
    </w:p>
    <w:p w14:paraId="4AD58183" w14:textId="26C7A19F" w:rsidR="00494837" w:rsidRDefault="00494837" w:rsidP="00F628D9">
      <w:pPr>
        <w:pStyle w:val="NoSpacing"/>
        <w:rPr>
          <w:rFonts w:ascii="Times New Roman" w:hAnsi="Times New Roman" w:cs="Times New Roman"/>
          <w:b/>
        </w:rPr>
      </w:pPr>
      <w:r>
        <w:rPr>
          <w:rFonts w:ascii="Times New Roman" w:hAnsi="Times New Roman" w:cs="Times New Roman"/>
          <w:b/>
        </w:rPr>
        <w:t>Required Textbook</w:t>
      </w:r>
      <w:r w:rsidRPr="0084122F">
        <w:rPr>
          <w:rFonts w:ascii="Times New Roman" w:hAnsi="Times New Roman" w:cs="Times New Roman"/>
          <w:b/>
        </w:rPr>
        <w:t>:</w:t>
      </w:r>
    </w:p>
    <w:p w14:paraId="53900523" w14:textId="77777777" w:rsidR="0004122A" w:rsidRPr="0084122F" w:rsidRDefault="0004122A" w:rsidP="00494837">
      <w:pPr>
        <w:pStyle w:val="NoSpacing"/>
        <w:ind w:firstLine="720"/>
        <w:rPr>
          <w:rFonts w:ascii="Times New Roman" w:hAnsi="Times New Roman" w:cs="Times New Roman"/>
        </w:rPr>
      </w:pPr>
    </w:p>
    <w:p w14:paraId="7BD65A26" w14:textId="5296598B" w:rsidR="00494837" w:rsidRPr="00F628D9" w:rsidRDefault="0004122A" w:rsidP="0004122A">
      <w:pPr>
        <w:spacing w:before="6"/>
        <w:rPr>
          <w:rFonts w:ascii="Times New Roman" w:hAnsi="Times New Roman"/>
          <w:b/>
        </w:rPr>
      </w:pPr>
      <w:r>
        <w:rPr>
          <w:rFonts w:ascii="Times New Roman" w:hAnsi="Times New Roman"/>
        </w:rPr>
        <w:t>Costanzo, L. (2017</w:t>
      </w:r>
      <w:r w:rsidRPr="0097019B">
        <w:rPr>
          <w:rFonts w:ascii="Times New Roman" w:hAnsi="Times New Roman"/>
        </w:rPr>
        <w:t xml:space="preserve">). </w:t>
      </w:r>
      <w:r w:rsidRPr="0097019B">
        <w:rPr>
          <w:rFonts w:ascii="Times New Roman" w:hAnsi="Times New Roman"/>
          <w:i/>
        </w:rPr>
        <w:t>Physiology</w:t>
      </w:r>
      <w:r>
        <w:rPr>
          <w:rFonts w:ascii="Times New Roman" w:hAnsi="Times New Roman"/>
        </w:rPr>
        <w:t xml:space="preserve"> (6</w:t>
      </w:r>
      <w:r w:rsidRPr="009306F3">
        <w:rPr>
          <w:rFonts w:ascii="Times New Roman" w:hAnsi="Times New Roman"/>
        </w:rPr>
        <w:t>th</w:t>
      </w:r>
      <w:r w:rsidRPr="0097019B">
        <w:rPr>
          <w:rFonts w:ascii="Times New Roman" w:hAnsi="Times New Roman"/>
        </w:rPr>
        <w:t xml:space="preserve"> ed.). Philadelphia, PA: Elsevier/Saunders.</w:t>
      </w:r>
      <w:r w:rsidR="009B5729">
        <w:rPr>
          <w:rFonts w:ascii="Times New Roman" w:hAnsi="Times New Roman"/>
        </w:rPr>
        <w:t xml:space="preserve"> ISBN 978-0-323-47881-</w:t>
      </w:r>
      <w:proofErr w:type="gramStart"/>
      <w:r w:rsidR="009B5729">
        <w:rPr>
          <w:rFonts w:ascii="Times New Roman" w:hAnsi="Times New Roman"/>
        </w:rPr>
        <w:t>6</w:t>
      </w:r>
      <w:r w:rsidR="00F628D9">
        <w:rPr>
          <w:rFonts w:ascii="Times New Roman" w:hAnsi="Times New Roman"/>
        </w:rPr>
        <w:t xml:space="preserve">  </w:t>
      </w:r>
      <w:r w:rsidR="00F628D9" w:rsidRPr="00F628D9">
        <w:rPr>
          <w:rFonts w:ascii="Times New Roman" w:hAnsi="Times New Roman"/>
          <w:b/>
        </w:rPr>
        <w:t>(</w:t>
      </w:r>
      <w:proofErr w:type="gramEnd"/>
      <w:r w:rsidR="00F628D9">
        <w:rPr>
          <w:rFonts w:ascii="Times New Roman" w:hAnsi="Times New Roman"/>
          <w:b/>
        </w:rPr>
        <w:t xml:space="preserve">Weekly readings listed under: </w:t>
      </w:r>
      <w:r w:rsidR="00F628D9" w:rsidRPr="00F628D9">
        <w:rPr>
          <w:rFonts w:ascii="Times New Roman" w:hAnsi="Times New Roman"/>
          <w:b/>
        </w:rPr>
        <w:t>Physiology, Costanzo)</w:t>
      </w:r>
    </w:p>
    <w:p w14:paraId="0D7703BC" w14:textId="793CF1D0" w:rsidR="0097019B" w:rsidRPr="0097019B" w:rsidRDefault="0097019B" w:rsidP="00F542F2">
      <w:pPr>
        <w:ind w:left="720" w:hanging="720"/>
        <w:rPr>
          <w:rFonts w:ascii="Times" w:hAnsi="Times"/>
          <w:b/>
          <w:color w:val="222222"/>
        </w:rPr>
      </w:pPr>
      <w:r w:rsidRPr="0097019B">
        <w:rPr>
          <w:rFonts w:ascii="Times" w:hAnsi="Times"/>
          <w:b/>
          <w:color w:val="222222"/>
        </w:rPr>
        <w:t>Recommended textbook:</w:t>
      </w:r>
    </w:p>
    <w:p w14:paraId="442782DA" w14:textId="49AC16DF" w:rsidR="0004122A" w:rsidRDefault="0004122A" w:rsidP="0004122A">
      <w:pPr>
        <w:ind w:right="-20"/>
        <w:rPr>
          <w:rFonts w:ascii="Times New Roman" w:hAnsi="Times New Roman"/>
        </w:rPr>
      </w:pPr>
      <w:r w:rsidRPr="0097019B">
        <w:rPr>
          <w:rFonts w:ascii="Times New Roman" w:hAnsi="Times New Roman"/>
        </w:rPr>
        <w:t>Kumar, V., Abbas, A.</w:t>
      </w:r>
      <w:r>
        <w:rPr>
          <w:rFonts w:ascii="Times New Roman" w:hAnsi="Times New Roman"/>
        </w:rPr>
        <w:t xml:space="preserve"> </w:t>
      </w:r>
      <w:r w:rsidRPr="0097019B">
        <w:rPr>
          <w:rFonts w:ascii="Times New Roman" w:hAnsi="Times New Roman"/>
        </w:rPr>
        <w:t>K., &amp; Aster J.</w:t>
      </w:r>
      <w:r>
        <w:rPr>
          <w:rFonts w:ascii="Times New Roman" w:hAnsi="Times New Roman"/>
        </w:rPr>
        <w:t xml:space="preserve"> </w:t>
      </w:r>
      <w:r w:rsidR="009B5729">
        <w:rPr>
          <w:rFonts w:ascii="Times New Roman" w:hAnsi="Times New Roman"/>
        </w:rPr>
        <w:t>C. (2018</w:t>
      </w:r>
      <w:r w:rsidRPr="0097019B">
        <w:rPr>
          <w:rFonts w:ascii="Times New Roman" w:hAnsi="Times New Roman"/>
        </w:rPr>
        <w:t xml:space="preserve">). </w:t>
      </w:r>
      <w:r w:rsidRPr="0097019B">
        <w:rPr>
          <w:rFonts w:ascii="Times New Roman" w:hAnsi="Times New Roman"/>
          <w:i/>
        </w:rPr>
        <w:t>Basic pathology</w:t>
      </w:r>
      <w:r w:rsidR="009B5729">
        <w:rPr>
          <w:rFonts w:ascii="Times New Roman" w:hAnsi="Times New Roman"/>
        </w:rPr>
        <w:t xml:space="preserve"> (10</w:t>
      </w:r>
      <w:r w:rsidRPr="009306F3">
        <w:rPr>
          <w:rFonts w:ascii="Times New Roman" w:hAnsi="Times New Roman"/>
        </w:rPr>
        <w:t>th</w:t>
      </w:r>
      <w:r>
        <w:rPr>
          <w:rFonts w:ascii="Times New Roman" w:hAnsi="Times New Roman"/>
        </w:rPr>
        <w:t xml:space="preserve"> ed.).  Philadelphia, PA: </w:t>
      </w:r>
      <w:r w:rsidRPr="0097019B">
        <w:rPr>
          <w:rFonts w:ascii="Times New Roman" w:hAnsi="Times New Roman"/>
        </w:rPr>
        <w:t>Elsevier/Saunders.</w:t>
      </w:r>
      <w:r w:rsidR="009B5729">
        <w:rPr>
          <w:rFonts w:ascii="Times New Roman" w:hAnsi="Times New Roman"/>
        </w:rPr>
        <w:t xml:space="preserve"> ISBN 978-0-323-35317-5</w:t>
      </w:r>
      <w:r w:rsidR="00F628D9">
        <w:rPr>
          <w:rFonts w:ascii="Times New Roman" w:hAnsi="Times New Roman"/>
        </w:rPr>
        <w:t xml:space="preserve"> (</w:t>
      </w:r>
      <w:r w:rsidR="00F628D9" w:rsidRPr="00F628D9">
        <w:rPr>
          <w:rFonts w:ascii="Times New Roman" w:hAnsi="Times New Roman"/>
          <w:b/>
        </w:rPr>
        <w:t>Weekly readings listed under: Basic Pathology, Kumar, Abbas &amp; Aster</w:t>
      </w:r>
      <w:r w:rsidR="00F628D9">
        <w:rPr>
          <w:rFonts w:ascii="Times New Roman" w:hAnsi="Times New Roman"/>
        </w:rPr>
        <w:t>)</w:t>
      </w:r>
    </w:p>
    <w:p w14:paraId="65B3EC34" w14:textId="2D311032" w:rsidR="0004122A" w:rsidRDefault="009B5729" w:rsidP="009B5729">
      <w:pPr>
        <w:ind w:right="-20"/>
        <w:rPr>
          <w:rFonts w:ascii="Times New Roman" w:hAnsi="Times New Roman"/>
        </w:rPr>
      </w:pPr>
      <w:r>
        <w:rPr>
          <w:rFonts w:ascii="Times New Roman" w:hAnsi="Times New Roman"/>
        </w:rPr>
        <w:t xml:space="preserve">This book is available for free to USC students - online access is through the “Clinical Key” link in the Norris Medical Library website. However, purchase of the book is highly recommended as this is a </w:t>
      </w:r>
      <w:proofErr w:type="gramStart"/>
      <w:r>
        <w:rPr>
          <w:rFonts w:ascii="Times New Roman" w:hAnsi="Times New Roman"/>
        </w:rPr>
        <w:t>brand new</w:t>
      </w:r>
      <w:proofErr w:type="gramEnd"/>
      <w:r>
        <w:rPr>
          <w:rFonts w:ascii="Times New Roman" w:hAnsi="Times New Roman"/>
        </w:rPr>
        <w:t xml:space="preserve"> edition of a classic in the field.</w:t>
      </w:r>
    </w:p>
    <w:p w14:paraId="5841989A" w14:textId="747755FD" w:rsidR="001C1706" w:rsidRPr="00E42792" w:rsidRDefault="00A53742" w:rsidP="00E42792">
      <w:pPr>
        <w:tabs>
          <w:tab w:val="left" w:pos="820"/>
        </w:tabs>
        <w:ind w:right="-20"/>
        <w:rPr>
          <w:rFonts w:ascii="Times" w:hAnsi="Times"/>
        </w:rPr>
      </w:pPr>
      <w:r w:rsidRPr="00A53742">
        <w:rPr>
          <w:rFonts w:ascii="Times" w:hAnsi="Times"/>
        </w:rPr>
        <w:t>Textbook readings will be supplemented by journal articles as appropriate</w:t>
      </w:r>
      <w:r w:rsidR="004A6FB9">
        <w:rPr>
          <w:rFonts w:ascii="Times" w:hAnsi="Times"/>
        </w:rPr>
        <w:t>;</w:t>
      </w:r>
      <w:r w:rsidRPr="00A53742">
        <w:rPr>
          <w:rFonts w:ascii="Times" w:hAnsi="Times"/>
        </w:rPr>
        <w:t xml:space="preserve"> representative articles are listed in the weekly outline b</w:t>
      </w:r>
      <w:r w:rsidR="00A53506">
        <w:rPr>
          <w:rFonts w:ascii="Times" w:hAnsi="Times"/>
        </w:rPr>
        <w:t>elow</w:t>
      </w:r>
      <w:r w:rsidR="009B5729">
        <w:rPr>
          <w:rFonts w:ascii="Times" w:hAnsi="Times"/>
        </w:rPr>
        <w:t xml:space="preserve"> and are found in the USC Library Course Reserves System</w:t>
      </w:r>
      <w:r w:rsidR="00A53506">
        <w:rPr>
          <w:rFonts w:ascii="Times" w:hAnsi="Times"/>
        </w:rPr>
        <w:t xml:space="preserve">. </w:t>
      </w:r>
    </w:p>
    <w:p w14:paraId="678840E8" w14:textId="77777777" w:rsidR="001C1706" w:rsidRPr="0084122F" w:rsidRDefault="001C1706" w:rsidP="00F628D9">
      <w:pPr>
        <w:pStyle w:val="NoSpacing"/>
        <w:rPr>
          <w:rFonts w:ascii="Times New Roman" w:hAnsi="Times New Roman" w:cs="Times New Roman"/>
        </w:rPr>
      </w:pPr>
      <w:r w:rsidRPr="0084122F">
        <w:rPr>
          <w:rFonts w:ascii="Times New Roman" w:hAnsi="Times New Roman" w:cs="Times New Roman"/>
          <w:b/>
        </w:rPr>
        <w:t>Recommended Guidebook for APA Formatting:</w:t>
      </w:r>
    </w:p>
    <w:p w14:paraId="712EF2DF" w14:textId="77777777" w:rsidR="001C1706" w:rsidRPr="0084122F" w:rsidRDefault="001C1706" w:rsidP="001C1706">
      <w:pPr>
        <w:pStyle w:val="NoSpacing"/>
        <w:ind w:firstLine="720"/>
        <w:rPr>
          <w:rFonts w:ascii="Times New Roman" w:hAnsi="Times New Roman" w:cs="Times New Roman"/>
        </w:rPr>
      </w:pPr>
    </w:p>
    <w:p w14:paraId="3128591D" w14:textId="0EA441D1" w:rsidR="001C1706" w:rsidRDefault="00F542F2" w:rsidP="00F542F2">
      <w:pPr>
        <w:pStyle w:val="NoSpacing"/>
        <w:ind w:left="720" w:hanging="720"/>
        <w:rPr>
          <w:rFonts w:ascii="Times" w:hAnsi="Times"/>
        </w:rPr>
      </w:pPr>
      <w:r w:rsidRPr="00F542F2">
        <w:rPr>
          <w:rFonts w:ascii="Times" w:hAnsi="Times"/>
        </w:rPr>
        <w:t>American Psychological Association</w:t>
      </w:r>
      <w:r w:rsidR="004A6FB9">
        <w:rPr>
          <w:rFonts w:ascii="Times" w:hAnsi="Times"/>
        </w:rPr>
        <w:t>.</w:t>
      </w:r>
      <w:r w:rsidRPr="00F542F2">
        <w:rPr>
          <w:rFonts w:ascii="Times" w:hAnsi="Times"/>
        </w:rPr>
        <w:t xml:space="preserve"> (2009). </w:t>
      </w:r>
      <w:r w:rsidRPr="00F542F2">
        <w:rPr>
          <w:rFonts w:ascii="Times" w:hAnsi="Times"/>
          <w:i/>
        </w:rPr>
        <w:t xml:space="preserve">Publication manual of the American Psychological Association </w:t>
      </w:r>
      <w:r w:rsidRPr="00F542F2">
        <w:rPr>
          <w:rFonts w:ascii="Times" w:hAnsi="Times"/>
        </w:rPr>
        <w:t>(6</w:t>
      </w:r>
      <w:r w:rsidRPr="009306F3">
        <w:rPr>
          <w:rFonts w:ascii="Times" w:hAnsi="Times"/>
        </w:rPr>
        <w:t>th</w:t>
      </w:r>
      <w:r w:rsidRPr="004A6FB9">
        <w:rPr>
          <w:rFonts w:ascii="Times" w:hAnsi="Times"/>
        </w:rPr>
        <w:t xml:space="preserve"> </w:t>
      </w:r>
      <w:r w:rsidRPr="00F542F2">
        <w:rPr>
          <w:rFonts w:ascii="Times" w:hAnsi="Times"/>
        </w:rPr>
        <w:t>ed.). Washington, D.C.: American Psychological Association.</w:t>
      </w:r>
    </w:p>
    <w:p w14:paraId="1E94CF85" w14:textId="77777777" w:rsidR="0097019B" w:rsidRDefault="0097019B" w:rsidP="00F542F2">
      <w:pPr>
        <w:pStyle w:val="NoSpacing"/>
        <w:ind w:left="720" w:hanging="720"/>
        <w:rPr>
          <w:rFonts w:ascii="Times" w:hAnsi="Times"/>
        </w:rPr>
      </w:pPr>
    </w:p>
    <w:p w14:paraId="760E0AD3" w14:textId="617A4005" w:rsidR="00E42792" w:rsidRPr="00F628D9" w:rsidRDefault="0097019B" w:rsidP="00F628D9">
      <w:pPr>
        <w:pStyle w:val="Heading2"/>
        <w:numPr>
          <w:ilvl w:val="0"/>
          <w:numId w:val="0"/>
        </w:numPr>
        <w:rPr>
          <w:rFonts w:ascii="Times New Roman" w:hAnsi="Times New Roman" w:cs="Times New Roman"/>
          <w:b/>
          <w:color w:val="auto"/>
          <w:sz w:val="22"/>
          <w:szCs w:val="22"/>
        </w:rPr>
      </w:pPr>
      <w:r w:rsidRPr="00F628D9">
        <w:rPr>
          <w:rFonts w:ascii="Times New Roman" w:hAnsi="Times New Roman" w:cs="Times New Roman"/>
          <w:b/>
          <w:color w:val="auto"/>
          <w:sz w:val="22"/>
          <w:szCs w:val="22"/>
        </w:rPr>
        <w:t>Other Recommended Resources (not mandatory)</w:t>
      </w:r>
    </w:p>
    <w:p w14:paraId="29F6E426" w14:textId="77777777" w:rsidR="009B5729" w:rsidRPr="009B5729" w:rsidRDefault="009B5729" w:rsidP="009B5729"/>
    <w:p w14:paraId="4667D001" w14:textId="20EFD021" w:rsidR="0097019B" w:rsidRPr="0097019B" w:rsidRDefault="0097019B" w:rsidP="0097019B">
      <w:pPr>
        <w:ind w:right="669"/>
        <w:rPr>
          <w:rFonts w:ascii="Times New Roman" w:hAnsi="Times New Roman"/>
        </w:rPr>
      </w:pPr>
      <w:proofErr w:type="spellStart"/>
      <w:r w:rsidRPr="0097019B">
        <w:rPr>
          <w:rFonts w:ascii="Times New Roman" w:hAnsi="Times New Roman"/>
        </w:rPr>
        <w:t>Marieb</w:t>
      </w:r>
      <w:proofErr w:type="spellEnd"/>
      <w:r w:rsidRPr="0097019B">
        <w:rPr>
          <w:rFonts w:ascii="Times New Roman" w:hAnsi="Times New Roman"/>
        </w:rPr>
        <w:t>, E.</w:t>
      </w:r>
      <w:r w:rsidR="004A6FB9">
        <w:rPr>
          <w:rFonts w:ascii="Times New Roman" w:hAnsi="Times New Roman"/>
        </w:rPr>
        <w:t xml:space="preserve"> </w:t>
      </w:r>
      <w:r w:rsidR="00FF439C">
        <w:rPr>
          <w:rFonts w:ascii="Times New Roman" w:hAnsi="Times New Roman"/>
        </w:rPr>
        <w:t>N., &amp; Hoehn, K. (2012</w:t>
      </w:r>
      <w:r w:rsidRPr="0097019B">
        <w:rPr>
          <w:rFonts w:ascii="Times New Roman" w:hAnsi="Times New Roman"/>
        </w:rPr>
        <w:t xml:space="preserve">). </w:t>
      </w:r>
      <w:r w:rsidRPr="0097019B">
        <w:rPr>
          <w:rFonts w:ascii="Times New Roman" w:hAnsi="Times New Roman"/>
          <w:i/>
        </w:rPr>
        <w:t>Human anatomy and physiology</w:t>
      </w:r>
      <w:r w:rsidR="0054518E">
        <w:rPr>
          <w:rFonts w:ascii="Times New Roman" w:hAnsi="Times New Roman"/>
        </w:rPr>
        <w:t xml:space="preserve"> (9</w:t>
      </w:r>
      <w:r w:rsidRPr="009306F3">
        <w:rPr>
          <w:rFonts w:ascii="Times New Roman" w:hAnsi="Times New Roman"/>
        </w:rPr>
        <w:t>th</w:t>
      </w:r>
      <w:r>
        <w:rPr>
          <w:rFonts w:ascii="Times New Roman" w:hAnsi="Times New Roman"/>
        </w:rPr>
        <w:t xml:space="preserve"> ed.). Boston, MA: </w:t>
      </w:r>
      <w:r w:rsidRPr="0097019B">
        <w:rPr>
          <w:rFonts w:ascii="Times New Roman" w:hAnsi="Times New Roman"/>
        </w:rPr>
        <w:t xml:space="preserve">Pearson. </w:t>
      </w:r>
    </w:p>
    <w:p w14:paraId="79A92382" w14:textId="50B259F5" w:rsidR="0097019B" w:rsidRPr="0097019B" w:rsidRDefault="0097019B" w:rsidP="0097019B">
      <w:pPr>
        <w:ind w:right="669"/>
        <w:rPr>
          <w:rFonts w:ascii="Times New Roman" w:hAnsi="Times New Roman"/>
        </w:rPr>
      </w:pPr>
      <w:r w:rsidRPr="0097019B">
        <w:rPr>
          <w:rFonts w:ascii="Times New Roman" w:hAnsi="Times New Roman"/>
        </w:rPr>
        <w:t xml:space="preserve">This is the textbook for many undergraduate Anatomy and Physiology courses, and it often comes with online access to learning aids such as animations and self-tests. </w:t>
      </w:r>
      <w:r w:rsidRPr="0097019B">
        <w:rPr>
          <w:rFonts w:ascii="Times New Roman" w:hAnsi="Times New Roman"/>
          <w:b/>
        </w:rPr>
        <w:t>HIGHLY RECOMMENDED for students who have not taken a physiology course in several years</w:t>
      </w:r>
      <w:r w:rsidRPr="0097019B">
        <w:rPr>
          <w:rFonts w:ascii="Times New Roman" w:hAnsi="Times New Roman"/>
        </w:rPr>
        <w:t>. If you can find a more recent edition, that would be good. If you do not have your undergraduate book and notes, you will find it advantageous to study this book before class each week.</w:t>
      </w:r>
    </w:p>
    <w:p w14:paraId="0C5FB8DB" w14:textId="446A5F7D" w:rsidR="0097019B" w:rsidRDefault="0097019B" w:rsidP="0097019B">
      <w:pPr>
        <w:ind w:right="669"/>
        <w:rPr>
          <w:rFonts w:ascii="Times New Roman" w:hAnsi="Times New Roman"/>
        </w:rPr>
      </w:pPr>
      <w:r w:rsidRPr="0097019B">
        <w:rPr>
          <w:rFonts w:ascii="Times New Roman" w:hAnsi="Times New Roman"/>
        </w:rPr>
        <w:t>Hammer, G.</w:t>
      </w:r>
      <w:r w:rsidR="004A6FB9">
        <w:rPr>
          <w:rFonts w:ascii="Times New Roman" w:hAnsi="Times New Roman"/>
        </w:rPr>
        <w:t xml:space="preserve"> </w:t>
      </w:r>
      <w:r w:rsidRPr="0097019B">
        <w:rPr>
          <w:rFonts w:ascii="Times New Roman" w:hAnsi="Times New Roman"/>
        </w:rPr>
        <w:t>D., &amp; McPhee, S.</w:t>
      </w:r>
      <w:r w:rsidR="004A6FB9">
        <w:rPr>
          <w:rFonts w:ascii="Times New Roman" w:hAnsi="Times New Roman"/>
        </w:rPr>
        <w:t xml:space="preserve"> </w:t>
      </w:r>
      <w:r w:rsidRPr="0097019B">
        <w:rPr>
          <w:rFonts w:ascii="Times New Roman" w:hAnsi="Times New Roman"/>
        </w:rPr>
        <w:t xml:space="preserve">J. (2014). </w:t>
      </w:r>
      <w:r w:rsidRPr="0097019B">
        <w:rPr>
          <w:rFonts w:ascii="Times New Roman" w:hAnsi="Times New Roman"/>
          <w:i/>
        </w:rPr>
        <w:t>Pathophysiology of disease: An introduction to clinical medicine</w:t>
      </w:r>
      <w:r w:rsidRPr="0097019B">
        <w:rPr>
          <w:rFonts w:ascii="Times New Roman" w:hAnsi="Times New Roman"/>
        </w:rPr>
        <w:t xml:space="preserve"> (7</w:t>
      </w:r>
      <w:r w:rsidRPr="009306F3">
        <w:rPr>
          <w:rFonts w:ascii="Times New Roman" w:hAnsi="Times New Roman"/>
        </w:rPr>
        <w:t>th</w:t>
      </w:r>
      <w:r w:rsidRPr="004A6FB9">
        <w:rPr>
          <w:rFonts w:ascii="Times New Roman" w:hAnsi="Times New Roman"/>
        </w:rPr>
        <w:t xml:space="preserve"> </w:t>
      </w:r>
      <w:r w:rsidRPr="0097019B">
        <w:rPr>
          <w:rFonts w:ascii="Times New Roman" w:hAnsi="Times New Roman"/>
        </w:rPr>
        <w:t>ed.). New York, NY: McGraw-Hill.</w:t>
      </w:r>
    </w:p>
    <w:p w14:paraId="490592F1" w14:textId="4F2F17D2" w:rsidR="00A53506" w:rsidRPr="0097019B" w:rsidRDefault="00A53506" w:rsidP="00FF439C">
      <w:pPr>
        <w:ind w:right="1152"/>
        <w:rPr>
          <w:rFonts w:ascii="Times New Roman" w:hAnsi="Times New Roman"/>
        </w:rPr>
      </w:pPr>
      <w:bookmarkStart w:id="0" w:name="_GoBack"/>
      <w:bookmarkEnd w:id="0"/>
      <w:r>
        <w:rPr>
          <w:rFonts w:ascii="Times New Roman" w:hAnsi="Times New Roman"/>
        </w:rPr>
        <w:t>This is Dr. Tkacs’ “go-to” book for pathophysiology concepts. Although it is sometimes presented in greater depth than will be covered in class, it is an excellent resource, particularly the hematology and liver chapters.</w:t>
      </w:r>
      <w:r w:rsidR="009B5729">
        <w:rPr>
          <w:rFonts w:ascii="Times New Roman" w:hAnsi="Times New Roman"/>
        </w:rPr>
        <w:t xml:space="preserve"> This book is available for free to USC students - online access is through the “Access Medicine” link in the Norris Medical Library website.</w:t>
      </w:r>
    </w:p>
    <w:p w14:paraId="73EF6A00" w14:textId="6A4C2244" w:rsidR="001C1706" w:rsidRDefault="00E42792" w:rsidP="00E42792">
      <w:pPr>
        <w:pStyle w:val="NoSpacing"/>
        <w:rPr>
          <w:rFonts w:ascii="Times New Roman" w:hAnsi="Times New Roman" w:cs="Times New Roman"/>
        </w:rPr>
      </w:pPr>
      <w:r>
        <w:rPr>
          <w:rFonts w:ascii="Times New Roman" w:hAnsi="Times New Roman" w:cs="Times New Roman"/>
        </w:rPr>
        <w:t>RECOMMENDED READINGS:</w:t>
      </w:r>
    </w:p>
    <w:p w14:paraId="05CB7EC5" w14:textId="6ACB0CE7" w:rsidR="00E42792" w:rsidRDefault="00E42792" w:rsidP="00E42792">
      <w:pPr>
        <w:pStyle w:val="NoSpacing"/>
        <w:rPr>
          <w:rFonts w:ascii="Times New Roman" w:hAnsi="Times New Roman" w:cs="Times New Roman"/>
        </w:rPr>
      </w:pPr>
    </w:p>
    <w:p w14:paraId="0ABAE2BF" w14:textId="538C1D40" w:rsidR="00E42792" w:rsidRDefault="00E42792" w:rsidP="00E42792">
      <w:pPr>
        <w:pStyle w:val="NoSpacing"/>
        <w:rPr>
          <w:rFonts w:ascii="Times New Roman" w:hAnsi="Times New Roman" w:cs="Times New Roman"/>
        </w:rPr>
      </w:pPr>
      <w:r>
        <w:rPr>
          <w:rFonts w:ascii="Times New Roman" w:hAnsi="Times New Roman" w:cs="Times New Roman"/>
        </w:rPr>
        <w:t xml:space="preserve">Journal articles and a book chapter recommended in several of the modules are found in the “Course Reserves” section of the USC Libraries. You should download these items </w:t>
      </w:r>
      <w:r w:rsidR="00374D51">
        <w:rPr>
          <w:rFonts w:ascii="Times New Roman" w:hAnsi="Times New Roman" w:cs="Times New Roman"/>
        </w:rPr>
        <w:t>and read them on the designated weeks.</w:t>
      </w:r>
    </w:p>
    <w:p w14:paraId="414AF6DE" w14:textId="77777777" w:rsidR="00374D51" w:rsidRPr="0084122F" w:rsidRDefault="00374D51" w:rsidP="00E42792">
      <w:pPr>
        <w:pStyle w:val="NoSpacing"/>
        <w:rPr>
          <w:rFonts w:ascii="Times New Roman" w:hAnsi="Times New Roman" w:cs="Times New Roman"/>
        </w:rPr>
      </w:pPr>
    </w:p>
    <w:p w14:paraId="0690B2D1" w14:textId="0C60F0CD" w:rsidR="0084122F" w:rsidRDefault="0084122F" w:rsidP="0084122F">
      <w:pPr>
        <w:pStyle w:val="NoSpacing"/>
        <w:rPr>
          <w:rFonts w:ascii="Times New Roman" w:hAnsi="Times New Roman" w:cs="Times New Roman"/>
        </w:rPr>
      </w:pPr>
    </w:p>
    <w:p w14:paraId="7E02AA1B" w14:textId="4744D282" w:rsidR="00E42792" w:rsidRDefault="00E42792" w:rsidP="0084122F">
      <w:pPr>
        <w:pStyle w:val="NoSpacing"/>
        <w:rPr>
          <w:rFonts w:ascii="Times New Roman" w:hAnsi="Times New Roman" w:cs="Times New Roman"/>
        </w:rPr>
      </w:pPr>
    </w:p>
    <w:p w14:paraId="364C9314" w14:textId="32B3358A" w:rsidR="00E42792" w:rsidRDefault="00E42792" w:rsidP="0084122F">
      <w:pPr>
        <w:pStyle w:val="NoSpacing"/>
        <w:rPr>
          <w:rFonts w:ascii="Times New Roman" w:hAnsi="Times New Roman" w:cs="Times New Roman"/>
        </w:rPr>
      </w:pPr>
    </w:p>
    <w:p w14:paraId="2019CFB8" w14:textId="77777777" w:rsidR="00E42792" w:rsidRDefault="00E42792" w:rsidP="0084122F">
      <w:pPr>
        <w:pStyle w:val="NoSpacing"/>
        <w:rPr>
          <w:rFonts w:ascii="Times New Roman" w:hAnsi="Times New Roman" w:cs="Times New Roman"/>
        </w:rPr>
      </w:pPr>
    </w:p>
    <w:p w14:paraId="7828A43C" w14:textId="77777777" w:rsidR="0084122F" w:rsidRDefault="0084122F" w:rsidP="0084122F">
      <w:pPr>
        <w:pStyle w:val="NoSpacing"/>
        <w:jc w:val="center"/>
        <w:rPr>
          <w:rFonts w:ascii="Times New Roman" w:hAnsi="Times New Roman" w:cs="Times New Roman"/>
          <w:sz w:val="32"/>
        </w:rPr>
      </w:pPr>
      <w:r>
        <w:rPr>
          <w:rFonts w:ascii="Times New Roman" w:hAnsi="Times New Roman" w:cs="Times New Roman"/>
          <w:b/>
          <w:color w:val="990000"/>
          <w:sz w:val="32"/>
        </w:rPr>
        <w:lastRenderedPageBreak/>
        <w:t>Course Overview</w:t>
      </w:r>
    </w:p>
    <w:tbl>
      <w:tblPr>
        <w:tblStyle w:val="TableGrid"/>
        <w:tblW w:w="0" w:type="auto"/>
        <w:tblLook w:val="04A0" w:firstRow="1" w:lastRow="0" w:firstColumn="1" w:lastColumn="0" w:noHBand="0" w:noVBand="1"/>
      </w:tblPr>
      <w:tblGrid>
        <w:gridCol w:w="805"/>
        <w:gridCol w:w="6388"/>
        <w:gridCol w:w="3597"/>
      </w:tblGrid>
      <w:tr w:rsidR="003D6E5A" w14:paraId="732702B2" w14:textId="77777777" w:rsidTr="003D6E5A">
        <w:tc>
          <w:tcPr>
            <w:tcW w:w="805" w:type="dxa"/>
            <w:shd w:val="clear" w:color="auto" w:fill="990000"/>
          </w:tcPr>
          <w:p w14:paraId="4A31875C" w14:textId="77777777" w:rsidR="003D6E5A" w:rsidRPr="003D6E5A" w:rsidRDefault="003D6E5A" w:rsidP="003D6E5A">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Week</w:t>
            </w:r>
          </w:p>
        </w:tc>
        <w:tc>
          <w:tcPr>
            <w:tcW w:w="6388" w:type="dxa"/>
            <w:shd w:val="clear" w:color="auto" w:fill="990000"/>
          </w:tcPr>
          <w:p w14:paraId="6922AE1C" w14:textId="77777777" w:rsidR="003D6E5A" w:rsidRPr="003D6E5A" w:rsidRDefault="003D6E5A" w:rsidP="003D6E5A">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c>
          <w:tcPr>
            <w:tcW w:w="3597" w:type="dxa"/>
            <w:shd w:val="clear" w:color="auto" w:fill="990000"/>
          </w:tcPr>
          <w:p w14:paraId="727E5245" w14:textId="77777777" w:rsidR="003D6E5A" w:rsidRPr="003D6E5A" w:rsidRDefault="003D6E5A" w:rsidP="003D6E5A">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Assignments</w:t>
            </w:r>
          </w:p>
        </w:tc>
      </w:tr>
      <w:tr w:rsidR="003D6E5A" w14:paraId="7C8A8479" w14:textId="77777777" w:rsidTr="003D6E5A">
        <w:tc>
          <w:tcPr>
            <w:tcW w:w="805" w:type="dxa"/>
          </w:tcPr>
          <w:p w14:paraId="3A9F5A94" w14:textId="77777777" w:rsidR="003D6E5A" w:rsidRDefault="003D6E5A" w:rsidP="003D6E5A">
            <w:pPr>
              <w:pStyle w:val="NoSpacing"/>
              <w:jc w:val="center"/>
              <w:rPr>
                <w:rFonts w:ascii="Times New Roman" w:hAnsi="Times New Roman" w:cs="Times New Roman"/>
              </w:rPr>
            </w:pPr>
            <w:r>
              <w:rPr>
                <w:rFonts w:ascii="Times New Roman" w:hAnsi="Times New Roman" w:cs="Times New Roman"/>
              </w:rPr>
              <w:t>1</w:t>
            </w:r>
          </w:p>
        </w:tc>
        <w:tc>
          <w:tcPr>
            <w:tcW w:w="6388" w:type="dxa"/>
          </w:tcPr>
          <w:p w14:paraId="207E131D" w14:textId="365C0F8B" w:rsidR="003D6E5A" w:rsidRPr="003D6E5A" w:rsidRDefault="003D6E5A" w:rsidP="005C5F0C">
            <w:pPr>
              <w:pStyle w:val="NoSpacing"/>
              <w:rPr>
                <w:rFonts w:ascii="Times New Roman" w:hAnsi="Times New Roman" w:cs="Times New Roman"/>
              </w:rPr>
            </w:pPr>
            <w:r>
              <w:rPr>
                <w:rFonts w:ascii="Times New Roman" w:hAnsi="Times New Roman" w:cs="Times New Roman"/>
                <w:b/>
              </w:rPr>
              <w:t xml:space="preserve">Module 1: </w:t>
            </w:r>
            <w:r w:rsidR="0070468D" w:rsidRPr="0070468D">
              <w:rPr>
                <w:rFonts w:ascii="Times New Roman" w:hAnsi="Times New Roman" w:cs="Times New Roman"/>
                <w:b/>
              </w:rPr>
              <w:t xml:space="preserve">Chemical and </w:t>
            </w:r>
            <w:r w:rsidR="005C5F0C">
              <w:rPr>
                <w:rFonts w:ascii="Times New Roman" w:hAnsi="Times New Roman" w:cs="Times New Roman"/>
                <w:b/>
              </w:rPr>
              <w:t>B</w:t>
            </w:r>
            <w:r w:rsidR="0070468D" w:rsidRPr="0070468D">
              <w:rPr>
                <w:rFonts w:ascii="Times New Roman" w:hAnsi="Times New Roman" w:cs="Times New Roman"/>
                <w:b/>
              </w:rPr>
              <w:t xml:space="preserve">iomolecular </w:t>
            </w:r>
            <w:r w:rsidR="005C5F0C">
              <w:rPr>
                <w:rFonts w:ascii="Times New Roman" w:hAnsi="Times New Roman" w:cs="Times New Roman"/>
                <w:b/>
              </w:rPr>
              <w:t>B</w:t>
            </w:r>
            <w:r w:rsidR="0070468D" w:rsidRPr="0070468D">
              <w:rPr>
                <w:rFonts w:ascii="Times New Roman" w:hAnsi="Times New Roman" w:cs="Times New Roman"/>
                <w:b/>
              </w:rPr>
              <w:t xml:space="preserve">asis of </w:t>
            </w:r>
            <w:r w:rsidR="005C5F0C">
              <w:rPr>
                <w:rFonts w:ascii="Times New Roman" w:hAnsi="Times New Roman" w:cs="Times New Roman"/>
                <w:b/>
              </w:rPr>
              <w:t>P</w:t>
            </w:r>
            <w:r w:rsidR="0070468D" w:rsidRPr="0070468D">
              <w:rPr>
                <w:rFonts w:ascii="Times New Roman" w:hAnsi="Times New Roman" w:cs="Times New Roman"/>
                <w:b/>
              </w:rPr>
              <w:t>athophysiology</w:t>
            </w:r>
          </w:p>
        </w:tc>
        <w:tc>
          <w:tcPr>
            <w:tcW w:w="3597" w:type="dxa"/>
          </w:tcPr>
          <w:p w14:paraId="240F5DB4" w14:textId="1F548B53" w:rsidR="003D6E5A" w:rsidRPr="0070468D" w:rsidRDefault="009B5729" w:rsidP="000C1280">
            <w:pPr>
              <w:pStyle w:val="NoSpacing"/>
              <w:rPr>
                <w:rFonts w:ascii="Times New Roman" w:hAnsi="Times New Roman" w:cs="Times New Roman"/>
              </w:rPr>
            </w:pPr>
            <w:r>
              <w:rPr>
                <w:rFonts w:ascii="Times New Roman" w:hAnsi="Times New Roman" w:cs="Times New Roman"/>
              </w:rPr>
              <w:t>Homework</w:t>
            </w:r>
          </w:p>
        </w:tc>
      </w:tr>
      <w:tr w:rsidR="003D6E5A" w14:paraId="72A9503F" w14:textId="77777777" w:rsidTr="003D6E5A">
        <w:tc>
          <w:tcPr>
            <w:tcW w:w="805" w:type="dxa"/>
          </w:tcPr>
          <w:p w14:paraId="69091E19" w14:textId="77777777" w:rsidR="003D6E5A" w:rsidRDefault="003D6E5A" w:rsidP="003D6E5A">
            <w:pPr>
              <w:pStyle w:val="NoSpacing"/>
              <w:jc w:val="center"/>
              <w:rPr>
                <w:rFonts w:ascii="Times New Roman" w:hAnsi="Times New Roman" w:cs="Times New Roman"/>
              </w:rPr>
            </w:pPr>
            <w:r>
              <w:rPr>
                <w:rFonts w:ascii="Times New Roman" w:hAnsi="Times New Roman" w:cs="Times New Roman"/>
              </w:rPr>
              <w:t>2</w:t>
            </w:r>
          </w:p>
        </w:tc>
        <w:tc>
          <w:tcPr>
            <w:tcW w:w="6388" w:type="dxa"/>
          </w:tcPr>
          <w:p w14:paraId="40E2377E" w14:textId="4F0126CF" w:rsidR="003D6E5A" w:rsidRPr="0070468D" w:rsidRDefault="0070468D" w:rsidP="0070468D">
            <w:pPr>
              <w:pStyle w:val="NoSpacing"/>
              <w:rPr>
                <w:rFonts w:ascii="Times New Roman" w:hAnsi="Times New Roman" w:cs="Times New Roman"/>
              </w:rPr>
            </w:pPr>
            <w:r>
              <w:rPr>
                <w:rFonts w:ascii="Times New Roman" w:hAnsi="Times New Roman" w:cs="Times New Roman"/>
                <w:b/>
              </w:rPr>
              <w:t>Module 2:</w:t>
            </w:r>
            <w:r>
              <w:rPr>
                <w:rFonts w:ascii="Times New Roman" w:hAnsi="Times New Roman" w:cs="Times New Roman"/>
              </w:rPr>
              <w:t xml:space="preserve"> </w:t>
            </w:r>
            <w:r w:rsidRPr="0070468D">
              <w:rPr>
                <w:rFonts w:ascii="Times New Roman" w:hAnsi="Times New Roman" w:cs="Times New Roman"/>
                <w:b/>
              </w:rPr>
              <w:t>Molecular Biology, Genetics, and Neoplasia</w:t>
            </w:r>
          </w:p>
        </w:tc>
        <w:tc>
          <w:tcPr>
            <w:tcW w:w="3597" w:type="dxa"/>
          </w:tcPr>
          <w:p w14:paraId="14E6BB3A" w14:textId="3EB73DEC" w:rsidR="003D6E5A" w:rsidRDefault="0070468D" w:rsidP="0070468D">
            <w:pPr>
              <w:pStyle w:val="NoSpacing"/>
              <w:rPr>
                <w:rFonts w:ascii="Times New Roman" w:hAnsi="Times New Roman" w:cs="Times New Roman"/>
              </w:rPr>
            </w:pPr>
            <w:r w:rsidRPr="0070468D">
              <w:rPr>
                <w:rFonts w:ascii="Times New Roman" w:hAnsi="Times New Roman" w:cs="Times New Roman"/>
              </w:rPr>
              <w:t>Homework</w:t>
            </w:r>
            <w:r w:rsidR="005A75CB">
              <w:rPr>
                <w:rFonts w:ascii="Times New Roman" w:hAnsi="Times New Roman" w:cs="Times New Roman"/>
              </w:rPr>
              <w:t>, Exam 1</w:t>
            </w:r>
          </w:p>
        </w:tc>
      </w:tr>
      <w:tr w:rsidR="003D6E5A" w14:paraId="130A90B4" w14:textId="77777777" w:rsidTr="003D6E5A">
        <w:tc>
          <w:tcPr>
            <w:tcW w:w="805" w:type="dxa"/>
          </w:tcPr>
          <w:p w14:paraId="64787938" w14:textId="77777777" w:rsidR="003D6E5A" w:rsidRDefault="003D6E5A" w:rsidP="003D6E5A">
            <w:pPr>
              <w:pStyle w:val="NoSpacing"/>
              <w:jc w:val="center"/>
              <w:rPr>
                <w:rFonts w:ascii="Times New Roman" w:hAnsi="Times New Roman" w:cs="Times New Roman"/>
              </w:rPr>
            </w:pPr>
            <w:r>
              <w:rPr>
                <w:rFonts w:ascii="Times New Roman" w:hAnsi="Times New Roman" w:cs="Times New Roman"/>
              </w:rPr>
              <w:t>3</w:t>
            </w:r>
          </w:p>
        </w:tc>
        <w:tc>
          <w:tcPr>
            <w:tcW w:w="6388" w:type="dxa"/>
          </w:tcPr>
          <w:p w14:paraId="2C376CCB" w14:textId="26031A59" w:rsidR="003D6E5A" w:rsidRPr="003D6E5A" w:rsidRDefault="0070468D" w:rsidP="0070468D">
            <w:pPr>
              <w:pStyle w:val="NoSpacing"/>
              <w:rPr>
                <w:rFonts w:ascii="Times New Roman" w:hAnsi="Times New Roman" w:cs="Times New Roman"/>
              </w:rPr>
            </w:pPr>
            <w:r>
              <w:rPr>
                <w:rFonts w:ascii="Times New Roman" w:hAnsi="Times New Roman" w:cs="Times New Roman"/>
                <w:b/>
              </w:rPr>
              <w:t>Module 3</w:t>
            </w:r>
            <w:r w:rsidR="003D6E5A">
              <w:rPr>
                <w:rFonts w:ascii="Times New Roman" w:hAnsi="Times New Roman" w:cs="Times New Roman"/>
                <w:b/>
              </w:rPr>
              <w:t xml:space="preserve">: </w:t>
            </w:r>
            <w:r w:rsidRPr="0070468D">
              <w:rPr>
                <w:rFonts w:ascii="Times New Roman" w:hAnsi="Times New Roman" w:cs="Times New Roman"/>
                <w:b/>
              </w:rPr>
              <w:t>Cell Physiology and Pathophysiology</w:t>
            </w:r>
          </w:p>
        </w:tc>
        <w:tc>
          <w:tcPr>
            <w:tcW w:w="3597" w:type="dxa"/>
          </w:tcPr>
          <w:p w14:paraId="240C9DB3" w14:textId="28AF7B0C" w:rsidR="0070468D" w:rsidRDefault="0070468D" w:rsidP="0070468D">
            <w:pPr>
              <w:pStyle w:val="NoSpacing"/>
              <w:rPr>
                <w:rFonts w:ascii="Times New Roman" w:hAnsi="Times New Roman" w:cs="Times New Roman"/>
              </w:rPr>
            </w:pPr>
            <w:r>
              <w:rPr>
                <w:rFonts w:ascii="Times New Roman" w:hAnsi="Times New Roman" w:cs="Times New Roman"/>
              </w:rPr>
              <w:t>Homework</w:t>
            </w:r>
          </w:p>
        </w:tc>
      </w:tr>
      <w:tr w:rsidR="003D6E5A" w14:paraId="53008274" w14:textId="77777777" w:rsidTr="003D6E5A">
        <w:tc>
          <w:tcPr>
            <w:tcW w:w="805" w:type="dxa"/>
          </w:tcPr>
          <w:p w14:paraId="175E1778" w14:textId="3475DD17" w:rsidR="003D6E5A" w:rsidRDefault="003D6E5A" w:rsidP="003D6E5A">
            <w:pPr>
              <w:pStyle w:val="NoSpacing"/>
              <w:jc w:val="center"/>
              <w:rPr>
                <w:rFonts w:ascii="Times New Roman" w:hAnsi="Times New Roman" w:cs="Times New Roman"/>
              </w:rPr>
            </w:pPr>
            <w:r>
              <w:rPr>
                <w:rFonts w:ascii="Times New Roman" w:hAnsi="Times New Roman" w:cs="Times New Roman"/>
              </w:rPr>
              <w:t>4</w:t>
            </w:r>
          </w:p>
        </w:tc>
        <w:tc>
          <w:tcPr>
            <w:tcW w:w="6388" w:type="dxa"/>
          </w:tcPr>
          <w:p w14:paraId="27C7BE30" w14:textId="261D021F" w:rsidR="003D6E5A" w:rsidRPr="0070468D" w:rsidRDefault="0070468D" w:rsidP="0070468D">
            <w:pPr>
              <w:pStyle w:val="NoSpacing"/>
              <w:rPr>
                <w:rFonts w:ascii="Times New Roman" w:hAnsi="Times New Roman" w:cs="Times New Roman"/>
              </w:rPr>
            </w:pPr>
            <w:r>
              <w:rPr>
                <w:rFonts w:ascii="Times New Roman" w:hAnsi="Times New Roman" w:cs="Times New Roman"/>
                <w:b/>
              </w:rPr>
              <w:t>Module 4: Principles of Hematology</w:t>
            </w:r>
          </w:p>
        </w:tc>
        <w:tc>
          <w:tcPr>
            <w:tcW w:w="3597" w:type="dxa"/>
          </w:tcPr>
          <w:p w14:paraId="3E5EB989" w14:textId="2EA722D5" w:rsidR="003D6E5A" w:rsidRPr="0070468D" w:rsidRDefault="0070468D" w:rsidP="0070468D">
            <w:pPr>
              <w:pStyle w:val="NoSpacing"/>
              <w:rPr>
                <w:rFonts w:ascii="Times New Roman" w:hAnsi="Times New Roman" w:cs="Times New Roman"/>
              </w:rPr>
            </w:pPr>
            <w:r>
              <w:rPr>
                <w:rFonts w:ascii="Times New Roman" w:hAnsi="Times New Roman" w:cs="Times New Roman"/>
              </w:rPr>
              <w:t>Homework</w:t>
            </w:r>
            <w:r w:rsidR="005A75CB">
              <w:rPr>
                <w:rFonts w:ascii="Times New Roman" w:hAnsi="Times New Roman" w:cs="Times New Roman"/>
              </w:rPr>
              <w:t>, Exam 2</w:t>
            </w:r>
          </w:p>
        </w:tc>
      </w:tr>
      <w:tr w:rsidR="003D6E5A" w14:paraId="3517DD68" w14:textId="77777777" w:rsidTr="003D6E5A">
        <w:tc>
          <w:tcPr>
            <w:tcW w:w="805" w:type="dxa"/>
          </w:tcPr>
          <w:p w14:paraId="55997322" w14:textId="77777777" w:rsidR="003D6E5A" w:rsidRDefault="003D6E5A" w:rsidP="003D6E5A">
            <w:pPr>
              <w:pStyle w:val="NoSpacing"/>
              <w:jc w:val="center"/>
              <w:rPr>
                <w:rFonts w:ascii="Times New Roman" w:hAnsi="Times New Roman" w:cs="Times New Roman"/>
              </w:rPr>
            </w:pPr>
            <w:r>
              <w:rPr>
                <w:rFonts w:ascii="Times New Roman" w:hAnsi="Times New Roman" w:cs="Times New Roman"/>
              </w:rPr>
              <w:t>5</w:t>
            </w:r>
          </w:p>
        </w:tc>
        <w:tc>
          <w:tcPr>
            <w:tcW w:w="6388" w:type="dxa"/>
          </w:tcPr>
          <w:p w14:paraId="69C4FDF8" w14:textId="1CB6EDA5" w:rsidR="003D6E5A" w:rsidRPr="0070468D" w:rsidRDefault="0070468D" w:rsidP="0070468D">
            <w:pPr>
              <w:pStyle w:val="NoSpacing"/>
              <w:rPr>
                <w:rFonts w:ascii="Times New Roman" w:hAnsi="Times New Roman" w:cs="Times New Roman"/>
              </w:rPr>
            </w:pPr>
            <w:r>
              <w:rPr>
                <w:rFonts w:ascii="Times New Roman" w:hAnsi="Times New Roman" w:cs="Times New Roman"/>
                <w:b/>
              </w:rPr>
              <w:t>Module 5</w:t>
            </w:r>
            <w:r w:rsidR="003D6E5A">
              <w:rPr>
                <w:rFonts w:ascii="Times New Roman" w:hAnsi="Times New Roman" w:cs="Times New Roman"/>
                <w:b/>
              </w:rPr>
              <w:t xml:space="preserve">: </w:t>
            </w:r>
            <w:r>
              <w:rPr>
                <w:rFonts w:ascii="Times New Roman" w:hAnsi="Times New Roman" w:cs="Times New Roman"/>
                <w:b/>
              </w:rPr>
              <w:t>Principles of Immunology</w:t>
            </w:r>
          </w:p>
        </w:tc>
        <w:tc>
          <w:tcPr>
            <w:tcW w:w="3597" w:type="dxa"/>
          </w:tcPr>
          <w:p w14:paraId="0767D30A" w14:textId="476DFF2D" w:rsidR="0070468D" w:rsidRPr="0070468D" w:rsidRDefault="0070468D" w:rsidP="0070468D">
            <w:pPr>
              <w:pStyle w:val="NoSpacing"/>
              <w:rPr>
                <w:rFonts w:ascii="Times New Roman" w:hAnsi="Times New Roman" w:cs="Times New Roman"/>
              </w:rPr>
            </w:pPr>
            <w:r>
              <w:rPr>
                <w:rFonts w:ascii="Times New Roman" w:hAnsi="Times New Roman" w:cs="Times New Roman"/>
              </w:rPr>
              <w:t>Homework</w:t>
            </w:r>
          </w:p>
        </w:tc>
      </w:tr>
      <w:tr w:rsidR="003D6E5A" w14:paraId="0F27D4AA" w14:textId="77777777" w:rsidTr="003D6E5A">
        <w:tc>
          <w:tcPr>
            <w:tcW w:w="805" w:type="dxa"/>
          </w:tcPr>
          <w:p w14:paraId="6F95B027" w14:textId="7388289C" w:rsidR="003D6E5A" w:rsidRDefault="003D6E5A" w:rsidP="003D6E5A">
            <w:pPr>
              <w:pStyle w:val="NoSpacing"/>
              <w:jc w:val="center"/>
              <w:rPr>
                <w:rFonts w:ascii="Times New Roman" w:hAnsi="Times New Roman" w:cs="Times New Roman"/>
              </w:rPr>
            </w:pPr>
            <w:r>
              <w:rPr>
                <w:rFonts w:ascii="Times New Roman" w:hAnsi="Times New Roman" w:cs="Times New Roman"/>
              </w:rPr>
              <w:t>6</w:t>
            </w:r>
          </w:p>
        </w:tc>
        <w:tc>
          <w:tcPr>
            <w:tcW w:w="6388" w:type="dxa"/>
          </w:tcPr>
          <w:p w14:paraId="07C76BFC" w14:textId="22F36D4C" w:rsidR="003D6E5A" w:rsidRPr="0070468D" w:rsidRDefault="0070468D" w:rsidP="0070468D">
            <w:pPr>
              <w:pStyle w:val="NoSpacing"/>
              <w:rPr>
                <w:rFonts w:ascii="Times New Roman" w:hAnsi="Times New Roman" w:cs="Times New Roman"/>
              </w:rPr>
            </w:pPr>
            <w:r>
              <w:rPr>
                <w:rFonts w:ascii="Times New Roman" w:hAnsi="Times New Roman" w:cs="Times New Roman"/>
                <w:b/>
              </w:rPr>
              <w:t>Module 6</w:t>
            </w:r>
            <w:r w:rsidR="003D6E5A">
              <w:rPr>
                <w:rFonts w:ascii="Times New Roman" w:hAnsi="Times New Roman" w:cs="Times New Roman"/>
                <w:b/>
              </w:rPr>
              <w:t xml:space="preserve">: </w:t>
            </w:r>
            <w:r>
              <w:rPr>
                <w:rFonts w:ascii="Times New Roman" w:hAnsi="Times New Roman" w:cs="Times New Roman"/>
                <w:b/>
              </w:rPr>
              <w:t>Infectious Diseases</w:t>
            </w:r>
          </w:p>
        </w:tc>
        <w:tc>
          <w:tcPr>
            <w:tcW w:w="3597" w:type="dxa"/>
          </w:tcPr>
          <w:p w14:paraId="5048AD29" w14:textId="61E34501" w:rsidR="003D6E5A" w:rsidRPr="0070468D" w:rsidRDefault="0070468D" w:rsidP="0070468D">
            <w:pPr>
              <w:pStyle w:val="NoSpacing"/>
              <w:rPr>
                <w:rFonts w:ascii="Times New Roman" w:hAnsi="Times New Roman" w:cs="Times New Roman"/>
              </w:rPr>
            </w:pPr>
            <w:r>
              <w:rPr>
                <w:rFonts w:ascii="Times New Roman" w:hAnsi="Times New Roman" w:cs="Times New Roman"/>
              </w:rPr>
              <w:t>Homework</w:t>
            </w:r>
            <w:r w:rsidR="005A75CB">
              <w:rPr>
                <w:rFonts w:ascii="Times New Roman" w:hAnsi="Times New Roman" w:cs="Times New Roman"/>
              </w:rPr>
              <w:t>, Exam 3</w:t>
            </w:r>
          </w:p>
        </w:tc>
      </w:tr>
      <w:tr w:rsidR="003D6E5A" w14:paraId="72B76D08" w14:textId="77777777" w:rsidTr="003D6E5A">
        <w:tc>
          <w:tcPr>
            <w:tcW w:w="805" w:type="dxa"/>
          </w:tcPr>
          <w:p w14:paraId="06163E46" w14:textId="77777777" w:rsidR="003D6E5A" w:rsidRDefault="003D6E5A" w:rsidP="003D6E5A">
            <w:pPr>
              <w:pStyle w:val="NoSpacing"/>
              <w:jc w:val="center"/>
              <w:rPr>
                <w:rFonts w:ascii="Times New Roman" w:hAnsi="Times New Roman" w:cs="Times New Roman"/>
              </w:rPr>
            </w:pPr>
            <w:r>
              <w:rPr>
                <w:rFonts w:ascii="Times New Roman" w:hAnsi="Times New Roman" w:cs="Times New Roman"/>
              </w:rPr>
              <w:t>7</w:t>
            </w:r>
          </w:p>
        </w:tc>
        <w:tc>
          <w:tcPr>
            <w:tcW w:w="6388" w:type="dxa"/>
          </w:tcPr>
          <w:p w14:paraId="34591359" w14:textId="0ED7FDF7" w:rsidR="003D6E5A" w:rsidRPr="0070468D" w:rsidRDefault="0070468D" w:rsidP="0070468D">
            <w:pPr>
              <w:pStyle w:val="NoSpacing"/>
              <w:rPr>
                <w:rFonts w:ascii="Times New Roman" w:hAnsi="Times New Roman" w:cs="Times New Roman"/>
              </w:rPr>
            </w:pPr>
            <w:r>
              <w:rPr>
                <w:rFonts w:ascii="Times New Roman" w:hAnsi="Times New Roman" w:cs="Times New Roman"/>
                <w:b/>
              </w:rPr>
              <w:t>Module 7: Circulatory Physiology and Vascular Diseases</w:t>
            </w:r>
          </w:p>
        </w:tc>
        <w:tc>
          <w:tcPr>
            <w:tcW w:w="3597" w:type="dxa"/>
          </w:tcPr>
          <w:p w14:paraId="4FE080BB" w14:textId="3347591C" w:rsidR="002B4AB4" w:rsidRPr="0070468D" w:rsidRDefault="002B4AB4" w:rsidP="0070468D">
            <w:pPr>
              <w:pStyle w:val="NoSpacing"/>
              <w:rPr>
                <w:rFonts w:ascii="Times New Roman" w:hAnsi="Times New Roman" w:cs="Times New Roman"/>
              </w:rPr>
            </w:pPr>
            <w:r>
              <w:rPr>
                <w:rFonts w:ascii="Times New Roman" w:hAnsi="Times New Roman" w:cs="Times New Roman"/>
              </w:rPr>
              <w:t>Homework</w:t>
            </w:r>
          </w:p>
        </w:tc>
      </w:tr>
      <w:tr w:rsidR="003D6E5A" w14:paraId="53D7C6F5" w14:textId="77777777" w:rsidTr="003D6E5A">
        <w:tc>
          <w:tcPr>
            <w:tcW w:w="805" w:type="dxa"/>
          </w:tcPr>
          <w:p w14:paraId="01DEC9B7" w14:textId="164F284B" w:rsidR="003D6E5A" w:rsidRDefault="003D6E5A" w:rsidP="003D6E5A">
            <w:pPr>
              <w:pStyle w:val="NoSpacing"/>
              <w:jc w:val="center"/>
              <w:rPr>
                <w:rFonts w:ascii="Times New Roman" w:hAnsi="Times New Roman" w:cs="Times New Roman"/>
              </w:rPr>
            </w:pPr>
            <w:r>
              <w:rPr>
                <w:rFonts w:ascii="Times New Roman" w:hAnsi="Times New Roman" w:cs="Times New Roman"/>
              </w:rPr>
              <w:t>8</w:t>
            </w:r>
          </w:p>
        </w:tc>
        <w:tc>
          <w:tcPr>
            <w:tcW w:w="6388" w:type="dxa"/>
          </w:tcPr>
          <w:p w14:paraId="45D4F1CC" w14:textId="4CEF19DE" w:rsidR="003D6E5A" w:rsidRPr="000C17E9" w:rsidRDefault="000C17E9" w:rsidP="000C17E9">
            <w:pPr>
              <w:pStyle w:val="NoSpacing"/>
              <w:rPr>
                <w:rFonts w:ascii="Times New Roman" w:hAnsi="Times New Roman" w:cs="Times New Roman"/>
              </w:rPr>
            </w:pPr>
            <w:r>
              <w:rPr>
                <w:rFonts w:ascii="Times New Roman" w:hAnsi="Times New Roman" w:cs="Times New Roman"/>
                <w:b/>
              </w:rPr>
              <w:t>Module 8: Cardiac Cellular Physiology and Mechanisms of Heart Disease</w:t>
            </w:r>
          </w:p>
        </w:tc>
        <w:tc>
          <w:tcPr>
            <w:tcW w:w="3597" w:type="dxa"/>
          </w:tcPr>
          <w:p w14:paraId="2CCD1CD4" w14:textId="53324D3B" w:rsidR="003D6E5A" w:rsidRDefault="000C17E9" w:rsidP="000C17E9">
            <w:pPr>
              <w:pStyle w:val="NoSpacing"/>
              <w:rPr>
                <w:rFonts w:ascii="Times New Roman" w:hAnsi="Times New Roman" w:cs="Times New Roman"/>
              </w:rPr>
            </w:pPr>
            <w:r>
              <w:rPr>
                <w:rFonts w:ascii="Times New Roman" w:hAnsi="Times New Roman" w:cs="Times New Roman"/>
              </w:rPr>
              <w:t>Homework</w:t>
            </w:r>
            <w:r w:rsidR="005A75CB">
              <w:rPr>
                <w:rFonts w:ascii="Times New Roman" w:hAnsi="Times New Roman" w:cs="Times New Roman"/>
              </w:rPr>
              <w:t>, Exam 4</w:t>
            </w:r>
          </w:p>
        </w:tc>
      </w:tr>
      <w:tr w:rsidR="003D6E5A" w14:paraId="3387F095" w14:textId="77777777" w:rsidTr="003D6E5A">
        <w:tc>
          <w:tcPr>
            <w:tcW w:w="805" w:type="dxa"/>
          </w:tcPr>
          <w:p w14:paraId="17F88BF5" w14:textId="77777777" w:rsidR="003D6E5A" w:rsidRDefault="003D6E5A" w:rsidP="003D6E5A">
            <w:pPr>
              <w:pStyle w:val="NoSpacing"/>
              <w:jc w:val="center"/>
              <w:rPr>
                <w:rFonts w:ascii="Times New Roman" w:hAnsi="Times New Roman" w:cs="Times New Roman"/>
              </w:rPr>
            </w:pPr>
            <w:r>
              <w:rPr>
                <w:rFonts w:ascii="Times New Roman" w:hAnsi="Times New Roman" w:cs="Times New Roman"/>
              </w:rPr>
              <w:t>9</w:t>
            </w:r>
          </w:p>
        </w:tc>
        <w:tc>
          <w:tcPr>
            <w:tcW w:w="6388" w:type="dxa"/>
          </w:tcPr>
          <w:p w14:paraId="1847BF9A" w14:textId="679466DD" w:rsidR="003D6E5A" w:rsidRPr="003D6E5A" w:rsidRDefault="000C17E9" w:rsidP="000C17E9">
            <w:pPr>
              <w:pStyle w:val="NoSpacing"/>
              <w:rPr>
                <w:rFonts w:ascii="Times New Roman" w:hAnsi="Times New Roman" w:cs="Times New Roman"/>
              </w:rPr>
            </w:pPr>
            <w:r>
              <w:rPr>
                <w:rFonts w:ascii="Times New Roman" w:hAnsi="Times New Roman" w:cs="Times New Roman"/>
                <w:b/>
              </w:rPr>
              <w:t>Module 9: Physiology and Pathophysiology of the Lungs</w:t>
            </w:r>
          </w:p>
        </w:tc>
        <w:tc>
          <w:tcPr>
            <w:tcW w:w="3597" w:type="dxa"/>
          </w:tcPr>
          <w:p w14:paraId="0684E669" w14:textId="11A1BC19" w:rsidR="000C17E9" w:rsidRDefault="000C17E9" w:rsidP="000C17E9">
            <w:pPr>
              <w:pStyle w:val="NoSpacing"/>
              <w:rPr>
                <w:rFonts w:ascii="Times New Roman" w:hAnsi="Times New Roman" w:cs="Times New Roman"/>
              </w:rPr>
            </w:pPr>
            <w:r w:rsidRPr="000C17E9">
              <w:rPr>
                <w:rFonts w:ascii="Times New Roman" w:hAnsi="Times New Roman" w:cs="Times New Roman"/>
              </w:rPr>
              <w:t>Homework</w:t>
            </w:r>
          </w:p>
        </w:tc>
      </w:tr>
      <w:tr w:rsidR="003D6E5A" w14:paraId="0D563A24" w14:textId="77777777" w:rsidTr="003D6E5A">
        <w:tc>
          <w:tcPr>
            <w:tcW w:w="805" w:type="dxa"/>
          </w:tcPr>
          <w:p w14:paraId="012564F1" w14:textId="61DA28B3" w:rsidR="003D6E5A" w:rsidRDefault="003D6E5A" w:rsidP="003D6E5A">
            <w:pPr>
              <w:pStyle w:val="NoSpacing"/>
              <w:jc w:val="center"/>
              <w:rPr>
                <w:rFonts w:ascii="Times New Roman" w:hAnsi="Times New Roman" w:cs="Times New Roman"/>
              </w:rPr>
            </w:pPr>
            <w:r>
              <w:rPr>
                <w:rFonts w:ascii="Times New Roman" w:hAnsi="Times New Roman" w:cs="Times New Roman"/>
              </w:rPr>
              <w:t>10</w:t>
            </w:r>
          </w:p>
        </w:tc>
        <w:tc>
          <w:tcPr>
            <w:tcW w:w="6388" w:type="dxa"/>
          </w:tcPr>
          <w:p w14:paraId="20E6500D" w14:textId="0E1F29A7" w:rsidR="003D6E5A" w:rsidRPr="003D6E5A" w:rsidRDefault="000C17E9" w:rsidP="000C17E9">
            <w:pPr>
              <w:pStyle w:val="NoSpacing"/>
              <w:rPr>
                <w:rFonts w:ascii="Times New Roman" w:hAnsi="Times New Roman" w:cs="Times New Roman"/>
              </w:rPr>
            </w:pPr>
            <w:r>
              <w:rPr>
                <w:rFonts w:ascii="Times New Roman" w:hAnsi="Times New Roman" w:cs="Times New Roman"/>
                <w:b/>
              </w:rPr>
              <w:t>Module 10: Kidney Function and Disease, Fluid and Electrolyte Balance</w:t>
            </w:r>
          </w:p>
        </w:tc>
        <w:tc>
          <w:tcPr>
            <w:tcW w:w="3597" w:type="dxa"/>
          </w:tcPr>
          <w:p w14:paraId="2421FA45" w14:textId="0CDB4415" w:rsidR="003D6E5A" w:rsidRPr="000C17E9" w:rsidRDefault="000C17E9" w:rsidP="003D6E5A">
            <w:pPr>
              <w:pStyle w:val="NoSpacing"/>
              <w:rPr>
                <w:rFonts w:ascii="Times New Roman" w:hAnsi="Times New Roman" w:cs="Times New Roman"/>
                <w:b/>
              </w:rPr>
            </w:pPr>
            <w:r>
              <w:rPr>
                <w:rFonts w:ascii="Times New Roman" w:hAnsi="Times New Roman" w:cs="Times New Roman"/>
              </w:rPr>
              <w:t>Homework</w:t>
            </w:r>
          </w:p>
          <w:p w14:paraId="5D40785C" w14:textId="40E24109" w:rsidR="003D6E5A" w:rsidRDefault="003D6E5A" w:rsidP="000C17E9">
            <w:pPr>
              <w:pStyle w:val="NoSpacing"/>
              <w:rPr>
                <w:rFonts w:ascii="Times New Roman" w:hAnsi="Times New Roman" w:cs="Times New Roman"/>
              </w:rPr>
            </w:pPr>
          </w:p>
        </w:tc>
      </w:tr>
      <w:tr w:rsidR="003D6E5A" w14:paraId="49A39F3C" w14:textId="77777777" w:rsidTr="003D6E5A">
        <w:tc>
          <w:tcPr>
            <w:tcW w:w="805" w:type="dxa"/>
          </w:tcPr>
          <w:p w14:paraId="40012CF4" w14:textId="77777777" w:rsidR="003D6E5A" w:rsidRDefault="003D6E5A" w:rsidP="003D6E5A">
            <w:pPr>
              <w:pStyle w:val="NoSpacing"/>
              <w:jc w:val="center"/>
              <w:rPr>
                <w:rFonts w:ascii="Times New Roman" w:hAnsi="Times New Roman" w:cs="Times New Roman"/>
              </w:rPr>
            </w:pPr>
            <w:r>
              <w:rPr>
                <w:rFonts w:ascii="Times New Roman" w:hAnsi="Times New Roman" w:cs="Times New Roman"/>
              </w:rPr>
              <w:t>11</w:t>
            </w:r>
          </w:p>
        </w:tc>
        <w:tc>
          <w:tcPr>
            <w:tcW w:w="6388" w:type="dxa"/>
          </w:tcPr>
          <w:p w14:paraId="00FCFF7A" w14:textId="675CB43A" w:rsidR="003D6E5A" w:rsidRPr="000C17E9" w:rsidRDefault="000C17E9" w:rsidP="000C17E9">
            <w:pPr>
              <w:pStyle w:val="NoSpacing"/>
              <w:rPr>
                <w:rFonts w:ascii="Times New Roman" w:hAnsi="Times New Roman" w:cs="Times New Roman"/>
              </w:rPr>
            </w:pPr>
            <w:r>
              <w:rPr>
                <w:rFonts w:ascii="Times New Roman" w:hAnsi="Times New Roman" w:cs="Times New Roman"/>
                <w:b/>
              </w:rPr>
              <w:t>Module 11: Function and Dysfunction of the Gastrointestinal System and Liver</w:t>
            </w:r>
          </w:p>
        </w:tc>
        <w:tc>
          <w:tcPr>
            <w:tcW w:w="3597" w:type="dxa"/>
          </w:tcPr>
          <w:p w14:paraId="586584C7" w14:textId="04B9C322" w:rsidR="003D6E5A" w:rsidRPr="000C17E9" w:rsidRDefault="000C17E9" w:rsidP="000C17E9">
            <w:pPr>
              <w:pStyle w:val="NoSpacing"/>
              <w:rPr>
                <w:rFonts w:ascii="Times New Roman" w:hAnsi="Times New Roman" w:cs="Times New Roman"/>
              </w:rPr>
            </w:pPr>
            <w:r>
              <w:rPr>
                <w:rFonts w:ascii="Times New Roman" w:hAnsi="Times New Roman" w:cs="Times New Roman"/>
              </w:rPr>
              <w:t>Homework</w:t>
            </w:r>
            <w:r w:rsidR="005A75CB">
              <w:rPr>
                <w:rFonts w:ascii="Times New Roman" w:hAnsi="Times New Roman" w:cs="Times New Roman"/>
              </w:rPr>
              <w:t>, Exam 5</w:t>
            </w:r>
          </w:p>
        </w:tc>
      </w:tr>
      <w:tr w:rsidR="003D6E5A" w14:paraId="24987D7E" w14:textId="77777777" w:rsidTr="003D6E5A">
        <w:tc>
          <w:tcPr>
            <w:tcW w:w="805" w:type="dxa"/>
          </w:tcPr>
          <w:p w14:paraId="25208B94" w14:textId="77777777" w:rsidR="003D6E5A" w:rsidRDefault="003D6E5A" w:rsidP="003D6E5A">
            <w:pPr>
              <w:pStyle w:val="NoSpacing"/>
              <w:jc w:val="center"/>
              <w:rPr>
                <w:rFonts w:ascii="Times New Roman" w:hAnsi="Times New Roman" w:cs="Times New Roman"/>
              </w:rPr>
            </w:pPr>
            <w:r>
              <w:rPr>
                <w:rFonts w:ascii="Times New Roman" w:hAnsi="Times New Roman" w:cs="Times New Roman"/>
              </w:rPr>
              <w:t>12</w:t>
            </w:r>
          </w:p>
        </w:tc>
        <w:tc>
          <w:tcPr>
            <w:tcW w:w="6388" w:type="dxa"/>
          </w:tcPr>
          <w:p w14:paraId="539A49B6" w14:textId="02C0E330" w:rsidR="003D6E5A" w:rsidRPr="000C17E9" w:rsidRDefault="003D6E5A" w:rsidP="000C17E9">
            <w:pPr>
              <w:pStyle w:val="NoSpacing"/>
              <w:rPr>
                <w:rFonts w:ascii="Times New Roman" w:hAnsi="Times New Roman" w:cs="Times New Roman"/>
              </w:rPr>
            </w:pPr>
            <w:r>
              <w:rPr>
                <w:rFonts w:ascii="Times New Roman" w:hAnsi="Times New Roman" w:cs="Times New Roman"/>
                <w:b/>
              </w:rPr>
              <w:t>M</w:t>
            </w:r>
            <w:r w:rsidR="000C17E9">
              <w:rPr>
                <w:rFonts w:ascii="Times New Roman" w:hAnsi="Times New Roman" w:cs="Times New Roman"/>
                <w:b/>
              </w:rPr>
              <w:t>odule 12: The Nervous System, Part 1</w:t>
            </w:r>
          </w:p>
        </w:tc>
        <w:tc>
          <w:tcPr>
            <w:tcW w:w="3597" w:type="dxa"/>
          </w:tcPr>
          <w:p w14:paraId="201D7183" w14:textId="6BD2F97B" w:rsidR="000C17E9" w:rsidRPr="000C17E9" w:rsidRDefault="000C17E9" w:rsidP="000C17E9">
            <w:pPr>
              <w:pStyle w:val="NoSpacing"/>
              <w:rPr>
                <w:rFonts w:ascii="Times New Roman" w:hAnsi="Times New Roman" w:cs="Times New Roman"/>
              </w:rPr>
            </w:pPr>
            <w:r>
              <w:rPr>
                <w:rFonts w:ascii="Times New Roman" w:hAnsi="Times New Roman" w:cs="Times New Roman"/>
              </w:rPr>
              <w:t>Homework</w:t>
            </w:r>
          </w:p>
        </w:tc>
      </w:tr>
      <w:tr w:rsidR="003D6E5A" w14:paraId="147FB3F5" w14:textId="77777777" w:rsidTr="003D6E5A">
        <w:tc>
          <w:tcPr>
            <w:tcW w:w="805" w:type="dxa"/>
          </w:tcPr>
          <w:p w14:paraId="09130885" w14:textId="4D19BE88" w:rsidR="003D6E5A" w:rsidRDefault="003D6E5A" w:rsidP="003D6E5A">
            <w:pPr>
              <w:pStyle w:val="NoSpacing"/>
              <w:jc w:val="center"/>
              <w:rPr>
                <w:rFonts w:ascii="Times New Roman" w:hAnsi="Times New Roman" w:cs="Times New Roman"/>
              </w:rPr>
            </w:pPr>
            <w:r>
              <w:rPr>
                <w:rFonts w:ascii="Times New Roman" w:hAnsi="Times New Roman" w:cs="Times New Roman"/>
              </w:rPr>
              <w:t>13</w:t>
            </w:r>
          </w:p>
        </w:tc>
        <w:tc>
          <w:tcPr>
            <w:tcW w:w="6388" w:type="dxa"/>
          </w:tcPr>
          <w:p w14:paraId="70E21824" w14:textId="0C2FEEF1" w:rsidR="003D6E5A" w:rsidRDefault="001E112B" w:rsidP="001E112B">
            <w:pPr>
              <w:pStyle w:val="NoSpacing"/>
              <w:rPr>
                <w:rFonts w:ascii="Times New Roman" w:hAnsi="Times New Roman" w:cs="Times New Roman"/>
              </w:rPr>
            </w:pPr>
            <w:r>
              <w:rPr>
                <w:rFonts w:ascii="Times New Roman" w:hAnsi="Times New Roman" w:cs="Times New Roman"/>
                <w:b/>
              </w:rPr>
              <w:t>Module 13</w:t>
            </w:r>
            <w:r w:rsidR="001B7496">
              <w:rPr>
                <w:rFonts w:ascii="Times New Roman" w:hAnsi="Times New Roman" w:cs="Times New Roman"/>
                <w:b/>
              </w:rPr>
              <w:t>A</w:t>
            </w:r>
            <w:r>
              <w:rPr>
                <w:rFonts w:ascii="Times New Roman" w:hAnsi="Times New Roman" w:cs="Times New Roman"/>
                <w:b/>
              </w:rPr>
              <w:t xml:space="preserve">: The Nervous System, Part 2 </w:t>
            </w:r>
          </w:p>
          <w:p w14:paraId="2CC51EA1" w14:textId="77777777" w:rsidR="003D6E5A" w:rsidRDefault="003D6E5A" w:rsidP="003D6E5A">
            <w:pPr>
              <w:pStyle w:val="NoSpacing"/>
              <w:rPr>
                <w:rFonts w:ascii="Times New Roman" w:hAnsi="Times New Roman" w:cs="Times New Roman"/>
              </w:rPr>
            </w:pPr>
          </w:p>
          <w:p w14:paraId="04E50450" w14:textId="4E2D5DEA" w:rsidR="003D6E5A" w:rsidRPr="003D6E5A" w:rsidRDefault="00D76FB8" w:rsidP="005C5F0C">
            <w:pPr>
              <w:pStyle w:val="NoSpacing"/>
              <w:rPr>
                <w:rFonts w:ascii="Times New Roman" w:hAnsi="Times New Roman" w:cs="Times New Roman"/>
              </w:rPr>
            </w:pPr>
            <w:r>
              <w:rPr>
                <w:rFonts w:ascii="Times New Roman" w:hAnsi="Times New Roman" w:cs="Times New Roman"/>
                <w:b/>
              </w:rPr>
              <w:t>Module 1</w:t>
            </w:r>
            <w:r w:rsidR="005C5F0C">
              <w:rPr>
                <w:rFonts w:ascii="Times New Roman" w:hAnsi="Times New Roman" w:cs="Times New Roman"/>
                <w:b/>
              </w:rPr>
              <w:t>3</w:t>
            </w:r>
            <w:r w:rsidR="0063105D">
              <w:rPr>
                <w:rFonts w:ascii="Times New Roman" w:hAnsi="Times New Roman" w:cs="Times New Roman"/>
                <w:b/>
              </w:rPr>
              <w:t>B</w:t>
            </w:r>
            <w:r>
              <w:rPr>
                <w:rFonts w:ascii="Times New Roman" w:hAnsi="Times New Roman" w:cs="Times New Roman"/>
                <w:b/>
              </w:rPr>
              <w:t>: Function and Dysfunction of Endocrine Systems</w:t>
            </w:r>
          </w:p>
        </w:tc>
        <w:tc>
          <w:tcPr>
            <w:tcW w:w="3597" w:type="dxa"/>
          </w:tcPr>
          <w:p w14:paraId="392129F7" w14:textId="3044E860" w:rsidR="003D6E5A" w:rsidRPr="00D76FB8" w:rsidRDefault="00D76FB8" w:rsidP="001E112B">
            <w:pPr>
              <w:pStyle w:val="NoSpacing"/>
              <w:rPr>
                <w:rFonts w:ascii="Times New Roman" w:hAnsi="Times New Roman" w:cs="Times New Roman"/>
              </w:rPr>
            </w:pPr>
            <w:r>
              <w:rPr>
                <w:rFonts w:ascii="Times New Roman" w:hAnsi="Times New Roman" w:cs="Times New Roman"/>
              </w:rPr>
              <w:t>Homework</w:t>
            </w:r>
          </w:p>
          <w:p w14:paraId="4853B515" w14:textId="77777777" w:rsidR="003D6E5A" w:rsidRDefault="003D6E5A" w:rsidP="003D6E5A">
            <w:pPr>
              <w:pStyle w:val="NoSpacing"/>
              <w:rPr>
                <w:rFonts w:ascii="Times New Roman" w:hAnsi="Times New Roman" w:cs="Times New Roman"/>
              </w:rPr>
            </w:pPr>
          </w:p>
          <w:p w14:paraId="71A9A72F" w14:textId="41226040" w:rsidR="003D6E5A" w:rsidRPr="00D76FB8" w:rsidRDefault="00D76FB8" w:rsidP="00D76FB8">
            <w:pPr>
              <w:pStyle w:val="NoSpacing"/>
              <w:rPr>
                <w:rFonts w:ascii="Times New Roman" w:hAnsi="Times New Roman" w:cs="Times New Roman"/>
              </w:rPr>
            </w:pPr>
            <w:r>
              <w:rPr>
                <w:rFonts w:ascii="Times New Roman" w:hAnsi="Times New Roman" w:cs="Times New Roman"/>
              </w:rPr>
              <w:t>Homework</w:t>
            </w:r>
          </w:p>
        </w:tc>
      </w:tr>
      <w:tr w:rsidR="003D6E5A" w14:paraId="7B42136E" w14:textId="77777777" w:rsidTr="003D6E5A">
        <w:tc>
          <w:tcPr>
            <w:tcW w:w="805" w:type="dxa"/>
          </w:tcPr>
          <w:p w14:paraId="0227777A" w14:textId="77777777" w:rsidR="003D6E5A" w:rsidRDefault="003D6E5A" w:rsidP="003D6E5A">
            <w:pPr>
              <w:pStyle w:val="NoSpacing"/>
              <w:jc w:val="center"/>
              <w:rPr>
                <w:rFonts w:ascii="Times New Roman" w:hAnsi="Times New Roman" w:cs="Times New Roman"/>
              </w:rPr>
            </w:pPr>
            <w:r>
              <w:rPr>
                <w:rFonts w:ascii="Times New Roman" w:hAnsi="Times New Roman" w:cs="Times New Roman"/>
              </w:rPr>
              <w:t>14</w:t>
            </w:r>
          </w:p>
        </w:tc>
        <w:tc>
          <w:tcPr>
            <w:tcW w:w="6388" w:type="dxa"/>
          </w:tcPr>
          <w:p w14:paraId="0E363CD4" w14:textId="3D78C980" w:rsidR="003D6E5A" w:rsidRPr="00D76FB8" w:rsidRDefault="00D76FB8" w:rsidP="005C5F0C">
            <w:pPr>
              <w:pStyle w:val="NoSpacing"/>
              <w:rPr>
                <w:rFonts w:ascii="Times New Roman" w:hAnsi="Times New Roman" w:cs="Times New Roman"/>
              </w:rPr>
            </w:pPr>
            <w:r>
              <w:rPr>
                <w:rFonts w:ascii="Times New Roman" w:hAnsi="Times New Roman" w:cs="Times New Roman"/>
                <w:b/>
              </w:rPr>
              <w:t>Module 1</w:t>
            </w:r>
            <w:r w:rsidR="005C5F0C">
              <w:rPr>
                <w:rFonts w:ascii="Times New Roman" w:hAnsi="Times New Roman" w:cs="Times New Roman"/>
                <w:b/>
              </w:rPr>
              <w:t>4</w:t>
            </w:r>
            <w:r>
              <w:rPr>
                <w:rFonts w:ascii="Times New Roman" w:hAnsi="Times New Roman" w:cs="Times New Roman"/>
                <w:b/>
              </w:rPr>
              <w:t>: Endocrinology 2: Metabolism, Diabetes, and Obesity</w:t>
            </w:r>
          </w:p>
        </w:tc>
        <w:tc>
          <w:tcPr>
            <w:tcW w:w="3597" w:type="dxa"/>
          </w:tcPr>
          <w:p w14:paraId="0023DF81" w14:textId="57B50F2A" w:rsidR="003D6E5A" w:rsidRPr="00D76FB8" w:rsidRDefault="00D76FB8" w:rsidP="00D76FB8">
            <w:pPr>
              <w:pStyle w:val="NoSpacing"/>
              <w:rPr>
                <w:rFonts w:ascii="Times New Roman" w:hAnsi="Times New Roman" w:cs="Times New Roman"/>
              </w:rPr>
            </w:pPr>
            <w:r>
              <w:rPr>
                <w:rFonts w:ascii="Times New Roman" w:hAnsi="Times New Roman" w:cs="Times New Roman"/>
              </w:rPr>
              <w:t>Homework</w:t>
            </w:r>
          </w:p>
        </w:tc>
      </w:tr>
      <w:tr w:rsidR="003D6E5A" w14:paraId="08007DE8" w14:textId="77777777" w:rsidTr="003D6E5A">
        <w:tc>
          <w:tcPr>
            <w:tcW w:w="805" w:type="dxa"/>
          </w:tcPr>
          <w:p w14:paraId="30F04C50" w14:textId="77777777" w:rsidR="003D6E5A" w:rsidRDefault="003D6E5A" w:rsidP="003D6E5A">
            <w:pPr>
              <w:pStyle w:val="NoSpacing"/>
              <w:jc w:val="center"/>
              <w:rPr>
                <w:rFonts w:ascii="Times New Roman" w:hAnsi="Times New Roman" w:cs="Times New Roman"/>
              </w:rPr>
            </w:pPr>
            <w:r>
              <w:rPr>
                <w:rFonts w:ascii="Times New Roman" w:hAnsi="Times New Roman" w:cs="Times New Roman"/>
              </w:rPr>
              <w:t>15</w:t>
            </w:r>
          </w:p>
        </w:tc>
        <w:tc>
          <w:tcPr>
            <w:tcW w:w="6388" w:type="dxa"/>
          </w:tcPr>
          <w:p w14:paraId="7C126B44" w14:textId="02B62925" w:rsidR="003D6E5A" w:rsidRPr="003D6E5A" w:rsidRDefault="003D6E5A" w:rsidP="00D76FB8">
            <w:pPr>
              <w:pStyle w:val="NoSpacing"/>
              <w:rPr>
                <w:rFonts w:ascii="Times New Roman" w:hAnsi="Times New Roman" w:cs="Times New Roman"/>
              </w:rPr>
            </w:pPr>
          </w:p>
        </w:tc>
        <w:tc>
          <w:tcPr>
            <w:tcW w:w="3597" w:type="dxa"/>
          </w:tcPr>
          <w:p w14:paraId="2BC6E308" w14:textId="5F4AE6EC" w:rsidR="003D6E5A" w:rsidRPr="00D76FB8" w:rsidRDefault="00D76FB8" w:rsidP="00D76FB8">
            <w:pPr>
              <w:pStyle w:val="NoSpacing"/>
              <w:rPr>
                <w:rFonts w:ascii="Times New Roman" w:hAnsi="Times New Roman" w:cs="Times New Roman"/>
              </w:rPr>
            </w:pPr>
            <w:r>
              <w:rPr>
                <w:rFonts w:ascii="Times New Roman" w:hAnsi="Times New Roman" w:cs="Times New Roman"/>
              </w:rPr>
              <w:t>Exam 6</w:t>
            </w:r>
          </w:p>
        </w:tc>
      </w:tr>
      <w:tr w:rsidR="009A646D" w14:paraId="6C8CBD5D" w14:textId="77777777" w:rsidTr="002F49ED">
        <w:tc>
          <w:tcPr>
            <w:tcW w:w="10790" w:type="dxa"/>
            <w:gridSpan w:val="3"/>
          </w:tcPr>
          <w:p w14:paraId="15EAD226" w14:textId="77777777" w:rsidR="009A646D" w:rsidRDefault="009A646D" w:rsidP="009A646D">
            <w:pPr>
              <w:pStyle w:val="NoSpacing"/>
              <w:jc w:val="center"/>
              <w:rPr>
                <w:rFonts w:ascii="Times New Roman" w:hAnsi="Times New Roman" w:cs="Times New Roman"/>
                <w:b/>
              </w:rPr>
            </w:pPr>
            <w:r>
              <w:rPr>
                <w:rFonts w:ascii="Times New Roman" w:hAnsi="Times New Roman" w:cs="Times New Roman"/>
                <w:b/>
              </w:rPr>
              <w:t>Study Days / No Classes</w:t>
            </w:r>
          </w:p>
        </w:tc>
      </w:tr>
      <w:tr w:rsidR="009A646D" w14:paraId="18201801" w14:textId="77777777" w:rsidTr="002F49ED">
        <w:tc>
          <w:tcPr>
            <w:tcW w:w="10790" w:type="dxa"/>
            <w:gridSpan w:val="3"/>
          </w:tcPr>
          <w:p w14:paraId="6E499683" w14:textId="77777777" w:rsidR="009A646D" w:rsidRDefault="009A646D" w:rsidP="009A646D">
            <w:pPr>
              <w:pStyle w:val="NoSpacing"/>
              <w:jc w:val="center"/>
              <w:rPr>
                <w:rFonts w:ascii="Times New Roman" w:hAnsi="Times New Roman" w:cs="Times New Roman"/>
                <w:b/>
              </w:rPr>
            </w:pPr>
            <w:r>
              <w:rPr>
                <w:rFonts w:ascii="Times New Roman" w:hAnsi="Times New Roman" w:cs="Times New Roman"/>
                <w:b/>
              </w:rPr>
              <w:t>Final Examinations</w:t>
            </w:r>
          </w:p>
        </w:tc>
      </w:tr>
    </w:tbl>
    <w:p w14:paraId="22458DF2" w14:textId="77777777" w:rsidR="0084122F" w:rsidRDefault="0084122F" w:rsidP="0084122F">
      <w:pPr>
        <w:pStyle w:val="NoSpacing"/>
        <w:rPr>
          <w:rFonts w:ascii="Times New Roman" w:hAnsi="Times New Roman" w:cs="Times New Roman"/>
        </w:rPr>
      </w:pPr>
    </w:p>
    <w:p w14:paraId="61633D80" w14:textId="77777777" w:rsidR="00296BAA" w:rsidRDefault="00296BAA" w:rsidP="00296BAA">
      <w:pPr>
        <w:pStyle w:val="NoSpacing"/>
        <w:jc w:val="center"/>
        <w:rPr>
          <w:rFonts w:ascii="Times New Roman" w:hAnsi="Times New Roman" w:cs="Times New Roman"/>
          <w:b/>
          <w:color w:val="990000"/>
          <w:sz w:val="32"/>
        </w:rPr>
      </w:pPr>
      <w:r>
        <w:rPr>
          <w:rFonts w:ascii="Times New Roman" w:hAnsi="Times New Roman" w:cs="Times New Roman"/>
          <w:b/>
          <w:color w:val="990000"/>
          <w:sz w:val="32"/>
        </w:rPr>
        <w:t>Course Schedule—Detailed Description</w:t>
      </w:r>
    </w:p>
    <w:p w14:paraId="373B475E" w14:textId="2298A6CF" w:rsidR="00296BAA" w:rsidRPr="00296BAA" w:rsidRDefault="00296BAA" w:rsidP="00296BAA">
      <w:pPr>
        <w:pStyle w:val="No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E0F7C" w14:paraId="313A45FD" w14:textId="77777777" w:rsidTr="00F731D6">
        <w:tc>
          <w:tcPr>
            <w:tcW w:w="10790" w:type="dxa"/>
            <w:shd w:val="clear" w:color="auto" w:fill="990000"/>
          </w:tcPr>
          <w:p w14:paraId="0E82210A" w14:textId="58D803F5" w:rsidR="005E0F7C" w:rsidRPr="00296BAA" w:rsidRDefault="005E0F7C" w:rsidP="009306F3">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 xml:space="preserve">Module 1: </w:t>
            </w:r>
            <w:r w:rsidRPr="0070468D">
              <w:rPr>
                <w:rFonts w:ascii="Times New Roman" w:hAnsi="Times New Roman" w:cs="Times New Roman"/>
                <w:b/>
              </w:rPr>
              <w:t xml:space="preserve">Chemical and </w:t>
            </w:r>
            <w:r>
              <w:rPr>
                <w:rFonts w:ascii="Times New Roman" w:hAnsi="Times New Roman" w:cs="Times New Roman"/>
                <w:b/>
              </w:rPr>
              <w:t>B</w:t>
            </w:r>
            <w:r w:rsidRPr="0070468D">
              <w:rPr>
                <w:rFonts w:ascii="Times New Roman" w:hAnsi="Times New Roman" w:cs="Times New Roman"/>
                <w:b/>
              </w:rPr>
              <w:t xml:space="preserve">iomolecular </w:t>
            </w:r>
            <w:r>
              <w:rPr>
                <w:rFonts w:ascii="Times New Roman" w:hAnsi="Times New Roman" w:cs="Times New Roman"/>
                <w:b/>
              </w:rPr>
              <w:t>B</w:t>
            </w:r>
            <w:r w:rsidRPr="0070468D">
              <w:rPr>
                <w:rFonts w:ascii="Times New Roman" w:hAnsi="Times New Roman" w:cs="Times New Roman"/>
                <w:b/>
              </w:rPr>
              <w:t xml:space="preserve">asis of </w:t>
            </w:r>
            <w:r>
              <w:rPr>
                <w:rFonts w:ascii="Times New Roman" w:hAnsi="Times New Roman" w:cs="Times New Roman"/>
                <w:b/>
              </w:rPr>
              <w:t>P</w:t>
            </w:r>
            <w:r w:rsidRPr="0070468D">
              <w:rPr>
                <w:rFonts w:ascii="Times New Roman" w:hAnsi="Times New Roman" w:cs="Times New Roman"/>
                <w:b/>
              </w:rPr>
              <w:t>athophysiology</w:t>
            </w:r>
          </w:p>
        </w:tc>
      </w:tr>
      <w:tr w:rsidR="00296BAA" w14:paraId="2B3DC6EF" w14:textId="77777777" w:rsidTr="002F49ED">
        <w:tc>
          <w:tcPr>
            <w:tcW w:w="10790" w:type="dxa"/>
          </w:tcPr>
          <w:p w14:paraId="239BCE15" w14:textId="4CAAEE83" w:rsidR="00296BAA" w:rsidRPr="0084693D" w:rsidRDefault="0084693D" w:rsidP="00296BAA">
            <w:pPr>
              <w:pStyle w:val="NoSpacing"/>
              <w:rPr>
                <w:rFonts w:ascii="Times New Roman" w:hAnsi="Times New Roman" w:cs="Times New Roman"/>
                <w:b/>
              </w:rPr>
            </w:pPr>
            <w:r>
              <w:rPr>
                <w:rFonts w:ascii="Times New Roman" w:hAnsi="Times New Roman" w:cs="Times New Roman"/>
                <w:b/>
              </w:rPr>
              <w:t>Topics</w:t>
            </w:r>
            <w:r w:rsidR="008525EE">
              <w:rPr>
                <w:rFonts w:ascii="Times New Roman" w:hAnsi="Times New Roman" w:cs="Times New Roman"/>
                <w:b/>
              </w:rPr>
              <w:t xml:space="preserve"> (Clinical Applications)</w:t>
            </w:r>
          </w:p>
        </w:tc>
      </w:tr>
      <w:tr w:rsidR="00296BAA" w14:paraId="73D28806" w14:textId="77777777" w:rsidTr="002F49ED">
        <w:tc>
          <w:tcPr>
            <w:tcW w:w="10790" w:type="dxa"/>
          </w:tcPr>
          <w:p w14:paraId="7C05875A" w14:textId="74EEBB76" w:rsidR="00296BAA" w:rsidRDefault="008525EE" w:rsidP="00E94677">
            <w:pPr>
              <w:pStyle w:val="NoSpacing"/>
              <w:numPr>
                <w:ilvl w:val="0"/>
                <w:numId w:val="3"/>
              </w:numPr>
              <w:rPr>
                <w:rFonts w:ascii="Times New Roman" w:hAnsi="Times New Roman" w:cs="Times New Roman"/>
              </w:rPr>
            </w:pPr>
            <w:r>
              <w:rPr>
                <w:rFonts w:ascii="Times New Roman" w:hAnsi="Times New Roman" w:cs="Times New Roman"/>
              </w:rPr>
              <w:t>Introductory concepts</w:t>
            </w:r>
          </w:p>
          <w:p w14:paraId="059A9ED3" w14:textId="7B1EF5C8" w:rsidR="008525EE" w:rsidRDefault="008525EE" w:rsidP="00E94677">
            <w:pPr>
              <w:pStyle w:val="NoSpacing"/>
              <w:numPr>
                <w:ilvl w:val="0"/>
                <w:numId w:val="3"/>
              </w:numPr>
              <w:rPr>
                <w:rFonts w:ascii="Times New Roman" w:hAnsi="Times New Roman" w:cs="Times New Roman"/>
              </w:rPr>
            </w:pPr>
            <w:r>
              <w:rPr>
                <w:rFonts w:ascii="Times New Roman" w:hAnsi="Times New Roman" w:cs="Times New Roman"/>
              </w:rPr>
              <w:t>Review of major concepts in chemistry</w:t>
            </w:r>
          </w:p>
          <w:p w14:paraId="7B26814D" w14:textId="29FD535D" w:rsidR="0084693D" w:rsidRDefault="008525EE" w:rsidP="00E94677">
            <w:pPr>
              <w:pStyle w:val="NoSpacing"/>
              <w:numPr>
                <w:ilvl w:val="0"/>
                <w:numId w:val="3"/>
              </w:numPr>
              <w:rPr>
                <w:rFonts w:ascii="Times New Roman" w:hAnsi="Times New Roman" w:cs="Times New Roman"/>
              </w:rPr>
            </w:pPr>
            <w:r>
              <w:rPr>
                <w:rFonts w:ascii="Times New Roman" w:hAnsi="Times New Roman" w:cs="Times New Roman"/>
              </w:rPr>
              <w:t>Review of major concepts in biochemistry</w:t>
            </w:r>
          </w:p>
          <w:p w14:paraId="0F3B5FAF" w14:textId="721CA24C" w:rsidR="0084693D" w:rsidRDefault="008525EE" w:rsidP="00E94677">
            <w:pPr>
              <w:pStyle w:val="NoSpacing"/>
              <w:numPr>
                <w:ilvl w:val="0"/>
                <w:numId w:val="3"/>
              </w:numPr>
              <w:rPr>
                <w:rFonts w:ascii="Times New Roman" w:hAnsi="Times New Roman" w:cs="Times New Roman"/>
              </w:rPr>
            </w:pPr>
            <w:r>
              <w:rPr>
                <w:rFonts w:ascii="Times New Roman" w:hAnsi="Times New Roman" w:cs="Times New Roman"/>
              </w:rPr>
              <w:t xml:space="preserve">Biological </w:t>
            </w:r>
            <w:r w:rsidR="0063105D">
              <w:rPr>
                <w:rFonts w:ascii="Times New Roman" w:hAnsi="Times New Roman" w:cs="Times New Roman"/>
              </w:rPr>
              <w:t>m</w:t>
            </w:r>
            <w:r>
              <w:rPr>
                <w:rFonts w:ascii="Times New Roman" w:hAnsi="Times New Roman" w:cs="Times New Roman"/>
              </w:rPr>
              <w:t xml:space="preserve">olecules (sickle cell anemia; phenylketonuria) </w:t>
            </w:r>
          </w:p>
        </w:tc>
      </w:tr>
    </w:tbl>
    <w:p w14:paraId="6EB94B02" w14:textId="02EDAF5D" w:rsidR="00296BAA" w:rsidRDefault="0084693D" w:rsidP="00296BAA">
      <w:pPr>
        <w:pStyle w:val="NoSpacing"/>
        <w:rPr>
          <w:rFonts w:ascii="Times New Roman" w:hAnsi="Times New Roman" w:cs="Times New Roman"/>
        </w:rPr>
      </w:pPr>
      <w:r>
        <w:rPr>
          <w:rFonts w:ascii="Times New Roman" w:hAnsi="Times New Roman" w:cs="Times New Roman"/>
        </w:rPr>
        <w:t xml:space="preserve">This module </w:t>
      </w:r>
      <w:r w:rsidR="008525EE">
        <w:rPr>
          <w:rFonts w:ascii="Times New Roman" w:hAnsi="Times New Roman" w:cs="Times New Roman"/>
        </w:rPr>
        <w:t>relates to course objectives 1 and 2</w:t>
      </w:r>
      <w:r>
        <w:rPr>
          <w:rFonts w:ascii="Times New Roman" w:hAnsi="Times New Roman" w:cs="Times New Roman"/>
        </w:rPr>
        <w:t>.</w:t>
      </w:r>
    </w:p>
    <w:p w14:paraId="557F7D3E" w14:textId="77777777" w:rsidR="0084693D" w:rsidRDefault="0084693D" w:rsidP="00296BAA">
      <w:pPr>
        <w:pStyle w:val="NoSpacing"/>
        <w:rPr>
          <w:rFonts w:ascii="Times New Roman" w:hAnsi="Times New Roman" w:cs="Times New Roman"/>
        </w:rPr>
      </w:pPr>
    </w:p>
    <w:p w14:paraId="16F4948F" w14:textId="77777777" w:rsidR="0084693D" w:rsidRDefault="0084693D" w:rsidP="00296BAA">
      <w:pPr>
        <w:pStyle w:val="NoSpacing"/>
        <w:rPr>
          <w:rFonts w:ascii="Times New Roman" w:hAnsi="Times New Roman" w:cs="Times New Roman"/>
        </w:rPr>
      </w:pPr>
      <w:r>
        <w:rPr>
          <w:rFonts w:ascii="Times New Roman" w:hAnsi="Times New Roman" w:cs="Times New Roman"/>
          <w:b/>
        </w:rPr>
        <w:t>Required Readings</w:t>
      </w:r>
    </w:p>
    <w:p w14:paraId="3FF3EE0B" w14:textId="77777777" w:rsidR="0084693D" w:rsidRDefault="0084693D" w:rsidP="00296BAA">
      <w:pPr>
        <w:pStyle w:val="NoSpacing"/>
        <w:rPr>
          <w:rFonts w:ascii="Times New Roman" w:hAnsi="Times New Roman" w:cs="Times New Roman"/>
        </w:rPr>
      </w:pPr>
    </w:p>
    <w:p w14:paraId="0BFFE967" w14:textId="6DA6A530" w:rsidR="0084693D" w:rsidRPr="007141CD" w:rsidRDefault="00494837" w:rsidP="00296BAA">
      <w:pPr>
        <w:pStyle w:val="NoSpacing"/>
        <w:rPr>
          <w:rFonts w:ascii="Times New Roman" w:hAnsi="Times New Roman" w:cs="Times New Roman"/>
          <w:b/>
          <w:color w:val="FF0000"/>
        </w:rPr>
      </w:pPr>
      <w:r w:rsidRPr="007141CD">
        <w:rPr>
          <w:rFonts w:ascii="Times New Roman" w:hAnsi="Times New Roman" w:cs="Times New Roman"/>
          <w:b/>
          <w:color w:val="FF0000"/>
        </w:rPr>
        <w:t>Class notes</w:t>
      </w:r>
      <w:r w:rsidR="009B5729">
        <w:rPr>
          <w:rFonts w:ascii="Times New Roman" w:hAnsi="Times New Roman" w:cs="Times New Roman"/>
          <w:b/>
          <w:color w:val="FF0000"/>
        </w:rPr>
        <w:t xml:space="preserve"> - download from first page of the module in the LMS</w:t>
      </w:r>
    </w:p>
    <w:p w14:paraId="73A9B9E1" w14:textId="77777777" w:rsidR="0084693D" w:rsidRPr="0084693D" w:rsidRDefault="0084693D" w:rsidP="00296BAA">
      <w:pPr>
        <w:pStyle w:val="NoSpacing"/>
        <w:rPr>
          <w:rFonts w:ascii="Times New Roman" w:hAnsi="Times New Roman" w:cs="Times New Roman"/>
        </w:rPr>
      </w:pPr>
    </w:p>
    <w:p w14:paraId="51AC5507" w14:textId="31BD3912" w:rsidR="0084693D" w:rsidRDefault="001D6624" w:rsidP="00296BAA">
      <w:pPr>
        <w:pStyle w:val="NoSpacing"/>
        <w:rPr>
          <w:rFonts w:ascii="Times New Roman" w:hAnsi="Times New Roman" w:cs="Times New Roman"/>
          <w:b/>
        </w:rPr>
      </w:pPr>
      <w:r>
        <w:rPr>
          <w:rFonts w:ascii="Times New Roman" w:hAnsi="Times New Roman" w:cs="Times New Roman"/>
          <w:b/>
        </w:rPr>
        <w:t>Recommended web activity</w:t>
      </w:r>
    </w:p>
    <w:p w14:paraId="7CB2A317" w14:textId="77777777" w:rsidR="001D6624" w:rsidRDefault="001D6624" w:rsidP="00296BAA">
      <w:pPr>
        <w:pStyle w:val="NoSpacing"/>
        <w:rPr>
          <w:rFonts w:ascii="Times New Roman" w:hAnsi="Times New Roman" w:cs="Times New Roman"/>
          <w:b/>
        </w:rPr>
      </w:pPr>
    </w:p>
    <w:p w14:paraId="4567A9BD" w14:textId="31D7E53D" w:rsidR="001D6624" w:rsidRPr="001D6624" w:rsidRDefault="001D6624" w:rsidP="00296BAA">
      <w:pPr>
        <w:pStyle w:val="NoSpacing"/>
        <w:rPr>
          <w:rFonts w:ascii="Times New Roman" w:hAnsi="Times New Roman" w:cs="Times New Roman"/>
        </w:rPr>
      </w:pPr>
      <w:r>
        <w:rPr>
          <w:rFonts w:ascii="Times New Roman" w:hAnsi="Times New Roman" w:cs="Times New Roman"/>
        </w:rPr>
        <w:t>See information i</w:t>
      </w:r>
      <w:r w:rsidR="00A53506">
        <w:rPr>
          <w:rFonts w:ascii="Times New Roman" w:hAnsi="Times New Roman" w:cs="Times New Roman"/>
        </w:rPr>
        <w:t>n class notes regarding highly recommended</w:t>
      </w:r>
      <w:r>
        <w:rPr>
          <w:rFonts w:ascii="Times New Roman" w:hAnsi="Times New Roman" w:cs="Times New Roman"/>
        </w:rPr>
        <w:t xml:space="preserve"> activities in the University of Arizona Biology Project website</w:t>
      </w:r>
      <w:r w:rsidR="0063105D">
        <w:rPr>
          <w:rFonts w:ascii="Times New Roman" w:hAnsi="Times New Roman" w:cs="Times New Roman"/>
        </w:rPr>
        <w:t>.</w:t>
      </w:r>
    </w:p>
    <w:p w14:paraId="5B46BB8B" w14:textId="77777777" w:rsidR="0084693D" w:rsidRPr="00296BAA" w:rsidRDefault="0084693D" w:rsidP="0084693D">
      <w:pPr>
        <w:pStyle w:val="No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E0F7C" w14:paraId="4F00307A" w14:textId="77777777" w:rsidTr="00F731D6">
        <w:tc>
          <w:tcPr>
            <w:tcW w:w="10790" w:type="dxa"/>
            <w:shd w:val="clear" w:color="auto" w:fill="990000"/>
          </w:tcPr>
          <w:p w14:paraId="5E431818" w14:textId="4F8B24B6" w:rsidR="005E0F7C" w:rsidRPr="00296BAA" w:rsidRDefault="005E0F7C" w:rsidP="005E0F7C">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Module 2: Molecular Biology, Genetics, and Neoplasia</w:t>
            </w:r>
          </w:p>
        </w:tc>
      </w:tr>
      <w:tr w:rsidR="0084693D" w14:paraId="0FCD3784" w14:textId="77777777" w:rsidTr="002F49ED">
        <w:tc>
          <w:tcPr>
            <w:tcW w:w="10790" w:type="dxa"/>
          </w:tcPr>
          <w:p w14:paraId="55509767" w14:textId="77777777" w:rsidR="0084693D" w:rsidRPr="0084693D" w:rsidRDefault="0084693D" w:rsidP="002F49ED">
            <w:pPr>
              <w:pStyle w:val="NoSpacing"/>
              <w:rPr>
                <w:rFonts w:ascii="Times New Roman" w:hAnsi="Times New Roman" w:cs="Times New Roman"/>
                <w:b/>
              </w:rPr>
            </w:pPr>
            <w:r>
              <w:rPr>
                <w:rFonts w:ascii="Times New Roman" w:hAnsi="Times New Roman" w:cs="Times New Roman"/>
                <w:b/>
              </w:rPr>
              <w:t>Topics</w:t>
            </w:r>
          </w:p>
        </w:tc>
      </w:tr>
      <w:tr w:rsidR="0084693D" w14:paraId="111DAC6A" w14:textId="77777777" w:rsidTr="002F49ED">
        <w:tc>
          <w:tcPr>
            <w:tcW w:w="10790" w:type="dxa"/>
          </w:tcPr>
          <w:p w14:paraId="4ED78869" w14:textId="0436BBD2" w:rsidR="0084693D" w:rsidRDefault="001D6624" w:rsidP="00E94677">
            <w:pPr>
              <w:pStyle w:val="NoSpacing"/>
              <w:numPr>
                <w:ilvl w:val="0"/>
                <w:numId w:val="3"/>
              </w:numPr>
              <w:rPr>
                <w:rFonts w:ascii="Times New Roman" w:hAnsi="Times New Roman" w:cs="Times New Roman"/>
              </w:rPr>
            </w:pPr>
            <w:r>
              <w:rPr>
                <w:rFonts w:ascii="Times New Roman" w:hAnsi="Times New Roman" w:cs="Times New Roman"/>
              </w:rPr>
              <w:t>Overview and replication</w:t>
            </w:r>
          </w:p>
          <w:p w14:paraId="3D990C98" w14:textId="2480A211" w:rsidR="0084693D" w:rsidRDefault="001D6624" w:rsidP="00E94677">
            <w:pPr>
              <w:pStyle w:val="NoSpacing"/>
              <w:numPr>
                <w:ilvl w:val="0"/>
                <w:numId w:val="3"/>
              </w:numPr>
              <w:rPr>
                <w:rFonts w:ascii="Times New Roman" w:hAnsi="Times New Roman" w:cs="Times New Roman"/>
              </w:rPr>
            </w:pPr>
            <w:r>
              <w:rPr>
                <w:rFonts w:ascii="Times New Roman" w:hAnsi="Times New Roman" w:cs="Times New Roman"/>
              </w:rPr>
              <w:t>Transcription</w:t>
            </w:r>
          </w:p>
          <w:p w14:paraId="34B97BF8" w14:textId="77777777" w:rsidR="0084693D" w:rsidRDefault="001D6624" w:rsidP="00E94677">
            <w:pPr>
              <w:pStyle w:val="NoSpacing"/>
              <w:numPr>
                <w:ilvl w:val="0"/>
                <w:numId w:val="3"/>
              </w:numPr>
              <w:rPr>
                <w:rFonts w:ascii="Times New Roman" w:hAnsi="Times New Roman" w:cs="Times New Roman"/>
              </w:rPr>
            </w:pPr>
            <w:r>
              <w:rPr>
                <w:rFonts w:ascii="Times New Roman" w:hAnsi="Times New Roman" w:cs="Times New Roman"/>
              </w:rPr>
              <w:t>Translation</w:t>
            </w:r>
          </w:p>
          <w:p w14:paraId="01EDFBA2" w14:textId="473A84DF" w:rsidR="001D6624" w:rsidRDefault="001D6624" w:rsidP="00E94677">
            <w:pPr>
              <w:pStyle w:val="NoSpacing"/>
              <w:numPr>
                <w:ilvl w:val="0"/>
                <w:numId w:val="3"/>
              </w:numPr>
              <w:rPr>
                <w:rFonts w:ascii="Times New Roman" w:hAnsi="Times New Roman" w:cs="Times New Roman"/>
              </w:rPr>
            </w:pPr>
            <w:r>
              <w:rPr>
                <w:rFonts w:ascii="Times New Roman" w:hAnsi="Times New Roman" w:cs="Times New Roman"/>
              </w:rPr>
              <w:t>Concepts in genetics and genomics (cystic fibrosis)</w:t>
            </w:r>
          </w:p>
          <w:p w14:paraId="6D40CA8B" w14:textId="2B083B66" w:rsidR="001D6624" w:rsidRDefault="001D6624" w:rsidP="00E94677">
            <w:pPr>
              <w:pStyle w:val="NoSpacing"/>
              <w:numPr>
                <w:ilvl w:val="0"/>
                <w:numId w:val="3"/>
              </w:numPr>
              <w:rPr>
                <w:rFonts w:ascii="Times New Roman" w:hAnsi="Times New Roman" w:cs="Times New Roman"/>
              </w:rPr>
            </w:pPr>
            <w:r>
              <w:rPr>
                <w:rFonts w:ascii="Times New Roman" w:hAnsi="Times New Roman" w:cs="Times New Roman"/>
              </w:rPr>
              <w:lastRenderedPageBreak/>
              <w:t>Technical approaches in genomics (fragile X syndrome)</w:t>
            </w:r>
          </w:p>
          <w:p w14:paraId="4EC20496" w14:textId="75DB9078" w:rsidR="001D6624" w:rsidRDefault="001D6624" w:rsidP="00E94677">
            <w:pPr>
              <w:pStyle w:val="NoSpacing"/>
              <w:numPr>
                <w:ilvl w:val="0"/>
                <w:numId w:val="3"/>
              </w:numPr>
              <w:rPr>
                <w:rFonts w:ascii="Times New Roman" w:hAnsi="Times New Roman" w:cs="Times New Roman"/>
              </w:rPr>
            </w:pPr>
            <w:r>
              <w:rPr>
                <w:rFonts w:ascii="Times New Roman" w:hAnsi="Times New Roman" w:cs="Times New Roman"/>
              </w:rPr>
              <w:t>Related genetics/genomics topics (pharmacogenomics)</w:t>
            </w:r>
          </w:p>
          <w:p w14:paraId="33850500" w14:textId="6C2728EC" w:rsidR="001D6624" w:rsidRDefault="001D6624" w:rsidP="00E94677">
            <w:pPr>
              <w:pStyle w:val="NoSpacing"/>
              <w:numPr>
                <w:ilvl w:val="0"/>
                <w:numId w:val="3"/>
              </w:numPr>
              <w:rPr>
                <w:rFonts w:ascii="Times New Roman" w:hAnsi="Times New Roman" w:cs="Times New Roman"/>
              </w:rPr>
            </w:pPr>
            <w:r>
              <w:rPr>
                <w:rFonts w:ascii="Times New Roman" w:hAnsi="Times New Roman" w:cs="Times New Roman"/>
              </w:rPr>
              <w:t>Genomics and cancer</w:t>
            </w:r>
            <w:r w:rsidR="00A73A4A">
              <w:rPr>
                <w:rFonts w:ascii="Times New Roman" w:hAnsi="Times New Roman" w:cs="Times New Roman"/>
              </w:rPr>
              <w:t xml:space="preserve"> (BRCA mutations)</w:t>
            </w:r>
          </w:p>
        </w:tc>
      </w:tr>
    </w:tbl>
    <w:p w14:paraId="3A6C2910" w14:textId="50702CA1" w:rsidR="0084693D" w:rsidRDefault="0084693D" w:rsidP="0084693D">
      <w:pPr>
        <w:pStyle w:val="NoSpacing"/>
        <w:rPr>
          <w:rFonts w:ascii="Times New Roman" w:hAnsi="Times New Roman" w:cs="Times New Roman"/>
        </w:rPr>
      </w:pPr>
      <w:r>
        <w:rPr>
          <w:rFonts w:ascii="Times New Roman" w:hAnsi="Times New Roman" w:cs="Times New Roman"/>
        </w:rPr>
        <w:lastRenderedPageBreak/>
        <w:t xml:space="preserve">This module </w:t>
      </w:r>
      <w:r w:rsidR="00A73A4A">
        <w:rPr>
          <w:rFonts w:ascii="Times New Roman" w:hAnsi="Times New Roman" w:cs="Times New Roman"/>
        </w:rPr>
        <w:t>relates to course objective 2</w:t>
      </w:r>
      <w:r>
        <w:rPr>
          <w:rFonts w:ascii="Times New Roman" w:hAnsi="Times New Roman" w:cs="Times New Roman"/>
        </w:rPr>
        <w:t>.</w:t>
      </w:r>
    </w:p>
    <w:p w14:paraId="62701A62" w14:textId="77777777" w:rsidR="0084693D" w:rsidRDefault="0084693D" w:rsidP="0084693D">
      <w:pPr>
        <w:pStyle w:val="NoSpacing"/>
        <w:rPr>
          <w:rFonts w:ascii="Times New Roman" w:hAnsi="Times New Roman" w:cs="Times New Roman"/>
        </w:rPr>
      </w:pPr>
    </w:p>
    <w:p w14:paraId="01B11E10" w14:textId="77777777" w:rsidR="0084693D" w:rsidRDefault="0084693D" w:rsidP="0084693D">
      <w:pPr>
        <w:pStyle w:val="NoSpacing"/>
        <w:rPr>
          <w:rFonts w:ascii="Times New Roman" w:hAnsi="Times New Roman" w:cs="Times New Roman"/>
        </w:rPr>
      </w:pPr>
      <w:r>
        <w:rPr>
          <w:rFonts w:ascii="Times New Roman" w:hAnsi="Times New Roman" w:cs="Times New Roman"/>
          <w:b/>
        </w:rPr>
        <w:t>Required Readings</w:t>
      </w:r>
    </w:p>
    <w:p w14:paraId="02DAF3FA" w14:textId="77777777" w:rsidR="0084693D" w:rsidRDefault="0084693D" w:rsidP="0084693D">
      <w:pPr>
        <w:pStyle w:val="NoSpacing"/>
        <w:rPr>
          <w:rFonts w:ascii="Times New Roman" w:hAnsi="Times New Roman" w:cs="Times New Roman"/>
        </w:rPr>
      </w:pPr>
    </w:p>
    <w:p w14:paraId="24CE7F16" w14:textId="5B767EF7" w:rsidR="0084693D" w:rsidRPr="000C1100" w:rsidRDefault="00A73A4A" w:rsidP="0084693D">
      <w:pPr>
        <w:pStyle w:val="NoSpacing"/>
        <w:rPr>
          <w:rFonts w:ascii="Times New Roman" w:hAnsi="Times New Roman" w:cs="Times New Roman"/>
          <w:color w:val="000000" w:themeColor="text1"/>
        </w:rPr>
      </w:pPr>
      <w:r w:rsidRPr="00F628D9">
        <w:rPr>
          <w:rFonts w:ascii="Times New Roman" w:hAnsi="Times New Roman" w:cs="Times New Roman"/>
          <w:b/>
          <w:color w:val="000000" w:themeColor="text1"/>
        </w:rPr>
        <w:t>Cl</w:t>
      </w:r>
      <w:r w:rsidR="008150A0" w:rsidRPr="00F628D9">
        <w:rPr>
          <w:rFonts w:ascii="Times New Roman" w:hAnsi="Times New Roman" w:cs="Times New Roman"/>
          <w:b/>
          <w:color w:val="000000" w:themeColor="text1"/>
        </w:rPr>
        <w:t>ass notes</w:t>
      </w:r>
      <w:r w:rsidR="00151DD9" w:rsidRPr="000C1100">
        <w:rPr>
          <w:rFonts w:ascii="Times New Roman" w:hAnsi="Times New Roman" w:cs="Times New Roman"/>
          <w:color w:val="000000" w:themeColor="text1"/>
        </w:rPr>
        <w:t xml:space="preserve"> (found on module overview page)</w:t>
      </w:r>
    </w:p>
    <w:p w14:paraId="274178F0" w14:textId="77777777" w:rsidR="00F628D9" w:rsidRDefault="00F628D9" w:rsidP="0084693D">
      <w:pPr>
        <w:pStyle w:val="NoSpacing"/>
        <w:rPr>
          <w:rFonts w:ascii="Times New Roman" w:hAnsi="Times New Roman" w:cs="Times New Roman"/>
          <w:b/>
          <w:color w:val="000000" w:themeColor="text1"/>
        </w:rPr>
      </w:pPr>
    </w:p>
    <w:p w14:paraId="447B6F24" w14:textId="69F641A6" w:rsidR="000C1100" w:rsidRPr="00342853" w:rsidRDefault="006107B2" w:rsidP="0084693D">
      <w:pPr>
        <w:pStyle w:val="NoSpacing"/>
        <w:rPr>
          <w:rFonts w:ascii="Times New Roman" w:hAnsi="Times New Roman" w:cs="Times New Roman"/>
          <w:b/>
          <w:color w:val="000000" w:themeColor="text1"/>
        </w:rPr>
      </w:pPr>
      <w:r w:rsidRPr="00342853">
        <w:rPr>
          <w:rFonts w:ascii="Times New Roman" w:hAnsi="Times New Roman" w:cs="Times New Roman"/>
          <w:b/>
          <w:color w:val="000000" w:themeColor="text1"/>
        </w:rPr>
        <w:t>Basic Pa</w:t>
      </w:r>
      <w:r w:rsidR="000C1100" w:rsidRPr="00342853">
        <w:rPr>
          <w:rFonts w:ascii="Times New Roman" w:hAnsi="Times New Roman" w:cs="Times New Roman"/>
          <w:b/>
          <w:color w:val="000000" w:themeColor="text1"/>
        </w:rPr>
        <w:t>thology, Kumar, Abbas, &amp; Aster:</w:t>
      </w:r>
    </w:p>
    <w:p w14:paraId="5BA2A466" w14:textId="44F4A00E" w:rsidR="000C1100" w:rsidRPr="000C1100" w:rsidRDefault="000C1100" w:rsidP="0084693D">
      <w:pPr>
        <w:pStyle w:val="NoSpacing"/>
        <w:rPr>
          <w:rFonts w:ascii="Times New Roman" w:hAnsi="Times New Roman" w:cs="Times New Roman"/>
          <w:color w:val="000000" w:themeColor="text1"/>
        </w:rPr>
      </w:pPr>
      <w:r w:rsidRPr="000C1100">
        <w:rPr>
          <w:rFonts w:ascii="Times New Roman" w:hAnsi="Times New Roman" w:cs="Times New Roman"/>
          <w:color w:val="000000" w:themeColor="text1"/>
        </w:rPr>
        <w:t>Chapter 1, The genome, pp. 1-6</w:t>
      </w:r>
    </w:p>
    <w:p w14:paraId="6BF1C0DD" w14:textId="4E638999" w:rsidR="006107B2" w:rsidRPr="000C1100" w:rsidRDefault="006107B2" w:rsidP="0084693D">
      <w:pPr>
        <w:pStyle w:val="NoSpacing"/>
        <w:rPr>
          <w:rFonts w:ascii="Times New Roman" w:hAnsi="Times New Roman" w:cs="Times New Roman"/>
          <w:color w:val="000000" w:themeColor="text1"/>
        </w:rPr>
      </w:pPr>
      <w:r w:rsidRPr="000C1100">
        <w:rPr>
          <w:rFonts w:ascii="Times New Roman" w:hAnsi="Times New Roman" w:cs="Times New Roman"/>
          <w:color w:val="000000" w:themeColor="text1"/>
        </w:rPr>
        <w:t>Chapter 6, Introductory comments, pp. 189-190; Genetic lesions in cancer, pp. 201-203; Introduction to “Hallmarks of Cancer”, pp. 204-205; “Summary” statements on each of the hallmarks: pp. 208, 211, 212-213, 214, 217, 218, 219, 220, 223, 226, 227-228</w:t>
      </w:r>
    </w:p>
    <w:p w14:paraId="06AA85B1" w14:textId="56D79B56" w:rsidR="00151DD9" w:rsidRDefault="00151DD9" w:rsidP="0084693D">
      <w:pPr>
        <w:pStyle w:val="NoSpacing"/>
        <w:rPr>
          <w:rFonts w:ascii="Times New Roman" w:hAnsi="Times New Roman" w:cs="Times New Roman"/>
        </w:rPr>
      </w:pPr>
    </w:p>
    <w:p w14:paraId="286F0963" w14:textId="59E56576" w:rsidR="00151DD9" w:rsidRPr="00151DD9" w:rsidRDefault="00151DD9" w:rsidP="0084693D">
      <w:pPr>
        <w:pStyle w:val="NoSpacing"/>
        <w:rPr>
          <w:rFonts w:ascii="Times New Roman" w:hAnsi="Times New Roman" w:cs="Times New Roman"/>
          <w:b/>
        </w:rPr>
      </w:pPr>
      <w:r w:rsidRPr="00151DD9">
        <w:rPr>
          <w:rFonts w:ascii="Times New Roman" w:hAnsi="Times New Roman" w:cs="Times New Roman"/>
          <w:b/>
        </w:rPr>
        <w:t>Recommended Readings</w:t>
      </w:r>
    </w:p>
    <w:p w14:paraId="50725461" w14:textId="77777777" w:rsidR="00151DD9" w:rsidRDefault="00151DD9" w:rsidP="0084693D">
      <w:pPr>
        <w:pStyle w:val="NoSpacing"/>
        <w:rPr>
          <w:rFonts w:ascii="Times New Roman" w:hAnsi="Times New Roman" w:cs="Times New Roman"/>
        </w:rPr>
      </w:pPr>
    </w:p>
    <w:p w14:paraId="5C3A328C" w14:textId="77777777" w:rsidR="009B766C" w:rsidRPr="00C0783C" w:rsidRDefault="009B766C" w:rsidP="009B766C">
      <w:pPr>
        <w:ind w:left="720" w:hanging="720"/>
        <w:rPr>
          <w:rFonts w:ascii="Times New Roman" w:hAnsi="Times New Roman" w:cs="Times New Roman"/>
        </w:rPr>
      </w:pPr>
      <w:proofErr w:type="spellStart"/>
      <w:r w:rsidRPr="00C0783C">
        <w:rPr>
          <w:rFonts w:ascii="Times New Roman" w:hAnsi="Times New Roman" w:cs="Times New Roman"/>
        </w:rPr>
        <w:t>Feero</w:t>
      </w:r>
      <w:proofErr w:type="spellEnd"/>
      <w:r w:rsidRPr="00C0783C">
        <w:rPr>
          <w:rFonts w:ascii="Times New Roman" w:hAnsi="Times New Roman" w:cs="Times New Roman"/>
        </w:rPr>
        <w:t>, W. G., Guttmacher, A. E., &amp; Collins, F. S. (2010). Genomic medicine</w:t>
      </w:r>
      <w:r>
        <w:rPr>
          <w:rFonts w:ascii="Times New Roman" w:hAnsi="Times New Roman" w:cs="Times New Roman"/>
        </w:rPr>
        <w:t>—</w:t>
      </w:r>
      <w:r w:rsidRPr="00C0783C">
        <w:rPr>
          <w:rFonts w:ascii="Times New Roman" w:hAnsi="Times New Roman" w:cs="Times New Roman"/>
        </w:rPr>
        <w:t xml:space="preserve">An updated primer. </w:t>
      </w:r>
      <w:r w:rsidRPr="00C0783C">
        <w:rPr>
          <w:rFonts w:ascii="Times New Roman" w:hAnsi="Times New Roman" w:cs="Times New Roman"/>
          <w:i/>
        </w:rPr>
        <w:t>The New England Journal of Medicine</w:t>
      </w:r>
      <w:r>
        <w:rPr>
          <w:rFonts w:ascii="Times New Roman" w:hAnsi="Times New Roman" w:cs="Times New Roman"/>
        </w:rPr>
        <w:t>,</w:t>
      </w:r>
      <w:r w:rsidRPr="00C0783C">
        <w:rPr>
          <w:rFonts w:ascii="Times New Roman" w:hAnsi="Times New Roman" w:cs="Times New Roman"/>
        </w:rPr>
        <w:t xml:space="preserve"> </w:t>
      </w:r>
      <w:r w:rsidRPr="00C0783C">
        <w:rPr>
          <w:rFonts w:ascii="Times New Roman" w:hAnsi="Times New Roman" w:cs="Times New Roman"/>
          <w:i/>
        </w:rPr>
        <w:t>362</w:t>
      </w:r>
      <w:r w:rsidRPr="00C0783C">
        <w:rPr>
          <w:rFonts w:ascii="Times New Roman" w:hAnsi="Times New Roman" w:cs="Times New Roman"/>
        </w:rPr>
        <w:t>(21), 2001-2011.</w:t>
      </w:r>
    </w:p>
    <w:p w14:paraId="3FB20F55" w14:textId="77777777" w:rsidR="009B766C" w:rsidRDefault="009B766C" w:rsidP="009B766C">
      <w:pPr>
        <w:pStyle w:val="NoSpacing"/>
        <w:rPr>
          <w:color w:val="1155CC"/>
          <w:u w:val="single"/>
        </w:rPr>
      </w:pPr>
      <w:r>
        <w:tab/>
      </w:r>
      <w:hyperlink r:id="rId9">
        <w:r>
          <w:rPr>
            <w:color w:val="1155CC"/>
            <w:u w:val="single"/>
          </w:rPr>
          <w:t>http://www.nejm.org/doi/pdf/10.1056/NEJMra0907175</w:t>
        </w:r>
      </w:hyperlink>
    </w:p>
    <w:p w14:paraId="2D030DFE" w14:textId="77777777" w:rsidR="009B766C" w:rsidRDefault="009B766C" w:rsidP="009B766C">
      <w:pPr>
        <w:pStyle w:val="NoSpacing"/>
        <w:rPr>
          <w:rFonts w:ascii="Times New Roman" w:hAnsi="Times New Roman" w:cs="Times New Roman"/>
        </w:rPr>
      </w:pPr>
    </w:p>
    <w:p w14:paraId="693C8224" w14:textId="77777777" w:rsidR="009B766C" w:rsidRPr="0084693D" w:rsidRDefault="009B766C" w:rsidP="003A46E8">
      <w:pPr>
        <w:pStyle w:val="NoSpacing"/>
        <w:ind w:left="720" w:hanging="720"/>
        <w:rPr>
          <w:rFonts w:ascii="Times New Roman" w:hAnsi="Times New Roman" w:cs="Times New Roman"/>
        </w:rPr>
      </w:pPr>
      <w:r>
        <w:rPr>
          <w:rFonts w:ascii="Times New Roman" w:hAnsi="Times New Roman" w:cs="Times New Roman"/>
        </w:rPr>
        <w:t xml:space="preserve">Vogelstein, B., &amp; </w:t>
      </w:r>
      <w:proofErr w:type="spellStart"/>
      <w:r>
        <w:rPr>
          <w:rFonts w:ascii="Times New Roman" w:hAnsi="Times New Roman" w:cs="Times New Roman"/>
        </w:rPr>
        <w:t>Kinzler</w:t>
      </w:r>
      <w:proofErr w:type="spellEnd"/>
      <w:r>
        <w:rPr>
          <w:rFonts w:ascii="Times New Roman" w:hAnsi="Times New Roman" w:cs="Times New Roman"/>
        </w:rPr>
        <w:t xml:space="preserve">, K.W. (2015). The path to cancer—Three strikes and you’re out. </w:t>
      </w:r>
      <w:r w:rsidRPr="00B44043">
        <w:rPr>
          <w:rFonts w:ascii="Times New Roman" w:hAnsi="Times New Roman" w:cs="Times New Roman"/>
          <w:i/>
        </w:rPr>
        <w:t>The New England Journal of Medicine</w:t>
      </w:r>
      <w:r>
        <w:rPr>
          <w:rFonts w:ascii="Times New Roman" w:hAnsi="Times New Roman" w:cs="Times New Roman"/>
        </w:rPr>
        <w:t xml:space="preserve">, </w:t>
      </w:r>
      <w:r w:rsidRPr="009306F3">
        <w:rPr>
          <w:rFonts w:ascii="Times New Roman" w:hAnsi="Times New Roman" w:cs="Times New Roman"/>
          <w:i/>
        </w:rPr>
        <w:t>373</w:t>
      </w:r>
      <w:r>
        <w:rPr>
          <w:rFonts w:ascii="Times New Roman" w:hAnsi="Times New Roman" w:cs="Times New Roman"/>
        </w:rPr>
        <w:t>, 1895-1898.</w:t>
      </w:r>
    </w:p>
    <w:p w14:paraId="742CBFCA" w14:textId="2D1C0C2A" w:rsidR="0049553A" w:rsidRDefault="0049553A" w:rsidP="0084693D">
      <w:pPr>
        <w:pStyle w:val="NoSpacing"/>
        <w:rPr>
          <w:rFonts w:ascii="Times New Roman" w:hAnsi="Times New Roman" w:cs="Times New Roman"/>
          <w:b/>
        </w:rPr>
      </w:pPr>
    </w:p>
    <w:p w14:paraId="6F5303B7" w14:textId="59531EE3" w:rsidR="0084693D" w:rsidRDefault="00C0783C" w:rsidP="0084693D">
      <w:pPr>
        <w:pStyle w:val="NoSpacing"/>
        <w:rPr>
          <w:rFonts w:ascii="Times New Roman" w:hAnsi="Times New Roman" w:cs="Times New Roman"/>
        </w:rPr>
      </w:pPr>
      <w:r>
        <w:rPr>
          <w:rFonts w:ascii="Times New Roman" w:hAnsi="Times New Roman" w:cs="Times New Roman"/>
          <w:b/>
        </w:rPr>
        <w:t xml:space="preserve">Recommended </w:t>
      </w:r>
      <w:r w:rsidR="0063105D">
        <w:rPr>
          <w:rFonts w:ascii="Times New Roman" w:hAnsi="Times New Roman" w:cs="Times New Roman"/>
          <w:b/>
        </w:rPr>
        <w:t>w</w:t>
      </w:r>
      <w:r>
        <w:rPr>
          <w:rFonts w:ascii="Times New Roman" w:hAnsi="Times New Roman" w:cs="Times New Roman"/>
          <w:b/>
        </w:rPr>
        <w:t>eb activity</w:t>
      </w:r>
    </w:p>
    <w:p w14:paraId="5EC2833B" w14:textId="77777777" w:rsidR="0084693D" w:rsidRDefault="0084693D" w:rsidP="0084693D">
      <w:pPr>
        <w:pStyle w:val="NoSpacing"/>
        <w:rPr>
          <w:rFonts w:ascii="Times New Roman" w:hAnsi="Times New Roman" w:cs="Times New Roman"/>
        </w:rPr>
      </w:pPr>
    </w:p>
    <w:p w14:paraId="67316318" w14:textId="7F77D2EB" w:rsidR="0084693D" w:rsidRDefault="00C0783C" w:rsidP="0084693D">
      <w:pPr>
        <w:pStyle w:val="NoSpacing"/>
        <w:rPr>
          <w:rFonts w:ascii="Times New Roman" w:hAnsi="Times New Roman" w:cs="Times New Roman"/>
        </w:rPr>
      </w:pPr>
      <w:r>
        <w:rPr>
          <w:rFonts w:ascii="Times New Roman" w:hAnsi="Times New Roman" w:cs="Times New Roman"/>
        </w:rPr>
        <w:t>See information in class notes regarding helpful websites.</w:t>
      </w:r>
    </w:p>
    <w:p w14:paraId="6CB388CD" w14:textId="77777777" w:rsidR="0084693D" w:rsidRPr="00296BAA" w:rsidRDefault="0084693D" w:rsidP="0084693D">
      <w:pPr>
        <w:pStyle w:val="No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E0F7C" w14:paraId="345487D2" w14:textId="77777777" w:rsidTr="00F731D6">
        <w:tc>
          <w:tcPr>
            <w:tcW w:w="10790" w:type="dxa"/>
            <w:shd w:val="clear" w:color="auto" w:fill="990000"/>
          </w:tcPr>
          <w:p w14:paraId="51047DA2" w14:textId="64D4E246" w:rsidR="005E0F7C" w:rsidRPr="00296BAA" w:rsidRDefault="005E0F7C" w:rsidP="005E0F7C">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Module 3: Cell Physiology and Pathophysiology</w:t>
            </w:r>
          </w:p>
        </w:tc>
      </w:tr>
      <w:tr w:rsidR="0084693D" w14:paraId="410AFE95" w14:textId="77777777" w:rsidTr="005E0F7C">
        <w:tc>
          <w:tcPr>
            <w:tcW w:w="10790" w:type="dxa"/>
          </w:tcPr>
          <w:p w14:paraId="29EB4035" w14:textId="77777777" w:rsidR="0084693D" w:rsidRPr="0084693D" w:rsidRDefault="0084693D" w:rsidP="002F49ED">
            <w:pPr>
              <w:pStyle w:val="NoSpacing"/>
              <w:rPr>
                <w:rFonts w:ascii="Times New Roman" w:hAnsi="Times New Roman" w:cs="Times New Roman"/>
                <w:b/>
              </w:rPr>
            </w:pPr>
            <w:r>
              <w:rPr>
                <w:rFonts w:ascii="Times New Roman" w:hAnsi="Times New Roman" w:cs="Times New Roman"/>
                <w:b/>
              </w:rPr>
              <w:t>Topics</w:t>
            </w:r>
          </w:p>
        </w:tc>
      </w:tr>
      <w:tr w:rsidR="0084693D" w14:paraId="07E286AC" w14:textId="77777777" w:rsidTr="005E0F7C">
        <w:tc>
          <w:tcPr>
            <w:tcW w:w="10790" w:type="dxa"/>
          </w:tcPr>
          <w:p w14:paraId="5DD55EFD" w14:textId="03B48176" w:rsidR="0084693D" w:rsidRDefault="00C0783C" w:rsidP="00E94677">
            <w:pPr>
              <w:pStyle w:val="NoSpacing"/>
              <w:numPr>
                <w:ilvl w:val="0"/>
                <w:numId w:val="3"/>
              </w:numPr>
              <w:rPr>
                <w:rFonts w:ascii="Times New Roman" w:hAnsi="Times New Roman" w:cs="Times New Roman"/>
              </w:rPr>
            </w:pPr>
            <w:r>
              <w:rPr>
                <w:rFonts w:ascii="Times New Roman" w:hAnsi="Times New Roman" w:cs="Times New Roman"/>
              </w:rPr>
              <w:t>Cell overview</w:t>
            </w:r>
          </w:p>
          <w:p w14:paraId="5DA9E6FA" w14:textId="57666360" w:rsidR="0084693D" w:rsidRDefault="00C0783C" w:rsidP="00E94677">
            <w:pPr>
              <w:pStyle w:val="NoSpacing"/>
              <w:numPr>
                <w:ilvl w:val="0"/>
                <w:numId w:val="3"/>
              </w:numPr>
              <w:rPr>
                <w:rFonts w:ascii="Times New Roman" w:hAnsi="Times New Roman" w:cs="Times New Roman"/>
              </w:rPr>
            </w:pPr>
            <w:r>
              <w:rPr>
                <w:rFonts w:ascii="Times New Roman" w:hAnsi="Times New Roman" w:cs="Times New Roman"/>
              </w:rPr>
              <w:t>Membrane transport</w:t>
            </w:r>
            <w:r w:rsidR="008150A0">
              <w:rPr>
                <w:rFonts w:ascii="Times New Roman" w:hAnsi="Times New Roman" w:cs="Times New Roman"/>
              </w:rPr>
              <w:t xml:space="preserve"> (familial hypercholesterolemia, diabetes medications)</w:t>
            </w:r>
          </w:p>
          <w:p w14:paraId="65DE87F0" w14:textId="0DFF4A1F" w:rsidR="0084693D" w:rsidRDefault="00C0783C" w:rsidP="00E94677">
            <w:pPr>
              <w:pStyle w:val="NoSpacing"/>
              <w:numPr>
                <w:ilvl w:val="0"/>
                <w:numId w:val="3"/>
              </w:numPr>
              <w:rPr>
                <w:rFonts w:ascii="Times New Roman" w:hAnsi="Times New Roman" w:cs="Times New Roman"/>
              </w:rPr>
            </w:pPr>
            <w:r>
              <w:rPr>
                <w:rFonts w:ascii="Times New Roman" w:hAnsi="Times New Roman" w:cs="Times New Roman"/>
              </w:rPr>
              <w:t>Signal transduction</w:t>
            </w:r>
            <w:r w:rsidR="008150A0">
              <w:rPr>
                <w:rFonts w:ascii="Times New Roman" w:hAnsi="Times New Roman" w:cs="Times New Roman"/>
              </w:rPr>
              <w:t xml:space="preserve"> (cholera)</w:t>
            </w:r>
          </w:p>
          <w:p w14:paraId="5A0EE135" w14:textId="15CB3E7D" w:rsidR="00C0783C" w:rsidRPr="008150A0" w:rsidRDefault="00C0783C" w:rsidP="00E94677">
            <w:pPr>
              <w:pStyle w:val="NoSpacing"/>
              <w:numPr>
                <w:ilvl w:val="0"/>
                <w:numId w:val="3"/>
              </w:numPr>
              <w:rPr>
                <w:rFonts w:ascii="Times New Roman" w:hAnsi="Times New Roman" w:cs="Times New Roman"/>
              </w:rPr>
            </w:pPr>
            <w:r>
              <w:rPr>
                <w:rFonts w:ascii="Times New Roman" w:hAnsi="Times New Roman" w:cs="Times New Roman"/>
              </w:rPr>
              <w:t>Cell adaptations</w:t>
            </w:r>
            <w:r w:rsidR="008150A0">
              <w:rPr>
                <w:rFonts w:ascii="Times New Roman" w:hAnsi="Times New Roman" w:cs="Times New Roman"/>
              </w:rPr>
              <w:t xml:space="preserve"> (myocardial infarction and cell death)</w:t>
            </w:r>
          </w:p>
        </w:tc>
      </w:tr>
    </w:tbl>
    <w:p w14:paraId="185534DA" w14:textId="0A86E2CE" w:rsidR="0084693D" w:rsidRDefault="0084693D" w:rsidP="0084693D">
      <w:pPr>
        <w:pStyle w:val="NoSpacing"/>
        <w:rPr>
          <w:rFonts w:ascii="Times New Roman" w:hAnsi="Times New Roman" w:cs="Times New Roman"/>
        </w:rPr>
      </w:pPr>
      <w:r>
        <w:rPr>
          <w:rFonts w:ascii="Times New Roman" w:hAnsi="Times New Roman" w:cs="Times New Roman"/>
        </w:rPr>
        <w:t xml:space="preserve">This module </w:t>
      </w:r>
      <w:r w:rsidR="008150A0">
        <w:rPr>
          <w:rFonts w:ascii="Times New Roman" w:hAnsi="Times New Roman" w:cs="Times New Roman"/>
        </w:rPr>
        <w:t>relates to course objectives 2 and 4</w:t>
      </w:r>
      <w:r>
        <w:rPr>
          <w:rFonts w:ascii="Times New Roman" w:hAnsi="Times New Roman" w:cs="Times New Roman"/>
        </w:rPr>
        <w:t>.</w:t>
      </w:r>
    </w:p>
    <w:p w14:paraId="17D943CC" w14:textId="77777777" w:rsidR="0084693D" w:rsidRDefault="0084693D" w:rsidP="0084693D">
      <w:pPr>
        <w:pStyle w:val="NoSpacing"/>
        <w:rPr>
          <w:rFonts w:ascii="Times New Roman" w:hAnsi="Times New Roman" w:cs="Times New Roman"/>
        </w:rPr>
      </w:pPr>
    </w:p>
    <w:p w14:paraId="050AB038" w14:textId="77777777" w:rsidR="0084693D" w:rsidRDefault="0084693D" w:rsidP="0084693D">
      <w:pPr>
        <w:pStyle w:val="NoSpacing"/>
        <w:rPr>
          <w:rFonts w:ascii="Times New Roman" w:hAnsi="Times New Roman" w:cs="Times New Roman"/>
        </w:rPr>
      </w:pPr>
      <w:r>
        <w:rPr>
          <w:rFonts w:ascii="Times New Roman" w:hAnsi="Times New Roman" w:cs="Times New Roman"/>
          <w:b/>
        </w:rPr>
        <w:t>Required Readings</w:t>
      </w:r>
    </w:p>
    <w:p w14:paraId="06171649" w14:textId="77777777" w:rsidR="0084693D" w:rsidRDefault="0084693D" w:rsidP="0084693D">
      <w:pPr>
        <w:pStyle w:val="NoSpacing"/>
        <w:rPr>
          <w:rFonts w:ascii="Times New Roman" w:hAnsi="Times New Roman" w:cs="Times New Roman"/>
        </w:rPr>
      </w:pPr>
    </w:p>
    <w:p w14:paraId="3EBE9C00" w14:textId="691FD69D" w:rsidR="0084693D" w:rsidRDefault="008150A0" w:rsidP="0084693D">
      <w:pPr>
        <w:pStyle w:val="NoSpacing"/>
        <w:rPr>
          <w:rFonts w:ascii="Times New Roman" w:hAnsi="Times New Roman" w:cs="Times New Roman"/>
          <w:b/>
        </w:rPr>
      </w:pPr>
      <w:r w:rsidRPr="00F628D9">
        <w:rPr>
          <w:rFonts w:ascii="Times New Roman" w:hAnsi="Times New Roman" w:cs="Times New Roman"/>
          <w:b/>
        </w:rPr>
        <w:t>Class notes</w:t>
      </w:r>
    </w:p>
    <w:p w14:paraId="057922C6" w14:textId="77777777" w:rsidR="00F628D9" w:rsidRPr="00F628D9" w:rsidRDefault="00F628D9" w:rsidP="0084693D">
      <w:pPr>
        <w:pStyle w:val="NoSpacing"/>
        <w:rPr>
          <w:rFonts w:ascii="Times New Roman" w:hAnsi="Times New Roman" w:cs="Times New Roman"/>
          <w:b/>
        </w:rPr>
      </w:pPr>
    </w:p>
    <w:p w14:paraId="1DB66FBA" w14:textId="77777777" w:rsidR="00325C86" w:rsidRPr="00342853" w:rsidRDefault="00325C86" w:rsidP="0084693D">
      <w:pPr>
        <w:pStyle w:val="NoSpacing"/>
        <w:rPr>
          <w:rFonts w:ascii="Times New Roman" w:hAnsi="Times New Roman" w:cs="Times New Roman"/>
          <w:b/>
        </w:rPr>
      </w:pPr>
      <w:r w:rsidRPr="00342853">
        <w:rPr>
          <w:rFonts w:ascii="Times New Roman" w:hAnsi="Times New Roman" w:cs="Times New Roman"/>
          <w:b/>
        </w:rPr>
        <w:t>Physiology, Costanzo:</w:t>
      </w:r>
    </w:p>
    <w:p w14:paraId="07C31B73" w14:textId="73F77E11" w:rsidR="0046325A" w:rsidRDefault="0046325A" w:rsidP="0084693D">
      <w:pPr>
        <w:pStyle w:val="NoSpacing"/>
        <w:rPr>
          <w:rFonts w:ascii="Times New Roman" w:hAnsi="Times New Roman" w:cs="Times New Roman"/>
        </w:rPr>
      </w:pPr>
      <w:r>
        <w:rPr>
          <w:rFonts w:ascii="Times New Roman" w:hAnsi="Times New Roman" w:cs="Times New Roman"/>
        </w:rPr>
        <w:t xml:space="preserve">Chapter 1, </w:t>
      </w:r>
      <w:r w:rsidR="00325C86">
        <w:rPr>
          <w:rFonts w:ascii="Times New Roman" w:hAnsi="Times New Roman" w:cs="Times New Roman"/>
        </w:rPr>
        <w:t xml:space="preserve">Membranes and membrane transport </w:t>
      </w:r>
      <w:r>
        <w:rPr>
          <w:rFonts w:ascii="Times New Roman" w:hAnsi="Times New Roman" w:cs="Times New Roman"/>
        </w:rPr>
        <w:t xml:space="preserve">pp. </w:t>
      </w:r>
      <w:r w:rsidR="00325C86">
        <w:rPr>
          <w:rFonts w:ascii="Times New Roman" w:hAnsi="Times New Roman" w:cs="Times New Roman"/>
        </w:rPr>
        <w:t>1-11; Ion channels, pp. 14-15</w:t>
      </w:r>
    </w:p>
    <w:p w14:paraId="78AC5A3E" w14:textId="4A69C96B" w:rsidR="00325C86" w:rsidRDefault="00325C86" w:rsidP="0084693D">
      <w:pPr>
        <w:pStyle w:val="NoSpacing"/>
        <w:rPr>
          <w:rFonts w:ascii="Times New Roman" w:hAnsi="Times New Roman" w:cs="Times New Roman"/>
        </w:rPr>
      </w:pPr>
      <w:r>
        <w:rPr>
          <w:rFonts w:ascii="Times New Roman" w:hAnsi="Times New Roman" w:cs="Times New Roman"/>
        </w:rPr>
        <w:t>Chapter 2, Autonomic receptors, adrenoceptors, pp. 59-64</w:t>
      </w:r>
    </w:p>
    <w:p w14:paraId="5760F02D" w14:textId="20C74FEA" w:rsidR="00325C86" w:rsidRDefault="00325C86" w:rsidP="0084693D">
      <w:pPr>
        <w:pStyle w:val="NoSpacing"/>
        <w:rPr>
          <w:rFonts w:ascii="Times New Roman" w:hAnsi="Times New Roman" w:cs="Times New Roman"/>
        </w:rPr>
      </w:pPr>
      <w:r>
        <w:rPr>
          <w:rFonts w:ascii="Times New Roman" w:hAnsi="Times New Roman" w:cs="Times New Roman"/>
        </w:rPr>
        <w:t>Chapter 9, Mechanisms of hormone action, pp. 402-407</w:t>
      </w:r>
    </w:p>
    <w:p w14:paraId="195193BC" w14:textId="699D50F6" w:rsidR="00325C86" w:rsidRDefault="00325C86" w:rsidP="0084693D">
      <w:pPr>
        <w:pStyle w:val="NoSpacing"/>
        <w:rPr>
          <w:rFonts w:ascii="Times New Roman" w:hAnsi="Times New Roman" w:cs="Times New Roman"/>
        </w:rPr>
      </w:pPr>
    </w:p>
    <w:p w14:paraId="5337DA03" w14:textId="58CB8B91" w:rsidR="00325C86" w:rsidRPr="00342853" w:rsidRDefault="00AB6A50" w:rsidP="0084693D">
      <w:pPr>
        <w:pStyle w:val="NoSpacing"/>
        <w:rPr>
          <w:rFonts w:ascii="Times New Roman" w:hAnsi="Times New Roman" w:cs="Times New Roman"/>
          <w:b/>
        </w:rPr>
      </w:pPr>
      <w:r w:rsidRPr="00342853">
        <w:rPr>
          <w:rFonts w:ascii="Times New Roman" w:hAnsi="Times New Roman" w:cs="Times New Roman"/>
          <w:b/>
        </w:rPr>
        <w:t xml:space="preserve">Basic Pathology, Kumar, Abbas &amp; </w:t>
      </w:r>
      <w:r w:rsidR="00325C86" w:rsidRPr="00342853">
        <w:rPr>
          <w:rFonts w:ascii="Times New Roman" w:hAnsi="Times New Roman" w:cs="Times New Roman"/>
          <w:b/>
        </w:rPr>
        <w:t>Aster:</w:t>
      </w:r>
    </w:p>
    <w:p w14:paraId="3780D7D6" w14:textId="37F4BF22" w:rsidR="00325C86" w:rsidRDefault="000C1100" w:rsidP="0084693D">
      <w:pPr>
        <w:pStyle w:val="NoSpacing"/>
        <w:rPr>
          <w:rFonts w:ascii="Times New Roman" w:hAnsi="Times New Roman" w:cs="Times New Roman"/>
        </w:rPr>
      </w:pPr>
      <w:r>
        <w:rPr>
          <w:rFonts w:ascii="Times New Roman" w:hAnsi="Times New Roman" w:cs="Times New Roman"/>
        </w:rPr>
        <w:t>Chapter 1, Cellular housekeeping, pp. 6-</w:t>
      </w:r>
      <w:r w:rsidR="00A66E9A">
        <w:rPr>
          <w:rFonts w:ascii="Times New Roman" w:hAnsi="Times New Roman" w:cs="Times New Roman"/>
        </w:rPr>
        <w:t>13; Cellular metabolism and mitochondrial function, pp. 13-16</w:t>
      </w:r>
    </w:p>
    <w:p w14:paraId="43554E72" w14:textId="3035063A" w:rsidR="00A66E9A" w:rsidRDefault="00A66E9A" w:rsidP="0084693D">
      <w:pPr>
        <w:pStyle w:val="NoSpacing"/>
        <w:rPr>
          <w:rFonts w:ascii="Times New Roman" w:hAnsi="Times New Roman" w:cs="Times New Roman"/>
        </w:rPr>
      </w:pPr>
      <w:r>
        <w:rPr>
          <w:rFonts w:ascii="Times New Roman" w:hAnsi="Times New Roman" w:cs="Times New Roman"/>
        </w:rPr>
        <w:t>Chapter 2, Introduction, Overview of cellular responses to stress and noxious stimuli, Cell death pathways and mechanisms, cell adaptation, pp. 31-51</w:t>
      </w:r>
    </w:p>
    <w:p w14:paraId="2A0CB7B3" w14:textId="44F006C0" w:rsidR="00151DD9" w:rsidRDefault="00151DD9" w:rsidP="0084693D">
      <w:pPr>
        <w:pStyle w:val="NoSpacing"/>
        <w:rPr>
          <w:rFonts w:ascii="Times New Roman" w:hAnsi="Times New Roman" w:cs="Times New Roman"/>
        </w:rPr>
      </w:pPr>
    </w:p>
    <w:p w14:paraId="72E1EC81" w14:textId="77777777" w:rsidR="00151DD9" w:rsidRPr="00151DD9" w:rsidRDefault="00151DD9" w:rsidP="00151DD9">
      <w:pPr>
        <w:pStyle w:val="NoSpacing"/>
        <w:rPr>
          <w:rFonts w:ascii="Times New Roman" w:hAnsi="Times New Roman" w:cs="Times New Roman"/>
          <w:b/>
        </w:rPr>
      </w:pPr>
      <w:r w:rsidRPr="00151DD9">
        <w:rPr>
          <w:rFonts w:ascii="Times New Roman" w:hAnsi="Times New Roman" w:cs="Times New Roman"/>
          <w:b/>
        </w:rPr>
        <w:t>Recommended Readings</w:t>
      </w:r>
    </w:p>
    <w:p w14:paraId="473FBA7B" w14:textId="77777777" w:rsidR="00151DD9" w:rsidRDefault="00151DD9" w:rsidP="0084693D">
      <w:pPr>
        <w:pStyle w:val="NoSpacing"/>
        <w:rPr>
          <w:rFonts w:ascii="Times New Roman" w:hAnsi="Times New Roman" w:cs="Times New Roman"/>
        </w:rPr>
      </w:pPr>
    </w:p>
    <w:p w14:paraId="2355CEED" w14:textId="77777777" w:rsidR="009B766C" w:rsidRPr="008150A0" w:rsidRDefault="009B766C" w:rsidP="009B766C">
      <w:pPr>
        <w:ind w:left="720" w:hanging="720"/>
        <w:rPr>
          <w:rFonts w:ascii="Times New Roman" w:hAnsi="Times New Roman" w:cs="Times New Roman"/>
        </w:rPr>
      </w:pPr>
      <w:r w:rsidRPr="008150A0">
        <w:rPr>
          <w:rFonts w:ascii="Times New Roman" w:hAnsi="Times New Roman" w:cs="Times New Roman"/>
        </w:rPr>
        <w:t xml:space="preserve">The University of Arizona: </w:t>
      </w:r>
      <w:r w:rsidRPr="008150A0">
        <w:rPr>
          <w:rFonts w:ascii="Times New Roman" w:hAnsi="Times New Roman" w:cs="Times New Roman"/>
          <w:i/>
        </w:rPr>
        <w:t>The Biology Project</w:t>
      </w:r>
      <w:r w:rsidRPr="008150A0">
        <w:rPr>
          <w:rFonts w:ascii="Times New Roman" w:hAnsi="Times New Roman" w:cs="Times New Roman"/>
        </w:rPr>
        <w:t xml:space="preserve">. </w:t>
      </w:r>
      <w:hyperlink r:id="rId10">
        <w:r w:rsidRPr="008150A0">
          <w:rPr>
            <w:rFonts w:ascii="Times New Roman" w:hAnsi="Times New Roman" w:cs="Times New Roman"/>
            <w:color w:val="1155CC"/>
            <w:u w:val="single"/>
          </w:rPr>
          <w:t>http://www.biology.arizona.edu/</w:t>
        </w:r>
      </w:hyperlink>
    </w:p>
    <w:p w14:paraId="2DF0131F" w14:textId="77777777" w:rsidR="009B766C" w:rsidRPr="008150A0" w:rsidRDefault="009B766C" w:rsidP="009B766C">
      <w:pPr>
        <w:spacing w:after="0" w:line="240" w:lineRule="auto"/>
        <w:ind w:left="720"/>
        <w:contextualSpacing/>
        <w:rPr>
          <w:rFonts w:ascii="Times New Roman" w:hAnsi="Times New Roman" w:cs="Times New Roman"/>
        </w:rPr>
      </w:pPr>
      <w:r w:rsidRPr="008150A0">
        <w:rPr>
          <w:rFonts w:ascii="Times New Roman" w:hAnsi="Times New Roman" w:cs="Times New Roman"/>
        </w:rPr>
        <w:t>Tutorial and self-test: Cell biology</w:t>
      </w:r>
    </w:p>
    <w:p w14:paraId="24F3DE29" w14:textId="6BAEAA3C" w:rsidR="0084693D" w:rsidRPr="00296BAA" w:rsidRDefault="0084693D" w:rsidP="00462E8C">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E0F7C" w14:paraId="55894E2C" w14:textId="77777777" w:rsidTr="00F731D6">
        <w:tc>
          <w:tcPr>
            <w:tcW w:w="10790" w:type="dxa"/>
            <w:shd w:val="clear" w:color="auto" w:fill="990000"/>
          </w:tcPr>
          <w:p w14:paraId="2371885E" w14:textId="35768B0C" w:rsidR="005E0F7C" w:rsidRPr="00296BAA" w:rsidRDefault="005E0F7C" w:rsidP="005E0F7C">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Module 4: Principles of Hematology</w:t>
            </w:r>
          </w:p>
        </w:tc>
      </w:tr>
      <w:tr w:rsidR="0084693D" w14:paraId="0D5B3BD8" w14:textId="77777777" w:rsidTr="002F49ED">
        <w:tc>
          <w:tcPr>
            <w:tcW w:w="10790" w:type="dxa"/>
          </w:tcPr>
          <w:p w14:paraId="0F88C787" w14:textId="77777777" w:rsidR="0084693D" w:rsidRPr="0084693D" w:rsidRDefault="0084693D" w:rsidP="002F49ED">
            <w:pPr>
              <w:pStyle w:val="NoSpacing"/>
              <w:rPr>
                <w:rFonts w:ascii="Times New Roman" w:hAnsi="Times New Roman" w:cs="Times New Roman"/>
                <w:b/>
              </w:rPr>
            </w:pPr>
            <w:r>
              <w:rPr>
                <w:rFonts w:ascii="Times New Roman" w:hAnsi="Times New Roman" w:cs="Times New Roman"/>
                <w:b/>
              </w:rPr>
              <w:t>Topics</w:t>
            </w:r>
          </w:p>
        </w:tc>
      </w:tr>
      <w:tr w:rsidR="0084693D" w14:paraId="748CE95F" w14:textId="77777777" w:rsidTr="002F49ED">
        <w:tc>
          <w:tcPr>
            <w:tcW w:w="10790" w:type="dxa"/>
          </w:tcPr>
          <w:p w14:paraId="001390FC" w14:textId="16337B5A" w:rsidR="0084693D" w:rsidRDefault="008150A0" w:rsidP="00E94677">
            <w:pPr>
              <w:pStyle w:val="NoSpacing"/>
              <w:numPr>
                <w:ilvl w:val="0"/>
                <w:numId w:val="3"/>
              </w:numPr>
              <w:rPr>
                <w:rFonts w:ascii="Times New Roman" w:hAnsi="Times New Roman" w:cs="Times New Roman"/>
              </w:rPr>
            </w:pPr>
            <w:r>
              <w:rPr>
                <w:rFonts w:ascii="Times New Roman" w:hAnsi="Times New Roman" w:cs="Times New Roman"/>
              </w:rPr>
              <w:t>Red blood cells</w:t>
            </w:r>
          </w:p>
          <w:p w14:paraId="09ADB9EA" w14:textId="30F22BEC" w:rsidR="0084693D" w:rsidRDefault="008150A0" w:rsidP="00E94677">
            <w:pPr>
              <w:pStyle w:val="NoSpacing"/>
              <w:numPr>
                <w:ilvl w:val="0"/>
                <w:numId w:val="3"/>
              </w:numPr>
              <w:rPr>
                <w:rFonts w:ascii="Times New Roman" w:hAnsi="Times New Roman" w:cs="Times New Roman"/>
              </w:rPr>
            </w:pPr>
            <w:r>
              <w:rPr>
                <w:rFonts w:ascii="Times New Roman" w:hAnsi="Times New Roman" w:cs="Times New Roman"/>
              </w:rPr>
              <w:t>Iron-deficiency anemia</w:t>
            </w:r>
          </w:p>
          <w:p w14:paraId="6E58009E" w14:textId="77777777" w:rsidR="0084693D" w:rsidRDefault="008150A0" w:rsidP="00E94677">
            <w:pPr>
              <w:pStyle w:val="NoSpacing"/>
              <w:numPr>
                <w:ilvl w:val="0"/>
                <w:numId w:val="3"/>
              </w:numPr>
              <w:rPr>
                <w:rFonts w:ascii="Times New Roman" w:hAnsi="Times New Roman" w:cs="Times New Roman"/>
              </w:rPr>
            </w:pPr>
            <w:r>
              <w:rPr>
                <w:rFonts w:ascii="Times New Roman" w:hAnsi="Times New Roman" w:cs="Times New Roman"/>
              </w:rPr>
              <w:t>Macrocytic anemias</w:t>
            </w:r>
          </w:p>
          <w:p w14:paraId="1C2A55E9" w14:textId="77777777" w:rsidR="008150A0" w:rsidRDefault="008150A0" w:rsidP="00E94677">
            <w:pPr>
              <w:pStyle w:val="NoSpacing"/>
              <w:numPr>
                <w:ilvl w:val="0"/>
                <w:numId w:val="3"/>
              </w:numPr>
              <w:rPr>
                <w:rFonts w:ascii="Times New Roman" w:hAnsi="Times New Roman" w:cs="Times New Roman"/>
              </w:rPr>
            </w:pPr>
            <w:r>
              <w:rPr>
                <w:rFonts w:ascii="Times New Roman" w:hAnsi="Times New Roman" w:cs="Times New Roman"/>
              </w:rPr>
              <w:t>Hemoglobin and hemolytic anemias</w:t>
            </w:r>
          </w:p>
          <w:p w14:paraId="55511F9F" w14:textId="77777777" w:rsidR="008150A0" w:rsidRDefault="008150A0" w:rsidP="00E94677">
            <w:pPr>
              <w:pStyle w:val="NoSpacing"/>
              <w:numPr>
                <w:ilvl w:val="0"/>
                <w:numId w:val="3"/>
              </w:numPr>
              <w:rPr>
                <w:rFonts w:ascii="Times New Roman" w:hAnsi="Times New Roman" w:cs="Times New Roman"/>
              </w:rPr>
            </w:pPr>
            <w:r>
              <w:rPr>
                <w:rFonts w:ascii="Times New Roman" w:hAnsi="Times New Roman" w:cs="Times New Roman"/>
              </w:rPr>
              <w:t>Hemostasis overview and platelets</w:t>
            </w:r>
          </w:p>
          <w:p w14:paraId="6ED52648" w14:textId="77777777" w:rsidR="008150A0" w:rsidRDefault="008150A0" w:rsidP="00E94677">
            <w:pPr>
              <w:pStyle w:val="NoSpacing"/>
              <w:numPr>
                <w:ilvl w:val="0"/>
                <w:numId w:val="3"/>
              </w:numPr>
              <w:rPr>
                <w:rFonts w:ascii="Times New Roman" w:hAnsi="Times New Roman" w:cs="Times New Roman"/>
              </w:rPr>
            </w:pPr>
            <w:r>
              <w:rPr>
                <w:rFonts w:ascii="Times New Roman" w:hAnsi="Times New Roman" w:cs="Times New Roman"/>
              </w:rPr>
              <w:t>Coagulation cascade</w:t>
            </w:r>
          </w:p>
          <w:p w14:paraId="3540E8E5" w14:textId="77777777" w:rsidR="008150A0" w:rsidRDefault="008150A0" w:rsidP="00E94677">
            <w:pPr>
              <w:pStyle w:val="NoSpacing"/>
              <w:numPr>
                <w:ilvl w:val="0"/>
                <w:numId w:val="3"/>
              </w:numPr>
              <w:rPr>
                <w:rFonts w:ascii="Times New Roman" w:hAnsi="Times New Roman" w:cs="Times New Roman"/>
              </w:rPr>
            </w:pPr>
            <w:r>
              <w:rPr>
                <w:rFonts w:ascii="Times New Roman" w:hAnsi="Times New Roman" w:cs="Times New Roman"/>
              </w:rPr>
              <w:t>Clotting review and anticlotting mechanisms</w:t>
            </w:r>
          </w:p>
          <w:p w14:paraId="68C1F97C" w14:textId="500FF43A" w:rsidR="008150A0" w:rsidRDefault="008150A0" w:rsidP="00E94677">
            <w:pPr>
              <w:pStyle w:val="NoSpacing"/>
              <w:numPr>
                <w:ilvl w:val="0"/>
                <w:numId w:val="3"/>
              </w:numPr>
              <w:rPr>
                <w:rFonts w:ascii="Times New Roman" w:hAnsi="Times New Roman" w:cs="Times New Roman"/>
              </w:rPr>
            </w:pPr>
            <w:r>
              <w:rPr>
                <w:rFonts w:ascii="Times New Roman" w:hAnsi="Times New Roman" w:cs="Times New Roman"/>
              </w:rPr>
              <w:t>Disorders of hemostasis</w:t>
            </w:r>
          </w:p>
        </w:tc>
      </w:tr>
    </w:tbl>
    <w:p w14:paraId="5CE1DBA5" w14:textId="7E567EF1" w:rsidR="0084693D" w:rsidRDefault="0084693D" w:rsidP="0084693D">
      <w:pPr>
        <w:pStyle w:val="NoSpacing"/>
        <w:rPr>
          <w:rFonts w:ascii="Times New Roman" w:hAnsi="Times New Roman" w:cs="Times New Roman"/>
        </w:rPr>
      </w:pPr>
      <w:r>
        <w:rPr>
          <w:rFonts w:ascii="Times New Roman" w:hAnsi="Times New Roman" w:cs="Times New Roman"/>
        </w:rPr>
        <w:t>This module relates to course obje</w:t>
      </w:r>
      <w:r w:rsidR="008150A0">
        <w:rPr>
          <w:rFonts w:ascii="Times New Roman" w:hAnsi="Times New Roman" w:cs="Times New Roman"/>
        </w:rPr>
        <w:t>ctives 1, 2, and 4</w:t>
      </w:r>
      <w:r>
        <w:rPr>
          <w:rFonts w:ascii="Times New Roman" w:hAnsi="Times New Roman" w:cs="Times New Roman"/>
        </w:rPr>
        <w:t>.</w:t>
      </w:r>
    </w:p>
    <w:p w14:paraId="5FB425C7" w14:textId="77777777" w:rsidR="0084693D" w:rsidRDefault="0084693D" w:rsidP="0084693D">
      <w:pPr>
        <w:pStyle w:val="NoSpacing"/>
        <w:rPr>
          <w:rFonts w:ascii="Times New Roman" w:hAnsi="Times New Roman" w:cs="Times New Roman"/>
        </w:rPr>
      </w:pPr>
    </w:p>
    <w:p w14:paraId="1D1A1F28" w14:textId="77777777" w:rsidR="0084693D" w:rsidRDefault="0084693D" w:rsidP="0084693D">
      <w:pPr>
        <w:pStyle w:val="NoSpacing"/>
        <w:rPr>
          <w:rFonts w:ascii="Times New Roman" w:hAnsi="Times New Roman" w:cs="Times New Roman"/>
        </w:rPr>
      </w:pPr>
      <w:r>
        <w:rPr>
          <w:rFonts w:ascii="Times New Roman" w:hAnsi="Times New Roman" w:cs="Times New Roman"/>
          <w:b/>
        </w:rPr>
        <w:t>Required Readings</w:t>
      </w:r>
    </w:p>
    <w:p w14:paraId="0E2A0F89" w14:textId="77777777" w:rsidR="0084693D" w:rsidRDefault="0084693D" w:rsidP="0084693D">
      <w:pPr>
        <w:pStyle w:val="NoSpacing"/>
        <w:rPr>
          <w:rFonts w:ascii="Times New Roman" w:hAnsi="Times New Roman" w:cs="Times New Roman"/>
        </w:rPr>
      </w:pPr>
    </w:p>
    <w:p w14:paraId="7EA2B19D" w14:textId="603AF950" w:rsidR="0084693D" w:rsidRPr="00F628D9" w:rsidRDefault="008150A0" w:rsidP="0084693D">
      <w:pPr>
        <w:pStyle w:val="NoSpacing"/>
        <w:rPr>
          <w:rFonts w:ascii="Times New Roman" w:hAnsi="Times New Roman" w:cs="Times New Roman"/>
          <w:b/>
        </w:rPr>
      </w:pPr>
      <w:r w:rsidRPr="00F628D9">
        <w:rPr>
          <w:rFonts w:ascii="Times New Roman" w:hAnsi="Times New Roman" w:cs="Times New Roman"/>
          <w:b/>
        </w:rPr>
        <w:t>Class notes</w:t>
      </w:r>
    </w:p>
    <w:p w14:paraId="00BA5C71" w14:textId="69004882" w:rsidR="00151DD9" w:rsidRDefault="00151DD9" w:rsidP="0084693D">
      <w:pPr>
        <w:pStyle w:val="NoSpacing"/>
        <w:rPr>
          <w:rFonts w:ascii="Times New Roman" w:hAnsi="Times New Roman" w:cs="Times New Roman"/>
        </w:rPr>
      </w:pPr>
    </w:p>
    <w:p w14:paraId="6FA00205" w14:textId="77777777" w:rsidR="009B766C" w:rsidRPr="008150A0" w:rsidRDefault="009B766C" w:rsidP="003A46E8">
      <w:pPr>
        <w:ind w:left="720" w:hanging="720"/>
        <w:rPr>
          <w:rFonts w:ascii="Times New Roman" w:hAnsi="Times New Roman" w:cs="Times New Roman"/>
        </w:rPr>
      </w:pPr>
      <w:r>
        <w:rPr>
          <w:rFonts w:ascii="Times New Roman" w:hAnsi="Times New Roman" w:cs="Times New Roman"/>
        </w:rPr>
        <w:t xml:space="preserve">Allister, L.M., Torres, C., </w:t>
      </w:r>
      <w:proofErr w:type="spellStart"/>
      <w:r>
        <w:rPr>
          <w:rFonts w:ascii="Times New Roman" w:hAnsi="Times New Roman" w:cs="Times New Roman"/>
        </w:rPr>
        <w:t>Schnall</w:t>
      </w:r>
      <w:proofErr w:type="spellEnd"/>
      <w:r>
        <w:rPr>
          <w:rFonts w:ascii="Times New Roman" w:hAnsi="Times New Roman" w:cs="Times New Roman"/>
        </w:rPr>
        <w:t xml:space="preserve">, J., Bhatia, K., &amp; Miller, E.S. (2017) Jaundice, Anemia, and Hypoxemia. </w:t>
      </w:r>
      <w:r w:rsidRPr="00140E64">
        <w:rPr>
          <w:rFonts w:ascii="Times New Roman" w:hAnsi="Times New Roman" w:cs="Times New Roman"/>
          <w:i/>
        </w:rPr>
        <w:t xml:space="preserve">J </w:t>
      </w:r>
      <w:proofErr w:type="spellStart"/>
      <w:r w:rsidRPr="00140E64">
        <w:rPr>
          <w:rFonts w:ascii="Times New Roman" w:hAnsi="Times New Roman" w:cs="Times New Roman"/>
          <w:i/>
        </w:rPr>
        <w:t>Emerg</w:t>
      </w:r>
      <w:proofErr w:type="spellEnd"/>
      <w:r w:rsidRPr="00140E64">
        <w:rPr>
          <w:rFonts w:ascii="Times New Roman" w:hAnsi="Times New Roman" w:cs="Times New Roman"/>
          <w:i/>
        </w:rPr>
        <w:t xml:space="preserve"> Med</w:t>
      </w:r>
      <w:r>
        <w:rPr>
          <w:rFonts w:ascii="Times New Roman" w:hAnsi="Times New Roman" w:cs="Times New Roman"/>
        </w:rPr>
        <w:t xml:space="preserve"> </w:t>
      </w:r>
      <w:r w:rsidRPr="00140E64">
        <w:rPr>
          <w:rFonts w:ascii="Times New Roman" w:hAnsi="Times New Roman" w:cs="Times New Roman"/>
          <w:i/>
        </w:rPr>
        <w:t>52</w:t>
      </w:r>
      <w:r>
        <w:rPr>
          <w:rFonts w:ascii="Times New Roman" w:hAnsi="Times New Roman" w:cs="Times New Roman"/>
        </w:rPr>
        <w:t>(1), 93-97.</w:t>
      </w:r>
    </w:p>
    <w:p w14:paraId="687A6A95" w14:textId="77777777" w:rsidR="009B766C" w:rsidRPr="008150A0" w:rsidRDefault="009B766C" w:rsidP="009B766C">
      <w:pPr>
        <w:ind w:left="720" w:hanging="720"/>
      </w:pPr>
      <w:r w:rsidRPr="008150A0">
        <w:rPr>
          <w:rFonts w:ascii="Times New Roman" w:hAnsi="Times New Roman" w:cs="Times New Roman"/>
        </w:rPr>
        <w:t>Baker, J.</w:t>
      </w:r>
      <w:r>
        <w:rPr>
          <w:rFonts w:ascii="Times New Roman" w:hAnsi="Times New Roman" w:cs="Times New Roman"/>
        </w:rPr>
        <w:t>,</w:t>
      </w:r>
      <w:r w:rsidRPr="008150A0">
        <w:rPr>
          <w:rFonts w:ascii="Times New Roman" w:hAnsi="Times New Roman" w:cs="Times New Roman"/>
        </w:rPr>
        <w:t xml:space="preserve"> &amp; Xu, Y. (2005). Profound normocytic anemia in a 36-year-old woman with syncopal episodes. </w:t>
      </w:r>
      <w:r w:rsidRPr="008150A0">
        <w:rPr>
          <w:rFonts w:ascii="Times New Roman" w:hAnsi="Times New Roman" w:cs="Times New Roman"/>
          <w:i/>
        </w:rPr>
        <w:t>Lab Medicine. 36</w:t>
      </w:r>
      <w:r w:rsidRPr="008150A0">
        <w:rPr>
          <w:rFonts w:ascii="Times New Roman" w:hAnsi="Times New Roman" w:cs="Times New Roman"/>
        </w:rPr>
        <w:t>(6), 350-352.</w:t>
      </w:r>
    </w:p>
    <w:p w14:paraId="673B2755" w14:textId="77777777" w:rsidR="00AB6A50" w:rsidRPr="00342853" w:rsidRDefault="00902FC6" w:rsidP="00AB6A50">
      <w:pPr>
        <w:spacing w:after="0"/>
        <w:rPr>
          <w:rFonts w:ascii="Times New Roman" w:hAnsi="Times New Roman" w:cs="Times New Roman"/>
          <w:b/>
          <w:color w:val="222222"/>
        </w:rPr>
      </w:pPr>
      <w:r w:rsidRPr="00342853">
        <w:rPr>
          <w:rFonts w:ascii="Times New Roman" w:hAnsi="Times New Roman" w:cs="Times New Roman"/>
          <w:b/>
          <w:color w:val="222222"/>
        </w:rPr>
        <w:t>Basic Pathology, Kumar, Abbas &amp; Aster</w:t>
      </w:r>
      <w:r w:rsidR="0086767C" w:rsidRPr="00342853">
        <w:rPr>
          <w:rFonts w:ascii="Times New Roman" w:hAnsi="Times New Roman" w:cs="Times New Roman"/>
          <w:b/>
          <w:color w:val="222222"/>
        </w:rPr>
        <w:t>:</w:t>
      </w:r>
    </w:p>
    <w:p w14:paraId="0E4C4D11" w14:textId="7129AF68" w:rsidR="00902FC6" w:rsidRDefault="00902FC6" w:rsidP="00AB6A50">
      <w:pPr>
        <w:spacing w:after="0"/>
        <w:rPr>
          <w:rFonts w:ascii="Times New Roman" w:hAnsi="Times New Roman" w:cs="Times New Roman"/>
          <w:color w:val="222222"/>
        </w:rPr>
      </w:pPr>
      <w:r>
        <w:rPr>
          <w:rFonts w:ascii="Times New Roman" w:hAnsi="Times New Roman" w:cs="Times New Roman"/>
          <w:color w:val="222222"/>
        </w:rPr>
        <w:t xml:space="preserve">Chapter </w:t>
      </w:r>
      <w:r w:rsidR="0086767C">
        <w:rPr>
          <w:rFonts w:ascii="Times New Roman" w:hAnsi="Times New Roman" w:cs="Times New Roman"/>
          <w:color w:val="222222"/>
        </w:rPr>
        <w:t>4, Hemorrhage, hemostasis and thrombosis, pp. 100-111</w:t>
      </w:r>
    </w:p>
    <w:p w14:paraId="07015C2C" w14:textId="41A8F1EF" w:rsidR="0086767C" w:rsidRDefault="0086767C" w:rsidP="00AB6A50">
      <w:pPr>
        <w:spacing w:after="0"/>
        <w:rPr>
          <w:rFonts w:ascii="Times New Roman" w:hAnsi="Times New Roman" w:cs="Times New Roman"/>
          <w:color w:val="222222"/>
        </w:rPr>
      </w:pPr>
      <w:r>
        <w:rPr>
          <w:rFonts w:ascii="Times New Roman" w:hAnsi="Times New Roman" w:cs="Times New Roman"/>
          <w:color w:val="222222"/>
        </w:rPr>
        <w:t>Chapter 12, Red cell disorders, pp. 442-459; Bleeding disorders, pp. 485-491</w:t>
      </w:r>
    </w:p>
    <w:p w14:paraId="3D0B5C10" w14:textId="06590DBC" w:rsidR="0084693D" w:rsidRPr="00296BAA" w:rsidRDefault="0084693D" w:rsidP="00AB6A50">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E0F7C" w14:paraId="5AF155D7" w14:textId="77777777" w:rsidTr="00F731D6">
        <w:tc>
          <w:tcPr>
            <w:tcW w:w="10790" w:type="dxa"/>
            <w:shd w:val="clear" w:color="auto" w:fill="990000"/>
          </w:tcPr>
          <w:p w14:paraId="284E326D" w14:textId="364F371E" w:rsidR="005E0F7C" w:rsidRPr="00296BAA" w:rsidRDefault="005E0F7C" w:rsidP="005E0F7C">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 xml:space="preserve">Module 5: </w:t>
            </w:r>
            <w:r>
              <w:rPr>
                <w:rFonts w:ascii="Times New Roman" w:hAnsi="Times New Roman" w:cs="Times New Roman"/>
                <w:b/>
              </w:rPr>
              <w:t>Principles of Immunology</w:t>
            </w:r>
          </w:p>
        </w:tc>
      </w:tr>
      <w:tr w:rsidR="0084693D" w14:paraId="29B79B10" w14:textId="77777777" w:rsidTr="002F49ED">
        <w:tc>
          <w:tcPr>
            <w:tcW w:w="10790" w:type="dxa"/>
          </w:tcPr>
          <w:p w14:paraId="7776F590" w14:textId="77777777" w:rsidR="0084693D" w:rsidRPr="0084693D" w:rsidRDefault="0084693D" w:rsidP="002F49ED">
            <w:pPr>
              <w:pStyle w:val="NoSpacing"/>
              <w:rPr>
                <w:rFonts w:ascii="Times New Roman" w:hAnsi="Times New Roman" w:cs="Times New Roman"/>
                <w:b/>
              </w:rPr>
            </w:pPr>
            <w:r>
              <w:rPr>
                <w:rFonts w:ascii="Times New Roman" w:hAnsi="Times New Roman" w:cs="Times New Roman"/>
                <w:b/>
              </w:rPr>
              <w:t>Topics</w:t>
            </w:r>
          </w:p>
        </w:tc>
      </w:tr>
      <w:tr w:rsidR="0084693D" w14:paraId="4CA80CF9" w14:textId="77777777" w:rsidTr="002F49ED">
        <w:tc>
          <w:tcPr>
            <w:tcW w:w="10790" w:type="dxa"/>
          </w:tcPr>
          <w:p w14:paraId="03C47122" w14:textId="7EFF15E2" w:rsidR="0084693D" w:rsidRDefault="00F518B5" w:rsidP="00E94677">
            <w:pPr>
              <w:pStyle w:val="NoSpacing"/>
              <w:numPr>
                <w:ilvl w:val="0"/>
                <w:numId w:val="3"/>
              </w:numPr>
              <w:rPr>
                <w:rFonts w:ascii="Times New Roman" w:hAnsi="Times New Roman" w:cs="Times New Roman"/>
              </w:rPr>
            </w:pPr>
            <w:r>
              <w:rPr>
                <w:rFonts w:ascii="Times New Roman" w:hAnsi="Times New Roman" w:cs="Times New Roman"/>
              </w:rPr>
              <w:t>Introduction to host defense, neutrophil function</w:t>
            </w:r>
          </w:p>
          <w:p w14:paraId="2234E14C" w14:textId="4959DF36" w:rsidR="0084693D" w:rsidRDefault="00F518B5" w:rsidP="00E94677">
            <w:pPr>
              <w:pStyle w:val="NoSpacing"/>
              <w:numPr>
                <w:ilvl w:val="0"/>
                <w:numId w:val="3"/>
              </w:numPr>
              <w:rPr>
                <w:rFonts w:ascii="Times New Roman" w:hAnsi="Times New Roman" w:cs="Times New Roman"/>
              </w:rPr>
            </w:pPr>
            <w:r>
              <w:rPr>
                <w:rFonts w:ascii="Times New Roman" w:hAnsi="Times New Roman" w:cs="Times New Roman"/>
              </w:rPr>
              <w:t>Acute inflammation, cells</w:t>
            </w:r>
            <w:r w:rsidR="00D21087">
              <w:rPr>
                <w:rFonts w:ascii="Times New Roman" w:hAnsi="Times New Roman" w:cs="Times New Roman"/>
              </w:rPr>
              <w:t>,</w:t>
            </w:r>
            <w:r>
              <w:rPr>
                <w:rFonts w:ascii="Times New Roman" w:hAnsi="Times New Roman" w:cs="Times New Roman"/>
              </w:rPr>
              <w:t xml:space="preserve"> and mediators</w:t>
            </w:r>
          </w:p>
          <w:p w14:paraId="1824C5B9" w14:textId="77777777" w:rsidR="0084693D" w:rsidRDefault="00F518B5" w:rsidP="00E94677">
            <w:pPr>
              <w:pStyle w:val="NoSpacing"/>
              <w:numPr>
                <w:ilvl w:val="0"/>
                <w:numId w:val="3"/>
              </w:numPr>
              <w:rPr>
                <w:rFonts w:ascii="Times New Roman" w:hAnsi="Times New Roman" w:cs="Times New Roman"/>
              </w:rPr>
            </w:pPr>
            <w:r>
              <w:rPr>
                <w:rFonts w:ascii="Times New Roman" w:hAnsi="Times New Roman" w:cs="Times New Roman"/>
              </w:rPr>
              <w:t>Acute and chronic inflammation processes</w:t>
            </w:r>
          </w:p>
          <w:p w14:paraId="1238C5B1" w14:textId="77777777" w:rsidR="00F518B5" w:rsidRDefault="00F518B5" w:rsidP="00E94677">
            <w:pPr>
              <w:pStyle w:val="NoSpacing"/>
              <w:numPr>
                <w:ilvl w:val="0"/>
                <w:numId w:val="3"/>
              </w:numPr>
              <w:rPr>
                <w:rFonts w:ascii="Times New Roman" w:hAnsi="Times New Roman" w:cs="Times New Roman"/>
              </w:rPr>
            </w:pPr>
            <w:r>
              <w:rPr>
                <w:rFonts w:ascii="Times New Roman" w:hAnsi="Times New Roman" w:cs="Times New Roman"/>
              </w:rPr>
              <w:t>Adaptive immunity overview</w:t>
            </w:r>
          </w:p>
          <w:p w14:paraId="7FB5B103" w14:textId="77777777" w:rsidR="00F518B5" w:rsidRDefault="00F518B5" w:rsidP="00E94677">
            <w:pPr>
              <w:pStyle w:val="NoSpacing"/>
              <w:numPr>
                <w:ilvl w:val="0"/>
                <w:numId w:val="3"/>
              </w:numPr>
              <w:rPr>
                <w:rFonts w:ascii="Times New Roman" w:hAnsi="Times New Roman" w:cs="Times New Roman"/>
              </w:rPr>
            </w:pPr>
            <w:r>
              <w:rPr>
                <w:rFonts w:ascii="Times New Roman" w:hAnsi="Times New Roman" w:cs="Times New Roman"/>
              </w:rPr>
              <w:t>Humoral immunity, antibodies, and vaccines</w:t>
            </w:r>
          </w:p>
          <w:p w14:paraId="61B3E012" w14:textId="262B47EC" w:rsidR="00F518B5" w:rsidRPr="00D16BD8" w:rsidRDefault="00F518B5" w:rsidP="00E94677">
            <w:pPr>
              <w:pStyle w:val="NoSpacing"/>
              <w:numPr>
                <w:ilvl w:val="0"/>
                <w:numId w:val="3"/>
              </w:numPr>
              <w:rPr>
                <w:rFonts w:ascii="Times New Roman" w:hAnsi="Times New Roman" w:cs="Times New Roman"/>
              </w:rPr>
            </w:pPr>
            <w:r>
              <w:rPr>
                <w:rFonts w:ascii="Times New Roman" w:hAnsi="Times New Roman" w:cs="Times New Roman"/>
              </w:rPr>
              <w:t>Hypersensitivity and autoimmunity (asthma, hay fever, rheumatoid arthritis)</w:t>
            </w:r>
          </w:p>
        </w:tc>
      </w:tr>
    </w:tbl>
    <w:p w14:paraId="66067EA7" w14:textId="0498FCB9" w:rsidR="0084693D" w:rsidRDefault="0084693D" w:rsidP="0084693D">
      <w:pPr>
        <w:pStyle w:val="NoSpacing"/>
        <w:rPr>
          <w:rFonts w:ascii="Times New Roman" w:hAnsi="Times New Roman" w:cs="Times New Roman"/>
        </w:rPr>
      </w:pPr>
      <w:r>
        <w:rPr>
          <w:rFonts w:ascii="Times New Roman" w:hAnsi="Times New Roman" w:cs="Times New Roman"/>
        </w:rPr>
        <w:t>This module r</w:t>
      </w:r>
      <w:r w:rsidR="00D16BD8">
        <w:rPr>
          <w:rFonts w:ascii="Times New Roman" w:hAnsi="Times New Roman" w:cs="Times New Roman"/>
        </w:rPr>
        <w:t>elates to course objectives 1, 4, and 5</w:t>
      </w:r>
      <w:r>
        <w:rPr>
          <w:rFonts w:ascii="Times New Roman" w:hAnsi="Times New Roman" w:cs="Times New Roman"/>
        </w:rPr>
        <w:t>.</w:t>
      </w:r>
    </w:p>
    <w:p w14:paraId="2235B079" w14:textId="77777777" w:rsidR="0084693D" w:rsidRDefault="0084693D" w:rsidP="0084693D">
      <w:pPr>
        <w:pStyle w:val="NoSpacing"/>
        <w:rPr>
          <w:rFonts w:ascii="Times New Roman" w:hAnsi="Times New Roman" w:cs="Times New Roman"/>
        </w:rPr>
      </w:pPr>
    </w:p>
    <w:p w14:paraId="00BFE9B4" w14:textId="77777777" w:rsidR="0084693D" w:rsidRDefault="0084693D" w:rsidP="0084693D">
      <w:pPr>
        <w:pStyle w:val="NoSpacing"/>
        <w:rPr>
          <w:rFonts w:ascii="Times New Roman" w:hAnsi="Times New Roman" w:cs="Times New Roman"/>
        </w:rPr>
      </w:pPr>
      <w:r>
        <w:rPr>
          <w:rFonts w:ascii="Times New Roman" w:hAnsi="Times New Roman" w:cs="Times New Roman"/>
          <w:b/>
        </w:rPr>
        <w:t>Required Readings</w:t>
      </w:r>
    </w:p>
    <w:p w14:paraId="5D754667" w14:textId="77777777" w:rsidR="0084693D" w:rsidRDefault="0084693D" w:rsidP="0084693D">
      <w:pPr>
        <w:pStyle w:val="NoSpacing"/>
        <w:rPr>
          <w:rFonts w:ascii="Times New Roman" w:hAnsi="Times New Roman" w:cs="Times New Roman"/>
        </w:rPr>
      </w:pPr>
    </w:p>
    <w:p w14:paraId="771AB71B" w14:textId="25C22A23" w:rsidR="0084693D" w:rsidRPr="00F628D9" w:rsidRDefault="00D16BD8" w:rsidP="0084693D">
      <w:pPr>
        <w:pStyle w:val="NoSpacing"/>
        <w:rPr>
          <w:rFonts w:ascii="Times New Roman" w:hAnsi="Times New Roman" w:cs="Times New Roman"/>
          <w:b/>
        </w:rPr>
      </w:pPr>
      <w:r w:rsidRPr="00F628D9">
        <w:rPr>
          <w:rFonts w:ascii="Times New Roman" w:hAnsi="Times New Roman" w:cs="Times New Roman"/>
          <w:b/>
        </w:rPr>
        <w:t>Class notes</w:t>
      </w:r>
    </w:p>
    <w:p w14:paraId="2692ADA8" w14:textId="224835C7" w:rsidR="00151DD9" w:rsidRDefault="00151DD9" w:rsidP="0084693D">
      <w:pPr>
        <w:pStyle w:val="NoSpacing"/>
        <w:rPr>
          <w:rFonts w:ascii="Times New Roman" w:hAnsi="Times New Roman" w:cs="Times New Roman"/>
        </w:rPr>
      </w:pPr>
    </w:p>
    <w:p w14:paraId="4743E5CA" w14:textId="65B978C0" w:rsidR="0086767C" w:rsidRPr="00342853" w:rsidRDefault="0086767C" w:rsidP="0084693D">
      <w:pPr>
        <w:pStyle w:val="NoSpacing"/>
        <w:rPr>
          <w:rFonts w:ascii="Times New Roman" w:hAnsi="Times New Roman" w:cs="Times New Roman"/>
          <w:b/>
        </w:rPr>
      </w:pPr>
      <w:r w:rsidRPr="00342853">
        <w:rPr>
          <w:rFonts w:ascii="Times New Roman" w:hAnsi="Times New Roman" w:cs="Times New Roman"/>
          <w:b/>
        </w:rPr>
        <w:t>Basic Pathology, Kumar, Abbas &amp; Aster:</w:t>
      </w:r>
    </w:p>
    <w:p w14:paraId="5426AE8F" w14:textId="1135D3BF" w:rsidR="0086767C" w:rsidRDefault="0086767C" w:rsidP="0084693D">
      <w:pPr>
        <w:pStyle w:val="NoSpacing"/>
        <w:rPr>
          <w:rFonts w:ascii="Times New Roman" w:hAnsi="Times New Roman" w:cs="Times New Roman"/>
        </w:rPr>
      </w:pPr>
      <w:r>
        <w:rPr>
          <w:rFonts w:ascii="Times New Roman" w:hAnsi="Times New Roman" w:cs="Times New Roman"/>
        </w:rPr>
        <w:t>Chapter 3, Inflammation, pp. 57-78, Outcomes of acute inflammation, chronic inflammation pp. 79-86</w:t>
      </w:r>
    </w:p>
    <w:p w14:paraId="59090327" w14:textId="30901DD9" w:rsidR="0086767C" w:rsidRDefault="0086767C" w:rsidP="0084693D">
      <w:pPr>
        <w:pStyle w:val="NoSpacing"/>
        <w:rPr>
          <w:rFonts w:ascii="Times New Roman" w:hAnsi="Times New Roman" w:cs="Times New Roman"/>
        </w:rPr>
      </w:pPr>
      <w:r>
        <w:rPr>
          <w:rFonts w:ascii="Times New Roman" w:hAnsi="Times New Roman" w:cs="Times New Roman"/>
        </w:rPr>
        <w:t>Chapter 5, The normal immune response</w:t>
      </w:r>
      <w:r w:rsidR="007167A3">
        <w:rPr>
          <w:rFonts w:ascii="Times New Roman" w:hAnsi="Times New Roman" w:cs="Times New Roman"/>
        </w:rPr>
        <w:t>;</w:t>
      </w:r>
      <w:r>
        <w:rPr>
          <w:rFonts w:ascii="Times New Roman" w:hAnsi="Times New Roman" w:cs="Times New Roman"/>
        </w:rPr>
        <w:t xml:space="preserve"> cells a</w:t>
      </w:r>
      <w:r w:rsidR="007167A3">
        <w:rPr>
          <w:rFonts w:ascii="Times New Roman" w:hAnsi="Times New Roman" w:cs="Times New Roman"/>
        </w:rPr>
        <w:t>nd tissues of the immune system;</w:t>
      </w:r>
      <w:r>
        <w:rPr>
          <w:rFonts w:ascii="Times New Roman" w:hAnsi="Times New Roman" w:cs="Times New Roman"/>
        </w:rPr>
        <w:t xml:space="preserve"> overview of lymphocyte activatio</w:t>
      </w:r>
      <w:r w:rsidR="007167A3">
        <w:rPr>
          <w:rFonts w:ascii="Times New Roman" w:hAnsi="Times New Roman" w:cs="Times New Roman"/>
        </w:rPr>
        <w:t>n and adaptive immune responses; hypersensitivity;</w:t>
      </w:r>
      <w:r>
        <w:rPr>
          <w:rFonts w:ascii="Times New Roman" w:hAnsi="Times New Roman" w:cs="Times New Roman"/>
        </w:rPr>
        <w:t xml:space="preserve"> autoimmune diseases pp. 121-</w:t>
      </w:r>
      <w:r w:rsidR="007167A3">
        <w:rPr>
          <w:rFonts w:ascii="Times New Roman" w:hAnsi="Times New Roman" w:cs="Times New Roman"/>
        </w:rPr>
        <w:t>162</w:t>
      </w:r>
    </w:p>
    <w:p w14:paraId="792896F3" w14:textId="77777777" w:rsidR="0084693D" w:rsidRPr="00296BAA" w:rsidRDefault="0084693D" w:rsidP="00E92C4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E0F7C" w14:paraId="3B25E299" w14:textId="77777777" w:rsidTr="00F731D6">
        <w:tc>
          <w:tcPr>
            <w:tcW w:w="10790" w:type="dxa"/>
            <w:shd w:val="clear" w:color="auto" w:fill="990000"/>
          </w:tcPr>
          <w:p w14:paraId="525C5496" w14:textId="20E6FED1" w:rsidR="005E0F7C" w:rsidRPr="00296BAA" w:rsidRDefault="005E0F7C" w:rsidP="005E0F7C">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Module 6: Infectious Diseases</w:t>
            </w:r>
          </w:p>
        </w:tc>
      </w:tr>
      <w:tr w:rsidR="0084693D" w14:paraId="4B5BD3A2" w14:textId="77777777" w:rsidTr="002F49ED">
        <w:tc>
          <w:tcPr>
            <w:tcW w:w="10790" w:type="dxa"/>
          </w:tcPr>
          <w:p w14:paraId="3772D4D5" w14:textId="77777777" w:rsidR="0084693D" w:rsidRPr="0084693D" w:rsidRDefault="0084693D" w:rsidP="002F49ED">
            <w:pPr>
              <w:pStyle w:val="NoSpacing"/>
              <w:rPr>
                <w:rFonts w:ascii="Times New Roman" w:hAnsi="Times New Roman" w:cs="Times New Roman"/>
                <w:b/>
              </w:rPr>
            </w:pPr>
            <w:r>
              <w:rPr>
                <w:rFonts w:ascii="Times New Roman" w:hAnsi="Times New Roman" w:cs="Times New Roman"/>
                <w:b/>
              </w:rPr>
              <w:lastRenderedPageBreak/>
              <w:t>Topics</w:t>
            </w:r>
          </w:p>
        </w:tc>
      </w:tr>
      <w:tr w:rsidR="0084693D" w14:paraId="308E0DB5" w14:textId="77777777" w:rsidTr="002F49ED">
        <w:tc>
          <w:tcPr>
            <w:tcW w:w="10790" w:type="dxa"/>
          </w:tcPr>
          <w:p w14:paraId="1CD2C90B" w14:textId="34792292" w:rsidR="0084693D" w:rsidRDefault="00336DBE" w:rsidP="00E94677">
            <w:pPr>
              <w:pStyle w:val="NoSpacing"/>
              <w:numPr>
                <w:ilvl w:val="0"/>
                <w:numId w:val="3"/>
              </w:numPr>
              <w:rPr>
                <w:rFonts w:ascii="Times New Roman" w:hAnsi="Times New Roman" w:cs="Times New Roman"/>
              </w:rPr>
            </w:pPr>
            <w:r>
              <w:rPr>
                <w:rFonts w:ascii="Times New Roman" w:hAnsi="Times New Roman" w:cs="Times New Roman"/>
              </w:rPr>
              <w:t>General concepts</w:t>
            </w:r>
          </w:p>
          <w:p w14:paraId="5D7760A5" w14:textId="06E3AEB3" w:rsidR="0084693D" w:rsidRDefault="00336DBE" w:rsidP="00E94677">
            <w:pPr>
              <w:pStyle w:val="NoSpacing"/>
              <w:numPr>
                <w:ilvl w:val="0"/>
                <w:numId w:val="3"/>
              </w:numPr>
              <w:rPr>
                <w:rFonts w:ascii="Times New Roman" w:hAnsi="Times New Roman" w:cs="Times New Roman"/>
              </w:rPr>
            </w:pPr>
            <w:r>
              <w:rPr>
                <w:rFonts w:ascii="Times New Roman" w:hAnsi="Times New Roman" w:cs="Times New Roman"/>
              </w:rPr>
              <w:t xml:space="preserve">Agents of infection, prions, and viruses </w:t>
            </w:r>
          </w:p>
          <w:p w14:paraId="26660BE3" w14:textId="77777777" w:rsidR="0084693D" w:rsidRDefault="00336DBE" w:rsidP="00E94677">
            <w:pPr>
              <w:pStyle w:val="NoSpacing"/>
              <w:numPr>
                <w:ilvl w:val="0"/>
                <w:numId w:val="3"/>
              </w:numPr>
              <w:rPr>
                <w:rFonts w:ascii="Times New Roman" w:hAnsi="Times New Roman" w:cs="Times New Roman"/>
              </w:rPr>
            </w:pPr>
            <w:r>
              <w:rPr>
                <w:rFonts w:ascii="Times New Roman" w:hAnsi="Times New Roman" w:cs="Times New Roman"/>
              </w:rPr>
              <w:t>Bacteria and normal flora</w:t>
            </w:r>
          </w:p>
          <w:p w14:paraId="1BD04A61" w14:textId="77777777" w:rsidR="00336DBE" w:rsidRDefault="00336DBE" w:rsidP="00E94677">
            <w:pPr>
              <w:pStyle w:val="NoSpacing"/>
              <w:numPr>
                <w:ilvl w:val="0"/>
                <w:numId w:val="3"/>
              </w:numPr>
              <w:rPr>
                <w:rFonts w:ascii="Times New Roman" w:hAnsi="Times New Roman" w:cs="Times New Roman"/>
              </w:rPr>
            </w:pPr>
            <w:r>
              <w:rPr>
                <w:rFonts w:ascii="Times New Roman" w:hAnsi="Times New Roman" w:cs="Times New Roman"/>
              </w:rPr>
              <w:t>Pathogenic bacteria</w:t>
            </w:r>
          </w:p>
          <w:p w14:paraId="55B8FAC4" w14:textId="77777777" w:rsidR="00336DBE" w:rsidRDefault="00336DBE" w:rsidP="00E94677">
            <w:pPr>
              <w:pStyle w:val="NoSpacing"/>
              <w:numPr>
                <w:ilvl w:val="0"/>
                <w:numId w:val="3"/>
              </w:numPr>
              <w:rPr>
                <w:rFonts w:ascii="Times New Roman" w:hAnsi="Times New Roman" w:cs="Times New Roman"/>
              </w:rPr>
            </w:pPr>
            <w:r>
              <w:rPr>
                <w:rFonts w:ascii="Times New Roman" w:hAnsi="Times New Roman" w:cs="Times New Roman"/>
              </w:rPr>
              <w:t>Fungi and parasites</w:t>
            </w:r>
          </w:p>
          <w:p w14:paraId="1C98392E" w14:textId="7A58B3B5" w:rsidR="00336DBE" w:rsidRDefault="00336DBE" w:rsidP="00E94677">
            <w:pPr>
              <w:pStyle w:val="NoSpacing"/>
              <w:numPr>
                <w:ilvl w:val="0"/>
                <w:numId w:val="3"/>
              </w:numPr>
              <w:rPr>
                <w:rFonts w:ascii="Times New Roman" w:hAnsi="Times New Roman" w:cs="Times New Roman"/>
              </w:rPr>
            </w:pPr>
            <w:r>
              <w:rPr>
                <w:rFonts w:ascii="Times New Roman" w:hAnsi="Times New Roman" w:cs="Times New Roman"/>
              </w:rPr>
              <w:t>Clinical applications</w:t>
            </w:r>
            <w:r w:rsidR="00BC4F7F">
              <w:rPr>
                <w:rFonts w:ascii="Times New Roman" w:hAnsi="Times New Roman" w:cs="Times New Roman"/>
              </w:rPr>
              <w:t xml:space="preserve"> (community-acquired pneumonia, Clostridium difficile)</w:t>
            </w:r>
          </w:p>
          <w:p w14:paraId="47C375E1" w14:textId="16D66A7D" w:rsidR="00336DBE" w:rsidRDefault="00336DBE" w:rsidP="00E94677">
            <w:pPr>
              <w:pStyle w:val="NoSpacing"/>
              <w:numPr>
                <w:ilvl w:val="0"/>
                <w:numId w:val="3"/>
              </w:numPr>
              <w:rPr>
                <w:rFonts w:ascii="Times New Roman" w:hAnsi="Times New Roman" w:cs="Times New Roman"/>
              </w:rPr>
            </w:pPr>
            <w:r>
              <w:rPr>
                <w:rFonts w:ascii="Times New Roman" w:hAnsi="Times New Roman" w:cs="Times New Roman"/>
              </w:rPr>
              <w:t>HIV and infectious disease lab testing</w:t>
            </w:r>
          </w:p>
        </w:tc>
      </w:tr>
    </w:tbl>
    <w:p w14:paraId="54B0B1D8" w14:textId="7E25A1EE" w:rsidR="0084693D" w:rsidRDefault="0084693D" w:rsidP="0084693D">
      <w:pPr>
        <w:pStyle w:val="NoSpacing"/>
        <w:rPr>
          <w:rFonts w:ascii="Times New Roman" w:hAnsi="Times New Roman" w:cs="Times New Roman"/>
        </w:rPr>
      </w:pPr>
      <w:r>
        <w:rPr>
          <w:rFonts w:ascii="Times New Roman" w:hAnsi="Times New Roman" w:cs="Times New Roman"/>
        </w:rPr>
        <w:t>This module relates to</w:t>
      </w:r>
      <w:r w:rsidR="00BF6F6E">
        <w:rPr>
          <w:rFonts w:ascii="Times New Roman" w:hAnsi="Times New Roman" w:cs="Times New Roman"/>
        </w:rPr>
        <w:t xml:space="preserve"> course objectives 5 and 6</w:t>
      </w:r>
      <w:r>
        <w:rPr>
          <w:rFonts w:ascii="Times New Roman" w:hAnsi="Times New Roman" w:cs="Times New Roman"/>
        </w:rPr>
        <w:t>.</w:t>
      </w:r>
    </w:p>
    <w:p w14:paraId="19A38430" w14:textId="77777777" w:rsidR="0084693D" w:rsidRDefault="0084693D" w:rsidP="0084693D">
      <w:pPr>
        <w:pStyle w:val="NoSpacing"/>
        <w:rPr>
          <w:rFonts w:ascii="Times New Roman" w:hAnsi="Times New Roman" w:cs="Times New Roman"/>
        </w:rPr>
      </w:pPr>
    </w:p>
    <w:p w14:paraId="3112DB50" w14:textId="77777777" w:rsidR="0084693D" w:rsidRDefault="0084693D" w:rsidP="0084693D">
      <w:pPr>
        <w:pStyle w:val="NoSpacing"/>
        <w:rPr>
          <w:rFonts w:ascii="Times New Roman" w:hAnsi="Times New Roman" w:cs="Times New Roman"/>
        </w:rPr>
      </w:pPr>
      <w:r>
        <w:rPr>
          <w:rFonts w:ascii="Times New Roman" w:hAnsi="Times New Roman" w:cs="Times New Roman"/>
          <w:b/>
        </w:rPr>
        <w:t>Required Readings</w:t>
      </w:r>
    </w:p>
    <w:p w14:paraId="3B74568B" w14:textId="77777777" w:rsidR="0084693D" w:rsidRDefault="0084693D" w:rsidP="0084693D">
      <w:pPr>
        <w:pStyle w:val="NoSpacing"/>
        <w:rPr>
          <w:rFonts w:ascii="Times New Roman" w:hAnsi="Times New Roman" w:cs="Times New Roman"/>
        </w:rPr>
      </w:pPr>
    </w:p>
    <w:p w14:paraId="7928DB19" w14:textId="06C26B53" w:rsidR="0084693D" w:rsidRPr="00F628D9" w:rsidRDefault="00F628D9" w:rsidP="0084693D">
      <w:pPr>
        <w:pStyle w:val="NoSpacing"/>
        <w:rPr>
          <w:rFonts w:ascii="Times New Roman" w:hAnsi="Times New Roman" w:cs="Times New Roman"/>
          <w:b/>
        </w:rPr>
      </w:pPr>
      <w:r w:rsidRPr="00F628D9">
        <w:rPr>
          <w:rFonts w:ascii="Times New Roman" w:hAnsi="Times New Roman" w:cs="Times New Roman"/>
          <w:b/>
        </w:rPr>
        <w:t>Class</w:t>
      </w:r>
      <w:r w:rsidR="00BF6F6E" w:rsidRPr="00F628D9">
        <w:rPr>
          <w:rFonts w:ascii="Times New Roman" w:hAnsi="Times New Roman" w:cs="Times New Roman"/>
          <w:b/>
        </w:rPr>
        <w:t xml:space="preserve"> notes</w:t>
      </w:r>
    </w:p>
    <w:p w14:paraId="1A68476F" w14:textId="54393230" w:rsidR="00151DD9" w:rsidRPr="00342853" w:rsidRDefault="000046CB" w:rsidP="0084693D">
      <w:pPr>
        <w:pStyle w:val="NoSpacing"/>
        <w:rPr>
          <w:rFonts w:ascii="Times New Roman" w:hAnsi="Times New Roman" w:cs="Times New Roman"/>
          <w:b/>
        </w:rPr>
      </w:pPr>
      <w:r w:rsidRPr="00342853">
        <w:rPr>
          <w:rFonts w:ascii="Times New Roman" w:hAnsi="Times New Roman" w:cs="Times New Roman"/>
          <w:b/>
        </w:rPr>
        <w:t>Basic Pathology, Kumar, Abbas &amp; Aster</w:t>
      </w:r>
    </w:p>
    <w:p w14:paraId="191B9987" w14:textId="47C50CEC" w:rsidR="000046CB" w:rsidRDefault="000046CB" w:rsidP="0084693D">
      <w:pPr>
        <w:pStyle w:val="NoSpacing"/>
        <w:rPr>
          <w:rFonts w:ascii="Times New Roman" w:hAnsi="Times New Roman" w:cs="Times New Roman"/>
        </w:rPr>
      </w:pPr>
      <w:r>
        <w:rPr>
          <w:rFonts w:ascii="Times New Roman" w:hAnsi="Times New Roman" w:cs="Times New Roman"/>
        </w:rPr>
        <w:t>Chapter 9 General mechanisms of microbial pathogenesis; the microbiome; techniques for identifying infectious agents, pp. 341-348; Transmission and dissemination of microbes; how microorganisms cause disease, pp. 349-355</w:t>
      </w:r>
    </w:p>
    <w:p w14:paraId="6D8D9C56" w14:textId="1022E9A0" w:rsidR="0008595B" w:rsidRDefault="0008595B" w:rsidP="0084693D">
      <w:pPr>
        <w:pStyle w:val="NoSpacing"/>
        <w:rPr>
          <w:rFonts w:ascii="Times New Roman" w:hAnsi="Times New Roman" w:cs="Times New Roman"/>
        </w:rPr>
      </w:pPr>
      <w:r>
        <w:rPr>
          <w:rFonts w:ascii="Times New Roman" w:hAnsi="Times New Roman" w:cs="Times New Roman"/>
        </w:rPr>
        <w:t>Chapter 13 Pulmonary infections, community-acquired bacterial pneumonias, community-acquired viral pneumonias pp. 519-524</w:t>
      </w:r>
    </w:p>
    <w:p w14:paraId="7F26DE94" w14:textId="77777777" w:rsidR="0086767C" w:rsidRDefault="0086767C" w:rsidP="0084693D">
      <w:pPr>
        <w:pStyle w:val="NoSpacing"/>
        <w:rPr>
          <w:rFonts w:ascii="Times New Roman" w:hAnsi="Times New Roman" w:cs="Times New Roman"/>
        </w:rPr>
      </w:pPr>
    </w:p>
    <w:p w14:paraId="0261CC25" w14:textId="77777777" w:rsidR="0084693D" w:rsidRPr="00296BAA" w:rsidRDefault="0084693D" w:rsidP="00E92C4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E0F7C" w14:paraId="589F9816" w14:textId="77777777" w:rsidTr="00F731D6">
        <w:tc>
          <w:tcPr>
            <w:tcW w:w="10790" w:type="dxa"/>
            <w:shd w:val="clear" w:color="auto" w:fill="990000"/>
          </w:tcPr>
          <w:p w14:paraId="6C24BE26" w14:textId="7D8153E4" w:rsidR="005E0F7C" w:rsidRPr="00296BAA" w:rsidRDefault="005E0F7C" w:rsidP="005E0F7C">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Module 7: Circulatory Physiology and Vascular Diseases</w:t>
            </w:r>
          </w:p>
        </w:tc>
      </w:tr>
      <w:tr w:rsidR="0084693D" w14:paraId="286A2AE5" w14:textId="77777777" w:rsidTr="002F49ED">
        <w:tc>
          <w:tcPr>
            <w:tcW w:w="10790" w:type="dxa"/>
          </w:tcPr>
          <w:p w14:paraId="7D9A6D90" w14:textId="77777777" w:rsidR="0084693D" w:rsidRPr="0084693D" w:rsidRDefault="0084693D" w:rsidP="002F49ED">
            <w:pPr>
              <w:pStyle w:val="NoSpacing"/>
              <w:rPr>
                <w:rFonts w:ascii="Times New Roman" w:hAnsi="Times New Roman" w:cs="Times New Roman"/>
                <w:b/>
              </w:rPr>
            </w:pPr>
            <w:r>
              <w:rPr>
                <w:rFonts w:ascii="Times New Roman" w:hAnsi="Times New Roman" w:cs="Times New Roman"/>
                <w:b/>
              </w:rPr>
              <w:t>Topics</w:t>
            </w:r>
          </w:p>
        </w:tc>
      </w:tr>
      <w:tr w:rsidR="0084693D" w14:paraId="41D6218C" w14:textId="77777777" w:rsidTr="002F49ED">
        <w:tc>
          <w:tcPr>
            <w:tcW w:w="10790" w:type="dxa"/>
          </w:tcPr>
          <w:p w14:paraId="0BFC5728" w14:textId="2B108B58" w:rsidR="0084693D" w:rsidRDefault="00BC4F7F" w:rsidP="00E94677">
            <w:pPr>
              <w:pStyle w:val="NoSpacing"/>
              <w:numPr>
                <w:ilvl w:val="0"/>
                <w:numId w:val="3"/>
              </w:numPr>
              <w:rPr>
                <w:rFonts w:ascii="Times New Roman" w:hAnsi="Times New Roman" w:cs="Times New Roman"/>
              </w:rPr>
            </w:pPr>
            <w:r>
              <w:rPr>
                <w:rFonts w:ascii="Times New Roman" w:hAnsi="Times New Roman" w:cs="Times New Roman"/>
              </w:rPr>
              <w:t>Overview and resistance</w:t>
            </w:r>
          </w:p>
          <w:p w14:paraId="6AA84357" w14:textId="1D1A6B6D" w:rsidR="0084693D" w:rsidRDefault="00BC4F7F" w:rsidP="00E94677">
            <w:pPr>
              <w:pStyle w:val="NoSpacing"/>
              <w:numPr>
                <w:ilvl w:val="0"/>
                <w:numId w:val="3"/>
              </w:numPr>
              <w:rPr>
                <w:rFonts w:ascii="Times New Roman" w:hAnsi="Times New Roman" w:cs="Times New Roman"/>
              </w:rPr>
            </w:pPr>
            <w:r>
              <w:rPr>
                <w:rFonts w:ascii="Times New Roman" w:hAnsi="Times New Roman" w:cs="Times New Roman"/>
              </w:rPr>
              <w:t>Mechanisms of vascular smooth muscle contraction and relaxation</w:t>
            </w:r>
          </w:p>
          <w:p w14:paraId="769A50F2" w14:textId="77777777" w:rsidR="0084693D" w:rsidRDefault="00BC4F7F" w:rsidP="00E94677">
            <w:pPr>
              <w:pStyle w:val="NoSpacing"/>
              <w:numPr>
                <w:ilvl w:val="0"/>
                <w:numId w:val="3"/>
              </w:numPr>
              <w:rPr>
                <w:rFonts w:ascii="Times New Roman" w:hAnsi="Times New Roman" w:cs="Times New Roman"/>
              </w:rPr>
            </w:pPr>
            <w:r>
              <w:rPr>
                <w:rFonts w:ascii="Times New Roman" w:hAnsi="Times New Roman" w:cs="Times New Roman"/>
              </w:rPr>
              <w:t>Autonomic mechanisms of vascular regulation</w:t>
            </w:r>
          </w:p>
          <w:p w14:paraId="52769A76" w14:textId="77777777" w:rsidR="00BC4F7F" w:rsidRDefault="00BC4F7F" w:rsidP="00E94677">
            <w:pPr>
              <w:pStyle w:val="NoSpacing"/>
              <w:numPr>
                <w:ilvl w:val="0"/>
                <w:numId w:val="3"/>
              </w:numPr>
              <w:rPr>
                <w:rFonts w:ascii="Times New Roman" w:hAnsi="Times New Roman" w:cs="Times New Roman"/>
              </w:rPr>
            </w:pPr>
            <w:r>
              <w:rPr>
                <w:rFonts w:ascii="Times New Roman" w:hAnsi="Times New Roman" w:cs="Times New Roman"/>
              </w:rPr>
              <w:t>Capillary function and edema</w:t>
            </w:r>
          </w:p>
          <w:p w14:paraId="52C21362" w14:textId="6C37DA84" w:rsidR="00BC4F7F" w:rsidRDefault="00BC4F7F" w:rsidP="00E94677">
            <w:pPr>
              <w:pStyle w:val="NoSpacing"/>
              <w:numPr>
                <w:ilvl w:val="0"/>
                <w:numId w:val="3"/>
              </w:numPr>
              <w:rPr>
                <w:rFonts w:ascii="Times New Roman" w:hAnsi="Times New Roman" w:cs="Times New Roman"/>
              </w:rPr>
            </w:pPr>
            <w:r>
              <w:rPr>
                <w:rFonts w:ascii="Times New Roman" w:hAnsi="Times New Roman" w:cs="Times New Roman"/>
              </w:rPr>
              <w:t xml:space="preserve">Atherosclerosis </w:t>
            </w:r>
            <w:r w:rsidR="00715970">
              <w:rPr>
                <w:rFonts w:ascii="Times New Roman" w:hAnsi="Times New Roman" w:cs="Times New Roman"/>
              </w:rPr>
              <w:t>(myocardial infarction, stroke, peripheral arterial disease)</w:t>
            </w:r>
          </w:p>
          <w:p w14:paraId="542C4815" w14:textId="1F6FCF52" w:rsidR="00BC4F7F" w:rsidRDefault="00BC4F7F" w:rsidP="00E94677">
            <w:pPr>
              <w:pStyle w:val="NoSpacing"/>
              <w:numPr>
                <w:ilvl w:val="0"/>
                <w:numId w:val="3"/>
              </w:numPr>
              <w:rPr>
                <w:rFonts w:ascii="Times New Roman" w:hAnsi="Times New Roman" w:cs="Times New Roman"/>
              </w:rPr>
            </w:pPr>
            <w:r>
              <w:rPr>
                <w:rFonts w:ascii="Times New Roman" w:hAnsi="Times New Roman" w:cs="Times New Roman"/>
              </w:rPr>
              <w:t>Hypertension and shock</w:t>
            </w:r>
          </w:p>
        </w:tc>
      </w:tr>
    </w:tbl>
    <w:p w14:paraId="4ED1E27B" w14:textId="0C54C493" w:rsidR="0084693D" w:rsidRDefault="0084693D" w:rsidP="0084693D">
      <w:pPr>
        <w:pStyle w:val="NoSpacing"/>
        <w:rPr>
          <w:rFonts w:ascii="Times New Roman" w:hAnsi="Times New Roman" w:cs="Times New Roman"/>
        </w:rPr>
      </w:pPr>
      <w:r>
        <w:rPr>
          <w:rFonts w:ascii="Times New Roman" w:hAnsi="Times New Roman" w:cs="Times New Roman"/>
        </w:rPr>
        <w:t xml:space="preserve">This module </w:t>
      </w:r>
      <w:r w:rsidR="00715970">
        <w:rPr>
          <w:rFonts w:ascii="Times New Roman" w:hAnsi="Times New Roman" w:cs="Times New Roman"/>
        </w:rPr>
        <w:t>relates to course objectives 1, 2, and 4</w:t>
      </w:r>
      <w:r>
        <w:rPr>
          <w:rFonts w:ascii="Times New Roman" w:hAnsi="Times New Roman" w:cs="Times New Roman"/>
        </w:rPr>
        <w:t>.</w:t>
      </w:r>
    </w:p>
    <w:p w14:paraId="64EA74BA" w14:textId="77777777" w:rsidR="0084693D" w:rsidRDefault="0084693D" w:rsidP="0084693D">
      <w:pPr>
        <w:pStyle w:val="NoSpacing"/>
        <w:rPr>
          <w:rFonts w:ascii="Times New Roman" w:hAnsi="Times New Roman" w:cs="Times New Roman"/>
        </w:rPr>
      </w:pPr>
    </w:p>
    <w:p w14:paraId="118D00EE" w14:textId="77777777" w:rsidR="0084693D" w:rsidRDefault="0084693D" w:rsidP="0084693D">
      <w:pPr>
        <w:pStyle w:val="NoSpacing"/>
        <w:rPr>
          <w:rFonts w:ascii="Times New Roman" w:hAnsi="Times New Roman" w:cs="Times New Roman"/>
        </w:rPr>
      </w:pPr>
      <w:r>
        <w:rPr>
          <w:rFonts w:ascii="Times New Roman" w:hAnsi="Times New Roman" w:cs="Times New Roman"/>
          <w:b/>
        </w:rPr>
        <w:t>Required Readings</w:t>
      </w:r>
    </w:p>
    <w:p w14:paraId="69695984" w14:textId="77777777" w:rsidR="0084693D" w:rsidRDefault="0084693D" w:rsidP="0084693D">
      <w:pPr>
        <w:pStyle w:val="NoSpacing"/>
        <w:rPr>
          <w:rFonts w:ascii="Times New Roman" w:hAnsi="Times New Roman" w:cs="Times New Roman"/>
        </w:rPr>
      </w:pPr>
    </w:p>
    <w:p w14:paraId="099BF97E" w14:textId="67A43A24" w:rsidR="0084693D" w:rsidRPr="00F628D9" w:rsidRDefault="00F628D9" w:rsidP="0084693D">
      <w:pPr>
        <w:pStyle w:val="NoSpacing"/>
        <w:rPr>
          <w:rFonts w:ascii="Times New Roman" w:hAnsi="Times New Roman" w:cs="Times New Roman"/>
          <w:b/>
        </w:rPr>
      </w:pPr>
      <w:r w:rsidRPr="00F628D9">
        <w:rPr>
          <w:rFonts w:ascii="Times New Roman" w:hAnsi="Times New Roman" w:cs="Times New Roman"/>
          <w:b/>
        </w:rPr>
        <w:t>Class</w:t>
      </w:r>
      <w:r w:rsidR="00715970" w:rsidRPr="00F628D9">
        <w:rPr>
          <w:rFonts w:ascii="Times New Roman" w:hAnsi="Times New Roman" w:cs="Times New Roman"/>
          <w:b/>
        </w:rPr>
        <w:t xml:space="preserve"> notes</w:t>
      </w:r>
    </w:p>
    <w:p w14:paraId="0D549BB0" w14:textId="77777777" w:rsidR="00F628D9" w:rsidRDefault="00F628D9" w:rsidP="0084693D">
      <w:pPr>
        <w:pStyle w:val="NoSpacing"/>
        <w:rPr>
          <w:rFonts w:ascii="Times New Roman" w:hAnsi="Times New Roman" w:cs="Times New Roman"/>
          <w:b/>
        </w:rPr>
      </w:pPr>
    </w:p>
    <w:p w14:paraId="7EE4D9C9" w14:textId="225761EE" w:rsidR="00AB6A50" w:rsidRPr="00342853" w:rsidRDefault="00AB6A50" w:rsidP="0084693D">
      <w:pPr>
        <w:pStyle w:val="NoSpacing"/>
        <w:rPr>
          <w:rFonts w:ascii="Times New Roman" w:hAnsi="Times New Roman" w:cs="Times New Roman"/>
          <w:b/>
        </w:rPr>
      </w:pPr>
      <w:r w:rsidRPr="00342853">
        <w:rPr>
          <w:rFonts w:ascii="Times New Roman" w:hAnsi="Times New Roman" w:cs="Times New Roman"/>
          <w:b/>
        </w:rPr>
        <w:t>Physiology, Costanzo</w:t>
      </w:r>
    </w:p>
    <w:p w14:paraId="5922DC50" w14:textId="23AC408F" w:rsidR="00061F19" w:rsidRDefault="00061F19" w:rsidP="0084693D">
      <w:pPr>
        <w:pStyle w:val="NoSpacing"/>
        <w:rPr>
          <w:rFonts w:ascii="Times New Roman" w:hAnsi="Times New Roman" w:cs="Times New Roman"/>
        </w:rPr>
      </w:pPr>
      <w:r>
        <w:rPr>
          <w:rFonts w:ascii="Times New Roman" w:hAnsi="Times New Roman" w:cs="Times New Roman"/>
        </w:rPr>
        <w:t>Chapter 1, Smooth muscle, pp. 40-43</w:t>
      </w:r>
    </w:p>
    <w:p w14:paraId="1DB264B2" w14:textId="7F1B65F1" w:rsidR="00AB6A50" w:rsidRDefault="00AB6A50" w:rsidP="0084693D">
      <w:pPr>
        <w:pStyle w:val="NoSpacing"/>
        <w:rPr>
          <w:rFonts w:ascii="Times New Roman" w:hAnsi="Times New Roman" w:cs="Times New Roman"/>
        </w:rPr>
      </w:pPr>
      <w:r>
        <w:rPr>
          <w:rFonts w:ascii="Times New Roman" w:hAnsi="Times New Roman" w:cs="Times New Roman"/>
        </w:rPr>
        <w:t xml:space="preserve">Chapter 4, pp. 117-124; </w:t>
      </w:r>
      <w:r w:rsidR="004C6CF9">
        <w:rPr>
          <w:rFonts w:ascii="Times New Roman" w:hAnsi="Times New Roman" w:cs="Times New Roman"/>
        </w:rPr>
        <w:t>Pressures in the cardiovascular system, pp. 127-131; Regulation of arterial pressure; microcirculation; local flow regulation, pp. 163-</w:t>
      </w:r>
      <w:r>
        <w:rPr>
          <w:rFonts w:ascii="Times New Roman" w:hAnsi="Times New Roman" w:cs="Times New Roman"/>
        </w:rPr>
        <w:t xml:space="preserve"> </w:t>
      </w:r>
      <w:r w:rsidR="004C6CF9">
        <w:rPr>
          <w:rFonts w:ascii="Times New Roman" w:hAnsi="Times New Roman" w:cs="Times New Roman"/>
        </w:rPr>
        <w:t>176</w:t>
      </w:r>
    </w:p>
    <w:p w14:paraId="089D052D" w14:textId="0ADC4D9E" w:rsidR="004C6CF9" w:rsidRDefault="004C6CF9" w:rsidP="0084693D">
      <w:pPr>
        <w:pStyle w:val="NoSpacing"/>
        <w:rPr>
          <w:rFonts w:ascii="Times New Roman" w:hAnsi="Times New Roman" w:cs="Times New Roman"/>
        </w:rPr>
      </w:pPr>
    </w:p>
    <w:p w14:paraId="409A57B4" w14:textId="405604B1" w:rsidR="004C6CF9" w:rsidRPr="00342853" w:rsidRDefault="004C6CF9" w:rsidP="0084693D">
      <w:pPr>
        <w:pStyle w:val="NoSpacing"/>
        <w:rPr>
          <w:rFonts w:ascii="Times New Roman" w:hAnsi="Times New Roman" w:cs="Times New Roman"/>
          <w:b/>
        </w:rPr>
      </w:pPr>
      <w:r w:rsidRPr="00342853">
        <w:rPr>
          <w:rFonts w:ascii="Times New Roman" w:hAnsi="Times New Roman" w:cs="Times New Roman"/>
          <w:b/>
        </w:rPr>
        <w:t>Basic Pathology, Kumar, Abbas, &amp; Aster</w:t>
      </w:r>
    </w:p>
    <w:p w14:paraId="3EFECAA0" w14:textId="744A61E9" w:rsidR="004C6CF9" w:rsidRDefault="004C6CF9" w:rsidP="0084693D">
      <w:pPr>
        <w:pStyle w:val="NoSpacing"/>
        <w:rPr>
          <w:rFonts w:ascii="Times New Roman" w:hAnsi="Times New Roman" w:cs="Times New Roman"/>
        </w:rPr>
      </w:pPr>
      <w:r>
        <w:rPr>
          <w:rFonts w:ascii="Times New Roman" w:hAnsi="Times New Roman" w:cs="Times New Roman"/>
        </w:rPr>
        <w:t>Chapter 10</w:t>
      </w:r>
    </w:p>
    <w:p w14:paraId="649B27D8" w14:textId="2E0EED59" w:rsidR="004C6CF9" w:rsidRDefault="004C6CF9" w:rsidP="0084693D">
      <w:pPr>
        <w:pStyle w:val="NoSpacing"/>
        <w:rPr>
          <w:rFonts w:ascii="Times New Roman" w:hAnsi="Times New Roman" w:cs="Times New Roman"/>
        </w:rPr>
      </w:pPr>
      <w:r>
        <w:rPr>
          <w:rFonts w:ascii="Times New Roman" w:hAnsi="Times New Roman" w:cs="Times New Roman"/>
        </w:rPr>
        <w:t>Structure and function of blood vessels; blood pressure regulation; hypertensive vascular disease, vascular wall response to injury, atherosclerosis pp. 361-378</w:t>
      </w:r>
    </w:p>
    <w:p w14:paraId="76D4AC8B" w14:textId="57EC4E13" w:rsidR="00151DD9" w:rsidRDefault="00151DD9" w:rsidP="0084693D">
      <w:pPr>
        <w:pStyle w:val="NoSpacing"/>
        <w:rPr>
          <w:rFonts w:ascii="Times New Roman" w:hAnsi="Times New Roman" w:cs="Times New Roman"/>
        </w:rPr>
      </w:pPr>
    </w:p>
    <w:p w14:paraId="4357EB92" w14:textId="77777777" w:rsidR="0084693D" w:rsidRPr="00296BAA" w:rsidRDefault="0084693D" w:rsidP="0084693D">
      <w:pPr>
        <w:pStyle w:val="No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E0F7C" w14:paraId="3C8C6699" w14:textId="77777777" w:rsidTr="00F731D6">
        <w:tc>
          <w:tcPr>
            <w:tcW w:w="10790" w:type="dxa"/>
            <w:shd w:val="clear" w:color="auto" w:fill="990000"/>
          </w:tcPr>
          <w:p w14:paraId="3B9E2208" w14:textId="74FD2DA4" w:rsidR="005E0F7C" w:rsidRPr="00296BAA" w:rsidRDefault="005E0F7C" w:rsidP="005E0F7C">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 xml:space="preserve">Module 8: </w:t>
            </w:r>
            <w:r>
              <w:rPr>
                <w:rFonts w:ascii="Times New Roman" w:hAnsi="Times New Roman" w:cs="Times New Roman"/>
                <w:b/>
              </w:rPr>
              <w:t>Cardiac Cellular Physiology and Mechanisms of Heart Disease</w:t>
            </w:r>
          </w:p>
        </w:tc>
      </w:tr>
      <w:tr w:rsidR="0084693D" w14:paraId="0EE06810" w14:textId="77777777" w:rsidTr="002F49ED">
        <w:tc>
          <w:tcPr>
            <w:tcW w:w="10790" w:type="dxa"/>
          </w:tcPr>
          <w:p w14:paraId="7148BF51" w14:textId="77777777" w:rsidR="0084693D" w:rsidRPr="0084693D" w:rsidRDefault="0084693D" w:rsidP="002F49ED">
            <w:pPr>
              <w:pStyle w:val="NoSpacing"/>
              <w:rPr>
                <w:rFonts w:ascii="Times New Roman" w:hAnsi="Times New Roman" w:cs="Times New Roman"/>
                <w:b/>
              </w:rPr>
            </w:pPr>
            <w:r>
              <w:rPr>
                <w:rFonts w:ascii="Times New Roman" w:hAnsi="Times New Roman" w:cs="Times New Roman"/>
                <w:b/>
              </w:rPr>
              <w:t>Topics</w:t>
            </w:r>
          </w:p>
        </w:tc>
      </w:tr>
      <w:tr w:rsidR="0084693D" w14:paraId="4B6210CB" w14:textId="77777777" w:rsidTr="002F49ED">
        <w:tc>
          <w:tcPr>
            <w:tcW w:w="10790" w:type="dxa"/>
          </w:tcPr>
          <w:p w14:paraId="5204D500" w14:textId="2D47B567" w:rsidR="0084693D" w:rsidRDefault="007940C4" w:rsidP="00E94677">
            <w:pPr>
              <w:pStyle w:val="NoSpacing"/>
              <w:numPr>
                <w:ilvl w:val="0"/>
                <w:numId w:val="3"/>
              </w:numPr>
              <w:rPr>
                <w:rFonts w:ascii="Times New Roman" w:hAnsi="Times New Roman" w:cs="Times New Roman"/>
              </w:rPr>
            </w:pPr>
            <w:r>
              <w:rPr>
                <w:rFonts w:ascii="Times New Roman" w:hAnsi="Times New Roman" w:cs="Times New Roman"/>
              </w:rPr>
              <w:t>Electrical basis of heart function</w:t>
            </w:r>
          </w:p>
          <w:p w14:paraId="1E6C3AC4" w14:textId="19FD83BF" w:rsidR="0084693D" w:rsidRDefault="007940C4" w:rsidP="00E94677">
            <w:pPr>
              <w:pStyle w:val="NoSpacing"/>
              <w:numPr>
                <w:ilvl w:val="0"/>
                <w:numId w:val="3"/>
              </w:numPr>
              <w:rPr>
                <w:rFonts w:ascii="Times New Roman" w:hAnsi="Times New Roman" w:cs="Times New Roman"/>
              </w:rPr>
            </w:pPr>
            <w:r>
              <w:rPr>
                <w:rFonts w:ascii="Times New Roman" w:hAnsi="Times New Roman" w:cs="Times New Roman"/>
              </w:rPr>
              <w:t>The heart as a pump</w:t>
            </w:r>
          </w:p>
          <w:p w14:paraId="57E4BE3F" w14:textId="77777777" w:rsidR="0084693D" w:rsidRDefault="007940C4" w:rsidP="00E94677">
            <w:pPr>
              <w:pStyle w:val="NoSpacing"/>
              <w:numPr>
                <w:ilvl w:val="0"/>
                <w:numId w:val="3"/>
              </w:numPr>
              <w:rPr>
                <w:rFonts w:ascii="Times New Roman" w:hAnsi="Times New Roman" w:cs="Times New Roman"/>
              </w:rPr>
            </w:pPr>
            <w:r>
              <w:rPr>
                <w:rFonts w:ascii="Times New Roman" w:hAnsi="Times New Roman" w:cs="Times New Roman"/>
              </w:rPr>
              <w:t>Cardiac cycle and heart performance</w:t>
            </w:r>
          </w:p>
          <w:p w14:paraId="426E637B" w14:textId="20805761" w:rsidR="007940C4" w:rsidRDefault="007940C4" w:rsidP="00E94677">
            <w:pPr>
              <w:pStyle w:val="NoSpacing"/>
              <w:numPr>
                <w:ilvl w:val="0"/>
                <w:numId w:val="3"/>
              </w:numPr>
              <w:rPr>
                <w:rFonts w:ascii="Times New Roman" w:hAnsi="Times New Roman" w:cs="Times New Roman"/>
              </w:rPr>
            </w:pPr>
            <w:r>
              <w:rPr>
                <w:rFonts w:ascii="Times New Roman" w:hAnsi="Times New Roman" w:cs="Times New Roman"/>
              </w:rPr>
              <w:t>Disorders of electrical activity (ectopic beats, atrial fibrillation)</w:t>
            </w:r>
          </w:p>
          <w:p w14:paraId="76A4D9E2" w14:textId="3758A90B" w:rsidR="007940C4" w:rsidRDefault="007940C4" w:rsidP="00E94677">
            <w:pPr>
              <w:pStyle w:val="NoSpacing"/>
              <w:numPr>
                <w:ilvl w:val="0"/>
                <w:numId w:val="3"/>
              </w:numPr>
              <w:rPr>
                <w:rFonts w:ascii="Times New Roman" w:hAnsi="Times New Roman" w:cs="Times New Roman"/>
              </w:rPr>
            </w:pPr>
            <w:r>
              <w:rPr>
                <w:rFonts w:ascii="Times New Roman" w:hAnsi="Times New Roman" w:cs="Times New Roman"/>
              </w:rPr>
              <w:lastRenderedPageBreak/>
              <w:t>Coronary artery disease</w:t>
            </w:r>
            <w:r w:rsidR="00A53506">
              <w:rPr>
                <w:rFonts w:ascii="Times New Roman" w:hAnsi="Times New Roman" w:cs="Times New Roman"/>
              </w:rPr>
              <w:t xml:space="preserve"> (acute coronary syndrome)</w:t>
            </w:r>
          </w:p>
          <w:p w14:paraId="39173BE8" w14:textId="0EA5F1EA" w:rsidR="007940C4" w:rsidRDefault="007940C4" w:rsidP="00E94677">
            <w:pPr>
              <w:pStyle w:val="NoSpacing"/>
              <w:numPr>
                <w:ilvl w:val="0"/>
                <w:numId w:val="3"/>
              </w:numPr>
              <w:rPr>
                <w:rFonts w:ascii="Times New Roman" w:hAnsi="Times New Roman" w:cs="Times New Roman"/>
              </w:rPr>
            </w:pPr>
            <w:r>
              <w:rPr>
                <w:rFonts w:ascii="Times New Roman" w:hAnsi="Times New Roman" w:cs="Times New Roman"/>
              </w:rPr>
              <w:t>Heart failure</w:t>
            </w:r>
          </w:p>
        </w:tc>
      </w:tr>
    </w:tbl>
    <w:p w14:paraId="0C2B099A" w14:textId="2408687A" w:rsidR="0084693D" w:rsidRDefault="0084693D" w:rsidP="0084693D">
      <w:pPr>
        <w:pStyle w:val="NoSpacing"/>
        <w:rPr>
          <w:rFonts w:ascii="Times New Roman" w:hAnsi="Times New Roman" w:cs="Times New Roman"/>
        </w:rPr>
      </w:pPr>
      <w:r>
        <w:rPr>
          <w:rFonts w:ascii="Times New Roman" w:hAnsi="Times New Roman" w:cs="Times New Roman"/>
        </w:rPr>
        <w:lastRenderedPageBreak/>
        <w:t xml:space="preserve">This module </w:t>
      </w:r>
      <w:r w:rsidR="007940C4">
        <w:rPr>
          <w:rFonts w:ascii="Times New Roman" w:hAnsi="Times New Roman" w:cs="Times New Roman"/>
        </w:rPr>
        <w:t>relates to course objectives 1, 2, 3, and 5</w:t>
      </w:r>
      <w:r>
        <w:rPr>
          <w:rFonts w:ascii="Times New Roman" w:hAnsi="Times New Roman" w:cs="Times New Roman"/>
        </w:rPr>
        <w:t>.</w:t>
      </w:r>
    </w:p>
    <w:p w14:paraId="6A1C01DB" w14:textId="77777777" w:rsidR="0084693D" w:rsidRDefault="0084693D" w:rsidP="0084693D">
      <w:pPr>
        <w:pStyle w:val="NoSpacing"/>
        <w:rPr>
          <w:rFonts w:ascii="Times New Roman" w:hAnsi="Times New Roman" w:cs="Times New Roman"/>
        </w:rPr>
      </w:pPr>
    </w:p>
    <w:p w14:paraId="4F800F24" w14:textId="77777777" w:rsidR="0084693D" w:rsidRDefault="0084693D" w:rsidP="0084693D">
      <w:pPr>
        <w:pStyle w:val="NoSpacing"/>
        <w:rPr>
          <w:rFonts w:ascii="Times New Roman" w:hAnsi="Times New Roman" w:cs="Times New Roman"/>
        </w:rPr>
      </w:pPr>
      <w:r>
        <w:rPr>
          <w:rFonts w:ascii="Times New Roman" w:hAnsi="Times New Roman" w:cs="Times New Roman"/>
          <w:b/>
        </w:rPr>
        <w:t>Required Readings</w:t>
      </w:r>
    </w:p>
    <w:p w14:paraId="7ED1B715" w14:textId="77777777" w:rsidR="0084693D" w:rsidRDefault="0084693D" w:rsidP="0084693D">
      <w:pPr>
        <w:pStyle w:val="NoSpacing"/>
        <w:rPr>
          <w:rFonts w:ascii="Times New Roman" w:hAnsi="Times New Roman" w:cs="Times New Roman"/>
        </w:rPr>
      </w:pPr>
    </w:p>
    <w:p w14:paraId="4E69AD1E" w14:textId="7E163BD6" w:rsidR="0084693D" w:rsidRPr="00F628D9" w:rsidRDefault="00F628D9" w:rsidP="0084693D">
      <w:pPr>
        <w:pStyle w:val="NoSpacing"/>
        <w:rPr>
          <w:rFonts w:ascii="Times New Roman" w:hAnsi="Times New Roman" w:cs="Times New Roman"/>
          <w:b/>
        </w:rPr>
      </w:pPr>
      <w:r w:rsidRPr="00F628D9">
        <w:rPr>
          <w:rFonts w:ascii="Times New Roman" w:hAnsi="Times New Roman" w:cs="Times New Roman"/>
          <w:b/>
        </w:rPr>
        <w:t>Class</w:t>
      </w:r>
      <w:r w:rsidR="007940C4" w:rsidRPr="00F628D9">
        <w:rPr>
          <w:rFonts w:ascii="Times New Roman" w:hAnsi="Times New Roman" w:cs="Times New Roman"/>
          <w:b/>
        </w:rPr>
        <w:t xml:space="preserve"> notes</w:t>
      </w:r>
    </w:p>
    <w:p w14:paraId="188CBC13" w14:textId="77777777" w:rsidR="00F628D9" w:rsidRDefault="00F628D9" w:rsidP="0084693D">
      <w:pPr>
        <w:pStyle w:val="NoSpacing"/>
        <w:rPr>
          <w:rFonts w:ascii="Times New Roman" w:hAnsi="Times New Roman" w:cs="Times New Roman"/>
          <w:b/>
        </w:rPr>
      </w:pPr>
    </w:p>
    <w:p w14:paraId="4C9CC3FF" w14:textId="36027D46" w:rsidR="00151DD9" w:rsidRPr="00342853" w:rsidRDefault="008B285A" w:rsidP="0084693D">
      <w:pPr>
        <w:pStyle w:val="NoSpacing"/>
        <w:rPr>
          <w:rFonts w:ascii="Times New Roman" w:hAnsi="Times New Roman" w:cs="Times New Roman"/>
          <w:b/>
        </w:rPr>
      </w:pPr>
      <w:r w:rsidRPr="00342853">
        <w:rPr>
          <w:rFonts w:ascii="Times New Roman" w:hAnsi="Times New Roman" w:cs="Times New Roman"/>
          <w:b/>
        </w:rPr>
        <w:t>Physiology, Costanzo</w:t>
      </w:r>
    </w:p>
    <w:p w14:paraId="14F15520" w14:textId="0B1D5390" w:rsidR="00061F19" w:rsidRDefault="00061F19" w:rsidP="0084693D">
      <w:pPr>
        <w:pStyle w:val="NoSpacing"/>
        <w:rPr>
          <w:rFonts w:ascii="Times New Roman" w:hAnsi="Times New Roman" w:cs="Times New Roman"/>
        </w:rPr>
      </w:pPr>
      <w:r>
        <w:rPr>
          <w:rFonts w:ascii="Times New Roman" w:hAnsi="Times New Roman" w:cs="Times New Roman"/>
        </w:rPr>
        <w:t>Chapter 1 Skeletal muscle filaments, mechanisms of contraction and relaxation, pp. 34-39</w:t>
      </w:r>
    </w:p>
    <w:p w14:paraId="21708E90" w14:textId="26E48F3D" w:rsidR="008B285A" w:rsidRDefault="008B285A" w:rsidP="0084693D">
      <w:pPr>
        <w:pStyle w:val="NoSpacing"/>
        <w:rPr>
          <w:rFonts w:ascii="Times New Roman" w:hAnsi="Times New Roman" w:cs="Times New Roman"/>
        </w:rPr>
      </w:pPr>
      <w:r>
        <w:rPr>
          <w:rFonts w:ascii="Times New Roman" w:hAnsi="Times New Roman" w:cs="Times New Roman"/>
        </w:rPr>
        <w:t>Chapter 4</w:t>
      </w:r>
      <w:r w:rsidR="00061F19">
        <w:rPr>
          <w:rFonts w:ascii="Times New Roman" w:hAnsi="Times New Roman" w:cs="Times New Roman"/>
        </w:rPr>
        <w:t xml:space="preserve"> </w:t>
      </w:r>
      <w:r>
        <w:rPr>
          <w:rFonts w:ascii="Times New Roman" w:hAnsi="Times New Roman" w:cs="Times New Roman"/>
        </w:rPr>
        <w:t xml:space="preserve">Cardiac electrophysiology, autonomic regulation, electrocardiogram, cardiac muscle contraction, </w:t>
      </w:r>
      <w:r w:rsidR="00342853">
        <w:rPr>
          <w:rFonts w:ascii="Times New Roman" w:hAnsi="Times New Roman" w:cs="Times New Roman"/>
        </w:rPr>
        <w:t xml:space="preserve">through Frank-Starling relationship, </w:t>
      </w:r>
      <w:r>
        <w:rPr>
          <w:rFonts w:ascii="Times New Roman" w:hAnsi="Times New Roman" w:cs="Times New Roman"/>
        </w:rPr>
        <w:t>pp. 131-</w:t>
      </w:r>
      <w:r w:rsidR="00342853">
        <w:rPr>
          <w:rFonts w:ascii="Times New Roman" w:hAnsi="Times New Roman" w:cs="Times New Roman"/>
        </w:rPr>
        <w:t>150; cardiac cycle, pp. 154-158</w:t>
      </w:r>
    </w:p>
    <w:p w14:paraId="335E4A2C" w14:textId="77777777" w:rsidR="00F628D9" w:rsidRDefault="00F628D9" w:rsidP="0084693D">
      <w:pPr>
        <w:pStyle w:val="NoSpacing"/>
        <w:rPr>
          <w:rFonts w:ascii="Times New Roman" w:hAnsi="Times New Roman" w:cs="Times New Roman"/>
          <w:b/>
        </w:rPr>
      </w:pPr>
    </w:p>
    <w:p w14:paraId="401D7249" w14:textId="6A17EFFA" w:rsidR="00342853" w:rsidRPr="00342853" w:rsidRDefault="00342853" w:rsidP="0084693D">
      <w:pPr>
        <w:pStyle w:val="NoSpacing"/>
        <w:rPr>
          <w:rFonts w:ascii="Times New Roman" w:hAnsi="Times New Roman" w:cs="Times New Roman"/>
          <w:b/>
        </w:rPr>
      </w:pPr>
      <w:r w:rsidRPr="00342853">
        <w:rPr>
          <w:rFonts w:ascii="Times New Roman" w:hAnsi="Times New Roman" w:cs="Times New Roman"/>
          <w:b/>
        </w:rPr>
        <w:t>Basic Pathology, Kumar, Abbas &amp; Aster</w:t>
      </w:r>
    </w:p>
    <w:p w14:paraId="41527BFF" w14:textId="2A9B0C7A" w:rsidR="00342853" w:rsidRDefault="00342853" w:rsidP="0084693D">
      <w:pPr>
        <w:pStyle w:val="NoSpacing"/>
        <w:rPr>
          <w:rFonts w:ascii="Times New Roman" w:hAnsi="Times New Roman" w:cs="Times New Roman"/>
        </w:rPr>
      </w:pPr>
      <w:r>
        <w:rPr>
          <w:rFonts w:ascii="Times New Roman" w:hAnsi="Times New Roman" w:cs="Times New Roman"/>
        </w:rPr>
        <w:t>Chapter 11</w:t>
      </w:r>
    </w:p>
    <w:p w14:paraId="5DDC5AD4" w14:textId="205550B0" w:rsidR="008B285A" w:rsidRDefault="00342853" w:rsidP="00151DD9">
      <w:pPr>
        <w:pStyle w:val="NoSpacing"/>
        <w:rPr>
          <w:rFonts w:ascii="Times New Roman" w:hAnsi="Times New Roman" w:cs="Times New Roman"/>
        </w:rPr>
      </w:pPr>
      <w:r>
        <w:rPr>
          <w:rFonts w:ascii="Times New Roman" w:hAnsi="Times New Roman" w:cs="Times New Roman"/>
        </w:rPr>
        <w:t>Overview of heart disease, heart failure, pp. 399-403 Ischemic heart disease; arrhythmias, pp. 409-420</w:t>
      </w:r>
    </w:p>
    <w:p w14:paraId="753083D8" w14:textId="0405213F" w:rsidR="00342853" w:rsidRDefault="00342853" w:rsidP="00151DD9">
      <w:pPr>
        <w:pStyle w:val="NoSpacing"/>
        <w:rPr>
          <w:rFonts w:ascii="Times New Roman" w:hAnsi="Times New Roman" w:cs="Times New Roman"/>
          <w:b/>
        </w:rPr>
      </w:pPr>
    </w:p>
    <w:p w14:paraId="6A4B8EC4" w14:textId="36AAA6CB" w:rsidR="009B766C" w:rsidRDefault="008B285A" w:rsidP="00342853">
      <w:pPr>
        <w:pStyle w:val="NoSpacing"/>
        <w:rPr>
          <w:rFonts w:ascii="Times New Roman" w:hAnsi="Times New Roman" w:cs="Times New Roman"/>
          <w:b/>
        </w:rPr>
      </w:pPr>
      <w:r>
        <w:rPr>
          <w:rFonts w:ascii="Times New Roman" w:hAnsi="Times New Roman" w:cs="Times New Roman"/>
          <w:b/>
        </w:rPr>
        <w:t>Recommended Readings</w:t>
      </w:r>
    </w:p>
    <w:p w14:paraId="4BCD7889" w14:textId="77777777" w:rsidR="00342853" w:rsidRPr="00342853" w:rsidRDefault="00342853" w:rsidP="00342853">
      <w:pPr>
        <w:pStyle w:val="NoSpacing"/>
        <w:rPr>
          <w:rFonts w:ascii="Times New Roman" w:hAnsi="Times New Roman" w:cs="Times New Roman"/>
          <w:b/>
        </w:rPr>
      </w:pPr>
    </w:p>
    <w:p w14:paraId="552BFA38" w14:textId="29D1D91F" w:rsidR="0084693D" w:rsidRPr="00342853" w:rsidRDefault="009B766C" w:rsidP="00342853">
      <w:pPr>
        <w:spacing w:after="240"/>
        <w:ind w:left="720" w:hanging="720"/>
        <w:rPr>
          <w:rFonts w:ascii="Times" w:hAnsi="Times"/>
          <w:color w:val="222222"/>
          <w:highlight w:val="white"/>
        </w:rPr>
      </w:pPr>
      <w:r>
        <w:rPr>
          <w:rFonts w:ascii="Times" w:hAnsi="Times"/>
          <w:color w:val="222222"/>
          <w:highlight w:val="white"/>
        </w:rPr>
        <w:t xml:space="preserve">Brown, J. R., </w:t>
      </w:r>
      <w:r>
        <w:rPr>
          <w:rFonts w:ascii="Times New Roman" w:hAnsi="Times New Roman" w:cs="Times New Roman"/>
          <w:color w:val="222222"/>
          <w:highlight w:val="white"/>
        </w:rPr>
        <w:t>&amp;</w:t>
      </w:r>
      <w:r>
        <w:rPr>
          <w:rFonts w:ascii="Times" w:hAnsi="Times"/>
          <w:color w:val="222222"/>
          <w:highlight w:val="white"/>
        </w:rPr>
        <w:t xml:space="preserve"> O’Connor, G. T. (2010). Coronary heart disease and prevention in the United States. </w:t>
      </w:r>
      <w:r w:rsidRPr="009306F3">
        <w:rPr>
          <w:rFonts w:ascii="Times" w:hAnsi="Times"/>
          <w:i/>
          <w:color w:val="222222"/>
          <w:highlight w:val="white"/>
        </w:rPr>
        <w:t>New England Journal of Medicine</w:t>
      </w:r>
      <w:r>
        <w:rPr>
          <w:rFonts w:ascii="Times" w:hAnsi="Times"/>
          <w:i/>
          <w:color w:val="222222"/>
          <w:highlight w:val="white"/>
        </w:rPr>
        <w:t>,</w:t>
      </w:r>
      <w:r w:rsidRPr="009306F3">
        <w:rPr>
          <w:rFonts w:ascii="Times" w:hAnsi="Times"/>
          <w:i/>
          <w:color w:val="222222"/>
          <w:highlight w:val="white"/>
        </w:rPr>
        <w:t xml:space="preserve"> 362</w:t>
      </w:r>
      <w:r>
        <w:rPr>
          <w:rFonts w:ascii="Times" w:hAnsi="Times"/>
          <w:color w:val="222222"/>
          <w:highlight w:val="white"/>
        </w:rPr>
        <w:t>(23), 2150-2153.</w:t>
      </w:r>
    </w:p>
    <w:tbl>
      <w:tblPr>
        <w:tblStyle w:val="TableGrid"/>
        <w:tblW w:w="0" w:type="auto"/>
        <w:tblLook w:val="04A0" w:firstRow="1" w:lastRow="0" w:firstColumn="1" w:lastColumn="0" w:noHBand="0" w:noVBand="1"/>
      </w:tblPr>
      <w:tblGrid>
        <w:gridCol w:w="10790"/>
      </w:tblGrid>
      <w:tr w:rsidR="005E0F7C" w14:paraId="79CC8625" w14:textId="77777777" w:rsidTr="00F731D6">
        <w:tc>
          <w:tcPr>
            <w:tcW w:w="10790" w:type="dxa"/>
            <w:shd w:val="clear" w:color="auto" w:fill="990000"/>
          </w:tcPr>
          <w:p w14:paraId="79DBA16B" w14:textId="4EF5879A" w:rsidR="005E0F7C" w:rsidRPr="00296BAA" w:rsidRDefault="005E0F7C" w:rsidP="005E0F7C">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 xml:space="preserve">Module 9: </w:t>
            </w:r>
            <w:r>
              <w:rPr>
                <w:rFonts w:ascii="Times New Roman" w:hAnsi="Times New Roman" w:cs="Times New Roman"/>
                <w:b/>
              </w:rPr>
              <w:t>Physiology and Pathophysiology of the Lungs</w:t>
            </w:r>
          </w:p>
        </w:tc>
      </w:tr>
      <w:tr w:rsidR="0084693D" w14:paraId="4BD942C2" w14:textId="77777777" w:rsidTr="002F49ED">
        <w:tc>
          <w:tcPr>
            <w:tcW w:w="10790" w:type="dxa"/>
          </w:tcPr>
          <w:p w14:paraId="36433872" w14:textId="77777777" w:rsidR="0084693D" w:rsidRPr="0084693D" w:rsidRDefault="0084693D" w:rsidP="002F49ED">
            <w:pPr>
              <w:pStyle w:val="NoSpacing"/>
              <w:rPr>
                <w:rFonts w:ascii="Times New Roman" w:hAnsi="Times New Roman" w:cs="Times New Roman"/>
                <w:b/>
              </w:rPr>
            </w:pPr>
            <w:r>
              <w:rPr>
                <w:rFonts w:ascii="Times New Roman" w:hAnsi="Times New Roman" w:cs="Times New Roman"/>
                <w:b/>
              </w:rPr>
              <w:t>Topics</w:t>
            </w:r>
          </w:p>
        </w:tc>
      </w:tr>
      <w:tr w:rsidR="0084693D" w14:paraId="0B5027A1" w14:textId="77777777" w:rsidTr="002F49ED">
        <w:tc>
          <w:tcPr>
            <w:tcW w:w="10790" w:type="dxa"/>
          </w:tcPr>
          <w:p w14:paraId="68E2E20B" w14:textId="3510DCF7" w:rsidR="0084693D" w:rsidRDefault="007940C4" w:rsidP="00E94677">
            <w:pPr>
              <w:pStyle w:val="NoSpacing"/>
              <w:numPr>
                <w:ilvl w:val="0"/>
                <w:numId w:val="3"/>
              </w:numPr>
              <w:rPr>
                <w:rFonts w:ascii="Times New Roman" w:hAnsi="Times New Roman" w:cs="Times New Roman"/>
              </w:rPr>
            </w:pPr>
            <w:r>
              <w:rPr>
                <w:rFonts w:ascii="Times New Roman" w:hAnsi="Times New Roman" w:cs="Times New Roman"/>
              </w:rPr>
              <w:t>Lung overview and terminology</w:t>
            </w:r>
          </w:p>
          <w:p w14:paraId="6306AA78" w14:textId="15FA2224" w:rsidR="0084693D" w:rsidRDefault="007940C4" w:rsidP="00E94677">
            <w:pPr>
              <w:pStyle w:val="NoSpacing"/>
              <w:numPr>
                <w:ilvl w:val="0"/>
                <w:numId w:val="3"/>
              </w:numPr>
              <w:rPr>
                <w:rFonts w:ascii="Times New Roman" w:hAnsi="Times New Roman" w:cs="Times New Roman"/>
              </w:rPr>
            </w:pPr>
            <w:r>
              <w:rPr>
                <w:rFonts w:ascii="Times New Roman" w:hAnsi="Times New Roman" w:cs="Times New Roman"/>
              </w:rPr>
              <w:t>Lung mechanics (pulmonary fibrosis, emphysema)</w:t>
            </w:r>
          </w:p>
          <w:p w14:paraId="48FFAF2D" w14:textId="77777777" w:rsidR="0084693D" w:rsidRDefault="007940C4" w:rsidP="00E94677">
            <w:pPr>
              <w:pStyle w:val="NoSpacing"/>
              <w:numPr>
                <w:ilvl w:val="0"/>
                <w:numId w:val="3"/>
              </w:numPr>
              <w:rPr>
                <w:rFonts w:ascii="Times New Roman" w:hAnsi="Times New Roman" w:cs="Times New Roman"/>
              </w:rPr>
            </w:pPr>
            <w:r>
              <w:rPr>
                <w:rFonts w:ascii="Times New Roman" w:hAnsi="Times New Roman" w:cs="Times New Roman"/>
              </w:rPr>
              <w:t>Airway resistance</w:t>
            </w:r>
          </w:p>
          <w:p w14:paraId="5DD472FC" w14:textId="757A5757" w:rsidR="007940C4" w:rsidRDefault="007940C4" w:rsidP="00E94677">
            <w:pPr>
              <w:pStyle w:val="NoSpacing"/>
              <w:numPr>
                <w:ilvl w:val="0"/>
                <w:numId w:val="3"/>
              </w:numPr>
              <w:rPr>
                <w:rFonts w:ascii="Times New Roman" w:hAnsi="Times New Roman" w:cs="Times New Roman"/>
              </w:rPr>
            </w:pPr>
            <w:r>
              <w:rPr>
                <w:rFonts w:ascii="Times New Roman" w:hAnsi="Times New Roman" w:cs="Times New Roman"/>
              </w:rPr>
              <w:t>Pathologic</w:t>
            </w:r>
            <w:r w:rsidR="00FC6ED0">
              <w:rPr>
                <w:rFonts w:ascii="Times New Roman" w:hAnsi="Times New Roman" w:cs="Times New Roman"/>
              </w:rPr>
              <w:t xml:space="preserve"> changes in airway resistance (asthma, chronic obstructive pulmonary disease)</w:t>
            </w:r>
          </w:p>
          <w:p w14:paraId="1ACCF89D" w14:textId="77777777" w:rsidR="007940C4" w:rsidRDefault="00FC6ED0" w:rsidP="00E94677">
            <w:pPr>
              <w:pStyle w:val="NoSpacing"/>
              <w:numPr>
                <w:ilvl w:val="0"/>
                <w:numId w:val="3"/>
              </w:numPr>
              <w:rPr>
                <w:rFonts w:ascii="Times New Roman" w:hAnsi="Times New Roman" w:cs="Times New Roman"/>
              </w:rPr>
            </w:pPr>
            <w:r>
              <w:rPr>
                <w:rFonts w:ascii="Times New Roman" w:hAnsi="Times New Roman" w:cs="Times New Roman"/>
              </w:rPr>
              <w:t>Gas exchange</w:t>
            </w:r>
          </w:p>
          <w:p w14:paraId="2BAA0865" w14:textId="31EB015D" w:rsidR="00FC6ED0" w:rsidRDefault="00FC6ED0" w:rsidP="00E94677">
            <w:pPr>
              <w:pStyle w:val="NoSpacing"/>
              <w:numPr>
                <w:ilvl w:val="0"/>
                <w:numId w:val="3"/>
              </w:numPr>
              <w:rPr>
                <w:rFonts w:ascii="Times New Roman" w:hAnsi="Times New Roman" w:cs="Times New Roman"/>
              </w:rPr>
            </w:pPr>
            <w:r>
              <w:rPr>
                <w:rFonts w:ascii="Times New Roman" w:hAnsi="Times New Roman" w:cs="Times New Roman"/>
              </w:rPr>
              <w:t>Pathologies of gas exchange (hypoxemia, ventilation/perfusion mismatch)</w:t>
            </w:r>
          </w:p>
          <w:p w14:paraId="11C69BB5" w14:textId="401CFC8E" w:rsidR="00FC6ED0" w:rsidRDefault="00FC6ED0" w:rsidP="00E94677">
            <w:pPr>
              <w:pStyle w:val="NoSpacing"/>
              <w:numPr>
                <w:ilvl w:val="0"/>
                <w:numId w:val="3"/>
              </w:numPr>
              <w:rPr>
                <w:rFonts w:ascii="Times New Roman" w:hAnsi="Times New Roman" w:cs="Times New Roman"/>
              </w:rPr>
            </w:pPr>
            <w:r>
              <w:rPr>
                <w:rFonts w:ascii="Times New Roman" w:hAnsi="Times New Roman" w:cs="Times New Roman"/>
              </w:rPr>
              <w:t>Pulmonary vasculature considerations (hypoxic vasoconstriction, pulmonary embolism, pulmonary edema)</w:t>
            </w:r>
          </w:p>
        </w:tc>
      </w:tr>
    </w:tbl>
    <w:p w14:paraId="1D0CF9CC" w14:textId="2841EA9E" w:rsidR="0084693D" w:rsidRDefault="0084693D" w:rsidP="0084693D">
      <w:pPr>
        <w:pStyle w:val="NoSpacing"/>
        <w:rPr>
          <w:rFonts w:ascii="Times New Roman" w:hAnsi="Times New Roman" w:cs="Times New Roman"/>
        </w:rPr>
      </w:pPr>
      <w:r>
        <w:rPr>
          <w:rFonts w:ascii="Times New Roman" w:hAnsi="Times New Roman" w:cs="Times New Roman"/>
        </w:rPr>
        <w:t xml:space="preserve">This module </w:t>
      </w:r>
      <w:r w:rsidR="00FC6ED0">
        <w:rPr>
          <w:rFonts w:ascii="Times New Roman" w:hAnsi="Times New Roman" w:cs="Times New Roman"/>
        </w:rPr>
        <w:t>relates to course objectives 1, 2, 4, and 5</w:t>
      </w:r>
      <w:r>
        <w:rPr>
          <w:rFonts w:ascii="Times New Roman" w:hAnsi="Times New Roman" w:cs="Times New Roman"/>
        </w:rPr>
        <w:t>.</w:t>
      </w:r>
    </w:p>
    <w:p w14:paraId="15D7C454" w14:textId="77777777" w:rsidR="0084693D" w:rsidRDefault="0084693D" w:rsidP="0084693D">
      <w:pPr>
        <w:pStyle w:val="NoSpacing"/>
        <w:rPr>
          <w:rFonts w:ascii="Times New Roman" w:hAnsi="Times New Roman" w:cs="Times New Roman"/>
        </w:rPr>
      </w:pPr>
    </w:p>
    <w:p w14:paraId="11938D5B" w14:textId="77777777" w:rsidR="0084693D" w:rsidRDefault="0084693D" w:rsidP="0084693D">
      <w:pPr>
        <w:pStyle w:val="NoSpacing"/>
        <w:rPr>
          <w:rFonts w:ascii="Times New Roman" w:hAnsi="Times New Roman" w:cs="Times New Roman"/>
        </w:rPr>
      </w:pPr>
      <w:r>
        <w:rPr>
          <w:rFonts w:ascii="Times New Roman" w:hAnsi="Times New Roman" w:cs="Times New Roman"/>
          <w:b/>
        </w:rPr>
        <w:t>Required Readings</w:t>
      </w:r>
    </w:p>
    <w:p w14:paraId="64A2906E" w14:textId="77777777" w:rsidR="0084693D" w:rsidRDefault="0084693D" w:rsidP="0084693D">
      <w:pPr>
        <w:pStyle w:val="NoSpacing"/>
        <w:rPr>
          <w:rFonts w:ascii="Times New Roman" w:hAnsi="Times New Roman" w:cs="Times New Roman"/>
        </w:rPr>
      </w:pPr>
    </w:p>
    <w:p w14:paraId="4B8BCAE4" w14:textId="40AAFC73" w:rsidR="0084693D" w:rsidRPr="00F628D9" w:rsidRDefault="00F628D9" w:rsidP="0084693D">
      <w:pPr>
        <w:pStyle w:val="NoSpacing"/>
        <w:rPr>
          <w:rFonts w:ascii="Times New Roman" w:hAnsi="Times New Roman" w:cs="Times New Roman"/>
          <w:b/>
        </w:rPr>
      </w:pPr>
      <w:r w:rsidRPr="00F628D9">
        <w:rPr>
          <w:rFonts w:ascii="Times New Roman" w:hAnsi="Times New Roman" w:cs="Times New Roman"/>
          <w:b/>
        </w:rPr>
        <w:t>Class</w:t>
      </w:r>
      <w:r w:rsidR="00FC6ED0" w:rsidRPr="00F628D9">
        <w:rPr>
          <w:rFonts w:ascii="Times New Roman" w:hAnsi="Times New Roman" w:cs="Times New Roman"/>
          <w:b/>
        </w:rPr>
        <w:t xml:space="preserve"> notes</w:t>
      </w:r>
    </w:p>
    <w:p w14:paraId="6F629FC3" w14:textId="77777777" w:rsidR="00F628D9" w:rsidRDefault="00F628D9" w:rsidP="0084693D">
      <w:pPr>
        <w:pStyle w:val="NoSpacing"/>
        <w:rPr>
          <w:rFonts w:ascii="Times New Roman" w:hAnsi="Times New Roman" w:cs="Times New Roman"/>
          <w:b/>
        </w:rPr>
      </w:pPr>
    </w:p>
    <w:p w14:paraId="2E7B71F4" w14:textId="7AA38CEF" w:rsidR="00342853" w:rsidRPr="00FD6A55" w:rsidRDefault="00342853" w:rsidP="0084693D">
      <w:pPr>
        <w:pStyle w:val="NoSpacing"/>
        <w:rPr>
          <w:rFonts w:ascii="Times New Roman" w:hAnsi="Times New Roman" w:cs="Times New Roman"/>
          <w:b/>
        </w:rPr>
      </w:pPr>
      <w:r w:rsidRPr="00FD6A55">
        <w:rPr>
          <w:rFonts w:ascii="Times New Roman" w:hAnsi="Times New Roman" w:cs="Times New Roman"/>
          <w:b/>
        </w:rPr>
        <w:t>Physiology, Costanzo</w:t>
      </w:r>
    </w:p>
    <w:p w14:paraId="0E0A3E41" w14:textId="6D926E0F" w:rsidR="00342853" w:rsidRDefault="00342853" w:rsidP="0084693D">
      <w:pPr>
        <w:pStyle w:val="NoSpacing"/>
        <w:rPr>
          <w:rFonts w:ascii="Times New Roman" w:hAnsi="Times New Roman" w:cs="Times New Roman"/>
        </w:rPr>
      </w:pPr>
      <w:r>
        <w:rPr>
          <w:rFonts w:ascii="Times New Roman" w:hAnsi="Times New Roman" w:cs="Times New Roman"/>
        </w:rPr>
        <w:t>Chapter 5, Structure of the respiratory system, lung volumes and capacities, mechanics of breathing, gas exchange, oxygen transport in blood, pp. 189-195 (skip alveolar ventilation equation</w:t>
      </w:r>
      <w:r w:rsidR="002D25F3">
        <w:rPr>
          <w:rFonts w:ascii="Times New Roman" w:hAnsi="Times New Roman" w:cs="Times New Roman"/>
        </w:rPr>
        <w:t xml:space="preserve"> and alveolar gas equation); 197-213 (skip diffusion-limited and perfusion-limited gas exchange); 216-223, hypoxemia and hypoxia, pp. 239-241.</w:t>
      </w:r>
    </w:p>
    <w:p w14:paraId="209C1B8B" w14:textId="77777777" w:rsidR="00F628D9" w:rsidRDefault="00F628D9" w:rsidP="0084693D">
      <w:pPr>
        <w:pStyle w:val="NoSpacing"/>
        <w:rPr>
          <w:rFonts w:ascii="Times New Roman" w:hAnsi="Times New Roman" w:cs="Times New Roman"/>
          <w:b/>
        </w:rPr>
      </w:pPr>
    </w:p>
    <w:p w14:paraId="25951429" w14:textId="3597EE42" w:rsidR="00FD6A55" w:rsidRPr="0008595B" w:rsidRDefault="00FD6A55" w:rsidP="0084693D">
      <w:pPr>
        <w:pStyle w:val="NoSpacing"/>
        <w:rPr>
          <w:rFonts w:ascii="Times New Roman" w:hAnsi="Times New Roman" w:cs="Times New Roman"/>
          <w:b/>
        </w:rPr>
      </w:pPr>
      <w:r w:rsidRPr="0008595B">
        <w:rPr>
          <w:rFonts w:ascii="Times New Roman" w:hAnsi="Times New Roman" w:cs="Times New Roman"/>
          <w:b/>
        </w:rPr>
        <w:t>Basic Pathology, Kumar, Abbas &amp; Aster</w:t>
      </w:r>
    </w:p>
    <w:p w14:paraId="3A281D43" w14:textId="0E6E907C" w:rsidR="00FD6A55" w:rsidRDefault="00FD6A55" w:rsidP="0084693D">
      <w:pPr>
        <w:pStyle w:val="NoSpacing"/>
        <w:rPr>
          <w:rFonts w:ascii="Times New Roman" w:hAnsi="Times New Roman" w:cs="Times New Roman"/>
        </w:rPr>
      </w:pPr>
      <w:r>
        <w:rPr>
          <w:rFonts w:ascii="Times New Roman" w:hAnsi="Times New Roman" w:cs="Times New Roman"/>
        </w:rPr>
        <w:t>Chapter 13, Obstructive versus restrictive pulmonary diseases, pp. 498-505; idiopathic pulmonary fibrosis, pp. 507-508</w:t>
      </w:r>
    </w:p>
    <w:p w14:paraId="26BC1217" w14:textId="180EB5FA" w:rsidR="00151DD9" w:rsidRDefault="00151DD9" w:rsidP="0084693D">
      <w:pPr>
        <w:pStyle w:val="NoSpacing"/>
        <w:rPr>
          <w:rFonts w:ascii="Times New Roman" w:hAnsi="Times New Roman" w:cs="Times New Roman"/>
        </w:rPr>
      </w:pPr>
    </w:p>
    <w:p w14:paraId="3CA5C726" w14:textId="5AD6A5DD" w:rsidR="00151DD9" w:rsidRDefault="00151DD9" w:rsidP="00151DD9">
      <w:pPr>
        <w:pStyle w:val="NoSpacing"/>
        <w:rPr>
          <w:rFonts w:ascii="Times New Roman" w:hAnsi="Times New Roman" w:cs="Times New Roman"/>
          <w:b/>
        </w:rPr>
      </w:pPr>
      <w:r w:rsidRPr="00151DD9">
        <w:rPr>
          <w:rFonts w:ascii="Times New Roman" w:hAnsi="Times New Roman" w:cs="Times New Roman"/>
          <w:b/>
        </w:rPr>
        <w:t>Recommended Readings</w:t>
      </w:r>
    </w:p>
    <w:p w14:paraId="77A5E3BA" w14:textId="321E4B9C" w:rsidR="009B766C" w:rsidRDefault="009B766C" w:rsidP="00151DD9">
      <w:pPr>
        <w:pStyle w:val="NoSpacing"/>
        <w:rPr>
          <w:rFonts w:ascii="Times New Roman" w:hAnsi="Times New Roman" w:cs="Times New Roman"/>
          <w:b/>
        </w:rPr>
      </w:pPr>
    </w:p>
    <w:p w14:paraId="4F476F05" w14:textId="72C36873" w:rsidR="009B766C" w:rsidRDefault="009B766C" w:rsidP="003A46E8">
      <w:pPr>
        <w:pStyle w:val="NoSpacing"/>
        <w:ind w:left="720" w:hanging="720"/>
        <w:rPr>
          <w:rFonts w:ascii="Times New Roman" w:hAnsi="Times New Roman" w:cs="Times New Roman"/>
        </w:rPr>
      </w:pPr>
      <w:r w:rsidRPr="009B766C">
        <w:rPr>
          <w:rFonts w:ascii="Times New Roman" w:hAnsi="Times New Roman" w:cs="Times New Roman"/>
        </w:rPr>
        <w:t>Heckman, E.J.</w:t>
      </w:r>
      <w:r>
        <w:rPr>
          <w:rFonts w:ascii="Times New Roman" w:hAnsi="Times New Roman" w:cs="Times New Roman"/>
        </w:rPr>
        <w:t xml:space="preserve"> &amp; O’Connor, G.T. (2015) Pulmonary Function Tests for Diagnosing Lung Disease.</w:t>
      </w:r>
      <w:r w:rsidRPr="009B766C">
        <w:rPr>
          <w:rFonts w:ascii="Times New Roman" w:hAnsi="Times New Roman" w:cs="Times New Roman"/>
          <w:i/>
        </w:rPr>
        <w:t xml:space="preserve"> Journal of the American Medical Association 313</w:t>
      </w:r>
      <w:r>
        <w:rPr>
          <w:rFonts w:ascii="Times New Roman" w:hAnsi="Times New Roman" w:cs="Times New Roman"/>
        </w:rPr>
        <w:t>(22), 2278-2279.</w:t>
      </w:r>
      <w:r w:rsidRPr="009B766C">
        <w:rPr>
          <w:rFonts w:ascii="Times New Roman" w:hAnsi="Times New Roman" w:cs="Times New Roman"/>
        </w:rPr>
        <w:t xml:space="preserve"> </w:t>
      </w:r>
    </w:p>
    <w:p w14:paraId="4D8B03AE" w14:textId="69190672" w:rsidR="009B766C" w:rsidRDefault="009B766C" w:rsidP="003A46E8">
      <w:pPr>
        <w:pStyle w:val="NoSpacing"/>
        <w:ind w:left="720" w:hanging="720"/>
        <w:rPr>
          <w:rFonts w:ascii="Times New Roman" w:hAnsi="Times New Roman" w:cs="Times New Roman"/>
        </w:rPr>
      </w:pPr>
    </w:p>
    <w:p w14:paraId="00193443" w14:textId="2304644C" w:rsidR="009B766C" w:rsidRPr="009B766C" w:rsidRDefault="009B766C" w:rsidP="003A46E8">
      <w:pPr>
        <w:pStyle w:val="NoSpacing"/>
        <w:ind w:left="720" w:hanging="720"/>
        <w:rPr>
          <w:rFonts w:ascii="Times New Roman" w:hAnsi="Times New Roman" w:cs="Times New Roman"/>
        </w:rPr>
      </w:pPr>
      <w:r>
        <w:rPr>
          <w:rFonts w:ascii="Times New Roman" w:hAnsi="Times New Roman" w:cs="Times New Roman"/>
        </w:rPr>
        <w:t xml:space="preserve">Johnson, J.D. &amp; </w:t>
      </w:r>
      <w:proofErr w:type="spellStart"/>
      <w:r>
        <w:rPr>
          <w:rFonts w:ascii="Times New Roman" w:hAnsi="Times New Roman" w:cs="Times New Roman"/>
        </w:rPr>
        <w:t>Theurer</w:t>
      </w:r>
      <w:proofErr w:type="spellEnd"/>
      <w:r>
        <w:rPr>
          <w:rFonts w:ascii="Times New Roman" w:hAnsi="Times New Roman" w:cs="Times New Roman"/>
        </w:rPr>
        <w:t xml:space="preserve">, W.M. (2014) A Stepwise Approach to the Interpretation of Pulmonary Function Tests. </w:t>
      </w:r>
      <w:r w:rsidRPr="009B766C">
        <w:rPr>
          <w:rFonts w:ascii="Times New Roman" w:hAnsi="Times New Roman" w:cs="Times New Roman"/>
          <w:i/>
        </w:rPr>
        <w:t>American Family Physician 89</w:t>
      </w:r>
      <w:r>
        <w:rPr>
          <w:rFonts w:ascii="Times New Roman" w:hAnsi="Times New Roman" w:cs="Times New Roman"/>
        </w:rPr>
        <w:t>(5), 359-366.</w:t>
      </w:r>
    </w:p>
    <w:p w14:paraId="17785E7B" w14:textId="77777777" w:rsidR="0084693D" w:rsidRPr="00296BAA" w:rsidRDefault="0084693D" w:rsidP="0084693D">
      <w:pPr>
        <w:pStyle w:val="No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E0F7C" w14:paraId="57A85859" w14:textId="77777777" w:rsidTr="00F731D6">
        <w:tc>
          <w:tcPr>
            <w:tcW w:w="10790" w:type="dxa"/>
            <w:shd w:val="clear" w:color="auto" w:fill="990000"/>
          </w:tcPr>
          <w:p w14:paraId="035E672A" w14:textId="3C168DA2" w:rsidR="005E0F7C" w:rsidRPr="00296BAA" w:rsidRDefault="005E0F7C" w:rsidP="005E0F7C">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 xml:space="preserve">Module 10: </w:t>
            </w:r>
            <w:r>
              <w:rPr>
                <w:rFonts w:ascii="Times New Roman" w:hAnsi="Times New Roman" w:cs="Times New Roman"/>
                <w:b/>
              </w:rPr>
              <w:t>Kidney Function and Disease, Fluid and Electrolyte Balance</w:t>
            </w:r>
          </w:p>
        </w:tc>
      </w:tr>
      <w:tr w:rsidR="0084693D" w14:paraId="1E9366DA" w14:textId="77777777" w:rsidTr="002F49ED">
        <w:tc>
          <w:tcPr>
            <w:tcW w:w="10790" w:type="dxa"/>
          </w:tcPr>
          <w:p w14:paraId="705240F8" w14:textId="77777777" w:rsidR="0084693D" w:rsidRPr="0084693D" w:rsidRDefault="0084693D" w:rsidP="002F49ED">
            <w:pPr>
              <w:pStyle w:val="NoSpacing"/>
              <w:rPr>
                <w:rFonts w:ascii="Times New Roman" w:hAnsi="Times New Roman" w:cs="Times New Roman"/>
                <w:b/>
              </w:rPr>
            </w:pPr>
            <w:r>
              <w:rPr>
                <w:rFonts w:ascii="Times New Roman" w:hAnsi="Times New Roman" w:cs="Times New Roman"/>
                <w:b/>
              </w:rPr>
              <w:t>Topics</w:t>
            </w:r>
          </w:p>
        </w:tc>
      </w:tr>
      <w:tr w:rsidR="0084693D" w14:paraId="485847F9" w14:textId="77777777" w:rsidTr="002F49ED">
        <w:tc>
          <w:tcPr>
            <w:tcW w:w="10790" w:type="dxa"/>
          </w:tcPr>
          <w:p w14:paraId="17DD7D4F" w14:textId="3135FA79" w:rsidR="0084693D" w:rsidRDefault="000F1B84" w:rsidP="00E94677">
            <w:pPr>
              <w:pStyle w:val="NoSpacing"/>
              <w:numPr>
                <w:ilvl w:val="0"/>
                <w:numId w:val="3"/>
              </w:numPr>
              <w:rPr>
                <w:rFonts w:ascii="Times New Roman" w:hAnsi="Times New Roman" w:cs="Times New Roman"/>
              </w:rPr>
            </w:pPr>
            <w:r>
              <w:rPr>
                <w:rFonts w:ascii="Times New Roman" w:hAnsi="Times New Roman" w:cs="Times New Roman"/>
              </w:rPr>
              <w:t>Overview and key concepts</w:t>
            </w:r>
          </w:p>
          <w:p w14:paraId="271CF773" w14:textId="2DE29ED9" w:rsidR="0084693D" w:rsidRDefault="000F1B84" w:rsidP="00E94677">
            <w:pPr>
              <w:pStyle w:val="NoSpacing"/>
              <w:numPr>
                <w:ilvl w:val="0"/>
                <w:numId w:val="3"/>
              </w:numPr>
              <w:rPr>
                <w:rFonts w:ascii="Times New Roman" w:hAnsi="Times New Roman" w:cs="Times New Roman"/>
              </w:rPr>
            </w:pPr>
            <w:r>
              <w:rPr>
                <w:rFonts w:ascii="Times New Roman" w:hAnsi="Times New Roman" w:cs="Times New Roman"/>
              </w:rPr>
              <w:t>Glomerular filtration and vulnerability (glomerulonephritis, proteinuria, albuminuria)</w:t>
            </w:r>
          </w:p>
          <w:p w14:paraId="5749A885" w14:textId="77777777" w:rsidR="0084693D" w:rsidRDefault="000F1B84" w:rsidP="00E94677">
            <w:pPr>
              <w:pStyle w:val="NoSpacing"/>
              <w:numPr>
                <w:ilvl w:val="0"/>
                <w:numId w:val="3"/>
              </w:numPr>
              <w:rPr>
                <w:rFonts w:ascii="Times New Roman" w:hAnsi="Times New Roman" w:cs="Times New Roman"/>
              </w:rPr>
            </w:pPr>
            <w:r>
              <w:rPr>
                <w:rFonts w:ascii="Times New Roman" w:hAnsi="Times New Roman" w:cs="Times New Roman"/>
              </w:rPr>
              <w:t>Regulation of renal blood flow and glomerular filtration rate</w:t>
            </w:r>
          </w:p>
          <w:p w14:paraId="0917B9CF" w14:textId="69F4C5B8" w:rsidR="000F1B84" w:rsidRDefault="000F1B84" w:rsidP="00E94677">
            <w:pPr>
              <w:pStyle w:val="NoSpacing"/>
              <w:numPr>
                <w:ilvl w:val="0"/>
                <w:numId w:val="3"/>
              </w:numPr>
              <w:rPr>
                <w:rFonts w:ascii="Times New Roman" w:hAnsi="Times New Roman" w:cs="Times New Roman"/>
              </w:rPr>
            </w:pPr>
            <w:r>
              <w:rPr>
                <w:rFonts w:ascii="Times New Roman" w:hAnsi="Times New Roman" w:cs="Times New Roman"/>
              </w:rPr>
              <w:t>Tubule cell function (diuretic mechanisms)</w:t>
            </w:r>
          </w:p>
          <w:p w14:paraId="0A66D8AA" w14:textId="6E520A58" w:rsidR="000F1B84" w:rsidRDefault="000F1B84" w:rsidP="00E94677">
            <w:pPr>
              <w:pStyle w:val="NoSpacing"/>
              <w:numPr>
                <w:ilvl w:val="0"/>
                <w:numId w:val="3"/>
              </w:numPr>
              <w:rPr>
                <w:rFonts w:ascii="Times New Roman" w:hAnsi="Times New Roman" w:cs="Times New Roman"/>
              </w:rPr>
            </w:pPr>
            <w:r>
              <w:rPr>
                <w:rFonts w:ascii="Times New Roman" w:hAnsi="Times New Roman" w:cs="Times New Roman"/>
              </w:rPr>
              <w:t>Regional nephron function (ischemic tubular necrosis)</w:t>
            </w:r>
          </w:p>
          <w:p w14:paraId="32DF07AB" w14:textId="722A6AF8" w:rsidR="000F1B84" w:rsidRDefault="000F1B84" w:rsidP="00E94677">
            <w:pPr>
              <w:pStyle w:val="NoSpacing"/>
              <w:numPr>
                <w:ilvl w:val="0"/>
                <w:numId w:val="3"/>
              </w:numPr>
              <w:rPr>
                <w:rFonts w:ascii="Times New Roman" w:hAnsi="Times New Roman" w:cs="Times New Roman"/>
              </w:rPr>
            </w:pPr>
            <w:r>
              <w:rPr>
                <w:rFonts w:ascii="Times New Roman" w:hAnsi="Times New Roman" w:cs="Times New Roman"/>
              </w:rPr>
              <w:t>Modulation of fluid and electrolyte balance (diabetes insipidus, acute or chronic hypovolemia)</w:t>
            </w:r>
          </w:p>
          <w:p w14:paraId="1D4DAFA6" w14:textId="484457F8" w:rsidR="000F1B84" w:rsidRDefault="000F1B84" w:rsidP="00E94677">
            <w:pPr>
              <w:pStyle w:val="NoSpacing"/>
              <w:numPr>
                <w:ilvl w:val="0"/>
                <w:numId w:val="3"/>
              </w:numPr>
              <w:rPr>
                <w:rFonts w:ascii="Times New Roman" w:hAnsi="Times New Roman" w:cs="Times New Roman"/>
              </w:rPr>
            </w:pPr>
            <w:r>
              <w:rPr>
                <w:rFonts w:ascii="Times New Roman" w:hAnsi="Times New Roman" w:cs="Times New Roman"/>
              </w:rPr>
              <w:t>Clinical considerations</w:t>
            </w:r>
            <w:r w:rsidR="005573BD">
              <w:rPr>
                <w:rFonts w:ascii="Times New Roman" w:hAnsi="Times New Roman" w:cs="Times New Roman"/>
              </w:rPr>
              <w:t xml:space="preserve"> (acute renal failure</w:t>
            </w:r>
            <w:r w:rsidR="00D21087">
              <w:rPr>
                <w:rFonts w:ascii="Times New Roman" w:hAnsi="Times New Roman" w:cs="Times New Roman"/>
              </w:rPr>
              <w:t>—</w:t>
            </w:r>
            <w:r w:rsidR="005573BD">
              <w:rPr>
                <w:rFonts w:ascii="Times New Roman" w:hAnsi="Times New Roman" w:cs="Times New Roman"/>
              </w:rPr>
              <w:t>acute kidney injury/chronic kidney disease)</w:t>
            </w:r>
          </w:p>
        </w:tc>
      </w:tr>
    </w:tbl>
    <w:p w14:paraId="7DCDFF09" w14:textId="26E526B3" w:rsidR="0084693D" w:rsidRDefault="0084693D" w:rsidP="0084693D">
      <w:pPr>
        <w:pStyle w:val="NoSpacing"/>
        <w:rPr>
          <w:rFonts w:ascii="Times New Roman" w:hAnsi="Times New Roman" w:cs="Times New Roman"/>
        </w:rPr>
      </w:pPr>
      <w:r>
        <w:rPr>
          <w:rFonts w:ascii="Times New Roman" w:hAnsi="Times New Roman" w:cs="Times New Roman"/>
        </w:rPr>
        <w:t xml:space="preserve">This module </w:t>
      </w:r>
      <w:r w:rsidR="005573BD">
        <w:rPr>
          <w:rFonts w:ascii="Times New Roman" w:hAnsi="Times New Roman" w:cs="Times New Roman"/>
        </w:rPr>
        <w:t>relates to course objectives 1, 2, 4, and 5</w:t>
      </w:r>
      <w:r>
        <w:rPr>
          <w:rFonts w:ascii="Times New Roman" w:hAnsi="Times New Roman" w:cs="Times New Roman"/>
        </w:rPr>
        <w:t>.</w:t>
      </w:r>
    </w:p>
    <w:p w14:paraId="62BDE578" w14:textId="77777777" w:rsidR="0084693D" w:rsidRDefault="0084693D" w:rsidP="0084693D">
      <w:pPr>
        <w:pStyle w:val="NoSpacing"/>
        <w:rPr>
          <w:rFonts w:ascii="Times New Roman" w:hAnsi="Times New Roman" w:cs="Times New Roman"/>
        </w:rPr>
      </w:pPr>
    </w:p>
    <w:p w14:paraId="2A190755" w14:textId="77777777" w:rsidR="0084693D" w:rsidRDefault="0084693D" w:rsidP="0084693D">
      <w:pPr>
        <w:pStyle w:val="NoSpacing"/>
        <w:rPr>
          <w:rFonts w:ascii="Times New Roman" w:hAnsi="Times New Roman" w:cs="Times New Roman"/>
        </w:rPr>
      </w:pPr>
      <w:r>
        <w:rPr>
          <w:rFonts w:ascii="Times New Roman" w:hAnsi="Times New Roman" w:cs="Times New Roman"/>
          <w:b/>
        </w:rPr>
        <w:t>Required Readings</w:t>
      </w:r>
    </w:p>
    <w:p w14:paraId="1D3B2072" w14:textId="77777777" w:rsidR="0084693D" w:rsidRDefault="0084693D" w:rsidP="0084693D">
      <w:pPr>
        <w:pStyle w:val="NoSpacing"/>
        <w:rPr>
          <w:rFonts w:ascii="Times New Roman" w:hAnsi="Times New Roman" w:cs="Times New Roman"/>
        </w:rPr>
      </w:pPr>
    </w:p>
    <w:p w14:paraId="7CA80811" w14:textId="634D5FE9" w:rsidR="005573BD" w:rsidRPr="00F628D9" w:rsidRDefault="00F628D9" w:rsidP="005573BD">
      <w:pPr>
        <w:pStyle w:val="NoSpacing"/>
        <w:rPr>
          <w:rFonts w:ascii="Times New Roman" w:hAnsi="Times New Roman" w:cs="Times New Roman"/>
          <w:b/>
        </w:rPr>
      </w:pPr>
      <w:r w:rsidRPr="00F628D9">
        <w:rPr>
          <w:rFonts w:ascii="Times New Roman" w:hAnsi="Times New Roman" w:cs="Times New Roman"/>
          <w:b/>
        </w:rPr>
        <w:t>Class</w:t>
      </w:r>
      <w:r w:rsidR="005573BD" w:rsidRPr="00F628D9">
        <w:rPr>
          <w:rFonts w:ascii="Times New Roman" w:hAnsi="Times New Roman" w:cs="Times New Roman"/>
          <w:b/>
        </w:rPr>
        <w:t xml:space="preserve"> notes</w:t>
      </w:r>
    </w:p>
    <w:p w14:paraId="0D03943C" w14:textId="77777777" w:rsidR="00F628D9" w:rsidRDefault="00F628D9" w:rsidP="005573BD">
      <w:pPr>
        <w:pStyle w:val="NoSpacing"/>
        <w:rPr>
          <w:rFonts w:ascii="Times New Roman" w:hAnsi="Times New Roman" w:cs="Times New Roman"/>
          <w:b/>
        </w:rPr>
      </w:pPr>
    </w:p>
    <w:p w14:paraId="43EE259B" w14:textId="2A655892" w:rsidR="00FD6A55" w:rsidRPr="00DE3B21" w:rsidRDefault="00FD6A55" w:rsidP="005573BD">
      <w:pPr>
        <w:pStyle w:val="NoSpacing"/>
        <w:rPr>
          <w:rFonts w:ascii="Times New Roman" w:hAnsi="Times New Roman" w:cs="Times New Roman"/>
          <w:b/>
        </w:rPr>
      </w:pPr>
      <w:r w:rsidRPr="00DE3B21">
        <w:rPr>
          <w:rFonts w:ascii="Times New Roman" w:hAnsi="Times New Roman" w:cs="Times New Roman"/>
          <w:b/>
        </w:rPr>
        <w:t>Physiology, Costanzo</w:t>
      </w:r>
    </w:p>
    <w:p w14:paraId="74F84DBC" w14:textId="266953BA" w:rsidR="00FD6A55" w:rsidRDefault="00FD6A55" w:rsidP="005573BD">
      <w:pPr>
        <w:pStyle w:val="NoSpacing"/>
        <w:rPr>
          <w:rFonts w:ascii="Times New Roman" w:hAnsi="Times New Roman" w:cs="Times New Roman"/>
        </w:rPr>
      </w:pPr>
      <w:r>
        <w:rPr>
          <w:rFonts w:ascii="Times New Roman" w:hAnsi="Times New Roman" w:cs="Times New Roman"/>
        </w:rPr>
        <w:t>Chapter 6</w:t>
      </w:r>
    </w:p>
    <w:p w14:paraId="31BDCDAE" w14:textId="5D5A884E" w:rsidR="0010630B" w:rsidRDefault="0010630B" w:rsidP="005573BD">
      <w:pPr>
        <w:pStyle w:val="NoSpacing"/>
        <w:rPr>
          <w:rFonts w:ascii="Times New Roman" w:hAnsi="Times New Roman" w:cs="Times New Roman"/>
        </w:rPr>
      </w:pPr>
      <w:r>
        <w:rPr>
          <w:rFonts w:ascii="Times New Roman" w:hAnsi="Times New Roman" w:cs="Times New Roman"/>
        </w:rPr>
        <w:t xml:space="preserve">Anatomy and blood supply, body fluids, pp. 245-249; renal blood flow, pp. 257-259; glomerular filtration, pp. pp. 261-265; sodium balance and tubular segment functions, </w:t>
      </w:r>
      <w:r w:rsidR="00DE3B21">
        <w:rPr>
          <w:rFonts w:ascii="Times New Roman" w:hAnsi="Times New Roman" w:cs="Times New Roman"/>
        </w:rPr>
        <w:t xml:space="preserve">regulation of sodium balance </w:t>
      </w:r>
      <w:r>
        <w:rPr>
          <w:rFonts w:ascii="Times New Roman" w:hAnsi="Times New Roman" w:cs="Times New Roman"/>
        </w:rPr>
        <w:t>pp. 276-</w:t>
      </w:r>
      <w:r w:rsidR="00DE3B21">
        <w:rPr>
          <w:rFonts w:ascii="Times New Roman" w:hAnsi="Times New Roman" w:cs="Times New Roman"/>
        </w:rPr>
        <w:t xml:space="preserve">288; water balance, pp. 298-307. </w:t>
      </w:r>
    </w:p>
    <w:p w14:paraId="752BEF40" w14:textId="77777777" w:rsidR="00F628D9" w:rsidRDefault="00F628D9" w:rsidP="005573BD">
      <w:pPr>
        <w:pStyle w:val="NoSpacing"/>
        <w:rPr>
          <w:rFonts w:ascii="Times New Roman" w:hAnsi="Times New Roman" w:cs="Times New Roman"/>
        </w:rPr>
      </w:pPr>
    </w:p>
    <w:p w14:paraId="115120F7" w14:textId="0A9C3775" w:rsidR="00DE3B21" w:rsidRPr="00DE3B21" w:rsidRDefault="00DE3B21" w:rsidP="005573BD">
      <w:pPr>
        <w:pStyle w:val="NoSpacing"/>
        <w:rPr>
          <w:rFonts w:ascii="Times New Roman" w:hAnsi="Times New Roman" w:cs="Times New Roman"/>
          <w:b/>
        </w:rPr>
      </w:pPr>
      <w:r w:rsidRPr="00DE3B21">
        <w:rPr>
          <w:rFonts w:ascii="Times New Roman" w:hAnsi="Times New Roman" w:cs="Times New Roman"/>
          <w:b/>
        </w:rPr>
        <w:t>Basic Pathology, Kumar, Abbas &amp; Aster</w:t>
      </w:r>
    </w:p>
    <w:p w14:paraId="30BD3F76" w14:textId="77777777" w:rsidR="00DE3B21" w:rsidRDefault="00DE3B21" w:rsidP="005573BD">
      <w:pPr>
        <w:pStyle w:val="NoSpacing"/>
        <w:rPr>
          <w:rFonts w:ascii="Times New Roman" w:hAnsi="Times New Roman" w:cs="Times New Roman"/>
        </w:rPr>
      </w:pPr>
      <w:r>
        <w:rPr>
          <w:rFonts w:ascii="Times New Roman" w:hAnsi="Times New Roman" w:cs="Times New Roman"/>
        </w:rPr>
        <w:t>Chapter 14</w:t>
      </w:r>
    </w:p>
    <w:p w14:paraId="26082B38" w14:textId="7B174BDD" w:rsidR="00DE3B21" w:rsidRDefault="00DE3B21" w:rsidP="005573BD">
      <w:pPr>
        <w:pStyle w:val="NoSpacing"/>
        <w:rPr>
          <w:rFonts w:ascii="Times New Roman" w:hAnsi="Times New Roman" w:cs="Times New Roman"/>
        </w:rPr>
      </w:pPr>
      <w:r>
        <w:rPr>
          <w:rFonts w:ascii="Times New Roman" w:hAnsi="Times New Roman" w:cs="Times New Roman"/>
        </w:rPr>
        <w:t>Introduction and principles of glomerular diseases through Mediators of Immune Injury, pp. 549-554</w:t>
      </w:r>
    </w:p>
    <w:p w14:paraId="29B58ADA" w14:textId="349C9786" w:rsidR="00151DD9" w:rsidRDefault="00151DD9" w:rsidP="005573BD">
      <w:pPr>
        <w:pStyle w:val="NoSpacing"/>
        <w:rPr>
          <w:rFonts w:ascii="Times New Roman" w:hAnsi="Times New Roman" w:cs="Times New Roman"/>
        </w:rPr>
      </w:pPr>
    </w:p>
    <w:p w14:paraId="6DECB892" w14:textId="77777777" w:rsidR="00151DD9" w:rsidRPr="00151DD9" w:rsidRDefault="00151DD9" w:rsidP="00151DD9">
      <w:pPr>
        <w:pStyle w:val="NoSpacing"/>
        <w:rPr>
          <w:rFonts w:ascii="Times New Roman" w:hAnsi="Times New Roman" w:cs="Times New Roman"/>
          <w:b/>
        </w:rPr>
      </w:pPr>
      <w:r w:rsidRPr="00151DD9">
        <w:rPr>
          <w:rFonts w:ascii="Times New Roman" w:hAnsi="Times New Roman" w:cs="Times New Roman"/>
          <w:b/>
        </w:rPr>
        <w:t>Recommended Readings</w:t>
      </w:r>
    </w:p>
    <w:p w14:paraId="304AC21C" w14:textId="166C68EE" w:rsidR="0084693D" w:rsidRDefault="005573BD" w:rsidP="00FD6A55">
      <w:pPr>
        <w:ind w:left="720" w:hanging="720"/>
        <w:rPr>
          <w:rFonts w:ascii="Times New Roman" w:hAnsi="Times New Roman" w:cs="Times New Roman"/>
        </w:rPr>
      </w:pPr>
      <w:r w:rsidRPr="005573BD">
        <w:rPr>
          <w:rFonts w:ascii="Times New Roman" w:hAnsi="Times New Roman" w:cs="Times New Roman"/>
        </w:rPr>
        <w:t>Chawla, L. S., Eggers, P. W., Star, R. A., &amp; Kimmel, P. L. (2014). Acute kidney inj</w:t>
      </w:r>
      <w:r w:rsidR="00DE3B21">
        <w:rPr>
          <w:rFonts w:ascii="Times New Roman" w:hAnsi="Times New Roman" w:cs="Times New Roman"/>
        </w:rPr>
        <w:t xml:space="preserve">ury </w:t>
      </w:r>
      <w:r w:rsidRPr="005573BD">
        <w:rPr>
          <w:rFonts w:ascii="Times New Roman" w:hAnsi="Times New Roman" w:cs="Times New Roman"/>
        </w:rPr>
        <w:t xml:space="preserve">and chronic kidney disease as interconnected syndromes. </w:t>
      </w:r>
      <w:r w:rsidRPr="005573BD">
        <w:rPr>
          <w:rFonts w:ascii="Times New Roman" w:hAnsi="Times New Roman" w:cs="Times New Roman"/>
          <w:i/>
        </w:rPr>
        <w:t>The New England Journal of Medicine</w:t>
      </w:r>
      <w:r w:rsidR="00D70B01">
        <w:rPr>
          <w:rFonts w:ascii="Times New Roman" w:hAnsi="Times New Roman" w:cs="Times New Roman"/>
          <w:i/>
        </w:rPr>
        <w:t>,</w:t>
      </w:r>
      <w:r w:rsidRPr="005573BD">
        <w:rPr>
          <w:rFonts w:ascii="Times New Roman" w:hAnsi="Times New Roman" w:cs="Times New Roman"/>
          <w:i/>
        </w:rPr>
        <w:t xml:space="preserve"> 371</w:t>
      </w:r>
      <w:r w:rsidRPr="005573BD">
        <w:rPr>
          <w:rFonts w:ascii="Times New Roman" w:hAnsi="Times New Roman" w:cs="Times New Roman"/>
        </w:rPr>
        <w:t>(1), 58-66.</w:t>
      </w:r>
    </w:p>
    <w:p w14:paraId="7D02714C" w14:textId="67386427" w:rsidR="001423B7" w:rsidRDefault="001423B7" w:rsidP="005573BD">
      <w:pPr>
        <w:ind w:left="720" w:hanging="720"/>
        <w:rPr>
          <w:rFonts w:ascii="Times New Roman" w:hAnsi="Times New Roman" w:cs="Times New Roman"/>
        </w:rPr>
      </w:pPr>
      <w:r>
        <w:rPr>
          <w:rFonts w:ascii="Times New Roman" w:hAnsi="Times New Roman" w:cs="Times New Roman"/>
        </w:rPr>
        <w:t>Dowling, T.</w:t>
      </w:r>
      <w:r w:rsidR="00D70B01">
        <w:rPr>
          <w:rFonts w:ascii="Times New Roman" w:hAnsi="Times New Roman" w:cs="Times New Roman"/>
        </w:rPr>
        <w:t xml:space="preserve"> </w:t>
      </w:r>
      <w:r>
        <w:rPr>
          <w:rFonts w:ascii="Times New Roman" w:hAnsi="Times New Roman" w:cs="Times New Roman"/>
        </w:rPr>
        <w:t xml:space="preserve">C., Wang, E.-S., </w:t>
      </w:r>
      <w:proofErr w:type="spellStart"/>
      <w:r>
        <w:rPr>
          <w:rFonts w:ascii="Times New Roman" w:hAnsi="Times New Roman" w:cs="Times New Roman"/>
        </w:rPr>
        <w:t>Ferruci</w:t>
      </w:r>
      <w:proofErr w:type="spellEnd"/>
      <w:r>
        <w:rPr>
          <w:rFonts w:ascii="Times New Roman" w:hAnsi="Times New Roman" w:cs="Times New Roman"/>
        </w:rPr>
        <w:t xml:space="preserve">, L., </w:t>
      </w:r>
      <w:r w:rsidR="00D70B01">
        <w:rPr>
          <w:rFonts w:ascii="Times New Roman" w:hAnsi="Times New Roman" w:cs="Times New Roman"/>
        </w:rPr>
        <w:t xml:space="preserve">&amp; </w:t>
      </w:r>
      <w:r>
        <w:rPr>
          <w:rFonts w:ascii="Times New Roman" w:hAnsi="Times New Roman" w:cs="Times New Roman"/>
        </w:rPr>
        <w:t>Sorkin, J.</w:t>
      </w:r>
      <w:r w:rsidR="00D70B01">
        <w:rPr>
          <w:rFonts w:ascii="Times New Roman" w:hAnsi="Times New Roman" w:cs="Times New Roman"/>
        </w:rPr>
        <w:t xml:space="preserve"> </w:t>
      </w:r>
      <w:r>
        <w:rPr>
          <w:rFonts w:ascii="Times New Roman" w:hAnsi="Times New Roman" w:cs="Times New Roman"/>
        </w:rPr>
        <w:t>D. (2014)</w:t>
      </w:r>
      <w:r w:rsidR="00D70B01">
        <w:rPr>
          <w:rFonts w:ascii="Times New Roman" w:hAnsi="Times New Roman" w:cs="Times New Roman"/>
        </w:rPr>
        <w:t>.</w:t>
      </w:r>
      <w:r>
        <w:rPr>
          <w:rFonts w:ascii="Times New Roman" w:hAnsi="Times New Roman" w:cs="Times New Roman"/>
        </w:rPr>
        <w:t xml:space="preserve"> Glomerular filtration rate equations overestimate creatinine clearance in older individuals enrolled in the Baltimore longitudinal study on aging: Impact on renal drug dosing. </w:t>
      </w:r>
      <w:r w:rsidRPr="001423B7">
        <w:rPr>
          <w:rFonts w:ascii="Times New Roman" w:hAnsi="Times New Roman" w:cs="Times New Roman"/>
          <w:i/>
        </w:rPr>
        <w:t>Pharmacotherapy</w:t>
      </w:r>
      <w:r w:rsidR="00D70B01">
        <w:rPr>
          <w:rFonts w:ascii="Times New Roman" w:hAnsi="Times New Roman" w:cs="Times New Roman"/>
          <w:i/>
        </w:rPr>
        <w:t>,</w:t>
      </w:r>
      <w:r>
        <w:rPr>
          <w:rFonts w:ascii="Times New Roman" w:hAnsi="Times New Roman" w:cs="Times New Roman"/>
        </w:rPr>
        <w:t xml:space="preserve"> </w:t>
      </w:r>
      <w:r w:rsidRPr="009306F3">
        <w:rPr>
          <w:rFonts w:ascii="Times New Roman" w:hAnsi="Times New Roman" w:cs="Times New Roman"/>
          <w:i/>
        </w:rPr>
        <w:t>33</w:t>
      </w:r>
      <w:r>
        <w:rPr>
          <w:rFonts w:ascii="Times New Roman" w:hAnsi="Times New Roman" w:cs="Times New Roman"/>
        </w:rPr>
        <w:t>(9)</w:t>
      </w:r>
      <w:r w:rsidR="00D70B01">
        <w:rPr>
          <w:rFonts w:ascii="Times New Roman" w:hAnsi="Times New Roman" w:cs="Times New Roman"/>
        </w:rPr>
        <w:t>,</w:t>
      </w:r>
      <w:r>
        <w:rPr>
          <w:rFonts w:ascii="Times New Roman" w:hAnsi="Times New Roman" w:cs="Times New Roman"/>
        </w:rPr>
        <w:t xml:space="preserve"> 912-921.</w:t>
      </w:r>
    </w:p>
    <w:p w14:paraId="796729F8" w14:textId="20D1D0EF" w:rsidR="00CB63E0" w:rsidRPr="005573BD" w:rsidRDefault="00CB63E0" w:rsidP="005573BD">
      <w:pPr>
        <w:ind w:left="720" w:hanging="720"/>
        <w:rPr>
          <w:rFonts w:ascii="Times New Roman" w:hAnsi="Times New Roman" w:cs="Times New Roman"/>
        </w:rPr>
      </w:pPr>
      <w:proofErr w:type="spellStart"/>
      <w:r>
        <w:rPr>
          <w:rFonts w:ascii="Times New Roman" w:hAnsi="Times New Roman" w:cs="Times New Roman"/>
        </w:rPr>
        <w:t>Harel</w:t>
      </w:r>
      <w:proofErr w:type="spellEnd"/>
      <w:r>
        <w:rPr>
          <w:rFonts w:ascii="Times New Roman" w:hAnsi="Times New Roman" w:cs="Times New Roman"/>
        </w:rPr>
        <w:t xml:space="preserve">, Z., </w:t>
      </w:r>
      <w:proofErr w:type="spellStart"/>
      <w:r>
        <w:rPr>
          <w:rFonts w:ascii="Times New Roman" w:hAnsi="Times New Roman" w:cs="Times New Roman"/>
        </w:rPr>
        <w:t>Simel</w:t>
      </w:r>
      <w:proofErr w:type="spellEnd"/>
      <w:r>
        <w:rPr>
          <w:rFonts w:ascii="Times New Roman" w:hAnsi="Times New Roman" w:cs="Times New Roman"/>
        </w:rPr>
        <w:t xml:space="preserve">, D.L., &amp; Wald, R. (2017) Urinalysis in the Evaluation of Proliferative Glomerulonephritis. </w:t>
      </w:r>
      <w:r w:rsidRPr="00CB63E0">
        <w:rPr>
          <w:rFonts w:ascii="Times New Roman" w:hAnsi="Times New Roman" w:cs="Times New Roman"/>
          <w:i/>
        </w:rPr>
        <w:t>Journal of the American Medical Association, 318</w:t>
      </w:r>
      <w:r>
        <w:rPr>
          <w:rFonts w:ascii="Times New Roman" w:hAnsi="Times New Roman" w:cs="Times New Roman"/>
        </w:rPr>
        <w:t>(13), 1276-1277.</w:t>
      </w:r>
    </w:p>
    <w:p w14:paraId="3F057B99" w14:textId="77777777" w:rsidR="0084693D" w:rsidRPr="00296BAA" w:rsidRDefault="0084693D" w:rsidP="0084693D">
      <w:pPr>
        <w:pStyle w:val="No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E0F7C" w14:paraId="3004A57A" w14:textId="77777777" w:rsidTr="00F731D6">
        <w:tc>
          <w:tcPr>
            <w:tcW w:w="10790" w:type="dxa"/>
            <w:shd w:val="clear" w:color="auto" w:fill="990000"/>
          </w:tcPr>
          <w:p w14:paraId="101C7D6E" w14:textId="3492F538" w:rsidR="005E0F7C" w:rsidRPr="00296BAA" w:rsidRDefault="005E0F7C" w:rsidP="005E0F7C">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 xml:space="preserve">Module 11: </w:t>
            </w:r>
            <w:r>
              <w:rPr>
                <w:rFonts w:ascii="Times New Roman" w:hAnsi="Times New Roman" w:cs="Times New Roman"/>
                <w:b/>
              </w:rPr>
              <w:t>Function and Dysfunction of the Gastrointestinal System and Liver</w:t>
            </w:r>
          </w:p>
        </w:tc>
      </w:tr>
      <w:tr w:rsidR="0084693D" w14:paraId="4D66E5C9" w14:textId="77777777" w:rsidTr="002F49ED">
        <w:tc>
          <w:tcPr>
            <w:tcW w:w="10790" w:type="dxa"/>
          </w:tcPr>
          <w:p w14:paraId="3D4CFBDB" w14:textId="77777777" w:rsidR="0084693D" w:rsidRPr="0084693D" w:rsidRDefault="0084693D" w:rsidP="002F49ED">
            <w:pPr>
              <w:pStyle w:val="NoSpacing"/>
              <w:rPr>
                <w:rFonts w:ascii="Times New Roman" w:hAnsi="Times New Roman" w:cs="Times New Roman"/>
                <w:b/>
              </w:rPr>
            </w:pPr>
            <w:r>
              <w:rPr>
                <w:rFonts w:ascii="Times New Roman" w:hAnsi="Times New Roman" w:cs="Times New Roman"/>
                <w:b/>
              </w:rPr>
              <w:t>Topics</w:t>
            </w:r>
          </w:p>
        </w:tc>
      </w:tr>
      <w:tr w:rsidR="0084693D" w14:paraId="326E6601" w14:textId="77777777" w:rsidTr="002F49ED">
        <w:tc>
          <w:tcPr>
            <w:tcW w:w="10790" w:type="dxa"/>
          </w:tcPr>
          <w:p w14:paraId="7F8A3911" w14:textId="64476322" w:rsidR="0084693D" w:rsidRDefault="00D5514B" w:rsidP="00E94677">
            <w:pPr>
              <w:pStyle w:val="NoSpacing"/>
              <w:numPr>
                <w:ilvl w:val="0"/>
                <w:numId w:val="3"/>
              </w:numPr>
              <w:rPr>
                <w:rFonts w:ascii="Times New Roman" w:hAnsi="Times New Roman" w:cs="Times New Roman"/>
              </w:rPr>
            </w:pPr>
            <w:r>
              <w:rPr>
                <w:rFonts w:ascii="Times New Roman" w:hAnsi="Times New Roman" w:cs="Times New Roman"/>
              </w:rPr>
              <w:t>Overview and upper gastrointestinal function/dysfunction</w:t>
            </w:r>
            <w:r w:rsidR="00365C6F">
              <w:rPr>
                <w:rFonts w:ascii="Times New Roman" w:hAnsi="Times New Roman" w:cs="Times New Roman"/>
              </w:rPr>
              <w:t xml:space="preserve"> (GERD and peptic ulcer)</w:t>
            </w:r>
          </w:p>
          <w:p w14:paraId="74BC3456" w14:textId="4B71EAB4" w:rsidR="0084693D" w:rsidRDefault="00D5514B" w:rsidP="00E94677">
            <w:pPr>
              <w:pStyle w:val="NoSpacing"/>
              <w:numPr>
                <w:ilvl w:val="0"/>
                <w:numId w:val="3"/>
              </w:numPr>
              <w:rPr>
                <w:rFonts w:ascii="Times New Roman" w:hAnsi="Times New Roman" w:cs="Times New Roman"/>
              </w:rPr>
            </w:pPr>
            <w:r>
              <w:rPr>
                <w:rFonts w:ascii="Times New Roman" w:hAnsi="Times New Roman" w:cs="Times New Roman"/>
              </w:rPr>
              <w:t>Small intestine, digestion, and absorption</w:t>
            </w:r>
          </w:p>
          <w:p w14:paraId="6C45DF0B" w14:textId="04D623B0" w:rsidR="00D5514B" w:rsidRDefault="00D5514B" w:rsidP="00E94677">
            <w:pPr>
              <w:pStyle w:val="NoSpacing"/>
              <w:numPr>
                <w:ilvl w:val="0"/>
                <w:numId w:val="3"/>
              </w:numPr>
              <w:rPr>
                <w:rFonts w:ascii="Times New Roman" w:hAnsi="Times New Roman" w:cs="Times New Roman"/>
              </w:rPr>
            </w:pPr>
            <w:r>
              <w:rPr>
                <w:rFonts w:ascii="Times New Roman" w:hAnsi="Times New Roman" w:cs="Times New Roman"/>
              </w:rPr>
              <w:t>Intestinal pathophysiology</w:t>
            </w:r>
            <w:r w:rsidR="00365C6F">
              <w:rPr>
                <w:rFonts w:ascii="Times New Roman" w:hAnsi="Times New Roman" w:cs="Times New Roman"/>
              </w:rPr>
              <w:t xml:space="preserve"> (</w:t>
            </w:r>
            <w:r w:rsidR="00D70B01">
              <w:rPr>
                <w:rFonts w:ascii="Times New Roman" w:hAnsi="Times New Roman" w:cs="Times New Roman"/>
              </w:rPr>
              <w:t>c</w:t>
            </w:r>
            <w:r w:rsidR="00365C6F">
              <w:rPr>
                <w:rFonts w:ascii="Times New Roman" w:hAnsi="Times New Roman" w:cs="Times New Roman"/>
              </w:rPr>
              <w:t>eliac disease, bariatric surgery, intestinal obstruction)</w:t>
            </w:r>
          </w:p>
          <w:p w14:paraId="05144D2E" w14:textId="2623CF36" w:rsidR="0084693D" w:rsidRDefault="00D5514B" w:rsidP="00E94677">
            <w:pPr>
              <w:pStyle w:val="NoSpacing"/>
              <w:numPr>
                <w:ilvl w:val="0"/>
                <w:numId w:val="3"/>
              </w:numPr>
              <w:rPr>
                <w:rFonts w:ascii="Times New Roman" w:hAnsi="Times New Roman" w:cs="Times New Roman"/>
              </w:rPr>
            </w:pPr>
            <w:r>
              <w:rPr>
                <w:rFonts w:ascii="Times New Roman" w:hAnsi="Times New Roman" w:cs="Times New Roman"/>
              </w:rPr>
              <w:t>Liver</w:t>
            </w:r>
            <w:r w:rsidR="00D70B01">
              <w:rPr>
                <w:rFonts w:ascii="Times New Roman" w:hAnsi="Times New Roman" w:cs="Times New Roman"/>
              </w:rPr>
              <w:t>—</w:t>
            </w:r>
            <w:r>
              <w:rPr>
                <w:rFonts w:ascii="Times New Roman" w:hAnsi="Times New Roman" w:cs="Times New Roman"/>
              </w:rPr>
              <w:t>structure and metabolic functions</w:t>
            </w:r>
          </w:p>
          <w:p w14:paraId="6D28BC6B" w14:textId="77777777" w:rsidR="00D5514B" w:rsidRDefault="00D5514B" w:rsidP="00E94677">
            <w:pPr>
              <w:pStyle w:val="NoSpacing"/>
              <w:numPr>
                <w:ilvl w:val="0"/>
                <w:numId w:val="3"/>
              </w:numPr>
              <w:rPr>
                <w:rFonts w:ascii="Times New Roman" w:hAnsi="Times New Roman" w:cs="Times New Roman"/>
              </w:rPr>
            </w:pPr>
            <w:r>
              <w:rPr>
                <w:rFonts w:ascii="Times New Roman" w:hAnsi="Times New Roman" w:cs="Times New Roman"/>
              </w:rPr>
              <w:t>Protective, clearance, and other functions</w:t>
            </w:r>
          </w:p>
          <w:p w14:paraId="7330CE7C" w14:textId="7A7E90AD" w:rsidR="00D5514B" w:rsidRDefault="00D5514B" w:rsidP="00E94677">
            <w:pPr>
              <w:pStyle w:val="NoSpacing"/>
              <w:numPr>
                <w:ilvl w:val="0"/>
                <w:numId w:val="3"/>
              </w:numPr>
              <w:rPr>
                <w:rFonts w:ascii="Times New Roman" w:hAnsi="Times New Roman" w:cs="Times New Roman"/>
              </w:rPr>
            </w:pPr>
            <w:r>
              <w:rPr>
                <w:rFonts w:ascii="Times New Roman" w:hAnsi="Times New Roman" w:cs="Times New Roman"/>
              </w:rPr>
              <w:t xml:space="preserve">Acute </w:t>
            </w:r>
            <w:r w:rsidR="00C621AF">
              <w:rPr>
                <w:rFonts w:ascii="Times New Roman" w:hAnsi="Times New Roman" w:cs="Times New Roman"/>
              </w:rPr>
              <w:t xml:space="preserve">and chronic </w:t>
            </w:r>
            <w:r>
              <w:rPr>
                <w:rFonts w:ascii="Times New Roman" w:hAnsi="Times New Roman" w:cs="Times New Roman"/>
              </w:rPr>
              <w:t>liver disorders</w:t>
            </w:r>
            <w:r w:rsidR="00365C6F">
              <w:rPr>
                <w:rFonts w:ascii="Times New Roman" w:hAnsi="Times New Roman" w:cs="Times New Roman"/>
              </w:rPr>
              <w:t xml:space="preserve"> (cholestasis, acute hepatitis, portal hypertension, fatty liver disease, cirrhosis)</w:t>
            </w:r>
          </w:p>
        </w:tc>
      </w:tr>
    </w:tbl>
    <w:p w14:paraId="504C110D" w14:textId="2A4517F1" w:rsidR="0084693D" w:rsidRDefault="0084693D" w:rsidP="0084693D">
      <w:pPr>
        <w:pStyle w:val="NoSpacing"/>
        <w:rPr>
          <w:rFonts w:ascii="Times New Roman" w:hAnsi="Times New Roman" w:cs="Times New Roman"/>
        </w:rPr>
      </w:pPr>
      <w:r>
        <w:rPr>
          <w:rFonts w:ascii="Times New Roman" w:hAnsi="Times New Roman" w:cs="Times New Roman"/>
        </w:rPr>
        <w:t>This module relates to</w:t>
      </w:r>
      <w:r w:rsidR="00D5514B">
        <w:rPr>
          <w:rFonts w:ascii="Times New Roman" w:hAnsi="Times New Roman" w:cs="Times New Roman"/>
        </w:rPr>
        <w:t xml:space="preserve"> course objectives 1, 2, 3, 4, 5</w:t>
      </w:r>
      <w:r w:rsidR="003B369F">
        <w:rPr>
          <w:rFonts w:ascii="Times New Roman" w:hAnsi="Times New Roman" w:cs="Times New Roman"/>
        </w:rPr>
        <w:t>,</w:t>
      </w:r>
      <w:r w:rsidR="00D5514B">
        <w:rPr>
          <w:rFonts w:ascii="Times New Roman" w:hAnsi="Times New Roman" w:cs="Times New Roman"/>
        </w:rPr>
        <w:t xml:space="preserve"> and 6</w:t>
      </w:r>
      <w:r>
        <w:rPr>
          <w:rFonts w:ascii="Times New Roman" w:hAnsi="Times New Roman" w:cs="Times New Roman"/>
        </w:rPr>
        <w:t>.</w:t>
      </w:r>
    </w:p>
    <w:p w14:paraId="1136EDA7" w14:textId="77777777" w:rsidR="0084693D" w:rsidRDefault="0084693D" w:rsidP="0084693D">
      <w:pPr>
        <w:pStyle w:val="NoSpacing"/>
        <w:rPr>
          <w:rFonts w:ascii="Times New Roman" w:hAnsi="Times New Roman" w:cs="Times New Roman"/>
        </w:rPr>
      </w:pPr>
    </w:p>
    <w:p w14:paraId="0347CF8D" w14:textId="77777777" w:rsidR="0084693D" w:rsidRDefault="0084693D" w:rsidP="00DE3B21">
      <w:pPr>
        <w:pStyle w:val="NoSpacing"/>
        <w:rPr>
          <w:rFonts w:ascii="Times New Roman" w:hAnsi="Times New Roman" w:cs="Times New Roman"/>
        </w:rPr>
      </w:pPr>
      <w:r>
        <w:rPr>
          <w:rFonts w:ascii="Times New Roman" w:hAnsi="Times New Roman" w:cs="Times New Roman"/>
          <w:b/>
        </w:rPr>
        <w:t>Required Readings</w:t>
      </w:r>
    </w:p>
    <w:p w14:paraId="74F20A51" w14:textId="77777777" w:rsidR="0084693D" w:rsidRDefault="0084693D" w:rsidP="00DE3B21">
      <w:pPr>
        <w:pStyle w:val="NoSpacing"/>
        <w:rPr>
          <w:rFonts w:ascii="Times New Roman" w:hAnsi="Times New Roman" w:cs="Times New Roman"/>
        </w:rPr>
      </w:pPr>
    </w:p>
    <w:p w14:paraId="0482CB2E" w14:textId="685780AF" w:rsidR="0084693D" w:rsidRPr="00F628D9" w:rsidRDefault="00F628D9" w:rsidP="00DE3B21">
      <w:pPr>
        <w:pStyle w:val="NoSpacing"/>
        <w:rPr>
          <w:rFonts w:ascii="Times New Roman" w:hAnsi="Times New Roman" w:cs="Times New Roman"/>
          <w:b/>
        </w:rPr>
      </w:pPr>
      <w:r w:rsidRPr="00F628D9">
        <w:rPr>
          <w:rFonts w:ascii="Times New Roman" w:hAnsi="Times New Roman" w:cs="Times New Roman"/>
          <w:b/>
        </w:rPr>
        <w:t>Class</w:t>
      </w:r>
      <w:r w:rsidR="00D5514B" w:rsidRPr="00F628D9">
        <w:rPr>
          <w:rFonts w:ascii="Times New Roman" w:hAnsi="Times New Roman" w:cs="Times New Roman"/>
          <w:b/>
        </w:rPr>
        <w:t xml:space="preserve"> notes</w:t>
      </w:r>
    </w:p>
    <w:p w14:paraId="0AC9C76A" w14:textId="79F3DDD5" w:rsidR="00DE3B21" w:rsidRDefault="00DE3B21" w:rsidP="00DE3B21">
      <w:pPr>
        <w:spacing w:after="0" w:line="240" w:lineRule="auto"/>
        <w:rPr>
          <w:rFonts w:ascii="Times New Roman" w:hAnsi="Times New Roman" w:cs="Times New Roman"/>
        </w:rPr>
      </w:pPr>
    </w:p>
    <w:p w14:paraId="1B923AA7" w14:textId="09223542" w:rsidR="00DE3B21" w:rsidRPr="00980F73" w:rsidRDefault="00DE3B21" w:rsidP="00DE3B21">
      <w:pPr>
        <w:spacing w:after="0" w:line="240" w:lineRule="auto"/>
        <w:rPr>
          <w:rFonts w:ascii="Times New Roman" w:hAnsi="Times New Roman" w:cs="Times New Roman"/>
          <w:b/>
        </w:rPr>
      </w:pPr>
      <w:r w:rsidRPr="00980F73">
        <w:rPr>
          <w:rFonts w:ascii="Times New Roman" w:hAnsi="Times New Roman" w:cs="Times New Roman"/>
          <w:b/>
        </w:rPr>
        <w:lastRenderedPageBreak/>
        <w:t>Physiology, Costanzo</w:t>
      </w:r>
    </w:p>
    <w:p w14:paraId="0061D7C8" w14:textId="0FAFC821" w:rsidR="00DE3B21" w:rsidRDefault="00DE3B21" w:rsidP="00DE3B21">
      <w:pPr>
        <w:spacing w:after="0" w:line="240" w:lineRule="auto"/>
        <w:rPr>
          <w:rFonts w:ascii="Times New Roman" w:hAnsi="Times New Roman" w:cs="Times New Roman"/>
        </w:rPr>
      </w:pPr>
      <w:r>
        <w:rPr>
          <w:rFonts w:ascii="Times New Roman" w:hAnsi="Times New Roman" w:cs="Times New Roman"/>
        </w:rPr>
        <w:t xml:space="preserve">Chapter 8, Structure of the GI tract, innervation, regulatory substances, </w:t>
      </w:r>
      <w:r w:rsidR="00980F73">
        <w:rPr>
          <w:rFonts w:ascii="Times New Roman" w:hAnsi="Times New Roman" w:cs="Times New Roman"/>
        </w:rPr>
        <w:t>pp. 339-348; gastric secretion, pp. 360-366; bile secretion, digestion and absorption, vitamins, intestinal fluid and electrolyte transport, pp 370-389, liver, pp. 389-391</w:t>
      </w:r>
    </w:p>
    <w:p w14:paraId="4BA1B7B0" w14:textId="77777777" w:rsidR="00F628D9" w:rsidRDefault="00F628D9" w:rsidP="00DE3B21">
      <w:pPr>
        <w:spacing w:after="0" w:line="240" w:lineRule="auto"/>
        <w:rPr>
          <w:rFonts w:ascii="Times New Roman" w:hAnsi="Times New Roman" w:cs="Times New Roman"/>
          <w:b/>
        </w:rPr>
      </w:pPr>
    </w:p>
    <w:p w14:paraId="659D4D63" w14:textId="7FF0956F" w:rsidR="00980F73" w:rsidRPr="0075181F" w:rsidRDefault="00980F73" w:rsidP="00DE3B21">
      <w:pPr>
        <w:spacing w:after="0" w:line="240" w:lineRule="auto"/>
        <w:rPr>
          <w:rFonts w:ascii="Times New Roman" w:hAnsi="Times New Roman" w:cs="Times New Roman"/>
          <w:b/>
        </w:rPr>
      </w:pPr>
      <w:r w:rsidRPr="0075181F">
        <w:rPr>
          <w:rFonts w:ascii="Times New Roman" w:hAnsi="Times New Roman" w:cs="Times New Roman"/>
          <w:b/>
        </w:rPr>
        <w:t>Basic Pathology, Kumar, Abbas &amp; Aster</w:t>
      </w:r>
    </w:p>
    <w:p w14:paraId="0A2443B5" w14:textId="076A94A7" w:rsidR="003A46E8" w:rsidRDefault="00980F73" w:rsidP="00DE3B21">
      <w:pPr>
        <w:spacing w:after="0" w:line="240" w:lineRule="auto"/>
        <w:rPr>
          <w:rFonts w:ascii="Times New Roman" w:hAnsi="Times New Roman" w:cs="Times New Roman"/>
        </w:rPr>
      </w:pPr>
      <w:r>
        <w:rPr>
          <w:rFonts w:ascii="Times New Roman" w:hAnsi="Times New Roman" w:cs="Times New Roman"/>
        </w:rPr>
        <w:t>Chapter 15 Reflux esophagitis and GERD, Barrett esophagus, pp. 593-596; stomach pp. 598-603; celiac disease, pp. 612-613; infectious diarrheas, pp. 614-620; inflammatory bowel disease</w:t>
      </w:r>
      <w:r w:rsidR="00444786">
        <w:rPr>
          <w:rFonts w:ascii="Times New Roman" w:hAnsi="Times New Roman" w:cs="Times New Roman"/>
        </w:rPr>
        <w:t>, pp. 621-626</w:t>
      </w:r>
    </w:p>
    <w:p w14:paraId="5DE4C942" w14:textId="48B71B07" w:rsidR="0075181F" w:rsidRDefault="0075181F" w:rsidP="00DE3B21">
      <w:pPr>
        <w:spacing w:after="0" w:line="240" w:lineRule="auto"/>
        <w:rPr>
          <w:rFonts w:ascii="Times New Roman" w:hAnsi="Times New Roman" w:cs="Times New Roman"/>
        </w:rPr>
      </w:pPr>
      <w:r>
        <w:rPr>
          <w:rFonts w:ascii="Times New Roman" w:hAnsi="Times New Roman" w:cs="Times New Roman"/>
        </w:rPr>
        <w:t>Chapter 16 Liver structure, function, and liver diseases through hepatitis C virus, pp. 637-647; alcoholic and nonalcoholic fatty liver disease, pp. 652-656.</w:t>
      </w:r>
    </w:p>
    <w:p w14:paraId="3394AA5E" w14:textId="77777777" w:rsidR="0075181F" w:rsidRDefault="0075181F" w:rsidP="00DE3B21">
      <w:pPr>
        <w:spacing w:after="0" w:line="240" w:lineRule="auto"/>
        <w:rPr>
          <w:rFonts w:ascii="Times New Roman" w:hAnsi="Times New Roman" w:cs="Times New Roman"/>
        </w:rPr>
      </w:pPr>
    </w:p>
    <w:p w14:paraId="04E3C5E2" w14:textId="77777777" w:rsidR="0075181F" w:rsidRDefault="0075181F" w:rsidP="0075181F">
      <w:pPr>
        <w:pStyle w:val="NoSpacing"/>
        <w:rPr>
          <w:rFonts w:ascii="Times New Roman" w:hAnsi="Times New Roman" w:cs="Times New Roman"/>
          <w:b/>
        </w:rPr>
      </w:pPr>
      <w:r w:rsidRPr="00151DD9">
        <w:rPr>
          <w:rFonts w:ascii="Times New Roman" w:hAnsi="Times New Roman" w:cs="Times New Roman"/>
          <w:b/>
        </w:rPr>
        <w:t>Recommended Readings</w:t>
      </w:r>
    </w:p>
    <w:p w14:paraId="0E188157" w14:textId="60327545" w:rsidR="00151DD9" w:rsidRDefault="00151DD9" w:rsidP="003A46E8">
      <w:pPr>
        <w:spacing w:after="240"/>
        <w:ind w:left="720" w:hanging="720"/>
        <w:rPr>
          <w:rFonts w:ascii="Times New Roman" w:hAnsi="Times New Roman" w:cs="Times New Roman"/>
        </w:rPr>
      </w:pPr>
      <w:r w:rsidRPr="00EB2F22">
        <w:rPr>
          <w:rFonts w:ascii="Times New Roman" w:hAnsi="Times New Roman" w:cs="Times New Roman"/>
        </w:rPr>
        <w:t>Hammer, G.</w:t>
      </w:r>
      <w:r>
        <w:rPr>
          <w:rFonts w:ascii="Times New Roman" w:hAnsi="Times New Roman" w:cs="Times New Roman"/>
        </w:rPr>
        <w:t xml:space="preserve"> </w:t>
      </w:r>
      <w:r w:rsidRPr="00EB2F22">
        <w:rPr>
          <w:rFonts w:ascii="Times New Roman" w:hAnsi="Times New Roman" w:cs="Times New Roman"/>
        </w:rPr>
        <w:t xml:space="preserve">D., &amp; </w:t>
      </w:r>
      <w:r w:rsidRPr="00EB2F22">
        <w:rPr>
          <w:rFonts w:ascii="Times New Roman" w:hAnsi="Times New Roman" w:cs="Times New Roman"/>
          <w:color w:val="222222"/>
          <w:highlight w:val="white"/>
        </w:rPr>
        <w:t>McPhee</w:t>
      </w:r>
      <w:r w:rsidRPr="00EB2F22">
        <w:rPr>
          <w:rFonts w:ascii="Times New Roman" w:hAnsi="Times New Roman" w:cs="Times New Roman"/>
        </w:rPr>
        <w:t>, S.</w:t>
      </w:r>
      <w:r>
        <w:rPr>
          <w:rFonts w:ascii="Times New Roman" w:hAnsi="Times New Roman" w:cs="Times New Roman"/>
        </w:rPr>
        <w:t xml:space="preserve"> </w:t>
      </w:r>
      <w:r w:rsidRPr="00EB2F22">
        <w:rPr>
          <w:rFonts w:ascii="Times New Roman" w:hAnsi="Times New Roman" w:cs="Times New Roman"/>
        </w:rPr>
        <w:t xml:space="preserve">J. (2014). </w:t>
      </w:r>
      <w:r w:rsidRPr="00EB2F22">
        <w:rPr>
          <w:rFonts w:ascii="Times New Roman" w:hAnsi="Times New Roman" w:cs="Times New Roman"/>
          <w:i/>
        </w:rPr>
        <w:t>Pathophysiology of disease: An introduction to clinical medicine</w:t>
      </w:r>
      <w:r w:rsidRPr="00EB2F22">
        <w:rPr>
          <w:rFonts w:ascii="Times New Roman" w:hAnsi="Times New Roman" w:cs="Times New Roman"/>
        </w:rPr>
        <w:t xml:space="preserve"> (7th ed.). New York, NY: McGraw-Hill. </w:t>
      </w:r>
      <w:r>
        <w:rPr>
          <w:rFonts w:ascii="Times New Roman" w:hAnsi="Times New Roman" w:cs="Times New Roman"/>
        </w:rPr>
        <w:br/>
      </w:r>
      <w:r>
        <w:rPr>
          <w:rFonts w:ascii="Times New Roman" w:hAnsi="Times New Roman" w:cs="Times New Roman"/>
        </w:rPr>
        <w:br/>
      </w:r>
      <w:r w:rsidRPr="00EB2F22">
        <w:rPr>
          <w:rFonts w:ascii="Times New Roman" w:hAnsi="Times New Roman" w:cs="Times New Roman"/>
        </w:rPr>
        <w:t>Khalili, M.</w:t>
      </w:r>
      <w:r>
        <w:rPr>
          <w:rFonts w:ascii="Times New Roman" w:hAnsi="Times New Roman" w:cs="Times New Roman"/>
        </w:rPr>
        <w:t>,</w:t>
      </w:r>
      <w:r w:rsidRPr="00EB2F22">
        <w:rPr>
          <w:rFonts w:ascii="Times New Roman" w:hAnsi="Times New Roman" w:cs="Times New Roman"/>
        </w:rPr>
        <w:t xml:space="preserve"> &amp; Burman, B. (2014). Chapter 14: Liver disease, pp. 385-</w:t>
      </w:r>
      <w:proofErr w:type="gramStart"/>
      <w:r w:rsidRPr="00EB2F22">
        <w:rPr>
          <w:rFonts w:ascii="Times New Roman" w:hAnsi="Times New Roman" w:cs="Times New Roman"/>
        </w:rPr>
        <w:t>426.</w:t>
      </w:r>
      <w:r>
        <w:rPr>
          <w:rFonts w:ascii="Times New Roman" w:hAnsi="Times New Roman" w:cs="Times New Roman"/>
        </w:rPr>
        <w:t>*</w:t>
      </w:r>
      <w:proofErr w:type="gramEnd"/>
      <w:r>
        <w:rPr>
          <w:rFonts w:ascii="Times New Roman" w:hAnsi="Times New Roman" w:cs="Times New Roman"/>
        </w:rPr>
        <w:t>*</w:t>
      </w:r>
    </w:p>
    <w:p w14:paraId="286EC46A" w14:textId="40B5C0B0" w:rsidR="0084693D" w:rsidRDefault="00151DD9" w:rsidP="0075181F">
      <w:pPr>
        <w:pStyle w:val="NoSpacing"/>
        <w:rPr>
          <w:rFonts w:ascii="Times New Roman" w:hAnsi="Times New Roman" w:cs="Times New Roman"/>
        </w:rPr>
      </w:pPr>
      <w:r>
        <w:rPr>
          <w:rFonts w:ascii="Times New Roman" w:hAnsi="Times New Roman" w:cs="Times New Roman"/>
        </w:rPr>
        <w:t>** From Chapter 14, focus particularly on these sections and topics: Introduction, Structure and Function of the Liver, Overview of Liver Disease. Within the section on “Pathophysiology of selected liver diseases,” focus on these topics: alcoholic chronic hepatitis, nonalcoholic fatty liver disease (NAFLD), idiopathic chronic hepatitis, pathology, clinical manifestations, cirrhosis, portal hypertension, and ascites.</w:t>
      </w:r>
    </w:p>
    <w:p w14:paraId="17ADEF97" w14:textId="77777777" w:rsidR="0075181F" w:rsidRPr="00296BAA" w:rsidRDefault="0075181F" w:rsidP="0075181F">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E0F7C" w14:paraId="5DA8B31C" w14:textId="77777777" w:rsidTr="00F731D6">
        <w:tc>
          <w:tcPr>
            <w:tcW w:w="10790" w:type="dxa"/>
            <w:shd w:val="clear" w:color="auto" w:fill="990000"/>
          </w:tcPr>
          <w:p w14:paraId="79917E56" w14:textId="0D6510DF" w:rsidR="005E0F7C" w:rsidRPr="00296BAA" w:rsidRDefault="005E0F7C" w:rsidP="005E0F7C">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 xml:space="preserve">Module 12: </w:t>
            </w:r>
            <w:r>
              <w:rPr>
                <w:rFonts w:ascii="Times New Roman" w:hAnsi="Times New Roman" w:cs="Times New Roman"/>
                <w:b/>
              </w:rPr>
              <w:t>The Nervous System, Part 1</w:t>
            </w:r>
          </w:p>
        </w:tc>
      </w:tr>
      <w:tr w:rsidR="0084693D" w14:paraId="1BE41D48" w14:textId="77777777" w:rsidTr="002F49ED">
        <w:tc>
          <w:tcPr>
            <w:tcW w:w="10790" w:type="dxa"/>
          </w:tcPr>
          <w:p w14:paraId="2BEC1B68" w14:textId="77777777" w:rsidR="0084693D" w:rsidRPr="0084693D" w:rsidRDefault="0084693D" w:rsidP="002F49ED">
            <w:pPr>
              <w:pStyle w:val="NoSpacing"/>
              <w:rPr>
                <w:rFonts w:ascii="Times New Roman" w:hAnsi="Times New Roman" w:cs="Times New Roman"/>
                <w:b/>
              </w:rPr>
            </w:pPr>
            <w:r>
              <w:rPr>
                <w:rFonts w:ascii="Times New Roman" w:hAnsi="Times New Roman" w:cs="Times New Roman"/>
                <w:b/>
              </w:rPr>
              <w:t>Topics</w:t>
            </w:r>
          </w:p>
        </w:tc>
      </w:tr>
      <w:tr w:rsidR="0084693D" w14:paraId="40A7084E" w14:textId="77777777" w:rsidTr="002F49ED">
        <w:tc>
          <w:tcPr>
            <w:tcW w:w="10790" w:type="dxa"/>
          </w:tcPr>
          <w:p w14:paraId="194404FC" w14:textId="07222B56" w:rsidR="0084693D" w:rsidRDefault="003274AC" w:rsidP="00E94677">
            <w:pPr>
              <w:pStyle w:val="NoSpacing"/>
              <w:numPr>
                <w:ilvl w:val="0"/>
                <w:numId w:val="3"/>
              </w:numPr>
              <w:rPr>
                <w:rFonts w:ascii="Times New Roman" w:hAnsi="Times New Roman" w:cs="Times New Roman"/>
              </w:rPr>
            </w:pPr>
            <w:r>
              <w:rPr>
                <w:rFonts w:ascii="Times New Roman" w:hAnsi="Times New Roman" w:cs="Times New Roman"/>
              </w:rPr>
              <w:t>Introduction to the nervous system</w:t>
            </w:r>
          </w:p>
          <w:p w14:paraId="6180095E" w14:textId="6A309B1C" w:rsidR="0084693D" w:rsidRDefault="003274AC" w:rsidP="00E94677">
            <w:pPr>
              <w:pStyle w:val="NoSpacing"/>
              <w:numPr>
                <w:ilvl w:val="0"/>
                <w:numId w:val="3"/>
              </w:numPr>
              <w:rPr>
                <w:rFonts w:ascii="Times New Roman" w:hAnsi="Times New Roman" w:cs="Times New Roman"/>
              </w:rPr>
            </w:pPr>
            <w:r>
              <w:rPr>
                <w:rFonts w:ascii="Times New Roman" w:hAnsi="Times New Roman" w:cs="Times New Roman"/>
              </w:rPr>
              <w:t>Synaptic transmission</w:t>
            </w:r>
          </w:p>
          <w:p w14:paraId="5A9FA697" w14:textId="77777777" w:rsidR="0084693D" w:rsidRDefault="003274AC" w:rsidP="00E94677">
            <w:pPr>
              <w:pStyle w:val="NoSpacing"/>
              <w:numPr>
                <w:ilvl w:val="0"/>
                <w:numId w:val="3"/>
              </w:numPr>
              <w:rPr>
                <w:rFonts w:ascii="Times New Roman" w:hAnsi="Times New Roman" w:cs="Times New Roman"/>
              </w:rPr>
            </w:pPr>
            <w:r>
              <w:rPr>
                <w:rFonts w:ascii="Times New Roman" w:hAnsi="Times New Roman" w:cs="Times New Roman"/>
              </w:rPr>
              <w:t xml:space="preserve">Neurotransmitters </w:t>
            </w:r>
          </w:p>
          <w:p w14:paraId="1288661D" w14:textId="77777777" w:rsidR="003274AC" w:rsidRDefault="003274AC" w:rsidP="00E94677">
            <w:pPr>
              <w:pStyle w:val="NoSpacing"/>
              <w:numPr>
                <w:ilvl w:val="0"/>
                <w:numId w:val="3"/>
              </w:numPr>
              <w:rPr>
                <w:rFonts w:ascii="Times New Roman" w:hAnsi="Times New Roman" w:cs="Times New Roman"/>
              </w:rPr>
            </w:pPr>
            <w:r>
              <w:rPr>
                <w:rFonts w:ascii="Times New Roman" w:hAnsi="Times New Roman" w:cs="Times New Roman"/>
              </w:rPr>
              <w:t>Pathophysiology of depression, stress, anxiety</w:t>
            </w:r>
          </w:p>
          <w:p w14:paraId="07F4427A" w14:textId="3E84CA49" w:rsidR="003274AC" w:rsidRDefault="003274AC" w:rsidP="00E94677">
            <w:pPr>
              <w:pStyle w:val="NoSpacing"/>
              <w:numPr>
                <w:ilvl w:val="0"/>
                <w:numId w:val="3"/>
              </w:numPr>
              <w:rPr>
                <w:rFonts w:ascii="Times New Roman" w:hAnsi="Times New Roman" w:cs="Times New Roman"/>
              </w:rPr>
            </w:pPr>
            <w:r>
              <w:rPr>
                <w:rFonts w:ascii="Times New Roman" w:hAnsi="Times New Roman" w:cs="Times New Roman"/>
              </w:rPr>
              <w:t>Mechanisms of pain transmission</w:t>
            </w:r>
          </w:p>
        </w:tc>
      </w:tr>
    </w:tbl>
    <w:p w14:paraId="62F664D6" w14:textId="6FCF077F" w:rsidR="0084693D" w:rsidRDefault="0084693D" w:rsidP="0084693D">
      <w:pPr>
        <w:pStyle w:val="NoSpacing"/>
        <w:rPr>
          <w:rFonts w:ascii="Times New Roman" w:hAnsi="Times New Roman" w:cs="Times New Roman"/>
        </w:rPr>
      </w:pPr>
      <w:r>
        <w:rPr>
          <w:rFonts w:ascii="Times New Roman" w:hAnsi="Times New Roman" w:cs="Times New Roman"/>
        </w:rPr>
        <w:t xml:space="preserve">This module </w:t>
      </w:r>
      <w:r w:rsidR="003274AC">
        <w:rPr>
          <w:rFonts w:ascii="Times New Roman" w:hAnsi="Times New Roman" w:cs="Times New Roman"/>
        </w:rPr>
        <w:t>relates to course objectives 1, 2, 3, 4, 5, 6</w:t>
      </w:r>
      <w:r>
        <w:rPr>
          <w:rFonts w:ascii="Times New Roman" w:hAnsi="Times New Roman" w:cs="Times New Roman"/>
        </w:rPr>
        <w:t>.</w:t>
      </w:r>
    </w:p>
    <w:p w14:paraId="2187510B" w14:textId="77777777" w:rsidR="0084693D" w:rsidRDefault="0084693D" w:rsidP="0084693D">
      <w:pPr>
        <w:pStyle w:val="NoSpacing"/>
        <w:rPr>
          <w:rFonts w:ascii="Times New Roman" w:hAnsi="Times New Roman" w:cs="Times New Roman"/>
        </w:rPr>
      </w:pPr>
    </w:p>
    <w:p w14:paraId="5F3CCAAB" w14:textId="77777777" w:rsidR="0084693D" w:rsidRDefault="0084693D" w:rsidP="0084693D">
      <w:pPr>
        <w:pStyle w:val="NoSpacing"/>
        <w:rPr>
          <w:rFonts w:ascii="Times New Roman" w:hAnsi="Times New Roman" w:cs="Times New Roman"/>
        </w:rPr>
      </w:pPr>
      <w:r>
        <w:rPr>
          <w:rFonts w:ascii="Times New Roman" w:hAnsi="Times New Roman" w:cs="Times New Roman"/>
          <w:b/>
        </w:rPr>
        <w:t>Required Readings</w:t>
      </w:r>
    </w:p>
    <w:p w14:paraId="3A37DA63" w14:textId="77777777" w:rsidR="0084693D" w:rsidRDefault="0084693D" w:rsidP="0084693D">
      <w:pPr>
        <w:pStyle w:val="NoSpacing"/>
        <w:rPr>
          <w:rFonts w:ascii="Times New Roman" w:hAnsi="Times New Roman" w:cs="Times New Roman"/>
        </w:rPr>
      </w:pPr>
    </w:p>
    <w:p w14:paraId="0BC1E0C2" w14:textId="03D99583" w:rsidR="0084693D" w:rsidRDefault="00F628D9" w:rsidP="0084693D">
      <w:pPr>
        <w:pStyle w:val="NoSpacing"/>
        <w:rPr>
          <w:rFonts w:ascii="Times New Roman" w:hAnsi="Times New Roman" w:cs="Times New Roman"/>
          <w:b/>
        </w:rPr>
      </w:pPr>
      <w:r w:rsidRPr="00F628D9">
        <w:rPr>
          <w:rFonts w:ascii="Times New Roman" w:hAnsi="Times New Roman" w:cs="Times New Roman"/>
          <w:b/>
        </w:rPr>
        <w:t>Class</w:t>
      </w:r>
      <w:r w:rsidR="003274AC" w:rsidRPr="00F628D9">
        <w:rPr>
          <w:rFonts w:ascii="Times New Roman" w:hAnsi="Times New Roman" w:cs="Times New Roman"/>
          <w:b/>
        </w:rPr>
        <w:t xml:space="preserve"> notes</w:t>
      </w:r>
    </w:p>
    <w:p w14:paraId="4D4976BD" w14:textId="77777777" w:rsidR="00061F19" w:rsidRDefault="00061F19" w:rsidP="0084693D">
      <w:pPr>
        <w:pStyle w:val="NoSpacing"/>
        <w:rPr>
          <w:rFonts w:ascii="Times New Roman" w:hAnsi="Times New Roman" w:cs="Times New Roman"/>
          <w:b/>
        </w:rPr>
      </w:pPr>
    </w:p>
    <w:p w14:paraId="2BDE0074" w14:textId="165D1AB0" w:rsidR="00061F19" w:rsidRDefault="00061F19" w:rsidP="0084693D">
      <w:pPr>
        <w:pStyle w:val="NoSpacing"/>
        <w:rPr>
          <w:rFonts w:ascii="Times New Roman" w:hAnsi="Times New Roman" w:cs="Times New Roman"/>
          <w:b/>
        </w:rPr>
      </w:pPr>
      <w:r>
        <w:rPr>
          <w:rFonts w:ascii="Times New Roman" w:hAnsi="Times New Roman" w:cs="Times New Roman"/>
          <w:b/>
        </w:rPr>
        <w:t>Physiology, Costanzo</w:t>
      </w:r>
    </w:p>
    <w:p w14:paraId="0CD5863E" w14:textId="4F8626B4" w:rsidR="00061F19" w:rsidRDefault="00061F19" w:rsidP="0084693D">
      <w:pPr>
        <w:pStyle w:val="NoSpacing"/>
        <w:rPr>
          <w:rFonts w:ascii="Times New Roman" w:hAnsi="Times New Roman" w:cs="Times New Roman"/>
        </w:rPr>
      </w:pPr>
      <w:r>
        <w:rPr>
          <w:rFonts w:ascii="Times New Roman" w:hAnsi="Times New Roman" w:cs="Times New Roman"/>
        </w:rPr>
        <w:t>Chapter 1 Resting membrane potential, action potentials, synaptic transmission, pp. 18-34</w:t>
      </w:r>
    </w:p>
    <w:p w14:paraId="6887AC77" w14:textId="231B8D29" w:rsidR="00E4381C" w:rsidRPr="00061F19" w:rsidRDefault="00E4381C" w:rsidP="0084693D">
      <w:pPr>
        <w:pStyle w:val="NoSpacing"/>
        <w:rPr>
          <w:rFonts w:ascii="Times New Roman" w:hAnsi="Times New Roman" w:cs="Times New Roman"/>
        </w:rPr>
      </w:pPr>
      <w:r>
        <w:rPr>
          <w:rFonts w:ascii="Times New Roman" w:hAnsi="Times New Roman" w:cs="Times New Roman"/>
        </w:rPr>
        <w:t>Chapter 3 Organization of the nervous system, cells of the nervous system, sensory pathways, sensory receptors - up to receptive fields, pp. 69-77 somatosensory system and pain, pp. 80-85; higher functions of the nervous system, pp. 112-113.</w:t>
      </w:r>
    </w:p>
    <w:p w14:paraId="164E5356" w14:textId="77777777" w:rsidR="00B011BF" w:rsidRPr="0075181F" w:rsidRDefault="00B011BF" w:rsidP="00B011BF">
      <w:pPr>
        <w:spacing w:after="0" w:line="240" w:lineRule="auto"/>
        <w:rPr>
          <w:rFonts w:ascii="Times New Roman" w:hAnsi="Times New Roman" w:cs="Times New Roman"/>
          <w:b/>
        </w:rPr>
      </w:pPr>
      <w:r w:rsidRPr="0075181F">
        <w:rPr>
          <w:rFonts w:ascii="Times New Roman" w:hAnsi="Times New Roman" w:cs="Times New Roman"/>
          <w:b/>
        </w:rPr>
        <w:t>Basic Pathology, Kumar, Abbas &amp; Aster</w:t>
      </w:r>
    </w:p>
    <w:p w14:paraId="0ABAF11A" w14:textId="779BD021" w:rsidR="0016488E" w:rsidRDefault="00B011BF" w:rsidP="0084693D">
      <w:pPr>
        <w:pStyle w:val="NoSpacing"/>
        <w:rPr>
          <w:rFonts w:ascii="Times New Roman" w:hAnsi="Times New Roman" w:cs="Times New Roman"/>
        </w:rPr>
      </w:pPr>
      <w:r>
        <w:rPr>
          <w:rFonts w:ascii="Times New Roman" w:hAnsi="Times New Roman" w:cs="Times New Roman"/>
        </w:rPr>
        <w:t>Chapter 23 Neurodegenerative diseases</w:t>
      </w:r>
      <w:r w:rsidR="00A55BEB">
        <w:rPr>
          <w:rFonts w:ascii="Times New Roman" w:hAnsi="Times New Roman" w:cs="Times New Roman"/>
        </w:rPr>
        <w:t xml:space="preserve"> through Parkinson Disease</w:t>
      </w:r>
      <w:r>
        <w:rPr>
          <w:rFonts w:ascii="Times New Roman" w:hAnsi="Times New Roman" w:cs="Times New Roman"/>
        </w:rPr>
        <w:t>, pp. 874-</w:t>
      </w:r>
      <w:r w:rsidR="00A55BEB">
        <w:rPr>
          <w:rFonts w:ascii="Times New Roman" w:hAnsi="Times New Roman" w:cs="Times New Roman"/>
        </w:rPr>
        <w:t>879</w:t>
      </w:r>
    </w:p>
    <w:p w14:paraId="38CAED3F" w14:textId="77777777" w:rsidR="00A55BEB" w:rsidRDefault="00A55BEB" w:rsidP="0016488E">
      <w:pPr>
        <w:pStyle w:val="NoSpacing"/>
        <w:rPr>
          <w:rFonts w:ascii="Times New Roman" w:hAnsi="Times New Roman" w:cs="Times New Roman"/>
          <w:b/>
        </w:rPr>
      </w:pPr>
    </w:p>
    <w:p w14:paraId="6FC58F2B" w14:textId="7ABBDD0F" w:rsidR="0016488E" w:rsidRDefault="00A55BEB" w:rsidP="0016488E">
      <w:pPr>
        <w:pStyle w:val="NoSpacing"/>
        <w:rPr>
          <w:rFonts w:ascii="Times New Roman" w:hAnsi="Times New Roman" w:cs="Times New Roman"/>
          <w:b/>
        </w:rPr>
      </w:pPr>
      <w:r>
        <w:rPr>
          <w:rFonts w:ascii="Times New Roman" w:hAnsi="Times New Roman" w:cs="Times New Roman"/>
          <w:b/>
        </w:rPr>
        <w:t>Recommended Reading</w:t>
      </w:r>
    </w:p>
    <w:p w14:paraId="267BA068" w14:textId="77777777" w:rsidR="0016488E" w:rsidRDefault="0016488E" w:rsidP="0084693D">
      <w:pPr>
        <w:pStyle w:val="NoSpacing"/>
        <w:rPr>
          <w:rFonts w:ascii="Times New Roman" w:hAnsi="Times New Roman" w:cs="Times New Roman"/>
        </w:rPr>
      </w:pPr>
    </w:p>
    <w:p w14:paraId="4BB27E02" w14:textId="77777777" w:rsidR="0016488E" w:rsidRPr="00365C6F" w:rsidRDefault="0016488E" w:rsidP="0016488E">
      <w:pPr>
        <w:spacing w:after="240" w:line="240" w:lineRule="auto"/>
        <w:contextualSpacing/>
        <w:rPr>
          <w:rFonts w:ascii="Times New Roman" w:hAnsi="Times New Roman"/>
          <w:color w:val="222222"/>
          <w:highlight w:val="white"/>
        </w:rPr>
      </w:pPr>
      <w:proofErr w:type="spellStart"/>
      <w:r>
        <w:rPr>
          <w:rFonts w:ascii="Times New Roman" w:hAnsi="Times New Roman"/>
          <w:color w:val="222222"/>
          <w:highlight w:val="white"/>
        </w:rPr>
        <w:t>Benowitz</w:t>
      </w:r>
      <w:proofErr w:type="spellEnd"/>
      <w:r>
        <w:rPr>
          <w:rFonts w:ascii="Times New Roman" w:hAnsi="Times New Roman"/>
          <w:color w:val="222222"/>
          <w:highlight w:val="white"/>
        </w:rPr>
        <w:t xml:space="preserve">, N. L. (2010). Nicotine addiction. </w:t>
      </w:r>
      <w:r w:rsidRPr="00E42B74">
        <w:rPr>
          <w:rFonts w:ascii="Times New Roman" w:hAnsi="Times New Roman"/>
          <w:i/>
          <w:color w:val="222222"/>
          <w:highlight w:val="white"/>
        </w:rPr>
        <w:t>New England Journal of Medicine</w:t>
      </w:r>
      <w:r>
        <w:rPr>
          <w:rFonts w:ascii="Times New Roman" w:hAnsi="Times New Roman"/>
          <w:i/>
          <w:color w:val="222222"/>
          <w:highlight w:val="white"/>
        </w:rPr>
        <w:t>,</w:t>
      </w:r>
      <w:r>
        <w:rPr>
          <w:rFonts w:ascii="Times New Roman" w:hAnsi="Times New Roman"/>
          <w:color w:val="222222"/>
          <w:highlight w:val="white"/>
        </w:rPr>
        <w:t xml:space="preserve"> </w:t>
      </w:r>
      <w:r w:rsidRPr="009306F3">
        <w:rPr>
          <w:rFonts w:ascii="Times New Roman" w:hAnsi="Times New Roman"/>
          <w:i/>
          <w:color w:val="222222"/>
          <w:highlight w:val="white"/>
        </w:rPr>
        <w:t>362</w:t>
      </w:r>
      <w:r>
        <w:rPr>
          <w:rFonts w:ascii="Times New Roman" w:hAnsi="Times New Roman"/>
          <w:color w:val="222222"/>
          <w:highlight w:val="white"/>
        </w:rPr>
        <w:t>(24), 2295-2303.</w:t>
      </w:r>
    </w:p>
    <w:p w14:paraId="2B9C2326" w14:textId="141C9385" w:rsidR="0084693D" w:rsidRDefault="00D32ADE" w:rsidP="0084693D">
      <w:pPr>
        <w:pStyle w:val="NoSpacing"/>
        <w:rPr>
          <w:rFonts w:ascii="Times New Roman" w:hAnsi="Times New Roman" w:cs="Times New Roman"/>
          <w:b/>
        </w:rPr>
      </w:pPr>
      <w:r>
        <w:rPr>
          <w:rFonts w:ascii="Times New Roman" w:hAnsi="Times New Roman" w:cs="Times New Roman"/>
          <w:b/>
        </w:rPr>
        <w:t>Additional asynchronous content</w:t>
      </w:r>
    </w:p>
    <w:p w14:paraId="34F39F10" w14:textId="77777777" w:rsidR="003274AC" w:rsidRDefault="003274AC" w:rsidP="0084693D">
      <w:pPr>
        <w:pStyle w:val="NoSpacing"/>
        <w:rPr>
          <w:rFonts w:ascii="Times New Roman" w:hAnsi="Times New Roman" w:cs="Times New Roman"/>
        </w:rPr>
      </w:pPr>
    </w:p>
    <w:p w14:paraId="43167974" w14:textId="6856A280" w:rsidR="003274AC" w:rsidRPr="003274AC" w:rsidRDefault="003274AC" w:rsidP="0084693D">
      <w:pPr>
        <w:pStyle w:val="NoSpacing"/>
        <w:rPr>
          <w:rFonts w:ascii="Times New Roman" w:hAnsi="Times New Roman" w:cs="Times New Roman"/>
        </w:rPr>
      </w:pPr>
      <w:r>
        <w:rPr>
          <w:rFonts w:ascii="Times New Roman" w:hAnsi="Times New Roman" w:cs="Times New Roman"/>
        </w:rPr>
        <w:t xml:space="preserve">Prior to viewing asynchronous </w:t>
      </w:r>
      <w:r w:rsidR="00D32ADE">
        <w:rPr>
          <w:rFonts w:ascii="Times New Roman" w:hAnsi="Times New Roman" w:cs="Times New Roman"/>
        </w:rPr>
        <w:t>lectures, please view the</w:t>
      </w:r>
      <w:r>
        <w:rPr>
          <w:rFonts w:ascii="Times New Roman" w:hAnsi="Times New Roman" w:cs="Times New Roman"/>
        </w:rPr>
        <w:t xml:space="preserve"> two neuro</w:t>
      </w:r>
      <w:r w:rsidR="00D32ADE">
        <w:rPr>
          <w:rFonts w:ascii="Times New Roman" w:hAnsi="Times New Roman" w:cs="Times New Roman"/>
        </w:rPr>
        <w:t>anatomy videos</w:t>
      </w:r>
      <w:r w:rsidR="003B369F">
        <w:rPr>
          <w:rFonts w:ascii="Times New Roman" w:hAnsi="Times New Roman" w:cs="Times New Roman"/>
        </w:rPr>
        <w:t>.</w:t>
      </w:r>
      <w:r w:rsidR="00D32ADE">
        <w:rPr>
          <w:rFonts w:ascii="Times New Roman" w:hAnsi="Times New Roman" w:cs="Times New Roman"/>
        </w:rPr>
        <w:t xml:space="preserve"> You will find these as the first two elements in module 12</w:t>
      </w:r>
    </w:p>
    <w:p w14:paraId="4F6BC2B6" w14:textId="50363057" w:rsidR="0084693D" w:rsidRDefault="0084693D" w:rsidP="0084693D">
      <w:pPr>
        <w:pStyle w:val="NoSpacing"/>
        <w:rPr>
          <w:rFonts w:ascii="Times New Roman" w:hAnsi="Times New Roman" w:cs="Times New Roman"/>
        </w:rPr>
      </w:pPr>
    </w:p>
    <w:p w14:paraId="7419A006" w14:textId="77777777" w:rsidR="0084693D" w:rsidRPr="00296BAA" w:rsidRDefault="0084693D" w:rsidP="0084693D">
      <w:pPr>
        <w:pStyle w:val="No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E0F7C" w14:paraId="070BE5AF" w14:textId="77777777" w:rsidTr="00F731D6">
        <w:tc>
          <w:tcPr>
            <w:tcW w:w="10790" w:type="dxa"/>
            <w:shd w:val="clear" w:color="auto" w:fill="990000"/>
          </w:tcPr>
          <w:p w14:paraId="6FAAD074" w14:textId="198C69AE" w:rsidR="005E0F7C" w:rsidRPr="00296BAA" w:rsidRDefault="005E0F7C" w:rsidP="005E0F7C">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 xml:space="preserve">Module 13A: </w:t>
            </w:r>
            <w:r>
              <w:rPr>
                <w:rFonts w:ascii="Times New Roman" w:hAnsi="Times New Roman" w:cs="Times New Roman"/>
                <w:b/>
              </w:rPr>
              <w:t>The Nervous System, Part 2</w:t>
            </w:r>
          </w:p>
        </w:tc>
      </w:tr>
      <w:tr w:rsidR="0084693D" w14:paraId="6B52A42F" w14:textId="77777777" w:rsidTr="002F49ED">
        <w:tc>
          <w:tcPr>
            <w:tcW w:w="10790" w:type="dxa"/>
          </w:tcPr>
          <w:p w14:paraId="6E7721A5" w14:textId="77777777" w:rsidR="0084693D" w:rsidRPr="0084693D" w:rsidRDefault="0084693D" w:rsidP="002F49ED">
            <w:pPr>
              <w:pStyle w:val="NoSpacing"/>
              <w:rPr>
                <w:rFonts w:ascii="Times New Roman" w:hAnsi="Times New Roman" w:cs="Times New Roman"/>
                <w:b/>
              </w:rPr>
            </w:pPr>
            <w:r>
              <w:rPr>
                <w:rFonts w:ascii="Times New Roman" w:hAnsi="Times New Roman" w:cs="Times New Roman"/>
                <w:b/>
              </w:rPr>
              <w:t>Topics</w:t>
            </w:r>
          </w:p>
        </w:tc>
      </w:tr>
      <w:tr w:rsidR="0084693D" w14:paraId="5D95E8D8" w14:textId="77777777" w:rsidTr="002F49ED">
        <w:tc>
          <w:tcPr>
            <w:tcW w:w="10790" w:type="dxa"/>
          </w:tcPr>
          <w:p w14:paraId="5C7198FB" w14:textId="650F71B5" w:rsidR="0084693D" w:rsidRDefault="003274AC" w:rsidP="00E94677">
            <w:pPr>
              <w:pStyle w:val="NoSpacing"/>
              <w:numPr>
                <w:ilvl w:val="0"/>
                <w:numId w:val="3"/>
              </w:numPr>
              <w:rPr>
                <w:rFonts w:ascii="Times New Roman" w:hAnsi="Times New Roman" w:cs="Times New Roman"/>
              </w:rPr>
            </w:pPr>
            <w:r>
              <w:rPr>
                <w:rFonts w:ascii="Times New Roman" w:hAnsi="Times New Roman" w:cs="Times New Roman"/>
              </w:rPr>
              <w:t>Overview and spinal cord introduction</w:t>
            </w:r>
            <w:r w:rsidR="001611FE">
              <w:rPr>
                <w:rFonts w:ascii="Times New Roman" w:hAnsi="Times New Roman" w:cs="Times New Roman"/>
              </w:rPr>
              <w:t xml:space="preserve"> (myasthenia gravis, Lambert-Eaton syndrome)</w:t>
            </w:r>
          </w:p>
          <w:p w14:paraId="0D06C368" w14:textId="1C8A1A00" w:rsidR="0084693D" w:rsidRDefault="003274AC" w:rsidP="00E94677">
            <w:pPr>
              <w:pStyle w:val="NoSpacing"/>
              <w:numPr>
                <w:ilvl w:val="0"/>
                <w:numId w:val="3"/>
              </w:numPr>
              <w:rPr>
                <w:rFonts w:ascii="Times New Roman" w:hAnsi="Times New Roman" w:cs="Times New Roman"/>
              </w:rPr>
            </w:pPr>
            <w:r>
              <w:rPr>
                <w:rFonts w:ascii="Times New Roman" w:hAnsi="Times New Roman" w:cs="Times New Roman"/>
              </w:rPr>
              <w:t>Spinal cord motor neurons and stretch reflex</w:t>
            </w:r>
            <w:r w:rsidR="001611FE">
              <w:rPr>
                <w:rFonts w:ascii="Times New Roman" w:hAnsi="Times New Roman" w:cs="Times New Roman"/>
              </w:rPr>
              <w:t xml:space="preserve"> (hyperreflexia, hyporeflexia)</w:t>
            </w:r>
          </w:p>
          <w:p w14:paraId="37A198EC" w14:textId="77777777" w:rsidR="0084693D" w:rsidRDefault="003274AC" w:rsidP="00E94677">
            <w:pPr>
              <w:pStyle w:val="NoSpacing"/>
              <w:numPr>
                <w:ilvl w:val="0"/>
                <w:numId w:val="3"/>
              </w:numPr>
              <w:rPr>
                <w:rFonts w:ascii="Times New Roman" w:hAnsi="Times New Roman" w:cs="Times New Roman"/>
              </w:rPr>
            </w:pPr>
            <w:r>
              <w:rPr>
                <w:rFonts w:ascii="Times New Roman" w:hAnsi="Times New Roman" w:cs="Times New Roman"/>
              </w:rPr>
              <w:t>Brainstem control of motor function</w:t>
            </w:r>
          </w:p>
          <w:p w14:paraId="7DCCCEC4" w14:textId="79144564" w:rsidR="003274AC" w:rsidRDefault="003274AC" w:rsidP="00E94677">
            <w:pPr>
              <w:pStyle w:val="NoSpacing"/>
              <w:numPr>
                <w:ilvl w:val="0"/>
                <w:numId w:val="3"/>
              </w:numPr>
              <w:rPr>
                <w:rFonts w:ascii="Times New Roman" w:hAnsi="Times New Roman" w:cs="Times New Roman"/>
              </w:rPr>
            </w:pPr>
            <w:r>
              <w:rPr>
                <w:rFonts w:ascii="Times New Roman" w:hAnsi="Times New Roman" w:cs="Times New Roman"/>
              </w:rPr>
              <w:t>Cortical control of movement</w:t>
            </w:r>
            <w:r w:rsidR="001611FE">
              <w:rPr>
                <w:rFonts w:ascii="Times New Roman" w:hAnsi="Times New Roman" w:cs="Times New Roman"/>
              </w:rPr>
              <w:t xml:space="preserve"> (lower motor neuron lesion, upper motor neuron lesion)</w:t>
            </w:r>
          </w:p>
          <w:p w14:paraId="578327AC" w14:textId="3ABEFB92" w:rsidR="003274AC" w:rsidRDefault="003274AC" w:rsidP="00E94677">
            <w:pPr>
              <w:pStyle w:val="NoSpacing"/>
              <w:numPr>
                <w:ilvl w:val="0"/>
                <w:numId w:val="3"/>
              </w:numPr>
              <w:rPr>
                <w:rFonts w:ascii="Times New Roman" w:hAnsi="Times New Roman" w:cs="Times New Roman"/>
              </w:rPr>
            </w:pPr>
            <w:r>
              <w:rPr>
                <w:rFonts w:ascii="Times New Roman" w:hAnsi="Times New Roman" w:cs="Times New Roman"/>
              </w:rPr>
              <w:t>Accessory systems in motor control</w:t>
            </w:r>
            <w:r w:rsidR="001611FE">
              <w:rPr>
                <w:rFonts w:ascii="Times New Roman" w:hAnsi="Times New Roman" w:cs="Times New Roman"/>
              </w:rPr>
              <w:t xml:space="preserve"> (Parkinson’s </w:t>
            </w:r>
            <w:r w:rsidR="00A96E0D">
              <w:rPr>
                <w:rFonts w:ascii="Times New Roman" w:hAnsi="Times New Roman" w:cs="Times New Roman"/>
              </w:rPr>
              <w:t>d</w:t>
            </w:r>
            <w:r w:rsidR="001611FE">
              <w:rPr>
                <w:rFonts w:ascii="Times New Roman" w:hAnsi="Times New Roman" w:cs="Times New Roman"/>
              </w:rPr>
              <w:t>isease, cerebellar disorders)</w:t>
            </w:r>
          </w:p>
        </w:tc>
      </w:tr>
    </w:tbl>
    <w:p w14:paraId="5B128DDE" w14:textId="153DB40E" w:rsidR="0084693D" w:rsidRDefault="0084693D" w:rsidP="0084693D">
      <w:pPr>
        <w:pStyle w:val="NoSpacing"/>
        <w:rPr>
          <w:rFonts w:ascii="Times New Roman" w:hAnsi="Times New Roman" w:cs="Times New Roman"/>
        </w:rPr>
      </w:pPr>
      <w:r>
        <w:rPr>
          <w:rFonts w:ascii="Times New Roman" w:hAnsi="Times New Roman" w:cs="Times New Roman"/>
        </w:rPr>
        <w:t xml:space="preserve">This module </w:t>
      </w:r>
      <w:r w:rsidR="003274AC">
        <w:rPr>
          <w:rFonts w:ascii="Times New Roman" w:hAnsi="Times New Roman" w:cs="Times New Roman"/>
        </w:rPr>
        <w:t>relates to course objectives 1, 2, 4, 5, 6</w:t>
      </w:r>
      <w:r>
        <w:rPr>
          <w:rFonts w:ascii="Times New Roman" w:hAnsi="Times New Roman" w:cs="Times New Roman"/>
        </w:rPr>
        <w:t>.</w:t>
      </w:r>
    </w:p>
    <w:p w14:paraId="71D970F6" w14:textId="77777777" w:rsidR="0084693D" w:rsidRDefault="0084693D" w:rsidP="0084693D">
      <w:pPr>
        <w:pStyle w:val="NoSpacing"/>
        <w:rPr>
          <w:rFonts w:ascii="Times New Roman" w:hAnsi="Times New Roman" w:cs="Times New Roman"/>
        </w:rPr>
      </w:pPr>
    </w:p>
    <w:p w14:paraId="3DCF7C1D" w14:textId="77777777" w:rsidR="0084693D" w:rsidRDefault="0084693D" w:rsidP="0084693D">
      <w:pPr>
        <w:pStyle w:val="NoSpacing"/>
        <w:rPr>
          <w:rFonts w:ascii="Times New Roman" w:hAnsi="Times New Roman" w:cs="Times New Roman"/>
        </w:rPr>
      </w:pPr>
      <w:r>
        <w:rPr>
          <w:rFonts w:ascii="Times New Roman" w:hAnsi="Times New Roman" w:cs="Times New Roman"/>
          <w:b/>
        </w:rPr>
        <w:t>Required Readings</w:t>
      </w:r>
    </w:p>
    <w:p w14:paraId="5BD929FE" w14:textId="77777777" w:rsidR="0084693D" w:rsidRDefault="0084693D" w:rsidP="0084693D">
      <w:pPr>
        <w:pStyle w:val="NoSpacing"/>
        <w:rPr>
          <w:rFonts w:ascii="Times New Roman" w:hAnsi="Times New Roman" w:cs="Times New Roman"/>
        </w:rPr>
      </w:pPr>
    </w:p>
    <w:p w14:paraId="3583B51F" w14:textId="27540D97" w:rsidR="00E4381C" w:rsidRDefault="00F628D9" w:rsidP="00E4381C">
      <w:pPr>
        <w:spacing w:after="0" w:line="240" w:lineRule="auto"/>
        <w:ind w:left="720" w:hanging="720"/>
        <w:rPr>
          <w:rFonts w:ascii="Times New Roman" w:hAnsi="Times New Roman" w:cs="Times New Roman"/>
          <w:b/>
        </w:rPr>
      </w:pPr>
      <w:r w:rsidRPr="00F628D9">
        <w:rPr>
          <w:rFonts w:ascii="Times New Roman" w:hAnsi="Times New Roman" w:cs="Times New Roman"/>
          <w:b/>
        </w:rPr>
        <w:t>Class</w:t>
      </w:r>
      <w:r w:rsidR="003274AC" w:rsidRPr="00F628D9">
        <w:rPr>
          <w:rFonts w:ascii="Times New Roman" w:hAnsi="Times New Roman" w:cs="Times New Roman"/>
          <w:b/>
        </w:rPr>
        <w:t xml:space="preserve"> notes</w:t>
      </w:r>
    </w:p>
    <w:p w14:paraId="5E9A1D24" w14:textId="77777777" w:rsidR="00A55BEB" w:rsidRDefault="00A55BEB" w:rsidP="00E4381C">
      <w:pPr>
        <w:spacing w:after="0" w:line="240" w:lineRule="auto"/>
        <w:ind w:left="720" w:hanging="720"/>
        <w:rPr>
          <w:rFonts w:ascii="Times New Roman" w:hAnsi="Times New Roman" w:cs="Times New Roman"/>
          <w:b/>
        </w:rPr>
      </w:pPr>
    </w:p>
    <w:p w14:paraId="3C4178B5" w14:textId="3CC28D13" w:rsidR="00E4381C" w:rsidRDefault="00E4381C" w:rsidP="00E4381C">
      <w:pPr>
        <w:spacing w:after="0" w:line="240" w:lineRule="auto"/>
        <w:ind w:left="720" w:hanging="720"/>
        <w:rPr>
          <w:rFonts w:ascii="Times New Roman" w:hAnsi="Times New Roman" w:cs="Times New Roman"/>
          <w:b/>
        </w:rPr>
      </w:pPr>
      <w:r>
        <w:rPr>
          <w:rFonts w:ascii="Times New Roman" w:hAnsi="Times New Roman" w:cs="Times New Roman"/>
          <w:b/>
        </w:rPr>
        <w:t>Physiology, Costanzo</w:t>
      </w:r>
    </w:p>
    <w:p w14:paraId="0EAAD4D1" w14:textId="238AABC8" w:rsidR="00E4381C" w:rsidRDefault="00E4381C" w:rsidP="00E4381C">
      <w:pPr>
        <w:spacing w:after="0" w:line="240" w:lineRule="auto"/>
        <w:ind w:left="720" w:hanging="720"/>
        <w:rPr>
          <w:rFonts w:ascii="Times New Roman" w:hAnsi="Times New Roman" w:cs="Times New Roman"/>
        </w:rPr>
      </w:pPr>
      <w:r>
        <w:rPr>
          <w:rFonts w:ascii="Times New Roman" w:hAnsi="Times New Roman" w:cs="Times New Roman"/>
        </w:rPr>
        <w:t>Chapter 3 Motor systems, pp.103-112 - focus only on information that correlates with course notes</w:t>
      </w:r>
    </w:p>
    <w:p w14:paraId="595CCC43" w14:textId="77777777" w:rsidR="00A55BEB" w:rsidRPr="0075181F" w:rsidRDefault="00A55BEB" w:rsidP="00A55BEB">
      <w:pPr>
        <w:spacing w:after="0" w:line="240" w:lineRule="auto"/>
        <w:rPr>
          <w:rFonts w:ascii="Times New Roman" w:hAnsi="Times New Roman" w:cs="Times New Roman"/>
          <w:b/>
        </w:rPr>
      </w:pPr>
      <w:r w:rsidRPr="0075181F">
        <w:rPr>
          <w:rFonts w:ascii="Times New Roman" w:hAnsi="Times New Roman" w:cs="Times New Roman"/>
          <w:b/>
        </w:rPr>
        <w:t>Basic Pathology, Kumar, Abbas &amp; Aster</w:t>
      </w:r>
    </w:p>
    <w:p w14:paraId="6E4A2817" w14:textId="7821DA17" w:rsidR="0016488E" w:rsidRDefault="00A55BEB" w:rsidP="00017C28">
      <w:pPr>
        <w:spacing w:after="0" w:line="240" w:lineRule="auto"/>
        <w:ind w:left="720" w:hanging="720"/>
        <w:rPr>
          <w:rFonts w:ascii="Times New Roman" w:hAnsi="Times New Roman" w:cs="Times New Roman"/>
        </w:rPr>
      </w:pPr>
      <w:r>
        <w:rPr>
          <w:rFonts w:ascii="Times New Roman" w:hAnsi="Times New Roman" w:cs="Times New Roman"/>
        </w:rPr>
        <w:t>Chapter 22, Disorders of neuromuscular junction, p. 839</w:t>
      </w:r>
    </w:p>
    <w:p w14:paraId="488BF5C2" w14:textId="77777777" w:rsidR="0084693D" w:rsidRPr="00296BAA" w:rsidRDefault="0084693D" w:rsidP="0084693D">
      <w:pPr>
        <w:pStyle w:val="No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E0F7C" w14:paraId="476A28A5" w14:textId="77777777" w:rsidTr="00F731D6">
        <w:tc>
          <w:tcPr>
            <w:tcW w:w="10790" w:type="dxa"/>
            <w:shd w:val="clear" w:color="auto" w:fill="990000"/>
          </w:tcPr>
          <w:p w14:paraId="4784A992" w14:textId="4750068B" w:rsidR="005E0F7C" w:rsidRPr="00296BAA" w:rsidRDefault="005E0F7C" w:rsidP="005E0F7C">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 xml:space="preserve">Module 13B: </w:t>
            </w:r>
            <w:r>
              <w:rPr>
                <w:rFonts w:ascii="Times New Roman" w:hAnsi="Times New Roman" w:cs="Times New Roman"/>
                <w:b/>
              </w:rPr>
              <w:t>Function and Dysfunction of Endocrine Systems</w:t>
            </w:r>
          </w:p>
        </w:tc>
      </w:tr>
      <w:tr w:rsidR="0084693D" w14:paraId="55BE16BE" w14:textId="77777777" w:rsidTr="002F49ED">
        <w:tc>
          <w:tcPr>
            <w:tcW w:w="10790" w:type="dxa"/>
          </w:tcPr>
          <w:p w14:paraId="4EA61D47" w14:textId="77777777" w:rsidR="0084693D" w:rsidRPr="0084693D" w:rsidRDefault="0084693D" w:rsidP="002F49ED">
            <w:pPr>
              <w:pStyle w:val="NoSpacing"/>
              <w:rPr>
                <w:rFonts w:ascii="Times New Roman" w:hAnsi="Times New Roman" w:cs="Times New Roman"/>
                <w:b/>
              </w:rPr>
            </w:pPr>
            <w:r>
              <w:rPr>
                <w:rFonts w:ascii="Times New Roman" w:hAnsi="Times New Roman" w:cs="Times New Roman"/>
                <w:b/>
              </w:rPr>
              <w:t>Topics</w:t>
            </w:r>
          </w:p>
        </w:tc>
      </w:tr>
      <w:tr w:rsidR="0084693D" w14:paraId="7B77C749" w14:textId="77777777" w:rsidTr="002F49ED">
        <w:tc>
          <w:tcPr>
            <w:tcW w:w="10790" w:type="dxa"/>
          </w:tcPr>
          <w:p w14:paraId="787B4AB7" w14:textId="575B947E" w:rsidR="0084693D" w:rsidRDefault="001611FE" w:rsidP="00E94677">
            <w:pPr>
              <w:pStyle w:val="NoSpacing"/>
              <w:numPr>
                <w:ilvl w:val="0"/>
                <w:numId w:val="3"/>
              </w:numPr>
              <w:rPr>
                <w:rFonts w:ascii="Times New Roman" w:hAnsi="Times New Roman" w:cs="Times New Roman"/>
              </w:rPr>
            </w:pPr>
            <w:r>
              <w:rPr>
                <w:rFonts w:ascii="Times New Roman" w:hAnsi="Times New Roman" w:cs="Times New Roman"/>
              </w:rPr>
              <w:t>General concepts and pituitary function</w:t>
            </w:r>
          </w:p>
          <w:p w14:paraId="2CEE4A90" w14:textId="4FDB4F96" w:rsidR="0084693D" w:rsidRDefault="001611FE" w:rsidP="00E94677">
            <w:pPr>
              <w:pStyle w:val="NoSpacing"/>
              <w:numPr>
                <w:ilvl w:val="0"/>
                <w:numId w:val="3"/>
              </w:numPr>
              <w:rPr>
                <w:rFonts w:ascii="Times New Roman" w:hAnsi="Times New Roman" w:cs="Times New Roman"/>
              </w:rPr>
            </w:pPr>
            <w:r>
              <w:rPr>
                <w:rFonts w:ascii="Times New Roman" w:hAnsi="Times New Roman" w:cs="Times New Roman"/>
              </w:rPr>
              <w:t>Thyroid function</w:t>
            </w:r>
          </w:p>
          <w:p w14:paraId="4CAF485C" w14:textId="6417CB40" w:rsidR="0084693D" w:rsidRDefault="001611FE" w:rsidP="00E94677">
            <w:pPr>
              <w:pStyle w:val="NoSpacing"/>
              <w:numPr>
                <w:ilvl w:val="0"/>
                <w:numId w:val="3"/>
              </w:numPr>
              <w:rPr>
                <w:rFonts w:ascii="Times New Roman" w:hAnsi="Times New Roman" w:cs="Times New Roman"/>
              </w:rPr>
            </w:pPr>
            <w:r>
              <w:rPr>
                <w:rFonts w:ascii="Times New Roman" w:hAnsi="Times New Roman" w:cs="Times New Roman"/>
              </w:rPr>
              <w:t xml:space="preserve">Thyroid dysfunction (Hashimoto’s thyroiditis, </w:t>
            </w:r>
            <w:proofErr w:type="spellStart"/>
            <w:r>
              <w:rPr>
                <w:rFonts w:ascii="Times New Roman" w:hAnsi="Times New Roman" w:cs="Times New Roman"/>
              </w:rPr>
              <w:t>Graves</w:t>
            </w:r>
            <w:proofErr w:type="spellEnd"/>
            <w:r>
              <w:rPr>
                <w:rFonts w:ascii="Times New Roman" w:hAnsi="Times New Roman" w:cs="Times New Roman"/>
              </w:rPr>
              <w:t xml:space="preserve"> </w:t>
            </w:r>
            <w:r w:rsidR="00A96E0D">
              <w:rPr>
                <w:rFonts w:ascii="Times New Roman" w:hAnsi="Times New Roman" w:cs="Times New Roman"/>
              </w:rPr>
              <w:t>d</w:t>
            </w:r>
            <w:r>
              <w:rPr>
                <w:rFonts w:ascii="Times New Roman" w:hAnsi="Times New Roman" w:cs="Times New Roman"/>
              </w:rPr>
              <w:t>isease, goiter)</w:t>
            </w:r>
          </w:p>
        </w:tc>
      </w:tr>
    </w:tbl>
    <w:p w14:paraId="3D2541DE" w14:textId="3E3F729E" w:rsidR="0084693D" w:rsidRDefault="0084693D" w:rsidP="0084693D">
      <w:pPr>
        <w:pStyle w:val="NoSpacing"/>
        <w:rPr>
          <w:rFonts w:ascii="Times New Roman" w:hAnsi="Times New Roman" w:cs="Times New Roman"/>
        </w:rPr>
      </w:pPr>
      <w:r>
        <w:rPr>
          <w:rFonts w:ascii="Times New Roman" w:hAnsi="Times New Roman" w:cs="Times New Roman"/>
        </w:rPr>
        <w:t xml:space="preserve">This module </w:t>
      </w:r>
      <w:r w:rsidR="001611FE">
        <w:rPr>
          <w:rFonts w:ascii="Times New Roman" w:hAnsi="Times New Roman" w:cs="Times New Roman"/>
        </w:rPr>
        <w:t>relates to course objectives 1, 2, 4, and 6</w:t>
      </w:r>
      <w:r>
        <w:rPr>
          <w:rFonts w:ascii="Times New Roman" w:hAnsi="Times New Roman" w:cs="Times New Roman"/>
        </w:rPr>
        <w:t>.</w:t>
      </w:r>
    </w:p>
    <w:p w14:paraId="595CAF59" w14:textId="77777777" w:rsidR="0084693D" w:rsidRDefault="0084693D" w:rsidP="0084693D">
      <w:pPr>
        <w:pStyle w:val="NoSpacing"/>
        <w:rPr>
          <w:rFonts w:ascii="Times New Roman" w:hAnsi="Times New Roman" w:cs="Times New Roman"/>
        </w:rPr>
      </w:pPr>
    </w:p>
    <w:p w14:paraId="53BFD108" w14:textId="77777777" w:rsidR="0084693D" w:rsidRDefault="0084693D" w:rsidP="0084693D">
      <w:pPr>
        <w:pStyle w:val="NoSpacing"/>
        <w:rPr>
          <w:rFonts w:ascii="Times New Roman" w:hAnsi="Times New Roman" w:cs="Times New Roman"/>
        </w:rPr>
      </w:pPr>
      <w:r>
        <w:rPr>
          <w:rFonts w:ascii="Times New Roman" w:hAnsi="Times New Roman" w:cs="Times New Roman"/>
          <w:b/>
        </w:rPr>
        <w:t>Required Readings</w:t>
      </w:r>
    </w:p>
    <w:p w14:paraId="00C308BC" w14:textId="77777777" w:rsidR="0084693D" w:rsidRDefault="0084693D" w:rsidP="0084693D">
      <w:pPr>
        <w:pStyle w:val="NoSpacing"/>
        <w:rPr>
          <w:rFonts w:ascii="Times New Roman" w:hAnsi="Times New Roman" w:cs="Times New Roman"/>
        </w:rPr>
      </w:pPr>
    </w:p>
    <w:p w14:paraId="5532CC31" w14:textId="468A6DB6" w:rsidR="0084693D" w:rsidRDefault="00F628D9" w:rsidP="0084693D">
      <w:pPr>
        <w:pStyle w:val="NoSpacing"/>
        <w:rPr>
          <w:rFonts w:ascii="Times New Roman" w:hAnsi="Times New Roman" w:cs="Times New Roman"/>
          <w:b/>
        </w:rPr>
      </w:pPr>
      <w:r w:rsidRPr="00F628D9">
        <w:rPr>
          <w:rFonts w:ascii="Times New Roman" w:hAnsi="Times New Roman" w:cs="Times New Roman"/>
          <w:b/>
        </w:rPr>
        <w:t>Class</w:t>
      </w:r>
      <w:r w:rsidR="001611FE" w:rsidRPr="00F628D9">
        <w:rPr>
          <w:rFonts w:ascii="Times New Roman" w:hAnsi="Times New Roman" w:cs="Times New Roman"/>
          <w:b/>
        </w:rPr>
        <w:t xml:space="preserve"> notes</w:t>
      </w:r>
    </w:p>
    <w:p w14:paraId="479FADF1" w14:textId="77777777" w:rsidR="00A55BEB" w:rsidRDefault="00A55BEB" w:rsidP="0084693D">
      <w:pPr>
        <w:pStyle w:val="NoSpacing"/>
        <w:rPr>
          <w:rFonts w:ascii="Times New Roman" w:hAnsi="Times New Roman" w:cs="Times New Roman"/>
          <w:b/>
        </w:rPr>
      </w:pPr>
    </w:p>
    <w:p w14:paraId="68B4BC21" w14:textId="56F88401" w:rsidR="00E4381C" w:rsidRDefault="00E4381C" w:rsidP="0084693D">
      <w:pPr>
        <w:pStyle w:val="NoSpacing"/>
        <w:rPr>
          <w:rFonts w:ascii="Times New Roman" w:hAnsi="Times New Roman" w:cs="Times New Roman"/>
          <w:b/>
        </w:rPr>
      </w:pPr>
      <w:r>
        <w:rPr>
          <w:rFonts w:ascii="Times New Roman" w:hAnsi="Times New Roman" w:cs="Times New Roman"/>
          <w:b/>
        </w:rPr>
        <w:t>Physiology, Costanzo</w:t>
      </w:r>
    </w:p>
    <w:p w14:paraId="16ECF9FA" w14:textId="20149D25" w:rsidR="00E4381C" w:rsidRPr="00E4381C" w:rsidRDefault="00E4381C" w:rsidP="0084693D">
      <w:pPr>
        <w:pStyle w:val="NoSpacing"/>
        <w:rPr>
          <w:rFonts w:ascii="Times New Roman" w:hAnsi="Times New Roman" w:cs="Times New Roman"/>
        </w:rPr>
      </w:pPr>
      <w:r>
        <w:rPr>
          <w:rFonts w:ascii="Times New Roman" w:hAnsi="Times New Roman" w:cs="Times New Roman"/>
        </w:rPr>
        <w:t xml:space="preserve">Chapter 9 Hormone synthesis, regulation of hormone secretion, pp. 395-401; Mechanisms of hormone action and second messengers, </w:t>
      </w:r>
      <w:r w:rsidR="00B011BF">
        <w:rPr>
          <w:rFonts w:ascii="Times New Roman" w:hAnsi="Times New Roman" w:cs="Times New Roman"/>
        </w:rPr>
        <w:t xml:space="preserve">hypothalamic-pituitary relationships, anterior lobe hormones, </w:t>
      </w:r>
      <w:r>
        <w:rPr>
          <w:rFonts w:ascii="Times New Roman" w:hAnsi="Times New Roman" w:cs="Times New Roman"/>
        </w:rPr>
        <w:t>pp. 402-</w:t>
      </w:r>
      <w:r w:rsidR="00B011BF">
        <w:rPr>
          <w:rFonts w:ascii="Times New Roman" w:hAnsi="Times New Roman" w:cs="Times New Roman"/>
        </w:rPr>
        <w:t>415; thyroid hormones, pp. 419-427</w:t>
      </w:r>
    </w:p>
    <w:p w14:paraId="53E0D3B0" w14:textId="77777777" w:rsidR="00A55BEB" w:rsidRPr="0075181F" w:rsidRDefault="00A55BEB" w:rsidP="00A55BEB">
      <w:pPr>
        <w:spacing w:after="0" w:line="240" w:lineRule="auto"/>
        <w:rPr>
          <w:rFonts w:ascii="Times New Roman" w:hAnsi="Times New Roman" w:cs="Times New Roman"/>
          <w:b/>
        </w:rPr>
      </w:pPr>
      <w:r w:rsidRPr="0075181F">
        <w:rPr>
          <w:rFonts w:ascii="Times New Roman" w:hAnsi="Times New Roman" w:cs="Times New Roman"/>
          <w:b/>
        </w:rPr>
        <w:t>Basic Pathology, Kumar, Abbas &amp; Aster</w:t>
      </w:r>
    </w:p>
    <w:p w14:paraId="3571333B" w14:textId="2688CFB5" w:rsidR="0016488E" w:rsidRPr="00A55BEB" w:rsidRDefault="00A55BEB" w:rsidP="0016488E">
      <w:pPr>
        <w:pStyle w:val="NoSpacing"/>
        <w:rPr>
          <w:rFonts w:ascii="Times New Roman" w:hAnsi="Times New Roman" w:cs="Times New Roman"/>
        </w:rPr>
      </w:pPr>
      <w:r>
        <w:rPr>
          <w:rFonts w:ascii="Times New Roman" w:hAnsi="Times New Roman" w:cs="Times New Roman"/>
        </w:rPr>
        <w:t xml:space="preserve">Chapter 20 Thyroid, through </w:t>
      </w:r>
      <w:proofErr w:type="spellStart"/>
      <w:r>
        <w:rPr>
          <w:rFonts w:ascii="Times New Roman" w:hAnsi="Times New Roman" w:cs="Times New Roman"/>
        </w:rPr>
        <w:t>Graves</w:t>
      </w:r>
      <w:proofErr w:type="spellEnd"/>
      <w:r>
        <w:rPr>
          <w:rFonts w:ascii="Times New Roman" w:hAnsi="Times New Roman" w:cs="Times New Roman"/>
        </w:rPr>
        <w:t xml:space="preserve"> Disease pp. 755-762</w:t>
      </w:r>
    </w:p>
    <w:p w14:paraId="5A2AAA87" w14:textId="77777777" w:rsidR="0016488E" w:rsidRDefault="0016488E" w:rsidP="0084693D">
      <w:pPr>
        <w:pStyle w:val="NoSpacing"/>
        <w:rPr>
          <w:rFonts w:ascii="Times New Roman" w:hAnsi="Times New Roman" w:cs="Times New Roman"/>
        </w:rPr>
      </w:pPr>
    </w:p>
    <w:p w14:paraId="3ED5A9D0" w14:textId="77777777" w:rsidR="0084693D" w:rsidRPr="00296BAA" w:rsidRDefault="0084693D" w:rsidP="0084693D">
      <w:pPr>
        <w:pStyle w:val="No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E0F7C" w14:paraId="52BC196F" w14:textId="77777777" w:rsidTr="00F731D6">
        <w:tc>
          <w:tcPr>
            <w:tcW w:w="10790" w:type="dxa"/>
            <w:shd w:val="clear" w:color="auto" w:fill="990000"/>
          </w:tcPr>
          <w:p w14:paraId="2D81418A" w14:textId="0A8E9F5E" w:rsidR="005E0F7C" w:rsidRPr="00296BAA" w:rsidRDefault="005E0F7C" w:rsidP="005E0F7C">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 xml:space="preserve">Module 14: </w:t>
            </w:r>
            <w:r>
              <w:rPr>
                <w:rFonts w:ascii="Times New Roman" w:hAnsi="Times New Roman" w:cs="Times New Roman"/>
                <w:b/>
              </w:rPr>
              <w:t>Endocrinology 2: Metabolism, Diabetes, and Obesity</w:t>
            </w:r>
          </w:p>
        </w:tc>
      </w:tr>
      <w:tr w:rsidR="0084693D" w14:paraId="4F44B637" w14:textId="77777777" w:rsidTr="002F49ED">
        <w:tc>
          <w:tcPr>
            <w:tcW w:w="10790" w:type="dxa"/>
          </w:tcPr>
          <w:p w14:paraId="15288A0C" w14:textId="77777777" w:rsidR="0084693D" w:rsidRPr="0084693D" w:rsidRDefault="0084693D" w:rsidP="002F49ED">
            <w:pPr>
              <w:pStyle w:val="NoSpacing"/>
              <w:rPr>
                <w:rFonts w:ascii="Times New Roman" w:hAnsi="Times New Roman" w:cs="Times New Roman"/>
                <w:b/>
              </w:rPr>
            </w:pPr>
            <w:r>
              <w:rPr>
                <w:rFonts w:ascii="Times New Roman" w:hAnsi="Times New Roman" w:cs="Times New Roman"/>
                <w:b/>
              </w:rPr>
              <w:t>Topics</w:t>
            </w:r>
          </w:p>
        </w:tc>
      </w:tr>
      <w:tr w:rsidR="0084693D" w14:paraId="351E5CC7" w14:textId="77777777" w:rsidTr="002F49ED">
        <w:tc>
          <w:tcPr>
            <w:tcW w:w="10790" w:type="dxa"/>
          </w:tcPr>
          <w:p w14:paraId="1A0F3D3D" w14:textId="2ED2B51C" w:rsidR="0084693D" w:rsidRDefault="001611FE" w:rsidP="00E94677">
            <w:pPr>
              <w:pStyle w:val="NoSpacing"/>
              <w:numPr>
                <w:ilvl w:val="0"/>
                <w:numId w:val="3"/>
              </w:numPr>
              <w:rPr>
                <w:rFonts w:ascii="Times New Roman" w:hAnsi="Times New Roman" w:cs="Times New Roman"/>
              </w:rPr>
            </w:pPr>
            <w:r>
              <w:rPr>
                <w:rFonts w:ascii="Times New Roman" w:hAnsi="Times New Roman" w:cs="Times New Roman"/>
              </w:rPr>
              <w:t>HPA axis overview</w:t>
            </w:r>
            <w:r w:rsidR="00ED077A">
              <w:rPr>
                <w:rFonts w:ascii="Times New Roman" w:hAnsi="Times New Roman" w:cs="Times New Roman"/>
              </w:rPr>
              <w:t xml:space="preserve"> (iatrogenic adrenal hypofunction)</w:t>
            </w:r>
          </w:p>
          <w:p w14:paraId="55AD1E28" w14:textId="6C389B59" w:rsidR="0084693D" w:rsidRDefault="001611FE" w:rsidP="00E94677">
            <w:pPr>
              <w:pStyle w:val="NoSpacing"/>
              <w:numPr>
                <w:ilvl w:val="0"/>
                <w:numId w:val="3"/>
              </w:numPr>
              <w:rPr>
                <w:rFonts w:ascii="Times New Roman" w:hAnsi="Times New Roman" w:cs="Times New Roman"/>
              </w:rPr>
            </w:pPr>
            <w:r>
              <w:rPr>
                <w:rFonts w:ascii="Times New Roman" w:hAnsi="Times New Roman" w:cs="Times New Roman"/>
              </w:rPr>
              <w:t>Pancreatic hormone introduction and the anabolic state</w:t>
            </w:r>
          </w:p>
          <w:p w14:paraId="44B63D40" w14:textId="360DD42D" w:rsidR="0084693D" w:rsidRDefault="001611FE" w:rsidP="00E94677">
            <w:pPr>
              <w:pStyle w:val="NoSpacing"/>
              <w:numPr>
                <w:ilvl w:val="0"/>
                <w:numId w:val="3"/>
              </w:numPr>
              <w:rPr>
                <w:rFonts w:ascii="Times New Roman" w:hAnsi="Times New Roman" w:cs="Times New Roman"/>
              </w:rPr>
            </w:pPr>
            <w:r>
              <w:rPr>
                <w:rFonts w:ascii="Times New Roman" w:hAnsi="Times New Roman" w:cs="Times New Roman"/>
              </w:rPr>
              <w:t>Catabolism</w:t>
            </w:r>
          </w:p>
          <w:p w14:paraId="4B918E66" w14:textId="2EC1233B" w:rsidR="001611FE" w:rsidRDefault="001611FE" w:rsidP="00E94677">
            <w:pPr>
              <w:pStyle w:val="NoSpacing"/>
              <w:numPr>
                <w:ilvl w:val="0"/>
                <w:numId w:val="3"/>
              </w:numPr>
              <w:rPr>
                <w:rFonts w:ascii="Times New Roman" w:hAnsi="Times New Roman" w:cs="Times New Roman"/>
              </w:rPr>
            </w:pPr>
            <w:r>
              <w:rPr>
                <w:rFonts w:ascii="Times New Roman" w:hAnsi="Times New Roman" w:cs="Times New Roman"/>
              </w:rPr>
              <w:t>Insulin</w:t>
            </w:r>
          </w:p>
          <w:p w14:paraId="50D0837E" w14:textId="77777777" w:rsidR="001611FE" w:rsidRDefault="001611FE" w:rsidP="00E94677">
            <w:pPr>
              <w:pStyle w:val="NoSpacing"/>
              <w:numPr>
                <w:ilvl w:val="0"/>
                <w:numId w:val="3"/>
              </w:numPr>
              <w:rPr>
                <w:rFonts w:ascii="Times New Roman" w:hAnsi="Times New Roman" w:cs="Times New Roman"/>
              </w:rPr>
            </w:pPr>
            <w:r>
              <w:rPr>
                <w:rFonts w:ascii="Times New Roman" w:hAnsi="Times New Roman" w:cs="Times New Roman"/>
              </w:rPr>
              <w:t>Anti-insulin hormones</w:t>
            </w:r>
          </w:p>
          <w:p w14:paraId="692361C6" w14:textId="77777777" w:rsidR="001611FE" w:rsidRDefault="001611FE" w:rsidP="00E94677">
            <w:pPr>
              <w:pStyle w:val="NoSpacing"/>
              <w:numPr>
                <w:ilvl w:val="0"/>
                <w:numId w:val="3"/>
              </w:numPr>
              <w:rPr>
                <w:rFonts w:ascii="Times New Roman" w:hAnsi="Times New Roman" w:cs="Times New Roman"/>
              </w:rPr>
            </w:pPr>
            <w:r>
              <w:rPr>
                <w:rFonts w:ascii="Times New Roman" w:hAnsi="Times New Roman" w:cs="Times New Roman"/>
              </w:rPr>
              <w:t>Type 1 diabetes mellitus</w:t>
            </w:r>
          </w:p>
          <w:p w14:paraId="161CAAF2" w14:textId="77777777" w:rsidR="001611FE" w:rsidRDefault="001611FE" w:rsidP="00E94677">
            <w:pPr>
              <w:pStyle w:val="NoSpacing"/>
              <w:numPr>
                <w:ilvl w:val="0"/>
                <w:numId w:val="3"/>
              </w:numPr>
              <w:rPr>
                <w:rFonts w:ascii="Times New Roman" w:hAnsi="Times New Roman" w:cs="Times New Roman"/>
              </w:rPr>
            </w:pPr>
            <w:r>
              <w:rPr>
                <w:rFonts w:ascii="Times New Roman" w:hAnsi="Times New Roman" w:cs="Times New Roman"/>
              </w:rPr>
              <w:t>Type 2 diabetes mellitus</w:t>
            </w:r>
          </w:p>
          <w:p w14:paraId="6D6ACBEE" w14:textId="647AADB0" w:rsidR="001611FE" w:rsidRDefault="001611FE" w:rsidP="00E94677">
            <w:pPr>
              <w:pStyle w:val="NoSpacing"/>
              <w:numPr>
                <w:ilvl w:val="0"/>
                <w:numId w:val="3"/>
              </w:numPr>
              <w:rPr>
                <w:rFonts w:ascii="Times New Roman" w:hAnsi="Times New Roman" w:cs="Times New Roman"/>
              </w:rPr>
            </w:pPr>
            <w:r>
              <w:rPr>
                <w:rFonts w:ascii="Times New Roman" w:hAnsi="Times New Roman" w:cs="Times New Roman"/>
              </w:rPr>
              <w:t>Diabetes-related conditions</w:t>
            </w:r>
            <w:r w:rsidR="00ED077A">
              <w:rPr>
                <w:rFonts w:ascii="Times New Roman" w:hAnsi="Times New Roman" w:cs="Times New Roman"/>
              </w:rPr>
              <w:t xml:space="preserve"> (gestational diabetes, polycystic ovary syndrome, obesity)</w:t>
            </w:r>
          </w:p>
        </w:tc>
      </w:tr>
    </w:tbl>
    <w:p w14:paraId="68DA06BF" w14:textId="5FAA9994" w:rsidR="0084693D" w:rsidRDefault="0084693D" w:rsidP="0084693D">
      <w:pPr>
        <w:pStyle w:val="NoSpacing"/>
        <w:rPr>
          <w:rFonts w:ascii="Times New Roman" w:hAnsi="Times New Roman" w:cs="Times New Roman"/>
        </w:rPr>
      </w:pPr>
      <w:r>
        <w:rPr>
          <w:rFonts w:ascii="Times New Roman" w:hAnsi="Times New Roman" w:cs="Times New Roman"/>
        </w:rPr>
        <w:t xml:space="preserve">This module </w:t>
      </w:r>
      <w:r w:rsidR="00ED077A">
        <w:rPr>
          <w:rFonts w:ascii="Times New Roman" w:hAnsi="Times New Roman" w:cs="Times New Roman"/>
        </w:rPr>
        <w:t>relates to course objectives 1, 2, 3, 4, 5, and 6</w:t>
      </w:r>
      <w:r>
        <w:rPr>
          <w:rFonts w:ascii="Times New Roman" w:hAnsi="Times New Roman" w:cs="Times New Roman"/>
        </w:rPr>
        <w:t>.</w:t>
      </w:r>
    </w:p>
    <w:p w14:paraId="0F41C008" w14:textId="77777777" w:rsidR="0084693D" w:rsidRDefault="0084693D" w:rsidP="0084693D">
      <w:pPr>
        <w:pStyle w:val="NoSpacing"/>
        <w:rPr>
          <w:rFonts w:ascii="Times New Roman" w:hAnsi="Times New Roman" w:cs="Times New Roman"/>
        </w:rPr>
      </w:pPr>
    </w:p>
    <w:p w14:paraId="6870A2EF" w14:textId="77777777" w:rsidR="0084693D" w:rsidRDefault="0084693D" w:rsidP="0084693D">
      <w:pPr>
        <w:pStyle w:val="NoSpacing"/>
        <w:rPr>
          <w:rFonts w:ascii="Times New Roman" w:hAnsi="Times New Roman" w:cs="Times New Roman"/>
        </w:rPr>
      </w:pPr>
      <w:r>
        <w:rPr>
          <w:rFonts w:ascii="Times New Roman" w:hAnsi="Times New Roman" w:cs="Times New Roman"/>
          <w:b/>
        </w:rPr>
        <w:t>Required Readings</w:t>
      </w:r>
    </w:p>
    <w:p w14:paraId="44279539" w14:textId="77777777" w:rsidR="0084693D" w:rsidRDefault="0084693D" w:rsidP="0084693D">
      <w:pPr>
        <w:pStyle w:val="NoSpacing"/>
        <w:rPr>
          <w:rFonts w:ascii="Times New Roman" w:hAnsi="Times New Roman" w:cs="Times New Roman"/>
        </w:rPr>
      </w:pPr>
    </w:p>
    <w:p w14:paraId="3D9482D9" w14:textId="6B482199" w:rsidR="0084693D" w:rsidRDefault="00F628D9" w:rsidP="0084693D">
      <w:pPr>
        <w:pStyle w:val="NoSpacing"/>
        <w:rPr>
          <w:rFonts w:ascii="Times New Roman" w:hAnsi="Times New Roman" w:cs="Times New Roman"/>
          <w:b/>
        </w:rPr>
      </w:pPr>
      <w:r w:rsidRPr="00F628D9">
        <w:rPr>
          <w:rFonts w:ascii="Times New Roman" w:hAnsi="Times New Roman" w:cs="Times New Roman"/>
          <w:b/>
        </w:rPr>
        <w:t>Class</w:t>
      </w:r>
      <w:r w:rsidR="00513DBD" w:rsidRPr="00F628D9">
        <w:rPr>
          <w:rFonts w:ascii="Times New Roman" w:hAnsi="Times New Roman" w:cs="Times New Roman"/>
          <w:b/>
        </w:rPr>
        <w:t xml:space="preserve"> notes</w:t>
      </w:r>
    </w:p>
    <w:p w14:paraId="493DD4AE" w14:textId="77777777" w:rsidR="00A55BEB" w:rsidRDefault="00A55BEB" w:rsidP="0084693D">
      <w:pPr>
        <w:pStyle w:val="NoSpacing"/>
        <w:rPr>
          <w:rFonts w:ascii="Times New Roman" w:hAnsi="Times New Roman" w:cs="Times New Roman"/>
          <w:b/>
        </w:rPr>
      </w:pPr>
    </w:p>
    <w:p w14:paraId="336739A9" w14:textId="4CE776BA" w:rsidR="00B011BF" w:rsidRDefault="00B011BF" w:rsidP="0084693D">
      <w:pPr>
        <w:pStyle w:val="NoSpacing"/>
        <w:rPr>
          <w:rFonts w:ascii="Times New Roman" w:hAnsi="Times New Roman" w:cs="Times New Roman"/>
          <w:b/>
        </w:rPr>
      </w:pPr>
      <w:r>
        <w:rPr>
          <w:rFonts w:ascii="Times New Roman" w:hAnsi="Times New Roman" w:cs="Times New Roman"/>
          <w:b/>
        </w:rPr>
        <w:t>Physiology, Costanzo</w:t>
      </w:r>
    </w:p>
    <w:p w14:paraId="66C29D40" w14:textId="036E37E7" w:rsidR="00B011BF" w:rsidRPr="00B011BF" w:rsidRDefault="00B011BF" w:rsidP="0084693D">
      <w:pPr>
        <w:pStyle w:val="NoSpacing"/>
        <w:rPr>
          <w:rFonts w:ascii="Times New Roman" w:hAnsi="Times New Roman" w:cs="Times New Roman"/>
        </w:rPr>
      </w:pPr>
      <w:r>
        <w:rPr>
          <w:rFonts w:ascii="Times New Roman" w:hAnsi="Times New Roman" w:cs="Times New Roman"/>
        </w:rPr>
        <w:t>Chapter 9 Endocrine pancreas pp. 440-448; actions of glucocorticoids, pp. 434-435</w:t>
      </w:r>
    </w:p>
    <w:p w14:paraId="6414F8D7" w14:textId="77777777" w:rsidR="00A55BEB" w:rsidRPr="0075181F" w:rsidRDefault="00A55BEB" w:rsidP="00A55BEB">
      <w:pPr>
        <w:spacing w:after="0" w:line="240" w:lineRule="auto"/>
        <w:rPr>
          <w:rFonts w:ascii="Times New Roman" w:hAnsi="Times New Roman" w:cs="Times New Roman"/>
          <w:b/>
        </w:rPr>
      </w:pPr>
      <w:r w:rsidRPr="0075181F">
        <w:rPr>
          <w:rFonts w:ascii="Times New Roman" w:hAnsi="Times New Roman" w:cs="Times New Roman"/>
          <w:b/>
        </w:rPr>
        <w:t>Basic Pathology, Kumar, Abbas &amp; Aster</w:t>
      </w:r>
    </w:p>
    <w:p w14:paraId="2554F196" w14:textId="440B6F9D" w:rsidR="0016488E" w:rsidRPr="00A55BEB" w:rsidRDefault="00A55BEB" w:rsidP="0016488E">
      <w:pPr>
        <w:pStyle w:val="NoSpacing"/>
        <w:rPr>
          <w:rFonts w:ascii="Times New Roman" w:hAnsi="Times New Roman" w:cs="Times New Roman"/>
        </w:rPr>
      </w:pPr>
      <w:r>
        <w:rPr>
          <w:rFonts w:ascii="Times New Roman" w:hAnsi="Times New Roman" w:cs="Times New Roman"/>
        </w:rPr>
        <w:t>Chapter 20 Endocrine pancreas, pp. 772-783.</w:t>
      </w:r>
    </w:p>
    <w:p w14:paraId="0D923E8A" w14:textId="77777777" w:rsidR="00A55BEB" w:rsidRDefault="00A55BEB" w:rsidP="0016488E">
      <w:pPr>
        <w:pStyle w:val="NoSpacing"/>
        <w:rPr>
          <w:rFonts w:ascii="Times New Roman" w:hAnsi="Times New Roman" w:cs="Times New Roman"/>
          <w:b/>
        </w:rPr>
      </w:pPr>
    </w:p>
    <w:p w14:paraId="2ECB659E" w14:textId="05C5BA8C" w:rsidR="0016488E" w:rsidRDefault="0016488E" w:rsidP="0016488E">
      <w:pPr>
        <w:pStyle w:val="NoSpacing"/>
        <w:rPr>
          <w:rFonts w:ascii="Times New Roman" w:hAnsi="Times New Roman" w:cs="Times New Roman"/>
          <w:b/>
        </w:rPr>
      </w:pPr>
      <w:r w:rsidRPr="00151DD9">
        <w:rPr>
          <w:rFonts w:ascii="Times New Roman" w:hAnsi="Times New Roman" w:cs="Times New Roman"/>
          <w:b/>
        </w:rPr>
        <w:t>Recommended Readings</w:t>
      </w:r>
    </w:p>
    <w:p w14:paraId="4008DB21" w14:textId="0FEF58A0" w:rsidR="0016488E" w:rsidRDefault="00370229" w:rsidP="0084693D">
      <w:pPr>
        <w:pStyle w:val="NoSpacing"/>
        <w:rPr>
          <w:rFonts w:ascii="Times New Roman" w:hAnsi="Times New Roman" w:cs="Times New Roman"/>
        </w:rPr>
      </w:pPr>
      <w:proofErr w:type="spellStart"/>
      <w:r>
        <w:rPr>
          <w:rFonts w:ascii="Times New Roman" w:hAnsi="Times New Roman" w:cs="Times New Roman"/>
        </w:rPr>
        <w:t>Bancks</w:t>
      </w:r>
      <w:proofErr w:type="spellEnd"/>
      <w:r>
        <w:rPr>
          <w:rFonts w:ascii="Times New Roman" w:hAnsi="Times New Roman" w:cs="Times New Roman"/>
        </w:rPr>
        <w:t xml:space="preserve">, M.P., Kershaw, K., </w:t>
      </w:r>
      <w:r w:rsidR="00017C28">
        <w:rPr>
          <w:rFonts w:ascii="Times New Roman" w:hAnsi="Times New Roman" w:cs="Times New Roman"/>
        </w:rPr>
        <w:t xml:space="preserve">Carson, A.P., Gordon-Larsen, P., Schreiner, P.J. &amp; </w:t>
      </w:r>
      <w:proofErr w:type="spellStart"/>
      <w:r w:rsidR="00017C28">
        <w:rPr>
          <w:rFonts w:ascii="Times New Roman" w:hAnsi="Times New Roman" w:cs="Times New Roman"/>
        </w:rPr>
        <w:t>Carnethon</w:t>
      </w:r>
      <w:proofErr w:type="spellEnd"/>
      <w:r w:rsidR="00017C28">
        <w:rPr>
          <w:rFonts w:ascii="Times New Roman" w:hAnsi="Times New Roman" w:cs="Times New Roman"/>
        </w:rPr>
        <w:t xml:space="preserve">, M.R. (2017) Association of modifiable risk factors in young adulthood with racial disparity in incident type 2 diabetes during middle adulthood. </w:t>
      </w:r>
      <w:r w:rsidR="00017C28" w:rsidRPr="00017C28">
        <w:rPr>
          <w:rFonts w:ascii="Times New Roman" w:hAnsi="Times New Roman" w:cs="Times New Roman"/>
          <w:i/>
        </w:rPr>
        <w:t>Journal of the American Medical Association, 318</w:t>
      </w:r>
      <w:r w:rsidR="00017C28">
        <w:rPr>
          <w:rFonts w:ascii="Times New Roman" w:hAnsi="Times New Roman" w:cs="Times New Roman"/>
        </w:rPr>
        <w:t>, 2457-2465.</w:t>
      </w:r>
    </w:p>
    <w:p w14:paraId="6C27B290" w14:textId="49FA203E" w:rsidR="00017C28" w:rsidRDefault="00017C28" w:rsidP="0084693D">
      <w:pPr>
        <w:pStyle w:val="NoSpacing"/>
        <w:rPr>
          <w:rFonts w:ascii="Times New Roman" w:hAnsi="Times New Roman" w:cs="Times New Roman"/>
        </w:rPr>
      </w:pPr>
    </w:p>
    <w:p w14:paraId="1BB3D3F3" w14:textId="567FEB6A" w:rsidR="00017C28" w:rsidRPr="00017C28" w:rsidRDefault="00017C28" w:rsidP="0084693D">
      <w:pPr>
        <w:pStyle w:val="NoSpacing"/>
        <w:rPr>
          <w:rFonts w:ascii="Times New Roman" w:hAnsi="Times New Roman" w:cs="Times New Roman"/>
        </w:rPr>
      </w:pPr>
      <w:r>
        <w:rPr>
          <w:rFonts w:ascii="Times New Roman" w:hAnsi="Times New Roman" w:cs="Times New Roman"/>
        </w:rPr>
        <w:t xml:space="preserve">Gardner, C.D., </w:t>
      </w:r>
      <w:proofErr w:type="spellStart"/>
      <w:r>
        <w:rPr>
          <w:rFonts w:ascii="Times New Roman" w:hAnsi="Times New Roman" w:cs="Times New Roman"/>
        </w:rPr>
        <w:t>Trepanowski</w:t>
      </w:r>
      <w:proofErr w:type="spellEnd"/>
      <w:r>
        <w:rPr>
          <w:rFonts w:ascii="Times New Roman" w:hAnsi="Times New Roman" w:cs="Times New Roman"/>
        </w:rPr>
        <w:t xml:space="preserve">, J.F., Del Gobbo, L.C., Hauser, M.E., Rigdon, J., Ioannidis, J.P.A., Desai, M. &amp; King, A.C. (2018) Effect of low-fat vs low-carbohydrate diet on 12-month weight loss in overweight adults and the association with genotype pattern or insulin secretion. The DIETFITS randomized clinical trial. </w:t>
      </w:r>
      <w:r w:rsidRPr="00017C28">
        <w:rPr>
          <w:rFonts w:ascii="Times New Roman" w:hAnsi="Times New Roman" w:cs="Times New Roman"/>
          <w:i/>
        </w:rPr>
        <w:t>Journal of the American Medical Association</w:t>
      </w:r>
      <w:r>
        <w:rPr>
          <w:rFonts w:ascii="Times New Roman" w:hAnsi="Times New Roman" w:cs="Times New Roman"/>
          <w:i/>
        </w:rPr>
        <w:t xml:space="preserve">, 319, </w:t>
      </w:r>
      <w:r>
        <w:rPr>
          <w:rFonts w:ascii="Times New Roman" w:hAnsi="Times New Roman" w:cs="Times New Roman"/>
        </w:rPr>
        <w:t>667-679.</w:t>
      </w:r>
    </w:p>
    <w:p w14:paraId="14B4FEFC" w14:textId="5E79A9EA" w:rsidR="000A2623" w:rsidRPr="00BC3A3C" w:rsidRDefault="000A2623" w:rsidP="00A55BEB">
      <w:pPr>
        <w:spacing w:after="240" w:line="240" w:lineRule="auto"/>
        <w:contextualSpacing/>
        <w:rPr>
          <w:rFonts w:ascii="Times New Roman" w:hAnsi="Times New Roman"/>
          <w:color w:val="222222"/>
          <w:highlight w:val="white"/>
        </w:rPr>
      </w:pPr>
    </w:p>
    <w:tbl>
      <w:tblPr>
        <w:tblStyle w:val="TableGrid"/>
        <w:tblW w:w="0" w:type="auto"/>
        <w:tblLook w:val="04A0" w:firstRow="1" w:lastRow="0" w:firstColumn="1" w:lastColumn="0" w:noHBand="0" w:noVBand="1"/>
      </w:tblPr>
      <w:tblGrid>
        <w:gridCol w:w="10790"/>
      </w:tblGrid>
      <w:tr w:rsidR="005E0F7C" w14:paraId="6DBC90BF" w14:textId="77777777" w:rsidTr="00F731D6">
        <w:tc>
          <w:tcPr>
            <w:tcW w:w="10790" w:type="dxa"/>
            <w:shd w:val="clear" w:color="auto" w:fill="990000"/>
          </w:tcPr>
          <w:p w14:paraId="602104A8" w14:textId="12F768D8" w:rsidR="005E0F7C" w:rsidRPr="00296BAA" w:rsidRDefault="005E0F7C" w:rsidP="005E0F7C">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Study Days / No Classes</w:t>
            </w:r>
          </w:p>
        </w:tc>
      </w:tr>
      <w:tr w:rsidR="000A2623" w14:paraId="7539712F" w14:textId="77777777" w:rsidTr="002F49ED">
        <w:tc>
          <w:tcPr>
            <w:tcW w:w="10790" w:type="dxa"/>
          </w:tcPr>
          <w:p w14:paraId="7609E8EB" w14:textId="77777777" w:rsidR="000A2623" w:rsidRDefault="000A2623" w:rsidP="000A2623">
            <w:pPr>
              <w:pStyle w:val="NoSpacing"/>
              <w:rPr>
                <w:rFonts w:ascii="Times New Roman" w:hAnsi="Times New Roman" w:cs="Times New Roman"/>
              </w:rPr>
            </w:pPr>
          </w:p>
        </w:tc>
      </w:tr>
    </w:tbl>
    <w:p w14:paraId="37B814FB" w14:textId="77777777" w:rsidR="0084693D" w:rsidRDefault="0084693D" w:rsidP="00296BAA">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E0F7C" w14:paraId="736ACDF4" w14:textId="77777777" w:rsidTr="00F731D6">
        <w:tc>
          <w:tcPr>
            <w:tcW w:w="10790" w:type="dxa"/>
            <w:shd w:val="clear" w:color="auto" w:fill="990000"/>
          </w:tcPr>
          <w:p w14:paraId="0B2DB44E" w14:textId="387DE0FD" w:rsidR="005E0F7C" w:rsidRPr="00296BAA" w:rsidRDefault="005E0F7C" w:rsidP="005E0F7C">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Final Examinations</w:t>
            </w:r>
          </w:p>
        </w:tc>
      </w:tr>
      <w:tr w:rsidR="000A2623" w14:paraId="40EDEA39" w14:textId="77777777" w:rsidTr="002F49ED">
        <w:tc>
          <w:tcPr>
            <w:tcW w:w="10790" w:type="dxa"/>
          </w:tcPr>
          <w:p w14:paraId="636BFDA1" w14:textId="77777777" w:rsidR="000A2623" w:rsidRDefault="000A2623" w:rsidP="002F49ED">
            <w:pPr>
              <w:pStyle w:val="NoSpacing"/>
              <w:rPr>
                <w:rFonts w:ascii="Times New Roman" w:hAnsi="Times New Roman" w:cs="Times New Roman"/>
              </w:rPr>
            </w:pPr>
          </w:p>
        </w:tc>
      </w:tr>
    </w:tbl>
    <w:p w14:paraId="023F534B" w14:textId="77777777" w:rsidR="0084693D" w:rsidRDefault="0084693D" w:rsidP="00296BAA">
      <w:pPr>
        <w:pStyle w:val="NoSpacing"/>
        <w:rPr>
          <w:rFonts w:ascii="Times New Roman" w:hAnsi="Times New Roman" w:cs="Times New Roman"/>
        </w:rPr>
      </w:pPr>
    </w:p>
    <w:p w14:paraId="1E77F987" w14:textId="6274D444" w:rsidR="003A46E8" w:rsidRDefault="003A46E8">
      <w:pPr>
        <w:rPr>
          <w:rFonts w:ascii="Times New Roman" w:hAnsi="Times New Roman" w:cs="Times New Roman"/>
        </w:rPr>
      </w:pPr>
      <w:r>
        <w:rPr>
          <w:rFonts w:ascii="Times New Roman" w:hAnsi="Times New Roman" w:cs="Times New Roman"/>
        </w:rPr>
        <w:br w:type="page"/>
      </w:r>
    </w:p>
    <w:p w14:paraId="2B698E9D" w14:textId="77777777" w:rsidR="00E94677" w:rsidRDefault="00E94677" w:rsidP="00E94677">
      <w:pPr>
        <w:pBdr>
          <w:bottom w:val="single" w:sz="18" w:space="1" w:color="C00000"/>
        </w:pBdr>
        <w:spacing w:after="320"/>
        <w:rPr>
          <w:rFonts w:ascii="Arial" w:hAnsi="Arial" w:cs="Arial"/>
          <w:b/>
          <w:bCs/>
          <w:color w:val="262626"/>
          <w:sz w:val="32"/>
          <w:szCs w:val="32"/>
        </w:rPr>
      </w:pPr>
      <w:r>
        <w:rPr>
          <w:rFonts w:ascii="Arial" w:hAnsi="Arial" w:cs="Arial"/>
          <w:b/>
          <w:bCs/>
          <w:color w:val="262626"/>
          <w:sz w:val="32"/>
          <w:szCs w:val="32"/>
        </w:rPr>
        <w:lastRenderedPageBreak/>
        <w:t>University Policies and Guidelines</w:t>
      </w:r>
    </w:p>
    <w:p w14:paraId="0B90F1EF" w14:textId="77777777" w:rsidR="00E94677" w:rsidRDefault="00E94677" w:rsidP="00E94677">
      <w:pPr>
        <w:keepNext/>
        <w:spacing w:before="220" w:after="220" w:line="240" w:lineRule="auto"/>
        <w:ind w:left="100"/>
        <w:outlineLvl w:val="0"/>
        <w:rPr>
          <w:rFonts w:ascii="Arial" w:hAnsi="Arial" w:cs="Arial"/>
          <w:b/>
          <w:bCs/>
          <w:smallCaps/>
          <w:color w:val="C00000"/>
        </w:rPr>
      </w:pPr>
      <w:r>
        <w:rPr>
          <w:rFonts w:ascii="Arial" w:hAnsi="Arial" w:cs="Arial"/>
          <w:b/>
          <w:bCs/>
          <w:smallCaps/>
          <w:color w:val="C00000"/>
        </w:rPr>
        <w:t>IX. Attendance Policy</w:t>
      </w:r>
    </w:p>
    <w:p w14:paraId="529E0995" w14:textId="32FACEC4" w:rsidR="00E94677" w:rsidRDefault="00E94677" w:rsidP="00E94677">
      <w:pPr>
        <w:spacing w:after="240"/>
        <w:rPr>
          <w:rFonts w:ascii="Arial" w:hAnsi="Arial" w:cs="Arial"/>
        </w:rPr>
      </w:pPr>
      <w:r>
        <w:rPr>
          <w:rFonts w:ascii="Arial" w:hAnsi="Arial" w:cs="Arial"/>
        </w:rPr>
        <w:t xml:space="preserve">Students are expected to attend every class and to remain in class for the duration of the unit. Failure to attend class or arriving late may impact your ability to achieve course objectives which could affect your course grade. Students are expected to </w:t>
      </w:r>
      <w:r w:rsidR="006E0374">
        <w:rPr>
          <w:rFonts w:ascii="Arial" w:hAnsi="Arial" w:cs="Arial"/>
        </w:rPr>
        <w:t xml:space="preserve">send an email </w:t>
      </w:r>
      <w:r>
        <w:rPr>
          <w:rFonts w:ascii="Arial" w:hAnsi="Arial" w:cs="Arial"/>
        </w:rPr>
        <w:t>notify</w:t>
      </w:r>
      <w:r w:rsidR="006E0374">
        <w:rPr>
          <w:rFonts w:ascii="Arial" w:hAnsi="Arial" w:cs="Arial"/>
        </w:rPr>
        <w:t>ing</w:t>
      </w:r>
      <w:r>
        <w:rPr>
          <w:rFonts w:ascii="Arial" w:hAnsi="Arial" w:cs="Arial"/>
        </w:rPr>
        <w:t xml:space="preserve"> the</w:t>
      </w:r>
      <w:r w:rsidR="006E0374">
        <w:rPr>
          <w:rFonts w:ascii="Arial" w:hAnsi="Arial" w:cs="Arial"/>
        </w:rPr>
        <w:t>ir section instructor or the course lead</w:t>
      </w:r>
      <w:r>
        <w:rPr>
          <w:rFonts w:ascii="Arial" w:hAnsi="Arial" w:cs="Arial"/>
        </w:rPr>
        <w:t xml:space="preserve"> (</w:t>
      </w:r>
      <w:hyperlink r:id="rId11" w:history="1">
        <w:r w:rsidR="006E0374" w:rsidRPr="00E0488E">
          <w:rPr>
            <w:rStyle w:val="Hyperlink"/>
            <w:rFonts w:ascii="Arial" w:hAnsi="Arial" w:cs="Arial"/>
          </w:rPr>
          <w:t>tkacs@usc.edu</w:t>
        </w:r>
      </w:hyperlink>
      <w:r>
        <w:rPr>
          <w:rFonts w:ascii="Arial" w:hAnsi="Arial" w:cs="Arial"/>
        </w:rPr>
        <w:t>) of any anticipated absence or reason for tardiness.</w:t>
      </w:r>
    </w:p>
    <w:p w14:paraId="13E275F8" w14:textId="77777777" w:rsidR="00E94677" w:rsidRDefault="00E94677" w:rsidP="00E94677">
      <w:pPr>
        <w:spacing w:after="240"/>
        <w:rPr>
          <w:rFonts w:ascii="Arial" w:hAnsi="Arial" w:cs="Arial"/>
        </w:rPr>
      </w:pPr>
      <w:r>
        <w:rPr>
          <w:rFonts w:ascii="Arial" w:hAnsi="Arial" w:cs="Arial"/>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Pr>
          <w:rFonts w:ascii="Arial" w:hAnsi="Arial" w:cs="Arial"/>
        </w:rPr>
        <w:t>make arrangements</w:t>
      </w:r>
      <w:proofErr w:type="gramEnd"/>
      <w:r>
        <w:rPr>
          <w:rFonts w:ascii="Arial" w:hAnsi="Arial" w:cs="Arial"/>
        </w:rPr>
        <w:t xml:space="preserve"> </w:t>
      </w:r>
      <w:r>
        <w:rPr>
          <w:rFonts w:ascii="Arial" w:hAnsi="Arial" w:cs="Arial"/>
          <w:i/>
        </w:rPr>
        <w:t>in advance</w:t>
      </w:r>
      <w:r>
        <w:rPr>
          <w:rFonts w:ascii="Arial" w:hAnsi="Arial" w:cs="Arial"/>
        </w:rPr>
        <w:t xml:space="preserve"> to complete class work which will be missed, or to reschedule an examination, due to holy days observance.</w:t>
      </w:r>
    </w:p>
    <w:p w14:paraId="71D46097" w14:textId="77777777" w:rsidR="00E94677" w:rsidRDefault="00E94677" w:rsidP="00E94677">
      <w:pPr>
        <w:spacing w:after="240"/>
        <w:rPr>
          <w:rFonts w:ascii="Arial" w:hAnsi="Arial" w:cs="Arial"/>
        </w:rPr>
      </w:pPr>
      <w:r>
        <w:rPr>
          <w:rFonts w:ascii="Arial" w:hAnsi="Arial" w:cs="Arial"/>
        </w:rPr>
        <w:t xml:space="preserve">Please refer to </w:t>
      </w:r>
      <w:proofErr w:type="spellStart"/>
      <w:r>
        <w:rPr>
          <w:rFonts w:ascii="Arial" w:hAnsi="Arial" w:cs="Arial"/>
        </w:rPr>
        <w:t>Scampus</w:t>
      </w:r>
      <w:proofErr w:type="spellEnd"/>
      <w:r>
        <w:rPr>
          <w:rFonts w:ascii="Arial" w:hAnsi="Arial" w:cs="Arial"/>
        </w:rPr>
        <w:t xml:space="preserve"> and to the USC School of Social Work Student Handbook for additional information on attendance policies.</w:t>
      </w:r>
    </w:p>
    <w:p w14:paraId="7B8A7537" w14:textId="77777777" w:rsidR="00E94677" w:rsidRDefault="00E94677" w:rsidP="00E94677">
      <w:pPr>
        <w:keepNext/>
        <w:spacing w:before="220" w:after="220" w:line="240" w:lineRule="auto"/>
        <w:ind w:left="100"/>
        <w:outlineLvl w:val="0"/>
        <w:rPr>
          <w:rFonts w:ascii="Arial" w:hAnsi="Arial" w:cs="Arial"/>
          <w:b/>
          <w:bCs/>
          <w:smallCaps/>
          <w:color w:val="C00000"/>
        </w:rPr>
      </w:pPr>
      <w:r>
        <w:rPr>
          <w:rFonts w:ascii="Arial" w:hAnsi="Arial" w:cs="Arial"/>
          <w:b/>
          <w:bCs/>
          <w:smallCaps/>
          <w:color w:val="C00000"/>
        </w:rPr>
        <w:t>X. Academic Conduct</w:t>
      </w:r>
    </w:p>
    <w:p w14:paraId="09BFC2A2" w14:textId="77777777" w:rsidR="00E94677" w:rsidRDefault="00E94677" w:rsidP="00E94677">
      <w:pPr>
        <w:rPr>
          <w:rFonts w:ascii="Arial" w:hAnsi="Arial" w:cs="Arial"/>
        </w:rPr>
      </w:pPr>
      <w:r>
        <w:rPr>
          <w:rFonts w:ascii="Arial" w:hAnsi="Arial"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ascii="Arial" w:hAnsi="Arial" w:cs="Arial"/>
          <w:i/>
          <w:iCs/>
        </w:rPr>
        <w:t>SCampus</w:t>
      </w:r>
      <w:proofErr w:type="spellEnd"/>
      <w:r>
        <w:rPr>
          <w:rFonts w:ascii="Arial" w:hAnsi="Arial" w:cs="Arial"/>
        </w:rPr>
        <w:t xml:space="preserve"> in Part B, Section 11, “Behavior Violating University Standards” </w:t>
      </w:r>
      <w:hyperlink r:id="rId12" w:history="1">
        <w:r>
          <w:rPr>
            <w:rStyle w:val="Hyperlink"/>
            <w:rFonts w:ascii="Arial" w:hAnsi="Arial" w:cs="Arial"/>
          </w:rPr>
          <w:t>https://policy.usc.edu/scampus-part-b/</w:t>
        </w:r>
      </w:hyperlink>
      <w:r>
        <w:rPr>
          <w:rFonts w:ascii="Arial" w:hAnsi="Arial" w:cs="Arial"/>
        </w:rPr>
        <w:t>.  Other forms of academic dishonesty are equally unacceptable.  See additional information in </w:t>
      </w:r>
      <w:proofErr w:type="spellStart"/>
      <w:r>
        <w:rPr>
          <w:rFonts w:ascii="Arial" w:hAnsi="Arial" w:cs="Arial"/>
          <w:i/>
          <w:iCs/>
        </w:rPr>
        <w:t>SCampus</w:t>
      </w:r>
      <w:proofErr w:type="spellEnd"/>
      <w:r>
        <w:rPr>
          <w:rFonts w:ascii="Arial" w:hAnsi="Arial" w:cs="Arial"/>
          <w:i/>
          <w:iCs/>
        </w:rPr>
        <w:t> </w:t>
      </w:r>
      <w:r>
        <w:rPr>
          <w:rFonts w:ascii="Arial" w:hAnsi="Arial" w:cs="Arial"/>
        </w:rPr>
        <w:t>and university policies on scientific misconduct, </w:t>
      </w:r>
      <w:hyperlink r:id="rId13" w:tgtFrame="_blank" w:history="1">
        <w:r>
          <w:rPr>
            <w:rStyle w:val="Hyperlink"/>
            <w:rFonts w:ascii="Arial" w:hAnsi="Arial" w:cs="Arial"/>
          </w:rPr>
          <w:t>http://policy.usc.edu/scientific-misconduct</w:t>
        </w:r>
      </w:hyperlink>
      <w:r>
        <w:rPr>
          <w:rFonts w:ascii="Arial" w:hAnsi="Arial" w:cs="Arial"/>
        </w:rPr>
        <w:t>.</w:t>
      </w:r>
    </w:p>
    <w:p w14:paraId="1C9A79E0" w14:textId="77777777" w:rsidR="00E94677" w:rsidRDefault="00E94677" w:rsidP="00E94677">
      <w:pPr>
        <w:pStyle w:val="Heading1"/>
        <w:numPr>
          <w:ilvl w:val="0"/>
          <w:numId w:val="7"/>
        </w:numPr>
        <w:spacing w:before="220" w:after="220" w:line="240" w:lineRule="auto"/>
        <w:rPr>
          <w:rFonts w:ascii="Arial" w:hAnsi="Arial" w:cs="Arial"/>
          <w:b/>
          <w:bCs/>
          <w:smallCaps/>
          <w:color w:val="C00000"/>
          <w:sz w:val="22"/>
          <w:szCs w:val="22"/>
        </w:rPr>
      </w:pPr>
      <w:r>
        <w:rPr>
          <w:rFonts w:ascii="Arial" w:hAnsi="Arial" w:cs="Arial"/>
          <w:b/>
          <w:bCs/>
          <w:smallCaps/>
          <w:color w:val="C00000"/>
          <w:sz w:val="22"/>
          <w:szCs w:val="22"/>
        </w:rPr>
        <w:t>Support Systems</w:t>
      </w:r>
    </w:p>
    <w:p w14:paraId="6D42429D" w14:textId="77777777" w:rsidR="00E94677" w:rsidRDefault="00E94677" w:rsidP="00E94677">
      <w:pPr>
        <w:spacing w:after="0"/>
        <w:ind w:right="-576"/>
        <w:rPr>
          <w:rFonts w:ascii="Arial" w:hAnsi="Arial" w:cs="Arial"/>
          <w:i/>
        </w:rPr>
      </w:pPr>
      <w:r>
        <w:rPr>
          <w:rFonts w:ascii="Arial" w:hAnsi="Arial" w:cs="Arial"/>
          <w:bCs/>
          <w:i/>
          <w:color w:val="000000"/>
        </w:rPr>
        <w:t>Student Counseling Services (SCS) – (213) 740-7711 – 24/7 on call</w:t>
      </w:r>
    </w:p>
    <w:p w14:paraId="220282BD" w14:textId="77777777" w:rsidR="00E94677" w:rsidRDefault="00E94677" w:rsidP="00E94677">
      <w:pPr>
        <w:spacing w:after="0"/>
        <w:ind w:right="-576"/>
        <w:rPr>
          <w:rFonts w:ascii="Arial" w:hAnsi="Arial" w:cs="Arial"/>
        </w:rPr>
      </w:pPr>
      <w:r>
        <w:rPr>
          <w:rFonts w:ascii="Arial" w:hAnsi="Arial" w:cs="Arial"/>
          <w:color w:val="000000"/>
        </w:rPr>
        <w:t xml:space="preserve">Free and confidential mental health treatment for students, including short-term psychotherapy, group counseling, stress fitness workshops, and crisis intervention. </w:t>
      </w:r>
      <w:hyperlink r:id="rId14" w:history="1">
        <w:r>
          <w:rPr>
            <w:rStyle w:val="Hyperlink"/>
            <w:rFonts w:ascii="Arial" w:hAnsi="Arial" w:cs="Arial"/>
          </w:rPr>
          <w:t>engemannshc.usc.edu/counseling</w:t>
        </w:r>
      </w:hyperlink>
    </w:p>
    <w:p w14:paraId="555E5052" w14:textId="77777777" w:rsidR="00E94677" w:rsidRDefault="00E94677" w:rsidP="00E94677">
      <w:pPr>
        <w:spacing w:after="0"/>
        <w:ind w:right="-576"/>
        <w:rPr>
          <w:rFonts w:ascii="Arial" w:hAnsi="Arial" w:cs="Arial"/>
          <w:b/>
          <w:bCs/>
          <w:color w:val="000000"/>
        </w:rPr>
      </w:pPr>
    </w:p>
    <w:p w14:paraId="1E3C3474" w14:textId="77777777" w:rsidR="00E94677" w:rsidRDefault="00E94677" w:rsidP="00E94677">
      <w:pPr>
        <w:spacing w:after="0"/>
        <w:ind w:right="-576"/>
        <w:rPr>
          <w:rFonts w:ascii="Arial" w:hAnsi="Arial" w:cs="Arial"/>
          <w:i/>
        </w:rPr>
      </w:pPr>
      <w:r>
        <w:rPr>
          <w:rFonts w:ascii="Arial" w:hAnsi="Arial" w:cs="Arial"/>
          <w:bCs/>
          <w:i/>
          <w:color w:val="000000"/>
        </w:rPr>
        <w:t>National Suicide Prevention Lifeline – 1 (800) 273-8255</w:t>
      </w:r>
    </w:p>
    <w:p w14:paraId="06B517BE" w14:textId="77777777" w:rsidR="00E94677" w:rsidRDefault="00E94677" w:rsidP="00E94677">
      <w:pPr>
        <w:spacing w:after="0"/>
        <w:ind w:right="-576"/>
        <w:rPr>
          <w:rFonts w:ascii="Arial" w:hAnsi="Arial" w:cs="Arial"/>
        </w:rPr>
      </w:pPr>
      <w:r>
        <w:rPr>
          <w:rFonts w:ascii="Arial" w:hAnsi="Arial" w:cs="Arial"/>
          <w:color w:val="000000"/>
        </w:rPr>
        <w:t>Provides free and confidential emotional support to people in suicidal crisis or emotional distress 24 hours a day, 7 days a week.</w:t>
      </w:r>
      <w:hyperlink r:id="rId15" w:history="1">
        <w:r>
          <w:rPr>
            <w:rStyle w:val="Hyperlink"/>
            <w:rFonts w:ascii="Arial" w:hAnsi="Arial" w:cs="Arial"/>
          </w:rPr>
          <w:t xml:space="preserve"> www.suicidepreventionlifeline.org</w:t>
        </w:r>
      </w:hyperlink>
    </w:p>
    <w:p w14:paraId="6C5C8014" w14:textId="77777777" w:rsidR="00E94677" w:rsidRDefault="00E94677" w:rsidP="00E94677">
      <w:pPr>
        <w:spacing w:after="0"/>
        <w:ind w:right="-576"/>
        <w:rPr>
          <w:rFonts w:ascii="Arial" w:hAnsi="Arial" w:cs="Arial"/>
          <w:b/>
          <w:bCs/>
          <w:color w:val="000000"/>
        </w:rPr>
      </w:pPr>
    </w:p>
    <w:p w14:paraId="33AA77FA" w14:textId="77777777" w:rsidR="00E94677" w:rsidRDefault="00E94677" w:rsidP="00E94677">
      <w:pPr>
        <w:spacing w:after="0"/>
        <w:ind w:right="-576"/>
        <w:rPr>
          <w:rFonts w:ascii="Arial" w:hAnsi="Arial" w:cs="Arial"/>
          <w:i/>
        </w:rPr>
      </w:pPr>
      <w:r>
        <w:rPr>
          <w:rFonts w:ascii="Arial" w:hAnsi="Arial" w:cs="Arial"/>
          <w:bCs/>
          <w:i/>
          <w:color w:val="000000"/>
        </w:rPr>
        <w:t>Relationship and Sexual Violence Prevention Services (RSVP) – (213) 740-4900 – 24/7 on call</w:t>
      </w:r>
    </w:p>
    <w:p w14:paraId="2DC97D46" w14:textId="77777777" w:rsidR="00E94677" w:rsidRDefault="00E94677" w:rsidP="00E94677">
      <w:pPr>
        <w:spacing w:after="0"/>
        <w:ind w:right="-576"/>
        <w:rPr>
          <w:rFonts w:ascii="Arial" w:hAnsi="Arial" w:cs="Arial"/>
          <w:color w:val="000000"/>
        </w:rPr>
      </w:pPr>
      <w:r>
        <w:rPr>
          <w:rFonts w:ascii="Arial" w:hAnsi="Arial" w:cs="Arial"/>
          <w:color w:val="000000"/>
        </w:rPr>
        <w:t xml:space="preserve">Free and confidential therapy services, workshops, and training for situations related to gender-based harm. </w:t>
      </w:r>
      <w:hyperlink r:id="rId16" w:history="1">
        <w:r>
          <w:rPr>
            <w:rStyle w:val="Hyperlink"/>
            <w:rFonts w:ascii="Arial" w:hAnsi="Arial" w:cs="Arial"/>
          </w:rPr>
          <w:t>engemannshc.usc.edu/rsvp</w:t>
        </w:r>
      </w:hyperlink>
    </w:p>
    <w:p w14:paraId="25D7BCE6" w14:textId="77777777" w:rsidR="00E94677" w:rsidRDefault="00E94677" w:rsidP="00E94677">
      <w:pPr>
        <w:spacing w:after="0"/>
        <w:ind w:right="-576"/>
        <w:rPr>
          <w:rFonts w:ascii="Arial" w:hAnsi="Arial" w:cs="Arial"/>
        </w:rPr>
      </w:pPr>
    </w:p>
    <w:p w14:paraId="60768E8E" w14:textId="77777777" w:rsidR="00E94677" w:rsidRDefault="00E94677" w:rsidP="00E94677">
      <w:pPr>
        <w:spacing w:after="0"/>
        <w:ind w:right="-576"/>
        <w:rPr>
          <w:rFonts w:ascii="Arial" w:hAnsi="Arial" w:cs="Arial"/>
          <w:i/>
        </w:rPr>
      </w:pPr>
      <w:r>
        <w:rPr>
          <w:rFonts w:ascii="Arial" w:hAnsi="Arial" w:cs="Arial"/>
          <w:bCs/>
          <w:i/>
          <w:color w:val="000000"/>
        </w:rPr>
        <w:t>Sexual Assault Resource Center</w:t>
      </w:r>
    </w:p>
    <w:p w14:paraId="3F47D6F8" w14:textId="77777777" w:rsidR="00E94677" w:rsidRDefault="00E94677" w:rsidP="00E94677">
      <w:pPr>
        <w:spacing w:after="0"/>
        <w:ind w:right="-576"/>
        <w:rPr>
          <w:rFonts w:ascii="Arial" w:hAnsi="Arial" w:cs="Arial"/>
        </w:rPr>
      </w:pPr>
      <w:r>
        <w:rPr>
          <w:rFonts w:ascii="Arial" w:hAnsi="Arial" w:cs="Arial"/>
          <w:color w:val="000000"/>
        </w:rPr>
        <w:t xml:space="preserve">For more information about how to get help or help a survivor, rights, reporting options, and additional resources, visit the website: </w:t>
      </w:r>
      <w:hyperlink r:id="rId17" w:history="1">
        <w:r>
          <w:rPr>
            <w:rStyle w:val="Hyperlink"/>
            <w:rFonts w:ascii="Arial" w:hAnsi="Arial" w:cs="Arial"/>
          </w:rPr>
          <w:t>sarc.usc.edu</w:t>
        </w:r>
      </w:hyperlink>
    </w:p>
    <w:p w14:paraId="420ECBD3" w14:textId="77777777" w:rsidR="00E94677" w:rsidRDefault="00E94677" w:rsidP="00E94677">
      <w:pPr>
        <w:spacing w:after="0"/>
        <w:ind w:right="-576"/>
        <w:rPr>
          <w:rFonts w:ascii="Arial" w:hAnsi="Arial" w:cs="Arial"/>
          <w:b/>
          <w:bCs/>
          <w:color w:val="000000"/>
        </w:rPr>
      </w:pPr>
    </w:p>
    <w:p w14:paraId="4CAE2E6D" w14:textId="77777777" w:rsidR="00E94677" w:rsidRDefault="00E94677" w:rsidP="00E94677">
      <w:pPr>
        <w:spacing w:after="0"/>
        <w:ind w:right="-576"/>
        <w:rPr>
          <w:rFonts w:ascii="Arial" w:hAnsi="Arial" w:cs="Arial"/>
          <w:i/>
        </w:rPr>
      </w:pPr>
      <w:r>
        <w:rPr>
          <w:rFonts w:ascii="Arial" w:hAnsi="Arial" w:cs="Arial"/>
          <w:bCs/>
          <w:i/>
          <w:color w:val="000000"/>
        </w:rPr>
        <w:t>Office of Equity and Diversity (OED)/Title IX Compliance – (213) 740-5086</w:t>
      </w:r>
    </w:p>
    <w:p w14:paraId="5137DE18" w14:textId="77777777" w:rsidR="00E94677" w:rsidRDefault="00E94677" w:rsidP="00E94677">
      <w:pPr>
        <w:spacing w:after="0"/>
        <w:ind w:right="-576"/>
        <w:rPr>
          <w:rFonts w:ascii="Arial" w:hAnsi="Arial" w:cs="Arial"/>
          <w:color w:val="1155CC"/>
          <w:u w:val="single"/>
        </w:rPr>
      </w:pPr>
      <w:r>
        <w:rPr>
          <w:rFonts w:ascii="Arial" w:hAnsi="Arial" w:cs="Arial"/>
          <w:color w:val="000000"/>
        </w:rPr>
        <w:t xml:space="preserve">Works with faculty, staff, visitors, applicants, and students around issues of protected class. </w:t>
      </w:r>
      <w:hyperlink r:id="rId18" w:history="1">
        <w:r>
          <w:rPr>
            <w:rStyle w:val="Hyperlink"/>
            <w:rFonts w:ascii="Arial" w:hAnsi="Arial" w:cs="Arial"/>
          </w:rPr>
          <w:t>equity.usc.edu</w:t>
        </w:r>
      </w:hyperlink>
      <w:r>
        <w:rPr>
          <w:rFonts w:ascii="Arial" w:hAnsi="Arial" w:cs="Arial"/>
          <w:color w:val="1155CC"/>
          <w:u w:val="single"/>
        </w:rPr>
        <w:t xml:space="preserve"> </w:t>
      </w:r>
    </w:p>
    <w:p w14:paraId="67501808" w14:textId="77777777" w:rsidR="00E94677" w:rsidRDefault="00E94677" w:rsidP="00E94677">
      <w:pPr>
        <w:spacing w:after="0"/>
        <w:ind w:right="-576"/>
        <w:rPr>
          <w:rFonts w:ascii="Arial" w:hAnsi="Arial" w:cs="Arial"/>
          <w:b/>
          <w:bCs/>
          <w:color w:val="000000"/>
        </w:rPr>
      </w:pPr>
    </w:p>
    <w:p w14:paraId="06B6D888" w14:textId="77777777" w:rsidR="00E94677" w:rsidRDefault="00E94677" w:rsidP="00E94677">
      <w:pPr>
        <w:spacing w:after="0"/>
        <w:ind w:right="-576"/>
        <w:rPr>
          <w:rFonts w:ascii="Arial" w:hAnsi="Arial" w:cs="Arial"/>
          <w:i/>
        </w:rPr>
      </w:pPr>
      <w:r>
        <w:rPr>
          <w:rFonts w:ascii="Arial" w:hAnsi="Arial" w:cs="Arial"/>
          <w:bCs/>
          <w:i/>
          <w:color w:val="000000"/>
        </w:rPr>
        <w:t>Bias Assessment Response and Support</w:t>
      </w:r>
    </w:p>
    <w:p w14:paraId="2F9D82EB" w14:textId="77777777" w:rsidR="00E94677" w:rsidRDefault="00E94677" w:rsidP="00E94677">
      <w:pPr>
        <w:spacing w:after="0"/>
        <w:ind w:right="-576"/>
        <w:rPr>
          <w:rFonts w:ascii="Arial" w:hAnsi="Arial" w:cs="Arial"/>
          <w:color w:val="1155CC"/>
          <w:u w:val="single"/>
        </w:rPr>
      </w:pPr>
      <w:proofErr w:type="gramStart"/>
      <w:r>
        <w:rPr>
          <w:rFonts w:ascii="Arial" w:hAnsi="Arial" w:cs="Arial"/>
          <w:color w:val="000000"/>
        </w:rPr>
        <w:lastRenderedPageBreak/>
        <w:t>Incidents of bias,</w:t>
      </w:r>
      <w:proofErr w:type="gramEnd"/>
      <w:r>
        <w:rPr>
          <w:rFonts w:ascii="Arial" w:hAnsi="Arial" w:cs="Arial"/>
          <w:color w:val="000000"/>
        </w:rPr>
        <w:t xml:space="preserve"> hate crimes and micro aggressions need to be reported allowing for appropriate investigation and response. </w:t>
      </w:r>
      <w:hyperlink r:id="rId19" w:history="1">
        <w:r>
          <w:rPr>
            <w:rStyle w:val="Hyperlink"/>
            <w:rFonts w:ascii="Arial" w:hAnsi="Arial" w:cs="Arial"/>
          </w:rPr>
          <w:t>studentaffairs.usc.edu/bias-assessment-response-support</w:t>
        </w:r>
      </w:hyperlink>
    </w:p>
    <w:p w14:paraId="48B43CF9" w14:textId="77777777" w:rsidR="00E94677" w:rsidRDefault="00E94677" w:rsidP="00E94677">
      <w:pPr>
        <w:spacing w:after="0"/>
        <w:ind w:right="-576"/>
        <w:rPr>
          <w:rFonts w:ascii="Arial" w:hAnsi="Arial" w:cs="Arial"/>
          <w:color w:val="1155CC"/>
          <w:u w:val="single"/>
        </w:rPr>
      </w:pPr>
    </w:p>
    <w:p w14:paraId="459400DC" w14:textId="77777777" w:rsidR="00E94677" w:rsidRDefault="00E94677" w:rsidP="00E94677">
      <w:pPr>
        <w:spacing w:after="0"/>
        <w:ind w:right="-576"/>
        <w:rPr>
          <w:rFonts w:ascii="Arial" w:hAnsi="Arial" w:cs="Arial"/>
          <w:i/>
          <w:iCs/>
        </w:rPr>
      </w:pPr>
      <w:r>
        <w:rPr>
          <w:rFonts w:ascii="Arial" w:hAnsi="Arial" w:cs="Arial"/>
          <w:i/>
          <w:iCs/>
        </w:rPr>
        <w:t xml:space="preserve">The Office of Disability Services and Programs </w:t>
      </w:r>
    </w:p>
    <w:p w14:paraId="59F1E10C" w14:textId="77777777" w:rsidR="00E94677" w:rsidRDefault="00E94677" w:rsidP="00E94677">
      <w:pPr>
        <w:spacing w:after="0"/>
        <w:ind w:right="-576"/>
        <w:rPr>
          <w:rFonts w:ascii="Arial" w:hAnsi="Arial" w:cs="Arial"/>
        </w:rPr>
      </w:pPr>
      <w:r>
        <w:rPr>
          <w:rFonts w:ascii="Arial" w:hAnsi="Arial" w:cs="Arial"/>
        </w:rPr>
        <w:t xml:space="preserve">Provides certification for students with disabilities and helps arrange relevant accommodations. </w:t>
      </w:r>
      <w:hyperlink r:id="rId20" w:history="1">
        <w:r>
          <w:rPr>
            <w:rStyle w:val="Hyperlink"/>
            <w:rFonts w:ascii="Arial" w:hAnsi="Arial" w:cs="Arial"/>
          </w:rPr>
          <w:t>dsp.usc.edu</w:t>
        </w:r>
      </w:hyperlink>
    </w:p>
    <w:p w14:paraId="2F535D21" w14:textId="77777777" w:rsidR="00E94677" w:rsidRDefault="00E94677" w:rsidP="00E94677">
      <w:pPr>
        <w:spacing w:after="0"/>
        <w:ind w:right="-576"/>
        <w:rPr>
          <w:rFonts w:ascii="Arial" w:hAnsi="Arial" w:cs="Arial"/>
        </w:rPr>
      </w:pPr>
    </w:p>
    <w:p w14:paraId="2C2897AD" w14:textId="77777777" w:rsidR="00E94677" w:rsidRDefault="00E94677" w:rsidP="00E94677">
      <w:pPr>
        <w:spacing w:after="0"/>
        <w:ind w:right="-576"/>
        <w:rPr>
          <w:rFonts w:ascii="Arial" w:hAnsi="Arial" w:cs="Arial"/>
          <w:i/>
        </w:rPr>
      </w:pPr>
      <w:r>
        <w:rPr>
          <w:rFonts w:ascii="Arial" w:hAnsi="Arial" w:cs="Arial"/>
          <w:bCs/>
          <w:i/>
          <w:color w:val="000000"/>
        </w:rPr>
        <w:t>USC Support and Advocacy (USCSA) – (213) 821-4710</w:t>
      </w:r>
    </w:p>
    <w:p w14:paraId="2C4F95C6" w14:textId="77777777" w:rsidR="00E94677" w:rsidRDefault="00E94677" w:rsidP="00E94677">
      <w:pPr>
        <w:spacing w:after="0"/>
        <w:ind w:right="-576"/>
        <w:rPr>
          <w:rFonts w:ascii="Arial" w:hAnsi="Arial" w:cs="Arial"/>
          <w:color w:val="1155CC"/>
          <w:u w:val="single"/>
        </w:rPr>
      </w:pPr>
      <w:r>
        <w:rPr>
          <w:rFonts w:ascii="Arial" w:hAnsi="Arial" w:cs="Arial"/>
          <w:color w:val="000000"/>
        </w:rPr>
        <w:t xml:space="preserve">Assists students and families in resolving complex issues adversely affecting their success as a student EX: personal, financial, and academic. </w:t>
      </w:r>
      <w:hyperlink r:id="rId21" w:history="1">
        <w:r>
          <w:rPr>
            <w:rStyle w:val="Hyperlink"/>
            <w:rFonts w:ascii="Arial" w:hAnsi="Arial" w:cs="Arial"/>
          </w:rPr>
          <w:t>studentaffairs.usc.edu/</w:t>
        </w:r>
        <w:proofErr w:type="spellStart"/>
        <w:r>
          <w:rPr>
            <w:rStyle w:val="Hyperlink"/>
            <w:rFonts w:ascii="Arial" w:hAnsi="Arial" w:cs="Arial"/>
          </w:rPr>
          <w:t>ssa</w:t>
        </w:r>
        <w:proofErr w:type="spellEnd"/>
      </w:hyperlink>
    </w:p>
    <w:p w14:paraId="0431A32D" w14:textId="77777777" w:rsidR="00E94677" w:rsidRDefault="00E94677" w:rsidP="00E94677">
      <w:pPr>
        <w:shd w:val="clear" w:color="auto" w:fill="FFFFFF"/>
        <w:spacing w:after="0"/>
        <w:ind w:right="-576"/>
        <w:rPr>
          <w:rFonts w:ascii="Arial" w:hAnsi="Arial" w:cs="Arial"/>
          <w:color w:val="222222"/>
        </w:rPr>
      </w:pPr>
    </w:p>
    <w:p w14:paraId="7F4DAB71" w14:textId="77777777" w:rsidR="00E94677" w:rsidRDefault="00E94677" w:rsidP="00E94677">
      <w:pPr>
        <w:shd w:val="clear" w:color="auto" w:fill="FFFFFF"/>
        <w:spacing w:after="0"/>
        <w:ind w:right="-576"/>
        <w:rPr>
          <w:rFonts w:ascii="Arial" w:hAnsi="Arial" w:cs="Arial"/>
          <w:i/>
          <w:color w:val="222222"/>
        </w:rPr>
      </w:pPr>
      <w:r>
        <w:rPr>
          <w:rFonts w:ascii="Arial" w:hAnsi="Arial" w:cs="Arial"/>
          <w:i/>
          <w:color w:val="222222"/>
        </w:rPr>
        <w:t xml:space="preserve">Diversity at USC </w:t>
      </w:r>
    </w:p>
    <w:p w14:paraId="61B713CC" w14:textId="77777777" w:rsidR="00E94677" w:rsidRDefault="00E94677" w:rsidP="00E94677">
      <w:pPr>
        <w:shd w:val="clear" w:color="auto" w:fill="FFFFFF"/>
        <w:spacing w:after="0"/>
        <w:ind w:right="-576"/>
        <w:rPr>
          <w:rFonts w:ascii="Arial" w:hAnsi="Arial" w:cs="Arial"/>
          <w:color w:val="222222"/>
        </w:rPr>
      </w:pPr>
      <w:r>
        <w:rPr>
          <w:rFonts w:ascii="Arial" w:hAnsi="Arial" w:cs="Arial"/>
          <w:color w:val="222222"/>
        </w:rPr>
        <w:t xml:space="preserve">Information on events, programs and training, the Diversity Task Force (including representatives for each school), chronology, participation, and various resources for students. </w:t>
      </w:r>
      <w:hyperlink r:id="rId22" w:history="1">
        <w:r>
          <w:rPr>
            <w:rStyle w:val="Hyperlink"/>
            <w:rFonts w:ascii="Arial" w:hAnsi="Arial" w:cs="Arial"/>
          </w:rPr>
          <w:t>diversity.usc.edu</w:t>
        </w:r>
      </w:hyperlink>
    </w:p>
    <w:p w14:paraId="477F5BCA" w14:textId="77777777" w:rsidR="00E94677" w:rsidRDefault="00E94677" w:rsidP="00E94677">
      <w:pPr>
        <w:spacing w:after="0"/>
        <w:ind w:right="-576"/>
        <w:rPr>
          <w:rFonts w:ascii="Arial" w:hAnsi="Arial" w:cs="Arial"/>
        </w:rPr>
      </w:pPr>
    </w:p>
    <w:p w14:paraId="7BF136AF" w14:textId="77777777" w:rsidR="00E94677" w:rsidRDefault="00E94677" w:rsidP="00E94677">
      <w:pPr>
        <w:spacing w:after="0"/>
        <w:ind w:right="-576"/>
        <w:rPr>
          <w:rFonts w:ascii="Arial" w:hAnsi="Arial" w:cs="Arial"/>
        </w:rPr>
      </w:pPr>
      <w:r>
        <w:rPr>
          <w:rFonts w:ascii="Arial" w:hAnsi="Arial" w:cs="Arial"/>
          <w:i/>
          <w:iCs/>
        </w:rPr>
        <w:t>USC Emergency Information</w:t>
      </w:r>
    </w:p>
    <w:p w14:paraId="6FCBE3C3" w14:textId="77777777" w:rsidR="00E94677" w:rsidRDefault="00E94677" w:rsidP="00E94677">
      <w:pPr>
        <w:spacing w:after="0"/>
        <w:ind w:right="-576"/>
        <w:rPr>
          <w:rFonts w:ascii="Arial" w:hAnsi="Arial" w:cs="Arial"/>
        </w:rPr>
      </w:pPr>
      <w:r>
        <w:rPr>
          <w:rFonts w:ascii="Arial" w:hAnsi="Arial" w:cs="Arial"/>
        </w:rPr>
        <w:t xml:space="preserve">Provides safety and other updates, including ways in which instruction will be continued if an officially declared emergency makes travel to campus infeasible. </w:t>
      </w:r>
      <w:hyperlink r:id="rId23" w:history="1">
        <w:r>
          <w:rPr>
            <w:rStyle w:val="Hyperlink"/>
            <w:rFonts w:ascii="Arial" w:hAnsi="Arial" w:cs="Arial"/>
          </w:rPr>
          <w:t>emergency.usc.edu</w:t>
        </w:r>
      </w:hyperlink>
    </w:p>
    <w:p w14:paraId="7BEDAA58" w14:textId="77777777" w:rsidR="00E94677" w:rsidRDefault="00E94677" w:rsidP="00E94677">
      <w:pPr>
        <w:spacing w:after="0"/>
        <w:ind w:right="-576"/>
        <w:rPr>
          <w:rFonts w:ascii="Arial" w:hAnsi="Arial" w:cs="Arial"/>
        </w:rPr>
      </w:pPr>
    </w:p>
    <w:p w14:paraId="67ACF192" w14:textId="77777777" w:rsidR="00E94677" w:rsidRDefault="00E94677" w:rsidP="00E94677">
      <w:pPr>
        <w:spacing w:after="0"/>
        <w:ind w:right="-576"/>
        <w:rPr>
          <w:rFonts w:ascii="Arial" w:hAnsi="Arial" w:cs="Arial"/>
        </w:rPr>
      </w:pPr>
      <w:r>
        <w:rPr>
          <w:rFonts w:ascii="Arial" w:hAnsi="Arial" w:cs="Arial"/>
          <w:i/>
          <w:iCs/>
        </w:rPr>
        <w:t xml:space="preserve">USC Department of Public </w:t>
      </w:r>
      <w:proofErr w:type="gramStart"/>
      <w:r>
        <w:rPr>
          <w:rFonts w:ascii="Arial" w:hAnsi="Arial" w:cs="Arial"/>
          <w:i/>
          <w:iCs/>
        </w:rPr>
        <w:t xml:space="preserve">Safety </w:t>
      </w:r>
      <w:r>
        <w:rPr>
          <w:rFonts w:ascii="Arial" w:hAnsi="Arial" w:cs="Arial"/>
          <w:i/>
          <w:color w:val="222222"/>
        </w:rPr>
        <w:t xml:space="preserve"> –</w:t>
      </w:r>
      <w:proofErr w:type="gramEnd"/>
      <w:r>
        <w:rPr>
          <w:rFonts w:ascii="Arial" w:hAnsi="Arial" w:cs="Arial"/>
          <w:i/>
        </w:rPr>
        <w:t xml:space="preserve"> UPC: (213) 740-4321 – HSC: (323) 442-1000 – 24-hour emergency or to report a crime. </w:t>
      </w:r>
      <w:r>
        <w:rPr>
          <w:rFonts w:ascii="Arial" w:hAnsi="Arial" w:cs="Arial"/>
        </w:rPr>
        <w:t xml:space="preserve">Provides overall safety to USC community. </w:t>
      </w:r>
      <w:hyperlink r:id="rId24" w:history="1">
        <w:r>
          <w:rPr>
            <w:rStyle w:val="Hyperlink"/>
            <w:rFonts w:ascii="Arial" w:hAnsi="Arial" w:cs="Arial"/>
          </w:rPr>
          <w:t>dps.usc.edu</w:t>
        </w:r>
      </w:hyperlink>
      <w:r>
        <w:rPr>
          <w:rFonts w:ascii="Arial" w:hAnsi="Arial" w:cs="Arial"/>
        </w:rPr>
        <w:t xml:space="preserve"> </w:t>
      </w:r>
    </w:p>
    <w:p w14:paraId="70BC54C3" w14:textId="77777777" w:rsidR="00E94677" w:rsidRDefault="00E94677" w:rsidP="00E94677">
      <w:pPr>
        <w:pStyle w:val="Heading1"/>
        <w:numPr>
          <w:ilvl w:val="0"/>
          <w:numId w:val="7"/>
        </w:numPr>
        <w:spacing w:before="220" w:after="220" w:line="240" w:lineRule="auto"/>
        <w:rPr>
          <w:rFonts w:ascii="Arial" w:hAnsi="Arial" w:cs="Arial"/>
          <w:b/>
          <w:bCs/>
          <w:smallCaps/>
          <w:color w:val="C00000"/>
          <w:sz w:val="22"/>
          <w:szCs w:val="22"/>
        </w:rPr>
      </w:pPr>
      <w:r>
        <w:rPr>
          <w:rFonts w:ascii="Arial" w:hAnsi="Arial" w:cs="Arial"/>
          <w:b/>
          <w:bCs/>
          <w:smallCaps/>
          <w:color w:val="C00000"/>
          <w:sz w:val="22"/>
          <w:szCs w:val="22"/>
        </w:rPr>
        <w:t>Additional Resources</w:t>
      </w:r>
    </w:p>
    <w:p w14:paraId="040CBE2C" w14:textId="77777777" w:rsidR="00E94677" w:rsidRDefault="00E94677" w:rsidP="00E94677">
      <w:pPr>
        <w:pStyle w:val="BodyText"/>
        <w:rPr>
          <w:sz w:val="22"/>
          <w:szCs w:val="22"/>
        </w:rPr>
      </w:pPr>
      <w:r>
        <w:rPr>
          <w:sz w:val="22"/>
          <w:szCs w:val="22"/>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77E83EE0" w14:textId="77777777" w:rsidR="00E94677" w:rsidRDefault="00E94677" w:rsidP="00E94677">
      <w:pPr>
        <w:pStyle w:val="Heading1"/>
        <w:numPr>
          <w:ilvl w:val="0"/>
          <w:numId w:val="7"/>
        </w:numPr>
        <w:spacing w:before="220" w:after="220" w:line="240" w:lineRule="auto"/>
        <w:rPr>
          <w:rFonts w:ascii="Arial" w:hAnsi="Arial" w:cs="Arial"/>
          <w:b/>
          <w:bCs/>
          <w:smallCaps/>
          <w:color w:val="C00000"/>
          <w:sz w:val="22"/>
          <w:szCs w:val="22"/>
        </w:rPr>
      </w:pPr>
      <w:r>
        <w:rPr>
          <w:rFonts w:ascii="Arial" w:hAnsi="Arial" w:cs="Arial"/>
          <w:b/>
          <w:bCs/>
          <w:smallCaps/>
          <w:color w:val="C00000"/>
          <w:sz w:val="22"/>
          <w:szCs w:val="22"/>
        </w:rPr>
        <w:t>Statement about Incompletes</w:t>
      </w:r>
    </w:p>
    <w:p w14:paraId="23C10D9D" w14:textId="77777777" w:rsidR="00E94677" w:rsidRDefault="00E94677" w:rsidP="00E94677">
      <w:pPr>
        <w:spacing w:after="240"/>
        <w:rPr>
          <w:rFonts w:ascii="Arial" w:hAnsi="Arial" w:cs="Arial"/>
        </w:rPr>
      </w:pPr>
      <w:r>
        <w:rPr>
          <w:rFonts w:ascii="Arial" w:hAnsi="Arial" w:cs="Arial"/>
          <w:bCs/>
        </w:rPr>
        <w:t xml:space="preserve">The Grade of Incomplete (IN) </w:t>
      </w:r>
      <w:r>
        <w:rPr>
          <w:rFonts w:ascii="Arial" w:hAnsi="Arial" w:cs="Arial"/>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0340BCA" w14:textId="244108D7" w:rsidR="00E94677" w:rsidRPr="00E94677" w:rsidRDefault="00E94677" w:rsidP="00E94677">
      <w:pPr>
        <w:pStyle w:val="Heading1"/>
        <w:numPr>
          <w:ilvl w:val="0"/>
          <w:numId w:val="7"/>
        </w:numPr>
        <w:spacing w:line="256" w:lineRule="auto"/>
        <w:rPr>
          <w:rFonts w:ascii="Arial" w:hAnsi="Arial" w:cs="Arial"/>
          <w:b/>
          <w:bCs/>
          <w:smallCaps/>
          <w:color w:val="C00000"/>
          <w:sz w:val="22"/>
          <w:szCs w:val="22"/>
        </w:rPr>
      </w:pPr>
      <w:r w:rsidRPr="00E94677">
        <w:rPr>
          <w:rFonts w:ascii="Arial" w:hAnsi="Arial" w:cs="Arial"/>
          <w:b/>
          <w:bCs/>
          <w:smallCaps/>
          <w:color w:val="C00000"/>
          <w:sz w:val="22"/>
          <w:szCs w:val="22"/>
        </w:rPr>
        <w:t>Policy on Late or Make-Up Work</w:t>
      </w:r>
    </w:p>
    <w:p w14:paraId="27B5105D" w14:textId="77777777" w:rsidR="00E94677" w:rsidRDefault="00E94677" w:rsidP="00E94677">
      <w:pPr>
        <w:spacing w:after="240"/>
        <w:rPr>
          <w:rFonts w:ascii="Arial" w:hAnsi="Arial" w:cs="Arial"/>
        </w:rPr>
      </w:pPr>
      <w:r>
        <w:rPr>
          <w:rFonts w:ascii="Arial" w:hAnsi="Arial" w:cs="Arial"/>
        </w:rPr>
        <w:t>Papers are due on the day and time specified.  Extensions will be granted only for extenuating circumstances.  If the paper is late without permission, the grade will be affected.</w:t>
      </w:r>
    </w:p>
    <w:p w14:paraId="68417A4D" w14:textId="77777777" w:rsidR="00E94677" w:rsidRDefault="00E94677" w:rsidP="00E94677">
      <w:pPr>
        <w:pStyle w:val="Heading1"/>
        <w:numPr>
          <w:ilvl w:val="0"/>
          <w:numId w:val="6"/>
        </w:numPr>
        <w:spacing w:line="256" w:lineRule="auto"/>
        <w:rPr>
          <w:rFonts w:ascii="Arial" w:hAnsi="Arial" w:cs="Arial"/>
          <w:b/>
          <w:bCs/>
          <w:smallCaps/>
          <w:color w:val="C00000"/>
          <w:sz w:val="22"/>
          <w:szCs w:val="22"/>
        </w:rPr>
      </w:pPr>
      <w:r>
        <w:rPr>
          <w:rFonts w:ascii="Arial" w:hAnsi="Arial" w:cs="Arial"/>
          <w:b/>
          <w:bCs/>
          <w:smallCaps/>
          <w:color w:val="C00000"/>
          <w:sz w:val="22"/>
          <w:szCs w:val="22"/>
        </w:rPr>
        <w:t>Policy on Changes to the Syllabus and/or Course Requirements</w:t>
      </w:r>
    </w:p>
    <w:p w14:paraId="32FDD6DB" w14:textId="77777777" w:rsidR="00E94677" w:rsidRDefault="00E94677" w:rsidP="00E94677">
      <w:pPr>
        <w:rPr>
          <w:rFonts w:ascii="Arial" w:hAnsi="Arial" w:cs="Arial"/>
        </w:rPr>
      </w:pPr>
      <w:r>
        <w:rPr>
          <w:rFonts w:ascii="Arial" w:hAnsi="Arial" w:cs="Arial"/>
        </w:rPr>
        <w:t>It may be necessary to make some adjustments in the syllabus during the semester in order to respond to unforeseen or extenuating circumstances. Adjustments that are made will be communicated to students both verbally and in writing.</w:t>
      </w:r>
    </w:p>
    <w:p w14:paraId="4F286533" w14:textId="77777777" w:rsidR="00E94677" w:rsidRDefault="00E94677" w:rsidP="00E94677">
      <w:pPr>
        <w:pStyle w:val="Heading1"/>
        <w:numPr>
          <w:ilvl w:val="0"/>
          <w:numId w:val="6"/>
        </w:numPr>
        <w:spacing w:line="256" w:lineRule="auto"/>
        <w:rPr>
          <w:rFonts w:ascii="Arial" w:hAnsi="Arial" w:cs="Arial"/>
          <w:b/>
          <w:bCs/>
          <w:smallCaps/>
          <w:color w:val="C00000"/>
          <w:sz w:val="22"/>
          <w:szCs w:val="22"/>
        </w:rPr>
      </w:pPr>
      <w:r>
        <w:rPr>
          <w:rFonts w:ascii="Arial" w:hAnsi="Arial" w:cs="Arial"/>
          <w:b/>
          <w:bCs/>
          <w:smallCaps/>
          <w:color w:val="C00000"/>
          <w:sz w:val="22"/>
          <w:szCs w:val="22"/>
        </w:rPr>
        <w:t>Code of Ethics of the National Association of Social Workers (Optional)</w:t>
      </w:r>
    </w:p>
    <w:p w14:paraId="5BBF46F8" w14:textId="77777777" w:rsidR="00E94677" w:rsidRDefault="00E94677" w:rsidP="00E94677">
      <w:pPr>
        <w:spacing w:after="240"/>
        <w:rPr>
          <w:rFonts w:ascii="Arial" w:hAnsi="Arial" w:cs="Arial"/>
        </w:rPr>
      </w:pPr>
      <w:r>
        <w:rPr>
          <w:rFonts w:ascii="Arial" w:hAnsi="Arial" w:cs="Arial"/>
          <w:i/>
        </w:rPr>
        <w:t xml:space="preserve">Approved by the 1996 NASW Delegate Assembly and revised by the 2017 NASW Delegate Assembly </w:t>
      </w:r>
      <w:hyperlink r:id="rId25" w:history="1">
        <w:r>
          <w:rPr>
            <w:rStyle w:val="Hyperlink"/>
            <w:rFonts w:ascii="Arial" w:hAnsi="Arial" w:cs="Arial"/>
            <w:i/>
          </w:rPr>
          <w:t>https://www.socialworkers.org/About/Ethics/Code-of-Ethics/Code-of-Ethics-English</w:t>
        </w:r>
      </w:hyperlink>
      <w:r>
        <w:rPr>
          <w:rFonts w:ascii="Arial" w:hAnsi="Arial" w:cs="Arial"/>
          <w:i/>
        </w:rPr>
        <w:t xml:space="preserve"> </w:t>
      </w:r>
    </w:p>
    <w:p w14:paraId="54127215" w14:textId="77777777" w:rsidR="00E94677" w:rsidRDefault="00E94677" w:rsidP="00E94677">
      <w:pPr>
        <w:keepNext/>
        <w:spacing w:after="220"/>
        <w:outlineLvl w:val="1"/>
        <w:rPr>
          <w:rFonts w:ascii="Arial" w:hAnsi="Arial" w:cs="Arial"/>
          <w:b/>
          <w:bCs/>
        </w:rPr>
      </w:pPr>
      <w:r>
        <w:rPr>
          <w:rFonts w:ascii="Arial" w:hAnsi="Arial" w:cs="Arial"/>
          <w:b/>
          <w:bCs/>
        </w:rPr>
        <w:lastRenderedPageBreak/>
        <w:t>Preamble</w:t>
      </w:r>
    </w:p>
    <w:p w14:paraId="62AF6F3C" w14:textId="77777777" w:rsidR="00E94677" w:rsidRDefault="00E94677" w:rsidP="00E94677">
      <w:pPr>
        <w:spacing w:before="100" w:beforeAutospacing="1" w:after="100" w:afterAutospacing="1"/>
        <w:rPr>
          <w:rFonts w:ascii="Arial" w:hAnsi="Arial" w:cs="Arial"/>
        </w:rPr>
      </w:pPr>
      <w:r>
        <w:rPr>
          <w:rFonts w:ascii="Arial" w:hAnsi="Arial" w:cs="Arial"/>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F4B484E" w14:textId="77777777" w:rsidR="00E94677" w:rsidRDefault="00E94677" w:rsidP="00E94677">
      <w:pPr>
        <w:spacing w:before="100" w:beforeAutospacing="1" w:after="100" w:afterAutospacing="1"/>
        <w:rPr>
          <w:rFonts w:ascii="Arial" w:hAnsi="Arial" w:cs="Arial"/>
        </w:rPr>
      </w:pPr>
      <w:r>
        <w:rPr>
          <w:rFonts w:ascii="Arial" w:hAnsi="Arial" w:cs="Arial"/>
        </w:rPr>
        <w:t xml:space="preserve">Social workers promote social justice and social change with and on behalf of clients. "Clients" is used inclusively to refer to individuals, families, groups, organizations, and communities. </w:t>
      </w:r>
      <w:proofErr w:type="gramStart"/>
      <w:r>
        <w:rPr>
          <w:rFonts w:ascii="Arial" w:hAnsi="Arial" w:cs="Arial"/>
        </w:rPr>
        <w:t>.Social</w:t>
      </w:r>
      <w:proofErr w:type="gramEnd"/>
      <w:r>
        <w:rPr>
          <w:rFonts w:ascii="Arial" w:hAnsi="Arial"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rFonts w:ascii="Arial" w:hAnsi="Arial" w:cs="Arial"/>
          <w:b/>
          <w:bCs/>
        </w:rPr>
        <w:t xml:space="preserve">, </w:t>
      </w:r>
      <w:r>
        <w:rPr>
          <w:rFonts w:ascii="Arial" w:hAnsi="Arial"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21CDAD" w14:textId="77777777" w:rsidR="00E94677" w:rsidRDefault="00E94677" w:rsidP="00E94677">
      <w:pPr>
        <w:spacing w:before="100" w:beforeAutospacing="1" w:after="100" w:afterAutospacing="1"/>
        <w:rPr>
          <w:rFonts w:ascii="Arial" w:hAnsi="Arial" w:cs="Arial"/>
        </w:rPr>
      </w:pPr>
      <w:r>
        <w:rPr>
          <w:rFonts w:ascii="Arial" w:hAnsi="Arial" w:cs="Arial"/>
        </w:rPr>
        <w:t xml:space="preserve">The mission of the social work profession is rooted in a set of core values. These core values, embraced by social workers throughout the profession's history, are the foundation of social work's unique purpose and perspective: </w:t>
      </w:r>
    </w:p>
    <w:p w14:paraId="59DC2AB5" w14:textId="77777777" w:rsidR="00E94677" w:rsidRDefault="00E94677" w:rsidP="00E94677">
      <w:pPr>
        <w:pStyle w:val="ListParagraph"/>
        <w:numPr>
          <w:ilvl w:val="0"/>
          <w:numId w:val="8"/>
        </w:numPr>
        <w:spacing w:after="0" w:line="240" w:lineRule="auto"/>
        <w:outlineLvl w:val="0"/>
        <w:rPr>
          <w:rFonts w:ascii="Arial" w:hAnsi="Arial" w:cs="Arial"/>
        </w:rPr>
      </w:pPr>
      <w:r>
        <w:rPr>
          <w:rFonts w:ascii="Arial" w:hAnsi="Arial" w:cs="Arial"/>
        </w:rPr>
        <w:t xml:space="preserve">Service </w:t>
      </w:r>
    </w:p>
    <w:p w14:paraId="6E5F38D1" w14:textId="77777777" w:rsidR="00E94677" w:rsidRDefault="00E94677" w:rsidP="00E94677">
      <w:pPr>
        <w:pStyle w:val="ListParagraph"/>
        <w:numPr>
          <w:ilvl w:val="0"/>
          <w:numId w:val="8"/>
        </w:numPr>
        <w:spacing w:after="0" w:line="240" w:lineRule="auto"/>
        <w:outlineLvl w:val="0"/>
        <w:rPr>
          <w:rFonts w:ascii="Arial" w:hAnsi="Arial" w:cs="Arial"/>
        </w:rPr>
      </w:pPr>
      <w:r>
        <w:rPr>
          <w:rFonts w:ascii="Arial" w:hAnsi="Arial" w:cs="Arial"/>
        </w:rPr>
        <w:t xml:space="preserve">Social justice </w:t>
      </w:r>
    </w:p>
    <w:p w14:paraId="5613ACAD" w14:textId="77777777" w:rsidR="00E94677" w:rsidRDefault="00E94677" w:rsidP="00E94677">
      <w:pPr>
        <w:pStyle w:val="ListParagraph"/>
        <w:numPr>
          <w:ilvl w:val="0"/>
          <w:numId w:val="8"/>
        </w:numPr>
        <w:spacing w:after="0" w:line="240" w:lineRule="auto"/>
        <w:outlineLvl w:val="0"/>
        <w:rPr>
          <w:rFonts w:ascii="Arial" w:hAnsi="Arial" w:cs="Arial"/>
        </w:rPr>
      </w:pPr>
      <w:r>
        <w:rPr>
          <w:rFonts w:ascii="Arial" w:hAnsi="Arial" w:cs="Arial"/>
        </w:rPr>
        <w:t xml:space="preserve">Dignity and worth of the person </w:t>
      </w:r>
    </w:p>
    <w:p w14:paraId="4BD44156" w14:textId="77777777" w:rsidR="00E94677" w:rsidRDefault="00E94677" w:rsidP="00E94677">
      <w:pPr>
        <w:pStyle w:val="ListParagraph"/>
        <w:numPr>
          <w:ilvl w:val="0"/>
          <w:numId w:val="8"/>
        </w:numPr>
        <w:spacing w:after="0" w:line="240" w:lineRule="auto"/>
        <w:outlineLvl w:val="0"/>
        <w:rPr>
          <w:rFonts w:ascii="Arial" w:hAnsi="Arial" w:cs="Arial"/>
        </w:rPr>
      </w:pPr>
      <w:r>
        <w:rPr>
          <w:rFonts w:ascii="Arial" w:hAnsi="Arial" w:cs="Arial"/>
        </w:rPr>
        <w:t xml:space="preserve">Importance of human relationships </w:t>
      </w:r>
    </w:p>
    <w:p w14:paraId="28DB6DF0" w14:textId="77777777" w:rsidR="00E94677" w:rsidRDefault="00E94677" w:rsidP="00E94677">
      <w:pPr>
        <w:pStyle w:val="ListParagraph"/>
        <w:numPr>
          <w:ilvl w:val="0"/>
          <w:numId w:val="8"/>
        </w:numPr>
        <w:spacing w:after="0" w:line="240" w:lineRule="auto"/>
        <w:outlineLvl w:val="0"/>
        <w:rPr>
          <w:rFonts w:ascii="Arial" w:hAnsi="Arial" w:cs="Arial"/>
        </w:rPr>
      </w:pPr>
      <w:r>
        <w:rPr>
          <w:rFonts w:ascii="Arial" w:hAnsi="Arial" w:cs="Arial"/>
        </w:rPr>
        <w:t xml:space="preserve">Integrity </w:t>
      </w:r>
    </w:p>
    <w:p w14:paraId="05156709" w14:textId="77777777" w:rsidR="00E94677" w:rsidRDefault="00E94677" w:rsidP="00E94677">
      <w:pPr>
        <w:pStyle w:val="ListParagraph"/>
        <w:numPr>
          <w:ilvl w:val="0"/>
          <w:numId w:val="8"/>
        </w:numPr>
        <w:spacing w:after="0" w:line="240" w:lineRule="auto"/>
        <w:outlineLvl w:val="0"/>
        <w:rPr>
          <w:rFonts w:ascii="Arial" w:hAnsi="Arial" w:cs="Arial"/>
        </w:rPr>
      </w:pPr>
      <w:r>
        <w:rPr>
          <w:rFonts w:ascii="Arial" w:hAnsi="Arial" w:cs="Arial"/>
        </w:rPr>
        <w:t>Competence</w:t>
      </w:r>
    </w:p>
    <w:p w14:paraId="211E6564" w14:textId="77777777" w:rsidR="00E94677" w:rsidRDefault="00E94677" w:rsidP="00E94677">
      <w:pPr>
        <w:pStyle w:val="ListParagraph"/>
        <w:spacing w:after="0" w:line="240" w:lineRule="auto"/>
        <w:ind w:left="1080"/>
        <w:outlineLvl w:val="0"/>
        <w:rPr>
          <w:rFonts w:ascii="Arial" w:hAnsi="Arial" w:cs="Arial"/>
        </w:rPr>
      </w:pPr>
    </w:p>
    <w:p w14:paraId="26246BBF" w14:textId="77777777" w:rsidR="00E94677" w:rsidRDefault="00E94677" w:rsidP="00E94677">
      <w:pPr>
        <w:spacing w:after="240"/>
        <w:rPr>
          <w:rFonts w:ascii="Arial" w:hAnsi="Arial" w:cs="Arial"/>
        </w:rPr>
      </w:pPr>
      <w:r>
        <w:rPr>
          <w:rFonts w:ascii="Arial" w:hAnsi="Arial" w:cs="Arial"/>
        </w:rPr>
        <w:t xml:space="preserve">This constellation of core values reflects what is unique to the social work profession. Core values, and the principles that flow from them, must be balanced within the context and complexity of the human experience. </w:t>
      </w:r>
    </w:p>
    <w:p w14:paraId="5E463DA0" w14:textId="77777777" w:rsidR="00E94677" w:rsidRDefault="00E94677" w:rsidP="00E94677">
      <w:pPr>
        <w:pStyle w:val="Heading2"/>
        <w:numPr>
          <w:ilvl w:val="0"/>
          <w:numId w:val="0"/>
        </w:numPr>
        <w:tabs>
          <w:tab w:val="left" w:pos="821"/>
        </w:tabs>
        <w:ind w:left="821"/>
        <w:rPr>
          <w:rFonts w:ascii="Arial" w:hAnsi="Arial" w:cs="Arial"/>
          <w:b/>
          <w:color w:val="990000"/>
          <w:sz w:val="22"/>
          <w:szCs w:val="22"/>
        </w:rPr>
      </w:pPr>
      <w:r>
        <w:rPr>
          <w:rFonts w:ascii="Arial" w:hAnsi="Arial" w:cs="Arial"/>
          <w:b/>
          <w:color w:val="990000"/>
          <w:sz w:val="22"/>
          <w:szCs w:val="22"/>
        </w:rPr>
        <w:t>Code of Ethics for</w:t>
      </w:r>
      <w:r>
        <w:rPr>
          <w:rFonts w:ascii="Arial" w:hAnsi="Arial" w:cs="Arial"/>
          <w:b/>
          <w:color w:val="990000"/>
          <w:spacing w:val="-12"/>
          <w:sz w:val="22"/>
          <w:szCs w:val="22"/>
        </w:rPr>
        <w:t xml:space="preserve"> </w:t>
      </w:r>
      <w:r>
        <w:rPr>
          <w:rFonts w:ascii="Arial" w:hAnsi="Arial" w:cs="Arial"/>
          <w:b/>
          <w:color w:val="990000"/>
          <w:sz w:val="22"/>
          <w:szCs w:val="22"/>
        </w:rPr>
        <w:t>Nurses</w:t>
      </w:r>
    </w:p>
    <w:p w14:paraId="47B708A7" w14:textId="77777777" w:rsidR="00E94677" w:rsidRDefault="00E94677" w:rsidP="00E94677">
      <w:pPr>
        <w:pStyle w:val="BodyText"/>
        <w:spacing w:before="16"/>
        <w:ind w:left="821" w:right="98"/>
        <w:rPr>
          <w:sz w:val="22"/>
          <w:szCs w:val="22"/>
        </w:rPr>
      </w:pPr>
      <w:r>
        <w:rPr>
          <w:sz w:val="22"/>
          <w:szCs w:val="22"/>
        </w:rPr>
        <w:t>Ethics is an integral part of the foundation of nursing. Nursing has a distinguished history of concern for the welfare of the sick, injured, and vulnerable and for social justice. This concern is embodied in the provision of nursing care to individuals and the community. Nursing encompasses the prevention of illness, the alleviation of suffering, and the protection, promotion, and restoration of health in the care of individuals, families, groups, and communities. Nurses act to change those aspects of social structures that detract from health and well-being. Individuals who become nurses are expected not only to adhere to the ideals and moral norms of the profession but also to embrace them as a part of what it means to be a nurse. The ethical tradition of nursing is self-reflective, enduring, and distinctive. A code of ethics makes explicit the primary goals, values, and obligations of the profession.</w:t>
      </w:r>
    </w:p>
    <w:p w14:paraId="53D3CD3A" w14:textId="77777777" w:rsidR="00E94677" w:rsidRDefault="00E94677" w:rsidP="00E94677">
      <w:pPr>
        <w:pStyle w:val="BodyText"/>
        <w:spacing w:line="251" w:lineRule="exact"/>
        <w:ind w:left="821"/>
        <w:rPr>
          <w:sz w:val="22"/>
          <w:szCs w:val="22"/>
        </w:rPr>
      </w:pPr>
      <w:r>
        <w:rPr>
          <w:sz w:val="22"/>
          <w:szCs w:val="22"/>
        </w:rPr>
        <w:t>The Code of Ethics for Nurses serves the following purposes:</w:t>
      </w:r>
    </w:p>
    <w:p w14:paraId="7F750CBF" w14:textId="77777777" w:rsidR="00E94677" w:rsidRDefault="00E94677" w:rsidP="00E94677">
      <w:pPr>
        <w:pStyle w:val="ListParagraph"/>
        <w:widowControl w:val="0"/>
        <w:numPr>
          <w:ilvl w:val="0"/>
          <w:numId w:val="9"/>
        </w:numPr>
        <w:tabs>
          <w:tab w:val="left" w:pos="1902"/>
        </w:tabs>
        <w:autoSpaceDE w:val="0"/>
        <w:autoSpaceDN w:val="0"/>
        <w:spacing w:after="0" w:line="240" w:lineRule="auto"/>
        <w:ind w:right="152" w:hanging="720"/>
        <w:rPr>
          <w:rFonts w:ascii="Arial" w:hAnsi="Arial" w:cs="Arial"/>
        </w:rPr>
      </w:pPr>
      <w:r>
        <w:rPr>
          <w:rFonts w:ascii="Arial" w:hAnsi="Arial" w:cs="Arial"/>
        </w:rPr>
        <w:t xml:space="preserve">It is a succinct statement </w:t>
      </w:r>
      <w:r>
        <w:rPr>
          <w:rFonts w:ascii="Arial" w:hAnsi="Arial" w:cs="Arial"/>
          <w:spacing w:val="-3"/>
        </w:rPr>
        <w:t xml:space="preserve">of </w:t>
      </w:r>
      <w:r>
        <w:rPr>
          <w:rFonts w:ascii="Arial" w:hAnsi="Arial" w:cs="Arial"/>
        </w:rPr>
        <w:t>the ethical obligations and duties of every individual</w:t>
      </w:r>
      <w:r>
        <w:rPr>
          <w:rFonts w:ascii="Arial" w:hAnsi="Arial" w:cs="Arial"/>
          <w:spacing w:val="-36"/>
        </w:rPr>
        <w:t xml:space="preserve"> </w:t>
      </w:r>
      <w:r>
        <w:rPr>
          <w:rFonts w:ascii="Arial" w:hAnsi="Arial" w:cs="Arial"/>
        </w:rPr>
        <w:t>who enters the nursing</w:t>
      </w:r>
      <w:r>
        <w:rPr>
          <w:rFonts w:ascii="Arial" w:hAnsi="Arial" w:cs="Arial"/>
          <w:spacing w:val="-19"/>
        </w:rPr>
        <w:t xml:space="preserve"> </w:t>
      </w:r>
      <w:r>
        <w:rPr>
          <w:rFonts w:ascii="Arial" w:hAnsi="Arial" w:cs="Arial"/>
        </w:rPr>
        <w:t>profession.</w:t>
      </w:r>
    </w:p>
    <w:p w14:paraId="4877040E" w14:textId="77777777" w:rsidR="00E94677" w:rsidRDefault="00E94677" w:rsidP="00E94677">
      <w:pPr>
        <w:pStyle w:val="ListParagraph"/>
        <w:widowControl w:val="0"/>
        <w:numPr>
          <w:ilvl w:val="0"/>
          <w:numId w:val="9"/>
        </w:numPr>
        <w:tabs>
          <w:tab w:val="left" w:pos="1902"/>
        </w:tabs>
        <w:autoSpaceDE w:val="0"/>
        <w:autoSpaceDN w:val="0"/>
        <w:spacing w:before="2" w:after="0" w:line="248" w:lineRule="exact"/>
        <w:ind w:hanging="720"/>
        <w:rPr>
          <w:rFonts w:ascii="Arial" w:hAnsi="Arial" w:cs="Arial"/>
        </w:rPr>
      </w:pPr>
      <w:r>
        <w:rPr>
          <w:rFonts w:ascii="Arial" w:hAnsi="Arial" w:cs="Arial"/>
        </w:rPr>
        <w:t>It is the profession’s nonnegotiable ethical</w:t>
      </w:r>
      <w:r>
        <w:rPr>
          <w:rFonts w:ascii="Arial" w:hAnsi="Arial" w:cs="Arial"/>
          <w:spacing w:val="-27"/>
        </w:rPr>
        <w:t xml:space="preserve"> </w:t>
      </w:r>
      <w:r>
        <w:rPr>
          <w:rFonts w:ascii="Arial" w:hAnsi="Arial" w:cs="Arial"/>
        </w:rPr>
        <w:t>standard.</w:t>
      </w:r>
    </w:p>
    <w:p w14:paraId="18E372EB" w14:textId="77777777" w:rsidR="00E94677" w:rsidRDefault="00E94677" w:rsidP="00E94677">
      <w:pPr>
        <w:pStyle w:val="ListParagraph"/>
        <w:widowControl w:val="0"/>
        <w:numPr>
          <w:ilvl w:val="0"/>
          <w:numId w:val="9"/>
        </w:numPr>
        <w:tabs>
          <w:tab w:val="left" w:pos="1902"/>
        </w:tabs>
        <w:autoSpaceDE w:val="0"/>
        <w:autoSpaceDN w:val="0"/>
        <w:spacing w:before="2" w:after="0" w:line="240" w:lineRule="auto"/>
        <w:ind w:hanging="720"/>
        <w:rPr>
          <w:rFonts w:ascii="Arial" w:hAnsi="Arial" w:cs="Arial"/>
        </w:rPr>
      </w:pPr>
      <w:r>
        <w:rPr>
          <w:rFonts w:ascii="Arial" w:hAnsi="Arial" w:cs="Arial"/>
        </w:rPr>
        <w:t>It</w:t>
      </w:r>
      <w:r>
        <w:rPr>
          <w:rFonts w:ascii="Arial" w:hAnsi="Arial" w:cs="Arial"/>
          <w:spacing w:val="-4"/>
        </w:rPr>
        <w:t xml:space="preserve"> </w:t>
      </w:r>
      <w:r>
        <w:rPr>
          <w:rFonts w:ascii="Arial" w:hAnsi="Arial" w:cs="Arial"/>
        </w:rPr>
        <w:t>is</w:t>
      </w:r>
      <w:r>
        <w:rPr>
          <w:rFonts w:ascii="Arial" w:hAnsi="Arial" w:cs="Arial"/>
          <w:spacing w:val="-2"/>
        </w:rPr>
        <w:t xml:space="preserve"> </w:t>
      </w:r>
      <w:r>
        <w:rPr>
          <w:rFonts w:ascii="Arial" w:hAnsi="Arial" w:cs="Arial"/>
          <w:spacing w:val="3"/>
        </w:rPr>
        <w:t>an</w:t>
      </w:r>
      <w:r>
        <w:rPr>
          <w:rFonts w:ascii="Arial" w:hAnsi="Arial" w:cs="Arial"/>
          <w:spacing w:val="-8"/>
        </w:rPr>
        <w:t xml:space="preserve"> </w:t>
      </w:r>
      <w:r>
        <w:rPr>
          <w:rFonts w:ascii="Arial" w:hAnsi="Arial" w:cs="Arial"/>
        </w:rPr>
        <w:t>expression</w:t>
      </w:r>
      <w:r>
        <w:rPr>
          <w:rFonts w:ascii="Arial" w:hAnsi="Arial" w:cs="Arial"/>
          <w:spacing w:val="-3"/>
        </w:rPr>
        <w:t xml:space="preserve"> </w:t>
      </w:r>
      <w:r>
        <w:rPr>
          <w:rFonts w:ascii="Arial" w:hAnsi="Arial" w:cs="Arial"/>
        </w:rPr>
        <w:t>of</w:t>
      </w:r>
      <w:r>
        <w:rPr>
          <w:rFonts w:ascii="Arial" w:hAnsi="Arial" w:cs="Arial"/>
          <w:spacing w:val="-2"/>
        </w:rPr>
        <w:t xml:space="preserve"> </w:t>
      </w:r>
      <w:r>
        <w:rPr>
          <w:rFonts w:ascii="Arial" w:hAnsi="Arial" w:cs="Arial"/>
        </w:rPr>
        <w:t>nursing’s</w:t>
      </w:r>
      <w:r>
        <w:rPr>
          <w:rFonts w:ascii="Arial" w:hAnsi="Arial" w:cs="Arial"/>
          <w:spacing w:val="-2"/>
        </w:rPr>
        <w:t xml:space="preserve"> </w:t>
      </w:r>
      <w:r>
        <w:rPr>
          <w:rFonts w:ascii="Arial" w:hAnsi="Arial" w:cs="Arial"/>
        </w:rPr>
        <w:t>own</w:t>
      </w:r>
      <w:r>
        <w:rPr>
          <w:rFonts w:ascii="Arial" w:hAnsi="Arial" w:cs="Arial"/>
          <w:spacing w:val="-2"/>
        </w:rPr>
        <w:t xml:space="preserve"> </w:t>
      </w:r>
      <w:r>
        <w:rPr>
          <w:rFonts w:ascii="Arial" w:hAnsi="Arial" w:cs="Arial"/>
        </w:rPr>
        <w:t>understanding</w:t>
      </w:r>
      <w:r>
        <w:rPr>
          <w:rFonts w:ascii="Arial" w:hAnsi="Arial" w:cs="Arial"/>
          <w:spacing w:val="-3"/>
        </w:rPr>
        <w:t xml:space="preserve"> </w:t>
      </w:r>
      <w:r>
        <w:rPr>
          <w:rFonts w:ascii="Arial" w:hAnsi="Arial" w:cs="Arial"/>
        </w:rPr>
        <w:t>of</w:t>
      </w:r>
      <w:r>
        <w:rPr>
          <w:rFonts w:ascii="Arial" w:hAnsi="Arial" w:cs="Arial"/>
          <w:spacing w:val="-6"/>
        </w:rPr>
        <w:t xml:space="preserve"> </w:t>
      </w:r>
      <w:r>
        <w:rPr>
          <w:rFonts w:ascii="Arial" w:hAnsi="Arial" w:cs="Arial"/>
        </w:rPr>
        <w:t>its</w:t>
      </w:r>
      <w:r>
        <w:rPr>
          <w:rFonts w:ascii="Arial" w:hAnsi="Arial" w:cs="Arial"/>
          <w:spacing w:val="-2"/>
        </w:rPr>
        <w:t xml:space="preserve"> </w:t>
      </w:r>
      <w:r>
        <w:rPr>
          <w:rFonts w:ascii="Arial" w:hAnsi="Arial" w:cs="Arial"/>
        </w:rPr>
        <w:t>commitment</w:t>
      </w:r>
      <w:r>
        <w:rPr>
          <w:rFonts w:ascii="Arial" w:hAnsi="Arial" w:cs="Arial"/>
          <w:spacing w:val="-4"/>
        </w:rPr>
        <w:t xml:space="preserve"> </w:t>
      </w:r>
      <w:r>
        <w:rPr>
          <w:rFonts w:ascii="Arial" w:hAnsi="Arial" w:cs="Arial"/>
        </w:rPr>
        <w:t>to</w:t>
      </w:r>
      <w:r>
        <w:rPr>
          <w:rFonts w:ascii="Arial" w:hAnsi="Arial" w:cs="Arial"/>
          <w:spacing w:val="-8"/>
        </w:rPr>
        <w:t xml:space="preserve"> </w:t>
      </w:r>
      <w:r>
        <w:rPr>
          <w:rFonts w:ascii="Arial" w:hAnsi="Arial" w:cs="Arial"/>
        </w:rPr>
        <w:t>society.</w:t>
      </w:r>
    </w:p>
    <w:p w14:paraId="68BC4F13" w14:textId="77777777" w:rsidR="00E94677" w:rsidRDefault="00E94677" w:rsidP="00E94677">
      <w:pPr>
        <w:pStyle w:val="ListParagraph"/>
        <w:widowControl w:val="0"/>
        <w:tabs>
          <w:tab w:val="left" w:pos="1902"/>
        </w:tabs>
        <w:autoSpaceDE w:val="0"/>
        <w:autoSpaceDN w:val="0"/>
        <w:spacing w:before="2" w:after="0" w:line="240" w:lineRule="auto"/>
        <w:ind w:left="1901"/>
        <w:rPr>
          <w:rFonts w:ascii="Arial" w:hAnsi="Arial" w:cs="Arial"/>
        </w:rPr>
      </w:pPr>
    </w:p>
    <w:p w14:paraId="1B328477" w14:textId="77777777" w:rsidR="00E94677" w:rsidRDefault="00E94677" w:rsidP="00E94677">
      <w:pPr>
        <w:pStyle w:val="BodyText"/>
        <w:spacing w:before="1"/>
        <w:ind w:left="821"/>
        <w:rPr>
          <w:sz w:val="22"/>
          <w:szCs w:val="22"/>
        </w:rPr>
      </w:pPr>
      <w:r>
        <w:rPr>
          <w:sz w:val="22"/>
          <w:szCs w:val="22"/>
        </w:rPr>
        <w:lastRenderedPageBreak/>
        <w:t xml:space="preserve">There are numerous approaches for addressing ethics; these include adopting or subscribing to ethical theories, including humanist, feminist, and social ethics, adhering to ethical principles, and cultivating virtues. The Code of Ethics for Nurses reflects all of these approaches. The words </w:t>
      </w:r>
      <w:r>
        <w:rPr>
          <w:i/>
          <w:sz w:val="22"/>
          <w:szCs w:val="22"/>
        </w:rPr>
        <w:t xml:space="preserve">ethical </w:t>
      </w:r>
      <w:r>
        <w:rPr>
          <w:sz w:val="22"/>
          <w:szCs w:val="22"/>
        </w:rPr>
        <w:t xml:space="preserve">and </w:t>
      </w:r>
      <w:r>
        <w:rPr>
          <w:i/>
          <w:sz w:val="22"/>
          <w:szCs w:val="22"/>
        </w:rPr>
        <w:t xml:space="preserve">moral </w:t>
      </w:r>
      <w:r>
        <w:rPr>
          <w:sz w:val="22"/>
          <w:szCs w:val="22"/>
        </w:rPr>
        <w:t xml:space="preserve">are used throughout the Code of Ethics. “Ethical” is used to refer to reasons for decisions about how one ought to act, using the abovementioned approaches. In general, the word </w:t>
      </w:r>
      <w:r>
        <w:rPr>
          <w:i/>
          <w:sz w:val="22"/>
          <w:szCs w:val="22"/>
        </w:rPr>
        <w:t xml:space="preserve">moral </w:t>
      </w:r>
      <w:r>
        <w:rPr>
          <w:sz w:val="22"/>
          <w:szCs w:val="22"/>
        </w:rPr>
        <w:t xml:space="preserve">overlaps with </w:t>
      </w:r>
      <w:r>
        <w:rPr>
          <w:i/>
          <w:sz w:val="22"/>
          <w:szCs w:val="22"/>
        </w:rPr>
        <w:t xml:space="preserve">ethical </w:t>
      </w:r>
      <w:r>
        <w:rPr>
          <w:sz w:val="22"/>
          <w:szCs w:val="22"/>
        </w:rPr>
        <w:t>but is more aligned with personal belief and cultural values. Statements that describe activities and attributes of nurses in this Code of Ethics are to be understood as normative or prescriptive statements expressing expectations of ethical behavior.</w:t>
      </w:r>
    </w:p>
    <w:p w14:paraId="7C1086AB" w14:textId="77777777" w:rsidR="00E94677" w:rsidRDefault="00E94677" w:rsidP="00E94677">
      <w:pPr>
        <w:pStyle w:val="BodyText"/>
        <w:spacing w:before="8"/>
        <w:rPr>
          <w:sz w:val="22"/>
          <w:szCs w:val="22"/>
        </w:rPr>
      </w:pPr>
    </w:p>
    <w:p w14:paraId="210B4C3A" w14:textId="77777777" w:rsidR="00E94677" w:rsidRDefault="00E94677" w:rsidP="00E94677">
      <w:pPr>
        <w:pStyle w:val="BodyText"/>
        <w:ind w:left="821" w:right="130"/>
        <w:rPr>
          <w:sz w:val="22"/>
          <w:szCs w:val="22"/>
        </w:rPr>
      </w:pPr>
      <w:r>
        <w:rPr>
          <w:sz w:val="22"/>
          <w:szCs w:val="22"/>
        </w:rPr>
        <w:t xml:space="preserve">The Code of Ethics for Nurses uses the term </w:t>
      </w:r>
      <w:r>
        <w:rPr>
          <w:i/>
          <w:sz w:val="22"/>
          <w:szCs w:val="22"/>
        </w:rPr>
        <w:t xml:space="preserve">patient </w:t>
      </w:r>
      <w:r>
        <w:rPr>
          <w:sz w:val="22"/>
          <w:szCs w:val="22"/>
        </w:rPr>
        <w:t xml:space="preserve">to refer to recipients of nursing care. The derivation of this word refers to “one who suffers,” reflecting a universal aspect of human existence. Nonetheless, it is recognized that nurses also provide services to those seeking health as well as those responding to illness, to students and to staff, in health care facilities as well as in communities. Similarly, the term </w:t>
      </w:r>
      <w:r>
        <w:rPr>
          <w:i/>
          <w:sz w:val="22"/>
          <w:szCs w:val="22"/>
        </w:rPr>
        <w:t xml:space="preserve">practice </w:t>
      </w:r>
      <w:r>
        <w:rPr>
          <w:sz w:val="22"/>
          <w:szCs w:val="22"/>
        </w:rPr>
        <w:t>refers to the actions of the nurse in whatever role the nurse fulfills, including direct patient care provider, educator, administrator, researcher, policy developer, or other. Thus, the values and obligations expressed in this Code of Ethics apply to nurses in all roles and settings.</w:t>
      </w:r>
    </w:p>
    <w:p w14:paraId="49781B85" w14:textId="77777777" w:rsidR="00E94677" w:rsidRDefault="00E94677" w:rsidP="00E94677">
      <w:pPr>
        <w:pStyle w:val="BodyText"/>
        <w:ind w:left="821" w:right="86"/>
        <w:rPr>
          <w:sz w:val="22"/>
          <w:szCs w:val="22"/>
        </w:rPr>
      </w:pPr>
      <w:r>
        <w:rPr>
          <w:sz w:val="22"/>
          <w:szCs w:val="22"/>
        </w:rPr>
        <w:t>The Code of Ethics for Nurses is a dynamic document. As nursing and its social context change, changes to the Code of Ethics are also necessary. The Code of Ethics consists of two components: the provisions and the accompanying interpretive statements. There are nine provisions. The first three describe the most fundamental values and commitments of the nurse; the next three address boundaries of duty and loyalty, and the last three address aspects of duties beyond individual patient encounters. For each provision, there are interpretive statements that provide greater specificity for practice and are responsive to the contemporary context of nursing. Consequently, the interpretive statements are subject to more frequent revision than are the provisions.</w:t>
      </w:r>
    </w:p>
    <w:p w14:paraId="1FC49DFA" w14:textId="77777777" w:rsidR="00E94677" w:rsidRDefault="00E94677" w:rsidP="00E94677">
      <w:pPr>
        <w:pStyle w:val="BodyText"/>
        <w:spacing w:before="1"/>
        <w:ind w:left="821" w:right="378"/>
        <w:jc w:val="both"/>
        <w:rPr>
          <w:sz w:val="22"/>
          <w:szCs w:val="22"/>
        </w:rPr>
      </w:pPr>
      <w:r>
        <w:rPr>
          <w:sz w:val="22"/>
          <w:szCs w:val="22"/>
        </w:rPr>
        <w:t>Additional</w:t>
      </w:r>
      <w:r>
        <w:rPr>
          <w:spacing w:val="-1"/>
          <w:sz w:val="22"/>
          <w:szCs w:val="22"/>
        </w:rPr>
        <w:t xml:space="preserve"> </w:t>
      </w:r>
      <w:r>
        <w:rPr>
          <w:sz w:val="22"/>
          <w:szCs w:val="22"/>
        </w:rPr>
        <w:t>ethical</w:t>
      </w:r>
      <w:r>
        <w:rPr>
          <w:spacing w:val="-5"/>
          <w:sz w:val="22"/>
          <w:szCs w:val="22"/>
        </w:rPr>
        <w:t xml:space="preserve"> </w:t>
      </w:r>
      <w:r>
        <w:rPr>
          <w:sz w:val="22"/>
          <w:szCs w:val="22"/>
        </w:rPr>
        <w:t>guidance</w:t>
      </w:r>
      <w:r>
        <w:rPr>
          <w:spacing w:val="-6"/>
          <w:sz w:val="22"/>
          <w:szCs w:val="22"/>
        </w:rPr>
        <w:t xml:space="preserve"> </w:t>
      </w:r>
      <w:r>
        <w:rPr>
          <w:spacing w:val="2"/>
          <w:sz w:val="22"/>
          <w:szCs w:val="22"/>
        </w:rPr>
        <w:t>and</w:t>
      </w:r>
      <w:r>
        <w:rPr>
          <w:spacing w:val="-4"/>
          <w:sz w:val="22"/>
          <w:szCs w:val="22"/>
        </w:rPr>
        <w:t xml:space="preserve"> </w:t>
      </w:r>
      <w:r>
        <w:rPr>
          <w:sz w:val="22"/>
          <w:szCs w:val="22"/>
        </w:rPr>
        <w:t>detail</w:t>
      </w:r>
      <w:r>
        <w:rPr>
          <w:spacing w:val="-5"/>
          <w:sz w:val="22"/>
          <w:szCs w:val="22"/>
        </w:rPr>
        <w:t xml:space="preserve"> </w:t>
      </w:r>
      <w:r>
        <w:rPr>
          <w:sz w:val="22"/>
          <w:szCs w:val="22"/>
        </w:rPr>
        <w:t>can</w:t>
      </w:r>
      <w:r>
        <w:rPr>
          <w:spacing w:val="-9"/>
          <w:sz w:val="22"/>
          <w:szCs w:val="22"/>
        </w:rPr>
        <w:t xml:space="preserve"> </w:t>
      </w:r>
      <w:r>
        <w:rPr>
          <w:sz w:val="22"/>
          <w:szCs w:val="22"/>
        </w:rPr>
        <w:t>be</w:t>
      </w:r>
      <w:r>
        <w:rPr>
          <w:spacing w:val="-1"/>
          <w:sz w:val="22"/>
          <w:szCs w:val="22"/>
        </w:rPr>
        <w:t xml:space="preserve"> </w:t>
      </w:r>
      <w:r>
        <w:rPr>
          <w:sz w:val="22"/>
          <w:szCs w:val="22"/>
        </w:rPr>
        <w:t>found</w:t>
      </w:r>
      <w:r>
        <w:rPr>
          <w:spacing w:val="-9"/>
          <w:sz w:val="22"/>
          <w:szCs w:val="22"/>
        </w:rPr>
        <w:t xml:space="preserve"> </w:t>
      </w:r>
      <w:r>
        <w:rPr>
          <w:sz w:val="22"/>
          <w:szCs w:val="22"/>
        </w:rPr>
        <w:t>in</w:t>
      </w:r>
      <w:r>
        <w:rPr>
          <w:spacing w:val="-4"/>
          <w:sz w:val="22"/>
          <w:szCs w:val="22"/>
        </w:rPr>
        <w:t xml:space="preserve"> </w:t>
      </w:r>
      <w:r>
        <w:rPr>
          <w:sz w:val="22"/>
          <w:szCs w:val="22"/>
        </w:rPr>
        <w:t>ANA</w:t>
      </w:r>
      <w:r>
        <w:rPr>
          <w:spacing w:val="-2"/>
          <w:sz w:val="22"/>
          <w:szCs w:val="22"/>
        </w:rPr>
        <w:t xml:space="preserve"> </w:t>
      </w:r>
      <w:r>
        <w:rPr>
          <w:spacing w:val="-3"/>
          <w:sz w:val="22"/>
          <w:szCs w:val="22"/>
        </w:rPr>
        <w:t>or</w:t>
      </w:r>
      <w:r>
        <w:rPr>
          <w:spacing w:val="-2"/>
          <w:sz w:val="22"/>
          <w:szCs w:val="22"/>
        </w:rPr>
        <w:t xml:space="preserve"> </w:t>
      </w:r>
      <w:r>
        <w:rPr>
          <w:sz w:val="22"/>
          <w:szCs w:val="22"/>
        </w:rPr>
        <w:t>constituent</w:t>
      </w:r>
      <w:r>
        <w:rPr>
          <w:spacing w:val="4"/>
          <w:sz w:val="22"/>
          <w:szCs w:val="22"/>
        </w:rPr>
        <w:t xml:space="preserve"> </w:t>
      </w:r>
      <w:r>
        <w:rPr>
          <w:sz w:val="22"/>
          <w:szCs w:val="22"/>
        </w:rPr>
        <w:t>member</w:t>
      </w:r>
      <w:r>
        <w:rPr>
          <w:spacing w:val="-2"/>
          <w:sz w:val="22"/>
          <w:szCs w:val="22"/>
        </w:rPr>
        <w:t xml:space="preserve"> </w:t>
      </w:r>
      <w:r>
        <w:rPr>
          <w:sz w:val="22"/>
          <w:szCs w:val="22"/>
        </w:rPr>
        <w:t xml:space="preserve">association position statements that address clinical, research, administrative, educational, </w:t>
      </w:r>
      <w:r>
        <w:rPr>
          <w:spacing w:val="-3"/>
          <w:sz w:val="22"/>
          <w:szCs w:val="22"/>
        </w:rPr>
        <w:t xml:space="preserve">or </w:t>
      </w:r>
      <w:r>
        <w:rPr>
          <w:sz w:val="22"/>
          <w:szCs w:val="22"/>
        </w:rPr>
        <w:t>public policy issues.</w:t>
      </w:r>
    </w:p>
    <w:p w14:paraId="54ED3F6F" w14:textId="77777777" w:rsidR="00E94677" w:rsidRDefault="00E94677" w:rsidP="00E94677">
      <w:pPr>
        <w:pStyle w:val="BodyText"/>
        <w:ind w:left="821" w:right="135"/>
        <w:rPr>
          <w:sz w:val="22"/>
          <w:szCs w:val="22"/>
        </w:rPr>
      </w:pPr>
      <w:r>
        <w:rPr>
          <w:i/>
          <w:sz w:val="22"/>
          <w:szCs w:val="22"/>
        </w:rPr>
        <w:t xml:space="preserve">Code of Ethics for Nurses with Interpretive Statements </w:t>
      </w:r>
      <w:r>
        <w:rPr>
          <w:sz w:val="22"/>
          <w:szCs w:val="22"/>
        </w:rPr>
        <w:t xml:space="preserve">provides a framework for nurses to use in ethical analysis and decision-making. The Code of Ethics establishes the ethical standard for the profession. It is not negotiable in any setting nor is it subject to revision or amendment except by formal process of the House of Delegates of the ANA. The Code of Ethics for Nurses </w:t>
      </w:r>
      <w:proofErr w:type="gramStart"/>
      <w:r>
        <w:rPr>
          <w:sz w:val="22"/>
          <w:szCs w:val="22"/>
        </w:rPr>
        <w:t>is a reflection of</w:t>
      </w:r>
      <w:proofErr w:type="gramEnd"/>
      <w:r>
        <w:rPr>
          <w:sz w:val="22"/>
          <w:szCs w:val="22"/>
        </w:rPr>
        <w:t xml:space="preserve"> the proud ethical heritage of nursing, a guide for nurses now and in the future.</w:t>
      </w:r>
    </w:p>
    <w:p w14:paraId="2CA76755" w14:textId="77777777" w:rsidR="00E94677" w:rsidRDefault="00E94677" w:rsidP="00E94677">
      <w:pPr>
        <w:pStyle w:val="Heading1"/>
        <w:numPr>
          <w:ilvl w:val="0"/>
          <w:numId w:val="6"/>
        </w:numPr>
        <w:spacing w:line="256" w:lineRule="auto"/>
        <w:rPr>
          <w:rFonts w:ascii="Arial" w:hAnsi="Arial" w:cs="Arial"/>
          <w:b/>
          <w:bCs/>
          <w:smallCaps/>
          <w:color w:val="C00000"/>
          <w:sz w:val="22"/>
          <w:szCs w:val="22"/>
        </w:rPr>
      </w:pPr>
      <w:r>
        <w:rPr>
          <w:rFonts w:ascii="Arial" w:hAnsi="Arial" w:cs="Arial"/>
          <w:b/>
          <w:bCs/>
          <w:smallCaps/>
          <w:color w:val="C00000"/>
          <w:sz w:val="22"/>
          <w:szCs w:val="22"/>
        </w:rPr>
        <w:t>Academic Dishonesty Sanction Guidelines</w:t>
      </w:r>
    </w:p>
    <w:p w14:paraId="2D33F1D6" w14:textId="77777777" w:rsidR="00E94677" w:rsidRDefault="00E94677" w:rsidP="00E94677">
      <w:pPr>
        <w:spacing w:after="240"/>
        <w:rPr>
          <w:rFonts w:ascii="Arial" w:hAnsi="Arial" w:cs="Arial"/>
        </w:rPr>
      </w:pPr>
      <w:r>
        <w:rPr>
          <w:rFonts w:ascii="Arial" w:hAnsi="Arial" w:cs="Arial"/>
          <w:bCs/>
          <w:iCs/>
          <w:color w:val="00000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CD15CEF" w14:textId="77777777" w:rsidR="00E94677" w:rsidRDefault="00E94677" w:rsidP="00E94677">
      <w:pPr>
        <w:pStyle w:val="Heading1"/>
        <w:numPr>
          <w:ilvl w:val="0"/>
          <w:numId w:val="6"/>
        </w:numPr>
        <w:spacing w:line="256" w:lineRule="auto"/>
        <w:rPr>
          <w:rFonts w:ascii="Arial" w:hAnsi="Arial" w:cs="Arial"/>
          <w:b/>
          <w:bCs/>
          <w:smallCaps/>
          <w:color w:val="C00000"/>
          <w:sz w:val="22"/>
          <w:szCs w:val="22"/>
        </w:rPr>
      </w:pPr>
      <w:r>
        <w:rPr>
          <w:rFonts w:ascii="Arial" w:hAnsi="Arial" w:cs="Arial"/>
          <w:b/>
          <w:bCs/>
          <w:smallCaps/>
          <w:color w:val="C00000"/>
          <w:sz w:val="22"/>
          <w:szCs w:val="22"/>
        </w:rPr>
        <w:lastRenderedPageBreak/>
        <w:t>Complaints</w:t>
      </w:r>
    </w:p>
    <w:p w14:paraId="46E70D86" w14:textId="11296AA2" w:rsidR="00E94677" w:rsidRDefault="00E94677" w:rsidP="00E94677">
      <w:pPr>
        <w:spacing w:after="240"/>
        <w:rPr>
          <w:rFonts w:ascii="Arial" w:hAnsi="Arial" w:cs="Arial"/>
        </w:rPr>
      </w:pPr>
      <w:r>
        <w:rPr>
          <w:rFonts w:ascii="Arial" w:hAnsi="Arial" w:cs="Arial"/>
        </w:rPr>
        <w:t xml:space="preserve">If you have a complaint or concern about the course or the instructor, please discuss it first with the instructor. If you feel cannot discuss it with the instructor, contact the </w:t>
      </w:r>
      <w:r w:rsidR="006E0374">
        <w:rPr>
          <w:rFonts w:ascii="Arial" w:hAnsi="Arial" w:cs="Arial"/>
        </w:rPr>
        <w:t xml:space="preserve">department </w:t>
      </w:r>
      <w:r>
        <w:rPr>
          <w:rFonts w:ascii="Arial" w:hAnsi="Arial" w:cs="Arial"/>
        </w:rPr>
        <w:t xml:space="preserve">chair. If you do not receive a satisfactory response or solution, contact your advisor and/or Associate Dean and MSW Chair Dr. Leslie Wind for further guidance. </w:t>
      </w:r>
    </w:p>
    <w:p w14:paraId="28FE9936" w14:textId="77777777" w:rsidR="00E94677" w:rsidRDefault="00E94677" w:rsidP="00E94677">
      <w:pPr>
        <w:pStyle w:val="Heading1"/>
        <w:numPr>
          <w:ilvl w:val="0"/>
          <w:numId w:val="6"/>
        </w:numPr>
        <w:spacing w:line="256" w:lineRule="auto"/>
        <w:rPr>
          <w:rFonts w:ascii="Arial" w:hAnsi="Arial" w:cs="Arial"/>
          <w:b/>
          <w:color w:val="C00000"/>
          <w:sz w:val="22"/>
          <w:szCs w:val="22"/>
        </w:rPr>
      </w:pPr>
      <w:r>
        <w:rPr>
          <w:rFonts w:ascii="Arial" w:hAnsi="Arial" w:cs="Arial"/>
          <w:b/>
          <w:color w:val="C00000"/>
          <w:sz w:val="22"/>
          <w:szCs w:val="22"/>
        </w:rPr>
        <w:t>Tips for Maximizing Your Learning Experience in this Course (Optional)</w:t>
      </w:r>
    </w:p>
    <w:p w14:paraId="4A4863B0" w14:textId="77777777" w:rsidR="00E94677" w:rsidRDefault="00E94677" w:rsidP="00E94677">
      <w:pPr>
        <w:pStyle w:val="ListParagraph"/>
        <w:numPr>
          <w:ilvl w:val="0"/>
          <w:numId w:val="10"/>
        </w:numPr>
        <w:tabs>
          <w:tab w:val="left" w:pos="720"/>
        </w:tabs>
        <w:spacing w:after="0" w:line="240" w:lineRule="auto"/>
        <w:rPr>
          <w:rFonts w:ascii="Arial" w:hAnsi="Arial" w:cs="Arial"/>
        </w:rPr>
      </w:pPr>
      <w:r>
        <w:rPr>
          <w:rFonts w:ascii="Arial" w:hAnsi="Arial" w:cs="Arial"/>
        </w:rPr>
        <w:t xml:space="preserve">Be mindful of getting proper nutrition, exercise, rest and sleep! </w:t>
      </w:r>
    </w:p>
    <w:p w14:paraId="5625442F" w14:textId="77777777" w:rsidR="00E94677" w:rsidRDefault="00E94677" w:rsidP="00E94677">
      <w:pPr>
        <w:pStyle w:val="ListParagraph"/>
        <w:numPr>
          <w:ilvl w:val="0"/>
          <w:numId w:val="10"/>
        </w:numPr>
        <w:tabs>
          <w:tab w:val="left" w:pos="720"/>
        </w:tabs>
        <w:spacing w:after="0" w:line="240" w:lineRule="auto"/>
        <w:rPr>
          <w:rFonts w:ascii="Arial" w:hAnsi="Arial" w:cs="Arial"/>
        </w:rPr>
      </w:pPr>
      <w:r>
        <w:rPr>
          <w:rFonts w:ascii="Arial" w:hAnsi="Arial" w:cs="Arial"/>
        </w:rPr>
        <w:t>Come to class.</w:t>
      </w:r>
    </w:p>
    <w:p w14:paraId="6EB59278" w14:textId="77777777" w:rsidR="00E94677" w:rsidRDefault="00E94677" w:rsidP="00E94677">
      <w:pPr>
        <w:pStyle w:val="ListParagraph"/>
        <w:numPr>
          <w:ilvl w:val="0"/>
          <w:numId w:val="10"/>
        </w:numPr>
        <w:tabs>
          <w:tab w:val="left" w:pos="720"/>
        </w:tabs>
        <w:spacing w:after="0" w:line="240" w:lineRule="auto"/>
        <w:rPr>
          <w:rFonts w:ascii="Arial" w:hAnsi="Arial" w:cs="Arial"/>
        </w:rPr>
      </w:pPr>
      <w:r>
        <w:rPr>
          <w:rFonts w:ascii="Arial" w:hAnsi="Arial" w:cs="Arial"/>
        </w:rPr>
        <w:t xml:space="preserve">Complete Required Readings: and assignments BEFORE coming to class. </w:t>
      </w:r>
    </w:p>
    <w:p w14:paraId="46C0E5CD" w14:textId="77777777" w:rsidR="00E94677" w:rsidRDefault="00E94677" w:rsidP="00E94677">
      <w:pPr>
        <w:pStyle w:val="ListParagraph"/>
        <w:numPr>
          <w:ilvl w:val="0"/>
          <w:numId w:val="10"/>
        </w:numPr>
        <w:tabs>
          <w:tab w:val="left" w:pos="720"/>
        </w:tabs>
        <w:spacing w:after="0" w:line="240" w:lineRule="auto"/>
        <w:rPr>
          <w:rFonts w:ascii="Arial" w:hAnsi="Arial" w:cs="Arial"/>
        </w:rPr>
      </w:pPr>
      <w:r>
        <w:rPr>
          <w:rFonts w:ascii="Arial" w:hAnsi="Arial" w:cs="Arial"/>
        </w:rPr>
        <w:t>BEFORE coming to class, review the materials from the previous Unit AND the current Unit, AND scan the topics to be covered in the next Unit.</w:t>
      </w:r>
    </w:p>
    <w:p w14:paraId="713CCC00" w14:textId="77777777" w:rsidR="00E94677" w:rsidRDefault="00E94677" w:rsidP="00E94677">
      <w:pPr>
        <w:pStyle w:val="ListParagraph"/>
        <w:numPr>
          <w:ilvl w:val="0"/>
          <w:numId w:val="10"/>
        </w:numPr>
        <w:tabs>
          <w:tab w:val="left" w:pos="720"/>
        </w:tabs>
        <w:spacing w:after="0" w:line="240" w:lineRule="auto"/>
        <w:rPr>
          <w:rFonts w:ascii="Arial" w:hAnsi="Arial" w:cs="Arial"/>
        </w:rPr>
      </w:pPr>
      <w:r>
        <w:rPr>
          <w:rFonts w:ascii="Arial" w:hAnsi="Arial" w:cs="Arial"/>
        </w:rPr>
        <w:t>Come to class prepared to ask any questions you might have.</w:t>
      </w:r>
    </w:p>
    <w:p w14:paraId="446B16BC" w14:textId="77777777" w:rsidR="00E94677" w:rsidRDefault="00E94677" w:rsidP="00E94677">
      <w:pPr>
        <w:pStyle w:val="ListParagraph"/>
        <w:numPr>
          <w:ilvl w:val="0"/>
          <w:numId w:val="10"/>
        </w:numPr>
        <w:tabs>
          <w:tab w:val="left" w:pos="720"/>
        </w:tabs>
        <w:spacing w:after="0" w:line="240" w:lineRule="auto"/>
        <w:rPr>
          <w:rFonts w:ascii="Arial" w:hAnsi="Arial" w:cs="Arial"/>
        </w:rPr>
      </w:pPr>
      <w:r>
        <w:rPr>
          <w:rFonts w:ascii="Arial" w:hAnsi="Arial" w:cs="Arial"/>
        </w:rPr>
        <w:t>Participate in class discussions.</w:t>
      </w:r>
    </w:p>
    <w:p w14:paraId="5B53F227" w14:textId="77777777" w:rsidR="00E94677" w:rsidRDefault="00E94677" w:rsidP="00E94677">
      <w:pPr>
        <w:pStyle w:val="ListParagraph"/>
        <w:numPr>
          <w:ilvl w:val="0"/>
          <w:numId w:val="10"/>
        </w:numPr>
        <w:tabs>
          <w:tab w:val="left" w:pos="720"/>
        </w:tabs>
        <w:spacing w:after="0" w:line="240" w:lineRule="auto"/>
        <w:rPr>
          <w:rFonts w:ascii="Arial" w:hAnsi="Arial" w:cs="Arial"/>
        </w:rPr>
      </w:pPr>
      <w:r>
        <w:rPr>
          <w:rFonts w:ascii="Arial" w:hAnsi="Arial" w:cs="Arial"/>
        </w:rPr>
        <w:t xml:space="preserve">AFTER you leave class, review the materials assigned for that Unit again, along with your notes from that Unit. </w:t>
      </w:r>
    </w:p>
    <w:p w14:paraId="3E7DA36D" w14:textId="77777777" w:rsidR="00E94677" w:rsidRDefault="00E94677" w:rsidP="00E94677">
      <w:pPr>
        <w:pStyle w:val="ListParagraph"/>
        <w:numPr>
          <w:ilvl w:val="0"/>
          <w:numId w:val="10"/>
        </w:numPr>
        <w:tabs>
          <w:tab w:val="left" w:pos="720"/>
        </w:tabs>
        <w:spacing w:after="0" w:line="240" w:lineRule="auto"/>
        <w:rPr>
          <w:rFonts w:ascii="Arial" w:hAnsi="Arial" w:cs="Arial"/>
        </w:rPr>
      </w:pPr>
      <w:r>
        <w:rPr>
          <w:rFonts w:ascii="Arial" w:hAnsi="Arial" w:cs="Arial"/>
        </w:rPr>
        <w:t xml:space="preserve">If you don't understand something, ask questions! Ask questions in class, during office hours, and/or through email!  </w:t>
      </w:r>
    </w:p>
    <w:p w14:paraId="74F35D98" w14:textId="77777777" w:rsidR="00E94677" w:rsidRDefault="00E94677" w:rsidP="00E94677">
      <w:pPr>
        <w:pStyle w:val="ListParagraph"/>
        <w:numPr>
          <w:ilvl w:val="0"/>
          <w:numId w:val="10"/>
        </w:numPr>
        <w:tabs>
          <w:tab w:val="left" w:pos="720"/>
        </w:tabs>
        <w:spacing w:after="120" w:line="240" w:lineRule="auto"/>
        <w:rPr>
          <w:rFonts w:ascii="Arial" w:hAnsi="Arial" w:cs="Arial"/>
        </w:rPr>
      </w:pPr>
      <w:r>
        <w:rPr>
          <w:rFonts w:ascii="Arial" w:hAnsi="Arial" w:cs="Arial"/>
        </w:rPr>
        <w:t xml:space="preserve">Keep up with the assigned readings. </w:t>
      </w:r>
    </w:p>
    <w:p w14:paraId="375A779F" w14:textId="77777777" w:rsidR="00E94677" w:rsidRDefault="00E94677" w:rsidP="00E94677">
      <w:pPr>
        <w:pStyle w:val="ListParagraph"/>
        <w:tabs>
          <w:tab w:val="left" w:pos="720"/>
        </w:tabs>
        <w:spacing w:after="120"/>
        <w:ind w:left="1080"/>
        <w:rPr>
          <w:rFonts w:ascii="Arial" w:hAnsi="Arial" w:cs="Arial"/>
        </w:rPr>
      </w:pPr>
    </w:p>
    <w:p w14:paraId="24ABDBB7" w14:textId="77777777" w:rsidR="00E94677" w:rsidRDefault="00E94677" w:rsidP="00E94677">
      <w:pPr>
        <w:pBdr>
          <w:top w:val="single" w:sz="8" w:space="1" w:color="C0504D"/>
          <w:bottom w:val="single" w:sz="8" w:space="1" w:color="C0504D"/>
        </w:pBdr>
        <w:ind w:left="360"/>
        <w:jc w:val="center"/>
        <w:rPr>
          <w:rFonts w:ascii="Arial" w:hAnsi="Arial" w:cs="Arial"/>
        </w:rPr>
      </w:pPr>
      <w:r>
        <w:rPr>
          <w:rFonts w:ascii="Arial" w:hAnsi="Arial" w:cs="Arial"/>
          <w:i/>
        </w:rPr>
        <w:t>Don’t procrastinate or postpone working on assignments.</w:t>
      </w:r>
    </w:p>
    <w:p w14:paraId="7018C3DC" w14:textId="77777777" w:rsidR="00E94677" w:rsidRDefault="00E94677" w:rsidP="00E94677"/>
    <w:p w14:paraId="37001955" w14:textId="77777777" w:rsidR="00CE5D82" w:rsidRPr="00946AF4" w:rsidRDefault="00CE5D82" w:rsidP="00BC3A3C">
      <w:pPr>
        <w:pStyle w:val="NoSpacing"/>
        <w:rPr>
          <w:rFonts w:ascii="Times New Roman" w:hAnsi="Times New Roman" w:cs="Times New Roman"/>
        </w:rPr>
      </w:pPr>
    </w:p>
    <w:sectPr w:rsidR="00CE5D82" w:rsidRPr="00946AF4" w:rsidSect="006314E3">
      <w:headerReference w:type="default" r:id="rId26"/>
      <w:footerReference w:type="default" r:id="rId27"/>
      <w:headerReference w:type="first" r:id="rId28"/>
      <w:footerReference w:type="first" r:id="rId29"/>
      <w:pgSz w:w="12240" w:h="15840"/>
      <w:pgMar w:top="144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49F1E" w14:textId="77777777" w:rsidR="003C1061" w:rsidRDefault="003C1061" w:rsidP="00510D29">
      <w:pPr>
        <w:spacing w:after="0" w:line="240" w:lineRule="auto"/>
      </w:pPr>
      <w:r>
        <w:separator/>
      </w:r>
    </w:p>
  </w:endnote>
  <w:endnote w:type="continuationSeparator" w:id="0">
    <w:p w14:paraId="7FB1329C" w14:textId="77777777" w:rsidR="003C1061" w:rsidRDefault="003C1061" w:rsidP="0051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0D62" w14:textId="1A41B879" w:rsidR="00F628D9" w:rsidRPr="00DB7C08" w:rsidRDefault="00F628D9">
    <w:pPr>
      <w:pStyle w:val="Footer"/>
      <w:rPr>
        <w:rFonts w:ascii="Times New Roman" w:hAnsi="Times New Roman" w:cs="Times New Roman"/>
        <w:color w:val="990000"/>
      </w:rPr>
    </w:pPr>
    <w:r>
      <w:rPr>
        <w:rFonts w:ascii="Times New Roman" w:hAnsi="Times New Roman" w:cs="Times New Roman"/>
        <w:color w:val="990000"/>
      </w:rPr>
      <w:t>NURS 501 – N. Tkacs</w:t>
    </w:r>
    <w:r>
      <w:rPr>
        <w:rFonts w:ascii="Times New Roman" w:hAnsi="Times New Roman" w:cs="Times New Roman"/>
        <w:color w:val="990000"/>
      </w:rPr>
      <w:tab/>
    </w:r>
    <w:r w:rsidRPr="00DB7C08">
      <w:rPr>
        <w:rFonts w:ascii="Times New Roman" w:hAnsi="Times New Roman" w:cs="Times New Roman"/>
        <w:color w:val="990000"/>
      </w:rPr>
      <w:ptab w:relativeTo="margin" w:alignment="center" w:leader="none"/>
    </w:r>
    <w:r>
      <w:rPr>
        <w:rFonts w:ascii="Times New Roman" w:hAnsi="Times New Roman" w:cs="Times New Roman"/>
        <w:color w:val="990000"/>
      </w:rPr>
      <w:t>Fall 2018</w:t>
    </w:r>
    <w:r w:rsidRPr="00DB7C08">
      <w:rPr>
        <w:rFonts w:ascii="Times New Roman" w:hAnsi="Times New Roman" w:cs="Times New Roman"/>
        <w:color w:val="990000"/>
      </w:rPr>
      <w:ptab w:relativeTo="margin" w:alignment="right" w:leader="none"/>
    </w:r>
    <w:r w:rsidRPr="00DB7C08">
      <w:rPr>
        <w:rFonts w:ascii="Times New Roman" w:hAnsi="Times New Roman" w:cs="Times New Roman"/>
        <w:color w:val="990000"/>
      </w:rPr>
      <w:t xml:space="preserve">Page </w:t>
    </w:r>
    <w:r w:rsidRPr="00DB7C08">
      <w:rPr>
        <w:rFonts w:ascii="Times New Roman" w:hAnsi="Times New Roman" w:cs="Times New Roman"/>
        <w:b/>
        <w:bCs/>
        <w:color w:val="990000"/>
      </w:rPr>
      <w:fldChar w:fldCharType="begin"/>
    </w:r>
    <w:r w:rsidRPr="00DB7C08">
      <w:rPr>
        <w:rFonts w:ascii="Times New Roman" w:hAnsi="Times New Roman" w:cs="Times New Roman"/>
        <w:b/>
        <w:bCs/>
        <w:color w:val="990000"/>
      </w:rPr>
      <w:instrText xml:space="preserve"> PAGE  \* Arabic  \* MERGEFORMAT </w:instrText>
    </w:r>
    <w:r w:rsidRPr="00DB7C08">
      <w:rPr>
        <w:rFonts w:ascii="Times New Roman" w:hAnsi="Times New Roman" w:cs="Times New Roman"/>
        <w:b/>
        <w:bCs/>
        <w:color w:val="990000"/>
      </w:rPr>
      <w:fldChar w:fldCharType="separate"/>
    </w:r>
    <w:r w:rsidR="00E94677">
      <w:rPr>
        <w:rFonts w:ascii="Times New Roman" w:hAnsi="Times New Roman" w:cs="Times New Roman"/>
        <w:b/>
        <w:bCs/>
        <w:noProof/>
        <w:color w:val="990000"/>
      </w:rPr>
      <w:t>21</w:t>
    </w:r>
    <w:r w:rsidRPr="00DB7C08">
      <w:rPr>
        <w:rFonts w:ascii="Times New Roman" w:hAnsi="Times New Roman" w:cs="Times New Roman"/>
        <w:b/>
        <w:bCs/>
        <w:color w:val="990000"/>
      </w:rPr>
      <w:fldChar w:fldCharType="end"/>
    </w:r>
    <w:r w:rsidRPr="00DB7C08">
      <w:rPr>
        <w:rFonts w:ascii="Times New Roman" w:hAnsi="Times New Roman" w:cs="Times New Roman"/>
        <w:color w:val="990000"/>
      </w:rPr>
      <w:t xml:space="preserve"> of </w:t>
    </w:r>
    <w:r w:rsidRPr="00DB7C08">
      <w:rPr>
        <w:rFonts w:ascii="Times New Roman" w:hAnsi="Times New Roman" w:cs="Times New Roman"/>
        <w:b/>
        <w:bCs/>
        <w:color w:val="990000"/>
      </w:rPr>
      <w:fldChar w:fldCharType="begin"/>
    </w:r>
    <w:r w:rsidRPr="00DB7C08">
      <w:rPr>
        <w:rFonts w:ascii="Times New Roman" w:hAnsi="Times New Roman" w:cs="Times New Roman"/>
        <w:b/>
        <w:bCs/>
        <w:color w:val="990000"/>
      </w:rPr>
      <w:instrText xml:space="preserve"> NUMPAGES  \* Arabic  \* MERGEFORMAT </w:instrText>
    </w:r>
    <w:r w:rsidRPr="00DB7C08">
      <w:rPr>
        <w:rFonts w:ascii="Times New Roman" w:hAnsi="Times New Roman" w:cs="Times New Roman"/>
        <w:b/>
        <w:bCs/>
        <w:color w:val="990000"/>
      </w:rPr>
      <w:fldChar w:fldCharType="separate"/>
    </w:r>
    <w:r w:rsidR="00E94677">
      <w:rPr>
        <w:rFonts w:ascii="Times New Roman" w:hAnsi="Times New Roman" w:cs="Times New Roman"/>
        <w:b/>
        <w:bCs/>
        <w:noProof/>
        <w:color w:val="990000"/>
      </w:rPr>
      <w:t>21</w:t>
    </w:r>
    <w:r w:rsidRPr="00DB7C08">
      <w:rPr>
        <w:rFonts w:ascii="Times New Roman" w:hAnsi="Times New Roman" w:cs="Times New Roman"/>
        <w:b/>
        <w:bCs/>
        <w:color w:val="99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7E42" w14:textId="77777777" w:rsidR="00F628D9" w:rsidRPr="00DB7C08" w:rsidRDefault="003C1061">
    <w:pPr>
      <w:pStyle w:val="Footer"/>
      <w:rPr>
        <w:rFonts w:ascii="Times New Roman" w:hAnsi="Times New Roman" w:cs="Times New Roman"/>
        <w:color w:val="990000"/>
      </w:rPr>
    </w:pPr>
    <w:sdt>
      <w:sdtPr>
        <w:rPr>
          <w:rFonts w:ascii="Times New Roman" w:hAnsi="Times New Roman" w:cs="Times New Roman"/>
          <w:color w:val="990000"/>
        </w:rPr>
        <w:id w:val="969400743"/>
        <w:placeholder>
          <w:docPart w:val="7F3D4B6F3AAA4D1CA736468FD124C034"/>
        </w:placeholder>
        <w:temporary/>
        <w:showingPlcHdr/>
      </w:sdtPr>
      <w:sdtEndPr/>
      <w:sdtContent>
        <w:r w:rsidR="00F628D9" w:rsidRPr="00DB7C08">
          <w:rPr>
            <w:rFonts w:ascii="Times New Roman" w:hAnsi="Times New Roman" w:cs="Times New Roman"/>
            <w:color w:val="990000"/>
          </w:rPr>
          <w:t>[Type here]</w:t>
        </w:r>
      </w:sdtContent>
    </w:sdt>
    <w:r w:rsidR="00F628D9" w:rsidRPr="00DB7C08">
      <w:rPr>
        <w:rFonts w:ascii="Times New Roman" w:hAnsi="Times New Roman" w:cs="Times New Roman"/>
        <w:color w:val="990000"/>
      </w:rPr>
      <w:ptab w:relativeTo="margin" w:alignment="center" w:leader="none"/>
    </w:r>
    <w:sdt>
      <w:sdtPr>
        <w:rPr>
          <w:rFonts w:ascii="Times New Roman" w:hAnsi="Times New Roman" w:cs="Times New Roman"/>
          <w:color w:val="990000"/>
        </w:rPr>
        <w:id w:val="969400748"/>
        <w:placeholder>
          <w:docPart w:val="7F3D4B6F3AAA4D1CA736468FD124C034"/>
        </w:placeholder>
        <w:temporary/>
        <w:showingPlcHdr/>
      </w:sdtPr>
      <w:sdtEndPr/>
      <w:sdtContent>
        <w:r w:rsidR="00F628D9" w:rsidRPr="00DB7C08">
          <w:rPr>
            <w:rFonts w:ascii="Times New Roman" w:hAnsi="Times New Roman" w:cs="Times New Roman"/>
            <w:color w:val="990000"/>
          </w:rPr>
          <w:t>[Type here]</w:t>
        </w:r>
      </w:sdtContent>
    </w:sdt>
    <w:r w:rsidR="00F628D9" w:rsidRPr="00DB7C08">
      <w:rPr>
        <w:rFonts w:ascii="Times New Roman" w:hAnsi="Times New Roman" w:cs="Times New Roman"/>
        <w:color w:val="99000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015F1" w14:textId="77777777" w:rsidR="003C1061" w:rsidRDefault="003C1061" w:rsidP="00510D29">
      <w:pPr>
        <w:spacing w:after="0" w:line="240" w:lineRule="auto"/>
      </w:pPr>
      <w:r>
        <w:separator/>
      </w:r>
    </w:p>
  </w:footnote>
  <w:footnote w:type="continuationSeparator" w:id="0">
    <w:p w14:paraId="06CF3BBF" w14:textId="77777777" w:rsidR="003C1061" w:rsidRDefault="003C1061" w:rsidP="00510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25DCC" w14:textId="77777777" w:rsidR="00F628D9" w:rsidRDefault="00F628D9" w:rsidP="00DB7C08">
    <w:pPr>
      <w:pStyle w:val="Header"/>
      <w:jc w:val="center"/>
    </w:pPr>
    <w:r w:rsidRPr="00DB7C08">
      <w:rPr>
        <w:rFonts w:ascii="Times New Roman" w:hAnsi="Times New Roman" w:cs="Times New Roman"/>
        <w:noProof/>
      </w:rPr>
      <w:drawing>
        <wp:inline distT="0" distB="0" distL="0" distR="0" wp14:anchorId="65D9BF7F" wp14:editId="6D946857">
          <wp:extent cx="2274073" cy="854500"/>
          <wp:effectExtent l="0" t="0" r="0" b="317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1-Line_SocialWork_DeptNursing_CardOnTrans.jpg"/>
                  <pic:cNvPicPr/>
                </pic:nvPicPr>
                <pic:blipFill>
                  <a:blip r:embed="rId1">
                    <a:extLst>
                      <a:ext uri="{28A0092B-C50C-407E-A947-70E740481C1C}">
                        <a14:useLocalDpi xmlns:a14="http://schemas.microsoft.com/office/drawing/2010/main" val="0"/>
                      </a:ext>
                    </a:extLst>
                  </a:blip>
                  <a:stretch>
                    <a:fillRect/>
                  </a:stretch>
                </pic:blipFill>
                <pic:spPr>
                  <a:xfrm>
                    <a:off x="0" y="0"/>
                    <a:ext cx="2298340" cy="863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9BA1" w14:textId="77777777" w:rsidR="00F628D9" w:rsidRDefault="00F628D9" w:rsidP="00510D29">
    <w:pPr>
      <w:pStyle w:val="Header"/>
      <w:jc w:val="center"/>
    </w:pPr>
    <w:r>
      <w:rPr>
        <w:noProof/>
      </w:rPr>
      <w:drawing>
        <wp:anchor distT="0" distB="0" distL="114300" distR="114300" simplePos="0" relativeHeight="251658240" behindDoc="0" locked="0" layoutInCell="1" allowOverlap="1" wp14:anchorId="7173BF73" wp14:editId="008483B6">
          <wp:simplePos x="0" y="0"/>
          <wp:positionH relativeFrom="margin">
            <wp:posOffset>2325536</wp:posOffset>
          </wp:positionH>
          <wp:positionV relativeFrom="margin">
            <wp:posOffset>-866775</wp:posOffset>
          </wp:positionV>
          <wp:extent cx="2226310" cy="835660"/>
          <wp:effectExtent l="0" t="0" r="2540" b="254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Line_SocialWork_DeptNursing_CardOnTrans.jpg"/>
                  <pic:cNvPicPr/>
                </pic:nvPicPr>
                <pic:blipFill>
                  <a:blip r:embed="rId1">
                    <a:extLst>
                      <a:ext uri="{28A0092B-C50C-407E-A947-70E740481C1C}">
                        <a14:useLocalDpi xmlns:a14="http://schemas.microsoft.com/office/drawing/2010/main" val="0"/>
                      </a:ext>
                    </a:extLst>
                  </a:blip>
                  <a:stretch>
                    <a:fillRect/>
                  </a:stretch>
                </pic:blipFill>
                <pic:spPr>
                  <a:xfrm>
                    <a:off x="0" y="0"/>
                    <a:ext cx="2226310" cy="835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470"/>
    <w:multiLevelType w:val="hybridMultilevel"/>
    <w:tmpl w:val="795AD7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8E097A"/>
    <w:multiLevelType w:val="multilevel"/>
    <w:tmpl w:val="456C9B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6638C"/>
    <w:multiLevelType w:val="hybridMultilevel"/>
    <w:tmpl w:val="5EFA1366"/>
    <w:lvl w:ilvl="0" w:tplc="A1C0BC94">
      <w:numFmt w:val="bullet"/>
      <w:lvlText w:val="•"/>
      <w:lvlJc w:val="left"/>
      <w:pPr>
        <w:ind w:left="1901" w:hanging="721"/>
      </w:pPr>
      <w:rPr>
        <w:rFonts w:ascii="Times New Roman" w:eastAsia="Times New Roman" w:hAnsi="Times New Roman" w:cs="Times New Roman" w:hint="default"/>
        <w:w w:val="99"/>
        <w:sz w:val="22"/>
        <w:szCs w:val="22"/>
      </w:rPr>
    </w:lvl>
    <w:lvl w:ilvl="1" w:tplc="021C2AAA">
      <w:numFmt w:val="bullet"/>
      <w:lvlText w:val="•"/>
      <w:lvlJc w:val="left"/>
      <w:pPr>
        <w:ind w:left="2666" w:hanging="721"/>
      </w:pPr>
      <w:rPr>
        <w:rFonts w:hint="default"/>
      </w:rPr>
    </w:lvl>
    <w:lvl w:ilvl="2" w:tplc="17F0C4AE">
      <w:numFmt w:val="bullet"/>
      <w:lvlText w:val="•"/>
      <w:lvlJc w:val="left"/>
      <w:pPr>
        <w:ind w:left="3432" w:hanging="721"/>
      </w:pPr>
      <w:rPr>
        <w:rFonts w:hint="default"/>
      </w:rPr>
    </w:lvl>
    <w:lvl w:ilvl="3" w:tplc="D74C2482">
      <w:numFmt w:val="bullet"/>
      <w:lvlText w:val="•"/>
      <w:lvlJc w:val="left"/>
      <w:pPr>
        <w:ind w:left="4198" w:hanging="721"/>
      </w:pPr>
      <w:rPr>
        <w:rFonts w:hint="default"/>
      </w:rPr>
    </w:lvl>
    <w:lvl w:ilvl="4" w:tplc="DA20BC16">
      <w:numFmt w:val="bullet"/>
      <w:lvlText w:val="•"/>
      <w:lvlJc w:val="left"/>
      <w:pPr>
        <w:ind w:left="4964" w:hanging="721"/>
      </w:pPr>
      <w:rPr>
        <w:rFonts w:hint="default"/>
      </w:rPr>
    </w:lvl>
    <w:lvl w:ilvl="5" w:tplc="3D02E324">
      <w:numFmt w:val="bullet"/>
      <w:lvlText w:val="•"/>
      <w:lvlJc w:val="left"/>
      <w:pPr>
        <w:ind w:left="5730" w:hanging="721"/>
      </w:pPr>
      <w:rPr>
        <w:rFonts w:hint="default"/>
      </w:rPr>
    </w:lvl>
    <w:lvl w:ilvl="6" w:tplc="7E946398">
      <w:numFmt w:val="bullet"/>
      <w:lvlText w:val="•"/>
      <w:lvlJc w:val="left"/>
      <w:pPr>
        <w:ind w:left="6496" w:hanging="721"/>
      </w:pPr>
      <w:rPr>
        <w:rFonts w:hint="default"/>
      </w:rPr>
    </w:lvl>
    <w:lvl w:ilvl="7" w:tplc="37CAC090">
      <w:numFmt w:val="bullet"/>
      <w:lvlText w:val="•"/>
      <w:lvlJc w:val="left"/>
      <w:pPr>
        <w:ind w:left="7262" w:hanging="721"/>
      </w:pPr>
      <w:rPr>
        <w:rFonts w:hint="default"/>
      </w:rPr>
    </w:lvl>
    <w:lvl w:ilvl="8" w:tplc="E0C6CAC6">
      <w:numFmt w:val="bullet"/>
      <w:lvlText w:val="•"/>
      <w:lvlJc w:val="left"/>
      <w:pPr>
        <w:ind w:left="8028" w:hanging="721"/>
      </w:pPr>
      <w:rPr>
        <w:rFonts w:hint="default"/>
      </w:rPr>
    </w:lvl>
  </w:abstractNum>
  <w:abstractNum w:abstractNumId="4" w15:restartNumberingAfterBreak="0">
    <w:nsid w:val="2DF558CC"/>
    <w:multiLevelType w:val="hybridMultilevel"/>
    <w:tmpl w:val="1480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F69E7"/>
    <w:multiLevelType w:val="hybridMultilevel"/>
    <w:tmpl w:val="418C2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9108D6"/>
    <w:multiLevelType w:val="multilevel"/>
    <w:tmpl w:val="4F2CAFF4"/>
    <w:lvl w:ilvl="0">
      <w:start w:val="1"/>
      <w:numFmt w:val="upperRoman"/>
      <w:lvlText w:val="%1."/>
      <w:lvlJc w:val="left"/>
      <w:pPr>
        <w:ind w:left="360" w:firstLine="0"/>
      </w:pPr>
      <w:rPr>
        <w:b/>
        <w:color w:val="C00000"/>
        <w:sz w:val="24"/>
        <w:szCs w:val="24"/>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15:restartNumberingAfterBreak="0">
    <w:nsid w:val="740540A6"/>
    <w:multiLevelType w:val="multilevel"/>
    <w:tmpl w:val="4C6666EE"/>
    <w:lvl w:ilvl="0">
      <w:start w:val="1"/>
      <w:numFmt w:val="upperRoman"/>
      <w:pStyle w:val="Heading1"/>
      <w:lvlText w:val="%1."/>
      <w:lvlJc w:val="left"/>
      <w:pPr>
        <w:ind w:left="0" w:firstLine="0"/>
      </w:pPr>
      <w:rPr>
        <w:b/>
        <w:color w:val="99000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2"/>
  </w:num>
  <w:num w:numId="3">
    <w:abstractNumId w:val="4"/>
  </w:num>
  <w:num w:numId="4">
    <w:abstractNumId w:val="6"/>
  </w:num>
  <w:num w:numId="5">
    <w:abstractNumId w:val="1"/>
  </w:num>
  <w:num w:numId="6">
    <w:abstractNumId w:val="7"/>
  </w:num>
  <w:num w:numId="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5E0"/>
    <w:rsid w:val="000046CB"/>
    <w:rsid w:val="00005542"/>
    <w:rsid w:val="00010439"/>
    <w:rsid w:val="00017C28"/>
    <w:rsid w:val="00037DB8"/>
    <w:rsid w:val="0004122A"/>
    <w:rsid w:val="00045E38"/>
    <w:rsid w:val="00046603"/>
    <w:rsid w:val="0004678E"/>
    <w:rsid w:val="00061F19"/>
    <w:rsid w:val="0008595B"/>
    <w:rsid w:val="000A2623"/>
    <w:rsid w:val="000C1100"/>
    <w:rsid w:val="000C1280"/>
    <w:rsid w:val="000C17E9"/>
    <w:rsid w:val="000C51CC"/>
    <w:rsid w:val="000F1B84"/>
    <w:rsid w:val="0010630B"/>
    <w:rsid w:val="00106653"/>
    <w:rsid w:val="001313DB"/>
    <w:rsid w:val="00140E64"/>
    <w:rsid w:val="001423B7"/>
    <w:rsid w:val="001471FF"/>
    <w:rsid w:val="00151DD9"/>
    <w:rsid w:val="001611FE"/>
    <w:rsid w:val="00163680"/>
    <w:rsid w:val="0016488E"/>
    <w:rsid w:val="00175EBD"/>
    <w:rsid w:val="00192A15"/>
    <w:rsid w:val="00196248"/>
    <w:rsid w:val="001A4288"/>
    <w:rsid w:val="001B7496"/>
    <w:rsid w:val="001C1706"/>
    <w:rsid w:val="001D6624"/>
    <w:rsid w:val="001E112B"/>
    <w:rsid w:val="001F28E6"/>
    <w:rsid w:val="002267FB"/>
    <w:rsid w:val="00226B6A"/>
    <w:rsid w:val="00242574"/>
    <w:rsid w:val="00251222"/>
    <w:rsid w:val="00262E24"/>
    <w:rsid w:val="00265507"/>
    <w:rsid w:val="00270E24"/>
    <w:rsid w:val="00274D63"/>
    <w:rsid w:val="00284332"/>
    <w:rsid w:val="00296BAA"/>
    <w:rsid w:val="002B4AB4"/>
    <w:rsid w:val="002D1F85"/>
    <w:rsid w:val="002D25F3"/>
    <w:rsid w:val="002F2EB2"/>
    <w:rsid w:val="002F49ED"/>
    <w:rsid w:val="00316FC6"/>
    <w:rsid w:val="00325C86"/>
    <w:rsid w:val="00326835"/>
    <w:rsid w:val="003274AC"/>
    <w:rsid w:val="00336DBE"/>
    <w:rsid w:val="00342853"/>
    <w:rsid w:val="00344EAE"/>
    <w:rsid w:val="00365C6F"/>
    <w:rsid w:val="00370229"/>
    <w:rsid w:val="00370A94"/>
    <w:rsid w:val="00374D51"/>
    <w:rsid w:val="003912F6"/>
    <w:rsid w:val="0039319D"/>
    <w:rsid w:val="003A094C"/>
    <w:rsid w:val="003A3FC6"/>
    <w:rsid w:val="003A46E8"/>
    <w:rsid w:val="003A6C35"/>
    <w:rsid w:val="003B03E2"/>
    <w:rsid w:val="003B0D76"/>
    <w:rsid w:val="003B369F"/>
    <w:rsid w:val="003B6F15"/>
    <w:rsid w:val="003C1061"/>
    <w:rsid w:val="003D6E5A"/>
    <w:rsid w:val="003F0787"/>
    <w:rsid w:val="004250A6"/>
    <w:rsid w:val="00426FE0"/>
    <w:rsid w:val="00444786"/>
    <w:rsid w:val="00453AA6"/>
    <w:rsid w:val="00460684"/>
    <w:rsid w:val="00462E8C"/>
    <w:rsid w:val="0046325A"/>
    <w:rsid w:val="00494837"/>
    <w:rsid w:val="0049553A"/>
    <w:rsid w:val="004A24F1"/>
    <w:rsid w:val="004A30E8"/>
    <w:rsid w:val="004A3145"/>
    <w:rsid w:val="004A616F"/>
    <w:rsid w:val="004A6FB9"/>
    <w:rsid w:val="004C3ACA"/>
    <w:rsid w:val="004C6CF9"/>
    <w:rsid w:val="004D7489"/>
    <w:rsid w:val="004F083A"/>
    <w:rsid w:val="004F3360"/>
    <w:rsid w:val="00507F36"/>
    <w:rsid w:val="00510D29"/>
    <w:rsid w:val="00513DBD"/>
    <w:rsid w:val="00526DE6"/>
    <w:rsid w:val="00543B96"/>
    <w:rsid w:val="0054518E"/>
    <w:rsid w:val="005573BD"/>
    <w:rsid w:val="005607B3"/>
    <w:rsid w:val="005740A1"/>
    <w:rsid w:val="00584AE8"/>
    <w:rsid w:val="00585345"/>
    <w:rsid w:val="00597213"/>
    <w:rsid w:val="005A1012"/>
    <w:rsid w:val="005A75CB"/>
    <w:rsid w:val="005C5F0C"/>
    <w:rsid w:val="005C7C08"/>
    <w:rsid w:val="005D1BD8"/>
    <w:rsid w:val="005E0F7C"/>
    <w:rsid w:val="005F315F"/>
    <w:rsid w:val="006107B2"/>
    <w:rsid w:val="006122FE"/>
    <w:rsid w:val="0063105D"/>
    <w:rsid w:val="006314E3"/>
    <w:rsid w:val="00653009"/>
    <w:rsid w:val="00653A68"/>
    <w:rsid w:val="006559BA"/>
    <w:rsid w:val="006761A0"/>
    <w:rsid w:val="00686672"/>
    <w:rsid w:val="006925A4"/>
    <w:rsid w:val="006A7126"/>
    <w:rsid w:val="006A74D7"/>
    <w:rsid w:val="006B3518"/>
    <w:rsid w:val="006C6E34"/>
    <w:rsid w:val="006D2E32"/>
    <w:rsid w:val="006D3ACD"/>
    <w:rsid w:val="006D6419"/>
    <w:rsid w:val="006E0374"/>
    <w:rsid w:val="006E1786"/>
    <w:rsid w:val="006F584E"/>
    <w:rsid w:val="0070468D"/>
    <w:rsid w:val="007141CD"/>
    <w:rsid w:val="00715970"/>
    <w:rsid w:val="007167A3"/>
    <w:rsid w:val="0072710A"/>
    <w:rsid w:val="00750B8E"/>
    <w:rsid w:val="0075181F"/>
    <w:rsid w:val="00755732"/>
    <w:rsid w:val="007626D3"/>
    <w:rsid w:val="007654DE"/>
    <w:rsid w:val="007841D9"/>
    <w:rsid w:val="00790CF4"/>
    <w:rsid w:val="0079203E"/>
    <w:rsid w:val="007940C4"/>
    <w:rsid w:val="007D0829"/>
    <w:rsid w:val="007E5906"/>
    <w:rsid w:val="007E6647"/>
    <w:rsid w:val="007F1FDA"/>
    <w:rsid w:val="008065E2"/>
    <w:rsid w:val="008150A0"/>
    <w:rsid w:val="0084122F"/>
    <w:rsid w:val="0084693D"/>
    <w:rsid w:val="008525EE"/>
    <w:rsid w:val="0086767C"/>
    <w:rsid w:val="00873936"/>
    <w:rsid w:val="00875323"/>
    <w:rsid w:val="008B0700"/>
    <w:rsid w:val="008B285A"/>
    <w:rsid w:val="008C52BE"/>
    <w:rsid w:val="008C5C31"/>
    <w:rsid w:val="008D63BB"/>
    <w:rsid w:val="00902FC6"/>
    <w:rsid w:val="009222D4"/>
    <w:rsid w:val="009306F3"/>
    <w:rsid w:val="00946AF4"/>
    <w:rsid w:val="0097019B"/>
    <w:rsid w:val="00980F73"/>
    <w:rsid w:val="00981B1D"/>
    <w:rsid w:val="00981D1E"/>
    <w:rsid w:val="00992422"/>
    <w:rsid w:val="0099639E"/>
    <w:rsid w:val="00997A2A"/>
    <w:rsid w:val="009A646D"/>
    <w:rsid w:val="009B42CF"/>
    <w:rsid w:val="009B5729"/>
    <w:rsid w:val="009B766C"/>
    <w:rsid w:val="009D1B74"/>
    <w:rsid w:val="009D7EEC"/>
    <w:rsid w:val="009E1401"/>
    <w:rsid w:val="009F3ED5"/>
    <w:rsid w:val="009F74F4"/>
    <w:rsid w:val="00A17D95"/>
    <w:rsid w:val="00A35FAE"/>
    <w:rsid w:val="00A533B6"/>
    <w:rsid w:val="00A53506"/>
    <w:rsid w:val="00A53742"/>
    <w:rsid w:val="00A55BEB"/>
    <w:rsid w:val="00A66E9A"/>
    <w:rsid w:val="00A73A4A"/>
    <w:rsid w:val="00A925A4"/>
    <w:rsid w:val="00A93113"/>
    <w:rsid w:val="00A96E0D"/>
    <w:rsid w:val="00AB6A50"/>
    <w:rsid w:val="00AD09ED"/>
    <w:rsid w:val="00AD3DE8"/>
    <w:rsid w:val="00AE2396"/>
    <w:rsid w:val="00AF1346"/>
    <w:rsid w:val="00B011BF"/>
    <w:rsid w:val="00B01B55"/>
    <w:rsid w:val="00B1399E"/>
    <w:rsid w:val="00B244F9"/>
    <w:rsid w:val="00B44043"/>
    <w:rsid w:val="00B50D8A"/>
    <w:rsid w:val="00B647D9"/>
    <w:rsid w:val="00B71C40"/>
    <w:rsid w:val="00B74DD8"/>
    <w:rsid w:val="00B76071"/>
    <w:rsid w:val="00B93764"/>
    <w:rsid w:val="00BA0CAD"/>
    <w:rsid w:val="00BB2870"/>
    <w:rsid w:val="00BC3A3C"/>
    <w:rsid w:val="00BC4F7F"/>
    <w:rsid w:val="00BC7EE8"/>
    <w:rsid w:val="00BF6F6E"/>
    <w:rsid w:val="00BF78B1"/>
    <w:rsid w:val="00C0783C"/>
    <w:rsid w:val="00C53A7C"/>
    <w:rsid w:val="00C60EA0"/>
    <w:rsid w:val="00C621AF"/>
    <w:rsid w:val="00C71C86"/>
    <w:rsid w:val="00C84C1E"/>
    <w:rsid w:val="00C94E0D"/>
    <w:rsid w:val="00CA18B1"/>
    <w:rsid w:val="00CA287D"/>
    <w:rsid w:val="00CB3075"/>
    <w:rsid w:val="00CB63E0"/>
    <w:rsid w:val="00CE46A0"/>
    <w:rsid w:val="00CE5D82"/>
    <w:rsid w:val="00D02162"/>
    <w:rsid w:val="00D05FC1"/>
    <w:rsid w:val="00D16BD8"/>
    <w:rsid w:val="00D21087"/>
    <w:rsid w:val="00D23D60"/>
    <w:rsid w:val="00D2742A"/>
    <w:rsid w:val="00D278CA"/>
    <w:rsid w:val="00D32ADE"/>
    <w:rsid w:val="00D4482F"/>
    <w:rsid w:val="00D5514B"/>
    <w:rsid w:val="00D70B01"/>
    <w:rsid w:val="00D76FB8"/>
    <w:rsid w:val="00D81222"/>
    <w:rsid w:val="00D8443C"/>
    <w:rsid w:val="00D846C6"/>
    <w:rsid w:val="00D91F4F"/>
    <w:rsid w:val="00DA7741"/>
    <w:rsid w:val="00DB7C08"/>
    <w:rsid w:val="00DE1761"/>
    <w:rsid w:val="00DE3B21"/>
    <w:rsid w:val="00DF6F59"/>
    <w:rsid w:val="00E005F0"/>
    <w:rsid w:val="00E2063D"/>
    <w:rsid w:val="00E25EB4"/>
    <w:rsid w:val="00E42792"/>
    <w:rsid w:val="00E42B74"/>
    <w:rsid w:val="00E4381C"/>
    <w:rsid w:val="00E60036"/>
    <w:rsid w:val="00E72842"/>
    <w:rsid w:val="00E92C49"/>
    <w:rsid w:val="00E94677"/>
    <w:rsid w:val="00E96E00"/>
    <w:rsid w:val="00EB2F22"/>
    <w:rsid w:val="00EB3A02"/>
    <w:rsid w:val="00EB5495"/>
    <w:rsid w:val="00EC05E0"/>
    <w:rsid w:val="00ED077A"/>
    <w:rsid w:val="00EF47B4"/>
    <w:rsid w:val="00F03C78"/>
    <w:rsid w:val="00F11008"/>
    <w:rsid w:val="00F4459E"/>
    <w:rsid w:val="00F518B5"/>
    <w:rsid w:val="00F542F2"/>
    <w:rsid w:val="00F628D9"/>
    <w:rsid w:val="00F731D6"/>
    <w:rsid w:val="00F75B92"/>
    <w:rsid w:val="00F77BB2"/>
    <w:rsid w:val="00FC6ED0"/>
    <w:rsid w:val="00FD2CB3"/>
    <w:rsid w:val="00FD6A55"/>
    <w:rsid w:val="00FF4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7DFE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B8E"/>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0B8E"/>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0B8E"/>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50B8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50B8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50B8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50B8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50B8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0B8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D29"/>
  </w:style>
  <w:style w:type="paragraph" w:styleId="Footer">
    <w:name w:val="footer"/>
    <w:basedOn w:val="Normal"/>
    <w:link w:val="FooterChar"/>
    <w:uiPriority w:val="99"/>
    <w:unhideWhenUsed/>
    <w:rsid w:val="00510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D29"/>
  </w:style>
  <w:style w:type="paragraph" w:styleId="NoSpacing">
    <w:name w:val="No Spacing"/>
    <w:uiPriority w:val="1"/>
    <w:qFormat/>
    <w:rsid w:val="00510D29"/>
    <w:pPr>
      <w:spacing w:after="0" w:line="240" w:lineRule="auto"/>
    </w:pPr>
  </w:style>
  <w:style w:type="table" w:styleId="TableGrid">
    <w:name w:val="Table Grid"/>
    <w:basedOn w:val="TableNormal"/>
    <w:uiPriority w:val="39"/>
    <w:rsid w:val="0067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0B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0B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50B8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50B8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50B8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50B8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50B8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50B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0B8E"/>
    <w:rPr>
      <w:rFonts w:asciiTheme="majorHAnsi" w:eastAsiaTheme="majorEastAsia" w:hAnsiTheme="majorHAnsi" w:cstheme="majorBidi"/>
      <w:i/>
      <w:iCs/>
      <w:color w:val="272727" w:themeColor="text1" w:themeTint="D8"/>
      <w:sz w:val="21"/>
      <w:szCs w:val="21"/>
    </w:rPr>
  </w:style>
  <w:style w:type="paragraph" w:customStyle="1" w:styleId="TableBull1">
    <w:name w:val="TableBull1"/>
    <w:basedOn w:val="Normal"/>
    <w:qFormat/>
    <w:rsid w:val="00B647D9"/>
    <w:pPr>
      <w:numPr>
        <w:numId w:val="2"/>
      </w:numPr>
      <w:spacing w:after="0" w:line="240" w:lineRule="auto"/>
      <w:ind w:left="252" w:hanging="270"/>
    </w:pPr>
    <w:rPr>
      <w:rFonts w:ascii="Arial" w:eastAsia="Times New Roman" w:hAnsi="Arial" w:cs="Arial"/>
      <w:bCs/>
      <w:sz w:val="20"/>
      <w:szCs w:val="20"/>
    </w:rPr>
  </w:style>
  <w:style w:type="paragraph" w:styleId="ListParagraph">
    <w:name w:val="List Paragraph"/>
    <w:basedOn w:val="Normal"/>
    <w:uiPriority w:val="1"/>
    <w:qFormat/>
    <w:rsid w:val="00AD3DE8"/>
    <w:pPr>
      <w:ind w:left="720"/>
      <w:contextualSpacing/>
    </w:pPr>
  </w:style>
  <w:style w:type="character" w:styleId="Hyperlink">
    <w:name w:val="Hyperlink"/>
    <w:rsid w:val="00F11008"/>
    <w:rPr>
      <w:color w:val="0000FF"/>
      <w:u w:val="single"/>
    </w:rPr>
  </w:style>
  <w:style w:type="paragraph" w:styleId="BodyText">
    <w:name w:val="Body Text"/>
    <w:basedOn w:val="Normal"/>
    <w:link w:val="BodyTextChar"/>
    <w:qFormat/>
    <w:rsid w:val="00F11008"/>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F11008"/>
    <w:rPr>
      <w:rFonts w:ascii="Arial" w:eastAsia="Times New Roman" w:hAnsi="Arial" w:cs="Arial"/>
      <w:sz w:val="20"/>
      <w:szCs w:val="24"/>
    </w:rPr>
  </w:style>
  <w:style w:type="paragraph" w:styleId="BalloonText">
    <w:name w:val="Balloon Text"/>
    <w:basedOn w:val="Normal"/>
    <w:link w:val="BalloonTextChar"/>
    <w:uiPriority w:val="99"/>
    <w:semiHidden/>
    <w:unhideWhenUsed/>
    <w:rsid w:val="00981B1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1B1D"/>
    <w:rPr>
      <w:rFonts w:ascii="Lucida Grande" w:hAnsi="Lucida Grande"/>
      <w:sz w:val="18"/>
      <w:szCs w:val="18"/>
    </w:rPr>
  </w:style>
  <w:style w:type="character" w:styleId="CommentReference">
    <w:name w:val="annotation reference"/>
    <w:basedOn w:val="DefaultParagraphFont"/>
    <w:uiPriority w:val="99"/>
    <w:semiHidden/>
    <w:unhideWhenUsed/>
    <w:rsid w:val="00D02162"/>
    <w:rPr>
      <w:sz w:val="18"/>
      <w:szCs w:val="18"/>
    </w:rPr>
  </w:style>
  <w:style w:type="paragraph" w:styleId="CommentText">
    <w:name w:val="annotation text"/>
    <w:basedOn w:val="Normal"/>
    <w:link w:val="CommentTextChar"/>
    <w:uiPriority w:val="99"/>
    <w:unhideWhenUsed/>
    <w:rsid w:val="00D02162"/>
    <w:pPr>
      <w:spacing w:line="240" w:lineRule="auto"/>
    </w:pPr>
    <w:rPr>
      <w:sz w:val="24"/>
      <w:szCs w:val="24"/>
    </w:rPr>
  </w:style>
  <w:style w:type="character" w:customStyle="1" w:styleId="CommentTextChar">
    <w:name w:val="Comment Text Char"/>
    <w:basedOn w:val="DefaultParagraphFont"/>
    <w:link w:val="CommentText"/>
    <w:uiPriority w:val="99"/>
    <w:rsid w:val="00D02162"/>
    <w:rPr>
      <w:sz w:val="24"/>
      <w:szCs w:val="24"/>
    </w:rPr>
  </w:style>
  <w:style w:type="paragraph" w:styleId="CommentSubject">
    <w:name w:val="annotation subject"/>
    <w:basedOn w:val="CommentText"/>
    <w:next w:val="CommentText"/>
    <w:link w:val="CommentSubjectChar"/>
    <w:uiPriority w:val="99"/>
    <w:semiHidden/>
    <w:unhideWhenUsed/>
    <w:rsid w:val="00D02162"/>
    <w:rPr>
      <w:b/>
      <w:bCs/>
      <w:sz w:val="20"/>
      <w:szCs w:val="20"/>
    </w:rPr>
  </w:style>
  <w:style w:type="character" w:customStyle="1" w:styleId="CommentSubjectChar">
    <w:name w:val="Comment Subject Char"/>
    <w:basedOn w:val="CommentTextChar"/>
    <w:link w:val="CommentSubject"/>
    <w:uiPriority w:val="99"/>
    <w:semiHidden/>
    <w:rsid w:val="00D02162"/>
    <w:rPr>
      <w:b/>
      <w:bCs/>
      <w:sz w:val="20"/>
      <w:szCs w:val="20"/>
    </w:rPr>
  </w:style>
  <w:style w:type="paragraph" w:styleId="Revision">
    <w:name w:val="Revision"/>
    <w:hidden/>
    <w:uiPriority w:val="99"/>
    <w:semiHidden/>
    <w:rsid w:val="00653A68"/>
    <w:pPr>
      <w:spacing w:after="0" w:line="240" w:lineRule="auto"/>
    </w:pPr>
  </w:style>
  <w:style w:type="character" w:styleId="FollowedHyperlink">
    <w:name w:val="FollowedHyperlink"/>
    <w:basedOn w:val="DefaultParagraphFont"/>
    <w:uiPriority w:val="99"/>
    <w:semiHidden/>
    <w:unhideWhenUsed/>
    <w:rsid w:val="00B244F9"/>
    <w:rPr>
      <w:color w:val="954F72" w:themeColor="followedHyperlink"/>
      <w:u w:val="single"/>
    </w:rPr>
  </w:style>
  <w:style w:type="paragraph" w:styleId="NormalWeb">
    <w:name w:val="Normal (Web)"/>
    <w:basedOn w:val="Normal"/>
    <w:uiPriority w:val="99"/>
    <w:unhideWhenUsed/>
    <w:rsid w:val="004F083A"/>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F083A"/>
    <w:rPr>
      <w:i/>
      <w:iCs/>
    </w:rPr>
  </w:style>
  <w:style w:type="character" w:styleId="UnresolvedMention">
    <w:name w:val="Unresolved Mention"/>
    <w:basedOn w:val="DefaultParagraphFont"/>
    <w:uiPriority w:val="99"/>
    <w:semiHidden/>
    <w:unhideWhenUsed/>
    <w:rsid w:val="006E0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24095">
      <w:bodyDiv w:val="1"/>
      <w:marLeft w:val="0"/>
      <w:marRight w:val="0"/>
      <w:marTop w:val="0"/>
      <w:marBottom w:val="0"/>
      <w:divBdr>
        <w:top w:val="none" w:sz="0" w:space="0" w:color="auto"/>
        <w:left w:val="none" w:sz="0" w:space="0" w:color="auto"/>
        <w:bottom w:val="none" w:sz="0" w:space="0" w:color="auto"/>
        <w:right w:val="none" w:sz="0" w:space="0" w:color="auto"/>
      </w:divBdr>
    </w:div>
    <w:div w:id="1596784714">
      <w:bodyDiv w:val="1"/>
      <w:marLeft w:val="0"/>
      <w:marRight w:val="0"/>
      <w:marTop w:val="0"/>
      <w:marBottom w:val="0"/>
      <w:divBdr>
        <w:top w:val="none" w:sz="0" w:space="0" w:color="auto"/>
        <w:left w:val="none" w:sz="0" w:space="0" w:color="auto"/>
        <w:bottom w:val="none" w:sz="0" w:space="0" w:color="auto"/>
        <w:right w:val="none" w:sz="0" w:space="0" w:color="auto"/>
      </w:divBdr>
    </w:div>
    <w:div w:id="17996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ml.usc.edu/" TargetMode="External"/><Relationship Id="rId13" Type="http://schemas.openxmlformats.org/officeDocument/2006/relationships/hyperlink" Target="http://policy.usc.edu/scientific-misconduct/" TargetMode="External"/><Relationship Id="rId18" Type="http://schemas.openxmlformats.org/officeDocument/2006/relationships/hyperlink" Target="http://equity.usc.ed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studentaffairs.usc.edu/ssa/" TargetMode="External"/><Relationship Id="rId7" Type="http://schemas.openxmlformats.org/officeDocument/2006/relationships/hyperlink" Target="mailto:tkacs@usc.edu" TargetMode="External"/><Relationship Id="rId12" Type="http://schemas.openxmlformats.org/officeDocument/2006/relationships/hyperlink" Target="https://policy.usc.edu/scampus-part-b/" TargetMode="External"/><Relationship Id="rId17" Type="http://schemas.openxmlformats.org/officeDocument/2006/relationships/hyperlink" Target="http://sarc.usc.edu/" TargetMode="External"/><Relationship Id="rId25" Type="http://schemas.openxmlformats.org/officeDocument/2006/relationships/hyperlink" Target="https://www.socialworkers.org/About/Ethics/Code-of-Ethics/Code-of-Ethics-English" TargetMode="External"/><Relationship Id="rId2" Type="http://schemas.openxmlformats.org/officeDocument/2006/relationships/styles" Target="styles.xml"/><Relationship Id="rId16" Type="http://schemas.openxmlformats.org/officeDocument/2006/relationships/hyperlink" Target="https://engemannshc.usc.edu/rsvp/" TargetMode="External"/><Relationship Id="rId20" Type="http://schemas.openxmlformats.org/officeDocument/2006/relationships/hyperlink" Target="http://dsp.usc.ed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kacs@usc.edu" TargetMode="External"/><Relationship Id="rId24" Type="http://schemas.openxmlformats.org/officeDocument/2006/relationships/hyperlink" Target="http://dps.usc.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uicidepreventionlifeline.org/" TargetMode="External"/><Relationship Id="rId23" Type="http://schemas.openxmlformats.org/officeDocument/2006/relationships/hyperlink" Target="http://emergency.usc.edu" TargetMode="External"/><Relationship Id="rId28" Type="http://schemas.openxmlformats.org/officeDocument/2006/relationships/header" Target="header2.xml"/><Relationship Id="rId10" Type="http://schemas.openxmlformats.org/officeDocument/2006/relationships/hyperlink" Target="http://www.biology.arizona.edu/" TargetMode="External"/><Relationship Id="rId19" Type="http://schemas.openxmlformats.org/officeDocument/2006/relationships/hyperlink" Target="https://studentaffairs.usc.edu/bias-assessment-response-support/"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nejm.org/doi/pdf/10.1056/NEJMra0907175" TargetMode="External"/><Relationship Id="rId14" Type="http://schemas.openxmlformats.org/officeDocument/2006/relationships/hyperlink" Target="https://engemannshc.usc.edu/counseling" TargetMode="External"/><Relationship Id="rId22" Type="http://schemas.openxmlformats.org/officeDocument/2006/relationships/hyperlink" Target="https://diversity.usc.edu/"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3D4B6F3AAA4D1CA736468FD124C034"/>
        <w:category>
          <w:name w:val="General"/>
          <w:gallery w:val="placeholder"/>
        </w:category>
        <w:types>
          <w:type w:val="bbPlcHdr"/>
        </w:types>
        <w:behaviors>
          <w:behavior w:val="content"/>
        </w:behaviors>
        <w:guid w:val="{894A6526-B759-4854-8F52-371D94BA2F2B}"/>
      </w:docPartPr>
      <w:docPartBody>
        <w:p w:rsidR="006E46A8" w:rsidRDefault="009A5615" w:rsidP="009A5615">
          <w:pPr>
            <w:pStyle w:val="7F3D4B6F3AAA4D1CA736468FD124C03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615"/>
    <w:rsid w:val="00003FBC"/>
    <w:rsid w:val="00014EFB"/>
    <w:rsid w:val="00017E95"/>
    <w:rsid w:val="00114367"/>
    <w:rsid w:val="00115CC0"/>
    <w:rsid w:val="00227425"/>
    <w:rsid w:val="00261D40"/>
    <w:rsid w:val="002E21BB"/>
    <w:rsid w:val="00367B95"/>
    <w:rsid w:val="003D775F"/>
    <w:rsid w:val="004C2C8E"/>
    <w:rsid w:val="005623F1"/>
    <w:rsid w:val="006571EB"/>
    <w:rsid w:val="006761D1"/>
    <w:rsid w:val="006910B1"/>
    <w:rsid w:val="006E0D37"/>
    <w:rsid w:val="006E46A8"/>
    <w:rsid w:val="00750C58"/>
    <w:rsid w:val="009A5615"/>
    <w:rsid w:val="009F25AA"/>
    <w:rsid w:val="00A0524E"/>
    <w:rsid w:val="00A47C0B"/>
    <w:rsid w:val="00A738B0"/>
    <w:rsid w:val="00AA4752"/>
    <w:rsid w:val="00B4737A"/>
    <w:rsid w:val="00B80F15"/>
    <w:rsid w:val="00C413E6"/>
    <w:rsid w:val="00CA3A5B"/>
    <w:rsid w:val="00DC730A"/>
    <w:rsid w:val="00DD5573"/>
    <w:rsid w:val="00E311EC"/>
    <w:rsid w:val="00E64CAD"/>
    <w:rsid w:val="00ED3EF0"/>
    <w:rsid w:val="00EE3E98"/>
    <w:rsid w:val="00F26D96"/>
    <w:rsid w:val="00F651F7"/>
    <w:rsid w:val="00F968AB"/>
    <w:rsid w:val="00FE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7A142E47D245C98D40EF0BEF498A43">
    <w:name w:val="217A142E47D245C98D40EF0BEF498A43"/>
    <w:rsid w:val="009A5615"/>
  </w:style>
  <w:style w:type="paragraph" w:customStyle="1" w:styleId="7F3D4B6F3AAA4D1CA736468FD124C034">
    <w:name w:val="7F3D4B6F3AAA4D1CA736468FD124C034"/>
    <w:rsid w:val="009A5615"/>
  </w:style>
  <w:style w:type="paragraph" w:customStyle="1" w:styleId="30BA9B7054CC49CDAA7AAC48427F6CFF">
    <w:name w:val="30BA9B7054CC49CDAA7AAC48427F6CFF"/>
    <w:rsid w:val="009A5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7751</Words>
  <Characters>44183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Nancy Tkacs</cp:lastModifiedBy>
  <cp:revision>4</cp:revision>
  <cp:lastPrinted>2018-01-03T01:40:00Z</cp:lastPrinted>
  <dcterms:created xsi:type="dcterms:W3CDTF">2018-07-13T10:55:00Z</dcterms:created>
  <dcterms:modified xsi:type="dcterms:W3CDTF">2018-07-17T14:38:00Z</dcterms:modified>
</cp:coreProperties>
</file>