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2ED" w:rsidRPr="009C5E7A" w:rsidRDefault="00A802ED" w:rsidP="003E4ABF">
      <w:pPr>
        <w:spacing w:before="100"/>
        <w:rPr>
          <w:sz w:val="22"/>
          <w:szCs w:val="22"/>
        </w:rPr>
      </w:pPr>
    </w:p>
    <w:p w:rsidR="00A802ED" w:rsidRPr="009C5E7A" w:rsidRDefault="00A802ED">
      <w:pPr>
        <w:spacing w:before="100"/>
        <w:jc w:val="center"/>
        <w:rPr>
          <w:sz w:val="22"/>
          <w:szCs w:val="22"/>
        </w:rPr>
      </w:pPr>
    </w:p>
    <w:p w:rsidR="00A802ED" w:rsidRPr="009C5E7A" w:rsidRDefault="003E4ABF">
      <w:pPr>
        <w:spacing w:before="100"/>
        <w:jc w:val="center"/>
        <w:rPr>
          <w:sz w:val="22"/>
          <w:szCs w:val="22"/>
        </w:rPr>
      </w:pPr>
      <w:r w:rsidRPr="009C5E7A">
        <w:rPr>
          <w:b/>
          <w:sz w:val="22"/>
          <w:szCs w:val="22"/>
        </w:rPr>
        <w:t>Social Work 627</w:t>
      </w:r>
    </w:p>
    <w:p w:rsidR="00A802ED" w:rsidRPr="009C5E7A" w:rsidRDefault="003E4ABF">
      <w:pPr>
        <w:jc w:val="center"/>
        <w:rPr>
          <w:sz w:val="22"/>
          <w:szCs w:val="22"/>
        </w:rPr>
      </w:pPr>
      <w:r w:rsidRPr="009C5E7A">
        <w:rPr>
          <w:b/>
          <w:sz w:val="22"/>
          <w:szCs w:val="22"/>
        </w:rPr>
        <w:t xml:space="preserve">Section </w:t>
      </w:r>
      <w:r w:rsidR="00F16E2A">
        <w:rPr>
          <w:b/>
          <w:sz w:val="22"/>
          <w:szCs w:val="22"/>
          <w:highlight w:val="yellow"/>
        </w:rPr>
        <w:t>673</w:t>
      </w:r>
      <w:r w:rsidR="009A004E">
        <w:rPr>
          <w:b/>
          <w:sz w:val="22"/>
          <w:szCs w:val="22"/>
          <w:highlight w:val="yellow"/>
        </w:rPr>
        <w:t>9</w:t>
      </w:r>
      <w:r w:rsidR="002F5E0B">
        <w:rPr>
          <w:b/>
          <w:sz w:val="22"/>
          <w:szCs w:val="22"/>
          <w:highlight w:val="yellow"/>
        </w:rPr>
        <w:t>1</w:t>
      </w:r>
    </w:p>
    <w:p w:rsidR="00A802ED" w:rsidRPr="009C5E7A" w:rsidRDefault="00A802ED">
      <w:pPr>
        <w:jc w:val="center"/>
        <w:rPr>
          <w:sz w:val="22"/>
          <w:szCs w:val="22"/>
        </w:rPr>
      </w:pPr>
    </w:p>
    <w:p w:rsidR="00A802ED" w:rsidRPr="009C5E7A" w:rsidRDefault="003E4ABF">
      <w:pPr>
        <w:jc w:val="center"/>
        <w:rPr>
          <w:color w:val="C00000"/>
          <w:sz w:val="22"/>
          <w:szCs w:val="22"/>
        </w:rPr>
      </w:pPr>
      <w:r w:rsidRPr="009C5E7A">
        <w:rPr>
          <w:b/>
          <w:color w:val="C00000"/>
          <w:sz w:val="22"/>
          <w:szCs w:val="22"/>
        </w:rPr>
        <w:t>Policy and Macro Practice in Child, Youth and Family Services</w:t>
      </w:r>
    </w:p>
    <w:p w:rsidR="00A802ED" w:rsidRPr="009C5E7A" w:rsidRDefault="00A802ED">
      <w:pPr>
        <w:jc w:val="center"/>
        <w:rPr>
          <w:sz w:val="22"/>
          <w:szCs w:val="22"/>
        </w:rPr>
      </w:pPr>
    </w:p>
    <w:p w:rsidR="00A802ED" w:rsidRPr="009C5E7A" w:rsidRDefault="003E4ABF">
      <w:pPr>
        <w:jc w:val="center"/>
        <w:rPr>
          <w:color w:val="C00000"/>
          <w:sz w:val="22"/>
          <w:szCs w:val="22"/>
        </w:rPr>
      </w:pPr>
      <w:r w:rsidRPr="009C5E7A">
        <w:rPr>
          <w:b/>
          <w:color w:val="C00000"/>
          <w:sz w:val="22"/>
          <w:szCs w:val="22"/>
        </w:rPr>
        <w:t>3 Units</w:t>
      </w:r>
    </w:p>
    <w:p w:rsidR="00A802ED" w:rsidRPr="009C5E7A" w:rsidRDefault="00A802ED">
      <w:pPr>
        <w:jc w:val="center"/>
        <w:rPr>
          <w:sz w:val="22"/>
          <w:szCs w:val="22"/>
        </w:rPr>
      </w:pPr>
    </w:p>
    <w:p w:rsidR="00A802ED" w:rsidRPr="009C5E7A" w:rsidRDefault="003E4ABF">
      <w:pPr>
        <w:jc w:val="center"/>
        <w:rPr>
          <w:color w:val="3366FF"/>
          <w:sz w:val="22"/>
          <w:szCs w:val="22"/>
        </w:rPr>
      </w:pPr>
      <w:r w:rsidRPr="009C5E7A">
        <w:rPr>
          <w:i/>
          <w:color w:val="3366FF"/>
          <w:sz w:val="22"/>
          <w:szCs w:val="22"/>
        </w:rPr>
        <w:t>Large-scale social change requires broad cross-sector coordination, yet the social sector remains focused on the isolated intervention of individual organizations.</w:t>
      </w:r>
      <w:r w:rsidRPr="009C5E7A">
        <w:rPr>
          <w:i/>
          <w:color w:val="3366FF"/>
          <w:sz w:val="22"/>
          <w:szCs w:val="22"/>
          <w:vertAlign w:val="superscript"/>
        </w:rPr>
        <w:footnoteReference w:id="1"/>
      </w:r>
    </w:p>
    <w:p w:rsidR="00A802ED" w:rsidRPr="009C5E7A" w:rsidRDefault="003E4ABF">
      <w:pPr>
        <w:spacing w:before="2" w:after="2"/>
        <w:rPr>
          <w:color w:val="3366FF"/>
          <w:sz w:val="22"/>
          <w:szCs w:val="22"/>
        </w:rPr>
      </w:pPr>
      <w:r w:rsidRPr="009C5E7A">
        <w:rPr>
          <w:i/>
          <w:color w:val="3366FF"/>
          <w:sz w:val="22"/>
          <w:szCs w:val="22"/>
        </w:rPr>
        <w:t>…we redefine social innovation to mean: A novel solution to a social problem that is more effective, efficient, sustainable or just than existing solutions and for which the value created accrues primarily to society as a whole rather than private individuals.</w:t>
      </w:r>
      <w:r w:rsidRPr="009C5E7A">
        <w:rPr>
          <w:i/>
          <w:color w:val="3366FF"/>
          <w:sz w:val="22"/>
          <w:szCs w:val="22"/>
          <w:vertAlign w:val="superscript"/>
        </w:rPr>
        <w:footnoteReference w:id="2"/>
      </w:r>
      <w:r w:rsidRPr="009C5E7A">
        <w:rPr>
          <w:i/>
          <w:color w:val="3366FF"/>
          <w:sz w:val="22"/>
          <w:szCs w:val="22"/>
        </w:rPr>
        <w:t xml:space="preserve"> </w:t>
      </w:r>
    </w:p>
    <w:p w:rsidR="005062D9" w:rsidRDefault="005062D9">
      <w:pPr>
        <w:jc w:val="center"/>
        <w:rPr>
          <w:b/>
          <w:i/>
          <w:color w:val="262626"/>
          <w:sz w:val="22"/>
          <w:szCs w:val="22"/>
          <w:highlight w:val="yellow"/>
        </w:rPr>
      </w:pPr>
    </w:p>
    <w:p w:rsidR="00A802ED" w:rsidRPr="009C5E7A" w:rsidRDefault="005544CB">
      <w:pPr>
        <w:jc w:val="center"/>
        <w:rPr>
          <w:color w:val="262626"/>
          <w:sz w:val="22"/>
          <w:szCs w:val="22"/>
        </w:rPr>
      </w:pPr>
      <w:r>
        <w:rPr>
          <w:b/>
          <w:i/>
          <w:color w:val="262626"/>
          <w:sz w:val="22"/>
          <w:szCs w:val="22"/>
          <w:highlight w:val="yellow"/>
        </w:rPr>
        <w:t xml:space="preserve">FALL </w:t>
      </w:r>
      <w:r w:rsidR="003E4ABF" w:rsidRPr="009C5E7A">
        <w:rPr>
          <w:b/>
          <w:i/>
          <w:color w:val="262626"/>
          <w:sz w:val="22"/>
          <w:szCs w:val="22"/>
          <w:highlight w:val="yellow"/>
        </w:rPr>
        <w:t xml:space="preserve"> 2018</w:t>
      </w:r>
    </w:p>
    <w:p w:rsidR="00A802ED" w:rsidRPr="009C5E7A" w:rsidRDefault="00A802ED">
      <w:pPr>
        <w:rPr>
          <w:sz w:val="22"/>
          <w:szCs w:val="22"/>
        </w:rPr>
      </w:pPr>
    </w:p>
    <w:tbl>
      <w:tblPr>
        <w:tblStyle w:val="a"/>
        <w:tblW w:w="10008" w:type="dxa"/>
        <w:tblLayout w:type="fixed"/>
        <w:tblLook w:val="0000" w:firstRow="0" w:lastRow="0" w:firstColumn="0" w:lastColumn="0" w:noHBand="0" w:noVBand="0"/>
      </w:tblPr>
      <w:tblGrid>
        <w:gridCol w:w="1188"/>
        <w:gridCol w:w="1620"/>
        <w:gridCol w:w="2340"/>
        <w:gridCol w:w="1890"/>
        <w:gridCol w:w="2970"/>
      </w:tblGrid>
      <w:tr w:rsidR="00A802ED" w:rsidRPr="009C5E7A">
        <w:trPr>
          <w:trHeight w:val="280"/>
        </w:trPr>
        <w:tc>
          <w:tcPr>
            <w:tcW w:w="1188" w:type="dxa"/>
            <w:vMerge w:val="restart"/>
          </w:tcPr>
          <w:p w:rsidR="00A802ED" w:rsidRPr="009C5E7A" w:rsidRDefault="003E4ABF">
            <w:pPr>
              <w:tabs>
                <w:tab w:val="left" w:pos="1620"/>
              </w:tabs>
              <w:jc w:val="center"/>
              <w:rPr>
                <w:sz w:val="22"/>
                <w:szCs w:val="22"/>
              </w:rPr>
            </w:pPr>
            <w:r w:rsidRPr="009C5E7A">
              <w:rPr>
                <w:sz w:val="22"/>
                <w:szCs w:val="22"/>
              </w:rPr>
              <w:t xml:space="preserve"> </w:t>
            </w:r>
          </w:p>
        </w:tc>
        <w:tc>
          <w:tcPr>
            <w:tcW w:w="1620" w:type="dxa"/>
          </w:tcPr>
          <w:p w:rsidR="00A802ED" w:rsidRPr="009C5E7A" w:rsidRDefault="003E4ABF">
            <w:pPr>
              <w:tabs>
                <w:tab w:val="left" w:pos="1620"/>
              </w:tabs>
              <w:rPr>
                <w:sz w:val="22"/>
                <w:szCs w:val="22"/>
              </w:rPr>
            </w:pPr>
            <w:r w:rsidRPr="009C5E7A">
              <w:rPr>
                <w:b/>
                <w:sz w:val="22"/>
                <w:szCs w:val="22"/>
              </w:rPr>
              <w:t xml:space="preserve">Instructors:  </w:t>
            </w:r>
          </w:p>
        </w:tc>
        <w:tc>
          <w:tcPr>
            <w:tcW w:w="7200" w:type="dxa"/>
            <w:gridSpan w:val="3"/>
          </w:tcPr>
          <w:p w:rsidR="00A802ED" w:rsidRPr="009C5E7A" w:rsidRDefault="00F16E2A">
            <w:pPr>
              <w:tabs>
                <w:tab w:val="left" w:pos="1620"/>
              </w:tabs>
              <w:rPr>
                <w:sz w:val="22"/>
                <w:szCs w:val="22"/>
                <w:highlight w:val="yellow"/>
              </w:rPr>
            </w:pPr>
            <w:r>
              <w:rPr>
                <w:sz w:val="22"/>
                <w:szCs w:val="22"/>
                <w:highlight w:val="yellow"/>
              </w:rPr>
              <w:t xml:space="preserve">Sarah </w:t>
            </w:r>
            <w:proofErr w:type="spellStart"/>
            <w:r>
              <w:rPr>
                <w:sz w:val="22"/>
                <w:szCs w:val="22"/>
                <w:highlight w:val="yellow"/>
              </w:rPr>
              <w:t>Caliboso</w:t>
            </w:r>
            <w:proofErr w:type="spellEnd"/>
            <w:r>
              <w:rPr>
                <w:sz w:val="22"/>
                <w:szCs w:val="22"/>
                <w:highlight w:val="yellow"/>
              </w:rPr>
              <w:t>-Soto</w:t>
            </w:r>
          </w:p>
          <w:p w:rsidR="00A802ED" w:rsidRPr="009C5E7A" w:rsidRDefault="00A802ED">
            <w:pPr>
              <w:tabs>
                <w:tab w:val="left" w:pos="1620"/>
              </w:tabs>
              <w:rPr>
                <w:sz w:val="22"/>
                <w:szCs w:val="22"/>
                <w:highlight w:val="yellow"/>
              </w:rPr>
            </w:pPr>
          </w:p>
        </w:tc>
      </w:tr>
      <w:tr w:rsidR="00A802ED" w:rsidRPr="009C5E7A">
        <w:trPr>
          <w:trHeight w:val="28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3E4ABF">
            <w:pPr>
              <w:tabs>
                <w:tab w:val="left" w:pos="1620"/>
              </w:tabs>
              <w:rPr>
                <w:sz w:val="22"/>
                <w:szCs w:val="22"/>
              </w:rPr>
            </w:pPr>
            <w:r w:rsidRPr="009C5E7A">
              <w:rPr>
                <w:b/>
                <w:sz w:val="22"/>
                <w:szCs w:val="22"/>
              </w:rPr>
              <w:t xml:space="preserve">E-Mail: </w:t>
            </w:r>
          </w:p>
        </w:tc>
        <w:tc>
          <w:tcPr>
            <w:tcW w:w="2340" w:type="dxa"/>
          </w:tcPr>
          <w:p w:rsidR="00A802ED" w:rsidRPr="009C5E7A" w:rsidRDefault="00F16E2A">
            <w:pPr>
              <w:tabs>
                <w:tab w:val="left" w:pos="1620"/>
              </w:tabs>
              <w:rPr>
                <w:sz w:val="22"/>
                <w:szCs w:val="22"/>
                <w:highlight w:val="yellow"/>
              </w:rPr>
            </w:pPr>
            <w:hyperlink r:id="rId7" w:history="1">
              <w:r w:rsidRPr="00483C65">
                <w:rPr>
                  <w:rStyle w:val="Hyperlink"/>
                  <w:sz w:val="22"/>
                  <w:szCs w:val="22"/>
                  <w:highlight w:val="yellow"/>
                </w:rPr>
                <w:t>scalibos@usc.edu</w:t>
              </w:r>
            </w:hyperlink>
          </w:p>
          <w:p w:rsidR="00A802ED" w:rsidRPr="009C5E7A" w:rsidRDefault="00A802ED">
            <w:pPr>
              <w:tabs>
                <w:tab w:val="left" w:pos="1620"/>
              </w:tabs>
              <w:rPr>
                <w:sz w:val="22"/>
                <w:szCs w:val="22"/>
                <w:highlight w:val="yellow"/>
              </w:rPr>
            </w:pPr>
          </w:p>
        </w:tc>
        <w:tc>
          <w:tcPr>
            <w:tcW w:w="1890" w:type="dxa"/>
          </w:tcPr>
          <w:p w:rsidR="00A802ED" w:rsidRPr="009C5E7A" w:rsidRDefault="003E4ABF">
            <w:pPr>
              <w:tabs>
                <w:tab w:val="left" w:pos="1620"/>
              </w:tabs>
              <w:rPr>
                <w:sz w:val="22"/>
                <w:szCs w:val="22"/>
                <w:highlight w:val="yellow"/>
              </w:rPr>
            </w:pPr>
            <w:r w:rsidRPr="009C5E7A">
              <w:rPr>
                <w:b/>
                <w:sz w:val="22"/>
                <w:szCs w:val="22"/>
                <w:highlight w:val="yellow"/>
              </w:rPr>
              <w:t>Course Day:</w:t>
            </w:r>
          </w:p>
        </w:tc>
        <w:tc>
          <w:tcPr>
            <w:tcW w:w="2970" w:type="dxa"/>
          </w:tcPr>
          <w:p w:rsidR="00A802ED" w:rsidRPr="009C5E7A" w:rsidRDefault="009A004E">
            <w:pPr>
              <w:tabs>
                <w:tab w:val="left" w:pos="1620"/>
              </w:tabs>
              <w:rPr>
                <w:sz w:val="22"/>
                <w:szCs w:val="22"/>
                <w:highlight w:val="yellow"/>
              </w:rPr>
            </w:pPr>
            <w:r>
              <w:rPr>
                <w:sz w:val="22"/>
                <w:szCs w:val="22"/>
                <w:highlight w:val="yellow"/>
              </w:rPr>
              <w:t>Tues</w:t>
            </w:r>
            <w:r w:rsidR="00F16E2A">
              <w:rPr>
                <w:sz w:val="22"/>
                <w:szCs w:val="22"/>
                <w:highlight w:val="yellow"/>
              </w:rPr>
              <w:t>day</w:t>
            </w:r>
          </w:p>
          <w:p w:rsidR="00A802ED" w:rsidRPr="009C5E7A" w:rsidRDefault="00A802ED">
            <w:pPr>
              <w:tabs>
                <w:tab w:val="left" w:pos="1620"/>
              </w:tabs>
              <w:rPr>
                <w:sz w:val="22"/>
                <w:szCs w:val="22"/>
                <w:highlight w:val="yellow"/>
              </w:rPr>
            </w:pPr>
          </w:p>
        </w:tc>
      </w:tr>
      <w:tr w:rsidR="00A802ED" w:rsidRPr="009C5E7A">
        <w:trPr>
          <w:trHeight w:val="14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3E4ABF">
            <w:pPr>
              <w:tabs>
                <w:tab w:val="left" w:pos="1620"/>
              </w:tabs>
              <w:rPr>
                <w:sz w:val="22"/>
                <w:szCs w:val="22"/>
              </w:rPr>
            </w:pPr>
            <w:r w:rsidRPr="009C5E7A">
              <w:rPr>
                <w:b/>
                <w:sz w:val="22"/>
                <w:szCs w:val="22"/>
              </w:rPr>
              <w:t>Telephone:</w:t>
            </w:r>
          </w:p>
        </w:tc>
        <w:tc>
          <w:tcPr>
            <w:tcW w:w="2340" w:type="dxa"/>
          </w:tcPr>
          <w:p w:rsidR="00A802ED" w:rsidRPr="009C5E7A" w:rsidRDefault="00F16E2A">
            <w:pPr>
              <w:tabs>
                <w:tab w:val="left" w:pos="1620"/>
              </w:tabs>
              <w:rPr>
                <w:sz w:val="22"/>
                <w:szCs w:val="22"/>
                <w:highlight w:val="yellow"/>
              </w:rPr>
            </w:pPr>
            <w:r>
              <w:rPr>
                <w:sz w:val="22"/>
                <w:szCs w:val="22"/>
                <w:highlight w:val="yellow"/>
              </w:rPr>
              <w:t>310-403-3365</w:t>
            </w:r>
          </w:p>
        </w:tc>
        <w:tc>
          <w:tcPr>
            <w:tcW w:w="1890" w:type="dxa"/>
          </w:tcPr>
          <w:p w:rsidR="00A802ED" w:rsidRPr="009C5E7A" w:rsidRDefault="003E4ABF">
            <w:pPr>
              <w:tabs>
                <w:tab w:val="left" w:pos="1620"/>
              </w:tabs>
              <w:rPr>
                <w:sz w:val="22"/>
                <w:szCs w:val="22"/>
                <w:highlight w:val="yellow"/>
              </w:rPr>
            </w:pPr>
            <w:r w:rsidRPr="009C5E7A">
              <w:rPr>
                <w:b/>
                <w:sz w:val="22"/>
                <w:szCs w:val="22"/>
                <w:highlight w:val="yellow"/>
              </w:rPr>
              <w:t>Course Time:</w:t>
            </w:r>
            <w:r w:rsidRPr="009C5E7A">
              <w:rPr>
                <w:b/>
                <w:sz w:val="22"/>
                <w:szCs w:val="22"/>
                <w:highlight w:val="yellow"/>
              </w:rPr>
              <w:tab/>
            </w:r>
          </w:p>
        </w:tc>
        <w:tc>
          <w:tcPr>
            <w:tcW w:w="2970" w:type="dxa"/>
          </w:tcPr>
          <w:p w:rsidR="00A802ED" w:rsidRPr="009C5E7A" w:rsidRDefault="009A004E">
            <w:pPr>
              <w:tabs>
                <w:tab w:val="left" w:pos="1620"/>
              </w:tabs>
              <w:rPr>
                <w:sz w:val="22"/>
                <w:szCs w:val="22"/>
                <w:highlight w:val="yellow"/>
              </w:rPr>
            </w:pPr>
            <w:r>
              <w:rPr>
                <w:sz w:val="22"/>
                <w:szCs w:val="22"/>
                <w:highlight w:val="yellow"/>
              </w:rPr>
              <w:t>5</w:t>
            </w:r>
            <w:r w:rsidR="00F16E2A">
              <w:rPr>
                <w:sz w:val="22"/>
                <w:szCs w:val="22"/>
                <w:highlight w:val="yellow"/>
              </w:rPr>
              <w:t>:</w:t>
            </w:r>
            <w:r w:rsidR="002F5E0B">
              <w:rPr>
                <w:sz w:val="22"/>
                <w:szCs w:val="22"/>
                <w:highlight w:val="yellow"/>
              </w:rPr>
              <w:t>4</w:t>
            </w:r>
            <w:r w:rsidR="008C090A">
              <w:rPr>
                <w:sz w:val="22"/>
                <w:szCs w:val="22"/>
                <w:highlight w:val="yellow"/>
              </w:rPr>
              <w:t xml:space="preserve">5 </w:t>
            </w:r>
            <w:r w:rsidR="002F5E0B">
              <w:rPr>
                <w:sz w:val="22"/>
                <w:szCs w:val="22"/>
                <w:highlight w:val="yellow"/>
              </w:rPr>
              <w:t xml:space="preserve">– 7:00 </w:t>
            </w:r>
            <w:bookmarkStart w:id="0" w:name="_GoBack"/>
            <w:bookmarkEnd w:id="0"/>
            <w:r w:rsidR="008C090A">
              <w:rPr>
                <w:sz w:val="22"/>
                <w:szCs w:val="22"/>
                <w:highlight w:val="yellow"/>
              </w:rPr>
              <w:t>pm</w:t>
            </w:r>
            <w:r w:rsidR="00F16E2A">
              <w:rPr>
                <w:sz w:val="22"/>
                <w:szCs w:val="22"/>
                <w:highlight w:val="yellow"/>
              </w:rPr>
              <w:t xml:space="preserve"> PST</w:t>
            </w:r>
          </w:p>
        </w:tc>
      </w:tr>
      <w:tr w:rsidR="00A802ED" w:rsidRPr="009C5E7A">
        <w:trPr>
          <w:trHeight w:val="14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3E4ABF">
            <w:pPr>
              <w:tabs>
                <w:tab w:val="left" w:pos="1620"/>
              </w:tabs>
              <w:rPr>
                <w:sz w:val="22"/>
                <w:szCs w:val="22"/>
              </w:rPr>
            </w:pPr>
            <w:r w:rsidRPr="009C5E7A">
              <w:rPr>
                <w:b/>
                <w:sz w:val="22"/>
                <w:szCs w:val="22"/>
              </w:rPr>
              <w:t xml:space="preserve">Office: </w:t>
            </w:r>
          </w:p>
        </w:tc>
        <w:tc>
          <w:tcPr>
            <w:tcW w:w="2340" w:type="dxa"/>
          </w:tcPr>
          <w:p w:rsidR="00F16E2A" w:rsidRPr="00F16E2A" w:rsidRDefault="00F16E2A" w:rsidP="00F16E2A">
            <w:pPr>
              <w:rPr>
                <w:sz w:val="22"/>
                <w:szCs w:val="22"/>
              </w:rPr>
            </w:pPr>
            <w:r w:rsidRPr="00F16E2A">
              <w:rPr>
                <w:sz w:val="22"/>
                <w:szCs w:val="22"/>
              </w:rPr>
              <w:t>http://mswatusc.adobeconnect.com/r54707106/</w:t>
            </w:r>
          </w:p>
          <w:p w:rsidR="00A802ED" w:rsidRDefault="00A802ED">
            <w:pPr>
              <w:tabs>
                <w:tab w:val="left" w:pos="1620"/>
              </w:tabs>
              <w:rPr>
                <w:sz w:val="22"/>
                <w:szCs w:val="22"/>
                <w:highlight w:val="yellow"/>
              </w:rPr>
            </w:pPr>
          </w:p>
          <w:p w:rsidR="00F16E2A" w:rsidRPr="009C5E7A" w:rsidRDefault="00F16E2A">
            <w:pPr>
              <w:tabs>
                <w:tab w:val="left" w:pos="1620"/>
              </w:tabs>
              <w:rPr>
                <w:sz w:val="22"/>
                <w:szCs w:val="22"/>
                <w:highlight w:val="yellow"/>
              </w:rPr>
            </w:pPr>
          </w:p>
        </w:tc>
        <w:tc>
          <w:tcPr>
            <w:tcW w:w="1890" w:type="dxa"/>
            <w:vMerge w:val="restart"/>
          </w:tcPr>
          <w:p w:rsidR="00A802ED" w:rsidRPr="009C5E7A" w:rsidRDefault="003E4ABF">
            <w:pPr>
              <w:tabs>
                <w:tab w:val="left" w:pos="1620"/>
              </w:tabs>
              <w:rPr>
                <w:sz w:val="22"/>
                <w:szCs w:val="22"/>
                <w:highlight w:val="yellow"/>
              </w:rPr>
            </w:pPr>
            <w:r w:rsidRPr="009C5E7A">
              <w:rPr>
                <w:b/>
                <w:sz w:val="22"/>
                <w:szCs w:val="22"/>
                <w:highlight w:val="yellow"/>
              </w:rPr>
              <w:t>Course Location:</w:t>
            </w:r>
          </w:p>
        </w:tc>
        <w:tc>
          <w:tcPr>
            <w:tcW w:w="2970" w:type="dxa"/>
            <w:vMerge w:val="restart"/>
          </w:tcPr>
          <w:p w:rsidR="00F16E2A" w:rsidRPr="00F16E2A" w:rsidRDefault="00F16E2A" w:rsidP="00F16E2A">
            <w:pPr>
              <w:rPr>
                <w:sz w:val="22"/>
                <w:szCs w:val="22"/>
              </w:rPr>
            </w:pPr>
            <w:r w:rsidRPr="00F16E2A">
              <w:rPr>
                <w:sz w:val="22"/>
                <w:szCs w:val="22"/>
              </w:rPr>
              <w:t>http://mswatusc.adobeconnect.com/r54707106/</w:t>
            </w:r>
          </w:p>
          <w:p w:rsidR="00A802ED" w:rsidRPr="009C5E7A" w:rsidRDefault="00A802ED">
            <w:pPr>
              <w:tabs>
                <w:tab w:val="left" w:pos="1620"/>
              </w:tabs>
              <w:rPr>
                <w:sz w:val="22"/>
                <w:szCs w:val="22"/>
                <w:highlight w:val="yellow"/>
              </w:rPr>
            </w:pPr>
          </w:p>
        </w:tc>
      </w:tr>
      <w:tr w:rsidR="00A802ED" w:rsidRPr="009C5E7A">
        <w:trPr>
          <w:trHeight w:val="28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A802ED">
            <w:pPr>
              <w:tabs>
                <w:tab w:val="left" w:pos="1620"/>
              </w:tabs>
              <w:rPr>
                <w:sz w:val="22"/>
                <w:szCs w:val="22"/>
              </w:rPr>
            </w:pPr>
          </w:p>
        </w:tc>
        <w:tc>
          <w:tcPr>
            <w:tcW w:w="2340" w:type="dxa"/>
          </w:tcPr>
          <w:p w:rsidR="00A802ED" w:rsidRPr="009C5E7A" w:rsidRDefault="00A802ED">
            <w:pPr>
              <w:tabs>
                <w:tab w:val="left" w:pos="1620"/>
              </w:tabs>
              <w:rPr>
                <w:sz w:val="22"/>
                <w:szCs w:val="22"/>
              </w:rPr>
            </w:pPr>
          </w:p>
        </w:tc>
        <w:tc>
          <w:tcPr>
            <w:tcW w:w="1890" w:type="dxa"/>
            <w:vMerge/>
          </w:tcPr>
          <w:p w:rsidR="00A802ED" w:rsidRPr="009C5E7A" w:rsidRDefault="00A802ED">
            <w:pPr>
              <w:widowControl w:val="0"/>
              <w:spacing w:line="276" w:lineRule="auto"/>
              <w:rPr>
                <w:sz w:val="22"/>
                <w:szCs w:val="22"/>
              </w:rPr>
            </w:pPr>
          </w:p>
        </w:tc>
        <w:tc>
          <w:tcPr>
            <w:tcW w:w="2970" w:type="dxa"/>
            <w:vMerge/>
          </w:tcPr>
          <w:p w:rsidR="00A802ED" w:rsidRPr="009C5E7A" w:rsidRDefault="00A802ED">
            <w:pPr>
              <w:widowControl w:val="0"/>
              <w:spacing w:line="276" w:lineRule="auto"/>
              <w:rPr>
                <w:sz w:val="22"/>
                <w:szCs w:val="22"/>
              </w:rPr>
            </w:pPr>
          </w:p>
          <w:p w:rsidR="00A802ED" w:rsidRPr="009C5E7A" w:rsidRDefault="00A802ED">
            <w:pPr>
              <w:tabs>
                <w:tab w:val="left" w:pos="1620"/>
              </w:tabs>
              <w:rPr>
                <w:sz w:val="22"/>
                <w:szCs w:val="22"/>
              </w:rPr>
            </w:pPr>
          </w:p>
          <w:p w:rsidR="00A802ED" w:rsidRPr="009C5E7A" w:rsidRDefault="00A802ED">
            <w:pPr>
              <w:tabs>
                <w:tab w:val="left" w:pos="1620"/>
              </w:tabs>
              <w:rPr>
                <w:sz w:val="22"/>
                <w:szCs w:val="22"/>
              </w:rPr>
            </w:pPr>
          </w:p>
        </w:tc>
      </w:tr>
    </w:tbl>
    <w:p w:rsidR="00A802ED" w:rsidRPr="009C5E7A" w:rsidRDefault="003E4ABF">
      <w:pPr>
        <w:pStyle w:val="Heading1"/>
        <w:numPr>
          <w:ilvl w:val="0"/>
          <w:numId w:val="12"/>
        </w:numPr>
      </w:pPr>
      <w:r w:rsidRPr="009C5E7A">
        <w:t>Course Prerequisites</w:t>
      </w:r>
    </w:p>
    <w:p w:rsidR="00A802ED" w:rsidRPr="009C5E7A" w:rsidRDefault="003E4ABF">
      <w:pPr>
        <w:spacing w:after="240"/>
        <w:rPr>
          <w:sz w:val="22"/>
          <w:szCs w:val="22"/>
        </w:rPr>
      </w:pPr>
      <w:r w:rsidRPr="009C5E7A">
        <w:rPr>
          <w:sz w:val="22"/>
          <w:szCs w:val="22"/>
        </w:rPr>
        <w:t xml:space="preserve">None </w:t>
      </w:r>
    </w:p>
    <w:p w:rsidR="00A802ED" w:rsidRPr="009C5E7A" w:rsidRDefault="003E4ABF">
      <w:pPr>
        <w:pStyle w:val="Heading1"/>
        <w:numPr>
          <w:ilvl w:val="0"/>
          <w:numId w:val="12"/>
        </w:numPr>
      </w:pPr>
      <w:r w:rsidRPr="009C5E7A">
        <w:t>Catalogue Description</w:t>
      </w:r>
    </w:p>
    <w:p w:rsidR="00A802ED" w:rsidRPr="009C5E7A" w:rsidRDefault="003E4ABF">
      <w:pPr>
        <w:spacing w:after="240"/>
        <w:rPr>
          <w:sz w:val="22"/>
          <w:szCs w:val="22"/>
        </w:rPr>
      </w:pPr>
      <w:r w:rsidRPr="009C5E7A">
        <w:rPr>
          <w:sz w:val="22"/>
          <w:szCs w:val="22"/>
        </w:rPr>
        <w:t>Provides context and preparation for social work practitioners on policy, macro practice and leadership roles in communities and organizations serving children, youth and families.</w:t>
      </w:r>
    </w:p>
    <w:p w:rsidR="00A802ED" w:rsidRPr="009C5E7A" w:rsidRDefault="003E4ABF">
      <w:pPr>
        <w:pStyle w:val="Heading1"/>
        <w:numPr>
          <w:ilvl w:val="0"/>
          <w:numId w:val="12"/>
        </w:numPr>
      </w:pPr>
      <w:r w:rsidRPr="009C5E7A">
        <w:t xml:space="preserve"> Course Description</w:t>
      </w:r>
    </w:p>
    <w:p w:rsidR="00A802ED" w:rsidRPr="009C5E7A" w:rsidRDefault="003E4ABF">
      <w:pPr>
        <w:rPr>
          <w:sz w:val="22"/>
          <w:szCs w:val="22"/>
        </w:rPr>
      </w:pPr>
      <w:r w:rsidRPr="009C5E7A">
        <w:rPr>
          <w:sz w:val="22"/>
          <w:szCs w:val="22"/>
        </w:rPr>
        <w:t xml:space="preserve">This course prepares advanced social work practitioners for innovative policy, macro practice and leadership roles in community and organizational settings serving children, youth and </w:t>
      </w:r>
      <w:r w:rsidRPr="009C5E7A">
        <w:rPr>
          <w:sz w:val="22"/>
          <w:szCs w:val="22"/>
        </w:rPr>
        <w:lastRenderedPageBreak/>
        <w:t xml:space="preserve">families. Students will be exposed to key aspects of social change and innovation that are driving change in public and private agencies and </w:t>
      </w:r>
      <w:proofErr w:type="gramStart"/>
      <w:r w:rsidRPr="009C5E7A">
        <w:rPr>
          <w:sz w:val="22"/>
          <w:szCs w:val="22"/>
        </w:rPr>
        <w:t>in service</w:t>
      </w:r>
      <w:proofErr w:type="gramEnd"/>
      <w:r w:rsidRPr="009C5E7A">
        <w:rPr>
          <w:sz w:val="22"/>
          <w:szCs w:val="22"/>
        </w:rPr>
        <w:t xml:space="preserve"> systems that support children, youth, families and communities. </w:t>
      </w:r>
    </w:p>
    <w:p w:rsidR="00A802ED" w:rsidRPr="009C5E7A" w:rsidRDefault="003E4ABF">
      <w:pPr>
        <w:tabs>
          <w:tab w:val="left" w:pos="6572"/>
        </w:tabs>
        <w:rPr>
          <w:sz w:val="22"/>
          <w:szCs w:val="22"/>
        </w:rPr>
      </w:pPr>
      <w:r w:rsidRPr="009C5E7A">
        <w:rPr>
          <w:sz w:val="22"/>
          <w:szCs w:val="22"/>
        </w:rPr>
        <w:tab/>
      </w:r>
    </w:p>
    <w:p w:rsidR="00A802ED" w:rsidRPr="009C5E7A" w:rsidRDefault="003E4ABF">
      <w:pPr>
        <w:rPr>
          <w:sz w:val="22"/>
          <w:szCs w:val="22"/>
        </w:rPr>
      </w:pPr>
      <w:r w:rsidRPr="009C5E7A">
        <w:rPr>
          <w:sz w:val="22"/>
          <w:szCs w:val="22"/>
        </w:rPr>
        <w:t>The course is organized</w:t>
      </w:r>
      <w:r w:rsidR="00D51533" w:rsidRPr="009C5E7A">
        <w:rPr>
          <w:sz w:val="22"/>
          <w:szCs w:val="22"/>
        </w:rPr>
        <w:t xml:space="preserve"> in three modules:</w:t>
      </w:r>
      <w:r w:rsidRPr="009C5E7A">
        <w:rPr>
          <w:sz w:val="22"/>
          <w:szCs w:val="22"/>
        </w:rPr>
        <w:t xml:space="preserve"> 1) the policy and resource context of child and family services at the federal, state and local levels; 2) data-driven decision-making; and 3) social work macro practice and promising practices for social innovation and policy change. Students will be exposed to models of community change, place-based partnerships designed to enhance resident engagement in community building, cross-agency collaboration and network models of governance and service delivery. They will examine organizational models designed to integrate services for vulnerable children and families who live in poor under-resourced communities. Key drivers and social change methods that will be discussed in the course include: collective impact, pay for success models, data driven decision-making, disruptive innovation, constructive disruption, return on investment and governing by network. </w:t>
      </w:r>
    </w:p>
    <w:p w:rsidR="00A802ED" w:rsidRPr="009C5E7A" w:rsidRDefault="003E4ABF">
      <w:pPr>
        <w:rPr>
          <w:sz w:val="22"/>
          <w:szCs w:val="22"/>
        </w:rPr>
      </w:pPr>
      <w:r w:rsidRPr="009C5E7A">
        <w:rPr>
          <w:sz w:val="22"/>
          <w:szCs w:val="22"/>
        </w:rPr>
        <w:t xml:space="preserve">  </w:t>
      </w:r>
      <w:r w:rsidRPr="009C5E7A">
        <w:rPr>
          <w:sz w:val="22"/>
          <w:szCs w:val="22"/>
        </w:rPr>
        <w:tab/>
      </w:r>
    </w:p>
    <w:p w:rsidR="00A802ED" w:rsidRPr="009C5E7A" w:rsidRDefault="003E4ABF">
      <w:pPr>
        <w:pStyle w:val="Heading1"/>
        <w:numPr>
          <w:ilvl w:val="0"/>
          <w:numId w:val="12"/>
        </w:numPr>
      </w:pPr>
      <w:r w:rsidRPr="009C5E7A">
        <w:t>Course Objectives</w:t>
      </w:r>
    </w:p>
    <w:tbl>
      <w:tblPr>
        <w:tblStyle w:val="a0"/>
        <w:tblW w:w="9558" w:type="dxa"/>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1638"/>
        <w:gridCol w:w="7920"/>
      </w:tblGrid>
      <w:tr w:rsidR="00A802ED" w:rsidRPr="009C5E7A">
        <w:tc>
          <w:tcPr>
            <w:tcW w:w="1638" w:type="dxa"/>
            <w:shd w:val="clear" w:color="auto" w:fill="C00000"/>
          </w:tcPr>
          <w:p w:rsidR="00A802ED" w:rsidRPr="009C5E7A" w:rsidRDefault="003E4ABF">
            <w:pPr>
              <w:keepNext/>
              <w:rPr>
                <w:color w:val="FFFFFF"/>
                <w:sz w:val="22"/>
                <w:szCs w:val="22"/>
              </w:rPr>
            </w:pPr>
            <w:r w:rsidRPr="009C5E7A">
              <w:rPr>
                <w:b/>
                <w:color w:val="FFFFFF"/>
                <w:sz w:val="22"/>
                <w:szCs w:val="22"/>
              </w:rPr>
              <w:t>Objective #</w:t>
            </w:r>
          </w:p>
        </w:tc>
        <w:tc>
          <w:tcPr>
            <w:tcW w:w="7920" w:type="dxa"/>
            <w:shd w:val="clear" w:color="auto" w:fill="C00000"/>
          </w:tcPr>
          <w:p w:rsidR="00A802ED" w:rsidRPr="009C5E7A" w:rsidRDefault="003E4ABF">
            <w:pPr>
              <w:keepNext/>
              <w:rPr>
                <w:color w:val="FFFFFF"/>
                <w:sz w:val="22"/>
                <w:szCs w:val="22"/>
              </w:rPr>
            </w:pPr>
            <w:r w:rsidRPr="009C5E7A">
              <w:rPr>
                <w:b/>
                <w:color w:val="FFFFFF"/>
                <w:sz w:val="22"/>
                <w:szCs w:val="22"/>
              </w:rPr>
              <w:t>Objectives</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1</w:t>
            </w:r>
          </w:p>
        </w:tc>
        <w:tc>
          <w:tcPr>
            <w:tcW w:w="7920" w:type="dxa"/>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Integrate information from multiple sources to assess and appraise social innovation models and system wide reforms that advance human rights and social justice for families and children in diverse communities.</w:t>
            </w:r>
          </w:p>
        </w:tc>
      </w:tr>
      <w:tr w:rsidR="00A802ED" w:rsidRPr="009C5E7A">
        <w:tc>
          <w:tcPr>
            <w:tcW w:w="1638" w:type="dxa"/>
          </w:tcPr>
          <w:p w:rsidR="00A802ED" w:rsidRPr="009C5E7A" w:rsidRDefault="003E4ABF">
            <w:pPr>
              <w:jc w:val="center"/>
              <w:rPr>
                <w:sz w:val="22"/>
                <w:szCs w:val="22"/>
              </w:rPr>
            </w:pPr>
            <w:r w:rsidRPr="009C5E7A">
              <w:rPr>
                <w:sz w:val="22"/>
                <w:szCs w:val="22"/>
              </w:rPr>
              <w:t>2</w:t>
            </w:r>
          </w:p>
        </w:tc>
        <w:tc>
          <w:tcPr>
            <w:tcW w:w="7920" w:type="dxa"/>
          </w:tcPr>
          <w:p w:rsidR="00A802ED" w:rsidRPr="009C5E7A" w:rsidRDefault="003E4ABF">
            <w:pPr>
              <w:spacing w:line="276" w:lineRule="auto"/>
              <w:rPr>
                <w:sz w:val="22"/>
                <w:szCs w:val="22"/>
              </w:rPr>
            </w:pPr>
            <w:r w:rsidRPr="009C5E7A">
              <w:rPr>
                <w:sz w:val="22"/>
                <w:szCs w:val="22"/>
              </w:rPr>
              <w:t>Enhance awareness of evidence-based, evidence-informed and promising practices that guide policy and macro practice in a variety of child and family service settings.</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w:t>
            </w:r>
          </w:p>
        </w:tc>
        <w:tc>
          <w:tcPr>
            <w:tcW w:w="7920" w:type="dxa"/>
            <w:tcBorders>
              <w:top w:val="single" w:sz="8" w:space="0" w:color="C0504D"/>
              <w:bottom w:val="single" w:sz="8" w:space="0" w:color="C0504D"/>
              <w:right w:val="single" w:sz="8" w:space="0" w:color="C0504D"/>
            </w:tcBorders>
          </w:tcPr>
          <w:p w:rsidR="00A802ED" w:rsidRPr="009C5E7A" w:rsidRDefault="003E4ABF">
            <w:pPr>
              <w:spacing w:line="276" w:lineRule="auto"/>
              <w:rPr>
                <w:sz w:val="22"/>
                <w:szCs w:val="22"/>
              </w:rPr>
            </w:pPr>
            <w:r w:rsidRPr="009C5E7A">
              <w:rPr>
                <w:sz w:val="22"/>
                <w:szCs w:val="22"/>
              </w:rPr>
              <w:t>Develop skills that support macro practice in complex environments, including data-driven decision-making, cross-organizational collaboration and group work to connect individual policy change to collective, system wide reform for children, youth, families and communities.</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4</w:t>
            </w:r>
          </w:p>
        </w:tc>
        <w:tc>
          <w:tcPr>
            <w:tcW w:w="7920" w:type="dxa"/>
            <w:tcBorders>
              <w:top w:val="single" w:sz="8" w:space="0" w:color="C0504D"/>
              <w:bottom w:val="single" w:sz="8" w:space="0" w:color="C0504D"/>
              <w:right w:val="single" w:sz="8" w:space="0" w:color="C0504D"/>
            </w:tcBorders>
          </w:tcPr>
          <w:p w:rsidR="00A802ED" w:rsidRPr="009C5E7A" w:rsidRDefault="003E4ABF">
            <w:pPr>
              <w:spacing w:line="276" w:lineRule="auto"/>
              <w:rPr>
                <w:sz w:val="22"/>
                <w:szCs w:val="22"/>
              </w:rPr>
            </w:pPr>
            <w:r w:rsidRPr="009C5E7A">
              <w:rPr>
                <w:sz w:val="22"/>
                <w:szCs w:val="22"/>
              </w:rPr>
              <w:t>Increase understanding of the four models of policy practice, including opportunities and strategies for advocacy and intervention, at the federal, state, county/city and organizational/agency level in an effort toward effectuating systemic change for children, youth, families and the communities they live in</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5</w:t>
            </w:r>
          </w:p>
        </w:tc>
        <w:tc>
          <w:tcPr>
            <w:tcW w:w="7920" w:type="dxa"/>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Develop skills in policy research, policy analysis and policy implementation in order to provide/secure more appropriate services, supports and resources for communities, families and children.</w:t>
            </w:r>
          </w:p>
        </w:tc>
      </w:tr>
    </w:tbl>
    <w:p w:rsidR="00A802ED" w:rsidRPr="009C5E7A" w:rsidRDefault="00A802ED">
      <w:pPr>
        <w:pStyle w:val="Heading1"/>
        <w:ind w:left="0" w:firstLine="0"/>
      </w:pPr>
    </w:p>
    <w:p w:rsidR="00A802ED" w:rsidRPr="009C5E7A" w:rsidRDefault="003E4ABF">
      <w:pPr>
        <w:pStyle w:val="Heading1"/>
        <w:numPr>
          <w:ilvl w:val="0"/>
          <w:numId w:val="12"/>
        </w:numPr>
      </w:pPr>
      <w:r w:rsidRPr="009C5E7A">
        <w:t>Course format / Instructional Methods</w:t>
      </w:r>
    </w:p>
    <w:p w:rsidR="00A802ED" w:rsidRPr="009C5E7A" w:rsidRDefault="003E4ABF">
      <w:pPr>
        <w:spacing w:after="240"/>
        <w:rPr>
          <w:sz w:val="22"/>
          <w:szCs w:val="22"/>
        </w:rPr>
      </w:pPr>
      <w:r w:rsidRPr="009C5E7A">
        <w:rPr>
          <w:sz w:val="22"/>
          <w:szCs w:val="22"/>
        </w:rPr>
        <w:t xml:space="preserve">The format for the course will include didactic instruction and experiential exercises.  Case vignettes, videos, and role plays will also be used to facilitate student learning. These exercises may include the use of videotapes, role-play, and/or structured small group exercises.  Material </w:t>
      </w:r>
      <w:r w:rsidRPr="009C5E7A">
        <w:rPr>
          <w:sz w:val="22"/>
          <w:szCs w:val="22"/>
        </w:rPr>
        <w:lastRenderedPageBreak/>
        <w:t xml:space="preserve">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A802ED" w:rsidRPr="009C5E7A" w:rsidRDefault="003E4ABF">
      <w:pPr>
        <w:pStyle w:val="Heading1"/>
        <w:numPr>
          <w:ilvl w:val="0"/>
          <w:numId w:val="3"/>
        </w:numPr>
      </w:pPr>
      <w:r w:rsidRPr="009C5E7A">
        <w:rPr>
          <w:b w:val="0"/>
        </w:rPr>
        <w:tab/>
      </w:r>
      <w:r w:rsidRPr="009C5E7A">
        <w:t>Student Learning Outcomes</w:t>
      </w:r>
    </w:p>
    <w:p w:rsidR="00A802ED" w:rsidRPr="009C5E7A" w:rsidRDefault="003E4ABF">
      <w:pPr>
        <w:spacing w:after="240"/>
        <w:rPr>
          <w:sz w:val="22"/>
          <w:szCs w:val="22"/>
        </w:rPr>
      </w:pPr>
      <w:r w:rsidRPr="009C5E7A">
        <w:rPr>
          <w:sz w:val="22"/>
          <w:szCs w:val="22"/>
        </w:rPr>
        <w:t>The following table lists the nine Social Work core competencies as defined by the Council on Social Work Education’s 2015 Educational Policy and Accreditation Standards. This course focuses on competencies 3 and 5:</w:t>
      </w:r>
    </w:p>
    <w:tbl>
      <w:tblPr>
        <w:tblStyle w:val="a1"/>
        <w:tblW w:w="9053" w:type="dxa"/>
        <w:jc w:val="center"/>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1035"/>
        <w:gridCol w:w="8018"/>
      </w:tblGrid>
      <w:tr w:rsidR="00A802ED" w:rsidRPr="009C5E7A" w:rsidTr="00D51533">
        <w:trPr>
          <w:jc w:val="center"/>
        </w:trPr>
        <w:tc>
          <w:tcPr>
            <w:tcW w:w="9053" w:type="dxa"/>
            <w:gridSpan w:val="2"/>
            <w:tcBorders>
              <w:top w:val="single" w:sz="8" w:space="0" w:color="C0504D"/>
              <w:left w:val="single" w:sz="8" w:space="0" w:color="C0504D"/>
              <w:bottom w:val="single" w:sz="8" w:space="0" w:color="C0504D"/>
              <w:right w:val="single" w:sz="8" w:space="0" w:color="C0504D"/>
            </w:tcBorders>
            <w:shd w:val="clear" w:color="auto" w:fill="C00000"/>
          </w:tcPr>
          <w:p w:rsidR="00A802ED" w:rsidRPr="009C5E7A" w:rsidRDefault="003E4ABF">
            <w:pPr>
              <w:spacing w:line="256" w:lineRule="auto"/>
              <w:jc w:val="center"/>
              <w:rPr>
                <w:sz w:val="22"/>
                <w:szCs w:val="22"/>
              </w:rPr>
            </w:pPr>
            <w:r w:rsidRPr="009C5E7A">
              <w:rPr>
                <w:b/>
                <w:sz w:val="22"/>
                <w:szCs w:val="22"/>
              </w:rPr>
              <w:t>Social Work Core Competencies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1</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Demonstrate Ethical and Professional Behavior</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2</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Engage in Diversity and Difference in Practice</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3</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color w:val="FF0000"/>
                <w:sz w:val="22"/>
                <w:szCs w:val="22"/>
              </w:rPr>
            </w:pPr>
            <w:r w:rsidRPr="009C5E7A">
              <w:rPr>
                <w:b/>
                <w:color w:val="FF0000"/>
                <w:sz w:val="22"/>
                <w:szCs w:val="22"/>
              </w:rPr>
              <w:t>Advance Human Rights and Social, Economic, and Environmental Justice **</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4</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Engage in Practice-informed Research and Research-informed Practice</w:t>
            </w:r>
          </w:p>
        </w:tc>
      </w:tr>
      <w:tr w:rsidR="00A802ED" w:rsidRPr="009C5E7A" w:rsidTr="00D51533">
        <w:trPr>
          <w:trHeight w:val="280"/>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5</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color w:val="FF0000"/>
                <w:sz w:val="22"/>
                <w:szCs w:val="22"/>
              </w:rPr>
            </w:pPr>
            <w:r w:rsidRPr="009C5E7A">
              <w:rPr>
                <w:b/>
                <w:color w:val="FF0000"/>
                <w:sz w:val="22"/>
                <w:szCs w:val="22"/>
              </w:rPr>
              <w:t>Engage in Policy Practice **</w:t>
            </w:r>
          </w:p>
        </w:tc>
      </w:tr>
      <w:tr w:rsidR="00A802ED" w:rsidRPr="009C5E7A" w:rsidTr="00D51533">
        <w:trPr>
          <w:jc w:val="center"/>
        </w:trPr>
        <w:tc>
          <w:tcPr>
            <w:tcW w:w="1035" w:type="dxa"/>
            <w:tcBorders>
              <w:top w:val="single" w:sz="4" w:space="0" w:color="C00000"/>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6</w:t>
            </w:r>
          </w:p>
        </w:tc>
        <w:tc>
          <w:tcPr>
            <w:tcW w:w="8018" w:type="dxa"/>
            <w:tcBorders>
              <w:top w:val="single" w:sz="4" w:space="0" w:color="C00000"/>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Engage with Individuals, Families, Groups, Organizations, and Communities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7</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Assess Individuals, Families, Groups, Organizations, and Communities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8</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Intervene with Individuals, Families, Groups, Organizations, and Communities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9</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Evaluate Practice with Individuals, Families, Groups, Organizations and Communities</w:t>
            </w:r>
          </w:p>
        </w:tc>
      </w:tr>
    </w:tbl>
    <w:p w:rsidR="00A802ED" w:rsidRPr="009C5E7A" w:rsidRDefault="003E4ABF">
      <w:pPr>
        <w:tabs>
          <w:tab w:val="right" w:pos="8460"/>
        </w:tabs>
        <w:spacing w:after="240"/>
        <w:rPr>
          <w:sz w:val="22"/>
          <w:szCs w:val="22"/>
        </w:rPr>
      </w:pPr>
      <w:r w:rsidRPr="009C5E7A">
        <w:rPr>
          <w:sz w:val="22"/>
          <w:szCs w:val="22"/>
        </w:rPr>
        <w:tab/>
        <w:t>** Highlighted in this course</w:t>
      </w:r>
    </w:p>
    <w:p w:rsidR="00A802ED" w:rsidRPr="009C5E7A" w:rsidRDefault="003E4ABF">
      <w:pPr>
        <w:rPr>
          <w:sz w:val="22"/>
          <w:szCs w:val="22"/>
        </w:rPr>
      </w:pPr>
      <w:r w:rsidRPr="009C5E7A">
        <w:rPr>
          <w:sz w:val="22"/>
          <w:szCs w:val="22"/>
        </w:rPr>
        <w:t>The following table shows the competencies highlighted in this course, the related course objectives, student learning outcomes, and dimensions of each competency measured. The final column provides the location of course content related to the competency.</w:t>
      </w: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4"/>
          <w:szCs w:val="24"/>
        </w:rPr>
      </w:pPr>
    </w:p>
    <w:p w:rsidR="00A802ED" w:rsidRPr="009C5E7A" w:rsidRDefault="00A802ED">
      <w:pPr>
        <w:spacing w:line="276" w:lineRule="auto"/>
        <w:rPr>
          <w:sz w:val="24"/>
          <w:szCs w:val="24"/>
        </w:rPr>
      </w:pPr>
    </w:p>
    <w:tbl>
      <w:tblPr>
        <w:tblStyle w:val="a2"/>
        <w:tblpPr w:leftFromText="180" w:rightFromText="180" w:horzAnchor="margin" w:tblpXSpec="center" w:tblpY="610"/>
        <w:tblW w:w="10575" w:type="dxa"/>
        <w:tblBorders>
          <w:top w:val="nil"/>
          <w:left w:val="nil"/>
          <w:bottom w:val="nil"/>
          <w:right w:val="nil"/>
          <w:insideH w:val="nil"/>
          <w:insideV w:val="nil"/>
        </w:tblBorders>
        <w:tblLayout w:type="fixed"/>
        <w:tblLook w:val="0600" w:firstRow="0" w:lastRow="0" w:firstColumn="0" w:lastColumn="0" w:noHBand="1" w:noVBand="1"/>
      </w:tblPr>
      <w:tblGrid>
        <w:gridCol w:w="3360"/>
        <w:gridCol w:w="2655"/>
        <w:gridCol w:w="1645"/>
        <w:gridCol w:w="1440"/>
        <w:gridCol w:w="90"/>
        <w:gridCol w:w="1385"/>
      </w:tblGrid>
      <w:tr w:rsidR="00A802ED" w:rsidRPr="009C5E7A" w:rsidTr="00431EBE">
        <w:trPr>
          <w:trHeight w:val="1040"/>
        </w:trPr>
        <w:tc>
          <w:tcPr>
            <w:tcW w:w="3360" w:type="dxa"/>
            <w:tcBorders>
              <w:top w:val="single" w:sz="8" w:space="0" w:color="C00000"/>
              <w:left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Competency</w:t>
            </w:r>
          </w:p>
        </w:tc>
        <w:tc>
          <w:tcPr>
            <w:tcW w:w="2655"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Objectives</w:t>
            </w:r>
          </w:p>
        </w:tc>
        <w:tc>
          <w:tcPr>
            <w:tcW w:w="1645"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Behaviors</w:t>
            </w:r>
          </w:p>
        </w:tc>
        <w:tc>
          <w:tcPr>
            <w:tcW w:w="1530" w:type="dxa"/>
            <w:gridSpan w:val="2"/>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Dimensions</w:t>
            </w:r>
          </w:p>
        </w:tc>
        <w:tc>
          <w:tcPr>
            <w:tcW w:w="1385"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Content</w:t>
            </w:r>
          </w:p>
        </w:tc>
      </w:tr>
      <w:tr w:rsidR="00A802ED" w:rsidRPr="009C5E7A" w:rsidTr="00431EBE">
        <w:trPr>
          <w:trHeight w:val="9890"/>
        </w:trPr>
        <w:tc>
          <w:tcPr>
            <w:tcW w:w="3360" w:type="dxa"/>
            <w:tcBorders>
              <w:left w:val="single" w:sz="8" w:space="0" w:color="C00000"/>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after="240" w:line="276" w:lineRule="auto"/>
              <w:rPr>
                <w:b/>
                <w:sz w:val="21"/>
                <w:szCs w:val="21"/>
              </w:rPr>
            </w:pPr>
            <w:r w:rsidRPr="009C5E7A">
              <w:rPr>
                <w:b/>
                <w:sz w:val="21"/>
                <w:szCs w:val="21"/>
              </w:rPr>
              <w:t>Competency 3: Advance Human Rights and Social, Economic, and Environmental Justice</w:t>
            </w:r>
          </w:p>
          <w:p w:rsidR="00A802ED" w:rsidRPr="009C5E7A" w:rsidRDefault="003E4ABF" w:rsidP="003B3677">
            <w:pPr>
              <w:spacing w:line="276" w:lineRule="auto"/>
              <w:rPr>
                <w:sz w:val="21"/>
                <w:szCs w:val="21"/>
              </w:rPr>
            </w:pPr>
            <w:r w:rsidRPr="009C5E7A">
              <w:rPr>
                <w:sz w:val="21"/>
                <w:szCs w:val="21"/>
              </w:rPr>
              <w:t>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w:t>
            </w:r>
          </w:p>
        </w:tc>
        <w:tc>
          <w:tcPr>
            <w:tcW w:w="2655" w:type="dxa"/>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sz w:val="21"/>
                <w:szCs w:val="21"/>
              </w:rPr>
            </w:pPr>
            <w:r w:rsidRPr="009C5E7A">
              <w:rPr>
                <w:b/>
                <w:sz w:val="21"/>
                <w:szCs w:val="21"/>
              </w:rPr>
              <w:t>1.</w:t>
            </w:r>
            <w:r w:rsidRPr="009C5E7A">
              <w:rPr>
                <w:sz w:val="21"/>
                <w:szCs w:val="21"/>
              </w:rPr>
              <w:t xml:space="preserve"> Integrate information from multiple sources to assess and appraise social innovations and system wide reforms that advance human rights and social justice for families and children in diverse communities.</w:t>
            </w: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3E4ABF" w:rsidP="003B3677">
            <w:pPr>
              <w:spacing w:line="276" w:lineRule="auto"/>
              <w:rPr>
                <w:sz w:val="21"/>
                <w:szCs w:val="21"/>
              </w:rPr>
            </w:pPr>
            <w:r w:rsidRPr="009C5E7A">
              <w:rPr>
                <w:sz w:val="21"/>
                <w:szCs w:val="21"/>
              </w:rPr>
              <w:t>4. Increase understanding of the four models of policy practice, including opportunities and strategies for advocacy and intervention, at the federal, state, county/city and organizational/ agency level in an effort toward effectuating systemic change for children, youth, families and the communities they live in.</w:t>
            </w: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3E4ABF" w:rsidP="003B3677">
            <w:pPr>
              <w:spacing w:line="276" w:lineRule="auto"/>
              <w:rPr>
                <w:sz w:val="21"/>
                <w:szCs w:val="21"/>
              </w:rPr>
            </w:pPr>
            <w:r w:rsidRPr="009C5E7A">
              <w:rPr>
                <w:b/>
                <w:sz w:val="21"/>
                <w:szCs w:val="21"/>
              </w:rPr>
              <w:t xml:space="preserve">5. </w:t>
            </w:r>
            <w:r w:rsidRPr="009C5E7A">
              <w:rPr>
                <w:sz w:val="21"/>
                <w:szCs w:val="21"/>
              </w:rPr>
              <w:t>Develop skills in policy research, policy analysis and policy implementation in order to provide provide/secure more appropriate services, supports and resources for communities, families and children</w:t>
            </w:r>
          </w:p>
        </w:tc>
        <w:tc>
          <w:tcPr>
            <w:tcW w:w="1645" w:type="dxa"/>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sz w:val="21"/>
                <w:szCs w:val="21"/>
              </w:rPr>
            </w:pPr>
            <w:r w:rsidRPr="009C5E7A">
              <w:rPr>
                <w:b/>
                <w:sz w:val="21"/>
                <w:szCs w:val="21"/>
              </w:rPr>
              <w:t>3a</w:t>
            </w:r>
            <w:r w:rsidR="00431EBE" w:rsidRPr="009C5E7A">
              <w:rPr>
                <w:sz w:val="21"/>
                <w:szCs w:val="21"/>
              </w:rPr>
              <w:t>. I</w:t>
            </w:r>
            <w:r w:rsidRPr="009C5E7A">
              <w:rPr>
                <w:sz w:val="21"/>
                <w:szCs w:val="21"/>
              </w:rPr>
              <w:t>ncorporate social justice practices in advocating for policies that promote empowerment in vulnerable children, youth and families.</w:t>
            </w:r>
          </w:p>
        </w:tc>
        <w:tc>
          <w:tcPr>
            <w:tcW w:w="1440" w:type="dxa"/>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sz w:val="21"/>
                <w:szCs w:val="21"/>
              </w:rPr>
            </w:pPr>
            <w:r w:rsidRPr="009C5E7A">
              <w:rPr>
                <w:sz w:val="21"/>
                <w:szCs w:val="21"/>
              </w:rPr>
              <w:t>Skills</w:t>
            </w:r>
          </w:p>
        </w:tc>
        <w:tc>
          <w:tcPr>
            <w:tcW w:w="1475" w:type="dxa"/>
            <w:gridSpan w:val="2"/>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b/>
                <w:sz w:val="21"/>
                <w:szCs w:val="21"/>
              </w:rPr>
            </w:pPr>
            <w:r w:rsidRPr="009C5E7A">
              <w:rPr>
                <w:b/>
                <w:sz w:val="21"/>
                <w:szCs w:val="21"/>
              </w:rPr>
              <w:t>Units 1,</w:t>
            </w:r>
            <w:r w:rsidR="009D5C82">
              <w:rPr>
                <w:b/>
                <w:sz w:val="21"/>
                <w:szCs w:val="21"/>
              </w:rPr>
              <w:t xml:space="preserve"> </w:t>
            </w:r>
            <w:r w:rsidRPr="009C5E7A">
              <w:rPr>
                <w:b/>
                <w:sz w:val="21"/>
                <w:szCs w:val="21"/>
              </w:rPr>
              <w:t>2,</w:t>
            </w:r>
            <w:r w:rsidR="009D5C82">
              <w:rPr>
                <w:b/>
                <w:sz w:val="21"/>
                <w:szCs w:val="21"/>
              </w:rPr>
              <w:t xml:space="preserve"> </w:t>
            </w:r>
            <w:r w:rsidRPr="009C5E7A">
              <w:rPr>
                <w:b/>
                <w:sz w:val="21"/>
                <w:szCs w:val="21"/>
              </w:rPr>
              <w:t>3,</w:t>
            </w:r>
            <w:r w:rsidR="009D5C82">
              <w:rPr>
                <w:b/>
                <w:sz w:val="21"/>
                <w:szCs w:val="21"/>
              </w:rPr>
              <w:t xml:space="preserve"> </w:t>
            </w:r>
            <w:r w:rsidRPr="009C5E7A">
              <w:rPr>
                <w:b/>
                <w:sz w:val="21"/>
                <w:szCs w:val="21"/>
              </w:rPr>
              <w:t>4,</w:t>
            </w:r>
            <w:r w:rsidR="009D5C82">
              <w:rPr>
                <w:b/>
                <w:sz w:val="21"/>
                <w:szCs w:val="21"/>
              </w:rPr>
              <w:t xml:space="preserve"> </w:t>
            </w:r>
            <w:r w:rsidRPr="009C5E7A">
              <w:rPr>
                <w:b/>
                <w:sz w:val="21"/>
                <w:szCs w:val="21"/>
              </w:rPr>
              <w:t>5, 8, 9 10, 11, 14 &amp; 15</w:t>
            </w: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3E4ABF" w:rsidP="003B3677">
            <w:pPr>
              <w:spacing w:after="240" w:line="276" w:lineRule="auto"/>
              <w:rPr>
                <w:sz w:val="21"/>
                <w:szCs w:val="21"/>
              </w:rPr>
            </w:pPr>
            <w:r w:rsidRPr="009C5E7A">
              <w:rPr>
                <w:sz w:val="21"/>
                <w:szCs w:val="21"/>
              </w:rPr>
              <w:t xml:space="preserve"> </w:t>
            </w:r>
          </w:p>
          <w:p w:rsidR="00A802ED" w:rsidRPr="009C5E7A" w:rsidRDefault="00A802ED" w:rsidP="003B3677">
            <w:pPr>
              <w:spacing w:line="276" w:lineRule="auto"/>
              <w:rPr>
                <w:sz w:val="21"/>
                <w:szCs w:val="21"/>
              </w:rPr>
            </w:pP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644C26" w:rsidP="003B3677">
            <w:pPr>
              <w:spacing w:line="276" w:lineRule="auto"/>
              <w:rPr>
                <w:sz w:val="21"/>
                <w:szCs w:val="21"/>
              </w:rPr>
            </w:pPr>
            <w:r>
              <w:rPr>
                <w:b/>
                <w:sz w:val="21"/>
                <w:szCs w:val="21"/>
              </w:rPr>
              <w:t>Assignment 3</w:t>
            </w:r>
            <w:r w:rsidR="003E4ABF" w:rsidRPr="009C5E7A">
              <w:rPr>
                <w:b/>
                <w:sz w:val="21"/>
                <w:szCs w:val="21"/>
              </w:rPr>
              <w:t>:</w:t>
            </w:r>
            <w:r w:rsidR="003E4ABF" w:rsidRPr="009C5E7A">
              <w:rPr>
                <w:sz w:val="21"/>
                <w:szCs w:val="21"/>
              </w:rPr>
              <w:t xml:space="preserve"> </w:t>
            </w:r>
          </w:p>
          <w:p w:rsidR="00A802ED" w:rsidRPr="009C5E7A" w:rsidRDefault="003E4ABF" w:rsidP="003B3677">
            <w:pPr>
              <w:spacing w:line="276" w:lineRule="auto"/>
              <w:rPr>
                <w:sz w:val="21"/>
                <w:szCs w:val="21"/>
              </w:rPr>
            </w:pPr>
            <w:r w:rsidRPr="009C5E7A">
              <w:rPr>
                <w:sz w:val="21"/>
                <w:szCs w:val="21"/>
              </w:rPr>
              <w:t>Systemic Reform and Model for Change Group Paper</w:t>
            </w:r>
          </w:p>
          <w:p w:rsidR="00A802ED" w:rsidRPr="009C5E7A" w:rsidRDefault="00A802ED" w:rsidP="003B3677">
            <w:pPr>
              <w:spacing w:line="276" w:lineRule="auto"/>
              <w:rPr>
                <w:b/>
                <w:sz w:val="21"/>
                <w:szCs w:val="21"/>
              </w:rPr>
            </w:pPr>
          </w:p>
          <w:p w:rsidR="00A802ED" w:rsidRPr="009C5E7A" w:rsidRDefault="003E4ABF" w:rsidP="003B3677">
            <w:pPr>
              <w:spacing w:line="276" w:lineRule="auto"/>
              <w:rPr>
                <w:sz w:val="21"/>
                <w:szCs w:val="21"/>
              </w:rPr>
            </w:pPr>
            <w:r w:rsidRPr="009C5E7A">
              <w:rPr>
                <w:b/>
                <w:sz w:val="21"/>
                <w:szCs w:val="21"/>
              </w:rPr>
              <w:t>Assignment 4</w:t>
            </w:r>
            <w:r w:rsidRPr="009C5E7A">
              <w:rPr>
                <w:sz w:val="21"/>
                <w:szCs w:val="21"/>
              </w:rPr>
              <w:t>: Capstone Oral Presentation</w:t>
            </w:r>
          </w:p>
        </w:tc>
      </w:tr>
    </w:tbl>
    <w:p w:rsidR="00A802ED" w:rsidRPr="009C5E7A" w:rsidRDefault="00A802ED" w:rsidP="00D51533">
      <w:pPr>
        <w:rPr>
          <w:sz w:val="22"/>
          <w:szCs w:val="22"/>
        </w:rPr>
      </w:pPr>
    </w:p>
    <w:tbl>
      <w:tblPr>
        <w:tblStyle w:val="a3"/>
        <w:tblW w:w="10860" w:type="dxa"/>
        <w:tblInd w:w="-620" w:type="dxa"/>
        <w:tblBorders>
          <w:top w:val="nil"/>
          <w:left w:val="nil"/>
          <w:bottom w:val="nil"/>
          <w:right w:val="nil"/>
          <w:insideH w:val="nil"/>
          <w:insideV w:val="nil"/>
        </w:tblBorders>
        <w:tblLayout w:type="fixed"/>
        <w:tblLook w:val="0600" w:firstRow="0" w:lastRow="0" w:firstColumn="0" w:lastColumn="0" w:noHBand="1" w:noVBand="1"/>
      </w:tblPr>
      <w:tblGrid>
        <w:gridCol w:w="30"/>
        <w:gridCol w:w="3390"/>
        <w:gridCol w:w="3150"/>
        <w:gridCol w:w="1440"/>
        <w:gridCol w:w="1420"/>
        <w:gridCol w:w="1430"/>
      </w:tblGrid>
      <w:tr w:rsidR="00A802ED" w:rsidRPr="009C5E7A" w:rsidTr="009D5C82">
        <w:trPr>
          <w:trHeight w:val="1040"/>
        </w:trPr>
        <w:tc>
          <w:tcPr>
            <w:tcW w:w="3420" w:type="dxa"/>
            <w:gridSpan w:val="2"/>
            <w:tcBorders>
              <w:top w:val="single" w:sz="8" w:space="0" w:color="C00000"/>
              <w:left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lastRenderedPageBreak/>
              <w:t xml:space="preserve"> </w:t>
            </w:r>
          </w:p>
          <w:p w:rsidR="00A802ED" w:rsidRPr="009C5E7A" w:rsidRDefault="003E4ABF">
            <w:pPr>
              <w:spacing w:line="276" w:lineRule="auto"/>
              <w:jc w:val="center"/>
              <w:rPr>
                <w:b/>
                <w:color w:val="FFFFFF"/>
              </w:rPr>
            </w:pPr>
            <w:r w:rsidRPr="009C5E7A">
              <w:rPr>
                <w:b/>
                <w:color w:val="FFFFFF"/>
              </w:rPr>
              <w:t>Competency</w:t>
            </w:r>
          </w:p>
        </w:tc>
        <w:tc>
          <w:tcPr>
            <w:tcW w:w="315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Objectives</w:t>
            </w:r>
          </w:p>
        </w:tc>
        <w:tc>
          <w:tcPr>
            <w:tcW w:w="144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Behaviors</w:t>
            </w:r>
          </w:p>
        </w:tc>
        <w:tc>
          <w:tcPr>
            <w:tcW w:w="142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Dimensions</w:t>
            </w:r>
          </w:p>
        </w:tc>
        <w:tc>
          <w:tcPr>
            <w:tcW w:w="143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Content</w:t>
            </w:r>
          </w:p>
        </w:tc>
      </w:tr>
      <w:tr w:rsidR="00A802ED" w:rsidRPr="00644C26" w:rsidTr="009D5C82">
        <w:trPr>
          <w:gridBefore w:val="1"/>
          <w:wBefore w:w="30" w:type="dxa"/>
          <w:trHeight w:val="8270"/>
        </w:trPr>
        <w:tc>
          <w:tcPr>
            <w:tcW w:w="3390" w:type="dxa"/>
            <w:tcBorders>
              <w:left w:val="single" w:sz="8" w:space="0" w:color="C00000"/>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b/>
                <w:sz w:val="21"/>
                <w:szCs w:val="21"/>
              </w:rPr>
            </w:pPr>
            <w:r w:rsidRPr="00644C26">
              <w:rPr>
                <w:b/>
                <w:sz w:val="21"/>
                <w:szCs w:val="21"/>
              </w:rPr>
              <w:t>Competency 5: Engage in Policy Practice</w:t>
            </w:r>
          </w:p>
          <w:p w:rsidR="00A802ED" w:rsidRPr="00644C26" w:rsidRDefault="003E4ABF">
            <w:pPr>
              <w:spacing w:after="240" w:line="276" w:lineRule="auto"/>
              <w:rPr>
                <w:sz w:val="21"/>
                <w:szCs w:val="21"/>
              </w:rPr>
            </w:pPr>
            <w:r w:rsidRPr="00644C26">
              <w:rPr>
                <w:sz w:val="21"/>
                <w:szCs w:val="21"/>
              </w:rPr>
              <w:t>Social workers understand that human rights, social justice and social welfare of children, youth and families   are mediated in the larger social environment and particularly by policy and its implementation at the federal, state, and local levels. Social workers understand how   the history and current structures of social policies and services affect service delivery to children, youth, and families, specifically focused on vulnerable, oppressed and those living in poverty. They understand their role in policy development, implementation and evaluation within child and family practice settings at micro, mezzo, and macro levels. Social workers understand the historical, social, cultural, economic, organizational, environmental, and global influences that affect social policy, and are knowledgeable about policy formulation, implementation, and evaluation.</w:t>
            </w:r>
          </w:p>
        </w:tc>
        <w:tc>
          <w:tcPr>
            <w:tcW w:w="315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sz w:val="21"/>
                <w:szCs w:val="21"/>
              </w:rPr>
            </w:pPr>
            <w:r w:rsidRPr="00644C26">
              <w:rPr>
                <w:sz w:val="21"/>
                <w:szCs w:val="21"/>
              </w:rPr>
              <w:t>2. Enhance awareness of evidence-based, evidence-informed and promising practices that guide policy and macro practice in a variety of child and family service settings.</w:t>
            </w:r>
          </w:p>
          <w:p w:rsidR="00A802ED" w:rsidRPr="00644C26" w:rsidRDefault="003E4ABF">
            <w:pPr>
              <w:spacing w:line="276" w:lineRule="auto"/>
              <w:rPr>
                <w:sz w:val="21"/>
                <w:szCs w:val="21"/>
              </w:rPr>
            </w:pPr>
            <w:r w:rsidRPr="00644C26">
              <w:rPr>
                <w:sz w:val="21"/>
                <w:szCs w:val="21"/>
              </w:rPr>
              <w:t xml:space="preserve"> </w:t>
            </w:r>
          </w:p>
          <w:p w:rsidR="00A802ED" w:rsidRPr="00644C26" w:rsidRDefault="003E4ABF">
            <w:pPr>
              <w:spacing w:line="276" w:lineRule="auto"/>
              <w:rPr>
                <w:sz w:val="21"/>
                <w:szCs w:val="21"/>
              </w:rPr>
            </w:pPr>
            <w:r w:rsidRPr="00644C26">
              <w:rPr>
                <w:b/>
                <w:sz w:val="21"/>
                <w:szCs w:val="21"/>
              </w:rPr>
              <w:t xml:space="preserve">3. </w:t>
            </w:r>
            <w:r w:rsidRPr="00644C26">
              <w:rPr>
                <w:sz w:val="21"/>
                <w:szCs w:val="21"/>
              </w:rPr>
              <w:t>Develop skills that support macro practice in complex environments, including data-driven decision-making, cross-organizational collaboration and group work to connect individual policy change to collective, system wide reform for children, youth, families and communities.</w:t>
            </w:r>
          </w:p>
          <w:p w:rsidR="00A802ED" w:rsidRPr="00644C26" w:rsidRDefault="003E4ABF">
            <w:pPr>
              <w:spacing w:line="276" w:lineRule="auto"/>
              <w:rPr>
                <w:sz w:val="21"/>
                <w:szCs w:val="21"/>
              </w:rPr>
            </w:pPr>
            <w:r w:rsidRPr="00644C26">
              <w:rPr>
                <w:sz w:val="21"/>
                <w:szCs w:val="21"/>
              </w:rPr>
              <w:t xml:space="preserve"> </w:t>
            </w:r>
          </w:p>
          <w:p w:rsidR="00A802ED" w:rsidRPr="00644C26" w:rsidRDefault="003E4ABF">
            <w:pPr>
              <w:spacing w:line="276" w:lineRule="auto"/>
              <w:rPr>
                <w:sz w:val="21"/>
                <w:szCs w:val="21"/>
              </w:rPr>
            </w:pPr>
            <w:r w:rsidRPr="00644C26">
              <w:rPr>
                <w:sz w:val="21"/>
                <w:szCs w:val="21"/>
              </w:rPr>
              <w:t>4. Increase understanding of the four models of policy practice, including opportunities and strategies for advocacy and intervention, at the federal, state, county/city and organizational/agency level in an effort toward effectuating systemic change for children, youth, families and the communities they live in</w:t>
            </w:r>
          </w:p>
          <w:p w:rsidR="00A802ED" w:rsidRPr="00644C26" w:rsidRDefault="003E4ABF">
            <w:pPr>
              <w:spacing w:after="240" w:line="276" w:lineRule="auto"/>
              <w:rPr>
                <w:sz w:val="21"/>
                <w:szCs w:val="21"/>
              </w:rPr>
            </w:pPr>
            <w:r w:rsidRPr="00644C26">
              <w:rPr>
                <w:sz w:val="21"/>
                <w:szCs w:val="21"/>
              </w:rPr>
              <w:t xml:space="preserve"> </w:t>
            </w:r>
          </w:p>
          <w:p w:rsidR="00A802ED" w:rsidRPr="00644C26" w:rsidRDefault="003E4ABF">
            <w:pPr>
              <w:spacing w:line="276" w:lineRule="auto"/>
              <w:rPr>
                <w:sz w:val="21"/>
                <w:szCs w:val="21"/>
              </w:rPr>
            </w:pPr>
            <w:r w:rsidRPr="00644C26">
              <w:rPr>
                <w:b/>
                <w:sz w:val="21"/>
                <w:szCs w:val="21"/>
              </w:rPr>
              <w:t xml:space="preserve">5. </w:t>
            </w:r>
            <w:r w:rsidRPr="00644C26">
              <w:rPr>
                <w:sz w:val="21"/>
                <w:szCs w:val="21"/>
              </w:rPr>
              <w:t>Develop skills in policy analysis and in development of new policies needed to provide more appropriate services, supports and re</w:t>
            </w:r>
            <w:r w:rsidR="00431EBE" w:rsidRPr="00644C26">
              <w:rPr>
                <w:sz w:val="21"/>
                <w:szCs w:val="21"/>
              </w:rPr>
              <w:t>sources for communities, familie</w:t>
            </w:r>
            <w:r w:rsidRPr="00644C26">
              <w:rPr>
                <w:sz w:val="21"/>
                <w:szCs w:val="21"/>
              </w:rPr>
              <w:t>s and children.</w:t>
            </w:r>
          </w:p>
        </w:tc>
        <w:tc>
          <w:tcPr>
            <w:tcW w:w="144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sz w:val="21"/>
                <w:szCs w:val="21"/>
              </w:rPr>
            </w:pPr>
            <w:r w:rsidRPr="00644C26">
              <w:rPr>
                <w:b/>
                <w:sz w:val="21"/>
                <w:szCs w:val="21"/>
              </w:rPr>
              <w:t>5a</w:t>
            </w:r>
            <w:r w:rsidRPr="00644C26">
              <w:rPr>
                <w:sz w:val="21"/>
                <w:szCs w:val="21"/>
              </w:rPr>
              <w:t>. Identify policy and resource contexts of child, youth, and family services at the local, state, and federal levels.</w:t>
            </w: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tc>
        <w:tc>
          <w:tcPr>
            <w:tcW w:w="142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sz w:val="21"/>
                <w:szCs w:val="21"/>
              </w:rPr>
            </w:pPr>
            <w:r w:rsidRPr="00644C26">
              <w:rPr>
                <w:sz w:val="21"/>
                <w:szCs w:val="21"/>
              </w:rPr>
              <w:t>Knowledge</w:t>
            </w:r>
          </w:p>
        </w:tc>
        <w:tc>
          <w:tcPr>
            <w:tcW w:w="143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b/>
                <w:sz w:val="21"/>
                <w:szCs w:val="21"/>
              </w:rPr>
            </w:pPr>
            <w:r w:rsidRPr="00644C26">
              <w:rPr>
                <w:b/>
                <w:sz w:val="21"/>
                <w:szCs w:val="21"/>
              </w:rPr>
              <w:t xml:space="preserve"> </w:t>
            </w:r>
          </w:p>
          <w:p w:rsidR="00A802ED" w:rsidRPr="00644C26" w:rsidRDefault="003E4ABF">
            <w:pPr>
              <w:spacing w:after="240" w:line="276" w:lineRule="auto"/>
              <w:rPr>
                <w:b/>
                <w:sz w:val="21"/>
                <w:szCs w:val="21"/>
              </w:rPr>
            </w:pPr>
            <w:r w:rsidRPr="00644C26">
              <w:rPr>
                <w:b/>
                <w:sz w:val="21"/>
                <w:szCs w:val="21"/>
              </w:rPr>
              <w:t>Units: 1,</w:t>
            </w:r>
            <w:r w:rsidR="009D5C82">
              <w:rPr>
                <w:b/>
                <w:sz w:val="21"/>
                <w:szCs w:val="21"/>
              </w:rPr>
              <w:t xml:space="preserve"> </w:t>
            </w:r>
            <w:r w:rsidRPr="00644C26">
              <w:rPr>
                <w:b/>
                <w:sz w:val="21"/>
                <w:szCs w:val="21"/>
              </w:rPr>
              <w:t>2,</w:t>
            </w:r>
            <w:r w:rsidR="009D5C82">
              <w:rPr>
                <w:b/>
                <w:sz w:val="21"/>
                <w:szCs w:val="21"/>
              </w:rPr>
              <w:t xml:space="preserve"> </w:t>
            </w:r>
            <w:r w:rsidRPr="00644C26">
              <w:rPr>
                <w:b/>
                <w:sz w:val="21"/>
                <w:szCs w:val="21"/>
              </w:rPr>
              <w:t>3,</w:t>
            </w:r>
            <w:r w:rsidR="009D5C82">
              <w:rPr>
                <w:b/>
                <w:sz w:val="21"/>
                <w:szCs w:val="21"/>
              </w:rPr>
              <w:t xml:space="preserve"> </w:t>
            </w:r>
            <w:r w:rsidRPr="00644C26">
              <w:rPr>
                <w:b/>
                <w:sz w:val="21"/>
                <w:szCs w:val="21"/>
              </w:rPr>
              <w:t>4,</w:t>
            </w:r>
            <w:r w:rsidR="009D5C82">
              <w:rPr>
                <w:b/>
                <w:sz w:val="21"/>
                <w:szCs w:val="21"/>
              </w:rPr>
              <w:t xml:space="preserve"> </w:t>
            </w:r>
            <w:r w:rsidRPr="00644C26">
              <w:rPr>
                <w:b/>
                <w:sz w:val="21"/>
                <w:szCs w:val="21"/>
              </w:rPr>
              <w:t>5, 6, 7, 12, 13</w:t>
            </w:r>
            <w:r w:rsidR="00644C26" w:rsidRPr="00644C26">
              <w:rPr>
                <w:b/>
                <w:sz w:val="21"/>
                <w:szCs w:val="21"/>
              </w:rPr>
              <w:t>,</w:t>
            </w:r>
            <w:r w:rsidRPr="00644C26">
              <w:rPr>
                <w:b/>
                <w:sz w:val="21"/>
                <w:szCs w:val="21"/>
              </w:rPr>
              <w:t xml:space="preserve"> 14 &amp; 15</w:t>
            </w:r>
          </w:p>
          <w:p w:rsidR="00A802ED" w:rsidRPr="00644C26" w:rsidRDefault="003E4ABF">
            <w:pPr>
              <w:spacing w:after="240" w:line="276" w:lineRule="auto"/>
              <w:rPr>
                <w:sz w:val="21"/>
                <w:szCs w:val="21"/>
              </w:rPr>
            </w:pPr>
            <w:r w:rsidRPr="00644C26">
              <w:rPr>
                <w:b/>
                <w:sz w:val="21"/>
                <w:szCs w:val="21"/>
              </w:rPr>
              <w:t xml:space="preserve">Assignment 1: </w:t>
            </w:r>
            <w:r w:rsidRPr="00644C26">
              <w:rPr>
                <w:sz w:val="21"/>
                <w:szCs w:val="21"/>
              </w:rPr>
              <w:t>Policy analysis</w:t>
            </w:r>
          </w:p>
          <w:p w:rsidR="00A802ED" w:rsidRPr="00644C26" w:rsidRDefault="003E4ABF">
            <w:pPr>
              <w:spacing w:after="240" w:line="276" w:lineRule="auto"/>
              <w:rPr>
                <w:sz w:val="21"/>
                <w:szCs w:val="21"/>
              </w:rPr>
            </w:pPr>
            <w:r w:rsidRPr="00644C26">
              <w:rPr>
                <w:b/>
                <w:sz w:val="21"/>
                <w:szCs w:val="21"/>
              </w:rPr>
              <w:t>Assignment 2</w:t>
            </w:r>
            <w:r w:rsidR="009D5C82">
              <w:rPr>
                <w:b/>
                <w:sz w:val="21"/>
                <w:szCs w:val="21"/>
              </w:rPr>
              <w:t>:</w:t>
            </w:r>
            <w:r w:rsidRPr="00644C26">
              <w:rPr>
                <w:sz w:val="21"/>
                <w:szCs w:val="21"/>
              </w:rPr>
              <w:t xml:space="preserve"> Data- Driven Research Paper</w:t>
            </w:r>
          </w:p>
          <w:p w:rsidR="00A802ED" w:rsidRPr="00644C26" w:rsidRDefault="003E4ABF">
            <w:pPr>
              <w:spacing w:line="276" w:lineRule="auto"/>
              <w:rPr>
                <w:sz w:val="21"/>
                <w:szCs w:val="21"/>
              </w:rPr>
            </w:pPr>
            <w:r w:rsidRPr="00644C26">
              <w:rPr>
                <w:sz w:val="21"/>
                <w:szCs w:val="21"/>
              </w:rPr>
              <w:t xml:space="preserve"> </w:t>
            </w:r>
          </w:p>
          <w:p w:rsidR="00A802ED" w:rsidRPr="00644C26" w:rsidRDefault="00A802ED" w:rsidP="00431EBE">
            <w:pPr>
              <w:spacing w:line="276" w:lineRule="auto"/>
              <w:rPr>
                <w:sz w:val="21"/>
                <w:szCs w:val="21"/>
              </w:rPr>
            </w:pPr>
          </w:p>
        </w:tc>
      </w:tr>
    </w:tbl>
    <w:p w:rsidR="00A802ED" w:rsidRPr="00644C26" w:rsidRDefault="003E4ABF">
      <w:pPr>
        <w:rPr>
          <w:sz w:val="21"/>
          <w:szCs w:val="21"/>
        </w:rPr>
      </w:pPr>
      <w:r w:rsidRPr="00644C26">
        <w:rPr>
          <w:sz w:val="21"/>
          <w:szCs w:val="21"/>
        </w:rPr>
        <w:t xml:space="preserve"> </w:t>
      </w:r>
    </w:p>
    <w:p w:rsidR="00A802ED" w:rsidRPr="009C5E7A" w:rsidRDefault="003E4ABF">
      <w:pPr>
        <w:widowControl w:val="0"/>
        <w:spacing w:line="276" w:lineRule="auto"/>
        <w:rPr>
          <w:sz w:val="22"/>
          <w:szCs w:val="22"/>
        </w:rPr>
        <w:sectPr w:rsidR="00A802ED" w:rsidRPr="009C5E7A" w:rsidSect="007804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272"/>
        </w:sectPr>
      </w:pPr>
      <w:r w:rsidRPr="009C5E7A">
        <w:br w:type="page"/>
      </w:r>
    </w:p>
    <w:p w:rsidR="00A802ED" w:rsidRPr="009C5E7A" w:rsidRDefault="003E4ABF" w:rsidP="00780483">
      <w:pPr>
        <w:pStyle w:val="Heading1"/>
        <w:numPr>
          <w:ilvl w:val="0"/>
          <w:numId w:val="3"/>
        </w:numPr>
      </w:pPr>
      <w:r w:rsidRPr="009C5E7A">
        <w:lastRenderedPageBreak/>
        <w:t>Course Assignments, Due Dates &amp; Grading</w:t>
      </w:r>
    </w:p>
    <w:tbl>
      <w:tblPr>
        <w:tblStyle w:val="a4"/>
        <w:tblW w:w="9468" w:type="dxa"/>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6318"/>
        <w:gridCol w:w="1613"/>
        <w:gridCol w:w="1537"/>
      </w:tblGrid>
      <w:tr w:rsidR="00A802ED" w:rsidRPr="009C5E7A">
        <w:tc>
          <w:tcPr>
            <w:tcW w:w="6318" w:type="dxa"/>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Assignment</w:t>
            </w:r>
          </w:p>
        </w:tc>
        <w:tc>
          <w:tcPr>
            <w:tcW w:w="1613" w:type="dxa"/>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Due Date</w:t>
            </w:r>
          </w:p>
        </w:tc>
        <w:tc>
          <w:tcPr>
            <w:tcW w:w="1537" w:type="dxa"/>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 of Final Grade</w:t>
            </w:r>
          </w:p>
        </w:tc>
      </w:tr>
      <w:tr w:rsidR="00A802ED" w:rsidRPr="009C5E7A">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Assignment 1: Policy Analysis</w:t>
            </w:r>
            <w:r w:rsidR="00644C26">
              <w:rPr>
                <w:b/>
                <w:sz w:val="22"/>
                <w:szCs w:val="22"/>
              </w:rPr>
              <w:t xml:space="preserve"> (Individual assignment)</w:t>
            </w:r>
          </w:p>
        </w:tc>
        <w:tc>
          <w:tcPr>
            <w:tcW w:w="1613" w:type="dxa"/>
            <w:tcBorders>
              <w:top w:val="single" w:sz="8" w:space="0" w:color="C0504D"/>
              <w:bottom w:val="single" w:sz="8" w:space="0" w:color="C0504D"/>
            </w:tcBorders>
          </w:tcPr>
          <w:p w:rsidR="00A802ED" w:rsidRPr="009C5E7A" w:rsidRDefault="003E4ABF">
            <w:pPr>
              <w:jc w:val="center"/>
              <w:rPr>
                <w:sz w:val="22"/>
                <w:szCs w:val="22"/>
              </w:rPr>
            </w:pPr>
            <w:r w:rsidRPr="009C5E7A">
              <w:rPr>
                <w:sz w:val="22"/>
                <w:szCs w:val="22"/>
              </w:rPr>
              <w:t>Unit 6</w:t>
            </w: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20%</w:t>
            </w:r>
          </w:p>
        </w:tc>
      </w:tr>
      <w:tr w:rsidR="00A802ED" w:rsidRPr="009C5E7A">
        <w:tc>
          <w:tcPr>
            <w:tcW w:w="6318" w:type="dxa"/>
          </w:tcPr>
          <w:p w:rsidR="00644C26" w:rsidRDefault="003E4ABF">
            <w:pPr>
              <w:rPr>
                <w:b/>
                <w:sz w:val="22"/>
                <w:szCs w:val="22"/>
              </w:rPr>
            </w:pPr>
            <w:r w:rsidRPr="009C5E7A">
              <w:rPr>
                <w:b/>
                <w:sz w:val="22"/>
                <w:szCs w:val="22"/>
              </w:rPr>
              <w:t xml:space="preserve">Assignment 2: Data Driven Decision Making </w:t>
            </w:r>
          </w:p>
          <w:p w:rsidR="00A802ED" w:rsidRPr="009C5E7A" w:rsidRDefault="00504AC0">
            <w:pPr>
              <w:rPr>
                <w:sz w:val="22"/>
                <w:szCs w:val="22"/>
              </w:rPr>
            </w:pPr>
            <w:r>
              <w:rPr>
                <w:b/>
                <w:sz w:val="22"/>
                <w:szCs w:val="22"/>
              </w:rPr>
              <w:t>(I</w:t>
            </w:r>
            <w:r w:rsidR="00644C26">
              <w:rPr>
                <w:b/>
                <w:sz w:val="22"/>
                <w:szCs w:val="22"/>
              </w:rPr>
              <w:t>ndividual assignment)</w:t>
            </w:r>
          </w:p>
        </w:tc>
        <w:tc>
          <w:tcPr>
            <w:tcW w:w="1613" w:type="dxa"/>
          </w:tcPr>
          <w:p w:rsidR="00A802ED" w:rsidRPr="009C5E7A" w:rsidRDefault="003E4ABF">
            <w:pPr>
              <w:jc w:val="center"/>
              <w:rPr>
                <w:sz w:val="22"/>
                <w:szCs w:val="22"/>
              </w:rPr>
            </w:pPr>
            <w:r w:rsidRPr="009C5E7A">
              <w:rPr>
                <w:sz w:val="22"/>
                <w:szCs w:val="22"/>
              </w:rPr>
              <w:t>Unit 10</w:t>
            </w:r>
          </w:p>
        </w:tc>
        <w:tc>
          <w:tcPr>
            <w:tcW w:w="1537" w:type="dxa"/>
          </w:tcPr>
          <w:p w:rsidR="00A802ED" w:rsidRPr="009C5E7A" w:rsidRDefault="003E4ABF">
            <w:pPr>
              <w:jc w:val="center"/>
              <w:rPr>
                <w:sz w:val="22"/>
                <w:szCs w:val="22"/>
              </w:rPr>
            </w:pPr>
            <w:r w:rsidRPr="009C5E7A">
              <w:rPr>
                <w:sz w:val="22"/>
                <w:szCs w:val="22"/>
              </w:rPr>
              <w:t>25%</w:t>
            </w:r>
          </w:p>
        </w:tc>
      </w:tr>
      <w:tr w:rsidR="00A802ED" w:rsidRPr="009C5E7A">
        <w:trPr>
          <w:trHeight w:val="560"/>
        </w:trPr>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Assignment 3: Capstone Paper: Systemic Reform and Model for Change</w:t>
            </w:r>
            <w:r w:rsidR="00644C26">
              <w:rPr>
                <w:b/>
                <w:sz w:val="22"/>
                <w:szCs w:val="22"/>
              </w:rPr>
              <w:t xml:space="preserve"> (</w:t>
            </w:r>
            <w:r w:rsidRPr="009C5E7A">
              <w:rPr>
                <w:b/>
                <w:sz w:val="22"/>
                <w:szCs w:val="22"/>
              </w:rPr>
              <w:t>Group Paper</w:t>
            </w:r>
            <w:r w:rsidR="00644C26">
              <w:rPr>
                <w:b/>
                <w:sz w:val="22"/>
                <w:szCs w:val="22"/>
              </w:rPr>
              <w:t>)</w:t>
            </w:r>
          </w:p>
        </w:tc>
        <w:tc>
          <w:tcPr>
            <w:tcW w:w="1613" w:type="dxa"/>
            <w:tcBorders>
              <w:top w:val="single" w:sz="8" w:space="0" w:color="C0504D"/>
              <w:bottom w:val="single" w:sz="8" w:space="0" w:color="C0504D"/>
            </w:tcBorders>
          </w:tcPr>
          <w:p w:rsidR="00A802ED" w:rsidRPr="009C5E7A" w:rsidRDefault="003E4ABF">
            <w:pPr>
              <w:jc w:val="center"/>
              <w:rPr>
                <w:sz w:val="22"/>
                <w:szCs w:val="22"/>
              </w:rPr>
            </w:pPr>
            <w:r w:rsidRPr="009C5E7A">
              <w:rPr>
                <w:sz w:val="22"/>
                <w:szCs w:val="22"/>
              </w:rPr>
              <w:t>Unit 14</w:t>
            </w: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25%</w:t>
            </w:r>
          </w:p>
          <w:p w:rsidR="00A802ED" w:rsidRPr="009C5E7A" w:rsidRDefault="00A802ED">
            <w:pPr>
              <w:rPr>
                <w:sz w:val="22"/>
                <w:szCs w:val="22"/>
              </w:rPr>
            </w:pPr>
          </w:p>
        </w:tc>
      </w:tr>
      <w:tr w:rsidR="00A802ED" w:rsidRPr="009C5E7A">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Assignment 4:  Capstone Presentation: Systemic Reform and Model for Change Policy</w:t>
            </w:r>
            <w:r w:rsidR="00644C26">
              <w:rPr>
                <w:b/>
                <w:sz w:val="22"/>
                <w:szCs w:val="22"/>
              </w:rPr>
              <w:t xml:space="preserve"> (Group</w:t>
            </w:r>
            <w:r w:rsidRPr="009C5E7A">
              <w:rPr>
                <w:b/>
                <w:sz w:val="22"/>
                <w:szCs w:val="22"/>
              </w:rPr>
              <w:t xml:space="preserve"> Presentation</w:t>
            </w:r>
            <w:r w:rsidR="00644C26">
              <w:rPr>
                <w:b/>
                <w:sz w:val="22"/>
                <w:szCs w:val="22"/>
              </w:rPr>
              <w:t>)</w:t>
            </w:r>
          </w:p>
        </w:tc>
        <w:tc>
          <w:tcPr>
            <w:tcW w:w="1613" w:type="dxa"/>
            <w:tcBorders>
              <w:top w:val="single" w:sz="8" w:space="0" w:color="C0504D"/>
              <w:bottom w:val="single" w:sz="8" w:space="0" w:color="C0504D"/>
            </w:tcBorders>
          </w:tcPr>
          <w:p w:rsidR="00A802ED" w:rsidRPr="009C5E7A" w:rsidRDefault="003E4ABF">
            <w:pPr>
              <w:jc w:val="center"/>
              <w:rPr>
                <w:sz w:val="22"/>
                <w:szCs w:val="22"/>
              </w:rPr>
            </w:pPr>
            <w:r w:rsidRPr="009C5E7A">
              <w:rPr>
                <w:sz w:val="22"/>
                <w:szCs w:val="22"/>
              </w:rPr>
              <w:t>Unit 14 &amp; 15</w:t>
            </w:r>
          </w:p>
          <w:p w:rsidR="00A802ED" w:rsidRPr="009C5E7A" w:rsidRDefault="00A802ED">
            <w:pPr>
              <w:jc w:val="center"/>
              <w:rPr>
                <w:sz w:val="22"/>
                <w:szCs w:val="22"/>
              </w:rPr>
            </w:pP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20%</w:t>
            </w:r>
          </w:p>
          <w:p w:rsidR="00A802ED" w:rsidRPr="009C5E7A" w:rsidRDefault="00A802ED">
            <w:pPr>
              <w:jc w:val="center"/>
              <w:rPr>
                <w:sz w:val="22"/>
                <w:szCs w:val="22"/>
              </w:rPr>
            </w:pPr>
          </w:p>
        </w:tc>
      </w:tr>
      <w:tr w:rsidR="00A802ED" w:rsidRPr="009C5E7A">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Course participation</w:t>
            </w:r>
          </w:p>
        </w:tc>
        <w:tc>
          <w:tcPr>
            <w:tcW w:w="1613" w:type="dxa"/>
            <w:tcBorders>
              <w:top w:val="single" w:sz="8" w:space="0" w:color="C0504D"/>
              <w:bottom w:val="single" w:sz="8" w:space="0" w:color="C0504D"/>
            </w:tcBorders>
          </w:tcPr>
          <w:p w:rsidR="00A802ED" w:rsidRPr="009C5E7A" w:rsidRDefault="00A802ED">
            <w:pPr>
              <w:jc w:val="center"/>
              <w:rPr>
                <w:sz w:val="22"/>
                <w:szCs w:val="22"/>
              </w:rPr>
            </w:pP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10%</w:t>
            </w:r>
          </w:p>
        </w:tc>
      </w:tr>
    </w:tbl>
    <w:p w:rsidR="00506455" w:rsidRDefault="00506455" w:rsidP="00961FD9">
      <w:pPr>
        <w:pStyle w:val="Heading2"/>
        <w:rPr>
          <w:b w:val="0"/>
          <w:sz w:val="22"/>
          <w:szCs w:val="22"/>
        </w:rPr>
      </w:pPr>
    </w:p>
    <w:p w:rsidR="00506455" w:rsidRPr="00506455" w:rsidRDefault="00506455" w:rsidP="00961FD9">
      <w:pPr>
        <w:pStyle w:val="Heading2"/>
        <w:rPr>
          <w:sz w:val="22"/>
          <w:szCs w:val="22"/>
        </w:rPr>
      </w:pPr>
      <w:r w:rsidRPr="00506455">
        <w:rPr>
          <w:sz w:val="22"/>
          <w:szCs w:val="22"/>
        </w:rPr>
        <w:t>ASSIGNMENTS</w:t>
      </w:r>
    </w:p>
    <w:p w:rsidR="00B81802" w:rsidRPr="00DC5A3B" w:rsidRDefault="00B81802" w:rsidP="00B81802">
      <w:pPr>
        <w:pStyle w:val="Heading2"/>
        <w:rPr>
          <w:sz w:val="22"/>
          <w:szCs w:val="22"/>
        </w:rPr>
      </w:pPr>
      <w:r w:rsidRPr="00DC5A3B">
        <w:rPr>
          <w:b w:val="0"/>
          <w:bCs/>
          <w:sz w:val="22"/>
          <w:szCs w:val="22"/>
        </w:rPr>
        <w:t>The assignments for this course include a combination of individual assignments (1 and 2) and group assignments (3 and 4), all done in collaboration with an assigned small group (content cluster) with a focus on one</w:t>
      </w:r>
      <w:r w:rsidR="00AE77D3">
        <w:rPr>
          <w:b w:val="0"/>
          <w:bCs/>
          <w:sz w:val="22"/>
          <w:szCs w:val="22"/>
        </w:rPr>
        <w:t xml:space="preserve"> of the</w:t>
      </w:r>
      <w:r w:rsidRPr="00DC5A3B">
        <w:rPr>
          <w:b w:val="0"/>
          <w:bCs/>
          <w:sz w:val="22"/>
          <w:szCs w:val="22"/>
        </w:rPr>
        <w:t xml:space="preserve"> following broad content areas: Chi</w:t>
      </w:r>
      <w:r w:rsidR="009D5C82">
        <w:rPr>
          <w:b w:val="0"/>
          <w:bCs/>
          <w:sz w:val="22"/>
          <w:szCs w:val="22"/>
        </w:rPr>
        <w:t>ld Welfare, Juvenile Justice, Education, Health/Mental Health,</w:t>
      </w:r>
      <w:r w:rsidRPr="00DC5A3B">
        <w:rPr>
          <w:b w:val="0"/>
          <w:bCs/>
          <w:sz w:val="22"/>
          <w:szCs w:val="22"/>
        </w:rPr>
        <w:t xml:space="preserve"> and Poverty. Clust</w:t>
      </w:r>
      <w:r w:rsidR="009D5C82">
        <w:rPr>
          <w:b w:val="0"/>
          <w:bCs/>
          <w:sz w:val="22"/>
          <w:szCs w:val="22"/>
        </w:rPr>
        <w:t xml:space="preserve">er content areas will be assigned/chosen </w:t>
      </w:r>
      <w:r w:rsidRPr="00DC5A3B">
        <w:rPr>
          <w:b w:val="0"/>
          <w:bCs/>
          <w:sz w:val="22"/>
          <w:szCs w:val="22"/>
        </w:rPr>
        <w:t xml:space="preserve">no later than Class Session 2. </w:t>
      </w:r>
    </w:p>
    <w:p w:rsidR="00B81802" w:rsidRPr="00DC5A3B" w:rsidRDefault="00B81802" w:rsidP="00B81802">
      <w:pPr>
        <w:pStyle w:val="Heading2"/>
        <w:rPr>
          <w:sz w:val="22"/>
          <w:szCs w:val="22"/>
        </w:rPr>
      </w:pPr>
      <w:r w:rsidRPr="00DC5A3B">
        <w:rPr>
          <w:b w:val="0"/>
          <w:bCs/>
          <w:sz w:val="22"/>
          <w:szCs w:val="22"/>
        </w:rPr>
        <w:t xml:space="preserve">Assignment 1 will be an individual assignment focused on a </w:t>
      </w:r>
      <w:r w:rsidR="009D5C82">
        <w:rPr>
          <w:b w:val="0"/>
          <w:bCs/>
          <w:sz w:val="22"/>
          <w:szCs w:val="22"/>
        </w:rPr>
        <w:t xml:space="preserve">policy change in support of an </w:t>
      </w:r>
      <w:r w:rsidRPr="00DC5A3B">
        <w:rPr>
          <w:b w:val="0"/>
          <w:bCs/>
          <w:sz w:val="22"/>
          <w:szCs w:val="22"/>
        </w:rPr>
        <w:t xml:space="preserve">identified target population within the assigned content area. Assignment 2, also an individual assignment, will build off of Assignment 1 and asks students to identify available quantitative and qualitative data (obtained through informant interviews) to support implementation of their chosen policy at the organizational and/or community level. Assignments 3 (Capstone paper) and 4 (Capstone presentation), both group assignments, ask content clusters to shift their research from individual policy change to larger scale reform, identifying relevant policy changes and available data in support of an identified area of systemic reform related to their content area and target population. Groups will also be responsible for developing and presenting an innovative model for change to address the identified area of systemic reform based on one of the models/approaches discussed during class sessions 8-11. </w:t>
      </w:r>
    </w:p>
    <w:p w:rsidR="00B81802" w:rsidRPr="00B81802" w:rsidRDefault="00B81802" w:rsidP="00B81802">
      <w:pPr>
        <w:pStyle w:val="Heading2"/>
        <w:rPr>
          <w:sz w:val="22"/>
          <w:szCs w:val="22"/>
        </w:rPr>
      </w:pPr>
      <w:r w:rsidRPr="00DC5A3B">
        <w:rPr>
          <w:b w:val="0"/>
          <w:bCs/>
          <w:sz w:val="22"/>
          <w:szCs w:val="22"/>
        </w:rPr>
        <w:t>Because group assignments 3 and 4 build off of the individual assign</w:t>
      </w:r>
      <w:r w:rsidR="00AE77D3">
        <w:rPr>
          <w:b w:val="0"/>
          <w:bCs/>
          <w:sz w:val="22"/>
          <w:szCs w:val="22"/>
        </w:rPr>
        <w:t xml:space="preserve">ments 1 and 2, it is essential </w:t>
      </w:r>
      <w:r w:rsidRPr="00DC5A3B">
        <w:rPr>
          <w:b w:val="0"/>
          <w:bCs/>
          <w:sz w:val="22"/>
          <w:szCs w:val="22"/>
        </w:rPr>
        <w:t xml:space="preserve">that content clusters consult early on in the semester with one another and throughout the semester to ensure that their individual work completed for Assignments 1 and 2 will contribute to successful completion of Assignments 3 and 4. </w:t>
      </w:r>
      <w:r w:rsidRPr="00B81802">
        <w:rPr>
          <w:bCs/>
          <w:sz w:val="22"/>
          <w:szCs w:val="22"/>
        </w:rPr>
        <w:t>Content Clusters should identify and determine within the first 4 weeks</w:t>
      </w:r>
      <w:r w:rsidR="009D5C82">
        <w:rPr>
          <w:bCs/>
          <w:sz w:val="22"/>
          <w:szCs w:val="22"/>
        </w:rPr>
        <w:t xml:space="preserve"> of the course</w:t>
      </w:r>
      <w:r w:rsidRPr="00B81802">
        <w:rPr>
          <w:bCs/>
          <w:sz w:val="22"/>
          <w:szCs w:val="22"/>
        </w:rPr>
        <w:t xml:space="preserve"> what their large scale reform effort area will be so that the individual policy and target population selected by each student for Assi</w:t>
      </w:r>
      <w:r w:rsidR="00504AC0">
        <w:rPr>
          <w:bCs/>
          <w:sz w:val="22"/>
          <w:szCs w:val="22"/>
        </w:rPr>
        <w:t xml:space="preserve">gnments 1 and 2 will </w:t>
      </w:r>
      <w:r w:rsidRPr="00B81802">
        <w:rPr>
          <w:bCs/>
          <w:sz w:val="22"/>
          <w:szCs w:val="22"/>
        </w:rPr>
        <w:t>serve as a building block to the large scale reform effort that will ultimately be investigated and repo</w:t>
      </w:r>
      <w:r w:rsidR="00504AC0">
        <w:rPr>
          <w:bCs/>
          <w:sz w:val="22"/>
          <w:szCs w:val="22"/>
        </w:rPr>
        <w:t>rted on for Assignments 3 and 4.</w:t>
      </w:r>
    </w:p>
    <w:p w:rsidR="00B81802" w:rsidRPr="00B81802" w:rsidRDefault="00B81802" w:rsidP="00B81802">
      <w:pPr>
        <w:rPr>
          <w:b/>
        </w:rPr>
      </w:pPr>
    </w:p>
    <w:p w:rsidR="00A802ED" w:rsidRPr="00DC5A3B" w:rsidRDefault="003E4ABF">
      <w:pPr>
        <w:pStyle w:val="Heading2"/>
        <w:rPr>
          <w:sz w:val="22"/>
          <w:szCs w:val="22"/>
        </w:rPr>
      </w:pPr>
      <w:r w:rsidRPr="00DC5A3B">
        <w:rPr>
          <w:sz w:val="22"/>
          <w:szCs w:val="22"/>
        </w:rPr>
        <w:lastRenderedPageBreak/>
        <w:t>Assignment 1. Policy Analysis (6-8 pages), 20%, (Individual Assignment)</w:t>
      </w:r>
    </w:p>
    <w:p w:rsidR="00A802ED" w:rsidRPr="00DC5A3B" w:rsidRDefault="00F860F6">
      <w:pPr>
        <w:pStyle w:val="Heading2"/>
        <w:rPr>
          <w:b w:val="0"/>
          <w:sz w:val="22"/>
          <w:szCs w:val="22"/>
        </w:rPr>
      </w:pPr>
      <w:bookmarkStart w:id="1" w:name="_gjdgxs" w:colFirst="0" w:colLast="0"/>
      <w:bookmarkEnd w:id="1"/>
      <w:r w:rsidRPr="009D5C82">
        <w:rPr>
          <w:b w:val="0"/>
          <w:sz w:val="22"/>
          <w:szCs w:val="22"/>
        </w:rPr>
        <w:t>Students w</w:t>
      </w:r>
      <w:r w:rsidR="00465355" w:rsidRPr="009D5C82">
        <w:rPr>
          <w:b w:val="0"/>
          <w:sz w:val="22"/>
          <w:szCs w:val="22"/>
        </w:rPr>
        <w:t xml:space="preserve">ill select a </w:t>
      </w:r>
      <w:r w:rsidRPr="009D5C82">
        <w:rPr>
          <w:b w:val="0"/>
          <w:sz w:val="22"/>
          <w:szCs w:val="22"/>
        </w:rPr>
        <w:t>federal</w:t>
      </w:r>
      <w:r w:rsidR="00465355" w:rsidRPr="009D5C82">
        <w:rPr>
          <w:b w:val="0"/>
          <w:sz w:val="22"/>
          <w:szCs w:val="22"/>
        </w:rPr>
        <w:t>,</w:t>
      </w:r>
      <w:r w:rsidRPr="009D5C82">
        <w:rPr>
          <w:b w:val="0"/>
          <w:sz w:val="22"/>
          <w:szCs w:val="22"/>
        </w:rPr>
        <w:t xml:space="preserve"> state or local level policy (or proposed policy change) related t</w:t>
      </w:r>
      <w:r w:rsidR="000E6FF1" w:rsidRPr="009D5C82">
        <w:rPr>
          <w:b w:val="0"/>
          <w:sz w:val="22"/>
          <w:szCs w:val="22"/>
        </w:rPr>
        <w:t>o each student’s content</w:t>
      </w:r>
      <w:r w:rsidRPr="009D5C82">
        <w:rPr>
          <w:b w:val="0"/>
          <w:sz w:val="22"/>
          <w:szCs w:val="22"/>
        </w:rPr>
        <w:t xml:space="preserve"> area and </w:t>
      </w:r>
      <w:r w:rsidR="000E6FF1" w:rsidRPr="009D5C82">
        <w:rPr>
          <w:b w:val="0"/>
          <w:sz w:val="22"/>
          <w:szCs w:val="22"/>
        </w:rPr>
        <w:t>identified area of systemic reform (each Content Cluster will identify one area of systemic reform</w:t>
      </w:r>
      <w:r w:rsidR="009D5C82">
        <w:rPr>
          <w:b w:val="0"/>
          <w:sz w:val="22"/>
          <w:szCs w:val="22"/>
        </w:rPr>
        <w:t xml:space="preserve"> to focus their efforts</w:t>
      </w:r>
      <w:r w:rsidR="000E6FF1" w:rsidRPr="009D5C82">
        <w:rPr>
          <w:b w:val="0"/>
          <w:sz w:val="22"/>
          <w:szCs w:val="22"/>
        </w:rPr>
        <w:t xml:space="preserve">) </w:t>
      </w:r>
      <w:r w:rsidRPr="009D5C82">
        <w:rPr>
          <w:b w:val="0"/>
          <w:sz w:val="22"/>
          <w:szCs w:val="22"/>
        </w:rPr>
        <w:t xml:space="preserve">and submit a </w:t>
      </w:r>
      <w:proofErr w:type="gramStart"/>
      <w:r w:rsidRPr="009D5C82">
        <w:rPr>
          <w:b w:val="0"/>
          <w:sz w:val="22"/>
          <w:szCs w:val="22"/>
        </w:rPr>
        <w:t>6-8 page</w:t>
      </w:r>
      <w:proofErr w:type="gramEnd"/>
      <w:r w:rsidRPr="009D5C82">
        <w:rPr>
          <w:b w:val="0"/>
          <w:sz w:val="22"/>
          <w:szCs w:val="22"/>
        </w:rPr>
        <w:t xml:space="preserve"> paper analyzing the policy.</w:t>
      </w:r>
      <w:r w:rsidR="00B83AE0" w:rsidRPr="009D5C82">
        <w:rPr>
          <w:b w:val="0"/>
          <w:sz w:val="22"/>
          <w:szCs w:val="22"/>
        </w:rPr>
        <w:t xml:space="preserve"> </w:t>
      </w:r>
      <w:r w:rsidR="000E6FF1" w:rsidRPr="009D5C82">
        <w:rPr>
          <w:b w:val="0"/>
          <w:sz w:val="22"/>
          <w:szCs w:val="22"/>
        </w:rPr>
        <w:t xml:space="preserve">Identified areas of system reform for the Content Cluster as well as individual policies for Assignment 1 must be submitted to </w:t>
      </w:r>
      <w:r w:rsidR="00465355" w:rsidRPr="009D5C82">
        <w:rPr>
          <w:b w:val="0"/>
          <w:sz w:val="22"/>
          <w:szCs w:val="22"/>
        </w:rPr>
        <w:t>the instructo</w:t>
      </w:r>
      <w:r w:rsidR="000E6FF1" w:rsidRPr="009D5C82">
        <w:rPr>
          <w:b w:val="0"/>
          <w:sz w:val="22"/>
          <w:szCs w:val="22"/>
        </w:rPr>
        <w:t>r for approval no later than Class Session 4.</w:t>
      </w:r>
      <w:r w:rsidR="00B83AE0" w:rsidRPr="00DC5A3B">
        <w:rPr>
          <w:b w:val="0"/>
          <w:sz w:val="22"/>
          <w:szCs w:val="22"/>
        </w:rPr>
        <w:t xml:space="preserve"> </w:t>
      </w:r>
      <w:r w:rsidR="003E4ABF" w:rsidRPr="00DC5A3B">
        <w:rPr>
          <w:b w:val="0"/>
          <w:sz w:val="22"/>
          <w:szCs w:val="22"/>
        </w:rPr>
        <w:t>General guid</w:t>
      </w:r>
      <w:r w:rsidR="00504AC0">
        <w:rPr>
          <w:b w:val="0"/>
          <w:sz w:val="22"/>
          <w:szCs w:val="22"/>
        </w:rPr>
        <w:t xml:space="preserve">elines for the policy analysis </w:t>
      </w:r>
      <w:r w:rsidR="003E4ABF" w:rsidRPr="00DC5A3B">
        <w:rPr>
          <w:b w:val="0"/>
          <w:sz w:val="22"/>
          <w:szCs w:val="22"/>
        </w:rPr>
        <w:t xml:space="preserve">include: description of the </w:t>
      </w:r>
      <w:r w:rsidR="00B83AE0" w:rsidRPr="00DC5A3B">
        <w:rPr>
          <w:b w:val="0"/>
          <w:sz w:val="22"/>
          <w:szCs w:val="22"/>
        </w:rPr>
        <w:t xml:space="preserve">social </w:t>
      </w:r>
      <w:r w:rsidR="003E4ABF" w:rsidRPr="00DC5A3B">
        <w:rPr>
          <w:b w:val="0"/>
          <w:sz w:val="22"/>
          <w:szCs w:val="22"/>
        </w:rPr>
        <w:t>context for</w:t>
      </w:r>
      <w:r>
        <w:rPr>
          <w:b w:val="0"/>
          <w:sz w:val="22"/>
          <w:szCs w:val="22"/>
        </w:rPr>
        <w:t xml:space="preserve"> policy change,</w:t>
      </w:r>
      <w:r w:rsidR="00B83AE0" w:rsidRPr="00DC5A3B">
        <w:rPr>
          <w:b w:val="0"/>
          <w:sz w:val="22"/>
          <w:szCs w:val="22"/>
        </w:rPr>
        <w:t xml:space="preserve"> what social problem</w:t>
      </w:r>
      <w:r w:rsidR="003F6117">
        <w:rPr>
          <w:b w:val="0"/>
          <w:sz w:val="22"/>
          <w:szCs w:val="22"/>
        </w:rPr>
        <w:t>/need/ target population</w:t>
      </w:r>
      <w:r w:rsidR="00B83AE0" w:rsidRPr="00DC5A3B">
        <w:rPr>
          <w:b w:val="0"/>
          <w:sz w:val="22"/>
          <w:szCs w:val="22"/>
        </w:rPr>
        <w:t xml:space="preserve"> the policy addresses,</w:t>
      </w:r>
      <w:r w:rsidR="003F6117">
        <w:rPr>
          <w:b w:val="0"/>
          <w:sz w:val="22"/>
          <w:szCs w:val="22"/>
        </w:rPr>
        <w:t xml:space="preserve"> </w:t>
      </w:r>
      <w:r w:rsidR="00961FD9" w:rsidRPr="00DC5A3B">
        <w:rPr>
          <w:b w:val="0"/>
          <w:sz w:val="22"/>
          <w:szCs w:val="22"/>
        </w:rPr>
        <w:t>proponents and opponents</w:t>
      </w:r>
      <w:r w:rsidR="00B83AE0" w:rsidRPr="00DC5A3B">
        <w:rPr>
          <w:b w:val="0"/>
          <w:sz w:val="22"/>
          <w:szCs w:val="22"/>
        </w:rPr>
        <w:t xml:space="preserve"> of the policy</w:t>
      </w:r>
      <w:r>
        <w:rPr>
          <w:b w:val="0"/>
          <w:sz w:val="22"/>
          <w:szCs w:val="22"/>
        </w:rPr>
        <w:t>,</w:t>
      </w:r>
      <w:r w:rsidR="003E4ABF" w:rsidRPr="00DC5A3B">
        <w:rPr>
          <w:b w:val="0"/>
          <w:sz w:val="22"/>
          <w:szCs w:val="22"/>
        </w:rPr>
        <w:t xml:space="preserve"> the policy enactment/legislative process</w:t>
      </w:r>
      <w:r w:rsidR="00B83AE0" w:rsidRPr="00DC5A3B">
        <w:rPr>
          <w:b w:val="0"/>
          <w:sz w:val="22"/>
          <w:szCs w:val="22"/>
        </w:rPr>
        <w:t xml:space="preserve"> and a summary of implementation</w:t>
      </w:r>
      <w:r w:rsidR="003F6117">
        <w:rPr>
          <w:b w:val="0"/>
          <w:sz w:val="22"/>
          <w:szCs w:val="22"/>
        </w:rPr>
        <w:t>/status</w:t>
      </w:r>
      <w:r w:rsidR="00B83AE0" w:rsidRPr="00DC5A3B">
        <w:rPr>
          <w:b w:val="0"/>
          <w:sz w:val="22"/>
          <w:szCs w:val="22"/>
        </w:rPr>
        <w:t xml:space="preserve"> thus far. </w:t>
      </w:r>
      <w:r w:rsidR="003E4ABF" w:rsidRPr="00DC5A3B">
        <w:rPr>
          <w:b w:val="0"/>
          <w:sz w:val="22"/>
          <w:szCs w:val="22"/>
        </w:rPr>
        <w:t xml:space="preserve"> </w:t>
      </w:r>
    </w:p>
    <w:p w:rsidR="00A802ED" w:rsidRPr="00DC5A3B" w:rsidRDefault="003E4ABF">
      <w:pPr>
        <w:spacing w:after="240"/>
        <w:rPr>
          <w:sz w:val="22"/>
          <w:szCs w:val="22"/>
        </w:rPr>
      </w:pPr>
      <w:r w:rsidRPr="00DC5A3B">
        <w:rPr>
          <w:b/>
          <w:sz w:val="22"/>
          <w:szCs w:val="22"/>
        </w:rPr>
        <w:t xml:space="preserve">Due:   </w:t>
      </w:r>
      <w:r w:rsidRPr="00DC5A3B">
        <w:rPr>
          <w:sz w:val="22"/>
          <w:szCs w:val="22"/>
        </w:rPr>
        <w:t>Unit 6</w:t>
      </w:r>
    </w:p>
    <w:p w:rsidR="00961FD9" w:rsidRPr="00DC5A3B" w:rsidRDefault="003E4ABF">
      <w:pPr>
        <w:spacing w:after="240"/>
        <w:rPr>
          <w:sz w:val="22"/>
          <w:szCs w:val="22"/>
        </w:rPr>
      </w:pPr>
      <w:r w:rsidRPr="00DC5A3B">
        <w:rPr>
          <w:i/>
          <w:sz w:val="22"/>
          <w:szCs w:val="22"/>
        </w:rPr>
        <w:t>This assignment relates to student learning outcomes 4 &amp; 5.</w:t>
      </w:r>
    </w:p>
    <w:p w:rsidR="00A802ED" w:rsidRPr="00DC5A3B" w:rsidRDefault="003E4ABF">
      <w:pPr>
        <w:spacing w:after="240"/>
        <w:rPr>
          <w:sz w:val="22"/>
          <w:szCs w:val="22"/>
        </w:rPr>
      </w:pPr>
      <w:r w:rsidRPr="00DC5A3B">
        <w:rPr>
          <w:b/>
          <w:sz w:val="22"/>
          <w:szCs w:val="22"/>
        </w:rPr>
        <w:t>Assignment 2. Data-Driven Decision-Making (6-8 pages), 25%, (Individual assignment)</w:t>
      </w:r>
    </w:p>
    <w:p w:rsidR="00A802ED" w:rsidRPr="00DC5A3B" w:rsidRDefault="003E4ABF">
      <w:pPr>
        <w:pStyle w:val="Heading2"/>
        <w:rPr>
          <w:sz w:val="22"/>
          <w:szCs w:val="22"/>
        </w:rPr>
      </w:pPr>
      <w:bookmarkStart w:id="2" w:name="_30j0zll" w:colFirst="0" w:colLast="0"/>
      <w:bookmarkEnd w:id="2"/>
      <w:r w:rsidRPr="00DC5A3B">
        <w:rPr>
          <w:b w:val="0"/>
          <w:sz w:val="22"/>
          <w:szCs w:val="22"/>
        </w:rPr>
        <w:t>Assignment 2 ask students to expand their understanding of their identified policy by considering the quantitative and qualitative data</w:t>
      </w:r>
      <w:r w:rsidR="00504AC0">
        <w:rPr>
          <w:b w:val="0"/>
          <w:sz w:val="22"/>
          <w:szCs w:val="22"/>
        </w:rPr>
        <w:t xml:space="preserve"> and research</w:t>
      </w:r>
      <w:r w:rsidRPr="00DC5A3B">
        <w:rPr>
          <w:b w:val="0"/>
          <w:sz w:val="22"/>
          <w:szCs w:val="22"/>
        </w:rPr>
        <w:t xml:space="preserve"> available to support policy implementation at the organizational and/or community level. </w:t>
      </w:r>
    </w:p>
    <w:p w:rsidR="00A802ED" w:rsidRPr="00DC5A3B" w:rsidRDefault="003E4ABF">
      <w:pPr>
        <w:spacing w:after="240"/>
        <w:rPr>
          <w:sz w:val="22"/>
          <w:szCs w:val="22"/>
        </w:rPr>
      </w:pPr>
      <w:r w:rsidRPr="00DC5A3B">
        <w:rPr>
          <w:sz w:val="22"/>
          <w:szCs w:val="22"/>
        </w:rPr>
        <w:t>Students will describe the practice issues that could be of concern to agencies and</w:t>
      </w:r>
      <w:r w:rsidR="003F6117">
        <w:rPr>
          <w:sz w:val="22"/>
          <w:szCs w:val="22"/>
        </w:rPr>
        <w:t>/or communities</w:t>
      </w:r>
      <w:r w:rsidRPr="00DC5A3B">
        <w:rPr>
          <w:sz w:val="22"/>
          <w:szCs w:val="22"/>
        </w:rPr>
        <w:t xml:space="preserve"> affected by this policy with respect to implementation. They will identify and describe research findings, sources of administrative data and other data available on public information websites that would be useful in informing social work practice, planning or decision-making. They will also identify an </w:t>
      </w:r>
      <w:proofErr w:type="gramStart"/>
      <w:r w:rsidRPr="00DC5A3B">
        <w:rPr>
          <w:sz w:val="22"/>
          <w:szCs w:val="22"/>
        </w:rPr>
        <w:t>evidence based</w:t>
      </w:r>
      <w:proofErr w:type="gramEnd"/>
      <w:r w:rsidRPr="00DC5A3B">
        <w:rPr>
          <w:sz w:val="22"/>
          <w:szCs w:val="22"/>
        </w:rPr>
        <w:t xml:space="preserve"> practic</w:t>
      </w:r>
      <w:r w:rsidR="00961FD9" w:rsidRPr="00DC5A3B">
        <w:rPr>
          <w:sz w:val="22"/>
          <w:szCs w:val="22"/>
        </w:rPr>
        <w:t xml:space="preserve">e and/or model that could support implementation of the </w:t>
      </w:r>
      <w:r w:rsidRPr="00DC5A3B">
        <w:rPr>
          <w:sz w:val="22"/>
          <w:szCs w:val="22"/>
        </w:rPr>
        <w:t>policy at the agency</w:t>
      </w:r>
      <w:r w:rsidR="001D00E0" w:rsidRPr="00DC5A3B">
        <w:rPr>
          <w:sz w:val="22"/>
          <w:szCs w:val="22"/>
        </w:rPr>
        <w:t xml:space="preserve"> and/or community</w:t>
      </w:r>
      <w:r w:rsidRPr="00DC5A3B">
        <w:rPr>
          <w:sz w:val="22"/>
          <w:szCs w:val="22"/>
        </w:rPr>
        <w:t xml:space="preserve"> level. Finally, they will discuss the research questions they developed in preparation for their informant interviews (the process for these interviews will be discussed in detail in class)</w:t>
      </w:r>
      <w:r w:rsidR="00B81802">
        <w:rPr>
          <w:sz w:val="22"/>
          <w:szCs w:val="22"/>
        </w:rPr>
        <w:t>, conduct at least two informant interviews with key implementation stakeholders at the agency/community level and summarize</w:t>
      </w:r>
      <w:r w:rsidRPr="00DC5A3B">
        <w:rPr>
          <w:sz w:val="22"/>
          <w:szCs w:val="22"/>
        </w:rPr>
        <w:t xml:space="preserve"> the data obtained through these informant interviews in their discussion of implementation of the policy at the organizational level and/or community level. The paper should be 6-8 pages in length. </w:t>
      </w:r>
    </w:p>
    <w:p w:rsidR="00A802ED" w:rsidRPr="00DC5A3B" w:rsidRDefault="003E4ABF">
      <w:pPr>
        <w:spacing w:after="240"/>
        <w:rPr>
          <w:sz w:val="22"/>
          <w:szCs w:val="22"/>
        </w:rPr>
      </w:pPr>
      <w:r w:rsidRPr="00DC5A3B">
        <w:rPr>
          <w:b/>
          <w:sz w:val="22"/>
          <w:szCs w:val="22"/>
        </w:rPr>
        <w:t xml:space="preserve">Due:   </w:t>
      </w:r>
      <w:r w:rsidRPr="00DC5A3B">
        <w:rPr>
          <w:sz w:val="22"/>
          <w:szCs w:val="22"/>
        </w:rPr>
        <w:t>Unit 10</w:t>
      </w:r>
    </w:p>
    <w:p w:rsidR="00A802ED" w:rsidRPr="00DC5A3B" w:rsidRDefault="003E4ABF">
      <w:pPr>
        <w:spacing w:after="240"/>
        <w:rPr>
          <w:sz w:val="22"/>
          <w:szCs w:val="22"/>
        </w:rPr>
      </w:pPr>
      <w:r w:rsidRPr="00DC5A3B">
        <w:rPr>
          <w:i/>
          <w:sz w:val="22"/>
          <w:szCs w:val="22"/>
        </w:rPr>
        <w:t>This assignment relates to student learning outcomes 2,3,4 &amp; 5.</w:t>
      </w:r>
    </w:p>
    <w:p w:rsidR="00A802ED" w:rsidRPr="00DC5A3B" w:rsidRDefault="003E4ABF">
      <w:pPr>
        <w:spacing w:after="240"/>
        <w:rPr>
          <w:b/>
          <w:sz w:val="22"/>
          <w:szCs w:val="22"/>
        </w:rPr>
      </w:pPr>
      <w:r w:rsidRPr="00DC5A3B">
        <w:rPr>
          <w:b/>
          <w:sz w:val="22"/>
          <w:szCs w:val="22"/>
        </w:rPr>
        <w:t xml:space="preserve">Assignment 3 </w:t>
      </w:r>
      <w:proofErr w:type="gramStart"/>
      <w:r w:rsidRPr="00DC5A3B">
        <w:rPr>
          <w:b/>
          <w:sz w:val="22"/>
          <w:szCs w:val="22"/>
        </w:rPr>
        <w:t>-  Capstone</w:t>
      </w:r>
      <w:proofErr w:type="gramEnd"/>
      <w:r w:rsidRPr="00DC5A3B">
        <w:rPr>
          <w:b/>
          <w:sz w:val="22"/>
          <w:szCs w:val="22"/>
        </w:rPr>
        <w:t xml:space="preserve"> Project: </w:t>
      </w:r>
      <w:r w:rsidRPr="00DC5A3B">
        <w:rPr>
          <w:sz w:val="22"/>
          <w:szCs w:val="22"/>
        </w:rPr>
        <w:t xml:space="preserve">Systemic Reform and Model for Change Paper and Canvas of Model </w:t>
      </w:r>
      <w:r w:rsidRPr="00DC5A3B">
        <w:rPr>
          <w:b/>
          <w:sz w:val="22"/>
          <w:szCs w:val="22"/>
        </w:rPr>
        <w:t>(8-10 pages), 25%, (Group assignment)</w:t>
      </w:r>
    </w:p>
    <w:p w:rsidR="00A802ED" w:rsidRPr="00DC5A3B" w:rsidRDefault="00961FD9">
      <w:pPr>
        <w:pStyle w:val="Heading2"/>
        <w:rPr>
          <w:b w:val="0"/>
          <w:sz w:val="22"/>
          <w:szCs w:val="22"/>
        </w:rPr>
      </w:pPr>
      <w:bookmarkStart w:id="3" w:name="_kehcbp8qhicg" w:colFirst="0" w:colLast="0"/>
      <w:bookmarkEnd w:id="3"/>
      <w:r w:rsidRPr="00DC5A3B">
        <w:rPr>
          <w:b w:val="0"/>
          <w:sz w:val="22"/>
          <w:szCs w:val="22"/>
        </w:rPr>
        <w:t>Assignment 3 is a group paper</w:t>
      </w:r>
      <w:r w:rsidR="003E4ABF" w:rsidRPr="00DC5A3B">
        <w:rPr>
          <w:b w:val="0"/>
          <w:sz w:val="22"/>
          <w:szCs w:val="22"/>
        </w:rPr>
        <w:t xml:space="preserve"> in which Content Clusters will identify</w:t>
      </w:r>
      <w:r w:rsidR="000E6FF1">
        <w:rPr>
          <w:b w:val="0"/>
          <w:sz w:val="22"/>
          <w:szCs w:val="22"/>
        </w:rPr>
        <w:t xml:space="preserve"> and make use of relevant date to demonstrate</w:t>
      </w:r>
      <w:r w:rsidR="003E4ABF" w:rsidRPr="00DC5A3B">
        <w:rPr>
          <w:b w:val="0"/>
          <w:sz w:val="22"/>
          <w:szCs w:val="22"/>
        </w:rPr>
        <w:t xml:space="preserve"> how individual reform efforts (e.g. policy changes) support larger level</w:t>
      </w:r>
      <w:r w:rsidR="003F6117">
        <w:rPr>
          <w:b w:val="0"/>
          <w:sz w:val="22"/>
          <w:szCs w:val="22"/>
        </w:rPr>
        <w:t xml:space="preserve"> systemic</w:t>
      </w:r>
      <w:r w:rsidR="003E4ABF" w:rsidRPr="00DC5A3B">
        <w:rPr>
          <w:b w:val="0"/>
          <w:sz w:val="22"/>
          <w:szCs w:val="22"/>
        </w:rPr>
        <w:t xml:space="preserve"> reform. Ea</w:t>
      </w:r>
      <w:r w:rsidR="00DC5A3B">
        <w:rPr>
          <w:b w:val="0"/>
          <w:sz w:val="22"/>
          <w:szCs w:val="22"/>
        </w:rPr>
        <w:t xml:space="preserve">ch content cluster will </w:t>
      </w:r>
      <w:r w:rsidR="00B81802">
        <w:rPr>
          <w:b w:val="0"/>
          <w:sz w:val="22"/>
          <w:szCs w:val="22"/>
        </w:rPr>
        <w:t>research and write about</w:t>
      </w:r>
      <w:r w:rsidR="003E4ABF" w:rsidRPr="00DC5A3B">
        <w:rPr>
          <w:b w:val="0"/>
          <w:sz w:val="22"/>
          <w:szCs w:val="22"/>
        </w:rPr>
        <w:t xml:space="preserve"> an area of systemic reform </w:t>
      </w:r>
      <w:r w:rsidR="000E6FF1">
        <w:rPr>
          <w:b w:val="0"/>
          <w:sz w:val="22"/>
          <w:szCs w:val="22"/>
        </w:rPr>
        <w:t xml:space="preserve">related to their content area </w:t>
      </w:r>
      <w:r w:rsidR="003E4ABF" w:rsidRPr="00DC5A3B">
        <w:rPr>
          <w:b w:val="0"/>
          <w:sz w:val="22"/>
          <w:szCs w:val="22"/>
        </w:rPr>
        <w:t xml:space="preserve">and propose a model for change </w:t>
      </w:r>
      <w:r w:rsidR="00DC5A3B">
        <w:rPr>
          <w:b w:val="0"/>
          <w:sz w:val="22"/>
          <w:szCs w:val="22"/>
        </w:rPr>
        <w:t>(</w:t>
      </w:r>
      <w:r w:rsidR="003E4ABF" w:rsidRPr="00DC5A3B">
        <w:rPr>
          <w:b w:val="0"/>
          <w:sz w:val="22"/>
          <w:szCs w:val="22"/>
        </w:rPr>
        <w:t>based on one the social change models/approaches discussed in class sessions 8-11</w:t>
      </w:r>
      <w:r w:rsidR="00DC5A3B">
        <w:rPr>
          <w:b w:val="0"/>
          <w:sz w:val="22"/>
          <w:szCs w:val="22"/>
        </w:rPr>
        <w:t>)</w:t>
      </w:r>
      <w:r w:rsidR="003E4ABF" w:rsidRPr="00DC5A3B">
        <w:rPr>
          <w:b w:val="0"/>
          <w:sz w:val="22"/>
          <w:szCs w:val="22"/>
        </w:rPr>
        <w:t>.</w:t>
      </w:r>
      <w:r w:rsidRPr="00DC5A3B">
        <w:rPr>
          <w:b w:val="0"/>
          <w:sz w:val="22"/>
          <w:szCs w:val="22"/>
        </w:rPr>
        <w:t xml:space="preserve"> Groups should use their</w:t>
      </w:r>
      <w:r w:rsidR="000E6FF1">
        <w:rPr>
          <w:b w:val="0"/>
          <w:sz w:val="22"/>
          <w:szCs w:val="22"/>
        </w:rPr>
        <w:t xml:space="preserve"> policy and data</w:t>
      </w:r>
      <w:r w:rsidRPr="00DC5A3B">
        <w:rPr>
          <w:b w:val="0"/>
          <w:sz w:val="22"/>
          <w:szCs w:val="22"/>
        </w:rPr>
        <w:t xml:space="preserve"> findings from Assignment</w:t>
      </w:r>
      <w:r w:rsidR="000E6FF1">
        <w:rPr>
          <w:b w:val="0"/>
          <w:sz w:val="22"/>
          <w:szCs w:val="22"/>
        </w:rPr>
        <w:t>s</w:t>
      </w:r>
      <w:r w:rsidRPr="00DC5A3B">
        <w:rPr>
          <w:b w:val="0"/>
          <w:sz w:val="22"/>
          <w:szCs w:val="22"/>
        </w:rPr>
        <w:t xml:space="preserve"> 1 and 2</w:t>
      </w:r>
      <w:r w:rsidR="009D5C82">
        <w:rPr>
          <w:b w:val="0"/>
          <w:sz w:val="22"/>
          <w:szCs w:val="22"/>
        </w:rPr>
        <w:t xml:space="preserve"> to guide</w:t>
      </w:r>
      <w:r w:rsidRPr="00DC5A3B">
        <w:rPr>
          <w:b w:val="0"/>
          <w:sz w:val="22"/>
          <w:szCs w:val="22"/>
        </w:rPr>
        <w:t xml:space="preserve"> Ass</w:t>
      </w:r>
      <w:r w:rsidR="001D00E0" w:rsidRPr="00DC5A3B">
        <w:rPr>
          <w:b w:val="0"/>
          <w:sz w:val="22"/>
          <w:szCs w:val="22"/>
        </w:rPr>
        <w:t>ignment</w:t>
      </w:r>
      <w:r w:rsidR="00B81802">
        <w:rPr>
          <w:b w:val="0"/>
          <w:sz w:val="22"/>
          <w:szCs w:val="22"/>
        </w:rPr>
        <w:t>s</w:t>
      </w:r>
      <w:r w:rsidR="001D00E0" w:rsidRPr="00DC5A3B">
        <w:rPr>
          <w:b w:val="0"/>
          <w:sz w:val="22"/>
          <w:szCs w:val="22"/>
        </w:rPr>
        <w:t xml:space="preserve"> 3</w:t>
      </w:r>
      <w:r w:rsidR="00B81802">
        <w:rPr>
          <w:b w:val="0"/>
          <w:sz w:val="22"/>
          <w:szCs w:val="22"/>
        </w:rPr>
        <w:t xml:space="preserve"> and 4</w:t>
      </w:r>
      <w:r w:rsidRPr="00DC5A3B">
        <w:rPr>
          <w:b w:val="0"/>
          <w:sz w:val="22"/>
          <w:szCs w:val="22"/>
        </w:rPr>
        <w:t xml:space="preserve">. </w:t>
      </w:r>
      <w:r w:rsidR="003E4ABF" w:rsidRPr="00DC5A3B">
        <w:rPr>
          <w:b w:val="0"/>
          <w:sz w:val="22"/>
          <w:szCs w:val="22"/>
        </w:rPr>
        <w:t xml:space="preserve"> A “Canvas” that summarizes the proposal should also be included to provide a visual representation of the</w:t>
      </w:r>
      <w:r w:rsidR="00B81802">
        <w:rPr>
          <w:b w:val="0"/>
          <w:sz w:val="22"/>
          <w:szCs w:val="22"/>
        </w:rPr>
        <w:t xml:space="preserve"> proposed</w:t>
      </w:r>
      <w:r w:rsidR="003E4ABF" w:rsidRPr="00DC5A3B">
        <w:rPr>
          <w:b w:val="0"/>
          <w:sz w:val="22"/>
          <w:szCs w:val="22"/>
        </w:rPr>
        <w:t xml:space="preserve"> model</w:t>
      </w:r>
      <w:r w:rsidR="000E6FF1">
        <w:rPr>
          <w:b w:val="0"/>
          <w:sz w:val="22"/>
          <w:szCs w:val="22"/>
        </w:rPr>
        <w:t xml:space="preserve"> for change</w:t>
      </w:r>
      <w:r w:rsidR="003E4ABF" w:rsidRPr="00DC5A3B">
        <w:rPr>
          <w:b w:val="0"/>
          <w:sz w:val="22"/>
          <w:szCs w:val="22"/>
        </w:rPr>
        <w:t>. The paper will be divided into the following sections.</w:t>
      </w:r>
    </w:p>
    <w:p w:rsidR="00A802ED" w:rsidRPr="00DC5A3B" w:rsidRDefault="003E4ABF">
      <w:pPr>
        <w:rPr>
          <w:sz w:val="22"/>
          <w:szCs w:val="22"/>
        </w:rPr>
      </w:pPr>
      <w:r w:rsidRPr="00DC5A3B">
        <w:rPr>
          <w:sz w:val="22"/>
          <w:szCs w:val="22"/>
        </w:rPr>
        <w:t>1) Overview of the identified area of systemic reform, the target population</w:t>
      </w:r>
      <w:r w:rsidR="000E6FF1">
        <w:rPr>
          <w:sz w:val="22"/>
          <w:szCs w:val="22"/>
        </w:rPr>
        <w:t>(s)</w:t>
      </w:r>
      <w:r w:rsidR="000B6613" w:rsidRPr="00DC5A3B">
        <w:rPr>
          <w:sz w:val="22"/>
          <w:szCs w:val="22"/>
        </w:rPr>
        <w:t>,</w:t>
      </w:r>
      <w:r w:rsidRPr="00DC5A3B">
        <w:rPr>
          <w:sz w:val="22"/>
          <w:szCs w:val="22"/>
        </w:rPr>
        <w:t xml:space="preserve"> and context/need for change</w:t>
      </w:r>
      <w:r w:rsidR="00B81802">
        <w:rPr>
          <w:sz w:val="22"/>
          <w:szCs w:val="22"/>
        </w:rPr>
        <w:t xml:space="preserve">. </w:t>
      </w:r>
      <w:r w:rsidRPr="00DC5A3B">
        <w:rPr>
          <w:sz w:val="22"/>
          <w:szCs w:val="22"/>
        </w:rPr>
        <w:t xml:space="preserve"> </w:t>
      </w:r>
    </w:p>
    <w:p w:rsidR="00A802ED" w:rsidRPr="00DC5A3B" w:rsidRDefault="00A802ED">
      <w:pPr>
        <w:rPr>
          <w:sz w:val="22"/>
          <w:szCs w:val="22"/>
        </w:rPr>
      </w:pPr>
    </w:p>
    <w:p w:rsidR="00A802ED" w:rsidRPr="00DC5A3B" w:rsidRDefault="003E4ABF">
      <w:pPr>
        <w:rPr>
          <w:sz w:val="22"/>
          <w:szCs w:val="22"/>
        </w:rPr>
      </w:pPr>
      <w:r w:rsidRPr="00DC5A3B">
        <w:rPr>
          <w:sz w:val="22"/>
          <w:szCs w:val="22"/>
        </w:rPr>
        <w:t>2) Overview of the recent history of individual policy reform efforts and/or any current reform efforts to support the identified area of systemic reform (</w:t>
      </w:r>
      <w:r w:rsidR="00DC5A3B">
        <w:rPr>
          <w:sz w:val="22"/>
          <w:szCs w:val="22"/>
        </w:rPr>
        <w:t xml:space="preserve">including but </w:t>
      </w:r>
      <w:r w:rsidRPr="00DC5A3B">
        <w:rPr>
          <w:sz w:val="22"/>
          <w:szCs w:val="22"/>
        </w:rPr>
        <w:t>not limited to the individual policies researched from Assignments 1 and 2</w:t>
      </w:r>
      <w:r w:rsidR="00DC5A3B">
        <w:rPr>
          <w:sz w:val="22"/>
          <w:szCs w:val="22"/>
        </w:rPr>
        <w:t xml:space="preserve"> by group members</w:t>
      </w:r>
      <w:r w:rsidRPr="00DC5A3B">
        <w:rPr>
          <w:sz w:val="22"/>
          <w:szCs w:val="22"/>
        </w:rPr>
        <w:t>).</w:t>
      </w:r>
    </w:p>
    <w:p w:rsidR="00A802ED" w:rsidRPr="00DC5A3B" w:rsidRDefault="00A802ED">
      <w:pPr>
        <w:rPr>
          <w:sz w:val="22"/>
          <w:szCs w:val="22"/>
        </w:rPr>
      </w:pPr>
    </w:p>
    <w:p w:rsidR="00A802ED" w:rsidRPr="00DC5A3B" w:rsidRDefault="003E4ABF">
      <w:pPr>
        <w:rPr>
          <w:sz w:val="22"/>
          <w:szCs w:val="22"/>
        </w:rPr>
      </w:pPr>
      <w:r w:rsidRPr="00DC5A3B">
        <w:rPr>
          <w:sz w:val="22"/>
          <w:szCs w:val="22"/>
        </w:rPr>
        <w:t xml:space="preserve">3) Overview of the most relevant data and </w:t>
      </w:r>
      <w:proofErr w:type="gramStart"/>
      <w:r w:rsidRPr="00DC5A3B">
        <w:rPr>
          <w:sz w:val="22"/>
          <w:szCs w:val="22"/>
        </w:rPr>
        <w:t>evidence based</w:t>
      </w:r>
      <w:proofErr w:type="gramEnd"/>
      <w:r w:rsidRPr="00DC5A3B">
        <w:rPr>
          <w:sz w:val="22"/>
          <w:szCs w:val="22"/>
        </w:rPr>
        <w:t xml:space="preserve"> research/models available to sup</w:t>
      </w:r>
      <w:r w:rsidR="00DC5A3B">
        <w:rPr>
          <w:sz w:val="22"/>
          <w:szCs w:val="22"/>
        </w:rPr>
        <w:t>port the reform efforts (including</w:t>
      </w:r>
      <w:r w:rsidRPr="00DC5A3B">
        <w:rPr>
          <w:sz w:val="22"/>
          <w:szCs w:val="22"/>
        </w:rPr>
        <w:t xml:space="preserve"> relevant</w:t>
      </w:r>
      <w:r w:rsidR="00B81802">
        <w:rPr>
          <w:sz w:val="22"/>
          <w:szCs w:val="22"/>
        </w:rPr>
        <w:t xml:space="preserve"> quantitative and qualitative</w:t>
      </w:r>
      <w:r w:rsidRPr="00DC5A3B">
        <w:rPr>
          <w:sz w:val="22"/>
          <w:szCs w:val="22"/>
        </w:rPr>
        <w:t xml:space="preserve"> research gathered from Assignments 1 and 2 by cluster members as well as any additional data).</w:t>
      </w:r>
    </w:p>
    <w:p w:rsidR="00A802ED" w:rsidRPr="00DC5A3B" w:rsidRDefault="00A802ED">
      <w:pPr>
        <w:rPr>
          <w:sz w:val="22"/>
          <w:szCs w:val="22"/>
        </w:rPr>
      </w:pPr>
    </w:p>
    <w:p w:rsidR="00A802ED" w:rsidRPr="00DC5A3B" w:rsidRDefault="003E4ABF">
      <w:pPr>
        <w:rPr>
          <w:sz w:val="22"/>
          <w:szCs w:val="22"/>
        </w:rPr>
      </w:pPr>
      <w:r w:rsidRPr="00DC5A3B">
        <w:rPr>
          <w:sz w:val="22"/>
          <w:szCs w:val="22"/>
        </w:rPr>
        <w:t>4) A proposed Model for Social Change based on one of the models/appr</w:t>
      </w:r>
      <w:r w:rsidR="009D5C82">
        <w:rPr>
          <w:sz w:val="22"/>
          <w:szCs w:val="22"/>
        </w:rPr>
        <w:t xml:space="preserve">oaches discussed in this course </w:t>
      </w:r>
      <w:r w:rsidRPr="00DC5A3B">
        <w:rPr>
          <w:sz w:val="22"/>
          <w:szCs w:val="22"/>
        </w:rPr>
        <w:t>(Sessions 8-11) to address the identified area of systemic reform. Groups should also include a visual “Canvas” representation of the model to be include</w:t>
      </w:r>
      <w:r w:rsidR="001D00E0" w:rsidRPr="00DC5A3B">
        <w:rPr>
          <w:sz w:val="22"/>
          <w:szCs w:val="22"/>
        </w:rPr>
        <w:t>d as an attac</w:t>
      </w:r>
      <w:r w:rsidR="009D5C82">
        <w:rPr>
          <w:sz w:val="22"/>
          <w:szCs w:val="22"/>
        </w:rPr>
        <w:t>hment to the paper.</w:t>
      </w:r>
    </w:p>
    <w:p w:rsidR="00A802ED" w:rsidRPr="00DC5A3B" w:rsidRDefault="00A802ED">
      <w:pPr>
        <w:rPr>
          <w:sz w:val="22"/>
          <w:szCs w:val="22"/>
        </w:rPr>
      </w:pPr>
    </w:p>
    <w:p w:rsidR="00A802ED" w:rsidRPr="00DC5A3B" w:rsidRDefault="003E4ABF">
      <w:pPr>
        <w:rPr>
          <w:sz w:val="22"/>
          <w:szCs w:val="22"/>
        </w:rPr>
      </w:pPr>
      <w:r w:rsidRPr="00DC5A3B">
        <w:rPr>
          <w:sz w:val="22"/>
          <w:szCs w:val="22"/>
        </w:rPr>
        <w:t>5) Discussion on how the proposed model advances at least one of the So</w:t>
      </w:r>
      <w:r w:rsidR="000B6613" w:rsidRPr="00DC5A3B">
        <w:rPr>
          <w:sz w:val="22"/>
          <w:szCs w:val="22"/>
        </w:rPr>
        <w:t>cial Work Grand Challenge</w:t>
      </w:r>
      <w:r w:rsidR="00B81802">
        <w:rPr>
          <w:sz w:val="22"/>
          <w:szCs w:val="22"/>
        </w:rPr>
        <w:t>s</w:t>
      </w:r>
      <w:r w:rsidR="000B6613" w:rsidRPr="00DC5A3B">
        <w:rPr>
          <w:sz w:val="22"/>
          <w:szCs w:val="22"/>
        </w:rPr>
        <w:t>.</w:t>
      </w:r>
      <w:r w:rsidR="00AE77D3">
        <w:rPr>
          <w:sz w:val="22"/>
          <w:szCs w:val="22"/>
        </w:rPr>
        <w:t xml:space="preserve"> Consider the role of research, policy and practice.</w:t>
      </w:r>
    </w:p>
    <w:p w:rsidR="00A802ED" w:rsidRPr="00DC5A3B" w:rsidRDefault="00A802ED">
      <w:pPr>
        <w:rPr>
          <w:i/>
          <w:sz w:val="22"/>
          <w:szCs w:val="22"/>
        </w:rPr>
      </w:pPr>
    </w:p>
    <w:p w:rsidR="00A802ED" w:rsidRPr="00DC5A3B" w:rsidRDefault="003E4ABF">
      <w:pPr>
        <w:rPr>
          <w:sz w:val="22"/>
          <w:szCs w:val="22"/>
        </w:rPr>
      </w:pPr>
      <w:r w:rsidRPr="00DC5A3B">
        <w:rPr>
          <w:b/>
          <w:sz w:val="22"/>
          <w:szCs w:val="22"/>
        </w:rPr>
        <w:t xml:space="preserve">Due: </w:t>
      </w:r>
      <w:r w:rsidRPr="00DC5A3B">
        <w:rPr>
          <w:sz w:val="22"/>
          <w:szCs w:val="22"/>
        </w:rPr>
        <w:t xml:space="preserve"> Unit 14</w:t>
      </w:r>
    </w:p>
    <w:p w:rsidR="00A802ED" w:rsidRPr="00DC5A3B" w:rsidRDefault="00A802ED">
      <w:pPr>
        <w:rPr>
          <w:sz w:val="22"/>
          <w:szCs w:val="22"/>
        </w:rPr>
      </w:pPr>
    </w:p>
    <w:p w:rsidR="00A802ED" w:rsidRPr="00B930FF" w:rsidRDefault="003E4ABF">
      <w:pPr>
        <w:rPr>
          <w:sz w:val="22"/>
          <w:szCs w:val="22"/>
        </w:rPr>
      </w:pPr>
      <w:r w:rsidRPr="00B930FF">
        <w:rPr>
          <w:sz w:val="22"/>
          <w:szCs w:val="22"/>
        </w:rPr>
        <w:t>Papers should be 8-10 p</w:t>
      </w:r>
      <w:r w:rsidR="000B6613" w:rsidRPr="00B930FF">
        <w:rPr>
          <w:sz w:val="22"/>
          <w:szCs w:val="22"/>
        </w:rPr>
        <w:t>ages in length not including the</w:t>
      </w:r>
      <w:r w:rsidRPr="00B930FF">
        <w:rPr>
          <w:sz w:val="22"/>
          <w:szCs w:val="22"/>
        </w:rPr>
        <w:t xml:space="preserve"> title and refer</w:t>
      </w:r>
      <w:r w:rsidR="000B6613" w:rsidRPr="00B930FF">
        <w:rPr>
          <w:sz w:val="22"/>
          <w:szCs w:val="22"/>
        </w:rPr>
        <w:t>ence page and one page “Canvas” (visual representation) of</w:t>
      </w:r>
      <w:r w:rsidRPr="00B930FF">
        <w:rPr>
          <w:sz w:val="22"/>
          <w:szCs w:val="22"/>
        </w:rPr>
        <w:t xml:space="preserve"> the proposed model for change.</w:t>
      </w:r>
    </w:p>
    <w:p w:rsidR="00A802ED" w:rsidRPr="00B930FF" w:rsidRDefault="00A802ED">
      <w:pPr>
        <w:pStyle w:val="Heading2"/>
        <w:rPr>
          <w:sz w:val="22"/>
          <w:szCs w:val="22"/>
        </w:rPr>
      </w:pPr>
    </w:p>
    <w:p w:rsidR="00A802ED" w:rsidRPr="00B930FF" w:rsidRDefault="003E4ABF">
      <w:pPr>
        <w:pStyle w:val="Heading2"/>
        <w:rPr>
          <w:sz w:val="22"/>
          <w:szCs w:val="22"/>
        </w:rPr>
      </w:pPr>
      <w:r w:rsidRPr="00B930FF">
        <w:rPr>
          <w:sz w:val="22"/>
          <w:szCs w:val="22"/>
        </w:rPr>
        <w:t>Assignment 4- Capstone Presentation: Systemic Reform and Model for Change Presentation (30</w:t>
      </w:r>
      <w:r w:rsidR="000B6613" w:rsidRPr="00B930FF">
        <w:rPr>
          <w:sz w:val="22"/>
          <w:szCs w:val="22"/>
        </w:rPr>
        <w:t xml:space="preserve">-35 minute in class group </w:t>
      </w:r>
      <w:r w:rsidRPr="00B930FF">
        <w:rPr>
          <w:sz w:val="22"/>
          <w:szCs w:val="22"/>
        </w:rPr>
        <w:t>presentation), 20%, (Group Presentation)</w:t>
      </w:r>
    </w:p>
    <w:p w:rsidR="00A802ED" w:rsidRPr="00B930FF" w:rsidRDefault="003E4ABF">
      <w:pPr>
        <w:pStyle w:val="Heading2"/>
        <w:rPr>
          <w:b w:val="0"/>
          <w:sz w:val="22"/>
          <w:szCs w:val="22"/>
        </w:rPr>
      </w:pPr>
      <w:bookmarkStart w:id="4" w:name="_3znysh7" w:colFirst="0" w:colLast="0"/>
      <w:bookmarkEnd w:id="4"/>
      <w:r w:rsidRPr="00B930FF">
        <w:rPr>
          <w:b w:val="0"/>
          <w:sz w:val="22"/>
          <w:szCs w:val="22"/>
        </w:rPr>
        <w:t>Each Content Cluster will make a 30</w:t>
      </w:r>
      <w:r w:rsidR="000B6613" w:rsidRPr="00B930FF">
        <w:rPr>
          <w:b w:val="0"/>
          <w:sz w:val="22"/>
          <w:szCs w:val="22"/>
        </w:rPr>
        <w:t>-</w:t>
      </w:r>
      <w:r w:rsidRPr="00B930FF">
        <w:rPr>
          <w:b w:val="0"/>
          <w:sz w:val="22"/>
          <w:szCs w:val="22"/>
        </w:rPr>
        <w:t>minute presentation to a governing body (class members) highlighting the way in which individual policy reform efforts and available data and research can advance systemic reform.</w:t>
      </w:r>
      <w:r w:rsidR="000B6613" w:rsidRPr="00B930FF">
        <w:rPr>
          <w:b w:val="0"/>
          <w:sz w:val="22"/>
          <w:szCs w:val="22"/>
        </w:rPr>
        <w:t xml:space="preserve"> </w:t>
      </w:r>
      <w:r w:rsidRPr="00B930FF">
        <w:rPr>
          <w:b w:val="0"/>
          <w:sz w:val="22"/>
          <w:szCs w:val="22"/>
        </w:rPr>
        <w:t>The presentation will follow the format of Assignment 3 with an additional section on the process the group took to incorporate the individual work of each member into the overall paper</w:t>
      </w:r>
      <w:r w:rsidR="00AE77D3">
        <w:rPr>
          <w:b w:val="0"/>
          <w:sz w:val="22"/>
          <w:szCs w:val="22"/>
        </w:rPr>
        <w:t xml:space="preserve"> and to develop the </w:t>
      </w:r>
      <w:r w:rsidR="003F6117">
        <w:rPr>
          <w:b w:val="0"/>
          <w:sz w:val="22"/>
          <w:szCs w:val="22"/>
        </w:rPr>
        <w:t xml:space="preserve">model for </w:t>
      </w:r>
      <w:r w:rsidR="00AE77D3">
        <w:rPr>
          <w:b w:val="0"/>
          <w:sz w:val="22"/>
          <w:szCs w:val="22"/>
        </w:rPr>
        <w:t>change proposal</w:t>
      </w:r>
      <w:r w:rsidRPr="00B930FF">
        <w:rPr>
          <w:b w:val="0"/>
          <w:sz w:val="22"/>
          <w:szCs w:val="22"/>
        </w:rPr>
        <w:t xml:space="preserve"> Students will also be asked to submit a peer evaluation which will provide each student an opportunity to reflect upon their own contribut</w:t>
      </w:r>
      <w:r w:rsidR="00AE77D3">
        <w:rPr>
          <w:b w:val="0"/>
          <w:sz w:val="22"/>
          <w:szCs w:val="22"/>
        </w:rPr>
        <w:t>ions and those</w:t>
      </w:r>
      <w:r w:rsidRPr="00B930FF">
        <w:rPr>
          <w:b w:val="0"/>
          <w:sz w:val="22"/>
          <w:szCs w:val="22"/>
        </w:rPr>
        <w:t xml:space="preserve"> of each group member as </w:t>
      </w:r>
      <w:r w:rsidR="004333A8">
        <w:rPr>
          <w:b w:val="0"/>
          <w:sz w:val="22"/>
          <w:szCs w:val="22"/>
        </w:rPr>
        <w:t>well as the group process generally</w:t>
      </w:r>
      <w:r w:rsidRPr="00B930FF">
        <w:rPr>
          <w:b w:val="0"/>
          <w:sz w:val="22"/>
          <w:szCs w:val="22"/>
        </w:rPr>
        <w:t xml:space="preserve">. </w:t>
      </w:r>
      <w:r w:rsidR="00AE77D3">
        <w:rPr>
          <w:b w:val="0"/>
          <w:sz w:val="22"/>
          <w:szCs w:val="22"/>
        </w:rPr>
        <w:t>R</w:t>
      </w:r>
      <w:r w:rsidR="00AE77D3" w:rsidRPr="00B930FF">
        <w:rPr>
          <w:b w:val="0"/>
          <w:sz w:val="22"/>
          <w:szCs w:val="22"/>
        </w:rPr>
        <w:t>esponses will not be shared with team members</w:t>
      </w:r>
      <w:r w:rsidR="00AE77D3">
        <w:rPr>
          <w:b w:val="0"/>
          <w:sz w:val="22"/>
          <w:szCs w:val="22"/>
        </w:rPr>
        <w:t>.</w:t>
      </w:r>
    </w:p>
    <w:p w:rsidR="00A802ED" w:rsidRPr="00B930FF" w:rsidRDefault="003E4ABF">
      <w:pPr>
        <w:spacing w:after="240"/>
        <w:rPr>
          <w:sz w:val="22"/>
          <w:szCs w:val="22"/>
        </w:rPr>
      </w:pPr>
      <w:r w:rsidRPr="00B930FF">
        <w:rPr>
          <w:b/>
          <w:sz w:val="22"/>
          <w:szCs w:val="22"/>
        </w:rPr>
        <w:t>Due</w:t>
      </w:r>
      <w:r w:rsidRPr="00B930FF">
        <w:rPr>
          <w:sz w:val="22"/>
          <w:szCs w:val="22"/>
        </w:rPr>
        <w:t>: Units 14 &amp; 15</w:t>
      </w:r>
    </w:p>
    <w:p w:rsidR="00A802ED" w:rsidRPr="00B930FF" w:rsidRDefault="003E4ABF">
      <w:pPr>
        <w:spacing w:after="240"/>
        <w:rPr>
          <w:sz w:val="22"/>
          <w:szCs w:val="22"/>
        </w:rPr>
      </w:pPr>
      <w:r w:rsidRPr="00B930FF">
        <w:rPr>
          <w:i/>
          <w:sz w:val="22"/>
          <w:szCs w:val="22"/>
        </w:rPr>
        <w:t>This assignment relates to student learning outcomes 1, 2, 3, 4 &amp; 5.</w:t>
      </w:r>
    </w:p>
    <w:p w:rsidR="00A802ED" w:rsidRDefault="003E4ABF" w:rsidP="00644C26">
      <w:pPr>
        <w:pStyle w:val="Heading2"/>
        <w:rPr>
          <w:sz w:val="22"/>
          <w:szCs w:val="22"/>
        </w:rPr>
      </w:pPr>
      <w:r w:rsidRPr="00B930FF">
        <w:rPr>
          <w:sz w:val="22"/>
          <w:szCs w:val="22"/>
        </w:rPr>
        <w:t>Class Participation (10% of Course Grade)- Participation points will be determined by the quality of in class contributions</w:t>
      </w:r>
      <w:r w:rsidR="00644C26">
        <w:rPr>
          <w:sz w:val="22"/>
          <w:szCs w:val="22"/>
        </w:rPr>
        <w:t xml:space="preserve"> and engagement in classroom activities</w:t>
      </w:r>
      <w:r w:rsidRPr="00B930FF">
        <w:rPr>
          <w:sz w:val="22"/>
          <w:szCs w:val="22"/>
        </w:rPr>
        <w:t>, the quality of teamwork in preparation for Assignments 3 and 4 (as demonstrated by peer review feedb</w:t>
      </w:r>
      <w:r w:rsidR="00644C26">
        <w:rPr>
          <w:sz w:val="22"/>
          <w:szCs w:val="22"/>
        </w:rPr>
        <w:t>ack and instructor observation) and engagement with students and the instructor throughout the semester.</w:t>
      </w:r>
    </w:p>
    <w:p w:rsidR="003629E1" w:rsidRPr="009C5E7A" w:rsidRDefault="003629E1" w:rsidP="003629E1">
      <w:pPr>
        <w:spacing w:after="240"/>
        <w:rPr>
          <w:sz w:val="22"/>
          <w:szCs w:val="22"/>
        </w:rPr>
      </w:pPr>
      <w:r w:rsidRPr="009C5E7A">
        <w:rPr>
          <w:b/>
          <w:i/>
          <w:sz w:val="22"/>
          <w:szCs w:val="22"/>
        </w:rPr>
        <w:t>Note:</w:t>
      </w:r>
      <w:r w:rsidRPr="009C5E7A">
        <w:rPr>
          <w:sz w:val="22"/>
          <w:szCs w:val="22"/>
        </w:rPr>
        <w:t xml:space="preserve">  Additional required and recommended readings may be assigned by the instructor throughout the course. Students may also be assigned readings throughout the semester which they will then facilitate a discussion about in class.</w:t>
      </w:r>
    </w:p>
    <w:p w:rsidR="003629E1" w:rsidRPr="003629E1" w:rsidRDefault="003629E1" w:rsidP="003629E1"/>
    <w:p w:rsidR="003629E1" w:rsidRDefault="003629E1">
      <w:pPr>
        <w:spacing w:after="240"/>
        <w:rPr>
          <w:sz w:val="22"/>
          <w:szCs w:val="22"/>
        </w:rPr>
      </w:pPr>
    </w:p>
    <w:p w:rsidR="003629E1" w:rsidRDefault="003629E1">
      <w:pPr>
        <w:spacing w:after="240"/>
        <w:rPr>
          <w:sz w:val="22"/>
          <w:szCs w:val="22"/>
        </w:rPr>
      </w:pPr>
    </w:p>
    <w:p w:rsidR="00A802ED" w:rsidRPr="009C5E7A" w:rsidRDefault="003E4ABF">
      <w:pPr>
        <w:spacing w:after="240"/>
        <w:rPr>
          <w:sz w:val="22"/>
          <w:szCs w:val="22"/>
        </w:rPr>
      </w:pPr>
      <w:r w:rsidRPr="009C5E7A">
        <w:rPr>
          <w:sz w:val="22"/>
          <w:szCs w:val="22"/>
        </w:rPr>
        <w:t>Class grades will be based on the following:</w:t>
      </w:r>
    </w:p>
    <w:tbl>
      <w:tblPr>
        <w:tblStyle w:val="a5"/>
        <w:tblW w:w="9468" w:type="dxa"/>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2367"/>
        <w:gridCol w:w="2331"/>
        <w:gridCol w:w="36"/>
        <w:gridCol w:w="2367"/>
        <w:gridCol w:w="2367"/>
      </w:tblGrid>
      <w:tr w:rsidR="00A802ED" w:rsidRPr="009C5E7A">
        <w:tc>
          <w:tcPr>
            <w:tcW w:w="4698" w:type="dxa"/>
            <w:gridSpan w:val="2"/>
            <w:tcBorders>
              <w:top w:val="single" w:sz="8" w:space="0" w:color="C0504D"/>
            </w:tcBorders>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Class Grades</w:t>
            </w:r>
          </w:p>
        </w:tc>
        <w:tc>
          <w:tcPr>
            <w:tcW w:w="4770" w:type="dxa"/>
            <w:gridSpan w:val="3"/>
            <w:tcBorders>
              <w:top w:val="single" w:sz="8" w:space="0" w:color="C0504D"/>
            </w:tcBorders>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Final Grade</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3.85 – 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 xml:space="preserve">  93 – 100</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3.60 – 3.84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90 – 92</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3.25 – 3.59</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87 – 89</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2.90 – 3.24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83 – 86</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2.60 – 2.87</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80 – 82</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2.25 – 2.50</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77 – 79</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1.90 – 2.24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73 – 76</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A802ED">
            <w:pPr>
              <w:jc w:val="center"/>
              <w:rPr>
                <w:sz w:val="22"/>
                <w:szCs w:val="22"/>
              </w:rPr>
            </w:pPr>
          </w:p>
        </w:tc>
        <w:tc>
          <w:tcPr>
            <w:tcW w:w="2367" w:type="dxa"/>
            <w:gridSpan w:val="2"/>
            <w:tcBorders>
              <w:top w:val="single" w:sz="8" w:space="0" w:color="C0504D"/>
              <w:bottom w:val="single" w:sz="8" w:space="0" w:color="C0504D"/>
              <w:right w:val="single" w:sz="8" w:space="0" w:color="C0504D"/>
            </w:tcBorders>
          </w:tcPr>
          <w:p w:rsidR="00A802ED" w:rsidRPr="009C5E7A" w:rsidRDefault="00A802ED">
            <w:pPr>
              <w:rPr>
                <w:sz w:val="22"/>
                <w:szCs w:val="22"/>
              </w:rPr>
            </w:pP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70 – 72</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r>
    </w:tbl>
    <w:p w:rsidR="00A802ED" w:rsidRPr="009C5E7A" w:rsidRDefault="00A802ED">
      <w:pPr>
        <w:rPr>
          <w:sz w:val="22"/>
          <w:szCs w:val="22"/>
        </w:rPr>
      </w:pPr>
    </w:p>
    <w:p w:rsidR="00A802ED" w:rsidRPr="009C5E7A" w:rsidRDefault="003E4ABF">
      <w:pPr>
        <w:rPr>
          <w:sz w:val="22"/>
          <w:szCs w:val="22"/>
        </w:rPr>
      </w:pPr>
      <w:r w:rsidRPr="009C5E7A">
        <w:rPr>
          <w:sz w:val="22"/>
          <w:szCs w:val="22"/>
        </w:rPr>
        <w:t>Within the School of Social Work, grades are determined in each class based on the following standards which have been established</w:t>
      </w:r>
      <w:r w:rsidR="00893598">
        <w:rPr>
          <w:sz w:val="22"/>
          <w:szCs w:val="22"/>
        </w:rPr>
        <w:t xml:space="preserve"> by the faculty of the School: </w:t>
      </w:r>
      <w:r w:rsidRPr="009C5E7A">
        <w:rPr>
          <w:sz w:val="22"/>
          <w:szCs w:val="22"/>
        </w:rP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A802ED" w:rsidRPr="009C5E7A" w:rsidRDefault="003E4ABF" w:rsidP="00780483">
      <w:pPr>
        <w:pStyle w:val="Heading1"/>
        <w:numPr>
          <w:ilvl w:val="0"/>
          <w:numId w:val="3"/>
        </w:numPr>
      </w:pPr>
      <w:r w:rsidRPr="009C5E7A">
        <w:t>Required and supplementary instructional materials &amp; Resources</w:t>
      </w:r>
    </w:p>
    <w:p w:rsidR="00A802ED" w:rsidRPr="009C5E7A" w:rsidRDefault="003E4ABF">
      <w:pPr>
        <w:pStyle w:val="Heading2"/>
        <w:rPr>
          <w:sz w:val="22"/>
          <w:szCs w:val="22"/>
        </w:rPr>
      </w:pPr>
      <w:r w:rsidRPr="009C5E7A">
        <w:rPr>
          <w:sz w:val="22"/>
          <w:szCs w:val="22"/>
        </w:rPr>
        <w:t xml:space="preserve">Required Textbooks </w:t>
      </w:r>
    </w:p>
    <w:p w:rsidR="00A802ED" w:rsidRPr="009C5E7A" w:rsidRDefault="003E4ABF">
      <w:pPr>
        <w:spacing w:after="240"/>
        <w:rPr>
          <w:sz w:val="22"/>
          <w:szCs w:val="22"/>
        </w:rPr>
      </w:pPr>
      <w:r w:rsidRPr="009C5E7A">
        <w:rPr>
          <w:sz w:val="22"/>
          <w:szCs w:val="22"/>
        </w:rPr>
        <w:t xml:space="preserve">There is no textbook required for this course. All required readings will be available through ARES </w:t>
      </w:r>
    </w:p>
    <w:p w:rsidR="00A802ED" w:rsidRPr="009C5E7A" w:rsidRDefault="003E4ABF">
      <w:pPr>
        <w:pStyle w:val="Heading2"/>
        <w:rPr>
          <w:sz w:val="22"/>
          <w:szCs w:val="22"/>
        </w:rPr>
      </w:pPr>
      <w:r w:rsidRPr="009C5E7A">
        <w:rPr>
          <w:sz w:val="22"/>
          <w:szCs w:val="22"/>
        </w:rPr>
        <w:t>Recommended Guidebook for APA Style Formatting</w:t>
      </w:r>
    </w:p>
    <w:p w:rsidR="003629E1" w:rsidRPr="003629E1" w:rsidRDefault="003E4ABF" w:rsidP="003629E1">
      <w:pPr>
        <w:spacing w:after="200"/>
        <w:rPr>
          <w:sz w:val="22"/>
          <w:szCs w:val="22"/>
        </w:rPr>
      </w:pPr>
      <w:r w:rsidRPr="009C5E7A">
        <w:rPr>
          <w:sz w:val="22"/>
          <w:szCs w:val="22"/>
        </w:rPr>
        <w:t xml:space="preserve">American Psychological Association. (2009). </w:t>
      </w:r>
      <w:r w:rsidRPr="009C5E7A">
        <w:rPr>
          <w:i/>
          <w:sz w:val="22"/>
          <w:szCs w:val="22"/>
        </w:rPr>
        <w:t xml:space="preserve">Publication manual of the American Psychological Association </w:t>
      </w:r>
      <w:r w:rsidRPr="009C5E7A">
        <w:rPr>
          <w:sz w:val="22"/>
          <w:szCs w:val="22"/>
        </w:rPr>
        <w:t>(6</w:t>
      </w:r>
      <w:r w:rsidRPr="009C5E7A">
        <w:rPr>
          <w:sz w:val="22"/>
          <w:szCs w:val="22"/>
          <w:vertAlign w:val="superscript"/>
        </w:rPr>
        <w:t>th</w:t>
      </w:r>
      <w:r w:rsidRPr="009C5E7A">
        <w:rPr>
          <w:sz w:val="22"/>
          <w:szCs w:val="22"/>
        </w:rPr>
        <w:t xml:space="preserve"> ed.). Washington, DC: APA.</w:t>
      </w:r>
    </w:p>
    <w:p w:rsidR="00A802ED" w:rsidRPr="009C5E7A" w:rsidRDefault="003E4ABF">
      <w:pPr>
        <w:jc w:val="center"/>
        <w:rPr>
          <w:color w:val="800000"/>
          <w:sz w:val="28"/>
          <w:szCs w:val="28"/>
        </w:rPr>
      </w:pPr>
      <w:r w:rsidRPr="009C5E7A">
        <w:br w:type="page"/>
      </w:r>
      <w:r w:rsidRPr="009C5E7A">
        <w:rPr>
          <w:b/>
          <w:color w:val="C00000"/>
          <w:sz w:val="28"/>
          <w:szCs w:val="28"/>
        </w:rPr>
        <w:lastRenderedPageBreak/>
        <w:t>Course Overview</w:t>
      </w:r>
      <w:r w:rsidRPr="009C5E7A">
        <w:rPr>
          <w:b/>
          <w:color w:val="800000"/>
          <w:sz w:val="28"/>
          <w:szCs w:val="28"/>
        </w:rPr>
        <w:t xml:space="preserve"> </w:t>
      </w:r>
    </w:p>
    <w:tbl>
      <w:tblPr>
        <w:tblStyle w:val="a6"/>
        <w:tblW w:w="9810"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185"/>
        <w:gridCol w:w="7020"/>
        <w:gridCol w:w="1605"/>
      </w:tblGrid>
      <w:tr w:rsidR="00A802ED" w:rsidRPr="009C5E7A">
        <w:trPr>
          <w:jc w:val="center"/>
        </w:trPr>
        <w:tc>
          <w:tcPr>
            <w:tcW w:w="1185" w:type="dxa"/>
            <w:tcBorders>
              <w:bottom w:val="single" w:sz="12" w:space="0" w:color="000000"/>
            </w:tcBorders>
            <w:shd w:val="clear" w:color="auto" w:fill="C00000"/>
          </w:tcPr>
          <w:p w:rsidR="00A802ED" w:rsidRPr="009C5E7A" w:rsidRDefault="003E4ABF">
            <w:pPr>
              <w:keepNext/>
              <w:jc w:val="center"/>
              <w:rPr>
                <w:color w:val="FFFFFF"/>
                <w:sz w:val="22"/>
                <w:szCs w:val="22"/>
              </w:rPr>
            </w:pPr>
            <w:r w:rsidRPr="009C5E7A">
              <w:rPr>
                <w:b/>
                <w:color w:val="FFFFFF"/>
                <w:sz w:val="22"/>
                <w:szCs w:val="22"/>
              </w:rPr>
              <w:t>Unit</w:t>
            </w:r>
          </w:p>
        </w:tc>
        <w:tc>
          <w:tcPr>
            <w:tcW w:w="7020" w:type="dxa"/>
            <w:tcBorders>
              <w:bottom w:val="single" w:sz="12" w:space="0" w:color="000000"/>
            </w:tcBorders>
            <w:shd w:val="clear" w:color="auto" w:fill="C00000"/>
          </w:tcPr>
          <w:p w:rsidR="00A802ED" w:rsidRPr="009C5E7A" w:rsidRDefault="003E4ABF">
            <w:pPr>
              <w:keepNext/>
              <w:rPr>
                <w:color w:val="FFFFFF"/>
                <w:sz w:val="22"/>
                <w:szCs w:val="22"/>
              </w:rPr>
            </w:pPr>
            <w:r w:rsidRPr="009C5E7A">
              <w:rPr>
                <w:b/>
                <w:color w:val="FFFFFF"/>
                <w:sz w:val="22"/>
                <w:szCs w:val="22"/>
              </w:rPr>
              <w:t>Topics</w:t>
            </w:r>
          </w:p>
        </w:tc>
        <w:tc>
          <w:tcPr>
            <w:tcW w:w="1605" w:type="dxa"/>
            <w:tcBorders>
              <w:bottom w:val="single" w:sz="12" w:space="0" w:color="000000"/>
            </w:tcBorders>
            <w:shd w:val="clear" w:color="auto" w:fill="C00000"/>
          </w:tcPr>
          <w:p w:rsidR="00A802ED" w:rsidRPr="009C5E7A" w:rsidRDefault="003E4ABF" w:rsidP="005F6259">
            <w:pPr>
              <w:keepNext/>
              <w:rPr>
                <w:color w:val="FFFFFF"/>
                <w:sz w:val="22"/>
                <w:szCs w:val="22"/>
              </w:rPr>
            </w:pPr>
            <w:r w:rsidRPr="009C5E7A">
              <w:rPr>
                <w:b/>
                <w:color w:val="FFFFFF"/>
                <w:sz w:val="22"/>
                <w:szCs w:val="22"/>
              </w:rPr>
              <w:t>Assignments</w:t>
            </w:r>
          </w:p>
        </w:tc>
      </w:tr>
      <w:tr w:rsidR="00A802ED" w:rsidRPr="009C5E7A">
        <w:trPr>
          <w:trHeight w:val="580"/>
          <w:jc w:val="center"/>
        </w:trPr>
        <w:tc>
          <w:tcPr>
            <w:tcW w:w="9810" w:type="dxa"/>
            <w:gridSpan w:val="3"/>
            <w:tcBorders>
              <w:top w:val="single" w:sz="12" w:space="0" w:color="000000"/>
              <w:bottom w:val="single" w:sz="12" w:space="0" w:color="000000"/>
            </w:tcBorders>
          </w:tcPr>
          <w:p w:rsidR="00A802ED" w:rsidRPr="009C5E7A" w:rsidRDefault="003E4ABF">
            <w:pPr>
              <w:keepNext/>
              <w:spacing w:before="40" w:after="40"/>
              <w:rPr>
                <w:b/>
                <w:sz w:val="24"/>
                <w:szCs w:val="24"/>
                <w:highlight w:val="yellow"/>
              </w:rPr>
            </w:pPr>
            <w:r w:rsidRPr="009C5E7A">
              <w:rPr>
                <w:b/>
                <w:sz w:val="24"/>
                <w:szCs w:val="24"/>
                <w:highlight w:val="yellow"/>
              </w:rPr>
              <w:t xml:space="preserve">MODULE 1- Policy </w:t>
            </w:r>
            <w:proofErr w:type="gramStart"/>
            <w:r w:rsidRPr="009C5E7A">
              <w:rPr>
                <w:b/>
                <w:sz w:val="24"/>
                <w:szCs w:val="24"/>
                <w:highlight w:val="yellow"/>
              </w:rPr>
              <w:t>Landscape,  Four</w:t>
            </w:r>
            <w:proofErr w:type="gramEnd"/>
            <w:r w:rsidRPr="009C5E7A">
              <w:rPr>
                <w:b/>
                <w:sz w:val="24"/>
                <w:szCs w:val="24"/>
                <w:highlight w:val="yellow"/>
              </w:rPr>
              <w:t xml:space="preserve"> Models of Policy Practice and Opportunities for Advocacy Intervention</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rPr>
                <w:sz w:val="21"/>
                <w:szCs w:val="21"/>
              </w:rPr>
            </w:pPr>
            <w:r w:rsidRPr="005F6259">
              <w:rPr>
                <w:sz w:val="21"/>
                <w:szCs w:val="21"/>
              </w:rPr>
              <w:t xml:space="preserve">      </w:t>
            </w:r>
            <w:r w:rsidR="005F6259">
              <w:rPr>
                <w:sz w:val="21"/>
                <w:szCs w:val="21"/>
              </w:rPr>
              <w:t xml:space="preserve"> </w:t>
            </w:r>
            <w:r w:rsidRPr="005F6259">
              <w:rPr>
                <w:sz w:val="21"/>
                <w:szCs w:val="21"/>
              </w:rPr>
              <w:t>1</w:t>
            </w:r>
          </w:p>
        </w:tc>
        <w:tc>
          <w:tcPr>
            <w:tcW w:w="7020" w:type="dxa"/>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Introduction: Social policy landscape for children youth and families</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jc w:val="center"/>
        </w:trPr>
        <w:tc>
          <w:tcPr>
            <w:tcW w:w="1185" w:type="dxa"/>
            <w:tcBorders>
              <w:top w:val="single" w:sz="12" w:space="0" w:color="000000"/>
              <w:bottom w:val="single" w:sz="12" w:space="0" w:color="000000"/>
            </w:tcBorders>
          </w:tcPr>
          <w:p w:rsidR="00A802ED" w:rsidRPr="005F6259" w:rsidRDefault="005F6259">
            <w:pPr>
              <w:rPr>
                <w:sz w:val="21"/>
                <w:szCs w:val="21"/>
              </w:rPr>
            </w:pPr>
            <w:r>
              <w:rPr>
                <w:sz w:val="21"/>
                <w:szCs w:val="21"/>
              </w:rPr>
              <w:t xml:space="preserve">       </w:t>
            </w:r>
            <w:r w:rsidR="003E4ABF" w:rsidRPr="005F6259">
              <w:rPr>
                <w:sz w:val="21"/>
                <w:szCs w:val="21"/>
              </w:rPr>
              <w:t>2</w:t>
            </w:r>
          </w:p>
        </w:tc>
        <w:tc>
          <w:tcPr>
            <w:tcW w:w="7020" w:type="dxa"/>
            <w:tcBorders>
              <w:top w:val="single" w:sz="12" w:space="0" w:color="000000"/>
              <w:bottom w:val="single" w:sz="12" w:space="0" w:color="000000"/>
            </w:tcBorders>
          </w:tcPr>
          <w:p w:rsidR="00A802ED" w:rsidRPr="005F6259" w:rsidRDefault="005F6259">
            <w:pPr>
              <w:keepNext/>
              <w:spacing w:before="40" w:after="40"/>
              <w:rPr>
                <w:sz w:val="21"/>
                <w:szCs w:val="21"/>
              </w:rPr>
            </w:pPr>
            <w:r w:rsidRPr="005F6259">
              <w:rPr>
                <w:sz w:val="21"/>
                <w:szCs w:val="21"/>
              </w:rPr>
              <w:t xml:space="preserve">Policy analysis framework, </w:t>
            </w:r>
            <w:r w:rsidR="003E4ABF" w:rsidRPr="005F6259">
              <w:rPr>
                <w:sz w:val="21"/>
                <w:szCs w:val="21"/>
              </w:rPr>
              <w:t>government structure</w:t>
            </w:r>
            <w:r w:rsidRPr="005F6259">
              <w:rPr>
                <w:sz w:val="21"/>
                <w:szCs w:val="21"/>
              </w:rPr>
              <w:t xml:space="preserve"> and points of intervention for advocacy</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3</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 xml:space="preserve">Legislative and </w:t>
            </w:r>
            <w:proofErr w:type="gramStart"/>
            <w:r w:rsidRPr="005F6259">
              <w:rPr>
                <w:sz w:val="21"/>
                <w:szCs w:val="21"/>
              </w:rPr>
              <w:t>ballot based</w:t>
            </w:r>
            <w:proofErr w:type="gramEnd"/>
            <w:r w:rsidRPr="005F6259">
              <w:rPr>
                <w:sz w:val="21"/>
                <w:szCs w:val="21"/>
              </w:rPr>
              <w:t xml:space="preserve"> advocacy at the national, state and local level</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4</w:t>
            </w:r>
          </w:p>
        </w:tc>
        <w:tc>
          <w:tcPr>
            <w:tcW w:w="7020" w:type="dxa"/>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Policy Implementation: Opportunities and Challenges</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5</w:t>
            </w:r>
          </w:p>
        </w:tc>
        <w:tc>
          <w:tcPr>
            <w:tcW w:w="7020" w:type="dxa"/>
            <w:tcBorders>
              <w:top w:val="single" w:sz="12" w:space="0" w:color="000000"/>
              <w:bottom w:val="single" w:sz="12" w:space="0" w:color="000000"/>
            </w:tcBorders>
          </w:tcPr>
          <w:p w:rsidR="00A802ED" w:rsidRPr="005F6259" w:rsidRDefault="003E4ABF">
            <w:pPr>
              <w:spacing w:line="276" w:lineRule="auto"/>
              <w:rPr>
                <w:sz w:val="21"/>
                <w:szCs w:val="21"/>
              </w:rPr>
            </w:pPr>
            <w:r w:rsidRPr="005F6259">
              <w:rPr>
                <w:sz w:val="21"/>
                <w:szCs w:val="21"/>
              </w:rPr>
              <w:t>Analytic Advocacy, Think Tanks and other external factors</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trHeight w:val="420"/>
          <w:jc w:val="center"/>
        </w:trPr>
        <w:tc>
          <w:tcPr>
            <w:tcW w:w="8205" w:type="dxa"/>
            <w:gridSpan w:val="2"/>
            <w:tcBorders>
              <w:top w:val="single" w:sz="12" w:space="0" w:color="000000"/>
              <w:bottom w:val="single" w:sz="12" w:space="0" w:color="000000"/>
            </w:tcBorders>
          </w:tcPr>
          <w:p w:rsidR="00A802ED" w:rsidRPr="005F6259" w:rsidRDefault="003E4ABF">
            <w:pPr>
              <w:pStyle w:val="Heading5"/>
              <w:rPr>
                <w:rFonts w:ascii="Arial" w:eastAsia="Arial" w:hAnsi="Arial" w:cs="Arial"/>
                <w:b/>
                <w:sz w:val="21"/>
                <w:szCs w:val="21"/>
                <w:highlight w:val="yellow"/>
              </w:rPr>
            </w:pPr>
            <w:bookmarkStart w:id="5" w:name="_tyjcwt" w:colFirst="0" w:colLast="0"/>
            <w:bookmarkEnd w:id="5"/>
            <w:r w:rsidRPr="005F6259">
              <w:rPr>
                <w:rFonts w:ascii="Arial" w:eastAsia="Arial" w:hAnsi="Arial" w:cs="Arial"/>
                <w:b/>
                <w:sz w:val="21"/>
                <w:szCs w:val="21"/>
                <w:highlight w:val="yellow"/>
              </w:rPr>
              <w:t xml:space="preserve">MODULE 2 Data Driven Decision Making </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6</w:t>
            </w:r>
          </w:p>
        </w:tc>
        <w:tc>
          <w:tcPr>
            <w:tcW w:w="7020" w:type="dxa"/>
            <w:tcBorders>
              <w:top w:val="single" w:sz="12" w:space="0" w:color="000000"/>
              <w:bottom w:val="single" w:sz="12" w:space="0" w:color="000000"/>
            </w:tcBorders>
          </w:tcPr>
          <w:p w:rsidR="00A802ED" w:rsidRPr="005F6259" w:rsidRDefault="003E4ABF">
            <w:pPr>
              <w:pStyle w:val="Heading5"/>
              <w:rPr>
                <w:rFonts w:ascii="Arial" w:eastAsia="Arial" w:hAnsi="Arial" w:cs="Arial"/>
                <w:sz w:val="21"/>
                <w:szCs w:val="21"/>
              </w:rPr>
            </w:pPr>
            <w:r w:rsidRPr="005F6259">
              <w:rPr>
                <w:rFonts w:ascii="Arial" w:eastAsia="Arial" w:hAnsi="Arial" w:cs="Arial"/>
                <w:sz w:val="21"/>
                <w:szCs w:val="21"/>
              </w:rPr>
              <w:t xml:space="preserve">Data-Driven decision making and the role of administrative data </w:t>
            </w:r>
          </w:p>
        </w:tc>
        <w:tc>
          <w:tcPr>
            <w:tcW w:w="1605" w:type="dxa"/>
            <w:tcBorders>
              <w:top w:val="single" w:sz="12" w:space="0" w:color="000000"/>
              <w:bottom w:val="single" w:sz="12" w:space="0" w:color="000000"/>
            </w:tcBorders>
          </w:tcPr>
          <w:p w:rsidR="00A802ED" w:rsidRPr="009C5E7A" w:rsidRDefault="003E4ABF">
            <w:pPr>
              <w:rPr>
                <w:b/>
                <w:color w:val="FF0000"/>
                <w:sz w:val="22"/>
                <w:szCs w:val="22"/>
              </w:rPr>
            </w:pPr>
            <w:r w:rsidRPr="009C5E7A">
              <w:rPr>
                <w:b/>
                <w:color w:val="FF0000"/>
                <w:sz w:val="22"/>
                <w:szCs w:val="22"/>
              </w:rPr>
              <w:t>Assignment 1 due</w:t>
            </w: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7</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Tracking Implementation and results and evidence-based research/programs</w:t>
            </w:r>
          </w:p>
        </w:tc>
      </w:tr>
      <w:tr w:rsidR="00A802ED" w:rsidRPr="009C5E7A">
        <w:trPr>
          <w:trHeight w:val="420"/>
          <w:jc w:val="center"/>
        </w:trPr>
        <w:tc>
          <w:tcPr>
            <w:tcW w:w="9810" w:type="dxa"/>
            <w:gridSpan w:val="3"/>
            <w:tcBorders>
              <w:top w:val="single" w:sz="12" w:space="0" w:color="000000"/>
              <w:bottom w:val="single" w:sz="12" w:space="0" w:color="000000"/>
            </w:tcBorders>
          </w:tcPr>
          <w:p w:rsidR="00A802ED" w:rsidRPr="005F6259" w:rsidRDefault="003E4ABF">
            <w:pPr>
              <w:keepNext/>
              <w:spacing w:before="40" w:after="40"/>
              <w:rPr>
                <w:b/>
                <w:sz w:val="21"/>
                <w:szCs w:val="21"/>
                <w:highlight w:val="yellow"/>
              </w:rPr>
            </w:pPr>
            <w:r w:rsidRPr="005F6259">
              <w:rPr>
                <w:b/>
                <w:sz w:val="21"/>
                <w:szCs w:val="21"/>
                <w:highlight w:val="yellow"/>
              </w:rPr>
              <w:t>MODULE 3: Social Innovation, Promising Models for Change and Systemic Reform</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8</w:t>
            </w:r>
          </w:p>
        </w:tc>
        <w:tc>
          <w:tcPr>
            <w:tcW w:w="7020" w:type="dxa"/>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Networks, collaboration and service Integration</w:t>
            </w:r>
          </w:p>
        </w:tc>
        <w:tc>
          <w:tcPr>
            <w:tcW w:w="1605" w:type="dxa"/>
            <w:tcBorders>
              <w:top w:val="single" w:sz="12" w:space="0" w:color="000000"/>
              <w:bottom w:val="single" w:sz="12" w:space="0" w:color="000000"/>
            </w:tcBorders>
          </w:tcPr>
          <w:p w:rsidR="00A802ED" w:rsidRPr="009C5E7A" w:rsidRDefault="00A802ED">
            <w:pPr>
              <w:rPr>
                <w:b/>
                <w:color w:val="FF0000"/>
                <w:sz w:val="22"/>
                <w:szCs w:val="22"/>
              </w:rPr>
            </w:pP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9</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Moving from individual to systemic reform through collaboration and social innovation</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10</w:t>
            </w:r>
          </w:p>
        </w:tc>
        <w:tc>
          <w:tcPr>
            <w:tcW w:w="7020" w:type="dxa"/>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Learning from community and place-based initiatives</w:t>
            </w:r>
          </w:p>
        </w:tc>
        <w:tc>
          <w:tcPr>
            <w:tcW w:w="1605" w:type="dxa"/>
            <w:tcBorders>
              <w:top w:val="single" w:sz="12" w:space="0" w:color="000000"/>
              <w:bottom w:val="single" w:sz="12" w:space="0" w:color="000000"/>
            </w:tcBorders>
          </w:tcPr>
          <w:p w:rsidR="00A802ED" w:rsidRPr="009C5E7A" w:rsidRDefault="003E4ABF">
            <w:pPr>
              <w:rPr>
                <w:sz w:val="22"/>
                <w:szCs w:val="22"/>
              </w:rPr>
            </w:pPr>
            <w:r w:rsidRPr="009C5E7A">
              <w:rPr>
                <w:b/>
                <w:color w:val="FF0000"/>
                <w:sz w:val="22"/>
                <w:szCs w:val="22"/>
              </w:rPr>
              <w:t>Assignment 2 due</w:t>
            </w: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11</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Disruptive innovation, constructive disruption and financing social reform</w:t>
            </w: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12</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Systemic reform case study: Blue Ribbon Commission and child welfare reform                       in Los Angeles County</w:t>
            </w: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13</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Systemic reform case study: Blue Ribbon Commission and child welfare reform             in Los Angeles County</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ind w:firstLine="201"/>
              <w:rPr>
                <w:sz w:val="21"/>
                <w:szCs w:val="21"/>
              </w:rPr>
            </w:pPr>
            <w:r w:rsidRPr="005F6259">
              <w:rPr>
                <w:sz w:val="21"/>
                <w:szCs w:val="21"/>
              </w:rPr>
              <w:t xml:space="preserve">   14 </w:t>
            </w:r>
          </w:p>
        </w:tc>
        <w:tc>
          <w:tcPr>
            <w:tcW w:w="7020" w:type="dxa"/>
            <w:tcBorders>
              <w:top w:val="single" w:sz="12" w:space="0" w:color="000000"/>
              <w:bottom w:val="single" w:sz="12" w:space="0" w:color="000000"/>
            </w:tcBorders>
          </w:tcPr>
          <w:p w:rsidR="00A802ED" w:rsidRPr="009D5C82" w:rsidRDefault="009D5C82">
            <w:pPr>
              <w:keepNext/>
              <w:spacing w:before="40" w:after="40"/>
              <w:rPr>
                <w:b/>
                <w:sz w:val="21"/>
                <w:szCs w:val="21"/>
              </w:rPr>
            </w:pPr>
            <w:r w:rsidRPr="009D5C82">
              <w:rPr>
                <w:b/>
                <w:color w:val="FF0000"/>
                <w:sz w:val="21"/>
                <w:szCs w:val="21"/>
                <w:highlight w:val="yellow"/>
              </w:rPr>
              <w:t xml:space="preserve">Assignment 4 </w:t>
            </w:r>
            <w:r w:rsidR="003E4ABF" w:rsidRPr="009D5C82">
              <w:rPr>
                <w:b/>
                <w:color w:val="FF0000"/>
                <w:sz w:val="21"/>
                <w:szCs w:val="21"/>
                <w:highlight w:val="yellow"/>
              </w:rPr>
              <w:t>Group Policy presentations</w:t>
            </w:r>
          </w:p>
        </w:tc>
        <w:tc>
          <w:tcPr>
            <w:tcW w:w="1605" w:type="dxa"/>
            <w:tcBorders>
              <w:top w:val="single" w:sz="12" w:space="0" w:color="000000"/>
              <w:bottom w:val="single" w:sz="12" w:space="0" w:color="000000"/>
            </w:tcBorders>
          </w:tcPr>
          <w:p w:rsidR="00A802ED" w:rsidRPr="009C5E7A" w:rsidRDefault="008077FE">
            <w:pPr>
              <w:rPr>
                <w:b/>
                <w:color w:val="FF0000"/>
                <w:sz w:val="22"/>
                <w:szCs w:val="22"/>
              </w:rPr>
            </w:pPr>
            <w:r w:rsidRPr="009C5E7A">
              <w:rPr>
                <w:b/>
                <w:color w:val="FF0000"/>
                <w:sz w:val="22"/>
                <w:szCs w:val="22"/>
              </w:rPr>
              <w:t>Assignment 3 Due</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15</w:t>
            </w:r>
          </w:p>
        </w:tc>
        <w:tc>
          <w:tcPr>
            <w:tcW w:w="7020" w:type="dxa"/>
            <w:tcBorders>
              <w:top w:val="single" w:sz="12" w:space="0" w:color="000000"/>
              <w:bottom w:val="single" w:sz="12" w:space="0" w:color="000000"/>
            </w:tcBorders>
          </w:tcPr>
          <w:p w:rsidR="00A802ED" w:rsidRPr="009D5C82" w:rsidRDefault="009D5C82">
            <w:pPr>
              <w:keepNext/>
              <w:spacing w:before="40" w:after="40"/>
              <w:rPr>
                <w:b/>
                <w:sz w:val="21"/>
                <w:szCs w:val="21"/>
              </w:rPr>
            </w:pPr>
            <w:r w:rsidRPr="009D5C82">
              <w:rPr>
                <w:b/>
                <w:color w:val="FF0000"/>
                <w:sz w:val="21"/>
                <w:szCs w:val="21"/>
                <w:highlight w:val="yellow"/>
              </w:rPr>
              <w:t xml:space="preserve">Assignment 4 </w:t>
            </w:r>
            <w:r w:rsidR="003E4ABF" w:rsidRPr="009D5C82">
              <w:rPr>
                <w:b/>
                <w:color w:val="FF0000"/>
                <w:sz w:val="21"/>
                <w:szCs w:val="21"/>
                <w:highlight w:val="yellow"/>
              </w:rPr>
              <w:t xml:space="preserve">Group </w:t>
            </w:r>
            <w:proofErr w:type="gramStart"/>
            <w:r w:rsidR="003E4ABF" w:rsidRPr="009D5C82">
              <w:rPr>
                <w:b/>
                <w:color w:val="FF0000"/>
                <w:sz w:val="21"/>
                <w:szCs w:val="21"/>
                <w:highlight w:val="yellow"/>
              </w:rPr>
              <w:t>Policy  presentations</w:t>
            </w:r>
            <w:proofErr w:type="gramEnd"/>
          </w:p>
        </w:tc>
        <w:tc>
          <w:tcPr>
            <w:tcW w:w="1605" w:type="dxa"/>
            <w:tcBorders>
              <w:top w:val="single" w:sz="12" w:space="0" w:color="000000"/>
              <w:bottom w:val="single" w:sz="12" w:space="0" w:color="000000"/>
            </w:tcBorders>
          </w:tcPr>
          <w:p w:rsidR="00A802ED" w:rsidRPr="009C5E7A" w:rsidRDefault="00A802ED">
            <w:pPr>
              <w:widowControl w:val="0"/>
              <w:spacing w:line="276" w:lineRule="auto"/>
              <w:rPr>
                <w:b/>
                <w:color w:val="FF0000"/>
                <w:sz w:val="22"/>
                <w:szCs w:val="22"/>
              </w:rPr>
            </w:pPr>
          </w:p>
        </w:tc>
      </w:tr>
    </w:tbl>
    <w:p w:rsidR="00A802ED" w:rsidRPr="009C5E7A" w:rsidRDefault="00A802ED" w:rsidP="008442F5">
      <w:pPr>
        <w:tabs>
          <w:tab w:val="left" w:pos="2052"/>
        </w:tabs>
        <w:rPr>
          <w:b/>
          <w:color w:val="C00000"/>
          <w:sz w:val="28"/>
          <w:szCs w:val="28"/>
        </w:rPr>
      </w:pPr>
    </w:p>
    <w:p w:rsidR="00A802ED" w:rsidRPr="009C5E7A" w:rsidRDefault="003E4ABF" w:rsidP="001312A6">
      <w:pPr>
        <w:ind w:left="1440" w:firstLine="720"/>
        <w:rPr>
          <w:b/>
          <w:color w:val="C00000"/>
          <w:sz w:val="28"/>
          <w:szCs w:val="28"/>
        </w:rPr>
      </w:pPr>
      <w:r w:rsidRPr="009C5E7A">
        <w:rPr>
          <w:b/>
          <w:color w:val="C00000"/>
          <w:sz w:val="28"/>
          <w:szCs w:val="28"/>
        </w:rPr>
        <w:t>Course Schedule―Detailed Description</w:t>
      </w:r>
    </w:p>
    <w:p w:rsidR="00A802ED" w:rsidRPr="009C5E7A" w:rsidRDefault="003E4ABF">
      <w:pPr>
        <w:pStyle w:val="Heading3"/>
        <w:jc w:val="center"/>
        <w:rPr>
          <w:color w:val="C00000"/>
        </w:rPr>
      </w:pPr>
      <w:bookmarkStart w:id="6" w:name="_1t3h5sf" w:colFirst="0" w:colLast="0"/>
      <w:bookmarkEnd w:id="6"/>
      <w:r w:rsidRPr="009C5E7A">
        <w:rPr>
          <w:sz w:val="24"/>
          <w:szCs w:val="24"/>
          <w:highlight w:val="yellow"/>
        </w:rPr>
        <w:t xml:space="preserve">Module </w:t>
      </w:r>
      <w:proofErr w:type="gramStart"/>
      <w:r w:rsidRPr="009C5E7A">
        <w:rPr>
          <w:sz w:val="24"/>
          <w:szCs w:val="24"/>
          <w:highlight w:val="yellow"/>
        </w:rPr>
        <w:t>I  Policy</w:t>
      </w:r>
      <w:proofErr w:type="gramEnd"/>
      <w:r w:rsidRPr="009C5E7A">
        <w:rPr>
          <w:sz w:val="24"/>
          <w:szCs w:val="24"/>
          <w:highlight w:val="yellow"/>
        </w:rPr>
        <w:t xml:space="preserve"> Landscape and Four Models of Policy Practice</w:t>
      </w:r>
      <w:r w:rsidRPr="009C5E7A">
        <w:rPr>
          <w:sz w:val="24"/>
          <w:szCs w:val="24"/>
          <w:highlight w:val="yellow"/>
        </w:rPr>
        <w:tab/>
        <w:t xml:space="preserve">    </w:t>
      </w:r>
      <w:r w:rsidRPr="009C5E7A">
        <w:rPr>
          <w:highlight w:val="yellow"/>
        </w:rPr>
        <w:t xml:space="preserve">       </w:t>
      </w:r>
    </w:p>
    <w:tbl>
      <w:tblPr>
        <w:tblStyle w:val="a7"/>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1:</w:t>
            </w:r>
            <w:r w:rsidRPr="009C5E7A">
              <w:rPr>
                <w:b/>
                <w:color w:val="FFFFFF"/>
                <w:sz w:val="22"/>
                <w:szCs w:val="22"/>
              </w:rPr>
              <w:tab/>
              <w:t xml:space="preserve">Introduction </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A802ED">
            <w:pPr>
              <w:rPr>
                <w:sz w:val="22"/>
                <w:szCs w:val="22"/>
              </w:rPr>
            </w:pPr>
          </w:p>
          <w:p w:rsidR="00A802ED" w:rsidRDefault="003E4ABF">
            <w:pPr>
              <w:numPr>
                <w:ilvl w:val="0"/>
                <w:numId w:val="4"/>
              </w:numPr>
              <w:contextualSpacing/>
              <w:rPr>
                <w:sz w:val="22"/>
                <w:szCs w:val="22"/>
              </w:rPr>
            </w:pPr>
            <w:r w:rsidRPr="009C5E7A">
              <w:rPr>
                <w:sz w:val="22"/>
                <w:szCs w:val="22"/>
              </w:rPr>
              <w:t>The role of social policy in advancing individual and systemic reform</w:t>
            </w:r>
          </w:p>
          <w:p w:rsidR="0068599C" w:rsidRPr="009C5E7A" w:rsidRDefault="0068599C">
            <w:pPr>
              <w:numPr>
                <w:ilvl w:val="0"/>
                <w:numId w:val="4"/>
              </w:numPr>
              <w:contextualSpacing/>
              <w:rPr>
                <w:sz w:val="22"/>
                <w:szCs w:val="22"/>
              </w:rPr>
            </w:pPr>
            <w:r>
              <w:rPr>
                <w:sz w:val="22"/>
                <w:szCs w:val="22"/>
              </w:rPr>
              <w:t>The intersection of policy, practice, research and advocacy</w:t>
            </w:r>
          </w:p>
          <w:p w:rsidR="00A802ED" w:rsidRPr="009C5E7A" w:rsidRDefault="003E4ABF">
            <w:pPr>
              <w:numPr>
                <w:ilvl w:val="0"/>
                <w:numId w:val="4"/>
              </w:numPr>
              <w:contextualSpacing/>
              <w:rPr>
                <w:sz w:val="22"/>
                <w:szCs w:val="22"/>
              </w:rPr>
            </w:pPr>
            <w:r w:rsidRPr="009C5E7A">
              <w:rPr>
                <w:sz w:val="22"/>
                <w:szCs w:val="22"/>
              </w:rPr>
              <w:t>Our ethical obligation to advocacy and social justice</w:t>
            </w:r>
          </w:p>
        </w:tc>
      </w:tr>
    </w:tbl>
    <w:p w:rsidR="00A802ED" w:rsidRPr="009C5E7A" w:rsidRDefault="003E4ABF">
      <w:pPr>
        <w:spacing w:after="240"/>
        <w:rPr>
          <w:sz w:val="22"/>
          <w:szCs w:val="22"/>
        </w:rPr>
      </w:pPr>
      <w:r w:rsidRPr="009C5E7A">
        <w:rPr>
          <w:sz w:val="22"/>
          <w:szCs w:val="22"/>
        </w:rPr>
        <w:t>This Unit</w:t>
      </w:r>
      <w:r w:rsidR="008442F5" w:rsidRPr="009C5E7A">
        <w:rPr>
          <w:sz w:val="22"/>
          <w:szCs w:val="22"/>
        </w:rPr>
        <w:t xml:space="preserve"> relates to course objective 5 </w:t>
      </w:r>
    </w:p>
    <w:p w:rsidR="00A802ED" w:rsidRPr="009C5E7A" w:rsidRDefault="003E4ABF" w:rsidP="001312A6">
      <w:pPr>
        <w:pStyle w:val="Heading3"/>
      </w:pPr>
      <w:r w:rsidRPr="009C5E7A">
        <w:t>Required Readings</w:t>
      </w:r>
    </w:p>
    <w:p w:rsidR="00A802ED" w:rsidRPr="009C5E7A" w:rsidRDefault="009C5E7A" w:rsidP="00564FF8">
      <w:pPr>
        <w:ind w:left="720" w:hanging="720"/>
        <w:rPr>
          <w:sz w:val="22"/>
          <w:szCs w:val="22"/>
        </w:rPr>
      </w:pPr>
      <w:r>
        <w:rPr>
          <w:sz w:val="22"/>
          <w:szCs w:val="22"/>
        </w:rPr>
        <w:t>Children’s Defense Fund (2015). Children’s Defense Fund e</w:t>
      </w:r>
      <w:r w:rsidR="003E4ABF" w:rsidRPr="009C5E7A">
        <w:rPr>
          <w:sz w:val="22"/>
          <w:szCs w:val="22"/>
        </w:rPr>
        <w:t xml:space="preserve">nding child </w:t>
      </w:r>
      <w:r>
        <w:rPr>
          <w:sz w:val="22"/>
          <w:szCs w:val="22"/>
        </w:rPr>
        <w:t xml:space="preserve">poverty now 2015 report. Retrieved from </w:t>
      </w:r>
      <w:hyperlink r:id="rId14" w:history="1">
        <w:r w:rsidRPr="00081168">
          <w:rPr>
            <w:rStyle w:val="Hyperlink"/>
            <w:sz w:val="22"/>
            <w:szCs w:val="22"/>
          </w:rPr>
          <w:t>http://www.childrensdefense.org/library/PovertyReport/EndingChildPovertyNow.html</w:t>
        </w:r>
      </w:hyperlink>
      <w:r>
        <w:rPr>
          <w:sz w:val="22"/>
          <w:szCs w:val="22"/>
        </w:rPr>
        <w:t xml:space="preserve">  </w:t>
      </w:r>
    </w:p>
    <w:p w:rsidR="00A802ED" w:rsidRPr="009C5E7A" w:rsidRDefault="009C5E7A" w:rsidP="009C5E7A">
      <w:pPr>
        <w:tabs>
          <w:tab w:val="left" w:pos="2256"/>
        </w:tabs>
        <w:spacing w:line="276" w:lineRule="auto"/>
        <w:rPr>
          <w:sz w:val="22"/>
          <w:szCs w:val="22"/>
        </w:rPr>
      </w:pPr>
      <w:r w:rsidRPr="009C5E7A">
        <w:rPr>
          <w:sz w:val="22"/>
          <w:szCs w:val="22"/>
        </w:rPr>
        <w:tab/>
      </w:r>
    </w:p>
    <w:p w:rsidR="00A802ED" w:rsidRPr="009C5E7A" w:rsidRDefault="008442F5" w:rsidP="008442F5">
      <w:pPr>
        <w:spacing w:line="276" w:lineRule="auto"/>
        <w:ind w:left="720" w:hanging="720"/>
        <w:rPr>
          <w:sz w:val="22"/>
          <w:szCs w:val="22"/>
        </w:rPr>
      </w:pPr>
      <w:r w:rsidRPr="009C5E7A">
        <w:rPr>
          <w:sz w:val="22"/>
          <w:szCs w:val="22"/>
        </w:rPr>
        <w:t>N</w:t>
      </w:r>
      <w:r w:rsidR="001312A6">
        <w:rPr>
          <w:sz w:val="22"/>
          <w:szCs w:val="22"/>
        </w:rPr>
        <w:t xml:space="preserve">ASW </w:t>
      </w:r>
      <w:r w:rsidRPr="009C5E7A">
        <w:rPr>
          <w:sz w:val="22"/>
          <w:szCs w:val="22"/>
        </w:rPr>
        <w:t xml:space="preserve">(2017). </w:t>
      </w:r>
      <w:r w:rsidR="003E4ABF" w:rsidRPr="001312A6">
        <w:rPr>
          <w:i/>
          <w:sz w:val="22"/>
          <w:szCs w:val="22"/>
        </w:rPr>
        <w:t>Transition docume</w:t>
      </w:r>
      <w:r w:rsidRPr="001312A6">
        <w:rPr>
          <w:i/>
          <w:sz w:val="22"/>
          <w:szCs w:val="22"/>
        </w:rPr>
        <w:t xml:space="preserve">nt to the Trump Administration </w:t>
      </w:r>
      <w:r w:rsidR="0068599C">
        <w:rPr>
          <w:i/>
          <w:sz w:val="22"/>
          <w:szCs w:val="22"/>
        </w:rPr>
        <w:t>a</w:t>
      </w:r>
      <w:r w:rsidR="003E4ABF" w:rsidRPr="001312A6">
        <w:rPr>
          <w:i/>
          <w:sz w:val="22"/>
          <w:szCs w:val="22"/>
        </w:rPr>
        <w:t>dvancin</w:t>
      </w:r>
      <w:r w:rsidRPr="001312A6">
        <w:rPr>
          <w:i/>
          <w:sz w:val="22"/>
          <w:szCs w:val="22"/>
        </w:rPr>
        <w:t xml:space="preserve">g the American agenda: </w:t>
      </w:r>
      <w:r w:rsidR="008077FE" w:rsidRPr="001312A6">
        <w:rPr>
          <w:i/>
          <w:sz w:val="22"/>
          <w:szCs w:val="22"/>
        </w:rPr>
        <w:t xml:space="preserve">How the </w:t>
      </w:r>
      <w:r w:rsidR="003E4ABF" w:rsidRPr="001312A6">
        <w:rPr>
          <w:i/>
          <w:sz w:val="22"/>
          <w:szCs w:val="22"/>
        </w:rPr>
        <w:t xml:space="preserve">Social Work profession </w:t>
      </w:r>
      <w:r w:rsidRPr="001312A6">
        <w:rPr>
          <w:i/>
          <w:sz w:val="22"/>
          <w:szCs w:val="22"/>
        </w:rPr>
        <w:t>will help</w:t>
      </w:r>
      <w:r w:rsidRPr="009C5E7A">
        <w:rPr>
          <w:sz w:val="22"/>
          <w:szCs w:val="22"/>
        </w:rPr>
        <w:t>.</w:t>
      </w:r>
      <w:bookmarkStart w:id="7" w:name="_91qdjdtrg2mq" w:colFirst="0" w:colLast="0"/>
      <w:bookmarkEnd w:id="7"/>
      <w:r w:rsidR="001312A6">
        <w:rPr>
          <w:sz w:val="22"/>
          <w:szCs w:val="22"/>
        </w:rPr>
        <w:t xml:space="preserve"> Retrieved from </w:t>
      </w:r>
      <w:hyperlink r:id="rId15">
        <w:r w:rsidR="001312A6">
          <w:rPr>
            <w:color w:val="1155CC"/>
            <w:sz w:val="22"/>
            <w:szCs w:val="22"/>
            <w:u w:val="single"/>
          </w:rPr>
          <w:t xml:space="preserve">https://www.socialworkers.org/LinkClick.aspx?fileticket=KdViBtJaxtw%3d&amp;portalid=0  </w:t>
        </w:r>
      </w:hyperlink>
    </w:p>
    <w:p w:rsidR="008442F5" w:rsidRPr="009C5E7A" w:rsidRDefault="008442F5" w:rsidP="008442F5">
      <w:pPr>
        <w:spacing w:line="276" w:lineRule="auto"/>
        <w:ind w:left="720" w:hanging="720"/>
        <w:rPr>
          <w:sz w:val="22"/>
          <w:szCs w:val="22"/>
        </w:rPr>
      </w:pPr>
    </w:p>
    <w:p w:rsidR="008442F5" w:rsidRDefault="003E4ABF" w:rsidP="001312A6">
      <w:pPr>
        <w:pStyle w:val="Heading3"/>
        <w:ind w:left="720" w:hanging="720"/>
        <w:rPr>
          <w:b w:val="0"/>
          <w:highlight w:val="white"/>
        </w:rPr>
      </w:pPr>
      <w:bookmarkStart w:id="8" w:name="_8gaaqbspiclq" w:colFirst="0" w:colLast="0"/>
      <w:bookmarkEnd w:id="8"/>
      <w:r w:rsidRPr="009C5E7A">
        <w:rPr>
          <w:b w:val="0"/>
          <w:highlight w:val="white"/>
        </w:rPr>
        <w:t xml:space="preserve">Stein, Theodore J. (2001). </w:t>
      </w:r>
      <w:r w:rsidRPr="009C5E7A">
        <w:rPr>
          <w:b w:val="0"/>
          <w:i/>
          <w:highlight w:val="white"/>
        </w:rPr>
        <w:t xml:space="preserve">Social policy and policymaking by the branches of </w:t>
      </w:r>
      <w:r w:rsidR="008442F5" w:rsidRPr="009C5E7A">
        <w:rPr>
          <w:b w:val="0"/>
          <w:i/>
          <w:highlight w:val="white"/>
        </w:rPr>
        <w:t>government and</w:t>
      </w:r>
      <w:r w:rsidR="008442F5" w:rsidRPr="009C5E7A">
        <w:rPr>
          <w:b w:val="0"/>
          <w:i/>
          <w:highlight w:val="white"/>
        </w:rPr>
        <w:tab/>
      </w:r>
      <w:r w:rsidRPr="009C5E7A">
        <w:rPr>
          <w:b w:val="0"/>
          <w:i/>
          <w:highlight w:val="white"/>
        </w:rPr>
        <w:t xml:space="preserve"> the public-at-large. </w:t>
      </w:r>
      <w:r w:rsidRPr="0068599C">
        <w:rPr>
          <w:b w:val="0"/>
          <w:highlight w:val="white"/>
        </w:rPr>
        <w:t>Chapter 1. Social policy: An introduction</w:t>
      </w:r>
      <w:r w:rsidR="009357BD" w:rsidRPr="0068599C">
        <w:rPr>
          <w:b w:val="0"/>
          <w:highlight w:val="white"/>
        </w:rPr>
        <w:t>: 3-19</w:t>
      </w:r>
      <w:r w:rsidRPr="009C5E7A">
        <w:rPr>
          <w:b w:val="0"/>
          <w:highlight w:val="white"/>
        </w:rPr>
        <w:t>.</w:t>
      </w:r>
      <w:r w:rsidR="008442F5" w:rsidRPr="009C5E7A">
        <w:rPr>
          <w:b w:val="0"/>
          <w:highlight w:val="white"/>
        </w:rPr>
        <w:t xml:space="preserve"> Columbia University Press.</w:t>
      </w:r>
      <w:bookmarkStart w:id="9" w:name="_tigrwkkk3obm" w:colFirst="0" w:colLast="0"/>
      <w:bookmarkEnd w:id="9"/>
      <w:r w:rsidR="00A1635C">
        <w:rPr>
          <w:b w:val="0"/>
          <w:highlight w:val="white"/>
        </w:rPr>
        <w:t xml:space="preserve"> </w:t>
      </w:r>
    </w:p>
    <w:p w:rsidR="001312A6" w:rsidRDefault="001312A6" w:rsidP="001312A6">
      <w:pPr>
        <w:rPr>
          <w:highlight w:val="white"/>
        </w:rPr>
      </w:pPr>
    </w:p>
    <w:p w:rsidR="001312A6" w:rsidRPr="001312A6" w:rsidRDefault="001312A6" w:rsidP="00B930FF">
      <w:pPr>
        <w:ind w:left="720" w:hanging="720"/>
        <w:rPr>
          <w:highlight w:val="white"/>
        </w:rPr>
      </w:pPr>
      <w:r w:rsidRPr="009C5E7A">
        <w:rPr>
          <w:sz w:val="22"/>
          <w:szCs w:val="22"/>
        </w:rPr>
        <w:t>The Social Work Podcast (2016, March 28).</w:t>
      </w:r>
      <w:r w:rsidRPr="009C5E7A">
        <w:rPr>
          <w:i/>
          <w:sz w:val="22"/>
          <w:szCs w:val="22"/>
        </w:rPr>
        <w:t xml:space="preserve"> The Grand Challeng</w:t>
      </w:r>
      <w:r w:rsidR="00B930FF">
        <w:rPr>
          <w:i/>
          <w:sz w:val="22"/>
          <w:szCs w:val="22"/>
        </w:rPr>
        <w:t xml:space="preserve">es for Social Work, an        </w:t>
      </w:r>
      <w:r w:rsidR="00B930FF">
        <w:rPr>
          <w:i/>
          <w:sz w:val="22"/>
          <w:szCs w:val="22"/>
        </w:rPr>
        <w:tab/>
      </w:r>
      <w:r w:rsidRPr="009C5E7A">
        <w:rPr>
          <w:i/>
          <w:sz w:val="22"/>
          <w:szCs w:val="22"/>
        </w:rPr>
        <w:t xml:space="preserve"> interview with Dr. Richard Barth</w:t>
      </w:r>
      <w:r w:rsidRPr="009C5E7A">
        <w:rPr>
          <w:sz w:val="22"/>
          <w:szCs w:val="22"/>
        </w:rPr>
        <w:t>.</w:t>
      </w:r>
      <w:r w:rsidR="00B930FF">
        <w:rPr>
          <w:sz w:val="22"/>
          <w:szCs w:val="22"/>
        </w:rPr>
        <w:t xml:space="preserve"> </w:t>
      </w:r>
      <w:r w:rsidRPr="009C5E7A">
        <w:rPr>
          <w:sz w:val="22"/>
          <w:szCs w:val="22"/>
        </w:rPr>
        <w:t xml:space="preserve">[Audio Podcast]. </w:t>
      </w:r>
      <w:r w:rsidR="00B930FF">
        <w:rPr>
          <w:b/>
          <w:sz w:val="22"/>
          <w:szCs w:val="22"/>
        </w:rPr>
        <w:t>(Start at 14-minute mark</w:t>
      </w:r>
      <w:r w:rsidRPr="00B930FF">
        <w:rPr>
          <w:b/>
          <w:sz w:val="22"/>
          <w:szCs w:val="22"/>
        </w:rPr>
        <w:t>).</w:t>
      </w:r>
      <w:r w:rsidR="00B930FF">
        <w:rPr>
          <w:sz w:val="22"/>
          <w:szCs w:val="22"/>
        </w:rPr>
        <w:t xml:space="preserve"> Retrieved from </w:t>
      </w:r>
      <w:hyperlink r:id="rId16">
        <w:r w:rsidRPr="009C5E7A">
          <w:rPr>
            <w:color w:val="1155CC"/>
            <w:sz w:val="22"/>
            <w:szCs w:val="22"/>
            <w:u w:val="single"/>
          </w:rPr>
          <w:t>http://socialworkpodcast.blogspot.com/2016/03/grand-challenges.html</w:t>
        </w:r>
      </w:hyperlink>
    </w:p>
    <w:p w:rsidR="00A802ED" w:rsidRPr="009C5E7A" w:rsidRDefault="00A802ED"/>
    <w:p w:rsidR="00A802ED" w:rsidRPr="009C5E7A" w:rsidRDefault="003E4ABF">
      <w:pPr>
        <w:rPr>
          <w:sz w:val="22"/>
          <w:szCs w:val="22"/>
        </w:rPr>
      </w:pPr>
      <w:r w:rsidRPr="009C5E7A">
        <w:rPr>
          <w:b/>
          <w:sz w:val="22"/>
          <w:szCs w:val="22"/>
        </w:rPr>
        <w:t>Recommended Readings</w:t>
      </w:r>
    </w:p>
    <w:p w:rsidR="00A802ED" w:rsidRPr="009C5E7A" w:rsidRDefault="00A802ED">
      <w:pPr>
        <w:rPr>
          <w:sz w:val="22"/>
          <w:szCs w:val="22"/>
        </w:rPr>
      </w:pPr>
    </w:p>
    <w:p w:rsidR="001312A6" w:rsidRPr="009C5E7A" w:rsidRDefault="001312A6" w:rsidP="001312A6">
      <w:pPr>
        <w:ind w:left="720" w:hanging="720"/>
        <w:rPr>
          <w:sz w:val="22"/>
          <w:szCs w:val="22"/>
        </w:rPr>
      </w:pPr>
      <w:proofErr w:type="spellStart"/>
      <w:r w:rsidRPr="009C5E7A">
        <w:rPr>
          <w:sz w:val="22"/>
          <w:szCs w:val="22"/>
        </w:rPr>
        <w:t>Arao</w:t>
      </w:r>
      <w:proofErr w:type="spellEnd"/>
      <w:r w:rsidRPr="009C5E7A">
        <w:rPr>
          <w:sz w:val="22"/>
          <w:szCs w:val="22"/>
        </w:rPr>
        <w:t xml:space="preserve">, B., &amp; Clemens, K. (2013). From safe spaces to brave spaces: A new way to frame dialogue around diversity and social justice. In L. </w:t>
      </w:r>
      <w:proofErr w:type="spellStart"/>
      <w:r w:rsidRPr="009C5E7A">
        <w:rPr>
          <w:sz w:val="22"/>
          <w:szCs w:val="22"/>
        </w:rPr>
        <w:t>Landreman</w:t>
      </w:r>
      <w:proofErr w:type="spellEnd"/>
      <w:r w:rsidRPr="009C5E7A">
        <w:rPr>
          <w:sz w:val="22"/>
          <w:szCs w:val="22"/>
        </w:rPr>
        <w:t xml:space="preserve"> (Ed.), </w:t>
      </w:r>
    </w:p>
    <w:p w:rsidR="001312A6" w:rsidRPr="009357BD" w:rsidRDefault="001312A6" w:rsidP="001312A6">
      <w:pPr>
        <w:ind w:left="720"/>
        <w:rPr>
          <w:i/>
          <w:sz w:val="22"/>
          <w:szCs w:val="22"/>
        </w:rPr>
      </w:pPr>
      <w:r w:rsidRPr="009357BD">
        <w:rPr>
          <w:i/>
          <w:sz w:val="22"/>
          <w:szCs w:val="22"/>
        </w:rPr>
        <w:t>The art of effective facilitation: Reflections from social justice educators</w:t>
      </w:r>
    </w:p>
    <w:p w:rsidR="001312A6" w:rsidRPr="009C5E7A" w:rsidRDefault="001312A6" w:rsidP="001312A6">
      <w:pPr>
        <w:ind w:left="720"/>
        <w:rPr>
          <w:sz w:val="22"/>
          <w:szCs w:val="22"/>
        </w:rPr>
      </w:pPr>
      <w:r w:rsidRPr="009C5E7A">
        <w:rPr>
          <w:sz w:val="22"/>
          <w:szCs w:val="22"/>
        </w:rPr>
        <w:t>(pp. 135–150). Sterling, VA: Stylus.</w:t>
      </w:r>
      <w:r>
        <w:rPr>
          <w:sz w:val="22"/>
          <w:szCs w:val="22"/>
        </w:rPr>
        <w:t xml:space="preserve"> </w:t>
      </w:r>
    </w:p>
    <w:p w:rsidR="001312A6" w:rsidRDefault="001312A6">
      <w:pPr>
        <w:rPr>
          <w:sz w:val="22"/>
          <w:szCs w:val="22"/>
        </w:rPr>
      </w:pPr>
    </w:p>
    <w:p w:rsidR="00A802ED" w:rsidRPr="009C5E7A" w:rsidRDefault="003E4ABF">
      <w:pPr>
        <w:rPr>
          <w:sz w:val="22"/>
          <w:szCs w:val="22"/>
        </w:rPr>
      </w:pPr>
      <w:proofErr w:type="spellStart"/>
      <w:r w:rsidRPr="009C5E7A">
        <w:rPr>
          <w:sz w:val="22"/>
          <w:szCs w:val="22"/>
        </w:rPr>
        <w:t>Morsey</w:t>
      </w:r>
      <w:proofErr w:type="spellEnd"/>
      <w:r w:rsidRPr="009C5E7A">
        <w:rPr>
          <w:sz w:val="22"/>
          <w:szCs w:val="22"/>
        </w:rPr>
        <w:t xml:space="preserve"> &amp; Rothstein (2016). Criminal justice policy is educational policy. Economic Policy</w:t>
      </w:r>
      <w:r w:rsidRPr="009C5E7A">
        <w:rPr>
          <w:sz w:val="22"/>
          <w:szCs w:val="22"/>
        </w:rPr>
        <w:tab/>
      </w:r>
      <w:r w:rsidRPr="009C5E7A">
        <w:rPr>
          <w:sz w:val="22"/>
          <w:szCs w:val="22"/>
        </w:rPr>
        <w:tab/>
      </w:r>
      <w:r w:rsidRPr="009C5E7A">
        <w:rPr>
          <w:sz w:val="22"/>
          <w:szCs w:val="22"/>
        </w:rPr>
        <w:tab/>
        <w:t xml:space="preserve"> Institute. Retrieved from</w:t>
      </w:r>
      <w:hyperlink r:id="rId17">
        <w:r w:rsidRPr="009C5E7A">
          <w:rPr>
            <w:color w:val="1155CC"/>
            <w:sz w:val="22"/>
            <w:szCs w:val="22"/>
            <w:u w:val="single"/>
          </w:rPr>
          <w:t xml:space="preserve"> http://www.epi.org/files/pdf/118615.pdf</w:t>
        </w:r>
      </w:hyperlink>
      <w:r w:rsidRPr="009C5E7A">
        <w:rPr>
          <w:sz w:val="22"/>
          <w:szCs w:val="22"/>
        </w:rPr>
        <w:t xml:space="preserve"> </w:t>
      </w:r>
    </w:p>
    <w:p w:rsidR="00A802ED" w:rsidRPr="009C5E7A" w:rsidRDefault="00A802ED">
      <w:pPr>
        <w:rPr>
          <w:sz w:val="22"/>
          <w:szCs w:val="22"/>
        </w:rPr>
      </w:pPr>
    </w:p>
    <w:p w:rsidR="00A802ED" w:rsidRPr="009C5E7A" w:rsidRDefault="003E4ABF">
      <w:r w:rsidRPr="009C5E7A">
        <w:rPr>
          <w:sz w:val="22"/>
          <w:szCs w:val="22"/>
        </w:rPr>
        <w:t xml:space="preserve">Rothman, J. </w:t>
      </w:r>
      <w:proofErr w:type="gramStart"/>
      <w:r w:rsidRPr="009C5E7A">
        <w:rPr>
          <w:sz w:val="22"/>
          <w:szCs w:val="22"/>
        </w:rPr>
        <w:t>&amp;  Mizrahi</w:t>
      </w:r>
      <w:proofErr w:type="gramEnd"/>
      <w:r w:rsidRPr="009C5E7A">
        <w:rPr>
          <w:sz w:val="22"/>
          <w:szCs w:val="22"/>
        </w:rPr>
        <w:t>, T. ; Balancing micro and macro practice: A challenge for Social Work,</w:t>
      </w:r>
      <w:r w:rsidRPr="009C5E7A">
        <w:rPr>
          <w:sz w:val="22"/>
          <w:szCs w:val="22"/>
        </w:rPr>
        <w:tab/>
      </w:r>
      <w:r w:rsidRPr="009C5E7A">
        <w:rPr>
          <w:sz w:val="22"/>
          <w:szCs w:val="22"/>
        </w:rPr>
        <w:tab/>
        <w:t xml:space="preserve"> </w:t>
      </w:r>
      <w:r w:rsidRPr="009C5E7A">
        <w:rPr>
          <w:i/>
          <w:sz w:val="22"/>
          <w:szCs w:val="22"/>
        </w:rPr>
        <w:t>Social Work</w:t>
      </w:r>
      <w:r w:rsidRPr="009C5E7A">
        <w:rPr>
          <w:sz w:val="22"/>
          <w:szCs w:val="22"/>
        </w:rPr>
        <w:t>, Volume 59</w:t>
      </w:r>
      <w:r w:rsidR="009357BD">
        <w:rPr>
          <w:sz w:val="22"/>
          <w:szCs w:val="22"/>
        </w:rPr>
        <w:t>, Issue 1, 1 January 2014,</w:t>
      </w:r>
      <w:r w:rsidRPr="009C5E7A">
        <w:rPr>
          <w:sz w:val="22"/>
          <w:szCs w:val="22"/>
        </w:rPr>
        <w:t xml:space="preserve"> 91–93</w:t>
      </w:r>
      <w:r w:rsidRPr="009C5E7A">
        <w:rPr>
          <w:sz w:val="22"/>
          <w:szCs w:val="22"/>
        </w:rPr>
        <w:tab/>
      </w:r>
      <w:r w:rsidRPr="009C5E7A">
        <w:rPr>
          <w:sz w:val="22"/>
          <w:szCs w:val="22"/>
        </w:rPr>
        <w:tab/>
      </w:r>
      <w:r w:rsidRPr="009C5E7A">
        <w:rPr>
          <w:sz w:val="22"/>
          <w:szCs w:val="22"/>
        </w:rPr>
        <w:tab/>
      </w:r>
      <w:r w:rsidRPr="009C5E7A">
        <w:rPr>
          <w:sz w:val="22"/>
          <w:szCs w:val="22"/>
        </w:rPr>
        <w:tab/>
      </w:r>
    </w:p>
    <w:p w:rsidR="00A802ED" w:rsidRPr="009C5E7A" w:rsidRDefault="00A802ED"/>
    <w:p w:rsidR="00A802ED" w:rsidRPr="009C5E7A" w:rsidRDefault="001312A6" w:rsidP="001312A6">
      <w:pPr>
        <w:ind w:left="720" w:hanging="720"/>
      </w:pPr>
      <w:r w:rsidRPr="009C5E7A">
        <w:rPr>
          <w:color w:val="2A2A2A"/>
          <w:sz w:val="22"/>
          <w:szCs w:val="22"/>
          <w:highlight w:val="white"/>
        </w:rPr>
        <w:t>Hall, A.</w:t>
      </w:r>
      <w:proofErr w:type="gramStart"/>
      <w:r w:rsidRPr="009C5E7A">
        <w:rPr>
          <w:color w:val="2A2A2A"/>
          <w:sz w:val="22"/>
          <w:szCs w:val="22"/>
          <w:highlight w:val="white"/>
        </w:rPr>
        <w:t xml:space="preserve">,  </w:t>
      </w:r>
      <w:proofErr w:type="spellStart"/>
      <w:r w:rsidRPr="009C5E7A">
        <w:rPr>
          <w:color w:val="2A2A2A"/>
          <w:sz w:val="22"/>
          <w:szCs w:val="22"/>
          <w:highlight w:val="white"/>
        </w:rPr>
        <w:t>Kenemore</w:t>
      </w:r>
      <w:proofErr w:type="spellEnd"/>
      <w:proofErr w:type="gramEnd"/>
      <w:r w:rsidRPr="009C5E7A">
        <w:rPr>
          <w:color w:val="2A2A2A"/>
          <w:sz w:val="22"/>
          <w:szCs w:val="22"/>
          <w:highlight w:val="white"/>
        </w:rPr>
        <w:t>, T., &amp; Harden, T. (4 Jan 2011). Social Work and Advocacy: A Case</w:t>
      </w:r>
      <w:r w:rsidRPr="009C5E7A">
        <w:rPr>
          <w:color w:val="2A2A2A"/>
          <w:sz w:val="22"/>
          <w:szCs w:val="22"/>
          <w:highlight w:val="white"/>
        </w:rPr>
        <w:tab/>
      </w:r>
      <w:r w:rsidRPr="009C5E7A">
        <w:rPr>
          <w:color w:val="2A2A2A"/>
          <w:sz w:val="22"/>
          <w:szCs w:val="22"/>
          <w:highlight w:val="white"/>
        </w:rPr>
        <w:tab/>
        <w:t xml:space="preserve"> Example. NASW-IL. Retrieved from</w:t>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t xml:space="preserve"> </w:t>
      </w:r>
      <w:hyperlink r:id="rId18">
        <w:r w:rsidRPr="009C5E7A">
          <w:rPr>
            <w:color w:val="1155CC"/>
            <w:sz w:val="22"/>
            <w:szCs w:val="22"/>
            <w:highlight w:val="white"/>
            <w:u w:val="single"/>
          </w:rPr>
          <w:t>http://naswil.org/news/chapter-news/featured/social-work-and-advocacy-a-case-example/</w:t>
        </w:r>
      </w:hyperlink>
      <w:r w:rsidRPr="009C5E7A">
        <w:rPr>
          <w:color w:val="2A2A2A"/>
          <w:sz w:val="22"/>
          <w:szCs w:val="22"/>
          <w:highlight w:val="white"/>
        </w:rPr>
        <w:t xml:space="preserve">  </w:t>
      </w:r>
    </w:p>
    <w:tbl>
      <w:tblPr>
        <w:tblStyle w:val="a8"/>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lastRenderedPageBreak/>
              <w:t>Unit 2:</w:t>
            </w:r>
            <w:r w:rsidRPr="009C5E7A">
              <w:rPr>
                <w:b/>
                <w:color w:val="FFFFFF"/>
                <w:sz w:val="22"/>
                <w:szCs w:val="22"/>
              </w:rPr>
              <w:tab/>
              <w:t>Policy Analysis Framework</w:t>
            </w:r>
            <w:r w:rsidR="005F6259">
              <w:rPr>
                <w:b/>
                <w:color w:val="FFFFFF"/>
                <w:sz w:val="22"/>
                <w:szCs w:val="22"/>
              </w:rPr>
              <w:t xml:space="preserve">, </w:t>
            </w:r>
            <w:proofErr w:type="spellStart"/>
            <w:r w:rsidR="005F6259">
              <w:rPr>
                <w:b/>
                <w:color w:val="FFFFFF"/>
                <w:sz w:val="22"/>
                <w:szCs w:val="22"/>
              </w:rPr>
              <w:t>Governement</w:t>
            </w:r>
            <w:proofErr w:type="spellEnd"/>
            <w:r w:rsidR="005F6259">
              <w:rPr>
                <w:b/>
                <w:color w:val="FFFFFF"/>
                <w:sz w:val="22"/>
                <w:szCs w:val="22"/>
              </w:rPr>
              <w:t xml:space="preserve"> </w:t>
            </w:r>
            <w:proofErr w:type="spellStart"/>
            <w:r w:rsidR="005F6259">
              <w:rPr>
                <w:b/>
                <w:color w:val="FFFFFF"/>
                <w:sz w:val="22"/>
                <w:szCs w:val="22"/>
              </w:rPr>
              <w:t>Strcuture</w:t>
            </w:r>
            <w:proofErr w:type="spellEnd"/>
            <w:r w:rsidRPr="009C5E7A">
              <w:rPr>
                <w:b/>
                <w:color w:val="FFFFFF"/>
                <w:sz w:val="22"/>
                <w:szCs w:val="22"/>
              </w:rPr>
              <w:t xml:space="preserve"> and Points of Intervention</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keepNext/>
              <w:numPr>
                <w:ilvl w:val="0"/>
                <w:numId w:val="6"/>
              </w:numPr>
              <w:spacing w:before="40" w:after="40"/>
              <w:ind w:left="1440"/>
              <w:rPr>
                <w:sz w:val="22"/>
                <w:szCs w:val="22"/>
              </w:rPr>
            </w:pPr>
            <w:r w:rsidRPr="009C5E7A">
              <w:rPr>
                <w:sz w:val="22"/>
                <w:szCs w:val="22"/>
              </w:rPr>
              <w:t>The policy framework- 4 models of policy practice (legislative, ballot based, analytic and implementation advocacy)</w:t>
            </w:r>
          </w:p>
          <w:p w:rsidR="00A802ED" w:rsidRPr="009C5E7A" w:rsidRDefault="003E4ABF">
            <w:pPr>
              <w:numPr>
                <w:ilvl w:val="0"/>
                <w:numId w:val="6"/>
              </w:numPr>
              <w:ind w:left="1440"/>
              <w:contextualSpacing/>
              <w:rPr>
                <w:sz w:val="22"/>
                <w:szCs w:val="22"/>
              </w:rPr>
            </w:pPr>
            <w:r w:rsidRPr="009C5E7A">
              <w:rPr>
                <w:sz w:val="22"/>
                <w:szCs w:val="22"/>
              </w:rPr>
              <w:t>Civics 101: Policy making bodies and government structure</w:t>
            </w:r>
          </w:p>
          <w:p w:rsidR="00A802ED" w:rsidRPr="009C5E7A" w:rsidRDefault="003E4ABF">
            <w:pPr>
              <w:numPr>
                <w:ilvl w:val="0"/>
                <w:numId w:val="6"/>
              </w:numPr>
              <w:ind w:left="1440"/>
              <w:contextualSpacing/>
              <w:rPr>
                <w:sz w:val="22"/>
                <w:szCs w:val="22"/>
              </w:rPr>
            </w:pPr>
            <w:r w:rsidRPr="009C5E7A">
              <w:rPr>
                <w:sz w:val="22"/>
                <w:szCs w:val="22"/>
              </w:rPr>
              <w:t>Assessing the policy landscape and identifying opportunities for intervention</w:t>
            </w:r>
          </w:p>
          <w:p w:rsidR="00A802ED" w:rsidRPr="009C5E7A" w:rsidRDefault="00A802ED">
            <w:pPr>
              <w:ind w:left="720"/>
              <w:rPr>
                <w:sz w:val="22"/>
                <w:szCs w:val="22"/>
              </w:rPr>
            </w:pPr>
          </w:p>
        </w:tc>
      </w:tr>
    </w:tbl>
    <w:p w:rsidR="00A802ED" w:rsidRPr="009C5E7A" w:rsidRDefault="003E4ABF">
      <w:pPr>
        <w:spacing w:after="240"/>
        <w:rPr>
          <w:sz w:val="22"/>
          <w:szCs w:val="22"/>
        </w:rPr>
      </w:pPr>
      <w:r w:rsidRPr="009C5E7A">
        <w:rPr>
          <w:sz w:val="22"/>
          <w:szCs w:val="22"/>
        </w:rPr>
        <w:t>This Unit relates to course objectives 1, 4 and 5</w:t>
      </w:r>
    </w:p>
    <w:p w:rsidR="00A802ED" w:rsidRPr="009C5E7A" w:rsidRDefault="003E4ABF">
      <w:pPr>
        <w:pStyle w:val="Heading3"/>
      </w:pPr>
      <w:r w:rsidRPr="009C5E7A">
        <w:t>Required Readings</w:t>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p>
    <w:p w:rsidR="00A802ED" w:rsidRPr="009C5E7A" w:rsidRDefault="003E4ABF">
      <w:pPr>
        <w:spacing w:after="200" w:line="276" w:lineRule="auto"/>
        <w:rPr>
          <w:color w:val="FF0000"/>
          <w:sz w:val="22"/>
          <w:szCs w:val="22"/>
        </w:rPr>
      </w:pPr>
      <w:r w:rsidRPr="009C5E7A">
        <w:rPr>
          <w:sz w:val="22"/>
          <w:szCs w:val="22"/>
        </w:rPr>
        <w:t>Jansson, B. J., Dempsey, D., McCroskey, J., &amp; Schneider, R. (2005). Four models of policy</w:t>
      </w:r>
      <w:r w:rsidRPr="009C5E7A">
        <w:rPr>
          <w:sz w:val="22"/>
          <w:szCs w:val="22"/>
        </w:rPr>
        <w:tab/>
      </w:r>
      <w:r w:rsidRPr="009C5E7A">
        <w:rPr>
          <w:sz w:val="22"/>
          <w:szCs w:val="22"/>
        </w:rPr>
        <w:tab/>
        <w:t xml:space="preserve"> practice: Local, state and national arenas. In M. Weil, M. </w:t>
      </w:r>
      <w:proofErr w:type="spellStart"/>
      <w:r w:rsidRPr="009C5E7A">
        <w:rPr>
          <w:sz w:val="22"/>
          <w:szCs w:val="22"/>
        </w:rPr>
        <w:t>Reisch</w:t>
      </w:r>
      <w:proofErr w:type="spellEnd"/>
      <w:r w:rsidRPr="009C5E7A">
        <w:rPr>
          <w:sz w:val="22"/>
          <w:szCs w:val="22"/>
        </w:rPr>
        <w:t>, D. N. Gamble, L.</w:t>
      </w:r>
      <w:r w:rsidRPr="009C5E7A">
        <w:rPr>
          <w:sz w:val="22"/>
          <w:szCs w:val="22"/>
        </w:rPr>
        <w:tab/>
      </w:r>
      <w:r w:rsidRPr="009C5E7A">
        <w:rPr>
          <w:sz w:val="22"/>
          <w:szCs w:val="22"/>
        </w:rPr>
        <w:tab/>
        <w:t xml:space="preserve"> Gutierrez, E. A. </w:t>
      </w:r>
      <w:proofErr w:type="spellStart"/>
      <w:r w:rsidRPr="009C5E7A">
        <w:rPr>
          <w:sz w:val="22"/>
          <w:szCs w:val="22"/>
        </w:rPr>
        <w:t>Mulroy</w:t>
      </w:r>
      <w:proofErr w:type="spellEnd"/>
      <w:r w:rsidRPr="009C5E7A">
        <w:rPr>
          <w:sz w:val="22"/>
          <w:szCs w:val="22"/>
        </w:rPr>
        <w:t xml:space="preserve">, &amp; R. A. </w:t>
      </w:r>
      <w:proofErr w:type="spellStart"/>
      <w:r w:rsidRPr="009C5E7A">
        <w:rPr>
          <w:sz w:val="22"/>
          <w:szCs w:val="22"/>
        </w:rPr>
        <w:t>Cnaan</w:t>
      </w:r>
      <w:proofErr w:type="spellEnd"/>
      <w:r w:rsidRPr="009C5E7A">
        <w:rPr>
          <w:sz w:val="22"/>
          <w:szCs w:val="22"/>
        </w:rPr>
        <w:t xml:space="preserve"> (Eds.), </w:t>
      </w:r>
      <w:r w:rsidRPr="009C5E7A">
        <w:rPr>
          <w:i/>
          <w:sz w:val="22"/>
          <w:szCs w:val="22"/>
        </w:rPr>
        <w:t>The Handbook of Community Practice</w:t>
      </w:r>
      <w:r w:rsidRPr="009C5E7A">
        <w:rPr>
          <w:sz w:val="22"/>
          <w:szCs w:val="22"/>
        </w:rPr>
        <w:t>.</w:t>
      </w:r>
      <w:r w:rsidRPr="009C5E7A">
        <w:rPr>
          <w:sz w:val="22"/>
          <w:szCs w:val="22"/>
        </w:rPr>
        <w:tab/>
        <w:t xml:space="preserve"> </w:t>
      </w:r>
      <w:r w:rsidRPr="009C5E7A">
        <w:rPr>
          <w:sz w:val="22"/>
          <w:szCs w:val="22"/>
        </w:rPr>
        <w:tab/>
        <w:t>Thousand Oaks, CA: Sage, 319–338.</w:t>
      </w:r>
    </w:p>
    <w:p w:rsidR="00A802ED" w:rsidRPr="009C5E7A" w:rsidRDefault="003E4ABF">
      <w:pPr>
        <w:spacing w:line="276" w:lineRule="auto"/>
        <w:rPr>
          <w:sz w:val="22"/>
          <w:szCs w:val="22"/>
        </w:rPr>
      </w:pPr>
      <w:r w:rsidRPr="009C5E7A">
        <w:rPr>
          <w:sz w:val="22"/>
          <w:szCs w:val="22"/>
        </w:rPr>
        <w:t xml:space="preserve">Segal, E., &amp; </w:t>
      </w:r>
      <w:proofErr w:type="spellStart"/>
      <w:r w:rsidRPr="009C5E7A">
        <w:rPr>
          <w:sz w:val="22"/>
          <w:szCs w:val="22"/>
        </w:rPr>
        <w:t>Brzuzy</w:t>
      </w:r>
      <w:proofErr w:type="spellEnd"/>
      <w:r w:rsidRPr="009C5E7A">
        <w:rPr>
          <w:sz w:val="22"/>
          <w:szCs w:val="22"/>
        </w:rPr>
        <w:t>, S. (1998). Social welfare policy analysis. In</w:t>
      </w:r>
      <w:r w:rsidRPr="009C5E7A">
        <w:rPr>
          <w:i/>
          <w:sz w:val="22"/>
          <w:szCs w:val="22"/>
        </w:rPr>
        <w:t xml:space="preserve"> Social welfare policy, programs</w:t>
      </w:r>
      <w:r w:rsidRPr="009C5E7A">
        <w:rPr>
          <w:i/>
          <w:sz w:val="22"/>
          <w:szCs w:val="22"/>
        </w:rPr>
        <w:tab/>
      </w:r>
      <w:r w:rsidRPr="009C5E7A">
        <w:rPr>
          <w:i/>
          <w:sz w:val="22"/>
          <w:szCs w:val="22"/>
        </w:rPr>
        <w:tab/>
        <w:t xml:space="preserve"> and practice</w:t>
      </w:r>
      <w:r w:rsidRPr="009C5E7A">
        <w:rPr>
          <w:sz w:val="22"/>
          <w:szCs w:val="22"/>
        </w:rPr>
        <w:t>. Itasca, IL: Peacock: 59–74.</w:t>
      </w:r>
    </w:p>
    <w:p w:rsidR="00A802ED" w:rsidRPr="009C5E7A" w:rsidRDefault="00A802ED">
      <w:pPr>
        <w:spacing w:line="276" w:lineRule="auto"/>
        <w:rPr>
          <w:sz w:val="22"/>
          <w:szCs w:val="22"/>
        </w:rPr>
      </w:pPr>
    </w:p>
    <w:p w:rsidR="00A802ED" w:rsidRPr="009C5E7A" w:rsidRDefault="003E4ABF">
      <w:pPr>
        <w:spacing w:line="276" w:lineRule="auto"/>
        <w:rPr>
          <w:sz w:val="22"/>
          <w:szCs w:val="22"/>
        </w:rPr>
      </w:pPr>
      <w:proofErr w:type="spellStart"/>
      <w:r w:rsidRPr="009C5E7A">
        <w:rPr>
          <w:sz w:val="22"/>
          <w:szCs w:val="22"/>
        </w:rPr>
        <w:t>Sherraden</w:t>
      </w:r>
      <w:proofErr w:type="spellEnd"/>
      <w:r w:rsidRPr="009C5E7A">
        <w:rPr>
          <w:sz w:val="22"/>
          <w:szCs w:val="22"/>
        </w:rPr>
        <w:t xml:space="preserve">, M, </w:t>
      </w:r>
      <w:proofErr w:type="spellStart"/>
      <w:r w:rsidRPr="009C5E7A">
        <w:rPr>
          <w:sz w:val="22"/>
          <w:szCs w:val="22"/>
        </w:rPr>
        <w:t>Slosar</w:t>
      </w:r>
      <w:proofErr w:type="spellEnd"/>
      <w:r w:rsidRPr="009C5E7A">
        <w:rPr>
          <w:sz w:val="22"/>
          <w:szCs w:val="22"/>
        </w:rPr>
        <w:t xml:space="preserve">, B, &amp; </w:t>
      </w:r>
      <w:proofErr w:type="spellStart"/>
      <w:r w:rsidRPr="009C5E7A">
        <w:rPr>
          <w:sz w:val="22"/>
          <w:szCs w:val="22"/>
        </w:rPr>
        <w:t>Sherraden</w:t>
      </w:r>
      <w:proofErr w:type="spellEnd"/>
      <w:r w:rsidRPr="009C5E7A">
        <w:rPr>
          <w:sz w:val="22"/>
          <w:szCs w:val="22"/>
        </w:rPr>
        <w:t xml:space="preserve">, M. (2002). Innovation in social policy: Collaborative </w:t>
      </w:r>
      <w:r w:rsidRPr="009C5E7A">
        <w:rPr>
          <w:sz w:val="22"/>
          <w:szCs w:val="22"/>
        </w:rPr>
        <w:tab/>
      </w:r>
      <w:r w:rsidRPr="009C5E7A">
        <w:rPr>
          <w:sz w:val="22"/>
          <w:szCs w:val="22"/>
        </w:rPr>
        <w:tab/>
        <w:t xml:space="preserve">policy advocacy. </w:t>
      </w:r>
      <w:r w:rsidRPr="009C5E7A">
        <w:rPr>
          <w:i/>
          <w:sz w:val="22"/>
          <w:szCs w:val="22"/>
        </w:rPr>
        <w:t>Social Work</w:t>
      </w:r>
      <w:r w:rsidRPr="009C5E7A">
        <w:rPr>
          <w:sz w:val="22"/>
          <w:szCs w:val="22"/>
        </w:rPr>
        <w:t>, 47(3), 209-221.</w:t>
      </w:r>
    </w:p>
    <w:p w:rsidR="00A802ED" w:rsidRPr="009C5E7A" w:rsidRDefault="00A802ED">
      <w:pPr>
        <w:spacing w:line="276" w:lineRule="auto"/>
        <w:rPr>
          <w:b/>
          <w:sz w:val="22"/>
          <w:szCs w:val="22"/>
        </w:rPr>
      </w:pPr>
    </w:p>
    <w:p w:rsidR="00A802ED" w:rsidRPr="009C5E7A" w:rsidRDefault="003E4ABF">
      <w:pPr>
        <w:spacing w:line="276" w:lineRule="auto"/>
        <w:rPr>
          <w:b/>
          <w:sz w:val="22"/>
          <w:szCs w:val="22"/>
        </w:rPr>
      </w:pPr>
      <w:r w:rsidRPr="009C5E7A">
        <w:rPr>
          <w:color w:val="2A2A2A"/>
          <w:sz w:val="22"/>
          <w:szCs w:val="22"/>
          <w:highlight w:val="white"/>
        </w:rPr>
        <w:t xml:space="preserve">Social Work Policy Institute. (2017). </w:t>
      </w:r>
      <w:r w:rsidRPr="009C5E7A">
        <w:rPr>
          <w:i/>
          <w:color w:val="2A2A2A"/>
          <w:sz w:val="22"/>
          <w:szCs w:val="22"/>
          <w:highlight w:val="white"/>
        </w:rPr>
        <w:t xml:space="preserve">Maximizing social work’s policy impact in a changing </w:t>
      </w:r>
      <w:r w:rsidRPr="009C5E7A">
        <w:rPr>
          <w:i/>
          <w:color w:val="2A2A2A"/>
          <w:sz w:val="22"/>
          <w:szCs w:val="22"/>
          <w:highlight w:val="white"/>
        </w:rPr>
        <w:tab/>
      </w:r>
      <w:r w:rsidRPr="009C5E7A">
        <w:rPr>
          <w:i/>
          <w:color w:val="2A2A2A"/>
          <w:sz w:val="22"/>
          <w:szCs w:val="22"/>
          <w:highlight w:val="white"/>
        </w:rPr>
        <w:tab/>
        <w:t>political landscap</w:t>
      </w:r>
      <w:r w:rsidRPr="009C5E7A">
        <w:rPr>
          <w:color w:val="2A2A2A"/>
          <w:sz w:val="22"/>
          <w:szCs w:val="22"/>
          <w:highlight w:val="white"/>
        </w:rPr>
        <w:t>e. NASW Press. Retrieved from</w:t>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hyperlink r:id="rId19">
        <w:r w:rsidRPr="009C5E7A">
          <w:rPr>
            <w:color w:val="1155CC"/>
            <w:u w:val="single"/>
          </w:rPr>
          <w:t>https://www.socialworkers.org/LinkClick.aspx?fileticket=wcmBfKpf1Lw%3D&amp;portalid=0</w:t>
        </w:r>
      </w:hyperlink>
      <w:r w:rsidRPr="009C5E7A">
        <w:rPr>
          <w:color w:val="2A2A2A"/>
          <w:sz w:val="22"/>
          <w:szCs w:val="22"/>
          <w:highlight w:val="white"/>
        </w:rPr>
        <w:t xml:space="preserve">  </w:t>
      </w:r>
    </w:p>
    <w:p w:rsidR="00A802ED" w:rsidRPr="009C5E7A" w:rsidRDefault="00A802ED">
      <w:pPr>
        <w:spacing w:line="276" w:lineRule="auto"/>
        <w:rPr>
          <w:b/>
          <w:sz w:val="22"/>
          <w:szCs w:val="22"/>
        </w:rPr>
      </w:pPr>
    </w:p>
    <w:p w:rsidR="00A802ED" w:rsidRPr="009C5E7A" w:rsidRDefault="003E4ABF">
      <w:pPr>
        <w:spacing w:line="276" w:lineRule="auto"/>
        <w:rPr>
          <w:sz w:val="22"/>
          <w:szCs w:val="22"/>
        </w:rPr>
      </w:pPr>
      <w:r w:rsidRPr="009C5E7A">
        <w:rPr>
          <w:b/>
          <w:sz w:val="22"/>
          <w:szCs w:val="22"/>
        </w:rPr>
        <w:t>Recommended Readings</w:t>
      </w:r>
    </w:p>
    <w:p w:rsidR="000D7D67" w:rsidRPr="009C5E7A" w:rsidRDefault="000D7D67">
      <w:pPr>
        <w:spacing w:line="276" w:lineRule="auto"/>
        <w:rPr>
          <w:sz w:val="22"/>
          <w:szCs w:val="22"/>
        </w:rPr>
      </w:pPr>
    </w:p>
    <w:p w:rsidR="00A802ED" w:rsidRPr="009C5E7A" w:rsidRDefault="003E4ABF">
      <w:pPr>
        <w:spacing w:line="276" w:lineRule="auto"/>
        <w:rPr>
          <w:b/>
          <w:sz w:val="22"/>
          <w:szCs w:val="22"/>
        </w:rPr>
      </w:pPr>
      <w:r w:rsidRPr="009C5E7A">
        <w:rPr>
          <w:sz w:val="22"/>
          <w:szCs w:val="22"/>
        </w:rPr>
        <w:t xml:space="preserve">Rome, S.H and </w:t>
      </w:r>
      <w:proofErr w:type="spellStart"/>
      <w:r w:rsidRPr="009C5E7A">
        <w:rPr>
          <w:sz w:val="22"/>
          <w:szCs w:val="22"/>
        </w:rPr>
        <w:t>Hoechstetter</w:t>
      </w:r>
      <w:proofErr w:type="spellEnd"/>
      <w:r w:rsidRPr="009C5E7A">
        <w:rPr>
          <w:sz w:val="22"/>
          <w:szCs w:val="22"/>
        </w:rPr>
        <w:t>, S. (2010). Social Work and civic engagement: The</w:t>
      </w:r>
      <w:r w:rsidRPr="009C5E7A">
        <w:rPr>
          <w:sz w:val="22"/>
          <w:szCs w:val="22"/>
        </w:rPr>
        <w:tab/>
      </w:r>
      <w:r w:rsidRPr="009C5E7A">
        <w:rPr>
          <w:sz w:val="22"/>
          <w:szCs w:val="22"/>
        </w:rPr>
        <w:tab/>
      </w:r>
      <w:r w:rsidRPr="009C5E7A">
        <w:rPr>
          <w:sz w:val="22"/>
          <w:szCs w:val="22"/>
        </w:rPr>
        <w:tab/>
      </w:r>
      <w:r w:rsidRPr="009C5E7A">
        <w:rPr>
          <w:sz w:val="22"/>
          <w:szCs w:val="22"/>
        </w:rPr>
        <w:tab/>
        <w:t xml:space="preserve">political participation of professional Social Workers," </w:t>
      </w:r>
      <w:r w:rsidRPr="009C5E7A">
        <w:rPr>
          <w:i/>
          <w:sz w:val="22"/>
          <w:szCs w:val="22"/>
        </w:rPr>
        <w:t>The Journal of Sociology &amp; Social</w:t>
      </w:r>
      <w:r w:rsidRPr="009C5E7A">
        <w:rPr>
          <w:i/>
          <w:sz w:val="22"/>
          <w:szCs w:val="22"/>
        </w:rPr>
        <w:tab/>
      </w:r>
      <w:r w:rsidRPr="009C5E7A">
        <w:rPr>
          <w:i/>
          <w:sz w:val="22"/>
          <w:szCs w:val="22"/>
        </w:rPr>
        <w:tab/>
        <w:t>Welfare</w:t>
      </w:r>
      <w:r w:rsidR="00B930FF">
        <w:rPr>
          <w:sz w:val="22"/>
          <w:szCs w:val="22"/>
        </w:rPr>
        <w:t xml:space="preserve">: Vol. </w:t>
      </w:r>
      <w:proofErr w:type="gramStart"/>
      <w:r w:rsidR="00B930FF">
        <w:rPr>
          <w:sz w:val="22"/>
          <w:szCs w:val="22"/>
        </w:rPr>
        <w:t>37 :</w:t>
      </w:r>
      <w:proofErr w:type="gramEnd"/>
      <w:r w:rsidR="00B930FF">
        <w:rPr>
          <w:sz w:val="22"/>
          <w:szCs w:val="22"/>
        </w:rPr>
        <w:t xml:space="preserve"> </w:t>
      </w:r>
      <w:proofErr w:type="spellStart"/>
      <w:r w:rsidR="00B930FF">
        <w:rPr>
          <w:sz w:val="22"/>
          <w:szCs w:val="22"/>
        </w:rPr>
        <w:t>Iss</w:t>
      </w:r>
      <w:proofErr w:type="spellEnd"/>
      <w:r w:rsidR="00B930FF">
        <w:rPr>
          <w:sz w:val="22"/>
          <w:szCs w:val="22"/>
        </w:rPr>
        <w:t>. 3</w:t>
      </w:r>
      <w:r w:rsidRPr="009C5E7A">
        <w:rPr>
          <w:sz w:val="22"/>
          <w:szCs w:val="22"/>
        </w:rPr>
        <w:t xml:space="preserve">, Article 7. </w:t>
      </w:r>
    </w:p>
    <w:p w:rsidR="00A802ED" w:rsidRPr="009C5E7A" w:rsidRDefault="003E4ABF" w:rsidP="00B930FF">
      <w:pPr>
        <w:pStyle w:val="Heading1"/>
        <w:keepNext w:val="0"/>
        <w:spacing w:before="480" w:after="120"/>
        <w:ind w:left="0" w:firstLine="0"/>
        <w:rPr>
          <w:b w:val="0"/>
          <w:smallCaps w:val="0"/>
          <w:color w:val="000000"/>
        </w:rPr>
      </w:pPr>
      <w:bookmarkStart w:id="10" w:name="_2s8eyo1" w:colFirst="0" w:colLast="0"/>
      <w:bookmarkEnd w:id="10"/>
      <w:r w:rsidRPr="009C5E7A">
        <w:rPr>
          <w:b w:val="0"/>
          <w:smallCaps w:val="0"/>
          <w:color w:val="000000"/>
        </w:rPr>
        <w:t xml:space="preserve">The influence of policy | Amy </w:t>
      </w:r>
      <w:proofErr w:type="spellStart"/>
      <w:r w:rsidRPr="009C5E7A">
        <w:rPr>
          <w:b w:val="0"/>
          <w:smallCaps w:val="0"/>
          <w:color w:val="000000"/>
        </w:rPr>
        <w:t>Hanauer</w:t>
      </w:r>
      <w:proofErr w:type="spellEnd"/>
      <w:r w:rsidRPr="009C5E7A">
        <w:rPr>
          <w:b w:val="0"/>
          <w:smallCaps w:val="0"/>
          <w:color w:val="000000"/>
        </w:rPr>
        <w:t xml:space="preserve"> </w:t>
      </w:r>
      <w:r w:rsidR="008077FE" w:rsidRPr="009C5E7A">
        <w:rPr>
          <w:b w:val="0"/>
          <w:smallCaps w:val="0"/>
          <w:color w:val="000000"/>
        </w:rPr>
        <w:t xml:space="preserve">| </w:t>
      </w:r>
      <w:proofErr w:type="spellStart"/>
      <w:r w:rsidR="008077FE" w:rsidRPr="009C5E7A">
        <w:rPr>
          <w:b w:val="0"/>
          <w:smallCaps w:val="0"/>
          <w:color w:val="000000"/>
        </w:rPr>
        <w:t>TEDxSHHS</w:t>
      </w:r>
      <w:proofErr w:type="spellEnd"/>
      <w:r w:rsidR="008077FE" w:rsidRPr="009C5E7A">
        <w:rPr>
          <w:b w:val="0"/>
          <w:smallCaps w:val="0"/>
          <w:color w:val="000000"/>
        </w:rPr>
        <w:t xml:space="preserve">. Retrieved from </w:t>
      </w:r>
      <w:hyperlink r:id="rId20">
        <w:r w:rsidRPr="009C5E7A">
          <w:rPr>
            <w:b w:val="0"/>
            <w:smallCaps w:val="0"/>
            <w:color w:val="1155CC"/>
            <w:u w:val="single"/>
          </w:rPr>
          <w:t>https://www.youtube.com/watch?v=iBRxl3Klhj0</w:t>
        </w:r>
      </w:hyperlink>
      <w:r w:rsidRPr="009C5E7A">
        <w:rPr>
          <w:b w:val="0"/>
          <w:smallCaps w:val="0"/>
          <w:color w:val="000000"/>
        </w:rPr>
        <w:t xml:space="preserve"> </w:t>
      </w:r>
    </w:p>
    <w:p w:rsidR="00A802ED" w:rsidRPr="009C5E7A" w:rsidRDefault="00A802ED" w:rsidP="008077FE">
      <w:pPr>
        <w:spacing w:line="276" w:lineRule="auto"/>
        <w:ind w:left="720" w:hanging="720"/>
        <w:rPr>
          <w:sz w:val="22"/>
          <w:szCs w:val="22"/>
        </w:rPr>
      </w:pPr>
    </w:p>
    <w:p w:rsidR="00A802ED" w:rsidRPr="009C5E7A" w:rsidRDefault="003E4ABF" w:rsidP="008077FE">
      <w:pPr>
        <w:spacing w:line="276" w:lineRule="auto"/>
        <w:ind w:left="720" w:hanging="720"/>
        <w:rPr>
          <w:color w:val="2A2A2A"/>
          <w:sz w:val="22"/>
          <w:szCs w:val="22"/>
          <w:highlight w:val="white"/>
        </w:rPr>
      </w:pPr>
      <w:r w:rsidRPr="009C5E7A">
        <w:rPr>
          <w:sz w:val="22"/>
          <w:szCs w:val="22"/>
        </w:rPr>
        <w:t>Mosley, J. (2013). Recognizing new opportunities: Reconcep</w:t>
      </w:r>
      <w:r w:rsidR="008077FE" w:rsidRPr="009C5E7A">
        <w:rPr>
          <w:sz w:val="22"/>
          <w:szCs w:val="22"/>
        </w:rPr>
        <w:t xml:space="preserve">tualizing policy advocacy in </w:t>
      </w:r>
      <w:r w:rsidRPr="009C5E7A">
        <w:rPr>
          <w:sz w:val="22"/>
          <w:szCs w:val="22"/>
        </w:rPr>
        <w:t xml:space="preserve">everyday organizational practice. </w:t>
      </w:r>
      <w:r w:rsidRPr="009C5E7A">
        <w:rPr>
          <w:i/>
          <w:sz w:val="22"/>
          <w:szCs w:val="22"/>
        </w:rPr>
        <w:t>Social Work</w:t>
      </w:r>
      <w:r w:rsidRPr="009C5E7A">
        <w:rPr>
          <w:sz w:val="22"/>
          <w:szCs w:val="22"/>
        </w:rPr>
        <w:t>, 58(3), 231-239</w:t>
      </w:r>
    </w:p>
    <w:p w:rsidR="00A802ED" w:rsidRPr="009C5E7A" w:rsidRDefault="003E4ABF">
      <w:pPr>
        <w:pStyle w:val="Heading2"/>
        <w:keepNext w:val="0"/>
        <w:spacing w:before="360" w:after="80" w:line="276" w:lineRule="auto"/>
        <w:rPr>
          <w:i/>
          <w:sz w:val="22"/>
          <w:szCs w:val="22"/>
        </w:rPr>
      </w:pPr>
      <w:bookmarkStart w:id="11" w:name="_17dp8vu" w:colFirst="0" w:colLast="0"/>
      <w:bookmarkEnd w:id="11"/>
      <w:r w:rsidRPr="009C5E7A">
        <w:rPr>
          <w:b w:val="0"/>
          <w:color w:val="2A2A2A"/>
          <w:sz w:val="22"/>
          <w:szCs w:val="22"/>
          <w:highlight w:val="white"/>
        </w:rPr>
        <w:t>Ban the Box Fact Sheet (August 2017). National Employment Law Project. Retrieved from</w:t>
      </w:r>
      <w:r w:rsidRPr="009C5E7A">
        <w:rPr>
          <w:b w:val="0"/>
          <w:color w:val="2A2A2A"/>
          <w:sz w:val="22"/>
          <w:szCs w:val="22"/>
          <w:highlight w:val="white"/>
        </w:rPr>
        <w:tab/>
      </w:r>
      <w:r w:rsidRPr="009C5E7A">
        <w:rPr>
          <w:b w:val="0"/>
          <w:color w:val="2A2A2A"/>
          <w:sz w:val="22"/>
          <w:szCs w:val="22"/>
          <w:highlight w:val="white"/>
        </w:rPr>
        <w:tab/>
        <w:t xml:space="preserve"> </w:t>
      </w:r>
      <w:hyperlink r:id="rId21">
        <w:r w:rsidRPr="009C5E7A">
          <w:rPr>
            <w:b w:val="0"/>
            <w:color w:val="1155CC"/>
            <w:sz w:val="22"/>
            <w:szCs w:val="22"/>
            <w:highlight w:val="white"/>
            <w:u w:val="single"/>
          </w:rPr>
          <w:t>http://www.nelp.org/content/uploads/Ban-the-Box-Fair-Chance-Fact-Sheet.pdf</w:t>
        </w:r>
      </w:hyperlink>
      <w:r w:rsidRPr="009C5E7A">
        <w:rPr>
          <w:b w:val="0"/>
          <w:color w:val="2A2A2A"/>
          <w:sz w:val="22"/>
          <w:szCs w:val="22"/>
          <w:highlight w:val="white"/>
        </w:rPr>
        <w:t xml:space="preserve">  </w:t>
      </w:r>
    </w:p>
    <w:p w:rsidR="00A802ED" w:rsidRPr="009C5E7A" w:rsidRDefault="00A802ED">
      <w:pPr>
        <w:rPr>
          <w:i/>
          <w:sz w:val="22"/>
          <w:szCs w:val="22"/>
        </w:rPr>
      </w:pPr>
    </w:p>
    <w:tbl>
      <w:tblPr>
        <w:tblStyle w:val="a9"/>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lastRenderedPageBreak/>
              <w:t>Unit 3:</w:t>
            </w:r>
            <w:r w:rsidRPr="009C5E7A">
              <w:rPr>
                <w:b/>
                <w:color w:val="FFFFFF"/>
                <w:sz w:val="22"/>
                <w:szCs w:val="22"/>
              </w:rPr>
              <w:tab/>
              <w:t>Legislative and Ballot Based Advocacy</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0"/>
                <w:numId w:val="1"/>
              </w:numPr>
              <w:contextualSpacing/>
              <w:rPr>
                <w:sz w:val="22"/>
                <w:szCs w:val="22"/>
              </w:rPr>
            </w:pPr>
            <w:r w:rsidRPr="009C5E7A">
              <w:rPr>
                <w:sz w:val="22"/>
                <w:szCs w:val="22"/>
              </w:rPr>
              <w:t>Navigating the political arena: B</w:t>
            </w:r>
            <w:r w:rsidR="009357BD">
              <w:rPr>
                <w:sz w:val="22"/>
                <w:szCs w:val="22"/>
              </w:rPr>
              <w:t>allot based advocacy and the</w:t>
            </w:r>
            <w:r w:rsidRPr="009C5E7A">
              <w:rPr>
                <w:sz w:val="22"/>
                <w:szCs w:val="22"/>
              </w:rPr>
              <w:t xml:space="preserve"> legislative process</w:t>
            </w:r>
          </w:p>
          <w:p w:rsidR="00A802ED" w:rsidRPr="009C5E7A" w:rsidRDefault="003E4ABF">
            <w:pPr>
              <w:numPr>
                <w:ilvl w:val="0"/>
                <w:numId w:val="1"/>
              </w:numPr>
              <w:contextualSpacing/>
              <w:rPr>
                <w:sz w:val="22"/>
                <w:szCs w:val="22"/>
              </w:rPr>
            </w:pPr>
            <w:r w:rsidRPr="009C5E7A">
              <w:rPr>
                <w:sz w:val="22"/>
                <w:szCs w:val="22"/>
              </w:rPr>
              <w:t>Federal, state and local policy making</w:t>
            </w:r>
          </w:p>
          <w:p w:rsidR="00A802ED" w:rsidRPr="009C5E7A" w:rsidRDefault="00A802ED">
            <w:pPr>
              <w:ind w:left="1440"/>
              <w:rPr>
                <w:sz w:val="22"/>
                <w:szCs w:val="22"/>
              </w:rPr>
            </w:pPr>
          </w:p>
        </w:tc>
      </w:tr>
    </w:tbl>
    <w:p w:rsidR="00A802ED" w:rsidRPr="009C5E7A" w:rsidRDefault="003E4ABF">
      <w:pPr>
        <w:spacing w:after="240"/>
        <w:rPr>
          <w:sz w:val="22"/>
          <w:szCs w:val="22"/>
        </w:rPr>
      </w:pPr>
      <w:r w:rsidRPr="009C5E7A">
        <w:rPr>
          <w:sz w:val="22"/>
          <w:szCs w:val="22"/>
        </w:rPr>
        <w:t>This Unit relates to course objective 5</w:t>
      </w:r>
    </w:p>
    <w:p w:rsidR="00A802ED" w:rsidRPr="009C5E7A" w:rsidRDefault="003E4ABF">
      <w:pPr>
        <w:pStyle w:val="Heading3"/>
      </w:pPr>
      <w:r w:rsidRPr="009C5E7A">
        <w:t>Required Readings</w:t>
      </w:r>
    </w:p>
    <w:p w:rsidR="003629E1" w:rsidRPr="009C5E7A" w:rsidRDefault="003629E1" w:rsidP="003629E1">
      <w:pPr>
        <w:spacing w:line="276" w:lineRule="auto"/>
        <w:rPr>
          <w:sz w:val="22"/>
          <w:szCs w:val="22"/>
          <w:highlight w:val="white"/>
        </w:rPr>
      </w:pPr>
    </w:p>
    <w:p w:rsidR="003629E1" w:rsidRPr="009C5E7A" w:rsidRDefault="003629E1" w:rsidP="003629E1">
      <w:pPr>
        <w:spacing w:line="276" w:lineRule="auto"/>
        <w:ind w:left="720" w:hanging="720"/>
        <w:rPr>
          <w:b/>
          <w:sz w:val="22"/>
          <w:szCs w:val="22"/>
          <w:highlight w:val="white"/>
        </w:rPr>
      </w:pPr>
      <w:r w:rsidRPr="009C5E7A">
        <w:rPr>
          <w:sz w:val="22"/>
          <w:szCs w:val="22"/>
          <w:highlight w:val="white"/>
        </w:rPr>
        <w:t xml:space="preserve">Stein, Theodore J. (2001). </w:t>
      </w:r>
      <w:r w:rsidRPr="009C5E7A">
        <w:rPr>
          <w:i/>
          <w:sz w:val="22"/>
          <w:szCs w:val="22"/>
          <w:highlight w:val="white"/>
        </w:rPr>
        <w:t>Social policy and policymaking by the branches of government and the public-at-large</w:t>
      </w:r>
      <w:r>
        <w:rPr>
          <w:i/>
          <w:sz w:val="22"/>
          <w:szCs w:val="22"/>
          <w:highlight w:val="white"/>
        </w:rPr>
        <w:t xml:space="preserve">. </w:t>
      </w:r>
      <w:r w:rsidRPr="009C5E7A">
        <w:rPr>
          <w:sz w:val="22"/>
          <w:szCs w:val="22"/>
          <w:highlight w:val="white"/>
        </w:rPr>
        <w:t>Chapter 6. Policy Making</w:t>
      </w:r>
      <w:r>
        <w:rPr>
          <w:sz w:val="22"/>
          <w:szCs w:val="22"/>
          <w:highlight w:val="white"/>
        </w:rPr>
        <w:t>: 91-114</w:t>
      </w:r>
      <w:r w:rsidRPr="009C5E7A">
        <w:rPr>
          <w:sz w:val="22"/>
          <w:szCs w:val="22"/>
          <w:highlight w:val="white"/>
        </w:rPr>
        <w:t>.</w:t>
      </w:r>
      <w:r w:rsidRPr="009C5E7A">
        <w:rPr>
          <w:b/>
          <w:sz w:val="22"/>
          <w:szCs w:val="22"/>
          <w:highlight w:val="white"/>
        </w:rPr>
        <w:t xml:space="preserve"> </w:t>
      </w:r>
    </w:p>
    <w:p w:rsidR="003629E1" w:rsidRPr="003629E1" w:rsidRDefault="003629E1" w:rsidP="003629E1"/>
    <w:p w:rsidR="003629E1" w:rsidRPr="009C5E7A" w:rsidRDefault="003629E1" w:rsidP="003629E1">
      <w:pPr>
        <w:spacing w:line="276" w:lineRule="auto"/>
        <w:ind w:left="720" w:hanging="720"/>
        <w:rPr>
          <w:sz w:val="22"/>
          <w:szCs w:val="22"/>
        </w:rPr>
      </w:pPr>
      <w:proofErr w:type="spellStart"/>
      <w:r w:rsidRPr="009C5E7A">
        <w:rPr>
          <w:sz w:val="22"/>
          <w:szCs w:val="22"/>
        </w:rPr>
        <w:t>DiNitto</w:t>
      </w:r>
      <w:proofErr w:type="spellEnd"/>
      <w:r w:rsidRPr="009C5E7A">
        <w:rPr>
          <w:sz w:val="22"/>
          <w:szCs w:val="22"/>
        </w:rPr>
        <w:t xml:space="preserve">, D. M., &amp; Johnson, D. W. (2012). Chapter 1. Politics and the policy making process. In </w:t>
      </w:r>
      <w:r w:rsidRPr="009C5E7A">
        <w:rPr>
          <w:i/>
          <w:sz w:val="22"/>
          <w:szCs w:val="22"/>
        </w:rPr>
        <w:t>Essentials of social welfare: Politics and public policy</w:t>
      </w:r>
      <w:r w:rsidRPr="009C5E7A">
        <w:rPr>
          <w:sz w:val="22"/>
          <w:szCs w:val="22"/>
        </w:rPr>
        <w:t>. London, UK: Pearson Higher Education, 1–26.</w:t>
      </w:r>
    </w:p>
    <w:p w:rsidR="003629E1" w:rsidRPr="003629E1" w:rsidRDefault="003629E1" w:rsidP="003629E1"/>
    <w:p w:rsidR="00A802ED" w:rsidRPr="009C5E7A" w:rsidRDefault="003E4ABF" w:rsidP="00564FF8">
      <w:pPr>
        <w:pStyle w:val="Heading3"/>
        <w:ind w:left="720" w:hanging="720"/>
        <w:rPr>
          <w:highlight w:val="white"/>
        </w:rPr>
      </w:pPr>
      <w:r w:rsidRPr="009C5E7A">
        <w:rPr>
          <w:b w:val="0"/>
        </w:rPr>
        <w:t xml:space="preserve">Stone, D. (2012). </w:t>
      </w:r>
      <w:r w:rsidRPr="009C5E7A">
        <w:rPr>
          <w:b w:val="0"/>
          <w:i/>
        </w:rPr>
        <w:t xml:space="preserve">Policy paradox: The art of political decision-making </w:t>
      </w:r>
      <w:r w:rsidR="009357BD">
        <w:rPr>
          <w:b w:val="0"/>
        </w:rPr>
        <w:t xml:space="preserve">(3rd ed.) </w:t>
      </w:r>
      <w:r w:rsidRPr="009C5E7A">
        <w:rPr>
          <w:b w:val="0"/>
        </w:rPr>
        <w:t>New York, NY: Norton: Introduction and Chapter 1. The market and the polis: 19–36</w:t>
      </w:r>
      <w:r w:rsidRPr="009C5E7A">
        <w:t xml:space="preserve"> </w:t>
      </w:r>
    </w:p>
    <w:p w:rsidR="00A802ED" w:rsidRPr="009C5E7A" w:rsidRDefault="00A802ED" w:rsidP="00564FF8">
      <w:pPr>
        <w:ind w:left="720" w:hanging="720"/>
        <w:rPr>
          <w:sz w:val="22"/>
          <w:szCs w:val="22"/>
        </w:rPr>
      </w:pPr>
    </w:p>
    <w:p w:rsidR="00A802ED" w:rsidRPr="009C5E7A" w:rsidRDefault="003E4ABF" w:rsidP="00564FF8">
      <w:pPr>
        <w:spacing w:line="276" w:lineRule="auto"/>
        <w:ind w:left="720" w:hanging="720"/>
        <w:rPr>
          <w:color w:val="FF0000"/>
          <w:sz w:val="22"/>
          <w:szCs w:val="22"/>
          <w:highlight w:val="white"/>
        </w:rPr>
      </w:pPr>
      <w:proofErr w:type="spellStart"/>
      <w:r w:rsidRPr="009C5E7A">
        <w:rPr>
          <w:sz w:val="22"/>
          <w:szCs w:val="22"/>
        </w:rPr>
        <w:t>Figueira</w:t>
      </w:r>
      <w:proofErr w:type="spellEnd"/>
      <w:r w:rsidRPr="009C5E7A">
        <w:rPr>
          <w:sz w:val="22"/>
          <w:szCs w:val="22"/>
        </w:rPr>
        <w:t>-McDonough, J. (1993). Policy practice: The neglected side of social work</w:t>
      </w:r>
      <w:r w:rsidR="00564FF8" w:rsidRPr="009C5E7A">
        <w:rPr>
          <w:sz w:val="22"/>
          <w:szCs w:val="22"/>
        </w:rPr>
        <w:tab/>
      </w:r>
      <w:r w:rsidR="00564FF8" w:rsidRPr="009C5E7A">
        <w:rPr>
          <w:sz w:val="22"/>
          <w:szCs w:val="22"/>
        </w:rPr>
        <w:tab/>
      </w:r>
      <w:r w:rsidRPr="009C5E7A">
        <w:rPr>
          <w:sz w:val="22"/>
          <w:szCs w:val="22"/>
        </w:rPr>
        <w:t xml:space="preserve"> Intervention. </w:t>
      </w:r>
      <w:r w:rsidRPr="009C5E7A">
        <w:rPr>
          <w:i/>
          <w:sz w:val="22"/>
          <w:szCs w:val="22"/>
        </w:rPr>
        <w:t>Social Work,</w:t>
      </w:r>
      <w:r w:rsidRPr="009C5E7A">
        <w:rPr>
          <w:sz w:val="22"/>
          <w:szCs w:val="22"/>
        </w:rPr>
        <w:t xml:space="preserve"> </w:t>
      </w:r>
      <w:r w:rsidRPr="009C5E7A">
        <w:rPr>
          <w:i/>
          <w:sz w:val="22"/>
          <w:szCs w:val="22"/>
        </w:rPr>
        <w:t>38</w:t>
      </w:r>
      <w:r w:rsidRPr="009C5E7A">
        <w:rPr>
          <w:sz w:val="22"/>
          <w:szCs w:val="22"/>
        </w:rPr>
        <w:t>(2), 179-188.</w:t>
      </w:r>
      <w:r w:rsidRPr="009C5E7A">
        <w:rPr>
          <w:color w:val="FF0000"/>
          <w:sz w:val="22"/>
          <w:szCs w:val="22"/>
          <w:highlight w:val="white"/>
        </w:rPr>
        <w:t xml:space="preserve"> </w:t>
      </w:r>
    </w:p>
    <w:p w:rsidR="00A802ED" w:rsidRPr="009C5E7A" w:rsidRDefault="00A802ED">
      <w:pPr>
        <w:spacing w:line="276" w:lineRule="auto"/>
        <w:rPr>
          <w:color w:val="FF0000"/>
          <w:sz w:val="22"/>
          <w:szCs w:val="22"/>
          <w:highlight w:val="white"/>
        </w:rPr>
      </w:pPr>
    </w:p>
    <w:p w:rsidR="00A802ED" w:rsidRPr="009C5E7A" w:rsidRDefault="003E4ABF">
      <w:pPr>
        <w:spacing w:line="276" w:lineRule="auto"/>
        <w:rPr>
          <w:sz w:val="22"/>
          <w:szCs w:val="22"/>
          <w:highlight w:val="white"/>
        </w:rPr>
      </w:pPr>
      <w:r w:rsidRPr="009C5E7A">
        <w:rPr>
          <w:b/>
          <w:sz w:val="22"/>
          <w:szCs w:val="22"/>
          <w:highlight w:val="white"/>
        </w:rPr>
        <w:t>Recommended Reading</w:t>
      </w:r>
    </w:p>
    <w:p w:rsidR="00A802ED" w:rsidRPr="009C5E7A" w:rsidRDefault="00A802ED">
      <w:pPr>
        <w:spacing w:line="276" w:lineRule="auto"/>
        <w:rPr>
          <w:sz w:val="22"/>
          <w:szCs w:val="22"/>
          <w:highlight w:val="white"/>
        </w:rPr>
      </w:pPr>
    </w:p>
    <w:p w:rsidR="00A802ED" w:rsidRPr="009C5E7A" w:rsidRDefault="003E4ABF" w:rsidP="00564FF8">
      <w:pPr>
        <w:spacing w:line="276" w:lineRule="auto"/>
        <w:ind w:left="720" w:hanging="720"/>
        <w:rPr>
          <w:sz w:val="22"/>
          <w:szCs w:val="22"/>
          <w:highlight w:val="white"/>
        </w:rPr>
      </w:pPr>
      <w:r w:rsidRPr="009C5E7A">
        <w:rPr>
          <w:sz w:val="22"/>
          <w:szCs w:val="22"/>
          <w:highlight w:val="white"/>
        </w:rPr>
        <w:t>Campaign for Youth Justice: L</w:t>
      </w:r>
      <w:r w:rsidR="000D7D67" w:rsidRPr="009C5E7A">
        <w:rPr>
          <w:sz w:val="22"/>
          <w:szCs w:val="22"/>
          <w:highlight w:val="white"/>
        </w:rPr>
        <w:t xml:space="preserve">egislative advocacy guide 2017. Retrieved from </w:t>
      </w:r>
      <w:hyperlink r:id="rId22" w:history="1">
        <w:r w:rsidR="000D7D67" w:rsidRPr="009C5E7A">
          <w:rPr>
            <w:rStyle w:val="Hyperlink"/>
            <w:sz w:val="22"/>
            <w:szCs w:val="22"/>
          </w:rPr>
          <w:t>http://www.campaignforyouthjustice.org/images/Legislative_Advocacy_Guide_28updated_3211729.pdf</w:t>
        </w:r>
      </w:hyperlink>
      <w:r w:rsidR="000D7D67" w:rsidRPr="009C5E7A">
        <w:rPr>
          <w:sz w:val="22"/>
          <w:szCs w:val="22"/>
        </w:rPr>
        <w:t xml:space="preserve">  </w:t>
      </w:r>
      <w:r w:rsidRPr="009C5E7A">
        <w:rPr>
          <w:sz w:val="22"/>
          <w:szCs w:val="22"/>
          <w:highlight w:val="white"/>
        </w:rPr>
        <w:tab/>
      </w:r>
      <w:r w:rsidRPr="009C5E7A">
        <w:rPr>
          <w:sz w:val="22"/>
          <w:szCs w:val="22"/>
          <w:highlight w:val="white"/>
        </w:rPr>
        <w:tab/>
      </w:r>
      <w:r w:rsidRPr="009C5E7A">
        <w:rPr>
          <w:sz w:val="22"/>
          <w:szCs w:val="22"/>
          <w:highlight w:val="white"/>
        </w:rPr>
        <w:tab/>
        <w:t xml:space="preserve"> </w:t>
      </w:r>
    </w:p>
    <w:p w:rsidR="00A802ED" w:rsidRPr="009C5E7A" w:rsidRDefault="00A802ED" w:rsidP="00564FF8">
      <w:pPr>
        <w:spacing w:line="276" w:lineRule="auto"/>
        <w:ind w:left="720" w:hanging="720"/>
        <w:rPr>
          <w:sz w:val="22"/>
          <w:szCs w:val="22"/>
          <w:highlight w:val="white"/>
        </w:rPr>
      </w:pPr>
    </w:p>
    <w:p w:rsidR="00A802ED" w:rsidRPr="009C5E7A" w:rsidRDefault="00B930FF" w:rsidP="00564FF8">
      <w:pPr>
        <w:spacing w:line="276" w:lineRule="auto"/>
        <w:ind w:left="720" w:hanging="720"/>
        <w:rPr>
          <w:color w:val="FF0000"/>
          <w:sz w:val="22"/>
          <w:szCs w:val="22"/>
          <w:highlight w:val="white"/>
        </w:rPr>
      </w:pPr>
      <w:r>
        <w:rPr>
          <w:sz w:val="22"/>
          <w:szCs w:val="22"/>
          <w:highlight w:val="white"/>
        </w:rPr>
        <w:t>Social Policy Institute</w:t>
      </w:r>
      <w:r w:rsidR="006D1422">
        <w:rPr>
          <w:sz w:val="22"/>
          <w:szCs w:val="22"/>
          <w:highlight w:val="white"/>
        </w:rPr>
        <w:t xml:space="preserve"> </w:t>
      </w:r>
      <w:r>
        <w:rPr>
          <w:sz w:val="22"/>
          <w:szCs w:val="22"/>
          <w:highlight w:val="white"/>
        </w:rPr>
        <w:t>(2012).</w:t>
      </w:r>
      <w:r w:rsidR="006D1422">
        <w:rPr>
          <w:sz w:val="22"/>
          <w:szCs w:val="22"/>
          <w:highlight w:val="white"/>
        </w:rPr>
        <w:t xml:space="preserve"> </w:t>
      </w:r>
      <w:r w:rsidR="003E4ABF" w:rsidRPr="009C5E7A">
        <w:rPr>
          <w:sz w:val="22"/>
          <w:szCs w:val="22"/>
          <w:highlight w:val="white"/>
        </w:rPr>
        <w:t>Influencing social policy: Positioning Social Work graduates fo</w:t>
      </w:r>
      <w:r>
        <w:rPr>
          <w:sz w:val="22"/>
          <w:szCs w:val="22"/>
          <w:highlight w:val="white"/>
        </w:rPr>
        <w:t>r policy careers.</w:t>
      </w:r>
      <w:r w:rsidR="006D1422">
        <w:rPr>
          <w:sz w:val="22"/>
          <w:szCs w:val="22"/>
          <w:highlight w:val="white"/>
        </w:rPr>
        <w:t xml:space="preserve"> NASW. Retrieved from </w:t>
      </w:r>
      <w:hyperlink r:id="rId23" w:history="1">
        <w:r w:rsidR="006D1422" w:rsidRPr="00081168">
          <w:rPr>
            <w:rStyle w:val="Hyperlink"/>
            <w:sz w:val="22"/>
            <w:szCs w:val="22"/>
          </w:rPr>
          <w:t>https://www.socialworkers.org/LinkClick.aspx?fileticket=zsQ-rV4Jc2c%3D&amp;portalid=0</w:t>
        </w:r>
      </w:hyperlink>
      <w:r w:rsidR="006D1422">
        <w:rPr>
          <w:sz w:val="22"/>
          <w:szCs w:val="22"/>
        </w:rPr>
        <w:t xml:space="preserve"> </w:t>
      </w:r>
    </w:p>
    <w:p w:rsidR="00A802ED" w:rsidRDefault="003E4ABF" w:rsidP="00564FF8">
      <w:pPr>
        <w:pStyle w:val="Heading2"/>
        <w:keepNext w:val="0"/>
        <w:spacing w:before="360" w:after="80" w:line="276" w:lineRule="auto"/>
        <w:ind w:left="720" w:hanging="720"/>
        <w:rPr>
          <w:b w:val="0"/>
          <w:color w:val="2A2A2A"/>
          <w:sz w:val="22"/>
          <w:szCs w:val="22"/>
          <w:highlight w:val="white"/>
        </w:rPr>
      </w:pPr>
      <w:bookmarkStart w:id="12" w:name="_3rdcrjn" w:colFirst="0" w:colLast="0"/>
      <w:bookmarkEnd w:id="12"/>
      <w:r w:rsidRPr="009C5E7A">
        <w:rPr>
          <w:b w:val="0"/>
          <w:color w:val="2A2A2A"/>
          <w:sz w:val="22"/>
          <w:szCs w:val="22"/>
          <w:highlight w:val="white"/>
        </w:rPr>
        <w:t>H</w:t>
      </w:r>
      <w:r w:rsidR="00564FF8" w:rsidRPr="009C5E7A">
        <w:rPr>
          <w:b w:val="0"/>
          <w:color w:val="2A2A2A"/>
          <w:sz w:val="22"/>
          <w:szCs w:val="22"/>
          <w:highlight w:val="white"/>
        </w:rPr>
        <w:t xml:space="preserve">all, A., </w:t>
      </w:r>
      <w:proofErr w:type="spellStart"/>
      <w:r w:rsidRPr="009C5E7A">
        <w:rPr>
          <w:b w:val="0"/>
          <w:color w:val="2A2A2A"/>
          <w:sz w:val="22"/>
          <w:szCs w:val="22"/>
          <w:highlight w:val="white"/>
        </w:rPr>
        <w:t>Kenemore</w:t>
      </w:r>
      <w:proofErr w:type="spellEnd"/>
      <w:r w:rsidRPr="009C5E7A">
        <w:rPr>
          <w:b w:val="0"/>
          <w:color w:val="2A2A2A"/>
          <w:sz w:val="22"/>
          <w:szCs w:val="22"/>
          <w:highlight w:val="white"/>
        </w:rPr>
        <w:t>, T., &amp; H</w:t>
      </w:r>
      <w:r w:rsidR="00E12894">
        <w:rPr>
          <w:b w:val="0"/>
          <w:color w:val="2A2A2A"/>
          <w:sz w:val="22"/>
          <w:szCs w:val="22"/>
          <w:highlight w:val="white"/>
        </w:rPr>
        <w:t>arden, T. (4 Jan 2011). Social work and advocacy: A case</w:t>
      </w:r>
      <w:r w:rsidR="00E12894">
        <w:rPr>
          <w:b w:val="0"/>
          <w:color w:val="2A2A2A"/>
          <w:sz w:val="22"/>
          <w:szCs w:val="22"/>
          <w:highlight w:val="white"/>
        </w:rPr>
        <w:tab/>
      </w:r>
      <w:r w:rsidR="00E12894">
        <w:rPr>
          <w:b w:val="0"/>
          <w:color w:val="2A2A2A"/>
          <w:sz w:val="22"/>
          <w:szCs w:val="22"/>
          <w:highlight w:val="white"/>
        </w:rPr>
        <w:tab/>
        <w:t xml:space="preserve"> e</w:t>
      </w:r>
      <w:r w:rsidRPr="009C5E7A">
        <w:rPr>
          <w:b w:val="0"/>
          <w:color w:val="2A2A2A"/>
          <w:sz w:val="22"/>
          <w:szCs w:val="22"/>
          <w:highlight w:val="white"/>
        </w:rPr>
        <w:t xml:space="preserve">xample. NASW-IL.  </w:t>
      </w:r>
      <w:r w:rsidR="006D1422">
        <w:rPr>
          <w:b w:val="0"/>
          <w:color w:val="2A2A2A"/>
          <w:sz w:val="22"/>
          <w:szCs w:val="22"/>
          <w:highlight w:val="white"/>
        </w:rPr>
        <w:t xml:space="preserve">Retrieved from </w:t>
      </w:r>
      <w:hyperlink r:id="rId24">
        <w:r w:rsidR="006D1422">
          <w:rPr>
            <w:b w:val="0"/>
            <w:color w:val="1155CC"/>
            <w:sz w:val="22"/>
            <w:szCs w:val="22"/>
            <w:highlight w:val="white"/>
            <w:u w:val="single"/>
          </w:rPr>
          <w:t>http://naswil.org/news/chapter-news/featured/social-work-and-advocacy-a-case-example/</w:t>
        </w:r>
      </w:hyperlink>
      <w:r w:rsidR="006D1422">
        <w:rPr>
          <w:b w:val="0"/>
          <w:color w:val="2A2A2A"/>
          <w:sz w:val="22"/>
          <w:szCs w:val="22"/>
          <w:highlight w:val="white"/>
        </w:rPr>
        <w:t xml:space="preserve">  </w:t>
      </w:r>
    </w:p>
    <w:p w:rsidR="006D1422" w:rsidRPr="006D1422" w:rsidRDefault="006D1422" w:rsidP="006D1422">
      <w:pPr>
        <w:rPr>
          <w:highlight w:val="white"/>
        </w:rPr>
      </w:pPr>
    </w:p>
    <w:p w:rsidR="000D7D67" w:rsidRPr="009C5E7A" w:rsidRDefault="003E4ABF" w:rsidP="006D1422">
      <w:pPr>
        <w:widowControl w:val="0"/>
        <w:spacing w:line="276" w:lineRule="auto"/>
        <w:ind w:left="720" w:hanging="720"/>
        <w:rPr>
          <w:sz w:val="22"/>
          <w:szCs w:val="22"/>
        </w:rPr>
      </w:pPr>
      <w:r w:rsidRPr="009C5E7A">
        <w:rPr>
          <w:sz w:val="22"/>
          <w:szCs w:val="22"/>
          <w:highlight w:val="white"/>
        </w:rPr>
        <w:t>Toolkit: Best practices and model Fair Chance policies (April 2</w:t>
      </w:r>
      <w:r w:rsidR="00564FF8" w:rsidRPr="009C5E7A">
        <w:rPr>
          <w:sz w:val="22"/>
          <w:szCs w:val="22"/>
          <w:highlight w:val="white"/>
        </w:rPr>
        <w:t xml:space="preserve">015). National Employment Law </w:t>
      </w:r>
      <w:r w:rsidRPr="009C5E7A">
        <w:rPr>
          <w:sz w:val="22"/>
          <w:szCs w:val="22"/>
          <w:highlight w:val="white"/>
        </w:rPr>
        <w:t xml:space="preserve">Project. Retrieved from </w:t>
      </w:r>
      <w:hyperlink r:id="rId25" w:history="1">
        <w:r w:rsidRPr="009C5E7A">
          <w:rPr>
            <w:rStyle w:val="Hyperlink"/>
            <w:sz w:val="22"/>
            <w:szCs w:val="22"/>
            <w:highlight w:val="white"/>
          </w:rPr>
          <w:t>www.nelp.org/publication/best-practices-model-fair-chance-policies/</w:t>
        </w:r>
        <w:r w:rsidR="000D7D67" w:rsidRPr="009C5E7A">
          <w:rPr>
            <w:rStyle w:val="Hyperlink"/>
            <w:sz w:val="22"/>
            <w:szCs w:val="22"/>
            <w:highlight w:val="white"/>
          </w:rPr>
          <w:t xml:space="preserve"> </w:t>
        </w:r>
      </w:hyperlink>
      <w:r w:rsidRPr="009C5E7A">
        <w:rPr>
          <w:sz w:val="22"/>
          <w:szCs w:val="22"/>
          <w:highlight w:val="white"/>
        </w:rPr>
        <w:t xml:space="preserve"> </w:t>
      </w:r>
    </w:p>
    <w:tbl>
      <w:tblPr>
        <w:tblStyle w:val="aa"/>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lastRenderedPageBreak/>
              <w:t>Unit 4:</w:t>
            </w:r>
            <w:r w:rsidR="005062D9">
              <w:rPr>
                <w:b/>
                <w:color w:val="FFFFFF"/>
                <w:sz w:val="22"/>
                <w:szCs w:val="22"/>
              </w:rPr>
              <w:t xml:space="preserve">      </w:t>
            </w:r>
            <w:r w:rsidRPr="009C5E7A">
              <w:rPr>
                <w:b/>
                <w:color w:val="FFFFFF"/>
                <w:sz w:val="22"/>
                <w:szCs w:val="22"/>
              </w:rPr>
              <w:t xml:space="preserve"> Implementation Advocacy</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rPr>
          <w:trHeight w:val="100"/>
        </w:trPr>
        <w:tc>
          <w:tcPr>
            <w:tcW w:w="9540" w:type="dxa"/>
            <w:gridSpan w:val="2"/>
          </w:tcPr>
          <w:p w:rsidR="00A802ED" w:rsidRPr="009C5E7A" w:rsidRDefault="003E4ABF">
            <w:pPr>
              <w:numPr>
                <w:ilvl w:val="0"/>
                <w:numId w:val="1"/>
              </w:numPr>
              <w:contextualSpacing/>
              <w:rPr>
                <w:sz w:val="22"/>
                <w:szCs w:val="22"/>
              </w:rPr>
            </w:pPr>
            <w:r w:rsidRPr="009C5E7A">
              <w:rPr>
                <w:sz w:val="22"/>
                <w:szCs w:val="22"/>
              </w:rPr>
              <w:t>Implementation strategies</w:t>
            </w:r>
          </w:p>
          <w:p w:rsidR="00A802ED" w:rsidRPr="009C5E7A" w:rsidRDefault="003E4ABF">
            <w:pPr>
              <w:numPr>
                <w:ilvl w:val="0"/>
                <w:numId w:val="1"/>
              </w:numPr>
              <w:contextualSpacing/>
              <w:rPr>
                <w:sz w:val="22"/>
                <w:szCs w:val="22"/>
              </w:rPr>
            </w:pPr>
            <w:r w:rsidRPr="009C5E7A">
              <w:rPr>
                <w:sz w:val="22"/>
                <w:szCs w:val="22"/>
              </w:rPr>
              <w:t>Implementation of social policy: Opportunities and Challenges</w:t>
            </w:r>
          </w:p>
          <w:p w:rsidR="00A802ED" w:rsidRPr="009C5E7A" w:rsidRDefault="003E4ABF">
            <w:pPr>
              <w:numPr>
                <w:ilvl w:val="0"/>
                <w:numId w:val="1"/>
              </w:numPr>
              <w:contextualSpacing/>
              <w:rPr>
                <w:sz w:val="22"/>
                <w:szCs w:val="22"/>
              </w:rPr>
            </w:pPr>
            <w:r w:rsidRPr="009C5E7A">
              <w:rPr>
                <w:sz w:val="22"/>
                <w:szCs w:val="22"/>
              </w:rPr>
              <w:t>Case Study: Implementation of extended foster care</w:t>
            </w:r>
          </w:p>
        </w:tc>
      </w:tr>
    </w:tbl>
    <w:p w:rsidR="006D1422" w:rsidRDefault="006D1422">
      <w:pPr>
        <w:spacing w:after="240"/>
        <w:rPr>
          <w:sz w:val="22"/>
          <w:szCs w:val="22"/>
        </w:rPr>
      </w:pPr>
    </w:p>
    <w:p w:rsidR="00A802ED" w:rsidRPr="009C5E7A" w:rsidRDefault="003E4ABF">
      <w:pPr>
        <w:spacing w:after="240"/>
        <w:rPr>
          <w:sz w:val="22"/>
          <w:szCs w:val="22"/>
        </w:rPr>
      </w:pPr>
      <w:r w:rsidRPr="009C5E7A">
        <w:rPr>
          <w:sz w:val="22"/>
          <w:szCs w:val="22"/>
        </w:rPr>
        <w:t>This Unit relates to course objectives 1 and 3</w:t>
      </w:r>
    </w:p>
    <w:p w:rsidR="00A802ED" w:rsidRPr="009C5E7A" w:rsidRDefault="003E4ABF">
      <w:pPr>
        <w:pStyle w:val="Heading3"/>
        <w:spacing w:after="240" w:line="276" w:lineRule="auto"/>
      </w:pPr>
      <w:bookmarkStart w:id="13" w:name="_26in1rg" w:colFirst="0" w:colLast="0"/>
      <w:bookmarkEnd w:id="13"/>
      <w:r w:rsidRPr="009C5E7A">
        <w:t>Required Readings</w:t>
      </w:r>
    </w:p>
    <w:p w:rsidR="00A802ED" w:rsidRPr="009C5E7A" w:rsidRDefault="003E4ABF" w:rsidP="00564FF8">
      <w:pPr>
        <w:widowControl w:val="0"/>
        <w:spacing w:line="276" w:lineRule="auto"/>
        <w:ind w:left="720" w:hanging="720"/>
        <w:rPr>
          <w:sz w:val="22"/>
          <w:szCs w:val="22"/>
          <w:highlight w:val="white"/>
        </w:rPr>
      </w:pPr>
      <w:r w:rsidRPr="009C5E7A">
        <w:rPr>
          <w:sz w:val="22"/>
          <w:szCs w:val="22"/>
          <w:highlight w:val="white"/>
        </w:rPr>
        <w:t xml:space="preserve">Iversen, Roberta </w:t>
      </w:r>
      <w:proofErr w:type="spellStart"/>
      <w:r w:rsidRPr="009C5E7A">
        <w:rPr>
          <w:sz w:val="22"/>
          <w:szCs w:val="22"/>
          <w:highlight w:val="white"/>
        </w:rPr>
        <w:t>Rehner</w:t>
      </w:r>
      <w:proofErr w:type="spellEnd"/>
      <w:r w:rsidRPr="009C5E7A">
        <w:rPr>
          <w:sz w:val="22"/>
          <w:szCs w:val="22"/>
          <w:highlight w:val="white"/>
        </w:rPr>
        <w:t>. (2000). TANF (Temporary Assista</w:t>
      </w:r>
      <w:r w:rsidR="00564FF8" w:rsidRPr="009C5E7A">
        <w:rPr>
          <w:sz w:val="22"/>
          <w:szCs w:val="22"/>
          <w:highlight w:val="white"/>
        </w:rPr>
        <w:t xml:space="preserve">nce to Needy Families) policy </w:t>
      </w:r>
      <w:r w:rsidRPr="009C5E7A">
        <w:rPr>
          <w:sz w:val="22"/>
          <w:szCs w:val="22"/>
          <w:highlight w:val="white"/>
        </w:rPr>
        <w:t xml:space="preserve">implementation: The invisible barrier. </w:t>
      </w:r>
      <w:r w:rsidRPr="009C5E7A">
        <w:rPr>
          <w:i/>
          <w:sz w:val="22"/>
          <w:szCs w:val="22"/>
          <w:highlight w:val="white"/>
        </w:rPr>
        <w:t>Journal of Sociology &amp; Social Welfare,</w:t>
      </w:r>
      <w:r w:rsidRPr="009C5E7A">
        <w:rPr>
          <w:sz w:val="22"/>
          <w:szCs w:val="22"/>
          <w:highlight w:val="white"/>
        </w:rPr>
        <w:t xml:space="preserve"> </w:t>
      </w:r>
      <w:r w:rsidRPr="009C5E7A">
        <w:rPr>
          <w:i/>
          <w:sz w:val="22"/>
          <w:szCs w:val="22"/>
          <w:highlight w:val="white"/>
        </w:rPr>
        <w:t>27</w:t>
      </w:r>
      <w:r w:rsidR="00564FF8" w:rsidRPr="009C5E7A">
        <w:rPr>
          <w:sz w:val="22"/>
          <w:szCs w:val="22"/>
          <w:highlight w:val="white"/>
        </w:rPr>
        <w:t>(2),</w:t>
      </w:r>
      <w:r w:rsidR="00564FF8" w:rsidRPr="009C5E7A">
        <w:rPr>
          <w:sz w:val="22"/>
          <w:szCs w:val="22"/>
          <w:highlight w:val="white"/>
        </w:rPr>
        <w:tab/>
      </w:r>
      <w:r w:rsidRPr="009C5E7A">
        <w:rPr>
          <w:sz w:val="22"/>
          <w:szCs w:val="22"/>
          <w:highlight w:val="white"/>
        </w:rPr>
        <w:t xml:space="preserve"> 139-159.</w:t>
      </w:r>
    </w:p>
    <w:p w:rsidR="006D1422" w:rsidRPr="009C5E7A" w:rsidRDefault="006D1422" w:rsidP="006D1422">
      <w:pPr>
        <w:widowControl w:val="0"/>
        <w:spacing w:line="276" w:lineRule="auto"/>
        <w:rPr>
          <w:sz w:val="22"/>
          <w:szCs w:val="22"/>
          <w:highlight w:val="white"/>
        </w:rPr>
      </w:pPr>
    </w:p>
    <w:p w:rsidR="00A802ED" w:rsidRPr="009C5E7A" w:rsidRDefault="003E4ABF" w:rsidP="00564FF8">
      <w:pPr>
        <w:widowControl w:val="0"/>
        <w:spacing w:line="276" w:lineRule="auto"/>
        <w:ind w:left="720" w:hanging="720"/>
        <w:rPr>
          <w:sz w:val="22"/>
          <w:szCs w:val="22"/>
          <w:highlight w:val="white"/>
        </w:rPr>
      </w:pPr>
      <w:r w:rsidRPr="009C5E7A">
        <w:rPr>
          <w:sz w:val="22"/>
          <w:szCs w:val="22"/>
          <w:highlight w:val="white"/>
        </w:rPr>
        <w:t>Stein, Theodore J. (2001).</w:t>
      </w:r>
      <w:r w:rsidR="006D1422" w:rsidRPr="006D1422">
        <w:rPr>
          <w:sz w:val="22"/>
          <w:szCs w:val="22"/>
          <w:highlight w:val="white"/>
        </w:rPr>
        <w:t xml:space="preserve"> </w:t>
      </w:r>
      <w:r w:rsidRPr="006D1422">
        <w:rPr>
          <w:i/>
          <w:sz w:val="22"/>
          <w:szCs w:val="22"/>
          <w:highlight w:val="white"/>
        </w:rPr>
        <w:t>Social Policy and Policymaking by the</w:t>
      </w:r>
      <w:r w:rsidR="00564FF8" w:rsidRPr="006D1422">
        <w:rPr>
          <w:i/>
          <w:sz w:val="22"/>
          <w:szCs w:val="22"/>
          <w:highlight w:val="white"/>
        </w:rPr>
        <w:t xml:space="preserve"> Branches of Government and</w:t>
      </w:r>
      <w:r w:rsidR="00564FF8" w:rsidRPr="006D1422">
        <w:rPr>
          <w:i/>
          <w:sz w:val="22"/>
          <w:szCs w:val="22"/>
          <w:highlight w:val="white"/>
        </w:rPr>
        <w:tab/>
      </w:r>
      <w:r w:rsidRPr="006D1422">
        <w:rPr>
          <w:i/>
          <w:sz w:val="22"/>
          <w:szCs w:val="22"/>
          <w:highlight w:val="white"/>
        </w:rPr>
        <w:t xml:space="preserve"> the Public-at-Lar</w:t>
      </w:r>
      <w:r w:rsidR="006D1422" w:rsidRPr="006D1422">
        <w:rPr>
          <w:i/>
          <w:sz w:val="22"/>
          <w:szCs w:val="22"/>
          <w:highlight w:val="white"/>
        </w:rPr>
        <w:t>ge</w:t>
      </w:r>
      <w:r w:rsidR="009357BD">
        <w:rPr>
          <w:sz w:val="22"/>
          <w:szCs w:val="22"/>
          <w:highlight w:val="white"/>
        </w:rPr>
        <w:t>, Chapter 17: Implementation:</w:t>
      </w:r>
      <w:r w:rsidR="006D1422">
        <w:rPr>
          <w:sz w:val="22"/>
          <w:szCs w:val="22"/>
          <w:highlight w:val="white"/>
        </w:rPr>
        <w:t xml:space="preserve"> </w:t>
      </w:r>
      <w:r w:rsidR="00CE4433">
        <w:rPr>
          <w:sz w:val="22"/>
          <w:szCs w:val="22"/>
          <w:highlight w:val="white"/>
        </w:rPr>
        <w:t>361-378.</w:t>
      </w:r>
    </w:p>
    <w:p w:rsidR="00A802ED" w:rsidRPr="009C5E7A" w:rsidRDefault="00A802ED" w:rsidP="00564FF8">
      <w:pPr>
        <w:widowControl w:val="0"/>
        <w:spacing w:line="276" w:lineRule="auto"/>
        <w:ind w:left="720" w:hanging="720"/>
        <w:rPr>
          <w:color w:val="FF0000"/>
          <w:sz w:val="22"/>
          <w:szCs w:val="22"/>
          <w:highlight w:val="white"/>
        </w:rPr>
      </w:pPr>
    </w:p>
    <w:p w:rsidR="00A802ED" w:rsidRDefault="003E4ABF" w:rsidP="00564FF8">
      <w:pPr>
        <w:widowControl w:val="0"/>
        <w:spacing w:line="276" w:lineRule="auto"/>
        <w:ind w:left="720" w:hanging="720"/>
        <w:rPr>
          <w:sz w:val="22"/>
          <w:szCs w:val="22"/>
        </w:rPr>
      </w:pPr>
      <w:r w:rsidRPr="009C5E7A">
        <w:rPr>
          <w:sz w:val="22"/>
          <w:szCs w:val="22"/>
        </w:rPr>
        <w:t xml:space="preserve">Courtney, M.E. </w:t>
      </w:r>
      <w:proofErr w:type="spellStart"/>
      <w:r w:rsidRPr="009C5E7A">
        <w:rPr>
          <w:sz w:val="22"/>
          <w:szCs w:val="22"/>
        </w:rPr>
        <w:t>Dworsky</w:t>
      </w:r>
      <w:proofErr w:type="spellEnd"/>
      <w:r w:rsidRPr="009C5E7A">
        <w:rPr>
          <w:sz w:val="22"/>
          <w:szCs w:val="22"/>
        </w:rPr>
        <w:t xml:space="preserve">, A. &amp; Napolitano, L. (2013). </w:t>
      </w:r>
      <w:r w:rsidRPr="00CE4433">
        <w:rPr>
          <w:i/>
          <w:sz w:val="22"/>
          <w:szCs w:val="22"/>
        </w:rPr>
        <w:t>Providing</w:t>
      </w:r>
      <w:r w:rsidR="00564FF8" w:rsidRPr="00CE4433">
        <w:rPr>
          <w:i/>
          <w:sz w:val="22"/>
          <w:szCs w:val="22"/>
        </w:rPr>
        <w:t xml:space="preserve"> foster care for young adults:</w:t>
      </w:r>
      <w:r w:rsidR="00564FF8" w:rsidRPr="00CE4433">
        <w:rPr>
          <w:i/>
          <w:sz w:val="22"/>
          <w:szCs w:val="22"/>
        </w:rPr>
        <w:tab/>
      </w:r>
      <w:r w:rsidRPr="00CE4433">
        <w:rPr>
          <w:i/>
          <w:sz w:val="22"/>
          <w:szCs w:val="22"/>
        </w:rPr>
        <w:t xml:space="preserve"> Early implementation of California’s Fostering Connections to Succe</w:t>
      </w:r>
      <w:r w:rsidR="00564FF8" w:rsidRPr="00CE4433">
        <w:rPr>
          <w:i/>
          <w:sz w:val="22"/>
          <w:szCs w:val="22"/>
        </w:rPr>
        <w:t>ss Act.</w:t>
      </w:r>
      <w:r w:rsidR="00564FF8" w:rsidRPr="009C5E7A">
        <w:rPr>
          <w:sz w:val="22"/>
          <w:szCs w:val="22"/>
        </w:rPr>
        <w:t xml:space="preserve"> Chicago:</w:t>
      </w:r>
      <w:r w:rsidR="00564FF8" w:rsidRPr="009C5E7A">
        <w:rPr>
          <w:sz w:val="22"/>
          <w:szCs w:val="22"/>
        </w:rPr>
        <w:tab/>
      </w:r>
      <w:r w:rsidRPr="009C5E7A">
        <w:rPr>
          <w:sz w:val="22"/>
          <w:szCs w:val="22"/>
        </w:rPr>
        <w:t xml:space="preserve"> Chapin Hall </w:t>
      </w:r>
      <w:r w:rsidR="00564FF8" w:rsidRPr="009C5E7A">
        <w:rPr>
          <w:sz w:val="22"/>
          <w:szCs w:val="22"/>
        </w:rPr>
        <w:t xml:space="preserve">at the University of Chicago.  </w:t>
      </w:r>
      <w:r w:rsidRPr="009C5E7A">
        <w:rPr>
          <w:sz w:val="22"/>
          <w:szCs w:val="22"/>
        </w:rPr>
        <w:t xml:space="preserve"> </w:t>
      </w:r>
    </w:p>
    <w:p w:rsidR="000308D9" w:rsidRDefault="000308D9" w:rsidP="00564FF8">
      <w:pPr>
        <w:widowControl w:val="0"/>
        <w:spacing w:line="276" w:lineRule="auto"/>
        <w:ind w:left="720" w:hanging="720"/>
        <w:rPr>
          <w:sz w:val="22"/>
          <w:szCs w:val="22"/>
        </w:rPr>
      </w:pPr>
    </w:p>
    <w:p w:rsidR="00A802ED" w:rsidRPr="000308D9" w:rsidRDefault="000308D9" w:rsidP="000308D9">
      <w:pPr>
        <w:spacing w:after="240" w:line="276" w:lineRule="auto"/>
        <w:ind w:left="720" w:hanging="720"/>
        <w:rPr>
          <w:sz w:val="22"/>
          <w:szCs w:val="22"/>
          <w:highlight w:val="white"/>
        </w:rPr>
      </w:pPr>
      <w:r w:rsidRPr="009C5E7A">
        <w:rPr>
          <w:sz w:val="22"/>
          <w:szCs w:val="22"/>
        </w:rPr>
        <w:t>Nakamura, R., &amp; Smallwood, F. (1980). Implementation and the policy process: A conceptual</w:t>
      </w:r>
      <w:r w:rsidRPr="009C5E7A">
        <w:rPr>
          <w:sz w:val="22"/>
          <w:szCs w:val="22"/>
        </w:rPr>
        <w:tab/>
        <w:t xml:space="preserve"> overview. In </w:t>
      </w:r>
      <w:r w:rsidRPr="009C5E7A">
        <w:rPr>
          <w:i/>
          <w:sz w:val="22"/>
          <w:szCs w:val="22"/>
        </w:rPr>
        <w:t xml:space="preserve">The politics of policy implementation </w:t>
      </w:r>
      <w:r w:rsidRPr="009C5E7A">
        <w:rPr>
          <w:sz w:val="22"/>
          <w:szCs w:val="22"/>
        </w:rPr>
        <w:t>(pp. 21–28). New York, NY: St. Martin’s Press.</w:t>
      </w:r>
    </w:p>
    <w:p w:rsidR="00A802ED" w:rsidRPr="009C5E7A" w:rsidRDefault="003E4ABF">
      <w:pPr>
        <w:widowControl w:val="0"/>
        <w:spacing w:line="276" w:lineRule="auto"/>
        <w:rPr>
          <w:b/>
          <w:sz w:val="22"/>
          <w:szCs w:val="22"/>
          <w:highlight w:val="white"/>
        </w:rPr>
      </w:pPr>
      <w:r w:rsidRPr="009C5E7A">
        <w:rPr>
          <w:b/>
          <w:sz w:val="22"/>
          <w:szCs w:val="22"/>
          <w:highlight w:val="white"/>
        </w:rPr>
        <w:t>Recommended Reading</w:t>
      </w:r>
    </w:p>
    <w:p w:rsidR="00A802ED" w:rsidRPr="009C5E7A" w:rsidRDefault="00A802ED">
      <w:pPr>
        <w:widowControl w:val="0"/>
        <w:spacing w:line="276" w:lineRule="auto"/>
        <w:rPr>
          <w:b/>
          <w:color w:val="FF0000"/>
          <w:sz w:val="22"/>
          <w:szCs w:val="22"/>
          <w:highlight w:val="white"/>
        </w:rPr>
      </w:pPr>
    </w:p>
    <w:p w:rsidR="00A802ED" w:rsidRPr="009C5E7A" w:rsidRDefault="00893598">
      <w:pPr>
        <w:widowControl w:val="0"/>
        <w:spacing w:line="276" w:lineRule="auto"/>
        <w:rPr>
          <w:sz w:val="22"/>
          <w:szCs w:val="22"/>
          <w:highlight w:val="white"/>
        </w:rPr>
      </w:pPr>
      <w:r>
        <w:rPr>
          <w:sz w:val="22"/>
          <w:szCs w:val="22"/>
          <w:highlight w:val="white"/>
        </w:rPr>
        <w:t xml:space="preserve">Abrams, L., </w:t>
      </w:r>
      <w:r w:rsidR="003E4ABF" w:rsidRPr="009C5E7A">
        <w:rPr>
          <w:sz w:val="22"/>
          <w:szCs w:val="22"/>
          <w:highlight w:val="white"/>
        </w:rPr>
        <w:t xml:space="preserve">Curry, S., </w:t>
      </w:r>
      <w:proofErr w:type="spellStart"/>
      <w:r w:rsidR="003E4ABF" w:rsidRPr="009C5E7A">
        <w:rPr>
          <w:sz w:val="22"/>
          <w:szCs w:val="22"/>
          <w:highlight w:val="white"/>
        </w:rPr>
        <w:t>Lalayants</w:t>
      </w:r>
      <w:proofErr w:type="spellEnd"/>
      <w:r w:rsidR="003E4ABF" w:rsidRPr="009C5E7A">
        <w:rPr>
          <w:sz w:val="22"/>
          <w:szCs w:val="22"/>
          <w:highlight w:val="white"/>
        </w:rPr>
        <w:t>, M. &amp; Montero, L. (2017). The influence of policy context on</w:t>
      </w:r>
      <w:r w:rsidR="003E4ABF" w:rsidRPr="009C5E7A">
        <w:rPr>
          <w:sz w:val="22"/>
          <w:szCs w:val="22"/>
          <w:highlight w:val="white"/>
        </w:rPr>
        <w:tab/>
      </w:r>
      <w:r w:rsidR="003E4ABF" w:rsidRPr="009C5E7A">
        <w:rPr>
          <w:sz w:val="22"/>
          <w:szCs w:val="22"/>
          <w:highlight w:val="white"/>
        </w:rPr>
        <w:tab/>
        <w:t xml:space="preserve"> transition age foster youths' views of self-sufficiency, </w:t>
      </w:r>
      <w:r w:rsidR="003E4ABF" w:rsidRPr="009C5E7A">
        <w:rPr>
          <w:i/>
          <w:sz w:val="22"/>
          <w:szCs w:val="22"/>
          <w:highlight w:val="white"/>
        </w:rPr>
        <w:t>Journal of Social Service</w:t>
      </w:r>
      <w:r w:rsidR="003E4ABF" w:rsidRPr="009C5E7A">
        <w:rPr>
          <w:i/>
          <w:sz w:val="22"/>
          <w:szCs w:val="22"/>
          <w:highlight w:val="white"/>
        </w:rPr>
        <w:tab/>
      </w:r>
      <w:r w:rsidR="003E4ABF" w:rsidRPr="009C5E7A">
        <w:rPr>
          <w:i/>
          <w:sz w:val="22"/>
          <w:szCs w:val="22"/>
          <w:highlight w:val="white"/>
        </w:rPr>
        <w:tab/>
      </w:r>
      <w:r w:rsidR="003E4ABF" w:rsidRPr="009C5E7A">
        <w:rPr>
          <w:i/>
          <w:sz w:val="22"/>
          <w:szCs w:val="22"/>
          <w:highlight w:val="white"/>
        </w:rPr>
        <w:tab/>
        <w:t xml:space="preserve"> Research</w:t>
      </w:r>
      <w:r w:rsidR="003E4ABF" w:rsidRPr="009C5E7A">
        <w:rPr>
          <w:sz w:val="22"/>
          <w:szCs w:val="22"/>
          <w:highlight w:val="white"/>
        </w:rPr>
        <w:t>, 43:1, 37-51, DOI:10.1080/01488376.2016.1217579</w:t>
      </w:r>
    </w:p>
    <w:p w:rsidR="00A802ED" w:rsidRPr="009C5E7A" w:rsidRDefault="00A802ED">
      <w:pPr>
        <w:widowControl w:val="0"/>
        <w:spacing w:line="276" w:lineRule="auto"/>
        <w:rPr>
          <w:b/>
          <w:color w:val="FF0000"/>
          <w:sz w:val="22"/>
          <w:szCs w:val="22"/>
          <w:highlight w:val="white"/>
        </w:rPr>
      </w:pPr>
    </w:p>
    <w:p w:rsidR="00A802ED" w:rsidRPr="009C5E7A" w:rsidRDefault="003E4ABF">
      <w:pPr>
        <w:widowControl w:val="0"/>
        <w:spacing w:line="276" w:lineRule="auto"/>
        <w:rPr>
          <w:b/>
          <w:sz w:val="22"/>
          <w:szCs w:val="22"/>
          <w:highlight w:val="white"/>
        </w:rPr>
      </w:pPr>
      <w:r w:rsidRPr="009C5E7A">
        <w:rPr>
          <w:b/>
          <w:sz w:val="22"/>
          <w:szCs w:val="22"/>
          <w:highlight w:val="white"/>
        </w:rPr>
        <w:t>Recommended Resource</w:t>
      </w:r>
      <w:r w:rsidR="006D1422">
        <w:rPr>
          <w:b/>
          <w:sz w:val="22"/>
          <w:szCs w:val="22"/>
          <w:highlight w:val="white"/>
        </w:rPr>
        <w:t>s</w:t>
      </w:r>
    </w:p>
    <w:p w:rsidR="000D7D67" w:rsidRPr="009C5E7A" w:rsidRDefault="000D7D67">
      <w:pPr>
        <w:widowControl w:val="0"/>
        <w:spacing w:line="276" w:lineRule="auto"/>
        <w:rPr>
          <w:sz w:val="22"/>
          <w:szCs w:val="22"/>
          <w:highlight w:val="white"/>
        </w:rPr>
      </w:pPr>
    </w:p>
    <w:p w:rsidR="00A802ED" w:rsidRPr="009C5E7A" w:rsidRDefault="003E4ABF" w:rsidP="000D7D67">
      <w:pPr>
        <w:widowControl w:val="0"/>
        <w:spacing w:line="276" w:lineRule="auto"/>
        <w:ind w:left="720" w:hanging="720"/>
        <w:rPr>
          <w:sz w:val="22"/>
          <w:szCs w:val="22"/>
          <w:highlight w:val="white"/>
        </w:rPr>
      </w:pPr>
      <w:r w:rsidRPr="009C5E7A">
        <w:rPr>
          <w:sz w:val="22"/>
          <w:szCs w:val="22"/>
          <w:highlight w:val="white"/>
        </w:rPr>
        <w:t>California Fostering Connections Website</w:t>
      </w:r>
    </w:p>
    <w:p w:rsidR="00A802ED" w:rsidRPr="009C5E7A" w:rsidRDefault="00C51D48" w:rsidP="000D7D67">
      <w:pPr>
        <w:widowControl w:val="0"/>
        <w:spacing w:line="276" w:lineRule="auto"/>
        <w:ind w:left="720" w:hanging="720"/>
        <w:rPr>
          <w:sz w:val="22"/>
          <w:szCs w:val="22"/>
          <w:highlight w:val="white"/>
        </w:rPr>
      </w:pPr>
      <w:hyperlink r:id="rId26">
        <w:r w:rsidR="003E4ABF" w:rsidRPr="009C5E7A">
          <w:rPr>
            <w:color w:val="1155CC"/>
            <w:sz w:val="22"/>
            <w:szCs w:val="22"/>
            <w:highlight w:val="white"/>
            <w:u w:val="single"/>
          </w:rPr>
          <w:t>https://www.childwelfare.gov/topics/systemwide/laws-policies/federal/fosteringconnections/</w:t>
        </w:r>
      </w:hyperlink>
    </w:p>
    <w:p w:rsidR="00A802ED" w:rsidRPr="009C5E7A" w:rsidRDefault="00A802ED" w:rsidP="000D7D67">
      <w:pPr>
        <w:widowControl w:val="0"/>
        <w:spacing w:line="276" w:lineRule="auto"/>
        <w:ind w:left="720" w:hanging="720"/>
        <w:rPr>
          <w:sz w:val="22"/>
          <w:szCs w:val="22"/>
          <w:highlight w:val="white"/>
        </w:rPr>
      </w:pPr>
    </w:p>
    <w:p w:rsidR="00A802ED" w:rsidRPr="009C5E7A" w:rsidRDefault="003E4ABF" w:rsidP="000D7D67">
      <w:pPr>
        <w:widowControl w:val="0"/>
        <w:spacing w:line="276" w:lineRule="auto"/>
        <w:ind w:left="720" w:hanging="720"/>
        <w:rPr>
          <w:sz w:val="22"/>
          <w:szCs w:val="22"/>
          <w:highlight w:val="white"/>
        </w:rPr>
      </w:pPr>
      <w:r w:rsidRPr="009C5E7A">
        <w:rPr>
          <w:sz w:val="22"/>
          <w:szCs w:val="22"/>
          <w:highlight w:val="white"/>
        </w:rPr>
        <w:t>UCLA Center for Health Policy Research (n.d.). Section 4: Key In</w:t>
      </w:r>
      <w:r w:rsidR="000D7D67" w:rsidRPr="009C5E7A">
        <w:rPr>
          <w:sz w:val="22"/>
          <w:szCs w:val="22"/>
          <w:highlight w:val="white"/>
        </w:rPr>
        <w:t xml:space="preserve">formant Interviews. Retrieved </w:t>
      </w:r>
      <w:r w:rsidRPr="009C5E7A">
        <w:rPr>
          <w:sz w:val="22"/>
          <w:szCs w:val="22"/>
          <w:highlight w:val="white"/>
        </w:rPr>
        <w:t xml:space="preserve">from </w:t>
      </w:r>
      <w:hyperlink r:id="rId27">
        <w:r w:rsidRPr="009C5E7A">
          <w:rPr>
            <w:color w:val="1155CC"/>
            <w:sz w:val="22"/>
            <w:szCs w:val="22"/>
            <w:highlight w:val="white"/>
            <w:u w:val="single"/>
          </w:rPr>
          <w:t>http://healthpolicy.ucla.edu/programs/health-data/trainings/documents/tw_cba23.pdf</w:t>
        </w:r>
      </w:hyperlink>
      <w:r w:rsidRPr="009C5E7A">
        <w:rPr>
          <w:sz w:val="22"/>
          <w:szCs w:val="22"/>
          <w:highlight w:val="white"/>
        </w:rPr>
        <w:t xml:space="preserve"> </w:t>
      </w:r>
    </w:p>
    <w:p w:rsidR="00A802ED" w:rsidRPr="009C5E7A" w:rsidRDefault="00A802ED">
      <w:pPr>
        <w:widowControl w:val="0"/>
        <w:spacing w:line="276" w:lineRule="auto"/>
        <w:rPr>
          <w:sz w:val="22"/>
          <w:szCs w:val="22"/>
          <w:highlight w:val="white"/>
        </w:rPr>
      </w:pPr>
    </w:p>
    <w:tbl>
      <w:tblPr>
        <w:tblStyle w:val="ab"/>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lastRenderedPageBreak/>
              <w:t>Unit 5:</w:t>
            </w:r>
            <w:r w:rsidR="005062D9">
              <w:rPr>
                <w:b/>
                <w:color w:val="FFFFFF"/>
                <w:sz w:val="22"/>
                <w:szCs w:val="22"/>
              </w:rPr>
              <w:t xml:space="preserve">     </w:t>
            </w:r>
            <w:r w:rsidRPr="009C5E7A">
              <w:rPr>
                <w:b/>
                <w:color w:val="FFFFFF"/>
                <w:sz w:val="22"/>
                <w:szCs w:val="22"/>
              </w:rPr>
              <w:t xml:space="preserve"> Analytic Advocacy and role of external factors in shaping policy</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0"/>
                <w:numId w:val="1"/>
              </w:numPr>
              <w:contextualSpacing/>
              <w:rPr>
                <w:sz w:val="22"/>
                <w:szCs w:val="22"/>
              </w:rPr>
            </w:pPr>
            <w:r w:rsidRPr="009C5E7A">
              <w:rPr>
                <w:sz w:val="22"/>
                <w:szCs w:val="22"/>
              </w:rPr>
              <w:t xml:space="preserve">The role of external influences such as media, PACS, unions, funding and lobbying in shaping policy </w:t>
            </w:r>
          </w:p>
          <w:p w:rsidR="00A802ED" w:rsidRPr="009C5E7A" w:rsidRDefault="003E4ABF">
            <w:pPr>
              <w:numPr>
                <w:ilvl w:val="0"/>
                <w:numId w:val="1"/>
              </w:numPr>
              <w:contextualSpacing/>
              <w:rPr>
                <w:sz w:val="22"/>
                <w:szCs w:val="22"/>
              </w:rPr>
            </w:pPr>
            <w:r w:rsidRPr="009C5E7A">
              <w:rPr>
                <w:sz w:val="22"/>
                <w:szCs w:val="22"/>
              </w:rPr>
              <w:t xml:space="preserve">Analytic advocacy and the role of </w:t>
            </w:r>
            <w:proofErr w:type="gramStart"/>
            <w:r w:rsidRPr="009C5E7A">
              <w:rPr>
                <w:sz w:val="22"/>
                <w:szCs w:val="22"/>
              </w:rPr>
              <w:t>research based</w:t>
            </w:r>
            <w:proofErr w:type="gramEnd"/>
            <w:r w:rsidRPr="009C5E7A">
              <w:rPr>
                <w:sz w:val="22"/>
                <w:szCs w:val="22"/>
              </w:rPr>
              <w:t xml:space="preserve"> groups/think tanks in shaping policy</w:t>
            </w:r>
          </w:p>
        </w:tc>
      </w:tr>
      <w:tr w:rsidR="00A802ED" w:rsidRPr="009C5E7A">
        <w:trPr>
          <w:trHeight w:val="280"/>
        </w:trPr>
        <w:tc>
          <w:tcPr>
            <w:tcW w:w="9540" w:type="dxa"/>
            <w:gridSpan w:val="2"/>
          </w:tcPr>
          <w:p w:rsidR="00A802ED" w:rsidRPr="009C5E7A" w:rsidRDefault="00A802ED">
            <w:pPr>
              <w:spacing w:before="40" w:after="40"/>
              <w:rPr>
                <w:sz w:val="22"/>
                <w:szCs w:val="22"/>
              </w:rPr>
            </w:pPr>
          </w:p>
        </w:tc>
      </w:tr>
    </w:tbl>
    <w:p w:rsidR="00A802ED" w:rsidRPr="009C5E7A" w:rsidRDefault="003E4ABF">
      <w:pPr>
        <w:spacing w:after="240"/>
        <w:rPr>
          <w:sz w:val="22"/>
          <w:szCs w:val="22"/>
        </w:rPr>
      </w:pPr>
      <w:r w:rsidRPr="009C5E7A">
        <w:rPr>
          <w:sz w:val="22"/>
          <w:szCs w:val="22"/>
        </w:rPr>
        <w:t xml:space="preserve">This Unit relates to course objectives 1 and </w:t>
      </w:r>
      <w:proofErr w:type="gramStart"/>
      <w:r w:rsidRPr="009C5E7A">
        <w:rPr>
          <w:sz w:val="22"/>
          <w:szCs w:val="22"/>
        </w:rPr>
        <w:t>5 .</w:t>
      </w:r>
      <w:proofErr w:type="gramEnd"/>
    </w:p>
    <w:p w:rsidR="00A802ED" w:rsidRPr="009C5E7A" w:rsidRDefault="003E4ABF">
      <w:pPr>
        <w:pStyle w:val="Heading3"/>
      </w:pPr>
      <w:r w:rsidRPr="009C5E7A">
        <w:t>Required Readings</w:t>
      </w:r>
    </w:p>
    <w:p w:rsidR="00A802ED" w:rsidRPr="009C5E7A" w:rsidRDefault="00A802ED">
      <w:pPr>
        <w:spacing w:line="276" w:lineRule="auto"/>
        <w:rPr>
          <w:sz w:val="22"/>
          <w:szCs w:val="22"/>
          <w:highlight w:val="white"/>
        </w:rPr>
      </w:pPr>
    </w:p>
    <w:p w:rsidR="00A802ED" w:rsidRPr="009C5E7A" w:rsidRDefault="003E4ABF">
      <w:pPr>
        <w:spacing w:line="276" w:lineRule="auto"/>
        <w:rPr>
          <w:color w:val="2A2A2A"/>
          <w:sz w:val="22"/>
          <w:szCs w:val="22"/>
          <w:highlight w:val="white"/>
        </w:rPr>
      </w:pPr>
      <w:r w:rsidRPr="009C5E7A">
        <w:rPr>
          <w:sz w:val="22"/>
          <w:szCs w:val="22"/>
          <w:highlight w:val="white"/>
        </w:rPr>
        <w:t>Cynthia Jackson-</w:t>
      </w:r>
      <w:proofErr w:type="spellStart"/>
      <w:r w:rsidRPr="009C5E7A">
        <w:rPr>
          <w:sz w:val="22"/>
          <w:szCs w:val="22"/>
          <w:highlight w:val="white"/>
        </w:rPr>
        <w:t>Elmoore</w:t>
      </w:r>
      <w:proofErr w:type="spellEnd"/>
      <w:r w:rsidRPr="009C5E7A">
        <w:rPr>
          <w:sz w:val="22"/>
          <w:szCs w:val="22"/>
          <w:highlight w:val="white"/>
        </w:rPr>
        <w:t xml:space="preserve"> (July 2005</w:t>
      </w:r>
      <w:proofErr w:type="gramStart"/>
      <w:r w:rsidRPr="009C5E7A">
        <w:rPr>
          <w:sz w:val="22"/>
          <w:szCs w:val="22"/>
          <w:highlight w:val="white"/>
        </w:rPr>
        <w:t>),  Informing</w:t>
      </w:r>
      <w:proofErr w:type="gramEnd"/>
      <w:r w:rsidRPr="009C5E7A">
        <w:rPr>
          <w:sz w:val="22"/>
          <w:szCs w:val="22"/>
          <w:highlight w:val="white"/>
        </w:rPr>
        <w:t xml:space="preserve"> state policymakers: Opportunities for Social</w:t>
      </w:r>
      <w:r w:rsidRPr="009C5E7A">
        <w:rPr>
          <w:sz w:val="22"/>
          <w:szCs w:val="22"/>
          <w:highlight w:val="white"/>
        </w:rPr>
        <w:tab/>
      </w:r>
      <w:r w:rsidRPr="009C5E7A">
        <w:rPr>
          <w:sz w:val="22"/>
          <w:szCs w:val="22"/>
          <w:highlight w:val="white"/>
        </w:rPr>
        <w:tab/>
        <w:t xml:space="preserve"> Workers, </w:t>
      </w:r>
      <w:r w:rsidRPr="009C5E7A">
        <w:rPr>
          <w:i/>
          <w:sz w:val="22"/>
          <w:szCs w:val="22"/>
          <w:highlight w:val="white"/>
        </w:rPr>
        <w:t>Social Work</w:t>
      </w:r>
      <w:r w:rsidRPr="009C5E7A">
        <w:rPr>
          <w:sz w:val="22"/>
          <w:szCs w:val="22"/>
          <w:highlight w:val="white"/>
        </w:rPr>
        <w:t>, Volume 50, Issue 3, 1, 251–261.</w:t>
      </w:r>
    </w:p>
    <w:p w:rsidR="00A802ED" w:rsidRPr="009C5E7A" w:rsidRDefault="00A802ED">
      <w:pPr>
        <w:rPr>
          <w:sz w:val="22"/>
          <w:szCs w:val="22"/>
          <w:highlight w:val="white"/>
        </w:rPr>
      </w:pPr>
    </w:p>
    <w:p w:rsidR="00A802ED" w:rsidRPr="009C5E7A" w:rsidRDefault="003E4ABF" w:rsidP="00CE4433">
      <w:pPr>
        <w:ind w:left="720" w:hanging="720"/>
        <w:rPr>
          <w:sz w:val="22"/>
          <w:szCs w:val="22"/>
          <w:highlight w:val="white"/>
        </w:rPr>
      </w:pPr>
      <w:r w:rsidRPr="009C5E7A">
        <w:rPr>
          <w:sz w:val="22"/>
          <w:szCs w:val="22"/>
          <w:highlight w:val="white"/>
        </w:rPr>
        <w:t xml:space="preserve">Troy, T.  (Winter 2012), Devaluing the Think Tank, </w:t>
      </w:r>
      <w:r w:rsidR="00CE4433">
        <w:rPr>
          <w:i/>
          <w:sz w:val="22"/>
          <w:szCs w:val="22"/>
          <w:highlight w:val="white"/>
        </w:rPr>
        <w:t>Nat</w:t>
      </w:r>
      <w:r w:rsidR="00027514">
        <w:rPr>
          <w:i/>
          <w:sz w:val="22"/>
          <w:szCs w:val="22"/>
          <w:highlight w:val="white"/>
        </w:rPr>
        <w:t>ional Affairs, 33.</w:t>
      </w:r>
      <w:r w:rsidR="00CE4433">
        <w:rPr>
          <w:i/>
          <w:sz w:val="22"/>
          <w:szCs w:val="22"/>
          <w:highlight w:val="white"/>
        </w:rPr>
        <w:t xml:space="preserve"> Retrieved from </w:t>
      </w:r>
      <w:hyperlink r:id="rId28" w:history="1">
        <w:r w:rsidR="00CE4433" w:rsidRPr="00081168">
          <w:rPr>
            <w:rStyle w:val="Hyperlink"/>
            <w:i/>
            <w:sz w:val="22"/>
            <w:szCs w:val="22"/>
          </w:rPr>
          <w:t>https://www.hudson.org/content/researchattachments/attachment/973/20111220_troy_indiv.pdf</w:t>
        </w:r>
      </w:hyperlink>
      <w:r w:rsidR="00CE4433">
        <w:rPr>
          <w:i/>
          <w:sz w:val="22"/>
          <w:szCs w:val="22"/>
        </w:rPr>
        <w:t xml:space="preserve"> </w:t>
      </w:r>
    </w:p>
    <w:p w:rsidR="00A802ED" w:rsidRPr="009C5E7A" w:rsidRDefault="00A802ED">
      <w:pPr>
        <w:rPr>
          <w:sz w:val="22"/>
          <w:szCs w:val="22"/>
          <w:highlight w:val="white"/>
        </w:rPr>
      </w:pPr>
    </w:p>
    <w:p w:rsidR="00A802ED" w:rsidRPr="009C5E7A" w:rsidRDefault="003E4ABF">
      <w:pPr>
        <w:rPr>
          <w:color w:val="2A2A2A"/>
          <w:sz w:val="22"/>
          <w:szCs w:val="22"/>
          <w:highlight w:val="white"/>
        </w:rPr>
      </w:pPr>
      <w:proofErr w:type="spellStart"/>
      <w:r w:rsidRPr="009C5E7A">
        <w:rPr>
          <w:sz w:val="22"/>
          <w:szCs w:val="22"/>
          <w:highlight w:val="white"/>
        </w:rPr>
        <w:t>Beimers</w:t>
      </w:r>
      <w:proofErr w:type="spellEnd"/>
      <w:r w:rsidRPr="009C5E7A">
        <w:rPr>
          <w:sz w:val="22"/>
          <w:szCs w:val="22"/>
          <w:highlight w:val="white"/>
        </w:rPr>
        <w:t xml:space="preserve">, D. (2015) NASW involvement in legislative advocacy, </w:t>
      </w:r>
      <w:r w:rsidRPr="009C5E7A">
        <w:rPr>
          <w:i/>
          <w:sz w:val="22"/>
          <w:szCs w:val="22"/>
          <w:highlight w:val="white"/>
        </w:rPr>
        <w:t>Journal of Policy Practice</w:t>
      </w:r>
      <w:r w:rsidRPr="009C5E7A">
        <w:rPr>
          <w:sz w:val="22"/>
          <w:szCs w:val="22"/>
          <w:highlight w:val="white"/>
        </w:rPr>
        <w:t>,</w:t>
      </w:r>
      <w:r w:rsidRPr="009C5E7A">
        <w:rPr>
          <w:sz w:val="22"/>
          <w:szCs w:val="22"/>
          <w:highlight w:val="white"/>
        </w:rPr>
        <w:tab/>
      </w:r>
      <w:r w:rsidRPr="009C5E7A">
        <w:rPr>
          <w:sz w:val="22"/>
          <w:szCs w:val="22"/>
          <w:highlight w:val="white"/>
        </w:rPr>
        <w:tab/>
        <w:t xml:space="preserve"> 14:3-4, 256-274.</w:t>
      </w:r>
    </w:p>
    <w:p w:rsidR="00A802ED" w:rsidRPr="009C5E7A" w:rsidRDefault="00A802ED">
      <w:pPr>
        <w:spacing w:line="276" w:lineRule="auto"/>
        <w:jc w:val="center"/>
        <w:rPr>
          <w:b/>
          <w:sz w:val="22"/>
          <w:szCs w:val="22"/>
          <w:highlight w:val="white"/>
          <w:u w:val="single"/>
        </w:rPr>
      </w:pPr>
    </w:p>
    <w:p w:rsidR="00A802ED" w:rsidRPr="009C5E7A" w:rsidRDefault="003E4ABF">
      <w:pPr>
        <w:spacing w:line="276" w:lineRule="auto"/>
        <w:rPr>
          <w:b/>
          <w:sz w:val="22"/>
          <w:szCs w:val="22"/>
          <w:u w:val="single"/>
        </w:rPr>
      </w:pPr>
      <w:r w:rsidRPr="009C5E7A">
        <w:rPr>
          <w:b/>
          <w:sz w:val="22"/>
          <w:szCs w:val="22"/>
          <w:u w:val="single"/>
        </w:rPr>
        <w:t>Read one of the following four reports/briefs (students will be assigned by instructor week prior) and be prepared to discuss and complete</w:t>
      </w:r>
      <w:r w:rsidR="003B3677" w:rsidRPr="009C5E7A">
        <w:rPr>
          <w:b/>
          <w:sz w:val="22"/>
          <w:szCs w:val="22"/>
          <w:u w:val="single"/>
        </w:rPr>
        <w:t xml:space="preserve"> and</w:t>
      </w:r>
      <w:r w:rsidRPr="009C5E7A">
        <w:rPr>
          <w:b/>
          <w:sz w:val="22"/>
          <w:szCs w:val="22"/>
          <w:u w:val="single"/>
        </w:rPr>
        <w:t xml:space="preserve"> in class activity</w:t>
      </w:r>
    </w:p>
    <w:p w:rsidR="00A802ED" w:rsidRPr="009C5E7A" w:rsidRDefault="00A802ED">
      <w:pPr>
        <w:spacing w:line="276" w:lineRule="auto"/>
        <w:rPr>
          <w:sz w:val="22"/>
          <w:szCs w:val="22"/>
        </w:rPr>
      </w:pPr>
    </w:p>
    <w:p w:rsidR="00A802ED" w:rsidRPr="00027514" w:rsidRDefault="003E4ABF" w:rsidP="00027514">
      <w:pPr>
        <w:numPr>
          <w:ilvl w:val="0"/>
          <w:numId w:val="8"/>
        </w:numPr>
        <w:spacing w:line="276" w:lineRule="auto"/>
        <w:ind w:hanging="720"/>
        <w:contextualSpacing/>
        <w:rPr>
          <w:sz w:val="22"/>
          <w:szCs w:val="22"/>
        </w:rPr>
      </w:pPr>
      <w:r w:rsidRPr="009C5E7A">
        <w:rPr>
          <w:sz w:val="22"/>
          <w:szCs w:val="22"/>
        </w:rPr>
        <w:t>The Annie E. Casey Foundation. (2017).</w:t>
      </w:r>
      <w:r w:rsidRPr="009C5E7A">
        <w:rPr>
          <w:i/>
          <w:sz w:val="22"/>
          <w:szCs w:val="22"/>
        </w:rPr>
        <w:t xml:space="preserve"> Race for results: B</w:t>
      </w:r>
      <w:r w:rsidR="000D7D67" w:rsidRPr="009C5E7A">
        <w:rPr>
          <w:i/>
          <w:sz w:val="22"/>
          <w:szCs w:val="22"/>
        </w:rPr>
        <w:t>uilding a path to opportunity</w:t>
      </w:r>
      <w:r w:rsidR="000D7D67" w:rsidRPr="009C5E7A">
        <w:rPr>
          <w:i/>
          <w:sz w:val="22"/>
          <w:szCs w:val="22"/>
        </w:rPr>
        <w:tab/>
      </w:r>
      <w:r w:rsidR="00027514">
        <w:rPr>
          <w:i/>
          <w:sz w:val="22"/>
          <w:szCs w:val="22"/>
        </w:rPr>
        <w:tab/>
      </w:r>
      <w:r w:rsidR="000D7D67" w:rsidRPr="009C5E7A">
        <w:rPr>
          <w:i/>
          <w:sz w:val="22"/>
          <w:szCs w:val="22"/>
        </w:rPr>
        <w:t xml:space="preserve"> f</w:t>
      </w:r>
      <w:r w:rsidRPr="009C5E7A">
        <w:rPr>
          <w:i/>
          <w:sz w:val="22"/>
          <w:szCs w:val="22"/>
        </w:rPr>
        <w:t>or all children.</w:t>
      </w:r>
      <w:r w:rsidRPr="009C5E7A">
        <w:rPr>
          <w:sz w:val="22"/>
          <w:szCs w:val="22"/>
        </w:rPr>
        <w:t xml:space="preserve"> Baltimore, MD. </w:t>
      </w:r>
      <w:r w:rsidR="00027514">
        <w:rPr>
          <w:sz w:val="22"/>
          <w:szCs w:val="22"/>
        </w:rPr>
        <w:t>Retrieved from</w:t>
      </w:r>
      <w:r w:rsidR="00027514">
        <w:rPr>
          <w:sz w:val="22"/>
          <w:szCs w:val="22"/>
        </w:rPr>
        <w:tab/>
      </w:r>
      <w:r w:rsidR="00027514">
        <w:rPr>
          <w:sz w:val="22"/>
          <w:szCs w:val="22"/>
        </w:rPr>
        <w:tab/>
      </w:r>
      <w:r w:rsidR="00027514">
        <w:rPr>
          <w:sz w:val="22"/>
          <w:szCs w:val="22"/>
        </w:rPr>
        <w:tab/>
      </w:r>
      <w:r w:rsidR="00027514">
        <w:rPr>
          <w:sz w:val="22"/>
          <w:szCs w:val="22"/>
        </w:rPr>
        <w:tab/>
      </w:r>
      <w:r w:rsidR="00027514">
        <w:rPr>
          <w:sz w:val="22"/>
          <w:szCs w:val="22"/>
        </w:rPr>
        <w:tab/>
      </w:r>
      <w:r w:rsidR="00027514">
        <w:rPr>
          <w:sz w:val="22"/>
          <w:szCs w:val="22"/>
        </w:rPr>
        <w:tab/>
        <w:t xml:space="preserve"> </w:t>
      </w:r>
      <w:hyperlink r:id="rId29">
        <w:r w:rsidR="00027514" w:rsidRPr="00027514">
          <w:rPr>
            <w:color w:val="1155CC"/>
            <w:sz w:val="22"/>
            <w:szCs w:val="22"/>
            <w:u w:val="single"/>
          </w:rPr>
          <w:t>http://www.aecf.org/resources/2017-race-for-results/</w:t>
        </w:r>
      </w:hyperlink>
    </w:p>
    <w:p w:rsidR="00027514" w:rsidRPr="00027514" w:rsidRDefault="00027514" w:rsidP="00027514">
      <w:pPr>
        <w:spacing w:line="276" w:lineRule="auto"/>
        <w:ind w:left="720"/>
        <w:contextualSpacing/>
        <w:rPr>
          <w:sz w:val="22"/>
          <w:szCs w:val="22"/>
        </w:rPr>
      </w:pPr>
    </w:p>
    <w:p w:rsidR="00A802ED" w:rsidRDefault="003E4ABF" w:rsidP="000D7D67">
      <w:pPr>
        <w:numPr>
          <w:ilvl w:val="0"/>
          <w:numId w:val="8"/>
        </w:numPr>
        <w:spacing w:line="276" w:lineRule="auto"/>
        <w:ind w:hanging="720"/>
        <w:contextualSpacing/>
        <w:rPr>
          <w:sz w:val="22"/>
          <w:szCs w:val="22"/>
        </w:rPr>
      </w:pPr>
      <w:proofErr w:type="spellStart"/>
      <w:r w:rsidRPr="00027514">
        <w:rPr>
          <w:sz w:val="22"/>
          <w:szCs w:val="22"/>
        </w:rPr>
        <w:t>Nauer</w:t>
      </w:r>
      <w:proofErr w:type="spellEnd"/>
      <w:r w:rsidRPr="00027514">
        <w:rPr>
          <w:sz w:val="22"/>
          <w:szCs w:val="22"/>
        </w:rPr>
        <w:t xml:space="preserve">, K., </w:t>
      </w:r>
      <w:proofErr w:type="spellStart"/>
      <w:r w:rsidRPr="00027514">
        <w:rPr>
          <w:sz w:val="22"/>
          <w:szCs w:val="22"/>
        </w:rPr>
        <w:t>Mader</w:t>
      </w:r>
      <w:proofErr w:type="spellEnd"/>
      <w:r w:rsidRPr="00027514">
        <w:rPr>
          <w:sz w:val="22"/>
          <w:szCs w:val="22"/>
        </w:rPr>
        <w:t xml:space="preserve">, N., Robinson, G. and Jacobs. T. (2014). </w:t>
      </w:r>
      <w:r w:rsidR="000D7D67" w:rsidRPr="00027514">
        <w:rPr>
          <w:i/>
          <w:sz w:val="22"/>
          <w:szCs w:val="22"/>
        </w:rPr>
        <w:t xml:space="preserve"> A better picture of poverty:</w:t>
      </w:r>
      <w:r w:rsidR="000D7D67" w:rsidRPr="00027514">
        <w:rPr>
          <w:i/>
          <w:sz w:val="22"/>
          <w:szCs w:val="22"/>
        </w:rPr>
        <w:tab/>
      </w:r>
      <w:r w:rsidR="000D7D67" w:rsidRPr="00027514">
        <w:rPr>
          <w:i/>
          <w:sz w:val="22"/>
          <w:szCs w:val="22"/>
        </w:rPr>
        <w:tab/>
        <w:t xml:space="preserve"> </w:t>
      </w:r>
      <w:r w:rsidRPr="00027514">
        <w:rPr>
          <w:i/>
          <w:sz w:val="22"/>
          <w:szCs w:val="22"/>
        </w:rPr>
        <w:t>What chronic absenteeism and risk load reveal about NYC’s l</w:t>
      </w:r>
      <w:r w:rsidR="000D7D67" w:rsidRPr="00027514">
        <w:rPr>
          <w:i/>
          <w:sz w:val="22"/>
          <w:szCs w:val="22"/>
        </w:rPr>
        <w:t>owest-income</w:t>
      </w:r>
      <w:r w:rsidR="000D7D67" w:rsidRPr="00027514">
        <w:rPr>
          <w:i/>
          <w:sz w:val="22"/>
          <w:szCs w:val="22"/>
        </w:rPr>
        <w:tab/>
      </w:r>
      <w:r w:rsidR="000D7D67" w:rsidRPr="00027514">
        <w:rPr>
          <w:i/>
          <w:sz w:val="22"/>
          <w:szCs w:val="22"/>
        </w:rPr>
        <w:tab/>
        <w:t xml:space="preserve"> </w:t>
      </w:r>
      <w:r w:rsidRPr="00027514">
        <w:rPr>
          <w:i/>
          <w:sz w:val="22"/>
          <w:szCs w:val="22"/>
        </w:rPr>
        <w:t>elementary schools</w:t>
      </w:r>
      <w:r w:rsidRPr="00027514">
        <w:rPr>
          <w:sz w:val="22"/>
          <w:szCs w:val="22"/>
        </w:rPr>
        <w:t xml:space="preserve"> (2014). Attendance Works. </w:t>
      </w:r>
      <w:r w:rsidR="00027514" w:rsidRPr="00027514">
        <w:rPr>
          <w:sz w:val="22"/>
          <w:szCs w:val="22"/>
        </w:rPr>
        <w:t>Retrieved from:</w:t>
      </w:r>
      <w:r w:rsidR="00027514" w:rsidRPr="00027514">
        <w:rPr>
          <w:sz w:val="22"/>
          <w:szCs w:val="22"/>
        </w:rPr>
        <w:tab/>
      </w:r>
      <w:r w:rsidR="00027514" w:rsidRPr="00027514">
        <w:rPr>
          <w:sz w:val="22"/>
          <w:szCs w:val="22"/>
        </w:rPr>
        <w:tab/>
      </w:r>
      <w:r w:rsidR="00027514" w:rsidRPr="00027514">
        <w:rPr>
          <w:sz w:val="22"/>
          <w:szCs w:val="22"/>
        </w:rPr>
        <w:tab/>
      </w:r>
      <w:r w:rsidR="00027514" w:rsidRPr="00027514">
        <w:rPr>
          <w:sz w:val="22"/>
          <w:szCs w:val="22"/>
        </w:rPr>
        <w:tab/>
        <w:t xml:space="preserve"> </w:t>
      </w:r>
      <w:hyperlink r:id="rId30">
        <w:r w:rsidR="00027514" w:rsidRPr="00027514">
          <w:rPr>
            <w:color w:val="1155CC"/>
            <w:sz w:val="22"/>
            <w:szCs w:val="22"/>
            <w:u w:val="single"/>
          </w:rPr>
          <w:t>http://www.attendanceworks.org/a-better-picture-of-poverty/</w:t>
        </w:r>
      </w:hyperlink>
      <w:r w:rsidR="00027514" w:rsidRPr="00027514">
        <w:rPr>
          <w:sz w:val="22"/>
          <w:szCs w:val="22"/>
        </w:rPr>
        <w:t xml:space="preserve">  </w:t>
      </w:r>
    </w:p>
    <w:p w:rsidR="00780483" w:rsidRDefault="00780483" w:rsidP="00780483">
      <w:pPr>
        <w:pStyle w:val="ListParagraph"/>
        <w:rPr>
          <w:sz w:val="22"/>
          <w:szCs w:val="22"/>
        </w:rPr>
      </w:pPr>
    </w:p>
    <w:p w:rsidR="000D7D67" w:rsidRPr="00780483" w:rsidRDefault="00780483" w:rsidP="00780483">
      <w:pPr>
        <w:numPr>
          <w:ilvl w:val="0"/>
          <w:numId w:val="8"/>
        </w:numPr>
        <w:spacing w:line="276" w:lineRule="auto"/>
        <w:contextualSpacing/>
        <w:rPr>
          <w:sz w:val="22"/>
          <w:szCs w:val="22"/>
        </w:rPr>
      </w:pPr>
      <w:proofErr w:type="spellStart"/>
      <w:proofErr w:type="gramStart"/>
      <w:r w:rsidRPr="00780483">
        <w:rPr>
          <w:sz w:val="23"/>
          <w:szCs w:val="23"/>
        </w:rPr>
        <w:t>B</w:t>
      </w:r>
      <w:r w:rsidR="003E4ABF" w:rsidRPr="00780483">
        <w:rPr>
          <w:sz w:val="23"/>
          <w:szCs w:val="23"/>
        </w:rPr>
        <w:t>arnett,S</w:t>
      </w:r>
      <w:proofErr w:type="spellEnd"/>
      <w:r w:rsidR="003E4ABF" w:rsidRPr="00780483">
        <w:rPr>
          <w:sz w:val="23"/>
          <w:szCs w:val="23"/>
        </w:rPr>
        <w:t>.</w:t>
      </w:r>
      <w:proofErr w:type="gramEnd"/>
      <w:r w:rsidR="003E4ABF" w:rsidRPr="00780483">
        <w:rPr>
          <w:sz w:val="23"/>
          <w:szCs w:val="23"/>
        </w:rPr>
        <w:t xml:space="preserve"> &amp; </w:t>
      </w:r>
      <w:r w:rsidR="003E4ABF" w:rsidRPr="00780483">
        <w:rPr>
          <w:sz w:val="22"/>
          <w:szCs w:val="22"/>
        </w:rPr>
        <w:t xml:space="preserve"> Friedman-Krauss, A.. (2016). State(s) of Head Start. National</w:t>
      </w:r>
      <w:r w:rsidR="00027514" w:rsidRPr="00780483">
        <w:rPr>
          <w:sz w:val="22"/>
          <w:szCs w:val="22"/>
        </w:rPr>
        <w:tab/>
      </w:r>
      <w:r w:rsidR="00027514" w:rsidRPr="00780483">
        <w:rPr>
          <w:sz w:val="22"/>
          <w:szCs w:val="22"/>
        </w:rPr>
        <w:tab/>
      </w:r>
      <w:r w:rsidR="003E4ABF" w:rsidRPr="00780483">
        <w:rPr>
          <w:sz w:val="22"/>
          <w:szCs w:val="22"/>
        </w:rPr>
        <w:t xml:space="preserve"> Institute </w:t>
      </w:r>
      <w:r w:rsidR="000D7D67" w:rsidRPr="00780483">
        <w:rPr>
          <w:sz w:val="22"/>
          <w:szCs w:val="22"/>
        </w:rPr>
        <w:t>for</w:t>
      </w:r>
      <w:r w:rsidR="00027514" w:rsidRPr="00780483">
        <w:rPr>
          <w:sz w:val="22"/>
          <w:szCs w:val="22"/>
        </w:rPr>
        <w:t xml:space="preserve"> </w:t>
      </w:r>
      <w:r w:rsidR="000D7D67" w:rsidRPr="00780483">
        <w:rPr>
          <w:sz w:val="22"/>
          <w:szCs w:val="22"/>
        </w:rPr>
        <w:t>Early Education Research</w:t>
      </w:r>
      <w:r w:rsidR="00027514" w:rsidRPr="00780483">
        <w:rPr>
          <w:sz w:val="22"/>
          <w:szCs w:val="22"/>
        </w:rPr>
        <w:t>. Retrieved from</w:t>
      </w:r>
      <w:r w:rsidR="00027514" w:rsidRPr="00780483">
        <w:rPr>
          <w:sz w:val="22"/>
          <w:szCs w:val="22"/>
        </w:rPr>
        <w:tab/>
      </w:r>
      <w:r w:rsidR="00027514" w:rsidRPr="00780483">
        <w:rPr>
          <w:sz w:val="22"/>
          <w:szCs w:val="22"/>
        </w:rPr>
        <w:tab/>
      </w:r>
      <w:r w:rsidR="00027514" w:rsidRPr="00780483">
        <w:rPr>
          <w:sz w:val="22"/>
          <w:szCs w:val="22"/>
        </w:rPr>
        <w:tab/>
      </w:r>
      <w:r w:rsidR="00027514" w:rsidRPr="00780483">
        <w:rPr>
          <w:sz w:val="22"/>
          <w:szCs w:val="22"/>
        </w:rPr>
        <w:tab/>
        <w:t xml:space="preserve">  </w:t>
      </w:r>
      <w:hyperlink r:id="rId31">
        <w:r w:rsidR="00027514" w:rsidRPr="00780483">
          <w:rPr>
            <w:color w:val="1155CC"/>
            <w:sz w:val="22"/>
            <w:szCs w:val="22"/>
            <w:u w:val="single"/>
          </w:rPr>
          <w:t>http://nieer.org/wp-content/uploads/2016/12/HS_Full_Reduced.pdf</w:t>
        </w:r>
      </w:hyperlink>
      <w:r w:rsidR="00027514" w:rsidRPr="00780483">
        <w:rPr>
          <w:sz w:val="22"/>
          <w:szCs w:val="22"/>
        </w:rPr>
        <w:t xml:space="preserve">   </w:t>
      </w:r>
    </w:p>
    <w:p w:rsidR="00A802ED" w:rsidRPr="009C5E7A" w:rsidRDefault="000D7D67" w:rsidP="00780483">
      <w:pPr>
        <w:spacing w:line="276" w:lineRule="auto"/>
        <w:ind w:left="2160" w:hanging="720"/>
        <w:contextualSpacing/>
        <w:rPr>
          <w:sz w:val="22"/>
          <w:szCs w:val="22"/>
        </w:rPr>
      </w:pPr>
      <w:r w:rsidRPr="009C5E7A">
        <w:rPr>
          <w:sz w:val="22"/>
          <w:szCs w:val="22"/>
        </w:rPr>
        <w:t>*</w:t>
      </w:r>
      <w:r w:rsidR="003E4ABF" w:rsidRPr="009C5E7A">
        <w:rPr>
          <w:b/>
          <w:sz w:val="22"/>
          <w:szCs w:val="22"/>
        </w:rPr>
        <w:t>**Read only up to page 24, skim charts on pp 25-44 and review state profile report for the state you live in)</w:t>
      </w:r>
      <w:r w:rsidR="003E4ABF" w:rsidRPr="009C5E7A">
        <w:rPr>
          <w:sz w:val="22"/>
          <w:szCs w:val="22"/>
        </w:rPr>
        <w:t xml:space="preserve">. </w:t>
      </w:r>
    </w:p>
    <w:p w:rsidR="00A802ED" w:rsidRPr="009C5E7A" w:rsidRDefault="00A802ED">
      <w:pPr>
        <w:spacing w:line="276" w:lineRule="auto"/>
        <w:rPr>
          <w:b/>
          <w:sz w:val="22"/>
          <w:szCs w:val="22"/>
        </w:rPr>
      </w:pPr>
    </w:p>
    <w:p w:rsidR="00A802ED" w:rsidRPr="009C5E7A" w:rsidRDefault="000D7D67" w:rsidP="000D7D67">
      <w:pPr>
        <w:spacing w:line="276" w:lineRule="auto"/>
        <w:contextualSpacing/>
        <w:rPr>
          <w:sz w:val="22"/>
          <w:szCs w:val="22"/>
        </w:rPr>
      </w:pPr>
      <w:r w:rsidRPr="009C5E7A">
        <w:rPr>
          <w:sz w:val="22"/>
          <w:szCs w:val="22"/>
        </w:rPr>
        <w:t>4)</w:t>
      </w:r>
      <w:r w:rsidRPr="009C5E7A">
        <w:rPr>
          <w:b/>
          <w:sz w:val="22"/>
          <w:szCs w:val="22"/>
        </w:rPr>
        <w:t xml:space="preserve">        </w:t>
      </w:r>
      <w:r w:rsidR="003E4ABF" w:rsidRPr="009C5E7A">
        <w:rPr>
          <w:sz w:val="22"/>
          <w:szCs w:val="22"/>
        </w:rPr>
        <w:t xml:space="preserve">California Child Advocates for Change- Read </w:t>
      </w:r>
      <w:r w:rsidR="003E4ABF" w:rsidRPr="009C5E7A">
        <w:rPr>
          <w:sz w:val="22"/>
          <w:szCs w:val="22"/>
          <w:u w:val="single"/>
        </w:rPr>
        <w:t>both</w:t>
      </w:r>
      <w:r w:rsidR="003E4ABF" w:rsidRPr="009C5E7A">
        <w:rPr>
          <w:sz w:val="22"/>
          <w:szCs w:val="22"/>
        </w:rPr>
        <w:t xml:space="preserve"> of the short policy briefs</w:t>
      </w:r>
      <w:r w:rsidRPr="009C5E7A">
        <w:rPr>
          <w:sz w:val="22"/>
          <w:szCs w:val="22"/>
        </w:rPr>
        <w:t xml:space="preserve"> below</w:t>
      </w:r>
    </w:p>
    <w:p w:rsidR="00A802ED" w:rsidRPr="009C5E7A" w:rsidRDefault="00A802ED">
      <w:pPr>
        <w:spacing w:line="276" w:lineRule="auto"/>
        <w:rPr>
          <w:sz w:val="22"/>
          <w:szCs w:val="22"/>
        </w:rPr>
      </w:pPr>
    </w:p>
    <w:p w:rsidR="00A802ED" w:rsidRPr="00027514" w:rsidRDefault="003E4ABF" w:rsidP="00027514">
      <w:pPr>
        <w:spacing w:line="276" w:lineRule="auto"/>
        <w:ind w:left="1440" w:hanging="720"/>
        <w:rPr>
          <w:sz w:val="22"/>
          <w:szCs w:val="22"/>
        </w:rPr>
      </w:pPr>
      <w:r w:rsidRPr="009C5E7A">
        <w:rPr>
          <w:sz w:val="22"/>
          <w:szCs w:val="22"/>
        </w:rPr>
        <w:lastRenderedPageBreak/>
        <w:t xml:space="preserve">California Advocates for Change (April 2016). </w:t>
      </w:r>
      <w:r w:rsidRPr="009C5E7A">
        <w:rPr>
          <w:i/>
          <w:sz w:val="22"/>
          <w:szCs w:val="22"/>
        </w:rPr>
        <w:t xml:space="preserve">Are there too many children in </w:t>
      </w:r>
      <w:r w:rsidR="00027514">
        <w:rPr>
          <w:i/>
          <w:sz w:val="22"/>
          <w:szCs w:val="22"/>
        </w:rPr>
        <w:t>foster</w:t>
      </w:r>
      <w:r w:rsidR="00027514">
        <w:rPr>
          <w:i/>
          <w:sz w:val="22"/>
          <w:szCs w:val="22"/>
        </w:rPr>
        <w:tab/>
      </w:r>
      <w:r w:rsidRPr="009C5E7A">
        <w:rPr>
          <w:i/>
          <w:sz w:val="22"/>
          <w:szCs w:val="22"/>
        </w:rPr>
        <w:t xml:space="preserve"> care?</w:t>
      </w:r>
      <w:r w:rsidR="00027514">
        <w:rPr>
          <w:i/>
          <w:sz w:val="22"/>
          <w:szCs w:val="22"/>
        </w:rPr>
        <w:t xml:space="preserve"> </w:t>
      </w:r>
      <w:r w:rsidR="00027514" w:rsidRPr="00027514">
        <w:rPr>
          <w:sz w:val="22"/>
          <w:szCs w:val="22"/>
        </w:rPr>
        <w:t>Child Welfare Policy Brief.</w:t>
      </w:r>
      <w:r w:rsidRPr="009C5E7A">
        <w:rPr>
          <w:i/>
          <w:sz w:val="22"/>
          <w:szCs w:val="22"/>
        </w:rPr>
        <w:t xml:space="preserve"> </w:t>
      </w:r>
      <w:r w:rsidR="00027514" w:rsidRPr="00027514">
        <w:rPr>
          <w:i/>
          <w:sz w:val="22"/>
          <w:szCs w:val="22"/>
        </w:rPr>
        <w:t xml:space="preserve">Retrieved from  </w:t>
      </w:r>
      <w:hyperlink r:id="rId32">
        <w:r w:rsidR="00027514" w:rsidRPr="00027514">
          <w:rPr>
            <w:color w:val="1155CC"/>
            <w:sz w:val="22"/>
            <w:szCs w:val="22"/>
            <w:u w:val="single"/>
          </w:rPr>
          <w:t>http://stepupforkin.org/wp-content/uploads/2016/06/Foster-Care-Policy-Brief-Too-Many-Children.pdf</w:t>
        </w:r>
      </w:hyperlink>
    </w:p>
    <w:p w:rsidR="00027514" w:rsidRPr="00027514" w:rsidRDefault="000D7D67">
      <w:pPr>
        <w:spacing w:line="276" w:lineRule="auto"/>
        <w:rPr>
          <w:sz w:val="22"/>
          <w:szCs w:val="22"/>
        </w:rPr>
      </w:pPr>
      <w:r w:rsidRPr="00027514">
        <w:rPr>
          <w:sz w:val="22"/>
          <w:szCs w:val="22"/>
        </w:rPr>
        <w:tab/>
      </w:r>
      <w:r w:rsidRPr="00027514">
        <w:rPr>
          <w:sz w:val="22"/>
          <w:szCs w:val="22"/>
        </w:rPr>
        <w:tab/>
      </w:r>
      <w:r w:rsidRPr="00027514">
        <w:rPr>
          <w:sz w:val="22"/>
          <w:szCs w:val="22"/>
        </w:rPr>
        <w:tab/>
      </w:r>
      <w:r w:rsidRPr="00027514">
        <w:rPr>
          <w:sz w:val="22"/>
          <w:szCs w:val="22"/>
        </w:rPr>
        <w:tab/>
      </w:r>
      <w:r w:rsidRPr="00027514">
        <w:rPr>
          <w:sz w:val="22"/>
          <w:szCs w:val="22"/>
        </w:rPr>
        <w:tab/>
        <w:t xml:space="preserve">           </w:t>
      </w:r>
    </w:p>
    <w:p w:rsidR="00A802ED" w:rsidRPr="00027514" w:rsidRDefault="000D7D67" w:rsidP="00027514">
      <w:pPr>
        <w:spacing w:line="276" w:lineRule="auto"/>
        <w:ind w:left="4320" w:firstLine="720"/>
        <w:rPr>
          <w:sz w:val="22"/>
          <w:szCs w:val="22"/>
        </w:rPr>
      </w:pPr>
      <w:r w:rsidRPr="00027514">
        <w:rPr>
          <w:sz w:val="22"/>
          <w:szCs w:val="22"/>
        </w:rPr>
        <w:t xml:space="preserve"> AND</w:t>
      </w:r>
    </w:p>
    <w:p w:rsidR="000D7D67" w:rsidRPr="00027514" w:rsidRDefault="000D7D67">
      <w:pPr>
        <w:spacing w:line="276" w:lineRule="auto"/>
        <w:rPr>
          <w:sz w:val="22"/>
          <w:szCs w:val="22"/>
        </w:rPr>
      </w:pPr>
    </w:p>
    <w:p w:rsidR="00A802ED" w:rsidRPr="009C5E7A" w:rsidRDefault="003E4ABF" w:rsidP="00027514">
      <w:pPr>
        <w:spacing w:line="276" w:lineRule="auto"/>
        <w:ind w:left="1440" w:hanging="720"/>
        <w:rPr>
          <w:sz w:val="22"/>
          <w:szCs w:val="22"/>
        </w:rPr>
      </w:pPr>
      <w:r w:rsidRPr="00027514">
        <w:rPr>
          <w:sz w:val="22"/>
          <w:szCs w:val="22"/>
        </w:rPr>
        <w:t xml:space="preserve">California Advocates for Change (June 2016)? </w:t>
      </w:r>
      <w:r w:rsidRPr="00027514">
        <w:rPr>
          <w:i/>
          <w:sz w:val="22"/>
          <w:szCs w:val="22"/>
        </w:rPr>
        <w:t>Developi</w:t>
      </w:r>
      <w:r w:rsidR="00027514" w:rsidRPr="00027514">
        <w:rPr>
          <w:i/>
          <w:sz w:val="22"/>
          <w:szCs w:val="22"/>
        </w:rPr>
        <w:t xml:space="preserve">ng a robust continuum of care </w:t>
      </w:r>
      <w:r w:rsidRPr="00027514">
        <w:rPr>
          <w:i/>
          <w:sz w:val="22"/>
          <w:szCs w:val="22"/>
        </w:rPr>
        <w:t xml:space="preserve">to support foster youth in </w:t>
      </w:r>
      <w:proofErr w:type="gramStart"/>
      <w:r w:rsidRPr="00027514">
        <w:rPr>
          <w:i/>
          <w:sz w:val="22"/>
          <w:szCs w:val="22"/>
        </w:rPr>
        <w:t>family based</w:t>
      </w:r>
      <w:proofErr w:type="gramEnd"/>
      <w:r w:rsidRPr="00027514">
        <w:rPr>
          <w:i/>
          <w:sz w:val="22"/>
          <w:szCs w:val="22"/>
        </w:rPr>
        <w:t xml:space="preserve"> settings.</w:t>
      </w:r>
      <w:r w:rsidRPr="00027514">
        <w:rPr>
          <w:sz w:val="22"/>
          <w:szCs w:val="22"/>
        </w:rPr>
        <w:t xml:space="preserve"> Child Welfare Policy Brief.</w:t>
      </w:r>
      <w:r w:rsidR="00027514" w:rsidRPr="00027514">
        <w:rPr>
          <w:sz w:val="22"/>
          <w:szCs w:val="22"/>
        </w:rPr>
        <w:t xml:space="preserve"> Retrieved from </w:t>
      </w:r>
      <w:hyperlink r:id="rId33">
        <w:r w:rsidR="00027514" w:rsidRPr="00027514">
          <w:rPr>
            <w:color w:val="1155CC"/>
            <w:sz w:val="22"/>
            <w:szCs w:val="22"/>
            <w:u w:val="single"/>
          </w:rPr>
          <w:t>http://stepupforkin.org/wp-content/uploads/2016/06/FY-FamilySettings-Policy-Brief.pdf</w:t>
        </w:r>
      </w:hyperlink>
      <w:r w:rsidR="00027514" w:rsidRPr="00027514">
        <w:rPr>
          <w:sz w:val="22"/>
          <w:szCs w:val="22"/>
        </w:rPr>
        <w:t xml:space="preserve">  </w:t>
      </w:r>
      <w:r w:rsidR="00027514" w:rsidRPr="00027514">
        <w:rPr>
          <w:sz w:val="22"/>
          <w:szCs w:val="22"/>
        </w:rPr>
        <w:tab/>
      </w:r>
    </w:p>
    <w:p w:rsidR="00A802ED" w:rsidRPr="009C5E7A" w:rsidRDefault="003E4ABF">
      <w:pPr>
        <w:pStyle w:val="Heading3"/>
        <w:spacing w:line="276" w:lineRule="auto"/>
        <w:rPr>
          <w:highlight w:val="white"/>
        </w:rPr>
      </w:pPr>
      <w:bookmarkStart w:id="14" w:name="_lnxbz9" w:colFirst="0" w:colLast="0"/>
      <w:bookmarkEnd w:id="14"/>
      <w:r w:rsidRPr="009C5E7A">
        <w:t>Recommended Readings</w:t>
      </w:r>
    </w:p>
    <w:p w:rsidR="00A802ED" w:rsidRPr="009C5E7A" w:rsidRDefault="00A802ED">
      <w:pPr>
        <w:rPr>
          <w:sz w:val="22"/>
          <w:szCs w:val="22"/>
          <w:highlight w:val="white"/>
        </w:rPr>
      </w:pPr>
    </w:p>
    <w:p w:rsidR="00027514" w:rsidRPr="00C17E31" w:rsidRDefault="00C17E31" w:rsidP="00C17E31">
      <w:pPr>
        <w:ind w:left="720" w:hanging="720"/>
        <w:rPr>
          <w:sz w:val="22"/>
          <w:szCs w:val="22"/>
          <w:highlight w:val="white"/>
        </w:rPr>
      </w:pPr>
      <w:r w:rsidRPr="00C17E31">
        <w:rPr>
          <w:sz w:val="22"/>
          <w:szCs w:val="22"/>
        </w:rPr>
        <w:t xml:space="preserve">Peterson, K. &amp; </w:t>
      </w:r>
      <w:proofErr w:type="spellStart"/>
      <w:r w:rsidRPr="00C17E31">
        <w:rPr>
          <w:sz w:val="22"/>
          <w:szCs w:val="22"/>
        </w:rPr>
        <w:t>Pfitzer</w:t>
      </w:r>
      <w:proofErr w:type="spellEnd"/>
      <w:r w:rsidRPr="00C17E31">
        <w:rPr>
          <w:sz w:val="22"/>
          <w:szCs w:val="22"/>
        </w:rPr>
        <w:t xml:space="preserve">, </w:t>
      </w:r>
      <w:proofErr w:type="gramStart"/>
      <w:r w:rsidRPr="00C17E31">
        <w:rPr>
          <w:sz w:val="22"/>
          <w:szCs w:val="22"/>
        </w:rPr>
        <w:t>M..</w:t>
      </w:r>
      <w:proofErr w:type="gramEnd"/>
      <w:r w:rsidRPr="00C17E31">
        <w:rPr>
          <w:sz w:val="22"/>
          <w:szCs w:val="22"/>
        </w:rPr>
        <w:t xml:space="preserve"> (Winter 2009). Lobbying for Good. </w:t>
      </w:r>
      <w:r w:rsidRPr="00C17E31">
        <w:rPr>
          <w:i/>
          <w:sz w:val="22"/>
          <w:szCs w:val="22"/>
        </w:rPr>
        <w:t>Stanford Social Innovation Review</w:t>
      </w:r>
      <w:r w:rsidRPr="00C17E31">
        <w:rPr>
          <w:sz w:val="22"/>
          <w:szCs w:val="22"/>
        </w:rPr>
        <w:t xml:space="preserve">. </w:t>
      </w:r>
      <w:r w:rsidR="00027514" w:rsidRPr="00C17E31">
        <w:rPr>
          <w:sz w:val="22"/>
          <w:szCs w:val="22"/>
        </w:rPr>
        <w:t xml:space="preserve">Retrieved from </w:t>
      </w:r>
      <w:hyperlink r:id="rId34" w:history="1">
        <w:r w:rsidR="00027514" w:rsidRPr="00C17E31">
          <w:rPr>
            <w:rStyle w:val="Hyperlink"/>
            <w:sz w:val="22"/>
            <w:szCs w:val="22"/>
          </w:rPr>
          <w:t>https://ssir.org/articles/entry/lobbying_for_good</w:t>
        </w:r>
      </w:hyperlink>
      <w:r w:rsidR="00027514" w:rsidRPr="00C17E31">
        <w:rPr>
          <w:sz w:val="22"/>
          <w:szCs w:val="22"/>
        </w:rPr>
        <w:t xml:space="preserve"> </w:t>
      </w:r>
    </w:p>
    <w:p w:rsidR="00027514" w:rsidRPr="00C17E31" w:rsidRDefault="00027514">
      <w:pPr>
        <w:rPr>
          <w:sz w:val="22"/>
          <w:szCs w:val="22"/>
          <w:highlight w:val="white"/>
        </w:rPr>
      </w:pPr>
    </w:p>
    <w:p w:rsidR="00A802ED" w:rsidRPr="00C17E31" w:rsidRDefault="003E4ABF" w:rsidP="00C17E31">
      <w:pPr>
        <w:ind w:left="720" w:hanging="720"/>
        <w:rPr>
          <w:sz w:val="22"/>
          <w:szCs w:val="22"/>
          <w:highlight w:val="white"/>
        </w:rPr>
      </w:pPr>
      <w:r w:rsidRPr="00C17E31">
        <w:rPr>
          <w:sz w:val="22"/>
          <w:szCs w:val="22"/>
          <w:highlight w:val="white"/>
        </w:rPr>
        <w:t>Trilling, D. (n.d.) Writing about think tanks and using their rese</w:t>
      </w:r>
      <w:r w:rsidR="00C17E31">
        <w:rPr>
          <w:sz w:val="22"/>
          <w:szCs w:val="22"/>
          <w:highlight w:val="white"/>
        </w:rPr>
        <w:t xml:space="preserve">arch: A cautionary tip sheet. </w:t>
      </w:r>
      <w:r w:rsidRPr="00C17E31">
        <w:rPr>
          <w:sz w:val="22"/>
          <w:szCs w:val="22"/>
          <w:highlight w:val="white"/>
        </w:rPr>
        <w:t xml:space="preserve">Retrieved from </w:t>
      </w:r>
      <w:hyperlink r:id="rId35">
        <w:r w:rsidRPr="00C17E31">
          <w:rPr>
            <w:color w:val="1155CC"/>
            <w:sz w:val="22"/>
            <w:szCs w:val="22"/>
            <w:u w:val="single"/>
          </w:rPr>
          <w:t>https://journalistsresource.org/tip-sheets/think-tanks-writing-research-journalists</w:t>
        </w:r>
      </w:hyperlink>
      <w:r w:rsidRPr="00C17E31">
        <w:rPr>
          <w:sz w:val="22"/>
          <w:szCs w:val="22"/>
        </w:rPr>
        <w:t xml:space="preserve"> </w:t>
      </w:r>
    </w:p>
    <w:p w:rsidR="00A802ED" w:rsidRPr="00C17E31" w:rsidRDefault="00A802ED" w:rsidP="00C17E31">
      <w:pPr>
        <w:ind w:left="720" w:hanging="720"/>
        <w:rPr>
          <w:b/>
          <w:sz w:val="22"/>
          <w:szCs w:val="22"/>
          <w:highlight w:val="white"/>
        </w:rPr>
      </w:pPr>
    </w:p>
    <w:p w:rsidR="00A802ED" w:rsidRPr="00C17E31" w:rsidRDefault="003E4ABF">
      <w:pPr>
        <w:rPr>
          <w:b/>
          <w:sz w:val="22"/>
          <w:szCs w:val="22"/>
          <w:highlight w:val="white"/>
        </w:rPr>
      </w:pPr>
      <w:r w:rsidRPr="00C17E31">
        <w:rPr>
          <w:b/>
          <w:sz w:val="22"/>
          <w:szCs w:val="22"/>
          <w:highlight w:val="white"/>
        </w:rPr>
        <w:t>Recommended resource for Assignment 2</w:t>
      </w:r>
    </w:p>
    <w:p w:rsidR="00A802ED" w:rsidRPr="00C17E31" w:rsidRDefault="00A802ED">
      <w:pPr>
        <w:rPr>
          <w:sz w:val="22"/>
          <w:szCs w:val="22"/>
          <w:highlight w:val="white"/>
        </w:rPr>
      </w:pPr>
    </w:p>
    <w:p w:rsidR="00A802ED" w:rsidRPr="00C17E31" w:rsidRDefault="003E4ABF">
      <w:pPr>
        <w:rPr>
          <w:sz w:val="22"/>
          <w:szCs w:val="22"/>
          <w:highlight w:val="white"/>
        </w:rPr>
      </w:pPr>
      <w:r w:rsidRPr="00C17E31">
        <w:rPr>
          <w:sz w:val="22"/>
          <w:szCs w:val="22"/>
          <w:highlight w:val="white"/>
        </w:rPr>
        <w:t xml:space="preserve">Think Tank Library Guide- </w:t>
      </w:r>
      <w:hyperlink r:id="rId36">
        <w:r w:rsidRPr="00C17E31">
          <w:rPr>
            <w:color w:val="1155CC"/>
            <w:sz w:val="22"/>
            <w:szCs w:val="22"/>
            <w:highlight w:val="white"/>
            <w:u w:val="single"/>
          </w:rPr>
          <w:t>https://bethelks.libguides.com/c.php?g=11574&amp;p=3875271</w:t>
        </w:r>
      </w:hyperlink>
      <w:r w:rsidRPr="00C17E31">
        <w:rPr>
          <w:sz w:val="22"/>
          <w:szCs w:val="22"/>
          <w:highlight w:val="white"/>
        </w:rPr>
        <w:t xml:space="preserve"> </w:t>
      </w:r>
    </w:p>
    <w:p w:rsidR="00A802ED" w:rsidRPr="009C5E7A" w:rsidRDefault="00A802ED">
      <w:pPr>
        <w:spacing w:line="276" w:lineRule="auto"/>
        <w:rPr>
          <w:sz w:val="24"/>
          <w:szCs w:val="24"/>
        </w:rPr>
      </w:pPr>
    </w:p>
    <w:p w:rsidR="00A802ED" w:rsidRDefault="003E4ABF" w:rsidP="00DF22C3">
      <w:pPr>
        <w:ind w:left="1440" w:firstLine="720"/>
        <w:rPr>
          <w:b/>
          <w:sz w:val="24"/>
          <w:szCs w:val="24"/>
          <w:highlight w:val="yellow"/>
        </w:rPr>
      </w:pPr>
      <w:r w:rsidRPr="009C5E7A">
        <w:rPr>
          <w:b/>
          <w:sz w:val="24"/>
          <w:szCs w:val="24"/>
          <w:highlight w:val="yellow"/>
          <w:u w:val="single"/>
        </w:rPr>
        <w:t xml:space="preserve">Module II </w:t>
      </w:r>
      <w:r w:rsidRPr="009C5E7A">
        <w:rPr>
          <w:b/>
          <w:sz w:val="24"/>
          <w:szCs w:val="24"/>
          <w:highlight w:val="yellow"/>
        </w:rPr>
        <w:t xml:space="preserve">Data Driven Decision Making </w:t>
      </w:r>
    </w:p>
    <w:p w:rsidR="00C17E31" w:rsidRPr="00DF22C3" w:rsidRDefault="00C17E31" w:rsidP="00DF22C3">
      <w:pPr>
        <w:ind w:left="1440" w:firstLine="720"/>
        <w:rPr>
          <w:b/>
          <w:sz w:val="24"/>
          <w:szCs w:val="24"/>
          <w:highlight w:val="yellow"/>
        </w:rPr>
      </w:pPr>
    </w:p>
    <w:tbl>
      <w:tblPr>
        <w:tblStyle w:val="ac"/>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6:</w:t>
            </w:r>
            <w:r w:rsidRPr="009C5E7A">
              <w:rPr>
                <w:b/>
                <w:color w:val="FFFFFF"/>
                <w:sz w:val="22"/>
                <w:szCs w:val="22"/>
              </w:rPr>
              <w:tab/>
              <w:t>Data-Driven Decision-Making</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2"/>
                <w:numId w:val="7"/>
              </w:numPr>
              <w:contextualSpacing/>
              <w:rPr>
                <w:sz w:val="22"/>
                <w:szCs w:val="22"/>
              </w:rPr>
            </w:pPr>
            <w:r w:rsidRPr="009C5E7A">
              <w:rPr>
                <w:sz w:val="22"/>
                <w:szCs w:val="22"/>
              </w:rPr>
              <w:t>Using administrative data effectively</w:t>
            </w:r>
          </w:p>
          <w:p w:rsidR="00A802ED" w:rsidRPr="009C5E7A" w:rsidRDefault="003E4ABF">
            <w:pPr>
              <w:numPr>
                <w:ilvl w:val="2"/>
                <w:numId w:val="7"/>
              </w:numPr>
              <w:contextualSpacing/>
              <w:rPr>
                <w:sz w:val="22"/>
                <w:szCs w:val="22"/>
              </w:rPr>
            </w:pPr>
            <w:r w:rsidRPr="009C5E7A">
              <w:rPr>
                <w:sz w:val="22"/>
                <w:szCs w:val="22"/>
              </w:rPr>
              <w:t>Addressing a Social Work Grand Challenge from a data informed approach</w:t>
            </w:r>
          </w:p>
          <w:p w:rsidR="00A802ED" w:rsidRPr="009C5E7A" w:rsidRDefault="003E4ABF">
            <w:pPr>
              <w:numPr>
                <w:ilvl w:val="2"/>
                <w:numId w:val="7"/>
              </w:numPr>
              <w:contextualSpacing/>
              <w:rPr>
                <w:sz w:val="22"/>
                <w:szCs w:val="22"/>
              </w:rPr>
            </w:pPr>
            <w:r w:rsidRPr="009C5E7A">
              <w:rPr>
                <w:sz w:val="22"/>
                <w:szCs w:val="22"/>
              </w:rPr>
              <w:t>Dashboards, scorecards and other uses of publicly available data</w:t>
            </w:r>
          </w:p>
        </w:tc>
      </w:tr>
    </w:tbl>
    <w:p w:rsidR="00A802ED" w:rsidRPr="009C5E7A" w:rsidRDefault="00A802ED">
      <w:pPr>
        <w:spacing w:after="240"/>
        <w:rPr>
          <w:sz w:val="22"/>
          <w:szCs w:val="22"/>
        </w:rPr>
      </w:pPr>
    </w:p>
    <w:p w:rsidR="00A802ED" w:rsidRPr="009C5E7A" w:rsidRDefault="003E4ABF">
      <w:pPr>
        <w:spacing w:after="240"/>
        <w:rPr>
          <w:sz w:val="22"/>
          <w:szCs w:val="22"/>
        </w:rPr>
      </w:pPr>
      <w:r w:rsidRPr="009C5E7A">
        <w:rPr>
          <w:sz w:val="22"/>
          <w:szCs w:val="22"/>
        </w:rPr>
        <w:t>This Unit rela</w:t>
      </w:r>
      <w:r w:rsidR="00893598">
        <w:rPr>
          <w:sz w:val="22"/>
          <w:szCs w:val="22"/>
        </w:rPr>
        <w:t>tes to course objectives 1, 2 &amp;</w:t>
      </w:r>
      <w:r w:rsidRPr="009C5E7A">
        <w:rPr>
          <w:sz w:val="22"/>
          <w:szCs w:val="22"/>
        </w:rPr>
        <w:t xml:space="preserve"> 3</w:t>
      </w:r>
    </w:p>
    <w:p w:rsidR="00A802ED" w:rsidRPr="009C5E7A" w:rsidRDefault="003E4ABF">
      <w:pPr>
        <w:pStyle w:val="Heading3"/>
      </w:pPr>
      <w:r w:rsidRPr="009C5E7A">
        <w:t>Required Readings</w:t>
      </w:r>
    </w:p>
    <w:p w:rsidR="00A802ED" w:rsidRPr="009C5E7A" w:rsidRDefault="00A802ED">
      <w:pPr>
        <w:rPr>
          <w:sz w:val="22"/>
          <w:szCs w:val="22"/>
        </w:rPr>
      </w:pPr>
    </w:p>
    <w:p w:rsidR="00A802ED" w:rsidRPr="009C5E7A" w:rsidRDefault="003E4ABF" w:rsidP="000D7D67">
      <w:pPr>
        <w:spacing w:line="276" w:lineRule="auto"/>
        <w:ind w:left="720" w:hanging="720"/>
        <w:rPr>
          <w:sz w:val="22"/>
          <w:szCs w:val="22"/>
        </w:rPr>
      </w:pPr>
      <w:r w:rsidRPr="009C5E7A">
        <w:rPr>
          <w:sz w:val="22"/>
          <w:szCs w:val="22"/>
        </w:rPr>
        <w:t xml:space="preserve">Marsh, J. A., Pane, J. F., &amp; Hamilton, L. S. (2006). Making sense </w:t>
      </w:r>
      <w:r w:rsidR="000D7D67" w:rsidRPr="009C5E7A">
        <w:rPr>
          <w:sz w:val="22"/>
          <w:szCs w:val="22"/>
        </w:rPr>
        <w:t>of data-driven decision-making</w:t>
      </w:r>
      <w:r w:rsidR="000D7D67" w:rsidRPr="009C5E7A">
        <w:rPr>
          <w:sz w:val="22"/>
          <w:szCs w:val="22"/>
        </w:rPr>
        <w:tab/>
      </w:r>
      <w:r w:rsidRPr="009C5E7A">
        <w:rPr>
          <w:sz w:val="22"/>
          <w:szCs w:val="22"/>
        </w:rPr>
        <w:t xml:space="preserve"> in education: Evidence from recent RAND research. LA, CA: RAND. </w:t>
      </w:r>
    </w:p>
    <w:p w:rsidR="000D7D67" w:rsidRPr="009C5E7A" w:rsidRDefault="000D7D67" w:rsidP="000D7D67">
      <w:pPr>
        <w:spacing w:line="276" w:lineRule="auto"/>
        <w:ind w:left="720" w:hanging="720"/>
        <w:rPr>
          <w:rFonts w:eastAsia="Times New Roman"/>
          <w:sz w:val="34"/>
          <w:szCs w:val="34"/>
        </w:rPr>
      </w:pPr>
    </w:p>
    <w:p w:rsidR="00A802ED" w:rsidRPr="009C5E7A" w:rsidRDefault="003E4ABF" w:rsidP="000D7D67">
      <w:pPr>
        <w:spacing w:line="276" w:lineRule="auto"/>
        <w:ind w:left="720" w:hanging="720"/>
        <w:rPr>
          <w:color w:val="1155CC"/>
          <w:u w:val="single"/>
        </w:rPr>
      </w:pPr>
      <w:r w:rsidRPr="009C5E7A">
        <w:rPr>
          <w:sz w:val="22"/>
          <w:szCs w:val="22"/>
        </w:rPr>
        <w:t>Connelly, R., Playford, C., Gayle, V, and Dibben, C. The role of a</w:t>
      </w:r>
      <w:r w:rsidR="000D7D67" w:rsidRPr="009C5E7A">
        <w:rPr>
          <w:sz w:val="22"/>
          <w:szCs w:val="22"/>
        </w:rPr>
        <w:t xml:space="preserve">dministrative data in the big </w:t>
      </w:r>
      <w:r w:rsidRPr="009C5E7A">
        <w:rPr>
          <w:sz w:val="22"/>
          <w:szCs w:val="22"/>
        </w:rPr>
        <w:t>data revolution in social science research.</w:t>
      </w:r>
      <w:r w:rsidRPr="009C5E7A">
        <w:rPr>
          <w:i/>
          <w:sz w:val="22"/>
          <w:szCs w:val="22"/>
        </w:rPr>
        <w:t xml:space="preserve"> Social Science Research</w:t>
      </w:r>
      <w:r w:rsidRPr="009C5E7A">
        <w:rPr>
          <w:sz w:val="22"/>
          <w:szCs w:val="22"/>
        </w:rPr>
        <w:t>., Volume 59.</w:t>
      </w:r>
      <w:r w:rsidRPr="009C5E7A">
        <w:fldChar w:fldCharType="begin"/>
      </w:r>
      <w:r w:rsidRPr="009C5E7A">
        <w:instrText xml:space="preserve"> HYPERLINK "http://www.sciencedirect.com/science/journal/0049089X" </w:instrText>
      </w:r>
      <w:r w:rsidRPr="009C5E7A">
        <w:fldChar w:fldCharType="separate"/>
      </w:r>
    </w:p>
    <w:p w:rsidR="00A802ED" w:rsidRPr="009C5E7A" w:rsidRDefault="003E4ABF" w:rsidP="000D7D67">
      <w:pPr>
        <w:spacing w:line="276" w:lineRule="auto"/>
        <w:ind w:left="720"/>
        <w:rPr>
          <w:sz w:val="22"/>
          <w:szCs w:val="22"/>
        </w:rPr>
      </w:pPr>
      <w:r w:rsidRPr="009C5E7A">
        <w:fldChar w:fldCharType="end"/>
      </w:r>
      <w:r w:rsidRPr="009C5E7A">
        <w:rPr>
          <w:sz w:val="22"/>
          <w:szCs w:val="22"/>
        </w:rPr>
        <w:t>September 2016, Pages 1-12</w:t>
      </w:r>
    </w:p>
    <w:p w:rsidR="00A802ED" w:rsidRPr="009C5E7A" w:rsidRDefault="00A802ED" w:rsidP="000D7D67">
      <w:pPr>
        <w:spacing w:line="276" w:lineRule="auto"/>
        <w:ind w:left="720" w:hanging="720"/>
        <w:rPr>
          <w:sz w:val="22"/>
          <w:szCs w:val="22"/>
        </w:rPr>
      </w:pPr>
    </w:p>
    <w:p w:rsidR="00A802ED" w:rsidRPr="009C5E7A" w:rsidRDefault="003E4ABF" w:rsidP="000D7D67">
      <w:pPr>
        <w:spacing w:line="276" w:lineRule="auto"/>
        <w:ind w:left="720" w:hanging="720"/>
        <w:rPr>
          <w:color w:val="333333"/>
          <w:sz w:val="22"/>
          <w:szCs w:val="22"/>
        </w:rPr>
      </w:pPr>
      <w:r w:rsidRPr="009C5E7A">
        <w:rPr>
          <w:color w:val="333333"/>
          <w:sz w:val="22"/>
          <w:szCs w:val="22"/>
        </w:rPr>
        <w:lastRenderedPageBreak/>
        <w:t>Barth R. P., Putnam-</w:t>
      </w:r>
      <w:proofErr w:type="spellStart"/>
      <w:r w:rsidRPr="009C5E7A">
        <w:rPr>
          <w:color w:val="333333"/>
          <w:sz w:val="22"/>
          <w:szCs w:val="22"/>
        </w:rPr>
        <w:t>Hornstein</w:t>
      </w:r>
      <w:proofErr w:type="spellEnd"/>
      <w:r w:rsidRPr="009C5E7A">
        <w:rPr>
          <w:color w:val="333333"/>
          <w:sz w:val="22"/>
          <w:szCs w:val="22"/>
        </w:rPr>
        <w:t xml:space="preserve"> E., Shaw T. V., Dickinson N. S. (2015). Safe ch</w:t>
      </w:r>
      <w:r w:rsidR="000D7D67" w:rsidRPr="009C5E7A">
        <w:rPr>
          <w:color w:val="333333"/>
          <w:sz w:val="22"/>
          <w:szCs w:val="22"/>
        </w:rPr>
        <w:t>ildren: Reducing</w:t>
      </w:r>
      <w:r w:rsidR="000D7D67" w:rsidRPr="009C5E7A">
        <w:rPr>
          <w:color w:val="333333"/>
          <w:sz w:val="22"/>
          <w:szCs w:val="22"/>
        </w:rPr>
        <w:tab/>
        <w:t xml:space="preserve"> severe and fa</w:t>
      </w:r>
      <w:r w:rsidRPr="009C5E7A">
        <w:rPr>
          <w:color w:val="333333"/>
          <w:sz w:val="22"/>
          <w:szCs w:val="22"/>
        </w:rPr>
        <w:t xml:space="preserve">tal maltreatment (Grand Challenges for Social Work Initiative </w:t>
      </w:r>
      <w:r w:rsidR="00714E39" w:rsidRPr="009C5E7A">
        <w:rPr>
          <w:color w:val="333333"/>
          <w:sz w:val="22"/>
          <w:szCs w:val="22"/>
        </w:rPr>
        <w:t xml:space="preserve">Working </w:t>
      </w:r>
      <w:r w:rsidRPr="009C5E7A">
        <w:rPr>
          <w:color w:val="333333"/>
          <w:sz w:val="22"/>
          <w:szCs w:val="22"/>
        </w:rPr>
        <w:t xml:space="preserve">Paper No. 17) Cleveland: American Academy of Social Work and Social Welfare. </w:t>
      </w:r>
    </w:p>
    <w:p w:rsidR="00A802ED" w:rsidRPr="009C5E7A" w:rsidRDefault="00A802ED" w:rsidP="000D7D67">
      <w:pPr>
        <w:spacing w:line="276" w:lineRule="auto"/>
        <w:ind w:left="720" w:hanging="720"/>
        <w:rPr>
          <w:color w:val="333333"/>
          <w:sz w:val="22"/>
          <w:szCs w:val="22"/>
        </w:rPr>
      </w:pPr>
    </w:p>
    <w:p w:rsidR="000308D9" w:rsidRDefault="003E4ABF" w:rsidP="00DF22C3">
      <w:pPr>
        <w:spacing w:line="276" w:lineRule="auto"/>
        <w:ind w:left="720" w:hanging="720"/>
        <w:rPr>
          <w:i/>
          <w:color w:val="333333"/>
          <w:sz w:val="22"/>
          <w:szCs w:val="22"/>
        </w:rPr>
      </w:pPr>
      <w:proofErr w:type="spellStart"/>
      <w:r w:rsidRPr="009C5E7A">
        <w:rPr>
          <w:color w:val="333333"/>
          <w:sz w:val="22"/>
          <w:szCs w:val="22"/>
        </w:rPr>
        <w:t>Fruchteman</w:t>
      </w:r>
      <w:proofErr w:type="spellEnd"/>
      <w:r w:rsidRPr="009C5E7A">
        <w:rPr>
          <w:color w:val="333333"/>
          <w:sz w:val="22"/>
          <w:szCs w:val="22"/>
        </w:rPr>
        <w:t>, J. (</w:t>
      </w:r>
      <w:r w:rsidR="000308D9">
        <w:rPr>
          <w:color w:val="333333"/>
          <w:sz w:val="22"/>
          <w:szCs w:val="22"/>
        </w:rPr>
        <w:t xml:space="preserve">Summer </w:t>
      </w:r>
      <w:r w:rsidRPr="009C5E7A">
        <w:rPr>
          <w:color w:val="333333"/>
          <w:sz w:val="22"/>
          <w:szCs w:val="22"/>
        </w:rPr>
        <w:t xml:space="preserve">2016). </w:t>
      </w:r>
      <w:r w:rsidRPr="009C5E7A">
        <w:rPr>
          <w:sz w:val="22"/>
          <w:szCs w:val="22"/>
        </w:rPr>
        <w:t xml:space="preserve">Using data for action and impact. </w:t>
      </w:r>
      <w:r w:rsidRPr="009C5E7A">
        <w:rPr>
          <w:i/>
          <w:color w:val="333333"/>
          <w:sz w:val="22"/>
          <w:szCs w:val="22"/>
        </w:rPr>
        <w:t>Stanford Social Innovation Review.</w:t>
      </w:r>
    </w:p>
    <w:p w:rsidR="00A802ED" w:rsidRPr="00DF22C3" w:rsidRDefault="003E4ABF" w:rsidP="00DF22C3">
      <w:pPr>
        <w:spacing w:line="276" w:lineRule="auto"/>
        <w:ind w:left="720" w:hanging="720"/>
        <w:rPr>
          <w:sz w:val="22"/>
          <w:szCs w:val="22"/>
        </w:rPr>
      </w:pP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t xml:space="preserve"> </w:t>
      </w:r>
    </w:p>
    <w:p w:rsidR="00A802ED" w:rsidRPr="009C5E7A" w:rsidRDefault="003E4ABF">
      <w:pPr>
        <w:rPr>
          <w:b/>
          <w:sz w:val="22"/>
          <w:szCs w:val="22"/>
          <w:highlight w:val="white"/>
        </w:rPr>
      </w:pPr>
      <w:r w:rsidRPr="009C5E7A">
        <w:rPr>
          <w:b/>
          <w:sz w:val="22"/>
          <w:szCs w:val="22"/>
          <w:highlight w:val="white"/>
        </w:rPr>
        <w:t>Recommended Reading</w:t>
      </w:r>
    </w:p>
    <w:p w:rsidR="00A802ED" w:rsidRPr="009C5E7A" w:rsidRDefault="00A802ED">
      <w:pPr>
        <w:rPr>
          <w:sz w:val="22"/>
          <w:szCs w:val="22"/>
          <w:highlight w:val="white"/>
        </w:rPr>
      </w:pPr>
    </w:p>
    <w:p w:rsidR="00A802ED" w:rsidRPr="009C5E7A" w:rsidRDefault="003E4ABF">
      <w:pPr>
        <w:rPr>
          <w:sz w:val="22"/>
          <w:szCs w:val="22"/>
          <w:highlight w:val="white"/>
        </w:rPr>
      </w:pPr>
      <w:r w:rsidRPr="009C5E7A">
        <w:rPr>
          <w:sz w:val="22"/>
          <w:szCs w:val="22"/>
          <w:highlight w:val="white"/>
        </w:rPr>
        <w:t>Annie E. Casey Foundation Evidence to Success website. Retrieved at</w:t>
      </w:r>
      <w:r w:rsidRPr="009C5E7A">
        <w:rPr>
          <w:sz w:val="22"/>
          <w:szCs w:val="22"/>
          <w:highlight w:val="white"/>
        </w:rPr>
        <w:tab/>
      </w:r>
      <w:r w:rsidRPr="009C5E7A">
        <w:rPr>
          <w:sz w:val="22"/>
          <w:szCs w:val="22"/>
          <w:highlight w:val="white"/>
        </w:rPr>
        <w:tab/>
      </w:r>
      <w:r w:rsidRPr="009C5E7A">
        <w:rPr>
          <w:sz w:val="22"/>
          <w:szCs w:val="22"/>
          <w:highlight w:val="white"/>
        </w:rPr>
        <w:tab/>
        <w:t xml:space="preserve"> </w:t>
      </w:r>
      <w:hyperlink r:id="rId37">
        <w:r w:rsidRPr="009C5E7A">
          <w:rPr>
            <w:color w:val="1155CC"/>
            <w:sz w:val="22"/>
            <w:szCs w:val="22"/>
            <w:highlight w:val="white"/>
            <w:u w:val="single"/>
          </w:rPr>
          <w:t>http://www.aecf.org/work/evidence-based-practice/evidence2success/</w:t>
        </w:r>
      </w:hyperlink>
      <w:r w:rsidRPr="009C5E7A">
        <w:rPr>
          <w:sz w:val="22"/>
          <w:szCs w:val="22"/>
          <w:highlight w:val="white"/>
        </w:rPr>
        <w:t xml:space="preserve"> </w:t>
      </w:r>
    </w:p>
    <w:p w:rsidR="00A802ED" w:rsidRPr="009C5E7A" w:rsidRDefault="00A802ED">
      <w:pPr>
        <w:rPr>
          <w:sz w:val="22"/>
          <w:szCs w:val="22"/>
          <w:highlight w:val="white"/>
        </w:rPr>
      </w:pPr>
    </w:p>
    <w:p w:rsidR="00A802ED" w:rsidRDefault="003E4ABF" w:rsidP="00DF22C3">
      <w:pPr>
        <w:spacing w:line="276" w:lineRule="auto"/>
        <w:ind w:left="720" w:hanging="720"/>
        <w:rPr>
          <w:color w:val="333333"/>
          <w:sz w:val="22"/>
          <w:szCs w:val="22"/>
        </w:rPr>
      </w:pPr>
      <w:proofErr w:type="spellStart"/>
      <w:r w:rsidRPr="009C5E7A">
        <w:rPr>
          <w:color w:val="333333"/>
          <w:sz w:val="22"/>
          <w:szCs w:val="22"/>
        </w:rPr>
        <w:t>Coulton</w:t>
      </w:r>
      <w:proofErr w:type="spellEnd"/>
      <w:r w:rsidRPr="009C5E7A">
        <w:rPr>
          <w:color w:val="333333"/>
          <w:sz w:val="22"/>
          <w:szCs w:val="22"/>
        </w:rPr>
        <w:t xml:space="preserve">, Claudia J, </w:t>
      </w:r>
      <w:proofErr w:type="spellStart"/>
      <w:r w:rsidRPr="009C5E7A">
        <w:rPr>
          <w:color w:val="333333"/>
          <w:sz w:val="22"/>
          <w:szCs w:val="22"/>
        </w:rPr>
        <w:t>Goerge</w:t>
      </w:r>
      <w:proofErr w:type="spellEnd"/>
      <w:r w:rsidRPr="009C5E7A">
        <w:rPr>
          <w:color w:val="333333"/>
          <w:sz w:val="22"/>
          <w:szCs w:val="22"/>
        </w:rPr>
        <w:t>, Robert, Putnam-</w:t>
      </w:r>
      <w:proofErr w:type="spellStart"/>
      <w:r w:rsidRPr="009C5E7A">
        <w:rPr>
          <w:color w:val="333333"/>
          <w:sz w:val="22"/>
          <w:szCs w:val="22"/>
        </w:rPr>
        <w:t>Hornstein</w:t>
      </w:r>
      <w:proofErr w:type="spellEnd"/>
      <w:r w:rsidRPr="009C5E7A">
        <w:rPr>
          <w:color w:val="333333"/>
          <w:sz w:val="22"/>
          <w:szCs w:val="22"/>
        </w:rPr>
        <w:t xml:space="preserve">, Emily, </w:t>
      </w:r>
      <w:r w:rsidR="000D7D67" w:rsidRPr="009C5E7A">
        <w:rPr>
          <w:color w:val="333333"/>
          <w:sz w:val="22"/>
          <w:szCs w:val="22"/>
        </w:rPr>
        <w:t xml:space="preserve">and de </w:t>
      </w:r>
      <w:proofErr w:type="spellStart"/>
      <w:r w:rsidR="000D7D67" w:rsidRPr="009C5E7A">
        <w:rPr>
          <w:color w:val="333333"/>
          <w:sz w:val="22"/>
          <w:szCs w:val="22"/>
        </w:rPr>
        <w:t>Haan</w:t>
      </w:r>
      <w:proofErr w:type="spellEnd"/>
      <w:r w:rsidR="000D7D67" w:rsidRPr="009C5E7A">
        <w:rPr>
          <w:color w:val="333333"/>
          <w:sz w:val="22"/>
          <w:szCs w:val="22"/>
        </w:rPr>
        <w:t xml:space="preserve">, </w:t>
      </w:r>
      <w:proofErr w:type="gramStart"/>
      <w:r w:rsidR="000D7D67" w:rsidRPr="009C5E7A">
        <w:rPr>
          <w:color w:val="333333"/>
          <w:sz w:val="22"/>
          <w:szCs w:val="22"/>
        </w:rPr>
        <w:t>Benjamin.(</w:t>
      </w:r>
      <w:proofErr w:type="gramEnd"/>
      <w:r w:rsidR="000D7D67" w:rsidRPr="009C5E7A">
        <w:rPr>
          <w:color w:val="333333"/>
          <w:sz w:val="22"/>
          <w:szCs w:val="22"/>
        </w:rPr>
        <w:t xml:space="preserve">2015). </w:t>
      </w:r>
      <w:r w:rsidRPr="009C5E7A">
        <w:rPr>
          <w:color w:val="333333"/>
          <w:sz w:val="22"/>
          <w:szCs w:val="22"/>
        </w:rPr>
        <w:t xml:space="preserve">Harnessing big data for social good. (Grand Challenge: </w:t>
      </w:r>
      <w:r w:rsidR="000D7D67" w:rsidRPr="009C5E7A">
        <w:rPr>
          <w:color w:val="333333"/>
          <w:sz w:val="22"/>
          <w:szCs w:val="22"/>
        </w:rPr>
        <w:t xml:space="preserve">Harness Technology for Social </w:t>
      </w:r>
      <w:r w:rsidRPr="009C5E7A">
        <w:rPr>
          <w:color w:val="333333"/>
          <w:sz w:val="22"/>
          <w:szCs w:val="22"/>
        </w:rPr>
        <w:t>Good. Workin</w:t>
      </w:r>
      <w:r w:rsidR="000D7D67" w:rsidRPr="009C5E7A">
        <w:rPr>
          <w:color w:val="333333"/>
          <w:sz w:val="22"/>
          <w:szCs w:val="22"/>
        </w:rPr>
        <w:t xml:space="preserve">g Paper No.11). </w:t>
      </w:r>
      <w:r w:rsidRPr="009C5E7A">
        <w:rPr>
          <w:color w:val="333333"/>
          <w:sz w:val="22"/>
          <w:szCs w:val="22"/>
        </w:rPr>
        <w:t xml:space="preserve"> </w:t>
      </w:r>
    </w:p>
    <w:p w:rsidR="000308D9" w:rsidRPr="00DF22C3" w:rsidRDefault="000308D9" w:rsidP="00DF22C3">
      <w:pPr>
        <w:spacing w:line="276" w:lineRule="auto"/>
        <w:ind w:left="720" w:hanging="720"/>
        <w:rPr>
          <w:sz w:val="22"/>
          <w:szCs w:val="22"/>
          <w:highlight w:val="white"/>
        </w:rPr>
      </w:pPr>
    </w:p>
    <w:p w:rsidR="00A802ED" w:rsidRPr="009C5E7A" w:rsidRDefault="003E4ABF">
      <w:pPr>
        <w:spacing w:after="200"/>
        <w:ind w:left="720" w:hanging="720"/>
        <w:jc w:val="center"/>
        <w:rPr>
          <w:b/>
          <w:sz w:val="22"/>
          <w:szCs w:val="22"/>
        </w:rPr>
      </w:pPr>
      <w:r w:rsidRPr="009C5E7A">
        <w:rPr>
          <w:b/>
          <w:sz w:val="22"/>
          <w:szCs w:val="22"/>
          <w:highlight w:val="green"/>
        </w:rPr>
        <w:t>Assignment 1 Due</w:t>
      </w:r>
    </w:p>
    <w:tbl>
      <w:tblPr>
        <w:tblStyle w:val="ad"/>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7:</w:t>
            </w:r>
            <w:r w:rsidRPr="009C5E7A">
              <w:rPr>
                <w:b/>
                <w:color w:val="FFFFFF"/>
                <w:sz w:val="22"/>
                <w:szCs w:val="22"/>
              </w:rPr>
              <w:tab/>
              <w:t>Use of Data in Tracking Outcomes, Planning, Decision- making and systemic reform</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240"/>
        </w:trPr>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2"/>
                <w:numId w:val="7"/>
              </w:numPr>
              <w:contextualSpacing/>
              <w:rPr>
                <w:sz w:val="22"/>
                <w:szCs w:val="22"/>
              </w:rPr>
            </w:pPr>
            <w:r w:rsidRPr="009C5E7A">
              <w:rPr>
                <w:sz w:val="22"/>
                <w:szCs w:val="22"/>
              </w:rPr>
              <w:t>Use of data to track outcomes</w:t>
            </w:r>
          </w:p>
          <w:p w:rsidR="00A802ED" w:rsidRPr="009C5E7A" w:rsidRDefault="003E4ABF">
            <w:pPr>
              <w:numPr>
                <w:ilvl w:val="2"/>
                <w:numId w:val="7"/>
              </w:numPr>
              <w:contextualSpacing/>
              <w:rPr>
                <w:sz w:val="22"/>
                <w:szCs w:val="22"/>
              </w:rPr>
            </w:pPr>
            <w:r w:rsidRPr="009C5E7A">
              <w:rPr>
                <w:sz w:val="22"/>
                <w:szCs w:val="22"/>
              </w:rPr>
              <w:t>Data for planning and decision-making</w:t>
            </w:r>
          </w:p>
          <w:p w:rsidR="00A802ED" w:rsidRPr="009C5E7A" w:rsidRDefault="003E4ABF">
            <w:pPr>
              <w:numPr>
                <w:ilvl w:val="2"/>
                <w:numId w:val="7"/>
              </w:numPr>
              <w:contextualSpacing/>
              <w:rPr>
                <w:sz w:val="22"/>
                <w:szCs w:val="22"/>
              </w:rPr>
            </w:pPr>
            <w:r w:rsidRPr="009C5E7A">
              <w:rPr>
                <w:sz w:val="22"/>
                <w:szCs w:val="22"/>
              </w:rPr>
              <w:t xml:space="preserve">Role of </w:t>
            </w:r>
            <w:proofErr w:type="gramStart"/>
            <w:r w:rsidRPr="009C5E7A">
              <w:rPr>
                <w:sz w:val="22"/>
                <w:szCs w:val="22"/>
              </w:rPr>
              <w:t>evidence based</w:t>
            </w:r>
            <w:proofErr w:type="gramEnd"/>
            <w:r w:rsidRPr="009C5E7A">
              <w:rPr>
                <w:sz w:val="22"/>
                <w:szCs w:val="22"/>
              </w:rPr>
              <w:t xml:space="preserve"> research/programs in planning and decision making</w:t>
            </w:r>
          </w:p>
        </w:tc>
      </w:tr>
    </w:tbl>
    <w:p w:rsidR="00A802ED" w:rsidRPr="009C5E7A" w:rsidRDefault="003E4ABF">
      <w:pPr>
        <w:spacing w:after="240"/>
        <w:rPr>
          <w:sz w:val="22"/>
          <w:szCs w:val="22"/>
        </w:rPr>
      </w:pPr>
      <w:r w:rsidRPr="009C5E7A">
        <w:rPr>
          <w:sz w:val="22"/>
          <w:szCs w:val="22"/>
        </w:rPr>
        <w:t>This Uni</w:t>
      </w:r>
      <w:r w:rsidR="007860F8" w:rsidRPr="009C5E7A">
        <w:rPr>
          <w:sz w:val="22"/>
          <w:szCs w:val="22"/>
        </w:rPr>
        <w:t xml:space="preserve">t relates to course objectives </w:t>
      </w:r>
      <w:r w:rsidRPr="009C5E7A">
        <w:rPr>
          <w:sz w:val="22"/>
          <w:szCs w:val="22"/>
        </w:rPr>
        <w:t>1, 2, 3</w:t>
      </w:r>
    </w:p>
    <w:p w:rsidR="00A802ED" w:rsidRDefault="003E4ABF">
      <w:pPr>
        <w:pStyle w:val="Heading3"/>
      </w:pPr>
      <w:r w:rsidRPr="009C5E7A">
        <w:t>Required Readings</w:t>
      </w:r>
    </w:p>
    <w:p w:rsidR="00C17E31" w:rsidRPr="00C17E31" w:rsidRDefault="00C17E31" w:rsidP="00C17E31"/>
    <w:p w:rsidR="00A802ED" w:rsidRPr="009C5E7A" w:rsidRDefault="003E4ABF">
      <w:pPr>
        <w:widowControl w:val="0"/>
        <w:spacing w:line="276" w:lineRule="auto"/>
        <w:rPr>
          <w:sz w:val="22"/>
          <w:szCs w:val="22"/>
          <w:u w:val="single"/>
        </w:rPr>
      </w:pPr>
      <w:r w:rsidRPr="009C5E7A">
        <w:rPr>
          <w:sz w:val="22"/>
          <w:szCs w:val="22"/>
        </w:rPr>
        <w:t>Casey Family Programs. (2012). Shifting resources in child welfare to achieve better outcomes</w:t>
      </w:r>
      <w:r w:rsidRPr="009C5E7A">
        <w:rPr>
          <w:sz w:val="22"/>
          <w:szCs w:val="22"/>
        </w:rPr>
        <w:tab/>
      </w:r>
      <w:r w:rsidRPr="009C5E7A">
        <w:rPr>
          <w:sz w:val="22"/>
          <w:szCs w:val="22"/>
        </w:rPr>
        <w:tab/>
        <w:t xml:space="preserve"> for children and families. Seattle, WA: Retrieved from</w:t>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hyperlink r:id="rId38">
        <w:r w:rsidRPr="009C5E7A">
          <w:rPr>
            <w:color w:val="1155CC"/>
            <w:sz w:val="22"/>
            <w:szCs w:val="22"/>
            <w:u w:val="single"/>
          </w:rPr>
          <w:t>www.casey.org/media/ShiftingResourcesExecSum.pdf</w:t>
        </w:r>
      </w:hyperlink>
      <w:r w:rsidRPr="009C5E7A">
        <w:fldChar w:fldCharType="begin"/>
      </w:r>
      <w:r w:rsidRPr="009C5E7A">
        <w:instrText xml:space="preserve"> HYPERLINK "http://www.casey.org/media/ShiftingResourcesExecSum.pdf" </w:instrText>
      </w:r>
      <w:r w:rsidRPr="009C5E7A">
        <w:fldChar w:fldCharType="separate"/>
      </w:r>
    </w:p>
    <w:p w:rsidR="00A802ED" w:rsidRPr="009C5E7A" w:rsidRDefault="003E4ABF">
      <w:pPr>
        <w:widowControl w:val="0"/>
        <w:spacing w:line="276" w:lineRule="auto"/>
        <w:rPr>
          <w:sz w:val="22"/>
          <w:szCs w:val="22"/>
          <w:highlight w:val="white"/>
        </w:rPr>
      </w:pPr>
      <w:r w:rsidRPr="009C5E7A">
        <w:fldChar w:fldCharType="end"/>
      </w:r>
    </w:p>
    <w:p w:rsidR="00A802ED" w:rsidRPr="009C5E7A" w:rsidRDefault="003E4ABF">
      <w:pPr>
        <w:widowControl w:val="0"/>
        <w:spacing w:line="276" w:lineRule="auto"/>
        <w:rPr>
          <w:sz w:val="22"/>
          <w:szCs w:val="22"/>
        </w:rPr>
      </w:pPr>
      <w:r w:rsidRPr="009C5E7A">
        <w:rPr>
          <w:sz w:val="22"/>
          <w:szCs w:val="22"/>
          <w:highlight w:val="white"/>
        </w:rPr>
        <w:t>Prevention Initiative Demonstration Project (PIDP).  Year 1 and Year 2</w:t>
      </w:r>
    </w:p>
    <w:p w:rsidR="000308D9" w:rsidRDefault="000308D9">
      <w:pPr>
        <w:widowControl w:val="0"/>
        <w:spacing w:line="276" w:lineRule="auto"/>
        <w:ind w:left="720"/>
        <w:rPr>
          <w:sz w:val="22"/>
          <w:szCs w:val="22"/>
        </w:rPr>
      </w:pPr>
    </w:p>
    <w:p w:rsidR="00A802ED" w:rsidRPr="009C5E7A" w:rsidRDefault="003E4ABF">
      <w:pPr>
        <w:widowControl w:val="0"/>
        <w:spacing w:line="276" w:lineRule="auto"/>
        <w:ind w:left="720"/>
        <w:rPr>
          <w:sz w:val="22"/>
          <w:szCs w:val="22"/>
        </w:rPr>
      </w:pPr>
      <w:r w:rsidRPr="009C5E7A">
        <w:rPr>
          <w:sz w:val="22"/>
          <w:szCs w:val="22"/>
        </w:rPr>
        <w:t xml:space="preserve">Executive Summary Year 1 (2009) retrieved from </w:t>
      </w:r>
      <w:hyperlink r:id="rId39">
        <w:r w:rsidRPr="009C5E7A">
          <w:rPr>
            <w:color w:val="1155CC"/>
            <w:sz w:val="22"/>
            <w:szCs w:val="22"/>
            <w:u w:val="single"/>
          </w:rPr>
          <w:t>https://cdn.casey.org/media/PIDP_Year1_es.pdf</w:t>
        </w:r>
      </w:hyperlink>
      <w:r w:rsidRPr="009C5E7A">
        <w:rPr>
          <w:sz w:val="22"/>
          <w:szCs w:val="22"/>
        </w:rPr>
        <w:t xml:space="preserve"> </w:t>
      </w:r>
    </w:p>
    <w:p w:rsidR="00A802ED" w:rsidRPr="009C5E7A" w:rsidRDefault="003E4ABF">
      <w:pPr>
        <w:widowControl w:val="0"/>
        <w:spacing w:line="276" w:lineRule="auto"/>
        <w:rPr>
          <w:sz w:val="22"/>
          <w:szCs w:val="22"/>
        </w:rPr>
      </w:pPr>
      <w:r w:rsidRPr="009C5E7A">
        <w:rPr>
          <w:sz w:val="22"/>
          <w:szCs w:val="22"/>
          <w:highlight w:val="white"/>
        </w:rPr>
        <w:t xml:space="preserve">.  </w:t>
      </w:r>
    </w:p>
    <w:p w:rsidR="00A802ED" w:rsidRPr="009C5E7A" w:rsidRDefault="003E4ABF">
      <w:pPr>
        <w:widowControl w:val="0"/>
        <w:spacing w:line="276" w:lineRule="auto"/>
        <w:ind w:left="720"/>
        <w:rPr>
          <w:sz w:val="22"/>
          <w:szCs w:val="22"/>
        </w:rPr>
      </w:pPr>
      <w:r w:rsidRPr="009C5E7A">
        <w:rPr>
          <w:sz w:val="22"/>
          <w:szCs w:val="22"/>
        </w:rPr>
        <w:t>Brief Summary Year 2 (2010</w:t>
      </w:r>
      <w:proofErr w:type="gramStart"/>
      <w:r w:rsidRPr="009C5E7A">
        <w:rPr>
          <w:sz w:val="22"/>
          <w:szCs w:val="22"/>
        </w:rPr>
        <w:t>)  retrieved</w:t>
      </w:r>
      <w:proofErr w:type="gramEnd"/>
      <w:r w:rsidRPr="009C5E7A">
        <w:rPr>
          <w:sz w:val="22"/>
          <w:szCs w:val="22"/>
        </w:rPr>
        <w:t xml:space="preserve"> from </w:t>
      </w:r>
      <w:hyperlink r:id="rId40">
        <w:r w:rsidRPr="009C5E7A">
          <w:rPr>
            <w:color w:val="1155CC"/>
            <w:sz w:val="22"/>
            <w:szCs w:val="22"/>
            <w:u w:val="single"/>
          </w:rPr>
          <w:t>https://cdn.casey.org/media/PIDP_year2_BriefES.pdf</w:t>
        </w:r>
      </w:hyperlink>
      <w:r w:rsidRPr="009C5E7A">
        <w:rPr>
          <w:sz w:val="22"/>
          <w:szCs w:val="22"/>
        </w:rPr>
        <w:t xml:space="preserve"> </w:t>
      </w:r>
    </w:p>
    <w:p w:rsidR="00A802ED" w:rsidRPr="009C5E7A" w:rsidRDefault="00A802ED">
      <w:pPr>
        <w:widowControl w:val="0"/>
        <w:spacing w:line="276" w:lineRule="auto"/>
        <w:rPr>
          <w:b/>
          <w:color w:val="333333"/>
          <w:sz w:val="22"/>
          <w:szCs w:val="22"/>
          <w:highlight w:val="white"/>
        </w:rPr>
      </w:pPr>
    </w:p>
    <w:p w:rsidR="00C17E31" w:rsidRPr="000308D9" w:rsidRDefault="003E4ABF">
      <w:pPr>
        <w:widowControl w:val="0"/>
        <w:spacing w:line="276" w:lineRule="auto"/>
        <w:rPr>
          <w:sz w:val="22"/>
          <w:szCs w:val="22"/>
        </w:rPr>
      </w:pPr>
      <w:r w:rsidRPr="009C5E7A">
        <w:rPr>
          <w:color w:val="333333"/>
          <w:sz w:val="22"/>
          <w:szCs w:val="22"/>
          <w:highlight w:val="white"/>
        </w:rPr>
        <w:t>Johnson, M., &amp; Austin, M. (2006). Evidence-Based Practice in the Social Services.</w:t>
      </w:r>
      <w:r w:rsidRPr="009C5E7A">
        <w:rPr>
          <w:color w:val="333333"/>
          <w:sz w:val="22"/>
          <w:szCs w:val="22"/>
          <w:highlight w:val="white"/>
        </w:rPr>
        <w:tab/>
      </w:r>
      <w:r w:rsidRPr="009C5E7A">
        <w:rPr>
          <w:color w:val="333333"/>
          <w:sz w:val="22"/>
          <w:szCs w:val="22"/>
          <w:highlight w:val="white"/>
        </w:rPr>
        <w:tab/>
      </w:r>
      <w:r w:rsidRPr="009C5E7A">
        <w:rPr>
          <w:color w:val="333333"/>
          <w:sz w:val="22"/>
          <w:szCs w:val="22"/>
          <w:highlight w:val="white"/>
        </w:rPr>
        <w:tab/>
        <w:t xml:space="preserve"> </w:t>
      </w:r>
      <w:r w:rsidRPr="009C5E7A">
        <w:rPr>
          <w:i/>
          <w:color w:val="333333"/>
          <w:sz w:val="22"/>
          <w:szCs w:val="22"/>
          <w:highlight w:val="white"/>
        </w:rPr>
        <w:t>Administration in Social Work.,</w:t>
      </w:r>
      <w:r w:rsidRPr="009C5E7A">
        <w:rPr>
          <w:color w:val="333333"/>
          <w:sz w:val="22"/>
          <w:szCs w:val="22"/>
          <w:highlight w:val="white"/>
        </w:rPr>
        <w:t xml:space="preserve"> </w:t>
      </w:r>
      <w:r w:rsidRPr="009C5E7A">
        <w:rPr>
          <w:i/>
          <w:color w:val="333333"/>
          <w:sz w:val="22"/>
          <w:szCs w:val="22"/>
          <w:highlight w:val="white"/>
        </w:rPr>
        <w:t>30</w:t>
      </w:r>
      <w:r w:rsidRPr="009C5E7A">
        <w:rPr>
          <w:color w:val="333333"/>
          <w:sz w:val="22"/>
          <w:szCs w:val="22"/>
          <w:highlight w:val="white"/>
        </w:rPr>
        <w:t>(3), 75-104.</w:t>
      </w:r>
    </w:p>
    <w:p w:rsidR="000308D9" w:rsidRDefault="000308D9">
      <w:pPr>
        <w:widowControl w:val="0"/>
        <w:spacing w:line="276" w:lineRule="auto"/>
        <w:rPr>
          <w:b/>
          <w:sz w:val="22"/>
          <w:szCs w:val="22"/>
        </w:rPr>
      </w:pPr>
    </w:p>
    <w:p w:rsidR="00A802ED" w:rsidRPr="009C5E7A" w:rsidRDefault="003E4ABF">
      <w:pPr>
        <w:widowControl w:val="0"/>
        <w:spacing w:line="276" w:lineRule="auto"/>
        <w:rPr>
          <w:b/>
          <w:sz w:val="22"/>
          <w:szCs w:val="22"/>
        </w:rPr>
      </w:pPr>
      <w:r w:rsidRPr="009C5E7A">
        <w:rPr>
          <w:b/>
          <w:sz w:val="22"/>
          <w:szCs w:val="22"/>
        </w:rPr>
        <w:lastRenderedPageBreak/>
        <w:t>Recommended Resources for Assignment 2</w:t>
      </w:r>
    </w:p>
    <w:p w:rsidR="00A802ED" w:rsidRPr="009C5E7A" w:rsidRDefault="00A802ED">
      <w:pPr>
        <w:spacing w:line="276" w:lineRule="auto"/>
        <w:rPr>
          <w:sz w:val="22"/>
          <w:szCs w:val="22"/>
        </w:rPr>
      </w:pPr>
    </w:p>
    <w:p w:rsidR="00A802ED" w:rsidRPr="009C5E7A" w:rsidRDefault="003E4ABF">
      <w:pPr>
        <w:spacing w:line="276" w:lineRule="auto"/>
        <w:rPr>
          <w:sz w:val="22"/>
          <w:szCs w:val="22"/>
        </w:rPr>
      </w:pPr>
      <w:r w:rsidRPr="009C5E7A">
        <w:rPr>
          <w:sz w:val="22"/>
          <w:szCs w:val="22"/>
        </w:rPr>
        <w:t>Office of Juvenile Justice Delinquency and Prevention Model Programs Guide website</w:t>
      </w:r>
      <w:r w:rsidRPr="009C5E7A">
        <w:rPr>
          <w:sz w:val="22"/>
          <w:szCs w:val="22"/>
        </w:rPr>
        <w:tab/>
      </w:r>
      <w:r w:rsidRPr="009C5E7A">
        <w:rPr>
          <w:sz w:val="22"/>
          <w:szCs w:val="22"/>
        </w:rPr>
        <w:tab/>
      </w:r>
      <w:r w:rsidRPr="009C5E7A">
        <w:rPr>
          <w:sz w:val="22"/>
          <w:szCs w:val="22"/>
        </w:rPr>
        <w:tab/>
        <w:t xml:space="preserve"> and related documents. Website: </w:t>
      </w:r>
      <w:hyperlink r:id="rId41">
        <w:r w:rsidRPr="009C5E7A">
          <w:rPr>
            <w:color w:val="1155CC"/>
            <w:sz w:val="22"/>
            <w:szCs w:val="22"/>
            <w:u w:val="single"/>
          </w:rPr>
          <w:t>https://www.ojjdp.gov/mpg/</w:t>
        </w:r>
      </w:hyperlink>
      <w:r w:rsidRPr="009C5E7A">
        <w:rPr>
          <w:sz w:val="22"/>
          <w:szCs w:val="22"/>
        </w:rPr>
        <w:t xml:space="preserve"> </w:t>
      </w:r>
    </w:p>
    <w:p w:rsidR="00A802ED" w:rsidRPr="009C5E7A" w:rsidRDefault="00A802ED">
      <w:pPr>
        <w:spacing w:line="276" w:lineRule="auto"/>
        <w:rPr>
          <w:sz w:val="22"/>
          <w:szCs w:val="22"/>
        </w:rPr>
      </w:pPr>
    </w:p>
    <w:p w:rsidR="00A802ED" w:rsidRPr="009C5E7A" w:rsidRDefault="003E4ABF">
      <w:pPr>
        <w:rPr>
          <w:sz w:val="22"/>
          <w:szCs w:val="22"/>
        </w:rPr>
      </w:pPr>
      <w:r w:rsidRPr="009C5E7A">
        <w:rPr>
          <w:sz w:val="22"/>
          <w:szCs w:val="22"/>
          <w:highlight w:val="white"/>
        </w:rPr>
        <w:t>Coalition for Evidence Based Policy website (organized by topics). Retrieved from</w:t>
      </w:r>
      <w:r w:rsidRPr="009C5E7A">
        <w:rPr>
          <w:sz w:val="22"/>
          <w:szCs w:val="22"/>
          <w:highlight w:val="white"/>
        </w:rPr>
        <w:tab/>
      </w:r>
      <w:r w:rsidRPr="009C5E7A">
        <w:rPr>
          <w:sz w:val="22"/>
          <w:szCs w:val="22"/>
          <w:highlight w:val="white"/>
        </w:rPr>
        <w:tab/>
      </w:r>
      <w:r w:rsidRPr="009C5E7A">
        <w:rPr>
          <w:sz w:val="22"/>
          <w:szCs w:val="22"/>
          <w:highlight w:val="white"/>
        </w:rPr>
        <w:tab/>
        <w:t xml:space="preserve"> </w:t>
      </w:r>
      <w:hyperlink r:id="rId42">
        <w:r w:rsidRPr="009C5E7A">
          <w:rPr>
            <w:color w:val="1155CC"/>
            <w:sz w:val="22"/>
            <w:szCs w:val="22"/>
            <w:highlight w:val="white"/>
            <w:u w:val="single"/>
          </w:rPr>
          <w:t>http://evidencebasedprograms.org/</w:t>
        </w:r>
      </w:hyperlink>
      <w:r w:rsidRPr="009C5E7A">
        <w:rPr>
          <w:sz w:val="22"/>
          <w:szCs w:val="22"/>
          <w:highlight w:val="white"/>
        </w:rPr>
        <w:t xml:space="preserve"> </w:t>
      </w:r>
    </w:p>
    <w:p w:rsidR="00A802ED" w:rsidRPr="009C5E7A" w:rsidRDefault="00A802ED">
      <w:pPr>
        <w:spacing w:line="276" w:lineRule="auto"/>
        <w:rPr>
          <w:sz w:val="22"/>
          <w:szCs w:val="22"/>
        </w:rPr>
      </w:pPr>
    </w:p>
    <w:p w:rsidR="00A802ED" w:rsidRPr="009C5E7A" w:rsidRDefault="003E4ABF">
      <w:pPr>
        <w:spacing w:line="276" w:lineRule="auto"/>
        <w:rPr>
          <w:b/>
          <w:sz w:val="22"/>
          <w:szCs w:val="22"/>
        </w:rPr>
      </w:pPr>
      <w:r w:rsidRPr="009C5E7A">
        <w:rPr>
          <w:b/>
          <w:sz w:val="22"/>
          <w:szCs w:val="22"/>
        </w:rPr>
        <w:t>Recommended Reading</w:t>
      </w:r>
      <w:r w:rsidR="00BD677E" w:rsidRPr="009C5E7A">
        <w:rPr>
          <w:b/>
          <w:sz w:val="22"/>
          <w:szCs w:val="22"/>
        </w:rPr>
        <w:t>/Videos</w:t>
      </w:r>
    </w:p>
    <w:p w:rsidR="00A802ED" w:rsidRPr="009C5E7A" w:rsidRDefault="00A802ED">
      <w:pPr>
        <w:spacing w:line="276" w:lineRule="auto"/>
        <w:rPr>
          <w:b/>
          <w:sz w:val="22"/>
          <w:szCs w:val="22"/>
        </w:rPr>
      </w:pPr>
    </w:p>
    <w:p w:rsidR="00BD677E" w:rsidRPr="001312A6" w:rsidRDefault="003E4ABF" w:rsidP="001312A6">
      <w:pPr>
        <w:spacing w:line="276" w:lineRule="auto"/>
        <w:rPr>
          <w:color w:val="2A2A2A"/>
          <w:sz w:val="22"/>
          <w:szCs w:val="22"/>
        </w:rPr>
      </w:pPr>
      <w:r w:rsidRPr="009C5E7A">
        <w:rPr>
          <w:color w:val="2A2A2A"/>
          <w:sz w:val="22"/>
          <w:szCs w:val="22"/>
          <w:highlight w:val="white"/>
        </w:rPr>
        <w:t>Haskins, R. &amp; Baron, J. Building the connection between policy and evidence: The Obama</w:t>
      </w:r>
      <w:r w:rsidRPr="009C5E7A">
        <w:rPr>
          <w:color w:val="2A2A2A"/>
          <w:sz w:val="22"/>
          <w:szCs w:val="22"/>
          <w:highlight w:val="white"/>
        </w:rPr>
        <w:tab/>
      </w:r>
      <w:r w:rsidRPr="009C5E7A">
        <w:rPr>
          <w:color w:val="2A2A2A"/>
          <w:sz w:val="22"/>
          <w:szCs w:val="22"/>
          <w:highlight w:val="white"/>
        </w:rPr>
        <w:tab/>
        <w:t xml:space="preserve"> evidence- based initiatives (2011).  U.K. National Endowment for Science, Technology</w:t>
      </w:r>
      <w:r w:rsidRPr="009C5E7A">
        <w:rPr>
          <w:color w:val="2A2A2A"/>
          <w:sz w:val="22"/>
          <w:szCs w:val="22"/>
          <w:highlight w:val="white"/>
        </w:rPr>
        <w:tab/>
      </w:r>
      <w:r w:rsidRPr="009C5E7A">
        <w:rPr>
          <w:color w:val="2A2A2A"/>
          <w:sz w:val="22"/>
          <w:szCs w:val="22"/>
          <w:highlight w:val="white"/>
        </w:rPr>
        <w:tab/>
        <w:t xml:space="preserve"> and the Arts (NESTA). </w:t>
      </w:r>
    </w:p>
    <w:tbl>
      <w:tblPr>
        <w:tblStyle w:val="ae"/>
        <w:tblW w:w="9540" w:type="dxa"/>
        <w:tblInd w:w="18" w:type="dxa"/>
        <w:tblLayout w:type="fixed"/>
        <w:tblLook w:val="0000" w:firstRow="0" w:lastRow="0" w:firstColumn="0" w:lastColumn="0" w:noHBand="0" w:noVBand="0"/>
      </w:tblPr>
      <w:tblGrid>
        <w:gridCol w:w="9540"/>
      </w:tblGrid>
      <w:tr w:rsidR="00A802ED" w:rsidRPr="009C5E7A">
        <w:tc>
          <w:tcPr>
            <w:tcW w:w="9540" w:type="dxa"/>
          </w:tcPr>
          <w:p w:rsidR="00DF22C3" w:rsidRPr="009C5E7A" w:rsidRDefault="00DF22C3">
            <w:pPr>
              <w:rPr>
                <w:sz w:val="22"/>
                <w:szCs w:val="22"/>
              </w:rPr>
            </w:pPr>
          </w:p>
        </w:tc>
      </w:tr>
    </w:tbl>
    <w:p w:rsidR="00A802ED" w:rsidRPr="009C5E7A" w:rsidRDefault="003E4ABF">
      <w:pPr>
        <w:spacing w:after="200"/>
        <w:rPr>
          <w:b/>
          <w:sz w:val="24"/>
          <w:szCs w:val="24"/>
          <w:highlight w:val="green"/>
        </w:rPr>
      </w:pPr>
      <w:r w:rsidRPr="009C5E7A">
        <w:rPr>
          <w:b/>
          <w:sz w:val="24"/>
          <w:szCs w:val="24"/>
          <w:highlight w:val="yellow"/>
        </w:rPr>
        <w:t>Module 3: Social Innovation, Promising Models for Change and Systemic Reform</w:t>
      </w:r>
    </w:p>
    <w:tbl>
      <w:tblPr>
        <w:tblStyle w:val="af"/>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rsidP="005062D9">
            <w:pPr>
              <w:keepNext/>
              <w:spacing w:before="20" w:after="20"/>
              <w:rPr>
                <w:color w:val="FFFFFF"/>
                <w:sz w:val="22"/>
                <w:szCs w:val="22"/>
              </w:rPr>
            </w:pPr>
            <w:r w:rsidRPr="009C5E7A">
              <w:rPr>
                <w:b/>
                <w:color w:val="FFFFFF"/>
                <w:sz w:val="22"/>
                <w:szCs w:val="22"/>
              </w:rPr>
              <w:t>Unit 8:</w:t>
            </w:r>
            <w:r w:rsidRPr="009C5E7A">
              <w:rPr>
                <w:b/>
                <w:color w:val="FFFFFF"/>
                <w:sz w:val="22"/>
                <w:szCs w:val="22"/>
              </w:rPr>
              <w:tab/>
            </w:r>
            <w:r w:rsidR="005062D9">
              <w:rPr>
                <w:b/>
                <w:color w:val="FFFFFF"/>
                <w:sz w:val="22"/>
                <w:szCs w:val="22"/>
              </w:rPr>
              <w:t xml:space="preserve">               </w:t>
            </w:r>
            <w:r w:rsidRPr="009C5E7A">
              <w:rPr>
                <w:b/>
                <w:color w:val="FFFFFF"/>
                <w:sz w:val="22"/>
                <w:szCs w:val="22"/>
              </w:rPr>
              <w:t>Networks, Collaboration and Service Integration</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200"/>
        </w:trPr>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A802ED">
            <w:pPr>
              <w:rPr>
                <w:sz w:val="22"/>
                <w:szCs w:val="22"/>
              </w:rPr>
            </w:pPr>
          </w:p>
          <w:p w:rsidR="00A802ED" w:rsidRPr="009C5E7A" w:rsidRDefault="003E4ABF">
            <w:pPr>
              <w:numPr>
                <w:ilvl w:val="2"/>
                <w:numId w:val="11"/>
              </w:numPr>
              <w:contextualSpacing/>
              <w:rPr>
                <w:sz w:val="22"/>
                <w:szCs w:val="22"/>
              </w:rPr>
            </w:pPr>
            <w:r w:rsidRPr="009C5E7A">
              <w:rPr>
                <w:sz w:val="22"/>
                <w:szCs w:val="22"/>
              </w:rPr>
              <w:t>History and models of service integration</w:t>
            </w:r>
          </w:p>
          <w:p w:rsidR="00A802ED" w:rsidRPr="009C5E7A" w:rsidRDefault="003E4ABF">
            <w:pPr>
              <w:numPr>
                <w:ilvl w:val="2"/>
                <w:numId w:val="11"/>
              </w:numPr>
              <w:contextualSpacing/>
              <w:rPr>
                <w:sz w:val="22"/>
                <w:szCs w:val="22"/>
              </w:rPr>
            </w:pPr>
            <w:r w:rsidRPr="009C5E7A">
              <w:rPr>
                <w:sz w:val="22"/>
                <w:szCs w:val="22"/>
              </w:rPr>
              <w:t>Network theory and network development</w:t>
            </w:r>
          </w:p>
          <w:p w:rsidR="00A802ED" w:rsidRPr="009C5E7A" w:rsidRDefault="003E4ABF">
            <w:pPr>
              <w:numPr>
                <w:ilvl w:val="2"/>
                <w:numId w:val="11"/>
              </w:numPr>
              <w:contextualSpacing/>
              <w:rPr>
                <w:sz w:val="22"/>
                <w:szCs w:val="22"/>
              </w:rPr>
            </w:pPr>
            <w:r w:rsidRPr="009C5E7A">
              <w:rPr>
                <w:sz w:val="22"/>
                <w:szCs w:val="22"/>
              </w:rPr>
              <w:t>Inter-agency and community collaboration</w:t>
            </w:r>
          </w:p>
          <w:p w:rsidR="00A802ED" w:rsidRPr="009C5E7A" w:rsidRDefault="00A802ED">
            <w:pPr>
              <w:rPr>
                <w:sz w:val="22"/>
                <w:szCs w:val="22"/>
              </w:rPr>
            </w:pPr>
          </w:p>
        </w:tc>
      </w:tr>
    </w:tbl>
    <w:p w:rsidR="00A802ED" w:rsidRPr="009C5E7A" w:rsidRDefault="003E4ABF">
      <w:pPr>
        <w:spacing w:after="240"/>
        <w:rPr>
          <w:sz w:val="22"/>
          <w:szCs w:val="22"/>
        </w:rPr>
      </w:pPr>
      <w:r w:rsidRPr="009C5E7A">
        <w:rPr>
          <w:sz w:val="22"/>
          <w:szCs w:val="22"/>
        </w:rPr>
        <w:t>This Unit relates to course objectives 1,2,3,5</w:t>
      </w:r>
    </w:p>
    <w:p w:rsidR="001D00E0" w:rsidRDefault="003E4ABF" w:rsidP="00C17E31">
      <w:pPr>
        <w:pStyle w:val="Heading3"/>
      </w:pPr>
      <w:bookmarkStart w:id="15" w:name="_w7mennw1kx8y" w:colFirst="0" w:colLast="0"/>
      <w:bookmarkEnd w:id="15"/>
      <w:r w:rsidRPr="009C5E7A">
        <w:t>Required Readings</w:t>
      </w:r>
    </w:p>
    <w:p w:rsidR="00C17E31" w:rsidRPr="00C17E31" w:rsidRDefault="00C17E31" w:rsidP="00C17E31"/>
    <w:p w:rsidR="00A802ED" w:rsidRPr="009C5E7A" w:rsidRDefault="003E4ABF" w:rsidP="007860F8">
      <w:pPr>
        <w:spacing w:after="200" w:line="276" w:lineRule="auto"/>
        <w:ind w:left="720" w:hanging="720"/>
        <w:rPr>
          <w:sz w:val="22"/>
          <w:szCs w:val="22"/>
        </w:rPr>
      </w:pPr>
      <w:r w:rsidRPr="009C5E7A">
        <w:rPr>
          <w:sz w:val="22"/>
          <w:szCs w:val="22"/>
        </w:rPr>
        <w:t xml:space="preserve">Goldsmith, S., &amp; Eggers, W. D. (2004). </w:t>
      </w:r>
      <w:r w:rsidRPr="009C5E7A">
        <w:rPr>
          <w:i/>
          <w:sz w:val="22"/>
          <w:szCs w:val="22"/>
        </w:rPr>
        <w:t>Governing by network, The new shape of the public sector</w:t>
      </w:r>
      <w:r w:rsidRPr="009C5E7A">
        <w:rPr>
          <w:sz w:val="22"/>
          <w:szCs w:val="22"/>
        </w:rPr>
        <w:t>. Washington DC: Brookings Institution Press. Chapters 2–3:</w:t>
      </w:r>
    </w:p>
    <w:p w:rsidR="00A802ED" w:rsidRPr="009C5E7A" w:rsidRDefault="003E4ABF">
      <w:pPr>
        <w:spacing w:after="200" w:line="276" w:lineRule="auto"/>
        <w:rPr>
          <w:sz w:val="22"/>
          <w:szCs w:val="22"/>
        </w:rPr>
      </w:pPr>
      <w:r w:rsidRPr="009C5E7A">
        <w:rPr>
          <w:sz w:val="22"/>
          <w:szCs w:val="22"/>
        </w:rPr>
        <w:t xml:space="preserve">            </w:t>
      </w:r>
      <w:r w:rsidRPr="009C5E7A">
        <w:rPr>
          <w:sz w:val="22"/>
          <w:szCs w:val="22"/>
        </w:rPr>
        <w:tab/>
        <w:t>Chapter 2. Advantages of the Network Model: 25–38</w:t>
      </w:r>
    </w:p>
    <w:p w:rsidR="00A802ED" w:rsidRPr="009C5E7A" w:rsidRDefault="003E4ABF">
      <w:pPr>
        <w:spacing w:after="200" w:line="276" w:lineRule="auto"/>
        <w:rPr>
          <w:color w:val="333333"/>
          <w:sz w:val="22"/>
          <w:szCs w:val="22"/>
        </w:rPr>
      </w:pPr>
      <w:r w:rsidRPr="009C5E7A">
        <w:rPr>
          <w:sz w:val="22"/>
          <w:szCs w:val="22"/>
        </w:rPr>
        <w:t xml:space="preserve">            </w:t>
      </w:r>
      <w:r w:rsidRPr="009C5E7A">
        <w:rPr>
          <w:sz w:val="22"/>
          <w:szCs w:val="22"/>
        </w:rPr>
        <w:tab/>
        <w:t>Chapter 3. Challenges of the Network Model: 39–53</w:t>
      </w:r>
    </w:p>
    <w:p w:rsidR="00A802ED" w:rsidRPr="009C5E7A" w:rsidRDefault="003E4ABF" w:rsidP="007860F8">
      <w:pPr>
        <w:spacing w:line="276" w:lineRule="auto"/>
        <w:ind w:left="720" w:hanging="720"/>
        <w:rPr>
          <w:sz w:val="22"/>
          <w:szCs w:val="22"/>
        </w:rPr>
      </w:pPr>
      <w:r w:rsidRPr="009C5E7A">
        <w:rPr>
          <w:color w:val="333333"/>
          <w:sz w:val="22"/>
          <w:szCs w:val="22"/>
        </w:rPr>
        <w:t xml:space="preserve">Hill, C., &amp; Lynn, L. (2003). Producing human services Why do agencies collaborate? </w:t>
      </w:r>
      <w:r w:rsidRPr="009C5E7A">
        <w:rPr>
          <w:i/>
          <w:sz w:val="22"/>
          <w:szCs w:val="22"/>
        </w:rPr>
        <w:t>Public Management Review (Online),5</w:t>
      </w:r>
      <w:r w:rsidRPr="009C5E7A">
        <w:rPr>
          <w:sz w:val="22"/>
          <w:szCs w:val="22"/>
        </w:rPr>
        <w:t>(1), 63-81.</w:t>
      </w:r>
    </w:p>
    <w:p w:rsidR="00A802ED" w:rsidRPr="009C5E7A" w:rsidRDefault="00A802ED" w:rsidP="00C17E31">
      <w:pPr>
        <w:spacing w:line="276" w:lineRule="auto"/>
        <w:ind w:left="720" w:hanging="720"/>
        <w:rPr>
          <w:color w:val="FF0000"/>
          <w:sz w:val="22"/>
          <w:szCs w:val="22"/>
        </w:rPr>
      </w:pPr>
    </w:p>
    <w:p w:rsidR="00C17E31" w:rsidRDefault="003E4ABF" w:rsidP="00C17E31">
      <w:pPr>
        <w:spacing w:line="276" w:lineRule="auto"/>
        <w:ind w:left="720" w:hanging="720"/>
        <w:rPr>
          <w:sz w:val="22"/>
          <w:szCs w:val="22"/>
        </w:rPr>
      </w:pPr>
      <w:r w:rsidRPr="009C5E7A">
        <w:rPr>
          <w:sz w:val="22"/>
          <w:szCs w:val="22"/>
        </w:rPr>
        <w:t>Center f</w:t>
      </w:r>
      <w:r w:rsidR="00714E39" w:rsidRPr="009C5E7A">
        <w:rPr>
          <w:sz w:val="22"/>
          <w:szCs w:val="22"/>
        </w:rPr>
        <w:t xml:space="preserve">or the Study of Social Policy. </w:t>
      </w:r>
      <w:r w:rsidR="008B58CC" w:rsidRPr="008B58CC">
        <w:rPr>
          <w:i/>
          <w:sz w:val="22"/>
          <w:szCs w:val="22"/>
        </w:rPr>
        <w:t>Public policy &amp; community change b</w:t>
      </w:r>
      <w:r w:rsidRPr="008B58CC">
        <w:rPr>
          <w:i/>
          <w:sz w:val="22"/>
          <w:szCs w:val="22"/>
        </w:rPr>
        <w:t>rief:  Promise Zones</w:t>
      </w:r>
      <w:r w:rsidR="00714E39" w:rsidRPr="009C5E7A">
        <w:rPr>
          <w:sz w:val="22"/>
          <w:szCs w:val="22"/>
        </w:rPr>
        <w:t>.</w:t>
      </w:r>
      <w:r w:rsidR="00C17E31">
        <w:rPr>
          <w:sz w:val="22"/>
          <w:szCs w:val="22"/>
        </w:rPr>
        <w:t xml:space="preserve"> Retrieved from </w:t>
      </w:r>
      <w:hyperlink r:id="rId43">
        <w:r w:rsidR="00C17E31">
          <w:rPr>
            <w:color w:val="1155CC"/>
            <w:sz w:val="22"/>
            <w:szCs w:val="22"/>
            <w:u w:val="single"/>
          </w:rPr>
          <w:t>https://www.cssp.org/policy/2013/Promise-Zones.pdf</w:t>
        </w:r>
      </w:hyperlink>
    </w:p>
    <w:p w:rsidR="00A802ED" w:rsidRPr="009C5E7A" w:rsidRDefault="00A802ED">
      <w:pPr>
        <w:spacing w:line="276" w:lineRule="auto"/>
        <w:rPr>
          <w:sz w:val="22"/>
          <w:szCs w:val="22"/>
        </w:rPr>
      </w:pPr>
    </w:p>
    <w:p w:rsidR="00A802ED" w:rsidRPr="00C17E31" w:rsidRDefault="003E4ABF" w:rsidP="00C17E31">
      <w:pPr>
        <w:spacing w:line="276" w:lineRule="auto"/>
        <w:ind w:left="720" w:hanging="720"/>
        <w:rPr>
          <w:color w:val="FF0000"/>
          <w:sz w:val="22"/>
          <w:szCs w:val="22"/>
        </w:rPr>
      </w:pPr>
      <w:r w:rsidRPr="009C5E7A">
        <w:rPr>
          <w:sz w:val="22"/>
          <w:szCs w:val="22"/>
        </w:rPr>
        <w:t>The White Ho</w:t>
      </w:r>
      <w:r w:rsidR="00BD677E" w:rsidRPr="009C5E7A">
        <w:rPr>
          <w:sz w:val="22"/>
          <w:szCs w:val="22"/>
        </w:rPr>
        <w:t xml:space="preserve">use, Office of </w:t>
      </w:r>
      <w:r w:rsidR="007860F8" w:rsidRPr="009C5E7A">
        <w:rPr>
          <w:sz w:val="22"/>
          <w:szCs w:val="22"/>
        </w:rPr>
        <w:t xml:space="preserve">Press Secretary </w:t>
      </w:r>
      <w:r w:rsidRPr="009C5E7A">
        <w:rPr>
          <w:sz w:val="22"/>
          <w:szCs w:val="22"/>
        </w:rPr>
        <w:t xml:space="preserve">(2016). </w:t>
      </w:r>
      <w:r w:rsidRPr="008B58CC">
        <w:rPr>
          <w:i/>
          <w:sz w:val="22"/>
          <w:szCs w:val="22"/>
        </w:rPr>
        <w:t>Obama A</w:t>
      </w:r>
      <w:r w:rsidR="008B58CC" w:rsidRPr="008B58CC">
        <w:rPr>
          <w:i/>
          <w:sz w:val="22"/>
          <w:szCs w:val="22"/>
        </w:rPr>
        <w:t>dministration announces f</w:t>
      </w:r>
      <w:r w:rsidR="00C17E31" w:rsidRPr="008B58CC">
        <w:rPr>
          <w:i/>
          <w:sz w:val="22"/>
          <w:szCs w:val="22"/>
        </w:rPr>
        <w:t xml:space="preserve">inal </w:t>
      </w:r>
      <w:r w:rsidR="008B58CC" w:rsidRPr="008B58CC">
        <w:rPr>
          <w:i/>
          <w:sz w:val="22"/>
          <w:szCs w:val="22"/>
        </w:rPr>
        <w:t>round of Promise Zone designations to expand a</w:t>
      </w:r>
      <w:r w:rsidRPr="008B58CC">
        <w:rPr>
          <w:i/>
          <w:sz w:val="22"/>
          <w:szCs w:val="22"/>
        </w:rPr>
        <w:t>ccess</w:t>
      </w:r>
      <w:r w:rsidR="008B58CC" w:rsidRPr="008B58CC">
        <w:rPr>
          <w:i/>
          <w:sz w:val="22"/>
          <w:szCs w:val="22"/>
        </w:rPr>
        <w:t xml:space="preserve"> to opportunity in urban, r</w:t>
      </w:r>
      <w:r w:rsidRPr="008B58CC">
        <w:rPr>
          <w:i/>
          <w:sz w:val="22"/>
          <w:szCs w:val="22"/>
        </w:rPr>
        <w:t>ural</w:t>
      </w:r>
      <w:r w:rsidRPr="008B58CC">
        <w:rPr>
          <w:i/>
          <w:sz w:val="22"/>
          <w:szCs w:val="22"/>
        </w:rPr>
        <w:tab/>
      </w:r>
      <w:r w:rsidR="008B58CC" w:rsidRPr="008B58CC">
        <w:rPr>
          <w:i/>
          <w:sz w:val="22"/>
          <w:szCs w:val="22"/>
        </w:rPr>
        <w:t xml:space="preserve"> and tribal c</w:t>
      </w:r>
      <w:r w:rsidRPr="008B58CC">
        <w:rPr>
          <w:i/>
          <w:sz w:val="22"/>
          <w:szCs w:val="22"/>
        </w:rPr>
        <w:t>ommunities</w:t>
      </w:r>
      <w:r w:rsidRPr="009C5E7A">
        <w:rPr>
          <w:sz w:val="22"/>
          <w:szCs w:val="22"/>
        </w:rPr>
        <w:t xml:space="preserve">. </w:t>
      </w:r>
      <w:r w:rsidR="00C17E31">
        <w:rPr>
          <w:sz w:val="22"/>
          <w:szCs w:val="22"/>
        </w:rPr>
        <w:t>Retrieved from</w:t>
      </w:r>
      <w:r w:rsidRPr="009C5E7A">
        <w:rPr>
          <w:sz w:val="22"/>
          <w:szCs w:val="22"/>
        </w:rPr>
        <w:t xml:space="preserve"> </w:t>
      </w:r>
      <w:hyperlink r:id="rId44">
        <w:r w:rsidR="00C17E31">
          <w:rPr>
            <w:color w:val="1155CC"/>
            <w:sz w:val="22"/>
            <w:szCs w:val="22"/>
            <w:u w:val="single"/>
          </w:rPr>
          <w:t>https://www.hudexchange.info/onecpd/assets/File/Promise-Zone-Fact-Sheet.pdf</w:t>
        </w:r>
      </w:hyperlink>
    </w:p>
    <w:tbl>
      <w:tblPr>
        <w:tblStyle w:val="af0"/>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332" w:hanging="1332"/>
              <w:rPr>
                <w:b/>
                <w:color w:val="FFFFFF"/>
                <w:sz w:val="22"/>
                <w:szCs w:val="22"/>
              </w:rPr>
            </w:pPr>
            <w:r w:rsidRPr="009C5E7A">
              <w:rPr>
                <w:b/>
                <w:color w:val="FFFFFF"/>
                <w:sz w:val="22"/>
                <w:szCs w:val="22"/>
              </w:rPr>
              <w:lastRenderedPageBreak/>
              <w:t xml:space="preserve">Unit 9:    </w:t>
            </w:r>
            <w:r w:rsidR="005062D9">
              <w:rPr>
                <w:b/>
                <w:color w:val="FFFFFF"/>
                <w:sz w:val="22"/>
                <w:szCs w:val="22"/>
              </w:rPr>
              <w:t xml:space="preserve"> </w:t>
            </w:r>
            <w:r w:rsidRPr="009C5E7A">
              <w:rPr>
                <w:b/>
                <w:color w:val="FFFFFF"/>
                <w:sz w:val="22"/>
                <w:szCs w:val="22"/>
              </w:rPr>
              <w:t>Working collaboratively and promising models for social change</w:t>
            </w:r>
          </w:p>
        </w:tc>
        <w:tc>
          <w:tcPr>
            <w:tcW w:w="1530" w:type="dxa"/>
            <w:shd w:val="clear" w:color="auto" w:fill="C00000"/>
          </w:tcPr>
          <w:p w:rsidR="00A802ED" w:rsidRPr="009C5E7A" w:rsidRDefault="00A802ED">
            <w:pPr>
              <w:keepNext/>
              <w:spacing w:before="20" w:after="20"/>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0"/>
                <w:numId w:val="15"/>
              </w:numPr>
              <w:contextualSpacing/>
              <w:rPr>
                <w:sz w:val="22"/>
                <w:szCs w:val="22"/>
              </w:rPr>
            </w:pPr>
            <w:r w:rsidRPr="009C5E7A">
              <w:rPr>
                <w:sz w:val="22"/>
                <w:szCs w:val="22"/>
              </w:rPr>
              <w:t>Coalition building, working in committees and moving from individual reform efforts to systemic reform</w:t>
            </w:r>
          </w:p>
          <w:p w:rsidR="00A802ED" w:rsidRPr="009C5E7A" w:rsidRDefault="003E4ABF">
            <w:pPr>
              <w:numPr>
                <w:ilvl w:val="0"/>
                <w:numId w:val="15"/>
              </w:numPr>
              <w:contextualSpacing/>
              <w:rPr>
                <w:sz w:val="22"/>
                <w:szCs w:val="22"/>
              </w:rPr>
            </w:pPr>
            <w:r w:rsidRPr="009C5E7A">
              <w:rPr>
                <w:sz w:val="22"/>
                <w:szCs w:val="22"/>
              </w:rPr>
              <w:t>Social innovation</w:t>
            </w:r>
          </w:p>
          <w:p w:rsidR="00A802ED" w:rsidRPr="009C5E7A" w:rsidRDefault="003E4ABF">
            <w:pPr>
              <w:numPr>
                <w:ilvl w:val="0"/>
                <w:numId w:val="15"/>
              </w:numPr>
              <w:contextualSpacing/>
              <w:rPr>
                <w:sz w:val="22"/>
                <w:szCs w:val="22"/>
              </w:rPr>
            </w:pPr>
            <w:r w:rsidRPr="009C5E7A">
              <w:rPr>
                <w:sz w:val="22"/>
                <w:szCs w:val="22"/>
              </w:rPr>
              <w:t>Collective Impact as a model for social change</w:t>
            </w:r>
          </w:p>
          <w:p w:rsidR="00A802ED" w:rsidRPr="009C5E7A" w:rsidRDefault="00A802ED">
            <w:pPr>
              <w:rPr>
                <w:sz w:val="22"/>
                <w:szCs w:val="22"/>
              </w:rPr>
            </w:pPr>
          </w:p>
          <w:p w:rsidR="00A802ED" w:rsidRPr="009C5E7A" w:rsidRDefault="003E4ABF">
            <w:pPr>
              <w:spacing w:after="240"/>
              <w:rPr>
                <w:sz w:val="22"/>
                <w:szCs w:val="22"/>
              </w:rPr>
            </w:pPr>
            <w:r w:rsidRPr="009C5E7A">
              <w:rPr>
                <w:sz w:val="22"/>
                <w:szCs w:val="22"/>
              </w:rPr>
              <w:t>This Unit</w:t>
            </w:r>
            <w:r w:rsidR="007860F8" w:rsidRPr="009C5E7A">
              <w:rPr>
                <w:sz w:val="22"/>
                <w:szCs w:val="22"/>
              </w:rPr>
              <w:t xml:space="preserve"> relates to course objectives </w:t>
            </w:r>
            <w:r w:rsidRPr="009C5E7A">
              <w:rPr>
                <w:sz w:val="22"/>
                <w:szCs w:val="22"/>
              </w:rPr>
              <w:t>1,2 &amp; 3</w:t>
            </w:r>
          </w:p>
          <w:p w:rsidR="00A802ED" w:rsidRPr="009C5E7A" w:rsidRDefault="003E4ABF">
            <w:pPr>
              <w:pStyle w:val="Heading3"/>
              <w:tabs>
                <w:tab w:val="left" w:pos="3600"/>
              </w:tabs>
            </w:pPr>
            <w:bookmarkStart w:id="16" w:name="_44sinio" w:colFirst="0" w:colLast="0"/>
            <w:bookmarkEnd w:id="16"/>
            <w:r w:rsidRPr="009C5E7A">
              <w:t>Required Readings</w:t>
            </w:r>
          </w:p>
        </w:tc>
      </w:tr>
    </w:tbl>
    <w:p w:rsidR="00A802ED" w:rsidRPr="009C5E7A" w:rsidRDefault="003E4ABF" w:rsidP="007860F8">
      <w:pPr>
        <w:ind w:left="720" w:hanging="720"/>
        <w:rPr>
          <w:sz w:val="22"/>
          <w:szCs w:val="22"/>
        </w:rPr>
      </w:pPr>
      <w:r w:rsidRPr="009C5E7A">
        <w:rPr>
          <w:sz w:val="22"/>
          <w:szCs w:val="22"/>
        </w:rPr>
        <w:t xml:space="preserve">Mizrahi, T., &amp; Rosenthal, B. B. (2008). Complexities of coalition </w:t>
      </w:r>
      <w:r w:rsidR="007860F8" w:rsidRPr="009C5E7A">
        <w:rPr>
          <w:sz w:val="22"/>
          <w:szCs w:val="22"/>
        </w:rPr>
        <w:t xml:space="preserve">building: Leaders’ successes, </w:t>
      </w:r>
      <w:r w:rsidRPr="009C5E7A">
        <w:rPr>
          <w:sz w:val="22"/>
          <w:szCs w:val="22"/>
        </w:rPr>
        <w:t xml:space="preserve">strategies, struggles and solutions. In J. Rothman, J. L. </w:t>
      </w:r>
      <w:proofErr w:type="spellStart"/>
      <w:r w:rsidRPr="009C5E7A">
        <w:rPr>
          <w:sz w:val="22"/>
          <w:szCs w:val="22"/>
        </w:rPr>
        <w:t>Erlich</w:t>
      </w:r>
      <w:proofErr w:type="spellEnd"/>
      <w:r w:rsidRPr="009C5E7A">
        <w:rPr>
          <w:sz w:val="22"/>
          <w:szCs w:val="22"/>
        </w:rPr>
        <w:t xml:space="preserve">, &amp; J. E. </w:t>
      </w:r>
      <w:proofErr w:type="spellStart"/>
      <w:r w:rsidRPr="009C5E7A">
        <w:rPr>
          <w:sz w:val="22"/>
          <w:szCs w:val="22"/>
        </w:rPr>
        <w:t>Tropman</w:t>
      </w:r>
      <w:proofErr w:type="spellEnd"/>
      <w:r w:rsidRPr="009C5E7A">
        <w:rPr>
          <w:sz w:val="22"/>
          <w:szCs w:val="22"/>
        </w:rPr>
        <w:t xml:space="preserve"> (Eds.),</w:t>
      </w:r>
      <w:r w:rsidRPr="009C5E7A">
        <w:rPr>
          <w:sz w:val="22"/>
          <w:szCs w:val="22"/>
        </w:rPr>
        <w:tab/>
        <w:t xml:space="preserve">    </w:t>
      </w:r>
      <w:r w:rsidR="00BD677E" w:rsidRPr="009C5E7A">
        <w:rPr>
          <w:sz w:val="22"/>
          <w:szCs w:val="22"/>
        </w:rPr>
        <w:t xml:space="preserve">  </w:t>
      </w:r>
      <w:r w:rsidRPr="009C5E7A">
        <w:rPr>
          <w:sz w:val="22"/>
          <w:szCs w:val="22"/>
        </w:rPr>
        <w:t xml:space="preserve"> </w:t>
      </w:r>
      <w:r w:rsidRPr="009C5E7A">
        <w:rPr>
          <w:i/>
          <w:sz w:val="22"/>
          <w:szCs w:val="22"/>
        </w:rPr>
        <w:t>Strategies of community intervention</w:t>
      </w:r>
      <w:r w:rsidRPr="009C5E7A">
        <w:rPr>
          <w:sz w:val="22"/>
          <w:szCs w:val="22"/>
        </w:rPr>
        <w:t xml:space="preserve"> (7th ed.). Peosta, IA: Bowers: 471–490.</w:t>
      </w:r>
    </w:p>
    <w:p w:rsidR="00A802ED" w:rsidRPr="009C5E7A" w:rsidRDefault="00A802ED" w:rsidP="00BD677E">
      <w:pPr>
        <w:rPr>
          <w:sz w:val="22"/>
          <w:szCs w:val="22"/>
        </w:rPr>
      </w:pPr>
    </w:p>
    <w:p w:rsidR="00A802ED" w:rsidRPr="009C5E7A" w:rsidRDefault="003E4ABF" w:rsidP="007860F8">
      <w:pPr>
        <w:ind w:left="720" w:hanging="720"/>
        <w:rPr>
          <w:sz w:val="22"/>
          <w:szCs w:val="22"/>
        </w:rPr>
      </w:pPr>
      <w:r w:rsidRPr="009C5E7A">
        <w:rPr>
          <w:sz w:val="22"/>
          <w:szCs w:val="22"/>
        </w:rPr>
        <w:t>Countywide Criminal Justice Coordination Committee, Youth D</w:t>
      </w:r>
      <w:r w:rsidR="007860F8" w:rsidRPr="009C5E7A">
        <w:rPr>
          <w:sz w:val="22"/>
          <w:szCs w:val="22"/>
        </w:rPr>
        <w:t>iversion Committee and the Los</w:t>
      </w:r>
      <w:r w:rsidR="007860F8" w:rsidRPr="009C5E7A">
        <w:rPr>
          <w:sz w:val="22"/>
          <w:szCs w:val="22"/>
        </w:rPr>
        <w:tab/>
      </w:r>
      <w:r w:rsidRPr="009C5E7A">
        <w:rPr>
          <w:sz w:val="22"/>
          <w:szCs w:val="22"/>
        </w:rPr>
        <w:t xml:space="preserve"> Angeles Chief Executive Office (2017).</w:t>
      </w:r>
      <w:r w:rsidRPr="009C5E7A">
        <w:rPr>
          <w:i/>
          <w:sz w:val="22"/>
          <w:szCs w:val="22"/>
        </w:rPr>
        <w:t xml:space="preserve"> A roadmap for advancing youth diversion in </w:t>
      </w:r>
      <w:r w:rsidR="00E12894">
        <w:rPr>
          <w:i/>
          <w:sz w:val="22"/>
          <w:szCs w:val="22"/>
        </w:rPr>
        <w:t>Los Angeles</w:t>
      </w:r>
      <w:r w:rsidRPr="009C5E7A">
        <w:rPr>
          <w:i/>
          <w:sz w:val="22"/>
          <w:szCs w:val="22"/>
        </w:rPr>
        <w:t xml:space="preserve"> County</w:t>
      </w:r>
      <w:r w:rsidR="008B58CC">
        <w:rPr>
          <w:sz w:val="22"/>
          <w:szCs w:val="22"/>
        </w:rPr>
        <w:t>.</w:t>
      </w:r>
      <w:r w:rsidR="007860F8" w:rsidRPr="009C5E7A">
        <w:rPr>
          <w:sz w:val="22"/>
          <w:szCs w:val="22"/>
        </w:rPr>
        <w:t xml:space="preserve"> </w:t>
      </w:r>
    </w:p>
    <w:p w:rsidR="00A802ED" w:rsidRPr="009C5E7A" w:rsidRDefault="00A802ED" w:rsidP="00BD677E">
      <w:pPr>
        <w:rPr>
          <w:sz w:val="22"/>
          <w:szCs w:val="22"/>
        </w:rPr>
      </w:pPr>
    </w:p>
    <w:p w:rsidR="00A802ED" w:rsidRPr="009C5E7A" w:rsidRDefault="003E4ABF" w:rsidP="005062D9">
      <w:pPr>
        <w:ind w:left="720" w:hanging="720"/>
        <w:rPr>
          <w:sz w:val="22"/>
          <w:szCs w:val="22"/>
        </w:rPr>
      </w:pPr>
      <w:r w:rsidRPr="009C5E7A">
        <w:rPr>
          <w:sz w:val="22"/>
          <w:szCs w:val="22"/>
        </w:rPr>
        <w:t>Kania, J and Kramer, M. (2013).  Embracing emergence: H</w:t>
      </w:r>
      <w:r w:rsidR="007860F8" w:rsidRPr="009C5E7A">
        <w:rPr>
          <w:sz w:val="22"/>
          <w:szCs w:val="22"/>
        </w:rPr>
        <w:t>ow collective impact addresses</w:t>
      </w:r>
      <w:r w:rsidR="007860F8" w:rsidRPr="009C5E7A">
        <w:rPr>
          <w:sz w:val="22"/>
          <w:szCs w:val="22"/>
        </w:rPr>
        <w:tab/>
      </w:r>
      <w:r w:rsidRPr="009C5E7A">
        <w:rPr>
          <w:sz w:val="22"/>
          <w:szCs w:val="22"/>
        </w:rPr>
        <w:t xml:space="preserve"> complexity.</w:t>
      </w:r>
      <w:r w:rsidRPr="009C5E7A">
        <w:rPr>
          <w:i/>
          <w:sz w:val="22"/>
          <w:szCs w:val="22"/>
        </w:rPr>
        <w:t xml:space="preserve"> Stanford Social Innovation </w:t>
      </w:r>
      <w:r w:rsidRPr="009C5E7A">
        <w:rPr>
          <w:sz w:val="22"/>
          <w:szCs w:val="22"/>
        </w:rPr>
        <w:t xml:space="preserve">Review. </w:t>
      </w:r>
    </w:p>
    <w:p w:rsidR="00A802ED" w:rsidRPr="009C5E7A" w:rsidRDefault="00A802ED" w:rsidP="007860F8">
      <w:pPr>
        <w:ind w:left="720" w:hanging="720"/>
        <w:rPr>
          <w:sz w:val="22"/>
          <w:szCs w:val="22"/>
        </w:rPr>
      </w:pPr>
    </w:p>
    <w:p w:rsidR="00A802ED" w:rsidRPr="009C5E7A" w:rsidRDefault="003E4ABF" w:rsidP="007860F8">
      <w:pPr>
        <w:ind w:left="720" w:hanging="720"/>
        <w:rPr>
          <w:sz w:val="22"/>
          <w:szCs w:val="22"/>
        </w:rPr>
      </w:pPr>
      <w:r w:rsidRPr="009C5E7A">
        <w:rPr>
          <w:sz w:val="22"/>
          <w:szCs w:val="22"/>
        </w:rPr>
        <w:t xml:space="preserve">Haskins, R. (2015, Jan 1). Social programs that work. </w:t>
      </w:r>
      <w:r w:rsidRPr="009C5E7A">
        <w:rPr>
          <w:i/>
          <w:sz w:val="22"/>
          <w:szCs w:val="22"/>
        </w:rPr>
        <w:t>New York Times</w:t>
      </w:r>
      <w:r w:rsidRPr="009C5E7A">
        <w:rPr>
          <w:sz w:val="22"/>
          <w:szCs w:val="22"/>
        </w:rPr>
        <w:t xml:space="preserve">. </w:t>
      </w:r>
      <w:r w:rsidR="008B58CC">
        <w:rPr>
          <w:sz w:val="22"/>
          <w:szCs w:val="22"/>
        </w:rPr>
        <w:t xml:space="preserve">Retrieved from </w:t>
      </w:r>
      <w:hyperlink r:id="rId45">
        <w:r w:rsidR="008B58CC">
          <w:rPr>
            <w:color w:val="1155CC"/>
            <w:sz w:val="22"/>
            <w:szCs w:val="22"/>
            <w:u w:val="single"/>
          </w:rPr>
          <w:t>https://www.nytimes.com/2015/01/01/opinion/social-programs-that-work.html</w:t>
        </w:r>
      </w:hyperlink>
      <w:r w:rsidR="008B58CC">
        <w:rPr>
          <w:sz w:val="22"/>
          <w:szCs w:val="22"/>
        </w:rPr>
        <w:t xml:space="preserve">   </w:t>
      </w:r>
    </w:p>
    <w:p w:rsidR="007860F8" w:rsidRPr="009C5E7A" w:rsidRDefault="007860F8">
      <w:pPr>
        <w:rPr>
          <w:sz w:val="22"/>
          <w:szCs w:val="22"/>
        </w:rPr>
      </w:pPr>
    </w:p>
    <w:p w:rsidR="00A802ED" w:rsidRPr="009C5E7A" w:rsidRDefault="003E4ABF">
      <w:pPr>
        <w:spacing w:before="100" w:line="276" w:lineRule="auto"/>
        <w:rPr>
          <w:b/>
          <w:sz w:val="22"/>
          <w:szCs w:val="22"/>
        </w:rPr>
      </w:pPr>
      <w:r w:rsidRPr="009C5E7A">
        <w:rPr>
          <w:b/>
          <w:sz w:val="22"/>
          <w:szCs w:val="22"/>
        </w:rPr>
        <w:t>Recommended website</w:t>
      </w:r>
    </w:p>
    <w:p w:rsidR="007860F8" w:rsidRDefault="003E4ABF" w:rsidP="007860F8">
      <w:pPr>
        <w:spacing w:before="100" w:line="276" w:lineRule="auto"/>
        <w:rPr>
          <w:sz w:val="22"/>
          <w:szCs w:val="22"/>
        </w:rPr>
      </w:pPr>
      <w:r w:rsidRPr="009C5E7A">
        <w:rPr>
          <w:sz w:val="22"/>
          <w:szCs w:val="22"/>
        </w:rPr>
        <w:t xml:space="preserve">Collective Impact Forum website at </w:t>
      </w:r>
      <w:hyperlink r:id="rId46" w:history="1">
        <w:r w:rsidR="005062D9" w:rsidRPr="00081168">
          <w:rPr>
            <w:rStyle w:val="Hyperlink"/>
            <w:sz w:val="22"/>
            <w:szCs w:val="22"/>
          </w:rPr>
          <w:t xml:space="preserve">https://collectiveimpactforum.org/ </w:t>
        </w:r>
      </w:hyperlink>
      <w:r w:rsidRPr="009C5E7A">
        <w:rPr>
          <w:sz w:val="22"/>
          <w:szCs w:val="22"/>
        </w:rPr>
        <w:t xml:space="preserve"> </w:t>
      </w:r>
    </w:p>
    <w:p w:rsidR="005062D9" w:rsidRPr="009C5E7A" w:rsidRDefault="005062D9" w:rsidP="007860F8">
      <w:pPr>
        <w:spacing w:before="100" w:line="276" w:lineRule="auto"/>
        <w:rPr>
          <w:sz w:val="22"/>
          <w:szCs w:val="22"/>
        </w:rPr>
      </w:pPr>
    </w:p>
    <w:tbl>
      <w:tblPr>
        <w:tblStyle w:val="af1"/>
        <w:tblW w:w="9840" w:type="dxa"/>
        <w:tblInd w:w="-282" w:type="dxa"/>
        <w:tblLayout w:type="fixed"/>
        <w:tblLook w:val="0000" w:firstRow="0" w:lastRow="0" w:firstColumn="0" w:lastColumn="0" w:noHBand="0" w:noVBand="0"/>
      </w:tblPr>
      <w:tblGrid>
        <w:gridCol w:w="8310"/>
        <w:gridCol w:w="1530"/>
      </w:tblGrid>
      <w:tr w:rsidR="00A802ED" w:rsidRPr="009C5E7A">
        <w:tc>
          <w:tcPr>
            <w:tcW w:w="8310" w:type="dxa"/>
            <w:shd w:val="clear" w:color="auto" w:fill="C00000"/>
          </w:tcPr>
          <w:p w:rsidR="00A802ED" w:rsidRPr="009C5E7A" w:rsidRDefault="003E4ABF">
            <w:pPr>
              <w:keepNext/>
              <w:spacing w:before="20" w:after="20"/>
              <w:rPr>
                <w:color w:val="FFFFFF"/>
                <w:sz w:val="22"/>
                <w:szCs w:val="22"/>
              </w:rPr>
            </w:pPr>
            <w:r w:rsidRPr="009C5E7A">
              <w:rPr>
                <w:b/>
                <w:color w:val="FFFFFF"/>
                <w:sz w:val="22"/>
                <w:szCs w:val="22"/>
              </w:rPr>
              <w:lastRenderedPageBreak/>
              <w:t>Unit 10:</w:t>
            </w:r>
            <w:r w:rsidRPr="009C5E7A">
              <w:rPr>
                <w:b/>
                <w:color w:val="FFFFFF"/>
                <w:sz w:val="22"/>
                <w:szCs w:val="22"/>
              </w:rPr>
              <w:tab/>
              <w:t xml:space="preserve">Learning from Community and Place-Based Initiatives </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9420"/>
        </w:trPr>
        <w:tc>
          <w:tcPr>
            <w:tcW w:w="9840" w:type="dxa"/>
            <w:gridSpan w:val="2"/>
          </w:tcPr>
          <w:p w:rsidR="00A802ED" w:rsidRPr="009C5E7A" w:rsidRDefault="003E4ABF">
            <w:pPr>
              <w:spacing w:before="40" w:after="40"/>
              <w:rPr>
                <w:b/>
                <w:sz w:val="22"/>
                <w:szCs w:val="22"/>
              </w:rPr>
            </w:pPr>
            <w:r w:rsidRPr="009C5E7A">
              <w:rPr>
                <w:b/>
                <w:sz w:val="22"/>
                <w:szCs w:val="22"/>
              </w:rPr>
              <w:t>Topics</w:t>
            </w:r>
          </w:p>
          <w:p w:rsidR="00A802ED" w:rsidRPr="009C5E7A" w:rsidRDefault="003E4ABF">
            <w:pPr>
              <w:numPr>
                <w:ilvl w:val="2"/>
                <w:numId w:val="10"/>
              </w:numPr>
              <w:contextualSpacing/>
              <w:rPr>
                <w:sz w:val="22"/>
                <w:szCs w:val="22"/>
              </w:rPr>
            </w:pPr>
            <w:r w:rsidRPr="009C5E7A">
              <w:rPr>
                <w:sz w:val="22"/>
                <w:szCs w:val="22"/>
              </w:rPr>
              <w:t>Magnolia Community Initiative</w:t>
            </w:r>
          </w:p>
          <w:p w:rsidR="00A802ED" w:rsidRPr="009C5E7A" w:rsidRDefault="003E4ABF">
            <w:pPr>
              <w:numPr>
                <w:ilvl w:val="2"/>
                <w:numId w:val="10"/>
              </w:numPr>
              <w:contextualSpacing/>
              <w:rPr>
                <w:sz w:val="22"/>
                <w:szCs w:val="22"/>
              </w:rPr>
            </w:pPr>
            <w:r w:rsidRPr="009C5E7A">
              <w:rPr>
                <w:sz w:val="22"/>
                <w:szCs w:val="22"/>
              </w:rPr>
              <w:t>Best Start Communities</w:t>
            </w:r>
          </w:p>
          <w:p w:rsidR="00A802ED" w:rsidRPr="009C5E7A" w:rsidRDefault="003E4ABF">
            <w:pPr>
              <w:numPr>
                <w:ilvl w:val="2"/>
                <w:numId w:val="10"/>
              </w:numPr>
              <w:contextualSpacing/>
              <w:rPr>
                <w:sz w:val="22"/>
                <w:szCs w:val="22"/>
              </w:rPr>
            </w:pPr>
            <w:r w:rsidRPr="009C5E7A">
              <w:rPr>
                <w:sz w:val="22"/>
                <w:szCs w:val="22"/>
              </w:rPr>
              <w:t>Harlem Children’s Zone</w:t>
            </w:r>
          </w:p>
          <w:p w:rsidR="00A802ED" w:rsidRPr="009C5E7A" w:rsidRDefault="003E4ABF">
            <w:pPr>
              <w:numPr>
                <w:ilvl w:val="2"/>
                <w:numId w:val="10"/>
              </w:numPr>
              <w:contextualSpacing/>
              <w:rPr>
                <w:sz w:val="22"/>
                <w:szCs w:val="22"/>
              </w:rPr>
            </w:pPr>
            <w:r w:rsidRPr="009C5E7A">
              <w:rPr>
                <w:sz w:val="22"/>
                <w:szCs w:val="22"/>
              </w:rPr>
              <w:t>No wrong door for families</w:t>
            </w:r>
          </w:p>
          <w:p w:rsidR="00A802ED" w:rsidRPr="009C5E7A" w:rsidRDefault="00A802ED">
            <w:pPr>
              <w:rPr>
                <w:sz w:val="22"/>
                <w:szCs w:val="22"/>
              </w:rPr>
            </w:pPr>
          </w:p>
          <w:p w:rsidR="00A802ED" w:rsidRPr="009C5E7A" w:rsidRDefault="003E4ABF">
            <w:pPr>
              <w:spacing w:after="240"/>
              <w:rPr>
                <w:sz w:val="22"/>
                <w:szCs w:val="22"/>
              </w:rPr>
            </w:pPr>
            <w:r w:rsidRPr="009C5E7A">
              <w:rPr>
                <w:sz w:val="22"/>
                <w:szCs w:val="22"/>
              </w:rPr>
              <w:t>This Unit relates to course objective 1,2, 3 &amp; 5.</w:t>
            </w:r>
          </w:p>
          <w:p w:rsidR="00A802ED" w:rsidRPr="00555849" w:rsidRDefault="003E4ABF">
            <w:pPr>
              <w:pStyle w:val="Heading3"/>
            </w:pPr>
            <w:bookmarkStart w:id="17" w:name="_2jxsxqh" w:colFirst="0" w:colLast="0"/>
            <w:bookmarkEnd w:id="17"/>
            <w:r w:rsidRPr="00555849">
              <w:t>Required Readings</w:t>
            </w:r>
          </w:p>
          <w:p w:rsidR="00A802ED" w:rsidRPr="00555849" w:rsidRDefault="00A802ED">
            <w:pPr>
              <w:spacing w:line="276" w:lineRule="auto"/>
              <w:rPr>
                <w:sz w:val="22"/>
                <w:szCs w:val="22"/>
              </w:rPr>
            </w:pPr>
          </w:p>
          <w:p w:rsidR="00A802ED" w:rsidRPr="00555849" w:rsidRDefault="003E4ABF" w:rsidP="007860F8">
            <w:pPr>
              <w:ind w:left="720" w:hanging="720"/>
              <w:rPr>
                <w:sz w:val="22"/>
                <w:szCs w:val="22"/>
              </w:rPr>
            </w:pPr>
            <w:r w:rsidRPr="00555849">
              <w:rPr>
                <w:sz w:val="22"/>
                <w:szCs w:val="22"/>
              </w:rPr>
              <w:t xml:space="preserve">Anderson, S. H. (2010, June). A good place to live? Municipality characteristics and children’s                                  placement risk. </w:t>
            </w:r>
            <w:r w:rsidRPr="00555849">
              <w:rPr>
                <w:i/>
                <w:sz w:val="22"/>
                <w:szCs w:val="22"/>
              </w:rPr>
              <w:t>Social Service Review</w:t>
            </w:r>
            <w:r w:rsidRPr="00555849">
              <w:rPr>
                <w:sz w:val="22"/>
                <w:szCs w:val="22"/>
              </w:rPr>
              <w:t>, 201–224.</w:t>
            </w:r>
          </w:p>
          <w:p w:rsidR="008B58CC" w:rsidRPr="00555849" w:rsidRDefault="008B58CC" w:rsidP="007860F8">
            <w:pPr>
              <w:ind w:left="720" w:hanging="720"/>
              <w:rPr>
                <w:sz w:val="22"/>
                <w:szCs w:val="22"/>
              </w:rPr>
            </w:pPr>
          </w:p>
          <w:p w:rsidR="008B58CC" w:rsidRPr="00555849" w:rsidRDefault="008B58CC" w:rsidP="008B58CC">
            <w:pPr>
              <w:spacing w:line="276" w:lineRule="auto"/>
              <w:ind w:left="720" w:hanging="720"/>
              <w:rPr>
                <w:sz w:val="22"/>
                <w:szCs w:val="22"/>
              </w:rPr>
            </w:pPr>
            <w:r w:rsidRPr="00555849">
              <w:rPr>
                <w:sz w:val="22"/>
                <w:szCs w:val="22"/>
              </w:rPr>
              <w:t xml:space="preserve">Harlem Children’s Zone (2009).  </w:t>
            </w:r>
            <w:r w:rsidRPr="00555849">
              <w:rPr>
                <w:i/>
                <w:sz w:val="22"/>
                <w:szCs w:val="22"/>
              </w:rPr>
              <w:t>Whatever it takes: Harlem Children’s Zone White Paper</w:t>
            </w:r>
            <w:r w:rsidRPr="00555849">
              <w:rPr>
                <w:sz w:val="22"/>
                <w:szCs w:val="22"/>
              </w:rPr>
              <w:t xml:space="preserve">. </w:t>
            </w:r>
          </w:p>
          <w:p w:rsidR="007860F8" w:rsidRPr="00555849" w:rsidRDefault="007860F8" w:rsidP="007860F8">
            <w:pPr>
              <w:ind w:left="720" w:hanging="720"/>
              <w:rPr>
                <w:sz w:val="22"/>
                <w:szCs w:val="22"/>
              </w:rPr>
            </w:pPr>
          </w:p>
          <w:p w:rsidR="00A802ED" w:rsidRPr="00555849" w:rsidRDefault="008B58CC" w:rsidP="007860F8">
            <w:pPr>
              <w:ind w:left="720" w:hanging="720"/>
              <w:rPr>
                <w:sz w:val="22"/>
                <w:szCs w:val="22"/>
              </w:rPr>
            </w:pPr>
            <w:r w:rsidRPr="00555849">
              <w:rPr>
                <w:sz w:val="22"/>
                <w:szCs w:val="22"/>
              </w:rPr>
              <w:t>Minnesota Dept. of Public Saf</w:t>
            </w:r>
            <w:r w:rsidR="00555849" w:rsidRPr="00555849">
              <w:rPr>
                <w:sz w:val="22"/>
                <w:szCs w:val="22"/>
              </w:rPr>
              <w:t>ety, Office of Justice Programs (2013).</w:t>
            </w:r>
            <w:r w:rsidRPr="00555849">
              <w:rPr>
                <w:sz w:val="22"/>
                <w:szCs w:val="22"/>
              </w:rPr>
              <w:t xml:space="preserve"> </w:t>
            </w:r>
            <w:r w:rsidR="003E4ABF" w:rsidRPr="00555849">
              <w:rPr>
                <w:i/>
                <w:sz w:val="22"/>
                <w:szCs w:val="22"/>
              </w:rPr>
              <w:t>No wrong door: A comprehensive approach to safe harbor for Minnesota's sexually exploited youth</w:t>
            </w:r>
            <w:r w:rsidR="003E4ABF" w:rsidRPr="00555849">
              <w:rPr>
                <w:sz w:val="22"/>
                <w:szCs w:val="22"/>
              </w:rPr>
              <w:t xml:space="preserve">. </w:t>
            </w:r>
          </w:p>
          <w:p w:rsidR="00A802ED" w:rsidRPr="00555849" w:rsidRDefault="00A802ED" w:rsidP="007860F8">
            <w:pPr>
              <w:ind w:left="720" w:hanging="720"/>
              <w:rPr>
                <w:sz w:val="22"/>
                <w:szCs w:val="22"/>
              </w:rPr>
            </w:pPr>
          </w:p>
          <w:p w:rsidR="002E61DB" w:rsidRDefault="003E4ABF" w:rsidP="00555849">
            <w:pPr>
              <w:ind w:left="720" w:hanging="720"/>
              <w:rPr>
                <w:color w:val="1155CC"/>
                <w:sz w:val="22"/>
                <w:szCs w:val="22"/>
                <w:u w:val="single"/>
              </w:rPr>
            </w:pPr>
            <w:r w:rsidRPr="00555849">
              <w:rPr>
                <w:sz w:val="22"/>
                <w:szCs w:val="22"/>
              </w:rPr>
              <w:t xml:space="preserve">Magnolia Community Initiative Website.  Watch two videos and read website materials on Theory of Change, Why Networks Matter, and Making It Happen. Retrieved from </w:t>
            </w:r>
            <w:hyperlink r:id="rId47">
              <w:r w:rsidRPr="00555849">
                <w:rPr>
                  <w:color w:val="1155CC"/>
                  <w:sz w:val="22"/>
                  <w:szCs w:val="22"/>
                  <w:u w:val="single"/>
                </w:rPr>
                <w:t xml:space="preserve"> </w:t>
              </w:r>
            </w:hyperlink>
            <w:r w:rsidR="002E61DB">
              <w:t xml:space="preserve"> </w:t>
            </w:r>
            <w:r w:rsidR="002E61DB" w:rsidRPr="002E61DB">
              <w:rPr>
                <w:color w:val="1155CC"/>
                <w:sz w:val="22"/>
                <w:szCs w:val="22"/>
                <w:u w:val="single"/>
              </w:rPr>
              <w:t>http://magnoliaplacela.org/</w:t>
            </w:r>
          </w:p>
          <w:p w:rsidR="00555849" w:rsidRPr="00555849" w:rsidRDefault="002E61DB" w:rsidP="00555849">
            <w:pPr>
              <w:ind w:left="720" w:hanging="720"/>
              <w:rPr>
                <w:sz w:val="22"/>
                <w:szCs w:val="22"/>
              </w:rPr>
            </w:pPr>
            <w:r>
              <w:rPr>
                <w:sz w:val="22"/>
                <w:szCs w:val="22"/>
              </w:rPr>
              <w:t xml:space="preserve">          </w:t>
            </w:r>
            <w:r w:rsidRPr="00555849">
              <w:rPr>
                <w:sz w:val="22"/>
                <w:szCs w:val="22"/>
              </w:rPr>
              <w:t xml:space="preserve"> </w:t>
            </w:r>
          </w:p>
          <w:p w:rsidR="00A802ED" w:rsidRPr="009C5E7A" w:rsidRDefault="003E4ABF">
            <w:pPr>
              <w:pStyle w:val="Heading3"/>
              <w:widowControl w:val="0"/>
            </w:pPr>
            <w:r w:rsidRPr="009C5E7A">
              <w:t>Recommended Resource</w:t>
            </w:r>
          </w:p>
          <w:p w:rsidR="00A802ED" w:rsidRPr="00555849" w:rsidRDefault="00A802ED">
            <w:pPr>
              <w:widowControl w:val="0"/>
              <w:rPr>
                <w:sz w:val="22"/>
                <w:szCs w:val="22"/>
              </w:rPr>
            </w:pPr>
          </w:p>
          <w:p w:rsidR="00A802ED" w:rsidRPr="00555849" w:rsidRDefault="003E4ABF" w:rsidP="007860F8">
            <w:pPr>
              <w:widowControl w:val="0"/>
              <w:ind w:left="720" w:hanging="720"/>
              <w:rPr>
                <w:sz w:val="22"/>
                <w:szCs w:val="22"/>
              </w:rPr>
            </w:pPr>
            <w:r w:rsidRPr="00555849">
              <w:rPr>
                <w:sz w:val="22"/>
                <w:szCs w:val="22"/>
              </w:rPr>
              <w:t xml:space="preserve">The Harlem Children’s Zone produced by Tanya Simon, fl. 2001-2014, Columbia Broadcasting System, in 60 minutes (New York, Columbia Broadcasting System, 2006), 13 mins. Retrieved from </w:t>
            </w:r>
            <w:hyperlink r:id="rId48">
              <w:r w:rsidRPr="00555849">
                <w:rPr>
                  <w:color w:val="1155CC"/>
                  <w:sz w:val="22"/>
                  <w:szCs w:val="22"/>
                  <w:u w:val="single"/>
                </w:rPr>
                <w:t>https://search-alexanderstreet-com.libproxy1.usc.edu/view/work/bibliographic_entity%7Cvideo_work%7C2856199</w:t>
              </w:r>
            </w:hyperlink>
            <w:r w:rsidRPr="00555849">
              <w:rPr>
                <w:sz w:val="22"/>
                <w:szCs w:val="22"/>
              </w:rPr>
              <w:t xml:space="preserve"> via USC Library</w:t>
            </w:r>
          </w:p>
          <w:p w:rsidR="001D00E0" w:rsidRPr="00555849" w:rsidRDefault="001D00E0" w:rsidP="001D00E0">
            <w:pPr>
              <w:widowControl w:val="0"/>
              <w:autoSpaceDE w:val="0"/>
              <w:autoSpaceDN w:val="0"/>
              <w:adjustRightInd w:val="0"/>
              <w:rPr>
                <w:rFonts w:cs="MercuryTextG1-Roman"/>
                <w:sz w:val="22"/>
                <w:szCs w:val="22"/>
              </w:rPr>
            </w:pPr>
          </w:p>
          <w:p w:rsidR="001D00E0" w:rsidRDefault="001D00E0" w:rsidP="001D00E0">
            <w:pPr>
              <w:widowControl w:val="0"/>
              <w:autoSpaceDE w:val="0"/>
              <w:autoSpaceDN w:val="0"/>
              <w:adjustRightInd w:val="0"/>
              <w:ind w:left="720" w:hanging="720"/>
              <w:rPr>
                <w:rFonts w:cs="MercuryTextG1-Roman"/>
                <w:sz w:val="22"/>
                <w:szCs w:val="22"/>
              </w:rPr>
            </w:pPr>
            <w:r w:rsidRPr="00555849">
              <w:rPr>
                <w:rFonts w:cs="MercuryTextG1-Roman"/>
                <w:sz w:val="22"/>
                <w:szCs w:val="22"/>
              </w:rPr>
              <w:t xml:space="preserve">First 5 LA Best Start Communities. Select at least one of the communities described on the First 5 LA website under Best Start Communities and read description of community processes underway. </w:t>
            </w:r>
            <w:hyperlink r:id="rId49" w:history="1">
              <w:r w:rsidRPr="00555849">
                <w:rPr>
                  <w:rStyle w:val="Hyperlink"/>
                  <w:rFonts w:cs="MercuryTextG1-Roman"/>
                  <w:sz w:val="22"/>
                  <w:szCs w:val="22"/>
                </w:rPr>
                <w:t>www.first5la.org</w:t>
              </w:r>
            </w:hyperlink>
            <w:r w:rsidRPr="00555849">
              <w:rPr>
                <w:rFonts w:cs="MercuryTextG1-Roman"/>
                <w:sz w:val="22"/>
                <w:szCs w:val="22"/>
              </w:rPr>
              <w:t xml:space="preserve">   </w:t>
            </w:r>
          </w:p>
          <w:p w:rsidR="00780483" w:rsidRDefault="00780483" w:rsidP="001D00E0">
            <w:pPr>
              <w:widowControl w:val="0"/>
              <w:autoSpaceDE w:val="0"/>
              <w:autoSpaceDN w:val="0"/>
              <w:adjustRightInd w:val="0"/>
              <w:ind w:left="720" w:hanging="720"/>
              <w:rPr>
                <w:rFonts w:cs="MercuryTextG1-Roman"/>
                <w:sz w:val="22"/>
                <w:szCs w:val="22"/>
              </w:rPr>
            </w:pPr>
          </w:p>
          <w:p w:rsidR="00780483" w:rsidRDefault="00780483" w:rsidP="001D00E0">
            <w:pPr>
              <w:widowControl w:val="0"/>
              <w:autoSpaceDE w:val="0"/>
              <w:autoSpaceDN w:val="0"/>
              <w:adjustRightInd w:val="0"/>
              <w:ind w:left="720" w:hanging="720"/>
              <w:rPr>
                <w:rFonts w:cs="MercuryTextG1-Roman"/>
                <w:sz w:val="22"/>
                <w:szCs w:val="22"/>
              </w:rPr>
            </w:pPr>
          </w:p>
          <w:p w:rsidR="00780483" w:rsidRDefault="00780483" w:rsidP="001D00E0">
            <w:pPr>
              <w:widowControl w:val="0"/>
              <w:autoSpaceDE w:val="0"/>
              <w:autoSpaceDN w:val="0"/>
              <w:adjustRightInd w:val="0"/>
              <w:ind w:left="720" w:hanging="720"/>
              <w:rPr>
                <w:rFonts w:cs="MercuryTextG1-Roman"/>
                <w:sz w:val="22"/>
                <w:szCs w:val="22"/>
              </w:rPr>
            </w:pPr>
          </w:p>
          <w:p w:rsidR="00780483" w:rsidRDefault="00780483" w:rsidP="001D00E0">
            <w:pPr>
              <w:widowControl w:val="0"/>
              <w:autoSpaceDE w:val="0"/>
              <w:autoSpaceDN w:val="0"/>
              <w:adjustRightInd w:val="0"/>
              <w:ind w:left="720" w:hanging="720"/>
              <w:rPr>
                <w:rFonts w:cs="MercuryTextG1-Roman"/>
                <w:sz w:val="22"/>
                <w:szCs w:val="22"/>
              </w:rPr>
            </w:pPr>
          </w:p>
          <w:p w:rsidR="00780483" w:rsidRPr="009C5E7A" w:rsidRDefault="00780483" w:rsidP="00780483">
            <w:pPr>
              <w:spacing w:after="200"/>
              <w:jc w:val="center"/>
              <w:rPr>
                <w:b/>
                <w:sz w:val="22"/>
                <w:szCs w:val="22"/>
                <w:highlight w:val="green"/>
              </w:rPr>
            </w:pPr>
            <w:r w:rsidRPr="009C5E7A">
              <w:rPr>
                <w:b/>
                <w:sz w:val="22"/>
                <w:szCs w:val="22"/>
                <w:highlight w:val="green"/>
              </w:rPr>
              <w:t>Assignment 2 Due</w:t>
            </w:r>
          </w:p>
          <w:p w:rsidR="00A802ED" w:rsidRPr="009C5E7A" w:rsidRDefault="00A802ED" w:rsidP="007860F8">
            <w:pPr>
              <w:spacing w:before="360" w:after="80" w:line="276" w:lineRule="auto"/>
              <w:ind w:left="720" w:hanging="720"/>
              <w:rPr>
                <w:sz w:val="22"/>
                <w:szCs w:val="22"/>
              </w:rPr>
            </w:pPr>
          </w:p>
        </w:tc>
      </w:tr>
    </w:tbl>
    <w:tbl>
      <w:tblPr>
        <w:tblStyle w:val="af2"/>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5062D9" w:rsidP="005062D9">
            <w:pPr>
              <w:keepNext/>
              <w:spacing w:before="20" w:after="20"/>
              <w:rPr>
                <w:color w:val="FFFFFF"/>
                <w:sz w:val="22"/>
                <w:szCs w:val="22"/>
              </w:rPr>
            </w:pPr>
            <w:r>
              <w:rPr>
                <w:b/>
                <w:color w:val="FFFFFF"/>
                <w:sz w:val="22"/>
                <w:szCs w:val="22"/>
              </w:rPr>
              <w:lastRenderedPageBreak/>
              <w:t xml:space="preserve">Unit 11:        </w:t>
            </w:r>
            <w:r w:rsidR="003E4ABF" w:rsidRPr="009C5E7A">
              <w:rPr>
                <w:b/>
                <w:color w:val="FFFFFF"/>
                <w:sz w:val="22"/>
                <w:szCs w:val="22"/>
              </w:rPr>
              <w:t>Social Work in the Context of Social Change</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keepNext/>
              <w:numPr>
                <w:ilvl w:val="0"/>
                <w:numId w:val="9"/>
              </w:numPr>
              <w:spacing w:before="40" w:after="40"/>
              <w:rPr>
                <w:sz w:val="22"/>
                <w:szCs w:val="22"/>
              </w:rPr>
            </w:pPr>
            <w:r w:rsidRPr="009C5E7A">
              <w:rPr>
                <w:sz w:val="22"/>
                <w:szCs w:val="22"/>
              </w:rPr>
              <w:t>Disruptive innovation and constructive disruption</w:t>
            </w:r>
          </w:p>
          <w:p w:rsidR="00A802ED" w:rsidRPr="009C5E7A" w:rsidRDefault="003E4ABF">
            <w:pPr>
              <w:keepNext/>
              <w:numPr>
                <w:ilvl w:val="0"/>
                <w:numId w:val="9"/>
              </w:numPr>
              <w:spacing w:before="40" w:after="40"/>
              <w:rPr>
                <w:sz w:val="22"/>
                <w:szCs w:val="22"/>
              </w:rPr>
            </w:pPr>
            <w:r w:rsidRPr="009C5E7A">
              <w:rPr>
                <w:sz w:val="22"/>
                <w:szCs w:val="22"/>
              </w:rPr>
              <w:t>Financing social reform</w:t>
            </w:r>
          </w:p>
          <w:p w:rsidR="00A802ED" w:rsidRPr="009C5E7A" w:rsidRDefault="003E4ABF">
            <w:pPr>
              <w:keepNext/>
              <w:numPr>
                <w:ilvl w:val="1"/>
                <w:numId w:val="9"/>
              </w:numPr>
              <w:spacing w:before="40" w:after="40"/>
              <w:rPr>
                <w:sz w:val="22"/>
                <w:szCs w:val="22"/>
              </w:rPr>
            </w:pPr>
            <w:r w:rsidRPr="009C5E7A">
              <w:rPr>
                <w:sz w:val="22"/>
                <w:szCs w:val="22"/>
              </w:rPr>
              <w:t>Pay for Success</w:t>
            </w:r>
          </w:p>
          <w:p w:rsidR="00A802ED" w:rsidRPr="009C5E7A" w:rsidRDefault="003E4ABF">
            <w:pPr>
              <w:keepNext/>
              <w:numPr>
                <w:ilvl w:val="1"/>
                <w:numId w:val="9"/>
              </w:numPr>
              <w:spacing w:before="40" w:after="40"/>
              <w:rPr>
                <w:sz w:val="22"/>
                <w:szCs w:val="22"/>
              </w:rPr>
            </w:pPr>
            <w:r w:rsidRPr="009C5E7A">
              <w:rPr>
                <w:sz w:val="22"/>
                <w:szCs w:val="22"/>
              </w:rPr>
              <w:t>Return on Investment</w:t>
            </w:r>
          </w:p>
          <w:p w:rsidR="00A802ED" w:rsidRPr="009C5E7A" w:rsidRDefault="00A802ED">
            <w:pPr>
              <w:keepNext/>
              <w:spacing w:before="40" w:after="40"/>
              <w:rPr>
                <w:sz w:val="22"/>
                <w:szCs w:val="22"/>
              </w:rPr>
            </w:pPr>
          </w:p>
          <w:p w:rsidR="00A802ED" w:rsidRPr="009C5E7A" w:rsidRDefault="003E4ABF">
            <w:pPr>
              <w:spacing w:after="240"/>
              <w:rPr>
                <w:sz w:val="22"/>
                <w:szCs w:val="22"/>
              </w:rPr>
            </w:pPr>
            <w:r w:rsidRPr="009C5E7A">
              <w:rPr>
                <w:sz w:val="22"/>
                <w:szCs w:val="22"/>
              </w:rPr>
              <w:t>This Unit relates to course objectives 1,2,3,5</w:t>
            </w:r>
          </w:p>
          <w:p w:rsidR="00A802ED" w:rsidRPr="009C5E7A" w:rsidRDefault="003E4ABF">
            <w:pPr>
              <w:rPr>
                <w:b/>
                <w:sz w:val="22"/>
                <w:szCs w:val="22"/>
              </w:rPr>
            </w:pPr>
            <w:r w:rsidRPr="009C5E7A">
              <w:rPr>
                <w:b/>
                <w:sz w:val="22"/>
                <w:szCs w:val="22"/>
              </w:rPr>
              <w:t>Required Readings</w:t>
            </w:r>
          </w:p>
        </w:tc>
      </w:tr>
    </w:tbl>
    <w:p w:rsidR="00A802ED" w:rsidRPr="009C5E7A" w:rsidRDefault="00A802ED">
      <w:pPr>
        <w:widowControl w:val="0"/>
        <w:rPr>
          <w:color w:val="FF0000"/>
          <w:sz w:val="22"/>
          <w:szCs w:val="22"/>
        </w:rPr>
      </w:pPr>
    </w:p>
    <w:p w:rsidR="00A802ED" w:rsidRPr="009C5E7A" w:rsidRDefault="003E4ABF" w:rsidP="007860F8">
      <w:pPr>
        <w:spacing w:line="276" w:lineRule="auto"/>
        <w:ind w:left="720" w:hanging="720"/>
        <w:rPr>
          <w:sz w:val="22"/>
          <w:szCs w:val="22"/>
        </w:rPr>
      </w:pPr>
      <w:r w:rsidRPr="009C5E7A">
        <w:rPr>
          <w:sz w:val="22"/>
          <w:szCs w:val="22"/>
        </w:rPr>
        <w:t xml:space="preserve">Annie E. Casey Foundation (2014). </w:t>
      </w:r>
      <w:r w:rsidRPr="009C5E7A">
        <w:rPr>
          <w:i/>
          <w:sz w:val="22"/>
          <w:szCs w:val="22"/>
        </w:rPr>
        <w:t xml:space="preserve">Financing strategies and structures. </w:t>
      </w:r>
    </w:p>
    <w:p w:rsidR="00A802ED" w:rsidRPr="009C5E7A" w:rsidRDefault="00A802ED" w:rsidP="007860F8">
      <w:pPr>
        <w:spacing w:line="276" w:lineRule="auto"/>
        <w:ind w:left="720" w:hanging="720"/>
        <w:rPr>
          <w:sz w:val="22"/>
          <w:szCs w:val="22"/>
        </w:rPr>
      </w:pPr>
    </w:p>
    <w:p w:rsidR="00A802ED" w:rsidRPr="009C5E7A" w:rsidRDefault="003E4ABF" w:rsidP="007860F8">
      <w:pPr>
        <w:spacing w:line="276" w:lineRule="auto"/>
        <w:ind w:left="720" w:hanging="720"/>
        <w:rPr>
          <w:sz w:val="22"/>
          <w:szCs w:val="22"/>
        </w:rPr>
      </w:pPr>
      <w:r w:rsidRPr="009C5E7A">
        <w:rPr>
          <w:sz w:val="22"/>
          <w:szCs w:val="22"/>
        </w:rPr>
        <w:t xml:space="preserve">Kasturi </w:t>
      </w:r>
      <w:proofErr w:type="spellStart"/>
      <w:r w:rsidRPr="009C5E7A">
        <w:rPr>
          <w:sz w:val="22"/>
          <w:szCs w:val="22"/>
        </w:rPr>
        <w:t>Rangan</w:t>
      </w:r>
      <w:proofErr w:type="spellEnd"/>
      <w:r w:rsidRPr="009C5E7A">
        <w:rPr>
          <w:sz w:val="22"/>
          <w:szCs w:val="22"/>
        </w:rPr>
        <w:t xml:space="preserve">, V. &amp; Chase, L. (Fall 2015) The payoff of Pay-for-Success. </w:t>
      </w:r>
      <w:r w:rsidR="007860F8" w:rsidRPr="009C5E7A">
        <w:rPr>
          <w:i/>
          <w:sz w:val="22"/>
          <w:szCs w:val="22"/>
        </w:rPr>
        <w:t>Stanford Social</w:t>
      </w:r>
      <w:r w:rsidR="007860F8" w:rsidRPr="009C5E7A">
        <w:rPr>
          <w:i/>
          <w:sz w:val="22"/>
          <w:szCs w:val="22"/>
        </w:rPr>
        <w:tab/>
      </w:r>
      <w:r w:rsidRPr="009C5E7A">
        <w:rPr>
          <w:i/>
          <w:sz w:val="22"/>
          <w:szCs w:val="22"/>
        </w:rPr>
        <w:t xml:space="preserve"> Innovation Review</w:t>
      </w:r>
      <w:r w:rsidR="007860F8" w:rsidRPr="009C5E7A">
        <w:rPr>
          <w:sz w:val="22"/>
          <w:szCs w:val="22"/>
        </w:rPr>
        <w:t>.</w:t>
      </w:r>
    </w:p>
    <w:p w:rsidR="00A802ED" w:rsidRPr="009C5E7A" w:rsidRDefault="00A802ED" w:rsidP="007860F8">
      <w:pPr>
        <w:widowControl w:val="0"/>
        <w:spacing w:line="276" w:lineRule="auto"/>
        <w:ind w:left="720" w:hanging="720"/>
        <w:rPr>
          <w:sz w:val="22"/>
          <w:szCs w:val="22"/>
        </w:rPr>
      </w:pPr>
    </w:p>
    <w:p w:rsidR="00A802ED" w:rsidRPr="009C5E7A" w:rsidRDefault="003E4ABF" w:rsidP="007860F8">
      <w:pPr>
        <w:widowControl w:val="0"/>
        <w:spacing w:line="276" w:lineRule="auto"/>
        <w:ind w:left="720" w:hanging="720"/>
        <w:rPr>
          <w:sz w:val="22"/>
          <w:szCs w:val="22"/>
        </w:rPr>
      </w:pPr>
      <w:r w:rsidRPr="009C5E7A">
        <w:rPr>
          <w:sz w:val="22"/>
          <w:szCs w:val="22"/>
        </w:rPr>
        <w:t>Christensen, C., Baumann</w:t>
      </w:r>
      <w:r w:rsidR="00555849">
        <w:rPr>
          <w:sz w:val="22"/>
          <w:szCs w:val="22"/>
        </w:rPr>
        <w:t xml:space="preserve">, H.  Ruggles, R. </w:t>
      </w:r>
      <w:proofErr w:type="gramStart"/>
      <w:r w:rsidR="00555849">
        <w:rPr>
          <w:sz w:val="22"/>
          <w:szCs w:val="22"/>
        </w:rPr>
        <w:t xml:space="preserve">&amp;  </w:t>
      </w:r>
      <w:proofErr w:type="spellStart"/>
      <w:r w:rsidR="00555849">
        <w:rPr>
          <w:sz w:val="22"/>
          <w:szCs w:val="22"/>
        </w:rPr>
        <w:t>Sadtler</w:t>
      </w:r>
      <w:proofErr w:type="spellEnd"/>
      <w:proofErr w:type="gramEnd"/>
      <w:r w:rsidR="00555849">
        <w:rPr>
          <w:sz w:val="22"/>
          <w:szCs w:val="22"/>
        </w:rPr>
        <w:t xml:space="preserve">. T (December 2006). </w:t>
      </w:r>
      <w:r w:rsidRPr="009C5E7A">
        <w:rPr>
          <w:sz w:val="22"/>
          <w:szCs w:val="22"/>
        </w:rPr>
        <w:t>Dis</w:t>
      </w:r>
      <w:r w:rsidR="007860F8" w:rsidRPr="009C5E7A">
        <w:rPr>
          <w:sz w:val="22"/>
          <w:szCs w:val="22"/>
        </w:rPr>
        <w:t xml:space="preserve">ruptive innovation for social </w:t>
      </w:r>
      <w:r w:rsidRPr="009C5E7A">
        <w:rPr>
          <w:sz w:val="22"/>
          <w:szCs w:val="22"/>
        </w:rPr>
        <w:t xml:space="preserve">change.  </w:t>
      </w:r>
      <w:r w:rsidRPr="009C5E7A">
        <w:rPr>
          <w:i/>
          <w:sz w:val="22"/>
          <w:szCs w:val="22"/>
        </w:rPr>
        <w:t>Harvard Business Review</w:t>
      </w:r>
      <w:r w:rsidR="00555849">
        <w:rPr>
          <w:sz w:val="22"/>
          <w:szCs w:val="22"/>
        </w:rPr>
        <w:t xml:space="preserve"> 84, No. 12.</w:t>
      </w:r>
      <w:r w:rsidRPr="009C5E7A">
        <w:rPr>
          <w:sz w:val="22"/>
          <w:szCs w:val="22"/>
        </w:rPr>
        <w:t xml:space="preserve"> </w:t>
      </w:r>
    </w:p>
    <w:p w:rsidR="00555849" w:rsidRDefault="00555849" w:rsidP="007860F8">
      <w:pPr>
        <w:widowControl w:val="0"/>
        <w:spacing w:line="276" w:lineRule="auto"/>
        <w:ind w:left="720" w:hanging="720"/>
        <w:rPr>
          <w:sz w:val="22"/>
          <w:szCs w:val="22"/>
        </w:rPr>
      </w:pPr>
    </w:p>
    <w:p w:rsidR="00A802ED" w:rsidRPr="009C5E7A" w:rsidRDefault="00D35966" w:rsidP="007860F8">
      <w:pPr>
        <w:widowControl w:val="0"/>
        <w:spacing w:line="276" w:lineRule="auto"/>
        <w:ind w:left="720" w:hanging="720"/>
        <w:rPr>
          <w:b/>
          <w:sz w:val="22"/>
          <w:szCs w:val="22"/>
        </w:rPr>
      </w:pPr>
      <w:proofErr w:type="spellStart"/>
      <w:r>
        <w:rPr>
          <w:sz w:val="22"/>
          <w:szCs w:val="22"/>
        </w:rPr>
        <w:t>Tedx</w:t>
      </w:r>
      <w:proofErr w:type="spellEnd"/>
      <w:r>
        <w:rPr>
          <w:sz w:val="22"/>
          <w:szCs w:val="22"/>
        </w:rPr>
        <w:t xml:space="preserve"> </w:t>
      </w:r>
      <w:r w:rsidR="00555849">
        <w:rPr>
          <w:sz w:val="22"/>
          <w:szCs w:val="22"/>
        </w:rPr>
        <w:t>(2012, April 29).</w:t>
      </w:r>
      <w:r w:rsidR="001D00E0">
        <w:rPr>
          <w:sz w:val="22"/>
          <w:szCs w:val="22"/>
        </w:rPr>
        <w:t xml:space="preserve"> </w:t>
      </w:r>
      <w:r w:rsidR="00555849">
        <w:rPr>
          <w:sz w:val="22"/>
          <w:szCs w:val="22"/>
        </w:rPr>
        <w:t xml:space="preserve">Disruptive innovations to integrate health care system: </w:t>
      </w:r>
      <w:proofErr w:type="spellStart"/>
      <w:r w:rsidR="003E4ABF" w:rsidRPr="009C5E7A">
        <w:rPr>
          <w:sz w:val="22"/>
          <w:szCs w:val="22"/>
        </w:rPr>
        <w:t>Onil</w:t>
      </w:r>
      <w:proofErr w:type="spellEnd"/>
      <w:r w:rsidR="003E4ABF" w:rsidRPr="009C5E7A">
        <w:rPr>
          <w:sz w:val="22"/>
          <w:szCs w:val="22"/>
        </w:rPr>
        <w:t xml:space="preserve"> Bhattacharyya at TEDx at Stouffville</w:t>
      </w:r>
      <w:r w:rsidR="00555849">
        <w:rPr>
          <w:sz w:val="22"/>
          <w:szCs w:val="22"/>
        </w:rPr>
        <w:t xml:space="preserve"> [Video File]. </w:t>
      </w:r>
      <w:r w:rsidR="00BD677E" w:rsidRPr="009C5E7A">
        <w:rPr>
          <w:sz w:val="22"/>
          <w:szCs w:val="22"/>
        </w:rPr>
        <w:t>Retrieved from</w:t>
      </w:r>
      <w:r w:rsidR="003E4ABF" w:rsidRPr="009C5E7A">
        <w:rPr>
          <w:sz w:val="22"/>
          <w:szCs w:val="22"/>
        </w:rPr>
        <w:t xml:space="preserve"> </w:t>
      </w:r>
      <w:hyperlink r:id="rId50">
        <w:r w:rsidR="003E4ABF" w:rsidRPr="009C5E7A">
          <w:rPr>
            <w:color w:val="1155CC"/>
            <w:sz w:val="22"/>
            <w:szCs w:val="22"/>
            <w:u w:val="single"/>
          </w:rPr>
          <w:t>https://youtu.be/lQdnWOH_a8g</w:t>
        </w:r>
      </w:hyperlink>
    </w:p>
    <w:p w:rsidR="00A802ED" w:rsidRPr="009C5E7A" w:rsidRDefault="00A802ED">
      <w:pPr>
        <w:spacing w:line="276" w:lineRule="auto"/>
        <w:rPr>
          <w:b/>
          <w:sz w:val="22"/>
          <w:szCs w:val="22"/>
        </w:rPr>
      </w:pPr>
    </w:p>
    <w:p w:rsidR="00A802ED" w:rsidRPr="009C5E7A" w:rsidRDefault="003E4ABF">
      <w:pPr>
        <w:spacing w:line="276" w:lineRule="auto"/>
        <w:rPr>
          <w:b/>
          <w:sz w:val="22"/>
          <w:szCs w:val="22"/>
        </w:rPr>
      </w:pPr>
      <w:r w:rsidRPr="009C5E7A">
        <w:rPr>
          <w:b/>
          <w:sz w:val="22"/>
          <w:szCs w:val="22"/>
        </w:rPr>
        <w:t>Recommended Resources</w:t>
      </w:r>
    </w:p>
    <w:p w:rsidR="00A802ED" w:rsidRPr="009C5E7A" w:rsidRDefault="00A802ED">
      <w:pPr>
        <w:spacing w:line="276" w:lineRule="auto"/>
        <w:rPr>
          <w:sz w:val="22"/>
          <w:szCs w:val="22"/>
        </w:rPr>
      </w:pPr>
    </w:p>
    <w:p w:rsidR="00A802ED" w:rsidRPr="009C5E7A" w:rsidRDefault="003E4ABF" w:rsidP="001D00E0">
      <w:pPr>
        <w:spacing w:line="276" w:lineRule="auto"/>
        <w:rPr>
          <w:b/>
          <w:sz w:val="22"/>
          <w:szCs w:val="22"/>
        </w:rPr>
      </w:pPr>
      <w:r w:rsidRPr="009C5E7A">
        <w:rPr>
          <w:b/>
          <w:sz w:val="22"/>
          <w:szCs w:val="22"/>
        </w:rPr>
        <w:t>Pay for Success</w:t>
      </w:r>
    </w:p>
    <w:p w:rsidR="001D00E0" w:rsidRDefault="001D00E0" w:rsidP="007860F8">
      <w:pPr>
        <w:spacing w:line="276" w:lineRule="auto"/>
        <w:ind w:left="720" w:hanging="720"/>
        <w:rPr>
          <w:sz w:val="22"/>
          <w:szCs w:val="22"/>
        </w:rPr>
      </w:pPr>
    </w:p>
    <w:p w:rsidR="00D4572F" w:rsidRDefault="00E101B6" w:rsidP="00E101B6">
      <w:pPr>
        <w:spacing w:line="276" w:lineRule="auto"/>
        <w:ind w:left="720" w:hanging="720"/>
        <w:rPr>
          <w:sz w:val="22"/>
          <w:szCs w:val="22"/>
        </w:rPr>
      </w:pPr>
      <w:r>
        <w:rPr>
          <w:sz w:val="22"/>
          <w:szCs w:val="22"/>
        </w:rPr>
        <w:t xml:space="preserve">Third Sector Capital </w:t>
      </w:r>
      <w:proofErr w:type="spellStart"/>
      <w:r>
        <w:rPr>
          <w:sz w:val="22"/>
          <w:szCs w:val="22"/>
        </w:rPr>
        <w:t>Parter</w:t>
      </w:r>
      <w:proofErr w:type="spellEnd"/>
      <w:r>
        <w:rPr>
          <w:sz w:val="22"/>
          <w:szCs w:val="22"/>
        </w:rPr>
        <w:t xml:space="preserve"> (2016) </w:t>
      </w:r>
      <w:r w:rsidR="00D4572F">
        <w:rPr>
          <w:sz w:val="22"/>
          <w:szCs w:val="22"/>
        </w:rPr>
        <w:t xml:space="preserve">The Massachusetts </w:t>
      </w:r>
      <w:proofErr w:type="spellStart"/>
      <w:r w:rsidR="00D4572F">
        <w:rPr>
          <w:sz w:val="22"/>
          <w:szCs w:val="22"/>
        </w:rPr>
        <w:t>Juvenilw</w:t>
      </w:r>
      <w:proofErr w:type="spellEnd"/>
      <w:r w:rsidR="00D4572F">
        <w:rPr>
          <w:sz w:val="22"/>
          <w:szCs w:val="22"/>
        </w:rPr>
        <w:t xml:space="preserve"> Justice Pay for Success Initiative </w:t>
      </w:r>
    </w:p>
    <w:p w:rsidR="00E101B6" w:rsidRDefault="00E101B6" w:rsidP="00E101B6">
      <w:pPr>
        <w:spacing w:line="276" w:lineRule="auto"/>
        <w:ind w:left="720" w:hanging="720"/>
        <w:rPr>
          <w:sz w:val="22"/>
          <w:szCs w:val="22"/>
        </w:rPr>
      </w:pPr>
      <w:r w:rsidRPr="002E61DB">
        <w:rPr>
          <w:sz w:val="22"/>
          <w:szCs w:val="22"/>
        </w:rPr>
        <w:t> </w:t>
      </w:r>
      <w:hyperlink r:id="rId51" w:history="1">
        <w:r w:rsidR="00D4572F" w:rsidRPr="00444B41">
          <w:rPr>
            <w:rStyle w:val="Hyperlink"/>
            <w:sz w:val="22"/>
            <w:szCs w:val="22"/>
          </w:rPr>
          <w:t>http://www.thirdsectorcap.org/wp-content/uploads/2016/11/MA-JJ-PFS-Fact-Sheet-Revised-161031.pdf</w:t>
        </w:r>
      </w:hyperlink>
    </w:p>
    <w:p w:rsidR="00A802ED" w:rsidRPr="009C5E7A" w:rsidRDefault="00A802ED" w:rsidP="007860F8">
      <w:pPr>
        <w:spacing w:line="276" w:lineRule="auto"/>
        <w:ind w:hanging="720"/>
        <w:rPr>
          <w:sz w:val="22"/>
          <w:szCs w:val="22"/>
        </w:rPr>
      </w:pPr>
    </w:p>
    <w:p w:rsidR="00A802ED" w:rsidRPr="009C5E7A" w:rsidRDefault="003E4ABF" w:rsidP="007860F8">
      <w:pPr>
        <w:spacing w:line="276" w:lineRule="auto"/>
        <w:rPr>
          <w:sz w:val="22"/>
          <w:szCs w:val="22"/>
        </w:rPr>
      </w:pPr>
      <w:r w:rsidRPr="009C5E7A">
        <w:rPr>
          <w:sz w:val="22"/>
          <w:szCs w:val="22"/>
        </w:rPr>
        <w:t>Third Sector Capital Partner (2016) Project Welcome Home Santa Clara County</w:t>
      </w:r>
      <w:r w:rsidRPr="009C5E7A">
        <w:rPr>
          <w:sz w:val="22"/>
          <w:szCs w:val="22"/>
        </w:rPr>
        <w:tab/>
      </w:r>
      <w:r w:rsidRPr="009C5E7A">
        <w:rPr>
          <w:sz w:val="22"/>
          <w:szCs w:val="22"/>
        </w:rPr>
        <w:tab/>
      </w:r>
      <w:r w:rsidRPr="009C5E7A">
        <w:rPr>
          <w:sz w:val="22"/>
          <w:szCs w:val="22"/>
        </w:rPr>
        <w:tab/>
      </w:r>
      <w:hyperlink r:id="rId52">
        <w:r w:rsidRPr="009C5E7A">
          <w:rPr>
            <w:sz w:val="22"/>
            <w:szCs w:val="22"/>
            <w:u w:val="single"/>
          </w:rPr>
          <w:t>https://www.thirdsectorcap.org/santa-clara-homelessness/</w:t>
        </w:r>
      </w:hyperlink>
      <w:r w:rsidRPr="009C5E7A">
        <w:rPr>
          <w:sz w:val="22"/>
          <w:szCs w:val="22"/>
        </w:rPr>
        <w:t xml:space="preserve"> </w:t>
      </w:r>
    </w:p>
    <w:p w:rsidR="00A802ED" w:rsidRPr="009C5E7A" w:rsidRDefault="00A802ED" w:rsidP="007860F8">
      <w:pPr>
        <w:widowControl w:val="0"/>
        <w:spacing w:line="276" w:lineRule="auto"/>
        <w:ind w:hanging="720"/>
        <w:rPr>
          <w:sz w:val="22"/>
          <w:szCs w:val="22"/>
        </w:rPr>
      </w:pPr>
    </w:p>
    <w:p w:rsidR="00A802ED" w:rsidRPr="009C5E7A" w:rsidRDefault="003E4ABF" w:rsidP="007860F8">
      <w:pPr>
        <w:widowControl w:val="0"/>
        <w:spacing w:line="276" w:lineRule="auto"/>
        <w:ind w:left="720" w:hanging="720"/>
        <w:rPr>
          <w:sz w:val="22"/>
          <w:szCs w:val="22"/>
        </w:rPr>
      </w:pPr>
      <w:r w:rsidRPr="009C5E7A">
        <w:rPr>
          <w:sz w:val="22"/>
          <w:szCs w:val="22"/>
        </w:rPr>
        <w:t>Milner, J., Eldridge, M.</w:t>
      </w:r>
      <w:proofErr w:type="gramStart"/>
      <w:r w:rsidRPr="009C5E7A">
        <w:rPr>
          <w:sz w:val="22"/>
          <w:szCs w:val="22"/>
        </w:rPr>
        <w:t>,  Walsh</w:t>
      </w:r>
      <w:proofErr w:type="gramEnd"/>
      <w:r w:rsidRPr="009C5E7A">
        <w:rPr>
          <w:sz w:val="22"/>
          <w:szCs w:val="22"/>
        </w:rPr>
        <w:t>, K. &amp;  Roma, J. (n.d.).</w:t>
      </w:r>
      <w:r w:rsidRPr="009C5E7A">
        <w:rPr>
          <w:i/>
          <w:sz w:val="22"/>
          <w:szCs w:val="22"/>
        </w:rPr>
        <w:t xml:space="preserve">  </w:t>
      </w:r>
      <w:r w:rsidRPr="00555849">
        <w:rPr>
          <w:sz w:val="22"/>
          <w:szCs w:val="22"/>
        </w:rPr>
        <w:t>Pay for Success Project</w:t>
      </w:r>
      <w:r w:rsidR="007860F8" w:rsidRPr="00555849">
        <w:rPr>
          <w:sz w:val="22"/>
          <w:szCs w:val="22"/>
        </w:rPr>
        <w:t xml:space="preserve"> </w:t>
      </w:r>
      <w:r w:rsidRPr="00555849">
        <w:rPr>
          <w:sz w:val="22"/>
          <w:szCs w:val="22"/>
        </w:rPr>
        <w:t>Assessment Tool</w:t>
      </w:r>
      <w:r w:rsidRPr="009C5E7A">
        <w:rPr>
          <w:sz w:val="22"/>
          <w:szCs w:val="22"/>
        </w:rPr>
        <w:t xml:space="preserve">.  Urban Institute. Retrieved from </w:t>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hyperlink r:id="rId53">
        <w:r w:rsidRPr="009C5E7A">
          <w:rPr>
            <w:sz w:val="22"/>
            <w:szCs w:val="22"/>
          </w:rPr>
          <w:t xml:space="preserve"> </w:t>
        </w:r>
      </w:hyperlink>
      <w:hyperlink r:id="rId54">
        <w:r w:rsidRPr="009C5E7A">
          <w:rPr>
            <w:sz w:val="22"/>
            <w:szCs w:val="22"/>
            <w:u w:val="single"/>
          </w:rPr>
          <w:t>http://pfs.urban.org/library/content/pay-success-project-assessment-tool</w:t>
        </w:r>
      </w:hyperlink>
    </w:p>
    <w:p w:rsidR="00A802ED" w:rsidRPr="009C5E7A" w:rsidRDefault="00A802ED">
      <w:pPr>
        <w:spacing w:line="276" w:lineRule="auto"/>
        <w:rPr>
          <w:sz w:val="22"/>
          <w:szCs w:val="22"/>
        </w:rPr>
      </w:pPr>
    </w:p>
    <w:tbl>
      <w:tblPr>
        <w:tblStyle w:val="af3"/>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rsidP="005062D9">
            <w:pPr>
              <w:keepNext/>
              <w:spacing w:before="20" w:after="20"/>
              <w:rPr>
                <w:b/>
                <w:color w:val="FFFFFF"/>
                <w:sz w:val="22"/>
                <w:szCs w:val="22"/>
              </w:rPr>
            </w:pPr>
            <w:r w:rsidRPr="009C5E7A">
              <w:rPr>
                <w:b/>
                <w:color w:val="FFFFFF"/>
                <w:sz w:val="22"/>
                <w:szCs w:val="22"/>
              </w:rPr>
              <w:lastRenderedPageBreak/>
              <w:t>Unit 12:</w:t>
            </w:r>
            <w:r w:rsidRPr="009C5E7A">
              <w:rPr>
                <w:b/>
                <w:color w:val="FFFFFF"/>
                <w:sz w:val="22"/>
                <w:szCs w:val="22"/>
              </w:rPr>
              <w:tab/>
              <w:t>Systems Reform</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1140"/>
        </w:trPr>
        <w:tc>
          <w:tcPr>
            <w:tcW w:w="9540" w:type="dxa"/>
            <w:gridSpan w:val="2"/>
          </w:tcPr>
          <w:p w:rsidR="00A802ED" w:rsidRPr="009C5E7A" w:rsidRDefault="003E4ABF">
            <w:pPr>
              <w:keepNext/>
              <w:rPr>
                <w:color w:val="262626"/>
                <w:sz w:val="22"/>
                <w:szCs w:val="22"/>
              </w:rPr>
            </w:pPr>
            <w:r w:rsidRPr="009C5E7A">
              <w:rPr>
                <w:b/>
                <w:color w:val="262626"/>
                <w:sz w:val="22"/>
                <w:szCs w:val="22"/>
              </w:rPr>
              <w:t>Topics</w:t>
            </w:r>
            <w:r w:rsidRPr="009C5E7A">
              <w:rPr>
                <w:color w:val="262626"/>
                <w:sz w:val="22"/>
                <w:szCs w:val="22"/>
              </w:rPr>
              <w:t xml:space="preserve"> </w:t>
            </w:r>
          </w:p>
          <w:p w:rsidR="00A802ED" w:rsidRPr="009C5E7A" w:rsidRDefault="00A802ED">
            <w:pPr>
              <w:keepNext/>
              <w:rPr>
                <w:color w:val="262626"/>
                <w:sz w:val="22"/>
                <w:szCs w:val="22"/>
              </w:rPr>
            </w:pPr>
          </w:p>
          <w:p w:rsidR="00A802ED" w:rsidRPr="009C5E7A" w:rsidRDefault="003E4ABF">
            <w:pPr>
              <w:numPr>
                <w:ilvl w:val="2"/>
                <w:numId w:val="7"/>
              </w:numPr>
              <w:contextualSpacing/>
              <w:rPr>
                <w:sz w:val="22"/>
                <w:szCs w:val="22"/>
              </w:rPr>
            </w:pPr>
            <w:r w:rsidRPr="009C5E7A">
              <w:rPr>
                <w:sz w:val="22"/>
                <w:szCs w:val="22"/>
              </w:rPr>
              <w:t>Systems Reform- Child Welfare</w:t>
            </w:r>
          </w:p>
          <w:p w:rsidR="00A802ED" w:rsidRPr="009C5E7A" w:rsidRDefault="003E4ABF">
            <w:pPr>
              <w:numPr>
                <w:ilvl w:val="2"/>
                <w:numId w:val="7"/>
              </w:numPr>
              <w:contextualSpacing/>
              <w:rPr>
                <w:sz w:val="22"/>
                <w:szCs w:val="22"/>
              </w:rPr>
            </w:pPr>
            <w:r w:rsidRPr="009C5E7A">
              <w:rPr>
                <w:sz w:val="22"/>
                <w:szCs w:val="22"/>
              </w:rPr>
              <w:t>Case Study:  LA County Blue Ribbon Commission</w:t>
            </w:r>
          </w:p>
        </w:tc>
      </w:tr>
    </w:tbl>
    <w:p w:rsidR="00A802ED" w:rsidRPr="009C5E7A" w:rsidRDefault="003E4ABF">
      <w:pPr>
        <w:spacing w:after="240"/>
        <w:rPr>
          <w:sz w:val="22"/>
          <w:szCs w:val="22"/>
        </w:rPr>
      </w:pPr>
      <w:r w:rsidRPr="009C5E7A">
        <w:rPr>
          <w:sz w:val="22"/>
          <w:szCs w:val="22"/>
        </w:rPr>
        <w:t>This Unit relates to course objectives 1,2,3 and 5</w:t>
      </w:r>
    </w:p>
    <w:p w:rsidR="00A802ED" w:rsidRPr="009C5E7A" w:rsidRDefault="003E4ABF">
      <w:pPr>
        <w:pStyle w:val="Heading3"/>
      </w:pPr>
      <w:bookmarkStart w:id="18" w:name="_zc8gb0ie7sa8" w:colFirst="0" w:colLast="0"/>
      <w:bookmarkEnd w:id="18"/>
      <w:r w:rsidRPr="009C5E7A">
        <w:t>Required Readings</w:t>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p>
    <w:p w:rsidR="00A802ED" w:rsidRPr="009C5E7A" w:rsidRDefault="003E4ABF">
      <w:pPr>
        <w:spacing w:after="200"/>
        <w:rPr>
          <w:sz w:val="22"/>
          <w:szCs w:val="22"/>
        </w:rPr>
      </w:pPr>
      <w:r w:rsidRPr="009C5E7A">
        <w:rPr>
          <w:sz w:val="22"/>
          <w:szCs w:val="22"/>
        </w:rPr>
        <w:t xml:space="preserve">Golden, O. (2009). </w:t>
      </w:r>
      <w:r w:rsidRPr="009C5E7A">
        <w:rPr>
          <w:i/>
          <w:sz w:val="22"/>
          <w:szCs w:val="22"/>
        </w:rPr>
        <w:t>Reforming child welfare.</w:t>
      </w:r>
      <w:r w:rsidRPr="009C5E7A">
        <w:rPr>
          <w:sz w:val="22"/>
          <w:szCs w:val="22"/>
        </w:rPr>
        <w:t xml:space="preserve"> Washington, DC: Urban Institute Press. Chapter 1.</w:t>
      </w:r>
      <w:r w:rsidRPr="009C5E7A">
        <w:rPr>
          <w:sz w:val="22"/>
          <w:szCs w:val="22"/>
        </w:rPr>
        <w:tab/>
      </w:r>
      <w:r w:rsidRPr="009C5E7A">
        <w:rPr>
          <w:sz w:val="22"/>
          <w:szCs w:val="22"/>
        </w:rPr>
        <w:tab/>
        <w:t xml:space="preserve"> What Does It Take to Reform Child </w:t>
      </w:r>
      <w:proofErr w:type="gramStart"/>
      <w:r w:rsidRPr="009C5E7A">
        <w:rPr>
          <w:sz w:val="22"/>
          <w:szCs w:val="22"/>
        </w:rPr>
        <w:t>Welfare?:</w:t>
      </w:r>
      <w:proofErr w:type="gramEnd"/>
      <w:r w:rsidRPr="009C5E7A">
        <w:rPr>
          <w:sz w:val="22"/>
          <w:szCs w:val="22"/>
        </w:rPr>
        <w:t xml:space="preserve"> 1–17.</w:t>
      </w:r>
    </w:p>
    <w:p w:rsidR="00555849" w:rsidRPr="006517AA" w:rsidRDefault="003E4ABF" w:rsidP="00555849">
      <w:pPr>
        <w:rPr>
          <w:sz w:val="22"/>
          <w:szCs w:val="22"/>
        </w:rPr>
      </w:pPr>
      <w:r w:rsidRPr="009C5E7A">
        <w:rPr>
          <w:sz w:val="22"/>
          <w:szCs w:val="22"/>
        </w:rPr>
        <w:t>Los Angeles County Blue Ribbon Commission on Child Protection (2014</w:t>
      </w:r>
      <w:r w:rsidRPr="00555849">
        <w:rPr>
          <w:i/>
          <w:sz w:val="22"/>
          <w:szCs w:val="22"/>
        </w:rPr>
        <w:t xml:space="preserve">). A road to safety for </w:t>
      </w:r>
      <w:r w:rsidRPr="00555849">
        <w:rPr>
          <w:i/>
          <w:sz w:val="22"/>
          <w:szCs w:val="22"/>
        </w:rPr>
        <w:tab/>
      </w:r>
      <w:r w:rsidRPr="00555849">
        <w:rPr>
          <w:i/>
          <w:sz w:val="22"/>
          <w:szCs w:val="22"/>
        </w:rPr>
        <w:tab/>
        <w:t xml:space="preserve"> our children. Final Report.</w:t>
      </w:r>
      <w:r w:rsidRPr="009C5E7A">
        <w:rPr>
          <w:sz w:val="22"/>
          <w:szCs w:val="22"/>
        </w:rPr>
        <w:t xml:space="preserve"> (pp 1-37)</w:t>
      </w:r>
      <w:r w:rsidR="00555849">
        <w:rPr>
          <w:sz w:val="22"/>
          <w:szCs w:val="22"/>
        </w:rPr>
        <w:t xml:space="preserve">. </w:t>
      </w:r>
      <w:r w:rsidR="00555849" w:rsidRPr="006517AA">
        <w:rPr>
          <w:sz w:val="22"/>
          <w:szCs w:val="22"/>
        </w:rPr>
        <w:t xml:space="preserve">Retrieved from </w:t>
      </w:r>
    </w:p>
    <w:p w:rsidR="00555849" w:rsidRPr="006517AA" w:rsidRDefault="00C51D48" w:rsidP="00555849">
      <w:pPr>
        <w:spacing w:after="200"/>
        <w:ind w:left="720"/>
        <w:rPr>
          <w:color w:val="1155CC"/>
          <w:sz w:val="22"/>
          <w:szCs w:val="22"/>
          <w:u w:val="single"/>
        </w:rPr>
      </w:pPr>
      <w:hyperlink r:id="rId55">
        <w:r w:rsidR="00555849" w:rsidRPr="006517AA">
          <w:rPr>
            <w:color w:val="1155CC"/>
            <w:sz w:val="22"/>
            <w:szCs w:val="22"/>
            <w:u w:val="single"/>
          </w:rPr>
          <w:t>http://ceo.lacounty.gov/pdf/brc/BRCCP_Final_Report_April_18_2014.pdf</w:t>
        </w:r>
      </w:hyperlink>
      <w:r w:rsidR="00555849" w:rsidRPr="006517AA">
        <w:rPr>
          <w:sz w:val="22"/>
          <w:szCs w:val="22"/>
        </w:rPr>
        <w:t xml:space="preserve"> </w:t>
      </w:r>
      <w:r w:rsidR="00555849" w:rsidRPr="006517AA">
        <w:fldChar w:fldCharType="begin"/>
      </w:r>
      <w:r w:rsidR="00555849" w:rsidRPr="006517AA">
        <w:instrText xml:space="preserve"> HYPERLINK "http://beta.latimes.com/la-bio-laura-nelson-staff.html#nt=byline" </w:instrText>
      </w:r>
      <w:r w:rsidR="00555849" w:rsidRPr="006517AA">
        <w:fldChar w:fldCharType="separate"/>
      </w:r>
    </w:p>
    <w:p w:rsidR="007860F8" w:rsidRPr="009C5E7A" w:rsidRDefault="00555849" w:rsidP="007860F8">
      <w:pPr>
        <w:spacing w:after="200"/>
        <w:rPr>
          <w:sz w:val="22"/>
          <w:szCs w:val="22"/>
        </w:rPr>
      </w:pPr>
      <w:r w:rsidRPr="006517AA">
        <w:fldChar w:fldCharType="end"/>
      </w:r>
      <w:proofErr w:type="spellStart"/>
      <w:r w:rsidR="003E4ABF" w:rsidRPr="009C5E7A">
        <w:rPr>
          <w:sz w:val="22"/>
          <w:szCs w:val="22"/>
        </w:rPr>
        <w:t>Karlamangla</w:t>
      </w:r>
      <w:proofErr w:type="spellEnd"/>
      <w:r w:rsidR="003E4ABF" w:rsidRPr="009C5E7A">
        <w:rPr>
          <w:sz w:val="22"/>
          <w:szCs w:val="22"/>
        </w:rPr>
        <w:t>, S., Sewell, A. and Nelson, L. (2014, August 18). Boy's alleged abuse described in</w:t>
      </w:r>
      <w:r w:rsidR="003E4ABF" w:rsidRPr="009C5E7A">
        <w:rPr>
          <w:sz w:val="22"/>
          <w:szCs w:val="22"/>
        </w:rPr>
        <w:tab/>
      </w:r>
      <w:r w:rsidR="003E4ABF" w:rsidRPr="009C5E7A">
        <w:rPr>
          <w:sz w:val="22"/>
          <w:szCs w:val="22"/>
        </w:rPr>
        <w:tab/>
        <w:t xml:space="preserve"> graphic grand jury testimony. </w:t>
      </w:r>
      <w:r w:rsidR="003E4ABF" w:rsidRPr="009C5E7A">
        <w:rPr>
          <w:i/>
          <w:sz w:val="22"/>
          <w:szCs w:val="22"/>
        </w:rPr>
        <w:t xml:space="preserve">Los Angeles Times. </w:t>
      </w:r>
    </w:p>
    <w:p w:rsidR="00A802ED" w:rsidRPr="009C5E7A" w:rsidRDefault="00A802ED">
      <w:pPr>
        <w:rPr>
          <w:sz w:val="22"/>
          <w:szCs w:val="22"/>
        </w:rPr>
      </w:pPr>
    </w:p>
    <w:p w:rsidR="00A802ED" w:rsidRPr="009C5E7A" w:rsidRDefault="003E4ABF">
      <w:pPr>
        <w:rPr>
          <w:sz w:val="22"/>
          <w:szCs w:val="22"/>
        </w:rPr>
      </w:pPr>
      <w:proofErr w:type="spellStart"/>
      <w:r w:rsidRPr="009C5E7A">
        <w:rPr>
          <w:sz w:val="22"/>
          <w:szCs w:val="22"/>
        </w:rPr>
        <w:t>Therolf</w:t>
      </w:r>
      <w:proofErr w:type="spellEnd"/>
      <w:r w:rsidRPr="009C5E7A">
        <w:rPr>
          <w:sz w:val="22"/>
          <w:szCs w:val="22"/>
        </w:rPr>
        <w:t>, G. (2016, April 7). Social workers charged with child abuse in case involving torture and</w:t>
      </w:r>
      <w:r w:rsidRPr="009C5E7A">
        <w:rPr>
          <w:sz w:val="22"/>
          <w:szCs w:val="22"/>
        </w:rPr>
        <w:tab/>
      </w:r>
      <w:r w:rsidRPr="009C5E7A">
        <w:rPr>
          <w:sz w:val="22"/>
          <w:szCs w:val="22"/>
        </w:rPr>
        <w:tab/>
        <w:t xml:space="preserve"> killing of Gabriel Fernandez, 8. Los Angeles Times. </w:t>
      </w:r>
    </w:p>
    <w:p w:rsidR="00A802ED" w:rsidRPr="009C5E7A" w:rsidRDefault="00A802ED">
      <w:pPr>
        <w:spacing w:after="200"/>
        <w:ind w:left="720"/>
        <w:rPr>
          <w:b/>
          <w:sz w:val="22"/>
          <w:szCs w:val="22"/>
        </w:rPr>
      </w:pPr>
    </w:p>
    <w:p w:rsidR="00A802ED" w:rsidRPr="009C5E7A" w:rsidRDefault="001D00E0" w:rsidP="001D00E0">
      <w:pPr>
        <w:spacing w:after="200"/>
        <w:rPr>
          <w:sz w:val="22"/>
          <w:szCs w:val="22"/>
        </w:rPr>
      </w:pPr>
      <w:r>
        <w:rPr>
          <w:b/>
          <w:sz w:val="22"/>
          <w:szCs w:val="22"/>
        </w:rPr>
        <w:t>Recommended video</w:t>
      </w:r>
    </w:p>
    <w:p w:rsidR="00A802ED" w:rsidRPr="009C5E7A" w:rsidRDefault="00555849">
      <w:pPr>
        <w:rPr>
          <w:sz w:val="22"/>
          <w:szCs w:val="22"/>
        </w:rPr>
      </w:pPr>
      <w:r>
        <w:rPr>
          <w:sz w:val="22"/>
          <w:szCs w:val="22"/>
        </w:rPr>
        <w:t>CBS</w:t>
      </w:r>
      <w:r w:rsidR="003E4ABF" w:rsidRPr="009C5E7A">
        <w:rPr>
          <w:sz w:val="22"/>
          <w:szCs w:val="22"/>
        </w:rPr>
        <w:t xml:space="preserve"> (2014, April 23). Blue Ribbon </w:t>
      </w:r>
      <w:r w:rsidR="00BD677E" w:rsidRPr="009C5E7A">
        <w:rPr>
          <w:sz w:val="22"/>
          <w:szCs w:val="22"/>
        </w:rPr>
        <w:t>Commission</w:t>
      </w:r>
      <w:r w:rsidR="003E4ABF" w:rsidRPr="009C5E7A">
        <w:rPr>
          <w:sz w:val="22"/>
          <w:szCs w:val="22"/>
        </w:rPr>
        <w:t xml:space="preserve"> calls for major overhaul of County’s child</w:t>
      </w:r>
      <w:r w:rsidR="003E4ABF" w:rsidRPr="009C5E7A">
        <w:rPr>
          <w:sz w:val="22"/>
          <w:szCs w:val="22"/>
        </w:rPr>
        <w:tab/>
      </w:r>
      <w:r w:rsidR="003E4ABF" w:rsidRPr="009C5E7A">
        <w:rPr>
          <w:sz w:val="22"/>
          <w:szCs w:val="22"/>
        </w:rPr>
        <w:tab/>
        <w:t>welfare system</w:t>
      </w:r>
      <w:r w:rsidR="00BD677E" w:rsidRPr="009C5E7A">
        <w:rPr>
          <w:sz w:val="22"/>
          <w:szCs w:val="22"/>
        </w:rPr>
        <w:t xml:space="preserve"> </w:t>
      </w:r>
      <w:r w:rsidR="003E4ABF" w:rsidRPr="009C5E7A">
        <w:rPr>
          <w:sz w:val="22"/>
          <w:szCs w:val="22"/>
        </w:rPr>
        <w:t xml:space="preserve">[Video File]. Retrieved from </w:t>
      </w:r>
      <w:hyperlink r:id="rId56">
        <w:r w:rsidR="003E4ABF" w:rsidRPr="009C5E7A">
          <w:rPr>
            <w:color w:val="1155CC"/>
            <w:u w:val="single"/>
          </w:rPr>
          <w:t>https://www.youtube.com/watch?v=rUbFlO2Lqts</w:t>
        </w:r>
      </w:hyperlink>
      <w:r w:rsidR="003E4ABF" w:rsidRPr="009C5E7A">
        <w:t xml:space="preserve"> </w:t>
      </w:r>
    </w:p>
    <w:p w:rsidR="00A802ED" w:rsidRPr="009C5E7A" w:rsidRDefault="00A802ED">
      <w:pPr>
        <w:rPr>
          <w:sz w:val="22"/>
          <w:szCs w:val="22"/>
        </w:rPr>
      </w:pPr>
    </w:p>
    <w:p w:rsidR="00A802ED" w:rsidRPr="009C5E7A" w:rsidRDefault="00A802ED">
      <w:pPr>
        <w:rPr>
          <w:sz w:val="22"/>
          <w:szCs w:val="22"/>
        </w:rPr>
      </w:pPr>
    </w:p>
    <w:tbl>
      <w:tblPr>
        <w:tblStyle w:val="af4"/>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rsidP="005062D9">
            <w:pPr>
              <w:keepNext/>
              <w:spacing w:before="20" w:after="20"/>
              <w:rPr>
                <w:b/>
                <w:color w:val="FFFFFF"/>
                <w:sz w:val="22"/>
                <w:szCs w:val="22"/>
              </w:rPr>
            </w:pPr>
            <w:r w:rsidRPr="009C5E7A">
              <w:rPr>
                <w:b/>
                <w:color w:val="FFFFFF"/>
                <w:sz w:val="22"/>
                <w:szCs w:val="22"/>
              </w:rPr>
              <w:t>Unit 13:</w:t>
            </w:r>
            <w:r w:rsidRPr="009C5E7A">
              <w:rPr>
                <w:b/>
                <w:color w:val="FFFFFF"/>
                <w:sz w:val="22"/>
                <w:szCs w:val="22"/>
              </w:rPr>
              <w:tab/>
              <w:t>System Reform</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300"/>
        </w:trPr>
        <w:tc>
          <w:tcPr>
            <w:tcW w:w="9540" w:type="dxa"/>
            <w:gridSpan w:val="2"/>
          </w:tcPr>
          <w:p w:rsidR="00A802ED" w:rsidRPr="009C5E7A" w:rsidRDefault="003E4ABF">
            <w:pPr>
              <w:keepNext/>
              <w:rPr>
                <w:b/>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2"/>
                <w:numId w:val="7"/>
              </w:numPr>
              <w:contextualSpacing/>
              <w:rPr>
                <w:sz w:val="22"/>
                <w:szCs w:val="22"/>
              </w:rPr>
            </w:pPr>
            <w:r w:rsidRPr="009C5E7A">
              <w:rPr>
                <w:sz w:val="22"/>
                <w:szCs w:val="22"/>
              </w:rPr>
              <w:t>Systems Reform- Child Welfare</w:t>
            </w:r>
          </w:p>
          <w:p w:rsidR="00A802ED" w:rsidRPr="009C5E7A" w:rsidRDefault="003E4ABF">
            <w:pPr>
              <w:numPr>
                <w:ilvl w:val="2"/>
                <w:numId w:val="7"/>
              </w:numPr>
              <w:contextualSpacing/>
              <w:rPr>
                <w:sz w:val="22"/>
                <w:szCs w:val="22"/>
              </w:rPr>
            </w:pPr>
            <w:r w:rsidRPr="009C5E7A">
              <w:rPr>
                <w:sz w:val="22"/>
                <w:szCs w:val="22"/>
              </w:rPr>
              <w:t>Case Study: LA County Blue Ribbon Commission</w:t>
            </w:r>
          </w:p>
          <w:p w:rsidR="00A802ED" w:rsidRPr="009C5E7A" w:rsidRDefault="00A802ED">
            <w:pPr>
              <w:rPr>
                <w:sz w:val="22"/>
                <w:szCs w:val="22"/>
              </w:rPr>
            </w:pPr>
          </w:p>
        </w:tc>
      </w:tr>
    </w:tbl>
    <w:p w:rsidR="00A802ED" w:rsidRPr="009C5E7A" w:rsidRDefault="003E4ABF">
      <w:pPr>
        <w:spacing w:after="240"/>
        <w:rPr>
          <w:sz w:val="22"/>
          <w:szCs w:val="22"/>
        </w:rPr>
      </w:pPr>
      <w:r w:rsidRPr="009C5E7A">
        <w:rPr>
          <w:sz w:val="22"/>
          <w:szCs w:val="22"/>
        </w:rPr>
        <w:t>This Unit</w:t>
      </w:r>
      <w:r w:rsidR="00893598">
        <w:rPr>
          <w:sz w:val="22"/>
          <w:szCs w:val="22"/>
        </w:rPr>
        <w:t xml:space="preserve"> relates to course objectives </w:t>
      </w:r>
      <w:r w:rsidRPr="009C5E7A">
        <w:rPr>
          <w:sz w:val="22"/>
          <w:szCs w:val="22"/>
        </w:rPr>
        <w:t>1,2, 3 &amp;,5</w:t>
      </w:r>
    </w:p>
    <w:p w:rsidR="00A802ED" w:rsidRPr="009C5E7A" w:rsidRDefault="003E4ABF">
      <w:pPr>
        <w:pStyle w:val="Heading3"/>
        <w:tabs>
          <w:tab w:val="left" w:pos="3600"/>
        </w:tabs>
        <w:rPr>
          <w:b w:val="0"/>
        </w:rPr>
      </w:pPr>
      <w:bookmarkStart w:id="19" w:name="_ppce3ag2mfey" w:colFirst="0" w:colLast="0"/>
      <w:bookmarkEnd w:id="19"/>
      <w:r w:rsidRPr="009C5E7A">
        <w:t>Required Readings</w:t>
      </w:r>
    </w:p>
    <w:p w:rsidR="00A802ED" w:rsidRPr="009C5E7A" w:rsidRDefault="00A802ED" w:rsidP="00BD677E">
      <w:pPr>
        <w:ind w:left="720" w:hanging="720"/>
        <w:rPr>
          <w:sz w:val="22"/>
          <w:szCs w:val="22"/>
        </w:rPr>
      </w:pPr>
    </w:p>
    <w:p w:rsidR="00A802ED" w:rsidRPr="009C5E7A" w:rsidRDefault="003E4ABF" w:rsidP="00BD677E">
      <w:pPr>
        <w:spacing w:after="200"/>
        <w:ind w:left="720" w:hanging="720"/>
        <w:rPr>
          <w:sz w:val="22"/>
          <w:szCs w:val="22"/>
        </w:rPr>
      </w:pPr>
      <w:r w:rsidRPr="009C5E7A">
        <w:rPr>
          <w:sz w:val="22"/>
          <w:szCs w:val="22"/>
        </w:rPr>
        <w:t xml:space="preserve">Los Angeles County Blue Ribbon Commission on Child Protection (2014). </w:t>
      </w:r>
      <w:r w:rsidR="00BD677E" w:rsidRPr="009C5E7A">
        <w:rPr>
          <w:i/>
          <w:sz w:val="22"/>
          <w:szCs w:val="22"/>
        </w:rPr>
        <w:t xml:space="preserve">A road to safety for </w:t>
      </w:r>
      <w:r w:rsidRPr="009C5E7A">
        <w:rPr>
          <w:i/>
          <w:sz w:val="22"/>
          <w:szCs w:val="22"/>
        </w:rPr>
        <w:t>our children</w:t>
      </w:r>
      <w:r w:rsidRPr="009C5E7A">
        <w:rPr>
          <w:sz w:val="22"/>
          <w:szCs w:val="22"/>
        </w:rPr>
        <w:t>.</w:t>
      </w:r>
      <w:r w:rsidRPr="009C5E7A">
        <w:rPr>
          <w:i/>
          <w:sz w:val="22"/>
          <w:szCs w:val="22"/>
        </w:rPr>
        <w:t xml:space="preserve"> Final Report </w:t>
      </w:r>
      <w:r w:rsidRPr="009C5E7A">
        <w:rPr>
          <w:b/>
          <w:sz w:val="22"/>
          <w:szCs w:val="22"/>
        </w:rPr>
        <w:t>Appendices 2, 5 and 7 ONLY</w:t>
      </w:r>
      <w:r w:rsidRPr="009C5E7A">
        <w:rPr>
          <w:sz w:val="22"/>
          <w:szCs w:val="22"/>
        </w:rPr>
        <w:t xml:space="preserve">. </w:t>
      </w:r>
    </w:p>
    <w:p w:rsidR="00A802ED" w:rsidRPr="009C5E7A" w:rsidRDefault="003E4ABF" w:rsidP="00BD677E">
      <w:pPr>
        <w:spacing w:after="200"/>
        <w:ind w:left="720" w:hanging="720"/>
      </w:pPr>
      <w:r w:rsidRPr="009C5E7A">
        <w:rPr>
          <w:sz w:val="22"/>
          <w:szCs w:val="22"/>
        </w:rPr>
        <w:t xml:space="preserve">Golden, O. (2009). </w:t>
      </w:r>
      <w:r w:rsidRPr="009C5E7A">
        <w:rPr>
          <w:i/>
          <w:sz w:val="22"/>
          <w:szCs w:val="22"/>
        </w:rPr>
        <w:t>Reforming child welfare.</w:t>
      </w:r>
      <w:r w:rsidRPr="009C5E7A">
        <w:rPr>
          <w:sz w:val="22"/>
          <w:szCs w:val="22"/>
        </w:rPr>
        <w:t xml:space="preserve"> Washington, DC: Urb</w:t>
      </w:r>
      <w:r w:rsidR="00BD677E" w:rsidRPr="009C5E7A">
        <w:rPr>
          <w:sz w:val="22"/>
          <w:szCs w:val="22"/>
        </w:rPr>
        <w:t>an Institute Press. Chapter 2.</w:t>
      </w:r>
      <w:r w:rsidR="00BD677E" w:rsidRPr="009C5E7A">
        <w:rPr>
          <w:sz w:val="22"/>
          <w:szCs w:val="22"/>
        </w:rPr>
        <w:tab/>
      </w:r>
      <w:r w:rsidRPr="009C5E7A">
        <w:rPr>
          <w:sz w:val="22"/>
          <w:szCs w:val="22"/>
        </w:rPr>
        <w:t xml:space="preserve"> Building the Airplane While Flying It: The District of Columbia: 19–52</w:t>
      </w:r>
    </w:p>
    <w:p w:rsidR="00BD677E" w:rsidRDefault="003E4ABF" w:rsidP="005062D9">
      <w:pPr>
        <w:widowControl w:val="0"/>
        <w:spacing w:line="276" w:lineRule="auto"/>
        <w:ind w:left="720" w:hanging="720"/>
        <w:rPr>
          <w:color w:val="333333"/>
          <w:sz w:val="22"/>
          <w:szCs w:val="22"/>
        </w:rPr>
      </w:pPr>
      <w:r w:rsidRPr="009C5E7A">
        <w:rPr>
          <w:sz w:val="22"/>
          <w:szCs w:val="22"/>
          <w:highlight w:val="white"/>
        </w:rPr>
        <w:t>California Depart</w:t>
      </w:r>
      <w:r w:rsidR="00BD677E" w:rsidRPr="009C5E7A">
        <w:rPr>
          <w:sz w:val="22"/>
          <w:szCs w:val="22"/>
          <w:highlight w:val="white"/>
        </w:rPr>
        <w:t xml:space="preserve">ment of Social Services (2015). </w:t>
      </w:r>
      <w:r w:rsidRPr="009C5E7A">
        <w:rPr>
          <w:i/>
          <w:sz w:val="22"/>
          <w:szCs w:val="22"/>
          <w:highlight w:val="white"/>
        </w:rPr>
        <w:t>California’s Ch</w:t>
      </w:r>
      <w:r w:rsidR="00BD677E" w:rsidRPr="009C5E7A">
        <w:rPr>
          <w:i/>
          <w:sz w:val="22"/>
          <w:szCs w:val="22"/>
          <w:highlight w:val="white"/>
        </w:rPr>
        <w:t xml:space="preserve">ild Welfare Continuum of Care </w:t>
      </w:r>
      <w:r w:rsidRPr="009C5E7A">
        <w:rPr>
          <w:i/>
          <w:sz w:val="22"/>
          <w:szCs w:val="22"/>
          <w:highlight w:val="white"/>
        </w:rPr>
        <w:t>Reform</w:t>
      </w:r>
      <w:r w:rsidRPr="009C5E7A">
        <w:rPr>
          <w:sz w:val="22"/>
          <w:szCs w:val="22"/>
          <w:highlight w:val="white"/>
        </w:rPr>
        <w:t xml:space="preserve">. </w:t>
      </w:r>
    </w:p>
    <w:p w:rsidR="005062D9" w:rsidRPr="005062D9" w:rsidRDefault="005062D9" w:rsidP="005062D9">
      <w:pPr>
        <w:widowControl w:val="0"/>
        <w:spacing w:line="276" w:lineRule="auto"/>
        <w:ind w:left="720" w:hanging="720"/>
        <w:rPr>
          <w:color w:val="333333"/>
          <w:sz w:val="22"/>
          <w:szCs w:val="22"/>
        </w:rPr>
      </w:pPr>
    </w:p>
    <w:p w:rsidR="00A802ED" w:rsidRPr="009C5E7A" w:rsidRDefault="003E4ABF" w:rsidP="00BD677E">
      <w:pPr>
        <w:spacing w:after="200"/>
        <w:ind w:left="720" w:hanging="720"/>
        <w:rPr>
          <w:sz w:val="22"/>
          <w:szCs w:val="22"/>
        </w:rPr>
      </w:pPr>
      <w:r w:rsidRPr="009C5E7A">
        <w:rPr>
          <w:sz w:val="22"/>
          <w:szCs w:val="22"/>
        </w:rPr>
        <w:t>TED</w:t>
      </w:r>
      <w:r w:rsidR="00555849">
        <w:rPr>
          <w:sz w:val="22"/>
          <w:szCs w:val="22"/>
        </w:rPr>
        <w:t xml:space="preserve">x Talk (2014, Feb 27). </w:t>
      </w:r>
      <w:r w:rsidRPr="009C5E7A">
        <w:rPr>
          <w:sz w:val="22"/>
          <w:szCs w:val="22"/>
        </w:rPr>
        <w:t xml:space="preserve">Rethinking foster care: Molly McGrath Tierney at </w:t>
      </w:r>
      <w:proofErr w:type="spellStart"/>
      <w:r w:rsidRPr="009C5E7A">
        <w:rPr>
          <w:sz w:val="22"/>
          <w:szCs w:val="22"/>
        </w:rPr>
        <w:t>TEDx</w:t>
      </w:r>
      <w:r w:rsidR="00555849">
        <w:rPr>
          <w:sz w:val="22"/>
          <w:szCs w:val="22"/>
        </w:rPr>
        <w:t>Baltimore</w:t>
      </w:r>
      <w:proofErr w:type="spellEnd"/>
      <w:r w:rsidR="00555849">
        <w:rPr>
          <w:sz w:val="22"/>
          <w:szCs w:val="22"/>
        </w:rPr>
        <w:t xml:space="preserve">. </w:t>
      </w:r>
      <w:r w:rsidR="007860F8" w:rsidRPr="009C5E7A">
        <w:rPr>
          <w:sz w:val="22"/>
          <w:szCs w:val="22"/>
        </w:rPr>
        <w:t>Retrieved from</w:t>
      </w:r>
      <w:r w:rsidRPr="009C5E7A">
        <w:rPr>
          <w:b/>
          <w:sz w:val="22"/>
          <w:szCs w:val="22"/>
        </w:rPr>
        <w:t xml:space="preserve"> </w:t>
      </w:r>
      <w:hyperlink r:id="rId57">
        <w:r w:rsidRPr="009C5E7A">
          <w:rPr>
            <w:color w:val="1155CC"/>
            <w:sz w:val="22"/>
            <w:szCs w:val="22"/>
            <w:u w:val="single"/>
          </w:rPr>
          <w:t>https://www.youtube.com/watch?v=c15hy8dXSps</w:t>
        </w:r>
      </w:hyperlink>
      <w:r w:rsidRPr="009C5E7A">
        <w:rPr>
          <w:sz w:val="22"/>
          <w:szCs w:val="22"/>
        </w:rPr>
        <w:t xml:space="preserve"> </w:t>
      </w:r>
    </w:p>
    <w:p w:rsidR="00A802ED" w:rsidRPr="009C5E7A" w:rsidRDefault="003E4ABF">
      <w:pPr>
        <w:spacing w:line="276" w:lineRule="auto"/>
        <w:rPr>
          <w:sz w:val="22"/>
          <w:szCs w:val="22"/>
        </w:rPr>
      </w:pPr>
      <w:r w:rsidRPr="009C5E7A">
        <w:rPr>
          <w:sz w:val="22"/>
          <w:szCs w:val="22"/>
        </w:rPr>
        <w:t xml:space="preserve"> </w:t>
      </w:r>
    </w:p>
    <w:tbl>
      <w:tblPr>
        <w:tblStyle w:val="af5"/>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332" w:hanging="1332"/>
              <w:rPr>
                <w:color w:val="FFFFFF"/>
                <w:sz w:val="22"/>
                <w:szCs w:val="22"/>
              </w:rPr>
            </w:pPr>
            <w:r w:rsidRPr="009C5E7A">
              <w:rPr>
                <w:b/>
                <w:color w:val="FFFFFF"/>
                <w:sz w:val="22"/>
                <w:szCs w:val="22"/>
              </w:rPr>
              <w:t xml:space="preserve">Unit </w:t>
            </w:r>
            <w:r w:rsidR="005062D9">
              <w:rPr>
                <w:b/>
                <w:color w:val="FFFFFF"/>
                <w:sz w:val="22"/>
                <w:szCs w:val="22"/>
                <w:shd w:val="clear" w:color="auto" w:fill="C00000"/>
              </w:rPr>
              <w:t xml:space="preserve">14:           </w:t>
            </w:r>
            <w:r w:rsidRPr="009C5E7A">
              <w:rPr>
                <w:b/>
                <w:color w:val="FFFFFF"/>
                <w:sz w:val="22"/>
                <w:szCs w:val="22"/>
                <w:shd w:val="clear" w:color="auto" w:fill="C00000"/>
              </w:rPr>
              <w:t xml:space="preserve"> Group Presentations: Addressing Systemic Reform</w:t>
            </w:r>
          </w:p>
        </w:tc>
        <w:tc>
          <w:tcPr>
            <w:tcW w:w="1530" w:type="dxa"/>
            <w:shd w:val="clear" w:color="auto" w:fill="C00000"/>
          </w:tcPr>
          <w:p w:rsidR="00A802ED" w:rsidRPr="009C5E7A" w:rsidRDefault="003E4ABF">
            <w:pPr>
              <w:keepNext/>
              <w:spacing w:before="20" w:after="20"/>
              <w:jc w:val="center"/>
              <w:rPr>
                <w:color w:val="FFFFFF"/>
                <w:sz w:val="22"/>
                <w:szCs w:val="22"/>
              </w:rPr>
            </w:pPr>
            <w:r w:rsidRPr="009C5E7A">
              <w:rPr>
                <w:b/>
                <w:color w:val="FFFFFF"/>
                <w:sz w:val="22"/>
                <w:szCs w:val="22"/>
              </w:rPr>
              <w:t>Month Date</w:t>
            </w:r>
          </w:p>
        </w:tc>
      </w:tr>
      <w:tr w:rsidR="00A802ED" w:rsidRPr="009C5E7A">
        <w:tc>
          <w:tcPr>
            <w:tcW w:w="9540" w:type="dxa"/>
            <w:gridSpan w:val="2"/>
          </w:tcPr>
          <w:p w:rsidR="00A802ED" w:rsidRDefault="003E4ABF" w:rsidP="00780483">
            <w:pPr>
              <w:keepNext/>
              <w:spacing w:before="40" w:after="40"/>
              <w:rPr>
                <w:b/>
                <w:sz w:val="22"/>
                <w:szCs w:val="22"/>
              </w:rPr>
            </w:pPr>
            <w:r w:rsidRPr="009C5E7A">
              <w:rPr>
                <w:b/>
                <w:sz w:val="22"/>
                <w:szCs w:val="22"/>
              </w:rPr>
              <w:t xml:space="preserve">Topics </w:t>
            </w:r>
          </w:p>
          <w:p w:rsidR="00780483" w:rsidRPr="009C5E7A" w:rsidRDefault="00780483" w:rsidP="00780483">
            <w:pPr>
              <w:keepNext/>
              <w:spacing w:before="40" w:after="40"/>
              <w:rPr>
                <w:sz w:val="22"/>
                <w:szCs w:val="22"/>
              </w:rPr>
            </w:pPr>
          </w:p>
          <w:p w:rsidR="00A802ED" w:rsidRPr="009C5E7A" w:rsidRDefault="003E4ABF">
            <w:pPr>
              <w:keepNext/>
              <w:numPr>
                <w:ilvl w:val="0"/>
                <w:numId w:val="2"/>
              </w:numPr>
              <w:spacing w:before="40" w:after="40"/>
            </w:pPr>
            <w:r w:rsidRPr="009C5E7A">
              <w:rPr>
                <w:sz w:val="22"/>
                <w:szCs w:val="22"/>
              </w:rPr>
              <w:t>Putting it all together</w:t>
            </w:r>
          </w:p>
        </w:tc>
      </w:tr>
    </w:tbl>
    <w:p w:rsidR="00A802ED" w:rsidRPr="009C5E7A" w:rsidRDefault="003E4ABF">
      <w:pPr>
        <w:spacing w:after="240"/>
        <w:rPr>
          <w:sz w:val="22"/>
          <w:szCs w:val="22"/>
        </w:rPr>
      </w:pPr>
      <w:r w:rsidRPr="009C5E7A">
        <w:rPr>
          <w:sz w:val="22"/>
          <w:szCs w:val="22"/>
        </w:rPr>
        <w:t>This Uni</w:t>
      </w:r>
      <w:r w:rsidR="00BD677E" w:rsidRPr="009C5E7A">
        <w:rPr>
          <w:sz w:val="22"/>
          <w:szCs w:val="22"/>
        </w:rPr>
        <w:t xml:space="preserve">t relates to course objectives </w:t>
      </w:r>
      <w:r w:rsidRPr="009C5E7A">
        <w:rPr>
          <w:sz w:val="22"/>
          <w:szCs w:val="22"/>
        </w:rPr>
        <w:t>1, 2, 3. 4 &amp; 5.</w:t>
      </w:r>
    </w:p>
    <w:p w:rsidR="00BD677E" w:rsidRPr="009C5E7A" w:rsidRDefault="00BD677E">
      <w:pPr>
        <w:spacing w:after="240"/>
        <w:rPr>
          <w:sz w:val="22"/>
          <w:szCs w:val="22"/>
        </w:rPr>
      </w:pP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b/>
          <w:sz w:val="22"/>
          <w:szCs w:val="22"/>
          <w:highlight w:val="green"/>
        </w:rPr>
        <w:t>ASSIGNMENT 3 DUE</w:t>
      </w:r>
    </w:p>
    <w:p w:rsidR="00A802ED" w:rsidRPr="009C5E7A" w:rsidRDefault="003E4ABF">
      <w:pPr>
        <w:spacing w:after="240"/>
        <w:jc w:val="center"/>
        <w:rPr>
          <w:b/>
          <w:sz w:val="22"/>
          <w:szCs w:val="22"/>
          <w:highlight w:val="green"/>
        </w:rPr>
      </w:pPr>
      <w:r w:rsidRPr="009C5E7A">
        <w:rPr>
          <w:b/>
          <w:sz w:val="22"/>
          <w:szCs w:val="22"/>
          <w:highlight w:val="green"/>
        </w:rPr>
        <w:t>Assignment 4 Student Capstone Presentations</w:t>
      </w:r>
    </w:p>
    <w:p w:rsidR="00A802ED" w:rsidRPr="009C5E7A" w:rsidRDefault="00A802ED" w:rsidP="00BD677E">
      <w:pPr>
        <w:widowControl w:val="0"/>
        <w:ind w:left="720" w:hanging="720"/>
        <w:rPr>
          <w:sz w:val="22"/>
          <w:szCs w:val="22"/>
        </w:rPr>
      </w:pPr>
    </w:p>
    <w:p w:rsidR="00A802ED" w:rsidRPr="009C5E7A" w:rsidRDefault="003E4ABF" w:rsidP="00BD677E">
      <w:pPr>
        <w:spacing w:line="276" w:lineRule="auto"/>
        <w:ind w:left="720" w:hanging="720"/>
        <w:rPr>
          <w:b/>
          <w:sz w:val="22"/>
          <w:szCs w:val="22"/>
          <w:highlight w:val="green"/>
        </w:rPr>
      </w:pPr>
      <w:proofErr w:type="spellStart"/>
      <w:r w:rsidRPr="009C5E7A">
        <w:rPr>
          <w:sz w:val="22"/>
          <w:szCs w:val="22"/>
        </w:rPr>
        <w:t>Kubisch</w:t>
      </w:r>
      <w:proofErr w:type="spellEnd"/>
      <w:r w:rsidRPr="009C5E7A">
        <w:rPr>
          <w:sz w:val="22"/>
          <w:szCs w:val="22"/>
        </w:rPr>
        <w:t xml:space="preserve">, A. C., </w:t>
      </w:r>
      <w:proofErr w:type="spellStart"/>
      <w:r w:rsidRPr="009C5E7A">
        <w:rPr>
          <w:sz w:val="22"/>
          <w:szCs w:val="22"/>
        </w:rPr>
        <w:t>Auspos</w:t>
      </w:r>
      <w:proofErr w:type="spellEnd"/>
      <w:r w:rsidRPr="009C5E7A">
        <w:rPr>
          <w:sz w:val="22"/>
          <w:szCs w:val="22"/>
        </w:rPr>
        <w:t xml:space="preserve">, P., Brown, P., &amp; Dewar, T. (2010). </w:t>
      </w:r>
      <w:r w:rsidRPr="009C5E7A">
        <w:rPr>
          <w:i/>
          <w:sz w:val="22"/>
          <w:szCs w:val="22"/>
        </w:rPr>
        <w:t>Voices fr</w:t>
      </w:r>
      <w:r w:rsidR="00BD677E" w:rsidRPr="009C5E7A">
        <w:rPr>
          <w:i/>
          <w:sz w:val="22"/>
          <w:szCs w:val="22"/>
        </w:rPr>
        <w:t xml:space="preserve">om the field III: Lessons and </w:t>
      </w:r>
      <w:r w:rsidRPr="009C5E7A">
        <w:rPr>
          <w:i/>
          <w:sz w:val="22"/>
          <w:szCs w:val="22"/>
        </w:rPr>
        <w:t>challenges from two decades of community change efforts</w:t>
      </w:r>
      <w:r w:rsidR="00BD677E" w:rsidRPr="009C5E7A">
        <w:rPr>
          <w:sz w:val="22"/>
          <w:szCs w:val="22"/>
        </w:rPr>
        <w:t>. Washington, DC: Aspen</w:t>
      </w:r>
      <w:r w:rsidR="00BD677E" w:rsidRPr="009C5E7A">
        <w:rPr>
          <w:sz w:val="22"/>
          <w:szCs w:val="22"/>
        </w:rPr>
        <w:tab/>
      </w:r>
      <w:r w:rsidRPr="009C5E7A">
        <w:rPr>
          <w:sz w:val="22"/>
          <w:szCs w:val="22"/>
        </w:rPr>
        <w:t xml:space="preserve"> Institute: Executive Summary and Chapters 1 and 2. </w:t>
      </w:r>
    </w:p>
    <w:p w:rsidR="00A802ED" w:rsidRPr="009C5E7A" w:rsidRDefault="00A802ED" w:rsidP="00BD677E">
      <w:pPr>
        <w:spacing w:after="200"/>
        <w:jc w:val="center"/>
        <w:rPr>
          <w:b/>
          <w:sz w:val="22"/>
          <w:szCs w:val="22"/>
          <w:highlight w:val="green"/>
        </w:rPr>
      </w:pPr>
    </w:p>
    <w:tbl>
      <w:tblPr>
        <w:tblStyle w:val="af6"/>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332" w:hanging="1332"/>
              <w:rPr>
                <w:color w:val="FFFFFF"/>
                <w:sz w:val="22"/>
                <w:szCs w:val="22"/>
              </w:rPr>
            </w:pPr>
            <w:r w:rsidRPr="009C5E7A">
              <w:rPr>
                <w:b/>
                <w:color w:val="FFFFFF"/>
                <w:sz w:val="22"/>
                <w:szCs w:val="22"/>
              </w:rPr>
              <w:t xml:space="preserve">Unit 15: </w:t>
            </w:r>
            <w:r w:rsidR="005062D9">
              <w:rPr>
                <w:b/>
                <w:color w:val="FFFFFF"/>
                <w:sz w:val="22"/>
                <w:szCs w:val="22"/>
              </w:rPr>
              <w:t xml:space="preserve">               </w:t>
            </w:r>
            <w:r w:rsidRPr="009C5E7A">
              <w:rPr>
                <w:b/>
                <w:color w:val="FFFFFF"/>
                <w:sz w:val="22"/>
                <w:szCs w:val="22"/>
                <w:shd w:val="clear" w:color="auto" w:fill="C00000"/>
              </w:rPr>
              <w:t>Group Presentations: Addressing Systemic Reform</w:t>
            </w:r>
          </w:p>
        </w:tc>
        <w:tc>
          <w:tcPr>
            <w:tcW w:w="1530" w:type="dxa"/>
            <w:shd w:val="clear" w:color="auto" w:fill="C00000"/>
          </w:tcPr>
          <w:p w:rsidR="00A802ED" w:rsidRPr="009C5E7A" w:rsidRDefault="003E4ABF">
            <w:pPr>
              <w:keepNext/>
              <w:spacing w:before="20" w:after="20"/>
              <w:jc w:val="center"/>
              <w:rPr>
                <w:color w:val="FFFFFF"/>
                <w:sz w:val="22"/>
                <w:szCs w:val="22"/>
              </w:rPr>
            </w:pPr>
            <w:r w:rsidRPr="009C5E7A">
              <w:rPr>
                <w:b/>
                <w:color w:val="FFFFFF"/>
                <w:sz w:val="22"/>
                <w:szCs w:val="22"/>
              </w:rPr>
              <w:t>Month Date</w:t>
            </w: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rPr>
          <w:trHeight w:val="220"/>
        </w:trPr>
        <w:tc>
          <w:tcPr>
            <w:tcW w:w="9540" w:type="dxa"/>
            <w:gridSpan w:val="2"/>
          </w:tcPr>
          <w:p w:rsidR="00A802ED" w:rsidRPr="009C5E7A" w:rsidRDefault="003E4ABF">
            <w:pPr>
              <w:keepNext/>
              <w:numPr>
                <w:ilvl w:val="0"/>
                <w:numId w:val="14"/>
              </w:numPr>
              <w:spacing w:before="40" w:after="40"/>
              <w:rPr>
                <w:sz w:val="22"/>
                <w:szCs w:val="22"/>
              </w:rPr>
            </w:pPr>
            <w:r w:rsidRPr="009C5E7A">
              <w:rPr>
                <w:sz w:val="22"/>
                <w:szCs w:val="22"/>
              </w:rPr>
              <w:t>Putting it all together</w:t>
            </w:r>
          </w:p>
        </w:tc>
      </w:tr>
    </w:tbl>
    <w:p w:rsidR="00A802ED" w:rsidRPr="009C5E7A" w:rsidRDefault="003E4ABF">
      <w:pPr>
        <w:spacing w:after="240"/>
        <w:rPr>
          <w:sz w:val="22"/>
          <w:szCs w:val="22"/>
        </w:rPr>
      </w:pPr>
      <w:r w:rsidRPr="009C5E7A">
        <w:rPr>
          <w:sz w:val="22"/>
          <w:szCs w:val="22"/>
        </w:rPr>
        <w:t xml:space="preserve">This Unit relates to course </w:t>
      </w:r>
      <w:proofErr w:type="gramStart"/>
      <w:r w:rsidRPr="009C5E7A">
        <w:rPr>
          <w:sz w:val="22"/>
          <w:szCs w:val="22"/>
        </w:rPr>
        <w:t>objectives  1</w:t>
      </w:r>
      <w:proofErr w:type="gramEnd"/>
      <w:r w:rsidRPr="009C5E7A">
        <w:rPr>
          <w:sz w:val="22"/>
          <w:szCs w:val="22"/>
        </w:rPr>
        <w:t xml:space="preserve">, 2, 3, 4 &amp; 5. </w:t>
      </w:r>
    </w:p>
    <w:p w:rsidR="00A802ED" w:rsidRPr="009C5E7A" w:rsidRDefault="003E4ABF">
      <w:pPr>
        <w:spacing w:after="240"/>
        <w:jc w:val="center"/>
        <w:rPr>
          <w:sz w:val="22"/>
          <w:szCs w:val="22"/>
          <w:highlight w:val="green"/>
        </w:rPr>
      </w:pPr>
      <w:r w:rsidRPr="009C5E7A">
        <w:rPr>
          <w:b/>
          <w:sz w:val="22"/>
          <w:szCs w:val="22"/>
          <w:highlight w:val="green"/>
        </w:rPr>
        <w:t>Assignment 4 Student Capstone Presentations</w:t>
      </w:r>
    </w:p>
    <w:p w:rsidR="00A802ED" w:rsidRPr="009C5E7A" w:rsidRDefault="00A802ED">
      <w:pPr>
        <w:widowControl w:val="0"/>
        <w:ind w:left="720"/>
        <w:rPr>
          <w:sz w:val="22"/>
          <w:szCs w:val="22"/>
        </w:rPr>
      </w:pPr>
    </w:p>
    <w:p w:rsidR="00A802ED" w:rsidRPr="009C5E7A" w:rsidRDefault="003E4ABF" w:rsidP="00BD677E">
      <w:pPr>
        <w:spacing w:line="276" w:lineRule="auto"/>
        <w:ind w:left="720" w:hanging="720"/>
        <w:rPr>
          <w:sz w:val="22"/>
          <w:szCs w:val="22"/>
        </w:rPr>
      </w:pPr>
      <w:proofErr w:type="spellStart"/>
      <w:r w:rsidRPr="009C5E7A">
        <w:rPr>
          <w:sz w:val="22"/>
          <w:szCs w:val="22"/>
        </w:rPr>
        <w:t>Kubisch</w:t>
      </w:r>
      <w:proofErr w:type="spellEnd"/>
      <w:r w:rsidRPr="009C5E7A">
        <w:rPr>
          <w:sz w:val="22"/>
          <w:szCs w:val="22"/>
        </w:rPr>
        <w:t xml:space="preserve">, A. C., </w:t>
      </w:r>
      <w:proofErr w:type="spellStart"/>
      <w:r w:rsidRPr="009C5E7A">
        <w:rPr>
          <w:sz w:val="22"/>
          <w:szCs w:val="22"/>
        </w:rPr>
        <w:t>Auspos</w:t>
      </w:r>
      <w:proofErr w:type="spellEnd"/>
      <w:r w:rsidRPr="009C5E7A">
        <w:rPr>
          <w:sz w:val="22"/>
          <w:szCs w:val="22"/>
        </w:rPr>
        <w:t xml:space="preserve">, P., Brown, P., &amp; Dewar, T. (2010). </w:t>
      </w:r>
      <w:r w:rsidRPr="009C5E7A">
        <w:rPr>
          <w:i/>
          <w:sz w:val="22"/>
          <w:szCs w:val="22"/>
        </w:rPr>
        <w:t>Voices from the field III: Lesson</w:t>
      </w:r>
      <w:r w:rsidR="00BD677E" w:rsidRPr="009C5E7A">
        <w:rPr>
          <w:i/>
          <w:sz w:val="22"/>
          <w:szCs w:val="22"/>
        </w:rPr>
        <w:t xml:space="preserve">s and </w:t>
      </w:r>
      <w:r w:rsidRPr="009C5E7A">
        <w:rPr>
          <w:i/>
          <w:sz w:val="22"/>
          <w:szCs w:val="22"/>
        </w:rPr>
        <w:t>challenges from two decades of community change efforts</w:t>
      </w:r>
      <w:r w:rsidR="00BD677E" w:rsidRPr="009C5E7A">
        <w:rPr>
          <w:sz w:val="22"/>
          <w:szCs w:val="22"/>
        </w:rPr>
        <w:t>. Washington, DC: Aspen</w:t>
      </w:r>
      <w:r w:rsidR="00BD677E" w:rsidRPr="009C5E7A">
        <w:rPr>
          <w:sz w:val="22"/>
          <w:szCs w:val="22"/>
        </w:rPr>
        <w:tab/>
      </w:r>
      <w:r w:rsidRPr="009C5E7A">
        <w:rPr>
          <w:sz w:val="22"/>
          <w:szCs w:val="22"/>
        </w:rPr>
        <w:t xml:space="preserve"> Institute: Executive Summary and Chapters 3,4, &amp; 5. </w:t>
      </w:r>
    </w:p>
    <w:p w:rsidR="00BD677E" w:rsidRPr="009C5E7A" w:rsidRDefault="00BD677E" w:rsidP="00BD677E">
      <w:pPr>
        <w:spacing w:line="276" w:lineRule="auto"/>
        <w:ind w:left="720" w:hanging="720"/>
        <w:rPr>
          <w:sz w:val="22"/>
          <w:szCs w:val="22"/>
        </w:rPr>
      </w:pPr>
    </w:p>
    <w:tbl>
      <w:tblPr>
        <w:tblStyle w:val="af7"/>
        <w:tblW w:w="9558" w:type="dxa"/>
        <w:tblInd w:w="18" w:type="dxa"/>
        <w:tblLayout w:type="fixed"/>
        <w:tblLook w:val="0000" w:firstRow="0" w:lastRow="0" w:firstColumn="0" w:lastColumn="0" w:noHBand="0" w:noVBand="0"/>
      </w:tblPr>
      <w:tblGrid>
        <w:gridCol w:w="7920"/>
        <w:gridCol w:w="1638"/>
      </w:tblGrid>
      <w:tr w:rsidR="00A802ED" w:rsidRPr="009C5E7A">
        <w:tc>
          <w:tcPr>
            <w:tcW w:w="7920" w:type="dxa"/>
            <w:shd w:val="clear" w:color="auto" w:fill="C00000"/>
          </w:tcPr>
          <w:p w:rsidR="00A802ED" w:rsidRDefault="003E4ABF">
            <w:pPr>
              <w:keepNext/>
              <w:spacing w:before="20" w:after="20"/>
              <w:rPr>
                <w:b/>
                <w:color w:val="FFFFFF"/>
                <w:sz w:val="22"/>
                <w:szCs w:val="22"/>
              </w:rPr>
            </w:pPr>
            <w:r w:rsidRPr="009C5E7A">
              <w:rPr>
                <w:b/>
                <w:color w:val="FFFFFF"/>
                <w:sz w:val="22"/>
                <w:szCs w:val="22"/>
              </w:rPr>
              <w:t>STUDY DAYS / NO CLASSES</w:t>
            </w:r>
          </w:p>
          <w:p w:rsidR="005062D9" w:rsidRPr="009C5E7A" w:rsidRDefault="005062D9">
            <w:pPr>
              <w:keepNext/>
              <w:spacing w:before="20" w:after="20"/>
              <w:rPr>
                <w:color w:val="FFFFFF"/>
                <w:sz w:val="22"/>
                <w:szCs w:val="22"/>
              </w:rPr>
            </w:pPr>
            <w:r>
              <w:rPr>
                <w:b/>
                <w:color w:val="FFFFFF"/>
                <w:sz w:val="22"/>
                <w:szCs w:val="22"/>
              </w:rPr>
              <w:t xml:space="preserve">                                                          NO FINAL EXAMINATION</w:t>
            </w:r>
          </w:p>
        </w:tc>
        <w:tc>
          <w:tcPr>
            <w:tcW w:w="1638" w:type="dxa"/>
            <w:shd w:val="clear" w:color="auto" w:fill="C00000"/>
          </w:tcPr>
          <w:p w:rsidR="005062D9" w:rsidRPr="009C5E7A" w:rsidRDefault="005062D9" w:rsidP="005062D9">
            <w:pPr>
              <w:keepNext/>
              <w:spacing w:before="20" w:after="20"/>
              <w:jc w:val="center"/>
              <w:rPr>
                <w:color w:val="FFFFFF"/>
                <w:sz w:val="22"/>
                <w:szCs w:val="22"/>
              </w:rPr>
            </w:pPr>
          </w:p>
        </w:tc>
      </w:tr>
      <w:tr w:rsidR="00A802ED" w:rsidRPr="009C5E7A">
        <w:tc>
          <w:tcPr>
            <w:tcW w:w="7920" w:type="dxa"/>
          </w:tcPr>
          <w:p w:rsidR="00A802ED" w:rsidRPr="009C5E7A" w:rsidRDefault="00A802ED">
            <w:pPr>
              <w:rPr>
                <w:sz w:val="22"/>
                <w:szCs w:val="22"/>
              </w:rPr>
            </w:pPr>
          </w:p>
        </w:tc>
        <w:tc>
          <w:tcPr>
            <w:tcW w:w="1638" w:type="dxa"/>
          </w:tcPr>
          <w:p w:rsidR="00A802ED" w:rsidRPr="009C5E7A" w:rsidRDefault="00A802ED">
            <w:pPr>
              <w:rPr>
                <w:sz w:val="22"/>
                <w:szCs w:val="22"/>
              </w:rPr>
            </w:pPr>
          </w:p>
        </w:tc>
      </w:tr>
    </w:tbl>
    <w:p w:rsidR="00A802ED" w:rsidRDefault="00A802ED">
      <w:pPr>
        <w:rPr>
          <w:sz w:val="22"/>
          <w:szCs w:val="22"/>
        </w:rPr>
      </w:pPr>
    </w:p>
    <w:p w:rsidR="001B1E50" w:rsidRDefault="001B1E50">
      <w:pPr>
        <w:rPr>
          <w:sz w:val="22"/>
          <w:szCs w:val="22"/>
        </w:rPr>
      </w:pPr>
    </w:p>
    <w:p w:rsidR="001B1E50" w:rsidRDefault="001B1E50">
      <w:pPr>
        <w:rPr>
          <w:sz w:val="22"/>
          <w:szCs w:val="22"/>
        </w:rPr>
      </w:pPr>
    </w:p>
    <w:p w:rsidR="005D4C05" w:rsidRDefault="005D4C05">
      <w:pPr>
        <w:rPr>
          <w:sz w:val="22"/>
          <w:szCs w:val="22"/>
        </w:rPr>
      </w:pPr>
      <w:r>
        <w:rPr>
          <w:sz w:val="22"/>
          <w:szCs w:val="22"/>
        </w:rPr>
        <w:br w:type="page"/>
      </w:r>
    </w:p>
    <w:p w:rsidR="003241AD" w:rsidRPr="00CB41EE" w:rsidRDefault="003241AD" w:rsidP="003241AD">
      <w:pPr>
        <w:pBdr>
          <w:bottom w:val="single" w:sz="18" w:space="1" w:color="C00000"/>
        </w:pBdr>
        <w:spacing w:after="320"/>
        <w:rPr>
          <w:b/>
          <w:bCs/>
          <w:color w:val="262626"/>
          <w:sz w:val="32"/>
          <w:szCs w:val="32"/>
        </w:rPr>
      </w:pPr>
      <w:r w:rsidRPr="00CB41EE">
        <w:rPr>
          <w:b/>
          <w:bCs/>
          <w:color w:val="262626"/>
          <w:sz w:val="32"/>
          <w:szCs w:val="32"/>
        </w:rPr>
        <w:lastRenderedPageBreak/>
        <w:t>University Policies and Guidelines</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Attendance Policy</w:t>
      </w:r>
    </w:p>
    <w:p w:rsidR="003241AD" w:rsidRPr="00CB41EE" w:rsidRDefault="003241AD" w:rsidP="003241AD">
      <w:pPr>
        <w:spacing w:after="240"/>
        <w:rPr>
          <w:szCs w:val="24"/>
        </w:rPr>
      </w:pPr>
      <w:r w:rsidRPr="00CB41EE">
        <w:rPr>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58" w:history="1">
        <w:r w:rsidRPr="00CB41EE">
          <w:rPr>
            <w:color w:val="FF0000"/>
            <w:szCs w:val="24"/>
            <w:u w:val="single"/>
          </w:rPr>
          <w:t>xxx@usc.edu</w:t>
        </w:r>
      </w:hyperlink>
      <w:r w:rsidRPr="00CB41EE">
        <w:rPr>
          <w:szCs w:val="24"/>
        </w:rPr>
        <w:t>) of any anticipated absence or reason for tardiness.</w:t>
      </w:r>
    </w:p>
    <w:p w:rsidR="003241AD" w:rsidRPr="00CB41EE" w:rsidRDefault="003241AD" w:rsidP="003241AD">
      <w:pPr>
        <w:spacing w:after="240"/>
        <w:rPr>
          <w:szCs w:val="24"/>
        </w:rPr>
      </w:pPr>
      <w:r w:rsidRPr="00CB41EE">
        <w:rPr>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CB41EE">
        <w:rPr>
          <w:szCs w:val="24"/>
        </w:rPr>
        <w:t>make arrangements</w:t>
      </w:r>
      <w:proofErr w:type="gramEnd"/>
      <w:r w:rsidRPr="00CB41EE">
        <w:rPr>
          <w:szCs w:val="24"/>
        </w:rPr>
        <w:t xml:space="preserve"> </w:t>
      </w:r>
      <w:r w:rsidRPr="00CB41EE">
        <w:rPr>
          <w:i/>
          <w:szCs w:val="24"/>
        </w:rPr>
        <w:t>in advance</w:t>
      </w:r>
      <w:r w:rsidRPr="00CB41EE">
        <w:rPr>
          <w:szCs w:val="24"/>
        </w:rPr>
        <w:t xml:space="preserve"> to complete class work which will be missed, or to reschedule an examination, due to holy days observance.</w:t>
      </w:r>
    </w:p>
    <w:p w:rsidR="003241AD" w:rsidRPr="00CB41EE" w:rsidRDefault="003241AD" w:rsidP="003241AD">
      <w:pPr>
        <w:spacing w:after="240"/>
        <w:rPr>
          <w:szCs w:val="24"/>
        </w:rPr>
      </w:pPr>
      <w:r w:rsidRPr="00CB41EE">
        <w:rPr>
          <w:szCs w:val="24"/>
        </w:rPr>
        <w:t xml:space="preserve">Please refer to </w:t>
      </w:r>
      <w:proofErr w:type="spellStart"/>
      <w:r w:rsidRPr="00CB41EE">
        <w:rPr>
          <w:szCs w:val="24"/>
        </w:rPr>
        <w:t>Scampus</w:t>
      </w:r>
      <w:proofErr w:type="spellEnd"/>
      <w:r w:rsidRPr="00CB41EE">
        <w:rPr>
          <w:szCs w:val="24"/>
        </w:rPr>
        <w:t xml:space="preserve"> and to the USC School of Social Work Student Handbook for additional information on attendance policies.</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Academic Conduct</w:t>
      </w:r>
    </w:p>
    <w:p w:rsidR="003241AD" w:rsidRPr="00CB41EE" w:rsidRDefault="003241AD" w:rsidP="003241AD">
      <w:r w:rsidRPr="00CB41EE">
        <w:t>Plagiarism – presenting someone else’s ideas as your own, either verbatim or recast in your own words – is a serious academic offense with serious consequences. Please familiarize yourself with the discussion of plagiarism in </w:t>
      </w:r>
      <w:proofErr w:type="spellStart"/>
      <w:r w:rsidRPr="00CB41EE">
        <w:rPr>
          <w:i/>
          <w:iCs/>
        </w:rPr>
        <w:t>SCampus</w:t>
      </w:r>
      <w:proofErr w:type="spellEnd"/>
      <w:r w:rsidRPr="00CB41EE">
        <w:t xml:space="preserve"> in Part B, Section 11, “Behavior Violating University Standards” </w:t>
      </w:r>
      <w:hyperlink r:id="rId59" w:history="1">
        <w:r w:rsidRPr="00CB41EE">
          <w:rPr>
            <w:color w:val="0000FF"/>
            <w:u w:val="single"/>
          </w:rPr>
          <w:t>https://policy.usc.edu/scampus-part-b/</w:t>
        </w:r>
      </w:hyperlink>
      <w:r w:rsidRPr="00CB41EE">
        <w:t>.  Other forms of academic dishonesty are equally unacceptable.  See additional information in </w:t>
      </w:r>
      <w:proofErr w:type="spellStart"/>
      <w:r w:rsidRPr="00CB41EE">
        <w:rPr>
          <w:i/>
          <w:iCs/>
        </w:rPr>
        <w:t>SCampus</w:t>
      </w:r>
      <w:proofErr w:type="spellEnd"/>
      <w:r w:rsidRPr="00CB41EE">
        <w:rPr>
          <w:i/>
          <w:iCs/>
        </w:rPr>
        <w:t> </w:t>
      </w:r>
      <w:r w:rsidRPr="00CB41EE">
        <w:t>and university policies on scientific misconduct, </w:t>
      </w:r>
      <w:hyperlink r:id="rId60" w:tgtFrame="_blank" w:history="1">
        <w:r w:rsidRPr="00CB41EE">
          <w:rPr>
            <w:color w:val="0000FF"/>
            <w:u w:val="single"/>
          </w:rPr>
          <w:t>http://policy.usc.edu/scientific-misconduct</w:t>
        </w:r>
      </w:hyperlink>
      <w:r w:rsidRPr="00CB41EE">
        <w:t>.</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2"/>
        </w:rPr>
      </w:pPr>
      <w:r w:rsidRPr="00CB41EE">
        <w:rPr>
          <w:b/>
          <w:bCs/>
          <w:smallCaps/>
          <w:color w:val="C00000"/>
          <w:sz w:val="22"/>
          <w:szCs w:val="22"/>
        </w:rPr>
        <w:t>Support Systems</w:t>
      </w:r>
    </w:p>
    <w:p w:rsidR="003241AD" w:rsidRPr="00CB41EE" w:rsidRDefault="003241AD" w:rsidP="003241AD">
      <w:pPr>
        <w:ind w:right="-576"/>
        <w:rPr>
          <w:i/>
        </w:rPr>
      </w:pPr>
      <w:r w:rsidRPr="00CB41EE">
        <w:rPr>
          <w:bCs/>
          <w:i/>
        </w:rPr>
        <w:t>Student Counseling Services (SCS) – (213) 740-7711 – 24/7 on call</w:t>
      </w:r>
    </w:p>
    <w:p w:rsidR="003241AD" w:rsidRPr="00CB41EE" w:rsidRDefault="003241AD" w:rsidP="003241AD">
      <w:pPr>
        <w:ind w:right="-576"/>
      </w:pPr>
      <w:r w:rsidRPr="00CB41EE">
        <w:t xml:space="preserve">Free and confidential mental health treatment for students, including short-term psychotherapy, group counseling, stress fitness workshops, and crisis intervention. </w:t>
      </w:r>
      <w:hyperlink r:id="rId61" w:history="1">
        <w:r w:rsidRPr="00CB41EE">
          <w:rPr>
            <w:color w:val="0000FF"/>
            <w:u w:val="single"/>
          </w:rPr>
          <w:t>engemannshc.usc.edu/counseling</w:t>
        </w:r>
      </w:hyperlink>
    </w:p>
    <w:p w:rsidR="003241AD" w:rsidRPr="00CB41EE" w:rsidRDefault="003241AD" w:rsidP="003241AD">
      <w:pPr>
        <w:ind w:right="-576"/>
        <w:rPr>
          <w:b/>
          <w:bCs/>
        </w:rPr>
      </w:pPr>
    </w:p>
    <w:p w:rsidR="003241AD" w:rsidRPr="00CB41EE" w:rsidRDefault="003241AD" w:rsidP="003241AD">
      <w:pPr>
        <w:ind w:right="-576"/>
        <w:rPr>
          <w:i/>
        </w:rPr>
      </w:pPr>
      <w:r w:rsidRPr="00CB41EE">
        <w:rPr>
          <w:bCs/>
          <w:i/>
        </w:rPr>
        <w:t>National Suicide Prevention Lifeline – 1 (800) 273-8255</w:t>
      </w:r>
    </w:p>
    <w:p w:rsidR="003241AD" w:rsidRPr="00CB41EE" w:rsidRDefault="003241AD" w:rsidP="003241AD">
      <w:pPr>
        <w:ind w:right="-576"/>
      </w:pPr>
      <w:r w:rsidRPr="00CB41EE">
        <w:t>Provides free and confidential emotional support to people in suicidal crisis or emotional distress 24 hours a day, 7 days a week.</w:t>
      </w:r>
      <w:hyperlink r:id="rId62" w:history="1">
        <w:r w:rsidRPr="00CB41EE">
          <w:rPr>
            <w:color w:val="0000FF"/>
            <w:u w:val="single"/>
          </w:rPr>
          <w:t xml:space="preserve"> www.suicidepreventionlifeline.org</w:t>
        </w:r>
      </w:hyperlink>
    </w:p>
    <w:p w:rsidR="003241AD" w:rsidRPr="00CB41EE" w:rsidRDefault="003241AD" w:rsidP="003241AD">
      <w:pPr>
        <w:ind w:right="-576"/>
        <w:rPr>
          <w:b/>
          <w:bCs/>
        </w:rPr>
      </w:pPr>
    </w:p>
    <w:p w:rsidR="003241AD" w:rsidRPr="00CB41EE" w:rsidRDefault="003241AD" w:rsidP="003241AD">
      <w:pPr>
        <w:ind w:right="-576"/>
        <w:rPr>
          <w:i/>
        </w:rPr>
      </w:pPr>
      <w:r w:rsidRPr="00CB41EE">
        <w:rPr>
          <w:bCs/>
          <w:i/>
        </w:rPr>
        <w:t>Relationship and Sexual Violence Prevention Services (RSVP) – (213) 740-4900 – 24/7 on call</w:t>
      </w:r>
    </w:p>
    <w:p w:rsidR="003241AD" w:rsidRPr="00CB41EE" w:rsidRDefault="003241AD" w:rsidP="003241AD">
      <w:pPr>
        <w:ind w:right="-576"/>
      </w:pPr>
      <w:r w:rsidRPr="00CB41EE">
        <w:t xml:space="preserve">Free and confidential therapy services, workshops, and training for situations related to gender-based harm. </w:t>
      </w:r>
      <w:hyperlink r:id="rId63" w:history="1">
        <w:r w:rsidRPr="00CB41EE">
          <w:rPr>
            <w:color w:val="0000FF"/>
            <w:u w:val="single"/>
          </w:rPr>
          <w:t>engemannshc.usc.edu/rsvp</w:t>
        </w:r>
      </w:hyperlink>
    </w:p>
    <w:p w:rsidR="003241AD" w:rsidRPr="00CB41EE" w:rsidRDefault="003241AD" w:rsidP="003241AD">
      <w:pPr>
        <w:ind w:right="-576"/>
      </w:pPr>
    </w:p>
    <w:p w:rsidR="003241AD" w:rsidRPr="00CB41EE" w:rsidRDefault="003241AD" w:rsidP="003241AD">
      <w:pPr>
        <w:ind w:right="-576"/>
        <w:rPr>
          <w:i/>
        </w:rPr>
      </w:pPr>
      <w:r w:rsidRPr="00CB41EE">
        <w:rPr>
          <w:bCs/>
          <w:i/>
        </w:rPr>
        <w:t>Sexual Assault Resource Center</w:t>
      </w:r>
    </w:p>
    <w:p w:rsidR="003241AD" w:rsidRPr="00CB41EE" w:rsidRDefault="003241AD" w:rsidP="003241AD">
      <w:pPr>
        <w:ind w:right="-576"/>
      </w:pPr>
      <w:r w:rsidRPr="00CB41EE">
        <w:t xml:space="preserve">For more information about how to get help or help a survivor, rights, reporting options, and additional resources, visit the website: </w:t>
      </w:r>
      <w:hyperlink r:id="rId64" w:history="1">
        <w:r w:rsidRPr="00CB41EE">
          <w:rPr>
            <w:color w:val="0000FF"/>
            <w:u w:val="single"/>
          </w:rPr>
          <w:t>sarc.usc.edu</w:t>
        </w:r>
      </w:hyperlink>
    </w:p>
    <w:p w:rsidR="003241AD" w:rsidRPr="00CB41EE" w:rsidRDefault="003241AD" w:rsidP="003241AD">
      <w:pPr>
        <w:ind w:right="-576"/>
        <w:rPr>
          <w:b/>
          <w:bCs/>
        </w:rPr>
      </w:pPr>
    </w:p>
    <w:p w:rsidR="003241AD" w:rsidRPr="00CB41EE" w:rsidRDefault="003241AD" w:rsidP="003241AD">
      <w:pPr>
        <w:ind w:right="-576"/>
        <w:rPr>
          <w:i/>
        </w:rPr>
      </w:pPr>
      <w:r w:rsidRPr="00CB41EE">
        <w:rPr>
          <w:bCs/>
          <w:i/>
        </w:rPr>
        <w:t>Office of Equity and Diversity (OED)/Title IX Compliance – (213) 740-5086</w:t>
      </w:r>
    </w:p>
    <w:p w:rsidR="003241AD" w:rsidRPr="00CB41EE" w:rsidRDefault="003241AD" w:rsidP="003241AD">
      <w:pPr>
        <w:ind w:right="-576"/>
        <w:rPr>
          <w:color w:val="1155CC"/>
          <w:szCs w:val="24"/>
          <w:u w:val="single"/>
        </w:rPr>
      </w:pPr>
      <w:r w:rsidRPr="00CB41EE">
        <w:t xml:space="preserve">Works with faculty, staff, visitors, applicants, and students around issues of protected class. </w:t>
      </w:r>
      <w:hyperlink r:id="rId65" w:history="1">
        <w:r w:rsidRPr="00CB41EE">
          <w:rPr>
            <w:color w:val="0000FF"/>
            <w:u w:val="single"/>
          </w:rPr>
          <w:t>equity.usc.edu</w:t>
        </w:r>
      </w:hyperlink>
      <w:r w:rsidRPr="00CB41EE">
        <w:rPr>
          <w:color w:val="1155CC"/>
          <w:u w:val="single"/>
        </w:rPr>
        <w:t xml:space="preserve"> </w:t>
      </w:r>
    </w:p>
    <w:p w:rsidR="003241AD" w:rsidRPr="00CB41EE" w:rsidRDefault="003241AD" w:rsidP="003241AD">
      <w:pPr>
        <w:ind w:right="-576"/>
        <w:rPr>
          <w:b/>
          <w:bCs/>
          <w:szCs w:val="24"/>
        </w:rPr>
      </w:pPr>
    </w:p>
    <w:p w:rsidR="003241AD" w:rsidRPr="00CB41EE" w:rsidRDefault="003241AD" w:rsidP="003241AD">
      <w:pPr>
        <w:ind w:right="-576"/>
        <w:rPr>
          <w:i/>
        </w:rPr>
      </w:pPr>
      <w:r w:rsidRPr="00CB41EE">
        <w:rPr>
          <w:bCs/>
          <w:i/>
        </w:rPr>
        <w:t>Bias Assessment Response and Support</w:t>
      </w:r>
    </w:p>
    <w:p w:rsidR="003241AD" w:rsidRPr="00CB41EE" w:rsidRDefault="003241AD" w:rsidP="003241AD">
      <w:pPr>
        <w:ind w:right="-576"/>
        <w:rPr>
          <w:color w:val="1155CC"/>
          <w:szCs w:val="24"/>
          <w:u w:val="single"/>
        </w:rPr>
      </w:pPr>
      <w:r w:rsidRPr="00CB41EE">
        <w:t xml:space="preserve">Incidents of bias, hate crimes and micro aggressions need to be reported allowing for appropriate investigation and response. </w:t>
      </w:r>
      <w:hyperlink r:id="rId66" w:history="1">
        <w:r w:rsidRPr="00CB41EE">
          <w:rPr>
            <w:color w:val="0000FF"/>
            <w:u w:val="single"/>
          </w:rPr>
          <w:t>studentaffairs.usc.edu/bias-assessment-response-support</w:t>
        </w:r>
      </w:hyperlink>
    </w:p>
    <w:p w:rsidR="003241AD" w:rsidRPr="00CB41EE" w:rsidRDefault="003241AD" w:rsidP="003241AD">
      <w:pPr>
        <w:ind w:right="-576"/>
        <w:rPr>
          <w:color w:val="1155CC"/>
          <w:u w:val="single"/>
        </w:rPr>
      </w:pPr>
    </w:p>
    <w:p w:rsidR="003241AD" w:rsidRPr="00CB41EE" w:rsidRDefault="003241AD" w:rsidP="003241AD">
      <w:pPr>
        <w:ind w:right="-576"/>
        <w:rPr>
          <w:i/>
          <w:iCs/>
        </w:rPr>
      </w:pPr>
      <w:r w:rsidRPr="00CB41EE">
        <w:rPr>
          <w:i/>
          <w:iCs/>
        </w:rPr>
        <w:t xml:space="preserve">The Office of Disability Services and Programs </w:t>
      </w:r>
    </w:p>
    <w:p w:rsidR="003241AD" w:rsidRPr="00CB41EE" w:rsidRDefault="003241AD" w:rsidP="003241AD">
      <w:pPr>
        <w:ind w:right="-576"/>
      </w:pPr>
      <w:r w:rsidRPr="00CB41EE">
        <w:t xml:space="preserve">Provides certification for students with disabilities and helps arrange relevant accommodations. </w:t>
      </w:r>
      <w:hyperlink r:id="rId67" w:history="1">
        <w:r w:rsidRPr="00CB41EE">
          <w:rPr>
            <w:color w:val="0000FF"/>
            <w:u w:val="single"/>
          </w:rPr>
          <w:t>dsp.usc.edu</w:t>
        </w:r>
      </w:hyperlink>
    </w:p>
    <w:p w:rsidR="003241AD" w:rsidRPr="00CB41EE" w:rsidRDefault="003241AD" w:rsidP="003241AD">
      <w:pPr>
        <w:ind w:right="-576"/>
      </w:pPr>
    </w:p>
    <w:p w:rsidR="003241AD" w:rsidRPr="00CB41EE" w:rsidRDefault="003241AD" w:rsidP="003241AD">
      <w:pPr>
        <w:ind w:right="-576"/>
        <w:rPr>
          <w:i/>
        </w:rPr>
      </w:pPr>
      <w:r w:rsidRPr="00CB41EE">
        <w:rPr>
          <w:bCs/>
          <w:i/>
        </w:rPr>
        <w:lastRenderedPageBreak/>
        <w:t>USC Support and Advocacy (USCSA) – (213) 821-4710</w:t>
      </w:r>
    </w:p>
    <w:p w:rsidR="003241AD" w:rsidRPr="00CB41EE" w:rsidRDefault="003241AD" w:rsidP="003241AD">
      <w:pPr>
        <w:ind w:right="-576"/>
        <w:rPr>
          <w:color w:val="1155CC"/>
          <w:szCs w:val="24"/>
          <w:u w:val="single"/>
        </w:rPr>
      </w:pPr>
      <w:r w:rsidRPr="00CB41EE">
        <w:t xml:space="preserve">Assists students and families in resolving complex issues adversely affecting their success as a student EX: personal, financial, and academic. </w:t>
      </w:r>
      <w:hyperlink r:id="rId68" w:history="1">
        <w:r w:rsidRPr="00CB41EE">
          <w:rPr>
            <w:color w:val="0000FF"/>
            <w:u w:val="single"/>
          </w:rPr>
          <w:t>studentaffairs.usc.edu/</w:t>
        </w:r>
        <w:proofErr w:type="spellStart"/>
        <w:r w:rsidRPr="00CB41EE">
          <w:rPr>
            <w:color w:val="0000FF"/>
            <w:u w:val="single"/>
          </w:rPr>
          <w:t>ssa</w:t>
        </w:r>
        <w:proofErr w:type="spellEnd"/>
      </w:hyperlink>
    </w:p>
    <w:p w:rsidR="003241AD" w:rsidRPr="00CB41EE" w:rsidRDefault="003241AD" w:rsidP="003241AD">
      <w:pPr>
        <w:shd w:val="clear" w:color="auto" w:fill="FFFFFF"/>
        <w:ind w:right="-576"/>
        <w:rPr>
          <w:color w:val="222222"/>
        </w:rPr>
      </w:pPr>
    </w:p>
    <w:p w:rsidR="003241AD" w:rsidRPr="00CB41EE" w:rsidRDefault="003241AD" w:rsidP="003241AD">
      <w:pPr>
        <w:shd w:val="clear" w:color="auto" w:fill="FFFFFF"/>
        <w:ind w:right="-576"/>
        <w:rPr>
          <w:i/>
          <w:color w:val="222222"/>
        </w:rPr>
      </w:pPr>
      <w:r w:rsidRPr="00CB41EE">
        <w:rPr>
          <w:i/>
          <w:color w:val="222222"/>
        </w:rPr>
        <w:t xml:space="preserve">Diversity at USC </w:t>
      </w:r>
    </w:p>
    <w:p w:rsidR="003241AD" w:rsidRPr="00CB41EE" w:rsidRDefault="003241AD" w:rsidP="003241AD">
      <w:pPr>
        <w:shd w:val="clear" w:color="auto" w:fill="FFFFFF"/>
        <w:ind w:right="-576"/>
        <w:rPr>
          <w:color w:val="222222"/>
        </w:rPr>
      </w:pPr>
      <w:r w:rsidRPr="00CB41EE">
        <w:rPr>
          <w:color w:val="222222"/>
        </w:rPr>
        <w:t xml:space="preserve">Information on events, programs and training, the Diversity Task Force (including representatives for each school), chronology, participation, and various resources for students. </w:t>
      </w:r>
      <w:hyperlink r:id="rId69" w:history="1">
        <w:r w:rsidRPr="00CB41EE">
          <w:rPr>
            <w:color w:val="0000FF"/>
            <w:u w:val="single"/>
          </w:rPr>
          <w:t>diversity.usc.edu</w:t>
        </w:r>
      </w:hyperlink>
    </w:p>
    <w:p w:rsidR="003241AD" w:rsidRPr="00CB41EE" w:rsidRDefault="003241AD" w:rsidP="003241AD">
      <w:pPr>
        <w:ind w:right="-576"/>
      </w:pPr>
    </w:p>
    <w:p w:rsidR="003241AD" w:rsidRPr="00CB41EE" w:rsidRDefault="003241AD" w:rsidP="003241AD">
      <w:pPr>
        <w:ind w:right="-576"/>
      </w:pPr>
      <w:r w:rsidRPr="00CB41EE">
        <w:rPr>
          <w:i/>
          <w:iCs/>
        </w:rPr>
        <w:t>USC Emergency Information</w:t>
      </w:r>
    </w:p>
    <w:p w:rsidR="003241AD" w:rsidRPr="00CB41EE" w:rsidRDefault="003241AD" w:rsidP="003241AD">
      <w:pPr>
        <w:ind w:right="-576"/>
      </w:pPr>
      <w:r w:rsidRPr="00CB41EE">
        <w:t xml:space="preserve">Provides safety and other updates, including ways in which instruction will be continued if an officially declared emergency makes travel to campus infeasible. </w:t>
      </w:r>
      <w:hyperlink r:id="rId70" w:history="1">
        <w:r w:rsidRPr="00CB41EE">
          <w:rPr>
            <w:color w:val="0000FF"/>
            <w:u w:val="single"/>
          </w:rPr>
          <w:t>emergency.usc.edu</w:t>
        </w:r>
      </w:hyperlink>
    </w:p>
    <w:p w:rsidR="003241AD" w:rsidRPr="00CB41EE" w:rsidRDefault="003241AD" w:rsidP="003241AD">
      <w:pPr>
        <w:ind w:right="-576"/>
      </w:pPr>
    </w:p>
    <w:p w:rsidR="003241AD" w:rsidRPr="00CB41EE" w:rsidRDefault="003241AD" w:rsidP="003241AD">
      <w:pPr>
        <w:ind w:right="-576"/>
        <w:rPr>
          <w:sz w:val="22"/>
          <w:szCs w:val="22"/>
        </w:rPr>
      </w:pPr>
      <w:r w:rsidRPr="00CB41EE">
        <w:rPr>
          <w:i/>
          <w:iCs/>
        </w:rPr>
        <w:t xml:space="preserve">USC Department of Public </w:t>
      </w:r>
      <w:proofErr w:type="gramStart"/>
      <w:r w:rsidRPr="00CB41EE">
        <w:rPr>
          <w:i/>
          <w:iCs/>
        </w:rPr>
        <w:t xml:space="preserve">Safety </w:t>
      </w:r>
      <w:r w:rsidRPr="00CB41EE">
        <w:rPr>
          <w:i/>
          <w:color w:val="222222"/>
        </w:rPr>
        <w:t xml:space="preserve"> –</w:t>
      </w:r>
      <w:proofErr w:type="gramEnd"/>
      <w:r w:rsidRPr="00CB41EE">
        <w:rPr>
          <w:i/>
        </w:rPr>
        <w:t xml:space="preserve"> UPC: (213) 740-4321 – HSC: (323) 442-1000 – 24-hour emergency or to report a crime. </w:t>
      </w:r>
      <w:r w:rsidRPr="00CB41EE">
        <w:t xml:space="preserve">Provides overall safety to USC community. </w:t>
      </w:r>
      <w:hyperlink r:id="rId71" w:history="1">
        <w:r w:rsidRPr="00CB41EE">
          <w:rPr>
            <w:color w:val="0000FF"/>
            <w:u w:val="single"/>
          </w:rPr>
          <w:t>dps.usc.edu</w:t>
        </w:r>
      </w:hyperlink>
      <w:r w:rsidRPr="00CB41EE">
        <w:rPr>
          <w:sz w:val="22"/>
          <w:szCs w:val="22"/>
        </w:rPr>
        <w:t xml:space="preserve"> </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Additional Resources</w:t>
      </w:r>
    </w:p>
    <w:p w:rsidR="003241AD" w:rsidRPr="00CB41EE" w:rsidRDefault="003241AD" w:rsidP="003241AD">
      <w:pPr>
        <w:spacing w:after="240"/>
      </w:pPr>
      <w:r w:rsidRPr="00CB41EE">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Statement about Incompletes</w:t>
      </w:r>
    </w:p>
    <w:p w:rsidR="003241AD" w:rsidRPr="00CB41EE" w:rsidRDefault="003241AD" w:rsidP="003241AD">
      <w:pPr>
        <w:spacing w:after="240"/>
        <w:rPr>
          <w:szCs w:val="24"/>
        </w:rPr>
      </w:pPr>
      <w:r w:rsidRPr="00CB41EE">
        <w:rPr>
          <w:bCs/>
          <w:szCs w:val="24"/>
        </w:rPr>
        <w:t xml:space="preserve">The Grade of Incomplete (IN) </w:t>
      </w:r>
      <w:r w:rsidRPr="00CB41EE">
        <w:rPr>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Policy on Late or Make-Up Work</w:t>
      </w:r>
    </w:p>
    <w:p w:rsidR="003241AD" w:rsidRPr="00CB41EE" w:rsidRDefault="003241AD" w:rsidP="003241AD">
      <w:pPr>
        <w:spacing w:after="240"/>
        <w:rPr>
          <w:szCs w:val="24"/>
        </w:rPr>
      </w:pPr>
      <w:r w:rsidRPr="00CB41EE">
        <w:rPr>
          <w:szCs w:val="24"/>
        </w:rPr>
        <w:t>Papers are due on the day and time specified.  Extensions will be granted only for extenuating circumstances.  If the paper is late without permission, the grade will be affected.</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Policy on Changes to the Syllabus and/or Course Requirements</w:t>
      </w:r>
    </w:p>
    <w:p w:rsidR="003241AD" w:rsidRPr="00CB41EE" w:rsidRDefault="003241AD" w:rsidP="003241AD">
      <w:r w:rsidRPr="00CB41EE">
        <w:t>It may be necessary to make some adjustments in the syllabus during the semester in order to respond to unforeseen or extenuating circumstances. Adjustments that are made will be communicated to students both verbally and in writing.</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Code of Ethics of the National Association of Social Workers (Optional)</w:t>
      </w:r>
    </w:p>
    <w:p w:rsidR="003241AD" w:rsidRPr="00CB41EE" w:rsidRDefault="003241AD" w:rsidP="003241AD">
      <w:pPr>
        <w:spacing w:after="240"/>
        <w:rPr>
          <w:szCs w:val="24"/>
        </w:rPr>
      </w:pPr>
      <w:r w:rsidRPr="00CB41EE">
        <w:rPr>
          <w:i/>
          <w:szCs w:val="24"/>
        </w:rPr>
        <w:t xml:space="preserve">Approved by the 1996 NASW Delegate Assembly and revised by the 2017 NASW Delegate Assembly </w:t>
      </w:r>
      <w:hyperlink r:id="rId72" w:history="1">
        <w:r w:rsidRPr="00CB41EE">
          <w:rPr>
            <w:i/>
            <w:color w:val="0000FF"/>
            <w:szCs w:val="24"/>
            <w:u w:val="single"/>
          </w:rPr>
          <w:t>https://www.socialworkers.org/About/Ethics/Code-of-Ethics/Code-of-Ethics-English</w:t>
        </w:r>
      </w:hyperlink>
      <w:r w:rsidRPr="00CB41EE">
        <w:rPr>
          <w:i/>
          <w:szCs w:val="24"/>
        </w:rPr>
        <w:t xml:space="preserve"> </w:t>
      </w:r>
    </w:p>
    <w:p w:rsidR="003241AD" w:rsidRPr="00CB41EE" w:rsidRDefault="003241AD" w:rsidP="003241AD">
      <w:pPr>
        <w:keepNext/>
        <w:spacing w:after="220"/>
        <w:outlineLvl w:val="1"/>
        <w:rPr>
          <w:b/>
          <w:bCs/>
          <w:szCs w:val="24"/>
        </w:rPr>
      </w:pPr>
      <w:r w:rsidRPr="00CB41EE">
        <w:rPr>
          <w:b/>
          <w:bCs/>
          <w:szCs w:val="24"/>
        </w:rPr>
        <w:t>Preamble</w:t>
      </w:r>
    </w:p>
    <w:p w:rsidR="003241AD" w:rsidRPr="00CB41EE" w:rsidRDefault="003241AD" w:rsidP="003241AD">
      <w:pPr>
        <w:spacing w:before="100" w:beforeAutospacing="1" w:after="100" w:afterAutospacing="1"/>
      </w:pPr>
      <w:r w:rsidRPr="00CB41EE">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3241AD" w:rsidRPr="00CB41EE" w:rsidRDefault="003241AD" w:rsidP="003241AD">
      <w:pPr>
        <w:spacing w:before="100" w:beforeAutospacing="1" w:after="100" w:afterAutospacing="1"/>
      </w:pPr>
      <w:r w:rsidRPr="00CB41EE">
        <w:lastRenderedPageBreak/>
        <w:t xml:space="preserve">Social workers promote social justice and social change with and on behalf of clients. "Clients" is used inclusively to refer to individuals, families, groups, organizations, and communities. </w:t>
      </w:r>
      <w:proofErr w:type="gramStart"/>
      <w:r w:rsidRPr="00CB41EE">
        <w:t>.Social</w:t>
      </w:r>
      <w:proofErr w:type="gramEnd"/>
      <w:r w:rsidRPr="00CB41EE">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CB41EE">
        <w:rPr>
          <w:b/>
          <w:bCs/>
        </w:rPr>
        <w:t xml:space="preserve">, </w:t>
      </w:r>
      <w:r w:rsidRPr="00CB41EE">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3241AD" w:rsidRPr="00CB41EE" w:rsidRDefault="003241AD" w:rsidP="003241AD">
      <w:pPr>
        <w:spacing w:before="100" w:beforeAutospacing="1" w:after="100" w:afterAutospacing="1"/>
      </w:pPr>
      <w:r w:rsidRPr="00CB41EE">
        <w:t xml:space="preserve">The mission of the social work profession is rooted in a set of core values. These core values, embraced by social workers throughout the profession's history, are the foundation of social work's unique purpose and perspective: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Service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Social justice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Dignity and worth of the person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Importance of human relationships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 xml:space="preserve">Integrity </w:t>
      </w:r>
    </w:p>
    <w:p w:rsidR="003241AD" w:rsidRPr="00CB41EE" w:rsidRDefault="003241AD" w:rsidP="003241A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outlineLvl w:val="0"/>
      </w:pPr>
      <w:r w:rsidRPr="00CB41EE">
        <w:t>Competence</w:t>
      </w:r>
    </w:p>
    <w:p w:rsidR="003241AD" w:rsidRPr="00CB41EE" w:rsidRDefault="003241AD" w:rsidP="003241AD"/>
    <w:p w:rsidR="003241AD" w:rsidRPr="00CB41EE" w:rsidRDefault="003241AD" w:rsidP="003241AD">
      <w:pPr>
        <w:spacing w:after="240"/>
        <w:rPr>
          <w:szCs w:val="24"/>
        </w:rPr>
      </w:pPr>
      <w:r w:rsidRPr="00CB41EE">
        <w:rPr>
          <w:szCs w:val="24"/>
        </w:rPr>
        <w:t xml:space="preserve">This constellation of core values reflects what is unique to the social work profession. Core values, and the principles that flow from them, must be balanced within the context and complexity of the human experience. </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4"/>
        </w:rPr>
      </w:pPr>
      <w:r w:rsidRPr="00CB41EE">
        <w:rPr>
          <w:b/>
          <w:bCs/>
          <w:smallCaps/>
          <w:color w:val="C00000"/>
          <w:sz w:val="22"/>
          <w:szCs w:val="24"/>
        </w:rPr>
        <w:t>Academic Dishonesty Sanction Guidelines</w:t>
      </w:r>
    </w:p>
    <w:p w:rsidR="003241AD" w:rsidRPr="00CB41EE" w:rsidRDefault="003241AD" w:rsidP="003241AD">
      <w:pPr>
        <w:spacing w:after="240"/>
      </w:pPr>
      <w:r w:rsidRPr="00CB41EE">
        <w:rPr>
          <w:bCs/>
          <w:iCs/>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3241AD" w:rsidRPr="00CB41EE" w:rsidRDefault="003241AD" w:rsidP="003241AD">
      <w:pPr>
        <w:keepNext/>
        <w:numPr>
          <w:ilvl w:val="0"/>
          <w:numId w:val="22"/>
        </w:numPr>
        <w:pBdr>
          <w:top w:val="none" w:sz="0" w:space="0" w:color="auto"/>
          <w:left w:val="none" w:sz="0" w:space="0" w:color="auto"/>
          <w:bottom w:val="none" w:sz="0" w:space="0" w:color="auto"/>
          <w:right w:val="none" w:sz="0" w:space="0" w:color="auto"/>
          <w:between w:val="none" w:sz="0" w:space="0" w:color="auto"/>
        </w:pBdr>
        <w:spacing w:before="220" w:after="220"/>
        <w:outlineLvl w:val="0"/>
        <w:rPr>
          <w:b/>
          <w:bCs/>
          <w:smallCaps/>
          <w:color w:val="C00000"/>
          <w:sz w:val="22"/>
          <w:szCs w:val="22"/>
        </w:rPr>
      </w:pPr>
      <w:r w:rsidRPr="00CB41EE">
        <w:rPr>
          <w:b/>
          <w:bCs/>
          <w:smallCaps/>
          <w:color w:val="C00000"/>
          <w:sz w:val="22"/>
          <w:szCs w:val="22"/>
        </w:rPr>
        <w:t>Complaints</w:t>
      </w:r>
    </w:p>
    <w:p w:rsidR="003241AD" w:rsidRPr="00CB41EE" w:rsidRDefault="003241AD" w:rsidP="003241AD">
      <w:pPr>
        <w:spacing w:after="240"/>
      </w:pPr>
      <w:r w:rsidRPr="00CB41EE">
        <w:t>If you have a complaint or concern about the course or the instructor, please discuss it first with the instructor. If you feel cannot discuss it with the instructor, contact the chair of the [</w:t>
      </w:r>
      <w:r w:rsidRPr="00CB41EE">
        <w:rPr>
          <w:color w:val="FF0000"/>
        </w:rPr>
        <w:t>xxx</w:t>
      </w:r>
      <w:r w:rsidRPr="00CB41EE">
        <w:t xml:space="preserve">]. If you do not receive a satisfactory response or solution, contact your advisor and/or Associate Dean and MSW Chair Dr. Leslie Wind for further guidance. </w:t>
      </w:r>
    </w:p>
    <w:p w:rsidR="003241AD" w:rsidRPr="00CB41EE" w:rsidRDefault="003241AD" w:rsidP="003241AD">
      <w:pPr>
        <w:numPr>
          <w:ilvl w:val="0"/>
          <w:numId w:val="22"/>
        </w:numPr>
        <w:pBdr>
          <w:top w:val="none" w:sz="0" w:space="0" w:color="auto"/>
          <w:left w:val="none" w:sz="0" w:space="0" w:color="auto"/>
          <w:bottom w:val="none" w:sz="0" w:space="0" w:color="auto"/>
          <w:right w:val="none" w:sz="0" w:space="0" w:color="auto"/>
          <w:between w:val="none" w:sz="0" w:space="0" w:color="auto"/>
        </w:pBdr>
        <w:spacing w:after="240"/>
        <w:rPr>
          <w:b/>
          <w:color w:val="C00000"/>
          <w:sz w:val="22"/>
          <w:szCs w:val="22"/>
        </w:rPr>
      </w:pPr>
      <w:r w:rsidRPr="00CB41EE">
        <w:rPr>
          <w:b/>
          <w:color w:val="C00000"/>
          <w:sz w:val="22"/>
          <w:szCs w:val="22"/>
        </w:rPr>
        <w:t>Tips for Maximizing Your Learning Experience in this Course (Optional)</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 xml:space="preserve">Be mindful of getting proper nutrition, exercise, rest and sleep! </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Come to class.</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 xml:space="preserve">Complete required readings and assignments BEFORE coming to class. </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BEFORE coming to class, review the materials from the previous Unit AND the current Unit, AND scan the topics to be covered in the next Unit.</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Come to class prepared to ask any questions you might have.</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Participate in class discussions.</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lastRenderedPageBreak/>
        <w:t xml:space="preserve">AFTER you leave class, review the materials assigned for that Unit again, along with your notes from that Unit. </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pPr>
      <w:r w:rsidRPr="00CB41EE">
        <w:t xml:space="preserve">If you don't understand something, ask questions! Ask questions in class, during office hours, and/or through email!  </w:t>
      </w:r>
    </w:p>
    <w:p w:rsidR="003241AD" w:rsidRPr="00CB41EE" w:rsidRDefault="003241AD" w:rsidP="003241A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after="120"/>
      </w:pPr>
      <w:r w:rsidRPr="00CB41EE">
        <w:t xml:space="preserve">Keep up with the assigned readings. </w:t>
      </w:r>
    </w:p>
    <w:p w:rsidR="003241AD" w:rsidRPr="00CB41EE" w:rsidRDefault="003241AD" w:rsidP="003241AD">
      <w:pPr>
        <w:pBdr>
          <w:top w:val="single" w:sz="8" w:space="1" w:color="C0504D"/>
          <w:bottom w:val="single" w:sz="8" w:space="1" w:color="C0504D"/>
        </w:pBdr>
        <w:ind w:left="360"/>
        <w:jc w:val="center"/>
        <w:rPr>
          <w:szCs w:val="24"/>
        </w:rPr>
      </w:pPr>
      <w:r w:rsidRPr="00CB41EE">
        <w:rPr>
          <w:i/>
          <w:szCs w:val="24"/>
        </w:rPr>
        <w:t>Don’t procrastinate or postpone working on assignments.</w:t>
      </w:r>
    </w:p>
    <w:sectPr w:rsidR="003241AD" w:rsidRPr="00CB41E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1B6" w:rsidRDefault="00E101B6">
      <w:r>
        <w:separator/>
      </w:r>
    </w:p>
  </w:endnote>
  <w:endnote w:type="continuationSeparator" w:id="0">
    <w:p w:rsidR="00E101B6" w:rsidRDefault="00E1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ercuryTextG1-Roma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Pr>
      <w:rPr>
        <w:color w:val="800000"/>
      </w:rPr>
    </w:pPr>
    <w:r>
      <w:rPr>
        <w:color w:val="800000"/>
      </w:rPr>
      <w:t>SOWK 627 Syllabus 9-19-16.doc</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end"/>
    </w:r>
  </w:p>
  <w:p w:rsidR="00E101B6" w:rsidRDefault="00E101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Pr>
      <w:pBdr>
        <w:top w:val="single" w:sz="12" w:space="1" w:color="FFC000"/>
      </w:pBdr>
      <w:tabs>
        <w:tab w:val="center" w:pos="4680"/>
        <w:tab w:val="right" w:pos="9360"/>
      </w:tabs>
      <w:rPr>
        <w:color w:val="C00000"/>
        <w:sz w:val="6"/>
        <w:szCs w:val="6"/>
      </w:rPr>
    </w:pPr>
  </w:p>
  <w:p w:rsidR="00E101B6" w:rsidRDefault="00E101B6">
    <w:pPr>
      <w:tabs>
        <w:tab w:val="center" w:pos="4680"/>
        <w:tab w:val="right" w:pos="9180"/>
      </w:tabs>
      <w:ind w:left="180"/>
      <w:rPr>
        <w:color w:val="C00000"/>
      </w:rPr>
    </w:pPr>
    <w:r>
      <w:rPr>
        <w:color w:val="C00000"/>
      </w:rPr>
      <w:t>SOWK 627 Master Syllabus FINAL</w:t>
    </w:r>
    <w:r>
      <w:rPr>
        <w:color w:val="C00000"/>
      </w:rPr>
      <w:tab/>
      <w:t xml:space="preserve">       Spring 2018</w:t>
    </w:r>
    <w:r>
      <w:rPr>
        <w:color w:val="C00000"/>
      </w:rPr>
      <w:tab/>
      <w:t xml:space="preserve">Page </w:t>
    </w:r>
    <w:r>
      <w:rPr>
        <w:color w:val="C00000"/>
      </w:rPr>
      <w:fldChar w:fldCharType="begin"/>
    </w:r>
    <w:r>
      <w:rPr>
        <w:color w:val="C00000"/>
      </w:rPr>
      <w:instrText>PAGE</w:instrText>
    </w:r>
    <w:r>
      <w:rPr>
        <w:color w:val="C00000"/>
      </w:rPr>
      <w:fldChar w:fldCharType="separate"/>
    </w:r>
    <w:r w:rsidR="003241AD">
      <w:rPr>
        <w:noProof/>
        <w:color w:val="C00000"/>
      </w:rPr>
      <w:t>24</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3241AD">
      <w:rPr>
        <w:noProof/>
        <w:color w:val="C00000"/>
      </w:rPr>
      <w:t>27</w:t>
    </w:r>
    <w:r>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Pr>
      <w:pBdr>
        <w:top w:val="single" w:sz="12" w:space="1" w:color="FFC000"/>
      </w:pBdr>
      <w:tabs>
        <w:tab w:val="center" w:pos="4680"/>
        <w:tab w:val="right" w:pos="9360"/>
      </w:tabs>
      <w:rPr>
        <w:color w:val="C00000"/>
        <w:sz w:val="6"/>
        <w:szCs w:val="6"/>
      </w:rPr>
    </w:pPr>
  </w:p>
  <w:p w:rsidR="00E101B6" w:rsidRDefault="00E101B6">
    <w:pPr>
      <w:tabs>
        <w:tab w:val="center" w:pos="4680"/>
        <w:tab w:val="right" w:pos="9180"/>
      </w:tabs>
      <w:ind w:left="180"/>
      <w:rPr>
        <w:color w:val="C00000"/>
      </w:rPr>
    </w:pPr>
    <w:r>
      <w:rPr>
        <w:color w:val="C00000"/>
      </w:rPr>
      <w:t xml:space="preserve">SOWK 627 </w:t>
    </w:r>
    <w:proofErr w:type="spellStart"/>
    <w:r>
      <w:rPr>
        <w:color w:val="C00000"/>
      </w:rPr>
      <w:t>Vachani</w:t>
    </w:r>
    <w:proofErr w:type="spellEnd"/>
    <w:r>
      <w:rPr>
        <w:color w:val="C00000"/>
      </w:rPr>
      <w:t xml:space="preserve"> Master Syllabus Draft 12/08/17</w:t>
    </w:r>
    <w:r>
      <w:rPr>
        <w:color w:val="C00000"/>
      </w:rPr>
      <w:tab/>
      <w:t xml:space="preserve">       Spring 2018</w:t>
    </w:r>
    <w:r>
      <w:rPr>
        <w:color w:val="C00000"/>
      </w:rPr>
      <w:tab/>
      <w:t xml:space="preserve">Page </w:t>
    </w:r>
    <w:r>
      <w:rPr>
        <w:color w:val="C00000"/>
      </w:rPr>
      <w:fldChar w:fldCharType="begin"/>
    </w:r>
    <w:r>
      <w:rPr>
        <w:color w:val="C00000"/>
      </w:rPr>
      <w:instrText>PAGE</w:instrText>
    </w:r>
    <w:r>
      <w:rPr>
        <w:color w:val="C00000"/>
      </w:rPr>
      <w:fldChar w:fldCharType="separate"/>
    </w:r>
    <w:r w:rsidR="003241AD">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3241AD">
      <w:rPr>
        <w:noProof/>
        <w:color w:val="C00000"/>
      </w:rPr>
      <w:t>24</w:t>
    </w:r>
    <w:r>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1B6" w:rsidRDefault="00E101B6">
      <w:r>
        <w:separator/>
      </w:r>
    </w:p>
  </w:footnote>
  <w:footnote w:type="continuationSeparator" w:id="0">
    <w:p w:rsidR="00E101B6" w:rsidRDefault="00E101B6">
      <w:r>
        <w:continuationSeparator/>
      </w:r>
    </w:p>
  </w:footnote>
  <w:footnote w:id="1">
    <w:p w:rsidR="00E101B6" w:rsidRDefault="00E101B6">
      <w:r>
        <w:rPr>
          <w:vertAlign w:val="superscript"/>
        </w:rPr>
        <w:footnoteRef/>
      </w:r>
      <w:r>
        <w:t xml:space="preserve"> Kania, J. &amp; Kramer, M. (2011). Collective impact. </w:t>
      </w:r>
      <w:r>
        <w:rPr>
          <w:i/>
        </w:rPr>
        <w:t>Stanford social innovation review.</w:t>
      </w:r>
      <w:r>
        <w:t xml:space="preserve">  Winter: 36-45.</w:t>
      </w:r>
    </w:p>
  </w:footnote>
  <w:footnote w:id="2">
    <w:p w:rsidR="00E101B6" w:rsidRDefault="00E101B6">
      <w:r>
        <w:rPr>
          <w:vertAlign w:val="superscript"/>
        </w:rPr>
        <w:footnoteRef/>
      </w:r>
      <w:r>
        <w:t xml:space="preserve"> </w:t>
      </w:r>
      <w:proofErr w:type="spellStart"/>
      <w:r>
        <w:t>Phills</w:t>
      </w:r>
      <w:proofErr w:type="spellEnd"/>
      <w:r>
        <w:t xml:space="preserve">, J. A., </w:t>
      </w:r>
      <w:proofErr w:type="spellStart"/>
      <w:r>
        <w:t>Deiglmeier</w:t>
      </w:r>
      <w:proofErr w:type="spellEnd"/>
      <w:r>
        <w:t xml:space="preserve">, K. &amp; Miller, D. T. (2008). Rediscovering social innovation. </w:t>
      </w:r>
      <w:r w:rsidRPr="005062D9">
        <w:rPr>
          <w:i/>
        </w:rPr>
        <w:t>Stanford Social Innovation Review</w:t>
      </w:r>
      <w:r>
        <w:t>. Fall.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Pr>
      <w:ind w:right="360"/>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780483">
    <w:pPr>
      <w:ind w:right="-180"/>
      <w:jc w:val="right"/>
      <w:rPr>
        <w:rFonts w:ascii="Verdana" w:eastAsia="Verdana" w:hAnsi="Verdana" w:cs="Verdana"/>
        <w:sz w:val="24"/>
        <w:szCs w:val="24"/>
      </w:rPr>
    </w:pPr>
    <w:r w:rsidRPr="00CB608B">
      <w:rPr>
        <w:rFonts w:ascii="Verdana" w:hAnsi="Verdana"/>
        <w:b/>
        <w:noProof/>
        <w:sz w:val="24"/>
        <w:szCs w:val="24"/>
      </w:rPr>
      <w:drawing>
        <wp:inline distT="0" distB="0" distL="0" distR="0" wp14:anchorId="3CCDEF93" wp14:editId="436CB6B7">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B6" w:rsidRDefault="00E101B6"/>
  <w:p w:rsidR="00E101B6" w:rsidRDefault="00780483" w:rsidP="00780483">
    <w:r>
      <w:rPr>
        <w:rFonts w:ascii="Times" w:hAnsi="Times"/>
        <w:noProof/>
      </w:rPr>
      <w:drawing>
        <wp:anchor distT="0" distB="0" distL="114300" distR="114300" simplePos="0" relativeHeight="251659264" behindDoc="1" locked="1" layoutInCell="1" allowOverlap="0" wp14:anchorId="4EC07CC9" wp14:editId="497FF86C">
          <wp:simplePos x="0" y="0"/>
          <wp:positionH relativeFrom="page">
            <wp:posOffset>685800</wp:posOffset>
          </wp:positionH>
          <wp:positionV relativeFrom="page">
            <wp:posOffset>488315</wp:posOffset>
          </wp:positionV>
          <wp:extent cx="4781550" cy="55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8155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A1F"/>
    <w:multiLevelType w:val="multilevel"/>
    <w:tmpl w:val="42809B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56E8E"/>
    <w:multiLevelType w:val="multilevel"/>
    <w:tmpl w:val="21F052D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188670E8"/>
    <w:multiLevelType w:val="multilevel"/>
    <w:tmpl w:val="9DAEBD2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1C04793A"/>
    <w:multiLevelType w:val="multilevel"/>
    <w:tmpl w:val="003EC9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31AD8"/>
    <w:multiLevelType w:val="multilevel"/>
    <w:tmpl w:val="1632C0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8153319"/>
    <w:multiLevelType w:val="multilevel"/>
    <w:tmpl w:val="22D00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3C6CF9"/>
    <w:multiLevelType w:val="multilevel"/>
    <w:tmpl w:val="DA44E57C"/>
    <w:lvl w:ilvl="0">
      <w:start w:val="1"/>
      <w:numFmt w:val="bullet"/>
      <w:lvlText w:val="●"/>
      <w:lvlJc w:val="left"/>
      <w:pPr>
        <w:ind w:left="1008" w:hanging="288"/>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1296" w:hanging="288"/>
      </w:pPr>
      <w:rPr>
        <w:rFonts w:ascii="Noto Sans Symbols" w:eastAsia="Noto Sans Symbols" w:hAnsi="Noto Sans Symbols" w:cs="Noto Sans Symbols"/>
        <w:color w:val="000000"/>
        <w:sz w:val="24"/>
        <w:szCs w:val="24"/>
        <w:vertAlign w:val="baseline"/>
      </w:rPr>
    </w:lvl>
    <w:lvl w:ilvl="2">
      <w:start w:val="1"/>
      <w:numFmt w:val="bullet"/>
      <w:lvlText w:val="●"/>
      <w:lvlJc w:val="left"/>
      <w:pPr>
        <w:ind w:left="2016" w:hanging="504"/>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3240" w:hanging="360"/>
      </w:pPr>
      <w:rPr>
        <w:rFonts w:ascii="Noto Sans Symbols" w:eastAsia="Noto Sans Symbols" w:hAnsi="Noto Sans Symbols" w:cs="Noto Sans Symbols"/>
        <w:sz w:val="20"/>
        <w:szCs w:val="20"/>
        <w:vertAlign w:val="baseline"/>
      </w:rPr>
    </w:lvl>
    <w:lvl w:ilvl="4">
      <w:start w:val="1"/>
      <w:numFmt w:val="bullet"/>
      <w:lvlText w:val="▪"/>
      <w:lvlJc w:val="left"/>
      <w:pPr>
        <w:ind w:left="3960" w:hanging="360"/>
      </w:pPr>
      <w:rPr>
        <w:rFonts w:ascii="Noto Sans Symbols" w:eastAsia="Noto Sans Symbols" w:hAnsi="Noto Sans Symbols" w:cs="Noto Sans Symbols"/>
        <w:sz w:val="20"/>
        <w:szCs w:val="20"/>
        <w:vertAlign w:val="baseline"/>
      </w:rPr>
    </w:lvl>
    <w:lvl w:ilvl="5">
      <w:start w:val="1"/>
      <w:numFmt w:val="bullet"/>
      <w:lvlText w:val="▪"/>
      <w:lvlJc w:val="left"/>
      <w:pPr>
        <w:ind w:left="4680" w:hanging="360"/>
      </w:pPr>
      <w:rPr>
        <w:rFonts w:ascii="Noto Sans Symbols" w:eastAsia="Noto Sans Symbols" w:hAnsi="Noto Sans Symbols" w:cs="Noto Sans Symbols"/>
        <w:sz w:val="20"/>
        <w:szCs w:val="20"/>
        <w:vertAlign w:val="baseline"/>
      </w:rPr>
    </w:lvl>
    <w:lvl w:ilvl="6">
      <w:start w:val="1"/>
      <w:numFmt w:val="bullet"/>
      <w:lvlText w:val="▪"/>
      <w:lvlJc w:val="left"/>
      <w:pPr>
        <w:ind w:left="5400" w:hanging="360"/>
      </w:pPr>
      <w:rPr>
        <w:rFonts w:ascii="Noto Sans Symbols" w:eastAsia="Noto Sans Symbols" w:hAnsi="Noto Sans Symbols" w:cs="Noto Sans Symbols"/>
        <w:sz w:val="20"/>
        <w:szCs w:val="20"/>
        <w:vertAlign w:val="baseline"/>
      </w:rPr>
    </w:lvl>
    <w:lvl w:ilvl="7">
      <w:start w:val="1"/>
      <w:numFmt w:val="bullet"/>
      <w:lvlText w:val="▪"/>
      <w:lvlJc w:val="left"/>
      <w:pPr>
        <w:ind w:left="6120" w:hanging="360"/>
      </w:pPr>
      <w:rPr>
        <w:rFonts w:ascii="Noto Sans Symbols" w:eastAsia="Noto Sans Symbols" w:hAnsi="Noto Sans Symbols" w:cs="Noto Sans Symbols"/>
        <w:sz w:val="20"/>
        <w:szCs w:val="20"/>
        <w:vertAlign w:val="baseline"/>
      </w:rPr>
    </w:lvl>
    <w:lvl w:ilvl="8">
      <w:start w:val="1"/>
      <w:numFmt w:val="bullet"/>
      <w:lvlText w:val="▪"/>
      <w:lvlJc w:val="left"/>
      <w:pPr>
        <w:ind w:left="6840" w:hanging="360"/>
      </w:pPr>
      <w:rPr>
        <w:rFonts w:ascii="Noto Sans Symbols" w:eastAsia="Noto Sans Symbols" w:hAnsi="Noto Sans Symbols" w:cs="Noto Sans Symbols"/>
        <w:sz w:val="20"/>
        <w:szCs w:val="20"/>
        <w:vertAlign w:val="baseline"/>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D1DE1"/>
    <w:multiLevelType w:val="multilevel"/>
    <w:tmpl w:val="038092AA"/>
    <w:lvl w:ilvl="0">
      <w:start w:val="6"/>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52C5D5B"/>
    <w:multiLevelType w:val="multilevel"/>
    <w:tmpl w:val="64E658D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4C7A3C47"/>
    <w:multiLevelType w:val="multilevel"/>
    <w:tmpl w:val="3A04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B42182"/>
    <w:multiLevelType w:val="multilevel"/>
    <w:tmpl w:val="4FDC2084"/>
    <w:lvl w:ilvl="0">
      <w:start w:val="1"/>
      <w:numFmt w:val="upperRoman"/>
      <w:lvlText w:val="%1."/>
      <w:lvlJc w:val="left"/>
      <w:pPr>
        <w:ind w:left="360" w:hanging="360"/>
      </w:pPr>
      <w:rPr>
        <w:b/>
        <w:color w:val="C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4FB33C67"/>
    <w:multiLevelType w:val="multilevel"/>
    <w:tmpl w:val="1752E5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C770DA6"/>
    <w:multiLevelType w:val="multilevel"/>
    <w:tmpl w:val="70FAB6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B78283C"/>
    <w:multiLevelType w:val="hybridMultilevel"/>
    <w:tmpl w:val="8AEA94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D6474D"/>
    <w:multiLevelType w:val="multilevel"/>
    <w:tmpl w:val="56D0D6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74523001"/>
    <w:multiLevelType w:val="multilevel"/>
    <w:tmpl w:val="94945AE0"/>
    <w:lvl w:ilvl="0">
      <w:start w:val="1"/>
      <w:numFmt w:val="bullet"/>
      <w:lvlText w:val="✓"/>
      <w:lvlJc w:val="left"/>
      <w:pPr>
        <w:ind w:left="720" w:hanging="360"/>
      </w:pPr>
      <w:rPr>
        <w:rFonts w:ascii="Noto Sans Symbols" w:eastAsia="Noto Sans Symbols" w:hAnsi="Noto Sans Symbols" w:cs="Noto Sans Symbols"/>
        <w:b/>
        <w:i w:val="0"/>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5982547"/>
    <w:multiLevelType w:val="hybridMultilevel"/>
    <w:tmpl w:val="D2A8EF32"/>
    <w:lvl w:ilvl="0" w:tplc="206895EA">
      <w:start w:val="1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885F17"/>
    <w:multiLevelType w:val="hybridMultilevel"/>
    <w:tmpl w:val="9A264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3118C0"/>
    <w:multiLevelType w:val="multilevel"/>
    <w:tmpl w:val="459E2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11"/>
  </w:num>
  <w:num w:numId="4">
    <w:abstractNumId w:val="2"/>
  </w:num>
  <w:num w:numId="5">
    <w:abstractNumId w:val="7"/>
  </w:num>
  <w:num w:numId="6">
    <w:abstractNumId w:val="13"/>
  </w:num>
  <w:num w:numId="7">
    <w:abstractNumId w:val="23"/>
  </w:num>
  <w:num w:numId="8">
    <w:abstractNumId w:val="8"/>
  </w:num>
  <w:num w:numId="9">
    <w:abstractNumId w:val="19"/>
  </w:num>
  <w:num w:numId="10">
    <w:abstractNumId w:val="4"/>
  </w:num>
  <w:num w:numId="11">
    <w:abstractNumId w:val="15"/>
  </w:num>
  <w:num w:numId="12">
    <w:abstractNumId w:val="14"/>
  </w:num>
  <w:num w:numId="13">
    <w:abstractNumId w:val="20"/>
  </w:num>
  <w:num w:numId="14">
    <w:abstractNumId w:val="17"/>
  </w:num>
  <w:num w:numId="15">
    <w:abstractNumId w:val="12"/>
  </w:num>
  <w:num w:numId="16">
    <w:abstractNumId w:val="0"/>
  </w:num>
  <w:num w:numId="17">
    <w:abstractNumId w:val="10"/>
  </w:num>
  <w:num w:numId="18">
    <w:abstractNumId w:val="5"/>
  </w:num>
  <w:num w:numId="19">
    <w:abstractNumId w:val="16"/>
  </w:num>
  <w:num w:numId="20">
    <w:abstractNumId w:val="21"/>
  </w:num>
  <w:num w:numId="21">
    <w:abstractNumId w:val="6"/>
  </w:num>
  <w:num w:numId="22">
    <w:abstractNumId w:val="1"/>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ED"/>
    <w:rsid w:val="00027514"/>
    <w:rsid w:val="000308D9"/>
    <w:rsid w:val="000B6613"/>
    <w:rsid w:val="000D7D67"/>
    <w:rsid w:val="000E6FF1"/>
    <w:rsid w:val="001312A6"/>
    <w:rsid w:val="001B1E50"/>
    <w:rsid w:val="001D00E0"/>
    <w:rsid w:val="002847B0"/>
    <w:rsid w:val="002E61DB"/>
    <w:rsid w:val="002F4774"/>
    <w:rsid w:val="002F5E0B"/>
    <w:rsid w:val="003241AD"/>
    <w:rsid w:val="003629E1"/>
    <w:rsid w:val="003B3677"/>
    <w:rsid w:val="003E4ABF"/>
    <w:rsid w:val="003F6117"/>
    <w:rsid w:val="00431EBE"/>
    <w:rsid w:val="004333A8"/>
    <w:rsid w:val="004502BE"/>
    <w:rsid w:val="00465355"/>
    <w:rsid w:val="00504AC0"/>
    <w:rsid w:val="005062D9"/>
    <w:rsid w:val="00506455"/>
    <w:rsid w:val="00544591"/>
    <w:rsid w:val="005544CB"/>
    <w:rsid w:val="00555849"/>
    <w:rsid w:val="00564FF8"/>
    <w:rsid w:val="005D4C05"/>
    <w:rsid w:val="005F6259"/>
    <w:rsid w:val="00644C26"/>
    <w:rsid w:val="0068599C"/>
    <w:rsid w:val="006D1422"/>
    <w:rsid w:val="00714E39"/>
    <w:rsid w:val="00780483"/>
    <w:rsid w:val="007860F8"/>
    <w:rsid w:val="008077FE"/>
    <w:rsid w:val="008442F5"/>
    <w:rsid w:val="00893598"/>
    <w:rsid w:val="008B58CC"/>
    <w:rsid w:val="008C090A"/>
    <w:rsid w:val="009357BD"/>
    <w:rsid w:val="00961FD9"/>
    <w:rsid w:val="0099619C"/>
    <w:rsid w:val="009A004E"/>
    <w:rsid w:val="009C5E7A"/>
    <w:rsid w:val="009D5C82"/>
    <w:rsid w:val="00A1635C"/>
    <w:rsid w:val="00A802ED"/>
    <w:rsid w:val="00AE77D3"/>
    <w:rsid w:val="00B81802"/>
    <w:rsid w:val="00B83AE0"/>
    <w:rsid w:val="00B930FF"/>
    <w:rsid w:val="00BD677E"/>
    <w:rsid w:val="00C17E31"/>
    <w:rsid w:val="00C267C9"/>
    <w:rsid w:val="00C51D48"/>
    <w:rsid w:val="00CE4433"/>
    <w:rsid w:val="00D35966"/>
    <w:rsid w:val="00D4572F"/>
    <w:rsid w:val="00D51533"/>
    <w:rsid w:val="00DA2775"/>
    <w:rsid w:val="00DC5A3B"/>
    <w:rsid w:val="00DF22C3"/>
    <w:rsid w:val="00E101B6"/>
    <w:rsid w:val="00E12894"/>
    <w:rsid w:val="00F16E2A"/>
    <w:rsid w:val="00F8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F1766F"/>
  <w15:docId w15:val="{1A54228F-AA9D-4705-8B0D-6D4EC670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sz w:val="24"/>
      <w:szCs w:val="24"/>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sz w:val="24"/>
      <w:szCs w:val="24"/>
    </w:rPr>
  </w:style>
  <w:style w:type="paragraph" w:styleId="Heading5">
    <w:name w:val="heading 5"/>
    <w:basedOn w:val="Normal"/>
    <w:next w:val="Normal"/>
    <w:pPr>
      <w:keepNext/>
      <w:outlineLvl w:val="4"/>
    </w:pPr>
    <w:rPr>
      <w:rFonts w:ascii="Times New Roman" w:eastAsia="Times New Roman" w:hAnsi="Times New Roman" w:cs="Times New Roman"/>
      <w:sz w:val="24"/>
      <w:szCs w:val="24"/>
    </w:rPr>
  </w:style>
  <w:style w:type="paragraph" w:styleId="Heading6">
    <w:name w:val="heading 6"/>
    <w:basedOn w:val="Normal"/>
    <w:next w:val="Normal"/>
    <w:pPr>
      <w:keepNext/>
      <w:outlineLvl w:val="5"/>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077FE"/>
    <w:rPr>
      <w:color w:val="0000FF" w:themeColor="hyperlink"/>
      <w:u w:val="single"/>
    </w:rPr>
  </w:style>
  <w:style w:type="paragraph" w:styleId="ListParagraph">
    <w:name w:val="List Paragraph"/>
    <w:basedOn w:val="Normal"/>
    <w:uiPriority w:val="34"/>
    <w:qFormat/>
    <w:rsid w:val="000D7D67"/>
    <w:pPr>
      <w:ind w:left="720"/>
      <w:contextualSpacing/>
    </w:pPr>
  </w:style>
  <w:style w:type="paragraph" w:customStyle="1" w:styleId="Bib">
    <w:name w:val="Bib"/>
    <w:basedOn w:val="Normal"/>
    <w:qFormat/>
    <w:rsid w:val="006D1422"/>
    <w:pPr>
      <w:pBdr>
        <w:top w:val="none" w:sz="0" w:space="0" w:color="auto"/>
        <w:left w:val="none" w:sz="0" w:space="0" w:color="auto"/>
        <w:bottom w:val="none" w:sz="0" w:space="0" w:color="auto"/>
        <w:right w:val="none" w:sz="0" w:space="0" w:color="auto"/>
        <w:between w:val="none" w:sz="0" w:space="0" w:color="auto"/>
      </w:pBdr>
      <w:spacing w:after="200"/>
      <w:ind w:left="720" w:hanging="720"/>
    </w:pPr>
    <w:rPr>
      <w:rFonts w:eastAsia="Times New Roman"/>
    </w:rPr>
  </w:style>
  <w:style w:type="character" w:styleId="FollowedHyperlink">
    <w:name w:val="FollowedHyperlink"/>
    <w:basedOn w:val="DefaultParagraphFont"/>
    <w:uiPriority w:val="99"/>
    <w:semiHidden/>
    <w:unhideWhenUsed/>
    <w:rsid w:val="005062D9"/>
    <w:rPr>
      <w:color w:val="800080" w:themeColor="followedHyperlink"/>
      <w:u w:val="single"/>
    </w:rPr>
  </w:style>
  <w:style w:type="character" w:customStyle="1" w:styleId="UnresolvedMention1">
    <w:name w:val="Unresolved Mention1"/>
    <w:basedOn w:val="DefaultParagraphFont"/>
    <w:uiPriority w:val="99"/>
    <w:semiHidden/>
    <w:unhideWhenUsed/>
    <w:rsid w:val="00D4572F"/>
    <w:rPr>
      <w:color w:val="808080"/>
      <w:shd w:val="clear" w:color="auto" w:fill="E6E6E6"/>
    </w:rPr>
  </w:style>
  <w:style w:type="paragraph" w:styleId="BodyText">
    <w:name w:val="Body Text"/>
    <w:basedOn w:val="Normal"/>
    <w:link w:val="BodyTextChar"/>
    <w:qFormat/>
    <w:rsid w:val="00DA2775"/>
    <w:pPr>
      <w:pBdr>
        <w:top w:val="none" w:sz="0" w:space="0" w:color="auto"/>
        <w:left w:val="none" w:sz="0" w:space="0" w:color="auto"/>
        <w:bottom w:val="none" w:sz="0" w:space="0" w:color="auto"/>
        <w:right w:val="none" w:sz="0" w:space="0" w:color="auto"/>
        <w:between w:val="none" w:sz="0" w:space="0" w:color="auto"/>
      </w:pBdr>
      <w:spacing w:after="240"/>
    </w:pPr>
    <w:rPr>
      <w:rFonts w:eastAsia="Times New Roman"/>
      <w:color w:val="auto"/>
      <w:szCs w:val="24"/>
    </w:rPr>
  </w:style>
  <w:style w:type="character" w:customStyle="1" w:styleId="BodyTextChar">
    <w:name w:val="Body Text Char"/>
    <w:basedOn w:val="DefaultParagraphFont"/>
    <w:link w:val="BodyText"/>
    <w:rsid w:val="00DA2775"/>
    <w:rPr>
      <w:rFonts w:eastAsia="Times New Roman"/>
      <w:color w:val="auto"/>
      <w:szCs w:val="24"/>
    </w:rPr>
  </w:style>
  <w:style w:type="paragraph" w:customStyle="1" w:styleId="CheckBullets">
    <w:name w:val="Check Bullets"/>
    <w:basedOn w:val="Normal"/>
    <w:qFormat/>
    <w:rsid w:val="00DA2775"/>
    <w:pPr>
      <w:numPr>
        <w:numId w:val="17"/>
      </w:numPr>
      <w:pBdr>
        <w:top w:val="none" w:sz="0" w:space="0" w:color="auto"/>
        <w:left w:val="none" w:sz="0" w:space="0" w:color="auto"/>
        <w:bottom w:val="none" w:sz="0" w:space="0" w:color="auto"/>
        <w:right w:val="none" w:sz="0" w:space="0" w:color="auto"/>
        <w:between w:val="none" w:sz="0" w:space="0" w:color="auto"/>
      </w:pBdr>
      <w:tabs>
        <w:tab w:val="left" w:pos="540"/>
      </w:tabs>
    </w:pPr>
    <w:rPr>
      <w:rFonts w:eastAsia="Times New Roman"/>
      <w:color w:val="auto"/>
      <w:szCs w:val="24"/>
    </w:rPr>
  </w:style>
  <w:style w:type="paragraph" w:customStyle="1" w:styleId="DONOTbullet">
    <w:name w:val="DO NOT bullet"/>
    <w:basedOn w:val="Normal"/>
    <w:qFormat/>
    <w:rsid w:val="00DA2775"/>
    <w:pPr>
      <w:numPr>
        <w:numId w:val="18"/>
      </w:numPr>
      <w:pBdr>
        <w:top w:val="none" w:sz="0" w:space="0" w:color="auto"/>
        <w:left w:val="none" w:sz="0" w:space="0" w:color="auto"/>
        <w:bottom w:val="none" w:sz="0" w:space="0" w:color="auto"/>
        <w:right w:val="none" w:sz="0" w:space="0" w:color="auto"/>
        <w:between w:val="none" w:sz="0" w:space="0" w:color="auto"/>
      </w:pBdr>
    </w:pPr>
    <w:rPr>
      <w:rFonts w:eastAsia="Times New Roman"/>
      <w:color w:val="auto"/>
      <w:szCs w:val="24"/>
    </w:rPr>
  </w:style>
  <w:style w:type="paragraph" w:styleId="NormalWeb">
    <w:name w:val="Normal (Web)"/>
    <w:basedOn w:val="Normal"/>
    <w:uiPriority w:val="99"/>
    <w:unhideWhenUsed/>
    <w:rsid w:val="001B1E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s="Times New Roman"/>
      <w:color w:val="auto"/>
      <w:szCs w:val="24"/>
    </w:rPr>
  </w:style>
  <w:style w:type="paragraph" w:customStyle="1" w:styleId="Instructions">
    <w:name w:val="Instructions"/>
    <w:basedOn w:val="Heading1"/>
    <w:rsid w:val="001B1E50"/>
    <w:pPr>
      <w:keepNext w:val="0"/>
      <w:numPr>
        <w:numId w:val="21"/>
      </w:numPr>
      <w:pBdr>
        <w:top w:val="none" w:sz="0" w:space="0" w:color="auto"/>
        <w:left w:val="none" w:sz="0" w:space="0" w:color="auto"/>
        <w:bottom w:val="none" w:sz="0" w:space="0" w:color="auto"/>
        <w:right w:val="none" w:sz="0" w:space="0" w:color="auto"/>
        <w:between w:val="none" w:sz="0" w:space="0" w:color="auto"/>
      </w:pBdr>
      <w:spacing w:before="0" w:after="0"/>
    </w:pPr>
    <w:rPr>
      <w:rFonts w:eastAsia="Times New Roman"/>
      <w:b w:val="0"/>
      <w:smallCaps w:val="0"/>
      <w:color w:val="FF0000"/>
      <w:szCs w:val="24"/>
    </w:rPr>
  </w:style>
  <w:style w:type="paragraph" w:customStyle="1" w:styleId="Bullets1">
    <w:name w:val="Bullets1"/>
    <w:basedOn w:val="Instructions"/>
    <w:qFormat/>
    <w:rsid w:val="001B1E50"/>
    <w:rPr>
      <w:color w:val="auto"/>
    </w:rPr>
  </w:style>
  <w:style w:type="character" w:styleId="UnresolvedMention">
    <w:name w:val="Unresolved Mention"/>
    <w:basedOn w:val="DefaultParagraphFont"/>
    <w:uiPriority w:val="99"/>
    <w:semiHidden/>
    <w:unhideWhenUsed/>
    <w:rsid w:val="00F1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2224">
      <w:bodyDiv w:val="1"/>
      <w:marLeft w:val="0"/>
      <w:marRight w:val="0"/>
      <w:marTop w:val="0"/>
      <w:marBottom w:val="0"/>
      <w:divBdr>
        <w:top w:val="none" w:sz="0" w:space="0" w:color="auto"/>
        <w:left w:val="none" w:sz="0" w:space="0" w:color="auto"/>
        <w:bottom w:val="none" w:sz="0" w:space="0" w:color="auto"/>
        <w:right w:val="none" w:sz="0" w:space="0" w:color="auto"/>
      </w:divBdr>
      <w:divsChild>
        <w:div w:id="919488516">
          <w:marLeft w:val="0"/>
          <w:marRight w:val="0"/>
          <w:marTop w:val="0"/>
          <w:marBottom w:val="0"/>
          <w:divBdr>
            <w:top w:val="none" w:sz="0" w:space="0" w:color="auto"/>
            <w:left w:val="none" w:sz="0" w:space="0" w:color="auto"/>
            <w:bottom w:val="none" w:sz="0" w:space="0" w:color="auto"/>
            <w:right w:val="none" w:sz="0" w:space="0" w:color="auto"/>
          </w:divBdr>
        </w:div>
        <w:div w:id="1693336702">
          <w:marLeft w:val="0"/>
          <w:marRight w:val="0"/>
          <w:marTop w:val="0"/>
          <w:marBottom w:val="0"/>
          <w:divBdr>
            <w:top w:val="none" w:sz="0" w:space="0" w:color="auto"/>
            <w:left w:val="none" w:sz="0" w:space="0" w:color="auto"/>
            <w:bottom w:val="none" w:sz="0" w:space="0" w:color="auto"/>
            <w:right w:val="none" w:sz="0" w:space="0" w:color="auto"/>
          </w:divBdr>
        </w:div>
        <w:div w:id="630745836">
          <w:marLeft w:val="0"/>
          <w:marRight w:val="0"/>
          <w:marTop w:val="0"/>
          <w:marBottom w:val="0"/>
          <w:divBdr>
            <w:top w:val="none" w:sz="0" w:space="0" w:color="auto"/>
            <w:left w:val="none" w:sz="0" w:space="0" w:color="auto"/>
            <w:bottom w:val="none" w:sz="0" w:space="0" w:color="auto"/>
            <w:right w:val="none" w:sz="0" w:space="0" w:color="auto"/>
          </w:divBdr>
        </w:div>
        <w:div w:id="256980918">
          <w:marLeft w:val="0"/>
          <w:marRight w:val="0"/>
          <w:marTop w:val="0"/>
          <w:marBottom w:val="0"/>
          <w:divBdr>
            <w:top w:val="none" w:sz="0" w:space="0" w:color="auto"/>
            <w:left w:val="none" w:sz="0" w:space="0" w:color="auto"/>
            <w:bottom w:val="none" w:sz="0" w:space="0" w:color="auto"/>
            <w:right w:val="none" w:sz="0" w:space="0" w:color="auto"/>
          </w:divBdr>
        </w:div>
        <w:div w:id="1547135080">
          <w:marLeft w:val="0"/>
          <w:marRight w:val="0"/>
          <w:marTop w:val="0"/>
          <w:marBottom w:val="0"/>
          <w:divBdr>
            <w:top w:val="none" w:sz="0" w:space="0" w:color="auto"/>
            <w:left w:val="none" w:sz="0" w:space="0" w:color="auto"/>
            <w:bottom w:val="none" w:sz="0" w:space="0" w:color="auto"/>
            <w:right w:val="none" w:sz="0" w:space="0" w:color="auto"/>
          </w:divBdr>
        </w:div>
        <w:div w:id="1984894772">
          <w:marLeft w:val="0"/>
          <w:marRight w:val="0"/>
          <w:marTop w:val="0"/>
          <w:marBottom w:val="0"/>
          <w:divBdr>
            <w:top w:val="none" w:sz="0" w:space="0" w:color="auto"/>
            <w:left w:val="none" w:sz="0" w:space="0" w:color="auto"/>
            <w:bottom w:val="none" w:sz="0" w:space="0" w:color="auto"/>
            <w:right w:val="none" w:sz="0" w:space="0" w:color="auto"/>
          </w:divBdr>
        </w:div>
      </w:divsChild>
    </w:div>
    <w:div w:id="151337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naswil.org/news/chapter-news/featured/social-work-and-advocacy-a-case-example/" TargetMode="External"/><Relationship Id="rId26" Type="http://schemas.openxmlformats.org/officeDocument/2006/relationships/hyperlink" Target="https://www.childwelfare.gov/topics/systemwide/laws-policies/federal/fosteringconnections/" TargetMode="External"/><Relationship Id="rId39" Type="http://schemas.openxmlformats.org/officeDocument/2006/relationships/hyperlink" Target="https://cdn.casey.org/media/PIDP_Year1_es.pdf" TargetMode="External"/><Relationship Id="rId21" Type="http://schemas.openxmlformats.org/officeDocument/2006/relationships/hyperlink" Target="http://www.nelp.org/content/uploads/Ban-the-Box-Fair-Chance-Fact-Sheet.pdf" TargetMode="External"/><Relationship Id="rId34" Type="http://schemas.openxmlformats.org/officeDocument/2006/relationships/hyperlink" Target="https://ssir.org/articles/entry/lobbying_for_good" TargetMode="External"/><Relationship Id="rId42" Type="http://schemas.openxmlformats.org/officeDocument/2006/relationships/hyperlink" Target="http://evidencebasedprograms.org/" TargetMode="External"/><Relationship Id="rId47" Type="http://schemas.openxmlformats.org/officeDocument/2006/relationships/hyperlink" Target="http://www.magnoliacommunityinitiative.org/" TargetMode="External"/><Relationship Id="rId50" Type="http://schemas.openxmlformats.org/officeDocument/2006/relationships/hyperlink" Target="https://youtu.be/lQdnWOH_a8g" TargetMode="External"/><Relationship Id="rId55" Type="http://schemas.openxmlformats.org/officeDocument/2006/relationships/hyperlink" Target="http://ceo.lacounty.gov/pdf/brc/BRCCP_Final_Report_April_18_2014.pdf" TargetMode="External"/><Relationship Id="rId63" Type="http://schemas.openxmlformats.org/officeDocument/2006/relationships/hyperlink" Target="https://engemannshc.usc.edu/rsvp/" TargetMode="External"/><Relationship Id="rId68" Type="http://schemas.openxmlformats.org/officeDocument/2006/relationships/hyperlink" Target="https://studentaffairs.usc.edu/ssa/" TargetMode="External"/><Relationship Id="rId7" Type="http://schemas.openxmlformats.org/officeDocument/2006/relationships/hyperlink" Target="mailto:scalibos@usc.edu" TargetMode="External"/><Relationship Id="rId71"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ocialworkpodcast.blogspot.com/2016/03/grand-challenges.html" TargetMode="External"/><Relationship Id="rId29" Type="http://schemas.openxmlformats.org/officeDocument/2006/relationships/hyperlink" Target="http://www.aecf.org/resources/2017-race-for-results/" TargetMode="External"/><Relationship Id="rId11" Type="http://schemas.openxmlformats.org/officeDocument/2006/relationships/footer" Target="footer2.xml"/><Relationship Id="rId24" Type="http://schemas.openxmlformats.org/officeDocument/2006/relationships/hyperlink" Target="http://naswil.org/news/chapter-news/featured/social-work-and-advocacy-a-case-example/" TargetMode="External"/><Relationship Id="rId32" Type="http://schemas.openxmlformats.org/officeDocument/2006/relationships/hyperlink" Target="http://stepupforkin.org/wp-content/uploads/2016/06/Foster-Care-Policy-Brief-Too-Many-Children.pdf" TargetMode="External"/><Relationship Id="rId37" Type="http://schemas.openxmlformats.org/officeDocument/2006/relationships/hyperlink" Target="http://www.aecf.org/work/evidence-based-practice/evidence2success/" TargetMode="External"/><Relationship Id="rId40" Type="http://schemas.openxmlformats.org/officeDocument/2006/relationships/hyperlink" Target="https://cdn.casey.org/media/PIDP_year2_BriefES.pdf" TargetMode="External"/><Relationship Id="rId45" Type="http://schemas.openxmlformats.org/officeDocument/2006/relationships/hyperlink" Target="https://www.nytimes.com/2015/01/01/opinion/social-programs-that-work.html" TargetMode="External"/><Relationship Id="rId53" Type="http://schemas.openxmlformats.org/officeDocument/2006/relationships/hyperlink" Target="http://pfs.urban.org/library/content/pay-success-project-assessment-tool" TargetMode="External"/><Relationship Id="rId58" Type="http://schemas.openxmlformats.org/officeDocument/2006/relationships/hyperlink" Target="mailto:xxx@usc.edu" TargetMode="External"/><Relationship Id="rId66" Type="http://schemas.openxmlformats.org/officeDocument/2006/relationships/hyperlink" Target="https://studentaffairs.usc.edu/bias-assessment-response-support/"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ocialworkers.org/LinkClick.aspx?fileticket=KdViBtJaxtw%3d&amp;portalid=0" TargetMode="External"/><Relationship Id="rId23" Type="http://schemas.openxmlformats.org/officeDocument/2006/relationships/hyperlink" Target="https://www.socialworkers.org/LinkClick.aspx?fileticket=zsQ-rV4Jc2c%3D&amp;portalid=0" TargetMode="External"/><Relationship Id="rId28" Type="http://schemas.openxmlformats.org/officeDocument/2006/relationships/hyperlink" Target="https://www.hudson.org/content/researchattachments/attachment/973/20111220_troy_indiv.pdf" TargetMode="External"/><Relationship Id="rId36" Type="http://schemas.openxmlformats.org/officeDocument/2006/relationships/hyperlink" Target="https://bethelks.libguides.com/c.php?g=11574&amp;p=3875271" TargetMode="External"/><Relationship Id="rId49" Type="http://schemas.openxmlformats.org/officeDocument/2006/relationships/hyperlink" Target="http://www.first5la.org" TargetMode="External"/><Relationship Id="rId57" Type="http://schemas.openxmlformats.org/officeDocument/2006/relationships/hyperlink" Target="https://www.youtube.com/watch?v=c15hy8dXSps" TargetMode="External"/><Relationship Id="rId61" Type="http://schemas.openxmlformats.org/officeDocument/2006/relationships/hyperlink" Target="https://engemannshc.usc.edu/counseling" TargetMode="External"/><Relationship Id="rId10" Type="http://schemas.openxmlformats.org/officeDocument/2006/relationships/footer" Target="footer1.xml"/><Relationship Id="rId19" Type="http://schemas.openxmlformats.org/officeDocument/2006/relationships/hyperlink" Target="https://www.socialworkers.org/LinkClick.aspx?fileticket=wcmBfKpf1Lw%3D&amp;portalid=0" TargetMode="External"/><Relationship Id="rId31" Type="http://schemas.openxmlformats.org/officeDocument/2006/relationships/hyperlink" Target="http://nieer.org/wp-content/uploads/2016/12/HS_Full_Reduced.pdf" TargetMode="External"/><Relationship Id="rId44" Type="http://schemas.openxmlformats.org/officeDocument/2006/relationships/hyperlink" Target="https://www.hudexchange.info/onecpd/assets/File/Promise-Zone-Fact-Sheet.pdf" TargetMode="External"/><Relationship Id="rId52" Type="http://schemas.openxmlformats.org/officeDocument/2006/relationships/hyperlink" Target="https://www.thirdsectorcap.org/santa-clara-homelessness/" TargetMode="External"/><Relationship Id="rId60" Type="http://schemas.openxmlformats.org/officeDocument/2006/relationships/hyperlink" Target="http://policy.usc.edu/scientific-misconduct/" TargetMode="External"/><Relationship Id="rId65" Type="http://schemas.openxmlformats.org/officeDocument/2006/relationships/hyperlink" Target="http://equity.usc.ed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hildrensdefense.org/library/PovertyReport/EndingChildPovertyNow.html" TargetMode="External"/><Relationship Id="rId22" Type="http://schemas.openxmlformats.org/officeDocument/2006/relationships/hyperlink" Target="http://www.campaignforyouthjustice.org/images/Legislative_Advocacy_Guide_28updated_3211729.pdf" TargetMode="External"/><Relationship Id="rId27" Type="http://schemas.openxmlformats.org/officeDocument/2006/relationships/hyperlink" Target="http://healthpolicy.ucla.edu/programs/health-data/trainings/documents/tw_cba23.pdf" TargetMode="External"/><Relationship Id="rId30" Type="http://schemas.openxmlformats.org/officeDocument/2006/relationships/hyperlink" Target="http://www.attendanceworks.org/a-better-picture-of-poverty/" TargetMode="External"/><Relationship Id="rId35" Type="http://schemas.openxmlformats.org/officeDocument/2006/relationships/hyperlink" Target="https://journalistsresource.org/tip-sheets/think-tanks-writing-research-journalists" TargetMode="External"/><Relationship Id="rId43" Type="http://schemas.openxmlformats.org/officeDocument/2006/relationships/hyperlink" Target="https://www.cssp.org/policy/2013/Promise-Zones.pdf" TargetMode="External"/><Relationship Id="rId48" Type="http://schemas.openxmlformats.org/officeDocument/2006/relationships/hyperlink" Target="https://search-alexanderstreet-com.libproxy1.usc.edu/view/work/bibliographic_entity%7Cvideo_work%7C2856199" TargetMode="External"/><Relationship Id="rId56" Type="http://schemas.openxmlformats.org/officeDocument/2006/relationships/hyperlink" Target="https://www.youtube.com/watch?v=rUbFlO2Lqts" TargetMode="External"/><Relationship Id="rId64" Type="http://schemas.openxmlformats.org/officeDocument/2006/relationships/hyperlink" Target="http://sarc.usc.edu/" TargetMode="External"/><Relationship Id="rId69" Type="http://schemas.openxmlformats.org/officeDocument/2006/relationships/hyperlink" Target="https://diversity.usc.edu/" TargetMode="External"/><Relationship Id="rId8" Type="http://schemas.openxmlformats.org/officeDocument/2006/relationships/header" Target="header1.xml"/><Relationship Id="rId51" Type="http://schemas.openxmlformats.org/officeDocument/2006/relationships/hyperlink" Target="http://www.thirdsectorcap.org/wp-content/uploads/2016/11/MA-JJ-PFS-Fact-Sheet-Revised-161031.pdf" TargetMode="External"/><Relationship Id="rId72" Type="http://schemas.openxmlformats.org/officeDocument/2006/relationships/hyperlink" Target="https://www.socialworkers.org/About/Ethics/Code-of-Ethics/Code-of-Ethics-English"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epi.org/files/pdf/118615.pdf" TargetMode="External"/><Relationship Id="rId25" Type="http://schemas.openxmlformats.org/officeDocument/2006/relationships/hyperlink" Target="http://www.nelp.org/publication/best-practices-model-fair-chance-policies/" TargetMode="External"/><Relationship Id="rId33" Type="http://schemas.openxmlformats.org/officeDocument/2006/relationships/hyperlink" Target="http://stepupforkin.org/wp-content/uploads/2016/06/FY-FamilySettings-Policy-Brief.pdf" TargetMode="External"/><Relationship Id="rId38" Type="http://schemas.openxmlformats.org/officeDocument/2006/relationships/hyperlink" Target="http://www.casey.org/media/ShiftingResourcesExecSum.pdf" TargetMode="External"/><Relationship Id="rId46" Type="http://schemas.openxmlformats.org/officeDocument/2006/relationships/hyperlink" Target="https://collectiveimpactforum.org/%20" TargetMode="External"/><Relationship Id="rId59" Type="http://schemas.openxmlformats.org/officeDocument/2006/relationships/hyperlink" Target="https://policy.usc.edu/scampus-part-b/" TargetMode="External"/><Relationship Id="rId67" Type="http://schemas.openxmlformats.org/officeDocument/2006/relationships/hyperlink" Target="http://dsp.usc.edu/" TargetMode="External"/><Relationship Id="rId20" Type="http://schemas.openxmlformats.org/officeDocument/2006/relationships/hyperlink" Target="https://www.youtube.com/watch?v=iBRxl3Klhj0" TargetMode="External"/><Relationship Id="rId41" Type="http://schemas.openxmlformats.org/officeDocument/2006/relationships/hyperlink" Target="https://www.ojjdp.gov/mpg/" TargetMode="External"/><Relationship Id="rId54" Type="http://schemas.openxmlformats.org/officeDocument/2006/relationships/hyperlink" Target="http://pfs.urban.org/library/content/pay-success-project-assessment-tool" TargetMode="External"/><Relationship Id="rId62" Type="http://schemas.openxmlformats.org/officeDocument/2006/relationships/hyperlink" Target="http://www.suicidepreventionlifeline.org/" TargetMode="External"/><Relationship Id="rId70"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8571</Words>
  <Characters>48860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svachani</dc:creator>
  <cp:lastModifiedBy>Sarah</cp:lastModifiedBy>
  <cp:revision>2</cp:revision>
  <dcterms:created xsi:type="dcterms:W3CDTF">2018-08-21T20:12:00Z</dcterms:created>
  <dcterms:modified xsi:type="dcterms:W3CDTF">2018-08-21T20:12:00Z</dcterms:modified>
</cp:coreProperties>
</file>