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74733" w:rsidRPr="00AC5DEB" w:rsidRDefault="00B74733" w:rsidP="00510A14">
      <w:pPr>
        <w:spacing w:before="100"/>
        <w:rPr>
          <w:rFonts w:cs="Arial"/>
          <w:b/>
          <w:bCs/>
          <w:sz w:val="22"/>
          <w:szCs w:val="22"/>
        </w:rPr>
      </w:pPr>
      <w:bookmarkStart w:id="0" w:name="_GoBack"/>
      <w:bookmarkEnd w:id="0"/>
    </w:p>
    <w:p w:rsidR="004A2F76" w:rsidRDefault="004A2F76" w:rsidP="00BA145C">
      <w:pPr>
        <w:spacing w:before="100"/>
        <w:jc w:val="center"/>
        <w:rPr>
          <w:rFonts w:cs="Arial"/>
          <w:b/>
          <w:bCs/>
          <w:sz w:val="22"/>
          <w:szCs w:val="22"/>
        </w:rPr>
      </w:pPr>
    </w:p>
    <w:p w:rsidR="004A2F76" w:rsidRDefault="004A2F76" w:rsidP="00BA145C">
      <w:pPr>
        <w:spacing w:before="100"/>
        <w:jc w:val="center"/>
        <w:rPr>
          <w:rFonts w:cs="Arial"/>
          <w:b/>
          <w:bCs/>
          <w:sz w:val="22"/>
          <w:szCs w:val="22"/>
        </w:rPr>
      </w:pPr>
    </w:p>
    <w:p w:rsidR="004A2F76" w:rsidRPr="00D9258C" w:rsidRDefault="00BA145C" w:rsidP="00D9258C">
      <w:pPr>
        <w:spacing w:before="100"/>
        <w:jc w:val="center"/>
        <w:rPr>
          <w:rFonts w:cs="Arial"/>
          <w:b/>
          <w:sz w:val="32"/>
          <w:szCs w:val="32"/>
        </w:rPr>
      </w:pPr>
      <w:r w:rsidRPr="007236DB">
        <w:rPr>
          <w:rFonts w:cs="Arial"/>
          <w:b/>
          <w:bCs/>
          <w:sz w:val="32"/>
          <w:szCs w:val="32"/>
        </w:rPr>
        <w:t xml:space="preserve">Social Work </w:t>
      </w:r>
      <w:r w:rsidR="00C43ED1" w:rsidRPr="007236DB">
        <w:rPr>
          <w:rFonts w:cs="Arial"/>
          <w:b/>
          <w:sz w:val="32"/>
          <w:szCs w:val="32"/>
        </w:rPr>
        <w:t>643</w:t>
      </w:r>
    </w:p>
    <w:p w:rsidR="00F96119" w:rsidRPr="001E35DE" w:rsidRDefault="00F96119" w:rsidP="00B74733">
      <w:pPr>
        <w:jc w:val="center"/>
        <w:rPr>
          <w:rFonts w:cs="Arial"/>
          <w:b/>
          <w:color w:val="C00000"/>
          <w:sz w:val="28"/>
          <w:szCs w:val="28"/>
        </w:rPr>
      </w:pPr>
      <w:r w:rsidRPr="001E35DE">
        <w:rPr>
          <w:rFonts w:cs="Arial"/>
          <w:b/>
          <w:color w:val="C00000"/>
          <w:sz w:val="28"/>
          <w:szCs w:val="28"/>
        </w:rPr>
        <w:t>Social Work Practice in Integrated Care Settings</w:t>
      </w:r>
    </w:p>
    <w:p w:rsidR="004A2F76" w:rsidRPr="004A2F76" w:rsidRDefault="004A2F76" w:rsidP="00B74733">
      <w:pPr>
        <w:jc w:val="center"/>
        <w:rPr>
          <w:rFonts w:cs="Arial"/>
          <w:b/>
          <w:bCs/>
          <w:color w:val="C00000"/>
          <w:sz w:val="32"/>
          <w:szCs w:val="32"/>
        </w:rPr>
      </w:pPr>
    </w:p>
    <w:p w:rsidR="00BA145C" w:rsidRPr="004A2F76" w:rsidRDefault="00BA145C" w:rsidP="00B74733">
      <w:pPr>
        <w:jc w:val="center"/>
        <w:rPr>
          <w:rFonts w:cs="Arial"/>
          <w:b/>
          <w:bCs/>
          <w:color w:val="C00000"/>
          <w:sz w:val="28"/>
          <w:szCs w:val="28"/>
        </w:rPr>
      </w:pPr>
      <w:r w:rsidRPr="004A2F76">
        <w:rPr>
          <w:rFonts w:cs="Arial"/>
          <w:b/>
          <w:bCs/>
          <w:color w:val="C00000"/>
          <w:sz w:val="28"/>
          <w:szCs w:val="28"/>
        </w:rPr>
        <w:t>3</w:t>
      </w:r>
      <w:r w:rsidR="00B74733" w:rsidRPr="004A2F76">
        <w:rPr>
          <w:rFonts w:cs="Arial"/>
          <w:b/>
          <w:bCs/>
          <w:color w:val="C00000"/>
          <w:sz w:val="28"/>
          <w:szCs w:val="28"/>
        </w:rPr>
        <w:t xml:space="preserve"> Units</w:t>
      </w:r>
    </w:p>
    <w:tbl>
      <w:tblPr>
        <w:tblW w:w="9918" w:type="dxa"/>
        <w:tblLook w:val="04A0"/>
      </w:tblPr>
      <w:tblGrid>
        <w:gridCol w:w="236"/>
        <w:gridCol w:w="9994"/>
        <w:gridCol w:w="236"/>
        <w:gridCol w:w="236"/>
      </w:tblGrid>
      <w:tr w:rsidR="00BA145C" w:rsidRPr="00AC5DEB">
        <w:trPr>
          <w:cantSplit/>
        </w:trPr>
        <w:tc>
          <w:tcPr>
            <w:tcW w:w="1620" w:type="dxa"/>
          </w:tcPr>
          <w:p w:rsidR="00C832B4" w:rsidRDefault="00C832B4" w:rsidP="00BA145C">
            <w:pPr>
              <w:tabs>
                <w:tab w:val="left" w:pos="1620"/>
              </w:tabs>
              <w:rPr>
                <w:rFonts w:cs="Arial"/>
                <w:b/>
                <w:bCs/>
                <w:sz w:val="22"/>
                <w:szCs w:val="22"/>
              </w:rPr>
            </w:pPr>
          </w:p>
          <w:p w:rsidR="00BA145C" w:rsidRPr="00AC5DEB" w:rsidRDefault="00BA145C" w:rsidP="00BA145C">
            <w:pPr>
              <w:tabs>
                <w:tab w:val="left" w:pos="1620"/>
              </w:tabs>
              <w:rPr>
                <w:rFonts w:cs="Arial"/>
                <w:b/>
                <w:bCs/>
                <w:sz w:val="22"/>
                <w:szCs w:val="22"/>
              </w:rPr>
            </w:pPr>
          </w:p>
        </w:tc>
        <w:tc>
          <w:tcPr>
            <w:tcW w:w="3258" w:type="dxa"/>
          </w:tcPr>
          <w:p w:rsidR="00BA145C" w:rsidRDefault="00BA145C" w:rsidP="00BA145C">
            <w:pPr>
              <w:tabs>
                <w:tab w:val="left" w:pos="1620"/>
              </w:tabs>
              <w:rPr>
                <w:rFonts w:cs="Arial"/>
                <w:bCs/>
                <w:sz w:val="22"/>
                <w:szCs w:val="22"/>
              </w:rPr>
            </w:pPr>
          </w:p>
          <w:p w:rsidR="004A2F76" w:rsidRDefault="004A2F76" w:rsidP="00BA145C">
            <w:pPr>
              <w:tabs>
                <w:tab w:val="left" w:pos="1620"/>
              </w:tabs>
              <w:rPr>
                <w:rFonts w:cs="Arial"/>
                <w:bCs/>
                <w:sz w:val="22"/>
                <w:szCs w:val="22"/>
              </w:rPr>
            </w:pPr>
          </w:p>
          <w:tbl>
            <w:tblPr>
              <w:tblW w:w="9058" w:type="dxa"/>
              <w:tblInd w:w="720" w:type="dxa"/>
              <w:tblLook w:val="04A0"/>
            </w:tblPr>
            <w:tblGrid>
              <w:gridCol w:w="1466"/>
              <w:gridCol w:w="2867"/>
              <w:gridCol w:w="1873"/>
              <w:gridCol w:w="2852"/>
            </w:tblGrid>
            <w:tr w:rsidR="004A2F76" w:rsidRPr="00587029">
              <w:trPr>
                <w:cantSplit/>
                <w:trHeight w:val="302"/>
              </w:trPr>
              <w:tc>
                <w:tcPr>
                  <w:tcW w:w="1466" w:type="dxa"/>
                </w:tcPr>
                <w:p w:rsidR="004A2F76" w:rsidRPr="00732BC7" w:rsidRDefault="004A2F76" w:rsidP="004A2F76">
                  <w:pPr>
                    <w:tabs>
                      <w:tab w:val="left" w:pos="1620"/>
                    </w:tabs>
                    <w:rPr>
                      <w:rFonts w:cs="Arial"/>
                      <w:bCs/>
                    </w:rPr>
                  </w:pPr>
                  <w:r w:rsidRPr="00587029">
                    <w:rPr>
                      <w:rFonts w:cs="Arial"/>
                      <w:b/>
                      <w:bCs/>
                    </w:rPr>
                    <w:t>Instructor:</w:t>
                  </w:r>
                  <w:r>
                    <w:rPr>
                      <w:rFonts w:cs="Arial"/>
                      <w:b/>
                      <w:bCs/>
                    </w:rPr>
                    <w:t xml:space="preserve"> </w:t>
                  </w:r>
                </w:p>
              </w:tc>
              <w:tc>
                <w:tcPr>
                  <w:tcW w:w="7592" w:type="dxa"/>
                  <w:gridSpan w:val="3"/>
                </w:tcPr>
                <w:p w:rsidR="004A2F76" w:rsidRPr="00587029" w:rsidRDefault="00D9258C" w:rsidP="004A2F76">
                  <w:pPr>
                    <w:tabs>
                      <w:tab w:val="left" w:pos="1620"/>
                    </w:tabs>
                    <w:rPr>
                      <w:rFonts w:cs="Arial"/>
                      <w:bCs/>
                    </w:rPr>
                  </w:pPr>
                  <w:r>
                    <w:rPr>
                      <w:rFonts w:cs="Arial"/>
                      <w:bCs/>
                    </w:rPr>
                    <w:t>Elizabeth K. Misener, PhD, LMSW</w:t>
                  </w:r>
                </w:p>
              </w:tc>
            </w:tr>
            <w:tr w:rsidR="00D9258C" w:rsidRPr="00587029">
              <w:trPr>
                <w:gridAfter w:val="2"/>
                <w:wAfter w:w="4725" w:type="dxa"/>
                <w:cantSplit/>
                <w:trHeight w:val="302"/>
              </w:trPr>
              <w:tc>
                <w:tcPr>
                  <w:tcW w:w="1466" w:type="dxa"/>
                </w:tcPr>
                <w:p w:rsidR="00D9258C" w:rsidRPr="00587029" w:rsidRDefault="00D9258C" w:rsidP="004A2F76">
                  <w:pPr>
                    <w:tabs>
                      <w:tab w:val="left" w:pos="1620"/>
                    </w:tabs>
                    <w:rPr>
                      <w:rFonts w:cs="Arial"/>
                      <w:b/>
                      <w:bCs/>
                    </w:rPr>
                  </w:pPr>
                  <w:r w:rsidRPr="00587029">
                    <w:rPr>
                      <w:rFonts w:cs="Arial"/>
                      <w:b/>
                      <w:bCs/>
                    </w:rPr>
                    <w:t xml:space="preserve">E-Mail: </w:t>
                  </w:r>
                </w:p>
              </w:tc>
              <w:tc>
                <w:tcPr>
                  <w:tcW w:w="2867" w:type="dxa"/>
                </w:tcPr>
                <w:p w:rsidR="00D9258C" w:rsidRPr="00587029" w:rsidRDefault="00D9258C" w:rsidP="004A2F76">
                  <w:pPr>
                    <w:tabs>
                      <w:tab w:val="left" w:pos="1620"/>
                    </w:tabs>
                    <w:rPr>
                      <w:rFonts w:cs="Arial"/>
                      <w:bCs/>
                    </w:rPr>
                  </w:pPr>
                  <w:r>
                    <w:rPr>
                      <w:rFonts w:cs="Arial"/>
                      <w:bCs/>
                    </w:rPr>
                    <w:t>misener@usc.edu</w:t>
                  </w:r>
                </w:p>
              </w:tc>
            </w:tr>
            <w:tr w:rsidR="004A2F76" w:rsidRPr="00587029">
              <w:trPr>
                <w:cantSplit/>
                <w:trHeight w:val="302"/>
              </w:trPr>
              <w:tc>
                <w:tcPr>
                  <w:tcW w:w="1466" w:type="dxa"/>
                </w:tcPr>
                <w:p w:rsidR="004A2F76" w:rsidRPr="00587029" w:rsidRDefault="004A2F76" w:rsidP="004A2F76">
                  <w:pPr>
                    <w:tabs>
                      <w:tab w:val="left" w:pos="1620"/>
                    </w:tabs>
                    <w:rPr>
                      <w:rFonts w:cs="Arial"/>
                      <w:b/>
                      <w:bCs/>
                    </w:rPr>
                  </w:pPr>
                  <w:r w:rsidRPr="00587029">
                    <w:rPr>
                      <w:rFonts w:cs="Arial"/>
                      <w:b/>
                      <w:bCs/>
                    </w:rPr>
                    <w:t xml:space="preserve">Office: </w:t>
                  </w:r>
                </w:p>
              </w:tc>
              <w:tc>
                <w:tcPr>
                  <w:tcW w:w="2867" w:type="dxa"/>
                </w:tcPr>
                <w:p w:rsidR="004A2F76" w:rsidRPr="00587029" w:rsidRDefault="00D9258C" w:rsidP="004A2F76">
                  <w:pPr>
                    <w:tabs>
                      <w:tab w:val="left" w:pos="1620"/>
                    </w:tabs>
                    <w:rPr>
                      <w:rFonts w:cs="Arial"/>
                      <w:bCs/>
                    </w:rPr>
                  </w:pPr>
                  <w:r>
                    <w:rPr>
                      <w:rFonts w:cs="Arial"/>
                      <w:bCs/>
                    </w:rPr>
                    <w:t>VAC</w:t>
                  </w:r>
                </w:p>
              </w:tc>
              <w:tc>
                <w:tcPr>
                  <w:tcW w:w="1873" w:type="dxa"/>
                  <w:vMerge w:val="restart"/>
                </w:tcPr>
                <w:p w:rsidR="004A2F76" w:rsidRPr="00587029" w:rsidRDefault="004A2F76" w:rsidP="004A2F76">
                  <w:pPr>
                    <w:tabs>
                      <w:tab w:val="left" w:pos="1620"/>
                    </w:tabs>
                    <w:rPr>
                      <w:rFonts w:cs="Arial"/>
                      <w:b/>
                      <w:bCs/>
                    </w:rPr>
                  </w:pPr>
                  <w:r w:rsidRPr="00587029">
                    <w:rPr>
                      <w:rFonts w:cs="Arial"/>
                      <w:b/>
                      <w:bCs/>
                    </w:rPr>
                    <w:t>Course Location:</w:t>
                  </w:r>
                </w:p>
              </w:tc>
              <w:tc>
                <w:tcPr>
                  <w:tcW w:w="2852" w:type="dxa"/>
                  <w:vMerge w:val="restart"/>
                </w:tcPr>
                <w:p w:rsidR="004A2F76" w:rsidRPr="00587029" w:rsidRDefault="00D9258C" w:rsidP="004A2F76">
                  <w:pPr>
                    <w:tabs>
                      <w:tab w:val="left" w:pos="1620"/>
                    </w:tabs>
                    <w:rPr>
                      <w:rFonts w:cs="Arial"/>
                      <w:bCs/>
                    </w:rPr>
                  </w:pPr>
                  <w:r>
                    <w:rPr>
                      <w:rFonts w:cs="Arial"/>
                      <w:bCs/>
                    </w:rPr>
                    <w:t>VAC</w:t>
                  </w:r>
                </w:p>
              </w:tc>
            </w:tr>
            <w:tr w:rsidR="004A2F76" w:rsidRPr="00587029">
              <w:trPr>
                <w:cantSplit/>
                <w:trHeight w:val="827"/>
              </w:trPr>
              <w:tc>
                <w:tcPr>
                  <w:tcW w:w="1466" w:type="dxa"/>
                </w:tcPr>
                <w:p w:rsidR="004A2F76" w:rsidRPr="00587029" w:rsidRDefault="004A2F76" w:rsidP="004A2F76">
                  <w:pPr>
                    <w:tabs>
                      <w:tab w:val="left" w:pos="1620"/>
                    </w:tabs>
                    <w:rPr>
                      <w:rFonts w:cs="Arial"/>
                      <w:b/>
                      <w:bCs/>
                    </w:rPr>
                  </w:pPr>
                  <w:r w:rsidRPr="00587029">
                    <w:rPr>
                      <w:rFonts w:cs="Arial"/>
                      <w:b/>
                      <w:bCs/>
                    </w:rPr>
                    <w:t>Office Hours:</w:t>
                  </w:r>
                </w:p>
              </w:tc>
              <w:tc>
                <w:tcPr>
                  <w:tcW w:w="2867" w:type="dxa"/>
                </w:tcPr>
                <w:p w:rsidR="004A2F76" w:rsidRDefault="004A2F76" w:rsidP="004A2F76">
                  <w:pPr>
                    <w:tabs>
                      <w:tab w:val="left" w:pos="1620"/>
                    </w:tabs>
                    <w:rPr>
                      <w:rFonts w:cs="Arial"/>
                      <w:bCs/>
                    </w:rPr>
                  </w:pPr>
                </w:p>
                <w:p w:rsidR="004A2F76" w:rsidRPr="00587029" w:rsidRDefault="00D9258C" w:rsidP="00832E89">
                  <w:pPr>
                    <w:tabs>
                      <w:tab w:val="left" w:pos="1620"/>
                    </w:tabs>
                    <w:rPr>
                      <w:rFonts w:cs="Arial"/>
                      <w:bCs/>
                    </w:rPr>
                  </w:pPr>
                  <w:r>
                    <w:rPr>
                      <w:rFonts w:cs="Arial"/>
                      <w:bCs/>
                    </w:rPr>
                    <w:t>Before and after class and As needed</w:t>
                  </w:r>
                </w:p>
              </w:tc>
              <w:tc>
                <w:tcPr>
                  <w:tcW w:w="1873" w:type="dxa"/>
                  <w:vMerge/>
                </w:tcPr>
                <w:p w:rsidR="004A2F76" w:rsidRPr="00587029" w:rsidRDefault="004A2F76" w:rsidP="004A2F76">
                  <w:pPr>
                    <w:tabs>
                      <w:tab w:val="left" w:pos="1620"/>
                    </w:tabs>
                    <w:rPr>
                      <w:rFonts w:cs="Arial"/>
                      <w:b/>
                      <w:bCs/>
                    </w:rPr>
                  </w:pPr>
                </w:p>
              </w:tc>
              <w:tc>
                <w:tcPr>
                  <w:tcW w:w="2852" w:type="dxa"/>
                  <w:vMerge/>
                </w:tcPr>
                <w:p w:rsidR="004A2F76" w:rsidRPr="00587029" w:rsidRDefault="004A2F76" w:rsidP="004A2F76">
                  <w:pPr>
                    <w:tabs>
                      <w:tab w:val="left" w:pos="1620"/>
                    </w:tabs>
                    <w:rPr>
                      <w:rFonts w:cs="Arial"/>
                      <w:bCs/>
                    </w:rPr>
                  </w:pPr>
                </w:p>
              </w:tc>
            </w:tr>
          </w:tbl>
          <w:p w:rsidR="004A2F76" w:rsidRPr="00AC5DEB" w:rsidRDefault="004A2F76" w:rsidP="00BA145C">
            <w:pPr>
              <w:tabs>
                <w:tab w:val="left" w:pos="1620"/>
              </w:tabs>
              <w:rPr>
                <w:rFonts w:cs="Arial"/>
                <w:bCs/>
                <w:sz w:val="22"/>
                <w:szCs w:val="22"/>
              </w:rPr>
            </w:pPr>
          </w:p>
        </w:tc>
        <w:tc>
          <w:tcPr>
            <w:tcW w:w="1890" w:type="dxa"/>
          </w:tcPr>
          <w:p w:rsidR="00BA145C" w:rsidRPr="00AC5DEB" w:rsidRDefault="00BA145C" w:rsidP="00BA145C">
            <w:pPr>
              <w:tabs>
                <w:tab w:val="left" w:pos="1620"/>
              </w:tabs>
              <w:rPr>
                <w:rFonts w:cs="Arial"/>
                <w:b/>
                <w:bCs/>
                <w:sz w:val="22"/>
                <w:szCs w:val="22"/>
              </w:rPr>
            </w:pPr>
          </w:p>
        </w:tc>
        <w:tc>
          <w:tcPr>
            <w:tcW w:w="3150" w:type="dxa"/>
          </w:tcPr>
          <w:p w:rsidR="00BA145C" w:rsidRPr="00AC5DEB" w:rsidRDefault="00BA145C" w:rsidP="00BA145C">
            <w:pPr>
              <w:tabs>
                <w:tab w:val="left" w:pos="1620"/>
              </w:tabs>
              <w:rPr>
                <w:rFonts w:cs="Arial"/>
                <w:bCs/>
                <w:sz w:val="22"/>
                <w:szCs w:val="22"/>
              </w:rPr>
            </w:pPr>
          </w:p>
        </w:tc>
      </w:tr>
    </w:tbl>
    <w:p w:rsidR="004A2F76" w:rsidRDefault="00BA145C" w:rsidP="00723356">
      <w:pPr>
        <w:pStyle w:val="Heading1"/>
        <w:rPr>
          <w:rFonts w:cs="Arial"/>
          <w:szCs w:val="22"/>
        </w:rPr>
      </w:pPr>
      <w:r w:rsidRPr="00A07EE1">
        <w:rPr>
          <w:rFonts w:cs="Arial"/>
          <w:szCs w:val="22"/>
        </w:rPr>
        <w:t>Course Prerequisites</w:t>
      </w:r>
    </w:p>
    <w:p w:rsidR="00BE0E5F" w:rsidRPr="001E35DE" w:rsidRDefault="00BE0E5F" w:rsidP="00BE0E5F">
      <w:pPr>
        <w:spacing w:before="0" w:after="0"/>
        <w:rPr>
          <w:rFonts w:cs="Arial"/>
          <w:sz w:val="22"/>
          <w:szCs w:val="22"/>
        </w:rPr>
      </w:pPr>
      <w:r w:rsidRPr="001E35DE">
        <w:rPr>
          <w:rFonts w:cs="Arial"/>
          <w:sz w:val="22"/>
          <w:szCs w:val="22"/>
        </w:rPr>
        <w:t>SOWK 544 and SOWK 637</w:t>
      </w:r>
    </w:p>
    <w:p w:rsidR="00BA145C" w:rsidRPr="00AC5DEB" w:rsidRDefault="00BA145C" w:rsidP="00BA145C">
      <w:pPr>
        <w:pStyle w:val="Heading1"/>
        <w:rPr>
          <w:rFonts w:cs="Arial"/>
          <w:szCs w:val="22"/>
        </w:rPr>
      </w:pPr>
      <w:r w:rsidRPr="00AC5DEB">
        <w:rPr>
          <w:rFonts w:cs="Arial"/>
          <w:szCs w:val="22"/>
        </w:rPr>
        <w:t>Catalogue Description</w:t>
      </w:r>
    </w:p>
    <w:p w:rsidR="00BA145C" w:rsidRPr="00AC5DEB" w:rsidRDefault="00607F38" w:rsidP="00BA145C">
      <w:pPr>
        <w:pStyle w:val="BodyText"/>
        <w:rPr>
          <w:rFonts w:cs="Arial"/>
          <w:sz w:val="22"/>
          <w:szCs w:val="22"/>
        </w:rPr>
      </w:pPr>
      <w:r w:rsidRPr="00AC5DEB">
        <w:rPr>
          <w:rFonts w:cs="Arial"/>
          <w:sz w:val="22"/>
          <w:szCs w:val="22"/>
        </w:rPr>
        <w:t>Social work processes and skills required for the implementation of short-term interventions in medical, behavioral heal</w:t>
      </w:r>
      <w:r w:rsidR="00F9518F" w:rsidRPr="00AC5DEB">
        <w:rPr>
          <w:rFonts w:cs="Arial"/>
          <w:sz w:val="22"/>
          <w:szCs w:val="22"/>
        </w:rPr>
        <w:t>th and integrated care settings with individuals, families and groups.</w:t>
      </w:r>
    </w:p>
    <w:p w:rsidR="00BD406D" w:rsidRPr="00AC5DEB" w:rsidRDefault="00BA145C" w:rsidP="00BD406D">
      <w:pPr>
        <w:pStyle w:val="Heading1"/>
        <w:rPr>
          <w:rFonts w:cs="Arial"/>
          <w:szCs w:val="22"/>
        </w:rPr>
      </w:pPr>
      <w:r w:rsidRPr="00AC5DEB">
        <w:rPr>
          <w:rFonts w:cs="Arial"/>
          <w:szCs w:val="22"/>
        </w:rPr>
        <w:t xml:space="preserve"> Course Description</w:t>
      </w:r>
    </w:p>
    <w:p w:rsidR="00BD406D" w:rsidRDefault="00607F38" w:rsidP="00BD406D">
      <w:pPr>
        <w:pStyle w:val="BodyText"/>
        <w:rPr>
          <w:rFonts w:cs="Arial"/>
          <w:sz w:val="22"/>
          <w:szCs w:val="22"/>
        </w:rPr>
      </w:pPr>
      <w:r w:rsidRPr="00AC5DEB">
        <w:rPr>
          <w:rFonts w:cs="Arial"/>
          <w:sz w:val="22"/>
          <w:szCs w:val="22"/>
        </w:rPr>
        <w:t>This course builds on previous practice courses in the Adult and Healthy</w:t>
      </w:r>
      <w:r w:rsidR="008F0596">
        <w:rPr>
          <w:rFonts w:cs="Arial"/>
          <w:sz w:val="22"/>
          <w:szCs w:val="22"/>
        </w:rPr>
        <w:t xml:space="preserve"> Aging Department and reflects</w:t>
      </w:r>
      <w:r w:rsidRPr="00AC5DEB">
        <w:rPr>
          <w:rFonts w:cs="Arial"/>
          <w:sz w:val="22"/>
          <w:szCs w:val="22"/>
        </w:rPr>
        <w:t xml:space="preserve"> the recognition that emotional and physical well-being are inextricably connected. </w:t>
      </w:r>
      <w:r w:rsidR="00F9518F" w:rsidRPr="00AC5DEB">
        <w:rPr>
          <w:rFonts w:cs="Arial"/>
          <w:sz w:val="22"/>
          <w:szCs w:val="22"/>
        </w:rPr>
        <w:t>The course focuses on teaching evidence-based skills in working with individuals and their support systems in medical, behavioral health and integrat</w:t>
      </w:r>
      <w:r w:rsidR="00C20FB0" w:rsidRPr="00AC5DEB">
        <w:rPr>
          <w:rFonts w:cs="Arial"/>
          <w:sz w:val="22"/>
          <w:szCs w:val="22"/>
        </w:rPr>
        <w:t xml:space="preserve">ed care settings. Ethnicity, </w:t>
      </w:r>
      <w:r w:rsidR="00F9518F" w:rsidRPr="00AC5DEB">
        <w:rPr>
          <w:rFonts w:cs="Arial"/>
          <w:sz w:val="22"/>
          <w:szCs w:val="22"/>
        </w:rPr>
        <w:t>culture</w:t>
      </w:r>
      <w:r w:rsidR="00C20FB0" w:rsidRPr="00AC5DEB">
        <w:rPr>
          <w:rFonts w:cs="Arial"/>
          <w:sz w:val="22"/>
          <w:szCs w:val="22"/>
        </w:rPr>
        <w:t>, gender, sexual orientation, and SES</w:t>
      </w:r>
      <w:r w:rsidRPr="00AC5DEB">
        <w:rPr>
          <w:rFonts w:cs="Arial"/>
          <w:sz w:val="22"/>
          <w:szCs w:val="22"/>
        </w:rPr>
        <w:t xml:space="preserve"> will be examined and integrated throughout the course with attention to </w:t>
      </w:r>
      <w:r w:rsidR="00EB3FB8">
        <w:rPr>
          <w:rFonts w:cs="Arial"/>
          <w:sz w:val="22"/>
          <w:szCs w:val="22"/>
        </w:rPr>
        <w:t xml:space="preserve">how </w:t>
      </w:r>
      <w:r w:rsidR="00C20FB0" w:rsidRPr="00AC5DEB">
        <w:rPr>
          <w:rFonts w:cs="Arial"/>
          <w:sz w:val="22"/>
          <w:szCs w:val="22"/>
        </w:rPr>
        <w:t xml:space="preserve">they </w:t>
      </w:r>
      <w:r w:rsidRPr="00AC5DEB">
        <w:rPr>
          <w:rFonts w:cs="Arial"/>
          <w:sz w:val="22"/>
          <w:szCs w:val="22"/>
        </w:rPr>
        <w:t>affect help-seeking behavior and access to services. Additionally, the potential need for the adaption of interventions will be discussed.</w:t>
      </w:r>
    </w:p>
    <w:p w:rsidR="004A2F76" w:rsidRDefault="004A2F76">
      <w:pPr>
        <w:spacing w:before="0" w:after="0"/>
        <w:rPr>
          <w:rFonts w:cs="Arial"/>
          <w:sz w:val="22"/>
          <w:szCs w:val="22"/>
        </w:rPr>
      </w:pPr>
      <w:r>
        <w:rPr>
          <w:rFonts w:cs="Arial"/>
          <w:sz w:val="22"/>
          <w:szCs w:val="22"/>
        </w:rPr>
        <w:br w:type="page"/>
      </w:r>
    </w:p>
    <w:p w:rsidR="004A2F76" w:rsidRPr="00AC5DEB" w:rsidRDefault="004A2F76" w:rsidP="00BD406D">
      <w:pPr>
        <w:pStyle w:val="BodyText"/>
        <w:rPr>
          <w:rFonts w:cs="Arial"/>
          <w:sz w:val="22"/>
          <w:szCs w:val="22"/>
        </w:rPr>
      </w:pPr>
    </w:p>
    <w:p w:rsidR="00BA145C" w:rsidRPr="00AC5DEB" w:rsidRDefault="00BA145C" w:rsidP="00BA145C">
      <w:pPr>
        <w:pStyle w:val="Heading1"/>
        <w:rPr>
          <w:rFonts w:cs="Arial"/>
          <w:szCs w:val="22"/>
        </w:rPr>
      </w:pPr>
      <w:r w:rsidRPr="00AC5DEB">
        <w:rPr>
          <w:rFonts w:cs="Arial"/>
          <w:szCs w:val="22"/>
        </w:rPr>
        <w:t>Course Objectives</w:t>
      </w:r>
    </w:p>
    <w:p w:rsidR="00BD406D" w:rsidRPr="00AC5DEB" w:rsidRDefault="00BA145C" w:rsidP="00A07EE1">
      <w:pPr>
        <w:pStyle w:val="BodyText"/>
        <w:rPr>
          <w:rFonts w:cs="Arial"/>
          <w:sz w:val="22"/>
          <w:szCs w:val="22"/>
        </w:rPr>
      </w:pPr>
      <w:r w:rsidRPr="00AC5DEB">
        <w:rPr>
          <w:rFonts w:cs="Arial"/>
          <w:sz w:val="22"/>
          <w:szCs w:val="22"/>
        </w:rPr>
        <w:t xml:space="preserve">The </w:t>
      </w:r>
      <w:r w:rsidR="00BD406D" w:rsidRPr="00AC5DEB">
        <w:rPr>
          <w:rFonts w:cs="Arial"/>
          <w:sz w:val="22"/>
          <w:szCs w:val="22"/>
        </w:rPr>
        <w:t>course will:</w:t>
      </w: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7925"/>
      </w:tblGrid>
      <w:tr w:rsidR="00BD406D" w:rsidRPr="00AC5DEB">
        <w:trPr>
          <w:trHeight w:val="223"/>
        </w:trPr>
        <w:tc>
          <w:tcPr>
            <w:tcW w:w="1638" w:type="dxa"/>
            <w:shd w:val="clear" w:color="auto" w:fill="C00000"/>
          </w:tcPr>
          <w:p w:rsidR="00BD406D" w:rsidRPr="00AC5DEB" w:rsidRDefault="00BD406D" w:rsidP="003744DD">
            <w:pPr>
              <w:keepNext/>
              <w:rPr>
                <w:rFonts w:cs="Arial"/>
                <w:b/>
                <w:bCs/>
                <w:color w:val="FFFFFF"/>
                <w:sz w:val="22"/>
                <w:szCs w:val="22"/>
              </w:rPr>
            </w:pPr>
            <w:r w:rsidRPr="00AC5DEB">
              <w:rPr>
                <w:rFonts w:cs="Arial"/>
                <w:b/>
                <w:color w:val="FFFFFF"/>
                <w:sz w:val="22"/>
                <w:szCs w:val="22"/>
              </w:rPr>
              <w:t>Objective #</w:t>
            </w:r>
          </w:p>
        </w:tc>
        <w:tc>
          <w:tcPr>
            <w:tcW w:w="7925" w:type="dxa"/>
            <w:shd w:val="clear" w:color="auto" w:fill="C00000"/>
          </w:tcPr>
          <w:p w:rsidR="00BD406D" w:rsidRPr="00AC5DEB" w:rsidRDefault="00BD406D" w:rsidP="003744DD">
            <w:pPr>
              <w:keepNext/>
              <w:rPr>
                <w:rFonts w:cs="Arial"/>
                <w:b/>
                <w:bCs/>
                <w:color w:val="FFFFFF"/>
                <w:sz w:val="22"/>
                <w:szCs w:val="22"/>
              </w:rPr>
            </w:pPr>
            <w:r w:rsidRPr="00AC5DEB">
              <w:rPr>
                <w:rFonts w:cs="Arial"/>
                <w:b/>
                <w:color w:val="FFFFFF"/>
                <w:sz w:val="22"/>
                <w:szCs w:val="22"/>
              </w:rPr>
              <w:t>Objectives</w:t>
            </w:r>
          </w:p>
        </w:tc>
      </w:tr>
      <w:tr w:rsidR="002549E3" w:rsidRPr="00AC5DEB">
        <w:trPr>
          <w:trHeight w:val="446"/>
        </w:trPr>
        <w:tc>
          <w:tcPr>
            <w:tcW w:w="1638" w:type="dxa"/>
            <w:shd w:val="clear" w:color="auto" w:fill="auto"/>
          </w:tcPr>
          <w:p w:rsidR="002549E3" w:rsidRPr="00AC5DEB" w:rsidRDefault="002549E3" w:rsidP="003744DD">
            <w:pPr>
              <w:jc w:val="center"/>
              <w:rPr>
                <w:rFonts w:cs="Arial"/>
                <w:bCs/>
                <w:sz w:val="22"/>
                <w:szCs w:val="22"/>
              </w:rPr>
            </w:pPr>
          </w:p>
          <w:p w:rsidR="002549E3" w:rsidRPr="00AC5DEB" w:rsidRDefault="002549E3" w:rsidP="003744DD">
            <w:pPr>
              <w:jc w:val="center"/>
              <w:rPr>
                <w:rFonts w:cs="Arial"/>
                <w:bCs/>
                <w:sz w:val="22"/>
                <w:szCs w:val="22"/>
              </w:rPr>
            </w:pPr>
            <w:r w:rsidRPr="00AC5DEB">
              <w:rPr>
                <w:rFonts w:cs="Arial"/>
                <w:bCs/>
                <w:sz w:val="22"/>
                <w:szCs w:val="22"/>
              </w:rPr>
              <w:t>1</w:t>
            </w:r>
          </w:p>
        </w:tc>
        <w:tc>
          <w:tcPr>
            <w:tcW w:w="7925" w:type="dxa"/>
            <w:shd w:val="clear" w:color="auto" w:fill="auto"/>
          </w:tcPr>
          <w:p w:rsidR="002549E3" w:rsidRPr="00AC5DEB" w:rsidRDefault="002549E3" w:rsidP="000E254A">
            <w:pPr>
              <w:rPr>
                <w:rFonts w:cs="Arial"/>
                <w:sz w:val="22"/>
                <w:szCs w:val="22"/>
              </w:rPr>
            </w:pPr>
            <w:r w:rsidRPr="00AC5DEB">
              <w:rPr>
                <w:rFonts w:cs="Arial"/>
                <w:sz w:val="22"/>
                <w:szCs w:val="22"/>
              </w:rPr>
              <w:t>Increase students’ awareness of the unique contribution of social workers to interdisciplinary teams through the discussion and application of social work values, ethics and standards of care.</w:t>
            </w:r>
          </w:p>
        </w:tc>
      </w:tr>
      <w:tr w:rsidR="00BD406D" w:rsidRPr="00AC5DEB">
        <w:trPr>
          <w:trHeight w:val="446"/>
        </w:trPr>
        <w:tc>
          <w:tcPr>
            <w:tcW w:w="1638" w:type="dxa"/>
            <w:shd w:val="clear" w:color="auto" w:fill="auto"/>
          </w:tcPr>
          <w:p w:rsidR="00BD406D" w:rsidRPr="00AC5DEB" w:rsidRDefault="00BD406D" w:rsidP="003744DD">
            <w:pPr>
              <w:jc w:val="center"/>
              <w:rPr>
                <w:rFonts w:cs="Arial"/>
                <w:bCs/>
                <w:sz w:val="22"/>
                <w:szCs w:val="22"/>
              </w:rPr>
            </w:pPr>
          </w:p>
          <w:p w:rsidR="002549E3" w:rsidRPr="00AC5DEB" w:rsidRDefault="002549E3" w:rsidP="003744DD">
            <w:pPr>
              <w:jc w:val="center"/>
              <w:rPr>
                <w:rFonts w:cs="Arial"/>
                <w:bCs/>
                <w:sz w:val="22"/>
                <w:szCs w:val="22"/>
              </w:rPr>
            </w:pPr>
            <w:r w:rsidRPr="00AC5DEB">
              <w:rPr>
                <w:rFonts w:cs="Arial"/>
                <w:bCs/>
                <w:sz w:val="22"/>
                <w:szCs w:val="22"/>
              </w:rPr>
              <w:t>2</w:t>
            </w:r>
          </w:p>
        </w:tc>
        <w:tc>
          <w:tcPr>
            <w:tcW w:w="7925" w:type="dxa"/>
            <w:shd w:val="clear" w:color="auto" w:fill="auto"/>
          </w:tcPr>
          <w:p w:rsidR="00BD406D" w:rsidRPr="00AC5DEB" w:rsidRDefault="000E254A" w:rsidP="000E254A">
            <w:pPr>
              <w:rPr>
                <w:rFonts w:cs="Arial"/>
                <w:bCs/>
                <w:sz w:val="22"/>
                <w:szCs w:val="22"/>
              </w:rPr>
            </w:pPr>
            <w:r w:rsidRPr="00AC5DEB">
              <w:rPr>
                <w:rFonts w:cs="Arial"/>
                <w:sz w:val="22"/>
                <w:szCs w:val="22"/>
              </w:rPr>
              <w:t>Increase student</w:t>
            </w:r>
            <w:r w:rsidR="00950C0C">
              <w:rPr>
                <w:rFonts w:cs="Arial"/>
                <w:sz w:val="22"/>
                <w:szCs w:val="22"/>
              </w:rPr>
              <w:t>’</w:t>
            </w:r>
            <w:r w:rsidRPr="00AC5DEB">
              <w:rPr>
                <w:rFonts w:cs="Arial"/>
                <w:sz w:val="22"/>
                <w:szCs w:val="22"/>
              </w:rPr>
              <w:t>s competence in selection of evidence based interventions based on a biopsychosocial perspective, taking into account individuals’ and families’ culture, ethnicity, gender, sexual orientation and other salient factors</w:t>
            </w:r>
          </w:p>
        </w:tc>
      </w:tr>
      <w:tr w:rsidR="00BD406D" w:rsidRPr="00AC5DEB">
        <w:trPr>
          <w:trHeight w:val="684"/>
        </w:trPr>
        <w:tc>
          <w:tcPr>
            <w:tcW w:w="1638" w:type="dxa"/>
            <w:shd w:val="clear" w:color="auto" w:fill="auto"/>
          </w:tcPr>
          <w:p w:rsidR="00BD406D" w:rsidRPr="00AC5DEB" w:rsidRDefault="00BD406D" w:rsidP="003744DD">
            <w:pPr>
              <w:jc w:val="center"/>
              <w:rPr>
                <w:rFonts w:cs="Arial"/>
                <w:sz w:val="22"/>
                <w:szCs w:val="22"/>
              </w:rPr>
            </w:pPr>
          </w:p>
          <w:p w:rsidR="002549E3" w:rsidRPr="00AC5DEB" w:rsidRDefault="002549E3" w:rsidP="003744DD">
            <w:pPr>
              <w:jc w:val="center"/>
              <w:rPr>
                <w:rFonts w:cs="Arial"/>
                <w:sz w:val="22"/>
                <w:szCs w:val="22"/>
              </w:rPr>
            </w:pPr>
            <w:r w:rsidRPr="00AC5DEB">
              <w:rPr>
                <w:rFonts w:cs="Arial"/>
                <w:sz w:val="22"/>
                <w:szCs w:val="22"/>
              </w:rPr>
              <w:t>3</w:t>
            </w:r>
          </w:p>
        </w:tc>
        <w:tc>
          <w:tcPr>
            <w:tcW w:w="7925" w:type="dxa"/>
            <w:shd w:val="clear" w:color="auto" w:fill="auto"/>
          </w:tcPr>
          <w:p w:rsidR="00BD406D" w:rsidRPr="00AC5DEB" w:rsidRDefault="002549E3" w:rsidP="00C20FB0">
            <w:pPr>
              <w:rPr>
                <w:rFonts w:cs="Arial"/>
                <w:sz w:val="22"/>
                <w:szCs w:val="22"/>
              </w:rPr>
            </w:pPr>
            <w:r w:rsidRPr="00AC5DEB">
              <w:rPr>
                <w:rFonts w:cs="Arial"/>
                <w:sz w:val="22"/>
                <w:szCs w:val="22"/>
              </w:rPr>
              <w:t>Facilitate students’ ability to apply practice interventions that have been supported by research as being effective in integrated care settings</w:t>
            </w:r>
            <w:r w:rsidR="00C20FB0" w:rsidRPr="00AC5DEB">
              <w:rPr>
                <w:rFonts w:cs="Arial"/>
                <w:sz w:val="22"/>
                <w:szCs w:val="22"/>
              </w:rPr>
              <w:t>, including an</w:t>
            </w:r>
            <w:r w:rsidRPr="00AC5DEB">
              <w:rPr>
                <w:rFonts w:cs="Arial"/>
                <w:sz w:val="22"/>
                <w:szCs w:val="22"/>
              </w:rPr>
              <w:t xml:space="preserve"> </w:t>
            </w:r>
            <w:r w:rsidR="00C20FB0" w:rsidRPr="00AC5DEB">
              <w:rPr>
                <w:rFonts w:cs="Arial"/>
                <w:sz w:val="22"/>
                <w:szCs w:val="22"/>
              </w:rPr>
              <w:t>examination of</w:t>
            </w:r>
            <w:r w:rsidRPr="00AC5DEB">
              <w:rPr>
                <w:rFonts w:cs="Arial"/>
                <w:sz w:val="22"/>
                <w:szCs w:val="22"/>
              </w:rPr>
              <w:t xml:space="preserve"> the strengths and limitations of the interventions in working with diverse groups.</w:t>
            </w:r>
          </w:p>
        </w:tc>
      </w:tr>
      <w:tr w:rsidR="00BD406D" w:rsidRPr="00AC5DEB">
        <w:trPr>
          <w:trHeight w:val="907"/>
        </w:trPr>
        <w:tc>
          <w:tcPr>
            <w:tcW w:w="1638" w:type="dxa"/>
            <w:shd w:val="clear" w:color="auto" w:fill="auto"/>
          </w:tcPr>
          <w:p w:rsidR="00BD406D" w:rsidRPr="00AC5DEB" w:rsidRDefault="00BD406D" w:rsidP="003744DD">
            <w:pPr>
              <w:jc w:val="center"/>
              <w:rPr>
                <w:rFonts w:cs="Arial"/>
                <w:sz w:val="22"/>
                <w:szCs w:val="22"/>
              </w:rPr>
            </w:pPr>
          </w:p>
          <w:p w:rsidR="002549E3" w:rsidRPr="00AC5DEB" w:rsidRDefault="002549E3" w:rsidP="003744DD">
            <w:pPr>
              <w:jc w:val="center"/>
              <w:rPr>
                <w:rFonts w:cs="Arial"/>
                <w:sz w:val="22"/>
                <w:szCs w:val="22"/>
              </w:rPr>
            </w:pPr>
            <w:r w:rsidRPr="00AC5DEB">
              <w:rPr>
                <w:rFonts w:cs="Arial"/>
                <w:sz w:val="22"/>
                <w:szCs w:val="22"/>
              </w:rPr>
              <w:t>4</w:t>
            </w:r>
          </w:p>
        </w:tc>
        <w:tc>
          <w:tcPr>
            <w:tcW w:w="7925" w:type="dxa"/>
            <w:shd w:val="clear" w:color="auto" w:fill="auto"/>
          </w:tcPr>
          <w:p w:rsidR="00BD406D" w:rsidRPr="00AC5DEB" w:rsidRDefault="000E254A" w:rsidP="00326393">
            <w:pPr>
              <w:rPr>
                <w:rFonts w:cs="Arial"/>
                <w:sz w:val="22"/>
                <w:szCs w:val="22"/>
              </w:rPr>
            </w:pPr>
            <w:r w:rsidRPr="00AC5DEB">
              <w:rPr>
                <w:rFonts w:cs="Arial"/>
                <w:sz w:val="22"/>
                <w:szCs w:val="22"/>
              </w:rPr>
              <w:t>Provide students with the knowledge necessary to adapt interventions in taking into account individuals’ and families’ culture, ethnicity, gender, sexual orientation and other salient factors.</w:t>
            </w:r>
          </w:p>
        </w:tc>
      </w:tr>
    </w:tbl>
    <w:p w:rsidR="00BD406D" w:rsidRPr="00AC5DEB" w:rsidRDefault="00BD406D" w:rsidP="00BA145C">
      <w:pPr>
        <w:pStyle w:val="BodyText"/>
        <w:rPr>
          <w:rFonts w:cs="Arial"/>
          <w:sz w:val="22"/>
          <w:szCs w:val="22"/>
        </w:rPr>
      </w:pPr>
    </w:p>
    <w:p w:rsidR="00BA145C" w:rsidRPr="00AC5DEB" w:rsidRDefault="00BA145C" w:rsidP="00A7548F">
      <w:pPr>
        <w:pStyle w:val="Heading1"/>
        <w:rPr>
          <w:rFonts w:cs="Arial"/>
          <w:szCs w:val="22"/>
        </w:rPr>
      </w:pPr>
      <w:r w:rsidRPr="00AC5DEB">
        <w:rPr>
          <w:rFonts w:cs="Arial"/>
          <w:szCs w:val="22"/>
        </w:rPr>
        <w:t>Course format / Instructional Methods</w:t>
      </w:r>
    </w:p>
    <w:p w:rsidR="001E35DE" w:rsidRPr="001E35DE" w:rsidRDefault="001E35DE" w:rsidP="001E35DE">
      <w:pPr>
        <w:pStyle w:val="BodyText"/>
        <w:rPr>
          <w:sz w:val="22"/>
          <w:szCs w:val="22"/>
        </w:rPr>
      </w:pPr>
      <w:r w:rsidRPr="001E35DE">
        <w:rPr>
          <w:color w:val="000000"/>
          <w:sz w:val="22"/>
          <w:szCs w:val="22"/>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4A2F76" w:rsidRDefault="004A2F76">
      <w:pPr>
        <w:spacing w:before="0" w:after="0"/>
        <w:rPr>
          <w:rFonts w:cs="Arial"/>
          <w:color w:val="000000"/>
          <w:sz w:val="22"/>
          <w:szCs w:val="22"/>
        </w:rPr>
      </w:pPr>
      <w:r>
        <w:rPr>
          <w:rFonts w:cs="Arial"/>
          <w:color w:val="000000"/>
          <w:sz w:val="22"/>
          <w:szCs w:val="22"/>
        </w:rPr>
        <w:br w:type="page"/>
      </w:r>
    </w:p>
    <w:p w:rsidR="004A2F76" w:rsidRPr="00AC5DEB" w:rsidRDefault="004A2F76" w:rsidP="00BA145C">
      <w:pPr>
        <w:pStyle w:val="BodyText"/>
        <w:rPr>
          <w:rFonts w:cs="Arial"/>
          <w:sz w:val="22"/>
          <w:szCs w:val="22"/>
        </w:rPr>
      </w:pPr>
    </w:p>
    <w:p w:rsidR="00BA145C" w:rsidRPr="00AC5DEB" w:rsidRDefault="001E35DE" w:rsidP="00BA145C">
      <w:pPr>
        <w:pStyle w:val="Heading1"/>
        <w:rPr>
          <w:rFonts w:cs="Arial"/>
          <w:szCs w:val="22"/>
        </w:rPr>
      </w:pPr>
      <w:r>
        <w:rPr>
          <w:rFonts w:cs="Arial"/>
          <w:szCs w:val="22"/>
        </w:rPr>
        <w:t xml:space="preserve">   </w:t>
      </w:r>
      <w:r w:rsidR="00BA145C" w:rsidRPr="00AC5DEB">
        <w:rPr>
          <w:rFonts w:cs="Arial"/>
          <w:szCs w:val="22"/>
        </w:rPr>
        <w:t>Student Learning Outcomes</w:t>
      </w:r>
    </w:p>
    <w:p w:rsidR="004A2F76" w:rsidRDefault="004A2F76" w:rsidP="004A2F76">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tblPr>
      <w:tblGrid>
        <w:gridCol w:w="644"/>
        <w:gridCol w:w="4163"/>
      </w:tblGrid>
      <w:tr w:rsidR="004A2F76">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tcPr>
          <w:p w:rsidR="004A2F76" w:rsidRDefault="004A2F76" w:rsidP="004A2F76">
            <w:pPr>
              <w:spacing w:line="256" w:lineRule="auto"/>
              <w:jc w:val="center"/>
              <w:rPr>
                <w:rFonts w:cs="Arial"/>
                <w:b/>
                <w:bCs/>
                <w:sz w:val="22"/>
                <w:szCs w:val="22"/>
              </w:rPr>
            </w:pPr>
            <w:r>
              <w:rPr>
                <w:rFonts w:cs="Arial"/>
                <w:b/>
                <w:bCs/>
                <w:sz w:val="22"/>
                <w:szCs w:val="22"/>
              </w:rPr>
              <w:t>Social Work Core Competencies</w:t>
            </w:r>
          </w:p>
        </w:tc>
      </w:tr>
      <w:tr w:rsidR="004A2F76">
        <w:trPr>
          <w:cantSplit/>
          <w:jc w:val="center"/>
        </w:trPr>
        <w:tc>
          <w:tcPr>
            <w:tcW w:w="644" w:type="dxa"/>
            <w:tcBorders>
              <w:top w:val="single" w:sz="8" w:space="0" w:color="C0504D"/>
              <w:left w:val="single" w:sz="8" w:space="0" w:color="C0504D"/>
              <w:bottom w:val="single" w:sz="8" w:space="0" w:color="C0504D"/>
              <w:right w:val="nil"/>
            </w:tcBorders>
          </w:tcPr>
          <w:p w:rsidR="004A2F76" w:rsidRDefault="004A2F76" w:rsidP="004A2F76">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tcPr>
          <w:p w:rsidR="004A2F76" w:rsidRDefault="004A2F76" w:rsidP="004A2F76">
            <w:pPr>
              <w:spacing w:line="256" w:lineRule="auto"/>
              <w:rPr>
                <w:rFonts w:cs="Arial"/>
                <w:b/>
                <w:bCs/>
                <w:sz w:val="22"/>
                <w:szCs w:val="22"/>
              </w:rPr>
            </w:pPr>
            <w:r>
              <w:rPr>
                <w:rFonts w:cs="Arial"/>
                <w:b/>
                <w:bCs/>
                <w:sz w:val="22"/>
                <w:szCs w:val="22"/>
              </w:rPr>
              <w:t xml:space="preserve">Demonstrate Ethical and Professional Behavior * </w:t>
            </w:r>
          </w:p>
        </w:tc>
      </w:tr>
      <w:tr w:rsidR="004A2F76">
        <w:trPr>
          <w:cantSplit/>
          <w:jc w:val="center"/>
        </w:trPr>
        <w:tc>
          <w:tcPr>
            <w:tcW w:w="644" w:type="dxa"/>
            <w:tcBorders>
              <w:top w:val="single" w:sz="8" w:space="0" w:color="C0504D"/>
              <w:left w:val="single" w:sz="8" w:space="0" w:color="C0504D"/>
              <w:bottom w:val="single" w:sz="8" w:space="0" w:color="C0504D"/>
              <w:right w:val="nil"/>
            </w:tcBorders>
          </w:tcPr>
          <w:p w:rsidR="004A2F76" w:rsidRDefault="004A2F76" w:rsidP="004A2F76">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tcPr>
          <w:p w:rsidR="004A2F76" w:rsidRDefault="004A2F76" w:rsidP="004A2F76">
            <w:pPr>
              <w:spacing w:line="256" w:lineRule="auto"/>
              <w:rPr>
                <w:rFonts w:cs="Arial"/>
                <w:b/>
                <w:sz w:val="22"/>
                <w:szCs w:val="22"/>
              </w:rPr>
            </w:pPr>
            <w:r>
              <w:rPr>
                <w:rFonts w:cs="Arial"/>
                <w:b/>
                <w:sz w:val="22"/>
                <w:szCs w:val="22"/>
              </w:rPr>
              <w:t xml:space="preserve">Engage in Diversity and Difference in Practice </w:t>
            </w:r>
          </w:p>
        </w:tc>
      </w:tr>
      <w:tr w:rsidR="004A2F76">
        <w:trPr>
          <w:cantSplit/>
          <w:jc w:val="center"/>
        </w:trPr>
        <w:tc>
          <w:tcPr>
            <w:tcW w:w="644" w:type="dxa"/>
            <w:tcBorders>
              <w:top w:val="single" w:sz="8" w:space="0" w:color="C0504D"/>
              <w:left w:val="single" w:sz="8" w:space="0" w:color="C0504D"/>
              <w:bottom w:val="single" w:sz="8" w:space="0" w:color="C0504D"/>
              <w:right w:val="nil"/>
            </w:tcBorders>
          </w:tcPr>
          <w:p w:rsidR="004A2F76" w:rsidRDefault="004A2F76" w:rsidP="004A2F76">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tcPr>
          <w:p w:rsidR="004A2F76" w:rsidRDefault="004A2F76" w:rsidP="004A2F76">
            <w:pPr>
              <w:spacing w:line="256" w:lineRule="auto"/>
              <w:rPr>
                <w:rFonts w:cs="Arial"/>
                <w:b/>
                <w:sz w:val="22"/>
                <w:szCs w:val="22"/>
              </w:rPr>
            </w:pPr>
            <w:r>
              <w:rPr>
                <w:rFonts w:cs="Arial"/>
                <w:b/>
                <w:sz w:val="22"/>
                <w:szCs w:val="22"/>
              </w:rPr>
              <w:t>Advance Human Rights and Social, Economic, and Environmental Justice *</w:t>
            </w:r>
          </w:p>
        </w:tc>
      </w:tr>
      <w:tr w:rsidR="004A2F76">
        <w:trPr>
          <w:cantSplit/>
          <w:jc w:val="center"/>
        </w:trPr>
        <w:tc>
          <w:tcPr>
            <w:tcW w:w="644" w:type="dxa"/>
            <w:tcBorders>
              <w:top w:val="single" w:sz="8" w:space="0" w:color="C0504D"/>
              <w:left w:val="single" w:sz="8" w:space="0" w:color="C0504D"/>
              <w:bottom w:val="single" w:sz="8" w:space="0" w:color="C0504D"/>
              <w:right w:val="nil"/>
            </w:tcBorders>
          </w:tcPr>
          <w:p w:rsidR="004A2F76" w:rsidRDefault="004A2F76" w:rsidP="004A2F76">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tcPr>
          <w:p w:rsidR="004A2F76" w:rsidRDefault="004A2F76" w:rsidP="004A2F76">
            <w:pPr>
              <w:spacing w:line="256" w:lineRule="auto"/>
              <w:rPr>
                <w:rFonts w:cs="Arial"/>
                <w:b/>
                <w:sz w:val="22"/>
                <w:szCs w:val="22"/>
              </w:rPr>
            </w:pPr>
            <w:r>
              <w:rPr>
                <w:rFonts w:cs="Arial"/>
                <w:b/>
                <w:sz w:val="22"/>
                <w:szCs w:val="22"/>
              </w:rPr>
              <w:t>Engage in Practice-informed Research and Research-informed Practice *</w:t>
            </w:r>
          </w:p>
        </w:tc>
      </w:tr>
      <w:tr w:rsidR="004A2F76">
        <w:trPr>
          <w:cantSplit/>
          <w:jc w:val="center"/>
        </w:trPr>
        <w:tc>
          <w:tcPr>
            <w:tcW w:w="644" w:type="dxa"/>
            <w:tcBorders>
              <w:top w:val="single" w:sz="8" w:space="0" w:color="C0504D"/>
              <w:left w:val="single" w:sz="8" w:space="0" w:color="C0504D"/>
              <w:bottom w:val="single" w:sz="8" w:space="0" w:color="C0504D"/>
              <w:right w:val="nil"/>
            </w:tcBorders>
          </w:tcPr>
          <w:p w:rsidR="004A2F76" w:rsidRDefault="004A2F76" w:rsidP="004A2F76">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tcPr>
          <w:p w:rsidR="004A2F76" w:rsidRDefault="004A2F76" w:rsidP="004A2F76">
            <w:pPr>
              <w:spacing w:line="256" w:lineRule="auto"/>
              <w:rPr>
                <w:rFonts w:cs="Arial"/>
                <w:b/>
                <w:sz w:val="22"/>
                <w:szCs w:val="22"/>
              </w:rPr>
            </w:pPr>
            <w:r>
              <w:rPr>
                <w:rFonts w:cs="Arial"/>
                <w:b/>
                <w:sz w:val="22"/>
                <w:szCs w:val="22"/>
              </w:rPr>
              <w:t>Engage in Policy Practice</w:t>
            </w:r>
          </w:p>
        </w:tc>
      </w:tr>
      <w:tr w:rsidR="004A2F76">
        <w:trPr>
          <w:cantSplit/>
          <w:jc w:val="center"/>
        </w:trPr>
        <w:tc>
          <w:tcPr>
            <w:tcW w:w="644" w:type="dxa"/>
            <w:tcBorders>
              <w:top w:val="single" w:sz="4" w:space="0" w:color="C00000"/>
              <w:left w:val="single" w:sz="8" w:space="0" w:color="C0504D"/>
              <w:bottom w:val="single" w:sz="8" w:space="0" w:color="C0504D"/>
              <w:right w:val="nil"/>
            </w:tcBorders>
          </w:tcPr>
          <w:p w:rsidR="004A2F76" w:rsidRDefault="004A2F76" w:rsidP="004A2F76">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tcPr>
          <w:p w:rsidR="004A2F76" w:rsidRDefault="004A2F76" w:rsidP="004A2F76">
            <w:pPr>
              <w:spacing w:line="256" w:lineRule="auto"/>
              <w:rPr>
                <w:rFonts w:cs="Arial"/>
                <w:b/>
                <w:sz w:val="22"/>
                <w:szCs w:val="22"/>
              </w:rPr>
            </w:pPr>
            <w:r>
              <w:rPr>
                <w:rFonts w:cs="Arial"/>
                <w:b/>
                <w:sz w:val="22"/>
                <w:szCs w:val="22"/>
              </w:rPr>
              <w:t>Engage with Individuals, Families, Groups, Organizations, and Communities</w:t>
            </w:r>
          </w:p>
        </w:tc>
      </w:tr>
      <w:tr w:rsidR="004A2F76">
        <w:trPr>
          <w:cantSplit/>
          <w:jc w:val="center"/>
        </w:trPr>
        <w:tc>
          <w:tcPr>
            <w:tcW w:w="644" w:type="dxa"/>
            <w:tcBorders>
              <w:top w:val="single" w:sz="8" w:space="0" w:color="C0504D"/>
              <w:left w:val="single" w:sz="8" w:space="0" w:color="C0504D"/>
              <w:bottom w:val="single" w:sz="8" w:space="0" w:color="C0504D"/>
              <w:right w:val="nil"/>
            </w:tcBorders>
          </w:tcPr>
          <w:p w:rsidR="004A2F76" w:rsidRDefault="004A2F76" w:rsidP="004A2F76">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tcPr>
          <w:p w:rsidR="004A2F76" w:rsidRDefault="004A2F76" w:rsidP="004A2F76">
            <w:pPr>
              <w:spacing w:line="256" w:lineRule="auto"/>
              <w:rPr>
                <w:rFonts w:cs="Arial"/>
                <w:b/>
                <w:sz w:val="22"/>
                <w:szCs w:val="22"/>
              </w:rPr>
            </w:pPr>
            <w:r>
              <w:rPr>
                <w:rFonts w:cs="Arial"/>
                <w:b/>
                <w:sz w:val="22"/>
                <w:szCs w:val="22"/>
              </w:rPr>
              <w:t xml:space="preserve">Assess Individuals, Families, Groups, Organizations, and Communities </w:t>
            </w:r>
          </w:p>
        </w:tc>
      </w:tr>
      <w:tr w:rsidR="004A2F76">
        <w:trPr>
          <w:cantSplit/>
          <w:jc w:val="center"/>
        </w:trPr>
        <w:tc>
          <w:tcPr>
            <w:tcW w:w="644" w:type="dxa"/>
            <w:tcBorders>
              <w:top w:val="single" w:sz="8" w:space="0" w:color="C0504D"/>
              <w:left w:val="single" w:sz="8" w:space="0" w:color="C0504D"/>
              <w:bottom w:val="single" w:sz="8" w:space="0" w:color="C0504D"/>
              <w:right w:val="nil"/>
            </w:tcBorders>
          </w:tcPr>
          <w:p w:rsidR="004A2F76" w:rsidRDefault="004A2F76" w:rsidP="004A2F76">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tcPr>
          <w:p w:rsidR="004A2F76" w:rsidRDefault="004A2F76" w:rsidP="004A2F76">
            <w:pPr>
              <w:spacing w:line="256" w:lineRule="auto"/>
              <w:rPr>
                <w:rFonts w:cs="Arial"/>
                <w:b/>
                <w:sz w:val="22"/>
                <w:szCs w:val="22"/>
              </w:rPr>
            </w:pPr>
            <w:r>
              <w:rPr>
                <w:rFonts w:cs="Arial"/>
                <w:b/>
                <w:sz w:val="22"/>
                <w:szCs w:val="22"/>
              </w:rPr>
              <w:t>Intervene with Individuals, Families, Groups, Organizations, and Communities</w:t>
            </w:r>
          </w:p>
        </w:tc>
      </w:tr>
      <w:tr w:rsidR="004A2F76">
        <w:trPr>
          <w:cantSplit/>
          <w:jc w:val="center"/>
        </w:trPr>
        <w:tc>
          <w:tcPr>
            <w:tcW w:w="644" w:type="dxa"/>
            <w:tcBorders>
              <w:top w:val="single" w:sz="8" w:space="0" w:color="C0504D"/>
              <w:left w:val="single" w:sz="8" w:space="0" w:color="C0504D"/>
              <w:bottom w:val="single" w:sz="8" w:space="0" w:color="C0504D"/>
              <w:right w:val="nil"/>
            </w:tcBorders>
          </w:tcPr>
          <w:p w:rsidR="004A2F76" w:rsidRDefault="004A2F76" w:rsidP="004A2F76">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tcPr>
          <w:p w:rsidR="004A2F76" w:rsidRDefault="004A2F76" w:rsidP="004A2F76">
            <w:pPr>
              <w:spacing w:line="256" w:lineRule="auto"/>
              <w:rPr>
                <w:rFonts w:cs="Arial"/>
                <w:b/>
                <w:sz w:val="22"/>
                <w:szCs w:val="22"/>
              </w:rPr>
            </w:pPr>
            <w:r>
              <w:rPr>
                <w:rFonts w:cs="Arial"/>
                <w:b/>
                <w:sz w:val="22"/>
                <w:szCs w:val="22"/>
              </w:rPr>
              <w:t>Evaluate Practice with Individuals, Families, Groups, Organizations and Communities</w:t>
            </w:r>
          </w:p>
        </w:tc>
      </w:tr>
    </w:tbl>
    <w:p w:rsidR="004A2F76" w:rsidRDefault="004A2F76" w:rsidP="004A2F76">
      <w:pPr>
        <w:tabs>
          <w:tab w:val="right" w:pos="8460"/>
        </w:tabs>
        <w:spacing w:after="240"/>
        <w:rPr>
          <w:rFonts w:cs="Arial"/>
        </w:rPr>
      </w:pPr>
      <w:r>
        <w:rPr>
          <w:rFonts w:cs="Arial"/>
        </w:rPr>
        <w:tab/>
        <w:t>* Highlighted in this course</w:t>
      </w:r>
    </w:p>
    <w:p w:rsidR="004A2F76" w:rsidRDefault="004A2F76" w:rsidP="004A2F76">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BA145C" w:rsidRDefault="00BA145C" w:rsidP="00BA145C">
      <w:pPr>
        <w:spacing w:before="240" w:after="240"/>
        <w:rPr>
          <w:rFonts w:cs="Arial"/>
          <w:sz w:val="22"/>
          <w:szCs w:val="22"/>
        </w:rPr>
      </w:pPr>
    </w:p>
    <w:p w:rsidR="004A2F76" w:rsidRDefault="004A2F76" w:rsidP="00BA145C">
      <w:pPr>
        <w:spacing w:before="240" w:after="240"/>
        <w:rPr>
          <w:rFonts w:cs="Arial"/>
          <w:sz w:val="22"/>
          <w:szCs w:val="22"/>
        </w:rPr>
        <w:sectPr w:rsidR="004A2F7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gutter="0"/>
          <w:titlePg/>
          <w:rtlGutter/>
          <w:docGrid w:linePitch="360"/>
        </w:sectPr>
      </w:pPr>
    </w:p>
    <w:tbl>
      <w:tblPr>
        <w:tblStyle w:val="TableGrid1"/>
        <w:tblW w:w="13225" w:type="dxa"/>
        <w:tblLook w:val="04A0"/>
      </w:tblPr>
      <w:tblGrid>
        <w:gridCol w:w="3415"/>
        <w:gridCol w:w="3150"/>
        <w:gridCol w:w="1577"/>
        <w:gridCol w:w="1663"/>
        <w:gridCol w:w="3420"/>
      </w:tblGrid>
      <w:tr w:rsidR="004A2F76" w:rsidRPr="008D2F53">
        <w:tc>
          <w:tcPr>
            <w:tcW w:w="3415" w:type="dxa"/>
            <w:tcBorders>
              <w:top w:val="single" w:sz="4" w:space="0" w:color="C00000"/>
              <w:left w:val="single" w:sz="4" w:space="0" w:color="C00000"/>
              <w:bottom w:val="single" w:sz="4" w:space="0" w:color="C00000"/>
              <w:right w:val="single" w:sz="4" w:space="0" w:color="C00000"/>
            </w:tcBorders>
            <w:shd w:val="clear" w:color="auto" w:fill="C00000"/>
          </w:tcPr>
          <w:p w:rsidR="004A2F76" w:rsidRPr="008D2F53" w:rsidRDefault="004A2F76" w:rsidP="004A2F76">
            <w:pPr>
              <w:jc w:val="center"/>
              <w:rPr>
                <w:rFonts w:cs="Arial"/>
                <w:b/>
                <w:sz w:val="22"/>
                <w:szCs w:val="22"/>
              </w:rPr>
            </w:pPr>
          </w:p>
          <w:p w:rsidR="004A2F76" w:rsidRPr="008D2F53" w:rsidRDefault="004A2F76" w:rsidP="004A2F76">
            <w:pPr>
              <w:jc w:val="center"/>
              <w:rPr>
                <w:rFonts w:cs="Arial"/>
                <w:b/>
                <w:sz w:val="22"/>
                <w:szCs w:val="22"/>
              </w:rPr>
            </w:pPr>
            <w:r w:rsidRPr="008D2F53">
              <w:rPr>
                <w:rFonts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rsidR="004A2F76" w:rsidRPr="008D2F53" w:rsidRDefault="004A2F76" w:rsidP="004A2F76">
            <w:pPr>
              <w:jc w:val="center"/>
              <w:rPr>
                <w:rFonts w:cs="Arial"/>
                <w:b/>
                <w:sz w:val="22"/>
                <w:szCs w:val="22"/>
              </w:rPr>
            </w:pPr>
          </w:p>
          <w:p w:rsidR="004A2F76" w:rsidRPr="008D2F53" w:rsidRDefault="004A2F76" w:rsidP="004A2F76">
            <w:pPr>
              <w:jc w:val="center"/>
              <w:rPr>
                <w:rFonts w:cs="Arial"/>
                <w:b/>
                <w:sz w:val="22"/>
                <w:szCs w:val="22"/>
              </w:rPr>
            </w:pPr>
            <w:r w:rsidRPr="008D2F53">
              <w:rPr>
                <w:rFonts w:cs="Arial"/>
                <w:b/>
                <w:sz w:val="22"/>
                <w:szCs w:val="22"/>
              </w:rPr>
              <w:t>Objectives</w:t>
            </w:r>
          </w:p>
        </w:tc>
        <w:tc>
          <w:tcPr>
            <w:tcW w:w="1577" w:type="dxa"/>
            <w:tcBorders>
              <w:top w:val="single" w:sz="4" w:space="0" w:color="C00000"/>
              <w:left w:val="single" w:sz="4" w:space="0" w:color="C00000"/>
              <w:bottom w:val="single" w:sz="4" w:space="0" w:color="C00000"/>
              <w:right w:val="single" w:sz="4" w:space="0" w:color="C00000"/>
            </w:tcBorders>
            <w:shd w:val="clear" w:color="auto" w:fill="C00000"/>
          </w:tcPr>
          <w:p w:rsidR="004A2F76" w:rsidRPr="008D2F53" w:rsidRDefault="004A2F76" w:rsidP="004A2F76">
            <w:pPr>
              <w:jc w:val="center"/>
              <w:rPr>
                <w:rFonts w:cs="Arial"/>
                <w:b/>
                <w:sz w:val="22"/>
                <w:szCs w:val="22"/>
              </w:rPr>
            </w:pPr>
          </w:p>
          <w:p w:rsidR="004A2F76" w:rsidRPr="008D2F53" w:rsidRDefault="004A2F76" w:rsidP="004A2F76">
            <w:pPr>
              <w:jc w:val="center"/>
              <w:rPr>
                <w:rFonts w:cs="Arial"/>
                <w:b/>
                <w:sz w:val="22"/>
                <w:szCs w:val="22"/>
              </w:rPr>
            </w:pPr>
            <w:r w:rsidRPr="008D2F53">
              <w:rPr>
                <w:rFonts w:cs="Arial"/>
                <w:b/>
                <w:sz w:val="22"/>
                <w:szCs w:val="22"/>
              </w:rPr>
              <w:t>Behaviors</w:t>
            </w:r>
          </w:p>
        </w:tc>
        <w:tc>
          <w:tcPr>
            <w:tcW w:w="1663" w:type="dxa"/>
            <w:tcBorders>
              <w:top w:val="single" w:sz="4" w:space="0" w:color="C00000"/>
              <w:left w:val="single" w:sz="4" w:space="0" w:color="C00000"/>
              <w:bottom w:val="single" w:sz="4" w:space="0" w:color="C00000"/>
              <w:right w:val="single" w:sz="4" w:space="0" w:color="C00000"/>
            </w:tcBorders>
            <w:shd w:val="clear" w:color="auto" w:fill="C00000"/>
          </w:tcPr>
          <w:p w:rsidR="004A2F76" w:rsidRPr="008D2F53" w:rsidRDefault="004A2F76" w:rsidP="004A2F76">
            <w:pPr>
              <w:jc w:val="center"/>
              <w:rPr>
                <w:rFonts w:cs="Arial"/>
                <w:b/>
                <w:sz w:val="22"/>
                <w:szCs w:val="22"/>
              </w:rPr>
            </w:pPr>
          </w:p>
          <w:p w:rsidR="004A2F76" w:rsidRPr="008D2F53" w:rsidRDefault="004A2F76" w:rsidP="004A2F76">
            <w:pPr>
              <w:jc w:val="center"/>
              <w:rPr>
                <w:rFonts w:cs="Arial"/>
                <w:b/>
                <w:sz w:val="22"/>
                <w:szCs w:val="22"/>
              </w:rPr>
            </w:pPr>
            <w:r w:rsidRPr="008D2F53">
              <w:rPr>
                <w:rFonts w:cs="Arial"/>
                <w:b/>
                <w:sz w:val="22"/>
                <w:szCs w:val="22"/>
              </w:rPr>
              <w:t>Dimensions</w:t>
            </w:r>
          </w:p>
        </w:tc>
        <w:tc>
          <w:tcPr>
            <w:tcW w:w="3420" w:type="dxa"/>
            <w:tcBorders>
              <w:top w:val="single" w:sz="4" w:space="0" w:color="C00000"/>
              <w:left w:val="single" w:sz="4" w:space="0" w:color="C00000"/>
              <w:bottom w:val="single" w:sz="4" w:space="0" w:color="C00000"/>
              <w:right w:val="single" w:sz="4" w:space="0" w:color="C00000"/>
            </w:tcBorders>
            <w:shd w:val="clear" w:color="auto" w:fill="C00000"/>
          </w:tcPr>
          <w:p w:rsidR="004A2F76" w:rsidRPr="008D2F53" w:rsidRDefault="004A2F76" w:rsidP="004A2F76">
            <w:pPr>
              <w:jc w:val="center"/>
              <w:rPr>
                <w:rFonts w:cs="Arial"/>
                <w:b/>
                <w:sz w:val="22"/>
                <w:szCs w:val="22"/>
              </w:rPr>
            </w:pPr>
          </w:p>
          <w:p w:rsidR="004A2F76" w:rsidRPr="008D2F53" w:rsidRDefault="004A2F76" w:rsidP="004A2F76">
            <w:pPr>
              <w:jc w:val="center"/>
              <w:rPr>
                <w:rFonts w:cs="Arial"/>
                <w:b/>
                <w:sz w:val="22"/>
                <w:szCs w:val="22"/>
              </w:rPr>
            </w:pPr>
            <w:r w:rsidRPr="008D2F53">
              <w:rPr>
                <w:rFonts w:cs="Arial"/>
                <w:b/>
                <w:sz w:val="22"/>
                <w:szCs w:val="22"/>
              </w:rPr>
              <w:t>Content</w:t>
            </w:r>
          </w:p>
        </w:tc>
      </w:tr>
      <w:tr w:rsidR="00410F1E" w:rsidRPr="008D2F53">
        <w:trPr>
          <w:trHeight w:val="827"/>
        </w:trPr>
        <w:tc>
          <w:tcPr>
            <w:tcW w:w="3415" w:type="dxa"/>
            <w:tcBorders>
              <w:top w:val="single" w:sz="4" w:space="0" w:color="C00000"/>
              <w:left w:val="single" w:sz="4" w:space="0" w:color="C00000"/>
              <w:right w:val="single" w:sz="4" w:space="0" w:color="C00000"/>
            </w:tcBorders>
          </w:tcPr>
          <w:p w:rsidR="00410F1E" w:rsidRPr="002F6A7B" w:rsidRDefault="00410F1E" w:rsidP="00410F1E">
            <w:pPr>
              <w:rPr>
                <w:rFonts w:cs="Arial"/>
                <w:b/>
              </w:rPr>
            </w:pPr>
            <w:r w:rsidRPr="002F6A7B">
              <w:rPr>
                <w:rFonts w:cs="Arial"/>
                <w:b/>
              </w:rPr>
              <w:t>Competency</w:t>
            </w:r>
            <w:r w:rsidRPr="002F6A7B">
              <w:rPr>
                <w:rFonts w:cs="Arial"/>
                <w:b/>
                <w:spacing w:val="-9"/>
              </w:rPr>
              <w:t xml:space="preserve"> </w:t>
            </w:r>
            <w:r w:rsidRPr="002F6A7B">
              <w:rPr>
                <w:rFonts w:cs="Arial"/>
                <w:b/>
              </w:rPr>
              <w:t>6:</w:t>
            </w:r>
            <w:r w:rsidRPr="002F6A7B">
              <w:rPr>
                <w:rFonts w:cs="Arial"/>
                <w:b/>
                <w:spacing w:val="-9"/>
              </w:rPr>
              <w:t xml:space="preserve"> </w:t>
            </w:r>
            <w:r w:rsidRPr="002F6A7B">
              <w:rPr>
                <w:rFonts w:cs="Arial"/>
                <w:b/>
              </w:rPr>
              <w:t>Engage</w:t>
            </w:r>
            <w:r w:rsidRPr="002F6A7B">
              <w:rPr>
                <w:rFonts w:cs="Arial"/>
                <w:b/>
                <w:spacing w:val="-9"/>
              </w:rPr>
              <w:t xml:space="preserve"> </w:t>
            </w:r>
            <w:r w:rsidRPr="002F6A7B">
              <w:rPr>
                <w:rFonts w:cs="Arial"/>
                <w:b/>
              </w:rPr>
              <w:t>with</w:t>
            </w:r>
            <w:r w:rsidRPr="002F6A7B">
              <w:rPr>
                <w:rFonts w:cs="Arial"/>
                <w:b/>
                <w:spacing w:val="-9"/>
              </w:rPr>
              <w:t xml:space="preserve"> </w:t>
            </w:r>
            <w:r w:rsidRPr="002F6A7B">
              <w:rPr>
                <w:rFonts w:cs="Arial"/>
                <w:b/>
              </w:rPr>
              <w:t>Individuals,</w:t>
            </w:r>
            <w:r w:rsidRPr="002F6A7B">
              <w:rPr>
                <w:rFonts w:cs="Arial"/>
                <w:b/>
                <w:spacing w:val="-9"/>
              </w:rPr>
              <w:t xml:space="preserve"> </w:t>
            </w:r>
            <w:r w:rsidRPr="002F6A7B">
              <w:rPr>
                <w:rFonts w:cs="Arial"/>
                <w:b/>
              </w:rPr>
              <w:t>Families,</w:t>
            </w:r>
            <w:r w:rsidRPr="002F6A7B">
              <w:rPr>
                <w:rFonts w:cs="Arial"/>
                <w:b/>
                <w:spacing w:val="-9"/>
              </w:rPr>
              <w:t xml:space="preserve"> </w:t>
            </w:r>
            <w:r w:rsidRPr="002F6A7B">
              <w:rPr>
                <w:rFonts w:cs="Arial"/>
                <w:b/>
              </w:rPr>
              <w:t>Groups,</w:t>
            </w:r>
            <w:r w:rsidRPr="002F6A7B">
              <w:rPr>
                <w:rFonts w:cs="Arial"/>
                <w:b/>
                <w:spacing w:val="-9"/>
              </w:rPr>
              <w:t xml:space="preserve"> </w:t>
            </w:r>
            <w:r w:rsidRPr="002F6A7B">
              <w:rPr>
                <w:rFonts w:cs="Arial"/>
                <w:b/>
              </w:rPr>
              <w:t>Organizations,</w:t>
            </w:r>
            <w:r w:rsidRPr="002F6A7B">
              <w:rPr>
                <w:rFonts w:cs="Arial"/>
                <w:b/>
                <w:spacing w:val="-9"/>
              </w:rPr>
              <w:t xml:space="preserve"> </w:t>
            </w:r>
            <w:r w:rsidRPr="002F6A7B">
              <w:rPr>
                <w:rFonts w:cs="Arial"/>
                <w:b/>
              </w:rPr>
              <w:t>and</w:t>
            </w:r>
            <w:r w:rsidRPr="002F6A7B">
              <w:rPr>
                <w:rFonts w:cs="Arial"/>
                <w:b/>
                <w:spacing w:val="-9"/>
              </w:rPr>
              <w:t xml:space="preserve"> </w:t>
            </w:r>
            <w:r w:rsidRPr="002F6A7B">
              <w:rPr>
                <w:rFonts w:cs="Arial"/>
                <w:b/>
              </w:rPr>
              <w:t>Communities</w:t>
            </w:r>
          </w:p>
          <w:p w:rsidR="00410F1E" w:rsidRPr="002F6A7B" w:rsidRDefault="00410F1E" w:rsidP="00410F1E">
            <w:pPr>
              <w:rPr>
                <w:rFonts w:cs="Arial"/>
              </w:rPr>
            </w:pPr>
            <w:r w:rsidRPr="002F6A7B">
              <w:rPr>
                <w:rFonts w:cs="Arial"/>
              </w:rPr>
              <w:t>Social workers in health, behavioral health and integrated care settings value and understand the primacy of relationships in the engagement process.  Social workers practicing with adults and older adults understand that engagement involves the dynamic, interactive, and reciprocal processes. Social workers understand theories of human behavior and the social environment, and critically evaluate and apply this knowledge along with knowledge of practice theories (models, strategies, techniques, and approaches) to facilitate</w:t>
            </w:r>
            <w:r w:rsidRPr="002F6A7B">
              <w:rPr>
                <w:rFonts w:cs="Arial"/>
                <w:spacing w:val="-27"/>
              </w:rPr>
              <w:t xml:space="preserve"> </w:t>
            </w:r>
            <w:r w:rsidRPr="002F6A7B">
              <w:rPr>
                <w:rFonts w:cs="Arial"/>
              </w:rPr>
              <w:t>engagement with individuals, families and groups. Social</w:t>
            </w:r>
            <w:r w:rsidRPr="002F6A7B">
              <w:rPr>
                <w:rFonts w:cs="Arial"/>
                <w:spacing w:val="-33"/>
              </w:rPr>
              <w:t xml:space="preserve"> </w:t>
            </w:r>
            <w:r w:rsidRPr="002F6A7B">
              <w:rPr>
                <w:rFonts w:cs="Arial"/>
              </w:rPr>
              <w:t>workers understand strategies to engage</w:t>
            </w:r>
            <w:r w:rsidRPr="002F6A7B">
              <w:rPr>
                <w:rFonts w:cs="Arial"/>
                <w:spacing w:val="-33"/>
              </w:rPr>
              <w:t xml:space="preserve"> </w:t>
            </w:r>
            <w:r w:rsidRPr="002F6A7B">
              <w:rPr>
                <w:rFonts w:cs="Arial"/>
              </w:rPr>
              <w:t>diverse clients and constituencies to advance practice effectiveness. Social workers understand how their personal experiences and affective reactions may impact their ability to effectively engage with diverse clients and constituencies.</w:t>
            </w:r>
          </w:p>
          <w:p w:rsidR="00410F1E" w:rsidRPr="002F6A7B" w:rsidRDefault="00410F1E" w:rsidP="00410F1E">
            <w:pPr>
              <w:rPr>
                <w:rFonts w:cs="Arial"/>
              </w:rPr>
            </w:pPr>
          </w:p>
        </w:tc>
        <w:tc>
          <w:tcPr>
            <w:tcW w:w="3150" w:type="dxa"/>
            <w:tcBorders>
              <w:top w:val="single" w:sz="4" w:space="0" w:color="C00000"/>
              <w:left w:val="single" w:sz="4" w:space="0" w:color="C00000"/>
              <w:bottom w:val="single" w:sz="4" w:space="0" w:color="C00000"/>
              <w:right w:val="single" w:sz="4" w:space="0" w:color="C00000"/>
            </w:tcBorders>
          </w:tcPr>
          <w:p w:rsidR="002F6A7B" w:rsidRPr="002F6A7B" w:rsidRDefault="002F6A7B" w:rsidP="002F6A7B">
            <w:pPr>
              <w:spacing w:before="0" w:after="160" w:line="259" w:lineRule="auto"/>
              <w:rPr>
                <w:rFonts w:eastAsiaTheme="minorHAnsi" w:cs="Arial"/>
              </w:rPr>
            </w:pPr>
            <w:r w:rsidRPr="002F6A7B">
              <w:rPr>
                <w:rFonts w:eastAsiaTheme="minorHAnsi" w:cs="Arial"/>
              </w:rPr>
              <w:t>Increase students</w:t>
            </w:r>
            <w:r>
              <w:rPr>
                <w:rFonts w:eastAsiaTheme="minorHAnsi" w:cs="Arial"/>
              </w:rPr>
              <w:t>’</w:t>
            </w:r>
            <w:r w:rsidRPr="002F6A7B">
              <w:rPr>
                <w:rFonts w:eastAsiaTheme="minorHAnsi" w:cs="Arial"/>
              </w:rPr>
              <w:t xml:space="preserve"> competence in selection of evidence based interventions based on a biopsychosocial perspective, by deepening understanding of individuals’ and families’ culture, ethnicity, gender, sexual orientation and other salient factors.</w:t>
            </w:r>
          </w:p>
          <w:p w:rsidR="00410F1E" w:rsidRPr="002F6A7B" w:rsidRDefault="00410F1E" w:rsidP="00410F1E">
            <w:pPr>
              <w:rPr>
                <w:rFonts w:cs="Arial"/>
              </w:rPr>
            </w:pPr>
          </w:p>
        </w:tc>
        <w:tc>
          <w:tcPr>
            <w:tcW w:w="1577" w:type="dxa"/>
            <w:tcBorders>
              <w:top w:val="single" w:sz="4" w:space="0" w:color="C00000"/>
              <w:left w:val="single" w:sz="4" w:space="0" w:color="C00000"/>
              <w:bottom w:val="single" w:sz="4" w:space="0" w:color="C00000"/>
              <w:right w:val="single" w:sz="4" w:space="0" w:color="C00000"/>
            </w:tcBorders>
          </w:tcPr>
          <w:p w:rsidR="00410F1E" w:rsidRPr="002F6A7B" w:rsidRDefault="002F6A7B" w:rsidP="00410F1E">
            <w:pPr>
              <w:rPr>
                <w:rFonts w:cs="Arial"/>
                <w:color w:val="000000"/>
              </w:rPr>
            </w:pPr>
            <w:r w:rsidRPr="002F6A7B">
              <w:rPr>
                <w:rFonts w:cs="Arial"/>
                <w:color w:val="000000"/>
              </w:rPr>
              <w:t>Recognize the primacy of the relationship when engaging with others in integrated care settings.</w:t>
            </w:r>
          </w:p>
          <w:p w:rsidR="002F6A7B" w:rsidRPr="002F6A7B" w:rsidRDefault="002F6A7B" w:rsidP="00410F1E">
            <w:pPr>
              <w:rPr>
                <w:rFonts w:cs="Arial"/>
                <w:color w:val="000000"/>
              </w:rPr>
            </w:pPr>
          </w:p>
          <w:p w:rsidR="002F6A7B" w:rsidRPr="002F6A7B" w:rsidRDefault="002F6A7B" w:rsidP="00410F1E">
            <w:pPr>
              <w:rPr>
                <w:rFonts w:cs="Arial"/>
              </w:rPr>
            </w:pPr>
            <w:r w:rsidRPr="002F6A7B">
              <w:rPr>
                <w:rFonts w:cs="Arial"/>
                <w:color w:val="000000"/>
              </w:rPr>
              <w:t>Use empathy and other interpersonal skills to engage and intervene with others using brief evidence based interventions in multi-disciplinary settings.</w:t>
            </w:r>
          </w:p>
        </w:tc>
        <w:tc>
          <w:tcPr>
            <w:tcW w:w="1663" w:type="dxa"/>
            <w:tcBorders>
              <w:top w:val="single" w:sz="4" w:space="0" w:color="C00000"/>
              <w:left w:val="single" w:sz="4" w:space="0" w:color="C00000"/>
              <w:bottom w:val="single" w:sz="4" w:space="0" w:color="C00000"/>
              <w:right w:val="single" w:sz="4" w:space="0" w:color="C00000"/>
            </w:tcBorders>
          </w:tcPr>
          <w:p w:rsidR="00410F1E" w:rsidRPr="002F6A7B" w:rsidRDefault="002F6A7B" w:rsidP="00410F1E">
            <w:pPr>
              <w:rPr>
                <w:rFonts w:cs="Arial"/>
              </w:rPr>
            </w:pPr>
            <w:r w:rsidRPr="002F6A7B">
              <w:rPr>
                <w:rFonts w:cs="Arial"/>
              </w:rPr>
              <w:t>Values</w:t>
            </w:r>
          </w:p>
          <w:p w:rsidR="002F6A7B" w:rsidRPr="002F6A7B" w:rsidRDefault="002F6A7B" w:rsidP="00410F1E">
            <w:pPr>
              <w:rPr>
                <w:rFonts w:cs="Arial"/>
              </w:rPr>
            </w:pPr>
          </w:p>
          <w:p w:rsidR="002F6A7B" w:rsidRPr="002F6A7B" w:rsidRDefault="002F6A7B" w:rsidP="00410F1E">
            <w:pPr>
              <w:rPr>
                <w:rFonts w:cs="Arial"/>
              </w:rPr>
            </w:pPr>
          </w:p>
          <w:p w:rsidR="002F6A7B" w:rsidRPr="002F6A7B" w:rsidRDefault="002F6A7B" w:rsidP="00410F1E">
            <w:pPr>
              <w:rPr>
                <w:rFonts w:cs="Arial"/>
              </w:rPr>
            </w:pPr>
          </w:p>
          <w:p w:rsidR="002F6A7B" w:rsidRPr="002F6A7B" w:rsidRDefault="002F6A7B" w:rsidP="00410F1E">
            <w:pPr>
              <w:rPr>
                <w:rFonts w:cs="Arial"/>
              </w:rPr>
            </w:pPr>
          </w:p>
          <w:p w:rsidR="002F6A7B" w:rsidRPr="002F6A7B" w:rsidRDefault="002F6A7B" w:rsidP="00410F1E">
            <w:pPr>
              <w:rPr>
                <w:rFonts w:cs="Arial"/>
              </w:rPr>
            </w:pPr>
          </w:p>
          <w:p w:rsidR="002F6A7B" w:rsidRPr="002F6A7B" w:rsidRDefault="002F6A7B" w:rsidP="00410F1E">
            <w:pPr>
              <w:rPr>
                <w:rFonts w:cs="Arial"/>
              </w:rPr>
            </w:pPr>
          </w:p>
          <w:p w:rsidR="002F6A7B" w:rsidRPr="002F6A7B" w:rsidRDefault="002F6A7B" w:rsidP="00410F1E">
            <w:pPr>
              <w:rPr>
                <w:rFonts w:cs="Arial"/>
              </w:rPr>
            </w:pPr>
            <w:r w:rsidRPr="002F6A7B">
              <w:rPr>
                <w:rFonts w:cs="Arial"/>
              </w:rPr>
              <w:t>Affective Reaction</w:t>
            </w:r>
          </w:p>
        </w:tc>
        <w:tc>
          <w:tcPr>
            <w:tcW w:w="3420" w:type="dxa"/>
            <w:tcBorders>
              <w:top w:val="single" w:sz="4" w:space="0" w:color="C00000"/>
              <w:left w:val="single" w:sz="4" w:space="0" w:color="C00000"/>
              <w:bottom w:val="single" w:sz="4" w:space="0" w:color="C00000"/>
              <w:right w:val="single" w:sz="4" w:space="0" w:color="C00000"/>
            </w:tcBorders>
          </w:tcPr>
          <w:p w:rsidR="00410F1E" w:rsidRPr="002F6A7B" w:rsidRDefault="002F6A7B" w:rsidP="00410F1E">
            <w:pPr>
              <w:rPr>
                <w:rFonts w:cs="Arial"/>
              </w:rPr>
            </w:pPr>
            <w:r w:rsidRPr="002F6A7B">
              <w:rPr>
                <w:rFonts w:cs="Arial"/>
              </w:rPr>
              <w:t>Units:</w:t>
            </w:r>
          </w:p>
          <w:p w:rsidR="002F6A7B" w:rsidRPr="002F6A7B" w:rsidRDefault="002F6A7B" w:rsidP="002F6A7B">
            <w:pPr>
              <w:spacing w:before="0" w:after="160" w:line="259" w:lineRule="auto"/>
              <w:rPr>
                <w:rFonts w:eastAsiaTheme="minorHAnsi" w:cs="Arial"/>
              </w:rPr>
            </w:pPr>
            <w:r w:rsidRPr="002F6A7B">
              <w:rPr>
                <w:rFonts w:eastAsiaTheme="minorHAnsi" w:cs="Arial"/>
              </w:rPr>
              <w:t>Unit 1:  The Role of the Social Worker on an Interdisciplinary Team</w:t>
            </w:r>
          </w:p>
          <w:p w:rsidR="002F6A7B" w:rsidRPr="002F6A7B" w:rsidRDefault="002F6A7B" w:rsidP="002F6A7B">
            <w:pPr>
              <w:spacing w:before="0" w:after="160" w:line="259" w:lineRule="auto"/>
              <w:rPr>
                <w:rFonts w:eastAsiaTheme="minorHAnsi" w:cs="Arial"/>
              </w:rPr>
            </w:pPr>
            <w:r w:rsidRPr="002F6A7B">
              <w:rPr>
                <w:rFonts w:eastAsiaTheme="minorHAnsi" w:cs="Arial"/>
              </w:rPr>
              <w:t>Unit 2:  Social Workers as Care Navigators and Care Managers</w:t>
            </w:r>
          </w:p>
          <w:p w:rsidR="002F6A7B" w:rsidRPr="002F6A7B" w:rsidRDefault="002F6A7B" w:rsidP="002F6A7B">
            <w:pPr>
              <w:spacing w:before="0" w:after="160" w:line="259" w:lineRule="auto"/>
              <w:rPr>
                <w:rFonts w:eastAsiaTheme="minorHAnsi" w:cs="Arial"/>
              </w:rPr>
            </w:pPr>
            <w:r w:rsidRPr="002F6A7B">
              <w:rPr>
                <w:rFonts w:eastAsiaTheme="minorHAnsi" w:cs="Arial"/>
              </w:rPr>
              <w:t>Unit 3:  An Overview of Brief Interventions</w:t>
            </w:r>
          </w:p>
          <w:p w:rsidR="002F6A7B" w:rsidRPr="002F6A7B" w:rsidRDefault="002F6A7B" w:rsidP="002F6A7B">
            <w:pPr>
              <w:spacing w:before="0" w:after="160" w:line="259" w:lineRule="auto"/>
              <w:rPr>
                <w:rFonts w:eastAsiaTheme="minorHAnsi" w:cs="Arial"/>
              </w:rPr>
            </w:pPr>
            <w:r w:rsidRPr="002F6A7B">
              <w:rPr>
                <w:rFonts w:eastAsiaTheme="minorHAnsi" w:cs="Arial"/>
              </w:rPr>
              <w:t>Unit 4:  Interventions to Support Caregivers</w:t>
            </w:r>
          </w:p>
          <w:p w:rsidR="002F6A7B" w:rsidRPr="002F6A7B" w:rsidRDefault="002F6A7B" w:rsidP="002F6A7B">
            <w:pPr>
              <w:spacing w:before="0" w:after="160" w:line="259" w:lineRule="auto"/>
              <w:rPr>
                <w:rFonts w:eastAsiaTheme="minorHAnsi" w:cs="Arial"/>
              </w:rPr>
            </w:pPr>
            <w:r w:rsidRPr="002F6A7B">
              <w:rPr>
                <w:rFonts w:eastAsiaTheme="minorHAnsi" w:cs="Arial"/>
              </w:rPr>
              <w:t>Unit 9:</w:t>
            </w:r>
            <w:r w:rsidRPr="002F6A7B">
              <w:rPr>
                <w:rFonts w:eastAsiaTheme="minorHAnsi" w:cs="Arial"/>
              </w:rPr>
              <w:tab/>
              <w:t>Assessing and Intervening in Suicide</w:t>
            </w:r>
          </w:p>
          <w:p w:rsidR="002F6A7B" w:rsidRPr="009E78A6" w:rsidRDefault="002F6A7B" w:rsidP="002F6A7B">
            <w:pPr>
              <w:keepNext/>
              <w:spacing w:before="0" w:after="220"/>
              <w:outlineLvl w:val="1"/>
              <w:rPr>
                <w:rFonts w:eastAsia="MS Mincho" w:cs="Arial"/>
                <w:b/>
                <w:bCs/>
              </w:rPr>
            </w:pPr>
            <w:r w:rsidRPr="009E78A6">
              <w:rPr>
                <w:rFonts w:eastAsia="MS Mincho" w:cs="Arial"/>
                <w:b/>
                <w:bCs/>
              </w:rPr>
              <w:t xml:space="preserve">Assignment </w:t>
            </w:r>
            <w:r w:rsidR="0002781B" w:rsidRPr="009E78A6">
              <w:rPr>
                <w:rFonts w:eastAsia="MS Mincho" w:cs="Arial"/>
                <w:b/>
                <w:bCs/>
              </w:rPr>
              <w:t>2</w:t>
            </w:r>
            <w:r w:rsidRPr="009E78A6">
              <w:rPr>
                <w:rFonts w:eastAsia="MS Mincho" w:cs="Arial"/>
                <w:b/>
                <w:bCs/>
              </w:rPr>
              <w:t>: Midterm</w:t>
            </w:r>
          </w:p>
          <w:p w:rsidR="002F6A7B" w:rsidRPr="002F6A7B" w:rsidRDefault="002F6A7B" w:rsidP="00410F1E">
            <w:pPr>
              <w:rPr>
                <w:rFonts w:cs="Arial"/>
              </w:rPr>
            </w:pPr>
          </w:p>
        </w:tc>
      </w:tr>
    </w:tbl>
    <w:p w:rsidR="004A2F76" w:rsidRDefault="004A2F76" w:rsidP="00BA145C">
      <w:pPr>
        <w:spacing w:before="240" w:after="240"/>
        <w:rPr>
          <w:rFonts w:cs="Arial"/>
          <w:sz w:val="22"/>
          <w:szCs w:val="22"/>
        </w:rPr>
      </w:pPr>
    </w:p>
    <w:p w:rsidR="00A07EE1" w:rsidRDefault="00A07EE1" w:rsidP="00BA145C">
      <w:pPr>
        <w:spacing w:before="240" w:after="240"/>
        <w:rPr>
          <w:rFonts w:cs="Arial"/>
          <w:sz w:val="22"/>
          <w:szCs w:val="22"/>
        </w:rPr>
      </w:pPr>
    </w:p>
    <w:p w:rsidR="004A2F76" w:rsidRPr="00AC5DEB" w:rsidRDefault="004A2F76" w:rsidP="00BA145C">
      <w:pPr>
        <w:spacing w:before="240" w:after="240"/>
        <w:rPr>
          <w:rFonts w:cs="Arial"/>
          <w:sz w:val="22"/>
          <w:szCs w:val="22"/>
        </w:rPr>
      </w:pPr>
    </w:p>
    <w:tbl>
      <w:tblPr>
        <w:tblStyle w:val="TableGrid1"/>
        <w:tblW w:w="13225" w:type="dxa"/>
        <w:tblLook w:val="04A0"/>
      </w:tblPr>
      <w:tblGrid>
        <w:gridCol w:w="3282"/>
        <w:gridCol w:w="3028"/>
        <w:gridCol w:w="1995"/>
        <w:gridCol w:w="1648"/>
        <w:gridCol w:w="3272"/>
      </w:tblGrid>
      <w:tr w:rsidR="004A2F76" w:rsidRPr="008D2F53">
        <w:tc>
          <w:tcPr>
            <w:tcW w:w="3415" w:type="dxa"/>
            <w:tcBorders>
              <w:top w:val="single" w:sz="4" w:space="0" w:color="C00000"/>
              <w:left w:val="single" w:sz="4" w:space="0" w:color="C00000"/>
              <w:bottom w:val="single" w:sz="4" w:space="0" w:color="C00000"/>
              <w:right w:val="single" w:sz="4" w:space="0" w:color="C00000"/>
            </w:tcBorders>
            <w:shd w:val="clear" w:color="auto" w:fill="C00000"/>
          </w:tcPr>
          <w:p w:rsidR="004A2F76" w:rsidRPr="008D2F53" w:rsidRDefault="004A2F76" w:rsidP="004A2F76">
            <w:pPr>
              <w:jc w:val="center"/>
              <w:rPr>
                <w:rFonts w:cs="Arial"/>
                <w:b/>
                <w:sz w:val="22"/>
                <w:szCs w:val="22"/>
              </w:rPr>
            </w:pPr>
          </w:p>
          <w:p w:rsidR="004A2F76" w:rsidRPr="008D2F53" w:rsidRDefault="004A2F76" w:rsidP="004A2F76">
            <w:pPr>
              <w:jc w:val="center"/>
              <w:rPr>
                <w:rFonts w:cs="Arial"/>
                <w:b/>
                <w:sz w:val="22"/>
                <w:szCs w:val="22"/>
              </w:rPr>
            </w:pPr>
            <w:r w:rsidRPr="008D2F53">
              <w:rPr>
                <w:rFonts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rsidR="004A2F76" w:rsidRPr="008D2F53" w:rsidRDefault="004A2F76" w:rsidP="004A2F76">
            <w:pPr>
              <w:jc w:val="center"/>
              <w:rPr>
                <w:rFonts w:cs="Arial"/>
                <w:b/>
                <w:sz w:val="22"/>
                <w:szCs w:val="22"/>
              </w:rPr>
            </w:pPr>
          </w:p>
          <w:p w:rsidR="004A2F76" w:rsidRPr="008D2F53" w:rsidRDefault="004A2F76" w:rsidP="004A2F76">
            <w:pPr>
              <w:jc w:val="center"/>
              <w:rPr>
                <w:rFonts w:cs="Arial"/>
                <w:b/>
                <w:sz w:val="22"/>
                <w:szCs w:val="22"/>
              </w:rPr>
            </w:pPr>
            <w:r w:rsidRPr="008D2F53">
              <w:rPr>
                <w:rFonts w:cs="Arial"/>
                <w:b/>
                <w:sz w:val="22"/>
                <w:szCs w:val="22"/>
              </w:rPr>
              <w:t>Objectives</w:t>
            </w:r>
          </w:p>
        </w:tc>
        <w:tc>
          <w:tcPr>
            <w:tcW w:w="1577" w:type="dxa"/>
            <w:tcBorders>
              <w:top w:val="single" w:sz="4" w:space="0" w:color="C00000"/>
              <w:left w:val="single" w:sz="4" w:space="0" w:color="C00000"/>
              <w:bottom w:val="single" w:sz="4" w:space="0" w:color="C00000"/>
              <w:right w:val="single" w:sz="4" w:space="0" w:color="C00000"/>
            </w:tcBorders>
            <w:shd w:val="clear" w:color="auto" w:fill="C00000"/>
          </w:tcPr>
          <w:p w:rsidR="004A2F76" w:rsidRPr="008D2F53" w:rsidRDefault="004A2F76" w:rsidP="004A2F76">
            <w:pPr>
              <w:jc w:val="center"/>
              <w:rPr>
                <w:rFonts w:cs="Arial"/>
                <w:b/>
                <w:sz w:val="22"/>
                <w:szCs w:val="22"/>
              </w:rPr>
            </w:pPr>
          </w:p>
          <w:p w:rsidR="004A2F76" w:rsidRPr="008D2F53" w:rsidRDefault="004A2F76" w:rsidP="004A2F76">
            <w:pPr>
              <w:jc w:val="center"/>
              <w:rPr>
                <w:rFonts w:cs="Arial"/>
                <w:b/>
                <w:sz w:val="22"/>
                <w:szCs w:val="22"/>
              </w:rPr>
            </w:pPr>
            <w:r w:rsidRPr="008D2F53">
              <w:rPr>
                <w:rFonts w:cs="Arial"/>
                <w:b/>
                <w:sz w:val="22"/>
                <w:szCs w:val="22"/>
              </w:rPr>
              <w:t>Behaviors</w:t>
            </w:r>
          </w:p>
        </w:tc>
        <w:tc>
          <w:tcPr>
            <w:tcW w:w="1663" w:type="dxa"/>
            <w:tcBorders>
              <w:top w:val="single" w:sz="4" w:space="0" w:color="C00000"/>
              <w:left w:val="single" w:sz="4" w:space="0" w:color="C00000"/>
              <w:bottom w:val="single" w:sz="4" w:space="0" w:color="C00000"/>
              <w:right w:val="single" w:sz="4" w:space="0" w:color="C00000"/>
            </w:tcBorders>
            <w:shd w:val="clear" w:color="auto" w:fill="C00000"/>
          </w:tcPr>
          <w:p w:rsidR="004A2F76" w:rsidRPr="008D2F53" w:rsidRDefault="004A2F76" w:rsidP="004A2F76">
            <w:pPr>
              <w:jc w:val="center"/>
              <w:rPr>
                <w:rFonts w:cs="Arial"/>
                <w:b/>
                <w:sz w:val="22"/>
                <w:szCs w:val="22"/>
              </w:rPr>
            </w:pPr>
          </w:p>
          <w:p w:rsidR="004A2F76" w:rsidRPr="008D2F53" w:rsidRDefault="004A2F76" w:rsidP="004A2F76">
            <w:pPr>
              <w:jc w:val="center"/>
              <w:rPr>
                <w:rFonts w:cs="Arial"/>
                <w:b/>
                <w:sz w:val="22"/>
                <w:szCs w:val="22"/>
              </w:rPr>
            </w:pPr>
            <w:r w:rsidRPr="008D2F53">
              <w:rPr>
                <w:rFonts w:cs="Arial"/>
                <w:b/>
                <w:sz w:val="22"/>
                <w:szCs w:val="22"/>
              </w:rPr>
              <w:t>Dimensions</w:t>
            </w:r>
          </w:p>
        </w:tc>
        <w:tc>
          <w:tcPr>
            <w:tcW w:w="3420" w:type="dxa"/>
            <w:tcBorders>
              <w:top w:val="single" w:sz="4" w:space="0" w:color="C00000"/>
              <w:left w:val="single" w:sz="4" w:space="0" w:color="C00000"/>
              <w:bottom w:val="single" w:sz="4" w:space="0" w:color="C00000"/>
              <w:right w:val="single" w:sz="4" w:space="0" w:color="C00000"/>
            </w:tcBorders>
            <w:shd w:val="clear" w:color="auto" w:fill="C00000"/>
          </w:tcPr>
          <w:p w:rsidR="004A2F76" w:rsidRPr="008D2F53" w:rsidRDefault="004A2F76" w:rsidP="004A2F76">
            <w:pPr>
              <w:jc w:val="center"/>
              <w:rPr>
                <w:rFonts w:cs="Arial"/>
                <w:b/>
                <w:sz w:val="22"/>
                <w:szCs w:val="22"/>
              </w:rPr>
            </w:pPr>
          </w:p>
          <w:p w:rsidR="004A2F76" w:rsidRPr="008D2F53" w:rsidRDefault="004A2F76" w:rsidP="004A2F76">
            <w:pPr>
              <w:jc w:val="center"/>
              <w:rPr>
                <w:rFonts w:cs="Arial"/>
                <w:b/>
                <w:sz w:val="22"/>
                <w:szCs w:val="22"/>
              </w:rPr>
            </w:pPr>
            <w:r w:rsidRPr="008D2F53">
              <w:rPr>
                <w:rFonts w:cs="Arial"/>
                <w:b/>
                <w:sz w:val="22"/>
                <w:szCs w:val="22"/>
              </w:rPr>
              <w:t>Content</w:t>
            </w:r>
          </w:p>
        </w:tc>
      </w:tr>
      <w:tr w:rsidR="004A2F76" w:rsidRPr="008D2F53">
        <w:trPr>
          <w:trHeight w:val="827"/>
        </w:trPr>
        <w:tc>
          <w:tcPr>
            <w:tcW w:w="3415" w:type="dxa"/>
            <w:tcBorders>
              <w:top w:val="single" w:sz="4" w:space="0" w:color="C00000"/>
              <w:left w:val="single" w:sz="4" w:space="0" w:color="C00000"/>
              <w:right w:val="single" w:sz="4" w:space="0" w:color="C00000"/>
            </w:tcBorders>
          </w:tcPr>
          <w:p w:rsidR="00410F1E" w:rsidRPr="002F6A7B" w:rsidRDefault="00410F1E" w:rsidP="00410F1E">
            <w:pPr>
              <w:rPr>
                <w:rFonts w:cs="Arial"/>
                <w:b/>
              </w:rPr>
            </w:pPr>
            <w:bookmarkStart w:id="1" w:name="_TOC_250026"/>
            <w:r w:rsidRPr="002F6A7B">
              <w:rPr>
                <w:rFonts w:cs="Arial"/>
                <w:b/>
              </w:rPr>
              <w:t>Competency</w:t>
            </w:r>
            <w:r w:rsidRPr="002F6A7B">
              <w:rPr>
                <w:rFonts w:cs="Arial"/>
                <w:b/>
                <w:spacing w:val="-15"/>
              </w:rPr>
              <w:t xml:space="preserve"> </w:t>
            </w:r>
            <w:r w:rsidRPr="002F6A7B">
              <w:rPr>
                <w:rFonts w:cs="Arial"/>
                <w:b/>
              </w:rPr>
              <w:t>8:</w:t>
            </w:r>
            <w:r w:rsidRPr="002F6A7B">
              <w:rPr>
                <w:rFonts w:cs="Arial"/>
                <w:b/>
                <w:spacing w:val="-15"/>
              </w:rPr>
              <w:t xml:space="preserve"> </w:t>
            </w:r>
            <w:r w:rsidRPr="002F6A7B">
              <w:rPr>
                <w:rFonts w:cs="Arial"/>
                <w:b/>
              </w:rPr>
              <w:t>Intervene</w:t>
            </w:r>
            <w:r w:rsidRPr="002F6A7B">
              <w:rPr>
                <w:rFonts w:cs="Arial"/>
                <w:b/>
                <w:spacing w:val="-15"/>
              </w:rPr>
              <w:t xml:space="preserve"> </w:t>
            </w:r>
            <w:r w:rsidRPr="002F6A7B">
              <w:rPr>
                <w:rFonts w:cs="Arial"/>
                <w:b/>
              </w:rPr>
              <w:t>with</w:t>
            </w:r>
            <w:r w:rsidRPr="002F6A7B">
              <w:rPr>
                <w:rFonts w:cs="Arial"/>
                <w:b/>
                <w:spacing w:val="-15"/>
              </w:rPr>
              <w:t xml:space="preserve"> </w:t>
            </w:r>
            <w:r w:rsidRPr="002F6A7B">
              <w:rPr>
                <w:rFonts w:cs="Arial"/>
                <w:b/>
              </w:rPr>
              <w:t>Individuals,</w:t>
            </w:r>
            <w:r w:rsidRPr="002F6A7B">
              <w:rPr>
                <w:rFonts w:cs="Arial"/>
                <w:b/>
                <w:spacing w:val="-15"/>
              </w:rPr>
              <w:t xml:space="preserve"> </w:t>
            </w:r>
            <w:r w:rsidRPr="002F6A7B">
              <w:rPr>
                <w:rFonts w:cs="Arial"/>
                <w:b/>
              </w:rPr>
              <w:t>Families,</w:t>
            </w:r>
            <w:r w:rsidRPr="002F6A7B">
              <w:rPr>
                <w:rFonts w:cs="Arial"/>
                <w:b/>
                <w:spacing w:val="-15"/>
              </w:rPr>
              <w:t xml:space="preserve"> </w:t>
            </w:r>
            <w:r w:rsidRPr="002F6A7B">
              <w:rPr>
                <w:rFonts w:cs="Arial"/>
                <w:b/>
              </w:rPr>
              <w:t>Groups,</w:t>
            </w:r>
            <w:r w:rsidRPr="002F6A7B">
              <w:rPr>
                <w:rFonts w:cs="Arial"/>
                <w:b/>
                <w:spacing w:val="-15"/>
              </w:rPr>
              <w:t xml:space="preserve"> </w:t>
            </w:r>
            <w:r w:rsidRPr="002F6A7B">
              <w:rPr>
                <w:rFonts w:cs="Arial"/>
                <w:b/>
              </w:rPr>
              <w:t>Organizations,</w:t>
            </w:r>
            <w:r w:rsidRPr="002F6A7B">
              <w:rPr>
                <w:rFonts w:cs="Arial"/>
                <w:b/>
                <w:spacing w:val="-15"/>
              </w:rPr>
              <w:t xml:space="preserve"> </w:t>
            </w:r>
            <w:r w:rsidRPr="002F6A7B">
              <w:rPr>
                <w:rFonts w:cs="Arial"/>
                <w:b/>
              </w:rPr>
              <w:t>and</w:t>
            </w:r>
            <w:r w:rsidRPr="002F6A7B">
              <w:rPr>
                <w:rFonts w:cs="Arial"/>
                <w:b/>
                <w:spacing w:val="-15"/>
              </w:rPr>
              <w:t xml:space="preserve"> </w:t>
            </w:r>
            <w:r w:rsidRPr="002F6A7B">
              <w:rPr>
                <w:rFonts w:cs="Arial"/>
                <w:b/>
              </w:rPr>
              <w:t>Communities</w:t>
            </w:r>
            <w:bookmarkEnd w:id="1"/>
          </w:p>
          <w:p w:rsidR="00410F1E" w:rsidRPr="002F6A7B" w:rsidRDefault="00410F1E" w:rsidP="00410F1E">
            <w:pPr>
              <w:rPr>
                <w:rFonts w:cs="Arial"/>
                <w:color w:val="231F20"/>
                <w:spacing w:val="-5"/>
                <w:w w:val="95"/>
              </w:rPr>
            </w:pPr>
            <w:r w:rsidRPr="002F6A7B">
              <w:rPr>
                <w:rFonts w:cs="Arial"/>
                <w:color w:val="231F20"/>
                <w:spacing w:val="-5"/>
              </w:rPr>
              <w:t>Social</w:t>
            </w:r>
            <w:r w:rsidRPr="002F6A7B">
              <w:rPr>
                <w:rFonts w:cs="Arial"/>
                <w:color w:val="231F20"/>
                <w:spacing w:val="-21"/>
              </w:rPr>
              <w:t xml:space="preserve"> </w:t>
            </w:r>
            <w:r w:rsidRPr="002F6A7B">
              <w:rPr>
                <w:rFonts w:cs="Arial"/>
                <w:color w:val="231F20"/>
                <w:spacing w:val="-5"/>
              </w:rPr>
              <w:t xml:space="preserve">workers understand that intervention is an ongoing component of the dynamic and interactive process of social work practice with and on behalf of </w:t>
            </w:r>
            <w:r w:rsidRPr="002F6A7B">
              <w:rPr>
                <w:rFonts w:cs="Arial"/>
                <w:color w:val="231F20"/>
              </w:rPr>
              <w:t xml:space="preserve">diverse individuals, families and groups in health, behavioral health and integrated care settings. </w:t>
            </w:r>
            <w:r w:rsidRPr="002F6A7B">
              <w:rPr>
                <w:rFonts w:cs="Arial"/>
                <w:color w:val="231F20"/>
                <w:spacing w:val="-5"/>
              </w:rPr>
              <w:t>Social</w:t>
            </w:r>
            <w:r w:rsidRPr="002F6A7B">
              <w:rPr>
                <w:rFonts w:cs="Arial"/>
                <w:color w:val="231F20"/>
                <w:spacing w:val="-25"/>
              </w:rPr>
              <w:t xml:space="preserve"> </w:t>
            </w:r>
            <w:r w:rsidRPr="002F6A7B">
              <w:rPr>
                <w:rFonts w:cs="Arial"/>
                <w:color w:val="231F20"/>
                <w:spacing w:val="-5"/>
              </w:rPr>
              <w:t>workers working with adults and older adults identify issues related to losses, changes, and transitions over their life cycle in designing intervention. Social workers understand methods of identifying, analyzing, modifying and implementing evidence-informed</w:t>
            </w:r>
            <w:r w:rsidRPr="002F6A7B">
              <w:rPr>
                <w:rFonts w:cs="Arial"/>
                <w:color w:val="231F20"/>
                <w:spacing w:val="-29"/>
              </w:rPr>
              <w:t xml:space="preserve"> </w:t>
            </w:r>
            <w:r w:rsidRPr="002F6A7B">
              <w:rPr>
                <w:rFonts w:cs="Arial"/>
                <w:color w:val="231F20"/>
                <w:spacing w:val="-5"/>
              </w:rPr>
              <w:t xml:space="preserve">interventions </w:t>
            </w:r>
            <w:r w:rsidRPr="002F6A7B">
              <w:rPr>
                <w:rFonts w:cs="Arial"/>
                <w:color w:val="231F20"/>
                <w:spacing w:val="-3"/>
              </w:rPr>
              <w:t>to</w:t>
            </w:r>
            <w:r w:rsidRPr="002F6A7B">
              <w:rPr>
                <w:rFonts w:cs="Arial"/>
                <w:color w:val="231F20"/>
                <w:spacing w:val="-29"/>
              </w:rPr>
              <w:t xml:space="preserve"> </w:t>
            </w:r>
            <w:r w:rsidRPr="002F6A7B">
              <w:rPr>
                <w:rFonts w:cs="Arial"/>
                <w:color w:val="231F20"/>
                <w:spacing w:val="-5"/>
              </w:rPr>
              <w:t xml:space="preserve">achieve client </w:t>
            </w:r>
            <w:r w:rsidRPr="002F6A7B">
              <w:rPr>
                <w:rFonts w:cs="Arial"/>
                <w:color w:val="231F20"/>
                <w:spacing w:val="-4"/>
              </w:rPr>
              <w:t>goals, taking into account influences such as cultural preferences, strengths and desires. Social workers in working with adults and older adults value and readily negotiate, mediate, and advocate for clients. Social workers value the</w:t>
            </w:r>
            <w:r w:rsidRPr="002F6A7B">
              <w:rPr>
                <w:rFonts w:cs="Arial"/>
                <w:color w:val="231F20"/>
                <w:spacing w:val="-26"/>
              </w:rPr>
              <w:t xml:space="preserve"> </w:t>
            </w:r>
            <w:r w:rsidRPr="002F6A7B">
              <w:rPr>
                <w:rFonts w:cs="Arial"/>
                <w:color w:val="231F20"/>
                <w:spacing w:val="-5"/>
              </w:rPr>
              <w:t>importance</w:t>
            </w:r>
            <w:r w:rsidRPr="002F6A7B">
              <w:rPr>
                <w:rFonts w:cs="Arial"/>
                <w:color w:val="231F20"/>
                <w:spacing w:val="-26"/>
              </w:rPr>
              <w:t xml:space="preserve"> </w:t>
            </w:r>
            <w:r w:rsidRPr="002F6A7B">
              <w:rPr>
                <w:rFonts w:cs="Arial"/>
                <w:color w:val="231F20"/>
                <w:spacing w:val="-3"/>
              </w:rPr>
              <w:t>of</w:t>
            </w:r>
            <w:r w:rsidRPr="002F6A7B">
              <w:rPr>
                <w:rFonts w:cs="Arial"/>
                <w:color w:val="231F20"/>
                <w:spacing w:val="-26"/>
              </w:rPr>
              <w:t xml:space="preserve"> </w:t>
            </w:r>
            <w:r w:rsidRPr="002F6A7B">
              <w:rPr>
                <w:rFonts w:cs="Arial"/>
                <w:color w:val="231F20"/>
                <w:spacing w:val="-6"/>
              </w:rPr>
              <w:t xml:space="preserve">inter- </w:t>
            </w:r>
            <w:r w:rsidRPr="002F6A7B">
              <w:rPr>
                <w:rFonts w:cs="Arial"/>
                <w:color w:val="231F20"/>
                <w:spacing w:val="-5"/>
              </w:rPr>
              <w:t>professional</w:t>
            </w:r>
            <w:r w:rsidRPr="002F6A7B">
              <w:rPr>
                <w:rFonts w:cs="Arial"/>
                <w:color w:val="231F20"/>
                <w:spacing w:val="-26"/>
              </w:rPr>
              <w:t xml:space="preserve"> </w:t>
            </w:r>
            <w:r w:rsidRPr="002F6A7B">
              <w:rPr>
                <w:rFonts w:cs="Arial"/>
                <w:color w:val="231F20"/>
                <w:spacing w:val="-5"/>
              </w:rPr>
              <w:t>teamwork</w:t>
            </w:r>
            <w:r w:rsidRPr="002F6A7B">
              <w:rPr>
                <w:rFonts w:cs="Arial"/>
                <w:color w:val="231F20"/>
                <w:spacing w:val="-26"/>
              </w:rPr>
              <w:t xml:space="preserve"> </w:t>
            </w:r>
            <w:r w:rsidRPr="002F6A7B">
              <w:rPr>
                <w:rFonts w:cs="Arial"/>
                <w:color w:val="231F20"/>
                <w:spacing w:val="-4"/>
              </w:rPr>
              <w:t>and</w:t>
            </w:r>
            <w:r w:rsidRPr="002F6A7B">
              <w:rPr>
                <w:rFonts w:cs="Arial"/>
                <w:color w:val="231F20"/>
                <w:spacing w:val="-26"/>
              </w:rPr>
              <w:t xml:space="preserve"> </w:t>
            </w:r>
            <w:r w:rsidRPr="002F6A7B">
              <w:rPr>
                <w:rFonts w:cs="Arial"/>
                <w:color w:val="231F20"/>
                <w:spacing w:val="-5"/>
              </w:rPr>
              <w:t>communication</w:t>
            </w:r>
            <w:r w:rsidRPr="002F6A7B">
              <w:rPr>
                <w:rFonts w:cs="Arial"/>
                <w:color w:val="231F20"/>
                <w:spacing w:val="-26"/>
              </w:rPr>
              <w:t xml:space="preserve"> </w:t>
            </w:r>
            <w:r w:rsidRPr="002F6A7B">
              <w:rPr>
                <w:rFonts w:cs="Arial"/>
                <w:color w:val="231F20"/>
                <w:spacing w:val="-3"/>
              </w:rPr>
              <w:t>in</w:t>
            </w:r>
            <w:r w:rsidRPr="002F6A7B">
              <w:rPr>
                <w:rFonts w:cs="Arial"/>
                <w:color w:val="231F20"/>
                <w:spacing w:val="-26"/>
              </w:rPr>
              <w:t xml:space="preserve"> </w:t>
            </w:r>
            <w:r w:rsidRPr="002F6A7B">
              <w:rPr>
                <w:rFonts w:cs="Arial"/>
                <w:color w:val="231F20"/>
                <w:spacing w:val="-5"/>
              </w:rPr>
              <w:t xml:space="preserve">interventions, recognizing that beneficial outcomes may require </w:t>
            </w:r>
            <w:r w:rsidRPr="002F6A7B">
              <w:rPr>
                <w:rFonts w:cs="Arial"/>
                <w:color w:val="231F20"/>
                <w:spacing w:val="-6"/>
              </w:rPr>
              <w:t>interdisciplinary,</w:t>
            </w:r>
            <w:r w:rsidRPr="002F6A7B">
              <w:rPr>
                <w:rFonts w:cs="Arial"/>
                <w:color w:val="231F20"/>
                <w:spacing w:val="-26"/>
              </w:rPr>
              <w:t xml:space="preserve"> </w:t>
            </w:r>
            <w:r w:rsidRPr="002F6A7B">
              <w:rPr>
                <w:rFonts w:cs="Arial"/>
                <w:color w:val="231F20"/>
                <w:spacing w:val="-6"/>
              </w:rPr>
              <w:t>inter-</w:t>
            </w:r>
            <w:r w:rsidRPr="002F6A7B">
              <w:rPr>
                <w:rFonts w:cs="Arial"/>
                <w:color w:val="231F20"/>
                <w:spacing w:val="-5"/>
                <w:w w:val="95"/>
              </w:rPr>
              <w:t xml:space="preserve">professional, </w:t>
            </w:r>
            <w:r w:rsidRPr="002F6A7B">
              <w:rPr>
                <w:rFonts w:cs="Arial"/>
                <w:color w:val="231F20"/>
                <w:spacing w:val="-4"/>
                <w:w w:val="95"/>
              </w:rPr>
              <w:t xml:space="preserve">and </w:t>
            </w:r>
            <w:r w:rsidRPr="002F6A7B">
              <w:rPr>
                <w:rFonts w:cs="Arial"/>
                <w:color w:val="231F20"/>
                <w:spacing w:val="-6"/>
                <w:w w:val="95"/>
              </w:rPr>
              <w:t xml:space="preserve">inter-organizational </w:t>
            </w:r>
            <w:r w:rsidRPr="002F6A7B">
              <w:rPr>
                <w:rFonts w:cs="Arial"/>
                <w:color w:val="231F20"/>
                <w:spacing w:val="-5"/>
                <w:w w:val="95"/>
              </w:rPr>
              <w:t>collaboration.</w:t>
            </w:r>
          </w:p>
          <w:p w:rsidR="004A2F76" w:rsidRPr="002F6A7B" w:rsidRDefault="004A2F76" w:rsidP="004A2F76">
            <w:pPr>
              <w:rPr>
                <w:rFonts w:cs="Arial"/>
              </w:rPr>
            </w:pPr>
          </w:p>
        </w:tc>
        <w:tc>
          <w:tcPr>
            <w:tcW w:w="3150" w:type="dxa"/>
            <w:tcBorders>
              <w:top w:val="single" w:sz="4" w:space="0" w:color="C00000"/>
              <w:left w:val="single" w:sz="4" w:space="0" w:color="C00000"/>
              <w:bottom w:val="single" w:sz="4" w:space="0" w:color="C00000"/>
              <w:right w:val="single" w:sz="4" w:space="0" w:color="C00000"/>
            </w:tcBorders>
          </w:tcPr>
          <w:p w:rsidR="004A2F76" w:rsidRPr="002F6A7B" w:rsidRDefault="002F6A7B" w:rsidP="004A2F76">
            <w:pPr>
              <w:rPr>
                <w:rFonts w:cs="Arial"/>
              </w:rPr>
            </w:pPr>
            <w:r w:rsidRPr="002F6A7B">
              <w:rPr>
                <w:rFonts w:cs="Arial"/>
              </w:rPr>
              <w:t>Advances students’ ability to apply practice interventions that have been supported by research by demonstrating effective practice in integrated care settings, including an examination of the strengths and limitations of the interventions in working with diverse groups.</w:t>
            </w:r>
          </w:p>
        </w:tc>
        <w:tc>
          <w:tcPr>
            <w:tcW w:w="1577" w:type="dxa"/>
            <w:tcBorders>
              <w:top w:val="single" w:sz="4" w:space="0" w:color="C00000"/>
              <w:left w:val="single" w:sz="4" w:space="0" w:color="C00000"/>
              <w:bottom w:val="single" w:sz="4" w:space="0" w:color="C00000"/>
              <w:right w:val="single" w:sz="4" w:space="0" w:color="C00000"/>
            </w:tcBorders>
          </w:tcPr>
          <w:p w:rsidR="004A2F76" w:rsidRPr="002F6A7B" w:rsidRDefault="002F6A7B" w:rsidP="004A2F76">
            <w:pPr>
              <w:rPr>
                <w:rFonts w:cs="Arial"/>
              </w:rPr>
            </w:pPr>
            <w:r w:rsidRPr="002F6A7B">
              <w:rPr>
                <w:rFonts w:cs="Arial"/>
              </w:rPr>
              <w:t xml:space="preserve">Skillfully choose and implement culturally competent interventions to achieve practice goals and enhance capacities of clients.  </w:t>
            </w:r>
          </w:p>
          <w:p w:rsidR="002F6A7B" w:rsidRPr="002F6A7B" w:rsidRDefault="002F6A7B" w:rsidP="004A2F76">
            <w:pPr>
              <w:rPr>
                <w:rFonts w:cs="Arial"/>
              </w:rPr>
            </w:pPr>
          </w:p>
          <w:p w:rsidR="002F6A7B" w:rsidRPr="002F6A7B" w:rsidRDefault="002F6A7B" w:rsidP="004A2F76">
            <w:pPr>
              <w:rPr>
                <w:rFonts w:cs="Arial"/>
              </w:rPr>
            </w:pPr>
          </w:p>
          <w:p w:rsidR="002F6A7B" w:rsidRPr="002F6A7B" w:rsidRDefault="002F6A7B" w:rsidP="004A2F76">
            <w:pPr>
              <w:rPr>
                <w:rFonts w:cs="Arial"/>
              </w:rPr>
            </w:pPr>
            <w:r w:rsidRPr="002F6A7B">
              <w:rPr>
                <w:rFonts w:cs="Arial"/>
              </w:rPr>
              <w:t>Are self-reflective in understanding transference and countertransference in client interactions as well as practice self-care in the face of disturbing personal reactions.</w:t>
            </w:r>
          </w:p>
        </w:tc>
        <w:tc>
          <w:tcPr>
            <w:tcW w:w="1663" w:type="dxa"/>
            <w:tcBorders>
              <w:top w:val="single" w:sz="4" w:space="0" w:color="C00000"/>
              <w:left w:val="single" w:sz="4" w:space="0" w:color="C00000"/>
              <w:bottom w:val="single" w:sz="4" w:space="0" w:color="C00000"/>
              <w:right w:val="single" w:sz="4" w:space="0" w:color="C00000"/>
            </w:tcBorders>
          </w:tcPr>
          <w:p w:rsidR="004A2F76" w:rsidRPr="002F6A7B" w:rsidRDefault="002F6A7B" w:rsidP="004A2F76">
            <w:pPr>
              <w:rPr>
                <w:rFonts w:cs="Arial"/>
              </w:rPr>
            </w:pPr>
            <w:r w:rsidRPr="002F6A7B">
              <w:rPr>
                <w:rFonts w:cs="Arial"/>
              </w:rPr>
              <w:t>Exercise of Judgment</w:t>
            </w:r>
          </w:p>
          <w:p w:rsidR="002F6A7B" w:rsidRPr="002F6A7B" w:rsidRDefault="002F6A7B" w:rsidP="004A2F76">
            <w:pPr>
              <w:rPr>
                <w:rFonts w:cs="Arial"/>
              </w:rPr>
            </w:pPr>
          </w:p>
          <w:p w:rsidR="002F6A7B" w:rsidRPr="002F6A7B" w:rsidRDefault="002F6A7B" w:rsidP="004A2F76">
            <w:pPr>
              <w:rPr>
                <w:rFonts w:cs="Arial"/>
              </w:rPr>
            </w:pPr>
          </w:p>
          <w:p w:rsidR="002F6A7B" w:rsidRPr="002F6A7B" w:rsidRDefault="002F6A7B" w:rsidP="004A2F76">
            <w:pPr>
              <w:rPr>
                <w:rFonts w:cs="Arial"/>
              </w:rPr>
            </w:pPr>
          </w:p>
          <w:p w:rsidR="002F6A7B" w:rsidRPr="002F6A7B" w:rsidRDefault="002F6A7B" w:rsidP="004A2F76">
            <w:pPr>
              <w:rPr>
                <w:rFonts w:cs="Arial"/>
              </w:rPr>
            </w:pPr>
          </w:p>
          <w:p w:rsidR="002F6A7B" w:rsidRPr="002F6A7B" w:rsidRDefault="002F6A7B" w:rsidP="004A2F76">
            <w:pPr>
              <w:rPr>
                <w:rFonts w:cs="Arial"/>
              </w:rPr>
            </w:pPr>
          </w:p>
          <w:p w:rsidR="002F6A7B" w:rsidRPr="002F6A7B" w:rsidRDefault="002F6A7B" w:rsidP="004A2F76">
            <w:pPr>
              <w:rPr>
                <w:rFonts w:cs="Arial"/>
              </w:rPr>
            </w:pPr>
          </w:p>
          <w:p w:rsidR="002F6A7B" w:rsidRPr="002F6A7B" w:rsidRDefault="002F6A7B" w:rsidP="004A2F76">
            <w:pPr>
              <w:rPr>
                <w:rFonts w:cs="Arial"/>
              </w:rPr>
            </w:pPr>
          </w:p>
          <w:p w:rsidR="002F6A7B" w:rsidRPr="002F6A7B" w:rsidRDefault="002F6A7B" w:rsidP="004A2F76">
            <w:pPr>
              <w:rPr>
                <w:rFonts w:cs="Arial"/>
              </w:rPr>
            </w:pPr>
            <w:r w:rsidRPr="002F6A7B">
              <w:rPr>
                <w:rFonts w:cs="Arial"/>
              </w:rPr>
              <w:t>Reflection</w:t>
            </w:r>
          </w:p>
          <w:p w:rsidR="002F6A7B" w:rsidRPr="002F6A7B" w:rsidRDefault="002F6A7B" w:rsidP="004A2F76">
            <w:pPr>
              <w:rPr>
                <w:rFonts w:cs="Arial"/>
              </w:rPr>
            </w:pPr>
          </w:p>
        </w:tc>
        <w:tc>
          <w:tcPr>
            <w:tcW w:w="3420" w:type="dxa"/>
            <w:tcBorders>
              <w:top w:val="single" w:sz="4" w:space="0" w:color="C00000"/>
              <w:left w:val="single" w:sz="4" w:space="0" w:color="C00000"/>
              <w:bottom w:val="single" w:sz="4" w:space="0" w:color="C00000"/>
              <w:right w:val="single" w:sz="4" w:space="0" w:color="C00000"/>
            </w:tcBorders>
          </w:tcPr>
          <w:p w:rsidR="005B0DD3" w:rsidRPr="00DA2593" w:rsidRDefault="005B0DD3" w:rsidP="005B0DD3">
            <w:pPr>
              <w:rPr>
                <w:rFonts w:cs="Arial"/>
                <w:sz w:val="18"/>
                <w:szCs w:val="18"/>
              </w:rPr>
            </w:pPr>
            <w:r w:rsidRPr="00DA2593">
              <w:rPr>
                <w:rFonts w:cs="Arial"/>
                <w:b/>
                <w:sz w:val="18"/>
                <w:szCs w:val="18"/>
              </w:rPr>
              <w:t>Unit 8:</w:t>
            </w:r>
            <w:r>
              <w:rPr>
                <w:rFonts w:cs="Arial"/>
                <w:sz w:val="18"/>
                <w:szCs w:val="18"/>
              </w:rPr>
              <w:t xml:space="preserve"> </w:t>
            </w:r>
            <w:r w:rsidRPr="00DA2593">
              <w:rPr>
                <w:rFonts w:cs="Arial"/>
                <w:sz w:val="18"/>
                <w:szCs w:val="18"/>
              </w:rPr>
              <w:t>Short</w:t>
            </w:r>
            <w:r>
              <w:rPr>
                <w:rFonts w:cs="Arial"/>
                <w:sz w:val="18"/>
                <w:szCs w:val="18"/>
              </w:rPr>
              <w:t>-</w:t>
            </w:r>
            <w:r w:rsidRPr="00DA2593">
              <w:rPr>
                <w:rFonts w:cs="Arial"/>
                <w:sz w:val="18"/>
                <w:szCs w:val="18"/>
              </w:rPr>
              <w:t>Term Interventions for Di</w:t>
            </w:r>
            <w:r>
              <w:rPr>
                <w:rFonts w:cs="Arial"/>
                <w:sz w:val="18"/>
                <w:szCs w:val="18"/>
              </w:rPr>
              <w:t>stress and Anxiety: Mindfulness-</w:t>
            </w:r>
            <w:r w:rsidRPr="00DA2593">
              <w:rPr>
                <w:rFonts w:cs="Arial"/>
                <w:sz w:val="18"/>
                <w:szCs w:val="18"/>
              </w:rPr>
              <w:t>Based Stress Reduction</w:t>
            </w:r>
          </w:p>
          <w:p w:rsidR="005B0DD3" w:rsidRDefault="005B0DD3" w:rsidP="005B0DD3">
            <w:pPr>
              <w:rPr>
                <w:rFonts w:cs="Arial"/>
                <w:sz w:val="18"/>
                <w:szCs w:val="18"/>
              </w:rPr>
            </w:pPr>
            <w:r>
              <w:rPr>
                <w:rFonts w:cs="Arial"/>
                <w:sz w:val="18"/>
                <w:szCs w:val="18"/>
              </w:rPr>
              <w:t xml:space="preserve"> </w:t>
            </w:r>
          </w:p>
          <w:p w:rsidR="005B0DD3" w:rsidRPr="00DA2593" w:rsidRDefault="005B0DD3" w:rsidP="005B0DD3">
            <w:pPr>
              <w:rPr>
                <w:rFonts w:cs="Arial"/>
                <w:sz w:val="18"/>
                <w:szCs w:val="18"/>
              </w:rPr>
            </w:pPr>
            <w:r w:rsidRPr="00DA2593">
              <w:rPr>
                <w:rFonts w:cs="Arial"/>
                <w:b/>
                <w:sz w:val="18"/>
                <w:szCs w:val="18"/>
              </w:rPr>
              <w:t>Unit 9</w:t>
            </w:r>
            <w:r>
              <w:rPr>
                <w:rFonts w:cs="Arial"/>
                <w:b/>
                <w:sz w:val="18"/>
                <w:szCs w:val="18"/>
              </w:rPr>
              <w:t>:</w:t>
            </w:r>
            <w:r w:rsidRPr="00DA2593">
              <w:rPr>
                <w:rFonts w:cs="Arial"/>
                <w:sz w:val="18"/>
                <w:szCs w:val="18"/>
              </w:rPr>
              <w:t xml:space="preserve"> Short</w:t>
            </w:r>
            <w:r>
              <w:rPr>
                <w:rFonts w:cs="Arial"/>
                <w:sz w:val="18"/>
                <w:szCs w:val="18"/>
              </w:rPr>
              <w:t>-</w:t>
            </w:r>
            <w:r w:rsidRPr="00DA2593">
              <w:rPr>
                <w:rFonts w:cs="Arial"/>
                <w:sz w:val="18"/>
                <w:szCs w:val="18"/>
              </w:rPr>
              <w:t>Term Interventions for Depression:</w:t>
            </w:r>
            <w:r>
              <w:rPr>
                <w:rFonts w:cs="Arial"/>
                <w:sz w:val="18"/>
                <w:szCs w:val="18"/>
              </w:rPr>
              <w:t xml:space="preserve"> </w:t>
            </w:r>
            <w:r w:rsidRPr="00DA2593">
              <w:rPr>
                <w:rFonts w:cs="Arial"/>
                <w:sz w:val="18"/>
                <w:szCs w:val="18"/>
              </w:rPr>
              <w:t>Problem</w:t>
            </w:r>
            <w:r>
              <w:rPr>
                <w:rFonts w:cs="Arial"/>
                <w:sz w:val="18"/>
                <w:szCs w:val="18"/>
              </w:rPr>
              <w:t>-</w:t>
            </w:r>
            <w:r w:rsidRPr="00DA2593">
              <w:rPr>
                <w:rFonts w:cs="Arial"/>
                <w:sz w:val="18"/>
                <w:szCs w:val="18"/>
              </w:rPr>
              <w:t>Solving Therapy, Solution</w:t>
            </w:r>
            <w:r>
              <w:rPr>
                <w:rFonts w:cs="Arial"/>
                <w:sz w:val="18"/>
                <w:szCs w:val="18"/>
              </w:rPr>
              <w:t>-</w:t>
            </w:r>
            <w:r w:rsidRPr="00DA2593">
              <w:rPr>
                <w:rFonts w:cs="Arial"/>
                <w:sz w:val="18"/>
                <w:szCs w:val="18"/>
              </w:rPr>
              <w:t>Focused Brief Treatment</w:t>
            </w:r>
            <w:r>
              <w:rPr>
                <w:rFonts w:cs="Arial"/>
                <w:sz w:val="18"/>
                <w:szCs w:val="18"/>
              </w:rPr>
              <w:t>,</w:t>
            </w:r>
            <w:r w:rsidRPr="00DA2593">
              <w:rPr>
                <w:rFonts w:cs="Arial"/>
                <w:sz w:val="18"/>
                <w:szCs w:val="18"/>
              </w:rPr>
              <w:t xml:space="preserve"> and Behavioral Activation</w:t>
            </w:r>
          </w:p>
          <w:p w:rsidR="005B0DD3" w:rsidRPr="00DA2593" w:rsidRDefault="005B0DD3" w:rsidP="005B0DD3">
            <w:pPr>
              <w:rPr>
                <w:rFonts w:cs="Arial"/>
                <w:sz w:val="18"/>
                <w:szCs w:val="18"/>
              </w:rPr>
            </w:pPr>
            <w:r w:rsidRPr="00DA2593">
              <w:rPr>
                <w:rFonts w:cs="Arial"/>
                <w:sz w:val="18"/>
                <w:szCs w:val="18"/>
              </w:rPr>
              <w:t xml:space="preserve"> </w:t>
            </w:r>
          </w:p>
          <w:p w:rsidR="005B0DD3" w:rsidRPr="00DA2593" w:rsidRDefault="005B0DD3" w:rsidP="005B0DD3">
            <w:pPr>
              <w:rPr>
                <w:rFonts w:cs="Arial"/>
                <w:sz w:val="18"/>
                <w:szCs w:val="18"/>
              </w:rPr>
            </w:pPr>
            <w:r w:rsidRPr="00DA2593">
              <w:rPr>
                <w:rFonts w:cs="Arial"/>
                <w:b/>
                <w:sz w:val="18"/>
                <w:szCs w:val="18"/>
              </w:rPr>
              <w:t>Unit 10</w:t>
            </w:r>
            <w:r>
              <w:rPr>
                <w:rFonts w:cs="Arial"/>
                <w:b/>
                <w:sz w:val="18"/>
                <w:szCs w:val="18"/>
              </w:rPr>
              <w:t>:</w:t>
            </w:r>
            <w:r w:rsidRPr="00DA2593">
              <w:rPr>
                <w:rFonts w:cs="Arial"/>
                <w:sz w:val="18"/>
                <w:szCs w:val="18"/>
              </w:rPr>
              <w:t xml:space="preserve"> Interventions for Personality Disorders: Transference</w:t>
            </w:r>
            <w:r>
              <w:rPr>
                <w:rFonts w:cs="Arial"/>
                <w:sz w:val="18"/>
                <w:szCs w:val="18"/>
              </w:rPr>
              <w:t>-</w:t>
            </w:r>
            <w:r w:rsidRPr="00DA2593">
              <w:rPr>
                <w:rFonts w:cs="Arial"/>
                <w:sz w:val="18"/>
                <w:szCs w:val="18"/>
              </w:rPr>
              <w:t>Focused</w:t>
            </w:r>
            <w:r>
              <w:rPr>
                <w:rFonts w:cs="Arial"/>
                <w:sz w:val="18"/>
                <w:szCs w:val="18"/>
              </w:rPr>
              <w:t xml:space="preserve"> </w:t>
            </w:r>
            <w:r w:rsidRPr="00DA2593">
              <w:rPr>
                <w:rFonts w:cs="Arial"/>
                <w:sz w:val="18"/>
                <w:szCs w:val="18"/>
              </w:rPr>
              <w:t xml:space="preserve">Psychotherapy </w:t>
            </w:r>
          </w:p>
          <w:p w:rsidR="005B0DD3" w:rsidRPr="00DA2593" w:rsidRDefault="005B0DD3" w:rsidP="005B0DD3">
            <w:pPr>
              <w:rPr>
                <w:rFonts w:cs="Arial"/>
                <w:sz w:val="18"/>
                <w:szCs w:val="18"/>
              </w:rPr>
            </w:pPr>
            <w:r w:rsidRPr="00DA2593">
              <w:rPr>
                <w:rFonts w:cs="Arial"/>
                <w:sz w:val="18"/>
                <w:szCs w:val="18"/>
              </w:rPr>
              <w:t xml:space="preserve"> </w:t>
            </w:r>
          </w:p>
          <w:p w:rsidR="005B0DD3" w:rsidRPr="00DA2593" w:rsidRDefault="005B0DD3" w:rsidP="005B0DD3">
            <w:pPr>
              <w:rPr>
                <w:rFonts w:cs="Arial"/>
                <w:sz w:val="18"/>
                <w:szCs w:val="18"/>
              </w:rPr>
            </w:pPr>
            <w:r w:rsidRPr="00DA2593">
              <w:rPr>
                <w:rFonts w:cs="Arial"/>
                <w:b/>
                <w:sz w:val="18"/>
                <w:szCs w:val="18"/>
              </w:rPr>
              <w:t>Unit 11</w:t>
            </w:r>
            <w:r>
              <w:rPr>
                <w:rFonts w:cs="Arial"/>
                <w:b/>
                <w:sz w:val="18"/>
                <w:szCs w:val="18"/>
              </w:rPr>
              <w:t>:</w:t>
            </w:r>
            <w:r w:rsidRPr="00DA2593">
              <w:rPr>
                <w:rFonts w:cs="Arial"/>
                <w:sz w:val="18"/>
                <w:szCs w:val="18"/>
              </w:rPr>
              <w:t xml:space="preserve"> Interventions for Personality Disorders: Schema Therapy </w:t>
            </w:r>
          </w:p>
          <w:p w:rsidR="005B0DD3" w:rsidRPr="00DA2593" w:rsidRDefault="005B0DD3" w:rsidP="005B0DD3">
            <w:pPr>
              <w:rPr>
                <w:rFonts w:cs="Arial"/>
                <w:sz w:val="18"/>
                <w:szCs w:val="18"/>
              </w:rPr>
            </w:pPr>
            <w:r w:rsidRPr="00DA2593">
              <w:rPr>
                <w:rFonts w:cs="Arial"/>
                <w:sz w:val="18"/>
                <w:szCs w:val="18"/>
              </w:rPr>
              <w:t xml:space="preserve"> </w:t>
            </w:r>
          </w:p>
          <w:p w:rsidR="005B0DD3" w:rsidRPr="00DA2593" w:rsidRDefault="005B0DD3" w:rsidP="005B0DD3">
            <w:pPr>
              <w:rPr>
                <w:rFonts w:cs="Arial"/>
                <w:sz w:val="18"/>
                <w:szCs w:val="18"/>
              </w:rPr>
            </w:pPr>
            <w:r w:rsidRPr="00DA2593">
              <w:rPr>
                <w:rFonts w:cs="Arial"/>
                <w:b/>
                <w:sz w:val="18"/>
                <w:szCs w:val="18"/>
              </w:rPr>
              <w:t>Unit 12</w:t>
            </w:r>
            <w:r>
              <w:rPr>
                <w:rFonts w:cs="Arial"/>
                <w:b/>
                <w:sz w:val="18"/>
                <w:szCs w:val="18"/>
              </w:rPr>
              <w:t>:</w:t>
            </w:r>
            <w:r w:rsidRPr="00DA2593">
              <w:rPr>
                <w:rFonts w:cs="Arial"/>
                <w:sz w:val="18"/>
                <w:szCs w:val="18"/>
              </w:rPr>
              <w:t xml:space="preserve"> Interventions for Older Adults and Caregivers: Reminiscence</w:t>
            </w:r>
            <w:r>
              <w:rPr>
                <w:rFonts w:cs="Arial"/>
                <w:sz w:val="18"/>
                <w:szCs w:val="18"/>
              </w:rPr>
              <w:t>, Dignity Therapies and Medical Family Therapy</w:t>
            </w:r>
          </w:p>
          <w:p w:rsidR="005B0DD3" w:rsidRPr="00DA2593" w:rsidRDefault="005B0DD3" w:rsidP="005B0DD3">
            <w:pPr>
              <w:rPr>
                <w:rFonts w:cs="Arial"/>
                <w:sz w:val="18"/>
                <w:szCs w:val="18"/>
              </w:rPr>
            </w:pPr>
            <w:r w:rsidRPr="00DA2593">
              <w:rPr>
                <w:rFonts w:cs="Arial"/>
                <w:sz w:val="18"/>
                <w:szCs w:val="18"/>
              </w:rPr>
              <w:t xml:space="preserve"> </w:t>
            </w:r>
          </w:p>
          <w:p w:rsidR="005B0DD3" w:rsidRPr="00DA2593" w:rsidRDefault="005B0DD3" w:rsidP="005B0DD3">
            <w:pPr>
              <w:rPr>
                <w:rFonts w:cs="Arial"/>
                <w:sz w:val="18"/>
                <w:szCs w:val="18"/>
              </w:rPr>
            </w:pPr>
            <w:r w:rsidRPr="00DA2593">
              <w:rPr>
                <w:rFonts w:cs="Arial"/>
                <w:b/>
                <w:sz w:val="18"/>
                <w:szCs w:val="18"/>
              </w:rPr>
              <w:t>Unit 13</w:t>
            </w:r>
            <w:r>
              <w:rPr>
                <w:rFonts w:cs="Arial"/>
                <w:b/>
                <w:sz w:val="18"/>
                <w:szCs w:val="18"/>
              </w:rPr>
              <w:t>:</w:t>
            </w:r>
            <w:r w:rsidRPr="00DA2593">
              <w:rPr>
                <w:rFonts w:cs="Arial"/>
                <w:sz w:val="18"/>
                <w:szCs w:val="18"/>
              </w:rPr>
              <w:t xml:space="preserve"> Advanced Substance Use Interventions</w:t>
            </w:r>
            <w:r>
              <w:rPr>
                <w:rFonts w:cs="Arial"/>
                <w:sz w:val="18"/>
                <w:szCs w:val="18"/>
              </w:rPr>
              <w:t>:  Motivational Enhancement Therapy</w:t>
            </w:r>
          </w:p>
          <w:p w:rsidR="005B0DD3" w:rsidRPr="00DA2593" w:rsidRDefault="005B0DD3" w:rsidP="005B0DD3">
            <w:pPr>
              <w:rPr>
                <w:rFonts w:cs="Arial"/>
                <w:sz w:val="18"/>
                <w:szCs w:val="18"/>
              </w:rPr>
            </w:pPr>
            <w:r w:rsidRPr="00DA2593">
              <w:rPr>
                <w:rFonts w:cs="Arial"/>
                <w:sz w:val="18"/>
                <w:szCs w:val="18"/>
              </w:rPr>
              <w:t xml:space="preserve"> </w:t>
            </w:r>
          </w:p>
          <w:p w:rsidR="005B0DD3" w:rsidRPr="00DA2593" w:rsidRDefault="005B0DD3" w:rsidP="005B0DD3">
            <w:pPr>
              <w:rPr>
                <w:rFonts w:cs="Arial"/>
                <w:sz w:val="18"/>
                <w:szCs w:val="18"/>
              </w:rPr>
            </w:pPr>
            <w:r w:rsidRPr="00DA2593">
              <w:rPr>
                <w:rFonts w:cs="Arial"/>
                <w:b/>
                <w:sz w:val="18"/>
                <w:szCs w:val="18"/>
              </w:rPr>
              <w:t>Unit 14</w:t>
            </w:r>
            <w:r>
              <w:rPr>
                <w:rFonts w:cs="Arial"/>
                <w:b/>
                <w:sz w:val="18"/>
                <w:szCs w:val="18"/>
              </w:rPr>
              <w:t>:</w:t>
            </w:r>
            <w:r w:rsidRPr="00DA2593">
              <w:rPr>
                <w:rFonts w:cs="Arial"/>
                <w:sz w:val="18"/>
                <w:szCs w:val="18"/>
              </w:rPr>
              <w:t xml:space="preserve"> </w:t>
            </w:r>
            <w:r>
              <w:rPr>
                <w:rFonts w:cs="Arial"/>
                <w:sz w:val="18"/>
                <w:szCs w:val="18"/>
              </w:rPr>
              <w:t xml:space="preserve">Sexual Health Assessment </w:t>
            </w:r>
          </w:p>
          <w:p w:rsidR="005B0DD3" w:rsidRPr="00DA2593" w:rsidRDefault="005B0DD3" w:rsidP="005B0DD3">
            <w:pPr>
              <w:rPr>
                <w:rFonts w:cs="Arial"/>
                <w:sz w:val="18"/>
                <w:szCs w:val="18"/>
              </w:rPr>
            </w:pPr>
            <w:r w:rsidRPr="00DA2593">
              <w:rPr>
                <w:rFonts w:cs="Arial"/>
                <w:sz w:val="18"/>
                <w:szCs w:val="18"/>
              </w:rPr>
              <w:t xml:space="preserve"> </w:t>
            </w:r>
          </w:p>
          <w:p w:rsidR="005B0DD3" w:rsidRPr="00DA2593" w:rsidRDefault="005B0DD3" w:rsidP="005B0DD3">
            <w:pPr>
              <w:rPr>
                <w:rFonts w:cs="Arial"/>
                <w:sz w:val="18"/>
                <w:szCs w:val="18"/>
              </w:rPr>
            </w:pPr>
            <w:r w:rsidRPr="00DA2593">
              <w:rPr>
                <w:rFonts w:cs="Arial"/>
                <w:b/>
                <w:sz w:val="18"/>
                <w:szCs w:val="18"/>
              </w:rPr>
              <w:t>Unit 15</w:t>
            </w:r>
            <w:r>
              <w:rPr>
                <w:rFonts w:cs="Arial"/>
                <w:b/>
                <w:sz w:val="18"/>
                <w:szCs w:val="18"/>
              </w:rPr>
              <w:t>:</w:t>
            </w:r>
            <w:r w:rsidRPr="00DA2593">
              <w:rPr>
                <w:rFonts w:cs="Arial"/>
                <w:sz w:val="18"/>
                <w:szCs w:val="18"/>
              </w:rPr>
              <w:t xml:space="preserve"> Treatments for Co-Occurring Disorders</w:t>
            </w:r>
          </w:p>
          <w:p w:rsidR="005B0DD3" w:rsidRPr="00DA2593" w:rsidRDefault="005B0DD3" w:rsidP="005B0DD3">
            <w:pPr>
              <w:rPr>
                <w:rFonts w:cs="Arial"/>
                <w:sz w:val="18"/>
                <w:szCs w:val="18"/>
              </w:rPr>
            </w:pPr>
            <w:r w:rsidRPr="00DA2593">
              <w:rPr>
                <w:rFonts w:cs="Arial"/>
                <w:sz w:val="18"/>
                <w:szCs w:val="18"/>
              </w:rPr>
              <w:t xml:space="preserve"> </w:t>
            </w:r>
          </w:p>
          <w:p w:rsidR="005B0DD3" w:rsidRDefault="005B0DD3" w:rsidP="005B0DD3">
            <w:pPr>
              <w:rPr>
                <w:rFonts w:cs="Arial"/>
                <w:sz w:val="18"/>
                <w:szCs w:val="18"/>
              </w:rPr>
            </w:pPr>
            <w:r w:rsidRPr="00DA2593">
              <w:rPr>
                <w:rFonts w:cs="Arial"/>
                <w:b/>
                <w:sz w:val="18"/>
                <w:szCs w:val="18"/>
              </w:rPr>
              <w:t>Unit 16</w:t>
            </w:r>
            <w:r w:rsidRPr="00DA2593">
              <w:rPr>
                <w:rFonts w:cs="Arial"/>
                <w:sz w:val="18"/>
                <w:szCs w:val="18"/>
              </w:rPr>
              <w:t xml:space="preserve">: </w:t>
            </w:r>
            <w:r>
              <w:rPr>
                <w:rFonts w:cs="Arial"/>
                <w:sz w:val="18"/>
                <w:szCs w:val="18"/>
              </w:rPr>
              <w:t>Summative Experience</w:t>
            </w:r>
            <w:r w:rsidRPr="00DA2593">
              <w:rPr>
                <w:rFonts w:cs="Arial"/>
                <w:sz w:val="18"/>
                <w:szCs w:val="18"/>
              </w:rPr>
              <w:t>:</w:t>
            </w:r>
            <w:r>
              <w:rPr>
                <w:rFonts w:cs="Arial"/>
                <w:sz w:val="18"/>
                <w:szCs w:val="18"/>
              </w:rPr>
              <w:t xml:space="preserve"> </w:t>
            </w:r>
            <w:r w:rsidRPr="00DA2593">
              <w:rPr>
                <w:rFonts w:cs="Arial"/>
                <w:sz w:val="18"/>
                <w:szCs w:val="18"/>
              </w:rPr>
              <w:t>Interventions in Integrated Care Settings</w:t>
            </w:r>
          </w:p>
          <w:p w:rsidR="004A2F76" w:rsidRPr="002F6A7B" w:rsidRDefault="005B0DD3" w:rsidP="005B0DD3">
            <w:pPr>
              <w:spacing w:line="200" w:lineRule="exact"/>
              <w:rPr>
                <w:rFonts w:cs="Arial"/>
              </w:rPr>
            </w:pPr>
            <w:r w:rsidRPr="00502504">
              <w:rPr>
                <w:rFonts w:cs="Arial"/>
                <w:b/>
                <w:sz w:val="18"/>
                <w:szCs w:val="18"/>
              </w:rPr>
              <w:t>Assignment</w:t>
            </w:r>
            <w:r w:rsidR="0002781B">
              <w:rPr>
                <w:rFonts w:cs="Arial"/>
                <w:b/>
                <w:sz w:val="18"/>
                <w:szCs w:val="18"/>
              </w:rPr>
              <w:t>s</w:t>
            </w:r>
            <w:r w:rsidRPr="00502504">
              <w:rPr>
                <w:rFonts w:cs="Arial"/>
                <w:b/>
                <w:sz w:val="18"/>
                <w:szCs w:val="18"/>
              </w:rPr>
              <w:t xml:space="preserve"> </w:t>
            </w:r>
            <w:r w:rsidR="0002781B">
              <w:rPr>
                <w:rFonts w:cs="Arial"/>
                <w:b/>
                <w:sz w:val="18"/>
                <w:szCs w:val="18"/>
              </w:rPr>
              <w:t>1 &amp; 3</w:t>
            </w:r>
          </w:p>
          <w:p w:rsidR="004A2F76" w:rsidRPr="002F6A7B" w:rsidRDefault="004A2F76" w:rsidP="004A2F76">
            <w:pPr>
              <w:rPr>
                <w:rFonts w:cs="Arial"/>
              </w:rPr>
            </w:pPr>
          </w:p>
        </w:tc>
      </w:tr>
    </w:tbl>
    <w:p w:rsidR="004A2F76" w:rsidRDefault="004A2F76" w:rsidP="00BA145C">
      <w:pPr>
        <w:spacing w:before="240" w:after="240"/>
        <w:rPr>
          <w:rFonts w:cs="Arial"/>
          <w:sz w:val="22"/>
          <w:szCs w:val="22"/>
        </w:rPr>
        <w:sectPr w:rsidR="004A2F76">
          <w:pgSz w:w="15840" w:h="12240" w:orient="landscape" w:code="1"/>
          <w:pgMar w:top="1440" w:right="1440" w:bottom="1440" w:left="1440" w:gutter="0"/>
          <w:rtlGutter/>
          <w:docGrid w:linePitch="360"/>
        </w:sectPr>
      </w:pPr>
    </w:p>
    <w:p w:rsidR="00BA145C" w:rsidRPr="00AC5DEB" w:rsidRDefault="00235E81" w:rsidP="00F2539C">
      <w:pPr>
        <w:pStyle w:val="Heading1"/>
        <w:rPr>
          <w:rFonts w:cs="Arial"/>
          <w:szCs w:val="22"/>
        </w:rPr>
      </w:pPr>
      <w:r w:rsidRPr="00AC5DEB">
        <w:rPr>
          <w:rFonts w:cs="Arial"/>
          <w:szCs w:val="22"/>
        </w:rPr>
        <w:t>Course Assignments, Due Dates and</w:t>
      </w:r>
      <w:r w:rsidR="00BA145C" w:rsidRPr="00AC5DEB">
        <w:rPr>
          <w:rFonts w:cs="Arial"/>
          <w:szCs w:val="22"/>
        </w:rPr>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tblPr>
      <w:tblGrid>
        <w:gridCol w:w="5958"/>
        <w:gridCol w:w="1973"/>
        <w:gridCol w:w="1537"/>
      </w:tblGrid>
      <w:tr w:rsidR="00BA145C" w:rsidRPr="00AC5DEB">
        <w:trPr>
          <w:cantSplit/>
          <w:tblHeader/>
        </w:trPr>
        <w:tc>
          <w:tcPr>
            <w:tcW w:w="5958" w:type="dxa"/>
            <w:tcBorders>
              <w:top w:val="single" w:sz="8" w:space="0" w:color="C0504D"/>
            </w:tcBorders>
            <w:shd w:val="clear" w:color="auto" w:fill="C00000"/>
            <w:vAlign w:val="center"/>
          </w:tcPr>
          <w:p w:rsidR="00BA145C" w:rsidRPr="00AC5DEB" w:rsidRDefault="004749B7" w:rsidP="00BA145C">
            <w:pPr>
              <w:keepNext/>
              <w:jc w:val="center"/>
              <w:rPr>
                <w:rFonts w:cs="Arial"/>
                <w:b/>
                <w:bCs/>
                <w:sz w:val="22"/>
                <w:szCs w:val="22"/>
              </w:rPr>
            </w:pPr>
            <w:r w:rsidRPr="00AC5DEB">
              <w:rPr>
                <w:rFonts w:cs="Arial"/>
                <w:b/>
                <w:bCs/>
                <w:sz w:val="22"/>
                <w:szCs w:val="22"/>
              </w:rPr>
              <w:t>Assignment</w:t>
            </w:r>
          </w:p>
        </w:tc>
        <w:tc>
          <w:tcPr>
            <w:tcW w:w="1973" w:type="dxa"/>
            <w:tcBorders>
              <w:top w:val="single" w:sz="8" w:space="0" w:color="C0504D"/>
            </w:tcBorders>
            <w:shd w:val="clear" w:color="auto" w:fill="C00000"/>
            <w:vAlign w:val="center"/>
          </w:tcPr>
          <w:p w:rsidR="00BA145C" w:rsidRPr="00AC5DEB" w:rsidRDefault="00BA145C" w:rsidP="00BA145C">
            <w:pPr>
              <w:keepNext/>
              <w:jc w:val="center"/>
              <w:rPr>
                <w:rFonts w:cs="Arial"/>
                <w:b/>
                <w:bCs/>
                <w:color w:val="FFFFFF"/>
                <w:sz w:val="22"/>
                <w:szCs w:val="22"/>
              </w:rPr>
            </w:pPr>
            <w:r w:rsidRPr="00AC5DEB">
              <w:rPr>
                <w:rFonts w:cs="Arial"/>
                <w:b/>
                <w:bCs/>
                <w:color w:val="FFFFFF"/>
                <w:sz w:val="22"/>
                <w:szCs w:val="22"/>
              </w:rPr>
              <w:t>Due Date</w:t>
            </w:r>
          </w:p>
        </w:tc>
        <w:tc>
          <w:tcPr>
            <w:tcW w:w="1537" w:type="dxa"/>
            <w:tcBorders>
              <w:top w:val="single" w:sz="8" w:space="0" w:color="C0504D"/>
            </w:tcBorders>
            <w:shd w:val="clear" w:color="auto" w:fill="C00000"/>
            <w:vAlign w:val="center"/>
          </w:tcPr>
          <w:p w:rsidR="00BA145C" w:rsidRPr="00AC5DEB" w:rsidRDefault="00BA145C" w:rsidP="00BA145C">
            <w:pPr>
              <w:keepNext/>
              <w:jc w:val="center"/>
              <w:rPr>
                <w:rFonts w:cs="Arial"/>
                <w:b/>
                <w:bCs/>
                <w:color w:val="FFFFFF"/>
                <w:sz w:val="22"/>
                <w:szCs w:val="22"/>
              </w:rPr>
            </w:pPr>
            <w:r w:rsidRPr="00AC5DEB">
              <w:rPr>
                <w:rFonts w:cs="Arial"/>
                <w:b/>
                <w:bCs/>
                <w:color w:val="FFFFFF"/>
                <w:sz w:val="22"/>
                <w:szCs w:val="22"/>
              </w:rPr>
              <w:t>% of Final Grade</w:t>
            </w:r>
          </w:p>
        </w:tc>
      </w:tr>
      <w:tr w:rsidR="00832E89" w:rsidRPr="00AC5DEB">
        <w:trPr>
          <w:cantSplit/>
        </w:trPr>
        <w:tc>
          <w:tcPr>
            <w:tcW w:w="5958" w:type="dxa"/>
            <w:tcBorders>
              <w:top w:val="single" w:sz="8" w:space="0" w:color="C0504D"/>
              <w:bottom w:val="single" w:sz="8" w:space="0" w:color="C0504D"/>
            </w:tcBorders>
          </w:tcPr>
          <w:p w:rsidR="00832E89" w:rsidRPr="00AC5DEB" w:rsidRDefault="00832E89" w:rsidP="00BA145C">
            <w:pPr>
              <w:rPr>
                <w:rFonts w:cs="Arial"/>
                <w:bCs/>
                <w:sz w:val="22"/>
                <w:szCs w:val="22"/>
              </w:rPr>
            </w:pPr>
            <w:r>
              <w:rPr>
                <w:rFonts w:cs="Arial"/>
                <w:bCs/>
                <w:sz w:val="22"/>
                <w:szCs w:val="22"/>
              </w:rPr>
              <w:t>Assignment 1</w:t>
            </w:r>
            <w:r w:rsidR="004E2C24">
              <w:rPr>
                <w:rFonts w:cs="Arial"/>
                <w:bCs/>
                <w:sz w:val="22"/>
                <w:szCs w:val="22"/>
              </w:rPr>
              <w:t>: Paper &amp; Presentation</w:t>
            </w:r>
          </w:p>
        </w:tc>
        <w:tc>
          <w:tcPr>
            <w:tcW w:w="1973" w:type="dxa"/>
            <w:tcBorders>
              <w:top w:val="single" w:sz="8" w:space="0" w:color="C0504D"/>
              <w:bottom w:val="single" w:sz="8" w:space="0" w:color="C0504D"/>
            </w:tcBorders>
          </w:tcPr>
          <w:p w:rsidR="00832E89" w:rsidRDefault="00832E89" w:rsidP="00832E89">
            <w:pPr>
              <w:jc w:val="center"/>
              <w:rPr>
                <w:rFonts w:cs="Arial"/>
                <w:sz w:val="22"/>
                <w:szCs w:val="22"/>
              </w:rPr>
            </w:pPr>
            <w:r>
              <w:rPr>
                <w:rFonts w:cs="Arial"/>
                <w:sz w:val="22"/>
                <w:szCs w:val="22"/>
              </w:rPr>
              <w:t xml:space="preserve">Week </w:t>
            </w:r>
            <w:r w:rsidR="00E01000">
              <w:rPr>
                <w:rFonts w:cs="Arial"/>
                <w:sz w:val="22"/>
                <w:szCs w:val="22"/>
              </w:rPr>
              <w:t>5</w:t>
            </w:r>
          </w:p>
        </w:tc>
        <w:tc>
          <w:tcPr>
            <w:tcW w:w="1537" w:type="dxa"/>
            <w:tcBorders>
              <w:top w:val="single" w:sz="8" w:space="0" w:color="C0504D"/>
              <w:bottom w:val="single" w:sz="8" w:space="0" w:color="C0504D"/>
            </w:tcBorders>
          </w:tcPr>
          <w:p w:rsidR="00832E89" w:rsidRDefault="00832E89" w:rsidP="00BA145C">
            <w:pPr>
              <w:jc w:val="center"/>
              <w:rPr>
                <w:rFonts w:cs="Arial"/>
                <w:sz w:val="22"/>
                <w:szCs w:val="22"/>
              </w:rPr>
            </w:pPr>
            <w:r>
              <w:rPr>
                <w:rFonts w:cs="Arial"/>
                <w:sz w:val="22"/>
                <w:szCs w:val="22"/>
              </w:rPr>
              <w:t>20%</w:t>
            </w:r>
          </w:p>
        </w:tc>
      </w:tr>
      <w:tr w:rsidR="00BA145C" w:rsidRPr="00AC5DEB">
        <w:trPr>
          <w:cantSplit/>
        </w:trPr>
        <w:tc>
          <w:tcPr>
            <w:tcW w:w="5958" w:type="dxa"/>
            <w:tcBorders>
              <w:top w:val="single" w:sz="8" w:space="0" w:color="C0504D"/>
              <w:bottom w:val="single" w:sz="8" w:space="0" w:color="C0504D"/>
            </w:tcBorders>
          </w:tcPr>
          <w:p w:rsidR="00BA145C" w:rsidRPr="00AC5DEB" w:rsidRDefault="00832E89" w:rsidP="0002781B">
            <w:pPr>
              <w:rPr>
                <w:rFonts w:cs="Arial"/>
                <w:bCs/>
                <w:sz w:val="22"/>
                <w:szCs w:val="22"/>
              </w:rPr>
            </w:pPr>
            <w:r>
              <w:rPr>
                <w:rFonts w:cs="Arial"/>
                <w:bCs/>
                <w:sz w:val="22"/>
                <w:szCs w:val="22"/>
              </w:rPr>
              <w:t>Assignment 2</w:t>
            </w:r>
            <w:r w:rsidR="004E2C24">
              <w:rPr>
                <w:rFonts w:cs="Arial"/>
                <w:bCs/>
                <w:sz w:val="22"/>
                <w:szCs w:val="22"/>
              </w:rPr>
              <w:t xml:space="preserve">:  </w:t>
            </w:r>
            <w:r w:rsidR="004E2C24" w:rsidRPr="00AC5DEB">
              <w:rPr>
                <w:rFonts w:cs="Arial"/>
                <w:bCs/>
                <w:sz w:val="22"/>
                <w:szCs w:val="22"/>
              </w:rPr>
              <w:t>Midterm</w:t>
            </w:r>
            <w:r w:rsidR="0002781B">
              <w:rPr>
                <w:rFonts w:cs="Arial"/>
                <w:bCs/>
                <w:sz w:val="22"/>
                <w:szCs w:val="22"/>
              </w:rPr>
              <w:t xml:space="preserve"> Paper</w:t>
            </w:r>
            <w:r w:rsidR="004E2C24">
              <w:rPr>
                <w:rFonts w:cs="Arial"/>
                <w:bCs/>
                <w:sz w:val="22"/>
                <w:szCs w:val="22"/>
              </w:rPr>
              <w:t xml:space="preserve"> </w:t>
            </w:r>
          </w:p>
        </w:tc>
        <w:tc>
          <w:tcPr>
            <w:tcW w:w="1973" w:type="dxa"/>
            <w:tcBorders>
              <w:top w:val="single" w:sz="8" w:space="0" w:color="C0504D"/>
              <w:bottom w:val="single" w:sz="8" w:space="0" w:color="C0504D"/>
            </w:tcBorders>
          </w:tcPr>
          <w:p w:rsidR="00BA145C" w:rsidRPr="008E1919" w:rsidRDefault="00CE5240" w:rsidP="00853EAA">
            <w:pPr>
              <w:rPr>
                <w:rFonts w:cs="Arial"/>
                <w:smallCaps/>
                <w:color w:val="000000"/>
                <w:sz w:val="22"/>
                <w:szCs w:val="22"/>
              </w:rPr>
            </w:pPr>
            <w:r>
              <w:rPr>
                <w:rFonts w:cs="Arial"/>
                <w:sz w:val="22"/>
                <w:szCs w:val="22"/>
              </w:rPr>
              <w:t xml:space="preserve">        </w:t>
            </w:r>
            <w:r w:rsidR="00451538">
              <w:rPr>
                <w:rFonts w:cs="Arial"/>
                <w:sz w:val="22"/>
                <w:szCs w:val="22"/>
              </w:rPr>
              <w:t xml:space="preserve">Week </w:t>
            </w:r>
            <w:r w:rsidR="0062190B">
              <w:rPr>
                <w:rFonts w:cs="Arial"/>
                <w:sz w:val="22"/>
                <w:szCs w:val="22"/>
              </w:rPr>
              <w:t>8</w:t>
            </w:r>
          </w:p>
        </w:tc>
        <w:tc>
          <w:tcPr>
            <w:tcW w:w="1537" w:type="dxa"/>
            <w:tcBorders>
              <w:top w:val="single" w:sz="8" w:space="0" w:color="C0504D"/>
              <w:bottom w:val="single" w:sz="8" w:space="0" w:color="C0504D"/>
            </w:tcBorders>
          </w:tcPr>
          <w:p w:rsidR="00BA145C" w:rsidRPr="00AC5DEB" w:rsidRDefault="00832E89" w:rsidP="00BA145C">
            <w:pPr>
              <w:jc w:val="center"/>
              <w:rPr>
                <w:rFonts w:cs="Arial"/>
                <w:sz w:val="22"/>
                <w:szCs w:val="22"/>
              </w:rPr>
            </w:pPr>
            <w:r>
              <w:rPr>
                <w:rFonts w:cs="Arial"/>
                <w:sz w:val="22"/>
                <w:szCs w:val="22"/>
              </w:rPr>
              <w:t>3</w:t>
            </w:r>
            <w:r w:rsidR="00E306ED">
              <w:rPr>
                <w:rFonts w:cs="Arial"/>
                <w:sz w:val="22"/>
                <w:szCs w:val="22"/>
              </w:rPr>
              <w:t>0</w:t>
            </w:r>
            <w:r w:rsidR="004749B7" w:rsidRPr="00AC5DEB">
              <w:rPr>
                <w:rFonts w:cs="Arial"/>
                <w:sz w:val="22"/>
                <w:szCs w:val="22"/>
              </w:rPr>
              <w:t>%</w:t>
            </w:r>
          </w:p>
        </w:tc>
      </w:tr>
      <w:tr w:rsidR="00BA145C" w:rsidRPr="00AC5DEB">
        <w:trPr>
          <w:cantSplit/>
        </w:trPr>
        <w:tc>
          <w:tcPr>
            <w:tcW w:w="5958" w:type="dxa"/>
            <w:tcBorders>
              <w:bottom w:val="single" w:sz="8" w:space="0" w:color="C0504D"/>
            </w:tcBorders>
          </w:tcPr>
          <w:p w:rsidR="00BA145C" w:rsidRPr="00AC5DEB" w:rsidRDefault="00832E89" w:rsidP="0002781B">
            <w:pPr>
              <w:rPr>
                <w:rFonts w:cs="Arial"/>
                <w:bCs/>
                <w:sz w:val="22"/>
                <w:szCs w:val="22"/>
              </w:rPr>
            </w:pPr>
            <w:r>
              <w:rPr>
                <w:rFonts w:cs="Arial"/>
                <w:bCs/>
                <w:sz w:val="22"/>
                <w:szCs w:val="22"/>
              </w:rPr>
              <w:t>Assignment 3</w:t>
            </w:r>
            <w:r w:rsidR="004E2C24">
              <w:rPr>
                <w:rFonts w:cs="Arial"/>
                <w:bCs/>
                <w:sz w:val="22"/>
                <w:szCs w:val="22"/>
              </w:rPr>
              <w:t xml:space="preserve">:  Final </w:t>
            </w:r>
            <w:r w:rsidR="0002781B">
              <w:rPr>
                <w:rFonts w:cs="Arial"/>
                <w:bCs/>
                <w:sz w:val="22"/>
                <w:szCs w:val="22"/>
              </w:rPr>
              <w:t>Paper</w:t>
            </w:r>
          </w:p>
        </w:tc>
        <w:tc>
          <w:tcPr>
            <w:tcW w:w="1973" w:type="dxa"/>
            <w:tcBorders>
              <w:bottom w:val="single" w:sz="8" w:space="0" w:color="C0504D"/>
            </w:tcBorders>
          </w:tcPr>
          <w:p w:rsidR="00BA145C" w:rsidRPr="008E1919" w:rsidRDefault="0062190B" w:rsidP="00853EAA">
            <w:pPr>
              <w:pStyle w:val="Level1"/>
              <w:numPr>
                <w:ilvl w:val="0"/>
                <w:numId w:val="0"/>
              </w:numPr>
              <w:ind w:left="288"/>
              <w:rPr>
                <w:smallCaps/>
                <w:sz w:val="22"/>
                <w:szCs w:val="22"/>
              </w:rPr>
            </w:pPr>
            <w:r>
              <w:rPr>
                <w:sz w:val="22"/>
                <w:szCs w:val="22"/>
              </w:rPr>
              <w:t xml:space="preserve">    </w:t>
            </w:r>
            <w:r w:rsidR="00451538">
              <w:rPr>
                <w:sz w:val="22"/>
                <w:szCs w:val="22"/>
              </w:rPr>
              <w:t>Week 1</w:t>
            </w:r>
            <w:r w:rsidR="00E01000">
              <w:rPr>
                <w:sz w:val="22"/>
                <w:szCs w:val="22"/>
              </w:rPr>
              <w:t>5</w:t>
            </w:r>
            <w:r w:rsidR="008E1919">
              <w:rPr>
                <w:sz w:val="22"/>
                <w:szCs w:val="22"/>
              </w:rPr>
              <w:t xml:space="preserve"> </w:t>
            </w:r>
          </w:p>
        </w:tc>
        <w:tc>
          <w:tcPr>
            <w:tcW w:w="1537" w:type="dxa"/>
            <w:tcBorders>
              <w:bottom w:val="single" w:sz="8" w:space="0" w:color="C0504D"/>
            </w:tcBorders>
          </w:tcPr>
          <w:p w:rsidR="00BA145C" w:rsidRPr="00AC5DEB" w:rsidRDefault="00832E89" w:rsidP="00BA145C">
            <w:pPr>
              <w:jc w:val="center"/>
              <w:rPr>
                <w:rFonts w:cs="Arial"/>
                <w:sz w:val="22"/>
                <w:szCs w:val="22"/>
              </w:rPr>
            </w:pPr>
            <w:r>
              <w:rPr>
                <w:rFonts w:cs="Arial"/>
                <w:sz w:val="22"/>
                <w:szCs w:val="22"/>
              </w:rPr>
              <w:t>4</w:t>
            </w:r>
            <w:r w:rsidR="004749B7" w:rsidRPr="00AC5DEB">
              <w:rPr>
                <w:rFonts w:cs="Arial"/>
                <w:sz w:val="22"/>
                <w:szCs w:val="22"/>
              </w:rPr>
              <w:t>0%</w:t>
            </w:r>
          </w:p>
        </w:tc>
      </w:tr>
      <w:tr w:rsidR="00BA145C" w:rsidRPr="00AC5DEB">
        <w:trPr>
          <w:cantSplit/>
        </w:trPr>
        <w:tc>
          <w:tcPr>
            <w:tcW w:w="5958" w:type="dxa"/>
            <w:tcBorders>
              <w:top w:val="single" w:sz="8" w:space="0" w:color="C0504D"/>
              <w:bottom w:val="single" w:sz="8" w:space="0" w:color="C0504D"/>
            </w:tcBorders>
          </w:tcPr>
          <w:p w:rsidR="00BA145C" w:rsidRPr="00AC5DEB" w:rsidRDefault="004749B7" w:rsidP="00BA145C">
            <w:pPr>
              <w:rPr>
                <w:rFonts w:cs="Arial"/>
                <w:sz w:val="22"/>
                <w:szCs w:val="22"/>
              </w:rPr>
            </w:pPr>
            <w:r w:rsidRPr="00AC5DEB">
              <w:rPr>
                <w:rFonts w:cs="Arial"/>
                <w:sz w:val="22"/>
                <w:szCs w:val="22"/>
              </w:rPr>
              <w:t>Class Participation</w:t>
            </w:r>
          </w:p>
        </w:tc>
        <w:tc>
          <w:tcPr>
            <w:tcW w:w="1973" w:type="dxa"/>
            <w:tcBorders>
              <w:top w:val="single" w:sz="8" w:space="0" w:color="C0504D"/>
              <w:bottom w:val="single" w:sz="8" w:space="0" w:color="C0504D"/>
            </w:tcBorders>
          </w:tcPr>
          <w:p w:rsidR="001929CD" w:rsidRPr="00AC5DEB" w:rsidRDefault="00451538" w:rsidP="008E1919">
            <w:pPr>
              <w:jc w:val="center"/>
              <w:rPr>
                <w:rFonts w:cs="Arial"/>
                <w:sz w:val="22"/>
                <w:szCs w:val="22"/>
              </w:rPr>
            </w:pPr>
            <w:r>
              <w:rPr>
                <w:rFonts w:cs="Arial"/>
                <w:sz w:val="22"/>
                <w:szCs w:val="22"/>
              </w:rPr>
              <w:t>Ongoing</w:t>
            </w:r>
            <w:r w:rsidR="008E1919">
              <w:rPr>
                <w:rFonts w:cs="Arial"/>
                <w:sz w:val="22"/>
                <w:szCs w:val="22"/>
              </w:rPr>
              <w:t>/ Homework</w:t>
            </w:r>
          </w:p>
        </w:tc>
        <w:tc>
          <w:tcPr>
            <w:tcW w:w="1537" w:type="dxa"/>
            <w:tcBorders>
              <w:top w:val="single" w:sz="8" w:space="0" w:color="C0504D"/>
              <w:bottom w:val="single" w:sz="8" w:space="0" w:color="C0504D"/>
            </w:tcBorders>
          </w:tcPr>
          <w:p w:rsidR="00BA145C" w:rsidRPr="00AC5DEB" w:rsidRDefault="00A41B88" w:rsidP="00BA145C">
            <w:pPr>
              <w:jc w:val="center"/>
              <w:rPr>
                <w:rFonts w:cs="Arial"/>
                <w:sz w:val="22"/>
                <w:szCs w:val="22"/>
              </w:rPr>
            </w:pPr>
            <w:r w:rsidRPr="00AC5DEB">
              <w:rPr>
                <w:rFonts w:cs="Arial"/>
                <w:sz w:val="22"/>
                <w:szCs w:val="22"/>
              </w:rPr>
              <w:t>10</w:t>
            </w:r>
            <w:r w:rsidR="004749B7" w:rsidRPr="00AC5DEB">
              <w:rPr>
                <w:rFonts w:cs="Arial"/>
                <w:sz w:val="22"/>
                <w:szCs w:val="22"/>
              </w:rPr>
              <w:t>%</w:t>
            </w:r>
          </w:p>
        </w:tc>
      </w:tr>
    </w:tbl>
    <w:p w:rsidR="00A07EE1" w:rsidRDefault="00A07EE1" w:rsidP="00E23C73">
      <w:pPr>
        <w:rPr>
          <w:rFonts w:cs="Arial"/>
          <w:b/>
          <w:sz w:val="22"/>
          <w:szCs w:val="22"/>
        </w:rPr>
      </w:pPr>
    </w:p>
    <w:p w:rsidR="00832E89" w:rsidRDefault="00832E89" w:rsidP="008F0596">
      <w:pPr>
        <w:rPr>
          <w:rFonts w:cs="Arial"/>
          <w:b/>
          <w:sz w:val="22"/>
          <w:szCs w:val="22"/>
        </w:rPr>
      </w:pPr>
      <w:r>
        <w:rPr>
          <w:rFonts w:cs="Arial"/>
          <w:b/>
          <w:sz w:val="22"/>
          <w:szCs w:val="22"/>
        </w:rPr>
        <w:t>Assignment 1</w:t>
      </w:r>
      <w:r w:rsidR="004E2C24">
        <w:rPr>
          <w:rFonts w:cs="Arial"/>
          <w:b/>
          <w:sz w:val="22"/>
          <w:szCs w:val="22"/>
        </w:rPr>
        <w:t>: Paper &amp; Presentation</w:t>
      </w:r>
    </w:p>
    <w:p w:rsidR="00832E89" w:rsidRDefault="00832E89" w:rsidP="008F0596">
      <w:pPr>
        <w:rPr>
          <w:rFonts w:cs="Arial"/>
          <w:sz w:val="22"/>
          <w:szCs w:val="22"/>
        </w:rPr>
      </w:pPr>
      <w:r>
        <w:rPr>
          <w:rFonts w:cs="Arial"/>
          <w:sz w:val="22"/>
          <w:szCs w:val="22"/>
        </w:rPr>
        <w:t>This</w:t>
      </w:r>
      <w:r w:rsidR="00B525B9">
        <w:rPr>
          <w:rFonts w:cs="Arial"/>
          <w:sz w:val="22"/>
          <w:szCs w:val="22"/>
        </w:rPr>
        <w:t xml:space="preserve"> written and oral</w:t>
      </w:r>
      <w:r>
        <w:rPr>
          <w:rFonts w:cs="Arial"/>
          <w:sz w:val="22"/>
          <w:szCs w:val="22"/>
        </w:rPr>
        <w:t xml:space="preserve"> assignment requires you to </w:t>
      </w:r>
      <w:r w:rsidR="0076604E">
        <w:rPr>
          <w:rFonts w:cs="Arial"/>
          <w:sz w:val="22"/>
          <w:szCs w:val="22"/>
        </w:rPr>
        <w:t xml:space="preserve">build on knowledge from course </w:t>
      </w:r>
      <w:r w:rsidR="00CE73AC">
        <w:rPr>
          <w:rFonts w:cs="Arial"/>
          <w:sz w:val="22"/>
          <w:szCs w:val="22"/>
        </w:rPr>
        <w:t xml:space="preserve">content on </w:t>
      </w:r>
      <w:r w:rsidR="00950C0C">
        <w:rPr>
          <w:rFonts w:cs="Arial"/>
          <w:sz w:val="22"/>
          <w:szCs w:val="22"/>
        </w:rPr>
        <w:t xml:space="preserve">Stanford University’s </w:t>
      </w:r>
      <w:r w:rsidR="00CE73AC">
        <w:rPr>
          <w:rFonts w:cs="Arial"/>
          <w:sz w:val="22"/>
          <w:szCs w:val="22"/>
        </w:rPr>
        <w:t>Chronic Disease Self-</w:t>
      </w:r>
      <w:r w:rsidR="0076604E">
        <w:rPr>
          <w:rFonts w:cs="Arial"/>
          <w:sz w:val="22"/>
          <w:szCs w:val="22"/>
        </w:rPr>
        <w:t xml:space="preserve">Management </w:t>
      </w:r>
      <w:r w:rsidR="00950C0C">
        <w:rPr>
          <w:rFonts w:cs="Arial"/>
          <w:sz w:val="22"/>
          <w:szCs w:val="22"/>
        </w:rPr>
        <w:t xml:space="preserve">model </w:t>
      </w:r>
      <w:r w:rsidR="0076604E">
        <w:rPr>
          <w:rFonts w:cs="Arial"/>
          <w:sz w:val="22"/>
          <w:szCs w:val="22"/>
        </w:rPr>
        <w:t>and create or adapt psycho-educational curriculum for clients in your agency.</w:t>
      </w:r>
    </w:p>
    <w:p w:rsidR="00832E89" w:rsidRPr="00832E89" w:rsidRDefault="00832E89" w:rsidP="00832E89">
      <w:pPr>
        <w:pStyle w:val="ListParagraph"/>
        <w:numPr>
          <w:ilvl w:val="0"/>
          <w:numId w:val="32"/>
        </w:numPr>
        <w:rPr>
          <w:rFonts w:cs="Arial"/>
          <w:sz w:val="22"/>
          <w:szCs w:val="22"/>
        </w:rPr>
      </w:pPr>
      <w:r w:rsidRPr="00832E89">
        <w:rPr>
          <w:rFonts w:cs="Arial"/>
          <w:sz w:val="22"/>
          <w:szCs w:val="22"/>
        </w:rPr>
        <w:t xml:space="preserve">Describe the population and </w:t>
      </w:r>
      <w:r w:rsidR="0076604E">
        <w:rPr>
          <w:rFonts w:cs="Arial"/>
          <w:sz w:val="22"/>
          <w:szCs w:val="22"/>
        </w:rPr>
        <w:t xml:space="preserve">condition (i.e., chronic disease) </w:t>
      </w:r>
      <w:r w:rsidRPr="00832E89">
        <w:rPr>
          <w:rFonts w:cs="Arial"/>
          <w:sz w:val="22"/>
          <w:szCs w:val="22"/>
        </w:rPr>
        <w:t>that they experience</w:t>
      </w:r>
      <w:r w:rsidR="0076604E">
        <w:rPr>
          <w:rFonts w:cs="Arial"/>
          <w:sz w:val="22"/>
          <w:szCs w:val="22"/>
        </w:rPr>
        <w:t xml:space="preserve">.  Examples include </w:t>
      </w:r>
      <w:r>
        <w:rPr>
          <w:rFonts w:cs="Arial"/>
          <w:sz w:val="22"/>
          <w:szCs w:val="22"/>
        </w:rPr>
        <w:t>HIV p</w:t>
      </w:r>
      <w:r w:rsidR="0076604E">
        <w:rPr>
          <w:rFonts w:cs="Arial"/>
          <w:sz w:val="22"/>
          <w:szCs w:val="22"/>
        </w:rPr>
        <w:t>ositive transitional aged youth,</w:t>
      </w:r>
      <w:r>
        <w:rPr>
          <w:rFonts w:cs="Arial"/>
          <w:sz w:val="22"/>
          <w:szCs w:val="22"/>
        </w:rPr>
        <w:t xml:space="preserve"> </w:t>
      </w:r>
      <w:r w:rsidR="0002781B">
        <w:rPr>
          <w:rFonts w:cs="Arial"/>
          <w:sz w:val="22"/>
          <w:szCs w:val="22"/>
        </w:rPr>
        <w:t>d</w:t>
      </w:r>
      <w:r w:rsidR="0076604E">
        <w:rPr>
          <w:rFonts w:cs="Arial"/>
          <w:sz w:val="22"/>
          <w:szCs w:val="22"/>
        </w:rPr>
        <w:t>iabetes and depression.</w:t>
      </w:r>
    </w:p>
    <w:p w:rsidR="00832E89" w:rsidRDefault="00851935" w:rsidP="00832E89">
      <w:pPr>
        <w:pStyle w:val="ListParagraph"/>
        <w:numPr>
          <w:ilvl w:val="0"/>
          <w:numId w:val="32"/>
        </w:numPr>
        <w:rPr>
          <w:rFonts w:cs="Arial"/>
          <w:sz w:val="22"/>
          <w:szCs w:val="22"/>
        </w:rPr>
      </w:pPr>
      <w:r>
        <w:rPr>
          <w:rFonts w:cs="Arial"/>
          <w:sz w:val="22"/>
          <w:szCs w:val="22"/>
        </w:rPr>
        <w:t>R</w:t>
      </w:r>
      <w:r w:rsidR="00832E89">
        <w:rPr>
          <w:rFonts w:cs="Arial"/>
          <w:sz w:val="22"/>
          <w:szCs w:val="22"/>
        </w:rPr>
        <w:t xml:space="preserve">eview the empirical and practice literature for existing </w:t>
      </w:r>
      <w:r w:rsidR="00CE73AC">
        <w:rPr>
          <w:rFonts w:cs="Arial"/>
          <w:sz w:val="22"/>
          <w:szCs w:val="22"/>
        </w:rPr>
        <w:t>psycho-educatio</w:t>
      </w:r>
      <w:r w:rsidR="0076604E">
        <w:rPr>
          <w:rFonts w:cs="Arial"/>
          <w:sz w:val="22"/>
          <w:szCs w:val="22"/>
        </w:rPr>
        <w:t xml:space="preserve">nal curriculum </w:t>
      </w:r>
      <w:r w:rsidR="00832E89">
        <w:rPr>
          <w:rFonts w:cs="Arial"/>
          <w:sz w:val="22"/>
          <w:szCs w:val="22"/>
        </w:rPr>
        <w:t xml:space="preserve">for the identified population. </w:t>
      </w:r>
    </w:p>
    <w:p w:rsidR="0076604E" w:rsidRDefault="00832E89" w:rsidP="00832E89">
      <w:pPr>
        <w:pStyle w:val="ListParagraph"/>
        <w:numPr>
          <w:ilvl w:val="0"/>
          <w:numId w:val="32"/>
        </w:numPr>
        <w:rPr>
          <w:rFonts w:cs="Arial"/>
          <w:sz w:val="22"/>
          <w:szCs w:val="22"/>
        </w:rPr>
      </w:pPr>
      <w:r>
        <w:rPr>
          <w:rFonts w:cs="Arial"/>
          <w:sz w:val="22"/>
          <w:szCs w:val="22"/>
        </w:rPr>
        <w:t xml:space="preserve">Create or adapt curriculum </w:t>
      </w:r>
      <w:r w:rsidR="00EB3FB8">
        <w:rPr>
          <w:rFonts w:cs="Arial"/>
          <w:sz w:val="22"/>
          <w:szCs w:val="22"/>
        </w:rPr>
        <w:t xml:space="preserve">(weekly content) </w:t>
      </w:r>
      <w:r>
        <w:rPr>
          <w:rFonts w:cs="Arial"/>
          <w:sz w:val="22"/>
          <w:szCs w:val="22"/>
        </w:rPr>
        <w:t xml:space="preserve">to </w:t>
      </w:r>
      <w:r w:rsidR="0002781B">
        <w:rPr>
          <w:rFonts w:cs="Arial"/>
          <w:sz w:val="22"/>
          <w:szCs w:val="22"/>
        </w:rPr>
        <w:t>develop</w:t>
      </w:r>
      <w:r>
        <w:rPr>
          <w:rFonts w:cs="Arial"/>
          <w:sz w:val="22"/>
          <w:szCs w:val="22"/>
        </w:rPr>
        <w:t xml:space="preserve"> a </w:t>
      </w:r>
      <w:r w:rsidR="00B525B9">
        <w:rPr>
          <w:rFonts w:cs="Arial"/>
          <w:sz w:val="22"/>
          <w:szCs w:val="22"/>
        </w:rPr>
        <w:t>ps</w:t>
      </w:r>
      <w:r w:rsidR="0076604E">
        <w:rPr>
          <w:rFonts w:cs="Arial"/>
          <w:sz w:val="22"/>
          <w:szCs w:val="22"/>
        </w:rPr>
        <w:t>ycho-educational support group.</w:t>
      </w:r>
    </w:p>
    <w:p w:rsidR="00B525B9" w:rsidRDefault="00B525B9" w:rsidP="00832E89">
      <w:pPr>
        <w:pStyle w:val="ListParagraph"/>
        <w:numPr>
          <w:ilvl w:val="0"/>
          <w:numId w:val="32"/>
        </w:numPr>
        <w:rPr>
          <w:rFonts w:cs="Arial"/>
          <w:sz w:val="22"/>
          <w:szCs w:val="22"/>
        </w:rPr>
      </w:pPr>
      <w:r>
        <w:rPr>
          <w:rFonts w:cs="Arial"/>
          <w:sz w:val="22"/>
          <w:szCs w:val="22"/>
        </w:rPr>
        <w:t xml:space="preserve">Discuss a rationale for content and expected outcomes.  </w:t>
      </w:r>
    </w:p>
    <w:p w:rsidR="0002781B" w:rsidRDefault="0002781B" w:rsidP="008A3FBE">
      <w:pPr>
        <w:pStyle w:val="ListParagraph"/>
        <w:rPr>
          <w:rFonts w:cs="Arial"/>
          <w:sz w:val="22"/>
          <w:szCs w:val="22"/>
        </w:rPr>
      </w:pPr>
    </w:p>
    <w:p w:rsidR="00B525B9" w:rsidRDefault="00CE5240" w:rsidP="00B525B9">
      <w:pPr>
        <w:rPr>
          <w:color w:val="000000" w:themeColor="text1"/>
        </w:rPr>
      </w:pPr>
      <w:r>
        <w:rPr>
          <w:color w:val="000000" w:themeColor="text1"/>
        </w:rPr>
        <w:t>*Please refer to prompt and rubric for further Assignment 1 information</w:t>
      </w:r>
    </w:p>
    <w:p w:rsidR="00CE5240" w:rsidRDefault="00CE5240" w:rsidP="00B525B9">
      <w:pPr>
        <w:rPr>
          <w:rFonts w:cs="Arial"/>
          <w:sz w:val="22"/>
          <w:szCs w:val="22"/>
        </w:rPr>
      </w:pPr>
    </w:p>
    <w:p w:rsidR="00832E89" w:rsidRPr="00B525B9" w:rsidRDefault="00B525B9" w:rsidP="00B525B9">
      <w:pPr>
        <w:rPr>
          <w:rFonts w:cs="Arial"/>
          <w:sz w:val="22"/>
          <w:szCs w:val="22"/>
        </w:rPr>
      </w:pPr>
      <w:r w:rsidRPr="00B525B9">
        <w:rPr>
          <w:rFonts w:cs="Arial"/>
          <w:b/>
          <w:sz w:val="22"/>
          <w:szCs w:val="22"/>
        </w:rPr>
        <w:t>Due:</w:t>
      </w:r>
      <w:r w:rsidR="00E01000">
        <w:rPr>
          <w:rFonts w:cs="Arial"/>
          <w:sz w:val="22"/>
          <w:szCs w:val="22"/>
        </w:rPr>
        <w:t xml:space="preserve">  Week 5</w:t>
      </w:r>
      <w:r w:rsidRPr="00B525B9">
        <w:rPr>
          <w:rFonts w:cs="Arial"/>
          <w:sz w:val="22"/>
          <w:szCs w:val="22"/>
        </w:rPr>
        <w:t xml:space="preserve"> </w:t>
      </w:r>
    </w:p>
    <w:p w:rsidR="00832E89" w:rsidRDefault="00832E89" w:rsidP="008F0596">
      <w:pPr>
        <w:rPr>
          <w:rFonts w:cs="Arial"/>
          <w:b/>
          <w:sz w:val="22"/>
          <w:szCs w:val="22"/>
        </w:rPr>
      </w:pPr>
    </w:p>
    <w:p w:rsidR="008F0596" w:rsidRPr="00861798" w:rsidRDefault="00832E89" w:rsidP="008F0596">
      <w:pPr>
        <w:rPr>
          <w:rFonts w:cs="Arial"/>
          <w:b/>
          <w:sz w:val="22"/>
          <w:szCs w:val="22"/>
        </w:rPr>
      </w:pPr>
      <w:r>
        <w:rPr>
          <w:rFonts w:cs="Arial"/>
          <w:b/>
          <w:sz w:val="22"/>
          <w:szCs w:val="22"/>
        </w:rPr>
        <w:t>Assignment 2</w:t>
      </w:r>
      <w:r w:rsidR="008F0596">
        <w:rPr>
          <w:rFonts w:cs="Arial"/>
          <w:b/>
          <w:sz w:val="22"/>
          <w:szCs w:val="22"/>
        </w:rPr>
        <w:t xml:space="preserve">: </w:t>
      </w:r>
      <w:r>
        <w:rPr>
          <w:rFonts w:cs="Arial"/>
          <w:b/>
          <w:sz w:val="22"/>
          <w:szCs w:val="22"/>
        </w:rPr>
        <w:t xml:space="preserve">Midterm </w:t>
      </w:r>
      <w:r w:rsidR="004E2C24">
        <w:rPr>
          <w:rFonts w:cs="Arial"/>
          <w:b/>
          <w:sz w:val="22"/>
          <w:szCs w:val="22"/>
        </w:rPr>
        <w:t>Paper</w:t>
      </w:r>
    </w:p>
    <w:p w:rsidR="00745382" w:rsidRDefault="008F0596" w:rsidP="00745382">
      <w:pPr>
        <w:pStyle w:val="Header"/>
        <w:rPr>
          <w:rFonts w:cs="Arial"/>
          <w:sz w:val="22"/>
          <w:szCs w:val="22"/>
        </w:rPr>
      </w:pPr>
      <w:r w:rsidRPr="00861798">
        <w:rPr>
          <w:rFonts w:cs="Arial"/>
          <w:sz w:val="22"/>
          <w:szCs w:val="22"/>
        </w:rPr>
        <w:t xml:space="preserve">The midterm assignment </w:t>
      </w:r>
      <w:r>
        <w:rPr>
          <w:rFonts w:cs="Arial"/>
          <w:sz w:val="22"/>
          <w:szCs w:val="22"/>
        </w:rPr>
        <w:t>requires you critically reflect on your work environment and your skills in engaging with c</w:t>
      </w:r>
      <w:r w:rsidR="00950C0C">
        <w:rPr>
          <w:rFonts w:cs="Arial"/>
          <w:sz w:val="22"/>
          <w:szCs w:val="22"/>
        </w:rPr>
        <w:t>lients commonly encountered in diverse</w:t>
      </w:r>
      <w:r>
        <w:rPr>
          <w:rFonts w:cs="Arial"/>
          <w:sz w:val="22"/>
          <w:szCs w:val="22"/>
        </w:rPr>
        <w:t xml:space="preserve"> settings. </w:t>
      </w:r>
    </w:p>
    <w:p w:rsidR="00745382" w:rsidRDefault="008F0596" w:rsidP="00745382">
      <w:pPr>
        <w:pStyle w:val="Header"/>
        <w:numPr>
          <w:ilvl w:val="0"/>
          <w:numId w:val="31"/>
        </w:numPr>
        <w:rPr>
          <w:rFonts w:cs="Arial"/>
          <w:sz w:val="22"/>
          <w:szCs w:val="22"/>
        </w:rPr>
      </w:pPr>
      <w:r>
        <w:rPr>
          <w:rFonts w:cs="Arial"/>
          <w:sz w:val="22"/>
          <w:szCs w:val="22"/>
        </w:rPr>
        <w:t xml:space="preserve">Describe the setting in which you are working and </w:t>
      </w:r>
      <w:r w:rsidRPr="003D5C07">
        <w:rPr>
          <w:rFonts w:cs="Arial"/>
          <w:i/>
          <w:sz w:val="22"/>
          <w:szCs w:val="22"/>
        </w:rPr>
        <w:t>critically analyze</w:t>
      </w:r>
      <w:r>
        <w:rPr>
          <w:rFonts w:cs="Arial"/>
          <w:sz w:val="22"/>
          <w:szCs w:val="22"/>
        </w:rPr>
        <w:t xml:space="preserve"> how it relates to the models of integrated care. </w:t>
      </w:r>
      <w:r w:rsidR="00EB3FB8">
        <w:rPr>
          <w:rFonts w:cs="Arial"/>
          <w:sz w:val="22"/>
          <w:szCs w:val="22"/>
        </w:rPr>
        <w:t xml:space="preserve">Discuss levels of integration and collaboration. </w:t>
      </w:r>
    </w:p>
    <w:p w:rsidR="00745382" w:rsidRDefault="008F0596" w:rsidP="00745382">
      <w:pPr>
        <w:pStyle w:val="Header"/>
        <w:numPr>
          <w:ilvl w:val="0"/>
          <w:numId w:val="31"/>
        </w:numPr>
        <w:rPr>
          <w:rFonts w:cs="Arial"/>
          <w:sz w:val="22"/>
          <w:szCs w:val="22"/>
        </w:rPr>
      </w:pPr>
      <w:r>
        <w:rPr>
          <w:rFonts w:cs="Arial"/>
          <w:sz w:val="22"/>
          <w:szCs w:val="22"/>
        </w:rPr>
        <w:t>Utilizing the biopsychosocial framework introduced in SOWK 54</w:t>
      </w:r>
      <w:r w:rsidR="004E2C24">
        <w:rPr>
          <w:rFonts w:cs="Arial"/>
          <w:sz w:val="22"/>
          <w:szCs w:val="22"/>
        </w:rPr>
        <w:t>4</w:t>
      </w:r>
      <w:r>
        <w:rPr>
          <w:rFonts w:cs="Arial"/>
          <w:sz w:val="22"/>
          <w:szCs w:val="22"/>
        </w:rPr>
        <w:t xml:space="preserve">, provide an assessment of a client you have worked with who was in crisis, had a chronic condition, was experiencing grief/loss, trauma, or a health condition. </w:t>
      </w:r>
    </w:p>
    <w:p w:rsidR="00745382" w:rsidRPr="00745382" w:rsidRDefault="00745382" w:rsidP="00745382">
      <w:pPr>
        <w:pStyle w:val="Header"/>
        <w:numPr>
          <w:ilvl w:val="0"/>
          <w:numId w:val="31"/>
        </w:numPr>
        <w:rPr>
          <w:rFonts w:cs="Arial"/>
          <w:sz w:val="22"/>
          <w:szCs w:val="22"/>
        </w:rPr>
      </w:pPr>
      <w:r w:rsidRPr="001E3E50">
        <w:rPr>
          <w:rFonts w:cs="Arial"/>
          <w:sz w:val="22"/>
          <w:szCs w:val="22"/>
        </w:rPr>
        <w:t xml:space="preserve">Discuss intervention strategies and reflect on </w:t>
      </w:r>
      <w:r>
        <w:rPr>
          <w:rFonts w:cs="Arial"/>
          <w:sz w:val="22"/>
          <w:szCs w:val="22"/>
        </w:rPr>
        <w:t xml:space="preserve">specific </w:t>
      </w:r>
      <w:r w:rsidRPr="001E3E50">
        <w:rPr>
          <w:rFonts w:cs="Arial"/>
          <w:sz w:val="22"/>
          <w:szCs w:val="22"/>
        </w:rPr>
        <w:t xml:space="preserve">advanced clinical skills </w:t>
      </w:r>
      <w:r>
        <w:rPr>
          <w:rFonts w:cs="Arial"/>
          <w:sz w:val="22"/>
          <w:szCs w:val="22"/>
        </w:rPr>
        <w:t>you utilized with the client and the impact you observed. What seemed to have a positive impact? In retrospect, what might you have done differently? Focus on skills and content covered in cla</w:t>
      </w:r>
      <w:r w:rsidR="00950C0C">
        <w:rPr>
          <w:rFonts w:cs="Arial"/>
          <w:sz w:val="22"/>
          <w:szCs w:val="22"/>
        </w:rPr>
        <w:t>ss such as chronic disease self-</w:t>
      </w:r>
      <w:r>
        <w:rPr>
          <w:rFonts w:cs="Arial"/>
          <w:sz w:val="22"/>
          <w:szCs w:val="22"/>
        </w:rPr>
        <w:t xml:space="preserve">management, grief counseling, trauma focused principles and adherence and retention in care. Use </w:t>
      </w:r>
      <w:r w:rsidR="00950C0C">
        <w:rPr>
          <w:rFonts w:cs="Arial"/>
          <w:sz w:val="22"/>
          <w:szCs w:val="22"/>
        </w:rPr>
        <w:t>APA required standard</w:t>
      </w:r>
      <w:r>
        <w:rPr>
          <w:rFonts w:cs="Arial"/>
          <w:sz w:val="22"/>
          <w:szCs w:val="22"/>
        </w:rPr>
        <w:t xml:space="preserve"> citations to support your thoughts. </w:t>
      </w:r>
      <w:r w:rsidRPr="00745382">
        <w:rPr>
          <w:rFonts w:cs="Arial"/>
          <w:sz w:val="22"/>
          <w:szCs w:val="22"/>
        </w:rPr>
        <w:t>Discuss the impact of culture on your interactions and reflect on y</w:t>
      </w:r>
      <w:r w:rsidR="00950C0C">
        <w:rPr>
          <w:rFonts w:cs="Arial"/>
          <w:sz w:val="22"/>
          <w:szCs w:val="22"/>
        </w:rPr>
        <w:t>our own cultural self-</w:t>
      </w:r>
      <w:r w:rsidRPr="00745382">
        <w:rPr>
          <w:rFonts w:cs="Arial"/>
          <w:sz w:val="22"/>
          <w:szCs w:val="22"/>
        </w:rPr>
        <w:t xml:space="preserve">awareness. </w:t>
      </w:r>
      <w:r>
        <w:rPr>
          <w:rFonts w:cs="Arial"/>
          <w:sz w:val="22"/>
          <w:szCs w:val="22"/>
        </w:rPr>
        <w:t xml:space="preserve">Again, </w:t>
      </w:r>
      <w:r w:rsidR="0002781B">
        <w:rPr>
          <w:rFonts w:cs="Arial"/>
          <w:sz w:val="22"/>
          <w:szCs w:val="22"/>
        </w:rPr>
        <w:t xml:space="preserve">demonstrate understanding of principals and/ or interventions </w:t>
      </w:r>
      <w:r w:rsidR="0002781B" w:rsidRPr="00EB3FB8">
        <w:rPr>
          <w:rFonts w:cs="Arial"/>
          <w:sz w:val="22"/>
          <w:szCs w:val="22"/>
          <w:u w:val="single"/>
        </w:rPr>
        <w:t>taught in class</w:t>
      </w:r>
      <w:r w:rsidR="0002781B">
        <w:rPr>
          <w:rFonts w:cs="Arial"/>
          <w:sz w:val="22"/>
          <w:szCs w:val="22"/>
        </w:rPr>
        <w:t xml:space="preserve"> and use </w:t>
      </w:r>
      <w:r>
        <w:rPr>
          <w:rFonts w:cs="Arial"/>
          <w:sz w:val="22"/>
          <w:szCs w:val="22"/>
        </w:rPr>
        <w:t>citations to support views.</w:t>
      </w:r>
    </w:p>
    <w:p w:rsidR="008F0596" w:rsidRPr="00861798" w:rsidRDefault="008F0596" w:rsidP="008F0596">
      <w:pPr>
        <w:pStyle w:val="Header"/>
        <w:rPr>
          <w:rFonts w:cs="Arial"/>
          <w:sz w:val="22"/>
          <w:szCs w:val="22"/>
        </w:rPr>
      </w:pPr>
    </w:p>
    <w:p w:rsidR="008F0596" w:rsidRPr="00502504" w:rsidRDefault="008F0596" w:rsidP="008F0596">
      <w:pPr>
        <w:pStyle w:val="BodyText"/>
        <w:rPr>
          <w:color w:val="000000" w:themeColor="text1"/>
        </w:rPr>
      </w:pPr>
      <w:r>
        <w:rPr>
          <w:rFonts w:cs="Arial"/>
          <w:sz w:val="22"/>
          <w:szCs w:val="22"/>
        </w:rPr>
        <w:t xml:space="preserve">* </w:t>
      </w:r>
      <w:r>
        <w:rPr>
          <w:color w:val="000000" w:themeColor="text1"/>
        </w:rPr>
        <w:t xml:space="preserve">Please refer to prompt and rubric for further Assignment </w:t>
      </w:r>
      <w:r w:rsidR="00CE5240">
        <w:rPr>
          <w:color w:val="000000" w:themeColor="text1"/>
        </w:rPr>
        <w:t>2</w:t>
      </w:r>
      <w:r>
        <w:rPr>
          <w:color w:val="000000" w:themeColor="text1"/>
        </w:rPr>
        <w:t xml:space="preserve"> information.</w:t>
      </w:r>
    </w:p>
    <w:p w:rsidR="008F0596" w:rsidRPr="00861798" w:rsidRDefault="008F0596" w:rsidP="008F0596">
      <w:pPr>
        <w:pStyle w:val="Header"/>
        <w:rPr>
          <w:rFonts w:cs="Arial"/>
          <w:sz w:val="22"/>
          <w:szCs w:val="22"/>
        </w:rPr>
      </w:pPr>
      <w:r w:rsidRPr="00502504">
        <w:rPr>
          <w:rFonts w:cs="Arial"/>
          <w:b/>
          <w:sz w:val="22"/>
          <w:szCs w:val="22"/>
        </w:rPr>
        <w:t>Due</w:t>
      </w:r>
      <w:r>
        <w:rPr>
          <w:rFonts w:cs="Arial"/>
          <w:b/>
          <w:sz w:val="22"/>
          <w:szCs w:val="22"/>
        </w:rPr>
        <w:t>:</w:t>
      </w:r>
      <w:r w:rsidR="00E01000">
        <w:rPr>
          <w:rFonts w:cs="Arial"/>
          <w:sz w:val="22"/>
          <w:szCs w:val="22"/>
        </w:rPr>
        <w:t xml:space="preserve"> Week 8</w:t>
      </w:r>
    </w:p>
    <w:p w:rsidR="004E2C24" w:rsidRDefault="004E2C24" w:rsidP="008F0596">
      <w:pPr>
        <w:rPr>
          <w:rFonts w:cs="Arial"/>
          <w:b/>
          <w:sz w:val="22"/>
          <w:szCs w:val="22"/>
        </w:rPr>
      </w:pPr>
    </w:p>
    <w:p w:rsidR="008F0596" w:rsidRPr="00861798" w:rsidRDefault="008F0596" w:rsidP="008F0596">
      <w:pPr>
        <w:rPr>
          <w:rFonts w:cs="Arial"/>
          <w:b/>
          <w:sz w:val="22"/>
          <w:szCs w:val="22"/>
        </w:rPr>
      </w:pPr>
      <w:r>
        <w:rPr>
          <w:rFonts w:cs="Arial"/>
          <w:b/>
          <w:sz w:val="22"/>
          <w:szCs w:val="22"/>
        </w:rPr>
        <w:t xml:space="preserve">Assignment </w:t>
      </w:r>
      <w:r w:rsidR="00CE5240">
        <w:rPr>
          <w:rFonts w:cs="Arial"/>
          <w:b/>
          <w:sz w:val="22"/>
          <w:szCs w:val="22"/>
        </w:rPr>
        <w:t>3</w:t>
      </w:r>
      <w:r>
        <w:rPr>
          <w:rFonts w:cs="Arial"/>
          <w:b/>
          <w:sz w:val="22"/>
          <w:szCs w:val="22"/>
        </w:rPr>
        <w:t xml:space="preserve">: </w:t>
      </w:r>
      <w:r w:rsidR="00832E89">
        <w:rPr>
          <w:rFonts w:cs="Arial"/>
          <w:b/>
          <w:sz w:val="22"/>
          <w:szCs w:val="22"/>
        </w:rPr>
        <w:t>Final</w:t>
      </w:r>
      <w:r w:rsidR="004E2C24">
        <w:rPr>
          <w:rFonts w:cs="Arial"/>
          <w:b/>
          <w:sz w:val="22"/>
          <w:szCs w:val="22"/>
        </w:rPr>
        <w:t xml:space="preserve"> Paper</w:t>
      </w:r>
    </w:p>
    <w:p w:rsidR="008F0596" w:rsidRDefault="008F0596" w:rsidP="008F0596">
      <w:pPr>
        <w:pStyle w:val="Header"/>
        <w:rPr>
          <w:rFonts w:cs="Arial"/>
          <w:sz w:val="22"/>
          <w:szCs w:val="22"/>
        </w:rPr>
      </w:pPr>
      <w:r w:rsidRPr="00861798">
        <w:rPr>
          <w:rFonts w:cs="Arial"/>
          <w:sz w:val="22"/>
          <w:szCs w:val="22"/>
        </w:rPr>
        <w:t>For this assignment</w:t>
      </w:r>
      <w:r w:rsidR="003C375F">
        <w:rPr>
          <w:rFonts w:cs="Arial"/>
          <w:sz w:val="22"/>
          <w:szCs w:val="22"/>
        </w:rPr>
        <w:t>,</w:t>
      </w:r>
      <w:r w:rsidRPr="00861798">
        <w:rPr>
          <w:rFonts w:cs="Arial"/>
          <w:sz w:val="22"/>
          <w:szCs w:val="22"/>
        </w:rPr>
        <w:t xml:space="preserve"> </w:t>
      </w:r>
      <w:r>
        <w:rPr>
          <w:rFonts w:cs="Arial"/>
          <w:sz w:val="22"/>
          <w:szCs w:val="22"/>
        </w:rPr>
        <w:t>you are</w:t>
      </w:r>
      <w:r w:rsidRPr="00861798">
        <w:rPr>
          <w:rFonts w:cs="Arial"/>
          <w:sz w:val="22"/>
          <w:szCs w:val="22"/>
        </w:rPr>
        <w:t xml:space="preserve"> asked to draw from </w:t>
      </w:r>
      <w:r>
        <w:rPr>
          <w:rFonts w:cs="Arial"/>
          <w:sz w:val="22"/>
          <w:szCs w:val="22"/>
        </w:rPr>
        <w:t>t</w:t>
      </w:r>
      <w:r w:rsidRPr="00861798">
        <w:rPr>
          <w:rFonts w:cs="Arial"/>
          <w:sz w:val="22"/>
          <w:szCs w:val="22"/>
        </w:rPr>
        <w:t xml:space="preserve">heories of </w:t>
      </w:r>
      <w:r>
        <w:rPr>
          <w:rFonts w:cs="Arial"/>
          <w:sz w:val="22"/>
          <w:szCs w:val="22"/>
        </w:rPr>
        <w:t>h</w:t>
      </w:r>
      <w:r w:rsidRPr="00861798">
        <w:rPr>
          <w:rFonts w:cs="Arial"/>
          <w:sz w:val="22"/>
          <w:szCs w:val="22"/>
        </w:rPr>
        <w:t xml:space="preserve">uman </w:t>
      </w:r>
      <w:r>
        <w:rPr>
          <w:rFonts w:cs="Arial"/>
          <w:sz w:val="22"/>
          <w:szCs w:val="22"/>
        </w:rPr>
        <w:t>b</w:t>
      </w:r>
      <w:r w:rsidRPr="00861798">
        <w:rPr>
          <w:rFonts w:cs="Arial"/>
          <w:sz w:val="22"/>
          <w:szCs w:val="22"/>
        </w:rPr>
        <w:t xml:space="preserve">ehavior </w:t>
      </w:r>
      <w:r>
        <w:rPr>
          <w:rFonts w:cs="Arial"/>
          <w:sz w:val="22"/>
          <w:szCs w:val="22"/>
        </w:rPr>
        <w:t xml:space="preserve">and empirical literature to enhance your understanding of </w:t>
      </w:r>
      <w:r w:rsidR="00E01000">
        <w:rPr>
          <w:rFonts w:cs="Arial"/>
          <w:sz w:val="22"/>
          <w:szCs w:val="22"/>
        </w:rPr>
        <w:t xml:space="preserve">a </w:t>
      </w:r>
      <w:r>
        <w:rPr>
          <w:rFonts w:cs="Arial"/>
          <w:sz w:val="22"/>
          <w:szCs w:val="22"/>
        </w:rPr>
        <w:t xml:space="preserve">specific </w:t>
      </w:r>
      <w:r w:rsidR="00E01000">
        <w:rPr>
          <w:rFonts w:cs="Arial"/>
          <w:sz w:val="22"/>
          <w:szCs w:val="22"/>
        </w:rPr>
        <w:t>intervention taught in class</w:t>
      </w:r>
      <w:r>
        <w:rPr>
          <w:rFonts w:cs="Arial"/>
          <w:sz w:val="22"/>
          <w:szCs w:val="22"/>
        </w:rPr>
        <w:t xml:space="preserve">. </w:t>
      </w:r>
    </w:p>
    <w:p w:rsidR="008F0596" w:rsidRDefault="008F0596" w:rsidP="0022778A">
      <w:pPr>
        <w:pStyle w:val="Header"/>
        <w:numPr>
          <w:ilvl w:val="0"/>
          <w:numId w:val="11"/>
        </w:numPr>
        <w:rPr>
          <w:rFonts w:cs="Arial"/>
          <w:sz w:val="22"/>
          <w:szCs w:val="22"/>
        </w:rPr>
      </w:pPr>
      <w:r>
        <w:rPr>
          <w:rFonts w:cs="Arial"/>
          <w:sz w:val="22"/>
          <w:szCs w:val="22"/>
        </w:rPr>
        <w:t xml:space="preserve">Identify and </w:t>
      </w:r>
      <w:r w:rsidR="0002781B">
        <w:rPr>
          <w:rFonts w:cs="Arial"/>
          <w:sz w:val="22"/>
          <w:szCs w:val="22"/>
        </w:rPr>
        <w:t xml:space="preserve">summarize </w:t>
      </w:r>
      <w:r>
        <w:rPr>
          <w:rFonts w:cs="Arial"/>
          <w:sz w:val="22"/>
          <w:szCs w:val="22"/>
        </w:rPr>
        <w:t>a theory and corresponding</w:t>
      </w:r>
      <w:r w:rsidRPr="00861798">
        <w:rPr>
          <w:rFonts w:cs="Arial"/>
          <w:sz w:val="22"/>
          <w:szCs w:val="22"/>
        </w:rPr>
        <w:t xml:space="preserve"> </w:t>
      </w:r>
      <w:r>
        <w:rPr>
          <w:rFonts w:cs="Arial"/>
          <w:sz w:val="22"/>
          <w:szCs w:val="22"/>
        </w:rPr>
        <w:t>intervention</w:t>
      </w:r>
      <w:r w:rsidRPr="00861798">
        <w:rPr>
          <w:rFonts w:cs="Arial"/>
          <w:sz w:val="22"/>
          <w:szCs w:val="22"/>
        </w:rPr>
        <w:t xml:space="preserve"> for a symptom/disorder/problem</w:t>
      </w:r>
      <w:r>
        <w:rPr>
          <w:rFonts w:cs="Arial"/>
          <w:sz w:val="22"/>
          <w:szCs w:val="22"/>
        </w:rPr>
        <w:t xml:space="preserve"> listed in the second half of the semester (e.g., anxiety, depression, personality disorders, substance use disorders, palliative care, sexual compulsivity, or co-occurring disorders). </w:t>
      </w:r>
      <w:r w:rsidR="00EB3FB8">
        <w:rPr>
          <w:rFonts w:cs="Arial"/>
          <w:sz w:val="22"/>
          <w:szCs w:val="22"/>
        </w:rPr>
        <w:t xml:space="preserve">You must refer to principals or an intervention covered in this class. </w:t>
      </w:r>
    </w:p>
    <w:p w:rsidR="008F0596" w:rsidRDefault="008F0596" w:rsidP="0022778A">
      <w:pPr>
        <w:pStyle w:val="Header"/>
        <w:numPr>
          <w:ilvl w:val="0"/>
          <w:numId w:val="11"/>
        </w:numPr>
        <w:rPr>
          <w:rFonts w:cs="Arial"/>
          <w:sz w:val="22"/>
          <w:szCs w:val="22"/>
        </w:rPr>
      </w:pPr>
      <w:r>
        <w:rPr>
          <w:rFonts w:cs="Arial"/>
          <w:sz w:val="22"/>
          <w:szCs w:val="22"/>
        </w:rPr>
        <w:t xml:space="preserve">Critically analyze the empirical research to determine if the chosen intervention has been demonstrated to be effective with similar clients and in similar settings to that in which you are working. </w:t>
      </w:r>
    </w:p>
    <w:p w:rsidR="008F0596" w:rsidRPr="00E01000" w:rsidRDefault="008F0596" w:rsidP="00E01000">
      <w:pPr>
        <w:pStyle w:val="Header"/>
        <w:numPr>
          <w:ilvl w:val="0"/>
          <w:numId w:val="11"/>
        </w:numPr>
        <w:rPr>
          <w:rFonts w:cs="Arial"/>
          <w:sz w:val="22"/>
          <w:szCs w:val="22"/>
        </w:rPr>
      </w:pPr>
      <w:r w:rsidRPr="00E01000">
        <w:rPr>
          <w:rFonts w:cs="Arial"/>
          <w:sz w:val="22"/>
          <w:szCs w:val="22"/>
        </w:rPr>
        <w:t xml:space="preserve">Describe the </w:t>
      </w:r>
      <w:r w:rsidR="00E01000" w:rsidRPr="00E01000">
        <w:rPr>
          <w:rFonts w:cs="Arial"/>
          <w:sz w:val="22"/>
          <w:szCs w:val="22"/>
        </w:rPr>
        <w:t xml:space="preserve">specific </w:t>
      </w:r>
      <w:r w:rsidR="00EB3FB8">
        <w:rPr>
          <w:rFonts w:cs="Arial"/>
          <w:sz w:val="22"/>
          <w:szCs w:val="22"/>
        </w:rPr>
        <w:t xml:space="preserve">components of the intervention. </w:t>
      </w:r>
    </w:p>
    <w:p w:rsidR="00E01000" w:rsidRPr="00E01000" w:rsidRDefault="00E01000" w:rsidP="00E01000">
      <w:pPr>
        <w:pStyle w:val="Header"/>
        <w:numPr>
          <w:ilvl w:val="0"/>
          <w:numId w:val="11"/>
        </w:numPr>
        <w:rPr>
          <w:rFonts w:cs="Arial"/>
          <w:sz w:val="22"/>
          <w:szCs w:val="22"/>
        </w:rPr>
      </w:pPr>
      <w:r>
        <w:rPr>
          <w:rFonts w:cs="Arial"/>
          <w:sz w:val="22"/>
          <w:szCs w:val="22"/>
        </w:rPr>
        <w:t xml:space="preserve">Critically discuss how the intervention might need to be adapted to your agency setting or client due to individual factors such as culture (i.e., how they are similar and different from how they were originally designed). </w:t>
      </w:r>
    </w:p>
    <w:p w:rsidR="008F0596" w:rsidRDefault="00E01000" w:rsidP="0022778A">
      <w:pPr>
        <w:pStyle w:val="Header"/>
        <w:numPr>
          <w:ilvl w:val="0"/>
          <w:numId w:val="11"/>
        </w:numPr>
        <w:rPr>
          <w:rFonts w:cs="Arial"/>
          <w:sz w:val="22"/>
          <w:szCs w:val="22"/>
        </w:rPr>
      </w:pPr>
      <w:r>
        <w:rPr>
          <w:rFonts w:cs="Arial"/>
          <w:sz w:val="22"/>
          <w:szCs w:val="22"/>
        </w:rPr>
        <w:t>D</w:t>
      </w:r>
      <w:r w:rsidR="008F0596">
        <w:rPr>
          <w:rFonts w:cs="Arial"/>
          <w:sz w:val="22"/>
          <w:szCs w:val="22"/>
        </w:rPr>
        <w:t>isc</w:t>
      </w:r>
      <w:r>
        <w:rPr>
          <w:rFonts w:cs="Arial"/>
          <w:sz w:val="22"/>
          <w:szCs w:val="22"/>
        </w:rPr>
        <w:t>uss the measurement of outcomes</w:t>
      </w:r>
      <w:r w:rsidR="008F0596">
        <w:rPr>
          <w:rFonts w:cs="Arial"/>
          <w:sz w:val="22"/>
          <w:szCs w:val="22"/>
        </w:rPr>
        <w:t xml:space="preserve">. </w:t>
      </w:r>
    </w:p>
    <w:p w:rsidR="008F0596" w:rsidRDefault="008F0596" w:rsidP="00E01000">
      <w:pPr>
        <w:pStyle w:val="Header"/>
        <w:ind w:left="720"/>
        <w:rPr>
          <w:rFonts w:cs="Arial"/>
          <w:sz w:val="22"/>
          <w:szCs w:val="22"/>
        </w:rPr>
      </w:pPr>
      <w:r>
        <w:rPr>
          <w:rFonts w:cs="Arial"/>
          <w:sz w:val="22"/>
          <w:szCs w:val="22"/>
        </w:rPr>
        <w:t xml:space="preserve"> </w:t>
      </w:r>
    </w:p>
    <w:p w:rsidR="0002781B" w:rsidRPr="00861798" w:rsidRDefault="0002781B" w:rsidP="008A3FBE">
      <w:pPr>
        <w:pStyle w:val="Header"/>
        <w:ind w:left="720"/>
        <w:rPr>
          <w:rFonts w:cs="Arial"/>
          <w:sz w:val="22"/>
          <w:szCs w:val="22"/>
        </w:rPr>
      </w:pPr>
    </w:p>
    <w:p w:rsidR="008F0596" w:rsidRDefault="00CE5240" w:rsidP="008F0596">
      <w:pPr>
        <w:rPr>
          <w:color w:val="000000" w:themeColor="text1"/>
        </w:rPr>
      </w:pPr>
      <w:r>
        <w:rPr>
          <w:color w:val="000000" w:themeColor="text1"/>
        </w:rPr>
        <w:t>*Please refer to prompt and rubric for further Assignment 3 information.</w:t>
      </w:r>
    </w:p>
    <w:p w:rsidR="00CE5240" w:rsidRPr="00861798" w:rsidRDefault="00CE5240" w:rsidP="008F0596">
      <w:pPr>
        <w:rPr>
          <w:rFonts w:cs="Arial"/>
          <w:sz w:val="22"/>
          <w:szCs w:val="22"/>
        </w:rPr>
      </w:pPr>
    </w:p>
    <w:p w:rsidR="008F0596" w:rsidRDefault="008F0596" w:rsidP="008F0596">
      <w:pPr>
        <w:rPr>
          <w:rFonts w:cs="Arial"/>
          <w:sz w:val="22"/>
          <w:szCs w:val="22"/>
        </w:rPr>
      </w:pPr>
      <w:r w:rsidRPr="00502504">
        <w:rPr>
          <w:rFonts w:cs="Arial"/>
          <w:b/>
          <w:sz w:val="22"/>
          <w:szCs w:val="22"/>
        </w:rPr>
        <w:t>Due</w:t>
      </w:r>
      <w:r>
        <w:rPr>
          <w:rFonts w:cs="Arial"/>
          <w:b/>
          <w:sz w:val="22"/>
          <w:szCs w:val="22"/>
        </w:rPr>
        <w:t>:</w:t>
      </w:r>
      <w:r>
        <w:rPr>
          <w:rFonts w:cs="Arial"/>
          <w:sz w:val="22"/>
          <w:szCs w:val="22"/>
        </w:rPr>
        <w:t xml:space="preserve"> </w:t>
      </w:r>
      <w:r w:rsidR="00E01000">
        <w:rPr>
          <w:rFonts w:cs="Arial"/>
          <w:sz w:val="22"/>
          <w:szCs w:val="22"/>
        </w:rPr>
        <w:t>Week 15</w:t>
      </w:r>
    </w:p>
    <w:p w:rsidR="00E23C73" w:rsidRPr="00AC5DEB" w:rsidRDefault="00E23C73" w:rsidP="00E23C73">
      <w:pPr>
        <w:rPr>
          <w:rFonts w:cs="Arial"/>
          <w:sz w:val="22"/>
          <w:szCs w:val="22"/>
        </w:rPr>
      </w:pPr>
    </w:p>
    <w:p w:rsidR="00BA145C" w:rsidRPr="00AC5DEB" w:rsidRDefault="00BA145C" w:rsidP="00BA145C">
      <w:pPr>
        <w:pStyle w:val="Heading2"/>
        <w:rPr>
          <w:rFonts w:cs="Arial"/>
          <w:sz w:val="22"/>
          <w:szCs w:val="22"/>
        </w:rPr>
      </w:pPr>
      <w:r w:rsidRPr="00AC5DEB">
        <w:rPr>
          <w:rFonts w:cs="Arial"/>
          <w:sz w:val="22"/>
          <w:szCs w:val="22"/>
        </w:rPr>
        <w:t>Class Participation (10% of Course Grade)</w:t>
      </w:r>
    </w:p>
    <w:p w:rsidR="00BA145C" w:rsidRPr="00AC5DEB" w:rsidRDefault="00BA145C" w:rsidP="00BA145C">
      <w:pPr>
        <w:pStyle w:val="BodyText"/>
        <w:rPr>
          <w:rFonts w:cs="Arial"/>
          <w:sz w:val="22"/>
          <w:szCs w:val="22"/>
        </w:rPr>
      </w:pPr>
      <w:r w:rsidRPr="00AC5DEB">
        <w:rPr>
          <w:rFonts w:cs="Arial"/>
          <w:sz w:val="22"/>
          <w:szCs w:val="22"/>
        </w:rPr>
        <w:t>Class participation is defined as students’ active engagement in class-related learning. Students are expected to participate fully in the discussions and activities that will be conducted in class. Students are expected to contribute to the development of a positive learning environment and to demonstrate their learning through the quality and depth of class comments, participation in small group activities, and experiential exercise and discussions related to readings, lectures, and assignments. Class participation should consist of meaningful, thoughtful, and respectful participation based on having completed required and independent readings and assignments prior to class. When in class, students should demonstrate their understanding of the material and be prepared to offer comments or reflections about the material, or alternatively, to have a set of thoughtful questions about the material. Class participation evaluation will be based on the following criteria:</w:t>
      </w:r>
    </w:p>
    <w:p w:rsidR="00BA145C" w:rsidRPr="00AC5DEB" w:rsidRDefault="00BA145C" w:rsidP="00BA145C">
      <w:pPr>
        <w:pStyle w:val="BodyText"/>
        <w:ind w:left="360" w:hanging="270"/>
        <w:rPr>
          <w:rFonts w:cs="Arial"/>
          <w:sz w:val="22"/>
          <w:szCs w:val="22"/>
        </w:rPr>
      </w:pPr>
      <w:r w:rsidRPr="00AC5DEB">
        <w:rPr>
          <w:rFonts w:cs="Arial"/>
          <w:sz w:val="22"/>
          <w:szCs w:val="22"/>
        </w:rPr>
        <w:t xml:space="preserve">1. </w:t>
      </w:r>
      <w:r w:rsidRPr="00AC5DEB">
        <w:rPr>
          <w:rFonts w:cs="Arial"/>
          <w:sz w:val="22"/>
          <w:szCs w:val="22"/>
        </w:rPr>
        <w:tab/>
      </w:r>
      <w:r w:rsidRPr="00AC5DEB">
        <w:rPr>
          <w:rFonts w:cs="Arial"/>
          <w:b/>
          <w:sz w:val="22"/>
          <w:szCs w:val="22"/>
        </w:rPr>
        <w:t>Good Contributor:</w:t>
      </w:r>
      <w:r w:rsidRPr="00AC5DEB">
        <w:rPr>
          <w:rFonts w:cs="Arial"/>
          <w:sz w:val="22"/>
          <w:szCs w:val="22"/>
        </w:rPr>
        <w:t xml:space="preserve"> Contributions in class reflect thorough preparation. Ideas offered are usually substantive, provide good insights, and sometimes direction for the class. Challenges are well substantiated and often persuasive. If this person were not a member of the class, the quality of discussion would be diminished.</w:t>
      </w:r>
      <w:r w:rsidR="00B977D6" w:rsidRPr="00AC5DEB">
        <w:rPr>
          <w:rFonts w:cs="Arial"/>
          <w:sz w:val="22"/>
          <w:szCs w:val="22"/>
        </w:rPr>
        <w:t xml:space="preserve"> Attendance is factored in. </w:t>
      </w:r>
      <w:r w:rsidR="00462BB0" w:rsidRPr="00AC5DEB">
        <w:rPr>
          <w:rFonts w:cs="Arial"/>
          <w:sz w:val="22"/>
          <w:szCs w:val="22"/>
        </w:rPr>
        <w:t>(9</w:t>
      </w:r>
      <w:r w:rsidR="00B977D6" w:rsidRPr="00AC5DEB">
        <w:rPr>
          <w:rFonts w:cs="Arial"/>
          <w:sz w:val="22"/>
          <w:szCs w:val="22"/>
        </w:rPr>
        <w:t>0% to</w:t>
      </w:r>
      <w:r w:rsidR="00462BB0" w:rsidRPr="00AC5DEB">
        <w:rPr>
          <w:rFonts w:cs="Arial"/>
          <w:sz w:val="22"/>
          <w:szCs w:val="22"/>
        </w:rPr>
        <w:t xml:space="preserve"> 10</w:t>
      </w:r>
      <w:r w:rsidR="00B977D6" w:rsidRPr="00AC5DEB">
        <w:rPr>
          <w:rFonts w:cs="Arial"/>
          <w:sz w:val="22"/>
          <w:szCs w:val="22"/>
        </w:rPr>
        <w:t>0%</w:t>
      </w:r>
      <w:r w:rsidR="00462BB0" w:rsidRPr="00AC5DEB">
        <w:rPr>
          <w:rFonts w:cs="Arial"/>
          <w:sz w:val="22"/>
          <w:szCs w:val="22"/>
        </w:rPr>
        <w:t xml:space="preserve"> points)</w:t>
      </w:r>
    </w:p>
    <w:p w:rsidR="00BA145C" w:rsidRPr="00AC5DEB" w:rsidRDefault="00BA145C" w:rsidP="00BA145C">
      <w:pPr>
        <w:pStyle w:val="BodyText"/>
        <w:ind w:left="360" w:hanging="270"/>
        <w:rPr>
          <w:rFonts w:cs="Arial"/>
          <w:sz w:val="22"/>
          <w:szCs w:val="22"/>
        </w:rPr>
      </w:pPr>
      <w:r w:rsidRPr="00AC5DEB">
        <w:rPr>
          <w:rFonts w:cs="Arial"/>
          <w:sz w:val="22"/>
          <w:szCs w:val="22"/>
        </w:rPr>
        <w:t xml:space="preserve">2. </w:t>
      </w:r>
      <w:r w:rsidRPr="00AC5DEB">
        <w:rPr>
          <w:rFonts w:cs="Arial"/>
          <w:sz w:val="22"/>
          <w:szCs w:val="22"/>
        </w:rPr>
        <w:tab/>
      </w:r>
      <w:r w:rsidRPr="00AC5DEB">
        <w:rPr>
          <w:rFonts w:cs="Arial"/>
          <w:b/>
          <w:sz w:val="22"/>
          <w:szCs w:val="22"/>
        </w:rPr>
        <w:t>Adequate Contributor:</w:t>
      </w:r>
      <w:r w:rsidRPr="00AC5DEB">
        <w:rPr>
          <w:rFonts w:cs="Arial"/>
          <w:sz w:val="22"/>
          <w:szCs w:val="22"/>
        </w:rPr>
        <w:t xml:space="preserve"> Contributions in class reflect satisfactory preparation. Ideas offered are sometimes substantive, </w:t>
      </w:r>
      <w:r w:rsidR="00B118BE" w:rsidRPr="00AC5DEB">
        <w:rPr>
          <w:rFonts w:cs="Arial"/>
          <w:sz w:val="22"/>
          <w:szCs w:val="22"/>
        </w:rPr>
        <w:t xml:space="preserve">and </w:t>
      </w:r>
      <w:r w:rsidRPr="00AC5DEB">
        <w:rPr>
          <w:rFonts w:cs="Arial"/>
          <w:sz w:val="22"/>
          <w:szCs w:val="22"/>
        </w:rPr>
        <w:t>pr</w:t>
      </w:r>
      <w:r w:rsidR="00B118BE" w:rsidRPr="00AC5DEB">
        <w:rPr>
          <w:rFonts w:cs="Arial"/>
          <w:sz w:val="22"/>
          <w:szCs w:val="22"/>
        </w:rPr>
        <w:t>ovide generally useful insights</w:t>
      </w:r>
      <w:r w:rsidRPr="00AC5DEB">
        <w:rPr>
          <w:rFonts w:cs="Arial"/>
          <w:sz w:val="22"/>
          <w:szCs w:val="22"/>
        </w:rPr>
        <w:t xml:space="preserve"> but seldom offer a new direction for the discussion. Challenges are sometimes presented, </w:t>
      </w:r>
      <w:r w:rsidR="00D1300D" w:rsidRPr="00AC5DEB">
        <w:rPr>
          <w:rFonts w:cs="Arial"/>
          <w:sz w:val="22"/>
          <w:szCs w:val="22"/>
        </w:rPr>
        <w:t xml:space="preserve">are </w:t>
      </w:r>
      <w:r w:rsidRPr="00AC5DEB">
        <w:rPr>
          <w:rFonts w:cs="Arial"/>
          <w:sz w:val="22"/>
          <w:szCs w:val="22"/>
        </w:rPr>
        <w:t>fairly well substantiated, and are sometimes persuasive. If this person were not a member of the class, the quality of discussion would be diminished somewhat.</w:t>
      </w:r>
      <w:r w:rsidR="008A3E03" w:rsidRPr="00AC5DEB">
        <w:rPr>
          <w:rFonts w:cs="Arial"/>
          <w:sz w:val="22"/>
          <w:szCs w:val="22"/>
        </w:rPr>
        <w:t xml:space="preserve"> </w:t>
      </w:r>
      <w:r w:rsidR="00B977D6" w:rsidRPr="00AC5DEB">
        <w:rPr>
          <w:rFonts w:cs="Arial"/>
          <w:sz w:val="22"/>
          <w:szCs w:val="22"/>
        </w:rPr>
        <w:t>Attendance is factored in</w:t>
      </w:r>
      <w:r w:rsidR="008A3E03" w:rsidRPr="00AC5DEB">
        <w:rPr>
          <w:rFonts w:cs="Arial"/>
          <w:sz w:val="22"/>
          <w:szCs w:val="22"/>
        </w:rPr>
        <w:t xml:space="preserve">. </w:t>
      </w:r>
      <w:r w:rsidR="00462BB0" w:rsidRPr="00AC5DEB">
        <w:rPr>
          <w:rFonts w:cs="Arial"/>
          <w:sz w:val="22"/>
          <w:szCs w:val="22"/>
        </w:rPr>
        <w:t>(8</w:t>
      </w:r>
      <w:r w:rsidR="00B977D6" w:rsidRPr="00AC5DEB">
        <w:rPr>
          <w:rFonts w:cs="Arial"/>
          <w:sz w:val="22"/>
          <w:szCs w:val="22"/>
        </w:rPr>
        <w:t>0%</w:t>
      </w:r>
      <w:r w:rsidR="00462BB0" w:rsidRPr="00AC5DEB">
        <w:rPr>
          <w:rFonts w:cs="Arial"/>
          <w:sz w:val="22"/>
          <w:szCs w:val="22"/>
        </w:rPr>
        <w:t xml:space="preserve"> or 9</w:t>
      </w:r>
      <w:r w:rsidR="00B977D6" w:rsidRPr="00AC5DEB">
        <w:rPr>
          <w:rFonts w:cs="Arial"/>
          <w:sz w:val="22"/>
          <w:szCs w:val="22"/>
        </w:rPr>
        <w:t>0%</w:t>
      </w:r>
      <w:r w:rsidR="00462BB0" w:rsidRPr="00AC5DEB">
        <w:rPr>
          <w:rFonts w:cs="Arial"/>
          <w:sz w:val="22"/>
          <w:szCs w:val="22"/>
        </w:rPr>
        <w:t xml:space="preserve"> points)</w:t>
      </w:r>
    </w:p>
    <w:p w:rsidR="00BA145C" w:rsidRPr="00AC5DEB" w:rsidRDefault="00BA145C" w:rsidP="00BA145C">
      <w:pPr>
        <w:pStyle w:val="BodyText"/>
        <w:ind w:left="360" w:hanging="270"/>
        <w:rPr>
          <w:rFonts w:cs="Arial"/>
          <w:sz w:val="22"/>
          <w:szCs w:val="22"/>
        </w:rPr>
      </w:pPr>
      <w:r w:rsidRPr="00AC5DEB">
        <w:rPr>
          <w:rFonts w:cs="Arial"/>
          <w:sz w:val="22"/>
          <w:szCs w:val="22"/>
        </w:rPr>
        <w:t xml:space="preserve">3. </w:t>
      </w:r>
      <w:r w:rsidRPr="00AC5DEB">
        <w:rPr>
          <w:rFonts w:cs="Arial"/>
          <w:sz w:val="22"/>
          <w:szCs w:val="22"/>
        </w:rPr>
        <w:tab/>
      </w:r>
      <w:r w:rsidR="00B118BE" w:rsidRPr="00AC5DEB">
        <w:rPr>
          <w:rFonts w:cs="Arial"/>
          <w:b/>
          <w:sz w:val="22"/>
          <w:szCs w:val="22"/>
        </w:rPr>
        <w:t>Non-p</w:t>
      </w:r>
      <w:r w:rsidRPr="00AC5DEB">
        <w:rPr>
          <w:rFonts w:cs="Arial"/>
          <w:b/>
          <w:sz w:val="22"/>
          <w:szCs w:val="22"/>
        </w:rPr>
        <w:t>articipant:</w:t>
      </w:r>
      <w:r w:rsidRPr="00AC5DEB">
        <w:rPr>
          <w:rFonts w:cs="Arial"/>
          <w:sz w:val="22"/>
          <w:szCs w:val="22"/>
        </w:rPr>
        <w:t xml:space="preserve"> This person says little or nothing in class. Hence, there is not an adequate basis for evaluation. </w:t>
      </w:r>
      <w:r w:rsidR="008A3E03" w:rsidRPr="00AC5DEB">
        <w:rPr>
          <w:rFonts w:cs="Arial"/>
          <w:sz w:val="22"/>
          <w:szCs w:val="22"/>
        </w:rPr>
        <w:t>Attendance is factored in.</w:t>
      </w:r>
      <w:r w:rsidR="00B118BE" w:rsidRPr="00AC5DEB">
        <w:rPr>
          <w:rFonts w:cs="Arial"/>
          <w:sz w:val="22"/>
          <w:szCs w:val="22"/>
        </w:rPr>
        <w:t xml:space="preserve"> (40% to </w:t>
      </w:r>
      <w:r w:rsidR="009D7605" w:rsidRPr="00AC5DEB">
        <w:rPr>
          <w:rFonts w:cs="Arial"/>
          <w:sz w:val="22"/>
          <w:szCs w:val="22"/>
        </w:rPr>
        <w:t>8</w:t>
      </w:r>
      <w:r w:rsidR="00B977D6" w:rsidRPr="00AC5DEB">
        <w:rPr>
          <w:rFonts w:cs="Arial"/>
          <w:sz w:val="22"/>
          <w:szCs w:val="22"/>
        </w:rPr>
        <w:t>0% points).</w:t>
      </w:r>
    </w:p>
    <w:p w:rsidR="00BA145C" w:rsidRPr="00AC5DEB" w:rsidRDefault="00BA145C" w:rsidP="00BA145C">
      <w:pPr>
        <w:pStyle w:val="BodyText"/>
        <w:ind w:left="360" w:hanging="270"/>
        <w:rPr>
          <w:rFonts w:cs="Arial"/>
          <w:sz w:val="22"/>
          <w:szCs w:val="22"/>
        </w:rPr>
      </w:pPr>
      <w:r w:rsidRPr="00AC5DEB">
        <w:rPr>
          <w:rFonts w:cs="Arial"/>
          <w:sz w:val="22"/>
          <w:szCs w:val="22"/>
        </w:rPr>
        <w:t xml:space="preserve">4. </w:t>
      </w:r>
      <w:r w:rsidRPr="00AC5DEB">
        <w:rPr>
          <w:rFonts w:cs="Arial"/>
          <w:sz w:val="22"/>
          <w:szCs w:val="22"/>
        </w:rPr>
        <w:tab/>
      </w:r>
      <w:r w:rsidRPr="00AC5DEB">
        <w:rPr>
          <w:rFonts w:cs="Arial"/>
          <w:b/>
          <w:sz w:val="22"/>
          <w:szCs w:val="22"/>
        </w:rPr>
        <w:t>Unsatisfactory Contributor:</w:t>
      </w:r>
      <w:r w:rsidRPr="00AC5DEB">
        <w:rPr>
          <w:rFonts w:cs="Arial"/>
          <w:sz w:val="22"/>
          <w:szCs w:val="22"/>
        </w:rPr>
        <w:t xml:space="preserve"> Contributions in class reflect inadequate preparation. Ideas offered are seldom substantive, provide</w:t>
      </w:r>
      <w:r w:rsidR="002549E3" w:rsidRPr="00AC5DEB">
        <w:rPr>
          <w:rFonts w:cs="Arial"/>
          <w:sz w:val="22"/>
          <w:szCs w:val="22"/>
        </w:rPr>
        <w:t xml:space="preserve"> few if any insights, and do not </w:t>
      </w:r>
      <w:r w:rsidRPr="00AC5DEB">
        <w:rPr>
          <w:rFonts w:cs="Arial"/>
          <w:sz w:val="22"/>
          <w:szCs w:val="22"/>
        </w:rPr>
        <w:t xml:space="preserve">provide a constructive direction for the class. Integrative comments and effective challenges are absent. </w:t>
      </w:r>
      <w:r w:rsidR="00462BB0" w:rsidRPr="00AC5DEB">
        <w:rPr>
          <w:rFonts w:cs="Arial"/>
          <w:sz w:val="22"/>
          <w:szCs w:val="22"/>
        </w:rPr>
        <w:t>(0</w:t>
      </w:r>
      <w:r w:rsidR="00B977D6" w:rsidRPr="00AC5DEB">
        <w:rPr>
          <w:rFonts w:cs="Arial"/>
          <w:sz w:val="22"/>
          <w:szCs w:val="22"/>
        </w:rPr>
        <w:t>%</w:t>
      </w:r>
      <w:r w:rsidR="009D7605" w:rsidRPr="00AC5DEB">
        <w:rPr>
          <w:rFonts w:cs="Arial"/>
          <w:sz w:val="22"/>
          <w:szCs w:val="22"/>
        </w:rPr>
        <w:t xml:space="preserve"> to 4</w:t>
      </w:r>
      <w:r w:rsidR="00B977D6" w:rsidRPr="00AC5DEB">
        <w:rPr>
          <w:rFonts w:cs="Arial"/>
          <w:sz w:val="22"/>
          <w:szCs w:val="22"/>
        </w:rPr>
        <w:t>0%</w:t>
      </w:r>
      <w:r w:rsidR="00462BB0" w:rsidRPr="00AC5DEB">
        <w:rPr>
          <w:rFonts w:cs="Arial"/>
          <w:sz w:val="22"/>
          <w:szCs w:val="22"/>
        </w:rPr>
        <w:t xml:space="preserve"> points)</w:t>
      </w:r>
    </w:p>
    <w:p w:rsidR="00BA145C" w:rsidRDefault="00BA145C" w:rsidP="00BA145C">
      <w:pPr>
        <w:pStyle w:val="BodyText"/>
        <w:rPr>
          <w:rFonts w:cs="Arial"/>
          <w:color w:val="000000"/>
          <w:sz w:val="22"/>
          <w:szCs w:val="22"/>
        </w:rPr>
      </w:pPr>
      <w:r w:rsidRPr="00AC5DEB">
        <w:rPr>
          <w:rFonts w:cs="Arial"/>
          <w:color w:val="000000"/>
          <w:sz w:val="22"/>
          <w:szCs w:val="22"/>
        </w:rPr>
        <w:t>Class grades will be based on the following:</w:t>
      </w:r>
    </w:p>
    <w:p w:rsidR="00800D85" w:rsidRDefault="00800D85" w:rsidP="00800D85">
      <w:pPr>
        <w:spacing w:before="0" w:after="0"/>
        <w:rPr>
          <w:rFonts w:ascii="Times New Roman" w:hAnsi="Times New Roman"/>
        </w:rPr>
      </w:pPr>
    </w:p>
    <w:tbl>
      <w:tblPr>
        <w:tblW w:w="0" w:type="auto"/>
        <w:tblCellMar>
          <w:left w:w="0" w:type="dxa"/>
          <w:right w:w="0" w:type="dxa"/>
        </w:tblCellMar>
        <w:tblLook w:val="04A0"/>
      </w:tblPr>
      <w:tblGrid>
        <w:gridCol w:w="2367"/>
        <w:gridCol w:w="2331"/>
        <w:gridCol w:w="36"/>
        <w:gridCol w:w="2367"/>
        <w:gridCol w:w="2367"/>
      </w:tblGrid>
      <w:tr w:rsidR="00800D85">
        <w:trPr>
          <w:tblHeader/>
        </w:trPr>
        <w:tc>
          <w:tcPr>
            <w:tcW w:w="4698" w:type="dxa"/>
            <w:gridSpan w:val="2"/>
            <w:tcBorders>
              <w:top w:val="single" w:sz="8" w:space="0" w:color="C0504D"/>
              <w:left w:val="single" w:sz="8" w:space="0" w:color="C0504D"/>
              <w:bottom w:val="nil"/>
              <w:right w:val="nil"/>
            </w:tcBorders>
            <w:shd w:val="clear" w:color="auto" w:fill="C00000"/>
            <w:tcMar>
              <w:top w:w="0" w:type="dxa"/>
              <w:left w:w="108" w:type="dxa"/>
              <w:bottom w:w="0" w:type="dxa"/>
              <w:right w:w="108" w:type="dxa"/>
            </w:tcMar>
            <w:vAlign w:val="center"/>
          </w:tcPr>
          <w:p w:rsidR="00800D85" w:rsidRDefault="00800D85">
            <w:pPr>
              <w:jc w:val="center"/>
            </w:pPr>
            <w:r>
              <w:rPr>
                <w:b/>
                <w:bCs/>
                <w:color w:val="FFFFFF"/>
              </w:rPr>
              <w:t>Class Grades</w:t>
            </w:r>
          </w:p>
        </w:tc>
        <w:tc>
          <w:tcPr>
            <w:tcW w:w="4770" w:type="dxa"/>
            <w:gridSpan w:val="3"/>
            <w:tcBorders>
              <w:top w:val="single" w:sz="8" w:space="0" w:color="C0504D"/>
              <w:left w:val="nil"/>
              <w:bottom w:val="nil"/>
              <w:right w:val="single" w:sz="8" w:space="0" w:color="C0504D"/>
            </w:tcBorders>
            <w:shd w:val="clear" w:color="auto" w:fill="C00000"/>
            <w:tcMar>
              <w:top w:w="0" w:type="dxa"/>
              <w:left w:w="108" w:type="dxa"/>
              <w:bottom w:w="0" w:type="dxa"/>
              <w:right w:w="108" w:type="dxa"/>
            </w:tcMar>
            <w:vAlign w:val="center"/>
          </w:tcPr>
          <w:p w:rsidR="00800D85" w:rsidRDefault="00800D85">
            <w:pPr>
              <w:jc w:val="center"/>
            </w:pPr>
            <w:r>
              <w:rPr>
                <w:b/>
                <w:bCs/>
                <w:color w:val="FFFFFF"/>
              </w:rPr>
              <w:t>Final Grade</w:t>
            </w:r>
          </w:p>
        </w:tc>
      </w:tr>
      <w:tr w:rsidR="00800D85">
        <w:tc>
          <w:tcPr>
            <w:tcW w:w="2367" w:type="dxa"/>
            <w:tcBorders>
              <w:top w:val="single" w:sz="8" w:space="0" w:color="C0504D"/>
              <w:left w:val="single" w:sz="8" w:space="0" w:color="C0504D"/>
              <w:bottom w:val="single" w:sz="8" w:space="0" w:color="C0504D"/>
              <w:right w:val="nil"/>
            </w:tcBorders>
            <w:tcMar>
              <w:top w:w="0" w:type="dxa"/>
              <w:left w:w="108" w:type="dxa"/>
              <w:bottom w:w="0" w:type="dxa"/>
              <w:right w:w="108" w:type="dxa"/>
            </w:tcMar>
          </w:tcPr>
          <w:p w:rsidR="00800D85" w:rsidRDefault="00800D85">
            <w:pPr>
              <w:jc w:val="center"/>
            </w:pPr>
            <w:r>
              <w:t>3.85–4.00</w:t>
            </w:r>
          </w:p>
        </w:tc>
        <w:tc>
          <w:tcPr>
            <w:tcW w:w="2367" w:type="dxa"/>
            <w:gridSpan w:val="2"/>
            <w:tcBorders>
              <w:top w:val="single" w:sz="8" w:space="0" w:color="C0504D"/>
              <w:left w:val="nil"/>
              <w:bottom w:val="single" w:sz="8" w:space="0" w:color="C0504D"/>
              <w:right w:val="single" w:sz="8" w:space="0" w:color="C0504D"/>
            </w:tcBorders>
            <w:tcMar>
              <w:top w:w="0" w:type="dxa"/>
              <w:left w:w="108" w:type="dxa"/>
              <w:bottom w:w="0" w:type="dxa"/>
              <w:right w:w="108" w:type="dxa"/>
            </w:tcMar>
          </w:tcPr>
          <w:p w:rsidR="00800D85" w:rsidRDefault="00800D85">
            <w:r>
              <w:t>A</w:t>
            </w:r>
          </w:p>
        </w:tc>
        <w:tc>
          <w:tcPr>
            <w:tcW w:w="2367" w:type="dxa"/>
            <w:tcBorders>
              <w:top w:val="single" w:sz="8" w:space="0" w:color="C0504D"/>
              <w:left w:val="nil"/>
              <w:bottom w:val="single" w:sz="8" w:space="0" w:color="C0504D"/>
              <w:right w:val="nil"/>
            </w:tcBorders>
            <w:tcMar>
              <w:top w:w="0" w:type="dxa"/>
              <w:left w:w="108" w:type="dxa"/>
              <w:bottom w:w="0" w:type="dxa"/>
              <w:right w:w="108" w:type="dxa"/>
            </w:tcMar>
          </w:tcPr>
          <w:p w:rsidR="00800D85" w:rsidRDefault="00800D85">
            <w:pPr>
              <w:jc w:val="center"/>
            </w:pPr>
            <w:r>
              <w:t> 93–100</w:t>
            </w:r>
          </w:p>
        </w:tc>
        <w:tc>
          <w:tcPr>
            <w:tcW w:w="2367" w:type="dxa"/>
            <w:tcBorders>
              <w:top w:val="single" w:sz="8" w:space="0" w:color="C0504D"/>
              <w:left w:val="nil"/>
              <w:bottom w:val="single" w:sz="8" w:space="0" w:color="C0504D"/>
              <w:right w:val="single" w:sz="8" w:space="0" w:color="C0504D"/>
            </w:tcBorders>
            <w:tcMar>
              <w:top w:w="0" w:type="dxa"/>
              <w:left w:w="108" w:type="dxa"/>
              <w:bottom w:w="0" w:type="dxa"/>
              <w:right w:w="108" w:type="dxa"/>
            </w:tcMar>
          </w:tcPr>
          <w:p w:rsidR="00800D85" w:rsidRDefault="00800D85">
            <w:r>
              <w:t>A</w:t>
            </w:r>
          </w:p>
        </w:tc>
      </w:tr>
      <w:tr w:rsidR="00800D85">
        <w:tc>
          <w:tcPr>
            <w:tcW w:w="2367" w:type="dxa"/>
            <w:tcBorders>
              <w:top w:val="nil"/>
              <w:left w:val="single" w:sz="8" w:space="0" w:color="C0504D"/>
              <w:bottom w:val="single" w:sz="8" w:space="0" w:color="C0504D"/>
              <w:right w:val="nil"/>
            </w:tcBorders>
            <w:tcMar>
              <w:top w:w="0" w:type="dxa"/>
              <w:left w:w="108" w:type="dxa"/>
              <w:bottom w:w="0" w:type="dxa"/>
              <w:right w:w="108" w:type="dxa"/>
            </w:tcMar>
          </w:tcPr>
          <w:p w:rsidR="00800D85" w:rsidRDefault="00800D85">
            <w:pPr>
              <w:jc w:val="center"/>
            </w:pPr>
            <w:r>
              <w:t>3.60–3.84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tcPr>
          <w:p w:rsidR="00800D85" w:rsidRDefault="00800D85">
            <w:r>
              <w:t>A–</w:t>
            </w:r>
          </w:p>
        </w:tc>
        <w:tc>
          <w:tcPr>
            <w:tcW w:w="2367" w:type="dxa"/>
            <w:tcBorders>
              <w:top w:val="nil"/>
              <w:left w:val="nil"/>
              <w:bottom w:val="single" w:sz="8" w:space="0" w:color="C0504D"/>
              <w:right w:val="nil"/>
            </w:tcBorders>
            <w:tcMar>
              <w:top w:w="0" w:type="dxa"/>
              <w:left w:w="108" w:type="dxa"/>
              <w:bottom w:w="0" w:type="dxa"/>
              <w:right w:w="108" w:type="dxa"/>
            </w:tcMar>
          </w:tcPr>
          <w:p w:rsidR="00800D85" w:rsidRDefault="00800D85">
            <w:pPr>
              <w:jc w:val="center"/>
            </w:pPr>
            <w:r>
              <w:t>90 92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tcPr>
          <w:p w:rsidR="00800D85" w:rsidRDefault="00800D85">
            <w:r>
              <w:t>A–</w:t>
            </w:r>
          </w:p>
        </w:tc>
      </w:tr>
      <w:tr w:rsidR="00800D85">
        <w:tc>
          <w:tcPr>
            <w:tcW w:w="2367" w:type="dxa"/>
            <w:tcBorders>
              <w:top w:val="nil"/>
              <w:left w:val="single" w:sz="8" w:space="0" w:color="C0504D"/>
              <w:bottom w:val="single" w:sz="8" w:space="0" w:color="C0504D"/>
              <w:right w:val="nil"/>
            </w:tcBorders>
            <w:tcMar>
              <w:top w:w="0" w:type="dxa"/>
              <w:left w:w="108" w:type="dxa"/>
              <w:bottom w:w="0" w:type="dxa"/>
              <w:right w:w="108" w:type="dxa"/>
            </w:tcMar>
          </w:tcPr>
          <w:p w:rsidR="00800D85" w:rsidRDefault="00800D85">
            <w:pPr>
              <w:jc w:val="center"/>
            </w:pPr>
            <w:r>
              <w:t>3.25–3.59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tcPr>
          <w:p w:rsidR="00800D85" w:rsidRDefault="00800D85">
            <w:r>
              <w:t>B+</w:t>
            </w:r>
          </w:p>
        </w:tc>
        <w:tc>
          <w:tcPr>
            <w:tcW w:w="2367" w:type="dxa"/>
            <w:tcBorders>
              <w:top w:val="nil"/>
              <w:left w:val="nil"/>
              <w:bottom w:val="single" w:sz="8" w:space="0" w:color="C0504D"/>
              <w:right w:val="nil"/>
            </w:tcBorders>
            <w:tcMar>
              <w:top w:w="0" w:type="dxa"/>
              <w:left w:w="108" w:type="dxa"/>
              <w:bottom w:w="0" w:type="dxa"/>
              <w:right w:w="108" w:type="dxa"/>
            </w:tcMar>
          </w:tcPr>
          <w:p w:rsidR="00800D85" w:rsidRDefault="00800D85">
            <w:pPr>
              <w:jc w:val="center"/>
            </w:pPr>
            <w:r>
              <w:t>87–89</w:t>
            </w:r>
          </w:p>
        </w:tc>
        <w:tc>
          <w:tcPr>
            <w:tcW w:w="2367" w:type="dxa"/>
            <w:tcBorders>
              <w:top w:val="nil"/>
              <w:left w:val="nil"/>
              <w:bottom w:val="single" w:sz="8" w:space="0" w:color="C0504D"/>
              <w:right w:val="single" w:sz="8" w:space="0" w:color="C0504D"/>
            </w:tcBorders>
            <w:tcMar>
              <w:top w:w="0" w:type="dxa"/>
              <w:left w:w="108" w:type="dxa"/>
              <w:bottom w:w="0" w:type="dxa"/>
              <w:right w:w="108" w:type="dxa"/>
            </w:tcMar>
          </w:tcPr>
          <w:p w:rsidR="00800D85" w:rsidRDefault="00800D85">
            <w:r>
              <w:t>B+</w:t>
            </w:r>
          </w:p>
        </w:tc>
      </w:tr>
      <w:tr w:rsidR="00800D85">
        <w:tc>
          <w:tcPr>
            <w:tcW w:w="2367" w:type="dxa"/>
            <w:tcBorders>
              <w:top w:val="nil"/>
              <w:left w:val="single" w:sz="8" w:space="0" w:color="C0504D"/>
              <w:bottom w:val="single" w:sz="8" w:space="0" w:color="C0504D"/>
              <w:right w:val="nil"/>
            </w:tcBorders>
            <w:tcMar>
              <w:top w:w="0" w:type="dxa"/>
              <w:left w:w="108" w:type="dxa"/>
              <w:bottom w:w="0" w:type="dxa"/>
              <w:right w:w="108" w:type="dxa"/>
            </w:tcMar>
          </w:tcPr>
          <w:p w:rsidR="00800D85" w:rsidRDefault="00800D85">
            <w:pPr>
              <w:pStyle w:val="BodyText"/>
              <w:spacing w:before="0" w:after="0"/>
              <w:jc w:val="center"/>
              <w:rPr>
                <w:rFonts w:ascii="Calibri" w:hAnsi="Calibri"/>
              </w:rPr>
            </w:pPr>
            <w:r>
              <w:rPr>
                <w:rFonts w:ascii="Calibri" w:hAnsi="Calibri"/>
              </w:rPr>
              <w:t>2.90–3.24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tcPr>
          <w:p w:rsidR="00800D85" w:rsidRDefault="00800D85">
            <w:pPr>
              <w:rPr>
                <w:rFonts w:ascii="Times New Roman" w:hAnsi="Times New Roman"/>
              </w:rPr>
            </w:pPr>
            <w:r>
              <w:t>B</w:t>
            </w:r>
          </w:p>
        </w:tc>
        <w:tc>
          <w:tcPr>
            <w:tcW w:w="2367" w:type="dxa"/>
            <w:tcBorders>
              <w:top w:val="nil"/>
              <w:left w:val="nil"/>
              <w:bottom w:val="single" w:sz="8" w:space="0" w:color="C0504D"/>
              <w:right w:val="nil"/>
            </w:tcBorders>
            <w:tcMar>
              <w:top w:w="0" w:type="dxa"/>
              <w:left w:w="108" w:type="dxa"/>
              <w:bottom w:w="0" w:type="dxa"/>
              <w:right w:w="108" w:type="dxa"/>
            </w:tcMar>
          </w:tcPr>
          <w:p w:rsidR="00800D85" w:rsidRDefault="00800D85">
            <w:pPr>
              <w:jc w:val="center"/>
            </w:pPr>
            <w:r>
              <w:t>83–86</w:t>
            </w:r>
          </w:p>
        </w:tc>
        <w:tc>
          <w:tcPr>
            <w:tcW w:w="2367" w:type="dxa"/>
            <w:tcBorders>
              <w:top w:val="nil"/>
              <w:left w:val="nil"/>
              <w:bottom w:val="single" w:sz="8" w:space="0" w:color="C0504D"/>
              <w:right w:val="single" w:sz="8" w:space="0" w:color="C0504D"/>
            </w:tcBorders>
            <w:tcMar>
              <w:top w:w="0" w:type="dxa"/>
              <w:left w:w="108" w:type="dxa"/>
              <w:bottom w:w="0" w:type="dxa"/>
              <w:right w:w="108" w:type="dxa"/>
            </w:tcMar>
          </w:tcPr>
          <w:p w:rsidR="00800D85" w:rsidRDefault="00800D85">
            <w:r>
              <w:t>B</w:t>
            </w:r>
          </w:p>
        </w:tc>
      </w:tr>
      <w:tr w:rsidR="00800D85">
        <w:tc>
          <w:tcPr>
            <w:tcW w:w="2367" w:type="dxa"/>
            <w:tcBorders>
              <w:top w:val="nil"/>
              <w:left w:val="single" w:sz="8" w:space="0" w:color="C0504D"/>
              <w:bottom w:val="single" w:sz="8" w:space="0" w:color="C0504D"/>
              <w:right w:val="nil"/>
            </w:tcBorders>
            <w:tcMar>
              <w:top w:w="0" w:type="dxa"/>
              <w:left w:w="108" w:type="dxa"/>
              <w:bottom w:w="0" w:type="dxa"/>
              <w:right w:w="108" w:type="dxa"/>
            </w:tcMar>
          </w:tcPr>
          <w:p w:rsidR="00800D85" w:rsidRDefault="00800D85">
            <w:pPr>
              <w:pStyle w:val="BodyText"/>
              <w:spacing w:before="0" w:after="0"/>
              <w:jc w:val="center"/>
              <w:rPr>
                <w:rFonts w:ascii="Calibri" w:hAnsi="Calibri"/>
              </w:rPr>
            </w:pPr>
            <w:r>
              <w:rPr>
                <w:rFonts w:ascii="Calibri" w:hAnsi="Calibri"/>
              </w:rPr>
              <w:t>2.60–2.87</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tcPr>
          <w:p w:rsidR="00800D85" w:rsidRDefault="00800D85">
            <w:pPr>
              <w:pStyle w:val="BodyText"/>
              <w:spacing w:before="0" w:after="0"/>
              <w:rPr>
                <w:rFonts w:ascii="Calibri" w:hAnsi="Calibri"/>
              </w:rPr>
            </w:pPr>
            <w:r>
              <w:rPr>
                <w:rFonts w:ascii="Calibri" w:hAnsi="Calibri"/>
              </w:rPr>
              <w:t>B–</w:t>
            </w:r>
          </w:p>
        </w:tc>
        <w:tc>
          <w:tcPr>
            <w:tcW w:w="2367" w:type="dxa"/>
            <w:tcBorders>
              <w:top w:val="nil"/>
              <w:left w:val="nil"/>
              <w:bottom w:val="single" w:sz="8" w:space="0" w:color="C0504D"/>
              <w:right w:val="nil"/>
            </w:tcBorders>
            <w:tcMar>
              <w:top w:w="0" w:type="dxa"/>
              <w:left w:w="108" w:type="dxa"/>
              <w:bottom w:w="0" w:type="dxa"/>
              <w:right w:w="108" w:type="dxa"/>
            </w:tcMar>
          </w:tcPr>
          <w:p w:rsidR="00800D85" w:rsidRDefault="00800D85">
            <w:pPr>
              <w:jc w:val="center"/>
              <w:rPr>
                <w:rFonts w:ascii="Times New Roman" w:hAnsi="Times New Roman"/>
              </w:rPr>
            </w:pPr>
            <w:r>
              <w:t>80–82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tcPr>
          <w:p w:rsidR="00800D85" w:rsidRDefault="00800D85">
            <w:r>
              <w:t>B–</w:t>
            </w:r>
          </w:p>
        </w:tc>
      </w:tr>
      <w:tr w:rsidR="00800D85">
        <w:tc>
          <w:tcPr>
            <w:tcW w:w="2367" w:type="dxa"/>
            <w:tcBorders>
              <w:top w:val="nil"/>
              <w:left w:val="single" w:sz="8" w:space="0" w:color="C0504D"/>
              <w:bottom w:val="single" w:sz="8" w:space="0" w:color="C0504D"/>
              <w:right w:val="nil"/>
            </w:tcBorders>
            <w:tcMar>
              <w:top w:w="0" w:type="dxa"/>
              <w:left w:w="108" w:type="dxa"/>
              <w:bottom w:w="0" w:type="dxa"/>
              <w:right w:w="108" w:type="dxa"/>
            </w:tcMar>
          </w:tcPr>
          <w:p w:rsidR="00800D85" w:rsidRDefault="00800D85">
            <w:pPr>
              <w:pStyle w:val="BodyText"/>
              <w:spacing w:before="0" w:after="0"/>
              <w:jc w:val="center"/>
              <w:rPr>
                <w:rFonts w:ascii="Calibri" w:hAnsi="Calibri"/>
              </w:rPr>
            </w:pPr>
            <w:r>
              <w:rPr>
                <w:rFonts w:ascii="Calibri" w:hAnsi="Calibri"/>
              </w:rPr>
              <w:t>2.25–2.50</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tcPr>
          <w:p w:rsidR="00800D85" w:rsidRDefault="00800D85">
            <w:pPr>
              <w:pStyle w:val="BodyText"/>
              <w:spacing w:before="0" w:after="0"/>
              <w:rPr>
                <w:rFonts w:ascii="Calibri" w:hAnsi="Calibri"/>
              </w:rPr>
            </w:pPr>
            <w:r>
              <w:rPr>
                <w:rFonts w:ascii="Calibri" w:hAnsi="Calibri"/>
              </w:rPr>
              <w:t>C+</w:t>
            </w:r>
          </w:p>
        </w:tc>
        <w:tc>
          <w:tcPr>
            <w:tcW w:w="2367" w:type="dxa"/>
            <w:tcBorders>
              <w:top w:val="nil"/>
              <w:left w:val="nil"/>
              <w:bottom w:val="single" w:sz="8" w:space="0" w:color="C0504D"/>
              <w:right w:val="nil"/>
            </w:tcBorders>
            <w:tcMar>
              <w:top w:w="0" w:type="dxa"/>
              <w:left w:w="108" w:type="dxa"/>
              <w:bottom w:w="0" w:type="dxa"/>
              <w:right w:w="108" w:type="dxa"/>
            </w:tcMar>
          </w:tcPr>
          <w:p w:rsidR="00800D85" w:rsidRDefault="00800D85">
            <w:pPr>
              <w:jc w:val="center"/>
              <w:rPr>
                <w:rFonts w:ascii="Times New Roman" w:hAnsi="Times New Roman"/>
              </w:rPr>
            </w:pPr>
            <w:r>
              <w:t>77–79</w:t>
            </w:r>
          </w:p>
        </w:tc>
        <w:tc>
          <w:tcPr>
            <w:tcW w:w="2367" w:type="dxa"/>
            <w:tcBorders>
              <w:top w:val="nil"/>
              <w:left w:val="nil"/>
              <w:bottom w:val="single" w:sz="8" w:space="0" w:color="C0504D"/>
              <w:right w:val="single" w:sz="8" w:space="0" w:color="C0504D"/>
            </w:tcBorders>
            <w:tcMar>
              <w:top w:w="0" w:type="dxa"/>
              <w:left w:w="108" w:type="dxa"/>
              <w:bottom w:w="0" w:type="dxa"/>
              <w:right w:w="108" w:type="dxa"/>
            </w:tcMar>
          </w:tcPr>
          <w:p w:rsidR="00800D85" w:rsidRDefault="00800D85">
            <w:r>
              <w:t>C+</w:t>
            </w:r>
          </w:p>
        </w:tc>
      </w:tr>
      <w:tr w:rsidR="00800D85">
        <w:tc>
          <w:tcPr>
            <w:tcW w:w="2367" w:type="dxa"/>
            <w:tcBorders>
              <w:top w:val="nil"/>
              <w:left w:val="single" w:sz="8" w:space="0" w:color="C0504D"/>
              <w:bottom w:val="single" w:sz="8" w:space="0" w:color="C0504D"/>
              <w:right w:val="nil"/>
            </w:tcBorders>
            <w:tcMar>
              <w:top w:w="0" w:type="dxa"/>
              <w:left w:w="108" w:type="dxa"/>
              <w:bottom w:w="0" w:type="dxa"/>
              <w:right w:w="108" w:type="dxa"/>
            </w:tcMar>
          </w:tcPr>
          <w:p w:rsidR="00800D85" w:rsidRDefault="00800D85">
            <w:pPr>
              <w:pStyle w:val="BodyText"/>
              <w:spacing w:before="0" w:after="0"/>
              <w:jc w:val="center"/>
              <w:rPr>
                <w:rFonts w:ascii="Calibri" w:hAnsi="Calibri"/>
              </w:rPr>
            </w:pPr>
            <w:r>
              <w:rPr>
                <w:rFonts w:ascii="Calibri" w:hAnsi="Calibri"/>
              </w:rPr>
              <w:t>1.90–2.24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tcPr>
          <w:p w:rsidR="00800D85" w:rsidRDefault="00800D85">
            <w:pPr>
              <w:pStyle w:val="BodyText"/>
              <w:spacing w:before="0" w:after="0"/>
              <w:rPr>
                <w:rFonts w:ascii="Calibri" w:hAnsi="Calibri"/>
              </w:rPr>
            </w:pPr>
            <w:r>
              <w:rPr>
                <w:rFonts w:ascii="Calibri" w:hAnsi="Calibri"/>
              </w:rPr>
              <w:t>C</w:t>
            </w:r>
          </w:p>
        </w:tc>
        <w:tc>
          <w:tcPr>
            <w:tcW w:w="2367" w:type="dxa"/>
            <w:tcBorders>
              <w:top w:val="nil"/>
              <w:left w:val="nil"/>
              <w:bottom w:val="single" w:sz="8" w:space="0" w:color="C0504D"/>
              <w:right w:val="nil"/>
            </w:tcBorders>
            <w:tcMar>
              <w:top w:w="0" w:type="dxa"/>
              <w:left w:w="108" w:type="dxa"/>
              <w:bottom w:w="0" w:type="dxa"/>
              <w:right w:w="108" w:type="dxa"/>
            </w:tcMar>
          </w:tcPr>
          <w:p w:rsidR="00800D85" w:rsidRDefault="00800D85">
            <w:pPr>
              <w:jc w:val="center"/>
              <w:rPr>
                <w:rFonts w:ascii="Times New Roman" w:hAnsi="Times New Roman"/>
              </w:rPr>
            </w:pPr>
            <w:r>
              <w:t>73–76</w:t>
            </w:r>
          </w:p>
        </w:tc>
        <w:tc>
          <w:tcPr>
            <w:tcW w:w="2367" w:type="dxa"/>
            <w:tcBorders>
              <w:top w:val="nil"/>
              <w:left w:val="nil"/>
              <w:bottom w:val="single" w:sz="8" w:space="0" w:color="C0504D"/>
              <w:right w:val="single" w:sz="8" w:space="0" w:color="C0504D"/>
            </w:tcBorders>
            <w:tcMar>
              <w:top w:w="0" w:type="dxa"/>
              <w:left w:w="108" w:type="dxa"/>
              <w:bottom w:w="0" w:type="dxa"/>
              <w:right w:w="108" w:type="dxa"/>
            </w:tcMar>
          </w:tcPr>
          <w:p w:rsidR="00800D85" w:rsidRDefault="00800D85">
            <w:r>
              <w:t>C</w:t>
            </w:r>
          </w:p>
        </w:tc>
      </w:tr>
      <w:tr w:rsidR="00800D85">
        <w:tc>
          <w:tcPr>
            <w:tcW w:w="2367" w:type="dxa"/>
            <w:tcBorders>
              <w:top w:val="nil"/>
              <w:left w:val="single" w:sz="8" w:space="0" w:color="C0504D"/>
              <w:bottom w:val="single" w:sz="8" w:space="0" w:color="C0504D"/>
              <w:right w:val="nil"/>
            </w:tcBorders>
            <w:tcMar>
              <w:top w:w="0" w:type="dxa"/>
              <w:left w:w="108" w:type="dxa"/>
              <w:bottom w:w="0" w:type="dxa"/>
              <w:right w:w="108" w:type="dxa"/>
            </w:tcMar>
          </w:tcPr>
          <w:p w:rsidR="00800D85" w:rsidRDefault="00800D85">
            <w:pPr>
              <w:pStyle w:val="BodyText"/>
              <w:spacing w:before="0" w:after="0"/>
              <w:jc w:val="center"/>
              <w:rPr>
                <w:rFonts w:ascii="Calibri" w:hAnsi="Calibri"/>
              </w:rPr>
            </w:pPr>
            <w:r>
              <w:rPr>
                <w:rFonts w:ascii="Calibri" w:hAnsi="Calibri"/>
              </w:rPr>
              <w:t> </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tcPr>
          <w:p w:rsidR="00800D85" w:rsidRDefault="00800D85">
            <w:pPr>
              <w:pStyle w:val="BodyText"/>
              <w:spacing w:before="0" w:after="0"/>
              <w:rPr>
                <w:rFonts w:ascii="Calibri" w:hAnsi="Calibri"/>
              </w:rPr>
            </w:pPr>
            <w:r>
              <w:rPr>
                <w:rFonts w:ascii="Calibri" w:hAnsi="Calibri"/>
              </w:rPr>
              <w:t> </w:t>
            </w:r>
          </w:p>
        </w:tc>
        <w:tc>
          <w:tcPr>
            <w:tcW w:w="2367" w:type="dxa"/>
            <w:tcBorders>
              <w:top w:val="nil"/>
              <w:left w:val="nil"/>
              <w:bottom w:val="single" w:sz="8" w:space="0" w:color="C0504D"/>
              <w:right w:val="nil"/>
            </w:tcBorders>
            <w:tcMar>
              <w:top w:w="0" w:type="dxa"/>
              <w:left w:w="108" w:type="dxa"/>
              <w:bottom w:w="0" w:type="dxa"/>
              <w:right w:w="108" w:type="dxa"/>
            </w:tcMar>
          </w:tcPr>
          <w:p w:rsidR="00800D85" w:rsidRDefault="00800D85">
            <w:pPr>
              <w:jc w:val="center"/>
              <w:rPr>
                <w:rFonts w:ascii="Times New Roman" w:hAnsi="Times New Roman"/>
              </w:rPr>
            </w:pPr>
            <w:r>
              <w:t>70–72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tcPr>
          <w:p w:rsidR="00800D85" w:rsidRDefault="00800D85">
            <w:r>
              <w:t>C–</w:t>
            </w:r>
          </w:p>
        </w:tc>
      </w:tr>
    </w:tbl>
    <w:p w:rsidR="00800D85" w:rsidRDefault="00800D85" w:rsidP="00800D85"/>
    <w:p w:rsidR="00A63EB4" w:rsidRPr="00AC5DEB" w:rsidRDefault="00A63EB4" w:rsidP="00A63EB4">
      <w:pPr>
        <w:pStyle w:val="NormalWeb"/>
        <w:spacing w:before="40" w:beforeAutospacing="0" w:after="240" w:afterAutospacing="0"/>
        <w:rPr>
          <w:rFonts w:cs="Arial"/>
          <w:sz w:val="22"/>
          <w:szCs w:val="22"/>
        </w:rPr>
      </w:pPr>
      <w:r w:rsidRPr="00AC5DEB">
        <w:rPr>
          <w:rFonts w:cs="Arial"/>
          <w:sz w:val="22"/>
          <w:szCs w:val="22"/>
        </w:rPr>
        <w:t xml:space="preserve">Within the School of Social Work, grades are determined in each class based on the following standards which have been established by the faculty of the School:  </w:t>
      </w:r>
    </w:p>
    <w:p w:rsidR="00A63EB4" w:rsidRPr="00AC5DEB" w:rsidRDefault="00A63EB4" w:rsidP="00A63EB4">
      <w:pPr>
        <w:pStyle w:val="NormalWeb"/>
        <w:spacing w:before="40" w:beforeAutospacing="0" w:after="240" w:afterAutospacing="0"/>
        <w:rPr>
          <w:rFonts w:cs="Arial"/>
          <w:sz w:val="22"/>
          <w:szCs w:val="22"/>
        </w:rPr>
      </w:pPr>
      <w:r w:rsidRPr="00AC5DEB">
        <w:rPr>
          <w:rFonts w:cs="Arial"/>
          <w:sz w:val="22"/>
          <w:szCs w:val="22"/>
        </w:rPr>
        <w:br/>
        <w:t xml:space="preserve">(1) Grades of </w:t>
      </w:r>
      <w:r w:rsidRPr="00AC5DEB">
        <w:rPr>
          <w:rFonts w:cs="Arial"/>
          <w:b/>
          <w:sz w:val="22"/>
          <w:szCs w:val="22"/>
        </w:rPr>
        <w:t>A</w:t>
      </w:r>
      <w:r w:rsidRPr="00AC5DEB">
        <w:rPr>
          <w:rFonts w:cs="Arial"/>
          <w:sz w:val="22"/>
          <w:szCs w:val="22"/>
        </w:rPr>
        <w:t xml:space="preserve"> or </w:t>
      </w:r>
      <w:r w:rsidRPr="00AC5DEB">
        <w:rPr>
          <w:rFonts w:cs="Arial"/>
          <w:b/>
          <w:sz w:val="22"/>
          <w:szCs w:val="22"/>
        </w:rPr>
        <w:t>A-</w:t>
      </w:r>
      <w:r w:rsidRPr="00AC5DEB">
        <w:rPr>
          <w:rFonts w:cs="Arial"/>
          <w:sz w:val="22"/>
          <w:szCs w:val="22"/>
        </w:rPr>
        <w:t xml:space="preserve">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rsidR="00A63EB4" w:rsidRPr="00AC5DEB" w:rsidRDefault="00A63EB4" w:rsidP="00A63EB4">
      <w:pPr>
        <w:pStyle w:val="NormalWeb"/>
        <w:rPr>
          <w:rFonts w:cs="Arial"/>
          <w:sz w:val="22"/>
          <w:szCs w:val="22"/>
        </w:rPr>
      </w:pPr>
      <w:r w:rsidRPr="00AC5DEB">
        <w:rPr>
          <w:rFonts w:cs="Arial"/>
          <w:sz w:val="22"/>
          <w:szCs w:val="22"/>
        </w:rPr>
        <w:t xml:space="preserve">(2) A grade of </w:t>
      </w:r>
      <w:r w:rsidRPr="00AC5DEB">
        <w:rPr>
          <w:rFonts w:cs="Arial"/>
          <w:b/>
          <w:sz w:val="22"/>
          <w:szCs w:val="22"/>
        </w:rPr>
        <w:t>B+</w:t>
      </w:r>
      <w:r w:rsidRPr="00AC5DEB">
        <w:rPr>
          <w:rFonts w:cs="Arial"/>
          <w:sz w:val="22"/>
          <w:szCs w:val="22"/>
        </w:rPr>
        <w:t xml:space="preserve"> will be given to work which is judged to be very good.  This grade denotes that a student has demonstrated a more-than-competent understanding of the material being tested in the assignment.  </w:t>
      </w:r>
    </w:p>
    <w:p w:rsidR="00A63EB4" w:rsidRPr="00AC5DEB" w:rsidRDefault="00A63EB4" w:rsidP="00A63EB4">
      <w:pPr>
        <w:pStyle w:val="NormalWeb"/>
        <w:rPr>
          <w:rFonts w:cs="Arial"/>
          <w:sz w:val="22"/>
          <w:szCs w:val="22"/>
        </w:rPr>
      </w:pPr>
      <w:r w:rsidRPr="00AC5DEB">
        <w:rPr>
          <w:rFonts w:cs="Arial"/>
          <w:sz w:val="22"/>
          <w:szCs w:val="22"/>
        </w:rPr>
        <w:t xml:space="preserve">(3) A grade of </w:t>
      </w:r>
      <w:r w:rsidRPr="00AC5DEB">
        <w:rPr>
          <w:rFonts w:cs="Arial"/>
          <w:b/>
          <w:sz w:val="22"/>
          <w:szCs w:val="22"/>
        </w:rPr>
        <w:t>B</w:t>
      </w:r>
      <w:r w:rsidRPr="00AC5DEB">
        <w:rPr>
          <w:rFonts w:cs="Arial"/>
          <w:sz w:val="22"/>
          <w:szCs w:val="22"/>
        </w:rPr>
        <w:t xml:space="preserve"> will be given to student work which meets the basic requirements of the assignment.  It denotes that the student has done adequate work on the assignment and meets basic course expectations.</w:t>
      </w:r>
    </w:p>
    <w:p w:rsidR="00A63EB4" w:rsidRPr="00AC5DEB" w:rsidRDefault="00A63EB4" w:rsidP="00A63EB4">
      <w:pPr>
        <w:pStyle w:val="NormalWeb"/>
        <w:rPr>
          <w:rFonts w:cs="Arial"/>
          <w:sz w:val="22"/>
          <w:szCs w:val="22"/>
        </w:rPr>
      </w:pPr>
      <w:r w:rsidRPr="00AC5DEB">
        <w:rPr>
          <w:rFonts w:cs="Arial"/>
          <w:sz w:val="22"/>
          <w:szCs w:val="22"/>
        </w:rPr>
        <w:t xml:space="preserve">(4) A grade of </w:t>
      </w:r>
      <w:r w:rsidRPr="00AC5DEB">
        <w:rPr>
          <w:rFonts w:cs="Arial"/>
          <w:b/>
          <w:sz w:val="22"/>
          <w:szCs w:val="22"/>
        </w:rPr>
        <w:t>B-</w:t>
      </w:r>
      <w:r w:rsidRPr="00AC5DEB">
        <w:rPr>
          <w:rFonts w:cs="Arial"/>
          <w:sz w:val="22"/>
          <w:szCs w:val="22"/>
        </w:rPr>
        <w:t xml:space="preserve"> will denote that a student's performance was less than adequate on an assignment, reflecting only moderate grasp of content and/or expectations.</w:t>
      </w:r>
    </w:p>
    <w:p w:rsidR="00A63EB4" w:rsidRPr="00AC5DEB" w:rsidRDefault="00A63EB4" w:rsidP="00A63EB4">
      <w:pPr>
        <w:pStyle w:val="NormalWeb"/>
        <w:rPr>
          <w:rFonts w:cs="Arial"/>
          <w:sz w:val="22"/>
          <w:szCs w:val="22"/>
        </w:rPr>
      </w:pPr>
      <w:r w:rsidRPr="00AC5DEB">
        <w:rPr>
          <w:rFonts w:cs="Arial"/>
          <w:sz w:val="22"/>
          <w:szCs w:val="22"/>
        </w:rPr>
        <w:t xml:space="preserve">(5) A grade of </w:t>
      </w:r>
      <w:r w:rsidRPr="00AC5DEB">
        <w:rPr>
          <w:rFonts w:cs="Arial"/>
          <w:b/>
          <w:sz w:val="22"/>
          <w:szCs w:val="22"/>
        </w:rPr>
        <w:t>C</w:t>
      </w:r>
      <w:r w:rsidRPr="00AC5DEB">
        <w:rPr>
          <w:rFonts w:cs="Arial"/>
          <w:sz w:val="22"/>
          <w:szCs w:val="22"/>
        </w:rPr>
        <w:t xml:space="preserve"> would reflect a minimal grasp of the assignments, poor organization of ideas and/or several significa</w:t>
      </w:r>
      <w:r w:rsidR="00E01000">
        <w:rPr>
          <w:rFonts w:cs="Arial"/>
          <w:sz w:val="22"/>
          <w:szCs w:val="22"/>
        </w:rPr>
        <w:t>nt areas requiring improvement.</w:t>
      </w:r>
    </w:p>
    <w:p w:rsidR="00A63EB4" w:rsidRPr="00AC5DEB" w:rsidRDefault="00A63EB4" w:rsidP="00A63EB4">
      <w:pPr>
        <w:pStyle w:val="BodyText"/>
        <w:rPr>
          <w:rFonts w:cs="Arial"/>
          <w:sz w:val="22"/>
          <w:szCs w:val="22"/>
        </w:rPr>
      </w:pPr>
      <w:r w:rsidRPr="00AC5DEB">
        <w:rPr>
          <w:rFonts w:cs="Arial"/>
          <w:sz w:val="22"/>
          <w:szCs w:val="22"/>
        </w:rPr>
        <w:t xml:space="preserve">(6) Grades between </w:t>
      </w:r>
      <w:r w:rsidRPr="00AC5DEB">
        <w:rPr>
          <w:rFonts w:cs="Arial"/>
          <w:b/>
          <w:sz w:val="22"/>
          <w:szCs w:val="22"/>
        </w:rPr>
        <w:t>C-</w:t>
      </w:r>
      <w:r w:rsidRPr="00AC5DEB">
        <w:rPr>
          <w:rFonts w:cs="Arial"/>
          <w:sz w:val="22"/>
          <w:szCs w:val="22"/>
        </w:rPr>
        <w:t xml:space="preserve"> to </w:t>
      </w:r>
      <w:r w:rsidRPr="00AC5DEB">
        <w:rPr>
          <w:rFonts w:cs="Arial"/>
          <w:b/>
          <w:sz w:val="22"/>
          <w:szCs w:val="22"/>
        </w:rPr>
        <w:t>F</w:t>
      </w:r>
      <w:r w:rsidRPr="00AC5DEB">
        <w:rPr>
          <w:rFonts w:cs="Arial"/>
          <w:sz w:val="22"/>
          <w:szCs w:val="22"/>
        </w:rPr>
        <w:t xml:space="preserve"> will be applied to denote a failure to meet minimum standards, reflecting serious deficiencies in all aspects of a student's performance on the assignment.</w:t>
      </w:r>
    </w:p>
    <w:p w:rsidR="00BA145C" w:rsidRPr="00AC5DEB" w:rsidRDefault="00D1300D" w:rsidP="00A63EB4">
      <w:pPr>
        <w:pStyle w:val="Heading1"/>
        <w:rPr>
          <w:rFonts w:cs="Arial"/>
          <w:szCs w:val="22"/>
        </w:rPr>
      </w:pPr>
      <w:r w:rsidRPr="00AC5DEB">
        <w:rPr>
          <w:rFonts w:cs="Arial"/>
          <w:szCs w:val="22"/>
        </w:rPr>
        <w:t>Required and Supplementary I</w:t>
      </w:r>
      <w:r w:rsidR="00A761F6" w:rsidRPr="00AC5DEB">
        <w:rPr>
          <w:rFonts w:cs="Arial"/>
          <w:szCs w:val="22"/>
        </w:rPr>
        <w:t>nstructional M</w:t>
      </w:r>
      <w:r w:rsidR="0018668E" w:rsidRPr="00AC5DEB">
        <w:rPr>
          <w:rFonts w:cs="Arial"/>
          <w:szCs w:val="22"/>
        </w:rPr>
        <w:t>aterials and</w:t>
      </w:r>
      <w:r w:rsidR="00BA145C" w:rsidRPr="00AC5DEB">
        <w:rPr>
          <w:rFonts w:cs="Arial"/>
          <w:szCs w:val="22"/>
        </w:rPr>
        <w:t xml:space="preserve"> Resources</w:t>
      </w:r>
    </w:p>
    <w:p w:rsidR="00BA145C" w:rsidRPr="00AC5DEB" w:rsidRDefault="00BA145C" w:rsidP="00BA145C">
      <w:pPr>
        <w:pStyle w:val="Heading2"/>
        <w:rPr>
          <w:rFonts w:cs="Arial"/>
          <w:sz w:val="22"/>
          <w:szCs w:val="22"/>
        </w:rPr>
      </w:pPr>
      <w:r w:rsidRPr="00AC5DEB">
        <w:rPr>
          <w:rFonts w:cs="Arial"/>
          <w:sz w:val="22"/>
          <w:szCs w:val="22"/>
        </w:rPr>
        <w:t xml:space="preserve">On Reserve </w:t>
      </w:r>
    </w:p>
    <w:p w:rsidR="005A45A9" w:rsidRPr="00AC5DEB" w:rsidRDefault="005A45A9" w:rsidP="005A45A9">
      <w:pPr>
        <w:pStyle w:val="BodyText"/>
        <w:rPr>
          <w:rFonts w:cs="Arial"/>
          <w:sz w:val="22"/>
          <w:szCs w:val="22"/>
        </w:rPr>
      </w:pPr>
      <w:r w:rsidRPr="00AC5DEB">
        <w:rPr>
          <w:rFonts w:cs="Arial"/>
          <w:sz w:val="22"/>
          <w:szCs w:val="22"/>
        </w:rPr>
        <w:t>All required articles</w:t>
      </w:r>
      <w:r w:rsidR="00326393" w:rsidRPr="00AC5DEB">
        <w:rPr>
          <w:rFonts w:cs="Arial"/>
          <w:sz w:val="22"/>
          <w:szCs w:val="22"/>
        </w:rPr>
        <w:t xml:space="preserve"> and </w:t>
      </w:r>
      <w:r w:rsidRPr="00AC5DEB">
        <w:rPr>
          <w:rFonts w:cs="Arial"/>
          <w:sz w:val="22"/>
          <w:szCs w:val="22"/>
        </w:rPr>
        <w:t>chapters</w:t>
      </w:r>
      <w:r w:rsidR="007C5238" w:rsidRPr="00AC5DEB">
        <w:rPr>
          <w:rFonts w:cs="Arial"/>
          <w:sz w:val="22"/>
          <w:szCs w:val="22"/>
        </w:rPr>
        <w:t xml:space="preserve"> </w:t>
      </w:r>
      <w:r w:rsidRPr="00AC5DEB">
        <w:rPr>
          <w:rFonts w:cs="Arial"/>
          <w:sz w:val="22"/>
          <w:szCs w:val="22"/>
        </w:rPr>
        <w:t xml:space="preserve">can be accessed through ARES. </w:t>
      </w:r>
    </w:p>
    <w:p w:rsidR="007236DB" w:rsidRDefault="00BA145C" w:rsidP="007236DB">
      <w:pPr>
        <w:pStyle w:val="BodyText"/>
        <w:rPr>
          <w:rFonts w:cs="Arial"/>
          <w:sz w:val="22"/>
          <w:szCs w:val="22"/>
        </w:rPr>
      </w:pPr>
      <w:r w:rsidRPr="00AC5DEB">
        <w:rPr>
          <w:rFonts w:cs="Arial"/>
          <w:b/>
          <w:sz w:val="22"/>
          <w:szCs w:val="22"/>
        </w:rPr>
        <w:t xml:space="preserve">Note: </w:t>
      </w:r>
      <w:r w:rsidR="006F2797" w:rsidRPr="00AC5DEB">
        <w:rPr>
          <w:rFonts w:cs="Arial"/>
          <w:sz w:val="22"/>
          <w:szCs w:val="22"/>
        </w:rPr>
        <w:t xml:space="preserve">If the instructor believes students are not coming to class prepared, having read the required material, s/he may institute some additional activity to encourage </w:t>
      </w:r>
      <w:r w:rsidR="007F6ABB" w:rsidRPr="00AC5DEB">
        <w:rPr>
          <w:rFonts w:cs="Arial"/>
          <w:sz w:val="22"/>
          <w:szCs w:val="22"/>
        </w:rPr>
        <w:t>more meaningful class participation</w:t>
      </w:r>
      <w:r w:rsidR="006F2797" w:rsidRPr="00AC5DEB">
        <w:rPr>
          <w:rFonts w:cs="Arial"/>
          <w:sz w:val="22"/>
          <w:szCs w:val="22"/>
        </w:rPr>
        <w:t xml:space="preserve"> (e.g. quizzes).</w:t>
      </w:r>
    </w:p>
    <w:p w:rsidR="00A07EE1" w:rsidRDefault="00A07EE1">
      <w:pPr>
        <w:spacing w:before="0" w:after="0"/>
        <w:rPr>
          <w:rFonts w:cs="Arial"/>
          <w:sz w:val="22"/>
          <w:szCs w:val="22"/>
        </w:rPr>
      </w:pPr>
      <w:r>
        <w:rPr>
          <w:rFonts w:cs="Arial"/>
          <w:sz w:val="22"/>
          <w:szCs w:val="22"/>
        </w:rPr>
        <w:br w:type="page"/>
      </w:r>
    </w:p>
    <w:p w:rsidR="002F6A7B" w:rsidRDefault="002F6A7B" w:rsidP="007236DB">
      <w:pPr>
        <w:pStyle w:val="BodyText"/>
        <w:rPr>
          <w:rFonts w:cs="Arial"/>
          <w:sz w:val="22"/>
          <w:szCs w:val="22"/>
        </w:rPr>
      </w:pPr>
    </w:p>
    <w:p w:rsidR="008F0596" w:rsidRDefault="008F0596" w:rsidP="008F0596">
      <w:pPr>
        <w:jc w:val="center"/>
        <w:rPr>
          <w:rFonts w:cs="Arial"/>
          <w:b/>
          <w:bCs/>
          <w:color w:val="C00000"/>
          <w:sz w:val="32"/>
          <w:szCs w:val="32"/>
        </w:rPr>
      </w:pPr>
      <w:r w:rsidRPr="00FC07B7">
        <w:rPr>
          <w:rFonts w:cs="Arial"/>
          <w:b/>
          <w:bCs/>
          <w:color w:val="C00000"/>
          <w:sz w:val="32"/>
          <w:szCs w:val="32"/>
        </w:rPr>
        <w:t>Course Overview</w:t>
      </w:r>
    </w:p>
    <w:p w:rsidR="008F0596" w:rsidRPr="00861798" w:rsidRDefault="008F0596" w:rsidP="008F0596">
      <w:pPr>
        <w:jc w:val="center"/>
        <w:rPr>
          <w:rFonts w:cs="Arial"/>
          <w:b/>
          <w:bCs/>
          <w:color w:val="C00000"/>
          <w:sz w:val="22"/>
          <w:szCs w:val="22"/>
        </w:rPr>
      </w:pPr>
    </w:p>
    <w:tbl>
      <w:tblPr>
        <w:tblW w:w="9609" w:type="dxa"/>
        <w:jc w:val="center"/>
        <w:tblBorders>
          <w:top w:val="nil"/>
          <w:left w:val="nil"/>
          <w:bottom w:val="single" w:sz="12" w:space="0" w:color="000000"/>
          <w:right w:val="nil"/>
          <w:insideH w:val="nil"/>
          <w:insideV w:val="nil"/>
        </w:tblBorders>
        <w:tblLayout w:type="fixed"/>
        <w:tblLook w:val="00A0"/>
      </w:tblPr>
      <w:tblGrid>
        <w:gridCol w:w="741"/>
        <w:gridCol w:w="7024"/>
        <w:gridCol w:w="1794"/>
        <w:gridCol w:w="50"/>
      </w:tblGrid>
      <w:tr w:rsidR="008F0596" w:rsidRPr="00861798">
        <w:trPr>
          <w:cantSplit/>
          <w:trHeight w:val="319"/>
          <w:tblHeader/>
          <w:jc w:val="center"/>
        </w:trPr>
        <w:tc>
          <w:tcPr>
            <w:tcW w:w="741" w:type="dxa"/>
            <w:tcBorders>
              <w:bottom w:val="single" w:sz="12" w:space="0" w:color="000000"/>
            </w:tcBorders>
            <w:shd w:val="clear" w:color="auto" w:fill="980000"/>
          </w:tcPr>
          <w:p w:rsidR="008F0596" w:rsidRPr="00861798" w:rsidRDefault="008F0596" w:rsidP="008F0596">
            <w:pPr>
              <w:keepNext/>
              <w:jc w:val="center"/>
              <w:rPr>
                <w:rFonts w:cs="Arial"/>
                <w:b/>
                <w:bCs/>
                <w:sz w:val="22"/>
                <w:szCs w:val="22"/>
              </w:rPr>
            </w:pPr>
            <w:r w:rsidRPr="00861798">
              <w:rPr>
                <w:rFonts w:cs="Arial"/>
                <w:b/>
                <w:bCs/>
                <w:sz w:val="22"/>
                <w:szCs w:val="22"/>
              </w:rPr>
              <w:t>Unit</w:t>
            </w:r>
          </w:p>
        </w:tc>
        <w:tc>
          <w:tcPr>
            <w:tcW w:w="7024" w:type="dxa"/>
            <w:tcBorders>
              <w:bottom w:val="single" w:sz="12" w:space="0" w:color="000000"/>
            </w:tcBorders>
            <w:shd w:val="clear" w:color="auto" w:fill="980000"/>
          </w:tcPr>
          <w:p w:rsidR="008F0596" w:rsidRPr="00861798" w:rsidRDefault="008F0596" w:rsidP="008F0596">
            <w:pPr>
              <w:keepNext/>
              <w:rPr>
                <w:rFonts w:cs="Arial"/>
                <w:b/>
                <w:bCs/>
                <w:sz w:val="22"/>
                <w:szCs w:val="22"/>
              </w:rPr>
            </w:pPr>
            <w:r w:rsidRPr="00861798">
              <w:rPr>
                <w:rFonts w:cs="Arial"/>
                <w:b/>
                <w:bCs/>
                <w:sz w:val="22"/>
                <w:szCs w:val="22"/>
              </w:rPr>
              <w:t>Topics</w:t>
            </w:r>
          </w:p>
        </w:tc>
        <w:tc>
          <w:tcPr>
            <w:tcW w:w="1844" w:type="dxa"/>
            <w:gridSpan w:val="2"/>
            <w:tcBorders>
              <w:bottom w:val="single" w:sz="12" w:space="0" w:color="000000"/>
            </w:tcBorders>
            <w:shd w:val="clear" w:color="auto" w:fill="980000"/>
          </w:tcPr>
          <w:p w:rsidR="008F0596" w:rsidRPr="00861798" w:rsidRDefault="008F0596" w:rsidP="008F0596">
            <w:pPr>
              <w:keepNext/>
              <w:jc w:val="center"/>
              <w:rPr>
                <w:rFonts w:cs="Arial"/>
                <w:b/>
                <w:bCs/>
                <w:sz w:val="22"/>
                <w:szCs w:val="22"/>
              </w:rPr>
            </w:pPr>
            <w:r w:rsidRPr="00861798">
              <w:rPr>
                <w:rFonts w:cs="Arial"/>
                <w:b/>
                <w:bCs/>
                <w:sz w:val="22"/>
                <w:szCs w:val="22"/>
              </w:rPr>
              <w:t>Assignments</w:t>
            </w:r>
          </w:p>
        </w:tc>
      </w:tr>
      <w:tr w:rsidR="008F0596" w:rsidRPr="00861798">
        <w:trPr>
          <w:cantSplit/>
          <w:trHeight w:val="617"/>
          <w:jc w:val="center"/>
        </w:trPr>
        <w:tc>
          <w:tcPr>
            <w:tcW w:w="741" w:type="dxa"/>
            <w:tcBorders>
              <w:top w:val="single" w:sz="12" w:space="0" w:color="000000"/>
              <w:bottom w:val="single" w:sz="12" w:space="0" w:color="000000"/>
            </w:tcBorders>
            <w:shd w:val="clear" w:color="auto" w:fill="auto"/>
          </w:tcPr>
          <w:p w:rsidR="008F0596" w:rsidRPr="00861798" w:rsidRDefault="008F0596" w:rsidP="008F0596">
            <w:pPr>
              <w:jc w:val="center"/>
              <w:rPr>
                <w:rFonts w:cs="Arial"/>
                <w:b/>
                <w:bCs/>
                <w:sz w:val="22"/>
                <w:szCs w:val="22"/>
              </w:rPr>
            </w:pPr>
            <w:r w:rsidRPr="00861798">
              <w:rPr>
                <w:rFonts w:cs="Arial"/>
                <w:b/>
                <w:bCs/>
                <w:sz w:val="22"/>
                <w:szCs w:val="22"/>
              </w:rPr>
              <w:t>1</w:t>
            </w:r>
          </w:p>
        </w:tc>
        <w:tc>
          <w:tcPr>
            <w:tcW w:w="7024" w:type="dxa"/>
            <w:tcBorders>
              <w:top w:val="single" w:sz="12" w:space="0" w:color="000000"/>
              <w:bottom w:val="single" w:sz="12" w:space="0" w:color="000000"/>
            </w:tcBorders>
            <w:shd w:val="clear" w:color="auto" w:fill="auto"/>
          </w:tcPr>
          <w:p w:rsidR="008F0596" w:rsidRPr="00861798" w:rsidRDefault="008F0596" w:rsidP="0022778A">
            <w:pPr>
              <w:pStyle w:val="Level2"/>
              <w:numPr>
                <w:ilvl w:val="0"/>
                <w:numId w:val="12"/>
              </w:numPr>
              <w:rPr>
                <w:sz w:val="22"/>
                <w:szCs w:val="22"/>
              </w:rPr>
            </w:pPr>
            <w:r w:rsidRPr="00861798">
              <w:rPr>
                <w:sz w:val="22"/>
                <w:szCs w:val="22"/>
              </w:rPr>
              <w:t>Introduction to Integrated Care Practice Models and Inter</w:t>
            </w:r>
            <w:r w:rsidR="0022778A">
              <w:rPr>
                <w:sz w:val="22"/>
                <w:szCs w:val="22"/>
              </w:rPr>
              <w:t>-</w:t>
            </w:r>
            <w:r w:rsidRPr="00861798">
              <w:rPr>
                <w:sz w:val="22"/>
                <w:szCs w:val="22"/>
              </w:rPr>
              <w:t xml:space="preserve">professional Collaboration </w:t>
            </w:r>
          </w:p>
        </w:tc>
        <w:tc>
          <w:tcPr>
            <w:tcW w:w="1844" w:type="dxa"/>
            <w:gridSpan w:val="2"/>
            <w:tcBorders>
              <w:top w:val="single" w:sz="12" w:space="0" w:color="000000"/>
              <w:bottom w:val="single" w:sz="12" w:space="0" w:color="000000"/>
            </w:tcBorders>
            <w:shd w:val="clear" w:color="auto" w:fill="auto"/>
          </w:tcPr>
          <w:p w:rsidR="008F0596" w:rsidRPr="00861798" w:rsidRDefault="008F0596" w:rsidP="008F0596">
            <w:pPr>
              <w:rPr>
                <w:rFonts w:cs="Arial"/>
                <w:sz w:val="22"/>
                <w:szCs w:val="22"/>
              </w:rPr>
            </w:pPr>
            <w:r>
              <w:rPr>
                <w:rFonts w:cs="Arial"/>
                <w:sz w:val="22"/>
                <w:szCs w:val="22"/>
              </w:rPr>
              <w:t xml:space="preserve"> </w:t>
            </w:r>
          </w:p>
        </w:tc>
      </w:tr>
      <w:tr w:rsidR="008F0596" w:rsidRPr="00861798">
        <w:trPr>
          <w:cantSplit/>
          <w:trHeight w:val="378"/>
          <w:jc w:val="center"/>
        </w:trPr>
        <w:tc>
          <w:tcPr>
            <w:tcW w:w="741" w:type="dxa"/>
            <w:tcBorders>
              <w:top w:val="single" w:sz="12" w:space="0" w:color="000000"/>
              <w:bottom w:val="single" w:sz="12" w:space="0" w:color="000000"/>
            </w:tcBorders>
            <w:shd w:val="clear" w:color="auto" w:fill="auto"/>
          </w:tcPr>
          <w:p w:rsidR="008F0596" w:rsidRPr="00861798" w:rsidRDefault="008F0596" w:rsidP="008F0596">
            <w:pPr>
              <w:jc w:val="center"/>
              <w:rPr>
                <w:rFonts w:cs="Arial"/>
                <w:b/>
                <w:bCs/>
                <w:sz w:val="22"/>
                <w:szCs w:val="22"/>
              </w:rPr>
            </w:pPr>
            <w:r w:rsidRPr="00861798">
              <w:rPr>
                <w:rFonts w:cs="Arial"/>
                <w:b/>
                <w:bCs/>
                <w:sz w:val="22"/>
                <w:szCs w:val="22"/>
              </w:rPr>
              <w:t>2</w:t>
            </w:r>
          </w:p>
        </w:tc>
        <w:tc>
          <w:tcPr>
            <w:tcW w:w="7024" w:type="dxa"/>
            <w:tcBorders>
              <w:top w:val="single" w:sz="12" w:space="0" w:color="000000"/>
              <w:bottom w:val="single" w:sz="12" w:space="0" w:color="000000"/>
            </w:tcBorders>
            <w:shd w:val="clear" w:color="auto" w:fill="auto"/>
          </w:tcPr>
          <w:p w:rsidR="008F0596" w:rsidRPr="00861798" w:rsidRDefault="008F0596" w:rsidP="0022778A">
            <w:pPr>
              <w:pStyle w:val="Level1"/>
              <w:numPr>
                <w:ilvl w:val="0"/>
                <w:numId w:val="12"/>
              </w:numPr>
              <w:rPr>
                <w:sz w:val="22"/>
                <w:szCs w:val="22"/>
              </w:rPr>
            </w:pPr>
            <w:r w:rsidRPr="00861798">
              <w:rPr>
                <w:sz w:val="22"/>
                <w:szCs w:val="22"/>
              </w:rPr>
              <w:t xml:space="preserve">Advanced Clinical Skills and Common Factors </w:t>
            </w:r>
          </w:p>
        </w:tc>
        <w:tc>
          <w:tcPr>
            <w:tcW w:w="1844" w:type="dxa"/>
            <w:gridSpan w:val="2"/>
            <w:tcBorders>
              <w:top w:val="single" w:sz="12" w:space="0" w:color="000000"/>
              <w:bottom w:val="single" w:sz="12" w:space="0" w:color="000000"/>
            </w:tcBorders>
            <w:shd w:val="clear" w:color="auto" w:fill="auto"/>
          </w:tcPr>
          <w:p w:rsidR="008F0596" w:rsidRPr="00861798" w:rsidRDefault="008F0596" w:rsidP="008F0596">
            <w:pPr>
              <w:rPr>
                <w:rFonts w:cs="Arial"/>
                <w:smallCaps/>
                <w:sz w:val="22"/>
                <w:szCs w:val="22"/>
              </w:rPr>
            </w:pPr>
            <w:r>
              <w:rPr>
                <w:rFonts w:cs="Arial"/>
                <w:smallCaps/>
                <w:sz w:val="22"/>
                <w:szCs w:val="22"/>
              </w:rPr>
              <w:t xml:space="preserve"> </w:t>
            </w:r>
          </w:p>
        </w:tc>
      </w:tr>
      <w:tr w:rsidR="008F0596" w:rsidRPr="00861798">
        <w:trPr>
          <w:cantSplit/>
          <w:trHeight w:val="617"/>
          <w:jc w:val="center"/>
        </w:trPr>
        <w:tc>
          <w:tcPr>
            <w:tcW w:w="741" w:type="dxa"/>
            <w:tcBorders>
              <w:top w:val="single" w:sz="12" w:space="0" w:color="000000"/>
              <w:bottom w:val="single" w:sz="12" w:space="0" w:color="000000"/>
            </w:tcBorders>
            <w:shd w:val="clear" w:color="auto" w:fill="auto"/>
          </w:tcPr>
          <w:p w:rsidR="008F0596" w:rsidRPr="00861798" w:rsidRDefault="008F0596" w:rsidP="008F0596">
            <w:pPr>
              <w:jc w:val="center"/>
              <w:rPr>
                <w:rFonts w:cs="Arial"/>
                <w:b/>
                <w:bCs/>
                <w:sz w:val="22"/>
                <w:szCs w:val="22"/>
              </w:rPr>
            </w:pPr>
            <w:r w:rsidRPr="00861798">
              <w:rPr>
                <w:rFonts w:cs="Arial"/>
                <w:b/>
                <w:bCs/>
                <w:sz w:val="22"/>
                <w:szCs w:val="22"/>
              </w:rPr>
              <w:t>3</w:t>
            </w:r>
          </w:p>
        </w:tc>
        <w:tc>
          <w:tcPr>
            <w:tcW w:w="7024" w:type="dxa"/>
            <w:tcBorders>
              <w:top w:val="single" w:sz="12" w:space="0" w:color="000000"/>
              <w:bottom w:val="single" w:sz="12" w:space="0" w:color="000000"/>
            </w:tcBorders>
            <w:shd w:val="clear" w:color="auto" w:fill="auto"/>
          </w:tcPr>
          <w:p w:rsidR="008F0596" w:rsidRPr="00861798" w:rsidRDefault="008F0596" w:rsidP="0022778A">
            <w:pPr>
              <w:pStyle w:val="Level1"/>
              <w:numPr>
                <w:ilvl w:val="0"/>
                <w:numId w:val="12"/>
              </w:numPr>
              <w:rPr>
                <w:sz w:val="22"/>
                <w:szCs w:val="22"/>
              </w:rPr>
            </w:pPr>
            <w:r w:rsidRPr="00861798">
              <w:rPr>
                <w:sz w:val="22"/>
                <w:szCs w:val="22"/>
              </w:rPr>
              <w:t>Advanced Crisis Intervention</w:t>
            </w:r>
            <w:r>
              <w:rPr>
                <w:sz w:val="22"/>
                <w:szCs w:val="22"/>
              </w:rPr>
              <w:t>:</w:t>
            </w:r>
            <w:r w:rsidRPr="00861798">
              <w:rPr>
                <w:sz w:val="22"/>
                <w:szCs w:val="22"/>
              </w:rPr>
              <w:t xml:space="preserve"> Suicide/Homicide </w:t>
            </w:r>
            <w:r w:rsidR="0002781B">
              <w:rPr>
                <w:sz w:val="22"/>
                <w:szCs w:val="22"/>
              </w:rPr>
              <w:t>and Psychological First Aid</w:t>
            </w:r>
          </w:p>
        </w:tc>
        <w:tc>
          <w:tcPr>
            <w:tcW w:w="1844" w:type="dxa"/>
            <w:gridSpan w:val="2"/>
            <w:tcBorders>
              <w:top w:val="single" w:sz="12" w:space="0" w:color="000000"/>
              <w:bottom w:val="single" w:sz="12" w:space="0" w:color="000000"/>
            </w:tcBorders>
            <w:shd w:val="clear" w:color="auto" w:fill="auto"/>
          </w:tcPr>
          <w:p w:rsidR="008F0596" w:rsidRPr="00861798" w:rsidRDefault="008F0596" w:rsidP="008F0596">
            <w:pPr>
              <w:rPr>
                <w:rFonts w:cs="Arial"/>
                <w:color w:val="002060"/>
                <w:sz w:val="22"/>
                <w:szCs w:val="22"/>
              </w:rPr>
            </w:pPr>
          </w:p>
        </w:tc>
      </w:tr>
      <w:tr w:rsidR="008F0596" w:rsidRPr="00861798">
        <w:trPr>
          <w:cantSplit/>
          <w:trHeight w:val="617"/>
          <w:jc w:val="center"/>
        </w:trPr>
        <w:tc>
          <w:tcPr>
            <w:tcW w:w="741" w:type="dxa"/>
            <w:tcBorders>
              <w:top w:val="single" w:sz="12" w:space="0" w:color="000000"/>
              <w:bottom w:val="single" w:sz="12" w:space="0" w:color="000000"/>
            </w:tcBorders>
            <w:shd w:val="clear" w:color="auto" w:fill="auto"/>
          </w:tcPr>
          <w:p w:rsidR="008F0596" w:rsidRPr="00861798" w:rsidRDefault="008F0596" w:rsidP="008F0596">
            <w:pPr>
              <w:jc w:val="center"/>
              <w:rPr>
                <w:rFonts w:cs="Arial"/>
                <w:b/>
                <w:bCs/>
                <w:sz w:val="22"/>
                <w:szCs w:val="22"/>
              </w:rPr>
            </w:pPr>
            <w:r w:rsidRPr="00861798">
              <w:rPr>
                <w:rFonts w:cs="Arial"/>
                <w:b/>
                <w:bCs/>
                <w:sz w:val="22"/>
                <w:szCs w:val="22"/>
              </w:rPr>
              <w:t>4</w:t>
            </w:r>
          </w:p>
        </w:tc>
        <w:tc>
          <w:tcPr>
            <w:tcW w:w="7024" w:type="dxa"/>
            <w:tcBorders>
              <w:top w:val="single" w:sz="12" w:space="0" w:color="000000"/>
              <w:bottom w:val="single" w:sz="12" w:space="0" w:color="000000"/>
            </w:tcBorders>
            <w:shd w:val="clear" w:color="auto" w:fill="auto"/>
          </w:tcPr>
          <w:p w:rsidR="008F0596" w:rsidRPr="00861798" w:rsidRDefault="008F0596" w:rsidP="007745B4">
            <w:pPr>
              <w:pStyle w:val="Level1"/>
              <w:numPr>
                <w:ilvl w:val="0"/>
                <w:numId w:val="12"/>
              </w:numPr>
              <w:rPr>
                <w:sz w:val="22"/>
                <w:szCs w:val="22"/>
              </w:rPr>
            </w:pPr>
            <w:r w:rsidRPr="00861798">
              <w:rPr>
                <w:sz w:val="22"/>
                <w:szCs w:val="22"/>
              </w:rPr>
              <w:t>Chronic Care Model</w:t>
            </w:r>
            <w:r w:rsidR="007745B4">
              <w:rPr>
                <w:sz w:val="22"/>
                <w:szCs w:val="22"/>
              </w:rPr>
              <w:t>s</w:t>
            </w:r>
            <w:r w:rsidRPr="00861798">
              <w:rPr>
                <w:sz w:val="22"/>
                <w:szCs w:val="22"/>
              </w:rPr>
              <w:t xml:space="preserve"> Chronic Disease Management</w:t>
            </w:r>
            <w:r w:rsidR="006F424E">
              <w:rPr>
                <w:sz w:val="22"/>
                <w:szCs w:val="22"/>
              </w:rPr>
              <w:t xml:space="preserve"> and Psycho-Education </w:t>
            </w:r>
          </w:p>
        </w:tc>
        <w:tc>
          <w:tcPr>
            <w:tcW w:w="1844" w:type="dxa"/>
            <w:gridSpan w:val="2"/>
            <w:tcBorders>
              <w:top w:val="single" w:sz="12" w:space="0" w:color="000000"/>
              <w:bottom w:val="single" w:sz="12" w:space="0" w:color="000000"/>
            </w:tcBorders>
            <w:shd w:val="clear" w:color="auto" w:fill="auto"/>
          </w:tcPr>
          <w:p w:rsidR="008F0596" w:rsidRPr="00861798" w:rsidRDefault="008F0596" w:rsidP="00E01000">
            <w:pPr>
              <w:rPr>
                <w:rFonts w:cs="Arial"/>
                <w:sz w:val="22"/>
                <w:szCs w:val="22"/>
              </w:rPr>
            </w:pPr>
          </w:p>
        </w:tc>
      </w:tr>
      <w:tr w:rsidR="008F0596" w:rsidRPr="00861798">
        <w:trPr>
          <w:cantSplit/>
          <w:trHeight w:val="359"/>
          <w:jc w:val="center"/>
        </w:trPr>
        <w:tc>
          <w:tcPr>
            <w:tcW w:w="741" w:type="dxa"/>
            <w:tcBorders>
              <w:top w:val="single" w:sz="12" w:space="0" w:color="000000"/>
              <w:bottom w:val="single" w:sz="12" w:space="0" w:color="000000"/>
            </w:tcBorders>
            <w:shd w:val="clear" w:color="auto" w:fill="auto"/>
          </w:tcPr>
          <w:p w:rsidR="008F0596" w:rsidRPr="00861798" w:rsidRDefault="008F0596" w:rsidP="008F0596">
            <w:pPr>
              <w:jc w:val="center"/>
              <w:rPr>
                <w:rFonts w:cs="Arial"/>
                <w:b/>
                <w:bCs/>
                <w:sz w:val="22"/>
                <w:szCs w:val="22"/>
              </w:rPr>
            </w:pPr>
            <w:r w:rsidRPr="00861798">
              <w:rPr>
                <w:rFonts w:cs="Arial"/>
                <w:b/>
                <w:bCs/>
                <w:sz w:val="22"/>
                <w:szCs w:val="22"/>
              </w:rPr>
              <w:t>5</w:t>
            </w:r>
          </w:p>
        </w:tc>
        <w:tc>
          <w:tcPr>
            <w:tcW w:w="7024" w:type="dxa"/>
            <w:tcBorders>
              <w:top w:val="single" w:sz="12" w:space="0" w:color="000000"/>
              <w:bottom w:val="single" w:sz="12" w:space="0" w:color="000000"/>
            </w:tcBorders>
            <w:shd w:val="clear" w:color="auto" w:fill="auto"/>
          </w:tcPr>
          <w:p w:rsidR="008F0596" w:rsidRPr="00861798" w:rsidRDefault="008F0596" w:rsidP="0022778A">
            <w:pPr>
              <w:pStyle w:val="Level1"/>
              <w:numPr>
                <w:ilvl w:val="0"/>
                <w:numId w:val="12"/>
              </w:numPr>
              <w:rPr>
                <w:sz w:val="22"/>
                <w:szCs w:val="22"/>
              </w:rPr>
            </w:pPr>
            <w:r w:rsidRPr="00861798">
              <w:rPr>
                <w:sz w:val="22"/>
                <w:szCs w:val="22"/>
              </w:rPr>
              <w:t>Grief, Loss</w:t>
            </w:r>
            <w:r>
              <w:rPr>
                <w:sz w:val="22"/>
                <w:szCs w:val="22"/>
              </w:rPr>
              <w:t>,</w:t>
            </w:r>
            <w:r w:rsidRPr="00861798">
              <w:rPr>
                <w:sz w:val="22"/>
                <w:szCs w:val="22"/>
              </w:rPr>
              <w:t xml:space="preserve"> and Bereavement</w:t>
            </w:r>
          </w:p>
        </w:tc>
        <w:tc>
          <w:tcPr>
            <w:tcW w:w="1844" w:type="dxa"/>
            <w:gridSpan w:val="2"/>
            <w:tcBorders>
              <w:top w:val="single" w:sz="12" w:space="0" w:color="000000"/>
              <w:bottom w:val="single" w:sz="12" w:space="0" w:color="000000"/>
            </w:tcBorders>
            <w:shd w:val="clear" w:color="auto" w:fill="auto"/>
          </w:tcPr>
          <w:p w:rsidR="00E01000" w:rsidRPr="00861798" w:rsidRDefault="00E01000" w:rsidP="00E01000">
            <w:pPr>
              <w:rPr>
                <w:rFonts w:cs="Arial"/>
                <w:smallCaps/>
                <w:sz w:val="22"/>
                <w:szCs w:val="22"/>
              </w:rPr>
            </w:pPr>
            <w:r w:rsidRPr="00CF386E">
              <w:rPr>
                <w:rFonts w:cs="Arial"/>
                <w:smallCaps/>
              </w:rPr>
              <w:t xml:space="preserve">Assignment </w:t>
            </w:r>
            <w:r>
              <w:rPr>
                <w:rFonts w:cs="Arial"/>
                <w:smallCaps/>
                <w:sz w:val="22"/>
                <w:szCs w:val="22"/>
              </w:rPr>
              <w:t>1</w:t>
            </w:r>
          </w:p>
          <w:p w:rsidR="008F0596" w:rsidRPr="00861798" w:rsidRDefault="008F0596" w:rsidP="008F0596">
            <w:pPr>
              <w:pStyle w:val="Level1"/>
              <w:numPr>
                <w:ilvl w:val="0"/>
                <w:numId w:val="0"/>
              </w:numPr>
              <w:ind w:left="288" w:hanging="288"/>
              <w:rPr>
                <w:sz w:val="22"/>
                <w:szCs w:val="22"/>
              </w:rPr>
            </w:pPr>
          </w:p>
        </w:tc>
      </w:tr>
      <w:tr w:rsidR="008F0596" w:rsidRPr="00861798">
        <w:trPr>
          <w:cantSplit/>
          <w:trHeight w:val="378"/>
          <w:jc w:val="center"/>
        </w:trPr>
        <w:tc>
          <w:tcPr>
            <w:tcW w:w="741" w:type="dxa"/>
            <w:tcBorders>
              <w:top w:val="single" w:sz="12" w:space="0" w:color="000000"/>
              <w:bottom w:val="single" w:sz="12" w:space="0" w:color="000000"/>
            </w:tcBorders>
            <w:shd w:val="clear" w:color="auto" w:fill="auto"/>
          </w:tcPr>
          <w:p w:rsidR="008F0596" w:rsidRPr="00861798" w:rsidRDefault="008F0596" w:rsidP="008F0596">
            <w:pPr>
              <w:jc w:val="center"/>
              <w:rPr>
                <w:rFonts w:cs="Arial"/>
                <w:b/>
                <w:bCs/>
                <w:sz w:val="22"/>
                <w:szCs w:val="22"/>
              </w:rPr>
            </w:pPr>
            <w:r w:rsidRPr="00861798">
              <w:rPr>
                <w:rFonts w:cs="Arial"/>
                <w:b/>
                <w:bCs/>
                <w:sz w:val="22"/>
                <w:szCs w:val="22"/>
              </w:rPr>
              <w:t>6</w:t>
            </w:r>
          </w:p>
        </w:tc>
        <w:tc>
          <w:tcPr>
            <w:tcW w:w="7024" w:type="dxa"/>
            <w:tcBorders>
              <w:top w:val="single" w:sz="12" w:space="0" w:color="000000"/>
              <w:bottom w:val="single" w:sz="12" w:space="0" w:color="000000"/>
            </w:tcBorders>
            <w:shd w:val="clear" w:color="auto" w:fill="auto"/>
          </w:tcPr>
          <w:p w:rsidR="008F0596" w:rsidRPr="00861798" w:rsidRDefault="008F0596" w:rsidP="0022778A">
            <w:pPr>
              <w:pStyle w:val="Level1"/>
              <w:numPr>
                <w:ilvl w:val="0"/>
                <w:numId w:val="12"/>
              </w:numPr>
              <w:rPr>
                <w:sz w:val="22"/>
                <w:szCs w:val="22"/>
              </w:rPr>
            </w:pPr>
            <w:r w:rsidRPr="00861798">
              <w:rPr>
                <w:sz w:val="22"/>
                <w:szCs w:val="22"/>
              </w:rPr>
              <w:t>Overview of Interventions for Trauma</w:t>
            </w:r>
            <w:r>
              <w:rPr>
                <w:sz w:val="22"/>
                <w:szCs w:val="22"/>
              </w:rPr>
              <w:t xml:space="preserve"> in Integrated Settings</w:t>
            </w:r>
          </w:p>
        </w:tc>
        <w:tc>
          <w:tcPr>
            <w:tcW w:w="1844" w:type="dxa"/>
            <w:gridSpan w:val="2"/>
            <w:tcBorders>
              <w:top w:val="single" w:sz="12" w:space="0" w:color="000000"/>
              <w:bottom w:val="single" w:sz="12" w:space="0" w:color="000000"/>
            </w:tcBorders>
            <w:shd w:val="clear" w:color="auto" w:fill="auto"/>
          </w:tcPr>
          <w:p w:rsidR="008F0596" w:rsidRPr="00861798" w:rsidRDefault="008F0596" w:rsidP="008F0596">
            <w:pPr>
              <w:pStyle w:val="Level1"/>
              <w:numPr>
                <w:ilvl w:val="0"/>
                <w:numId w:val="0"/>
              </w:numPr>
              <w:ind w:left="288" w:hanging="288"/>
              <w:rPr>
                <w:sz w:val="22"/>
                <w:szCs w:val="22"/>
              </w:rPr>
            </w:pPr>
          </w:p>
        </w:tc>
      </w:tr>
      <w:tr w:rsidR="008F0596" w:rsidRPr="00861798">
        <w:trPr>
          <w:cantSplit/>
          <w:trHeight w:val="359"/>
          <w:jc w:val="center"/>
        </w:trPr>
        <w:tc>
          <w:tcPr>
            <w:tcW w:w="741" w:type="dxa"/>
            <w:tcBorders>
              <w:top w:val="single" w:sz="12" w:space="0" w:color="000000"/>
              <w:bottom w:val="single" w:sz="12" w:space="0" w:color="000000"/>
            </w:tcBorders>
            <w:shd w:val="clear" w:color="auto" w:fill="auto"/>
          </w:tcPr>
          <w:p w:rsidR="008F0596" w:rsidRPr="00861798" w:rsidRDefault="008F0596" w:rsidP="008F0596">
            <w:pPr>
              <w:jc w:val="center"/>
              <w:rPr>
                <w:rFonts w:cs="Arial"/>
                <w:b/>
                <w:bCs/>
                <w:sz w:val="22"/>
                <w:szCs w:val="22"/>
              </w:rPr>
            </w:pPr>
            <w:r w:rsidRPr="00861798">
              <w:rPr>
                <w:rFonts w:cs="Arial"/>
                <w:b/>
                <w:bCs/>
                <w:sz w:val="22"/>
                <w:szCs w:val="22"/>
              </w:rPr>
              <w:t>7</w:t>
            </w:r>
          </w:p>
        </w:tc>
        <w:tc>
          <w:tcPr>
            <w:tcW w:w="7024" w:type="dxa"/>
            <w:tcBorders>
              <w:top w:val="single" w:sz="12" w:space="0" w:color="000000"/>
              <w:bottom w:val="single" w:sz="12" w:space="0" w:color="000000"/>
            </w:tcBorders>
            <w:shd w:val="clear" w:color="auto" w:fill="auto"/>
          </w:tcPr>
          <w:p w:rsidR="008F0596" w:rsidRPr="00861798" w:rsidRDefault="008F0596" w:rsidP="0022778A">
            <w:pPr>
              <w:pStyle w:val="Level1"/>
              <w:numPr>
                <w:ilvl w:val="0"/>
                <w:numId w:val="12"/>
              </w:numPr>
              <w:rPr>
                <w:sz w:val="22"/>
                <w:szCs w:val="22"/>
              </w:rPr>
            </w:pPr>
            <w:r w:rsidRPr="00861798">
              <w:rPr>
                <w:sz w:val="22"/>
                <w:szCs w:val="22"/>
              </w:rPr>
              <w:t>Health Interventions: Medications, Adherence</w:t>
            </w:r>
            <w:r>
              <w:rPr>
                <w:sz w:val="22"/>
                <w:szCs w:val="22"/>
              </w:rPr>
              <w:t>,</w:t>
            </w:r>
            <w:r w:rsidRPr="00861798">
              <w:rPr>
                <w:sz w:val="22"/>
                <w:szCs w:val="22"/>
              </w:rPr>
              <w:t xml:space="preserve"> and Retention </w:t>
            </w:r>
          </w:p>
        </w:tc>
        <w:tc>
          <w:tcPr>
            <w:tcW w:w="1844" w:type="dxa"/>
            <w:gridSpan w:val="2"/>
            <w:tcBorders>
              <w:top w:val="single" w:sz="12" w:space="0" w:color="000000"/>
              <w:bottom w:val="single" w:sz="12" w:space="0" w:color="000000"/>
            </w:tcBorders>
            <w:shd w:val="clear" w:color="auto" w:fill="auto"/>
          </w:tcPr>
          <w:p w:rsidR="008F0596" w:rsidRPr="00861798" w:rsidRDefault="008F0596" w:rsidP="0002781B">
            <w:pPr>
              <w:rPr>
                <w:rFonts w:cs="Arial"/>
                <w:smallCaps/>
                <w:sz w:val="22"/>
                <w:szCs w:val="22"/>
              </w:rPr>
            </w:pPr>
          </w:p>
        </w:tc>
      </w:tr>
      <w:tr w:rsidR="008F0596" w:rsidRPr="00861798">
        <w:trPr>
          <w:cantSplit/>
          <w:trHeight w:val="617"/>
          <w:jc w:val="center"/>
        </w:trPr>
        <w:tc>
          <w:tcPr>
            <w:tcW w:w="741" w:type="dxa"/>
            <w:tcBorders>
              <w:top w:val="single" w:sz="12" w:space="0" w:color="000000"/>
              <w:bottom w:val="single" w:sz="12" w:space="0" w:color="000000"/>
            </w:tcBorders>
            <w:shd w:val="clear" w:color="auto" w:fill="auto"/>
          </w:tcPr>
          <w:p w:rsidR="008F0596" w:rsidRPr="00861798" w:rsidRDefault="008F0596" w:rsidP="008F0596">
            <w:pPr>
              <w:jc w:val="center"/>
              <w:rPr>
                <w:rFonts w:cs="Arial"/>
                <w:b/>
                <w:bCs/>
                <w:sz w:val="22"/>
                <w:szCs w:val="22"/>
              </w:rPr>
            </w:pPr>
            <w:r w:rsidRPr="00861798">
              <w:rPr>
                <w:rFonts w:cs="Arial"/>
                <w:b/>
                <w:bCs/>
                <w:sz w:val="22"/>
                <w:szCs w:val="22"/>
              </w:rPr>
              <w:t>8</w:t>
            </w:r>
          </w:p>
        </w:tc>
        <w:tc>
          <w:tcPr>
            <w:tcW w:w="7024" w:type="dxa"/>
            <w:tcBorders>
              <w:top w:val="single" w:sz="12" w:space="0" w:color="000000"/>
              <w:bottom w:val="single" w:sz="12" w:space="0" w:color="000000"/>
            </w:tcBorders>
            <w:shd w:val="clear" w:color="auto" w:fill="auto"/>
          </w:tcPr>
          <w:p w:rsidR="008F0596" w:rsidRPr="00861798" w:rsidRDefault="008F0596" w:rsidP="0022778A">
            <w:pPr>
              <w:pStyle w:val="Level1"/>
              <w:numPr>
                <w:ilvl w:val="0"/>
                <w:numId w:val="12"/>
              </w:numPr>
              <w:rPr>
                <w:sz w:val="22"/>
                <w:szCs w:val="22"/>
              </w:rPr>
            </w:pPr>
            <w:r w:rsidRPr="00861798">
              <w:rPr>
                <w:sz w:val="22"/>
                <w:szCs w:val="22"/>
              </w:rPr>
              <w:t>Short</w:t>
            </w:r>
            <w:r>
              <w:rPr>
                <w:sz w:val="22"/>
                <w:szCs w:val="22"/>
              </w:rPr>
              <w:t>-</w:t>
            </w:r>
            <w:r w:rsidRPr="00861798">
              <w:rPr>
                <w:sz w:val="22"/>
                <w:szCs w:val="22"/>
              </w:rPr>
              <w:t>Term Interventions for Distress and Anxiety: Mindfulness</w:t>
            </w:r>
            <w:r>
              <w:rPr>
                <w:sz w:val="22"/>
                <w:szCs w:val="22"/>
              </w:rPr>
              <w:t>-</w:t>
            </w:r>
            <w:r w:rsidRPr="00861798">
              <w:rPr>
                <w:sz w:val="22"/>
                <w:szCs w:val="22"/>
              </w:rPr>
              <w:t>Based Stress Reduction</w:t>
            </w:r>
          </w:p>
        </w:tc>
        <w:tc>
          <w:tcPr>
            <w:tcW w:w="1844" w:type="dxa"/>
            <w:gridSpan w:val="2"/>
            <w:tcBorders>
              <w:top w:val="single" w:sz="12" w:space="0" w:color="000000"/>
              <w:bottom w:val="single" w:sz="12" w:space="0" w:color="000000"/>
            </w:tcBorders>
            <w:shd w:val="clear" w:color="auto" w:fill="auto"/>
          </w:tcPr>
          <w:p w:rsidR="008F0596" w:rsidRPr="008A3FBE" w:rsidRDefault="0002781B" w:rsidP="008A3FBE">
            <w:pPr>
              <w:rPr>
                <w:rFonts w:cs="Arial"/>
              </w:rPr>
            </w:pPr>
            <w:r w:rsidRPr="008A3FBE">
              <w:rPr>
                <w:rFonts w:cs="Arial"/>
              </w:rPr>
              <w:t>Assignment 2</w:t>
            </w:r>
          </w:p>
        </w:tc>
      </w:tr>
      <w:tr w:rsidR="008F0596" w:rsidRPr="00861798">
        <w:trPr>
          <w:cantSplit/>
          <w:trHeight w:val="617"/>
          <w:jc w:val="center"/>
        </w:trPr>
        <w:tc>
          <w:tcPr>
            <w:tcW w:w="741" w:type="dxa"/>
            <w:tcBorders>
              <w:top w:val="single" w:sz="12" w:space="0" w:color="000000"/>
              <w:bottom w:val="single" w:sz="12" w:space="0" w:color="000000"/>
            </w:tcBorders>
            <w:shd w:val="clear" w:color="auto" w:fill="auto"/>
          </w:tcPr>
          <w:p w:rsidR="008F0596" w:rsidRPr="00861798" w:rsidRDefault="008F0596" w:rsidP="008F0596">
            <w:pPr>
              <w:jc w:val="center"/>
              <w:rPr>
                <w:rFonts w:cs="Arial"/>
                <w:b/>
                <w:bCs/>
                <w:sz w:val="22"/>
                <w:szCs w:val="22"/>
              </w:rPr>
            </w:pPr>
            <w:r w:rsidRPr="00861798">
              <w:rPr>
                <w:rFonts w:cs="Arial"/>
                <w:b/>
                <w:bCs/>
                <w:sz w:val="22"/>
                <w:szCs w:val="22"/>
              </w:rPr>
              <w:t>9</w:t>
            </w:r>
          </w:p>
        </w:tc>
        <w:tc>
          <w:tcPr>
            <w:tcW w:w="7024" w:type="dxa"/>
            <w:tcBorders>
              <w:top w:val="single" w:sz="12" w:space="0" w:color="000000"/>
              <w:bottom w:val="single" w:sz="12" w:space="0" w:color="000000"/>
            </w:tcBorders>
            <w:shd w:val="clear" w:color="auto" w:fill="auto"/>
          </w:tcPr>
          <w:p w:rsidR="008F0596" w:rsidRPr="00861798" w:rsidRDefault="008F0596" w:rsidP="0002781B">
            <w:pPr>
              <w:pStyle w:val="Level1"/>
              <w:numPr>
                <w:ilvl w:val="0"/>
                <w:numId w:val="12"/>
              </w:numPr>
              <w:rPr>
                <w:sz w:val="22"/>
                <w:szCs w:val="22"/>
              </w:rPr>
            </w:pPr>
            <w:r w:rsidRPr="00861798">
              <w:rPr>
                <w:sz w:val="22"/>
                <w:szCs w:val="22"/>
              </w:rPr>
              <w:t>Short</w:t>
            </w:r>
            <w:r>
              <w:rPr>
                <w:sz w:val="22"/>
                <w:szCs w:val="22"/>
              </w:rPr>
              <w:t>-</w:t>
            </w:r>
            <w:r w:rsidRPr="00861798">
              <w:rPr>
                <w:sz w:val="22"/>
                <w:szCs w:val="22"/>
              </w:rPr>
              <w:t>Term Interventions for Depression:</w:t>
            </w:r>
            <w:r>
              <w:rPr>
                <w:sz w:val="22"/>
                <w:szCs w:val="22"/>
              </w:rPr>
              <w:t xml:space="preserve"> </w:t>
            </w:r>
            <w:r w:rsidRPr="00861798">
              <w:rPr>
                <w:sz w:val="22"/>
                <w:szCs w:val="22"/>
              </w:rPr>
              <w:t>Solution</w:t>
            </w:r>
            <w:r>
              <w:rPr>
                <w:sz w:val="22"/>
                <w:szCs w:val="22"/>
              </w:rPr>
              <w:t>-</w:t>
            </w:r>
            <w:r w:rsidRPr="00861798">
              <w:rPr>
                <w:sz w:val="22"/>
                <w:szCs w:val="22"/>
              </w:rPr>
              <w:t xml:space="preserve">Focused Brief Treatment </w:t>
            </w:r>
            <w:r>
              <w:rPr>
                <w:sz w:val="22"/>
                <w:szCs w:val="22"/>
              </w:rPr>
              <w:t>and Behavioral Activation</w:t>
            </w:r>
          </w:p>
        </w:tc>
        <w:tc>
          <w:tcPr>
            <w:tcW w:w="1844" w:type="dxa"/>
            <w:gridSpan w:val="2"/>
            <w:tcBorders>
              <w:top w:val="single" w:sz="12" w:space="0" w:color="000000"/>
              <w:bottom w:val="single" w:sz="12" w:space="0" w:color="000000"/>
            </w:tcBorders>
            <w:shd w:val="clear" w:color="auto" w:fill="auto"/>
          </w:tcPr>
          <w:p w:rsidR="008F0596" w:rsidRPr="00861798" w:rsidRDefault="008F0596" w:rsidP="008F0596">
            <w:pPr>
              <w:jc w:val="center"/>
              <w:rPr>
                <w:rFonts w:cs="Arial"/>
                <w:sz w:val="22"/>
                <w:szCs w:val="22"/>
              </w:rPr>
            </w:pPr>
          </w:p>
        </w:tc>
      </w:tr>
      <w:tr w:rsidR="008F0596" w:rsidRPr="00861798">
        <w:trPr>
          <w:cantSplit/>
          <w:trHeight w:val="617"/>
          <w:jc w:val="center"/>
        </w:trPr>
        <w:tc>
          <w:tcPr>
            <w:tcW w:w="741" w:type="dxa"/>
            <w:tcBorders>
              <w:top w:val="single" w:sz="12" w:space="0" w:color="000000"/>
              <w:bottom w:val="single" w:sz="12" w:space="0" w:color="000000"/>
            </w:tcBorders>
            <w:shd w:val="clear" w:color="auto" w:fill="auto"/>
          </w:tcPr>
          <w:p w:rsidR="008F0596" w:rsidRPr="00861798" w:rsidRDefault="008F0596" w:rsidP="008F0596">
            <w:pPr>
              <w:jc w:val="center"/>
              <w:rPr>
                <w:rFonts w:cs="Arial"/>
                <w:b/>
                <w:bCs/>
                <w:sz w:val="22"/>
                <w:szCs w:val="22"/>
              </w:rPr>
            </w:pPr>
            <w:r w:rsidRPr="00861798">
              <w:rPr>
                <w:rFonts w:cs="Arial"/>
                <w:b/>
                <w:bCs/>
                <w:sz w:val="22"/>
                <w:szCs w:val="22"/>
              </w:rPr>
              <w:t>10</w:t>
            </w:r>
          </w:p>
        </w:tc>
        <w:tc>
          <w:tcPr>
            <w:tcW w:w="7024" w:type="dxa"/>
            <w:tcBorders>
              <w:top w:val="single" w:sz="12" w:space="0" w:color="000000"/>
              <w:bottom w:val="single" w:sz="12" w:space="0" w:color="000000"/>
            </w:tcBorders>
            <w:shd w:val="clear" w:color="auto" w:fill="auto"/>
          </w:tcPr>
          <w:p w:rsidR="008F0596" w:rsidRPr="00861798" w:rsidRDefault="008F0596" w:rsidP="0022778A">
            <w:pPr>
              <w:pStyle w:val="Level2"/>
              <w:numPr>
                <w:ilvl w:val="0"/>
                <w:numId w:val="12"/>
              </w:numPr>
              <w:rPr>
                <w:sz w:val="22"/>
                <w:szCs w:val="22"/>
              </w:rPr>
            </w:pPr>
            <w:r w:rsidRPr="00861798">
              <w:rPr>
                <w:sz w:val="22"/>
                <w:szCs w:val="22"/>
              </w:rPr>
              <w:t>Interventions for Personality Disorders: Transference</w:t>
            </w:r>
            <w:r>
              <w:rPr>
                <w:sz w:val="22"/>
                <w:szCs w:val="22"/>
              </w:rPr>
              <w:t>-</w:t>
            </w:r>
            <w:r w:rsidRPr="00861798">
              <w:rPr>
                <w:sz w:val="22"/>
                <w:szCs w:val="22"/>
              </w:rPr>
              <w:t>Focused</w:t>
            </w:r>
            <w:r>
              <w:rPr>
                <w:sz w:val="22"/>
                <w:szCs w:val="22"/>
              </w:rPr>
              <w:t xml:space="preserve"> </w:t>
            </w:r>
            <w:r w:rsidRPr="00861798">
              <w:rPr>
                <w:sz w:val="22"/>
                <w:szCs w:val="22"/>
              </w:rPr>
              <w:t xml:space="preserve">Psychotherapy </w:t>
            </w:r>
          </w:p>
        </w:tc>
        <w:tc>
          <w:tcPr>
            <w:tcW w:w="1844" w:type="dxa"/>
            <w:gridSpan w:val="2"/>
            <w:tcBorders>
              <w:top w:val="single" w:sz="12" w:space="0" w:color="000000"/>
              <w:bottom w:val="single" w:sz="12" w:space="0" w:color="000000"/>
            </w:tcBorders>
            <w:shd w:val="clear" w:color="auto" w:fill="auto"/>
          </w:tcPr>
          <w:p w:rsidR="008F0596" w:rsidRPr="00861798" w:rsidRDefault="008F0596" w:rsidP="008F0596">
            <w:pPr>
              <w:rPr>
                <w:rFonts w:cs="Arial"/>
                <w:sz w:val="22"/>
                <w:szCs w:val="22"/>
              </w:rPr>
            </w:pPr>
          </w:p>
        </w:tc>
      </w:tr>
      <w:tr w:rsidR="008F0596" w:rsidRPr="00861798">
        <w:trPr>
          <w:cantSplit/>
          <w:trHeight w:val="378"/>
          <w:jc w:val="center"/>
        </w:trPr>
        <w:tc>
          <w:tcPr>
            <w:tcW w:w="741" w:type="dxa"/>
            <w:tcBorders>
              <w:top w:val="single" w:sz="12" w:space="0" w:color="000000"/>
              <w:bottom w:val="single" w:sz="12" w:space="0" w:color="000000"/>
            </w:tcBorders>
            <w:shd w:val="clear" w:color="auto" w:fill="auto"/>
          </w:tcPr>
          <w:p w:rsidR="008F0596" w:rsidRPr="00861798" w:rsidRDefault="008F0596" w:rsidP="008F0596">
            <w:pPr>
              <w:jc w:val="center"/>
              <w:rPr>
                <w:rFonts w:cs="Arial"/>
                <w:b/>
                <w:bCs/>
                <w:sz w:val="22"/>
                <w:szCs w:val="22"/>
              </w:rPr>
            </w:pPr>
            <w:r w:rsidRPr="00861798">
              <w:rPr>
                <w:rFonts w:cs="Arial"/>
                <w:b/>
                <w:bCs/>
                <w:sz w:val="22"/>
                <w:szCs w:val="22"/>
              </w:rPr>
              <w:t>11</w:t>
            </w:r>
          </w:p>
        </w:tc>
        <w:tc>
          <w:tcPr>
            <w:tcW w:w="7024" w:type="dxa"/>
            <w:tcBorders>
              <w:top w:val="single" w:sz="12" w:space="0" w:color="000000"/>
              <w:bottom w:val="single" w:sz="12" w:space="0" w:color="000000"/>
            </w:tcBorders>
            <w:shd w:val="clear" w:color="auto" w:fill="auto"/>
          </w:tcPr>
          <w:p w:rsidR="008F0596" w:rsidRPr="00861798" w:rsidRDefault="008F0596" w:rsidP="0022778A">
            <w:pPr>
              <w:pStyle w:val="Level2"/>
              <w:numPr>
                <w:ilvl w:val="0"/>
                <w:numId w:val="12"/>
              </w:numPr>
              <w:rPr>
                <w:sz w:val="22"/>
                <w:szCs w:val="22"/>
              </w:rPr>
            </w:pPr>
            <w:r w:rsidRPr="00861798">
              <w:rPr>
                <w:sz w:val="22"/>
                <w:szCs w:val="22"/>
              </w:rPr>
              <w:t xml:space="preserve">Interventions for Personality Disorders: Schema Therapy </w:t>
            </w:r>
          </w:p>
        </w:tc>
        <w:tc>
          <w:tcPr>
            <w:tcW w:w="1844" w:type="dxa"/>
            <w:gridSpan w:val="2"/>
            <w:tcBorders>
              <w:top w:val="single" w:sz="12" w:space="0" w:color="000000"/>
              <w:bottom w:val="single" w:sz="12" w:space="0" w:color="000000"/>
            </w:tcBorders>
            <w:shd w:val="clear" w:color="auto" w:fill="auto"/>
          </w:tcPr>
          <w:p w:rsidR="008F0596" w:rsidRPr="00861798" w:rsidRDefault="008F0596" w:rsidP="008F0596">
            <w:pPr>
              <w:rPr>
                <w:rFonts w:cs="Arial"/>
                <w:sz w:val="22"/>
                <w:szCs w:val="22"/>
              </w:rPr>
            </w:pPr>
          </w:p>
        </w:tc>
      </w:tr>
      <w:tr w:rsidR="008F0596" w:rsidRPr="00861798">
        <w:trPr>
          <w:cantSplit/>
          <w:trHeight w:val="617"/>
          <w:jc w:val="center"/>
        </w:trPr>
        <w:tc>
          <w:tcPr>
            <w:tcW w:w="741" w:type="dxa"/>
            <w:tcBorders>
              <w:top w:val="single" w:sz="12" w:space="0" w:color="000000"/>
              <w:bottom w:val="single" w:sz="12" w:space="0" w:color="000000"/>
            </w:tcBorders>
            <w:shd w:val="clear" w:color="auto" w:fill="auto"/>
          </w:tcPr>
          <w:p w:rsidR="008F0596" w:rsidRPr="00861798" w:rsidRDefault="008F0596" w:rsidP="008F0596">
            <w:pPr>
              <w:jc w:val="center"/>
              <w:rPr>
                <w:rFonts w:cs="Arial"/>
                <w:b/>
                <w:bCs/>
                <w:sz w:val="22"/>
                <w:szCs w:val="22"/>
              </w:rPr>
            </w:pPr>
            <w:r w:rsidRPr="00861798">
              <w:rPr>
                <w:rFonts w:cs="Arial"/>
                <w:b/>
                <w:bCs/>
                <w:sz w:val="22"/>
                <w:szCs w:val="22"/>
              </w:rPr>
              <w:t>12</w:t>
            </w:r>
          </w:p>
        </w:tc>
        <w:tc>
          <w:tcPr>
            <w:tcW w:w="7024" w:type="dxa"/>
            <w:tcBorders>
              <w:top w:val="single" w:sz="12" w:space="0" w:color="000000"/>
              <w:bottom w:val="single" w:sz="12" w:space="0" w:color="000000"/>
            </w:tcBorders>
            <w:shd w:val="clear" w:color="auto" w:fill="auto"/>
          </w:tcPr>
          <w:p w:rsidR="008F0596" w:rsidRPr="00861798" w:rsidRDefault="008F0596" w:rsidP="0022778A">
            <w:pPr>
              <w:pStyle w:val="Level1"/>
              <w:numPr>
                <w:ilvl w:val="0"/>
                <w:numId w:val="12"/>
              </w:numPr>
              <w:rPr>
                <w:sz w:val="22"/>
                <w:szCs w:val="22"/>
              </w:rPr>
            </w:pPr>
            <w:r w:rsidRPr="00861798">
              <w:rPr>
                <w:sz w:val="22"/>
                <w:szCs w:val="22"/>
              </w:rPr>
              <w:t>Interventions for Older Adults and Caregivers</w:t>
            </w:r>
            <w:r>
              <w:rPr>
                <w:sz w:val="22"/>
                <w:szCs w:val="22"/>
              </w:rPr>
              <w:t>: Reminisc</w:t>
            </w:r>
            <w:r w:rsidRPr="00861798">
              <w:rPr>
                <w:sz w:val="22"/>
                <w:szCs w:val="22"/>
              </w:rPr>
              <w:t>enc</w:t>
            </w:r>
            <w:r>
              <w:rPr>
                <w:sz w:val="22"/>
                <w:szCs w:val="22"/>
              </w:rPr>
              <w:t xml:space="preserve">e, Dignity Therapies and Medical Family Therapy </w:t>
            </w:r>
            <w:r w:rsidRPr="00861798">
              <w:rPr>
                <w:sz w:val="22"/>
                <w:szCs w:val="22"/>
              </w:rPr>
              <w:t xml:space="preserve"> </w:t>
            </w:r>
          </w:p>
        </w:tc>
        <w:tc>
          <w:tcPr>
            <w:tcW w:w="1844" w:type="dxa"/>
            <w:gridSpan w:val="2"/>
            <w:tcBorders>
              <w:top w:val="single" w:sz="12" w:space="0" w:color="000000"/>
              <w:bottom w:val="single" w:sz="12" w:space="0" w:color="000000"/>
            </w:tcBorders>
            <w:shd w:val="clear" w:color="auto" w:fill="auto"/>
          </w:tcPr>
          <w:p w:rsidR="008F0596" w:rsidRPr="00861798" w:rsidRDefault="008F0596" w:rsidP="008F0596">
            <w:pPr>
              <w:pStyle w:val="Level1"/>
              <w:numPr>
                <w:ilvl w:val="0"/>
                <w:numId w:val="0"/>
              </w:numPr>
              <w:rPr>
                <w:sz w:val="22"/>
                <w:szCs w:val="22"/>
              </w:rPr>
            </w:pPr>
          </w:p>
        </w:tc>
      </w:tr>
      <w:tr w:rsidR="008F0596" w:rsidRPr="00861798">
        <w:trPr>
          <w:cantSplit/>
          <w:trHeight w:val="617"/>
          <w:jc w:val="center"/>
        </w:trPr>
        <w:tc>
          <w:tcPr>
            <w:tcW w:w="741" w:type="dxa"/>
            <w:tcBorders>
              <w:top w:val="single" w:sz="12" w:space="0" w:color="000000"/>
              <w:bottom w:val="single" w:sz="12" w:space="0" w:color="000000"/>
            </w:tcBorders>
            <w:shd w:val="clear" w:color="auto" w:fill="auto"/>
          </w:tcPr>
          <w:p w:rsidR="008F0596" w:rsidRPr="00861798" w:rsidRDefault="008F0596" w:rsidP="008F0596">
            <w:pPr>
              <w:jc w:val="center"/>
              <w:rPr>
                <w:rFonts w:cs="Arial"/>
                <w:b/>
                <w:bCs/>
                <w:sz w:val="22"/>
                <w:szCs w:val="22"/>
              </w:rPr>
            </w:pPr>
            <w:r w:rsidRPr="00861798">
              <w:rPr>
                <w:rFonts w:cs="Arial"/>
                <w:b/>
                <w:bCs/>
                <w:sz w:val="22"/>
                <w:szCs w:val="22"/>
              </w:rPr>
              <w:t>13</w:t>
            </w:r>
          </w:p>
        </w:tc>
        <w:tc>
          <w:tcPr>
            <w:tcW w:w="7024" w:type="dxa"/>
            <w:tcBorders>
              <w:top w:val="single" w:sz="12" w:space="0" w:color="000000"/>
              <w:bottom w:val="single" w:sz="12" w:space="0" w:color="000000"/>
            </w:tcBorders>
            <w:shd w:val="clear" w:color="auto" w:fill="auto"/>
          </w:tcPr>
          <w:p w:rsidR="008F0596" w:rsidRPr="00861798" w:rsidRDefault="008F0596" w:rsidP="00510A14">
            <w:pPr>
              <w:pStyle w:val="Level2"/>
              <w:numPr>
                <w:ilvl w:val="0"/>
                <w:numId w:val="12"/>
              </w:numPr>
              <w:rPr>
                <w:sz w:val="22"/>
                <w:szCs w:val="22"/>
              </w:rPr>
            </w:pPr>
            <w:r w:rsidRPr="00861798">
              <w:rPr>
                <w:sz w:val="22"/>
                <w:szCs w:val="22"/>
              </w:rPr>
              <w:t>Advanced Substance Use Interventions</w:t>
            </w:r>
            <w:r>
              <w:rPr>
                <w:sz w:val="22"/>
                <w:szCs w:val="22"/>
              </w:rPr>
              <w:t xml:space="preserve"> </w:t>
            </w:r>
          </w:p>
        </w:tc>
        <w:tc>
          <w:tcPr>
            <w:tcW w:w="1844" w:type="dxa"/>
            <w:gridSpan w:val="2"/>
            <w:tcBorders>
              <w:top w:val="single" w:sz="12" w:space="0" w:color="000000"/>
              <w:bottom w:val="single" w:sz="12" w:space="0" w:color="000000"/>
            </w:tcBorders>
            <w:shd w:val="clear" w:color="auto" w:fill="auto"/>
          </w:tcPr>
          <w:p w:rsidR="008F0596" w:rsidRPr="00861798" w:rsidRDefault="008F0596" w:rsidP="008F0596">
            <w:pPr>
              <w:rPr>
                <w:rFonts w:cs="Arial"/>
                <w:sz w:val="22"/>
                <w:szCs w:val="22"/>
              </w:rPr>
            </w:pPr>
          </w:p>
        </w:tc>
      </w:tr>
      <w:tr w:rsidR="008F0596" w:rsidRPr="00861798">
        <w:trPr>
          <w:cantSplit/>
          <w:trHeight w:val="359"/>
          <w:jc w:val="center"/>
        </w:trPr>
        <w:tc>
          <w:tcPr>
            <w:tcW w:w="741" w:type="dxa"/>
            <w:tcBorders>
              <w:top w:val="single" w:sz="12" w:space="0" w:color="000000"/>
              <w:bottom w:val="single" w:sz="12" w:space="0" w:color="000000"/>
            </w:tcBorders>
            <w:shd w:val="clear" w:color="auto" w:fill="auto"/>
          </w:tcPr>
          <w:p w:rsidR="008F0596" w:rsidRPr="00861798" w:rsidRDefault="008F0596" w:rsidP="008F0596">
            <w:pPr>
              <w:jc w:val="center"/>
              <w:rPr>
                <w:rFonts w:cs="Arial"/>
                <w:b/>
                <w:bCs/>
                <w:sz w:val="22"/>
                <w:szCs w:val="22"/>
              </w:rPr>
            </w:pPr>
            <w:r w:rsidRPr="00861798">
              <w:rPr>
                <w:rFonts w:cs="Arial"/>
                <w:b/>
                <w:bCs/>
                <w:sz w:val="22"/>
                <w:szCs w:val="22"/>
              </w:rPr>
              <w:t>14</w:t>
            </w:r>
          </w:p>
        </w:tc>
        <w:tc>
          <w:tcPr>
            <w:tcW w:w="7024" w:type="dxa"/>
            <w:tcBorders>
              <w:top w:val="single" w:sz="12" w:space="0" w:color="000000"/>
              <w:bottom w:val="single" w:sz="12" w:space="0" w:color="000000"/>
            </w:tcBorders>
            <w:shd w:val="clear" w:color="auto" w:fill="auto"/>
          </w:tcPr>
          <w:p w:rsidR="008F0596" w:rsidRPr="00861798" w:rsidRDefault="008F0596" w:rsidP="0022778A">
            <w:pPr>
              <w:pStyle w:val="Level2"/>
              <w:numPr>
                <w:ilvl w:val="0"/>
                <w:numId w:val="12"/>
              </w:numPr>
              <w:rPr>
                <w:sz w:val="22"/>
                <w:szCs w:val="22"/>
              </w:rPr>
            </w:pPr>
            <w:r>
              <w:rPr>
                <w:sz w:val="22"/>
                <w:szCs w:val="22"/>
              </w:rPr>
              <w:t>Sexual Health Assessment and Interventions</w:t>
            </w:r>
          </w:p>
        </w:tc>
        <w:tc>
          <w:tcPr>
            <w:tcW w:w="1844" w:type="dxa"/>
            <w:gridSpan w:val="2"/>
            <w:tcBorders>
              <w:top w:val="single" w:sz="12" w:space="0" w:color="000000"/>
              <w:bottom w:val="single" w:sz="12" w:space="0" w:color="000000"/>
            </w:tcBorders>
            <w:shd w:val="clear" w:color="auto" w:fill="auto"/>
          </w:tcPr>
          <w:p w:rsidR="008F0596" w:rsidRPr="00861798" w:rsidRDefault="008F0596" w:rsidP="008F0596">
            <w:pPr>
              <w:pStyle w:val="Level1"/>
              <w:numPr>
                <w:ilvl w:val="0"/>
                <w:numId w:val="0"/>
              </w:numPr>
              <w:ind w:left="288"/>
              <w:rPr>
                <w:smallCaps/>
                <w:sz w:val="22"/>
                <w:szCs w:val="22"/>
              </w:rPr>
            </w:pPr>
          </w:p>
        </w:tc>
      </w:tr>
      <w:tr w:rsidR="008F0596" w:rsidRPr="00E01000">
        <w:trPr>
          <w:cantSplit/>
          <w:trHeight w:val="378"/>
          <w:jc w:val="center"/>
        </w:trPr>
        <w:tc>
          <w:tcPr>
            <w:tcW w:w="741" w:type="dxa"/>
            <w:tcBorders>
              <w:top w:val="single" w:sz="12" w:space="0" w:color="000000"/>
              <w:bottom w:val="single" w:sz="12" w:space="0" w:color="000000"/>
            </w:tcBorders>
            <w:shd w:val="clear" w:color="auto" w:fill="auto"/>
          </w:tcPr>
          <w:p w:rsidR="008F0596" w:rsidRPr="00861798" w:rsidRDefault="008F0596" w:rsidP="008F0596">
            <w:pPr>
              <w:jc w:val="center"/>
              <w:rPr>
                <w:rFonts w:cs="Arial"/>
                <w:b/>
                <w:bCs/>
                <w:sz w:val="22"/>
                <w:szCs w:val="22"/>
              </w:rPr>
            </w:pPr>
            <w:r w:rsidRPr="00861798">
              <w:rPr>
                <w:rFonts w:cs="Arial"/>
                <w:b/>
                <w:bCs/>
                <w:sz w:val="22"/>
                <w:szCs w:val="22"/>
              </w:rPr>
              <w:t>15</w:t>
            </w:r>
          </w:p>
        </w:tc>
        <w:tc>
          <w:tcPr>
            <w:tcW w:w="7024" w:type="dxa"/>
            <w:tcBorders>
              <w:top w:val="single" w:sz="12" w:space="0" w:color="000000"/>
              <w:bottom w:val="single" w:sz="12" w:space="0" w:color="000000"/>
            </w:tcBorders>
            <w:shd w:val="clear" w:color="auto" w:fill="auto"/>
          </w:tcPr>
          <w:p w:rsidR="008F0596" w:rsidRPr="00861798" w:rsidRDefault="008F0596" w:rsidP="0022778A">
            <w:pPr>
              <w:pStyle w:val="Level2"/>
              <w:numPr>
                <w:ilvl w:val="0"/>
                <w:numId w:val="12"/>
              </w:numPr>
              <w:rPr>
                <w:sz w:val="22"/>
                <w:szCs w:val="22"/>
              </w:rPr>
            </w:pPr>
            <w:r w:rsidRPr="00861798">
              <w:rPr>
                <w:sz w:val="22"/>
                <w:szCs w:val="22"/>
              </w:rPr>
              <w:t>Treatments for Co-Occurring Disorders</w:t>
            </w:r>
          </w:p>
        </w:tc>
        <w:tc>
          <w:tcPr>
            <w:tcW w:w="1844" w:type="dxa"/>
            <w:gridSpan w:val="2"/>
            <w:tcBorders>
              <w:top w:val="single" w:sz="12" w:space="0" w:color="000000"/>
              <w:bottom w:val="single" w:sz="12" w:space="0" w:color="000000"/>
            </w:tcBorders>
            <w:shd w:val="clear" w:color="auto" w:fill="auto"/>
          </w:tcPr>
          <w:p w:rsidR="008F0596" w:rsidRPr="00E01000" w:rsidRDefault="00E01000" w:rsidP="00E01000">
            <w:pPr>
              <w:pStyle w:val="Level1"/>
              <w:numPr>
                <w:ilvl w:val="0"/>
                <w:numId w:val="0"/>
              </w:numPr>
              <w:ind w:left="346" w:hanging="346"/>
              <w:rPr>
                <w:smallCaps/>
                <w:szCs w:val="20"/>
              </w:rPr>
            </w:pPr>
            <w:r w:rsidRPr="00E01000">
              <w:rPr>
                <w:smallCaps/>
                <w:szCs w:val="20"/>
              </w:rPr>
              <w:t>Assignment 3</w:t>
            </w:r>
          </w:p>
        </w:tc>
      </w:tr>
      <w:tr w:rsidR="00D9258C" w:rsidRPr="00861798">
        <w:trPr>
          <w:cantSplit/>
          <w:trHeight w:val="617"/>
          <w:jc w:val="center"/>
        </w:trPr>
        <w:tc>
          <w:tcPr>
            <w:tcW w:w="741" w:type="dxa"/>
            <w:tcBorders>
              <w:top w:val="single" w:sz="12" w:space="0" w:color="000000"/>
              <w:bottom w:val="single" w:sz="12" w:space="0" w:color="000000"/>
            </w:tcBorders>
            <w:shd w:val="clear" w:color="auto" w:fill="auto"/>
          </w:tcPr>
          <w:p w:rsidR="00D9258C" w:rsidRPr="00861798" w:rsidRDefault="00D9258C" w:rsidP="008F0596">
            <w:pPr>
              <w:jc w:val="center"/>
              <w:rPr>
                <w:rFonts w:cs="Arial"/>
                <w:b/>
                <w:bCs/>
                <w:sz w:val="22"/>
                <w:szCs w:val="22"/>
              </w:rPr>
            </w:pPr>
          </w:p>
        </w:tc>
        <w:tc>
          <w:tcPr>
            <w:tcW w:w="7024" w:type="dxa"/>
            <w:tcBorders>
              <w:top w:val="single" w:sz="12" w:space="0" w:color="000000"/>
              <w:bottom w:val="single" w:sz="12" w:space="0" w:color="000000"/>
            </w:tcBorders>
            <w:shd w:val="clear" w:color="auto" w:fill="auto"/>
          </w:tcPr>
          <w:p w:rsidR="00D9258C" w:rsidRPr="00861798" w:rsidRDefault="00D9258C" w:rsidP="00D9258C">
            <w:pPr>
              <w:pStyle w:val="Level2"/>
              <w:numPr>
                <w:ilvl w:val="0"/>
                <w:numId w:val="0"/>
              </w:numPr>
              <w:ind w:left="720"/>
              <w:rPr>
                <w:sz w:val="22"/>
                <w:szCs w:val="22"/>
              </w:rPr>
            </w:pPr>
          </w:p>
        </w:tc>
        <w:tc>
          <w:tcPr>
            <w:tcW w:w="1844" w:type="dxa"/>
            <w:gridSpan w:val="2"/>
            <w:tcBorders>
              <w:top w:val="single" w:sz="12" w:space="0" w:color="000000"/>
              <w:bottom w:val="single" w:sz="12" w:space="0" w:color="000000"/>
            </w:tcBorders>
            <w:shd w:val="clear" w:color="auto" w:fill="auto"/>
          </w:tcPr>
          <w:p w:rsidR="00D9258C" w:rsidRPr="00861798" w:rsidRDefault="00D9258C" w:rsidP="008A3FBE">
            <w:pPr>
              <w:pStyle w:val="Level1"/>
              <w:numPr>
                <w:ilvl w:val="0"/>
                <w:numId w:val="0"/>
              </w:numPr>
              <w:ind w:left="346" w:hanging="346"/>
              <w:rPr>
                <w:smallCaps/>
                <w:sz w:val="22"/>
                <w:szCs w:val="22"/>
              </w:rPr>
            </w:pPr>
          </w:p>
        </w:tc>
      </w:tr>
      <w:tr w:rsidR="00D9258C" w:rsidRPr="00D20FB5">
        <w:trPr>
          <w:gridAfter w:val="1"/>
          <w:wAfter w:w="50" w:type="dxa"/>
          <w:cantSplit/>
          <w:trHeight w:val="299"/>
          <w:jc w:val="center"/>
        </w:trPr>
        <w:tc>
          <w:tcPr>
            <w:tcW w:w="9559" w:type="dxa"/>
            <w:gridSpan w:val="3"/>
            <w:tcBorders>
              <w:top w:val="single" w:sz="12" w:space="0" w:color="000000"/>
              <w:bottom w:val="single" w:sz="12" w:space="0" w:color="000000"/>
            </w:tcBorders>
            <w:shd w:val="clear" w:color="auto" w:fill="auto"/>
          </w:tcPr>
          <w:p w:rsidR="00D9258C" w:rsidRPr="00D20FB5" w:rsidRDefault="00D9258C" w:rsidP="00853EAA">
            <w:pPr>
              <w:ind w:right="-187"/>
              <w:rPr>
                <w:rFonts w:cs="Arial"/>
                <w:b/>
                <w:bCs/>
                <w:color w:val="800000"/>
                <w:sz w:val="24"/>
                <w:szCs w:val="24"/>
              </w:rPr>
            </w:pPr>
          </w:p>
        </w:tc>
      </w:tr>
      <w:tr w:rsidR="00D9258C" w:rsidRPr="00D20FB5">
        <w:trPr>
          <w:gridAfter w:val="1"/>
          <w:wAfter w:w="50" w:type="dxa"/>
          <w:cantSplit/>
          <w:trHeight w:val="299"/>
          <w:jc w:val="center"/>
        </w:trPr>
        <w:tc>
          <w:tcPr>
            <w:tcW w:w="9559" w:type="dxa"/>
            <w:gridSpan w:val="3"/>
            <w:tcBorders>
              <w:top w:val="single" w:sz="12" w:space="0" w:color="000000"/>
              <w:bottom w:val="single" w:sz="12" w:space="0" w:color="000000"/>
            </w:tcBorders>
            <w:shd w:val="clear" w:color="auto" w:fill="auto"/>
          </w:tcPr>
          <w:p w:rsidR="00D9258C" w:rsidRPr="00D20FB5" w:rsidRDefault="00D9258C" w:rsidP="008A3FBE">
            <w:pPr>
              <w:pStyle w:val="Level1"/>
              <w:numPr>
                <w:ilvl w:val="0"/>
                <w:numId w:val="0"/>
              </w:numPr>
              <w:ind w:left="288"/>
              <w:jc w:val="center"/>
              <w:rPr>
                <w:b/>
                <w:bCs/>
                <w:color w:val="800000"/>
              </w:rPr>
            </w:pPr>
          </w:p>
        </w:tc>
      </w:tr>
    </w:tbl>
    <w:p w:rsidR="008F0596" w:rsidRDefault="008F0596" w:rsidP="008F0596">
      <w:pPr>
        <w:jc w:val="center"/>
        <w:rPr>
          <w:rFonts w:cs="Arial"/>
          <w:b/>
          <w:bCs/>
          <w:color w:val="C00000"/>
          <w:sz w:val="32"/>
          <w:szCs w:val="32"/>
        </w:rPr>
      </w:pPr>
    </w:p>
    <w:p w:rsidR="007236DB" w:rsidRDefault="007236DB" w:rsidP="007C1A07">
      <w:pPr>
        <w:jc w:val="center"/>
        <w:rPr>
          <w:rFonts w:cs="Arial"/>
          <w:b/>
          <w:bCs/>
          <w:color w:val="C00000"/>
          <w:sz w:val="32"/>
          <w:szCs w:val="32"/>
        </w:rPr>
      </w:pPr>
    </w:p>
    <w:p w:rsidR="00A07EE1" w:rsidRDefault="00A07EE1" w:rsidP="00D9258C">
      <w:pPr>
        <w:spacing w:before="0" w:after="0"/>
        <w:rPr>
          <w:rFonts w:cs="Arial"/>
          <w:b/>
          <w:bCs/>
          <w:color w:val="C00000"/>
          <w:sz w:val="32"/>
          <w:szCs w:val="32"/>
        </w:rPr>
      </w:pPr>
    </w:p>
    <w:p w:rsidR="008F0596" w:rsidRPr="009F6269" w:rsidRDefault="00680BDA" w:rsidP="008F0596">
      <w:pPr>
        <w:jc w:val="center"/>
        <w:rPr>
          <w:rFonts w:cs="Arial"/>
          <w:b/>
          <w:bCs/>
          <w:color w:val="C00000"/>
          <w:sz w:val="28"/>
          <w:szCs w:val="28"/>
        </w:rPr>
      </w:pPr>
      <w:r w:rsidRPr="00FC07B7">
        <w:rPr>
          <w:rFonts w:cs="Arial"/>
          <w:b/>
          <w:bCs/>
          <w:color w:val="C00000"/>
          <w:sz w:val="32"/>
          <w:szCs w:val="32"/>
        </w:rPr>
        <w:t>Course Schedule―Detailed Description</w:t>
      </w:r>
    </w:p>
    <w:tbl>
      <w:tblPr>
        <w:tblW w:w="0" w:type="auto"/>
        <w:tblInd w:w="-72" w:type="dxa"/>
        <w:tblLook w:val="04A0"/>
      </w:tblPr>
      <w:tblGrid>
        <w:gridCol w:w="7092"/>
        <w:gridCol w:w="2520"/>
      </w:tblGrid>
      <w:tr w:rsidR="008F0596" w:rsidRPr="00861798">
        <w:trPr>
          <w:cantSplit/>
          <w:tblHeader/>
        </w:trPr>
        <w:tc>
          <w:tcPr>
            <w:tcW w:w="7092" w:type="dxa"/>
            <w:tcBorders>
              <w:bottom w:val="single" w:sz="4" w:space="0" w:color="auto"/>
            </w:tcBorders>
            <w:shd w:val="clear" w:color="auto" w:fill="980000"/>
          </w:tcPr>
          <w:p w:rsidR="008F0596" w:rsidRDefault="008F0596" w:rsidP="008F0596">
            <w:pPr>
              <w:keepNext/>
              <w:spacing w:before="20" w:after="20"/>
              <w:ind w:left="1242" w:hanging="1242"/>
              <w:rPr>
                <w:rFonts w:cs="Arial"/>
                <w:sz w:val="22"/>
                <w:szCs w:val="22"/>
              </w:rPr>
            </w:pPr>
            <w:bookmarkStart w:id="2" w:name="OLE_LINK1"/>
            <w:r w:rsidRPr="00861798">
              <w:rPr>
                <w:rFonts w:cs="Arial"/>
                <w:b/>
                <w:snapToGrid w:val="0"/>
                <w:color w:val="FFFFFF"/>
                <w:sz w:val="22"/>
                <w:szCs w:val="22"/>
              </w:rPr>
              <w:t>Unit 1:</w:t>
            </w:r>
            <w:r>
              <w:rPr>
                <w:rFonts w:cs="Arial"/>
                <w:b/>
                <w:snapToGrid w:val="0"/>
                <w:color w:val="FFFFFF"/>
                <w:sz w:val="22"/>
                <w:szCs w:val="22"/>
              </w:rPr>
              <w:t xml:space="preserve"> </w:t>
            </w:r>
            <w:r w:rsidRPr="00861798">
              <w:rPr>
                <w:rFonts w:cs="Arial"/>
                <w:sz w:val="22"/>
                <w:szCs w:val="22"/>
              </w:rPr>
              <w:t>Introduction to Integrated Care Practice Models and Interprofessional Collabo</w:t>
            </w:r>
            <w:r>
              <w:rPr>
                <w:rFonts w:cs="Arial"/>
                <w:sz w:val="22"/>
                <w:szCs w:val="22"/>
              </w:rPr>
              <w:t>r</w:t>
            </w:r>
            <w:r w:rsidRPr="00861798">
              <w:rPr>
                <w:rFonts w:cs="Arial"/>
                <w:sz w:val="22"/>
                <w:szCs w:val="22"/>
              </w:rPr>
              <w:t xml:space="preserve">ation </w:t>
            </w:r>
          </w:p>
          <w:p w:rsidR="008F0596" w:rsidRPr="00861798" w:rsidRDefault="008F0596" w:rsidP="008F0596">
            <w:pPr>
              <w:keepNext/>
              <w:spacing w:before="20" w:after="20"/>
              <w:ind w:left="1242" w:hanging="1242"/>
              <w:rPr>
                <w:rFonts w:cs="Arial"/>
                <w:b/>
                <w:color w:val="FFFFFF"/>
                <w:sz w:val="22"/>
                <w:szCs w:val="22"/>
              </w:rPr>
            </w:pPr>
          </w:p>
        </w:tc>
        <w:tc>
          <w:tcPr>
            <w:tcW w:w="2520" w:type="dxa"/>
            <w:tcBorders>
              <w:bottom w:val="single" w:sz="4" w:space="0" w:color="auto"/>
            </w:tcBorders>
            <w:shd w:val="clear" w:color="auto" w:fill="C00000"/>
          </w:tcPr>
          <w:p w:rsidR="008F0596" w:rsidRPr="00861798" w:rsidRDefault="008F0596" w:rsidP="00853EAA">
            <w:pPr>
              <w:keepNext/>
              <w:spacing w:before="20" w:after="20"/>
              <w:rPr>
                <w:rFonts w:cs="Arial"/>
                <w:b/>
                <w:snapToGrid w:val="0"/>
                <w:color w:val="FFFFFF"/>
                <w:sz w:val="22"/>
                <w:szCs w:val="22"/>
              </w:rPr>
            </w:pPr>
          </w:p>
        </w:tc>
      </w:tr>
      <w:tr w:rsidR="008F0596" w:rsidRPr="00861798">
        <w:trPr>
          <w:cantSplit/>
        </w:trPr>
        <w:tc>
          <w:tcPr>
            <w:tcW w:w="9612" w:type="dxa"/>
            <w:gridSpan w:val="2"/>
            <w:tcBorders>
              <w:top w:val="single" w:sz="4" w:space="0" w:color="auto"/>
              <w:left w:val="single" w:sz="4" w:space="0" w:color="auto"/>
              <w:bottom w:val="single" w:sz="4" w:space="0" w:color="auto"/>
              <w:right w:val="single" w:sz="4" w:space="0" w:color="auto"/>
            </w:tcBorders>
          </w:tcPr>
          <w:p w:rsidR="008F0596" w:rsidRPr="00F07227" w:rsidRDefault="008F0596" w:rsidP="008F0596">
            <w:pPr>
              <w:keepNext/>
              <w:spacing w:before="0" w:after="0"/>
              <w:rPr>
                <w:rFonts w:cs="Arial"/>
                <w:sz w:val="22"/>
                <w:szCs w:val="22"/>
              </w:rPr>
            </w:pPr>
            <w:r w:rsidRPr="00861798">
              <w:rPr>
                <w:rFonts w:cs="Arial"/>
                <w:b/>
                <w:bCs/>
                <w:color w:val="262626"/>
                <w:sz w:val="22"/>
                <w:szCs w:val="22"/>
              </w:rPr>
              <w:t>Topics</w:t>
            </w:r>
          </w:p>
          <w:tbl>
            <w:tblPr>
              <w:tblW w:w="0" w:type="auto"/>
              <w:tblInd w:w="18" w:type="dxa"/>
              <w:tblLook w:val="04A0"/>
            </w:tblPr>
            <w:tblGrid>
              <w:gridCol w:w="9378"/>
            </w:tblGrid>
            <w:tr w:rsidR="008F0596" w:rsidRPr="00861798">
              <w:trPr>
                <w:cantSplit/>
              </w:trPr>
              <w:tc>
                <w:tcPr>
                  <w:tcW w:w="9540" w:type="dxa"/>
                </w:tcPr>
                <w:p w:rsidR="008F0596" w:rsidRPr="00861798" w:rsidRDefault="008F0596" w:rsidP="009D58BF">
                  <w:pPr>
                    <w:pStyle w:val="ListParagraph"/>
                    <w:numPr>
                      <w:ilvl w:val="0"/>
                      <w:numId w:val="26"/>
                    </w:numPr>
                    <w:spacing w:before="0" w:after="0"/>
                    <w:ind w:left="360"/>
                    <w:rPr>
                      <w:rFonts w:cs="Arial"/>
                      <w:sz w:val="22"/>
                      <w:szCs w:val="22"/>
                    </w:rPr>
                  </w:pPr>
                  <w:r w:rsidRPr="00861798">
                    <w:rPr>
                      <w:rFonts w:cs="Arial"/>
                      <w:sz w:val="22"/>
                      <w:szCs w:val="22"/>
                    </w:rPr>
                    <w:t xml:space="preserve">Integrated </w:t>
                  </w:r>
                  <w:r>
                    <w:rPr>
                      <w:rFonts w:cs="Arial"/>
                      <w:sz w:val="22"/>
                      <w:szCs w:val="22"/>
                    </w:rPr>
                    <w:t>c</w:t>
                  </w:r>
                  <w:r w:rsidRPr="00861798">
                    <w:rPr>
                      <w:rFonts w:cs="Arial"/>
                      <w:sz w:val="22"/>
                      <w:szCs w:val="22"/>
                    </w:rPr>
                    <w:t xml:space="preserve">are </w:t>
                  </w:r>
                  <w:r>
                    <w:rPr>
                      <w:rFonts w:cs="Arial"/>
                      <w:sz w:val="22"/>
                      <w:szCs w:val="22"/>
                    </w:rPr>
                    <w:t>p</w:t>
                  </w:r>
                  <w:r w:rsidRPr="00861798">
                    <w:rPr>
                      <w:rFonts w:cs="Arial"/>
                      <w:sz w:val="22"/>
                      <w:szCs w:val="22"/>
                    </w:rPr>
                    <w:t xml:space="preserve">ractice </w:t>
                  </w:r>
                  <w:r>
                    <w:rPr>
                      <w:rFonts w:cs="Arial"/>
                      <w:sz w:val="22"/>
                      <w:szCs w:val="22"/>
                    </w:rPr>
                    <w:t>m</w:t>
                  </w:r>
                  <w:r w:rsidRPr="00861798">
                    <w:rPr>
                      <w:rFonts w:cs="Arial"/>
                      <w:sz w:val="22"/>
                      <w:szCs w:val="22"/>
                    </w:rPr>
                    <w:t xml:space="preserve">odels </w:t>
                  </w:r>
                </w:p>
                <w:p w:rsidR="008F0596" w:rsidRPr="00861798" w:rsidRDefault="008F0596" w:rsidP="009D58BF">
                  <w:pPr>
                    <w:pStyle w:val="Bib"/>
                    <w:numPr>
                      <w:ilvl w:val="0"/>
                      <w:numId w:val="26"/>
                    </w:numPr>
                    <w:spacing w:before="0" w:after="0"/>
                    <w:ind w:left="360"/>
                    <w:rPr>
                      <w:b/>
                      <w:sz w:val="22"/>
                      <w:szCs w:val="22"/>
                    </w:rPr>
                  </w:pPr>
                  <w:r w:rsidRPr="00861798">
                    <w:rPr>
                      <w:sz w:val="22"/>
                      <w:szCs w:val="22"/>
                    </w:rPr>
                    <w:t>Inter</w:t>
                  </w:r>
                  <w:r w:rsidR="007745B4">
                    <w:rPr>
                      <w:sz w:val="22"/>
                      <w:szCs w:val="22"/>
                    </w:rPr>
                    <w:t>-</w:t>
                  </w:r>
                  <w:r w:rsidRPr="00861798">
                    <w:rPr>
                      <w:sz w:val="22"/>
                      <w:szCs w:val="22"/>
                    </w:rPr>
                    <w:t xml:space="preserve">professional </w:t>
                  </w:r>
                  <w:r>
                    <w:rPr>
                      <w:sz w:val="22"/>
                      <w:szCs w:val="22"/>
                    </w:rPr>
                    <w:t>c</w:t>
                  </w:r>
                  <w:r w:rsidRPr="00861798">
                    <w:rPr>
                      <w:sz w:val="22"/>
                      <w:szCs w:val="22"/>
                    </w:rPr>
                    <w:t xml:space="preserve">ollaboration </w:t>
                  </w:r>
                </w:p>
                <w:p w:rsidR="008F0596" w:rsidRPr="00861798" w:rsidRDefault="008F0596" w:rsidP="009D58BF">
                  <w:pPr>
                    <w:pStyle w:val="Bib"/>
                    <w:numPr>
                      <w:ilvl w:val="0"/>
                      <w:numId w:val="26"/>
                    </w:numPr>
                    <w:spacing w:before="0" w:after="0"/>
                    <w:ind w:left="360"/>
                    <w:rPr>
                      <w:b/>
                      <w:sz w:val="22"/>
                      <w:szCs w:val="22"/>
                    </w:rPr>
                  </w:pPr>
                  <w:r w:rsidRPr="00861798">
                    <w:rPr>
                      <w:sz w:val="22"/>
                      <w:szCs w:val="22"/>
                    </w:rPr>
                    <w:t xml:space="preserve">Interdisciplinary </w:t>
                  </w:r>
                  <w:r>
                    <w:rPr>
                      <w:sz w:val="22"/>
                      <w:szCs w:val="22"/>
                    </w:rPr>
                    <w:t>t</w:t>
                  </w:r>
                  <w:r w:rsidRPr="00861798">
                    <w:rPr>
                      <w:sz w:val="22"/>
                      <w:szCs w:val="22"/>
                    </w:rPr>
                    <w:t>eams</w:t>
                  </w:r>
                </w:p>
                <w:p w:rsidR="008F0596" w:rsidRPr="009F6269" w:rsidRDefault="008F0596" w:rsidP="009D58BF">
                  <w:pPr>
                    <w:pStyle w:val="Bib"/>
                    <w:numPr>
                      <w:ilvl w:val="0"/>
                      <w:numId w:val="26"/>
                    </w:numPr>
                    <w:spacing w:before="0" w:after="0"/>
                    <w:ind w:left="360"/>
                    <w:rPr>
                      <w:b/>
                      <w:sz w:val="22"/>
                      <w:szCs w:val="22"/>
                    </w:rPr>
                  </w:pPr>
                  <w:r w:rsidRPr="00861798">
                    <w:rPr>
                      <w:sz w:val="22"/>
                      <w:szCs w:val="22"/>
                    </w:rPr>
                    <w:t xml:space="preserve">Culturally and </w:t>
                  </w:r>
                  <w:r>
                    <w:rPr>
                      <w:sz w:val="22"/>
                      <w:szCs w:val="22"/>
                    </w:rPr>
                    <w:t>l</w:t>
                  </w:r>
                  <w:r w:rsidRPr="00861798">
                    <w:rPr>
                      <w:sz w:val="22"/>
                      <w:szCs w:val="22"/>
                    </w:rPr>
                    <w:t xml:space="preserve">inguistically </w:t>
                  </w:r>
                  <w:r>
                    <w:rPr>
                      <w:sz w:val="22"/>
                      <w:szCs w:val="22"/>
                    </w:rPr>
                    <w:t>c</w:t>
                  </w:r>
                  <w:r w:rsidRPr="00861798">
                    <w:rPr>
                      <w:sz w:val="22"/>
                      <w:szCs w:val="22"/>
                    </w:rPr>
                    <w:t xml:space="preserve">ompetent </w:t>
                  </w:r>
                  <w:r>
                    <w:rPr>
                      <w:sz w:val="22"/>
                      <w:szCs w:val="22"/>
                    </w:rPr>
                    <w:t>c</w:t>
                  </w:r>
                  <w:r w:rsidRPr="00861798">
                    <w:rPr>
                      <w:sz w:val="22"/>
                      <w:szCs w:val="22"/>
                    </w:rPr>
                    <w:t xml:space="preserve">are </w:t>
                  </w:r>
                </w:p>
              </w:tc>
            </w:tr>
          </w:tbl>
          <w:p w:rsidR="008F0596" w:rsidRPr="00861798" w:rsidRDefault="008F0596" w:rsidP="008F0596">
            <w:pPr>
              <w:keepNext/>
              <w:rPr>
                <w:rFonts w:cs="Arial"/>
                <w:b/>
                <w:sz w:val="22"/>
                <w:szCs w:val="22"/>
              </w:rPr>
            </w:pPr>
          </w:p>
        </w:tc>
      </w:tr>
    </w:tbl>
    <w:p w:rsidR="008F0596" w:rsidRPr="00861798" w:rsidRDefault="008F0596" w:rsidP="008F0596">
      <w:pPr>
        <w:pStyle w:val="BodyText"/>
        <w:spacing w:before="0" w:after="0"/>
        <w:rPr>
          <w:rFonts w:cs="Arial"/>
          <w:sz w:val="22"/>
          <w:szCs w:val="22"/>
        </w:rPr>
      </w:pPr>
      <w:r w:rsidRPr="00861798">
        <w:rPr>
          <w:rFonts w:cs="Arial"/>
          <w:sz w:val="22"/>
          <w:szCs w:val="22"/>
        </w:rPr>
        <w:t>This unit relates to course objective 1</w:t>
      </w:r>
      <w:r>
        <w:rPr>
          <w:rFonts w:cs="Arial"/>
          <w:sz w:val="22"/>
          <w:szCs w:val="22"/>
        </w:rPr>
        <w:t>.</w:t>
      </w:r>
    </w:p>
    <w:p w:rsidR="008F0596" w:rsidRDefault="008F0596" w:rsidP="008F0596">
      <w:pPr>
        <w:pStyle w:val="Heading3"/>
        <w:spacing w:before="0" w:after="0"/>
        <w:rPr>
          <w:rFonts w:cs="Arial"/>
          <w:szCs w:val="22"/>
        </w:rPr>
      </w:pPr>
    </w:p>
    <w:p w:rsidR="008F0596" w:rsidRPr="009F6269" w:rsidRDefault="008F0596" w:rsidP="008F0596">
      <w:pPr>
        <w:pStyle w:val="Heading3"/>
        <w:spacing w:before="0" w:after="0"/>
        <w:rPr>
          <w:rFonts w:cs="Arial"/>
          <w:sz w:val="24"/>
        </w:rPr>
      </w:pPr>
      <w:r w:rsidRPr="009F6269">
        <w:rPr>
          <w:rFonts w:cs="Arial"/>
          <w:sz w:val="24"/>
        </w:rPr>
        <w:t xml:space="preserve">Required Readings </w:t>
      </w:r>
    </w:p>
    <w:p w:rsidR="008F0596" w:rsidRDefault="008F0596" w:rsidP="008F0596">
      <w:pPr>
        <w:pStyle w:val="ListParagraph"/>
        <w:spacing w:before="0" w:after="0" w:line="259" w:lineRule="auto"/>
        <w:ind w:hanging="720"/>
        <w:contextualSpacing/>
        <w:rPr>
          <w:rFonts w:cs="Arial"/>
          <w:sz w:val="22"/>
          <w:szCs w:val="22"/>
          <w:shd w:val="clear" w:color="auto" w:fill="FFFFFF"/>
        </w:rPr>
      </w:pPr>
    </w:p>
    <w:p w:rsidR="008F0596" w:rsidRDefault="008F0596" w:rsidP="008F0596">
      <w:pPr>
        <w:pStyle w:val="ListParagraph"/>
        <w:spacing w:before="0" w:after="0" w:line="259" w:lineRule="auto"/>
        <w:ind w:hanging="720"/>
        <w:contextualSpacing/>
        <w:rPr>
          <w:rFonts w:cs="Arial"/>
          <w:sz w:val="22"/>
          <w:szCs w:val="22"/>
          <w:shd w:val="clear" w:color="auto" w:fill="FFFFFF"/>
        </w:rPr>
      </w:pPr>
      <w:r w:rsidRPr="00513AAF">
        <w:rPr>
          <w:rFonts w:cs="Arial"/>
          <w:sz w:val="22"/>
          <w:szCs w:val="22"/>
          <w:shd w:val="clear" w:color="auto" w:fill="FFFFFF"/>
        </w:rPr>
        <w:t xml:space="preserve">Crawford, K. (2012). The contribution of social work to the collaborative environment. In </w:t>
      </w:r>
      <w:r w:rsidRPr="00513AAF">
        <w:rPr>
          <w:rFonts w:cs="Arial"/>
          <w:i/>
          <w:sz w:val="22"/>
          <w:szCs w:val="22"/>
          <w:shd w:val="clear" w:color="auto" w:fill="FFFFFF"/>
        </w:rPr>
        <w:t xml:space="preserve">Interprofessional </w:t>
      </w:r>
      <w:r>
        <w:rPr>
          <w:rFonts w:cs="Arial"/>
          <w:i/>
          <w:sz w:val="22"/>
          <w:szCs w:val="22"/>
          <w:shd w:val="clear" w:color="auto" w:fill="FFFFFF"/>
        </w:rPr>
        <w:t>c</w:t>
      </w:r>
      <w:r w:rsidRPr="00513AAF">
        <w:rPr>
          <w:rFonts w:cs="Arial"/>
          <w:i/>
          <w:sz w:val="22"/>
          <w:szCs w:val="22"/>
          <w:shd w:val="clear" w:color="auto" w:fill="FFFFFF"/>
        </w:rPr>
        <w:t xml:space="preserve">ollaboration in the </w:t>
      </w:r>
      <w:r>
        <w:rPr>
          <w:rFonts w:cs="Arial"/>
          <w:i/>
          <w:sz w:val="22"/>
          <w:szCs w:val="22"/>
          <w:shd w:val="clear" w:color="auto" w:fill="FFFFFF"/>
        </w:rPr>
        <w:t>s</w:t>
      </w:r>
      <w:r w:rsidRPr="00513AAF">
        <w:rPr>
          <w:rFonts w:cs="Arial"/>
          <w:i/>
          <w:sz w:val="22"/>
          <w:szCs w:val="22"/>
          <w:shd w:val="clear" w:color="auto" w:fill="FFFFFF"/>
        </w:rPr>
        <w:t xml:space="preserve">ocial </w:t>
      </w:r>
      <w:r>
        <w:rPr>
          <w:rFonts w:cs="Arial"/>
          <w:i/>
          <w:sz w:val="22"/>
          <w:szCs w:val="22"/>
          <w:shd w:val="clear" w:color="auto" w:fill="FFFFFF"/>
        </w:rPr>
        <w:t>w</w:t>
      </w:r>
      <w:r w:rsidRPr="00513AAF">
        <w:rPr>
          <w:rFonts w:cs="Arial"/>
          <w:i/>
          <w:sz w:val="22"/>
          <w:szCs w:val="22"/>
          <w:shd w:val="clear" w:color="auto" w:fill="FFFFFF"/>
        </w:rPr>
        <w:t xml:space="preserve">ork </w:t>
      </w:r>
      <w:r>
        <w:rPr>
          <w:rFonts w:cs="Arial"/>
          <w:i/>
          <w:sz w:val="22"/>
          <w:szCs w:val="22"/>
          <w:shd w:val="clear" w:color="auto" w:fill="FFFFFF"/>
        </w:rPr>
        <w:t>e</w:t>
      </w:r>
      <w:r w:rsidRPr="00513AAF">
        <w:rPr>
          <w:rFonts w:cs="Arial"/>
          <w:i/>
          <w:sz w:val="22"/>
          <w:szCs w:val="22"/>
          <w:shd w:val="clear" w:color="auto" w:fill="FFFFFF"/>
        </w:rPr>
        <w:t>nvironment</w:t>
      </w:r>
      <w:r w:rsidRPr="00513AAF">
        <w:rPr>
          <w:rFonts w:cs="Arial"/>
          <w:sz w:val="22"/>
          <w:szCs w:val="22"/>
          <w:shd w:val="clear" w:color="auto" w:fill="FFFFFF"/>
        </w:rPr>
        <w:t xml:space="preserve"> (pp. 114</w:t>
      </w:r>
      <w:r>
        <w:rPr>
          <w:rFonts w:cs="Arial"/>
          <w:sz w:val="22"/>
          <w:szCs w:val="22"/>
          <w:shd w:val="clear" w:color="auto" w:fill="FFFFFF"/>
        </w:rPr>
        <w:t>–</w:t>
      </w:r>
      <w:r w:rsidRPr="00513AAF">
        <w:rPr>
          <w:rFonts w:cs="Arial"/>
          <w:sz w:val="22"/>
          <w:szCs w:val="22"/>
          <w:shd w:val="clear" w:color="auto" w:fill="FFFFFF"/>
        </w:rPr>
        <w:t>136). Thousand Oaks, CA: Sage.</w:t>
      </w:r>
    </w:p>
    <w:p w:rsidR="008F0596" w:rsidRDefault="008F0596" w:rsidP="008F0596">
      <w:pPr>
        <w:pStyle w:val="Bib"/>
        <w:spacing w:before="0" w:after="0"/>
        <w:ind w:left="0" w:firstLine="0"/>
        <w:rPr>
          <w:color w:val="auto"/>
          <w:sz w:val="22"/>
          <w:szCs w:val="22"/>
        </w:rPr>
      </w:pPr>
    </w:p>
    <w:p w:rsidR="008F0596" w:rsidRDefault="008F0596" w:rsidP="008F0596">
      <w:pPr>
        <w:pStyle w:val="Bib"/>
        <w:spacing w:before="0" w:after="0"/>
        <w:rPr>
          <w:iCs/>
          <w:color w:val="auto"/>
          <w:sz w:val="22"/>
          <w:szCs w:val="22"/>
          <w:shd w:val="clear" w:color="auto" w:fill="FFFFFF"/>
        </w:rPr>
      </w:pPr>
      <w:r w:rsidRPr="00513AAF">
        <w:rPr>
          <w:color w:val="auto"/>
          <w:sz w:val="22"/>
          <w:szCs w:val="22"/>
        </w:rPr>
        <w:t>Nisbet, G., Dunn, S.</w:t>
      </w:r>
      <w:r>
        <w:rPr>
          <w:color w:val="auto"/>
          <w:sz w:val="22"/>
          <w:szCs w:val="22"/>
        </w:rPr>
        <w:t>,</w:t>
      </w:r>
      <w:r w:rsidRPr="00513AAF">
        <w:rPr>
          <w:color w:val="auto"/>
          <w:sz w:val="22"/>
          <w:szCs w:val="22"/>
        </w:rPr>
        <w:t xml:space="preserve"> &amp; Lincoln, M. (2015). Interprofessional team meetings: Opportunities for informal interprofessional learning. </w:t>
      </w:r>
      <w:r w:rsidRPr="00513AAF">
        <w:rPr>
          <w:i/>
          <w:iCs/>
          <w:color w:val="auto"/>
          <w:sz w:val="22"/>
          <w:szCs w:val="22"/>
          <w:shd w:val="clear" w:color="auto" w:fill="FFFFFF"/>
        </w:rPr>
        <w:t xml:space="preserve">Journal of Interprofessional Care </w:t>
      </w:r>
      <w:r w:rsidRPr="00513AAF">
        <w:rPr>
          <w:iCs/>
          <w:color w:val="auto"/>
          <w:sz w:val="22"/>
          <w:szCs w:val="22"/>
          <w:shd w:val="clear" w:color="auto" w:fill="FFFFFF"/>
        </w:rPr>
        <w:t>(publication online in advance of press).</w:t>
      </w:r>
    </w:p>
    <w:p w:rsidR="008F0596" w:rsidRDefault="008F0596" w:rsidP="008F0596">
      <w:pPr>
        <w:pStyle w:val="ListParagraph"/>
        <w:spacing w:before="0" w:after="0" w:line="259" w:lineRule="auto"/>
        <w:ind w:hanging="720"/>
        <w:contextualSpacing/>
        <w:rPr>
          <w:rFonts w:cs="Arial"/>
          <w:sz w:val="22"/>
          <w:szCs w:val="22"/>
        </w:rPr>
      </w:pPr>
    </w:p>
    <w:p w:rsidR="008F0596" w:rsidRDefault="008F0596" w:rsidP="008F0596">
      <w:pPr>
        <w:pStyle w:val="ListParagraph"/>
        <w:spacing w:before="0" w:after="0" w:line="259" w:lineRule="auto"/>
        <w:ind w:hanging="720"/>
        <w:contextualSpacing/>
        <w:rPr>
          <w:rFonts w:cs="Arial"/>
          <w:sz w:val="22"/>
          <w:szCs w:val="22"/>
        </w:rPr>
      </w:pPr>
      <w:r w:rsidRPr="00513AAF">
        <w:rPr>
          <w:rFonts w:cs="Arial"/>
          <w:sz w:val="22"/>
          <w:szCs w:val="22"/>
        </w:rPr>
        <w:t>Youngwerth, J.</w:t>
      </w:r>
      <w:r>
        <w:rPr>
          <w:rFonts w:cs="Arial"/>
          <w:sz w:val="22"/>
          <w:szCs w:val="22"/>
        </w:rPr>
        <w:t>,</w:t>
      </w:r>
      <w:r w:rsidRPr="00513AAF">
        <w:rPr>
          <w:rFonts w:cs="Arial"/>
          <w:sz w:val="22"/>
          <w:szCs w:val="22"/>
        </w:rPr>
        <w:t xml:space="preserve"> &amp; Twaddle, M. (2011). Cultures of interdisciplinary teams: How to foster good dynamics. </w:t>
      </w:r>
      <w:r w:rsidRPr="00F07227">
        <w:rPr>
          <w:rFonts w:cs="Arial"/>
          <w:i/>
          <w:sz w:val="22"/>
          <w:szCs w:val="22"/>
        </w:rPr>
        <w:t>Journal of Palliative Medicine, 14</w:t>
      </w:r>
      <w:r w:rsidRPr="00513AAF">
        <w:rPr>
          <w:rFonts w:cs="Arial"/>
          <w:sz w:val="22"/>
          <w:szCs w:val="22"/>
        </w:rPr>
        <w:t>(5), 650</w:t>
      </w:r>
      <w:r>
        <w:rPr>
          <w:rFonts w:cs="Arial"/>
          <w:sz w:val="22"/>
          <w:szCs w:val="22"/>
        </w:rPr>
        <w:t>–</w:t>
      </w:r>
      <w:r w:rsidRPr="00513AAF">
        <w:rPr>
          <w:rFonts w:cs="Arial"/>
          <w:sz w:val="22"/>
          <w:szCs w:val="22"/>
        </w:rPr>
        <w:t xml:space="preserve">654. </w:t>
      </w:r>
    </w:p>
    <w:p w:rsidR="00286ACC" w:rsidRDefault="00286ACC" w:rsidP="008F0596">
      <w:pPr>
        <w:pStyle w:val="ListParagraph"/>
        <w:spacing w:before="0" w:after="0" w:line="259" w:lineRule="auto"/>
        <w:ind w:hanging="720"/>
        <w:contextualSpacing/>
        <w:rPr>
          <w:rFonts w:cs="Arial"/>
          <w:sz w:val="22"/>
          <w:szCs w:val="22"/>
        </w:rPr>
      </w:pPr>
    </w:p>
    <w:p w:rsidR="00286ACC" w:rsidRDefault="00286ACC" w:rsidP="008F0596">
      <w:pPr>
        <w:pStyle w:val="ListParagraph"/>
        <w:spacing w:before="0" w:after="0" w:line="259" w:lineRule="auto"/>
        <w:ind w:hanging="720"/>
        <w:contextualSpacing/>
        <w:rPr>
          <w:rFonts w:cs="ITC Franklin Gothic BookCd"/>
          <w:color w:val="000000"/>
          <w:sz w:val="22"/>
          <w:szCs w:val="22"/>
        </w:rPr>
      </w:pPr>
      <w:r>
        <w:rPr>
          <w:rFonts w:cs="ITC Franklin Gothic BookCd"/>
          <w:color w:val="000000"/>
          <w:sz w:val="22"/>
          <w:szCs w:val="22"/>
        </w:rPr>
        <w:t>***Cross-Over Reading SOWK 638</w:t>
      </w:r>
    </w:p>
    <w:p w:rsidR="00286ACC" w:rsidRPr="00286ACC" w:rsidRDefault="00286ACC" w:rsidP="008F0596">
      <w:pPr>
        <w:pStyle w:val="ListParagraph"/>
        <w:spacing w:before="0" w:after="0" w:line="259" w:lineRule="auto"/>
        <w:ind w:hanging="720"/>
        <w:contextualSpacing/>
        <w:rPr>
          <w:rFonts w:cs="Arial"/>
          <w:sz w:val="22"/>
          <w:szCs w:val="22"/>
        </w:rPr>
      </w:pPr>
      <w:r w:rsidRPr="00286ACC">
        <w:rPr>
          <w:rFonts w:cs="ITC Franklin Gothic BookCd"/>
          <w:color w:val="000000"/>
          <w:sz w:val="22"/>
          <w:szCs w:val="22"/>
        </w:rPr>
        <w:t>Heath B, Wise Romero P, and Reynolds K. A Review and Proposed Standard Framework for Levels of Integrated Healthcare. Washington, D.C.</w:t>
      </w:r>
      <w:r w:rsidR="007745B4">
        <w:rPr>
          <w:rFonts w:cs="ITC Franklin Gothic BookCd"/>
          <w:color w:val="000000"/>
          <w:sz w:val="22"/>
          <w:szCs w:val="22"/>
        </w:rPr>
        <w:t xml:space="preserve"> </w:t>
      </w:r>
      <w:r w:rsidRPr="00286ACC">
        <w:rPr>
          <w:rFonts w:cs="ITC Franklin Gothic BookCd"/>
          <w:color w:val="000000"/>
          <w:sz w:val="22"/>
          <w:szCs w:val="22"/>
        </w:rPr>
        <w:t>SAMHSA-HRSA Center for Integrated Health Solutions. March 2013</w:t>
      </w:r>
    </w:p>
    <w:p w:rsidR="008F0596" w:rsidRPr="00286ACC" w:rsidRDefault="008F0596" w:rsidP="008F0596">
      <w:pPr>
        <w:pStyle w:val="ListParagraph"/>
        <w:spacing w:before="0" w:after="0" w:line="259" w:lineRule="auto"/>
        <w:ind w:hanging="720"/>
        <w:contextualSpacing/>
        <w:rPr>
          <w:rFonts w:cs="Arial"/>
          <w:sz w:val="22"/>
          <w:szCs w:val="22"/>
        </w:rPr>
      </w:pPr>
    </w:p>
    <w:p w:rsidR="008F0596" w:rsidRDefault="008F0596" w:rsidP="008F0596">
      <w:pPr>
        <w:pStyle w:val="ListParagraph"/>
        <w:spacing w:before="0" w:after="0" w:line="259" w:lineRule="auto"/>
        <w:ind w:left="0"/>
        <w:contextualSpacing/>
        <w:rPr>
          <w:rFonts w:cs="Arial"/>
          <w:b/>
          <w:color w:val="262626"/>
          <w:sz w:val="24"/>
          <w:szCs w:val="24"/>
        </w:rPr>
      </w:pPr>
      <w:r w:rsidRPr="009F6269">
        <w:rPr>
          <w:rFonts w:cs="Arial"/>
          <w:b/>
          <w:color w:val="262626"/>
          <w:sz w:val="24"/>
          <w:szCs w:val="24"/>
        </w:rPr>
        <w:t xml:space="preserve">Recommended Readings </w:t>
      </w:r>
    </w:p>
    <w:p w:rsidR="008F0596" w:rsidRPr="009F6269" w:rsidRDefault="008F0596" w:rsidP="008F0596">
      <w:pPr>
        <w:pStyle w:val="ListParagraph"/>
        <w:spacing w:before="0" w:after="0" w:line="259" w:lineRule="auto"/>
        <w:ind w:left="0"/>
        <w:contextualSpacing/>
        <w:rPr>
          <w:rFonts w:cs="Arial"/>
          <w:b/>
          <w:color w:val="262626"/>
          <w:sz w:val="24"/>
          <w:szCs w:val="24"/>
        </w:rPr>
      </w:pPr>
    </w:p>
    <w:p w:rsidR="008F0596" w:rsidRDefault="008F0596" w:rsidP="008F0596">
      <w:pPr>
        <w:pStyle w:val="ListParagraph"/>
        <w:spacing w:before="0" w:after="0"/>
        <w:ind w:hanging="720"/>
        <w:contextualSpacing/>
        <w:rPr>
          <w:rFonts w:cs="Arial"/>
          <w:sz w:val="22"/>
          <w:szCs w:val="22"/>
        </w:rPr>
      </w:pPr>
      <w:r w:rsidRPr="00513AAF">
        <w:rPr>
          <w:rFonts w:cs="Arial"/>
          <w:sz w:val="22"/>
          <w:szCs w:val="22"/>
        </w:rPr>
        <w:t>Davis, T. S., Guada, J., Reno, R., Peck, A., Evans, S., Sigal, L. M., &amp; Swenson, S. (2015). Integrated and culturally relevant care: A model to prepare social workers for primary care behavioral health practice.</w:t>
      </w:r>
      <w:r w:rsidRPr="00513AAF">
        <w:rPr>
          <w:rFonts w:cs="Arial"/>
          <w:i/>
          <w:iCs/>
          <w:sz w:val="22"/>
          <w:szCs w:val="22"/>
        </w:rPr>
        <w:t xml:space="preserve"> Social Work in Health Care, 54</w:t>
      </w:r>
      <w:r w:rsidRPr="00513AAF">
        <w:rPr>
          <w:rFonts w:cs="Arial"/>
          <w:sz w:val="22"/>
          <w:szCs w:val="22"/>
        </w:rPr>
        <w:t xml:space="preserve">(10), 909. </w:t>
      </w:r>
    </w:p>
    <w:p w:rsidR="008F0596" w:rsidRPr="00513AAF" w:rsidRDefault="008F0596" w:rsidP="008F0596">
      <w:pPr>
        <w:pStyle w:val="ListParagraph"/>
        <w:spacing w:before="0" w:after="0"/>
        <w:ind w:hanging="720"/>
        <w:contextualSpacing/>
        <w:rPr>
          <w:rFonts w:cs="Arial"/>
          <w:sz w:val="22"/>
          <w:szCs w:val="22"/>
        </w:rPr>
      </w:pPr>
    </w:p>
    <w:p w:rsidR="008F0596" w:rsidRDefault="008F0596" w:rsidP="008F0596">
      <w:pPr>
        <w:pStyle w:val="ListParagraph"/>
        <w:spacing w:before="0" w:after="0"/>
        <w:ind w:hanging="720"/>
        <w:contextualSpacing/>
        <w:rPr>
          <w:rFonts w:cs="Arial"/>
          <w:sz w:val="22"/>
          <w:szCs w:val="22"/>
        </w:rPr>
      </w:pPr>
      <w:r w:rsidRPr="00513AAF">
        <w:rPr>
          <w:rFonts w:cs="Arial"/>
          <w:sz w:val="22"/>
          <w:szCs w:val="22"/>
        </w:rPr>
        <w:t>Hussain, M., &amp; Seitz, D. (2014). Integrated models of care for medical inpatients with psychiatric disorders: A systematic review.</w:t>
      </w:r>
      <w:r w:rsidRPr="00513AAF">
        <w:rPr>
          <w:rFonts w:cs="Arial"/>
          <w:i/>
          <w:iCs/>
          <w:sz w:val="22"/>
          <w:szCs w:val="22"/>
        </w:rPr>
        <w:t xml:space="preserve"> Psychosomatics, 55</w:t>
      </w:r>
      <w:r w:rsidRPr="00513AAF">
        <w:rPr>
          <w:rFonts w:cs="Arial"/>
          <w:sz w:val="22"/>
          <w:szCs w:val="22"/>
        </w:rPr>
        <w:t>(4), 315.</w:t>
      </w:r>
    </w:p>
    <w:p w:rsidR="008F0596" w:rsidRPr="00513AAF" w:rsidRDefault="008F0596" w:rsidP="008F0596">
      <w:pPr>
        <w:pStyle w:val="ListParagraph"/>
        <w:spacing w:before="0" w:after="0"/>
        <w:ind w:hanging="720"/>
        <w:contextualSpacing/>
        <w:rPr>
          <w:rFonts w:cs="Arial"/>
          <w:sz w:val="22"/>
          <w:szCs w:val="22"/>
        </w:rPr>
      </w:pPr>
    </w:p>
    <w:p w:rsidR="008F0596" w:rsidRDefault="008F0596" w:rsidP="008F0596">
      <w:pPr>
        <w:pStyle w:val="ListParagraph"/>
        <w:spacing w:before="0" w:after="0"/>
        <w:ind w:hanging="720"/>
        <w:contextualSpacing/>
        <w:rPr>
          <w:rFonts w:cs="Arial"/>
          <w:sz w:val="22"/>
          <w:szCs w:val="22"/>
        </w:rPr>
      </w:pPr>
      <w:r w:rsidRPr="00513AAF">
        <w:rPr>
          <w:rFonts w:cs="Arial"/>
          <w:sz w:val="22"/>
          <w:szCs w:val="22"/>
        </w:rPr>
        <w:t>Minkman, M., &amp; Vat, L. (2012). A self-evaluation tool for integrated care services: The development model for integrated care applied in practice.</w:t>
      </w:r>
      <w:r w:rsidRPr="00513AAF">
        <w:rPr>
          <w:rFonts w:cs="Arial"/>
          <w:i/>
          <w:iCs/>
          <w:sz w:val="22"/>
          <w:szCs w:val="22"/>
        </w:rPr>
        <w:t xml:space="preserve"> International Journal of Integrated Care, 12</w:t>
      </w:r>
      <w:r w:rsidRPr="00513AAF">
        <w:rPr>
          <w:rFonts w:cs="Arial"/>
          <w:sz w:val="22"/>
          <w:szCs w:val="22"/>
        </w:rPr>
        <w:t>(</w:t>
      </w:r>
      <w:r>
        <w:rPr>
          <w:rFonts w:cs="Arial"/>
          <w:sz w:val="22"/>
          <w:szCs w:val="22"/>
        </w:rPr>
        <w:t>Suppl. 3</w:t>
      </w:r>
      <w:r w:rsidRPr="00513AAF">
        <w:rPr>
          <w:rFonts w:cs="Arial"/>
          <w:sz w:val="22"/>
          <w:szCs w:val="22"/>
        </w:rPr>
        <w:t>)</w:t>
      </w:r>
      <w:r>
        <w:rPr>
          <w:rFonts w:cs="Arial"/>
          <w:sz w:val="22"/>
          <w:szCs w:val="22"/>
        </w:rPr>
        <w:t xml:space="preserve">, e156. </w:t>
      </w:r>
      <w:r w:rsidRPr="00513AAF">
        <w:rPr>
          <w:rFonts w:cs="Arial"/>
          <w:sz w:val="22"/>
          <w:szCs w:val="22"/>
        </w:rPr>
        <w:t>doi:10.5334/ijic.1018</w:t>
      </w:r>
    </w:p>
    <w:p w:rsidR="008F0596" w:rsidRPr="00513AAF" w:rsidRDefault="008F0596" w:rsidP="008F0596">
      <w:pPr>
        <w:pStyle w:val="ListParagraph"/>
        <w:spacing w:before="0" w:after="0"/>
        <w:ind w:hanging="720"/>
        <w:contextualSpacing/>
        <w:rPr>
          <w:rFonts w:cs="Arial"/>
          <w:sz w:val="22"/>
          <w:szCs w:val="22"/>
        </w:rPr>
      </w:pPr>
    </w:p>
    <w:p w:rsidR="008F0596" w:rsidRDefault="008F0596" w:rsidP="008F0596">
      <w:pPr>
        <w:pStyle w:val="ListParagraph"/>
        <w:spacing w:before="0" w:after="0"/>
        <w:ind w:hanging="720"/>
        <w:contextualSpacing/>
        <w:rPr>
          <w:rFonts w:cs="Arial"/>
          <w:sz w:val="22"/>
          <w:szCs w:val="22"/>
        </w:rPr>
      </w:pPr>
      <w:r w:rsidRPr="00513AAF">
        <w:rPr>
          <w:rFonts w:cs="Arial"/>
          <w:sz w:val="22"/>
          <w:szCs w:val="22"/>
        </w:rPr>
        <w:t xml:space="preserve">Pollard, R. Q., Jr., Betts, W. R., Carroll, J. K., Waxmonsky, J. A., Barnett, S., deGruy,Frank V., </w:t>
      </w:r>
      <w:r>
        <w:rPr>
          <w:rFonts w:cs="Arial"/>
          <w:sz w:val="22"/>
          <w:szCs w:val="22"/>
        </w:rPr>
        <w:t xml:space="preserve">I.,II, &amp; </w:t>
      </w:r>
      <w:r w:rsidRPr="00513AAF">
        <w:rPr>
          <w:rFonts w:cs="Arial"/>
          <w:sz w:val="22"/>
          <w:szCs w:val="22"/>
        </w:rPr>
        <w:t>Kellar-Guenther, Y. (2014). Integrating primary care and behavioral health with four special populations: Children with special needs, people with serious mental illness, refugees, and deaf people.</w:t>
      </w:r>
      <w:r w:rsidRPr="00513AAF">
        <w:rPr>
          <w:rFonts w:cs="Arial"/>
          <w:i/>
          <w:iCs/>
          <w:sz w:val="22"/>
          <w:szCs w:val="22"/>
        </w:rPr>
        <w:t xml:space="preserve"> American Psychologist, 69</w:t>
      </w:r>
      <w:r w:rsidRPr="00513AAF">
        <w:rPr>
          <w:rFonts w:cs="Arial"/>
          <w:sz w:val="22"/>
          <w:szCs w:val="22"/>
        </w:rPr>
        <w:t>(4), 377</w:t>
      </w:r>
      <w:r>
        <w:rPr>
          <w:rFonts w:cs="Arial"/>
          <w:sz w:val="22"/>
          <w:szCs w:val="22"/>
        </w:rPr>
        <w:t>–</w:t>
      </w:r>
      <w:r w:rsidRPr="00513AAF">
        <w:rPr>
          <w:rFonts w:cs="Arial"/>
          <w:sz w:val="22"/>
          <w:szCs w:val="22"/>
        </w:rPr>
        <w:t xml:space="preserve">387. </w:t>
      </w:r>
    </w:p>
    <w:p w:rsidR="008F0596" w:rsidRPr="00513AAF" w:rsidRDefault="008F0596" w:rsidP="008F0596">
      <w:pPr>
        <w:pStyle w:val="ListParagraph"/>
        <w:spacing w:before="0" w:after="0"/>
        <w:ind w:hanging="720"/>
        <w:contextualSpacing/>
        <w:rPr>
          <w:rFonts w:cs="Arial"/>
          <w:sz w:val="22"/>
          <w:szCs w:val="22"/>
          <w:shd w:val="clear" w:color="auto" w:fill="FFFFFF"/>
        </w:rPr>
      </w:pPr>
    </w:p>
    <w:tbl>
      <w:tblPr>
        <w:tblW w:w="0" w:type="auto"/>
        <w:tblInd w:w="18" w:type="dxa"/>
        <w:tblLook w:val="04A0"/>
      </w:tblPr>
      <w:tblGrid>
        <w:gridCol w:w="7020"/>
        <w:gridCol w:w="2520"/>
      </w:tblGrid>
      <w:tr w:rsidR="008F0596" w:rsidRPr="00861798">
        <w:trPr>
          <w:cantSplit/>
          <w:tblHeader/>
        </w:trPr>
        <w:tc>
          <w:tcPr>
            <w:tcW w:w="7020" w:type="dxa"/>
            <w:tcBorders>
              <w:bottom w:val="single" w:sz="4" w:space="0" w:color="auto"/>
            </w:tcBorders>
            <w:shd w:val="clear" w:color="auto" w:fill="980000"/>
          </w:tcPr>
          <w:bookmarkEnd w:id="2"/>
          <w:p w:rsidR="008F0596" w:rsidRPr="00861798" w:rsidRDefault="008F0596" w:rsidP="008F0596">
            <w:pPr>
              <w:keepNext/>
              <w:spacing w:before="20" w:after="20"/>
              <w:ind w:left="1242" w:hanging="1242"/>
              <w:rPr>
                <w:rFonts w:cs="Arial"/>
                <w:b/>
                <w:color w:val="FFFFFF"/>
                <w:sz w:val="22"/>
                <w:szCs w:val="22"/>
              </w:rPr>
            </w:pPr>
            <w:r>
              <w:rPr>
                <w:rFonts w:cs="Arial"/>
                <w:b/>
                <w:snapToGrid w:val="0"/>
                <w:color w:val="FFFFFF"/>
                <w:sz w:val="22"/>
                <w:szCs w:val="22"/>
              </w:rPr>
              <w:t>Unit 2</w:t>
            </w:r>
            <w:r w:rsidRPr="00861798">
              <w:rPr>
                <w:rFonts w:cs="Arial"/>
                <w:b/>
                <w:snapToGrid w:val="0"/>
                <w:color w:val="FFFFFF"/>
                <w:sz w:val="22"/>
                <w:szCs w:val="22"/>
              </w:rPr>
              <w:t>:</w:t>
            </w:r>
            <w:r>
              <w:rPr>
                <w:rFonts w:cs="Arial"/>
                <w:b/>
                <w:snapToGrid w:val="0"/>
                <w:color w:val="FFFFFF"/>
                <w:sz w:val="22"/>
                <w:szCs w:val="22"/>
              </w:rPr>
              <w:t xml:space="preserve"> </w:t>
            </w:r>
            <w:r w:rsidRPr="00861798">
              <w:rPr>
                <w:rFonts w:cs="Arial"/>
                <w:sz w:val="22"/>
                <w:szCs w:val="22"/>
              </w:rPr>
              <w:t>Advanced Clinical Skills and Common Factors</w:t>
            </w:r>
          </w:p>
        </w:tc>
        <w:tc>
          <w:tcPr>
            <w:tcW w:w="2520" w:type="dxa"/>
            <w:tcBorders>
              <w:bottom w:val="single" w:sz="4" w:space="0" w:color="auto"/>
            </w:tcBorders>
            <w:shd w:val="clear" w:color="auto" w:fill="C00000"/>
          </w:tcPr>
          <w:p w:rsidR="008F0596" w:rsidRDefault="008F0596" w:rsidP="00745382">
            <w:pPr>
              <w:keepNext/>
              <w:spacing w:before="20" w:after="20"/>
              <w:jc w:val="right"/>
              <w:rPr>
                <w:rFonts w:cs="Arial"/>
                <w:b/>
                <w:snapToGrid w:val="0"/>
                <w:color w:val="FFFFFF"/>
                <w:sz w:val="22"/>
                <w:szCs w:val="22"/>
              </w:rPr>
            </w:pPr>
          </w:p>
          <w:p w:rsidR="00745382" w:rsidRPr="00853EAA" w:rsidRDefault="00536BD6" w:rsidP="00745382">
            <w:pPr>
              <w:keepNext/>
              <w:spacing w:before="20" w:after="20"/>
              <w:jc w:val="right"/>
              <w:rPr>
                <w:rFonts w:cs="Arial"/>
                <w:b/>
                <w:snapToGrid w:val="0"/>
                <w:sz w:val="22"/>
                <w:szCs w:val="22"/>
              </w:rPr>
            </w:pPr>
            <w:r w:rsidRPr="00853EAA">
              <w:rPr>
                <w:rFonts w:cs="Arial"/>
                <w:b/>
                <w:snapToGrid w:val="0"/>
                <w:sz w:val="22"/>
                <w:szCs w:val="22"/>
              </w:rPr>
              <w:t>Date</w:t>
            </w:r>
          </w:p>
        </w:tc>
      </w:tr>
      <w:tr w:rsidR="008F0596" w:rsidRPr="00861798">
        <w:trPr>
          <w:cantSplit/>
        </w:trPr>
        <w:tc>
          <w:tcPr>
            <w:tcW w:w="9540" w:type="dxa"/>
            <w:gridSpan w:val="2"/>
            <w:tcBorders>
              <w:top w:val="single" w:sz="4" w:space="0" w:color="auto"/>
              <w:left w:val="single" w:sz="4" w:space="0" w:color="auto"/>
              <w:bottom w:val="single" w:sz="4" w:space="0" w:color="auto"/>
              <w:right w:val="single" w:sz="4" w:space="0" w:color="auto"/>
            </w:tcBorders>
          </w:tcPr>
          <w:p w:rsidR="008F0596" w:rsidRDefault="008F0596" w:rsidP="008F0596">
            <w:pPr>
              <w:keepNext/>
              <w:spacing w:before="0" w:after="0"/>
              <w:rPr>
                <w:rFonts w:cs="Arial"/>
                <w:b/>
                <w:bCs/>
                <w:color w:val="262626"/>
                <w:sz w:val="22"/>
                <w:szCs w:val="22"/>
              </w:rPr>
            </w:pPr>
            <w:r w:rsidRPr="00861798">
              <w:rPr>
                <w:rFonts w:cs="Arial"/>
                <w:b/>
                <w:bCs/>
                <w:color w:val="262626"/>
                <w:sz w:val="22"/>
                <w:szCs w:val="22"/>
              </w:rPr>
              <w:t>Topics</w:t>
            </w:r>
          </w:p>
          <w:p w:rsidR="008F0596" w:rsidRPr="008807A6" w:rsidRDefault="008F0596" w:rsidP="009D58BF">
            <w:pPr>
              <w:pStyle w:val="ListParagraph"/>
              <w:numPr>
                <w:ilvl w:val="0"/>
                <w:numId w:val="25"/>
              </w:numPr>
              <w:spacing w:before="0" w:after="0" w:line="259" w:lineRule="auto"/>
              <w:ind w:left="360"/>
              <w:contextualSpacing/>
              <w:rPr>
                <w:rFonts w:cs="Arial"/>
                <w:b/>
                <w:color w:val="222222"/>
                <w:sz w:val="22"/>
                <w:szCs w:val="22"/>
                <w:shd w:val="clear" w:color="auto" w:fill="FFFFFF"/>
              </w:rPr>
            </w:pPr>
            <w:r w:rsidRPr="008807A6">
              <w:rPr>
                <w:rFonts w:cs="Arial"/>
                <w:color w:val="222222"/>
                <w:sz w:val="22"/>
                <w:szCs w:val="22"/>
                <w:shd w:val="clear" w:color="auto" w:fill="FFFFFF"/>
              </w:rPr>
              <w:t xml:space="preserve">Five </w:t>
            </w:r>
            <w:r>
              <w:rPr>
                <w:rFonts w:cs="Arial"/>
                <w:color w:val="222222"/>
                <w:sz w:val="22"/>
                <w:szCs w:val="22"/>
                <w:shd w:val="clear" w:color="auto" w:fill="FFFFFF"/>
              </w:rPr>
              <w:t>e</w:t>
            </w:r>
            <w:r w:rsidRPr="008807A6">
              <w:rPr>
                <w:rFonts w:cs="Arial"/>
                <w:color w:val="222222"/>
                <w:sz w:val="22"/>
                <w:szCs w:val="22"/>
                <w:shd w:val="clear" w:color="auto" w:fill="FFFFFF"/>
              </w:rPr>
              <w:t xml:space="preserve">rrors of </w:t>
            </w:r>
            <w:r>
              <w:rPr>
                <w:rFonts w:cs="Arial"/>
                <w:color w:val="222222"/>
                <w:sz w:val="22"/>
                <w:szCs w:val="22"/>
                <w:shd w:val="clear" w:color="auto" w:fill="FFFFFF"/>
              </w:rPr>
              <w:t>c</w:t>
            </w:r>
            <w:r w:rsidRPr="008807A6">
              <w:rPr>
                <w:rFonts w:cs="Arial"/>
                <w:color w:val="222222"/>
                <w:sz w:val="22"/>
                <w:szCs w:val="22"/>
                <w:shd w:val="clear" w:color="auto" w:fill="FFFFFF"/>
              </w:rPr>
              <w:t>ommunication</w:t>
            </w:r>
          </w:p>
          <w:p w:rsidR="008F0596" w:rsidRPr="008807A6" w:rsidRDefault="008F0596" w:rsidP="009D58BF">
            <w:pPr>
              <w:pStyle w:val="ListParagraph"/>
              <w:numPr>
                <w:ilvl w:val="0"/>
                <w:numId w:val="25"/>
              </w:numPr>
              <w:spacing w:before="0" w:after="0" w:line="259" w:lineRule="auto"/>
              <w:ind w:left="360"/>
              <w:contextualSpacing/>
              <w:rPr>
                <w:rFonts w:cs="Arial"/>
                <w:b/>
                <w:color w:val="222222"/>
                <w:sz w:val="22"/>
                <w:szCs w:val="22"/>
                <w:shd w:val="clear" w:color="auto" w:fill="FFFFFF"/>
              </w:rPr>
            </w:pPr>
            <w:r w:rsidRPr="008807A6">
              <w:rPr>
                <w:rFonts w:cs="Arial"/>
                <w:color w:val="222222"/>
                <w:sz w:val="22"/>
                <w:szCs w:val="22"/>
                <w:shd w:val="clear" w:color="auto" w:fill="FFFFFF"/>
              </w:rPr>
              <w:t xml:space="preserve">Advanced </w:t>
            </w:r>
            <w:r>
              <w:rPr>
                <w:rFonts w:cs="Arial"/>
                <w:color w:val="222222"/>
                <w:sz w:val="22"/>
                <w:szCs w:val="22"/>
                <w:shd w:val="clear" w:color="auto" w:fill="FFFFFF"/>
              </w:rPr>
              <w:t>e</w:t>
            </w:r>
            <w:r w:rsidRPr="008807A6">
              <w:rPr>
                <w:rFonts w:cs="Arial"/>
                <w:color w:val="222222"/>
                <w:sz w:val="22"/>
                <w:szCs w:val="22"/>
                <w:shd w:val="clear" w:color="auto" w:fill="FFFFFF"/>
              </w:rPr>
              <w:t>mpathy</w:t>
            </w:r>
          </w:p>
          <w:p w:rsidR="008F0596" w:rsidRPr="009F6269" w:rsidRDefault="008F0596" w:rsidP="009D58BF">
            <w:pPr>
              <w:pStyle w:val="ListParagraph"/>
              <w:numPr>
                <w:ilvl w:val="0"/>
                <w:numId w:val="25"/>
              </w:numPr>
              <w:spacing w:before="0" w:after="0" w:line="259" w:lineRule="auto"/>
              <w:ind w:left="360"/>
              <w:contextualSpacing/>
              <w:rPr>
                <w:rFonts w:cs="Arial"/>
                <w:b/>
                <w:color w:val="222222"/>
                <w:sz w:val="22"/>
                <w:szCs w:val="22"/>
                <w:shd w:val="clear" w:color="auto" w:fill="FFFFFF"/>
              </w:rPr>
            </w:pPr>
            <w:r w:rsidRPr="008807A6">
              <w:rPr>
                <w:rFonts w:cs="Arial"/>
                <w:color w:val="222222"/>
                <w:sz w:val="22"/>
                <w:szCs w:val="22"/>
                <w:shd w:val="clear" w:color="auto" w:fill="FFFFFF"/>
              </w:rPr>
              <w:t>Multicultural counseling</w:t>
            </w:r>
          </w:p>
        </w:tc>
      </w:tr>
    </w:tbl>
    <w:p w:rsidR="008F0596" w:rsidRPr="00861798" w:rsidRDefault="008F0596" w:rsidP="008F0596">
      <w:pPr>
        <w:keepNext/>
        <w:rPr>
          <w:rFonts w:cs="Arial"/>
          <w:b/>
          <w:sz w:val="22"/>
          <w:szCs w:val="22"/>
        </w:rPr>
      </w:pPr>
      <w:r w:rsidRPr="00861798">
        <w:rPr>
          <w:rFonts w:cs="Arial"/>
          <w:sz w:val="22"/>
          <w:szCs w:val="22"/>
        </w:rPr>
        <w:t>This unit relates to cour</w:t>
      </w:r>
      <w:r>
        <w:rPr>
          <w:rFonts w:cs="Arial"/>
          <w:sz w:val="22"/>
          <w:szCs w:val="22"/>
        </w:rPr>
        <w:t xml:space="preserve">se objective 2. </w:t>
      </w:r>
    </w:p>
    <w:p w:rsidR="008F0596" w:rsidRPr="0058378E" w:rsidRDefault="008F0596" w:rsidP="008F0596">
      <w:pPr>
        <w:spacing w:before="0" w:after="160" w:line="259" w:lineRule="auto"/>
        <w:contextualSpacing/>
        <w:rPr>
          <w:rFonts w:cs="Arial"/>
          <w:color w:val="222222"/>
          <w:sz w:val="22"/>
          <w:szCs w:val="22"/>
          <w:shd w:val="clear" w:color="auto" w:fill="FFFFFF"/>
        </w:rPr>
      </w:pPr>
    </w:p>
    <w:p w:rsidR="008F0596" w:rsidRPr="0038043B" w:rsidRDefault="008F0596" w:rsidP="008F0596">
      <w:pPr>
        <w:spacing w:before="0" w:after="160" w:line="259" w:lineRule="auto"/>
        <w:contextualSpacing/>
        <w:rPr>
          <w:rFonts w:cs="Arial"/>
          <w:b/>
          <w:color w:val="222222"/>
          <w:sz w:val="24"/>
          <w:szCs w:val="24"/>
          <w:shd w:val="clear" w:color="auto" w:fill="FFFFFF"/>
        </w:rPr>
      </w:pPr>
      <w:r w:rsidRPr="009F6269">
        <w:rPr>
          <w:rFonts w:cs="Arial"/>
          <w:b/>
          <w:color w:val="222222"/>
          <w:sz w:val="24"/>
          <w:szCs w:val="24"/>
          <w:shd w:val="clear" w:color="auto" w:fill="FFFFFF"/>
        </w:rPr>
        <w:t>Required Readings</w:t>
      </w:r>
    </w:p>
    <w:p w:rsidR="008F0596" w:rsidRPr="00BD74EB" w:rsidRDefault="008F0596" w:rsidP="008F0596">
      <w:pPr>
        <w:spacing w:before="0" w:after="0"/>
        <w:contextualSpacing/>
        <w:rPr>
          <w:rFonts w:cs="Arial"/>
          <w:sz w:val="22"/>
          <w:szCs w:val="22"/>
        </w:rPr>
      </w:pPr>
    </w:p>
    <w:p w:rsidR="008F0596" w:rsidRPr="009F6269" w:rsidRDefault="008F0596" w:rsidP="008F0596">
      <w:pPr>
        <w:pStyle w:val="ListParagraph"/>
        <w:spacing w:before="0" w:after="0"/>
        <w:ind w:hanging="720"/>
        <w:contextualSpacing/>
        <w:rPr>
          <w:rFonts w:cs="Arial"/>
          <w:sz w:val="22"/>
          <w:szCs w:val="22"/>
        </w:rPr>
      </w:pPr>
      <w:r w:rsidRPr="009F6269">
        <w:rPr>
          <w:rFonts w:cs="Arial"/>
          <w:sz w:val="22"/>
          <w:szCs w:val="22"/>
        </w:rPr>
        <w:t xml:space="preserve">Hatcher, R. L. (2015). Interpersonal competencies: Responsiveness, technique, and training in psychotherapy. </w:t>
      </w:r>
      <w:r w:rsidRPr="00F07227">
        <w:rPr>
          <w:rFonts w:cs="Arial"/>
          <w:i/>
          <w:sz w:val="22"/>
          <w:szCs w:val="22"/>
        </w:rPr>
        <w:t>American Psychologist, 70</w:t>
      </w:r>
      <w:r w:rsidRPr="009F6269">
        <w:rPr>
          <w:rFonts w:cs="Arial"/>
          <w:sz w:val="22"/>
          <w:szCs w:val="22"/>
        </w:rPr>
        <w:t>(8), 747</w:t>
      </w:r>
      <w:r>
        <w:rPr>
          <w:rFonts w:cs="Arial"/>
          <w:sz w:val="22"/>
          <w:szCs w:val="22"/>
        </w:rPr>
        <w:t>–</w:t>
      </w:r>
      <w:r w:rsidRPr="009F6269">
        <w:rPr>
          <w:rFonts w:cs="Arial"/>
          <w:sz w:val="22"/>
          <w:szCs w:val="22"/>
        </w:rPr>
        <w:t xml:space="preserve">757. </w:t>
      </w:r>
    </w:p>
    <w:p w:rsidR="008F0596" w:rsidRDefault="008F0596" w:rsidP="008F0596">
      <w:pPr>
        <w:spacing w:before="0" w:after="0"/>
        <w:contextualSpacing/>
        <w:rPr>
          <w:rFonts w:cs="Arial"/>
          <w:sz w:val="22"/>
          <w:szCs w:val="22"/>
          <w:shd w:val="clear" w:color="auto" w:fill="FFFFFF"/>
        </w:rPr>
      </w:pPr>
    </w:p>
    <w:p w:rsidR="008F0596" w:rsidRDefault="008F0596" w:rsidP="008F0596">
      <w:pPr>
        <w:spacing w:before="0" w:after="0"/>
        <w:ind w:left="720" w:hanging="720"/>
        <w:contextualSpacing/>
        <w:rPr>
          <w:rFonts w:cs="Arial"/>
          <w:sz w:val="22"/>
          <w:szCs w:val="22"/>
          <w:shd w:val="clear" w:color="auto" w:fill="FFFFFF"/>
        </w:rPr>
      </w:pPr>
      <w:r w:rsidRPr="009F6269">
        <w:rPr>
          <w:rFonts w:cs="Arial"/>
          <w:sz w:val="22"/>
          <w:szCs w:val="22"/>
          <w:shd w:val="clear" w:color="auto" w:fill="FFFFFF"/>
        </w:rPr>
        <w:t xml:space="preserve">Sparks, J. A., Duncan, B. L., &amp; Miller, S. D. (2008). Common factors in psychotherapy. In J. L. Lebow (Ed.), </w:t>
      </w:r>
      <w:r w:rsidRPr="009F6269">
        <w:rPr>
          <w:rFonts w:cs="Arial"/>
          <w:i/>
          <w:sz w:val="22"/>
          <w:szCs w:val="22"/>
          <w:shd w:val="clear" w:color="auto" w:fill="FFFFFF"/>
        </w:rPr>
        <w:t>Twenty-first century psychotherapies</w:t>
      </w:r>
      <w:r w:rsidRPr="009F6269">
        <w:rPr>
          <w:rFonts w:cs="Arial"/>
          <w:sz w:val="22"/>
          <w:szCs w:val="22"/>
          <w:shd w:val="clear" w:color="auto" w:fill="FFFFFF"/>
        </w:rPr>
        <w:t xml:space="preserve"> (</w:t>
      </w:r>
      <w:r>
        <w:rPr>
          <w:rFonts w:cs="Arial"/>
          <w:sz w:val="22"/>
          <w:szCs w:val="22"/>
          <w:shd w:val="clear" w:color="auto" w:fill="FFFFFF"/>
        </w:rPr>
        <w:t xml:space="preserve">pp. </w:t>
      </w:r>
      <w:r w:rsidRPr="009F6269">
        <w:rPr>
          <w:rFonts w:cs="Arial"/>
          <w:sz w:val="22"/>
          <w:szCs w:val="22"/>
          <w:shd w:val="clear" w:color="auto" w:fill="FFFFFF"/>
        </w:rPr>
        <w:t>453</w:t>
      </w:r>
      <w:r>
        <w:rPr>
          <w:rFonts w:cs="Arial"/>
          <w:sz w:val="22"/>
          <w:szCs w:val="22"/>
          <w:shd w:val="clear" w:color="auto" w:fill="FFFFFF"/>
        </w:rPr>
        <w:t>–</w:t>
      </w:r>
      <w:r w:rsidRPr="009F6269">
        <w:rPr>
          <w:rFonts w:cs="Arial"/>
          <w:sz w:val="22"/>
          <w:szCs w:val="22"/>
          <w:shd w:val="clear" w:color="auto" w:fill="FFFFFF"/>
        </w:rPr>
        <w:t>497). Hoboken, NJ: Wiley.</w:t>
      </w:r>
    </w:p>
    <w:p w:rsidR="008F0596" w:rsidRPr="00BD74EB" w:rsidRDefault="008F0596" w:rsidP="008F0596">
      <w:pPr>
        <w:spacing w:before="0" w:after="0"/>
        <w:ind w:left="720" w:hanging="720"/>
        <w:contextualSpacing/>
        <w:rPr>
          <w:rFonts w:cs="Arial"/>
          <w:sz w:val="22"/>
          <w:szCs w:val="22"/>
          <w:shd w:val="clear" w:color="auto" w:fill="FFFFFF"/>
        </w:rPr>
      </w:pPr>
    </w:p>
    <w:p w:rsidR="008F0596" w:rsidRDefault="008F0596" w:rsidP="008F0596">
      <w:pPr>
        <w:pStyle w:val="Heading3"/>
        <w:spacing w:before="0" w:after="0"/>
        <w:rPr>
          <w:rFonts w:cs="Arial"/>
          <w:sz w:val="24"/>
        </w:rPr>
      </w:pPr>
      <w:r w:rsidRPr="009F6269">
        <w:rPr>
          <w:rFonts w:cs="Arial"/>
          <w:sz w:val="24"/>
        </w:rPr>
        <w:t>Recommended Readings</w:t>
      </w:r>
    </w:p>
    <w:p w:rsidR="008F0596" w:rsidRPr="00BD74EB" w:rsidRDefault="008F0596" w:rsidP="008F0596"/>
    <w:p w:rsidR="008F0596" w:rsidRPr="00861798" w:rsidRDefault="008F0596" w:rsidP="008F0596">
      <w:pPr>
        <w:spacing w:before="0" w:after="0"/>
        <w:ind w:left="720" w:hanging="720"/>
        <w:contextualSpacing/>
        <w:rPr>
          <w:rFonts w:cs="Arial"/>
          <w:sz w:val="22"/>
          <w:szCs w:val="22"/>
          <w:shd w:val="clear" w:color="auto" w:fill="FFFFFF"/>
        </w:rPr>
      </w:pPr>
      <w:r w:rsidRPr="00861798">
        <w:rPr>
          <w:rFonts w:cs="Arial"/>
          <w:sz w:val="22"/>
          <w:szCs w:val="22"/>
          <w:shd w:val="clear" w:color="auto" w:fill="FFFFFF"/>
        </w:rPr>
        <w:t>Gitomer, J.</w:t>
      </w:r>
      <w:r>
        <w:rPr>
          <w:rFonts w:cs="Arial"/>
          <w:sz w:val="22"/>
          <w:szCs w:val="22"/>
          <w:shd w:val="clear" w:color="auto" w:fill="FFFFFF"/>
        </w:rPr>
        <w:t xml:space="preserve"> </w:t>
      </w:r>
      <w:r w:rsidRPr="00861798">
        <w:rPr>
          <w:rFonts w:cs="Arial"/>
          <w:sz w:val="22"/>
          <w:szCs w:val="22"/>
          <w:shd w:val="clear" w:color="auto" w:fill="FFFFFF"/>
        </w:rPr>
        <w:t xml:space="preserve">(2008, April 28). Beginning the </w:t>
      </w:r>
      <w:r>
        <w:rPr>
          <w:rFonts w:cs="Arial"/>
          <w:sz w:val="22"/>
          <w:szCs w:val="22"/>
          <w:shd w:val="clear" w:color="auto" w:fill="FFFFFF"/>
        </w:rPr>
        <w:t>e</w:t>
      </w:r>
      <w:r w:rsidRPr="00861798">
        <w:rPr>
          <w:rFonts w:cs="Arial"/>
          <w:sz w:val="22"/>
          <w:szCs w:val="22"/>
          <w:shd w:val="clear" w:color="auto" w:fill="FFFFFF"/>
        </w:rPr>
        <w:t>ngagement. Retrieved from http://www.youtube.com/watch?v=XqWXUciFbDg&amp;feature=related</w:t>
      </w:r>
    </w:p>
    <w:p w:rsidR="008F0596" w:rsidRDefault="008F0596" w:rsidP="008F0596">
      <w:pPr>
        <w:spacing w:before="0" w:after="0"/>
        <w:ind w:left="720" w:hanging="720"/>
        <w:contextualSpacing/>
        <w:rPr>
          <w:rFonts w:cs="Arial"/>
          <w:color w:val="000000" w:themeColor="text1"/>
          <w:sz w:val="22"/>
          <w:szCs w:val="22"/>
        </w:rPr>
      </w:pPr>
    </w:p>
    <w:p w:rsidR="008F0596" w:rsidRPr="009F6269" w:rsidRDefault="008F0596" w:rsidP="008F0596">
      <w:pPr>
        <w:spacing w:before="0" w:after="0"/>
        <w:ind w:left="720" w:hanging="720"/>
        <w:contextualSpacing/>
        <w:rPr>
          <w:rFonts w:cs="Arial"/>
          <w:color w:val="000000" w:themeColor="text1"/>
          <w:sz w:val="22"/>
          <w:szCs w:val="22"/>
        </w:rPr>
      </w:pPr>
      <w:r w:rsidRPr="009F6269">
        <w:rPr>
          <w:rFonts w:cs="Arial"/>
          <w:color w:val="000000" w:themeColor="text1"/>
          <w:sz w:val="22"/>
          <w:szCs w:val="22"/>
        </w:rPr>
        <w:t xml:space="preserve">Norcross, J. C. (2011). </w:t>
      </w:r>
      <w:r w:rsidRPr="009F6269">
        <w:rPr>
          <w:rFonts w:cs="Arial"/>
          <w:i/>
          <w:iCs/>
          <w:color w:val="000000" w:themeColor="text1"/>
          <w:sz w:val="22"/>
          <w:szCs w:val="22"/>
        </w:rPr>
        <w:t>Psychotherapy relationships that work: Evidence-based responsiveness</w:t>
      </w:r>
      <w:r w:rsidRPr="009F6269">
        <w:rPr>
          <w:rFonts w:cs="Arial"/>
          <w:color w:val="000000" w:themeColor="text1"/>
          <w:sz w:val="22"/>
          <w:szCs w:val="22"/>
        </w:rPr>
        <w:t xml:space="preserve"> (2nd ed.). New York</w:t>
      </w:r>
      <w:r>
        <w:rPr>
          <w:rFonts w:cs="Arial"/>
          <w:color w:val="000000" w:themeColor="text1"/>
          <w:sz w:val="22"/>
          <w:szCs w:val="22"/>
        </w:rPr>
        <w:t>, NY</w:t>
      </w:r>
      <w:r w:rsidRPr="009F6269">
        <w:rPr>
          <w:rFonts w:cs="Arial"/>
          <w:color w:val="000000" w:themeColor="text1"/>
          <w:sz w:val="22"/>
          <w:szCs w:val="22"/>
        </w:rPr>
        <w:t>: Oxford University Press.</w:t>
      </w:r>
    </w:p>
    <w:p w:rsidR="008F0596" w:rsidRPr="00861798" w:rsidRDefault="008F0596" w:rsidP="008F0596">
      <w:pPr>
        <w:spacing w:before="0" w:after="0"/>
        <w:ind w:left="720" w:hanging="720"/>
        <w:contextualSpacing/>
        <w:rPr>
          <w:rFonts w:cs="Arial"/>
          <w:sz w:val="22"/>
          <w:szCs w:val="22"/>
          <w:shd w:val="clear" w:color="auto" w:fill="FFFFFF"/>
        </w:rPr>
      </w:pPr>
    </w:p>
    <w:p w:rsidR="008F0596" w:rsidRPr="00861798" w:rsidRDefault="008F0596" w:rsidP="008F0596">
      <w:pPr>
        <w:rPr>
          <w:rFonts w:cs="Arial"/>
          <w:sz w:val="22"/>
          <w:szCs w:val="22"/>
        </w:rPr>
      </w:pPr>
    </w:p>
    <w:tbl>
      <w:tblPr>
        <w:tblpPr w:leftFromText="180" w:rightFromText="180" w:vertAnchor="text" w:horzAnchor="page" w:tblpX="1429" w:tblpY="23"/>
        <w:tblW w:w="9550" w:type="dxa"/>
        <w:tblLook w:val="04A0"/>
      </w:tblPr>
      <w:tblGrid>
        <w:gridCol w:w="6848"/>
        <w:gridCol w:w="2692"/>
        <w:gridCol w:w="10"/>
      </w:tblGrid>
      <w:tr w:rsidR="008F0596" w:rsidRPr="00861798">
        <w:trPr>
          <w:cantSplit/>
          <w:trHeight w:val="481"/>
          <w:tblHeader/>
        </w:trPr>
        <w:tc>
          <w:tcPr>
            <w:tcW w:w="6848" w:type="dxa"/>
            <w:shd w:val="clear" w:color="auto" w:fill="C00000"/>
          </w:tcPr>
          <w:p w:rsidR="008F0596" w:rsidRPr="00861798" w:rsidRDefault="008F0596" w:rsidP="008F0596">
            <w:pPr>
              <w:keepNext/>
              <w:spacing w:before="20" w:after="20"/>
              <w:ind w:left="1242" w:hanging="1242"/>
              <w:rPr>
                <w:rFonts w:cs="Arial"/>
                <w:b/>
                <w:color w:val="FFFFFF"/>
                <w:sz w:val="22"/>
                <w:szCs w:val="22"/>
              </w:rPr>
            </w:pPr>
            <w:r w:rsidRPr="00861798">
              <w:rPr>
                <w:rFonts w:cs="Arial"/>
                <w:b/>
                <w:snapToGrid w:val="0"/>
                <w:color w:val="FFFFFF"/>
                <w:sz w:val="22"/>
                <w:szCs w:val="22"/>
              </w:rPr>
              <w:t xml:space="preserve">Unit 3: </w:t>
            </w:r>
            <w:r w:rsidRPr="00861798">
              <w:rPr>
                <w:rFonts w:cs="Arial"/>
                <w:sz w:val="22"/>
                <w:szCs w:val="22"/>
              </w:rPr>
              <w:t>Advanced Crisis Intervention</w:t>
            </w:r>
            <w:r>
              <w:rPr>
                <w:rFonts w:cs="Arial"/>
                <w:sz w:val="22"/>
                <w:szCs w:val="22"/>
              </w:rPr>
              <w:t>:</w:t>
            </w:r>
            <w:r w:rsidRPr="00861798">
              <w:rPr>
                <w:rFonts w:cs="Arial"/>
                <w:sz w:val="22"/>
                <w:szCs w:val="22"/>
              </w:rPr>
              <w:t xml:space="preserve"> Suicide/Homicide</w:t>
            </w:r>
          </w:p>
        </w:tc>
        <w:tc>
          <w:tcPr>
            <w:tcW w:w="2702" w:type="dxa"/>
            <w:gridSpan w:val="2"/>
            <w:shd w:val="clear" w:color="auto" w:fill="C00000"/>
          </w:tcPr>
          <w:p w:rsidR="008F0596" w:rsidRPr="00861798" w:rsidRDefault="00536BD6" w:rsidP="008F0596">
            <w:pPr>
              <w:keepNext/>
              <w:spacing w:before="20" w:after="20"/>
              <w:jc w:val="right"/>
              <w:rPr>
                <w:rFonts w:cs="Arial"/>
                <w:b/>
                <w:snapToGrid w:val="0"/>
                <w:color w:val="FFFFFF"/>
                <w:sz w:val="22"/>
                <w:szCs w:val="22"/>
              </w:rPr>
            </w:pPr>
            <w:r>
              <w:rPr>
                <w:rFonts w:cs="Arial"/>
                <w:b/>
                <w:snapToGrid w:val="0"/>
                <w:color w:val="FFFFFF"/>
                <w:sz w:val="22"/>
                <w:szCs w:val="22"/>
              </w:rPr>
              <w:t>Date</w:t>
            </w:r>
          </w:p>
        </w:tc>
      </w:tr>
      <w:tr w:rsidR="008F0596" w:rsidRPr="00861798">
        <w:trPr>
          <w:gridAfter w:val="1"/>
          <w:wAfter w:w="10" w:type="dxa"/>
          <w:cantSplit/>
          <w:tblHeader/>
        </w:trPr>
        <w:tc>
          <w:tcPr>
            <w:tcW w:w="9540" w:type="dxa"/>
            <w:gridSpan w:val="2"/>
            <w:tcBorders>
              <w:top w:val="single" w:sz="4" w:space="0" w:color="auto"/>
              <w:left w:val="single" w:sz="4" w:space="0" w:color="auto"/>
            </w:tcBorders>
          </w:tcPr>
          <w:p w:rsidR="008F0596" w:rsidRPr="00861798" w:rsidRDefault="008F0596" w:rsidP="008F0596">
            <w:pPr>
              <w:keepNext/>
              <w:spacing w:before="20" w:after="20"/>
              <w:rPr>
                <w:rFonts w:cs="Arial"/>
                <w:b/>
                <w:snapToGrid w:val="0"/>
                <w:color w:val="FFFFFF"/>
                <w:sz w:val="22"/>
                <w:szCs w:val="22"/>
              </w:rPr>
            </w:pPr>
            <w:r w:rsidRPr="00861798">
              <w:rPr>
                <w:rFonts w:cs="Arial"/>
                <w:b/>
                <w:bCs/>
                <w:color w:val="262626"/>
                <w:sz w:val="22"/>
                <w:szCs w:val="22"/>
              </w:rPr>
              <w:t>Topics</w:t>
            </w:r>
          </w:p>
        </w:tc>
      </w:tr>
      <w:tr w:rsidR="008F0596" w:rsidRPr="00861798">
        <w:trPr>
          <w:gridAfter w:val="1"/>
          <w:wAfter w:w="10" w:type="dxa"/>
          <w:cantSplit/>
        </w:trPr>
        <w:tc>
          <w:tcPr>
            <w:tcW w:w="9540" w:type="dxa"/>
            <w:gridSpan w:val="2"/>
            <w:tcBorders>
              <w:left w:val="single" w:sz="4" w:space="0" w:color="auto"/>
              <w:bottom w:val="single" w:sz="4" w:space="0" w:color="auto"/>
              <w:right w:val="single" w:sz="4" w:space="0" w:color="auto"/>
            </w:tcBorders>
          </w:tcPr>
          <w:p w:rsidR="008F0596" w:rsidRPr="00861798" w:rsidRDefault="008F0596" w:rsidP="009D58BF">
            <w:pPr>
              <w:pStyle w:val="BodyText"/>
              <w:numPr>
                <w:ilvl w:val="0"/>
                <w:numId w:val="24"/>
              </w:numPr>
              <w:spacing w:before="0" w:after="0"/>
              <w:ind w:left="360"/>
              <w:rPr>
                <w:rFonts w:cs="Arial"/>
                <w:b/>
                <w:sz w:val="22"/>
                <w:szCs w:val="22"/>
              </w:rPr>
            </w:pPr>
            <w:r w:rsidRPr="00861798">
              <w:rPr>
                <w:rFonts w:cs="Arial"/>
                <w:sz w:val="22"/>
                <w:szCs w:val="22"/>
              </w:rPr>
              <w:t xml:space="preserve">The </w:t>
            </w:r>
            <w:r>
              <w:rPr>
                <w:rFonts w:cs="Arial"/>
                <w:sz w:val="22"/>
                <w:szCs w:val="22"/>
              </w:rPr>
              <w:t>s</w:t>
            </w:r>
            <w:r w:rsidRPr="00861798">
              <w:rPr>
                <w:rFonts w:cs="Arial"/>
                <w:sz w:val="22"/>
                <w:szCs w:val="22"/>
              </w:rPr>
              <w:t>even-</w:t>
            </w:r>
            <w:r>
              <w:rPr>
                <w:rFonts w:cs="Arial"/>
                <w:sz w:val="22"/>
                <w:szCs w:val="22"/>
              </w:rPr>
              <w:t>s</w:t>
            </w:r>
            <w:r w:rsidRPr="00861798">
              <w:rPr>
                <w:rFonts w:cs="Arial"/>
                <w:sz w:val="22"/>
                <w:szCs w:val="22"/>
              </w:rPr>
              <w:t xml:space="preserve">tage </w:t>
            </w:r>
            <w:r>
              <w:rPr>
                <w:rFonts w:cs="Arial"/>
                <w:sz w:val="22"/>
                <w:szCs w:val="22"/>
              </w:rPr>
              <w:t>c</w:t>
            </w:r>
            <w:r w:rsidRPr="00861798">
              <w:rPr>
                <w:rFonts w:cs="Arial"/>
                <w:sz w:val="22"/>
                <w:szCs w:val="22"/>
              </w:rPr>
              <w:t xml:space="preserve">risis </w:t>
            </w:r>
            <w:r>
              <w:rPr>
                <w:rFonts w:cs="Arial"/>
                <w:sz w:val="22"/>
                <w:szCs w:val="22"/>
              </w:rPr>
              <w:t>i</w:t>
            </w:r>
            <w:r w:rsidRPr="00861798">
              <w:rPr>
                <w:rFonts w:cs="Arial"/>
                <w:sz w:val="22"/>
                <w:szCs w:val="22"/>
              </w:rPr>
              <w:t xml:space="preserve">ntervention </w:t>
            </w:r>
            <w:r>
              <w:rPr>
                <w:rFonts w:cs="Arial"/>
                <w:sz w:val="22"/>
                <w:szCs w:val="22"/>
              </w:rPr>
              <w:t>m</w:t>
            </w:r>
            <w:r w:rsidRPr="00861798">
              <w:rPr>
                <w:rFonts w:cs="Arial"/>
                <w:sz w:val="22"/>
                <w:szCs w:val="22"/>
              </w:rPr>
              <w:t>odel</w:t>
            </w:r>
          </w:p>
          <w:p w:rsidR="008F0596" w:rsidRPr="008A3FBE" w:rsidRDefault="008F0596" w:rsidP="009D58BF">
            <w:pPr>
              <w:pStyle w:val="BodyText"/>
              <w:numPr>
                <w:ilvl w:val="0"/>
                <w:numId w:val="24"/>
              </w:numPr>
              <w:spacing w:before="0" w:after="0"/>
              <w:ind w:left="360"/>
              <w:rPr>
                <w:rFonts w:cs="Arial"/>
                <w:b/>
                <w:sz w:val="22"/>
                <w:szCs w:val="22"/>
              </w:rPr>
            </w:pPr>
            <w:r>
              <w:rPr>
                <w:rFonts w:cs="Arial"/>
                <w:sz w:val="22"/>
                <w:szCs w:val="22"/>
              </w:rPr>
              <w:t>Risk and protective factors</w:t>
            </w:r>
          </w:p>
          <w:p w:rsidR="0002781B" w:rsidRPr="008A3FBE" w:rsidRDefault="0002781B" w:rsidP="009D58BF">
            <w:pPr>
              <w:pStyle w:val="BodyText"/>
              <w:numPr>
                <w:ilvl w:val="0"/>
                <w:numId w:val="24"/>
              </w:numPr>
              <w:spacing w:before="0" w:after="0"/>
              <w:ind w:left="360"/>
              <w:rPr>
                <w:rFonts w:cs="Arial"/>
                <w:b/>
                <w:sz w:val="22"/>
                <w:szCs w:val="22"/>
              </w:rPr>
            </w:pPr>
            <w:r>
              <w:rPr>
                <w:rFonts w:cs="Arial"/>
                <w:bCs/>
                <w:sz w:val="22"/>
                <w:szCs w:val="22"/>
              </w:rPr>
              <w:t>Standards of care for intervention and documentation</w:t>
            </w:r>
          </w:p>
          <w:p w:rsidR="0002781B" w:rsidRDefault="0002781B" w:rsidP="009D58BF">
            <w:pPr>
              <w:pStyle w:val="BodyText"/>
              <w:numPr>
                <w:ilvl w:val="0"/>
                <w:numId w:val="24"/>
              </w:numPr>
              <w:spacing w:before="0" w:after="0"/>
              <w:ind w:left="360"/>
              <w:rPr>
                <w:rFonts w:cs="Arial"/>
                <w:b/>
                <w:sz w:val="22"/>
                <w:szCs w:val="22"/>
              </w:rPr>
            </w:pPr>
            <w:r>
              <w:rPr>
                <w:rFonts w:cs="Arial"/>
                <w:bCs/>
                <w:sz w:val="22"/>
                <w:szCs w:val="22"/>
              </w:rPr>
              <w:t>Psychological First Aid</w:t>
            </w:r>
          </w:p>
          <w:p w:rsidR="008F0596" w:rsidRPr="009F6269" w:rsidRDefault="008F0596" w:rsidP="008A3FBE">
            <w:pPr>
              <w:pStyle w:val="BodyText"/>
              <w:spacing w:before="0" w:after="0"/>
              <w:rPr>
                <w:rFonts w:cs="Arial"/>
                <w:b/>
                <w:sz w:val="22"/>
                <w:szCs w:val="22"/>
              </w:rPr>
            </w:pPr>
          </w:p>
        </w:tc>
      </w:tr>
    </w:tbl>
    <w:p w:rsidR="008F0596" w:rsidRPr="00861798" w:rsidRDefault="008F0596" w:rsidP="008F0596">
      <w:pPr>
        <w:keepNext/>
        <w:rPr>
          <w:rFonts w:cs="Arial"/>
          <w:b/>
          <w:sz w:val="22"/>
          <w:szCs w:val="22"/>
        </w:rPr>
      </w:pPr>
      <w:r w:rsidRPr="00861798">
        <w:rPr>
          <w:rFonts w:cs="Arial"/>
          <w:sz w:val="22"/>
          <w:szCs w:val="22"/>
        </w:rPr>
        <w:t>This unit rel</w:t>
      </w:r>
      <w:r>
        <w:rPr>
          <w:rFonts w:cs="Arial"/>
          <w:sz w:val="22"/>
          <w:szCs w:val="22"/>
        </w:rPr>
        <w:t>ates to course objective 2.</w:t>
      </w:r>
    </w:p>
    <w:p w:rsidR="008F0596" w:rsidRDefault="008F0596" w:rsidP="008F0596">
      <w:pPr>
        <w:rPr>
          <w:rFonts w:cs="Arial"/>
          <w:b/>
          <w:sz w:val="22"/>
          <w:szCs w:val="22"/>
        </w:rPr>
      </w:pPr>
    </w:p>
    <w:p w:rsidR="008F0596" w:rsidRPr="009F6269" w:rsidRDefault="008F0596" w:rsidP="008F0596">
      <w:pPr>
        <w:rPr>
          <w:rFonts w:cs="Arial"/>
          <w:b/>
          <w:sz w:val="24"/>
          <w:szCs w:val="24"/>
        </w:rPr>
      </w:pPr>
      <w:r w:rsidRPr="009F6269">
        <w:rPr>
          <w:rFonts w:cs="Arial"/>
          <w:b/>
          <w:sz w:val="24"/>
          <w:szCs w:val="24"/>
        </w:rPr>
        <w:t>Required Readings</w:t>
      </w:r>
    </w:p>
    <w:p w:rsidR="008F0596" w:rsidRPr="00861798" w:rsidRDefault="008F0596" w:rsidP="008F0596">
      <w:pPr>
        <w:spacing w:before="0" w:after="0"/>
        <w:rPr>
          <w:rFonts w:cs="Arial"/>
          <w:sz w:val="22"/>
          <w:szCs w:val="22"/>
          <w:shd w:val="clear" w:color="auto" w:fill="FFFFFF"/>
        </w:rPr>
      </w:pPr>
    </w:p>
    <w:p w:rsidR="008F0596" w:rsidRPr="00861798" w:rsidRDefault="008F0596" w:rsidP="008F0596">
      <w:pPr>
        <w:widowControl w:val="0"/>
        <w:tabs>
          <w:tab w:val="left" w:pos="0"/>
        </w:tabs>
        <w:autoSpaceDE w:val="0"/>
        <w:autoSpaceDN w:val="0"/>
        <w:adjustRightInd w:val="0"/>
        <w:spacing w:before="0" w:after="0"/>
        <w:ind w:left="720" w:hanging="720"/>
        <w:rPr>
          <w:rFonts w:cs="Arial"/>
          <w:color w:val="262626"/>
          <w:sz w:val="22"/>
          <w:szCs w:val="22"/>
        </w:rPr>
      </w:pPr>
      <w:r w:rsidRPr="00861798">
        <w:rPr>
          <w:rFonts w:cs="Arial"/>
          <w:color w:val="262626"/>
          <w:sz w:val="22"/>
          <w:szCs w:val="22"/>
        </w:rPr>
        <w:t>Goranson, A., Boehnlein, J., &amp; Drummond, D. (2012).</w:t>
      </w:r>
      <w:r>
        <w:rPr>
          <w:rFonts w:cs="Arial"/>
          <w:color w:val="262626"/>
          <w:sz w:val="22"/>
          <w:szCs w:val="22"/>
        </w:rPr>
        <w:t xml:space="preserve"> Commentary: A homicide-suicide </w:t>
      </w:r>
      <w:r w:rsidRPr="00861798">
        <w:rPr>
          <w:rFonts w:cs="Arial"/>
          <w:color w:val="262626"/>
          <w:sz w:val="22"/>
          <w:szCs w:val="22"/>
        </w:rPr>
        <w:t>assessment model.</w:t>
      </w:r>
      <w:r w:rsidRPr="00861798">
        <w:rPr>
          <w:rFonts w:cs="Arial"/>
          <w:i/>
          <w:iCs/>
          <w:color w:val="262626"/>
          <w:sz w:val="22"/>
          <w:szCs w:val="22"/>
        </w:rPr>
        <w:t xml:space="preserve"> Journal of the American Academy of Psychiatry and the Law Online, 40</w:t>
      </w:r>
      <w:r w:rsidRPr="00861798">
        <w:rPr>
          <w:rFonts w:cs="Arial"/>
          <w:color w:val="262626"/>
          <w:sz w:val="22"/>
          <w:szCs w:val="22"/>
        </w:rPr>
        <w:t>(4), 472</w:t>
      </w:r>
      <w:r>
        <w:rPr>
          <w:rFonts w:cs="Arial"/>
          <w:color w:val="222222"/>
          <w:sz w:val="22"/>
          <w:szCs w:val="22"/>
          <w:shd w:val="clear" w:color="auto" w:fill="FFFFFF"/>
        </w:rPr>
        <w:t>–</w:t>
      </w:r>
      <w:r w:rsidRPr="0038043B">
        <w:rPr>
          <w:rFonts w:cs="Arial"/>
          <w:color w:val="222222"/>
          <w:sz w:val="22"/>
          <w:szCs w:val="22"/>
          <w:shd w:val="clear" w:color="auto" w:fill="FFFFFF"/>
        </w:rPr>
        <w:t>474</w:t>
      </w:r>
      <w:r w:rsidRPr="00861798">
        <w:rPr>
          <w:rFonts w:cs="Arial"/>
          <w:color w:val="262626"/>
          <w:sz w:val="22"/>
          <w:szCs w:val="22"/>
        </w:rPr>
        <w:t>.</w:t>
      </w:r>
    </w:p>
    <w:p w:rsidR="008F0596" w:rsidRDefault="008F0596" w:rsidP="008F0596">
      <w:pPr>
        <w:spacing w:before="0" w:after="0"/>
        <w:ind w:left="720" w:hanging="720"/>
        <w:rPr>
          <w:rFonts w:cs="Arial"/>
          <w:sz w:val="22"/>
          <w:szCs w:val="22"/>
          <w:shd w:val="clear" w:color="auto" w:fill="FFFFFF"/>
        </w:rPr>
      </w:pPr>
    </w:p>
    <w:p w:rsidR="008F0596" w:rsidRPr="00861798" w:rsidRDefault="008F0596" w:rsidP="008F0596">
      <w:pPr>
        <w:spacing w:before="0" w:after="0"/>
        <w:ind w:left="720" w:hanging="720"/>
        <w:rPr>
          <w:rFonts w:cs="Arial"/>
          <w:sz w:val="22"/>
          <w:szCs w:val="22"/>
          <w:shd w:val="clear" w:color="auto" w:fill="FFFFFF"/>
        </w:rPr>
      </w:pPr>
      <w:r w:rsidRPr="00861798">
        <w:rPr>
          <w:rFonts w:cs="Arial"/>
          <w:sz w:val="22"/>
          <w:szCs w:val="22"/>
          <w:shd w:val="clear" w:color="auto" w:fill="FFFFFF"/>
        </w:rPr>
        <w:t>Greene, G. J., &amp; Lee, M. (2015). How to work with clients' strengths in crisis intervention: A solution-focused approach.</w:t>
      </w:r>
      <w:r w:rsidRPr="00861798">
        <w:rPr>
          <w:rStyle w:val="apple-converted-space"/>
          <w:rFonts w:cs="Arial"/>
          <w:sz w:val="22"/>
          <w:szCs w:val="22"/>
          <w:shd w:val="clear" w:color="auto" w:fill="FFFFFF"/>
        </w:rPr>
        <w:t> </w:t>
      </w:r>
      <w:r>
        <w:rPr>
          <w:rStyle w:val="apple-converted-space"/>
          <w:rFonts w:cs="Arial"/>
          <w:sz w:val="22"/>
          <w:szCs w:val="22"/>
          <w:shd w:val="clear" w:color="auto" w:fill="FFFFFF"/>
        </w:rPr>
        <w:t xml:space="preserve">In </w:t>
      </w:r>
      <w:r w:rsidRPr="00861798">
        <w:rPr>
          <w:rFonts w:cs="Arial"/>
          <w:i/>
          <w:iCs/>
          <w:sz w:val="22"/>
          <w:szCs w:val="22"/>
          <w:shd w:val="clear" w:color="auto" w:fill="FFFFFF"/>
        </w:rPr>
        <w:t xml:space="preserve">Crisis intervention handbook: Assessment, treatment, and research </w:t>
      </w:r>
      <w:r w:rsidRPr="00EA3F2F">
        <w:rPr>
          <w:rFonts w:cs="Arial"/>
          <w:iCs/>
          <w:sz w:val="22"/>
          <w:szCs w:val="22"/>
          <w:shd w:val="clear" w:color="auto" w:fill="FFFFFF"/>
        </w:rPr>
        <w:t>(4th ed.,</w:t>
      </w:r>
      <w:r>
        <w:rPr>
          <w:rFonts w:cs="Arial"/>
          <w:i/>
          <w:iCs/>
          <w:sz w:val="22"/>
          <w:szCs w:val="22"/>
          <w:shd w:val="clear" w:color="auto" w:fill="FFFFFF"/>
        </w:rPr>
        <w:t xml:space="preserve"> </w:t>
      </w:r>
      <w:r w:rsidRPr="00861798">
        <w:rPr>
          <w:rFonts w:cs="Arial"/>
          <w:sz w:val="22"/>
          <w:szCs w:val="22"/>
          <w:shd w:val="clear" w:color="auto" w:fill="FFFFFF"/>
        </w:rPr>
        <w:t>pp. 69</w:t>
      </w:r>
      <w:r>
        <w:rPr>
          <w:rFonts w:cs="Arial"/>
          <w:sz w:val="22"/>
          <w:szCs w:val="22"/>
          <w:shd w:val="clear" w:color="auto" w:fill="FFFFFF"/>
        </w:rPr>
        <w:t>–</w:t>
      </w:r>
      <w:r w:rsidRPr="00861798">
        <w:rPr>
          <w:rFonts w:cs="Arial"/>
          <w:sz w:val="22"/>
          <w:szCs w:val="22"/>
          <w:shd w:val="clear" w:color="auto" w:fill="FFFFFF"/>
        </w:rPr>
        <w:t>98)</w:t>
      </w:r>
      <w:r>
        <w:rPr>
          <w:rFonts w:cs="Arial"/>
          <w:sz w:val="22"/>
          <w:szCs w:val="22"/>
          <w:shd w:val="clear" w:color="auto" w:fill="FFFFFF"/>
        </w:rPr>
        <w:t>.</w:t>
      </w:r>
      <w:r w:rsidRPr="00861798">
        <w:rPr>
          <w:rFonts w:cs="Arial"/>
          <w:sz w:val="22"/>
          <w:szCs w:val="22"/>
          <w:shd w:val="clear" w:color="auto" w:fill="FFFFFF"/>
        </w:rPr>
        <w:t xml:space="preserve"> </w:t>
      </w:r>
      <w:r>
        <w:rPr>
          <w:rFonts w:cs="Arial"/>
          <w:sz w:val="22"/>
          <w:szCs w:val="22"/>
          <w:shd w:val="clear" w:color="auto" w:fill="FFFFFF"/>
        </w:rPr>
        <w:t xml:space="preserve">New York, NY: </w:t>
      </w:r>
      <w:r w:rsidRPr="00861798">
        <w:rPr>
          <w:rFonts w:cs="Arial"/>
          <w:sz w:val="22"/>
          <w:szCs w:val="22"/>
          <w:shd w:val="clear" w:color="auto" w:fill="FFFFFF"/>
        </w:rPr>
        <w:t>Oxford University Press.</w:t>
      </w:r>
    </w:p>
    <w:p w:rsidR="008F0596" w:rsidRPr="00861798" w:rsidRDefault="008F0596" w:rsidP="008F0596">
      <w:pPr>
        <w:spacing w:before="0" w:after="0"/>
        <w:ind w:left="720" w:hanging="720"/>
        <w:rPr>
          <w:rFonts w:cs="Arial"/>
          <w:sz w:val="22"/>
          <w:szCs w:val="22"/>
        </w:rPr>
      </w:pPr>
    </w:p>
    <w:p w:rsidR="008F0596" w:rsidRPr="00861798" w:rsidRDefault="008F0596" w:rsidP="008F0596">
      <w:pPr>
        <w:spacing w:before="0" w:after="0"/>
        <w:ind w:left="720" w:hanging="720"/>
        <w:rPr>
          <w:rFonts w:cs="Arial"/>
          <w:sz w:val="22"/>
          <w:szCs w:val="22"/>
          <w:shd w:val="clear" w:color="auto" w:fill="FFFFFF"/>
        </w:rPr>
      </w:pPr>
      <w:r w:rsidRPr="00861798">
        <w:rPr>
          <w:rFonts w:cs="Arial"/>
          <w:sz w:val="22"/>
          <w:szCs w:val="22"/>
          <w:shd w:val="clear" w:color="auto" w:fill="FFFFFF"/>
        </w:rPr>
        <w:t>Stanley, B., &amp; Brown, G. K. (2012). Safety planning intervention: A brief intervention to mitigate suicide risk.</w:t>
      </w:r>
      <w:r w:rsidRPr="00861798">
        <w:rPr>
          <w:rStyle w:val="apple-converted-space"/>
          <w:rFonts w:cs="Arial"/>
          <w:i/>
          <w:iCs/>
          <w:sz w:val="22"/>
          <w:szCs w:val="22"/>
          <w:shd w:val="clear" w:color="auto" w:fill="FFFFFF"/>
        </w:rPr>
        <w:t> </w:t>
      </w:r>
      <w:r w:rsidRPr="00861798">
        <w:rPr>
          <w:rFonts w:cs="Arial"/>
          <w:i/>
          <w:iCs/>
          <w:sz w:val="22"/>
          <w:szCs w:val="22"/>
          <w:shd w:val="clear" w:color="auto" w:fill="FFFFFF"/>
        </w:rPr>
        <w:t>Cognitive and Behavioral Practice,</w:t>
      </w:r>
      <w:r w:rsidRPr="00861798">
        <w:rPr>
          <w:rStyle w:val="apple-converted-space"/>
          <w:rFonts w:cs="Arial"/>
          <w:i/>
          <w:iCs/>
          <w:sz w:val="22"/>
          <w:szCs w:val="22"/>
          <w:shd w:val="clear" w:color="auto" w:fill="FFFFFF"/>
        </w:rPr>
        <w:t> </w:t>
      </w:r>
      <w:r w:rsidRPr="00861798">
        <w:rPr>
          <w:rFonts w:cs="Arial"/>
          <w:i/>
          <w:iCs/>
          <w:sz w:val="22"/>
          <w:szCs w:val="22"/>
          <w:shd w:val="clear" w:color="auto" w:fill="FFFFFF"/>
        </w:rPr>
        <w:t>19</w:t>
      </w:r>
      <w:r w:rsidRPr="00861798">
        <w:rPr>
          <w:rFonts w:cs="Arial"/>
          <w:sz w:val="22"/>
          <w:szCs w:val="22"/>
          <w:shd w:val="clear" w:color="auto" w:fill="FFFFFF"/>
        </w:rPr>
        <w:t>(2), 256</w:t>
      </w:r>
      <w:r>
        <w:rPr>
          <w:rFonts w:cs="Arial"/>
          <w:sz w:val="22"/>
          <w:szCs w:val="22"/>
          <w:shd w:val="clear" w:color="auto" w:fill="FFFFFF"/>
        </w:rPr>
        <w:t>–</w:t>
      </w:r>
      <w:r w:rsidRPr="00861798">
        <w:rPr>
          <w:rFonts w:cs="Arial"/>
          <w:sz w:val="22"/>
          <w:szCs w:val="22"/>
          <w:shd w:val="clear" w:color="auto" w:fill="FFFFFF"/>
        </w:rPr>
        <w:t>264.</w:t>
      </w:r>
    </w:p>
    <w:p w:rsidR="008F0596" w:rsidRPr="00861798" w:rsidRDefault="008F0596" w:rsidP="008F0596">
      <w:pPr>
        <w:spacing w:before="0" w:after="0"/>
        <w:ind w:hanging="720"/>
        <w:rPr>
          <w:rFonts w:cs="Arial"/>
          <w:b/>
          <w:sz w:val="22"/>
          <w:szCs w:val="22"/>
        </w:rPr>
      </w:pPr>
    </w:p>
    <w:p w:rsidR="008F0596" w:rsidRDefault="008F0596" w:rsidP="008F0596">
      <w:pPr>
        <w:spacing w:before="0" w:after="0"/>
        <w:rPr>
          <w:rFonts w:cs="Arial"/>
          <w:b/>
          <w:sz w:val="24"/>
          <w:szCs w:val="24"/>
        </w:rPr>
      </w:pPr>
      <w:r w:rsidRPr="00221E23">
        <w:rPr>
          <w:rFonts w:cs="Arial"/>
          <w:b/>
          <w:sz w:val="24"/>
          <w:szCs w:val="24"/>
        </w:rPr>
        <w:t>Recommended Readings</w:t>
      </w:r>
    </w:p>
    <w:p w:rsidR="008F0596" w:rsidRPr="00221E23" w:rsidRDefault="008F0596" w:rsidP="008F0596">
      <w:pPr>
        <w:spacing w:before="0" w:after="0"/>
        <w:rPr>
          <w:rFonts w:cs="Arial"/>
          <w:b/>
          <w:sz w:val="24"/>
          <w:szCs w:val="24"/>
        </w:rPr>
      </w:pPr>
    </w:p>
    <w:p w:rsidR="008F0596" w:rsidRDefault="008F0596" w:rsidP="008F0596">
      <w:pPr>
        <w:spacing w:before="0" w:after="0"/>
        <w:ind w:left="720" w:hanging="720"/>
        <w:rPr>
          <w:rFonts w:cs="Arial"/>
          <w:sz w:val="22"/>
          <w:szCs w:val="22"/>
          <w:shd w:val="clear" w:color="auto" w:fill="FFFFFF"/>
        </w:rPr>
      </w:pPr>
      <w:r w:rsidRPr="00861798">
        <w:rPr>
          <w:rFonts w:cs="Arial"/>
          <w:sz w:val="22"/>
          <w:szCs w:val="22"/>
          <w:shd w:val="clear" w:color="auto" w:fill="FFFFFF"/>
        </w:rPr>
        <w:t>Linehan, M. M., Comtois, K. A., &amp; Ward-Ciesielski, E. (2012). Assessing and managing risk with suicidal individuals.</w:t>
      </w:r>
      <w:r w:rsidRPr="00861798">
        <w:rPr>
          <w:rStyle w:val="apple-converted-space"/>
          <w:rFonts w:cs="Arial"/>
          <w:i/>
          <w:iCs/>
          <w:sz w:val="22"/>
          <w:szCs w:val="22"/>
          <w:shd w:val="clear" w:color="auto" w:fill="FFFFFF"/>
        </w:rPr>
        <w:t> </w:t>
      </w:r>
      <w:r w:rsidRPr="00861798">
        <w:rPr>
          <w:rFonts w:cs="Arial"/>
          <w:i/>
          <w:iCs/>
          <w:sz w:val="22"/>
          <w:szCs w:val="22"/>
          <w:shd w:val="clear" w:color="auto" w:fill="FFFFFF"/>
        </w:rPr>
        <w:t>Cognitive and Behavioral Practice,</w:t>
      </w:r>
      <w:r w:rsidRPr="00861798">
        <w:rPr>
          <w:rStyle w:val="apple-converted-space"/>
          <w:rFonts w:cs="Arial"/>
          <w:i/>
          <w:iCs/>
          <w:sz w:val="22"/>
          <w:szCs w:val="22"/>
          <w:shd w:val="clear" w:color="auto" w:fill="FFFFFF"/>
        </w:rPr>
        <w:t> </w:t>
      </w:r>
      <w:r w:rsidRPr="00861798">
        <w:rPr>
          <w:rFonts w:cs="Arial"/>
          <w:i/>
          <w:iCs/>
          <w:sz w:val="22"/>
          <w:szCs w:val="22"/>
          <w:shd w:val="clear" w:color="auto" w:fill="FFFFFF"/>
        </w:rPr>
        <w:t>19</w:t>
      </w:r>
      <w:r w:rsidRPr="00861798">
        <w:rPr>
          <w:rFonts w:cs="Arial"/>
          <w:sz w:val="22"/>
          <w:szCs w:val="22"/>
          <w:shd w:val="clear" w:color="auto" w:fill="FFFFFF"/>
        </w:rPr>
        <w:t>(2), 218</w:t>
      </w:r>
      <w:r>
        <w:rPr>
          <w:rFonts w:cs="Arial"/>
          <w:sz w:val="22"/>
          <w:szCs w:val="22"/>
          <w:shd w:val="clear" w:color="auto" w:fill="FFFFFF"/>
        </w:rPr>
        <w:t>–</w:t>
      </w:r>
      <w:r w:rsidRPr="00861798">
        <w:rPr>
          <w:rFonts w:cs="Arial"/>
          <w:sz w:val="22"/>
          <w:szCs w:val="22"/>
          <w:shd w:val="clear" w:color="auto" w:fill="FFFFFF"/>
        </w:rPr>
        <w:t>232.</w:t>
      </w:r>
    </w:p>
    <w:p w:rsidR="008F0596" w:rsidRPr="00861798" w:rsidRDefault="008F0596" w:rsidP="008F0596">
      <w:pPr>
        <w:spacing w:before="0" w:after="0"/>
        <w:ind w:left="720" w:hanging="720"/>
        <w:rPr>
          <w:rFonts w:cs="Arial"/>
          <w:sz w:val="22"/>
          <w:szCs w:val="22"/>
          <w:shd w:val="clear" w:color="auto" w:fill="FFFFFF"/>
        </w:rPr>
      </w:pPr>
    </w:p>
    <w:p w:rsidR="008F0596" w:rsidRDefault="008F0596" w:rsidP="008F0596">
      <w:pPr>
        <w:spacing w:before="0" w:after="0"/>
        <w:ind w:left="720" w:hanging="720"/>
        <w:rPr>
          <w:rFonts w:cs="Arial"/>
          <w:sz w:val="22"/>
          <w:szCs w:val="22"/>
          <w:shd w:val="clear" w:color="auto" w:fill="FFFFFF"/>
        </w:rPr>
      </w:pPr>
      <w:r w:rsidRPr="00861798">
        <w:rPr>
          <w:rFonts w:cs="Arial"/>
          <w:sz w:val="22"/>
          <w:szCs w:val="22"/>
          <w:shd w:val="clear" w:color="auto" w:fill="FFFFFF"/>
        </w:rPr>
        <w:t>Miller, G. (2012).</w:t>
      </w:r>
      <w:r w:rsidRPr="00861798">
        <w:rPr>
          <w:rStyle w:val="apple-converted-space"/>
          <w:rFonts w:cs="Arial"/>
          <w:sz w:val="22"/>
          <w:szCs w:val="22"/>
          <w:shd w:val="clear" w:color="auto" w:fill="FFFFFF"/>
        </w:rPr>
        <w:t> Working with different cultures. In G. Miller</w:t>
      </w:r>
      <w:r>
        <w:rPr>
          <w:rStyle w:val="apple-converted-space"/>
          <w:rFonts w:cs="Arial"/>
          <w:sz w:val="22"/>
          <w:szCs w:val="22"/>
          <w:shd w:val="clear" w:color="auto" w:fill="FFFFFF"/>
        </w:rPr>
        <w:t xml:space="preserve"> (Ed.)</w:t>
      </w:r>
      <w:r w:rsidRPr="00861798">
        <w:rPr>
          <w:rStyle w:val="apple-converted-space"/>
          <w:rFonts w:cs="Arial"/>
          <w:sz w:val="22"/>
          <w:szCs w:val="22"/>
          <w:shd w:val="clear" w:color="auto" w:fill="FFFFFF"/>
        </w:rPr>
        <w:t xml:space="preserve">, </w:t>
      </w:r>
      <w:r w:rsidRPr="00861798">
        <w:rPr>
          <w:rFonts w:cs="Arial"/>
          <w:i/>
          <w:iCs/>
          <w:sz w:val="22"/>
          <w:szCs w:val="22"/>
          <w:shd w:val="clear" w:color="auto" w:fill="FFFFFF"/>
        </w:rPr>
        <w:t>Fundamentals of crisis counseling</w:t>
      </w:r>
      <w:r w:rsidRPr="00861798">
        <w:rPr>
          <w:rStyle w:val="apple-converted-space"/>
          <w:rFonts w:cs="Arial"/>
          <w:sz w:val="22"/>
          <w:szCs w:val="22"/>
          <w:shd w:val="clear" w:color="auto" w:fill="FFFFFF"/>
        </w:rPr>
        <w:t> (pp. 191</w:t>
      </w:r>
      <w:r>
        <w:rPr>
          <w:rStyle w:val="apple-converted-space"/>
          <w:rFonts w:cs="Arial"/>
          <w:sz w:val="22"/>
          <w:szCs w:val="22"/>
          <w:shd w:val="clear" w:color="auto" w:fill="FFFFFF"/>
        </w:rPr>
        <w:t>–</w:t>
      </w:r>
      <w:r w:rsidRPr="00861798">
        <w:rPr>
          <w:rStyle w:val="apple-converted-space"/>
          <w:rFonts w:cs="Arial"/>
          <w:sz w:val="22"/>
          <w:szCs w:val="22"/>
          <w:shd w:val="clear" w:color="auto" w:fill="FFFFFF"/>
        </w:rPr>
        <w:t xml:space="preserve">215). Hoboken, NJ: </w:t>
      </w:r>
      <w:r w:rsidRPr="00861798">
        <w:rPr>
          <w:rFonts w:cs="Arial"/>
          <w:sz w:val="22"/>
          <w:szCs w:val="22"/>
          <w:shd w:val="clear" w:color="auto" w:fill="FFFFFF"/>
        </w:rPr>
        <w:t>Wiley.</w:t>
      </w:r>
    </w:p>
    <w:p w:rsidR="008F0596" w:rsidRPr="00861798" w:rsidRDefault="008F0596" w:rsidP="008F0596">
      <w:pPr>
        <w:spacing w:before="0" w:after="0"/>
        <w:ind w:left="720" w:hanging="720"/>
        <w:rPr>
          <w:rFonts w:cs="Arial"/>
          <w:b/>
          <w:sz w:val="22"/>
          <w:szCs w:val="22"/>
        </w:rPr>
      </w:pPr>
    </w:p>
    <w:p w:rsidR="008F0596" w:rsidRDefault="008F0596" w:rsidP="008F0596">
      <w:pPr>
        <w:spacing w:before="0" w:after="0"/>
        <w:ind w:left="720" w:hanging="720"/>
        <w:rPr>
          <w:rFonts w:cs="Arial"/>
          <w:sz w:val="22"/>
          <w:szCs w:val="22"/>
          <w:shd w:val="clear" w:color="auto" w:fill="FFFFFF"/>
        </w:rPr>
      </w:pPr>
      <w:r w:rsidRPr="00861798">
        <w:rPr>
          <w:rFonts w:cs="Arial"/>
          <w:sz w:val="22"/>
          <w:szCs w:val="22"/>
          <w:shd w:val="clear" w:color="auto" w:fill="FFFFFF"/>
        </w:rPr>
        <w:t xml:space="preserve">Stanley, B., &amp; Brown, G. K. (2008). Safety plan treatment manual to reduce suicide risk: Veteran version. Retrieved from </w:t>
      </w:r>
      <w:hyperlink r:id="rId14" w:history="1">
        <w:r w:rsidRPr="00861798">
          <w:rPr>
            <w:rStyle w:val="Hyperlink"/>
            <w:rFonts w:cs="Arial"/>
            <w:sz w:val="22"/>
            <w:szCs w:val="22"/>
            <w:shd w:val="clear" w:color="auto" w:fill="FFFFFF"/>
          </w:rPr>
          <w:t>http://www.mentalhealth.va.gov/docs/va_safety_planning_manual.pdf</w:t>
        </w:r>
      </w:hyperlink>
      <w:r w:rsidRPr="00861798">
        <w:rPr>
          <w:rFonts w:cs="Arial"/>
          <w:sz w:val="22"/>
          <w:szCs w:val="22"/>
          <w:shd w:val="clear" w:color="auto" w:fill="FFFFFF"/>
        </w:rPr>
        <w:t>.</w:t>
      </w:r>
    </w:p>
    <w:p w:rsidR="008F0596" w:rsidRPr="00861798" w:rsidRDefault="008F0596" w:rsidP="008F0596">
      <w:pPr>
        <w:spacing w:before="0" w:after="0"/>
        <w:ind w:left="720" w:hanging="720"/>
        <w:rPr>
          <w:rFonts w:cs="Arial"/>
          <w:sz w:val="22"/>
          <w:szCs w:val="22"/>
          <w:shd w:val="clear" w:color="auto" w:fill="FFFFFF"/>
        </w:rPr>
      </w:pPr>
    </w:p>
    <w:p w:rsidR="008F0596" w:rsidRPr="00861798" w:rsidRDefault="008F0596" w:rsidP="008F0596">
      <w:pPr>
        <w:spacing w:before="0" w:after="0"/>
        <w:ind w:left="720" w:hanging="720"/>
        <w:rPr>
          <w:rFonts w:cs="Arial"/>
          <w:sz w:val="22"/>
          <w:szCs w:val="22"/>
          <w:shd w:val="clear" w:color="auto" w:fill="FFFFFF"/>
        </w:rPr>
      </w:pPr>
      <w:r w:rsidRPr="00861798">
        <w:rPr>
          <w:rFonts w:cs="Arial"/>
          <w:color w:val="222222"/>
          <w:sz w:val="22"/>
          <w:szCs w:val="22"/>
          <w:shd w:val="clear" w:color="auto" w:fill="FFFFFF"/>
        </w:rPr>
        <w:t>York, J. A., Lamis, D. A., Pope, C. A., &amp; Egede, L. E. (2013). Veteran-specific suicide prevention.</w:t>
      </w:r>
      <w:r w:rsidRPr="00861798">
        <w:rPr>
          <w:rStyle w:val="apple-converted-space"/>
          <w:rFonts w:cs="Arial"/>
          <w:color w:val="222222"/>
          <w:sz w:val="22"/>
          <w:szCs w:val="22"/>
          <w:shd w:val="clear" w:color="auto" w:fill="FFFFFF"/>
        </w:rPr>
        <w:t> </w:t>
      </w:r>
      <w:r w:rsidRPr="00861798">
        <w:rPr>
          <w:rFonts w:cs="Arial"/>
          <w:i/>
          <w:iCs/>
          <w:color w:val="222222"/>
          <w:sz w:val="22"/>
          <w:szCs w:val="22"/>
          <w:shd w:val="clear" w:color="auto" w:fill="FFFFFF"/>
        </w:rPr>
        <w:t xml:space="preserve">Psychiatric </w:t>
      </w:r>
      <w:r>
        <w:rPr>
          <w:rFonts w:cs="Arial"/>
          <w:i/>
          <w:iCs/>
          <w:color w:val="222222"/>
          <w:sz w:val="22"/>
          <w:szCs w:val="22"/>
          <w:shd w:val="clear" w:color="auto" w:fill="FFFFFF"/>
        </w:rPr>
        <w:t>Q</w:t>
      </w:r>
      <w:r w:rsidRPr="00861798">
        <w:rPr>
          <w:rFonts w:cs="Arial"/>
          <w:i/>
          <w:iCs/>
          <w:color w:val="222222"/>
          <w:sz w:val="22"/>
          <w:szCs w:val="22"/>
          <w:shd w:val="clear" w:color="auto" w:fill="FFFFFF"/>
        </w:rPr>
        <w:t>uarterly</w:t>
      </w:r>
      <w:r w:rsidRPr="00861798">
        <w:rPr>
          <w:rFonts w:cs="Arial"/>
          <w:color w:val="222222"/>
          <w:sz w:val="22"/>
          <w:szCs w:val="22"/>
          <w:shd w:val="clear" w:color="auto" w:fill="FFFFFF"/>
        </w:rPr>
        <w:t>,</w:t>
      </w:r>
      <w:r w:rsidRPr="00861798">
        <w:rPr>
          <w:rStyle w:val="apple-converted-space"/>
          <w:rFonts w:cs="Arial"/>
          <w:color w:val="222222"/>
          <w:sz w:val="22"/>
          <w:szCs w:val="22"/>
          <w:shd w:val="clear" w:color="auto" w:fill="FFFFFF"/>
        </w:rPr>
        <w:t> </w:t>
      </w:r>
      <w:r w:rsidRPr="00861798">
        <w:rPr>
          <w:rFonts w:cs="Arial"/>
          <w:i/>
          <w:iCs/>
          <w:color w:val="222222"/>
          <w:sz w:val="22"/>
          <w:szCs w:val="22"/>
          <w:shd w:val="clear" w:color="auto" w:fill="FFFFFF"/>
        </w:rPr>
        <w:t>84</w:t>
      </w:r>
      <w:r w:rsidRPr="00861798">
        <w:rPr>
          <w:rFonts w:cs="Arial"/>
          <w:color w:val="222222"/>
          <w:sz w:val="22"/>
          <w:szCs w:val="22"/>
          <w:shd w:val="clear" w:color="auto" w:fill="FFFFFF"/>
        </w:rPr>
        <w:t>(2), 219</w:t>
      </w:r>
      <w:r>
        <w:rPr>
          <w:rFonts w:cs="Arial"/>
          <w:color w:val="222222"/>
          <w:sz w:val="22"/>
          <w:szCs w:val="22"/>
          <w:shd w:val="clear" w:color="auto" w:fill="FFFFFF"/>
        </w:rPr>
        <w:t>–</w:t>
      </w:r>
      <w:r w:rsidRPr="00861798">
        <w:rPr>
          <w:rFonts w:cs="Arial"/>
          <w:color w:val="222222"/>
          <w:sz w:val="22"/>
          <w:szCs w:val="22"/>
          <w:shd w:val="clear" w:color="auto" w:fill="FFFFFF"/>
        </w:rPr>
        <w:t>238</w:t>
      </w:r>
      <w:r>
        <w:rPr>
          <w:rFonts w:cs="Arial"/>
          <w:color w:val="222222"/>
          <w:sz w:val="22"/>
          <w:szCs w:val="22"/>
          <w:shd w:val="clear" w:color="auto" w:fill="FFFFFF"/>
        </w:rPr>
        <w:t>.</w:t>
      </w:r>
    </w:p>
    <w:p w:rsidR="008F0596" w:rsidRPr="00861798" w:rsidRDefault="008F0596" w:rsidP="008F0596">
      <w:pPr>
        <w:pStyle w:val="Bib"/>
        <w:ind w:left="0" w:firstLine="0"/>
        <w:rPr>
          <w:color w:val="FF0000"/>
          <w:sz w:val="22"/>
          <w:szCs w:val="22"/>
        </w:rPr>
      </w:pPr>
    </w:p>
    <w:tbl>
      <w:tblPr>
        <w:tblW w:w="0" w:type="auto"/>
        <w:tblInd w:w="18" w:type="dxa"/>
        <w:tblLook w:val="04A0"/>
      </w:tblPr>
      <w:tblGrid>
        <w:gridCol w:w="6930"/>
        <w:gridCol w:w="2610"/>
      </w:tblGrid>
      <w:tr w:rsidR="008F0596" w:rsidRPr="00861798">
        <w:trPr>
          <w:cantSplit/>
          <w:trHeight w:val="531"/>
          <w:tblHeader/>
        </w:trPr>
        <w:tc>
          <w:tcPr>
            <w:tcW w:w="6930" w:type="dxa"/>
            <w:tcBorders>
              <w:bottom w:val="single" w:sz="4" w:space="0" w:color="auto"/>
            </w:tcBorders>
            <w:shd w:val="clear" w:color="auto" w:fill="C00000"/>
          </w:tcPr>
          <w:p w:rsidR="008F0596" w:rsidRPr="00861798" w:rsidRDefault="008F0596" w:rsidP="008F0596">
            <w:pPr>
              <w:keepNext/>
              <w:ind w:left="1238" w:hanging="1238"/>
              <w:rPr>
                <w:rFonts w:cs="Arial"/>
                <w:b/>
                <w:color w:val="FFFFFF"/>
                <w:sz w:val="22"/>
                <w:szCs w:val="22"/>
              </w:rPr>
            </w:pPr>
            <w:r w:rsidRPr="00861798">
              <w:rPr>
                <w:rFonts w:cs="Arial"/>
                <w:b/>
                <w:color w:val="FFFFFF"/>
                <w:sz w:val="22"/>
                <w:szCs w:val="22"/>
              </w:rPr>
              <w:t xml:space="preserve">Unit 4: </w:t>
            </w:r>
            <w:r w:rsidRPr="00861798">
              <w:rPr>
                <w:rFonts w:cs="Arial"/>
                <w:sz w:val="22"/>
                <w:szCs w:val="22"/>
              </w:rPr>
              <w:t>C</w:t>
            </w:r>
            <w:r w:rsidR="007745B4">
              <w:rPr>
                <w:rFonts w:cs="Arial"/>
                <w:sz w:val="22"/>
                <w:szCs w:val="22"/>
              </w:rPr>
              <w:t xml:space="preserve">hronic Care Model: </w:t>
            </w:r>
            <w:r w:rsidRPr="00861798">
              <w:rPr>
                <w:rFonts w:cs="Arial"/>
                <w:sz w:val="22"/>
                <w:szCs w:val="22"/>
              </w:rPr>
              <w:t xml:space="preserve"> Chronic Disease Management</w:t>
            </w:r>
            <w:r w:rsidR="006F424E">
              <w:rPr>
                <w:rFonts w:cs="Arial"/>
                <w:sz w:val="22"/>
                <w:szCs w:val="22"/>
              </w:rPr>
              <w:t xml:space="preserve"> and Psycho-Education </w:t>
            </w:r>
          </w:p>
        </w:tc>
        <w:tc>
          <w:tcPr>
            <w:tcW w:w="2610" w:type="dxa"/>
            <w:tcBorders>
              <w:bottom w:val="single" w:sz="4" w:space="0" w:color="auto"/>
            </w:tcBorders>
            <w:shd w:val="clear" w:color="auto" w:fill="C00000"/>
          </w:tcPr>
          <w:p w:rsidR="008F0596" w:rsidRPr="00861798" w:rsidRDefault="00536BD6" w:rsidP="008F0596">
            <w:pPr>
              <w:keepNext/>
              <w:spacing w:before="20" w:after="20"/>
              <w:jc w:val="right"/>
              <w:rPr>
                <w:rFonts w:cs="Arial"/>
                <w:b/>
                <w:snapToGrid w:val="0"/>
                <w:color w:val="FFFFFF"/>
                <w:sz w:val="22"/>
                <w:szCs w:val="22"/>
              </w:rPr>
            </w:pPr>
            <w:r>
              <w:rPr>
                <w:rFonts w:cs="Arial"/>
                <w:b/>
                <w:snapToGrid w:val="0"/>
                <w:color w:val="FFFFFF"/>
                <w:sz w:val="22"/>
                <w:szCs w:val="22"/>
              </w:rPr>
              <w:t>Date</w:t>
            </w:r>
          </w:p>
        </w:tc>
      </w:tr>
      <w:tr w:rsidR="008F0596" w:rsidRPr="00861798">
        <w:trPr>
          <w:cantSplit/>
        </w:trPr>
        <w:tc>
          <w:tcPr>
            <w:tcW w:w="9540" w:type="dxa"/>
            <w:gridSpan w:val="2"/>
            <w:tcBorders>
              <w:top w:val="single" w:sz="4" w:space="0" w:color="auto"/>
              <w:left w:val="single" w:sz="4" w:space="0" w:color="auto"/>
              <w:right w:val="single" w:sz="4" w:space="0" w:color="auto"/>
            </w:tcBorders>
          </w:tcPr>
          <w:p w:rsidR="008F0596" w:rsidRPr="00861798" w:rsidRDefault="008F0596" w:rsidP="008F0596">
            <w:pPr>
              <w:keepNext/>
              <w:spacing w:before="0" w:after="0"/>
              <w:rPr>
                <w:rFonts w:cs="Arial"/>
                <w:b/>
                <w:sz w:val="22"/>
                <w:szCs w:val="22"/>
              </w:rPr>
            </w:pPr>
            <w:r w:rsidRPr="00861798">
              <w:rPr>
                <w:rFonts w:cs="Arial"/>
                <w:b/>
                <w:bCs/>
                <w:color w:val="262626"/>
                <w:sz w:val="22"/>
                <w:szCs w:val="22"/>
              </w:rPr>
              <w:t>Topics</w:t>
            </w:r>
          </w:p>
        </w:tc>
      </w:tr>
      <w:tr w:rsidR="008F0596" w:rsidRPr="00861798">
        <w:trPr>
          <w:cantSplit/>
        </w:trPr>
        <w:tc>
          <w:tcPr>
            <w:tcW w:w="9540" w:type="dxa"/>
            <w:gridSpan w:val="2"/>
            <w:tcBorders>
              <w:left w:val="single" w:sz="4" w:space="0" w:color="auto"/>
              <w:bottom w:val="single" w:sz="4" w:space="0" w:color="auto"/>
              <w:right w:val="single" w:sz="4" w:space="0" w:color="auto"/>
            </w:tcBorders>
          </w:tcPr>
          <w:p w:rsidR="008F0596" w:rsidRPr="00861798" w:rsidRDefault="008F0596" w:rsidP="009D58BF">
            <w:pPr>
              <w:pStyle w:val="Bib"/>
              <w:numPr>
                <w:ilvl w:val="0"/>
                <w:numId w:val="23"/>
              </w:numPr>
              <w:spacing w:before="0" w:after="0"/>
              <w:ind w:left="360"/>
              <w:rPr>
                <w:b/>
                <w:sz w:val="22"/>
                <w:szCs w:val="22"/>
              </w:rPr>
            </w:pPr>
            <w:r w:rsidRPr="00861798">
              <w:rPr>
                <w:sz w:val="22"/>
                <w:szCs w:val="22"/>
              </w:rPr>
              <w:t xml:space="preserve">Models of </w:t>
            </w:r>
            <w:r>
              <w:rPr>
                <w:sz w:val="22"/>
                <w:szCs w:val="22"/>
              </w:rPr>
              <w:t>c</w:t>
            </w:r>
            <w:r w:rsidRPr="00861798">
              <w:rPr>
                <w:sz w:val="22"/>
                <w:szCs w:val="22"/>
              </w:rPr>
              <w:t xml:space="preserve">hronic </w:t>
            </w:r>
            <w:r>
              <w:rPr>
                <w:sz w:val="22"/>
                <w:szCs w:val="22"/>
              </w:rPr>
              <w:t>c</w:t>
            </w:r>
            <w:r w:rsidRPr="00861798">
              <w:rPr>
                <w:sz w:val="22"/>
                <w:szCs w:val="22"/>
              </w:rPr>
              <w:t xml:space="preserve">are </w:t>
            </w:r>
            <w:r>
              <w:rPr>
                <w:sz w:val="22"/>
                <w:szCs w:val="22"/>
              </w:rPr>
              <w:t>m</w:t>
            </w:r>
            <w:r w:rsidRPr="00861798">
              <w:rPr>
                <w:sz w:val="22"/>
                <w:szCs w:val="22"/>
              </w:rPr>
              <w:t>anagement</w:t>
            </w:r>
          </w:p>
          <w:p w:rsidR="008F0596" w:rsidRPr="00861798" w:rsidRDefault="008F0596" w:rsidP="009D58BF">
            <w:pPr>
              <w:pStyle w:val="Bib"/>
              <w:numPr>
                <w:ilvl w:val="0"/>
                <w:numId w:val="23"/>
              </w:numPr>
              <w:spacing w:before="0" w:after="0"/>
              <w:ind w:left="360"/>
              <w:rPr>
                <w:b/>
                <w:sz w:val="22"/>
                <w:szCs w:val="22"/>
              </w:rPr>
            </w:pPr>
            <w:r w:rsidRPr="00861798">
              <w:rPr>
                <w:sz w:val="22"/>
                <w:szCs w:val="22"/>
              </w:rPr>
              <w:t xml:space="preserve">Pain </w:t>
            </w:r>
            <w:r>
              <w:rPr>
                <w:sz w:val="22"/>
                <w:szCs w:val="22"/>
              </w:rPr>
              <w:t>m</w:t>
            </w:r>
            <w:r w:rsidRPr="00861798">
              <w:rPr>
                <w:sz w:val="22"/>
                <w:szCs w:val="22"/>
              </w:rPr>
              <w:t xml:space="preserve">anagement </w:t>
            </w:r>
          </w:p>
          <w:p w:rsidR="008F0596" w:rsidRPr="00861798" w:rsidRDefault="008F0596" w:rsidP="009D58BF">
            <w:pPr>
              <w:pStyle w:val="Bib"/>
              <w:numPr>
                <w:ilvl w:val="0"/>
                <w:numId w:val="23"/>
              </w:numPr>
              <w:spacing w:before="0" w:after="0"/>
              <w:ind w:left="360"/>
              <w:rPr>
                <w:b/>
                <w:sz w:val="22"/>
                <w:szCs w:val="22"/>
              </w:rPr>
            </w:pPr>
            <w:r w:rsidRPr="00861798">
              <w:rPr>
                <w:sz w:val="22"/>
                <w:szCs w:val="22"/>
              </w:rPr>
              <w:t xml:space="preserve">Economic </w:t>
            </w:r>
            <w:r>
              <w:rPr>
                <w:sz w:val="22"/>
                <w:szCs w:val="22"/>
              </w:rPr>
              <w:t>i</w:t>
            </w:r>
            <w:r w:rsidRPr="00861798">
              <w:rPr>
                <w:sz w:val="22"/>
                <w:szCs w:val="22"/>
              </w:rPr>
              <w:t xml:space="preserve">mpact </w:t>
            </w:r>
          </w:p>
          <w:p w:rsidR="008F0596" w:rsidRPr="00221E23" w:rsidRDefault="008F0596" w:rsidP="009D58BF">
            <w:pPr>
              <w:pStyle w:val="Bib"/>
              <w:numPr>
                <w:ilvl w:val="0"/>
                <w:numId w:val="23"/>
              </w:numPr>
              <w:spacing w:before="0" w:after="0"/>
              <w:ind w:left="360"/>
              <w:rPr>
                <w:b/>
                <w:sz w:val="22"/>
                <w:szCs w:val="22"/>
              </w:rPr>
            </w:pPr>
            <w:r w:rsidRPr="00861798">
              <w:rPr>
                <w:sz w:val="22"/>
                <w:szCs w:val="22"/>
              </w:rPr>
              <w:t xml:space="preserve">Cultural </w:t>
            </w:r>
            <w:r>
              <w:rPr>
                <w:sz w:val="22"/>
                <w:szCs w:val="22"/>
              </w:rPr>
              <w:t>c</w:t>
            </w:r>
            <w:r w:rsidRPr="00861798">
              <w:rPr>
                <w:sz w:val="22"/>
                <w:szCs w:val="22"/>
              </w:rPr>
              <w:t xml:space="preserve">ompetence </w:t>
            </w:r>
          </w:p>
        </w:tc>
      </w:tr>
    </w:tbl>
    <w:p w:rsidR="008F0596" w:rsidRPr="00861798" w:rsidRDefault="008F0596" w:rsidP="008F0596">
      <w:pPr>
        <w:pStyle w:val="BodyText"/>
        <w:rPr>
          <w:rFonts w:cs="Arial"/>
          <w:sz w:val="22"/>
          <w:szCs w:val="22"/>
        </w:rPr>
      </w:pPr>
      <w:r w:rsidRPr="00861798">
        <w:rPr>
          <w:rFonts w:cs="Arial"/>
          <w:sz w:val="22"/>
          <w:szCs w:val="22"/>
        </w:rPr>
        <w:t>This un</w:t>
      </w:r>
      <w:r>
        <w:rPr>
          <w:rFonts w:cs="Arial"/>
          <w:sz w:val="22"/>
          <w:szCs w:val="22"/>
        </w:rPr>
        <w:t xml:space="preserve">it relates to course objective 1. </w:t>
      </w:r>
    </w:p>
    <w:p w:rsidR="008F0596" w:rsidRDefault="008F0596" w:rsidP="008F0596">
      <w:pPr>
        <w:pStyle w:val="Heading3"/>
        <w:spacing w:before="0" w:after="0"/>
        <w:rPr>
          <w:rFonts w:cs="Arial"/>
          <w:szCs w:val="22"/>
        </w:rPr>
      </w:pPr>
      <w:r w:rsidRPr="00BD74EB">
        <w:rPr>
          <w:rFonts w:cs="Arial"/>
          <w:sz w:val="24"/>
        </w:rPr>
        <w:t>Required Readings</w:t>
      </w:r>
    </w:p>
    <w:p w:rsidR="008F0596" w:rsidRPr="00BD74EB" w:rsidRDefault="008F0596" w:rsidP="008F0596"/>
    <w:p w:rsidR="008F0596" w:rsidRPr="00221E23" w:rsidRDefault="008F0596" w:rsidP="008F0596">
      <w:pPr>
        <w:pStyle w:val="Bib"/>
        <w:spacing w:before="0" w:after="0"/>
        <w:rPr>
          <w:color w:val="000000" w:themeColor="text1"/>
          <w:sz w:val="22"/>
          <w:szCs w:val="22"/>
        </w:rPr>
      </w:pPr>
      <w:r w:rsidRPr="00221E23">
        <w:rPr>
          <w:color w:val="000000" w:themeColor="text1"/>
          <w:sz w:val="22"/>
          <w:szCs w:val="22"/>
        </w:rPr>
        <w:t>Dauvrin, M., Lorant, V., &amp; d'Hoore, W. (2015). Is the chronic care model integrated into research examining culturally competent interventions for ethnically diverse adults with type 2 diabetes mellitus? A review.</w:t>
      </w:r>
      <w:r w:rsidRPr="00221E23">
        <w:rPr>
          <w:i/>
          <w:iCs/>
          <w:color w:val="000000" w:themeColor="text1"/>
          <w:sz w:val="22"/>
          <w:szCs w:val="22"/>
        </w:rPr>
        <w:t xml:space="preserve"> Evaluation </w:t>
      </w:r>
      <w:r>
        <w:rPr>
          <w:i/>
          <w:iCs/>
          <w:color w:val="000000" w:themeColor="text1"/>
          <w:sz w:val="22"/>
          <w:szCs w:val="22"/>
        </w:rPr>
        <w:t>and</w:t>
      </w:r>
      <w:r w:rsidRPr="00221E23">
        <w:rPr>
          <w:i/>
          <w:iCs/>
          <w:color w:val="000000" w:themeColor="text1"/>
          <w:sz w:val="22"/>
          <w:szCs w:val="22"/>
        </w:rPr>
        <w:t xml:space="preserve"> the Health Professions, 38</w:t>
      </w:r>
      <w:r w:rsidRPr="00221E23">
        <w:rPr>
          <w:color w:val="000000" w:themeColor="text1"/>
          <w:sz w:val="22"/>
          <w:szCs w:val="22"/>
        </w:rPr>
        <w:t>(4), 435</w:t>
      </w:r>
      <w:r>
        <w:rPr>
          <w:color w:val="000000" w:themeColor="text1"/>
          <w:sz w:val="22"/>
          <w:szCs w:val="22"/>
        </w:rPr>
        <w:t>–</w:t>
      </w:r>
      <w:r w:rsidRPr="00221E23">
        <w:rPr>
          <w:color w:val="000000" w:themeColor="text1"/>
          <w:sz w:val="22"/>
          <w:szCs w:val="22"/>
        </w:rPr>
        <w:t>463. doi:10.1177/0163278715571004</w:t>
      </w:r>
    </w:p>
    <w:p w:rsidR="008F0596" w:rsidRPr="00221E23" w:rsidRDefault="008F0596" w:rsidP="008F0596">
      <w:pPr>
        <w:pStyle w:val="Bib"/>
        <w:spacing w:before="0" w:after="0"/>
        <w:rPr>
          <w:color w:val="000000" w:themeColor="text1"/>
          <w:sz w:val="22"/>
          <w:szCs w:val="22"/>
        </w:rPr>
      </w:pPr>
    </w:p>
    <w:p w:rsidR="007106D9" w:rsidRDefault="007106D9" w:rsidP="007106D9">
      <w:pPr>
        <w:spacing w:before="0" w:after="0"/>
        <w:rPr>
          <w:rFonts w:ascii="Helvetica Neue" w:hAnsi="Helvetica Neue"/>
          <w:color w:val="333333"/>
          <w:sz w:val="23"/>
          <w:szCs w:val="23"/>
          <w:shd w:val="clear" w:color="auto" w:fill="FFFFFF"/>
        </w:rPr>
      </w:pPr>
      <w:r w:rsidRPr="007106D9">
        <w:rPr>
          <w:rFonts w:ascii="Helvetica Neue" w:hAnsi="Helvetica Neue"/>
          <w:color w:val="333333"/>
          <w:sz w:val="23"/>
          <w:szCs w:val="23"/>
          <w:shd w:val="clear" w:color="auto" w:fill="FFFFFF"/>
        </w:rPr>
        <w:t>Lorig, K. (1996). Chronic Disease Self-Management. </w:t>
      </w:r>
      <w:r w:rsidRPr="007106D9">
        <w:rPr>
          <w:rFonts w:ascii="Helvetica Neue" w:hAnsi="Helvetica Neue"/>
          <w:i/>
          <w:iCs/>
          <w:color w:val="333333"/>
          <w:sz w:val="23"/>
          <w:szCs w:val="23"/>
        </w:rPr>
        <w:t>American Behavioral Scientist,39</w:t>
      </w:r>
      <w:r w:rsidRPr="007106D9">
        <w:rPr>
          <w:rFonts w:ascii="Helvetica Neue" w:hAnsi="Helvetica Neue"/>
          <w:color w:val="333333"/>
          <w:sz w:val="23"/>
          <w:szCs w:val="23"/>
          <w:shd w:val="clear" w:color="auto" w:fill="FFFFFF"/>
        </w:rPr>
        <w:t>(6), 676-683.</w:t>
      </w:r>
    </w:p>
    <w:p w:rsidR="006F424E" w:rsidRDefault="006F424E" w:rsidP="007106D9">
      <w:pPr>
        <w:spacing w:before="0" w:after="0"/>
        <w:rPr>
          <w:rFonts w:ascii="Helvetica Neue" w:hAnsi="Helvetica Neue"/>
          <w:color w:val="333333"/>
          <w:sz w:val="23"/>
          <w:szCs w:val="23"/>
          <w:shd w:val="clear" w:color="auto" w:fill="FFFFFF"/>
        </w:rPr>
      </w:pPr>
    </w:p>
    <w:p w:rsidR="006F424E" w:rsidRPr="006F424E" w:rsidRDefault="006F424E" w:rsidP="006F424E">
      <w:pPr>
        <w:spacing w:before="0" w:after="0"/>
        <w:rPr>
          <w:rFonts w:ascii="Times New Roman" w:hAnsi="Times New Roman"/>
          <w:sz w:val="24"/>
          <w:szCs w:val="24"/>
        </w:rPr>
      </w:pPr>
      <w:r w:rsidRPr="006F424E">
        <w:rPr>
          <w:rFonts w:ascii="Helvetica Neue" w:hAnsi="Helvetica Neue"/>
          <w:color w:val="333333"/>
          <w:sz w:val="23"/>
          <w:szCs w:val="23"/>
          <w:shd w:val="clear" w:color="auto" w:fill="FFFFFF"/>
        </w:rPr>
        <w:t>Ory, M., Ahn, S., Jiang, L., Lorig, K., Ritter, P., Laurent, D., . . . Smith, M. (2013). National Study of Chronic Disease Self-Management. </w:t>
      </w:r>
      <w:r w:rsidRPr="006F424E">
        <w:rPr>
          <w:rFonts w:ascii="Helvetica Neue" w:hAnsi="Helvetica Neue"/>
          <w:i/>
          <w:iCs/>
          <w:color w:val="333333"/>
          <w:sz w:val="23"/>
          <w:szCs w:val="23"/>
        </w:rPr>
        <w:t>Journal of Aging and Health,25</w:t>
      </w:r>
      <w:r w:rsidRPr="006F424E">
        <w:rPr>
          <w:rFonts w:ascii="Helvetica Neue" w:hAnsi="Helvetica Neue"/>
          <w:color w:val="333333"/>
          <w:sz w:val="23"/>
          <w:szCs w:val="23"/>
          <w:shd w:val="clear" w:color="auto" w:fill="FFFFFF"/>
        </w:rPr>
        <w:t>(7), 1258-1274.</w:t>
      </w:r>
    </w:p>
    <w:p w:rsidR="006F424E" w:rsidRPr="007106D9" w:rsidRDefault="006F424E" w:rsidP="007106D9">
      <w:pPr>
        <w:spacing w:before="0" w:after="0"/>
        <w:rPr>
          <w:rFonts w:ascii="Times New Roman" w:hAnsi="Times New Roman"/>
          <w:sz w:val="24"/>
          <w:szCs w:val="24"/>
        </w:rPr>
      </w:pPr>
    </w:p>
    <w:p w:rsidR="008F0596" w:rsidRPr="00861798" w:rsidRDefault="008F0596" w:rsidP="008F0596">
      <w:pPr>
        <w:pStyle w:val="ListParagraph"/>
        <w:spacing w:before="0" w:after="0"/>
        <w:ind w:left="0"/>
        <w:contextualSpacing/>
        <w:rPr>
          <w:rFonts w:cs="Arial"/>
          <w:color w:val="262626"/>
          <w:sz w:val="22"/>
          <w:szCs w:val="22"/>
        </w:rPr>
      </w:pPr>
    </w:p>
    <w:p w:rsidR="008F0596" w:rsidRDefault="008F0596" w:rsidP="008F0596">
      <w:pPr>
        <w:pStyle w:val="Bib"/>
        <w:spacing w:before="0" w:after="0"/>
        <w:ind w:left="0" w:firstLine="0"/>
        <w:rPr>
          <w:b/>
          <w:color w:val="auto"/>
          <w:sz w:val="24"/>
          <w:szCs w:val="24"/>
        </w:rPr>
      </w:pPr>
      <w:r w:rsidRPr="00221E23">
        <w:rPr>
          <w:b/>
          <w:color w:val="auto"/>
          <w:sz w:val="24"/>
          <w:szCs w:val="24"/>
        </w:rPr>
        <w:t>Recommended Readings</w:t>
      </w:r>
    </w:p>
    <w:p w:rsidR="008F0596" w:rsidRPr="00221E23" w:rsidRDefault="008F0596" w:rsidP="008F0596">
      <w:pPr>
        <w:pStyle w:val="Bib"/>
        <w:spacing w:before="0" w:after="0"/>
        <w:ind w:left="0" w:firstLine="0"/>
        <w:rPr>
          <w:b/>
          <w:color w:val="auto"/>
          <w:sz w:val="24"/>
          <w:szCs w:val="24"/>
        </w:rPr>
      </w:pPr>
    </w:p>
    <w:p w:rsidR="008F0596" w:rsidRPr="00221E23" w:rsidRDefault="008F0596" w:rsidP="008F0596">
      <w:pPr>
        <w:pStyle w:val="Bib"/>
        <w:spacing w:before="0" w:after="0"/>
        <w:rPr>
          <w:color w:val="000000" w:themeColor="text1"/>
          <w:sz w:val="22"/>
          <w:szCs w:val="22"/>
        </w:rPr>
      </w:pPr>
      <w:r w:rsidRPr="00221E23">
        <w:rPr>
          <w:color w:val="000000" w:themeColor="text1"/>
          <w:sz w:val="22"/>
          <w:szCs w:val="22"/>
        </w:rPr>
        <w:t>Ahn, S., Smith, M. L., Altpeter, M., Post, L., &amp; Ory, M. G. (2015). Healthcare cost savings estimator tool for chronic disease self-management program: A new tool for program administrators and decision makers.</w:t>
      </w:r>
      <w:r w:rsidRPr="00221E23">
        <w:rPr>
          <w:i/>
          <w:iCs/>
          <w:color w:val="000000" w:themeColor="text1"/>
          <w:sz w:val="22"/>
          <w:szCs w:val="22"/>
        </w:rPr>
        <w:t xml:space="preserve"> Frontiers in Public Health, 3</w:t>
      </w:r>
      <w:r w:rsidRPr="00221E23">
        <w:rPr>
          <w:color w:val="000000" w:themeColor="text1"/>
          <w:sz w:val="22"/>
          <w:szCs w:val="22"/>
        </w:rPr>
        <w:t>, 42. doi:10.3389/fpubh.2015.00042</w:t>
      </w:r>
    </w:p>
    <w:p w:rsidR="008F0596" w:rsidRDefault="008F0596" w:rsidP="008F0596">
      <w:pPr>
        <w:pStyle w:val="Bib"/>
        <w:spacing w:before="0" w:after="0"/>
        <w:rPr>
          <w:color w:val="000000" w:themeColor="text1"/>
          <w:sz w:val="22"/>
          <w:szCs w:val="22"/>
        </w:rPr>
      </w:pPr>
    </w:p>
    <w:p w:rsidR="008F0596" w:rsidRPr="00221E23" w:rsidRDefault="008F0596" w:rsidP="008F0596">
      <w:pPr>
        <w:pStyle w:val="Bib"/>
        <w:spacing w:before="0" w:after="0"/>
        <w:rPr>
          <w:color w:val="000000" w:themeColor="text1"/>
          <w:sz w:val="22"/>
          <w:szCs w:val="22"/>
        </w:rPr>
      </w:pPr>
      <w:r w:rsidRPr="00221E23">
        <w:rPr>
          <w:color w:val="000000" w:themeColor="text1"/>
          <w:sz w:val="22"/>
          <w:szCs w:val="22"/>
        </w:rPr>
        <w:t xml:space="preserve">Bashshur, R. L., Shannon, G. W., Smith, B. R., Alverson, D. C., Antoniotti, N., Barsan, W. G., </w:t>
      </w:r>
      <w:r>
        <w:rPr>
          <w:color w:val="000000" w:themeColor="text1"/>
          <w:sz w:val="22"/>
          <w:szCs w:val="22"/>
        </w:rPr>
        <w:t xml:space="preserve">&amp; </w:t>
      </w:r>
      <w:r w:rsidRPr="00221E23">
        <w:rPr>
          <w:color w:val="000000" w:themeColor="text1"/>
          <w:sz w:val="22"/>
          <w:szCs w:val="22"/>
        </w:rPr>
        <w:t>Yellowlees, P. (2014). The empirical foundations of telemedicine interventions for chronic disease management.</w:t>
      </w:r>
      <w:r w:rsidRPr="00221E23">
        <w:rPr>
          <w:i/>
          <w:iCs/>
          <w:color w:val="000000" w:themeColor="text1"/>
          <w:sz w:val="22"/>
          <w:szCs w:val="22"/>
        </w:rPr>
        <w:t xml:space="preserve"> Telemedicine and e-Health, 20</w:t>
      </w:r>
      <w:r w:rsidRPr="00221E23">
        <w:rPr>
          <w:color w:val="000000" w:themeColor="text1"/>
          <w:sz w:val="22"/>
          <w:szCs w:val="22"/>
        </w:rPr>
        <w:t>(9), 769</w:t>
      </w:r>
      <w:r>
        <w:rPr>
          <w:color w:val="000000" w:themeColor="text1"/>
          <w:sz w:val="22"/>
          <w:szCs w:val="22"/>
        </w:rPr>
        <w:t>–</w:t>
      </w:r>
      <w:r w:rsidRPr="00221E23">
        <w:rPr>
          <w:color w:val="000000" w:themeColor="text1"/>
          <w:sz w:val="22"/>
          <w:szCs w:val="22"/>
        </w:rPr>
        <w:t>800. doi:10.1089/tmj.2014.9981</w:t>
      </w:r>
    </w:p>
    <w:p w:rsidR="008F0596" w:rsidRDefault="008F0596" w:rsidP="008F0596">
      <w:pPr>
        <w:pStyle w:val="Bib"/>
        <w:spacing w:before="0" w:after="0"/>
        <w:rPr>
          <w:color w:val="000000" w:themeColor="text1"/>
          <w:sz w:val="22"/>
          <w:szCs w:val="22"/>
        </w:rPr>
      </w:pPr>
    </w:p>
    <w:p w:rsidR="008F0596" w:rsidRPr="00221E23" w:rsidRDefault="008F0596" w:rsidP="008F0596">
      <w:pPr>
        <w:pStyle w:val="Bib"/>
        <w:spacing w:before="0" w:after="0"/>
        <w:rPr>
          <w:color w:val="000000" w:themeColor="text1"/>
          <w:sz w:val="22"/>
          <w:szCs w:val="22"/>
        </w:rPr>
      </w:pPr>
      <w:r w:rsidRPr="00221E23">
        <w:rPr>
          <w:color w:val="000000" w:themeColor="text1"/>
          <w:sz w:val="22"/>
          <w:szCs w:val="22"/>
        </w:rPr>
        <w:t>Lorig, K., &amp; Ebrary, I. (2006). </w:t>
      </w:r>
      <w:r w:rsidRPr="00221E23">
        <w:rPr>
          <w:i/>
          <w:iCs/>
          <w:color w:val="000000" w:themeColor="text1"/>
          <w:sz w:val="22"/>
          <w:szCs w:val="22"/>
        </w:rPr>
        <w:t>Living a healthy life with chronic conditions: Self-management of heart disease, arthritis, diabetes, asthma, bronchitis, emphysema &amp; others</w:t>
      </w:r>
      <w:r w:rsidRPr="00221E23">
        <w:rPr>
          <w:color w:val="000000" w:themeColor="text1"/>
          <w:sz w:val="22"/>
          <w:szCs w:val="22"/>
        </w:rPr>
        <w:t xml:space="preserve"> (3rd ed.). Boulder, CO: Bull. </w:t>
      </w:r>
    </w:p>
    <w:p w:rsidR="008F0596" w:rsidRPr="00221E23" w:rsidRDefault="008F0596" w:rsidP="008F0596">
      <w:pPr>
        <w:pStyle w:val="Bib"/>
        <w:spacing w:before="0" w:after="0"/>
        <w:rPr>
          <w:color w:val="000000" w:themeColor="text1"/>
          <w:sz w:val="22"/>
          <w:szCs w:val="22"/>
        </w:rPr>
      </w:pPr>
    </w:p>
    <w:p w:rsidR="008F0596" w:rsidRPr="00221E23" w:rsidRDefault="008F0596" w:rsidP="008F0596">
      <w:pPr>
        <w:pStyle w:val="Bib"/>
        <w:spacing w:before="0" w:after="0"/>
        <w:rPr>
          <w:color w:val="000000" w:themeColor="text1"/>
          <w:sz w:val="22"/>
          <w:szCs w:val="22"/>
        </w:rPr>
      </w:pPr>
      <w:r w:rsidRPr="00221E23">
        <w:rPr>
          <w:color w:val="000000" w:themeColor="text1"/>
          <w:sz w:val="22"/>
          <w:szCs w:val="22"/>
        </w:rPr>
        <w:t>O'Donohue, W. T., &amp; Maragakis, A.</w:t>
      </w:r>
      <w:r>
        <w:rPr>
          <w:color w:val="000000" w:themeColor="text1"/>
          <w:sz w:val="22"/>
          <w:szCs w:val="22"/>
        </w:rPr>
        <w:t xml:space="preserve"> (Eds.)</w:t>
      </w:r>
      <w:r w:rsidRPr="00221E23">
        <w:rPr>
          <w:color w:val="000000" w:themeColor="text1"/>
          <w:sz w:val="22"/>
          <w:szCs w:val="22"/>
        </w:rPr>
        <w:t xml:space="preserve">. (2015). </w:t>
      </w:r>
      <w:r w:rsidRPr="00221E23">
        <w:rPr>
          <w:i/>
          <w:iCs/>
          <w:color w:val="000000" w:themeColor="text1"/>
          <w:sz w:val="22"/>
          <w:szCs w:val="22"/>
        </w:rPr>
        <w:t>Integrated primary and behavioral care: Role in medical homes and chronic disease management</w:t>
      </w:r>
      <w:r w:rsidRPr="00221E23">
        <w:rPr>
          <w:color w:val="000000" w:themeColor="text1"/>
          <w:sz w:val="22"/>
          <w:szCs w:val="22"/>
        </w:rPr>
        <w:t>. Cham</w:t>
      </w:r>
      <w:r>
        <w:rPr>
          <w:color w:val="000000" w:themeColor="text1"/>
          <w:sz w:val="22"/>
          <w:szCs w:val="22"/>
        </w:rPr>
        <w:t>, Switzerland</w:t>
      </w:r>
      <w:r w:rsidRPr="00221E23">
        <w:rPr>
          <w:color w:val="000000" w:themeColor="text1"/>
          <w:sz w:val="22"/>
          <w:szCs w:val="22"/>
        </w:rPr>
        <w:t>: Springer International. doi:10.1007/978-3-319-19036-5</w:t>
      </w:r>
    </w:p>
    <w:p w:rsidR="008F0596" w:rsidRDefault="008F0596" w:rsidP="002E41E4">
      <w:pPr>
        <w:spacing w:before="0" w:after="0"/>
        <w:rPr>
          <w:rFonts w:cs="Arial"/>
          <w:sz w:val="22"/>
          <w:szCs w:val="22"/>
        </w:rPr>
      </w:pPr>
    </w:p>
    <w:p w:rsidR="008F0596" w:rsidRPr="00861798" w:rsidRDefault="008F0596" w:rsidP="008F0596">
      <w:pPr>
        <w:spacing w:before="0" w:after="0"/>
        <w:ind w:left="720" w:hanging="720"/>
        <w:rPr>
          <w:rFonts w:cs="Arial"/>
          <w:sz w:val="22"/>
          <w:szCs w:val="22"/>
        </w:rPr>
      </w:pPr>
    </w:p>
    <w:tbl>
      <w:tblPr>
        <w:tblW w:w="0" w:type="auto"/>
        <w:tblInd w:w="18" w:type="dxa"/>
        <w:tblLook w:val="04A0"/>
      </w:tblPr>
      <w:tblGrid>
        <w:gridCol w:w="6930"/>
        <w:gridCol w:w="2610"/>
      </w:tblGrid>
      <w:tr w:rsidR="008F0596" w:rsidRPr="00861798">
        <w:trPr>
          <w:cantSplit/>
          <w:trHeight w:val="531"/>
          <w:tblHeader/>
        </w:trPr>
        <w:tc>
          <w:tcPr>
            <w:tcW w:w="6930" w:type="dxa"/>
            <w:tcBorders>
              <w:bottom w:val="single" w:sz="4" w:space="0" w:color="auto"/>
            </w:tcBorders>
            <w:shd w:val="clear" w:color="auto" w:fill="C00000"/>
          </w:tcPr>
          <w:p w:rsidR="008F0596" w:rsidRPr="00861798" w:rsidRDefault="008F0596" w:rsidP="008F0596">
            <w:pPr>
              <w:keepNext/>
              <w:ind w:left="1238" w:hanging="1238"/>
              <w:rPr>
                <w:rFonts w:cs="Arial"/>
                <w:b/>
                <w:color w:val="FFFFFF"/>
                <w:sz w:val="22"/>
                <w:szCs w:val="22"/>
              </w:rPr>
            </w:pPr>
            <w:r w:rsidRPr="00861798">
              <w:rPr>
                <w:rFonts w:cs="Arial"/>
                <w:b/>
                <w:color w:val="FFFFFF"/>
                <w:sz w:val="22"/>
                <w:szCs w:val="22"/>
              </w:rPr>
              <w:t xml:space="preserve">Unit 5: </w:t>
            </w:r>
            <w:r w:rsidRPr="00861798">
              <w:rPr>
                <w:rFonts w:cs="Arial"/>
                <w:sz w:val="22"/>
                <w:szCs w:val="22"/>
              </w:rPr>
              <w:t>Grief, Loss</w:t>
            </w:r>
            <w:r>
              <w:rPr>
                <w:rFonts w:cs="Arial"/>
                <w:sz w:val="22"/>
                <w:szCs w:val="22"/>
              </w:rPr>
              <w:t>,</w:t>
            </w:r>
            <w:r w:rsidRPr="00861798">
              <w:rPr>
                <w:rFonts w:cs="Arial"/>
                <w:sz w:val="22"/>
                <w:szCs w:val="22"/>
              </w:rPr>
              <w:t xml:space="preserve"> and Bereavement</w:t>
            </w:r>
          </w:p>
        </w:tc>
        <w:tc>
          <w:tcPr>
            <w:tcW w:w="2610" w:type="dxa"/>
            <w:tcBorders>
              <w:bottom w:val="single" w:sz="4" w:space="0" w:color="auto"/>
            </w:tcBorders>
            <w:shd w:val="clear" w:color="auto" w:fill="C00000"/>
          </w:tcPr>
          <w:p w:rsidR="008F0596" w:rsidRPr="00861798" w:rsidRDefault="00536BD6" w:rsidP="008F0596">
            <w:pPr>
              <w:keepNext/>
              <w:spacing w:before="20" w:after="20"/>
              <w:jc w:val="right"/>
              <w:rPr>
                <w:rFonts w:cs="Arial"/>
                <w:b/>
                <w:snapToGrid w:val="0"/>
                <w:color w:val="FFFFFF"/>
                <w:sz w:val="22"/>
                <w:szCs w:val="22"/>
              </w:rPr>
            </w:pPr>
            <w:r>
              <w:rPr>
                <w:rFonts w:cs="Arial"/>
                <w:b/>
                <w:snapToGrid w:val="0"/>
                <w:color w:val="FFFFFF"/>
                <w:sz w:val="22"/>
                <w:szCs w:val="22"/>
              </w:rPr>
              <w:t>Date</w:t>
            </w:r>
          </w:p>
        </w:tc>
      </w:tr>
      <w:tr w:rsidR="008F0596" w:rsidRPr="00861798">
        <w:trPr>
          <w:cantSplit/>
        </w:trPr>
        <w:tc>
          <w:tcPr>
            <w:tcW w:w="9540" w:type="dxa"/>
            <w:gridSpan w:val="2"/>
            <w:tcBorders>
              <w:top w:val="single" w:sz="4" w:space="0" w:color="auto"/>
              <w:left w:val="single" w:sz="4" w:space="0" w:color="auto"/>
              <w:right w:val="single" w:sz="4" w:space="0" w:color="auto"/>
            </w:tcBorders>
          </w:tcPr>
          <w:p w:rsidR="008F0596" w:rsidRPr="00861798" w:rsidRDefault="008F0596" w:rsidP="008F0596">
            <w:pPr>
              <w:keepNext/>
              <w:rPr>
                <w:rFonts w:cs="Arial"/>
                <w:b/>
                <w:bCs/>
                <w:color w:val="262626"/>
                <w:sz w:val="22"/>
                <w:szCs w:val="22"/>
              </w:rPr>
            </w:pPr>
            <w:r w:rsidRPr="00861798">
              <w:rPr>
                <w:rFonts w:cs="Arial"/>
                <w:b/>
                <w:bCs/>
                <w:color w:val="262626"/>
                <w:sz w:val="22"/>
                <w:szCs w:val="22"/>
              </w:rPr>
              <w:t>Topics</w:t>
            </w:r>
          </w:p>
        </w:tc>
      </w:tr>
      <w:tr w:rsidR="008F0596" w:rsidRPr="00861798">
        <w:trPr>
          <w:cantSplit/>
        </w:trPr>
        <w:tc>
          <w:tcPr>
            <w:tcW w:w="9540" w:type="dxa"/>
            <w:gridSpan w:val="2"/>
            <w:tcBorders>
              <w:left w:val="single" w:sz="4" w:space="0" w:color="auto"/>
              <w:right w:val="single" w:sz="4" w:space="0" w:color="auto"/>
            </w:tcBorders>
          </w:tcPr>
          <w:p w:rsidR="008F0596" w:rsidRPr="00861798" w:rsidRDefault="008F0596" w:rsidP="009D58BF">
            <w:pPr>
              <w:keepNext/>
              <w:numPr>
                <w:ilvl w:val="0"/>
                <w:numId w:val="21"/>
              </w:numPr>
              <w:ind w:left="360"/>
              <w:rPr>
                <w:rFonts w:cs="Arial"/>
                <w:b/>
                <w:bCs/>
                <w:color w:val="262626"/>
                <w:sz w:val="22"/>
                <w:szCs w:val="22"/>
              </w:rPr>
            </w:pPr>
            <w:r w:rsidRPr="00861798">
              <w:rPr>
                <w:rFonts w:cs="Arial"/>
                <w:bCs/>
                <w:color w:val="262626"/>
                <w:sz w:val="22"/>
                <w:szCs w:val="22"/>
              </w:rPr>
              <w:t>DSM-5 discussion</w:t>
            </w:r>
          </w:p>
          <w:p w:rsidR="008F0596" w:rsidRPr="00861798" w:rsidRDefault="008F0596" w:rsidP="009D58BF">
            <w:pPr>
              <w:keepNext/>
              <w:numPr>
                <w:ilvl w:val="1"/>
                <w:numId w:val="22"/>
              </w:numPr>
              <w:ind w:left="720"/>
              <w:rPr>
                <w:rFonts w:cs="Arial"/>
                <w:b/>
                <w:bCs/>
                <w:color w:val="262626"/>
                <w:sz w:val="22"/>
                <w:szCs w:val="22"/>
              </w:rPr>
            </w:pPr>
            <w:r w:rsidRPr="00861798">
              <w:rPr>
                <w:rFonts w:cs="Arial"/>
                <w:bCs/>
                <w:color w:val="262626"/>
                <w:sz w:val="22"/>
                <w:szCs w:val="22"/>
              </w:rPr>
              <w:t>Bereavement</w:t>
            </w:r>
          </w:p>
          <w:p w:rsidR="008F0596" w:rsidRPr="00861798" w:rsidRDefault="008F0596" w:rsidP="009D58BF">
            <w:pPr>
              <w:keepNext/>
              <w:numPr>
                <w:ilvl w:val="1"/>
                <w:numId w:val="22"/>
              </w:numPr>
              <w:ind w:left="720"/>
              <w:rPr>
                <w:rFonts w:cs="Arial"/>
                <w:b/>
                <w:bCs/>
                <w:color w:val="262626"/>
                <w:sz w:val="22"/>
                <w:szCs w:val="22"/>
              </w:rPr>
            </w:pPr>
            <w:r w:rsidRPr="00861798">
              <w:rPr>
                <w:rFonts w:cs="Arial"/>
                <w:bCs/>
                <w:color w:val="262626"/>
                <w:sz w:val="22"/>
                <w:szCs w:val="22"/>
              </w:rPr>
              <w:t xml:space="preserve">Complicated </w:t>
            </w:r>
            <w:r>
              <w:rPr>
                <w:rFonts w:cs="Arial"/>
                <w:bCs/>
                <w:color w:val="262626"/>
                <w:sz w:val="22"/>
                <w:szCs w:val="22"/>
              </w:rPr>
              <w:t>g</w:t>
            </w:r>
            <w:r w:rsidRPr="00861798">
              <w:rPr>
                <w:rFonts w:cs="Arial"/>
                <w:bCs/>
                <w:color w:val="262626"/>
                <w:sz w:val="22"/>
                <w:szCs w:val="22"/>
              </w:rPr>
              <w:t>rief</w:t>
            </w:r>
          </w:p>
          <w:p w:rsidR="00851935" w:rsidRPr="007745B4" w:rsidRDefault="008F0596" w:rsidP="009D58BF">
            <w:pPr>
              <w:pStyle w:val="Level2"/>
              <w:numPr>
                <w:ilvl w:val="0"/>
                <w:numId w:val="21"/>
              </w:numPr>
              <w:ind w:left="360"/>
              <w:rPr>
                <w:b/>
                <w:sz w:val="22"/>
                <w:szCs w:val="22"/>
              </w:rPr>
            </w:pPr>
            <w:r w:rsidRPr="00861798">
              <w:rPr>
                <w:sz w:val="22"/>
                <w:szCs w:val="22"/>
              </w:rPr>
              <w:t>Models of grief and loss intervention</w:t>
            </w:r>
          </w:p>
          <w:p w:rsidR="007745B4" w:rsidRPr="007745B4" w:rsidRDefault="007745B4" w:rsidP="009D58BF">
            <w:pPr>
              <w:pStyle w:val="Level2"/>
              <w:numPr>
                <w:ilvl w:val="0"/>
                <w:numId w:val="21"/>
              </w:numPr>
              <w:ind w:left="360"/>
              <w:rPr>
                <w:sz w:val="22"/>
                <w:szCs w:val="22"/>
              </w:rPr>
            </w:pPr>
            <w:r w:rsidRPr="007745B4">
              <w:rPr>
                <w:sz w:val="22"/>
                <w:szCs w:val="22"/>
              </w:rPr>
              <w:t xml:space="preserve">Rational- Emotive Cognitive Behavior Therapy </w:t>
            </w:r>
          </w:p>
        </w:tc>
      </w:tr>
      <w:tr w:rsidR="007745B4" w:rsidRPr="00861798">
        <w:trPr>
          <w:cantSplit/>
        </w:trPr>
        <w:tc>
          <w:tcPr>
            <w:tcW w:w="9540" w:type="dxa"/>
            <w:gridSpan w:val="2"/>
            <w:tcBorders>
              <w:left w:val="single" w:sz="4" w:space="0" w:color="auto"/>
              <w:bottom w:val="single" w:sz="4" w:space="0" w:color="auto"/>
              <w:right w:val="single" w:sz="4" w:space="0" w:color="auto"/>
            </w:tcBorders>
          </w:tcPr>
          <w:p w:rsidR="007745B4" w:rsidRPr="00861798" w:rsidRDefault="007745B4" w:rsidP="007745B4">
            <w:pPr>
              <w:keepNext/>
              <w:rPr>
                <w:rFonts w:cs="Arial"/>
                <w:bCs/>
                <w:color w:val="262626"/>
                <w:sz w:val="22"/>
                <w:szCs w:val="22"/>
              </w:rPr>
            </w:pPr>
          </w:p>
        </w:tc>
      </w:tr>
    </w:tbl>
    <w:p w:rsidR="008F0596" w:rsidRPr="00861798" w:rsidRDefault="008F0596" w:rsidP="008F0596">
      <w:pPr>
        <w:pStyle w:val="BodyText"/>
        <w:rPr>
          <w:rFonts w:cs="Arial"/>
          <w:sz w:val="22"/>
          <w:szCs w:val="22"/>
        </w:rPr>
      </w:pPr>
      <w:r>
        <w:rPr>
          <w:rFonts w:cs="Arial"/>
          <w:sz w:val="22"/>
          <w:szCs w:val="22"/>
        </w:rPr>
        <w:t>This u</w:t>
      </w:r>
      <w:r w:rsidRPr="00861798">
        <w:rPr>
          <w:rFonts w:cs="Arial"/>
          <w:sz w:val="22"/>
          <w:szCs w:val="22"/>
        </w:rPr>
        <w:t xml:space="preserve">nit relates to course objectives </w:t>
      </w:r>
      <w:r>
        <w:rPr>
          <w:rFonts w:cs="Arial"/>
          <w:sz w:val="22"/>
          <w:szCs w:val="22"/>
        </w:rPr>
        <w:t>1 and 2.</w:t>
      </w:r>
    </w:p>
    <w:p w:rsidR="008F0596" w:rsidRDefault="008F0596" w:rsidP="008F0596">
      <w:pPr>
        <w:pStyle w:val="Heading3"/>
        <w:spacing w:before="0" w:after="0"/>
        <w:rPr>
          <w:rFonts w:cs="Arial"/>
          <w:sz w:val="24"/>
        </w:rPr>
      </w:pPr>
      <w:r w:rsidRPr="00221E23">
        <w:rPr>
          <w:rFonts w:cs="Arial"/>
          <w:sz w:val="24"/>
        </w:rPr>
        <w:t>Required Readings</w:t>
      </w:r>
    </w:p>
    <w:p w:rsidR="008F0596" w:rsidRPr="00BD74EB" w:rsidRDefault="008F0596" w:rsidP="008F0596"/>
    <w:p w:rsidR="00497851" w:rsidRPr="00497851" w:rsidRDefault="00497851" w:rsidP="00497851">
      <w:pPr>
        <w:spacing w:before="0" w:after="0"/>
        <w:rPr>
          <w:rFonts w:ascii="Times New Roman" w:hAnsi="Times New Roman"/>
          <w:sz w:val="24"/>
          <w:szCs w:val="24"/>
        </w:rPr>
      </w:pPr>
      <w:r w:rsidRPr="00497851">
        <w:rPr>
          <w:rFonts w:ascii="Helvetica Neue" w:hAnsi="Helvetica Neue"/>
          <w:color w:val="333333"/>
          <w:sz w:val="23"/>
          <w:szCs w:val="23"/>
          <w:shd w:val="clear" w:color="auto" w:fill="FFFFFF"/>
        </w:rPr>
        <w:t>Neimeyer, R., &amp; Currier, J. (2009). Grief Therapy. </w:t>
      </w:r>
      <w:r w:rsidRPr="00497851">
        <w:rPr>
          <w:rFonts w:ascii="Helvetica Neue" w:hAnsi="Helvetica Neue"/>
          <w:i/>
          <w:iCs/>
          <w:color w:val="333333"/>
          <w:sz w:val="23"/>
          <w:szCs w:val="23"/>
        </w:rPr>
        <w:t>Current Directions in Psychological Science,18</w:t>
      </w:r>
      <w:r w:rsidRPr="00497851">
        <w:rPr>
          <w:rFonts w:ascii="Helvetica Neue" w:hAnsi="Helvetica Neue"/>
          <w:color w:val="333333"/>
          <w:sz w:val="23"/>
          <w:szCs w:val="23"/>
          <w:shd w:val="clear" w:color="auto" w:fill="FFFFFF"/>
        </w:rPr>
        <w:t>(6), 352-356.</w:t>
      </w:r>
    </w:p>
    <w:p w:rsidR="008F0596" w:rsidRPr="00221E23" w:rsidRDefault="008F0596" w:rsidP="008F0596">
      <w:pPr>
        <w:spacing w:before="0" w:after="0"/>
        <w:rPr>
          <w:color w:val="000000" w:themeColor="text1"/>
        </w:rPr>
      </w:pPr>
    </w:p>
    <w:p w:rsidR="008F0596" w:rsidRPr="00221E23" w:rsidRDefault="008F0596" w:rsidP="008F0596">
      <w:pPr>
        <w:pStyle w:val="Bib"/>
        <w:spacing w:before="0" w:after="0"/>
        <w:rPr>
          <w:color w:val="000000" w:themeColor="text1"/>
          <w:sz w:val="22"/>
          <w:szCs w:val="22"/>
        </w:rPr>
      </w:pPr>
      <w:r w:rsidRPr="00221E23">
        <w:rPr>
          <w:color w:val="000000" w:themeColor="text1"/>
          <w:sz w:val="22"/>
          <w:szCs w:val="22"/>
        </w:rPr>
        <w:t>Fox, J., &amp; Jones, K. D. (2013). DSM-5 and bereavement: The loss of normal grief?</w:t>
      </w:r>
      <w:r w:rsidRPr="00221E23">
        <w:rPr>
          <w:i/>
          <w:iCs/>
          <w:color w:val="000000" w:themeColor="text1"/>
          <w:sz w:val="22"/>
          <w:szCs w:val="22"/>
        </w:rPr>
        <w:t xml:space="preserve"> Journal of Counseling and Development, 91</w:t>
      </w:r>
      <w:r w:rsidRPr="00221E23">
        <w:rPr>
          <w:color w:val="000000" w:themeColor="text1"/>
          <w:sz w:val="22"/>
          <w:szCs w:val="22"/>
        </w:rPr>
        <w:t xml:space="preserve">(1), </w:t>
      </w:r>
      <w:r w:rsidRPr="0038043B">
        <w:rPr>
          <w:color w:val="000000" w:themeColor="text1"/>
          <w:sz w:val="22"/>
          <w:szCs w:val="22"/>
        </w:rPr>
        <w:t>113</w:t>
      </w:r>
      <w:r>
        <w:rPr>
          <w:color w:val="000000" w:themeColor="text1"/>
          <w:sz w:val="22"/>
          <w:szCs w:val="22"/>
        </w:rPr>
        <w:t>–</w:t>
      </w:r>
      <w:r w:rsidRPr="0038043B">
        <w:rPr>
          <w:color w:val="000000" w:themeColor="text1"/>
          <w:sz w:val="22"/>
          <w:szCs w:val="22"/>
        </w:rPr>
        <w:t>116.</w:t>
      </w:r>
      <w:r w:rsidRPr="00221E23">
        <w:rPr>
          <w:color w:val="000000" w:themeColor="text1"/>
          <w:sz w:val="22"/>
          <w:szCs w:val="22"/>
        </w:rPr>
        <w:t xml:space="preserve"> doi:10.1002/j.1556-6676.2013.00079.x</w:t>
      </w:r>
    </w:p>
    <w:p w:rsidR="008F0596" w:rsidRPr="00221E23" w:rsidRDefault="008F0596" w:rsidP="008F0596">
      <w:pPr>
        <w:pStyle w:val="Bib"/>
        <w:spacing w:before="0" w:after="0"/>
        <w:rPr>
          <w:color w:val="000000" w:themeColor="text1"/>
          <w:sz w:val="22"/>
          <w:szCs w:val="22"/>
        </w:rPr>
      </w:pPr>
    </w:p>
    <w:p w:rsidR="0082271E" w:rsidRPr="0082271E" w:rsidRDefault="0082271E" w:rsidP="0082271E">
      <w:pPr>
        <w:spacing w:before="0" w:after="0"/>
        <w:rPr>
          <w:rFonts w:ascii="Times New Roman" w:hAnsi="Times New Roman"/>
          <w:sz w:val="24"/>
          <w:szCs w:val="24"/>
        </w:rPr>
      </w:pPr>
      <w:r w:rsidRPr="0082271E">
        <w:rPr>
          <w:rFonts w:ascii="Helvetica Neue" w:hAnsi="Helvetica Neue"/>
          <w:color w:val="333333"/>
          <w:sz w:val="23"/>
          <w:szCs w:val="23"/>
          <w:shd w:val="clear" w:color="auto" w:fill="FFFFFF"/>
        </w:rPr>
        <w:t>Shear, M., &amp; Gribbin Bloom, K. (2017). Complicated Grief Treatment: An Evidence-Based Approach to Grief Therapy. </w:t>
      </w:r>
      <w:r w:rsidRPr="0082271E">
        <w:rPr>
          <w:rFonts w:ascii="Helvetica Neue" w:hAnsi="Helvetica Neue"/>
          <w:i/>
          <w:iCs/>
          <w:color w:val="333333"/>
          <w:sz w:val="23"/>
          <w:szCs w:val="23"/>
        </w:rPr>
        <w:t>Journal of Rational-Emotive &amp; Cognitive-Behavior Therapy,</w:t>
      </w:r>
      <w:r w:rsidRPr="0082271E">
        <w:rPr>
          <w:rFonts w:ascii="Helvetica Neue" w:hAnsi="Helvetica Neue"/>
          <w:color w:val="333333"/>
          <w:sz w:val="23"/>
          <w:szCs w:val="23"/>
          <w:shd w:val="clear" w:color="auto" w:fill="FFFFFF"/>
        </w:rPr>
        <w:t> </w:t>
      </w:r>
      <w:r w:rsidRPr="0082271E">
        <w:rPr>
          <w:rFonts w:ascii="Helvetica Neue" w:hAnsi="Helvetica Neue"/>
          <w:i/>
          <w:iCs/>
          <w:color w:val="333333"/>
          <w:sz w:val="23"/>
          <w:szCs w:val="23"/>
        </w:rPr>
        <w:t>35</w:t>
      </w:r>
      <w:r w:rsidRPr="0082271E">
        <w:rPr>
          <w:rFonts w:ascii="Helvetica Neue" w:hAnsi="Helvetica Neue"/>
          <w:color w:val="333333"/>
          <w:sz w:val="23"/>
          <w:szCs w:val="23"/>
          <w:shd w:val="clear" w:color="auto" w:fill="FFFFFF"/>
        </w:rPr>
        <w:t>(1), 6-25.</w:t>
      </w:r>
    </w:p>
    <w:p w:rsidR="008F0596" w:rsidRPr="00861798" w:rsidRDefault="008F0596" w:rsidP="008F0596">
      <w:pPr>
        <w:pStyle w:val="Bib"/>
        <w:spacing w:before="0" w:after="0"/>
        <w:rPr>
          <w:rFonts w:eastAsia="Batang"/>
          <w:sz w:val="22"/>
          <w:szCs w:val="22"/>
          <w:lang w:eastAsia="ko-KR"/>
        </w:rPr>
      </w:pPr>
    </w:p>
    <w:p w:rsidR="008F0596" w:rsidRDefault="008F0596" w:rsidP="008F0596">
      <w:pPr>
        <w:pStyle w:val="Heading3"/>
        <w:spacing w:before="0" w:after="0"/>
        <w:rPr>
          <w:rFonts w:cs="Arial"/>
          <w:sz w:val="24"/>
        </w:rPr>
      </w:pPr>
      <w:r w:rsidRPr="00221E23">
        <w:rPr>
          <w:rFonts w:cs="Arial"/>
          <w:sz w:val="24"/>
        </w:rPr>
        <w:t>Recommended Readings</w:t>
      </w:r>
    </w:p>
    <w:p w:rsidR="008F0596" w:rsidRPr="00BD74EB" w:rsidRDefault="008F0596" w:rsidP="008F0596"/>
    <w:p w:rsidR="008F0596" w:rsidRPr="00221E23" w:rsidRDefault="008F0596" w:rsidP="008F0596">
      <w:pPr>
        <w:pStyle w:val="Bib"/>
        <w:spacing w:before="0" w:after="0"/>
        <w:rPr>
          <w:rFonts w:eastAsia="Batang"/>
          <w:sz w:val="22"/>
          <w:szCs w:val="22"/>
          <w:lang w:eastAsia="ko-KR"/>
        </w:rPr>
      </w:pPr>
      <w:r w:rsidRPr="00221E23">
        <w:rPr>
          <w:sz w:val="22"/>
          <w:szCs w:val="22"/>
        </w:rPr>
        <w:t>Clements</w:t>
      </w:r>
      <w:r w:rsidRPr="00221E23">
        <w:rPr>
          <w:rFonts w:eastAsia="Batang"/>
          <w:sz w:val="22"/>
          <w:szCs w:val="22"/>
          <w:lang w:eastAsia="ko-KR"/>
        </w:rPr>
        <w:t xml:space="preserve">, P. T., Focht-New, G., &amp; Faulkner, M. J. (2004). Grief in the shadows: Exploring loss and bereavement in people with developmental disabilities. </w:t>
      </w:r>
      <w:r w:rsidRPr="00221E23">
        <w:rPr>
          <w:rFonts w:eastAsia="Batang"/>
          <w:i/>
          <w:sz w:val="22"/>
          <w:szCs w:val="22"/>
          <w:lang w:eastAsia="ko-KR"/>
        </w:rPr>
        <w:t xml:space="preserve">Issues in Mental Health Nursing, 25, </w:t>
      </w:r>
      <w:r w:rsidRPr="00221E23">
        <w:rPr>
          <w:rFonts w:eastAsia="Batang"/>
          <w:sz w:val="22"/>
          <w:szCs w:val="22"/>
          <w:lang w:eastAsia="ko-KR"/>
        </w:rPr>
        <w:t>799</w:t>
      </w:r>
      <w:r>
        <w:rPr>
          <w:rFonts w:eastAsia="Batang"/>
          <w:sz w:val="22"/>
          <w:szCs w:val="22"/>
          <w:lang w:eastAsia="ko-KR"/>
        </w:rPr>
        <w:t>–</w:t>
      </w:r>
      <w:r w:rsidRPr="00221E23">
        <w:rPr>
          <w:rFonts w:eastAsia="Batang"/>
          <w:sz w:val="22"/>
          <w:szCs w:val="22"/>
          <w:lang w:eastAsia="ko-KR"/>
        </w:rPr>
        <w:t>808.</w:t>
      </w:r>
    </w:p>
    <w:p w:rsidR="008F0596" w:rsidRPr="00221E23" w:rsidRDefault="008F0596" w:rsidP="008F0596">
      <w:pPr>
        <w:pStyle w:val="Bib"/>
        <w:spacing w:before="0" w:after="0"/>
        <w:rPr>
          <w:rFonts w:eastAsia="Batang"/>
          <w:sz w:val="22"/>
          <w:szCs w:val="22"/>
          <w:lang w:eastAsia="ko-KR"/>
        </w:rPr>
      </w:pPr>
    </w:p>
    <w:p w:rsidR="008F0596" w:rsidRPr="00221E23" w:rsidRDefault="008F0596" w:rsidP="008F0596">
      <w:pPr>
        <w:pStyle w:val="BodyText"/>
        <w:spacing w:before="0" w:after="0"/>
        <w:ind w:left="720" w:hanging="720"/>
        <w:rPr>
          <w:rFonts w:cs="Arial"/>
          <w:iCs/>
          <w:sz w:val="22"/>
          <w:szCs w:val="22"/>
        </w:rPr>
      </w:pPr>
      <w:r w:rsidRPr="00221E23">
        <w:rPr>
          <w:rFonts w:cs="Arial"/>
          <w:iCs/>
          <w:sz w:val="22"/>
          <w:szCs w:val="22"/>
        </w:rPr>
        <w:t xml:space="preserve">Holland, J. M., &amp; Neimeyer, R. A. (2010). An examination of stage theory of grief among individuals bereaved by natural and violent causes: A meaning-oriented contribution. </w:t>
      </w:r>
      <w:r w:rsidRPr="00221E23">
        <w:rPr>
          <w:rFonts w:cs="Arial"/>
          <w:i/>
          <w:iCs/>
          <w:sz w:val="22"/>
          <w:szCs w:val="22"/>
        </w:rPr>
        <w:t>OMEGA, 61</w:t>
      </w:r>
      <w:r w:rsidRPr="00221E23">
        <w:rPr>
          <w:rFonts w:cs="Arial"/>
          <w:iCs/>
          <w:sz w:val="22"/>
          <w:szCs w:val="22"/>
        </w:rPr>
        <w:t>(2), 103</w:t>
      </w:r>
      <w:r>
        <w:rPr>
          <w:rFonts w:cs="Arial"/>
          <w:iCs/>
          <w:sz w:val="22"/>
          <w:szCs w:val="22"/>
        </w:rPr>
        <w:t>–</w:t>
      </w:r>
      <w:r w:rsidRPr="00221E23">
        <w:rPr>
          <w:rFonts w:cs="Arial"/>
          <w:iCs/>
          <w:sz w:val="22"/>
          <w:szCs w:val="22"/>
        </w:rPr>
        <w:t>130.</w:t>
      </w:r>
    </w:p>
    <w:p w:rsidR="008F0596" w:rsidRPr="00221E23" w:rsidRDefault="008F0596" w:rsidP="008F0596">
      <w:pPr>
        <w:spacing w:before="0" w:after="0"/>
        <w:contextualSpacing/>
        <w:rPr>
          <w:rFonts w:cs="Arial"/>
          <w:sz w:val="22"/>
          <w:szCs w:val="22"/>
          <w:shd w:val="clear" w:color="auto" w:fill="FFFFFF"/>
        </w:rPr>
      </w:pPr>
    </w:p>
    <w:tbl>
      <w:tblPr>
        <w:tblW w:w="9540" w:type="dxa"/>
        <w:tblInd w:w="18" w:type="dxa"/>
        <w:tblLook w:val="04A0"/>
      </w:tblPr>
      <w:tblGrid>
        <w:gridCol w:w="9540"/>
      </w:tblGrid>
      <w:tr w:rsidR="008F0596" w:rsidRPr="00861798">
        <w:trPr>
          <w:cantSplit/>
          <w:tblHeader/>
        </w:trPr>
        <w:tc>
          <w:tcPr>
            <w:tcW w:w="9540" w:type="dxa"/>
            <w:shd w:val="clear" w:color="auto" w:fill="C00000"/>
          </w:tcPr>
          <w:p w:rsidR="008F0596" w:rsidRPr="00861798" w:rsidRDefault="008F0596" w:rsidP="008F0596">
            <w:pPr>
              <w:keepNext/>
              <w:spacing w:before="20" w:after="20"/>
              <w:ind w:left="1242" w:hanging="1242"/>
              <w:rPr>
                <w:rFonts w:cs="Arial"/>
                <w:b/>
                <w:snapToGrid w:val="0"/>
                <w:color w:val="FFFFFF"/>
                <w:sz w:val="22"/>
                <w:szCs w:val="22"/>
              </w:rPr>
            </w:pPr>
            <w:r w:rsidRPr="00861798">
              <w:rPr>
                <w:rFonts w:cs="Arial"/>
                <w:b/>
                <w:snapToGrid w:val="0"/>
                <w:color w:val="FFFFFF"/>
                <w:sz w:val="22"/>
                <w:szCs w:val="22"/>
              </w:rPr>
              <w:t xml:space="preserve">Unit 6: </w:t>
            </w:r>
            <w:r w:rsidRPr="00224926">
              <w:t>Overview of Interventions for Trauma in Integrated Settings</w:t>
            </w:r>
            <w:r w:rsidDel="00224926">
              <w:rPr>
                <w:rFonts w:cs="Arial"/>
                <w:b/>
                <w:sz w:val="22"/>
                <w:szCs w:val="22"/>
              </w:rPr>
              <w:t xml:space="preserve"> </w:t>
            </w:r>
            <w:r>
              <w:rPr>
                <w:rFonts w:cs="Arial"/>
                <w:b/>
                <w:sz w:val="22"/>
                <w:szCs w:val="22"/>
              </w:rPr>
              <w:t xml:space="preserve">                          </w:t>
            </w:r>
            <w:r w:rsidR="00536BD6">
              <w:rPr>
                <w:rFonts w:cs="Arial"/>
                <w:b/>
                <w:sz w:val="22"/>
                <w:szCs w:val="22"/>
              </w:rPr>
              <w:t xml:space="preserve">               Date</w:t>
            </w:r>
          </w:p>
          <w:p w:rsidR="008F0596" w:rsidRPr="00861798" w:rsidRDefault="008F0596" w:rsidP="008F0596">
            <w:pPr>
              <w:keepNext/>
              <w:spacing w:before="20" w:after="20"/>
              <w:ind w:left="1242" w:hanging="1242"/>
              <w:rPr>
                <w:rFonts w:cs="Arial"/>
                <w:b/>
                <w:color w:val="FFFFFF"/>
                <w:sz w:val="22"/>
                <w:szCs w:val="22"/>
              </w:rPr>
            </w:pPr>
            <w:r w:rsidRPr="00861798">
              <w:rPr>
                <w:rFonts w:cs="Arial"/>
                <w:b/>
                <w:snapToGrid w:val="0"/>
                <w:color w:val="FFFFFF"/>
                <w:sz w:val="22"/>
                <w:szCs w:val="22"/>
              </w:rPr>
              <w:t xml:space="preserve"> </w:t>
            </w:r>
          </w:p>
        </w:tc>
      </w:tr>
      <w:tr w:rsidR="008F0596" w:rsidRPr="00861798">
        <w:trPr>
          <w:cantSplit/>
        </w:trPr>
        <w:tc>
          <w:tcPr>
            <w:tcW w:w="9540" w:type="dxa"/>
            <w:tcBorders>
              <w:top w:val="single" w:sz="4" w:space="0" w:color="auto"/>
              <w:left w:val="single" w:sz="4" w:space="0" w:color="auto"/>
              <w:right w:val="single" w:sz="4" w:space="0" w:color="auto"/>
            </w:tcBorders>
          </w:tcPr>
          <w:p w:rsidR="008F0596" w:rsidRPr="00861798" w:rsidRDefault="008F0596" w:rsidP="008F0596">
            <w:pPr>
              <w:keepNext/>
              <w:spacing w:before="0" w:after="0"/>
              <w:rPr>
                <w:rFonts w:cs="Arial"/>
                <w:b/>
                <w:bCs/>
                <w:color w:val="262626"/>
                <w:sz w:val="22"/>
                <w:szCs w:val="22"/>
              </w:rPr>
            </w:pPr>
            <w:r w:rsidRPr="00861798">
              <w:rPr>
                <w:rFonts w:cs="Arial"/>
                <w:b/>
                <w:bCs/>
                <w:color w:val="262626"/>
                <w:sz w:val="22"/>
                <w:szCs w:val="22"/>
              </w:rPr>
              <w:t>Topics</w:t>
            </w:r>
          </w:p>
        </w:tc>
      </w:tr>
      <w:tr w:rsidR="008F0596" w:rsidRPr="00861798">
        <w:trPr>
          <w:cantSplit/>
        </w:trPr>
        <w:tc>
          <w:tcPr>
            <w:tcW w:w="9540" w:type="dxa"/>
            <w:tcBorders>
              <w:left w:val="single" w:sz="4" w:space="0" w:color="auto"/>
              <w:bottom w:val="single" w:sz="4" w:space="0" w:color="auto"/>
              <w:right w:val="single" w:sz="4" w:space="0" w:color="auto"/>
            </w:tcBorders>
          </w:tcPr>
          <w:p w:rsidR="008F0596" w:rsidRPr="000871D1" w:rsidRDefault="008F0596" w:rsidP="009D58BF">
            <w:pPr>
              <w:pStyle w:val="Level1"/>
              <w:numPr>
                <w:ilvl w:val="0"/>
                <w:numId w:val="20"/>
              </w:numPr>
              <w:spacing w:before="0" w:after="0"/>
              <w:ind w:left="360"/>
              <w:rPr>
                <w:b/>
                <w:color w:val="auto"/>
                <w:sz w:val="22"/>
                <w:szCs w:val="22"/>
              </w:rPr>
            </w:pPr>
            <w:r>
              <w:rPr>
                <w:color w:val="auto"/>
                <w:sz w:val="22"/>
                <w:szCs w:val="22"/>
              </w:rPr>
              <w:t>Trauma-informed care</w:t>
            </w:r>
          </w:p>
          <w:p w:rsidR="008F0596" w:rsidRPr="00861798" w:rsidRDefault="008F0596" w:rsidP="009D58BF">
            <w:pPr>
              <w:pStyle w:val="Level1"/>
              <w:numPr>
                <w:ilvl w:val="0"/>
                <w:numId w:val="20"/>
              </w:numPr>
              <w:spacing w:before="0" w:after="0"/>
              <w:ind w:left="360"/>
              <w:rPr>
                <w:b/>
                <w:color w:val="auto"/>
                <w:sz w:val="22"/>
                <w:szCs w:val="22"/>
              </w:rPr>
            </w:pPr>
            <w:r w:rsidRPr="00861798">
              <w:rPr>
                <w:bCs/>
                <w:color w:val="auto"/>
                <w:sz w:val="22"/>
                <w:szCs w:val="22"/>
              </w:rPr>
              <w:t xml:space="preserve">Impact of </w:t>
            </w:r>
            <w:r>
              <w:rPr>
                <w:bCs/>
                <w:color w:val="auto"/>
                <w:sz w:val="22"/>
                <w:szCs w:val="22"/>
              </w:rPr>
              <w:t>t</w:t>
            </w:r>
            <w:r w:rsidRPr="00861798">
              <w:rPr>
                <w:bCs/>
                <w:color w:val="auto"/>
                <w:sz w:val="22"/>
                <w:szCs w:val="22"/>
              </w:rPr>
              <w:t xml:space="preserve">rauma on </w:t>
            </w:r>
            <w:r>
              <w:rPr>
                <w:bCs/>
                <w:color w:val="auto"/>
                <w:sz w:val="22"/>
                <w:szCs w:val="22"/>
              </w:rPr>
              <w:t>h</w:t>
            </w:r>
            <w:r w:rsidRPr="00861798">
              <w:rPr>
                <w:bCs/>
                <w:color w:val="auto"/>
                <w:sz w:val="22"/>
                <w:szCs w:val="22"/>
              </w:rPr>
              <w:t>ealth</w:t>
            </w:r>
          </w:p>
          <w:p w:rsidR="008F0596" w:rsidRPr="00D929E6" w:rsidRDefault="008F0596" w:rsidP="009D58BF">
            <w:pPr>
              <w:pStyle w:val="Level1"/>
              <w:numPr>
                <w:ilvl w:val="0"/>
                <w:numId w:val="20"/>
              </w:numPr>
              <w:spacing w:before="0" w:after="0"/>
              <w:ind w:left="360"/>
              <w:rPr>
                <w:b/>
                <w:color w:val="auto"/>
                <w:sz w:val="22"/>
                <w:szCs w:val="22"/>
              </w:rPr>
            </w:pPr>
            <w:r w:rsidRPr="00861798">
              <w:rPr>
                <w:bCs/>
                <w:color w:val="auto"/>
                <w:sz w:val="22"/>
                <w:szCs w:val="22"/>
              </w:rPr>
              <w:t xml:space="preserve">Overview of </w:t>
            </w:r>
            <w:r>
              <w:rPr>
                <w:bCs/>
                <w:color w:val="auto"/>
                <w:sz w:val="22"/>
                <w:szCs w:val="22"/>
              </w:rPr>
              <w:t>t</w:t>
            </w:r>
            <w:r w:rsidRPr="00861798">
              <w:rPr>
                <w:bCs/>
                <w:color w:val="auto"/>
                <w:sz w:val="22"/>
                <w:szCs w:val="22"/>
              </w:rPr>
              <w:t xml:space="preserve">rauma </w:t>
            </w:r>
            <w:r>
              <w:rPr>
                <w:bCs/>
                <w:color w:val="auto"/>
                <w:sz w:val="22"/>
                <w:szCs w:val="22"/>
              </w:rPr>
              <w:t>i</w:t>
            </w:r>
            <w:r w:rsidRPr="00861798">
              <w:rPr>
                <w:bCs/>
                <w:color w:val="auto"/>
                <w:sz w:val="22"/>
                <w:szCs w:val="22"/>
              </w:rPr>
              <w:t xml:space="preserve">nterventions </w:t>
            </w:r>
          </w:p>
        </w:tc>
      </w:tr>
      <w:tr w:rsidR="008F0596" w:rsidRPr="00861798">
        <w:trPr>
          <w:cantSplit/>
          <w:trHeight w:val="1278"/>
        </w:trPr>
        <w:tc>
          <w:tcPr>
            <w:tcW w:w="9540" w:type="dxa"/>
            <w:tcBorders>
              <w:top w:val="single" w:sz="4" w:space="0" w:color="auto"/>
            </w:tcBorders>
          </w:tcPr>
          <w:p w:rsidR="008F0596" w:rsidRPr="00221E23" w:rsidRDefault="008F0596" w:rsidP="008F0596">
            <w:pPr>
              <w:keepNext/>
              <w:rPr>
                <w:rFonts w:cs="Arial"/>
                <w:b/>
                <w:color w:val="000000" w:themeColor="text1"/>
                <w:sz w:val="22"/>
                <w:szCs w:val="22"/>
              </w:rPr>
            </w:pPr>
            <w:r w:rsidRPr="00221E23">
              <w:rPr>
                <w:rFonts w:cs="Arial"/>
                <w:color w:val="000000" w:themeColor="text1"/>
                <w:sz w:val="22"/>
                <w:szCs w:val="22"/>
              </w:rPr>
              <w:t>This unit relates to course objective 1</w:t>
            </w:r>
            <w:r>
              <w:rPr>
                <w:rFonts w:cs="Arial"/>
                <w:color w:val="000000" w:themeColor="text1"/>
                <w:sz w:val="22"/>
                <w:szCs w:val="22"/>
              </w:rPr>
              <w:t>.</w:t>
            </w:r>
          </w:p>
          <w:p w:rsidR="008F0596" w:rsidRPr="00221E23" w:rsidRDefault="008F0596" w:rsidP="008F0596">
            <w:pPr>
              <w:pStyle w:val="Heading3"/>
              <w:spacing w:before="0" w:after="0"/>
              <w:rPr>
                <w:rFonts w:cs="Arial"/>
                <w:color w:val="000000" w:themeColor="text1"/>
                <w:szCs w:val="22"/>
              </w:rPr>
            </w:pPr>
          </w:p>
          <w:p w:rsidR="008F0596" w:rsidRDefault="008F0596" w:rsidP="008F0596">
            <w:pPr>
              <w:pStyle w:val="Heading3"/>
              <w:spacing w:before="0" w:after="0"/>
              <w:rPr>
                <w:rFonts w:cs="Arial"/>
                <w:color w:val="000000" w:themeColor="text1"/>
                <w:sz w:val="24"/>
              </w:rPr>
            </w:pPr>
            <w:r w:rsidRPr="00BD74EB">
              <w:rPr>
                <w:rFonts w:cs="Arial"/>
                <w:color w:val="000000" w:themeColor="text1"/>
                <w:sz w:val="24"/>
              </w:rPr>
              <w:t>Required Readings</w:t>
            </w:r>
          </w:p>
          <w:p w:rsidR="008F0596" w:rsidRPr="00BD74EB" w:rsidRDefault="008F0596" w:rsidP="008F0596"/>
          <w:p w:rsidR="008F0596" w:rsidRPr="00221E23" w:rsidRDefault="008F0596" w:rsidP="008F0596">
            <w:pPr>
              <w:spacing w:before="0" w:after="0"/>
              <w:ind w:left="720" w:hanging="720"/>
              <w:rPr>
                <w:rFonts w:cs="Arial"/>
                <w:color w:val="000000" w:themeColor="text1"/>
                <w:sz w:val="22"/>
                <w:szCs w:val="22"/>
              </w:rPr>
            </w:pPr>
            <w:r w:rsidRPr="00221E23">
              <w:rPr>
                <w:rFonts w:cs="Arial"/>
                <w:color w:val="000000" w:themeColor="text1"/>
                <w:sz w:val="22"/>
                <w:szCs w:val="22"/>
              </w:rPr>
              <w:t>Cinamon, J. S., Muller, R. T., &amp; Rosenkranz, S. E. (2014). Trauma severity, poly-victimization,</w:t>
            </w:r>
            <w:r>
              <w:rPr>
                <w:rFonts w:cs="Arial"/>
                <w:color w:val="000000" w:themeColor="text1"/>
                <w:sz w:val="22"/>
                <w:szCs w:val="22"/>
              </w:rPr>
              <w:t xml:space="preserve"> </w:t>
            </w:r>
            <w:r w:rsidRPr="00221E23">
              <w:rPr>
                <w:rFonts w:cs="Arial"/>
                <w:color w:val="000000" w:themeColor="text1"/>
                <w:sz w:val="22"/>
                <w:szCs w:val="22"/>
              </w:rPr>
              <w:t>and treatment response: Adults in an inpatient trauma program.</w:t>
            </w:r>
            <w:r w:rsidRPr="00221E23">
              <w:rPr>
                <w:rFonts w:cs="Arial"/>
                <w:i/>
                <w:iCs/>
                <w:color w:val="000000" w:themeColor="text1"/>
                <w:sz w:val="22"/>
                <w:szCs w:val="22"/>
              </w:rPr>
              <w:t xml:space="preserve"> Journal of Family Violence, 29</w:t>
            </w:r>
            <w:r w:rsidRPr="00221E23">
              <w:rPr>
                <w:rFonts w:cs="Arial"/>
                <w:color w:val="000000" w:themeColor="text1"/>
                <w:sz w:val="22"/>
                <w:szCs w:val="22"/>
              </w:rPr>
              <w:t>(7), 725</w:t>
            </w:r>
            <w:r>
              <w:rPr>
                <w:rFonts w:cs="Arial"/>
                <w:color w:val="000000" w:themeColor="text1"/>
                <w:sz w:val="22"/>
                <w:szCs w:val="22"/>
              </w:rPr>
              <w:t>–</w:t>
            </w:r>
            <w:r w:rsidRPr="00221E23">
              <w:rPr>
                <w:rFonts w:cs="Arial"/>
                <w:color w:val="000000" w:themeColor="text1"/>
                <w:sz w:val="22"/>
                <w:szCs w:val="22"/>
              </w:rPr>
              <w:t>737. doi:10.1007/s10896-014-9631-4</w:t>
            </w:r>
          </w:p>
          <w:p w:rsidR="008F0596" w:rsidRPr="00221E23" w:rsidRDefault="008F0596" w:rsidP="008F0596">
            <w:pPr>
              <w:widowControl w:val="0"/>
              <w:autoSpaceDE w:val="0"/>
              <w:autoSpaceDN w:val="0"/>
              <w:adjustRightInd w:val="0"/>
              <w:spacing w:before="0" w:after="0"/>
              <w:ind w:left="720" w:hanging="720"/>
              <w:rPr>
                <w:rFonts w:cs="Arial"/>
                <w:color w:val="000000" w:themeColor="text1"/>
                <w:sz w:val="22"/>
                <w:szCs w:val="22"/>
              </w:rPr>
            </w:pPr>
          </w:p>
          <w:p w:rsidR="00CE5240" w:rsidRPr="008A3FBE" w:rsidRDefault="00CE5240" w:rsidP="00CE5240">
            <w:pPr>
              <w:spacing w:before="0" w:after="0"/>
              <w:rPr>
                <w:rFonts w:cs="Arial"/>
                <w:sz w:val="22"/>
                <w:szCs w:val="22"/>
              </w:rPr>
            </w:pPr>
            <w:r w:rsidRPr="008A3FBE">
              <w:rPr>
                <w:rFonts w:cs="Arial"/>
                <w:sz w:val="22"/>
                <w:szCs w:val="22"/>
              </w:rPr>
              <w:t>Substance Abuse and Mental Health Services Administration.</w:t>
            </w:r>
            <w:r w:rsidRPr="008A3FBE">
              <w:rPr>
                <w:rFonts w:cs="Arial" w:hint="eastAsia"/>
                <w:sz w:val="22"/>
                <w:szCs w:val="22"/>
              </w:rPr>
              <w:t> </w:t>
            </w:r>
            <w:r w:rsidRPr="008A3FBE">
              <w:rPr>
                <w:rFonts w:cs="Arial"/>
                <w:i/>
                <w:iCs/>
                <w:sz w:val="22"/>
                <w:szCs w:val="22"/>
              </w:rPr>
              <w:t>Trauma-Informed Care in Behavioral Health Services</w:t>
            </w:r>
            <w:r w:rsidRPr="008A3FBE">
              <w:rPr>
                <w:rFonts w:cs="Arial"/>
                <w:sz w:val="22"/>
                <w:szCs w:val="22"/>
              </w:rPr>
              <w:t>. Treatment Improvement Protocol (TIP) Series 57. HHS Publication No. (SMA) 13-4801. Rockville, MD: Substance Abuse and Mental Health Services Administration, 2014.</w:t>
            </w:r>
          </w:p>
          <w:p w:rsidR="008F0596" w:rsidRPr="00221E23" w:rsidRDefault="008F0596" w:rsidP="008A3FBE">
            <w:pPr>
              <w:widowControl w:val="0"/>
              <w:autoSpaceDE w:val="0"/>
              <w:autoSpaceDN w:val="0"/>
              <w:adjustRightInd w:val="0"/>
              <w:spacing w:before="0" w:after="0"/>
              <w:rPr>
                <w:rFonts w:cs="Arial"/>
                <w:color w:val="000000" w:themeColor="text1"/>
                <w:sz w:val="22"/>
                <w:szCs w:val="22"/>
              </w:rPr>
            </w:pPr>
          </w:p>
          <w:p w:rsidR="008F0596" w:rsidRPr="00221E23" w:rsidRDefault="008F0596" w:rsidP="008F0596">
            <w:pPr>
              <w:widowControl w:val="0"/>
              <w:autoSpaceDE w:val="0"/>
              <w:autoSpaceDN w:val="0"/>
              <w:adjustRightInd w:val="0"/>
              <w:spacing w:before="0" w:after="0"/>
              <w:ind w:left="720" w:hanging="720"/>
              <w:rPr>
                <w:rFonts w:cs="Arial"/>
                <w:color w:val="000000" w:themeColor="text1"/>
                <w:sz w:val="22"/>
                <w:szCs w:val="22"/>
              </w:rPr>
            </w:pPr>
            <w:r w:rsidRPr="00221E23">
              <w:rPr>
                <w:rFonts w:cs="Arial"/>
                <w:color w:val="000000" w:themeColor="text1"/>
                <w:sz w:val="22"/>
                <w:szCs w:val="22"/>
              </w:rPr>
              <w:t xml:space="preserve">Marzillier, J. S. (2014). </w:t>
            </w:r>
            <w:r w:rsidRPr="00221E23">
              <w:rPr>
                <w:rFonts w:cs="Arial"/>
                <w:i/>
                <w:iCs/>
                <w:color w:val="000000" w:themeColor="text1"/>
                <w:sz w:val="22"/>
                <w:szCs w:val="22"/>
              </w:rPr>
              <w:t>The trauma therapies</w:t>
            </w:r>
            <w:r>
              <w:rPr>
                <w:rFonts w:cs="Arial"/>
                <w:color w:val="000000" w:themeColor="text1"/>
                <w:sz w:val="22"/>
                <w:szCs w:val="22"/>
              </w:rPr>
              <w:t xml:space="preserve">. </w:t>
            </w:r>
            <w:r w:rsidR="00CE5240">
              <w:rPr>
                <w:rFonts w:cs="Arial"/>
                <w:color w:val="000000" w:themeColor="text1"/>
                <w:sz w:val="22"/>
                <w:szCs w:val="22"/>
              </w:rPr>
              <w:t xml:space="preserve">Chapter 4. </w:t>
            </w:r>
            <w:r w:rsidRPr="00221E23">
              <w:rPr>
                <w:rFonts w:cs="Arial"/>
                <w:color w:val="000000" w:themeColor="text1"/>
                <w:sz w:val="22"/>
                <w:szCs w:val="22"/>
              </w:rPr>
              <w:t>New York, NY: Oxford University Press.</w:t>
            </w:r>
          </w:p>
          <w:p w:rsidR="008F0596" w:rsidRPr="00221E23" w:rsidRDefault="008F0596" w:rsidP="008F0596">
            <w:pPr>
              <w:widowControl w:val="0"/>
              <w:autoSpaceDE w:val="0"/>
              <w:autoSpaceDN w:val="0"/>
              <w:adjustRightInd w:val="0"/>
              <w:spacing w:before="0" w:after="0"/>
              <w:rPr>
                <w:rFonts w:cs="Arial"/>
                <w:color w:val="000000" w:themeColor="text1"/>
                <w:sz w:val="22"/>
                <w:szCs w:val="22"/>
              </w:rPr>
            </w:pPr>
          </w:p>
          <w:p w:rsidR="008F0596" w:rsidRPr="00221E23" w:rsidRDefault="008F0596" w:rsidP="008F0596">
            <w:pPr>
              <w:spacing w:before="0" w:after="0"/>
              <w:rPr>
                <w:rFonts w:cs="Arial"/>
                <w:color w:val="000000" w:themeColor="text1"/>
                <w:sz w:val="22"/>
                <w:szCs w:val="22"/>
              </w:rPr>
            </w:pPr>
          </w:p>
          <w:p w:rsidR="008F0596" w:rsidRDefault="008F0596" w:rsidP="008F0596">
            <w:pPr>
              <w:spacing w:before="0" w:after="0"/>
              <w:rPr>
                <w:rFonts w:cs="Arial"/>
                <w:b/>
                <w:color w:val="000000" w:themeColor="text1"/>
                <w:sz w:val="24"/>
                <w:szCs w:val="24"/>
              </w:rPr>
            </w:pPr>
            <w:r w:rsidRPr="00221E23">
              <w:rPr>
                <w:rFonts w:cs="Arial"/>
                <w:b/>
                <w:color w:val="000000" w:themeColor="text1"/>
                <w:sz w:val="24"/>
                <w:szCs w:val="24"/>
              </w:rPr>
              <w:t>Recommended Readings</w:t>
            </w:r>
          </w:p>
          <w:p w:rsidR="008F0596" w:rsidRPr="00221E23" w:rsidRDefault="008F0596" w:rsidP="008F0596">
            <w:pPr>
              <w:spacing w:before="0" w:after="0"/>
              <w:rPr>
                <w:rFonts w:cs="Arial"/>
                <w:b/>
                <w:color w:val="000000" w:themeColor="text1"/>
                <w:sz w:val="24"/>
                <w:szCs w:val="24"/>
              </w:rPr>
            </w:pPr>
          </w:p>
          <w:p w:rsidR="008F0596" w:rsidRPr="00221E23" w:rsidRDefault="008F0596" w:rsidP="008F0596">
            <w:pPr>
              <w:keepNext/>
              <w:spacing w:before="0" w:after="0"/>
              <w:ind w:left="720" w:hanging="720"/>
              <w:rPr>
                <w:rFonts w:cs="Arial"/>
                <w:color w:val="000000" w:themeColor="text1"/>
                <w:sz w:val="22"/>
                <w:szCs w:val="22"/>
              </w:rPr>
            </w:pPr>
            <w:r w:rsidRPr="00221E23">
              <w:rPr>
                <w:rFonts w:cs="Arial"/>
                <w:color w:val="000000" w:themeColor="text1"/>
                <w:sz w:val="22"/>
                <w:szCs w:val="22"/>
              </w:rPr>
              <w:t>Parry, S., &amp; Simpson, J. (2016). How do adult survivors of childhood sexual abuse experience formally delivered talking therapy? A systematic review.</w:t>
            </w:r>
            <w:r w:rsidRPr="00221E23">
              <w:rPr>
                <w:rFonts w:cs="Arial"/>
                <w:i/>
                <w:iCs/>
                <w:color w:val="000000" w:themeColor="text1"/>
                <w:sz w:val="22"/>
                <w:szCs w:val="22"/>
              </w:rPr>
              <w:t xml:space="preserve"> Journal of Child Sexual Abuse, 25</w:t>
            </w:r>
            <w:r w:rsidRPr="00221E23">
              <w:rPr>
                <w:rFonts w:cs="Arial"/>
                <w:color w:val="000000" w:themeColor="text1"/>
                <w:sz w:val="22"/>
                <w:szCs w:val="22"/>
              </w:rPr>
              <w:t>(7), 793</w:t>
            </w:r>
            <w:r>
              <w:rPr>
                <w:rFonts w:cs="Arial"/>
                <w:color w:val="000000" w:themeColor="text1"/>
                <w:sz w:val="22"/>
                <w:szCs w:val="22"/>
              </w:rPr>
              <w:t>–</w:t>
            </w:r>
            <w:r w:rsidRPr="00221E23">
              <w:rPr>
                <w:rFonts w:cs="Arial"/>
                <w:color w:val="000000" w:themeColor="text1"/>
                <w:sz w:val="22"/>
                <w:szCs w:val="22"/>
              </w:rPr>
              <w:t>812. doi:10.1080/10538712.2016.1208704</w:t>
            </w:r>
          </w:p>
          <w:p w:rsidR="008F0596" w:rsidRPr="00221E23" w:rsidRDefault="008F0596" w:rsidP="008F0596">
            <w:pPr>
              <w:keepNext/>
              <w:spacing w:before="0" w:after="0"/>
              <w:ind w:left="720" w:hanging="720"/>
              <w:rPr>
                <w:rFonts w:cs="Arial"/>
                <w:color w:val="000000" w:themeColor="text1"/>
                <w:sz w:val="22"/>
                <w:szCs w:val="22"/>
              </w:rPr>
            </w:pPr>
          </w:p>
          <w:p w:rsidR="008F0596" w:rsidRPr="00221E23" w:rsidRDefault="008F0596" w:rsidP="008F0596">
            <w:pPr>
              <w:keepNext/>
              <w:spacing w:before="0" w:after="0"/>
              <w:ind w:left="720" w:hanging="720"/>
              <w:rPr>
                <w:rFonts w:cs="Arial"/>
                <w:bCs/>
                <w:color w:val="000000" w:themeColor="text1"/>
                <w:sz w:val="22"/>
                <w:szCs w:val="22"/>
              </w:rPr>
            </w:pPr>
            <w:r w:rsidRPr="00221E23">
              <w:rPr>
                <w:rFonts w:cs="Arial"/>
                <w:color w:val="000000" w:themeColor="text1"/>
                <w:sz w:val="22"/>
                <w:szCs w:val="22"/>
              </w:rPr>
              <w:t>Williams, L. M., Debattista, C., Duchemin, A., Schatzberg, A. F., &amp; Nemeroff, C. B. (2016). Childhood trauma predicts antidepressant response in adults with major depression: Data from the randomized international study to predict optimized treatment for depression.</w:t>
            </w:r>
            <w:r w:rsidRPr="00221E23">
              <w:rPr>
                <w:rFonts w:cs="Arial"/>
                <w:i/>
                <w:iCs/>
                <w:color w:val="000000" w:themeColor="text1"/>
                <w:sz w:val="22"/>
                <w:szCs w:val="22"/>
              </w:rPr>
              <w:t xml:space="preserve"> Translational Psychiatry, 6</w:t>
            </w:r>
            <w:r w:rsidRPr="00221E23">
              <w:rPr>
                <w:rFonts w:cs="Arial"/>
                <w:color w:val="000000" w:themeColor="text1"/>
                <w:sz w:val="22"/>
                <w:szCs w:val="22"/>
              </w:rPr>
              <w:t>(5), e799. doi:10.1038/tp.2016.61</w:t>
            </w:r>
          </w:p>
        </w:tc>
      </w:tr>
    </w:tbl>
    <w:p w:rsidR="008F0596" w:rsidRPr="00861798" w:rsidRDefault="008F0596" w:rsidP="008F0596">
      <w:pPr>
        <w:pStyle w:val="ListParagraph"/>
        <w:spacing w:before="0" w:after="0"/>
        <w:ind w:left="0"/>
        <w:contextualSpacing/>
        <w:rPr>
          <w:rFonts w:cs="Arial"/>
          <w:sz w:val="22"/>
          <w:szCs w:val="22"/>
          <w:shd w:val="clear" w:color="auto" w:fill="FFFFFF"/>
        </w:rPr>
      </w:pPr>
    </w:p>
    <w:p w:rsidR="008F0596" w:rsidRDefault="008F0596" w:rsidP="008F0596">
      <w:pPr>
        <w:spacing w:before="0" w:after="0"/>
        <w:rPr>
          <w:rFonts w:cs="Arial"/>
          <w:sz w:val="22"/>
          <w:szCs w:val="22"/>
          <w:shd w:val="clear" w:color="auto" w:fill="FFFFFF"/>
        </w:rPr>
      </w:pPr>
      <w:r>
        <w:rPr>
          <w:rFonts w:cs="Arial"/>
          <w:sz w:val="22"/>
          <w:szCs w:val="22"/>
          <w:shd w:val="clear" w:color="auto" w:fill="FFFFFF"/>
        </w:rPr>
        <w:br w:type="page"/>
      </w:r>
    </w:p>
    <w:tbl>
      <w:tblPr>
        <w:tblW w:w="9540" w:type="dxa"/>
        <w:tblInd w:w="18" w:type="dxa"/>
        <w:tblLayout w:type="fixed"/>
        <w:tblLook w:val="06A0"/>
      </w:tblPr>
      <w:tblGrid>
        <w:gridCol w:w="7110"/>
        <w:gridCol w:w="2430"/>
      </w:tblGrid>
      <w:tr w:rsidR="008F0596" w:rsidRPr="00861798">
        <w:trPr>
          <w:cantSplit/>
          <w:trHeight w:val="360"/>
          <w:tblHeader/>
        </w:trPr>
        <w:tc>
          <w:tcPr>
            <w:tcW w:w="7110" w:type="dxa"/>
            <w:shd w:val="clear" w:color="auto" w:fill="C00000"/>
          </w:tcPr>
          <w:p w:rsidR="008F0596" w:rsidRPr="00224926" w:rsidRDefault="008F0596" w:rsidP="008F0596">
            <w:pPr>
              <w:keepNext/>
              <w:spacing w:before="20" w:after="20"/>
              <w:ind w:left="1332" w:hanging="1332"/>
              <w:rPr>
                <w:rFonts w:cs="Arial"/>
                <w:color w:val="FFFFFF"/>
                <w:sz w:val="22"/>
                <w:szCs w:val="22"/>
              </w:rPr>
            </w:pPr>
            <w:r w:rsidRPr="00224926">
              <w:rPr>
                <w:rFonts w:cs="Arial"/>
                <w:color w:val="FFFFFF"/>
                <w:sz w:val="22"/>
                <w:szCs w:val="22"/>
              </w:rPr>
              <w:t xml:space="preserve">Unit 7: </w:t>
            </w:r>
            <w:r w:rsidRPr="00C10C7E">
              <w:rPr>
                <w:rFonts w:cs="Arial"/>
                <w:sz w:val="22"/>
                <w:szCs w:val="22"/>
              </w:rPr>
              <w:t>Health Interventions: Medications, Adherence, and Retention</w:t>
            </w:r>
          </w:p>
        </w:tc>
        <w:tc>
          <w:tcPr>
            <w:tcW w:w="2430" w:type="dxa"/>
            <w:shd w:val="clear" w:color="auto" w:fill="C00000"/>
          </w:tcPr>
          <w:p w:rsidR="008F0596" w:rsidRDefault="00536BD6" w:rsidP="00745382">
            <w:pPr>
              <w:keepNext/>
              <w:spacing w:before="20" w:after="20"/>
              <w:jc w:val="right"/>
              <w:rPr>
                <w:rFonts w:cs="Arial"/>
                <w:b/>
                <w:color w:val="FFFFFF"/>
                <w:sz w:val="22"/>
                <w:szCs w:val="22"/>
              </w:rPr>
            </w:pPr>
            <w:r>
              <w:rPr>
                <w:rFonts w:cs="Arial"/>
                <w:b/>
                <w:color w:val="FFFFFF"/>
                <w:sz w:val="22"/>
                <w:szCs w:val="22"/>
              </w:rPr>
              <w:t>Date</w:t>
            </w:r>
          </w:p>
          <w:p w:rsidR="00745382" w:rsidRPr="00861798" w:rsidRDefault="00745382" w:rsidP="00745382">
            <w:pPr>
              <w:keepNext/>
              <w:spacing w:before="20" w:after="20"/>
              <w:jc w:val="right"/>
              <w:rPr>
                <w:rFonts w:cs="Arial"/>
                <w:b/>
                <w:color w:val="FFFFFF"/>
                <w:sz w:val="22"/>
                <w:szCs w:val="22"/>
              </w:rPr>
            </w:pPr>
          </w:p>
        </w:tc>
      </w:tr>
      <w:tr w:rsidR="008F0596" w:rsidRPr="00EE3CED">
        <w:trPr>
          <w:cantSplit/>
          <w:trHeight w:val="1872"/>
        </w:trPr>
        <w:tc>
          <w:tcPr>
            <w:tcW w:w="9540" w:type="dxa"/>
            <w:gridSpan w:val="2"/>
          </w:tcPr>
          <w:p w:rsidR="008F0596" w:rsidRPr="00EE3CED" w:rsidRDefault="008F0596" w:rsidP="008F0596">
            <w:pPr>
              <w:pStyle w:val="Level1"/>
              <w:numPr>
                <w:ilvl w:val="0"/>
                <w:numId w:val="0"/>
              </w:numPr>
              <w:pBdr>
                <w:top w:val="single" w:sz="4" w:space="1" w:color="auto"/>
              </w:pBdr>
              <w:spacing w:before="0" w:after="0"/>
              <w:ind w:left="346" w:hanging="346"/>
              <w:rPr>
                <w:color w:val="000000" w:themeColor="text1"/>
                <w:sz w:val="22"/>
                <w:szCs w:val="22"/>
              </w:rPr>
            </w:pPr>
            <w:r w:rsidRPr="00EE3CED">
              <w:rPr>
                <w:b/>
                <w:color w:val="000000" w:themeColor="text1"/>
                <w:sz w:val="22"/>
                <w:szCs w:val="22"/>
              </w:rPr>
              <w:t>Topics</w:t>
            </w:r>
          </w:p>
          <w:p w:rsidR="008F0596" w:rsidRPr="00EE3CED" w:rsidRDefault="008F0596" w:rsidP="009D58BF">
            <w:pPr>
              <w:pStyle w:val="Level1"/>
              <w:numPr>
                <w:ilvl w:val="0"/>
                <w:numId w:val="19"/>
              </w:numPr>
              <w:spacing w:before="0" w:after="0"/>
              <w:ind w:left="360"/>
              <w:rPr>
                <w:b/>
                <w:color w:val="000000" w:themeColor="text1"/>
                <w:sz w:val="22"/>
                <w:szCs w:val="22"/>
              </w:rPr>
            </w:pPr>
            <w:r w:rsidRPr="00EE3CED">
              <w:rPr>
                <w:color w:val="000000" w:themeColor="text1"/>
                <w:sz w:val="22"/>
                <w:szCs w:val="22"/>
              </w:rPr>
              <w:t xml:space="preserve">Barriers to </w:t>
            </w:r>
            <w:r>
              <w:rPr>
                <w:color w:val="000000" w:themeColor="text1"/>
                <w:sz w:val="22"/>
                <w:szCs w:val="22"/>
              </w:rPr>
              <w:t>a</w:t>
            </w:r>
            <w:r w:rsidRPr="00EE3CED">
              <w:rPr>
                <w:color w:val="000000" w:themeColor="text1"/>
                <w:sz w:val="22"/>
                <w:szCs w:val="22"/>
              </w:rPr>
              <w:t>dherence</w:t>
            </w:r>
          </w:p>
          <w:p w:rsidR="008F0596" w:rsidRPr="00EE3CED" w:rsidRDefault="008F0596" w:rsidP="009D58BF">
            <w:pPr>
              <w:pStyle w:val="Level1"/>
              <w:numPr>
                <w:ilvl w:val="0"/>
                <w:numId w:val="19"/>
              </w:numPr>
              <w:spacing w:before="0" w:after="0"/>
              <w:ind w:left="360"/>
              <w:rPr>
                <w:b/>
                <w:color w:val="000000" w:themeColor="text1"/>
                <w:sz w:val="22"/>
                <w:szCs w:val="22"/>
              </w:rPr>
            </w:pPr>
            <w:r w:rsidRPr="00EE3CED">
              <w:rPr>
                <w:color w:val="000000" w:themeColor="text1"/>
                <w:sz w:val="22"/>
                <w:szCs w:val="22"/>
              </w:rPr>
              <w:t xml:space="preserve">Impact of </w:t>
            </w:r>
            <w:r>
              <w:rPr>
                <w:color w:val="000000" w:themeColor="text1"/>
                <w:sz w:val="22"/>
                <w:szCs w:val="22"/>
              </w:rPr>
              <w:t>n</w:t>
            </w:r>
            <w:r w:rsidRPr="00EE3CED">
              <w:rPr>
                <w:color w:val="000000" w:themeColor="text1"/>
                <w:sz w:val="22"/>
                <w:szCs w:val="22"/>
              </w:rPr>
              <w:t>on</w:t>
            </w:r>
            <w:r w:rsidR="00680BDA">
              <w:rPr>
                <w:color w:val="000000" w:themeColor="text1"/>
                <w:sz w:val="22"/>
                <w:szCs w:val="22"/>
              </w:rPr>
              <w:t>-</w:t>
            </w:r>
            <w:r>
              <w:rPr>
                <w:color w:val="000000" w:themeColor="text1"/>
                <w:sz w:val="22"/>
                <w:szCs w:val="22"/>
              </w:rPr>
              <w:t>a</w:t>
            </w:r>
            <w:r w:rsidRPr="00EE3CED">
              <w:rPr>
                <w:color w:val="000000" w:themeColor="text1"/>
                <w:sz w:val="22"/>
                <w:szCs w:val="22"/>
              </w:rPr>
              <w:t xml:space="preserve">dherence </w:t>
            </w:r>
          </w:p>
          <w:p w:rsidR="008F0596" w:rsidRPr="00EE3CED" w:rsidRDefault="008F0596" w:rsidP="009D58BF">
            <w:pPr>
              <w:pStyle w:val="Level1"/>
              <w:numPr>
                <w:ilvl w:val="0"/>
                <w:numId w:val="19"/>
              </w:numPr>
              <w:pBdr>
                <w:bottom w:val="single" w:sz="4" w:space="1" w:color="auto"/>
              </w:pBdr>
              <w:spacing w:before="0" w:after="0"/>
              <w:ind w:left="360"/>
              <w:rPr>
                <w:b/>
                <w:color w:val="000000" w:themeColor="text1"/>
                <w:sz w:val="22"/>
                <w:szCs w:val="22"/>
              </w:rPr>
            </w:pPr>
            <w:r w:rsidRPr="00EE3CED">
              <w:rPr>
                <w:bCs/>
                <w:color w:val="000000" w:themeColor="text1"/>
                <w:sz w:val="22"/>
                <w:szCs w:val="22"/>
              </w:rPr>
              <w:t xml:space="preserve">Introduction to </w:t>
            </w:r>
            <w:r>
              <w:rPr>
                <w:bCs/>
                <w:color w:val="000000" w:themeColor="text1"/>
                <w:sz w:val="22"/>
                <w:szCs w:val="22"/>
              </w:rPr>
              <w:t>c</w:t>
            </w:r>
            <w:r w:rsidRPr="00EE3CED">
              <w:rPr>
                <w:bCs/>
                <w:color w:val="000000" w:themeColor="text1"/>
                <w:sz w:val="22"/>
                <w:szCs w:val="22"/>
              </w:rPr>
              <w:t xml:space="preserve">ommon </w:t>
            </w:r>
            <w:r>
              <w:rPr>
                <w:bCs/>
                <w:color w:val="000000" w:themeColor="text1"/>
                <w:sz w:val="22"/>
                <w:szCs w:val="22"/>
              </w:rPr>
              <w:t>p</w:t>
            </w:r>
            <w:r w:rsidRPr="00EE3CED">
              <w:rPr>
                <w:bCs/>
                <w:color w:val="000000" w:themeColor="text1"/>
                <w:sz w:val="22"/>
                <w:szCs w:val="22"/>
              </w:rPr>
              <w:t xml:space="preserve">sychiatric </w:t>
            </w:r>
            <w:r>
              <w:rPr>
                <w:bCs/>
                <w:color w:val="000000" w:themeColor="text1"/>
                <w:sz w:val="22"/>
                <w:szCs w:val="22"/>
              </w:rPr>
              <w:t>m</w:t>
            </w:r>
            <w:r w:rsidRPr="00EE3CED">
              <w:rPr>
                <w:bCs/>
                <w:color w:val="000000" w:themeColor="text1"/>
                <w:sz w:val="22"/>
                <w:szCs w:val="22"/>
              </w:rPr>
              <w:t>edication</w:t>
            </w:r>
          </w:p>
          <w:p w:rsidR="008F0596" w:rsidRPr="00EE3CED" w:rsidRDefault="008F0596" w:rsidP="008F0596">
            <w:pPr>
              <w:keepNext/>
              <w:rPr>
                <w:rFonts w:cs="Arial"/>
                <w:b/>
                <w:color w:val="000000" w:themeColor="text1"/>
                <w:sz w:val="22"/>
                <w:szCs w:val="22"/>
              </w:rPr>
            </w:pPr>
            <w:r w:rsidRPr="00EE3CED">
              <w:rPr>
                <w:rFonts w:cs="Arial"/>
                <w:color w:val="000000" w:themeColor="text1"/>
                <w:sz w:val="22"/>
                <w:szCs w:val="22"/>
              </w:rPr>
              <w:t>This unit relates to course objective 1</w:t>
            </w:r>
            <w:r>
              <w:rPr>
                <w:rFonts w:cs="Arial"/>
                <w:color w:val="000000" w:themeColor="text1"/>
                <w:sz w:val="22"/>
                <w:szCs w:val="22"/>
              </w:rPr>
              <w:t>.</w:t>
            </w:r>
            <w:r w:rsidRPr="00EE3CED">
              <w:rPr>
                <w:rFonts w:cs="Arial"/>
                <w:color w:val="000000" w:themeColor="text1"/>
                <w:sz w:val="22"/>
                <w:szCs w:val="22"/>
              </w:rPr>
              <w:t xml:space="preserve"> </w:t>
            </w:r>
          </w:p>
          <w:p w:rsidR="008F0596" w:rsidRPr="00EE3CED" w:rsidRDefault="008F0596" w:rsidP="008F0596">
            <w:pPr>
              <w:pStyle w:val="Level1"/>
              <w:numPr>
                <w:ilvl w:val="0"/>
                <w:numId w:val="0"/>
              </w:numPr>
              <w:rPr>
                <w:bCs/>
                <w:color w:val="000000" w:themeColor="text1"/>
                <w:sz w:val="22"/>
                <w:szCs w:val="22"/>
              </w:rPr>
            </w:pPr>
          </w:p>
          <w:p w:rsidR="008F0596" w:rsidRDefault="008F0596" w:rsidP="008F0596">
            <w:pPr>
              <w:pStyle w:val="Level1"/>
              <w:numPr>
                <w:ilvl w:val="0"/>
                <w:numId w:val="0"/>
              </w:numPr>
              <w:spacing w:before="0" w:after="0"/>
              <w:ind w:left="346" w:hanging="346"/>
              <w:rPr>
                <w:b/>
                <w:bCs/>
                <w:color w:val="000000" w:themeColor="text1"/>
                <w:sz w:val="24"/>
              </w:rPr>
            </w:pPr>
            <w:r w:rsidRPr="00EE3CED">
              <w:rPr>
                <w:b/>
                <w:bCs/>
                <w:color w:val="000000" w:themeColor="text1"/>
                <w:sz w:val="24"/>
              </w:rPr>
              <w:t>Required Readings</w:t>
            </w:r>
          </w:p>
          <w:p w:rsidR="008F0596" w:rsidRPr="00EE3CED" w:rsidRDefault="008F0596" w:rsidP="008F0596">
            <w:pPr>
              <w:pStyle w:val="Level1"/>
              <w:numPr>
                <w:ilvl w:val="0"/>
                <w:numId w:val="0"/>
              </w:numPr>
              <w:spacing w:before="0" w:after="0"/>
              <w:ind w:left="346" w:hanging="346"/>
              <w:rPr>
                <w:b/>
                <w:bCs/>
                <w:color w:val="000000" w:themeColor="text1"/>
                <w:sz w:val="24"/>
              </w:rPr>
            </w:pPr>
          </w:p>
          <w:p w:rsidR="008F0596" w:rsidRPr="00EE3CED" w:rsidRDefault="008F0596" w:rsidP="008F0596">
            <w:pPr>
              <w:pStyle w:val="Level1"/>
              <w:numPr>
                <w:ilvl w:val="0"/>
                <w:numId w:val="0"/>
              </w:numPr>
              <w:spacing w:before="0" w:after="0"/>
              <w:ind w:left="720" w:hanging="720"/>
              <w:rPr>
                <w:bCs/>
                <w:color w:val="000000" w:themeColor="text1"/>
                <w:sz w:val="22"/>
                <w:szCs w:val="22"/>
              </w:rPr>
            </w:pPr>
            <w:r w:rsidRPr="00EE3CED">
              <w:rPr>
                <w:bCs/>
                <w:color w:val="000000" w:themeColor="text1"/>
                <w:sz w:val="22"/>
                <w:szCs w:val="22"/>
              </w:rPr>
              <w:t>Awad, A. G., &amp; Voruganti, L. N. (2004). New antipsychotics, compliance, quality of life, and subjective tolerability</w:t>
            </w:r>
            <w:r>
              <w:rPr>
                <w:bCs/>
                <w:color w:val="000000" w:themeColor="text1"/>
                <w:sz w:val="22"/>
                <w:szCs w:val="22"/>
              </w:rPr>
              <w:t xml:space="preserve">: </w:t>
            </w:r>
            <w:r w:rsidRPr="00EE3CED">
              <w:rPr>
                <w:bCs/>
                <w:color w:val="000000" w:themeColor="text1"/>
                <w:sz w:val="22"/>
                <w:szCs w:val="22"/>
              </w:rPr>
              <w:t xml:space="preserve">Are patients better off? </w:t>
            </w:r>
            <w:r w:rsidRPr="00EE3CED">
              <w:rPr>
                <w:bCs/>
                <w:i/>
                <w:color w:val="000000" w:themeColor="text1"/>
                <w:sz w:val="22"/>
                <w:szCs w:val="22"/>
              </w:rPr>
              <w:t>Canadian Journal of Psychiatry, 49</w:t>
            </w:r>
            <w:r w:rsidRPr="00EE3CED">
              <w:rPr>
                <w:bCs/>
                <w:color w:val="000000" w:themeColor="text1"/>
                <w:sz w:val="22"/>
                <w:szCs w:val="22"/>
              </w:rPr>
              <w:t>(5), 297–302.</w:t>
            </w:r>
          </w:p>
          <w:p w:rsidR="008F0596" w:rsidRPr="00EE3CED" w:rsidRDefault="008F0596" w:rsidP="008F0596">
            <w:pPr>
              <w:pStyle w:val="Level1"/>
              <w:numPr>
                <w:ilvl w:val="0"/>
                <w:numId w:val="0"/>
              </w:numPr>
              <w:spacing w:before="0" w:after="0"/>
              <w:ind w:left="720" w:hanging="720"/>
              <w:rPr>
                <w:bCs/>
                <w:color w:val="000000" w:themeColor="text1"/>
                <w:sz w:val="22"/>
                <w:szCs w:val="22"/>
              </w:rPr>
            </w:pPr>
          </w:p>
          <w:p w:rsidR="008F0596" w:rsidRPr="00EE3CED" w:rsidRDefault="008F0596" w:rsidP="008F0596">
            <w:pPr>
              <w:pStyle w:val="Level1"/>
              <w:numPr>
                <w:ilvl w:val="0"/>
                <w:numId w:val="0"/>
              </w:numPr>
              <w:spacing w:before="0" w:after="0"/>
              <w:ind w:left="720" w:hanging="720"/>
              <w:rPr>
                <w:color w:val="000000" w:themeColor="text1"/>
                <w:sz w:val="22"/>
                <w:szCs w:val="22"/>
              </w:rPr>
            </w:pPr>
            <w:r w:rsidRPr="00EE3CED">
              <w:rPr>
                <w:color w:val="000000" w:themeColor="text1"/>
                <w:sz w:val="22"/>
                <w:szCs w:val="22"/>
              </w:rPr>
              <w:t xml:space="preserve">Giardini, A., Martin, M. T., Cahir, C., Lehane, E., </w:t>
            </w:r>
            <w:r>
              <w:rPr>
                <w:color w:val="000000" w:themeColor="text1"/>
                <w:sz w:val="22"/>
                <w:szCs w:val="22"/>
              </w:rPr>
              <w:t xml:space="preserve">Menditto, E., Strano, M., &amp; </w:t>
            </w:r>
            <w:r w:rsidRPr="00EE3CED">
              <w:rPr>
                <w:color w:val="000000" w:themeColor="text1"/>
                <w:sz w:val="22"/>
                <w:szCs w:val="22"/>
              </w:rPr>
              <w:t>Marengoni, A. (2016). Toward appropriate criteria in medication adherence assessment in older persons: Position paper.</w:t>
            </w:r>
            <w:r w:rsidRPr="00EE3CED">
              <w:rPr>
                <w:i/>
                <w:iCs/>
                <w:color w:val="000000" w:themeColor="text1"/>
                <w:sz w:val="22"/>
                <w:szCs w:val="22"/>
              </w:rPr>
              <w:t xml:space="preserve"> Aging Clinical and Experimental Research, 28</w:t>
            </w:r>
            <w:r w:rsidRPr="00EE3CED">
              <w:rPr>
                <w:color w:val="000000" w:themeColor="text1"/>
                <w:sz w:val="22"/>
                <w:szCs w:val="22"/>
              </w:rPr>
              <w:t>(3), 371</w:t>
            </w:r>
            <w:r>
              <w:rPr>
                <w:color w:val="000000" w:themeColor="text1"/>
                <w:sz w:val="22"/>
                <w:szCs w:val="22"/>
              </w:rPr>
              <w:t>–</w:t>
            </w:r>
            <w:r w:rsidRPr="00EE3CED">
              <w:rPr>
                <w:color w:val="000000" w:themeColor="text1"/>
                <w:sz w:val="22"/>
                <w:szCs w:val="22"/>
              </w:rPr>
              <w:t>381. doi:10.1007/s40520-015-0435-z</w:t>
            </w:r>
          </w:p>
          <w:p w:rsidR="008F0596" w:rsidRPr="00EE3CED" w:rsidRDefault="008F0596" w:rsidP="008F0596">
            <w:pPr>
              <w:pStyle w:val="Level1"/>
              <w:numPr>
                <w:ilvl w:val="0"/>
                <w:numId w:val="0"/>
              </w:numPr>
              <w:spacing w:before="0" w:after="0"/>
              <w:ind w:left="720" w:hanging="720"/>
              <w:rPr>
                <w:bCs/>
                <w:color w:val="000000" w:themeColor="text1"/>
                <w:sz w:val="22"/>
                <w:szCs w:val="22"/>
              </w:rPr>
            </w:pPr>
          </w:p>
          <w:p w:rsidR="008F0596" w:rsidRPr="00EE3CED" w:rsidRDefault="008F0596" w:rsidP="008F0596">
            <w:pPr>
              <w:pStyle w:val="Level1"/>
              <w:numPr>
                <w:ilvl w:val="0"/>
                <w:numId w:val="0"/>
              </w:numPr>
              <w:spacing w:before="0" w:after="0"/>
              <w:ind w:left="720" w:hanging="720"/>
              <w:rPr>
                <w:color w:val="000000" w:themeColor="text1"/>
                <w:sz w:val="22"/>
                <w:szCs w:val="22"/>
              </w:rPr>
            </w:pPr>
            <w:r w:rsidRPr="00EE3CED">
              <w:rPr>
                <w:color w:val="000000" w:themeColor="text1"/>
                <w:sz w:val="22"/>
                <w:szCs w:val="22"/>
              </w:rPr>
              <w:t>Scarbrough, A. W., Moore, M., Shelton, S. R., &amp; Knox, R. J. (2016). Improving primary care retention in medically underserved areas: What’s a clinic to do?</w:t>
            </w:r>
            <w:r w:rsidRPr="00EE3CED">
              <w:rPr>
                <w:i/>
                <w:iCs/>
                <w:color w:val="000000" w:themeColor="text1"/>
                <w:sz w:val="22"/>
                <w:szCs w:val="22"/>
              </w:rPr>
              <w:t xml:space="preserve"> The Health Care Manager, 35</w:t>
            </w:r>
            <w:r w:rsidRPr="00EE3CED">
              <w:rPr>
                <w:color w:val="000000" w:themeColor="text1"/>
                <w:sz w:val="22"/>
                <w:szCs w:val="22"/>
              </w:rPr>
              <w:t>(4), 368</w:t>
            </w:r>
            <w:r>
              <w:rPr>
                <w:color w:val="000000" w:themeColor="text1"/>
                <w:sz w:val="22"/>
                <w:szCs w:val="22"/>
              </w:rPr>
              <w:t>–</w:t>
            </w:r>
            <w:r w:rsidRPr="00EE3CED">
              <w:rPr>
                <w:color w:val="000000" w:themeColor="text1"/>
                <w:sz w:val="22"/>
                <w:szCs w:val="22"/>
              </w:rPr>
              <w:t>372. doi:10.1097/HCM.0000000000000137</w:t>
            </w:r>
          </w:p>
          <w:p w:rsidR="008F0596" w:rsidRPr="00EE3CED" w:rsidRDefault="008F0596" w:rsidP="008F0596">
            <w:pPr>
              <w:pStyle w:val="Level1"/>
              <w:numPr>
                <w:ilvl w:val="0"/>
                <w:numId w:val="0"/>
              </w:numPr>
              <w:spacing w:before="0" w:after="0"/>
              <w:ind w:left="720" w:hanging="720"/>
              <w:rPr>
                <w:bCs/>
                <w:color w:val="000000" w:themeColor="text1"/>
                <w:sz w:val="22"/>
                <w:szCs w:val="22"/>
              </w:rPr>
            </w:pPr>
          </w:p>
          <w:p w:rsidR="008F0596" w:rsidRPr="00EE3CED" w:rsidRDefault="008F0596" w:rsidP="008F0596">
            <w:pPr>
              <w:pStyle w:val="Level1"/>
              <w:numPr>
                <w:ilvl w:val="0"/>
                <w:numId w:val="0"/>
              </w:numPr>
              <w:spacing w:before="0" w:after="0"/>
              <w:rPr>
                <w:bCs/>
                <w:color w:val="000000" w:themeColor="text1"/>
                <w:sz w:val="22"/>
                <w:szCs w:val="22"/>
              </w:rPr>
            </w:pPr>
          </w:p>
          <w:p w:rsidR="008F0596" w:rsidRDefault="008F0596" w:rsidP="008F0596">
            <w:pPr>
              <w:pStyle w:val="Level1"/>
              <w:numPr>
                <w:ilvl w:val="0"/>
                <w:numId w:val="0"/>
              </w:numPr>
              <w:spacing w:before="0" w:after="0"/>
              <w:rPr>
                <w:b/>
                <w:bCs/>
                <w:color w:val="000000" w:themeColor="text1"/>
                <w:sz w:val="24"/>
              </w:rPr>
            </w:pPr>
            <w:r w:rsidRPr="00EE3CED">
              <w:rPr>
                <w:b/>
                <w:bCs/>
                <w:color w:val="000000" w:themeColor="text1"/>
                <w:sz w:val="24"/>
              </w:rPr>
              <w:t>Recommended Readings</w:t>
            </w:r>
          </w:p>
          <w:p w:rsidR="008F0596" w:rsidRPr="00EE3CED" w:rsidRDefault="008F0596" w:rsidP="008F0596">
            <w:pPr>
              <w:pStyle w:val="Level1"/>
              <w:numPr>
                <w:ilvl w:val="0"/>
                <w:numId w:val="0"/>
              </w:numPr>
              <w:spacing w:before="0" w:after="0"/>
              <w:rPr>
                <w:b/>
                <w:bCs/>
                <w:color w:val="000000" w:themeColor="text1"/>
                <w:sz w:val="24"/>
              </w:rPr>
            </w:pPr>
          </w:p>
          <w:p w:rsidR="008F0596" w:rsidRDefault="008F0596" w:rsidP="008F0596">
            <w:pPr>
              <w:pStyle w:val="Level1"/>
              <w:numPr>
                <w:ilvl w:val="0"/>
                <w:numId w:val="0"/>
              </w:numPr>
              <w:spacing w:before="0" w:after="0"/>
              <w:ind w:left="720" w:hanging="720"/>
              <w:rPr>
                <w:color w:val="000000" w:themeColor="text1"/>
                <w:sz w:val="22"/>
                <w:szCs w:val="22"/>
              </w:rPr>
            </w:pPr>
            <w:r w:rsidRPr="00EE3CED">
              <w:rPr>
                <w:color w:val="000000" w:themeColor="text1"/>
                <w:sz w:val="22"/>
                <w:szCs w:val="22"/>
              </w:rPr>
              <w:t>Conn, V. S., Ruppar, T. M., Enriquez, M., &amp; Cooper, P. (2016). Medication adherence</w:t>
            </w:r>
            <w:r>
              <w:rPr>
                <w:color w:val="000000" w:themeColor="text1"/>
                <w:sz w:val="22"/>
                <w:szCs w:val="22"/>
              </w:rPr>
              <w:t xml:space="preserve"> </w:t>
            </w:r>
            <w:r w:rsidRPr="00EE3CED">
              <w:rPr>
                <w:color w:val="000000" w:themeColor="text1"/>
                <w:sz w:val="22"/>
                <w:szCs w:val="22"/>
              </w:rPr>
              <w:t>interventions that target subjects with adherence problems: Systematic review and meta-analysis.</w:t>
            </w:r>
            <w:r w:rsidRPr="00EE3CED">
              <w:rPr>
                <w:i/>
                <w:iCs/>
                <w:color w:val="000000" w:themeColor="text1"/>
                <w:sz w:val="22"/>
                <w:szCs w:val="22"/>
              </w:rPr>
              <w:t xml:space="preserve"> Research in Social </w:t>
            </w:r>
            <w:r>
              <w:rPr>
                <w:i/>
                <w:iCs/>
                <w:color w:val="000000" w:themeColor="text1"/>
                <w:sz w:val="22"/>
                <w:szCs w:val="22"/>
              </w:rPr>
              <w:t>and</w:t>
            </w:r>
            <w:r w:rsidRPr="00EE3CED">
              <w:rPr>
                <w:i/>
                <w:iCs/>
                <w:color w:val="000000" w:themeColor="text1"/>
                <w:sz w:val="22"/>
                <w:szCs w:val="22"/>
              </w:rPr>
              <w:t xml:space="preserve"> Administrative Pharmacy, 12</w:t>
            </w:r>
            <w:r w:rsidRPr="00EE3CED">
              <w:rPr>
                <w:color w:val="000000" w:themeColor="text1"/>
                <w:sz w:val="22"/>
                <w:szCs w:val="22"/>
              </w:rPr>
              <w:t>(2), 218</w:t>
            </w:r>
            <w:r>
              <w:rPr>
                <w:color w:val="000000" w:themeColor="text1"/>
                <w:sz w:val="22"/>
                <w:szCs w:val="22"/>
              </w:rPr>
              <w:t>–</w:t>
            </w:r>
            <w:r w:rsidRPr="00EE3CED">
              <w:rPr>
                <w:color w:val="000000" w:themeColor="text1"/>
                <w:sz w:val="22"/>
                <w:szCs w:val="22"/>
              </w:rPr>
              <w:t>246. doi:10.1016/</w:t>
            </w:r>
            <w:r w:rsidR="007745B4">
              <w:rPr>
                <w:color w:val="000000" w:themeColor="text1"/>
                <w:sz w:val="22"/>
                <w:szCs w:val="22"/>
              </w:rPr>
              <w:t xml:space="preserve"> </w:t>
            </w:r>
            <w:r w:rsidRPr="00EE3CED">
              <w:rPr>
                <w:color w:val="000000" w:themeColor="text1"/>
                <w:sz w:val="22"/>
                <w:szCs w:val="22"/>
              </w:rPr>
              <w:t>j.sapharm.2015.06.001</w:t>
            </w:r>
          </w:p>
          <w:p w:rsidR="008F0596" w:rsidRDefault="008F0596" w:rsidP="008F0596">
            <w:pPr>
              <w:pStyle w:val="Level1"/>
              <w:numPr>
                <w:ilvl w:val="0"/>
                <w:numId w:val="0"/>
              </w:numPr>
              <w:spacing w:before="0" w:after="0"/>
              <w:ind w:left="720" w:hanging="720"/>
              <w:rPr>
                <w:color w:val="000000" w:themeColor="text1"/>
                <w:sz w:val="22"/>
                <w:szCs w:val="22"/>
              </w:rPr>
            </w:pPr>
          </w:p>
          <w:p w:rsidR="008F0596" w:rsidRPr="00EE3CED" w:rsidRDefault="008F0596" w:rsidP="008F0596">
            <w:pPr>
              <w:pStyle w:val="Level1"/>
              <w:numPr>
                <w:ilvl w:val="0"/>
                <w:numId w:val="0"/>
              </w:numPr>
              <w:spacing w:before="0" w:after="0"/>
              <w:ind w:left="720" w:hanging="720"/>
              <w:rPr>
                <w:color w:val="000000" w:themeColor="text1"/>
                <w:sz w:val="22"/>
                <w:szCs w:val="22"/>
              </w:rPr>
            </w:pPr>
            <w:r w:rsidRPr="00EE3CED">
              <w:rPr>
                <w:color w:val="000000" w:themeColor="text1"/>
                <w:sz w:val="22"/>
                <w:szCs w:val="22"/>
              </w:rPr>
              <w:t>Jain, K. M., Maulsby, C., Kinsky, S., Charles, V., Holtgrave, D. R., &amp; PC Implementation Team. (2016). 2015</w:t>
            </w:r>
            <w:r>
              <w:rPr>
                <w:color w:val="000000" w:themeColor="text1"/>
                <w:sz w:val="22"/>
                <w:szCs w:val="22"/>
              </w:rPr>
              <w:t>–</w:t>
            </w:r>
            <w:r w:rsidRPr="00EE3CED">
              <w:rPr>
                <w:color w:val="000000" w:themeColor="text1"/>
                <w:sz w:val="22"/>
                <w:szCs w:val="22"/>
              </w:rPr>
              <w:t>2020 national HIV/AIDS strategy goals for HIV linkage and retention in care: Recommendations from program implementers.</w:t>
            </w:r>
            <w:r w:rsidRPr="00EE3CED">
              <w:rPr>
                <w:i/>
                <w:iCs/>
                <w:color w:val="000000" w:themeColor="text1"/>
                <w:sz w:val="22"/>
                <w:szCs w:val="22"/>
              </w:rPr>
              <w:t xml:space="preserve"> American Journal of Public Health, 106</w:t>
            </w:r>
            <w:r w:rsidRPr="00EE3CED">
              <w:rPr>
                <w:color w:val="000000" w:themeColor="text1"/>
                <w:sz w:val="22"/>
                <w:szCs w:val="22"/>
              </w:rPr>
              <w:t>(3), 399. doi:10.2105/AJPH.2015.302995</w:t>
            </w:r>
          </w:p>
          <w:p w:rsidR="008F0596" w:rsidRPr="00EE3CED" w:rsidRDefault="008F0596" w:rsidP="008F0596">
            <w:pPr>
              <w:pStyle w:val="Level1"/>
              <w:numPr>
                <w:ilvl w:val="0"/>
                <w:numId w:val="0"/>
              </w:numPr>
              <w:spacing w:before="0" w:after="0"/>
              <w:ind w:left="720" w:hanging="720"/>
              <w:rPr>
                <w:color w:val="000000" w:themeColor="text1"/>
                <w:sz w:val="22"/>
                <w:szCs w:val="22"/>
              </w:rPr>
            </w:pPr>
          </w:p>
          <w:p w:rsidR="008F0596" w:rsidRPr="00EE3CED" w:rsidRDefault="008F0596" w:rsidP="008F0596">
            <w:pPr>
              <w:pStyle w:val="Level1"/>
              <w:numPr>
                <w:ilvl w:val="0"/>
                <w:numId w:val="0"/>
              </w:numPr>
              <w:spacing w:before="0" w:after="0"/>
              <w:ind w:left="720" w:hanging="720"/>
              <w:rPr>
                <w:bCs/>
                <w:color w:val="000000" w:themeColor="text1"/>
                <w:sz w:val="22"/>
                <w:szCs w:val="22"/>
              </w:rPr>
            </w:pPr>
            <w:r w:rsidRPr="00EE3CED">
              <w:rPr>
                <w:color w:val="000000" w:themeColor="text1"/>
                <w:sz w:val="22"/>
                <w:szCs w:val="22"/>
              </w:rPr>
              <w:t>Müller, S., Kohlmann, T., &amp; Wilke, T. (2015). Validation of the adherence barriers questionnaire</w:t>
            </w:r>
            <w:r>
              <w:rPr>
                <w:color w:val="000000" w:themeColor="text1"/>
                <w:sz w:val="22"/>
                <w:szCs w:val="22"/>
              </w:rPr>
              <w:t>: A</w:t>
            </w:r>
            <w:r w:rsidRPr="00EE3CED">
              <w:rPr>
                <w:color w:val="000000" w:themeColor="text1"/>
                <w:sz w:val="22"/>
                <w:szCs w:val="22"/>
              </w:rPr>
              <w:t>n instrument for identifying potential risk factors associated with medication-related non-adherence.</w:t>
            </w:r>
            <w:r w:rsidRPr="00EE3CED">
              <w:rPr>
                <w:i/>
                <w:iCs/>
                <w:color w:val="000000" w:themeColor="text1"/>
                <w:sz w:val="22"/>
                <w:szCs w:val="22"/>
              </w:rPr>
              <w:t xml:space="preserve"> BMC Health Services Research, 15</w:t>
            </w:r>
            <w:r w:rsidRPr="00EE3CED">
              <w:rPr>
                <w:color w:val="000000" w:themeColor="text1"/>
                <w:sz w:val="22"/>
                <w:szCs w:val="22"/>
              </w:rPr>
              <w:t>(1), 153. doi:10.1186/s12913-015-0809-0</w:t>
            </w:r>
          </w:p>
          <w:p w:rsidR="008F0596" w:rsidRPr="00EE3CED" w:rsidRDefault="008F0596" w:rsidP="008F0596">
            <w:pPr>
              <w:pStyle w:val="Level1"/>
              <w:numPr>
                <w:ilvl w:val="0"/>
                <w:numId w:val="0"/>
              </w:numPr>
              <w:spacing w:before="0" w:after="0"/>
              <w:ind w:left="720" w:hanging="720"/>
              <w:rPr>
                <w:color w:val="000000" w:themeColor="text1"/>
                <w:sz w:val="22"/>
                <w:szCs w:val="22"/>
              </w:rPr>
            </w:pPr>
          </w:p>
          <w:p w:rsidR="008F0596" w:rsidRPr="00EE3CED" w:rsidRDefault="008F0596" w:rsidP="008F0596">
            <w:pPr>
              <w:pStyle w:val="Level1"/>
              <w:numPr>
                <w:ilvl w:val="0"/>
                <w:numId w:val="0"/>
              </w:numPr>
              <w:spacing w:before="0" w:after="0"/>
              <w:ind w:left="720" w:hanging="720"/>
              <w:rPr>
                <w:color w:val="000000" w:themeColor="text1"/>
                <w:sz w:val="22"/>
                <w:szCs w:val="22"/>
              </w:rPr>
            </w:pPr>
          </w:p>
        </w:tc>
      </w:tr>
    </w:tbl>
    <w:p w:rsidR="008F0596" w:rsidRDefault="008F0596" w:rsidP="008F0596">
      <w:pPr>
        <w:rPr>
          <w:rFonts w:cs="Arial"/>
          <w:b/>
          <w:sz w:val="22"/>
          <w:szCs w:val="22"/>
        </w:rPr>
      </w:pPr>
    </w:p>
    <w:p w:rsidR="008F0596" w:rsidRDefault="008F0596" w:rsidP="008F0596">
      <w:pPr>
        <w:rPr>
          <w:rFonts w:cs="Arial"/>
          <w:b/>
          <w:sz w:val="22"/>
          <w:szCs w:val="22"/>
        </w:rPr>
      </w:pPr>
    </w:p>
    <w:p w:rsidR="008F0596" w:rsidRDefault="008F0596" w:rsidP="008F0596">
      <w:pPr>
        <w:rPr>
          <w:rFonts w:cs="Arial"/>
          <w:b/>
          <w:sz w:val="22"/>
          <w:szCs w:val="22"/>
        </w:rPr>
      </w:pPr>
    </w:p>
    <w:p w:rsidR="008F0596" w:rsidRDefault="008F0596" w:rsidP="008F0596">
      <w:pPr>
        <w:rPr>
          <w:rFonts w:cs="Arial"/>
          <w:b/>
          <w:sz w:val="22"/>
          <w:szCs w:val="22"/>
        </w:rPr>
      </w:pPr>
    </w:p>
    <w:p w:rsidR="008F0596" w:rsidRDefault="008F0596" w:rsidP="008F0596">
      <w:pPr>
        <w:rPr>
          <w:rFonts w:cs="Arial"/>
          <w:b/>
          <w:sz w:val="22"/>
          <w:szCs w:val="22"/>
        </w:rPr>
      </w:pPr>
    </w:p>
    <w:p w:rsidR="008F0596" w:rsidRDefault="008F0596" w:rsidP="008F0596">
      <w:pPr>
        <w:rPr>
          <w:rFonts w:cs="Arial"/>
          <w:b/>
          <w:sz w:val="22"/>
          <w:szCs w:val="22"/>
        </w:rPr>
      </w:pPr>
    </w:p>
    <w:p w:rsidR="008F0596" w:rsidRDefault="008F0596" w:rsidP="008F0596">
      <w:pPr>
        <w:rPr>
          <w:rFonts w:cs="Arial"/>
          <w:b/>
          <w:sz w:val="22"/>
          <w:szCs w:val="22"/>
        </w:rPr>
      </w:pPr>
    </w:p>
    <w:tbl>
      <w:tblPr>
        <w:tblpPr w:leftFromText="180" w:rightFromText="180" w:vertAnchor="text" w:horzAnchor="page" w:tblpX="1429" w:tblpY="188"/>
        <w:tblW w:w="9558" w:type="dxa"/>
        <w:tblLook w:val="04A0"/>
      </w:tblPr>
      <w:tblGrid>
        <w:gridCol w:w="7419"/>
        <w:gridCol w:w="2139"/>
      </w:tblGrid>
      <w:tr w:rsidR="008F0596" w:rsidRPr="00861798">
        <w:trPr>
          <w:cantSplit/>
          <w:trHeight w:val="11"/>
          <w:tblHeader/>
        </w:trPr>
        <w:tc>
          <w:tcPr>
            <w:tcW w:w="7419" w:type="dxa"/>
            <w:shd w:val="clear" w:color="auto" w:fill="C00000"/>
          </w:tcPr>
          <w:p w:rsidR="008F0596" w:rsidRDefault="008F0596" w:rsidP="008F0596">
            <w:pPr>
              <w:keepNext/>
              <w:spacing w:before="20" w:after="20"/>
              <w:ind w:left="1242" w:hanging="1242"/>
              <w:rPr>
                <w:rFonts w:cs="Arial"/>
                <w:sz w:val="22"/>
                <w:szCs w:val="22"/>
              </w:rPr>
            </w:pPr>
            <w:r w:rsidRPr="00861798">
              <w:rPr>
                <w:rFonts w:cs="Arial"/>
                <w:b/>
                <w:snapToGrid w:val="0"/>
                <w:color w:val="FFFFFF"/>
                <w:sz w:val="22"/>
                <w:szCs w:val="22"/>
              </w:rPr>
              <w:t>Unit 8:</w:t>
            </w:r>
            <w:r>
              <w:rPr>
                <w:rFonts w:cs="Arial"/>
                <w:b/>
                <w:snapToGrid w:val="0"/>
                <w:color w:val="FFFFFF"/>
                <w:sz w:val="22"/>
                <w:szCs w:val="22"/>
              </w:rPr>
              <w:t xml:space="preserve"> </w:t>
            </w:r>
            <w:r w:rsidRPr="00861798">
              <w:rPr>
                <w:rFonts w:cs="Arial"/>
                <w:sz w:val="22"/>
                <w:szCs w:val="22"/>
              </w:rPr>
              <w:t>Short</w:t>
            </w:r>
            <w:r>
              <w:rPr>
                <w:rFonts w:cs="Arial"/>
                <w:sz w:val="22"/>
                <w:szCs w:val="22"/>
              </w:rPr>
              <w:t>-</w:t>
            </w:r>
            <w:r w:rsidRPr="00861798">
              <w:rPr>
                <w:rFonts w:cs="Arial"/>
                <w:sz w:val="22"/>
                <w:szCs w:val="22"/>
              </w:rPr>
              <w:t>Term Interventions for Distress and Anxiety: Mindfulness</w:t>
            </w:r>
            <w:r>
              <w:rPr>
                <w:rFonts w:cs="Arial"/>
                <w:sz w:val="22"/>
                <w:szCs w:val="22"/>
              </w:rPr>
              <w:t>-</w:t>
            </w:r>
            <w:r w:rsidRPr="00861798">
              <w:rPr>
                <w:rFonts w:cs="Arial"/>
                <w:sz w:val="22"/>
                <w:szCs w:val="22"/>
              </w:rPr>
              <w:t>Based Stress Reduction</w:t>
            </w:r>
          </w:p>
          <w:p w:rsidR="008F0596" w:rsidRPr="00861798" w:rsidRDefault="008F0596" w:rsidP="008F0596">
            <w:pPr>
              <w:keepNext/>
              <w:spacing w:before="20" w:after="20"/>
              <w:ind w:left="1242" w:hanging="1242"/>
              <w:rPr>
                <w:rFonts w:cs="Arial"/>
                <w:b/>
                <w:color w:val="FFFFFF"/>
                <w:sz w:val="22"/>
                <w:szCs w:val="22"/>
              </w:rPr>
            </w:pPr>
          </w:p>
        </w:tc>
        <w:tc>
          <w:tcPr>
            <w:tcW w:w="2139" w:type="dxa"/>
            <w:shd w:val="clear" w:color="auto" w:fill="C00000"/>
          </w:tcPr>
          <w:p w:rsidR="008F0596" w:rsidRPr="00861798" w:rsidRDefault="00536BD6" w:rsidP="00745382">
            <w:pPr>
              <w:keepNext/>
              <w:spacing w:before="20" w:after="20"/>
              <w:jc w:val="right"/>
              <w:rPr>
                <w:rFonts w:cs="Arial"/>
                <w:b/>
                <w:snapToGrid w:val="0"/>
                <w:color w:val="FFFFFF"/>
                <w:sz w:val="22"/>
                <w:szCs w:val="22"/>
              </w:rPr>
            </w:pPr>
            <w:r>
              <w:rPr>
                <w:rFonts w:cs="Arial"/>
                <w:b/>
                <w:snapToGrid w:val="0"/>
                <w:color w:val="FFFFFF"/>
                <w:sz w:val="22"/>
                <w:szCs w:val="22"/>
              </w:rPr>
              <w:t>Date</w:t>
            </w:r>
          </w:p>
        </w:tc>
      </w:tr>
    </w:tbl>
    <w:p w:rsidR="008F0596" w:rsidRPr="00861798" w:rsidRDefault="008F0596" w:rsidP="008F0596">
      <w:pPr>
        <w:pBdr>
          <w:top w:val="single" w:sz="4" w:space="1" w:color="auto"/>
        </w:pBdr>
        <w:spacing w:before="0" w:after="0"/>
        <w:rPr>
          <w:rFonts w:cs="Arial"/>
          <w:b/>
          <w:sz w:val="22"/>
          <w:szCs w:val="22"/>
        </w:rPr>
      </w:pPr>
      <w:r w:rsidRPr="00861798">
        <w:rPr>
          <w:rFonts w:cs="Arial"/>
          <w:b/>
          <w:sz w:val="22"/>
          <w:szCs w:val="22"/>
        </w:rPr>
        <w:t xml:space="preserve">Topics </w:t>
      </w:r>
    </w:p>
    <w:tbl>
      <w:tblPr>
        <w:tblW w:w="0" w:type="auto"/>
        <w:tblInd w:w="18" w:type="dxa"/>
        <w:tblLook w:val="04A0"/>
      </w:tblPr>
      <w:tblGrid>
        <w:gridCol w:w="9362"/>
      </w:tblGrid>
      <w:tr w:rsidR="008F0596" w:rsidRPr="00861798">
        <w:trPr>
          <w:cantSplit/>
        </w:trPr>
        <w:tc>
          <w:tcPr>
            <w:tcW w:w="9362" w:type="dxa"/>
          </w:tcPr>
          <w:p w:rsidR="008F0596" w:rsidRPr="00861798" w:rsidRDefault="008F0596" w:rsidP="009D58BF">
            <w:pPr>
              <w:pStyle w:val="Bib"/>
              <w:numPr>
                <w:ilvl w:val="0"/>
                <w:numId w:val="18"/>
              </w:numPr>
              <w:spacing w:before="0" w:after="0"/>
              <w:ind w:left="360"/>
              <w:rPr>
                <w:b/>
                <w:sz w:val="22"/>
                <w:szCs w:val="22"/>
              </w:rPr>
            </w:pPr>
            <w:r w:rsidRPr="00861798">
              <w:rPr>
                <w:sz w:val="22"/>
                <w:szCs w:val="22"/>
              </w:rPr>
              <w:t xml:space="preserve">Overview of DSM-5 </w:t>
            </w:r>
            <w:r>
              <w:rPr>
                <w:sz w:val="22"/>
                <w:szCs w:val="22"/>
              </w:rPr>
              <w:t>c</w:t>
            </w:r>
            <w:r w:rsidRPr="00861798">
              <w:rPr>
                <w:sz w:val="22"/>
                <w:szCs w:val="22"/>
              </w:rPr>
              <w:t>riteria</w:t>
            </w:r>
          </w:p>
          <w:p w:rsidR="008F0596" w:rsidRPr="00861798" w:rsidRDefault="008F0596" w:rsidP="009D58BF">
            <w:pPr>
              <w:pStyle w:val="Bib"/>
              <w:numPr>
                <w:ilvl w:val="0"/>
                <w:numId w:val="18"/>
              </w:numPr>
              <w:spacing w:before="0" w:after="0"/>
              <w:ind w:left="360"/>
              <w:rPr>
                <w:b/>
                <w:sz w:val="22"/>
                <w:szCs w:val="22"/>
              </w:rPr>
            </w:pPr>
            <w:r w:rsidRPr="00861798">
              <w:rPr>
                <w:sz w:val="22"/>
                <w:szCs w:val="22"/>
              </w:rPr>
              <w:t>Mindfulness-</w:t>
            </w:r>
            <w:r>
              <w:rPr>
                <w:sz w:val="22"/>
                <w:szCs w:val="22"/>
              </w:rPr>
              <w:t>b</w:t>
            </w:r>
            <w:r w:rsidRPr="00861798">
              <w:rPr>
                <w:sz w:val="22"/>
                <w:szCs w:val="22"/>
              </w:rPr>
              <w:t xml:space="preserve">ased </w:t>
            </w:r>
            <w:r>
              <w:rPr>
                <w:sz w:val="22"/>
                <w:szCs w:val="22"/>
              </w:rPr>
              <w:t>s</w:t>
            </w:r>
            <w:r w:rsidRPr="00861798">
              <w:rPr>
                <w:sz w:val="22"/>
                <w:szCs w:val="22"/>
              </w:rPr>
              <w:t xml:space="preserve">tress </w:t>
            </w:r>
            <w:r>
              <w:rPr>
                <w:sz w:val="22"/>
                <w:szCs w:val="22"/>
              </w:rPr>
              <w:t>r</w:t>
            </w:r>
            <w:r w:rsidRPr="00861798">
              <w:rPr>
                <w:sz w:val="22"/>
                <w:szCs w:val="22"/>
              </w:rPr>
              <w:t>eduction</w:t>
            </w:r>
          </w:p>
          <w:p w:rsidR="008F0596" w:rsidRPr="00861798" w:rsidRDefault="008F0596" w:rsidP="009D58BF">
            <w:pPr>
              <w:pStyle w:val="Bib"/>
              <w:numPr>
                <w:ilvl w:val="2"/>
                <w:numId w:val="18"/>
              </w:numPr>
              <w:spacing w:before="0" w:after="0"/>
              <w:ind w:left="720"/>
              <w:rPr>
                <w:b/>
                <w:sz w:val="22"/>
                <w:szCs w:val="22"/>
              </w:rPr>
            </w:pPr>
            <w:r w:rsidRPr="00861798">
              <w:rPr>
                <w:sz w:val="22"/>
                <w:szCs w:val="22"/>
              </w:rPr>
              <w:t xml:space="preserve">Open </w:t>
            </w:r>
            <w:r>
              <w:rPr>
                <w:sz w:val="22"/>
                <w:szCs w:val="22"/>
              </w:rPr>
              <w:t>a</w:t>
            </w:r>
            <w:r w:rsidRPr="00861798">
              <w:rPr>
                <w:sz w:val="22"/>
                <w:szCs w:val="22"/>
              </w:rPr>
              <w:t>wareness</w:t>
            </w:r>
          </w:p>
          <w:p w:rsidR="008F0596" w:rsidRPr="00861798" w:rsidRDefault="008F0596" w:rsidP="009D58BF">
            <w:pPr>
              <w:pStyle w:val="Bib"/>
              <w:numPr>
                <w:ilvl w:val="2"/>
                <w:numId w:val="18"/>
              </w:numPr>
              <w:spacing w:before="0" w:after="0"/>
              <w:ind w:left="720"/>
              <w:rPr>
                <w:b/>
                <w:sz w:val="22"/>
                <w:szCs w:val="22"/>
              </w:rPr>
            </w:pPr>
            <w:r w:rsidRPr="00861798">
              <w:rPr>
                <w:sz w:val="22"/>
                <w:szCs w:val="22"/>
              </w:rPr>
              <w:t>Present-</w:t>
            </w:r>
            <w:r>
              <w:rPr>
                <w:sz w:val="22"/>
                <w:szCs w:val="22"/>
              </w:rPr>
              <w:t>m</w:t>
            </w:r>
            <w:r w:rsidRPr="00861798">
              <w:rPr>
                <w:sz w:val="22"/>
                <w:szCs w:val="22"/>
              </w:rPr>
              <w:t xml:space="preserve">oment </w:t>
            </w:r>
            <w:r>
              <w:rPr>
                <w:sz w:val="22"/>
                <w:szCs w:val="22"/>
              </w:rPr>
              <w:t>f</w:t>
            </w:r>
            <w:r w:rsidRPr="00861798">
              <w:rPr>
                <w:sz w:val="22"/>
                <w:szCs w:val="22"/>
              </w:rPr>
              <w:t>ocus</w:t>
            </w:r>
          </w:p>
          <w:p w:rsidR="008F0596" w:rsidRPr="00861798" w:rsidRDefault="008F0596" w:rsidP="009D58BF">
            <w:pPr>
              <w:pStyle w:val="Bib"/>
              <w:numPr>
                <w:ilvl w:val="2"/>
                <w:numId w:val="18"/>
              </w:numPr>
              <w:spacing w:before="0" w:after="0"/>
              <w:ind w:left="720"/>
              <w:rPr>
                <w:b/>
                <w:sz w:val="22"/>
                <w:szCs w:val="22"/>
              </w:rPr>
            </w:pPr>
            <w:r w:rsidRPr="00861798">
              <w:rPr>
                <w:sz w:val="22"/>
                <w:szCs w:val="22"/>
              </w:rPr>
              <w:t>Nonjudgmental/compassionate attitude</w:t>
            </w:r>
          </w:p>
          <w:p w:rsidR="008F0596" w:rsidRPr="00861798" w:rsidRDefault="008F0596" w:rsidP="009D58BF">
            <w:pPr>
              <w:keepNext/>
              <w:numPr>
                <w:ilvl w:val="0"/>
                <w:numId w:val="18"/>
              </w:numPr>
              <w:spacing w:before="0" w:after="0"/>
              <w:ind w:left="360"/>
              <w:rPr>
                <w:rFonts w:cs="Arial"/>
                <w:b/>
                <w:sz w:val="22"/>
                <w:szCs w:val="22"/>
              </w:rPr>
            </w:pPr>
            <w:r w:rsidRPr="00861798">
              <w:rPr>
                <w:rFonts w:cs="Arial"/>
                <w:bCs/>
                <w:sz w:val="22"/>
                <w:szCs w:val="22"/>
              </w:rPr>
              <w:t xml:space="preserve">Issues of </w:t>
            </w:r>
            <w:r>
              <w:rPr>
                <w:rFonts w:cs="Arial"/>
                <w:bCs/>
                <w:sz w:val="22"/>
                <w:szCs w:val="22"/>
              </w:rPr>
              <w:t>d</w:t>
            </w:r>
            <w:r w:rsidRPr="00861798">
              <w:rPr>
                <w:rFonts w:cs="Arial"/>
                <w:bCs/>
                <w:sz w:val="22"/>
                <w:szCs w:val="22"/>
              </w:rPr>
              <w:t>iversity</w:t>
            </w:r>
          </w:p>
        </w:tc>
      </w:tr>
    </w:tbl>
    <w:p w:rsidR="008F0596" w:rsidRDefault="008F0596" w:rsidP="008F0596">
      <w:pPr>
        <w:keepNext/>
        <w:pBdr>
          <w:bottom w:val="single" w:sz="4" w:space="1" w:color="auto"/>
        </w:pBdr>
        <w:rPr>
          <w:rFonts w:cs="Arial"/>
          <w:sz w:val="22"/>
          <w:szCs w:val="22"/>
        </w:rPr>
      </w:pPr>
    </w:p>
    <w:p w:rsidR="008F0596" w:rsidRPr="00861798" w:rsidRDefault="008F0596" w:rsidP="008F0596">
      <w:pPr>
        <w:keepNext/>
        <w:rPr>
          <w:rFonts w:cs="Arial"/>
          <w:b/>
          <w:sz w:val="22"/>
          <w:szCs w:val="22"/>
        </w:rPr>
      </w:pPr>
      <w:r w:rsidRPr="00861798">
        <w:rPr>
          <w:rFonts w:cs="Arial"/>
          <w:sz w:val="22"/>
          <w:szCs w:val="22"/>
        </w:rPr>
        <w:t>This unit relates to course objective</w:t>
      </w:r>
      <w:r>
        <w:rPr>
          <w:rFonts w:cs="Arial"/>
          <w:sz w:val="22"/>
          <w:szCs w:val="22"/>
        </w:rPr>
        <w:t xml:space="preserve"> 2.</w:t>
      </w:r>
    </w:p>
    <w:p w:rsidR="008F0596" w:rsidRPr="00861798" w:rsidRDefault="008F0596" w:rsidP="008F0596">
      <w:pPr>
        <w:pStyle w:val="Level1"/>
        <w:numPr>
          <w:ilvl w:val="0"/>
          <w:numId w:val="0"/>
        </w:numPr>
        <w:rPr>
          <w:color w:val="auto"/>
          <w:sz w:val="22"/>
          <w:szCs w:val="22"/>
        </w:rPr>
      </w:pPr>
    </w:p>
    <w:p w:rsidR="008F0596" w:rsidRDefault="008F0596" w:rsidP="008F0596">
      <w:pPr>
        <w:pStyle w:val="Bib"/>
        <w:spacing w:after="0"/>
        <w:ind w:left="0" w:right="144" w:firstLine="0"/>
        <w:rPr>
          <w:b/>
          <w:sz w:val="24"/>
          <w:szCs w:val="24"/>
        </w:rPr>
      </w:pPr>
      <w:r w:rsidRPr="00EE3CED">
        <w:rPr>
          <w:b/>
          <w:sz w:val="24"/>
          <w:szCs w:val="24"/>
        </w:rPr>
        <w:t>Required Readings</w:t>
      </w:r>
    </w:p>
    <w:p w:rsidR="008F0596" w:rsidRPr="00EE3CED" w:rsidRDefault="008F0596" w:rsidP="008F0596">
      <w:pPr>
        <w:pStyle w:val="Bib"/>
        <w:spacing w:after="0"/>
        <w:ind w:left="0" w:right="144" w:firstLine="0"/>
        <w:rPr>
          <w:b/>
          <w:sz w:val="24"/>
          <w:szCs w:val="24"/>
        </w:rPr>
      </w:pPr>
    </w:p>
    <w:p w:rsidR="008F0596" w:rsidRPr="00EE3CED" w:rsidRDefault="008F0596" w:rsidP="008F0596">
      <w:pPr>
        <w:pStyle w:val="ListParagraph"/>
        <w:spacing w:before="0" w:after="0"/>
        <w:ind w:hanging="720"/>
        <w:contextualSpacing/>
        <w:rPr>
          <w:rFonts w:cs="Arial"/>
          <w:color w:val="000000" w:themeColor="text1"/>
          <w:sz w:val="22"/>
          <w:szCs w:val="22"/>
          <w:shd w:val="clear" w:color="auto" w:fill="FFFFFF"/>
        </w:rPr>
      </w:pPr>
      <w:r w:rsidRPr="00EE3CED">
        <w:rPr>
          <w:rFonts w:cs="Arial"/>
          <w:color w:val="000000" w:themeColor="text1"/>
          <w:sz w:val="22"/>
          <w:szCs w:val="22"/>
          <w:shd w:val="clear" w:color="auto" w:fill="FFFFFF"/>
        </w:rPr>
        <w:t xml:space="preserve">Call, D., Miron, L., &amp; Orcutt, H. (2014). Effectiveness of brief mindfulness techniques in reducing symptoms of anxiety and stress. </w:t>
      </w:r>
      <w:r w:rsidRPr="00EE3CED">
        <w:rPr>
          <w:rFonts w:cs="Arial"/>
          <w:i/>
          <w:iCs/>
          <w:color w:val="000000" w:themeColor="text1"/>
          <w:sz w:val="22"/>
          <w:szCs w:val="22"/>
          <w:shd w:val="clear" w:color="auto" w:fill="FFFFFF"/>
        </w:rPr>
        <w:t>Mindfulness,</w:t>
      </w:r>
      <w:r w:rsidRPr="00EE3CED">
        <w:rPr>
          <w:rStyle w:val="apple-converted-space"/>
          <w:rFonts w:cs="Arial"/>
          <w:i/>
          <w:iCs/>
          <w:color w:val="000000" w:themeColor="text1"/>
          <w:sz w:val="22"/>
          <w:szCs w:val="22"/>
          <w:shd w:val="clear" w:color="auto" w:fill="FFFFFF"/>
        </w:rPr>
        <w:t> </w:t>
      </w:r>
      <w:r w:rsidRPr="00EE3CED">
        <w:rPr>
          <w:rFonts w:cs="Arial"/>
          <w:i/>
          <w:iCs/>
          <w:color w:val="000000" w:themeColor="text1"/>
          <w:sz w:val="22"/>
          <w:szCs w:val="22"/>
          <w:shd w:val="clear" w:color="auto" w:fill="FFFFFF"/>
        </w:rPr>
        <w:t>5</w:t>
      </w:r>
      <w:r w:rsidRPr="00EE3CED">
        <w:rPr>
          <w:rFonts w:cs="Arial"/>
          <w:color w:val="000000" w:themeColor="text1"/>
          <w:sz w:val="22"/>
          <w:szCs w:val="22"/>
          <w:shd w:val="clear" w:color="auto" w:fill="FFFFFF"/>
        </w:rPr>
        <w:t>(6), 658</w:t>
      </w:r>
      <w:r>
        <w:rPr>
          <w:rFonts w:cs="Arial"/>
          <w:color w:val="000000" w:themeColor="text1"/>
          <w:sz w:val="22"/>
          <w:szCs w:val="22"/>
          <w:shd w:val="clear" w:color="auto" w:fill="FFFFFF"/>
        </w:rPr>
        <w:t>–</w:t>
      </w:r>
      <w:r w:rsidRPr="00EE3CED">
        <w:rPr>
          <w:rFonts w:cs="Arial"/>
          <w:color w:val="000000" w:themeColor="text1"/>
          <w:sz w:val="22"/>
          <w:szCs w:val="22"/>
          <w:shd w:val="clear" w:color="auto" w:fill="FFFFFF"/>
        </w:rPr>
        <w:t>668.</w:t>
      </w:r>
    </w:p>
    <w:p w:rsidR="008F0596" w:rsidRPr="00861798" w:rsidRDefault="008F0596" w:rsidP="008F0596">
      <w:pPr>
        <w:rPr>
          <w:rFonts w:cs="Arial"/>
          <w:color w:val="222222"/>
          <w:sz w:val="22"/>
          <w:szCs w:val="22"/>
          <w:shd w:val="clear" w:color="auto" w:fill="FFFFFF"/>
        </w:rPr>
      </w:pPr>
    </w:p>
    <w:p w:rsidR="008F0596" w:rsidRPr="00EE3CED" w:rsidRDefault="008F0596" w:rsidP="008F0596">
      <w:pPr>
        <w:spacing w:before="0" w:after="0"/>
        <w:ind w:left="720" w:hanging="720"/>
        <w:rPr>
          <w:rFonts w:cs="Arial"/>
          <w:color w:val="000000" w:themeColor="text1"/>
          <w:sz w:val="22"/>
          <w:szCs w:val="22"/>
          <w:shd w:val="clear" w:color="auto" w:fill="FFFFFF"/>
        </w:rPr>
      </w:pPr>
      <w:r w:rsidRPr="00EE3CED">
        <w:rPr>
          <w:rFonts w:cs="Arial"/>
          <w:color w:val="000000" w:themeColor="text1"/>
          <w:sz w:val="22"/>
          <w:szCs w:val="22"/>
          <w:shd w:val="clear" w:color="auto" w:fill="FFFFFF"/>
        </w:rPr>
        <w:t xml:space="preserve">Echemendía, R. J., &amp; Núñez, J. (2012). Brief </w:t>
      </w:r>
      <w:r>
        <w:rPr>
          <w:rFonts w:cs="Arial"/>
          <w:color w:val="000000" w:themeColor="text1"/>
          <w:sz w:val="22"/>
          <w:szCs w:val="22"/>
          <w:shd w:val="clear" w:color="auto" w:fill="FFFFFF"/>
        </w:rPr>
        <w:t>p</w:t>
      </w:r>
      <w:r w:rsidRPr="00EE3CED">
        <w:rPr>
          <w:rFonts w:cs="Arial"/>
          <w:color w:val="000000" w:themeColor="text1"/>
          <w:sz w:val="22"/>
          <w:szCs w:val="22"/>
          <w:shd w:val="clear" w:color="auto" w:fill="FFFFFF"/>
        </w:rPr>
        <w:t xml:space="preserve">sychotherapy from a </w:t>
      </w:r>
      <w:r>
        <w:rPr>
          <w:rFonts w:cs="Arial"/>
          <w:color w:val="000000" w:themeColor="text1"/>
          <w:sz w:val="22"/>
          <w:szCs w:val="22"/>
          <w:shd w:val="clear" w:color="auto" w:fill="FFFFFF"/>
        </w:rPr>
        <w:t>m</w:t>
      </w:r>
      <w:r w:rsidRPr="00EE3CED">
        <w:rPr>
          <w:rFonts w:cs="Arial"/>
          <w:color w:val="000000" w:themeColor="text1"/>
          <w:sz w:val="22"/>
          <w:szCs w:val="22"/>
          <w:shd w:val="clear" w:color="auto" w:fill="FFFFFF"/>
        </w:rPr>
        <w:t xml:space="preserve">ulticultural </w:t>
      </w:r>
      <w:r>
        <w:rPr>
          <w:rFonts w:cs="Arial"/>
          <w:color w:val="000000" w:themeColor="text1"/>
          <w:sz w:val="22"/>
          <w:szCs w:val="22"/>
          <w:shd w:val="clear" w:color="auto" w:fill="FFFFFF"/>
        </w:rPr>
        <w:t>p</w:t>
      </w:r>
      <w:r w:rsidRPr="00EE3CED">
        <w:rPr>
          <w:rFonts w:cs="Arial"/>
          <w:color w:val="000000" w:themeColor="text1"/>
          <w:sz w:val="22"/>
          <w:szCs w:val="22"/>
          <w:shd w:val="clear" w:color="auto" w:fill="FFFFFF"/>
        </w:rPr>
        <w:t>erspective. In M</w:t>
      </w:r>
      <w:r>
        <w:rPr>
          <w:rFonts w:cs="Arial"/>
          <w:color w:val="000000" w:themeColor="text1"/>
          <w:sz w:val="22"/>
          <w:szCs w:val="22"/>
          <w:shd w:val="clear" w:color="auto" w:fill="FFFFFF"/>
        </w:rPr>
        <w:t>.</w:t>
      </w:r>
      <w:r w:rsidRPr="00EE3CED">
        <w:rPr>
          <w:rFonts w:cs="Arial"/>
          <w:color w:val="000000" w:themeColor="text1"/>
          <w:sz w:val="22"/>
          <w:szCs w:val="22"/>
          <w:shd w:val="clear" w:color="auto" w:fill="FFFFFF"/>
        </w:rPr>
        <w:t xml:space="preserve"> Dwan, B. Steenbarger</w:t>
      </w:r>
      <w:r>
        <w:rPr>
          <w:rFonts w:cs="Arial"/>
          <w:color w:val="000000" w:themeColor="text1"/>
          <w:sz w:val="22"/>
          <w:szCs w:val="22"/>
          <w:shd w:val="clear" w:color="auto" w:fill="FFFFFF"/>
        </w:rPr>
        <w:t>,</w:t>
      </w:r>
      <w:r w:rsidRPr="00EE3CED">
        <w:rPr>
          <w:rFonts w:cs="Arial"/>
          <w:color w:val="000000" w:themeColor="text1"/>
          <w:sz w:val="22"/>
          <w:szCs w:val="22"/>
          <w:shd w:val="clear" w:color="auto" w:fill="FFFFFF"/>
        </w:rPr>
        <w:t xml:space="preserve"> &amp; R. Greenberg (Eds</w:t>
      </w:r>
      <w:r>
        <w:rPr>
          <w:rFonts w:cs="Arial"/>
          <w:color w:val="000000" w:themeColor="text1"/>
          <w:sz w:val="22"/>
          <w:szCs w:val="22"/>
          <w:shd w:val="clear" w:color="auto" w:fill="FFFFFF"/>
        </w:rPr>
        <w:t>.</w:t>
      </w:r>
      <w:r w:rsidRPr="00EE3CED">
        <w:rPr>
          <w:rFonts w:cs="Arial"/>
          <w:color w:val="000000" w:themeColor="text1"/>
          <w:sz w:val="22"/>
          <w:szCs w:val="22"/>
          <w:shd w:val="clear" w:color="auto" w:fill="FFFFFF"/>
        </w:rPr>
        <w:t xml:space="preserve">), </w:t>
      </w:r>
      <w:r w:rsidRPr="00EE3CED">
        <w:rPr>
          <w:rFonts w:cs="Arial"/>
          <w:i/>
          <w:iCs/>
          <w:color w:val="000000" w:themeColor="text1"/>
          <w:sz w:val="22"/>
          <w:szCs w:val="22"/>
          <w:shd w:val="clear" w:color="auto" w:fill="FFFFFF"/>
        </w:rPr>
        <w:t xml:space="preserve">The </w:t>
      </w:r>
      <w:r>
        <w:rPr>
          <w:rFonts w:cs="Arial"/>
          <w:i/>
          <w:iCs/>
          <w:color w:val="000000" w:themeColor="text1"/>
          <w:sz w:val="22"/>
          <w:szCs w:val="22"/>
          <w:shd w:val="clear" w:color="auto" w:fill="FFFFFF"/>
        </w:rPr>
        <w:t>a</w:t>
      </w:r>
      <w:r w:rsidRPr="00EE3CED">
        <w:rPr>
          <w:rFonts w:cs="Arial"/>
          <w:i/>
          <w:iCs/>
          <w:color w:val="000000" w:themeColor="text1"/>
          <w:sz w:val="22"/>
          <w:szCs w:val="22"/>
          <w:shd w:val="clear" w:color="auto" w:fill="FFFFFF"/>
        </w:rPr>
        <w:t xml:space="preserve">rt and </w:t>
      </w:r>
      <w:r>
        <w:rPr>
          <w:rFonts w:cs="Arial"/>
          <w:i/>
          <w:iCs/>
          <w:color w:val="000000" w:themeColor="text1"/>
          <w:sz w:val="22"/>
          <w:szCs w:val="22"/>
          <w:shd w:val="clear" w:color="auto" w:fill="FFFFFF"/>
        </w:rPr>
        <w:t>s</w:t>
      </w:r>
      <w:r w:rsidRPr="00EE3CED">
        <w:rPr>
          <w:rFonts w:cs="Arial"/>
          <w:i/>
          <w:iCs/>
          <w:color w:val="000000" w:themeColor="text1"/>
          <w:sz w:val="22"/>
          <w:szCs w:val="22"/>
          <w:shd w:val="clear" w:color="auto" w:fill="FFFFFF"/>
        </w:rPr>
        <w:t xml:space="preserve">cience of </w:t>
      </w:r>
      <w:r>
        <w:rPr>
          <w:rFonts w:cs="Arial"/>
          <w:i/>
          <w:iCs/>
          <w:color w:val="000000" w:themeColor="text1"/>
          <w:sz w:val="22"/>
          <w:szCs w:val="22"/>
          <w:shd w:val="clear" w:color="auto" w:fill="FFFFFF"/>
        </w:rPr>
        <w:t>b</w:t>
      </w:r>
      <w:r w:rsidRPr="00EE3CED">
        <w:rPr>
          <w:rFonts w:cs="Arial"/>
          <w:i/>
          <w:iCs/>
          <w:color w:val="000000" w:themeColor="text1"/>
          <w:sz w:val="22"/>
          <w:szCs w:val="22"/>
          <w:shd w:val="clear" w:color="auto" w:fill="FFFFFF"/>
        </w:rPr>
        <w:t xml:space="preserve">rief </w:t>
      </w:r>
      <w:r>
        <w:rPr>
          <w:rFonts w:cs="Arial"/>
          <w:i/>
          <w:iCs/>
          <w:color w:val="000000" w:themeColor="text1"/>
          <w:sz w:val="22"/>
          <w:szCs w:val="22"/>
          <w:shd w:val="clear" w:color="auto" w:fill="FFFFFF"/>
        </w:rPr>
        <w:t>p</w:t>
      </w:r>
      <w:r w:rsidRPr="00EE3CED">
        <w:rPr>
          <w:rFonts w:cs="Arial"/>
          <w:i/>
          <w:iCs/>
          <w:color w:val="000000" w:themeColor="text1"/>
          <w:sz w:val="22"/>
          <w:szCs w:val="22"/>
          <w:shd w:val="clear" w:color="auto" w:fill="FFFFFF"/>
        </w:rPr>
        <w:t xml:space="preserve">sychotherapies: An </w:t>
      </w:r>
      <w:r>
        <w:rPr>
          <w:rFonts w:cs="Arial"/>
          <w:i/>
          <w:iCs/>
          <w:color w:val="000000" w:themeColor="text1"/>
          <w:sz w:val="22"/>
          <w:szCs w:val="22"/>
          <w:shd w:val="clear" w:color="auto" w:fill="FFFFFF"/>
        </w:rPr>
        <w:t>i</w:t>
      </w:r>
      <w:r w:rsidRPr="00EE3CED">
        <w:rPr>
          <w:rFonts w:cs="Arial"/>
          <w:i/>
          <w:iCs/>
          <w:color w:val="000000" w:themeColor="text1"/>
          <w:sz w:val="22"/>
          <w:szCs w:val="22"/>
          <w:shd w:val="clear" w:color="auto" w:fill="FFFFFF"/>
        </w:rPr>
        <w:t xml:space="preserve">llustrated </w:t>
      </w:r>
      <w:r>
        <w:rPr>
          <w:rFonts w:cs="Arial"/>
          <w:i/>
          <w:iCs/>
          <w:color w:val="000000" w:themeColor="text1"/>
          <w:sz w:val="22"/>
          <w:szCs w:val="22"/>
          <w:shd w:val="clear" w:color="auto" w:fill="FFFFFF"/>
        </w:rPr>
        <w:t>g</w:t>
      </w:r>
      <w:r w:rsidRPr="00EE3CED">
        <w:rPr>
          <w:rFonts w:cs="Arial"/>
          <w:i/>
          <w:iCs/>
          <w:color w:val="000000" w:themeColor="text1"/>
          <w:sz w:val="22"/>
          <w:szCs w:val="22"/>
          <w:shd w:val="clear" w:color="auto" w:fill="FFFFFF"/>
        </w:rPr>
        <w:t>uide</w:t>
      </w:r>
      <w:r w:rsidRPr="00EE3CED">
        <w:rPr>
          <w:rFonts w:cs="Arial"/>
          <w:color w:val="000000" w:themeColor="text1"/>
          <w:sz w:val="22"/>
          <w:szCs w:val="22"/>
          <w:shd w:val="clear" w:color="auto" w:fill="FFFFFF"/>
        </w:rPr>
        <w:t xml:space="preserve"> (pp. 287</w:t>
      </w:r>
      <w:r>
        <w:rPr>
          <w:rFonts w:cs="Arial"/>
          <w:color w:val="000000" w:themeColor="text1"/>
          <w:sz w:val="22"/>
          <w:szCs w:val="22"/>
          <w:shd w:val="clear" w:color="auto" w:fill="FFFFFF"/>
        </w:rPr>
        <w:t>–</w:t>
      </w:r>
      <w:r w:rsidRPr="00EE3CED">
        <w:rPr>
          <w:rFonts w:cs="Arial"/>
          <w:color w:val="000000" w:themeColor="text1"/>
          <w:sz w:val="22"/>
          <w:szCs w:val="22"/>
          <w:shd w:val="clear" w:color="auto" w:fill="FFFFFF"/>
        </w:rPr>
        <w:t>300). Arlington, VA: American Psychiatric Press.</w:t>
      </w:r>
    </w:p>
    <w:p w:rsidR="008F0596" w:rsidRPr="00EE3CED" w:rsidRDefault="008F0596" w:rsidP="008F0596">
      <w:pPr>
        <w:pStyle w:val="ListParagraph"/>
        <w:spacing w:before="0" w:after="0"/>
        <w:ind w:hanging="720"/>
        <w:contextualSpacing/>
        <w:rPr>
          <w:rFonts w:cs="Arial"/>
          <w:color w:val="000000" w:themeColor="text1"/>
          <w:sz w:val="22"/>
          <w:szCs w:val="22"/>
        </w:rPr>
      </w:pPr>
    </w:p>
    <w:p w:rsidR="008F0596" w:rsidRPr="00EE3CED" w:rsidRDefault="008F0596" w:rsidP="008F0596">
      <w:pPr>
        <w:spacing w:before="0" w:after="0"/>
        <w:ind w:left="720" w:hanging="720"/>
        <w:rPr>
          <w:rFonts w:cs="Arial"/>
          <w:color w:val="000000" w:themeColor="text1"/>
          <w:sz w:val="22"/>
          <w:szCs w:val="22"/>
        </w:rPr>
      </w:pPr>
      <w:r w:rsidRPr="00EE3CED">
        <w:rPr>
          <w:rFonts w:cs="Arial"/>
          <w:color w:val="000000" w:themeColor="text1"/>
          <w:sz w:val="22"/>
          <w:szCs w:val="22"/>
        </w:rPr>
        <w:t>Hayes-Skelton, S.</w:t>
      </w:r>
      <w:r>
        <w:rPr>
          <w:rFonts w:cs="Arial"/>
          <w:color w:val="000000" w:themeColor="text1"/>
          <w:sz w:val="22"/>
          <w:szCs w:val="22"/>
        </w:rPr>
        <w:t>,</w:t>
      </w:r>
      <w:r w:rsidRPr="00EE3CED">
        <w:rPr>
          <w:rFonts w:cs="Arial"/>
          <w:color w:val="000000" w:themeColor="text1"/>
          <w:sz w:val="22"/>
          <w:szCs w:val="22"/>
        </w:rPr>
        <w:t xml:space="preserve"> &amp; Wadsworth, L. (2014). Mindfulness in the treatment of anxiety. In K. Brown &amp; D. Creswell (Eds)</w:t>
      </w:r>
      <w:r>
        <w:rPr>
          <w:rFonts w:cs="Arial"/>
          <w:color w:val="000000" w:themeColor="text1"/>
          <w:sz w:val="22"/>
          <w:szCs w:val="22"/>
        </w:rPr>
        <w:t>,</w:t>
      </w:r>
      <w:r w:rsidRPr="00EE3CED">
        <w:rPr>
          <w:rFonts w:cs="Arial"/>
          <w:color w:val="000000" w:themeColor="text1"/>
          <w:sz w:val="22"/>
          <w:szCs w:val="22"/>
        </w:rPr>
        <w:t xml:space="preserve"> </w:t>
      </w:r>
      <w:r w:rsidRPr="00EE3CED">
        <w:rPr>
          <w:rFonts w:cs="Arial"/>
          <w:i/>
          <w:color w:val="000000" w:themeColor="text1"/>
          <w:sz w:val="22"/>
          <w:szCs w:val="22"/>
        </w:rPr>
        <w:t xml:space="preserve">Handbook of mindfulness: Theory, research and practice </w:t>
      </w:r>
      <w:r w:rsidRPr="00EE3CED">
        <w:rPr>
          <w:rFonts w:cs="Arial"/>
          <w:color w:val="000000" w:themeColor="text1"/>
          <w:sz w:val="22"/>
          <w:szCs w:val="22"/>
        </w:rPr>
        <w:t>(pp. 367</w:t>
      </w:r>
      <w:r>
        <w:rPr>
          <w:rFonts w:cs="Arial"/>
          <w:color w:val="000000" w:themeColor="text1"/>
          <w:sz w:val="22"/>
          <w:szCs w:val="22"/>
        </w:rPr>
        <w:t>–</w:t>
      </w:r>
      <w:r w:rsidRPr="00EE3CED">
        <w:rPr>
          <w:rFonts w:cs="Arial"/>
          <w:color w:val="000000" w:themeColor="text1"/>
          <w:sz w:val="22"/>
          <w:szCs w:val="22"/>
        </w:rPr>
        <w:t>386). New York</w:t>
      </w:r>
      <w:r>
        <w:rPr>
          <w:rFonts w:cs="Arial"/>
          <w:color w:val="000000" w:themeColor="text1"/>
          <w:sz w:val="22"/>
          <w:szCs w:val="22"/>
        </w:rPr>
        <w:t>, NY</w:t>
      </w:r>
      <w:r w:rsidRPr="00EE3CED">
        <w:rPr>
          <w:rFonts w:cs="Arial"/>
          <w:color w:val="000000" w:themeColor="text1"/>
          <w:sz w:val="22"/>
          <w:szCs w:val="22"/>
        </w:rPr>
        <w:t xml:space="preserve">: Guilford </w:t>
      </w:r>
      <w:r>
        <w:rPr>
          <w:rFonts w:cs="Arial"/>
          <w:color w:val="000000" w:themeColor="text1"/>
          <w:sz w:val="22"/>
          <w:szCs w:val="22"/>
        </w:rPr>
        <w:t>Press.</w:t>
      </w:r>
    </w:p>
    <w:p w:rsidR="008F0596" w:rsidRPr="00861798" w:rsidRDefault="008F0596" w:rsidP="008F0596">
      <w:pPr>
        <w:spacing w:before="0" w:after="0"/>
        <w:ind w:left="720" w:hanging="720"/>
        <w:rPr>
          <w:rFonts w:cs="Arial"/>
          <w:sz w:val="22"/>
          <w:szCs w:val="22"/>
        </w:rPr>
      </w:pPr>
    </w:p>
    <w:p w:rsidR="008F0596" w:rsidRDefault="008F0596" w:rsidP="008F0596">
      <w:pPr>
        <w:spacing w:before="0" w:after="0"/>
        <w:ind w:left="720" w:hanging="720"/>
        <w:rPr>
          <w:rFonts w:cs="Arial"/>
          <w:b/>
          <w:sz w:val="24"/>
          <w:szCs w:val="24"/>
        </w:rPr>
      </w:pPr>
      <w:r w:rsidRPr="00EE3CED">
        <w:rPr>
          <w:rFonts w:cs="Arial"/>
          <w:b/>
          <w:sz w:val="24"/>
          <w:szCs w:val="24"/>
        </w:rPr>
        <w:t>Recommended Readings</w:t>
      </w:r>
    </w:p>
    <w:p w:rsidR="008F0596" w:rsidRPr="00EE3CED" w:rsidRDefault="008F0596" w:rsidP="008F0596">
      <w:pPr>
        <w:spacing w:before="0" w:after="0"/>
        <w:ind w:left="720" w:hanging="720"/>
        <w:rPr>
          <w:rFonts w:cs="Arial"/>
          <w:b/>
          <w:sz w:val="24"/>
          <w:szCs w:val="24"/>
        </w:rPr>
      </w:pPr>
    </w:p>
    <w:p w:rsidR="008F0596" w:rsidRPr="00EE3CED" w:rsidRDefault="008F0596" w:rsidP="008F0596">
      <w:pPr>
        <w:spacing w:before="0" w:after="0"/>
        <w:ind w:left="720" w:hanging="720"/>
        <w:rPr>
          <w:rFonts w:cs="Arial"/>
          <w:color w:val="000000" w:themeColor="text1"/>
          <w:sz w:val="22"/>
          <w:szCs w:val="22"/>
          <w:shd w:val="clear" w:color="auto" w:fill="FFFFFF"/>
        </w:rPr>
      </w:pPr>
      <w:r w:rsidRPr="00EE3CED">
        <w:rPr>
          <w:rFonts w:cs="Arial"/>
          <w:color w:val="000000" w:themeColor="text1"/>
          <w:sz w:val="22"/>
          <w:szCs w:val="22"/>
          <w:shd w:val="clear" w:color="auto" w:fill="FFFFFF"/>
        </w:rPr>
        <w:t xml:space="preserve">Bohlmeijer, E., Prenger, R., Taal, E., &amp; Cuijpers, P. (2010). The effects of mindfulness-based stress reduction therapy on mental health of adults with a chronic medical disease: </w:t>
      </w:r>
      <w:r>
        <w:rPr>
          <w:rFonts w:cs="Arial"/>
          <w:color w:val="000000" w:themeColor="text1"/>
          <w:sz w:val="22"/>
          <w:szCs w:val="22"/>
          <w:shd w:val="clear" w:color="auto" w:fill="FFFFFF"/>
        </w:rPr>
        <w:t>A</w:t>
      </w:r>
      <w:r w:rsidRPr="00EE3CED">
        <w:rPr>
          <w:rFonts w:cs="Arial"/>
          <w:color w:val="000000" w:themeColor="text1"/>
          <w:sz w:val="22"/>
          <w:szCs w:val="22"/>
          <w:shd w:val="clear" w:color="auto" w:fill="FFFFFF"/>
        </w:rPr>
        <w:t xml:space="preserve"> meta-analysis.</w:t>
      </w:r>
      <w:r w:rsidRPr="00EE3CED">
        <w:rPr>
          <w:rStyle w:val="apple-converted-space"/>
          <w:rFonts w:cs="Arial"/>
          <w:color w:val="000000" w:themeColor="text1"/>
          <w:sz w:val="22"/>
          <w:szCs w:val="22"/>
          <w:shd w:val="clear" w:color="auto" w:fill="FFFFFF"/>
        </w:rPr>
        <w:t> </w:t>
      </w:r>
      <w:r w:rsidRPr="00EE3CED">
        <w:rPr>
          <w:rFonts w:cs="Arial"/>
          <w:i/>
          <w:iCs/>
          <w:color w:val="000000" w:themeColor="text1"/>
          <w:sz w:val="22"/>
          <w:szCs w:val="22"/>
          <w:shd w:val="clear" w:color="auto" w:fill="FFFFFF"/>
        </w:rPr>
        <w:t>Journal of Psychosomatic Research</w:t>
      </w:r>
      <w:r w:rsidRPr="00EE3CED">
        <w:rPr>
          <w:rFonts w:cs="Arial"/>
          <w:color w:val="000000" w:themeColor="text1"/>
          <w:sz w:val="22"/>
          <w:szCs w:val="22"/>
          <w:shd w:val="clear" w:color="auto" w:fill="FFFFFF"/>
        </w:rPr>
        <w:t xml:space="preserve">, </w:t>
      </w:r>
      <w:r w:rsidRPr="00EE3CED">
        <w:rPr>
          <w:rFonts w:cs="Arial"/>
          <w:i/>
          <w:iCs/>
          <w:color w:val="000000" w:themeColor="text1"/>
          <w:sz w:val="22"/>
          <w:szCs w:val="22"/>
          <w:shd w:val="clear" w:color="auto" w:fill="FFFFFF"/>
        </w:rPr>
        <w:t>68</w:t>
      </w:r>
      <w:r w:rsidRPr="00EE3CED">
        <w:rPr>
          <w:rFonts w:cs="Arial"/>
          <w:color w:val="000000" w:themeColor="text1"/>
          <w:sz w:val="22"/>
          <w:szCs w:val="22"/>
          <w:shd w:val="clear" w:color="auto" w:fill="FFFFFF"/>
        </w:rPr>
        <w:t>(6), 539</w:t>
      </w:r>
      <w:r>
        <w:rPr>
          <w:rFonts w:cs="Arial"/>
          <w:color w:val="000000" w:themeColor="text1"/>
          <w:sz w:val="22"/>
          <w:szCs w:val="22"/>
          <w:shd w:val="clear" w:color="auto" w:fill="FFFFFF"/>
        </w:rPr>
        <w:t>–</w:t>
      </w:r>
      <w:r w:rsidRPr="00EE3CED">
        <w:rPr>
          <w:rFonts w:cs="Arial"/>
          <w:color w:val="000000" w:themeColor="text1"/>
          <w:sz w:val="22"/>
          <w:szCs w:val="22"/>
          <w:shd w:val="clear" w:color="auto" w:fill="FFFFFF"/>
        </w:rPr>
        <w:t>544.</w:t>
      </w:r>
    </w:p>
    <w:p w:rsidR="008F0596" w:rsidRPr="00EE3CED" w:rsidRDefault="008F0596" w:rsidP="008F0596">
      <w:pPr>
        <w:pStyle w:val="Bib"/>
        <w:spacing w:before="0" w:after="0"/>
        <w:ind w:left="0" w:firstLine="0"/>
        <w:rPr>
          <w:color w:val="000000" w:themeColor="text1"/>
          <w:sz w:val="22"/>
          <w:szCs w:val="22"/>
          <w:shd w:val="clear" w:color="auto" w:fill="FFFFFF"/>
        </w:rPr>
      </w:pPr>
    </w:p>
    <w:p w:rsidR="008F0596" w:rsidRPr="00EE3CED" w:rsidRDefault="008F0596" w:rsidP="008F0596">
      <w:pPr>
        <w:pStyle w:val="Bib"/>
        <w:spacing w:before="0" w:after="0"/>
        <w:rPr>
          <w:color w:val="000000" w:themeColor="text1"/>
          <w:sz w:val="22"/>
          <w:szCs w:val="22"/>
          <w:shd w:val="clear" w:color="auto" w:fill="FFFFFF"/>
        </w:rPr>
      </w:pPr>
      <w:r w:rsidRPr="00EE3CED">
        <w:rPr>
          <w:color w:val="000000" w:themeColor="text1"/>
          <w:sz w:val="22"/>
          <w:szCs w:val="22"/>
          <w:shd w:val="clear" w:color="auto" w:fill="FFFFFF"/>
        </w:rPr>
        <w:t>Ledesma, D., &amp; Kumano, H. (2009). Mindfulness</w:t>
      </w:r>
      <w:r w:rsidRPr="00EE3CED">
        <w:rPr>
          <w:rFonts w:ascii="MingLiU_HKSCS-ExtB" w:eastAsia="MingLiU_HKSCS-ExtB" w:hAnsi="MingLiU_HKSCS-ExtB" w:cs="MingLiU_HKSCS-ExtB" w:hint="eastAsia"/>
          <w:color w:val="000000" w:themeColor="text1"/>
          <w:sz w:val="22"/>
          <w:szCs w:val="22"/>
          <w:shd w:val="clear" w:color="auto" w:fill="FFFFFF"/>
        </w:rPr>
        <w:t>‐</w:t>
      </w:r>
      <w:r w:rsidRPr="00EE3CED">
        <w:rPr>
          <w:color w:val="000000" w:themeColor="text1"/>
          <w:sz w:val="22"/>
          <w:szCs w:val="22"/>
          <w:shd w:val="clear" w:color="auto" w:fill="FFFFFF"/>
        </w:rPr>
        <w:t xml:space="preserve">based stress reduction and cancer: </w:t>
      </w:r>
      <w:r>
        <w:rPr>
          <w:color w:val="000000" w:themeColor="text1"/>
          <w:sz w:val="22"/>
          <w:szCs w:val="22"/>
          <w:shd w:val="clear" w:color="auto" w:fill="FFFFFF"/>
        </w:rPr>
        <w:t>A</w:t>
      </w:r>
      <w:r w:rsidRPr="00EE3CED">
        <w:rPr>
          <w:color w:val="000000" w:themeColor="text1"/>
          <w:sz w:val="22"/>
          <w:szCs w:val="22"/>
          <w:shd w:val="clear" w:color="auto" w:fill="FFFFFF"/>
        </w:rPr>
        <w:t xml:space="preserve"> meta</w:t>
      </w:r>
      <w:r w:rsidRPr="00EE3CED">
        <w:rPr>
          <w:rFonts w:ascii="MingLiU_HKSCS-ExtB" w:eastAsia="MingLiU_HKSCS-ExtB" w:hAnsi="MingLiU_HKSCS-ExtB" w:cs="MingLiU_HKSCS-ExtB" w:hint="eastAsia"/>
          <w:color w:val="000000" w:themeColor="text1"/>
          <w:sz w:val="22"/>
          <w:szCs w:val="22"/>
          <w:shd w:val="clear" w:color="auto" w:fill="FFFFFF"/>
        </w:rPr>
        <w:t>‐</w:t>
      </w:r>
      <w:r w:rsidRPr="00EE3CED">
        <w:rPr>
          <w:color w:val="000000" w:themeColor="text1"/>
          <w:sz w:val="22"/>
          <w:szCs w:val="22"/>
          <w:shd w:val="clear" w:color="auto" w:fill="FFFFFF"/>
        </w:rPr>
        <w:t>analysis.</w:t>
      </w:r>
      <w:r w:rsidRPr="00EE3CED">
        <w:rPr>
          <w:rStyle w:val="apple-converted-space"/>
          <w:color w:val="000000" w:themeColor="text1"/>
          <w:sz w:val="22"/>
          <w:szCs w:val="22"/>
          <w:shd w:val="clear" w:color="auto" w:fill="FFFFFF"/>
        </w:rPr>
        <w:t> </w:t>
      </w:r>
      <w:r w:rsidRPr="00EE3CED">
        <w:rPr>
          <w:i/>
          <w:iCs/>
          <w:color w:val="000000" w:themeColor="text1"/>
          <w:sz w:val="22"/>
          <w:szCs w:val="22"/>
          <w:shd w:val="clear" w:color="auto" w:fill="FFFFFF"/>
        </w:rPr>
        <w:t>Psych</w:t>
      </w:r>
      <w:r>
        <w:rPr>
          <w:rFonts w:ascii="MS Mincho" w:eastAsia="MS Mincho" w:hAnsi="MS Mincho" w:cs="MS Mincho"/>
          <w:i/>
          <w:iCs/>
          <w:color w:val="000000" w:themeColor="text1"/>
          <w:sz w:val="22"/>
          <w:szCs w:val="22"/>
          <w:shd w:val="clear" w:color="auto" w:fill="FFFFFF"/>
        </w:rPr>
        <w:t>–</w:t>
      </w:r>
      <w:r w:rsidRPr="00EE3CED">
        <w:rPr>
          <w:i/>
          <w:iCs/>
          <w:color w:val="000000" w:themeColor="text1"/>
          <w:sz w:val="22"/>
          <w:szCs w:val="22"/>
          <w:shd w:val="clear" w:color="auto" w:fill="FFFFFF"/>
        </w:rPr>
        <w:t>Oncology</w:t>
      </w:r>
      <w:r w:rsidRPr="00EE3CED">
        <w:rPr>
          <w:color w:val="000000" w:themeColor="text1"/>
          <w:sz w:val="22"/>
          <w:szCs w:val="22"/>
          <w:shd w:val="clear" w:color="auto" w:fill="FFFFFF"/>
        </w:rPr>
        <w:t>,</w:t>
      </w:r>
      <w:r w:rsidRPr="00EE3CED">
        <w:rPr>
          <w:rStyle w:val="apple-converted-space"/>
          <w:color w:val="000000" w:themeColor="text1"/>
          <w:sz w:val="22"/>
          <w:szCs w:val="22"/>
          <w:shd w:val="clear" w:color="auto" w:fill="FFFFFF"/>
        </w:rPr>
        <w:t> </w:t>
      </w:r>
      <w:r w:rsidRPr="00EE3CED">
        <w:rPr>
          <w:i/>
          <w:iCs/>
          <w:color w:val="000000" w:themeColor="text1"/>
          <w:sz w:val="22"/>
          <w:szCs w:val="22"/>
          <w:shd w:val="clear" w:color="auto" w:fill="FFFFFF"/>
        </w:rPr>
        <w:t>18</w:t>
      </w:r>
      <w:r w:rsidRPr="00EE3CED">
        <w:rPr>
          <w:color w:val="000000" w:themeColor="text1"/>
          <w:sz w:val="22"/>
          <w:szCs w:val="22"/>
          <w:shd w:val="clear" w:color="auto" w:fill="FFFFFF"/>
        </w:rPr>
        <w:t>(6), 571</w:t>
      </w:r>
      <w:r>
        <w:rPr>
          <w:color w:val="000000" w:themeColor="text1"/>
          <w:sz w:val="22"/>
          <w:szCs w:val="22"/>
          <w:shd w:val="clear" w:color="auto" w:fill="FFFFFF"/>
        </w:rPr>
        <w:t>–</w:t>
      </w:r>
      <w:r w:rsidRPr="00EE3CED">
        <w:rPr>
          <w:color w:val="000000" w:themeColor="text1"/>
          <w:sz w:val="22"/>
          <w:szCs w:val="22"/>
          <w:shd w:val="clear" w:color="auto" w:fill="FFFFFF"/>
        </w:rPr>
        <w:t>579.</w:t>
      </w:r>
    </w:p>
    <w:p w:rsidR="008F0596" w:rsidRPr="00EE3CED" w:rsidRDefault="008F0596" w:rsidP="008F0596">
      <w:pPr>
        <w:pStyle w:val="Bib"/>
        <w:spacing w:before="0" w:after="0"/>
        <w:rPr>
          <w:color w:val="000000" w:themeColor="text1"/>
          <w:sz w:val="22"/>
          <w:szCs w:val="22"/>
          <w:shd w:val="clear" w:color="auto" w:fill="FFFFFF"/>
        </w:rPr>
      </w:pPr>
    </w:p>
    <w:p w:rsidR="008F0596" w:rsidRPr="00EE3CED" w:rsidRDefault="008F0596" w:rsidP="008F0596">
      <w:pPr>
        <w:autoSpaceDE w:val="0"/>
        <w:autoSpaceDN w:val="0"/>
        <w:adjustRightInd w:val="0"/>
        <w:spacing w:before="0" w:after="0"/>
        <w:ind w:left="720" w:hanging="720"/>
        <w:rPr>
          <w:rFonts w:cs="Arial"/>
          <w:color w:val="000000" w:themeColor="text1"/>
          <w:sz w:val="22"/>
          <w:szCs w:val="22"/>
        </w:rPr>
      </w:pPr>
      <w:r w:rsidRPr="00EE3CED">
        <w:rPr>
          <w:rFonts w:cs="Arial"/>
          <w:color w:val="000000" w:themeColor="text1"/>
          <w:sz w:val="22"/>
          <w:szCs w:val="22"/>
        </w:rPr>
        <w:t>Thompson</w:t>
      </w:r>
      <w:r>
        <w:rPr>
          <w:rFonts w:cs="Arial"/>
          <w:color w:val="000000" w:themeColor="text1"/>
          <w:sz w:val="22"/>
          <w:szCs w:val="22"/>
        </w:rPr>
        <w:t>,</w:t>
      </w:r>
      <w:r w:rsidRPr="00EE3CED">
        <w:rPr>
          <w:rFonts w:cs="Arial"/>
          <w:color w:val="000000" w:themeColor="text1"/>
          <w:sz w:val="22"/>
          <w:szCs w:val="22"/>
        </w:rPr>
        <w:t xml:space="preserve"> B</w:t>
      </w:r>
      <w:r>
        <w:rPr>
          <w:rFonts w:cs="Arial"/>
          <w:color w:val="000000" w:themeColor="text1"/>
          <w:sz w:val="22"/>
          <w:szCs w:val="22"/>
        </w:rPr>
        <w:t>,</w:t>
      </w:r>
      <w:r w:rsidRPr="00EE3CED">
        <w:rPr>
          <w:rFonts w:cs="Arial"/>
          <w:color w:val="000000" w:themeColor="text1"/>
          <w:sz w:val="22"/>
          <w:szCs w:val="22"/>
        </w:rPr>
        <w:t xml:space="preserve"> (2009). Mindfulness-based stress reduction for people with chronic conditions. </w:t>
      </w:r>
      <w:r w:rsidRPr="00EE3CED">
        <w:rPr>
          <w:rFonts w:cs="Arial"/>
          <w:i/>
          <w:iCs/>
          <w:color w:val="000000" w:themeColor="text1"/>
          <w:sz w:val="22"/>
          <w:szCs w:val="22"/>
        </w:rPr>
        <w:t>British</w:t>
      </w:r>
      <w:r w:rsidRPr="00EE3CED">
        <w:rPr>
          <w:rFonts w:cs="Arial"/>
          <w:color w:val="000000" w:themeColor="text1"/>
          <w:sz w:val="22"/>
          <w:szCs w:val="22"/>
        </w:rPr>
        <w:t xml:space="preserve"> </w:t>
      </w:r>
      <w:r w:rsidRPr="00EE3CED">
        <w:rPr>
          <w:rFonts w:cs="Arial"/>
          <w:i/>
          <w:iCs/>
          <w:color w:val="000000" w:themeColor="text1"/>
          <w:sz w:val="22"/>
          <w:szCs w:val="22"/>
        </w:rPr>
        <w:t xml:space="preserve">Journal of Occupational Therapy, 72(9), </w:t>
      </w:r>
      <w:r w:rsidRPr="00EE3CED">
        <w:rPr>
          <w:rFonts w:cs="Arial"/>
          <w:color w:val="000000" w:themeColor="text1"/>
          <w:sz w:val="22"/>
          <w:szCs w:val="22"/>
        </w:rPr>
        <w:t>405</w:t>
      </w:r>
      <w:r>
        <w:rPr>
          <w:rFonts w:cs="Arial"/>
          <w:color w:val="000000" w:themeColor="text1"/>
          <w:sz w:val="22"/>
          <w:szCs w:val="22"/>
        </w:rPr>
        <w:t>–</w:t>
      </w:r>
      <w:r w:rsidRPr="00EE3CED">
        <w:rPr>
          <w:rFonts w:cs="Arial"/>
          <w:color w:val="000000" w:themeColor="text1"/>
          <w:sz w:val="22"/>
          <w:szCs w:val="22"/>
        </w:rPr>
        <w:t>410.</w:t>
      </w:r>
    </w:p>
    <w:p w:rsidR="008F0596" w:rsidRDefault="008F0596" w:rsidP="008F0596">
      <w:pPr>
        <w:rPr>
          <w:rFonts w:cs="Arial"/>
          <w:sz w:val="22"/>
          <w:szCs w:val="22"/>
        </w:rPr>
      </w:pPr>
    </w:p>
    <w:p w:rsidR="008F0596" w:rsidRPr="00861798" w:rsidRDefault="008F0596" w:rsidP="008F0596">
      <w:pPr>
        <w:rPr>
          <w:rFonts w:cs="Arial"/>
          <w:sz w:val="22"/>
          <w:szCs w:val="22"/>
        </w:rPr>
      </w:pPr>
    </w:p>
    <w:tbl>
      <w:tblPr>
        <w:tblpPr w:leftFromText="180" w:rightFromText="180" w:vertAnchor="text" w:horzAnchor="page" w:tblpX="1189" w:tblpY="100"/>
        <w:tblW w:w="9738" w:type="dxa"/>
        <w:tblLook w:val="04A0"/>
      </w:tblPr>
      <w:tblGrid>
        <w:gridCol w:w="7020"/>
        <w:gridCol w:w="2718"/>
      </w:tblGrid>
      <w:tr w:rsidR="008F0596" w:rsidRPr="00861798">
        <w:trPr>
          <w:cantSplit/>
          <w:tblHeader/>
        </w:trPr>
        <w:tc>
          <w:tcPr>
            <w:tcW w:w="7020" w:type="dxa"/>
            <w:shd w:val="clear" w:color="auto" w:fill="C00000"/>
          </w:tcPr>
          <w:p w:rsidR="008F0596" w:rsidRDefault="008F0596" w:rsidP="008F0596">
            <w:pPr>
              <w:keepNext/>
              <w:spacing w:before="20" w:after="20"/>
              <w:ind w:left="1242" w:hanging="1242"/>
              <w:rPr>
                <w:rFonts w:cs="Arial"/>
                <w:sz w:val="22"/>
                <w:szCs w:val="22"/>
              </w:rPr>
            </w:pPr>
            <w:r w:rsidRPr="00861798">
              <w:rPr>
                <w:rFonts w:cs="Arial"/>
                <w:b/>
                <w:snapToGrid w:val="0"/>
                <w:color w:val="FFFFFF"/>
                <w:sz w:val="22"/>
                <w:szCs w:val="22"/>
              </w:rPr>
              <w:t xml:space="preserve">Unit 9: </w:t>
            </w:r>
            <w:r w:rsidRPr="00861798">
              <w:rPr>
                <w:rFonts w:cs="Arial"/>
                <w:sz w:val="22"/>
                <w:szCs w:val="22"/>
              </w:rPr>
              <w:t>Short</w:t>
            </w:r>
            <w:r>
              <w:rPr>
                <w:rFonts w:cs="Arial"/>
                <w:sz w:val="22"/>
                <w:szCs w:val="22"/>
              </w:rPr>
              <w:t>-</w:t>
            </w:r>
            <w:r w:rsidRPr="00861798">
              <w:rPr>
                <w:rFonts w:cs="Arial"/>
                <w:sz w:val="22"/>
                <w:szCs w:val="22"/>
              </w:rPr>
              <w:t>Term Interventions for Depression:</w:t>
            </w:r>
            <w:r>
              <w:rPr>
                <w:rFonts w:cs="Arial"/>
                <w:sz w:val="22"/>
                <w:szCs w:val="22"/>
              </w:rPr>
              <w:t xml:space="preserve"> </w:t>
            </w:r>
            <w:r w:rsidRPr="00861798">
              <w:rPr>
                <w:rFonts w:cs="Arial"/>
                <w:sz w:val="22"/>
                <w:szCs w:val="22"/>
              </w:rPr>
              <w:t>Solution</w:t>
            </w:r>
            <w:r>
              <w:rPr>
                <w:rFonts w:cs="Arial"/>
                <w:sz w:val="22"/>
                <w:szCs w:val="22"/>
              </w:rPr>
              <w:t>-</w:t>
            </w:r>
            <w:r w:rsidRPr="00861798">
              <w:rPr>
                <w:rFonts w:cs="Arial"/>
                <w:sz w:val="22"/>
                <w:szCs w:val="22"/>
              </w:rPr>
              <w:t>Focused Brief Treatment</w:t>
            </w:r>
            <w:r>
              <w:rPr>
                <w:rFonts w:cs="Arial"/>
                <w:sz w:val="22"/>
                <w:szCs w:val="22"/>
              </w:rPr>
              <w:t>,</w:t>
            </w:r>
            <w:r w:rsidRPr="00861798">
              <w:rPr>
                <w:rFonts w:cs="Arial"/>
                <w:sz w:val="22"/>
                <w:szCs w:val="22"/>
              </w:rPr>
              <w:t xml:space="preserve"> and Behavioral Activation </w:t>
            </w:r>
          </w:p>
          <w:p w:rsidR="008F0596" w:rsidRPr="00861798" w:rsidRDefault="008F0596" w:rsidP="008F0596">
            <w:pPr>
              <w:keepNext/>
              <w:spacing w:before="20" w:after="20"/>
              <w:ind w:left="1242" w:hanging="1242"/>
              <w:rPr>
                <w:rFonts w:cs="Arial"/>
                <w:b/>
                <w:color w:val="FFFFFF"/>
                <w:sz w:val="22"/>
                <w:szCs w:val="22"/>
              </w:rPr>
            </w:pPr>
          </w:p>
        </w:tc>
        <w:tc>
          <w:tcPr>
            <w:tcW w:w="2718" w:type="dxa"/>
            <w:shd w:val="clear" w:color="auto" w:fill="C00000"/>
          </w:tcPr>
          <w:p w:rsidR="008F0596" w:rsidRPr="00861798" w:rsidRDefault="00536BD6" w:rsidP="008F0596">
            <w:pPr>
              <w:keepNext/>
              <w:spacing w:before="20" w:after="20"/>
              <w:jc w:val="right"/>
              <w:rPr>
                <w:rFonts w:cs="Arial"/>
                <w:b/>
                <w:snapToGrid w:val="0"/>
                <w:color w:val="FFFFFF"/>
                <w:sz w:val="22"/>
                <w:szCs w:val="22"/>
              </w:rPr>
            </w:pPr>
            <w:r>
              <w:rPr>
                <w:rFonts w:cs="Arial"/>
                <w:b/>
                <w:snapToGrid w:val="0"/>
                <w:color w:val="FFFFFF"/>
                <w:sz w:val="22"/>
                <w:szCs w:val="22"/>
              </w:rPr>
              <w:t>Date</w:t>
            </w:r>
          </w:p>
        </w:tc>
      </w:tr>
    </w:tbl>
    <w:p w:rsidR="008F0596" w:rsidRDefault="008F0596" w:rsidP="008F0596">
      <w:pPr>
        <w:pStyle w:val="Level1"/>
        <w:numPr>
          <w:ilvl w:val="0"/>
          <w:numId w:val="0"/>
        </w:numPr>
        <w:pBdr>
          <w:top w:val="single" w:sz="4" w:space="1" w:color="auto"/>
        </w:pBdr>
        <w:ind w:left="346" w:hanging="346"/>
        <w:rPr>
          <w:color w:val="auto"/>
          <w:sz w:val="22"/>
          <w:szCs w:val="22"/>
        </w:rPr>
      </w:pPr>
      <w:r w:rsidRPr="00861798">
        <w:rPr>
          <w:b/>
          <w:color w:val="auto"/>
          <w:sz w:val="22"/>
          <w:szCs w:val="22"/>
        </w:rPr>
        <w:t>Topics</w:t>
      </w:r>
    </w:p>
    <w:p w:rsidR="008F0596" w:rsidRDefault="008F0596" w:rsidP="008F0596">
      <w:pPr>
        <w:keepNext/>
        <w:pBdr>
          <w:bottom w:val="single" w:sz="4" w:space="1" w:color="auto"/>
        </w:pBdr>
        <w:rPr>
          <w:rFonts w:cs="Arial"/>
          <w:sz w:val="22"/>
          <w:szCs w:val="22"/>
        </w:rPr>
      </w:pPr>
    </w:p>
    <w:p w:rsidR="0022778A" w:rsidRDefault="0022778A" w:rsidP="009D58BF">
      <w:pPr>
        <w:pStyle w:val="Bib"/>
        <w:framePr w:hSpace="180" w:wrap="around" w:vAnchor="text" w:hAnchor="page" w:x="1441" w:y="-285"/>
        <w:numPr>
          <w:ilvl w:val="0"/>
          <w:numId w:val="17"/>
        </w:numPr>
        <w:spacing w:before="0" w:after="0"/>
        <w:ind w:left="360"/>
        <w:rPr>
          <w:sz w:val="22"/>
          <w:szCs w:val="22"/>
        </w:rPr>
      </w:pPr>
      <w:r w:rsidRPr="00861798">
        <w:rPr>
          <w:sz w:val="22"/>
          <w:szCs w:val="22"/>
        </w:rPr>
        <w:t xml:space="preserve">Overview of DSM-5 </w:t>
      </w:r>
      <w:r>
        <w:rPr>
          <w:sz w:val="22"/>
          <w:szCs w:val="22"/>
        </w:rPr>
        <w:t>c</w:t>
      </w:r>
      <w:r w:rsidRPr="00861798">
        <w:rPr>
          <w:sz w:val="22"/>
          <w:szCs w:val="22"/>
        </w:rPr>
        <w:t xml:space="preserve">riteria </w:t>
      </w:r>
    </w:p>
    <w:p w:rsidR="0022778A" w:rsidRPr="00861798" w:rsidRDefault="0022778A" w:rsidP="009D58BF">
      <w:pPr>
        <w:pStyle w:val="Bib"/>
        <w:framePr w:hSpace="180" w:wrap="around" w:vAnchor="text" w:hAnchor="page" w:x="1441" w:y="-285"/>
        <w:numPr>
          <w:ilvl w:val="0"/>
          <w:numId w:val="17"/>
        </w:numPr>
        <w:spacing w:before="0" w:after="0"/>
        <w:ind w:left="360"/>
        <w:rPr>
          <w:sz w:val="22"/>
          <w:szCs w:val="22"/>
        </w:rPr>
      </w:pPr>
      <w:r>
        <w:rPr>
          <w:sz w:val="22"/>
          <w:szCs w:val="22"/>
        </w:rPr>
        <w:t xml:space="preserve">Depression </w:t>
      </w:r>
    </w:p>
    <w:p w:rsidR="0022778A" w:rsidRPr="00861798" w:rsidRDefault="0022778A" w:rsidP="009D58BF">
      <w:pPr>
        <w:pStyle w:val="Bib"/>
        <w:framePr w:hSpace="180" w:wrap="around" w:vAnchor="text" w:hAnchor="page" w:x="1441" w:y="-285"/>
        <w:numPr>
          <w:ilvl w:val="0"/>
          <w:numId w:val="17"/>
        </w:numPr>
        <w:spacing w:before="0" w:after="0"/>
        <w:ind w:left="360"/>
        <w:rPr>
          <w:sz w:val="22"/>
          <w:szCs w:val="22"/>
        </w:rPr>
      </w:pPr>
      <w:r w:rsidRPr="00861798">
        <w:rPr>
          <w:sz w:val="22"/>
          <w:szCs w:val="22"/>
        </w:rPr>
        <w:t xml:space="preserve">Behavioral </w:t>
      </w:r>
      <w:r>
        <w:rPr>
          <w:sz w:val="22"/>
          <w:szCs w:val="22"/>
        </w:rPr>
        <w:t>a</w:t>
      </w:r>
      <w:r w:rsidRPr="00861798">
        <w:rPr>
          <w:sz w:val="22"/>
          <w:szCs w:val="22"/>
        </w:rPr>
        <w:t xml:space="preserve">ctivation </w:t>
      </w:r>
    </w:p>
    <w:p w:rsidR="0022778A" w:rsidRDefault="0022778A" w:rsidP="009D58BF">
      <w:pPr>
        <w:pStyle w:val="Bib"/>
        <w:framePr w:hSpace="180" w:wrap="around" w:vAnchor="text" w:hAnchor="page" w:x="1441" w:y="-285"/>
        <w:numPr>
          <w:ilvl w:val="0"/>
          <w:numId w:val="17"/>
        </w:numPr>
        <w:spacing w:before="0" w:after="0"/>
        <w:ind w:left="360"/>
        <w:rPr>
          <w:sz w:val="22"/>
          <w:szCs w:val="22"/>
        </w:rPr>
      </w:pPr>
      <w:r w:rsidRPr="00861798">
        <w:rPr>
          <w:sz w:val="22"/>
          <w:szCs w:val="22"/>
        </w:rPr>
        <w:t>Solution</w:t>
      </w:r>
      <w:r>
        <w:rPr>
          <w:sz w:val="22"/>
          <w:szCs w:val="22"/>
        </w:rPr>
        <w:t>-f</w:t>
      </w:r>
      <w:r w:rsidRPr="00861798">
        <w:rPr>
          <w:sz w:val="22"/>
          <w:szCs w:val="22"/>
        </w:rPr>
        <w:t xml:space="preserve">ocused </w:t>
      </w:r>
      <w:r>
        <w:rPr>
          <w:sz w:val="22"/>
          <w:szCs w:val="22"/>
        </w:rPr>
        <w:t>b</w:t>
      </w:r>
      <w:r w:rsidRPr="00861798">
        <w:rPr>
          <w:sz w:val="22"/>
          <w:szCs w:val="22"/>
        </w:rPr>
        <w:t xml:space="preserve">rief </w:t>
      </w:r>
      <w:r>
        <w:rPr>
          <w:sz w:val="22"/>
          <w:szCs w:val="22"/>
        </w:rPr>
        <w:t>t</w:t>
      </w:r>
      <w:r w:rsidRPr="00861798">
        <w:rPr>
          <w:sz w:val="22"/>
          <w:szCs w:val="22"/>
        </w:rPr>
        <w:t xml:space="preserve">reatment </w:t>
      </w:r>
    </w:p>
    <w:p w:rsidR="008F0596" w:rsidRPr="007B5E75" w:rsidRDefault="008F0596" w:rsidP="008F0596">
      <w:pPr>
        <w:keepNext/>
        <w:rPr>
          <w:rFonts w:cs="Arial"/>
          <w:b/>
          <w:sz w:val="22"/>
          <w:szCs w:val="22"/>
        </w:rPr>
      </w:pPr>
      <w:r w:rsidRPr="007B5E75">
        <w:rPr>
          <w:rFonts w:cs="Arial"/>
          <w:sz w:val="22"/>
          <w:szCs w:val="22"/>
        </w:rPr>
        <w:t>This unit relates to course objective 2</w:t>
      </w:r>
      <w:r>
        <w:rPr>
          <w:rFonts w:cs="Arial"/>
          <w:sz w:val="22"/>
          <w:szCs w:val="22"/>
        </w:rPr>
        <w:t>.</w:t>
      </w:r>
    </w:p>
    <w:p w:rsidR="008F0596" w:rsidRDefault="008F0596" w:rsidP="008F0596">
      <w:pPr>
        <w:pStyle w:val="ListParagraph"/>
        <w:spacing w:before="0" w:after="160" w:line="259" w:lineRule="auto"/>
        <w:ind w:hanging="720"/>
        <w:contextualSpacing/>
        <w:rPr>
          <w:rFonts w:cs="Arial"/>
          <w:sz w:val="22"/>
          <w:szCs w:val="22"/>
        </w:rPr>
      </w:pPr>
    </w:p>
    <w:p w:rsidR="008F0596" w:rsidRDefault="008F0596" w:rsidP="008F0596">
      <w:pPr>
        <w:pStyle w:val="ListParagraph"/>
        <w:spacing w:before="0" w:after="160" w:line="259" w:lineRule="auto"/>
        <w:ind w:hanging="720"/>
        <w:contextualSpacing/>
        <w:rPr>
          <w:rFonts w:cs="Arial"/>
          <w:b/>
          <w:sz w:val="24"/>
          <w:szCs w:val="24"/>
        </w:rPr>
      </w:pPr>
      <w:r>
        <w:rPr>
          <w:rFonts w:cs="Arial"/>
          <w:b/>
          <w:sz w:val="24"/>
          <w:szCs w:val="24"/>
        </w:rPr>
        <w:t>Required Readings</w:t>
      </w:r>
    </w:p>
    <w:p w:rsidR="008F0596" w:rsidRPr="00EE3CED" w:rsidRDefault="008F0596" w:rsidP="008F0596">
      <w:pPr>
        <w:pStyle w:val="ListParagraph"/>
        <w:spacing w:before="0" w:after="160" w:line="259" w:lineRule="auto"/>
        <w:ind w:hanging="720"/>
        <w:contextualSpacing/>
        <w:rPr>
          <w:rFonts w:cs="Arial"/>
          <w:b/>
          <w:sz w:val="24"/>
          <w:szCs w:val="24"/>
        </w:rPr>
      </w:pPr>
    </w:p>
    <w:p w:rsidR="008F0596" w:rsidRPr="00861798" w:rsidRDefault="008F0596" w:rsidP="008F0596">
      <w:pPr>
        <w:pStyle w:val="ListParagraph"/>
        <w:spacing w:before="0" w:after="0"/>
        <w:ind w:hanging="720"/>
        <w:contextualSpacing/>
        <w:rPr>
          <w:rFonts w:cs="Arial"/>
          <w:sz w:val="22"/>
          <w:szCs w:val="22"/>
          <w:shd w:val="clear" w:color="auto" w:fill="FFFFFF"/>
        </w:rPr>
      </w:pPr>
      <w:r w:rsidRPr="00861798">
        <w:rPr>
          <w:rFonts w:cs="Arial"/>
          <w:sz w:val="22"/>
          <w:szCs w:val="22"/>
          <w:shd w:val="clear" w:color="auto" w:fill="FFFFFF"/>
        </w:rPr>
        <w:t xml:space="preserve">Bischof, G. H., &amp; Helmeke, K. B. (2006). Including religion or spirituality on the menu in solution-oriented brief therapy. In K. Helmeke &amp; C. Sori (Eds.), </w:t>
      </w:r>
      <w:r w:rsidRPr="00861798">
        <w:rPr>
          <w:rFonts w:cs="Arial"/>
          <w:i/>
          <w:iCs/>
          <w:sz w:val="22"/>
          <w:szCs w:val="22"/>
          <w:shd w:val="clear" w:color="auto" w:fill="FFFFFF"/>
        </w:rPr>
        <w:t xml:space="preserve">The therapist's notebook for integrating spirituality in counseling II: Homework, handouts and activities for use in psychotherapy </w:t>
      </w:r>
      <w:r w:rsidRPr="00861798">
        <w:rPr>
          <w:rFonts w:cs="Arial"/>
          <w:sz w:val="22"/>
          <w:szCs w:val="22"/>
          <w:shd w:val="clear" w:color="auto" w:fill="FFFFFF"/>
        </w:rPr>
        <w:t>(pp. 3</w:t>
      </w:r>
      <w:r>
        <w:rPr>
          <w:rFonts w:cs="Arial"/>
          <w:sz w:val="22"/>
          <w:szCs w:val="22"/>
          <w:shd w:val="clear" w:color="auto" w:fill="FFFFFF"/>
        </w:rPr>
        <w:t>–</w:t>
      </w:r>
      <w:r w:rsidRPr="00861798">
        <w:rPr>
          <w:rFonts w:cs="Arial"/>
          <w:sz w:val="22"/>
          <w:szCs w:val="22"/>
          <w:shd w:val="clear" w:color="auto" w:fill="FFFFFF"/>
        </w:rPr>
        <w:t>9). New York, NY</w:t>
      </w:r>
      <w:r>
        <w:rPr>
          <w:rFonts w:cs="Arial"/>
          <w:sz w:val="22"/>
          <w:szCs w:val="22"/>
          <w:shd w:val="clear" w:color="auto" w:fill="FFFFFF"/>
        </w:rPr>
        <w:t>: Hawthorne Press</w:t>
      </w:r>
      <w:r w:rsidRPr="00861798">
        <w:rPr>
          <w:rFonts w:cs="Arial"/>
          <w:sz w:val="22"/>
          <w:szCs w:val="22"/>
          <w:shd w:val="clear" w:color="auto" w:fill="FFFFFF"/>
        </w:rPr>
        <w:t>.</w:t>
      </w:r>
    </w:p>
    <w:p w:rsidR="008F0596" w:rsidRDefault="008F0596" w:rsidP="008F0596">
      <w:pPr>
        <w:pStyle w:val="ListParagraph"/>
        <w:spacing w:before="0" w:after="0"/>
        <w:ind w:hanging="720"/>
        <w:contextualSpacing/>
        <w:rPr>
          <w:rFonts w:cs="Arial"/>
          <w:sz w:val="22"/>
          <w:szCs w:val="22"/>
        </w:rPr>
      </w:pPr>
    </w:p>
    <w:p w:rsidR="008F0596" w:rsidRPr="00861798" w:rsidRDefault="008F0596" w:rsidP="008F0596">
      <w:pPr>
        <w:pStyle w:val="ListParagraph"/>
        <w:spacing w:before="0" w:after="0"/>
        <w:ind w:hanging="720"/>
        <w:contextualSpacing/>
        <w:rPr>
          <w:rFonts w:cs="Arial"/>
          <w:sz w:val="22"/>
          <w:szCs w:val="22"/>
        </w:rPr>
      </w:pPr>
      <w:r w:rsidRPr="00861798">
        <w:rPr>
          <w:rFonts w:cs="Arial"/>
          <w:sz w:val="22"/>
          <w:szCs w:val="22"/>
        </w:rPr>
        <w:t>Chaudhry</w:t>
      </w:r>
      <w:r>
        <w:rPr>
          <w:rFonts w:cs="Arial"/>
          <w:sz w:val="22"/>
          <w:szCs w:val="22"/>
        </w:rPr>
        <w:t>, S.,</w:t>
      </w:r>
      <w:r w:rsidRPr="00861798">
        <w:rPr>
          <w:rFonts w:cs="Arial"/>
          <w:sz w:val="22"/>
          <w:szCs w:val="22"/>
        </w:rPr>
        <w:t xml:space="preserve"> &amp; Li</w:t>
      </w:r>
      <w:r>
        <w:rPr>
          <w:rFonts w:cs="Arial"/>
          <w:sz w:val="22"/>
          <w:szCs w:val="22"/>
        </w:rPr>
        <w:t>, C.</w:t>
      </w:r>
      <w:r w:rsidRPr="00861798">
        <w:rPr>
          <w:rFonts w:cs="Arial"/>
          <w:sz w:val="22"/>
          <w:szCs w:val="22"/>
        </w:rPr>
        <w:t xml:space="preserve"> (2011). Is </w:t>
      </w:r>
      <w:r>
        <w:rPr>
          <w:rFonts w:cs="Arial"/>
          <w:sz w:val="22"/>
          <w:szCs w:val="22"/>
        </w:rPr>
        <w:t>s</w:t>
      </w:r>
      <w:r w:rsidRPr="00861798">
        <w:rPr>
          <w:rFonts w:cs="Arial"/>
          <w:sz w:val="22"/>
          <w:szCs w:val="22"/>
        </w:rPr>
        <w:t>olution-</w:t>
      </w:r>
      <w:r>
        <w:rPr>
          <w:rFonts w:cs="Arial"/>
          <w:sz w:val="22"/>
          <w:szCs w:val="22"/>
        </w:rPr>
        <w:t>f</w:t>
      </w:r>
      <w:r w:rsidRPr="00861798">
        <w:rPr>
          <w:rFonts w:cs="Arial"/>
          <w:sz w:val="22"/>
          <w:szCs w:val="22"/>
        </w:rPr>
        <w:t xml:space="preserve">ocused </w:t>
      </w:r>
      <w:r>
        <w:rPr>
          <w:rFonts w:cs="Arial"/>
          <w:sz w:val="22"/>
          <w:szCs w:val="22"/>
        </w:rPr>
        <w:t>b</w:t>
      </w:r>
      <w:r w:rsidRPr="00861798">
        <w:rPr>
          <w:rFonts w:cs="Arial"/>
          <w:sz w:val="22"/>
          <w:szCs w:val="22"/>
        </w:rPr>
        <w:t xml:space="preserve">rief </w:t>
      </w:r>
      <w:r>
        <w:rPr>
          <w:rFonts w:cs="Arial"/>
          <w:sz w:val="22"/>
          <w:szCs w:val="22"/>
        </w:rPr>
        <w:t>t</w:t>
      </w:r>
      <w:r w:rsidRPr="00861798">
        <w:rPr>
          <w:rFonts w:cs="Arial"/>
          <w:sz w:val="22"/>
          <w:szCs w:val="22"/>
        </w:rPr>
        <w:t xml:space="preserve">herapy culturally appropriate for Muslim American counselees? </w:t>
      </w:r>
      <w:r w:rsidRPr="00861798">
        <w:rPr>
          <w:rFonts w:cs="Arial"/>
          <w:i/>
          <w:sz w:val="22"/>
          <w:szCs w:val="22"/>
        </w:rPr>
        <w:t>Journal of Contemporary Psychotherapy, 41</w:t>
      </w:r>
      <w:r w:rsidRPr="00224926">
        <w:rPr>
          <w:rFonts w:cs="Arial"/>
          <w:sz w:val="22"/>
          <w:szCs w:val="22"/>
        </w:rPr>
        <w:t>(2)</w:t>
      </w:r>
      <w:r w:rsidRPr="00A44BC5">
        <w:rPr>
          <w:rFonts w:cs="Arial"/>
          <w:sz w:val="22"/>
          <w:szCs w:val="22"/>
        </w:rPr>
        <w:t>,</w:t>
      </w:r>
      <w:r w:rsidRPr="00861798">
        <w:rPr>
          <w:rFonts w:cs="Arial"/>
          <w:sz w:val="22"/>
          <w:szCs w:val="22"/>
        </w:rPr>
        <w:t xml:space="preserve"> 109</w:t>
      </w:r>
      <w:r>
        <w:rPr>
          <w:rFonts w:cs="Arial"/>
          <w:sz w:val="22"/>
          <w:szCs w:val="22"/>
        </w:rPr>
        <w:t>–</w:t>
      </w:r>
      <w:r w:rsidRPr="00861798">
        <w:rPr>
          <w:rFonts w:cs="Arial"/>
          <w:sz w:val="22"/>
          <w:szCs w:val="22"/>
        </w:rPr>
        <w:t>113.</w:t>
      </w:r>
    </w:p>
    <w:p w:rsidR="008F0596" w:rsidRPr="00861798" w:rsidRDefault="008F0596" w:rsidP="008F0596">
      <w:pPr>
        <w:spacing w:before="0" w:after="0"/>
        <w:ind w:left="720" w:hanging="720"/>
        <w:rPr>
          <w:rFonts w:cs="Arial"/>
          <w:sz w:val="22"/>
          <w:szCs w:val="22"/>
        </w:rPr>
      </w:pPr>
    </w:p>
    <w:p w:rsidR="008F0596" w:rsidRPr="00861798" w:rsidRDefault="008F0596" w:rsidP="008F0596">
      <w:pPr>
        <w:pStyle w:val="ListParagraph"/>
        <w:spacing w:before="0" w:after="0"/>
        <w:ind w:hanging="720"/>
        <w:contextualSpacing/>
        <w:rPr>
          <w:rFonts w:cs="Arial"/>
          <w:sz w:val="22"/>
          <w:szCs w:val="22"/>
        </w:rPr>
      </w:pPr>
      <w:r w:rsidRPr="00861798">
        <w:rPr>
          <w:rFonts w:cs="Arial"/>
          <w:sz w:val="22"/>
          <w:szCs w:val="22"/>
        </w:rPr>
        <w:t xml:space="preserve">Franklin, C. (2015). An update on </w:t>
      </w:r>
      <w:r>
        <w:rPr>
          <w:rFonts w:cs="Arial"/>
          <w:sz w:val="22"/>
          <w:szCs w:val="22"/>
        </w:rPr>
        <w:t>s</w:t>
      </w:r>
      <w:r w:rsidRPr="00861798">
        <w:rPr>
          <w:rFonts w:cs="Arial"/>
          <w:sz w:val="22"/>
          <w:szCs w:val="22"/>
        </w:rPr>
        <w:t>trengths-</w:t>
      </w:r>
      <w:r>
        <w:rPr>
          <w:rFonts w:cs="Arial"/>
          <w:sz w:val="22"/>
          <w:szCs w:val="22"/>
        </w:rPr>
        <w:t>b</w:t>
      </w:r>
      <w:r w:rsidRPr="00861798">
        <w:rPr>
          <w:rFonts w:cs="Arial"/>
          <w:sz w:val="22"/>
          <w:szCs w:val="22"/>
        </w:rPr>
        <w:t xml:space="preserve">ased, </w:t>
      </w:r>
      <w:r>
        <w:rPr>
          <w:rFonts w:cs="Arial"/>
          <w:sz w:val="22"/>
          <w:szCs w:val="22"/>
        </w:rPr>
        <w:t>s</w:t>
      </w:r>
      <w:r w:rsidRPr="00861798">
        <w:rPr>
          <w:rFonts w:cs="Arial"/>
          <w:sz w:val="22"/>
          <w:szCs w:val="22"/>
        </w:rPr>
        <w:t xml:space="preserve">olution </w:t>
      </w:r>
      <w:r>
        <w:rPr>
          <w:rFonts w:cs="Arial"/>
          <w:sz w:val="22"/>
          <w:szCs w:val="22"/>
        </w:rPr>
        <w:t>f</w:t>
      </w:r>
      <w:r w:rsidRPr="00861798">
        <w:rPr>
          <w:rFonts w:cs="Arial"/>
          <w:sz w:val="22"/>
          <w:szCs w:val="22"/>
        </w:rPr>
        <w:t xml:space="preserve">ocused </w:t>
      </w:r>
      <w:r>
        <w:rPr>
          <w:rFonts w:cs="Arial"/>
          <w:sz w:val="22"/>
          <w:szCs w:val="22"/>
        </w:rPr>
        <w:t>b</w:t>
      </w:r>
      <w:r w:rsidRPr="00861798">
        <w:rPr>
          <w:rFonts w:cs="Arial"/>
          <w:sz w:val="22"/>
          <w:szCs w:val="22"/>
        </w:rPr>
        <w:t xml:space="preserve">rief </w:t>
      </w:r>
      <w:r>
        <w:rPr>
          <w:rFonts w:cs="Arial"/>
          <w:sz w:val="22"/>
          <w:szCs w:val="22"/>
        </w:rPr>
        <w:t>t</w:t>
      </w:r>
      <w:r w:rsidRPr="00861798">
        <w:rPr>
          <w:rFonts w:cs="Arial"/>
          <w:sz w:val="22"/>
          <w:szCs w:val="22"/>
        </w:rPr>
        <w:t xml:space="preserve">herapy. </w:t>
      </w:r>
      <w:r w:rsidRPr="00861798">
        <w:rPr>
          <w:rFonts w:cs="Arial"/>
          <w:i/>
          <w:sz w:val="22"/>
          <w:szCs w:val="22"/>
        </w:rPr>
        <w:t xml:space="preserve">Health </w:t>
      </w:r>
      <w:r>
        <w:rPr>
          <w:rFonts w:cs="Arial"/>
          <w:i/>
          <w:sz w:val="22"/>
          <w:szCs w:val="22"/>
        </w:rPr>
        <w:t>and</w:t>
      </w:r>
      <w:r w:rsidRPr="00861798">
        <w:rPr>
          <w:rFonts w:cs="Arial"/>
          <w:i/>
          <w:sz w:val="22"/>
          <w:szCs w:val="22"/>
        </w:rPr>
        <w:t xml:space="preserve"> Social Work, 40</w:t>
      </w:r>
      <w:r w:rsidRPr="00861798">
        <w:rPr>
          <w:rFonts w:cs="Arial"/>
          <w:sz w:val="22"/>
          <w:szCs w:val="22"/>
        </w:rPr>
        <w:t>(2), 73</w:t>
      </w:r>
      <w:r>
        <w:rPr>
          <w:rFonts w:cs="Arial"/>
          <w:sz w:val="22"/>
          <w:szCs w:val="22"/>
        </w:rPr>
        <w:t>–</w:t>
      </w:r>
      <w:r w:rsidRPr="00861798">
        <w:rPr>
          <w:rFonts w:cs="Arial"/>
          <w:sz w:val="22"/>
          <w:szCs w:val="22"/>
        </w:rPr>
        <w:t>76.</w:t>
      </w:r>
    </w:p>
    <w:p w:rsidR="008F0596" w:rsidRDefault="008F0596" w:rsidP="008F0596">
      <w:pPr>
        <w:pStyle w:val="ListParagraph"/>
        <w:spacing w:before="0" w:after="0"/>
        <w:ind w:hanging="720"/>
        <w:contextualSpacing/>
        <w:rPr>
          <w:rFonts w:cs="Arial"/>
          <w:sz w:val="22"/>
          <w:szCs w:val="22"/>
        </w:rPr>
      </w:pPr>
    </w:p>
    <w:p w:rsidR="008F0596" w:rsidRDefault="008F0596" w:rsidP="008F0596">
      <w:pPr>
        <w:pStyle w:val="ListParagraph"/>
        <w:spacing w:before="0" w:after="0"/>
        <w:ind w:hanging="720"/>
        <w:contextualSpacing/>
        <w:rPr>
          <w:rFonts w:cs="Arial"/>
          <w:sz w:val="22"/>
          <w:szCs w:val="22"/>
        </w:rPr>
      </w:pPr>
    </w:p>
    <w:p w:rsidR="008F0596" w:rsidRDefault="008F0596" w:rsidP="008F0596">
      <w:pPr>
        <w:pStyle w:val="ListParagraph"/>
        <w:spacing w:before="0" w:after="0"/>
        <w:ind w:hanging="720"/>
        <w:contextualSpacing/>
        <w:rPr>
          <w:rFonts w:cs="Arial"/>
          <w:b/>
          <w:sz w:val="24"/>
          <w:szCs w:val="24"/>
        </w:rPr>
      </w:pPr>
      <w:r w:rsidRPr="0038043B">
        <w:rPr>
          <w:rFonts w:cs="Arial"/>
          <w:b/>
          <w:sz w:val="24"/>
          <w:szCs w:val="24"/>
        </w:rPr>
        <w:t>Recommended Readings</w:t>
      </w:r>
    </w:p>
    <w:p w:rsidR="008F0596" w:rsidRPr="0038043B" w:rsidRDefault="008F0596" w:rsidP="008F0596">
      <w:pPr>
        <w:pStyle w:val="ListParagraph"/>
        <w:spacing w:before="0" w:after="0"/>
        <w:ind w:hanging="720"/>
        <w:contextualSpacing/>
        <w:rPr>
          <w:rFonts w:cs="Arial"/>
          <w:b/>
          <w:sz w:val="24"/>
          <w:szCs w:val="24"/>
        </w:rPr>
      </w:pPr>
    </w:p>
    <w:p w:rsidR="008F0596" w:rsidRPr="00861798" w:rsidRDefault="008F0596" w:rsidP="008F0596">
      <w:pPr>
        <w:pStyle w:val="ListParagraph"/>
        <w:spacing w:before="0" w:after="0"/>
        <w:ind w:hanging="720"/>
        <w:contextualSpacing/>
        <w:rPr>
          <w:rFonts w:cs="Arial"/>
          <w:sz w:val="22"/>
          <w:szCs w:val="22"/>
        </w:rPr>
      </w:pPr>
      <w:r w:rsidRPr="00861798">
        <w:rPr>
          <w:rFonts w:cs="Arial"/>
          <w:sz w:val="22"/>
          <w:szCs w:val="22"/>
        </w:rPr>
        <w:t>Hsu, W</w:t>
      </w:r>
      <w:r>
        <w:rPr>
          <w:rFonts w:cs="Arial"/>
          <w:sz w:val="22"/>
          <w:szCs w:val="22"/>
        </w:rPr>
        <w:t>.</w:t>
      </w:r>
      <w:r w:rsidRPr="00861798">
        <w:rPr>
          <w:rFonts w:cs="Arial"/>
          <w:sz w:val="22"/>
          <w:szCs w:val="22"/>
        </w:rPr>
        <w:t>-S.</w:t>
      </w:r>
      <w:r>
        <w:rPr>
          <w:rFonts w:cs="Arial"/>
          <w:sz w:val="22"/>
          <w:szCs w:val="22"/>
        </w:rPr>
        <w:t>,</w:t>
      </w:r>
      <w:r w:rsidRPr="00861798">
        <w:rPr>
          <w:rFonts w:cs="Arial"/>
          <w:sz w:val="22"/>
          <w:szCs w:val="22"/>
        </w:rPr>
        <w:t xml:space="preserve"> &amp; Wang, C. (2011). Integrating Asian clients’ filial piety beliefs into </w:t>
      </w:r>
      <w:r>
        <w:rPr>
          <w:rFonts w:cs="Arial"/>
          <w:sz w:val="22"/>
          <w:szCs w:val="22"/>
        </w:rPr>
        <w:t>s</w:t>
      </w:r>
      <w:r w:rsidRPr="00861798">
        <w:rPr>
          <w:rFonts w:cs="Arial"/>
          <w:sz w:val="22"/>
          <w:szCs w:val="22"/>
        </w:rPr>
        <w:t>olution-</w:t>
      </w:r>
      <w:r>
        <w:rPr>
          <w:rFonts w:cs="Arial"/>
          <w:sz w:val="22"/>
          <w:szCs w:val="22"/>
        </w:rPr>
        <w:t>f</w:t>
      </w:r>
      <w:r w:rsidRPr="00861798">
        <w:rPr>
          <w:rFonts w:cs="Arial"/>
          <w:sz w:val="22"/>
          <w:szCs w:val="22"/>
        </w:rPr>
        <w:t xml:space="preserve">ocused </w:t>
      </w:r>
      <w:r>
        <w:rPr>
          <w:rFonts w:cs="Arial"/>
          <w:sz w:val="22"/>
          <w:szCs w:val="22"/>
        </w:rPr>
        <w:t>b</w:t>
      </w:r>
      <w:r w:rsidRPr="00861798">
        <w:rPr>
          <w:rFonts w:cs="Arial"/>
          <w:sz w:val="22"/>
          <w:szCs w:val="22"/>
        </w:rPr>
        <w:t xml:space="preserve">rief </w:t>
      </w:r>
      <w:r>
        <w:rPr>
          <w:rFonts w:cs="Arial"/>
          <w:sz w:val="22"/>
          <w:szCs w:val="22"/>
        </w:rPr>
        <w:t>t</w:t>
      </w:r>
      <w:r w:rsidRPr="00861798">
        <w:rPr>
          <w:rFonts w:cs="Arial"/>
          <w:sz w:val="22"/>
          <w:szCs w:val="22"/>
        </w:rPr>
        <w:t xml:space="preserve">herapy. </w:t>
      </w:r>
      <w:r w:rsidRPr="00861798">
        <w:rPr>
          <w:rFonts w:cs="Arial"/>
          <w:i/>
          <w:sz w:val="22"/>
          <w:szCs w:val="22"/>
        </w:rPr>
        <w:t>International Journal of Advances in Counselling, 33</w:t>
      </w:r>
      <w:r w:rsidRPr="00861798">
        <w:rPr>
          <w:rFonts w:cs="Arial"/>
          <w:sz w:val="22"/>
          <w:szCs w:val="22"/>
        </w:rPr>
        <w:t>, 322–334</w:t>
      </w:r>
      <w:r>
        <w:rPr>
          <w:rFonts w:cs="Arial"/>
          <w:sz w:val="22"/>
          <w:szCs w:val="22"/>
        </w:rPr>
        <w:t>.</w:t>
      </w:r>
    </w:p>
    <w:p w:rsidR="008F0596" w:rsidRDefault="008F0596" w:rsidP="008F0596">
      <w:pPr>
        <w:pStyle w:val="ListParagraph"/>
        <w:spacing w:before="0" w:after="160" w:line="259" w:lineRule="auto"/>
        <w:ind w:hanging="720"/>
        <w:contextualSpacing/>
        <w:rPr>
          <w:rFonts w:cs="Arial"/>
          <w:sz w:val="22"/>
          <w:szCs w:val="22"/>
        </w:rPr>
      </w:pPr>
    </w:p>
    <w:p w:rsidR="008F0596" w:rsidRPr="00861798" w:rsidRDefault="008F0596" w:rsidP="008F0596">
      <w:pPr>
        <w:spacing w:before="0" w:after="0"/>
        <w:ind w:left="720" w:hanging="720"/>
        <w:rPr>
          <w:rFonts w:cs="Arial"/>
          <w:sz w:val="22"/>
          <w:szCs w:val="22"/>
          <w:shd w:val="clear" w:color="auto" w:fill="FFFFFF"/>
        </w:rPr>
      </w:pPr>
      <w:r w:rsidRPr="00861798">
        <w:rPr>
          <w:rFonts w:cs="Arial"/>
          <w:sz w:val="22"/>
          <w:szCs w:val="22"/>
          <w:shd w:val="clear" w:color="auto" w:fill="FFFFFF"/>
        </w:rPr>
        <w:t>Kim, J. S. (2008). Examining the effectiveness of solution-focused brief therapy: A meta-analysis.</w:t>
      </w:r>
      <w:r w:rsidRPr="00861798">
        <w:rPr>
          <w:rStyle w:val="apple-converted-space"/>
          <w:rFonts w:cs="Arial"/>
          <w:i/>
          <w:iCs/>
          <w:sz w:val="22"/>
          <w:szCs w:val="22"/>
          <w:shd w:val="clear" w:color="auto" w:fill="FFFFFF"/>
        </w:rPr>
        <w:t> </w:t>
      </w:r>
      <w:r w:rsidRPr="00861798">
        <w:rPr>
          <w:rFonts w:cs="Arial"/>
          <w:i/>
          <w:iCs/>
          <w:sz w:val="22"/>
          <w:szCs w:val="22"/>
          <w:shd w:val="clear" w:color="auto" w:fill="FFFFFF"/>
        </w:rPr>
        <w:t>Research on Social Work Practice,</w:t>
      </w:r>
      <w:r w:rsidRPr="00861798">
        <w:rPr>
          <w:rStyle w:val="apple-converted-space"/>
          <w:rFonts w:cs="Arial"/>
          <w:i/>
          <w:iCs/>
          <w:sz w:val="22"/>
          <w:szCs w:val="22"/>
          <w:shd w:val="clear" w:color="auto" w:fill="FFFFFF"/>
        </w:rPr>
        <w:t> </w:t>
      </w:r>
      <w:r w:rsidRPr="00861798">
        <w:rPr>
          <w:rFonts w:cs="Arial"/>
          <w:i/>
          <w:iCs/>
          <w:sz w:val="22"/>
          <w:szCs w:val="22"/>
          <w:shd w:val="clear" w:color="auto" w:fill="FFFFFF"/>
        </w:rPr>
        <w:t>18</w:t>
      </w:r>
      <w:r w:rsidRPr="00861798">
        <w:rPr>
          <w:rFonts w:cs="Arial"/>
          <w:sz w:val="22"/>
          <w:szCs w:val="22"/>
          <w:shd w:val="clear" w:color="auto" w:fill="FFFFFF"/>
        </w:rPr>
        <w:t>(2), 107</w:t>
      </w:r>
      <w:r>
        <w:rPr>
          <w:rFonts w:cs="Arial"/>
          <w:sz w:val="22"/>
          <w:szCs w:val="22"/>
          <w:shd w:val="clear" w:color="auto" w:fill="FFFFFF"/>
        </w:rPr>
        <w:t>–</w:t>
      </w:r>
      <w:r w:rsidRPr="00861798">
        <w:rPr>
          <w:rFonts w:cs="Arial"/>
          <w:sz w:val="22"/>
          <w:szCs w:val="22"/>
          <w:shd w:val="clear" w:color="auto" w:fill="FFFFFF"/>
        </w:rPr>
        <w:t>116.</w:t>
      </w:r>
    </w:p>
    <w:p w:rsidR="008F0596" w:rsidRPr="00861798" w:rsidRDefault="008F0596" w:rsidP="008F0596">
      <w:pPr>
        <w:spacing w:before="0" w:after="0"/>
        <w:rPr>
          <w:rFonts w:cs="Arial"/>
          <w:b/>
          <w:sz w:val="22"/>
          <w:szCs w:val="22"/>
        </w:rPr>
      </w:pPr>
    </w:p>
    <w:p w:rsidR="008F0596" w:rsidRPr="00861798" w:rsidRDefault="008F0596" w:rsidP="008F0596">
      <w:pPr>
        <w:pStyle w:val="Bib"/>
        <w:spacing w:before="0" w:after="0"/>
        <w:rPr>
          <w:sz w:val="22"/>
          <w:szCs w:val="22"/>
        </w:rPr>
      </w:pPr>
      <w:r w:rsidRPr="00861798">
        <w:rPr>
          <w:color w:val="222222"/>
          <w:sz w:val="22"/>
          <w:szCs w:val="22"/>
          <w:shd w:val="clear" w:color="auto" w:fill="FFFFFF"/>
        </w:rPr>
        <w:t>Yokotani, K., &amp; Tamura, K. (2014). Solution-</w:t>
      </w:r>
      <w:r>
        <w:rPr>
          <w:color w:val="222222"/>
          <w:sz w:val="22"/>
          <w:szCs w:val="22"/>
          <w:shd w:val="clear" w:color="auto" w:fill="FFFFFF"/>
        </w:rPr>
        <w:t>f</w:t>
      </w:r>
      <w:r w:rsidRPr="00861798">
        <w:rPr>
          <w:color w:val="222222"/>
          <w:sz w:val="22"/>
          <w:szCs w:val="22"/>
          <w:shd w:val="clear" w:color="auto" w:fill="FFFFFF"/>
        </w:rPr>
        <w:t xml:space="preserve">ocused </w:t>
      </w:r>
      <w:r>
        <w:rPr>
          <w:color w:val="222222"/>
          <w:sz w:val="22"/>
          <w:szCs w:val="22"/>
          <w:shd w:val="clear" w:color="auto" w:fill="FFFFFF"/>
        </w:rPr>
        <w:t>g</w:t>
      </w:r>
      <w:r w:rsidRPr="00861798">
        <w:rPr>
          <w:color w:val="222222"/>
          <w:sz w:val="22"/>
          <w:szCs w:val="22"/>
          <w:shd w:val="clear" w:color="auto" w:fill="FFFFFF"/>
        </w:rPr>
        <w:t xml:space="preserve">roup </w:t>
      </w:r>
      <w:r>
        <w:rPr>
          <w:color w:val="222222"/>
          <w:sz w:val="22"/>
          <w:szCs w:val="22"/>
          <w:shd w:val="clear" w:color="auto" w:fill="FFFFFF"/>
        </w:rPr>
        <w:t>t</w:t>
      </w:r>
      <w:r w:rsidRPr="00861798">
        <w:rPr>
          <w:color w:val="222222"/>
          <w:sz w:val="22"/>
          <w:szCs w:val="22"/>
          <w:shd w:val="clear" w:color="auto" w:fill="FFFFFF"/>
        </w:rPr>
        <w:t xml:space="preserve">herapy </w:t>
      </w:r>
      <w:r>
        <w:rPr>
          <w:color w:val="222222"/>
          <w:sz w:val="22"/>
          <w:szCs w:val="22"/>
          <w:shd w:val="clear" w:color="auto" w:fill="FFFFFF"/>
        </w:rPr>
        <w:t>p</w:t>
      </w:r>
      <w:r w:rsidRPr="00861798">
        <w:rPr>
          <w:color w:val="222222"/>
          <w:sz w:val="22"/>
          <w:szCs w:val="22"/>
          <w:shd w:val="clear" w:color="auto" w:fill="FFFFFF"/>
        </w:rPr>
        <w:t xml:space="preserve">rogram for </w:t>
      </w:r>
      <w:r>
        <w:rPr>
          <w:color w:val="222222"/>
          <w:sz w:val="22"/>
          <w:szCs w:val="22"/>
          <w:shd w:val="clear" w:color="auto" w:fill="FFFFFF"/>
        </w:rPr>
        <w:t>r</w:t>
      </w:r>
      <w:r w:rsidRPr="00861798">
        <w:rPr>
          <w:color w:val="222222"/>
          <w:sz w:val="22"/>
          <w:szCs w:val="22"/>
          <w:shd w:val="clear" w:color="auto" w:fill="FFFFFF"/>
        </w:rPr>
        <w:t>epeated-</w:t>
      </w:r>
      <w:r>
        <w:rPr>
          <w:color w:val="222222"/>
          <w:sz w:val="22"/>
          <w:szCs w:val="22"/>
          <w:shd w:val="clear" w:color="auto" w:fill="FFFFFF"/>
        </w:rPr>
        <w:t>d</w:t>
      </w:r>
      <w:r w:rsidRPr="00861798">
        <w:rPr>
          <w:color w:val="222222"/>
          <w:sz w:val="22"/>
          <w:szCs w:val="22"/>
          <w:shd w:val="clear" w:color="auto" w:fill="FFFFFF"/>
        </w:rPr>
        <w:t xml:space="preserve">rug </w:t>
      </w:r>
      <w:r>
        <w:rPr>
          <w:color w:val="222222"/>
          <w:sz w:val="22"/>
          <w:szCs w:val="22"/>
          <w:shd w:val="clear" w:color="auto" w:fill="FFFFFF"/>
        </w:rPr>
        <w:t>u</w:t>
      </w:r>
      <w:r w:rsidRPr="00861798">
        <w:rPr>
          <w:color w:val="222222"/>
          <w:sz w:val="22"/>
          <w:szCs w:val="22"/>
          <w:shd w:val="clear" w:color="auto" w:fill="FFFFFF"/>
        </w:rPr>
        <w:t>sers.</w:t>
      </w:r>
      <w:r w:rsidRPr="00861798">
        <w:rPr>
          <w:rStyle w:val="apple-converted-space"/>
          <w:color w:val="222222"/>
          <w:sz w:val="22"/>
          <w:szCs w:val="22"/>
          <w:shd w:val="clear" w:color="auto" w:fill="FFFFFF"/>
        </w:rPr>
        <w:t> </w:t>
      </w:r>
      <w:r w:rsidRPr="00861798">
        <w:rPr>
          <w:i/>
          <w:iCs/>
          <w:color w:val="222222"/>
          <w:sz w:val="22"/>
          <w:szCs w:val="22"/>
          <w:shd w:val="clear" w:color="auto" w:fill="FFFFFF"/>
        </w:rPr>
        <w:t>International Journal</w:t>
      </w:r>
      <w:r w:rsidRPr="00861798">
        <w:rPr>
          <w:color w:val="222222"/>
          <w:sz w:val="22"/>
          <w:szCs w:val="22"/>
          <w:shd w:val="clear" w:color="auto" w:fill="FFFFFF"/>
        </w:rPr>
        <w:t>,</w:t>
      </w:r>
      <w:r w:rsidRPr="00861798">
        <w:rPr>
          <w:rStyle w:val="apple-converted-space"/>
          <w:color w:val="222222"/>
          <w:sz w:val="22"/>
          <w:szCs w:val="22"/>
          <w:shd w:val="clear" w:color="auto" w:fill="FFFFFF"/>
        </w:rPr>
        <w:t> </w:t>
      </w:r>
      <w:r w:rsidRPr="00861798">
        <w:rPr>
          <w:i/>
          <w:iCs/>
          <w:color w:val="222222"/>
          <w:sz w:val="22"/>
          <w:szCs w:val="22"/>
          <w:shd w:val="clear" w:color="auto" w:fill="FFFFFF"/>
        </w:rPr>
        <w:t>4</w:t>
      </w:r>
      <w:r w:rsidRPr="00861798">
        <w:rPr>
          <w:color w:val="222222"/>
          <w:sz w:val="22"/>
          <w:szCs w:val="22"/>
          <w:shd w:val="clear" w:color="auto" w:fill="FFFFFF"/>
        </w:rPr>
        <w:t>(1), 28</w:t>
      </w:r>
      <w:r>
        <w:rPr>
          <w:color w:val="222222"/>
          <w:sz w:val="22"/>
          <w:szCs w:val="22"/>
          <w:shd w:val="clear" w:color="auto" w:fill="FFFFFF"/>
        </w:rPr>
        <w:t>–</w:t>
      </w:r>
      <w:r w:rsidRPr="00861798">
        <w:rPr>
          <w:color w:val="222222"/>
          <w:sz w:val="22"/>
          <w:szCs w:val="22"/>
          <w:shd w:val="clear" w:color="auto" w:fill="FFFFFF"/>
        </w:rPr>
        <w:t>43.</w:t>
      </w:r>
    </w:p>
    <w:p w:rsidR="008F0596" w:rsidRPr="00861798" w:rsidRDefault="008F0596" w:rsidP="008F0596">
      <w:pPr>
        <w:keepNext/>
        <w:spacing w:before="0" w:after="0"/>
        <w:rPr>
          <w:rFonts w:cs="Arial"/>
          <w:sz w:val="22"/>
          <w:szCs w:val="22"/>
        </w:rPr>
      </w:pPr>
    </w:p>
    <w:tbl>
      <w:tblPr>
        <w:tblW w:w="9540" w:type="dxa"/>
        <w:tblInd w:w="18" w:type="dxa"/>
        <w:tblLayout w:type="fixed"/>
        <w:tblLook w:val="04A0"/>
      </w:tblPr>
      <w:tblGrid>
        <w:gridCol w:w="7214"/>
        <w:gridCol w:w="2326"/>
      </w:tblGrid>
      <w:tr w:rsidR="008F0596" w:rsidRPr="00861798">
        <w:trPr>
          <w:cantSplit/>
          <w:trHeight w:val="236"/>
          <w:tblHeader/>
        </w:trPr>
        <w:tc>
          <w:tcPr>
            <w:tcW w:w="7214" w:type="dxa"/>
            <w:tcBorders>
              <w:bottom w:val="single" w:sz="4" w:space="0" w:color="auto"/>
            </w:tcBorders>
            <w:shd w:val="clear" w:color="auto" w:fill="C00000"/>
          </w:tcPr>
          <w:p w:rsidR="008F0596" w:rsidRDefault="008F0596" w:rsidP="008F0596">
            <w:pPr>
              <w:keepNext/>
              <w:spacing w:before="0" w:after="0"/>
              <w:rPr>
                <w:rFonts w:cs="Arial"/>
                <w:sz w:val="22"/>
                <w:szCs w:val="22"/>
              </w:rPr>
            </w:pPr>
            <w:r w:rsidRPr="00861798">
              <w:rPr>
                <w:rFonts w:cs="Arial"/>
                <w:b/>
                <w:snapToGrid w:val="0"/>
                <w:color w:val="FFFFFF"/>
                <w:sz w:val="22"/>
                <w:szCs w:val="22"/>
              </w:rPr>
              <w:t xml:space="preserve">Unit 10: </w:t>
            </w:r>
            <w:r w:rsidRPr="00861798">
              <w:rPr>
                <w:rFonts w:cs="Arial"/>
                <w:sz w:val="22"/>
                <w:szCs w:val="22"/>
              </w:rPr>
              <w:t>Interventions for Personality Disorders: Transference</w:t>
            </w:r>
            <w:r>
              <w:rPr>
                <w:rFonts w:cs="Arial"/>
                <w:sz w:val="22"/>
                <w:szCs w:val="22"/>
              </w:rPr>
              <w:t>-</w:t>
            </w:r>
            <w:r w:rsidRPr="00861798">
              <w:rPr>
                <w:rFonts w:cs="Arial"/>
                <w:sz w:val="22"/>
                <w:szCs w:val="22"/>
              </w:rPr>
              <w:t>Focused Psychotherapy</w:t>
            </w:r>
          </w:p>
          <w:p w:rsidR="008F0596" w:rsidRPr="00861798" w:rsidRDefault="008F0596" w:rsidP="008F0596">
            <w:pPr>
              <w:keepNext/>
              <w:spacing w:before="0" w:after="0"/>
              <w:rPr>
                <w:rFonts w:cs="Arial"/>
                <w:b/>
                <w:color w:val="FFFFFF"/>
                <w:sz w:val="22"/>
                <w:szCs w:val="22"/>
              </w:rPr>
            </w:pPr>
          </w:p>
        </w:tc>
        <w:tc>
          <w:tcPr>
            <w:tcW w:w="2326" w:type="dxa"/>
            <w:tcBorders>
              <w:bottom w:val="single" w:sz="4" w:space="0" w:color="auto"/>
            </w:tcBorders>
            <w:shd w:val="clear" w:color="auto" w:fill="C00000"/>
          </w:tcPr>
          <w:p w:rsidR="008F0596" w:rsidRPr="00861798" w:rsidRDefault="00536BD6" w:rsidP="00745382">
            <w:pPr>
              <w:keepNext/>
              <w:spacing w:before="0" w:after="0"/>
              <w:jc w:val="right"/>
              <w:rPr>
                <w:rFonts w:cs="Arial"/>
                <w:b/>
                <w:snapToGrid w:val="0"/>
                <w:color w:val="FFFFFF"/>
                <w:sz w:val="22"/>
                <w:szCs w:val="22"/>
              </w:rPr>
            </w:pPr>
            <w:r>
              <w:rPr>
                <w:rFonts w:cs="Arial"/>
                <w:b/>
                <w:snapToGrid w:val="0"/>
                <w:color w:val="FFFFFF"/>
                <w:sz w:val="22"/>
                <w:szCs w:val="22"/>
              </w:rPr>
              <w:t>Date</w:t>
            </w:r>
          </w:p>
        </w:tc>
      </w:tr>
      <w:tr w:rsidR="008F0596" w:rsidRPr="00861798">
        <w:trPr>
          <w:cantSplit/>
          <w:trHeight w:val="79"/>
        </w:trPr>
        <w:tc>
          <w:tcPr>
            <w:tcW w:w="9540" w:type="dxa"/>
            <w:gridSpan w:val="2"/>
            <w:tcBorders>
              <w:top w:val="single" w:sz="4" w:space="0" w:color="auto"/>
            </w:tcBorders>
          </w:tcPr>
          <w:p w:rsidR="008F0596" w:rsidRPr="00861798" w:rsidRDefault="008F0596" w:rsidP="008F0596">
            <w:pPr>
              <w:keepNext/>
              <w:spacing w:before="0" w:after="0"/>
              <w:rPr>
                <w:rFonts w:cs="Arial"/>
                <w:b/>
                <w:bCs/>
                <w:color w:val="262626"/>
                <w:sz w:val="22"/>
                <w:szCs w:val="22"/>
              </w:rPr>
            </w:pPr>
            <w:r w:rsidRPr="00861798">
              <w:rPr>
                <w:rFonts w:cs="Arial"/>
                <w:b/>
                <w:bCs/>
                <w:color w:val="262626"/>
                <w:sz w:val="22"/>
                <w:szCs w:val="22"/>
              </w:rPr>
              <w:t>Topics</w:t>
            </w:r>
          </w:p>
        </w:tc>
      </w:tr>
      <w:tr w:rsidR="008F0596" w:rsidRPr="00861798">
        <w:trPr>
          <w:cantSplit/>
          <w:trHeight w:val="1786"/>
        </w:trPr>
        <w:tc>
          <w:tcPr>
            <w:tcW w:w="9540" w:type="dxa"/>
            <w:gridSpan w:val="2"/>
          </w:tcPr>
          <w:p w:rsidR="008F0596" w:rsidRDefault="008F0596" w:rsidP="009D58BF">
            <w:pPr>
              <w:pStyle w:val="ListParagraph"/>
              <w:keepNext/>
              <w:numPr>
                <w:ilvl w:val="0"/>
                <w:numId w:val="16"/>
              </w:numPr>
              <w:spacing w:before="0" w:after="0"/>
              <w:ind w:left="360"/>
              <w:rPr>
                <w:rFonts w:cs="Arial"/>
                <w:b/>
                <w:sz w:val="22"/>
                <w:szCs w:val="22"/>
              </w:rPr>
            </w:pPr>
            <w:r w:rsidRPr="00445295">
              <w:rPr>
                <w:rFonts w:cs="Arial"/>
                <w:sz w:val="22"/>
                <w:szCs w:val="22"/>
              </w:rPr>
              <w:t xml:space="preserve">Overview of DSM-5 </w:t>
            </w:r>
            <w:r>
              <w:rPr>
                <w:rFonts w:cs="Arial"/>
                <w:sz w:val="22"/>
                <w:szCs w:val="22"/>
              </w:rPr>
              <w:t>c</w:t>
            </w:r>
            <w:r w:rsidRPr="00445295">
              <w:rPr>
                <w:rFonts w:cs="Arial"/>
                <w:sz w:val="22"/>
                <w:szCs w:val="22"/>
              </w:rPr>
              <w:t>riteria</w:t>
            </w:r>
          </w:p>
          <w:p w:rsidR="008F0596" w:rsidRDefault="008F0596" w:rsidP="009D58BF">
            <w:pPr>
              <w:pStyle w:val="ListParagraph"/>
              <w:keepNext/>
              <w:numPr>
                <w:ilvl w:val="0"/>
                <w:numId w:val="16"/>
              </w:numPr>
              <w:spacing w:before="0" w:after="0"/>
              <w:ind w:left="360"/>
              <w:rPr>
                <w:rFonts w:cs="Arial"/>
                <w:b/>
                <w:sz w:val="22"/>
                <w:szCs w:val="22"/>
              </w:rPr>
            </w:pPr>
            <w:r w:rsidRPr="00445295">
              <w:rPr>
                <w:rFonts w:cs="Arial"/>
                <w:sz w:val="22"/>
                <w:szCs w:val="22"/>
              </w:rPr>
              <w:t xml:space="preserve">Borderline </w:t>
            </w:r>
            <w:r>
              <w:rPr>
                <w:rFonts w:cs="Arial"/>
                <w:sz w:val="22"/>
                <w:szCs w:val="22"/>
              </w:rPr>
              <w:t>p</w:t>
            </w:r>
            <w:r w:rsidRPr="00445295">
              <w:rPr>
                <w:rFonts w:cs="Arial"/>
                <w:sz w:val="22"/>
                <w:szCs w:val="22"/>
              </w:rPr>
              <w:t xml:space="preserve">ersonality </w:t>
            </w:r>
            <w:r>
              <w:rPr>
                <w:rFonts w:cs="Arial"/>
                <w:sz w:val="22"/>
                <w:szCs w:val="22"/>
              </w:rPr>
              <w:t>d</w:t>
            </w:r>
            <w:r w:rsidRPr="00445295">
              <w:rPr>
                <w:rFonts w:cs="Arial"/>
                <w:sz w:val="22"/>
                <w:szCs w:val="22"/>
              </w:rPr>
              <w:t>isorder</w:t>
            </w:r>
          </w:p>
          <w:p w:rsidR="008F0596" w:rsidRPr="00445295" w:rsidRDefault="008F0596" w:rsidP="009D58BF">
            <w:pPr>
              <w:pStyle w:val="ListParagraph"/>
              <w:keepNext/>
              <w:numPr>
                <w:ilvl w:val="0"/>
                <w:numId w:val="16"/>
              </w:numPr>
              <w:spacing w:before="0" w:after="0"/>
              <w:ind w:left="360"/>
              <w:rPr>
                <w:rFonts w:cs="Arial"/>
                <w:b/>
                <w:sz w:val="22"/>
                <w:szCs w:val="22"/>
              </w:rPr>
            </w:pPr>
            <w:r w:rsidRPr="00445295">
              <w:rPr>
                <w:sz w:val="22"/>
                <w:szCs w:val="22"/>
              </w:rPr>
              <w:t>Transference</w:t>
            </w:r>
            <w:r>
              <w:rPr>
                <w:sz w:val="22"/>
                <w:szCs w:val="22"/>
              </w:rPr>
              <w:t>-f</w:t>
            </w:r>
            <w:r w:rsidRPr="00445295">
              <w:rPr>
                <w:sz w:val="22"/>
                <w:szCs w:val="22"/>
              </w:rPr>
              <w:t xml:space="preserve">ocused </w:t>
            </w:r>
            <w:r>
              <w:rPr>
                <w:sz w:val="22"/>
                <w:szCs w:val="22"/>
              </w:rPr>
              <w:t>p</w:t>
            </w:r>
            <w:r w:rsidRPr="00445295">
              <w:rPr>
                <w:sz w:val="22"/>
                <w:szCs w:val="22"/>
              </w:rPr>
              <w:t>sychotherapy</w:t>
            </w:r>
          </w:p>
          <w:p w:rsidR="008F0596" w:rsidRPr="00445295" w:rsidRDefault="008F0596" w:rsidP="009D58BF">
            <w:pPr>
              <w:pStyle w:val="ListParagraph"/>
              <w:keepNext/>
              <w:numPr>
                <w:ilvl w:val="0"/>
                <w:numId w:val="16"/>
              </w:numPr>
              <w:pBdr>
                <w:bottom w:val="single" w:sz="4" w:space="1" w:color="auto"/>
              </w:pBdr>
              <w:spacing w:before="0" w:after="0"/>
              <w:ind w:left="360"/>
              <w:rPr>
                <w:rFonts w:cs="Arial"/>
                <w:b/>
                <w:sz w:val="22"/>
                <w:szCs w:val="22"/>
              </w:rPr>
            </w:pPr>
            <w:r w:rsidRPr="00445295">
              <w:rPr>
                <w:bCs/>
                <w:sz w:val="22"/>
                <w:szCs w:val="22"/>
              </w:rPr>
              <w:t xml:space="preserve">Issues of </w:t>
            </w:r>
            <w:r>
              <w:rPr>
                <w:bCs/>
                <w:sz w:val="22"/>
                <w:szCs w:val="22"/>
              </w:rPr>
              <w:t>d</w:t>
            </w:r>
            <w:r w:rsidRPr="00445295">
              <w:rPr>
                <w:bCs/>
                <w:sz w:val="22"/>
                <w:szCs w:val="22"/>
              </w:rPr>
              <w:t>iversity</w:t>
            </w:r>
          </w:p>
          <w:p w:rsidR="008F0596" w:rsidRPr="00861798" w:rsidRDefault="008F0596" w:rsidP="008F0596">
            <w:pPr>
              <w:keepNext/>
              <w:rPr>
                <w:rFonts w:cs="Arial"/>
                <w:b/>
                <w:sz w:val="22"/>
                <w:szCs w:val="22"/>
              </w:rPr>
            </w:pPr>
            <w:r w:rsidRPr="00861798">
              <w:rPr>
                <w:rFonts w:cs="Arial"/>
                <w:sz w:val="22"/>
                <w:szCs w:val="22"/>
              </w:rPr>
              <w:t>This unit relates to course objective</w:t>
            </w:r>
            <w:r>
              <w:rPr>
                <w:rFonts w:cs="Arial"/>
                <w:sz w:val="22"/>
                <w:szCs w:val="22"/>
              </w:rPr>
              <w:t xml:space="preserve"> 2.</w:t>
            </w:r>
          </w:p>
          <w:p w:rsidR="008F0596" w:rsidRDefault="008F0596" w:rsidP="008F0596">
            <w:pPr>
              <w:pStyle w:val="Level1"/>
              <w:numPr>
                <w:ilvl w:val="0"/>
                <w:numId w:val="0"/>
              </w:numPr>
              <w:spacing w:before="0" w:after="0"/>
              <w:rPr>
                <w:b/>
                <w:bCs/>
                <w:color w:val="auto"/>
                <w:sz w:val="22"/>
                <w:szCs w:val="22"/>
              </w:rPr>
            </w:pPr>
          </w:p>
          <w:p w:rsidR="008F0596" w:rsidRPr="00EE3CED" w:rsidRDefault="008F0596" w:rsidP="008F0596">
            <w:pPr>
              <w:pStyle w:val="Level1"/>
              <w:numPr>
                <w:ilvl w:val="0"/>
                <w:numId w:val="0"/>
              </w:numPr>
              <w:spacing w:before="0" w:after="0"/>
              <w:rPr>
                <w:b/>
                <w:bCs/>
                <w:color w:val="auto"/>
                <w:sz w:val="24"/>
              </w:rPr>
            </w:pPr>
            <w:r w:rsidRPr="00EE3CED">
              <w:rPr>
                <w:b/>
                <w:bCs/>
                <w:color w:val="auto"/>
                <w:sz w:val="24"/>
              </w:rPr>
              <w:t>Required Readings</w:t>
            </w:r>
          </w:p>
          <w:p w:rsidR="008F0596" w:rsidRPr="00861798" w:rsidRDefault="008F0596" w:rsidP="008F0596">
            <w:pPr>
              <w:pStyle w:val="Level1"/>
              <w:numPr>
                <w:ilvl w:val="0"/>
                <w:numId w:val="0"/>
              </w:numPr>
              <w:spacing w:before="0" w:after="0"/>
              <w:rPr>
                <w:b/>
                <w:bCs/>
                <w:color w:val="auto"/>
                <w:sz w:val="22"/>
                <w:szCs w:val="22"/>
              </w:rPr>
            </w:pPr>
          </w:p>
          <w:p w:rsidR="008F0596" w:rsidRPr="00EE3CED" w:rsidRDefault="008F0596" w:rsidP="008F0596">
            <w:pPr>
              <w:pStyle w:val="Level1"/>
              <w:numPr>
                <w:ilvl w:val="0"/>
                <w:numId w:val="0"/>
              </w:numPr>
              <w:spacing w:before="0" w:after="0"/>
              <w:ind w:left="720" w:hanging="720"/>
              <w:rPr>
                <w:color w:val="000000" w:themeColor="text1"/>
                <w:sz w:val="22"/>
                <w:szCs w:val="22"/>
              </w:rPr>
            </w:pPr>
            <w:r w:rsidRPr="00EE3CED">
              <w:rPr>
                <w:color w:val="000000" w:themeColor="text1"/>
                <w:sz w:val="22"/>
                <w:szCs w:val="22"/>
              </w:rPr>
              <w:t>Kernberg, O. F. (2016). New developments in transference focused psychotherapy.</w:t>
            </w:r>
            <w:r w:rsidRPr="00EE3CED">
              <w:rPr>
                <w:i/>
                <w:iCs/>
                <w:color w:val="000000" w:themeColor="text1"/>
                <w:sz w:val="22"/>
                <w:szCs w:val="22"/>
              </w:rPr>
              <w:t xml:space="preserve"> International Journal of Psycho-Analysis, 97</w:t>
            </w:r>
            <w:r w:rsidRPr="00EE3CED">
              <w:rPr>
                <w:color w:val="000000" w:themeColor="text1"/>
                <w:sz w:val="22"/>
                <w:szCs w:val="22"/>
              </w:rPr>
              <w:t>(2), 385. doi:10.1111/1745-8315.12289</w:t>
            </w:r>
          </w:p>
          <w:p w:rsidR="008F0596" w:rsidRPr="00EE3CED" w:rsidRDefault="008F0596" w:rsidP="008F0596">
            <w:pPr>
              <w:pStyle w:val="Level1"/>
              <w:numPr>
                <w:ilvl w:val="0"/>
                <w:numId w:val="0"/>
              </w:numPr>
              <w:spacing w:before="0" w:after="0"/>
              <w:ind w:left="720" w:hanging="720"/>
              <w:rPr>
                <w:color w:val="000000" w:themeColor="text1"/>
                <w:sz w:val="22"/>
                <w:szCs w:val="22"/>
              </w:rPr>
            </w:pPr>
          </w:p>
          <w:p w:rsidR="00312324" w:rsidRPr="00312324" w:rsidRDefault="00312324" w:rsidP="00312324">
            <w:pPr>
              <w:spacing w:before="0" w:after="0"/>
              <w:rPr>
                <w:rFonts w:ascii="Times New Roman" w:hAnsi="Times New Roman"/>
                <w:sz w:val="24"/>
                <w:szCs w:val="24"/>
              </w:rPr>
            </w:pPr>
            <w:r w:rsidRPr="00312324">
              <w:rPr>
                <w:rFonts w:ascii="Helvetica Neue" w:hAnsi="Helvetica Neue"/>
                <w:color w:val="333333"/>
                <w:sz w:val="23"/>
                <w:szCs w:val="23"/>
                <w:shd w:val="clear" w:color="auto" w:fill="FFFFFF"/>
              </w:rPr>
              <w:t xml:space="preserve">Yeomans, F., Levy, K., &amp; Caligor, </w:t>
            </w:r>
            <w:r w:rsidR="007745B4">
              <w:rPr>
                <w:rFonts w:ascii="Helvetica Neue" w:hAnsi="Helvetica Neue"/>
                <w:color w:val="333333"/>
                <w:sz w:val="23"/>
                <w:szCs w:val="23"/>
                <w:shd w:val="clear" w:color="auto" w:fill="FFFFFF"/>
              </w:rPr>
              <w:t xml:space="preserve">E. (2013). Transference-focused </w:t>
            </w:r>
            <w:r w:rsidRPr="00312324">
              <w:rPr>
                <w:rFonts w:ascii="Helvetica Neue" w:hAnsi="Helvetica Neue"/>
                <w:color w:val="333333"/>
                <w:sz w:val="23"/>
                <w:szCs w:val="23"/>
                <w:shd w:val="clear" w:color="auto" w:fill="FFFFFF"/>
              </w:rPr>
              <w:t>psychotherapy. </w:t>
            </w:r>
            <w:r w:rsidRPr="00312324">
              <w:rPr>
                <w:rFonts w:ascii="Helvetica Neue" w:hAnsi="Helvetica Neue"/>
                <w:i/>
                <w:iCs/>
                <w:color w:val="333333"/>
                <w:sz w:val="23"/>
                <w:szCs w:val="23"/>
              </w:rPr>
              <w:t>Psychotherapy (Chicago, Ill.),</w:t>
            </w:r>
            <w:r w:rsidRPr="00312324">
              <w:rPr>
                <w:rFonts w:ascii="Helvetica Neue" w:hAnsi="Helvetica Neue"/>
                <w:color w:val="333333"/>
                <w:sz w:val="23"/>
                <w:szCs w:val="23"/>
                <w:shd w:val="clear" w:color="auto" w:fill="FFFFFF"/>
              </w:rPr>
              <w:t> </w:t>
            </w:r>
            <w:r w:rsidRPr="00312324">
              <w:rPr>
                <w:rFonts w:ascii="Helvetica Neue" w:hAnsi="Helvetica Neue"/>
                <w:i/>
                <w:iCs/>
                <w:color w:val="333333"/>
                <w:sz w:val="23"/>
                <w:szCs w:val="23"/>
              </w:rPr>
              <w:t>50</w:t>
            </w:r>
            <w:r w:rsidRPr="00312324">
              <w:rPr>
                <w:rFonts w:ascii="Helvetica Neue" w:hAnsi="Helvetica Neue"/>
                <w:color w:val="333333"/>
                <w:sz w:val="23"/>
                <w:szCs w:val="23"/>
                <w:shd w:val="clear" w:color="auto" w:fill="FFFFFF"/>
              </w:rPr>
              <w:t>(3), 449-53.</w:t>
            </w:r>
          </w:p>
          <w:p w:rsidR="008F0596" w:rsidRDefault="008F0596" w:rsidP="008F0596">
            <w:pPr>
              <w:pStyle w:val="Level1"/>
              <w:numPr>
                <w:ilvl w:val="0"/>
                <w:numId w:val="0"/>
              </w:numPr>
              <w:spacing w:before="0" w:after="0"/>
              <w:ind w:left="720" w:hanging="720"/>
              <w:rPr>
                <w:color w:val="000000" w:themeColor="text1"/>
                <w:sz w:val="22"/>
                <w:szCs w:val="22"/>
              </w:rPr>
            </w:pPr>
          </w:p>
          <w:p w:rsidR="008F0596" w:rsidRPr="00EE3CED" w:rsidRDefault="008F0596" w:rsidP="008F0596">
            <w:pPr>
              <w:pStyle w:val="Level1"/>
              <w:numPr>
                <w:ilvl w:val="0"/>
                <w:numId w:val="0"/>
              </w:numPr>
              <w:spacing w:before="0" w:after="0"/>
              <w:ind w:left="720" w:hanging="720"/>
              <w:rPr>
                <w:color w:val="000000" w:themeColor="text1"/>
                <w:sz w:val="22"/>
                <w:szCs w:val="22"/>
              </w:rPr>
            </w:pPr>
            <w:r w:rsidRPr="00EE3CED">
              <w:rPr>
                <w:color w:val="000000" w:themeColor="text1"/>
                <w:sz w:val="22"/>
                <w:szCs w:val="22"/>
              </w:rPr>
              <w:t>Saveanu, R. V. (2016). Transference-focused psychotherapy for borderline personality disorder: A clinical guide.</w:t>
            </w:r>
            <w:r w:rsidRPr="00EE3CED">
              <w:rPr>
                <w:i/>
                <w:iCs/>
                <w:color w:val="000000" w:themeColor="text1"/>
                <w:sz w:val="22"/>
                <w:szCs w:val="22"/>
              </w:rPr>
              <w:t xml:space="preserve"> Journal of Nervous and Mental Disease, 204</w:t>
            </w:r>
            <w:r w:rsidRPr="00EE3CED">
              <w:rPr>
                <w:color w:val="000000" w:themeColor="text1"/>
                <w:sz w:val="22"/>
                <w:szCs w:val="22"/>
              </w:rPr>
              <w:t xml:space="preserve">(2), </w:t>
            </w:r>
            <w:r w:rsidRPr="0038043B">
              <w:rPr>
                <w:color w:val="000000" w:themeColor="text1"/>
                <w:sz w:val="22"/>
                <w:szCs w:val="22"/>
              </w:rPr>
              <w:t>161</w:t>
            </w:r>
            <w:r>
              <w:rPr>
                <w:color w:val="000000" w:themeColor="text1"/>
                <w:sz w:val="22"/>
                <w:szCs w:val="22"/>
              </w:rPr>
              <w:t>–</w:t>
            </w:r>
            <w:r w:rsidRPr="0038043B">
              <w:rPr>
                <w:color w:val="000000" w:themeColor="text1"/>
                <w:sz w:val="22"/>
                <w:szCs w:val="22"/>
              </w:rPr>
              <w:t>164.</w:t>
            </w:r>
            <w:r w:rsidRPr="00EE3CED">
              <w:rPr>
                <w:color w:val="000000" w:themeColor="text1"/>
                <w:sz w:val="22"/>
                <w:szCs w:val="22"/>
              </w:rPr>
              <w:t xml:space="preserve"> doi:10.1097/NMD.0000000000000437</w:t>
            </w:r>
          </w:p>
          <w:p w:rsidR="008F0596" w:rsidRPr="00EE3CED" w:rsidRDefault="008F0596" w:rsidP="008F0596">
            <w:pPr>
              <w:pStyle w:val="Level1"/>
              <w:numPr>
                <w:ilvl w:val="0"/>
                <w:numId w:val="0"/>
              </w:numPr>
              <w:spacing w:before="0" w:after="0"/>
              <w:ind w:left="720" w:hanging="720"/>
              <w:rPr>
                <w:color w:val="000000" w:themeColor="text1"/>
                <w:sz w:val="22"/>
                <w:szCs w:val="22"/>
              </w:rPr>
            </w:pPr>
          </w:p>
          <w:p w:rsidR="008F0596" w:rsidRPr="00861798" w:rsidRDefault="008F0596" w:rsidP="008F0596">
            <w:pPr>
              <w:keepNext/>
              <w:spacing w:before="0" w:after="0"/>
              <w:rPr>
                <w:rFonts w:cs="Arial"/>
                <w:b/>
                <w:bCs/>
                <w:color w:val="262626"/>
                <w:sz w:val="22"/>
                <w:szCs w:val="22"/>
              </w:rPr>
            </w:pPr>
          </w:p>
        </w:tc>
      </w:tr>
    </w:tbl>
    <w:p w:rsidR="008F0596" w:rsidRDefault="008F0596" w:rsidP="008F0596">
      <w:pPr>
        <w:pStyle w:val="Bib"/>
        <w:tabs>
          <w:tab w:val="left" w:pos="1848"/>
        </w:tabs>
        <w:spacing w:before="0" w:after="0"/>
        <w:rPr>
          <w:b/>
          <w:bCs/>
          <w:sz w:val="24"/>
          <w:szCs w:val="24"/>
        </w:rPr>
      </w:pPr>
      <w:r w:rsidRPr="00BD74EB">
        <w:rPr>
          <w:b/>
          <w:bCs/>
          <w:sz w:val="24"/>
          <w:szCs w:val="24"/>
        </w:rPr>
        <w:t>Recommended Readings</w:t>
      </w:r>
    </w:p>
    <w:p w:rsidR="008F0596" w:rsidRPr="00BD74EB" w:rsidRDefault="008F0596" w:rsidP="008F0596">
      <w:pPr>
        <w:pStyle w:val="Bib"/>
        <w:spacing w:before="0" w:after="0"/>
        <w:rPr>
          <w:color w:val="000000" w:themeColor="text1"/>
          <w:sz w:val="24"/>
          <w:szCs w:val="24"/>
        </w:rPr>
      </w:pPr>
    </w:p>
    <w:p w:rsidR="008F0596" w:rsidRPr="008556F3" w:rsidRDefault="008F0596" w:rsidP="008F0596">
      <w:pPr>
        <w:pStyle w:val="Bib"/>
        <w:spacing w:before="0" w:after="0"/>
        <w:rPr>
          <w:color w:val="000000" w:themeColor="text1"/>
          <w:sz w:val="22"/>
          <w:szCs w:val="22"/>
        </w:rPr>
      </w:pPr>
      <w:r w:rsidRPr="008556F3">
        <w:rPr>
          <w:color w:val="000000" w:themeColor="text1"/>
          <w:sz w:val="22"/>
          <w:szCs w:val="22"/>
        </w:rPr>
        <w:t>Frías, Á., Palma, C., Farriols, N., &amp; González, L. (2016). Sexuality</w:t>
      </w:r>
      <w:r w:rsidRPr="008556F3">
        <w:rPr>
          <w:rFonts w:ascii="Cambria Math" w:eastAsia="MingLiU_HKSCS-ExtB" w:hAnsi="Cambria Math" w:cs="Cambria Math"/>
          <w:color w:val="000000" w:themeColor="text1"/>
          <w:sz w:val="22"/>
          <w:szCs w:val="22"/>
        </w:rPr>
        <w:t>‐</w:t>
      </w:r>
      <w:r w:rsidRPr="008556F3">
        <w:rPr>
          <w:color w:val="000000" w:themeColor="text1"/>
          <w:sz w:val="22"/>
          <w:szCs w:val="22"/>
        </w:rPr>
        <w:t>related issues in borderline personality disorder: A comprehensive review.</w:t>
      </w:r>
      <w:r w:rsidRPr="008556F3">
        <w:rPr>
          <w:i/>
          <w:iCs/>
          <w:color w:val="000000" w:themeColor="text1"/>
          <w:sz w:val="22"/>
          <w:szCs w:val="22"/>
        </w:rPr>
        <w:t xml:space="preserve"> Personality and Mental Health, 10</w:t>
      </w:r>
      <w:r w:rsidRPr="008556F3">
        <w:rPr>
          <w:color w:val="000000" w:themeColor="text1"/>
          <w:sz w:val="22"/>
          <w:szCs w:val="22"/>
        </w:rPr>
        <w:t>(3), 216</w:t>
      </w:r>
      <w:r>
        <w:rPr>
          <w:color w:val="000000" w:themeColor="text1"/>
          <w:sz w:val="22"/>
          <w:szCs w:val="22"/>
        </w:rPr>
        <w:t>–</w:t>
      </w:r>
      <w:r w:rsidRPr="008556F3">
        <w:rPr>
          <w:color w:val="000000" w:themeColor="text1"/>
          <w:sz w:val="22"/>
          <w:szCs w:val="22"/>
        </w:rPr>
        <w:t>231. doi:10.1002/pmh.1330</w:t>
      </w:r>
    </w:p>
    <w:p w:rsidR="008F0596" w:rsidRDefault="008F0596" w:rsidP="008F0596">
      <w:pPr>
        <w:pStyle w:val="Bib"/>
        <w:spacing w:before="0" w:after="0"/>
        <w:ind w:left="0" w:firstLine="0"/>
        <w:rPr>
          <w:color w:val="262626"/>
          <w:sz w:val="22"/>
          <w:szCs w:val="22"/>
        </w:rPr>
      </w:pPr>
    </w:p>
    <w:p w:rsidR="008F0596" w:rsidRPr="008556F3" w:rsidRDefault="008F0596" w:rsidP="008F0596">
      <w:pPr>
        <w:pStyle w:val="Bib"/>
        <w:spacing w:before="0" w:after="0"/>
        <w:rPr>
          <w:color w:val="000000" w:themeColor="text1"/>
          <w:sz w:val="22"/>
          <w:szCs w:val="22"/>
        </w:rPr>
      </w:pPr>
      <w:r w:rsidRPr="008556F3">
        <w:rPr>
          <w:color w:val="000000" w:themeColor="text1"/>
          <w:sz w:val="22"/>
          <w:szCs w:val="22"/>
        </w:rPr>
        <w:t>Merced, M. (2016). Noticing indicators of emerging change in the psychotherapy of a borderline patient.</w:t>
      </w:r>
      <w:r w:rsidRPr="008556F3">
        <w:rPr>
          <w:i/>
          <w:iCs/>
          <w:color w:val="000000" w:themeColor="text1"/>
          <w:sz w:val="22"/>
          <w:szCs w:val="22"/>
        </w:rPr>
        <w:t xml:space="preserve"> Clinical Social Work Journal, 44</w:t>
      </w:r>
      <w:r w:rsidRPr="008556F3">
        <w:rPr>
          <w:color w:val="000000" w:themeColor="text1"/>
          <w:sz w:val="22"/>
          <w:szCs w:val="22"/>
        </w:rPr>
        <w:t>(3), 293</w:t>
      </w:r>
      <w:r>
        <w:rPr>
          <w:color w:val="000000" w:themeColor="text1"/>
          <w:sz w:val="22"/>
          <w:szCs w:val="22"/>
        </w:rPr>
        <w:t>–</w:t>
      </w:r>
      <w:r w:rsidRPr="008556F3">
        <w:rPr>
          <w:color w:val="000000" w:themeColor="text1"/>
          <w:sz w:val="22"/>
          <w:szCs w:val="22"/>
        </w:rPr>
        <w:t>308. doi:10.1007/s10615-015-0547-0</w:t>
      </w:r>
    </w:p>
    <w:p w:rsidR="008F0596" w:rsidRDefault="008F0596" w:rsidP="008F0596">
      <w:pPr>
        <w:pStyle w:val="Bib"/>
        <w:spacing w:before="0" w:after="0"/>
        <w:ind w:left="0" w:firstLine="0"/>
        <w:rPr>
          <w:sz w:val="22"/>
          <w:szCs w:val="22"/>
        </w:rPr>
      </w:pPr>
    </w:p>
    <w:p w:rsidR="008F0596" w:rsidRPr="00861798" w:rsidRDefault="008F0596" w:rsidP="008F0596">
      <w:pPr>
        <w:pStyle w:val="Bib"/>
        <w:spacing w:before="0" w:after="0"/>
        <w:ind w:left="0" w:firstLine="0"/>
        <w:rPr>
          <w:sz w:val="22"/>
          <w:szCs w:val="22"/>
        </w:rPr>
      </w:pPr>
    </w:p>
    <w:tbl>
      <w:tblPr>
        <w:tblW w:w="0" w:type="auto"/>
        <w:tblInd w:w="18" w:type="dxa"/>
        <w:tblLook w:val="04A0"/>
      </w:tblPr>
      <w:tblGrid>
        <w:gridCol w:w="7110"/>
        <w:gridCol w:w="2430"/>
      </w:tblGrid>
      <w:tr w:rsidR="008F0596" w:rsidRPr="00861798">
        <w:trPr>
          <w:cantSplit/>
          <w:tblHeader/>
        </w:trPr>
        <w:tc>
          <w:tcPr>
            <w:tcW w:w="7110" w:type="dxa"/>
            <w:tcBorders>
              <w:bottom w:val="single" w:sz="4" w:space="0" w:color="auto"/>
            </w:tcBorders>
            <w:shd w:val="clear" w:color="auto" w:fill="C00000"/>
          </w:tcPr>
          <w:p w:rsidR="008F0596" w:rsidRPr="00861798" w:rsidRDefault="008F0596" w:rsidP="008F0596">
            <w:pPr>
              <w:keepNext/>
              <w:spacing w:before="0" w:after="0"/>
              <w:rPr>
                <w:rFonts w:cs="Arial"/>
                <w:b/>
                <w:color w:val="FFFFFF"/>
                <w:sz w:val="22"/>
                <w:szCs w:val="22"/>
              </w:rPr>
            </w:pPr>
            <w:r w:rsidRPr="00861798">
              <w:rPr>
                <w:rFonts w:cs="Arial"/>
                <w:b/>
                <w:snapToGrid w:val="0"/>
                <w:color w:val="FFFFFF"/>
                <w:sz w:val="22"/>
                <w:szCs w:val="22"/>
              </w:rPr>
              <w:t>Unit 11</w:t>
            </w:r>
            <w:r>
              <w:rPr>
                <w:rFonts w:cs="Arial"/>
                <w:b/>
                <w:snapToGrid w:val="0"/>
                <w:color w:val="FFFFFF"/>
                <w:sz w:val="22"/>
                <w:szCs w:val="22"/>
              </w:rPr>
              <w:t>:</w:t>
            </w:r>
            <w:r w:rsidRPr="00861798">
              <w:rPr>
                <w:rFonts w:cs="Arial"/>
                <w:b/>
                <w:snapToGrid w:val="0"/>
                <w:color w:val="FFFFFF"/>
                <w:sz w:val="22"/>
                <w:szCs w:val="22"/>
              </w:rPr>
              <w:t xml:space="preserve"> </w:t>
            </w:r>
            <w:r w:rsidRPr="00224926">
              <w:rPr>
                <w:rFonts w:cs="Arial"/>
                <w:sz w:val="22"/>
                <w:szCs w:val="22"/>
              </w:rPr>
              <w:t>Interventions for Personality Disorders: Schema Therapy</w:t>
            </w:r>
          </w:p>
        </w:tc>
        <w:tc>
          <w:tcPr>
            <w:tcW w:w="2430" w:type="dxa"/>
            <w:tcBorders>
              <w:bottom w:val="single" w:sz="4" w:space="0" w:color="auto"/>
            </w:tcBorders>
            <w:shd w:val="clear" w:color="auto" w:fill="C00000"/>
          </w:tcPr>
          <w:p w:rsidR="008F0596" w:rsidRDefault="00853EAA" w:rsidP="008F0596">
            <w:pPr>
              <w:keepNext/>
              <w:spacing w:before="0" w:after="0"/>
              <w:jc w:val="right"/>
              <w:rPr>
                <w:rFonts w:cs="Arial"/>
                <w:b/>
                <w:color w:val="FFFFFF"/>
                <w:sz w:val="22"/>
                <w:szCs w:val="22"/>
              </w:rPr>
            </w:pPr>
            <w:r>
              <w:rPr>
                <w:rFonts w:cs="Arial"/>
                <w:b/>
                <w:color w:val="FFFFFF"/>
                <w:sz w:val="22"/>
                <w:szCs w:val="22"/>
              </w:rPr>
              <w:t>Date</w:t>
            </w:r>
          </w:p>
          <w:p w:rsidR="00745382" w:rsidRPr="00861798" w:rsidRDefault="00745382" w:rsidP="00853EAA">
            <w:pPr>
              <w:keepNext/>
              <w:spacing w:before="0" w:after="0"/>
              <w:jc w:val="right"/>
              <w:rPr>
                <w:rFonts w:cs="Arial"/>
                <w:b/>
                <w:color w:val="FFFFFF"/>
                <w:sz w:val="22"/>
                <w:szCs w:val="22"/>
              </w:rPr>
            </w:pPr>
          </w:p>
        </w:tc>
      </w:tr>
      <w:tr w:rsidR="008F0596" w:rsidRPr="00861798">
        <w:trPr>
          <w:cantSplit/>
        </w:trPr>
        <w:tc>
          <w:tcPr>
            <w:tcW w:w="9540" w:type="dxa"/>
            <w:gridSpan w:val="2"/>
            <w:tcBorders>
              <w:top w:val="single" w:sz="4" w:space="0" w:color="auto"/>
              <w:left w:val="single" w:sz="4" w:space="0" w:color="auto"/>
              <w:bottom w:val="single" w:sz="4" w:space="0" w:color="auto"/>
              <w:right w:val="single" w:sz="4" w:space="0" w:color="auto"/>
            </w:tcBorders>
          </w:tcPr>
          <w:p w:rsidR="008F0596" w:rsidRPr="00861798" w:rsidRDefault="008F0596" w:rsidP="008F0596">
            <w:pPr>
              <w:keepNext/>
              <w:spacing w:before="0" w:after="0"/>
              <w:rPr>
                <w:rFonts w:cs="Arial"/>
                <w:b/>
                <w:bCs/>
                <w:color w:val="262626"/>
                <w:sz w:val="22"/>
                <w:szCs w:val="22"/>
              </w:rPr>
            </w:pPr>
            <w:r w:rsidRPr="00861798">
              <w:rPr>
                <w:rFonts w:cs="Arial"/>
                <w:b/>
                <w:bCs/>
                <w:color w:val="262626"/>
                <w:sz w:val="22"/>
                <w:szCs w:val="22"/>
              </w:rPr>
              <w:t>Topics</w:t>
            </w:r>
          </w:p>
          <w:p w:rsidR="008F0596" w:rsidRPr="001E6C93" w:rsidRDefault="008F0596" w:rsidP="009D58BF">
            <w:pPr>
              <w:pStyle w:val="ListParagraph"/>
              <w:keepNext/>
              <w:numPr>
                <w:ilvl w:val="0"/>
                <w:numId w:val="15"/>
              </w:numPr>
              <w:spacing w:before="0" w:after="0"/>
              <w:ind w:left="360"/>
              <w:rPr>
                <w:rFonts w:cs="Arial"/>
                <w:b/>
                <w:sz w:val="22"/>
                <w:szCs w:val="22"/>
              </w:rPr>
            </w:pPr>
            <w:r w:rsidRPr="001E6C93">
              <w:rPr>
                <w:rFonts w:cs="Arial"/>
                <w:sz w:val="22"/>
                <w:szCs w:val="22"/>
              </w:rPr>
              <w:t xml:space="preserve">Schema </w:t>
            </w:r>
            <w:r>
              <w:rPr>
                <w:rFonts w:cs="Arial"/>
                <w:sz w:val="22"/>
                <w:szCs w:val="22"/>
              </w:rPr>
              <w:t>t</w:t>
            </w:r>
            <w:r w:rsidRPr="001E6C93">
              <w:rPr>
                <w:rFonts w:cs="Arial"/>
                <w:sz w:val="22"/>
                <w:szCs w:val="22"/>
              </w:rPr>
              <w:t>herapy</w:t>
            </w:r>
          </w:p>
          <w:p w:rsidR="008F0596" w:rsidRPr="008556F3" w:rsidRDefault="008F0596" w:rsidP="009D58BF">
            <w:pPr>
              <w:pStyle w:val="ListParagraph"/>
              <w:keepNext/>
              <w:numPr>
                <w:ilvl w:val="0"/>
                <w:numId w:val="15"/>
              </w:numPr>
              <w:spacing w:before="0" w:after="0"/>
              <w:ind w:left="360"/>
              <w:rPr>
                <w:rFonts w:cs="Arial"/>
                <w:b/>
                <w:sz w:val="22"/>
                <w:szCs w:val="22"/>
              </w:rPr>
            </w:pPr>
            <w:r w:rsidRPr="001E6C93">
              <w:rPr>
                <w:rFonts w:cs="Arial"/>
                <w:sz w:val="22"/>
                <w:szCs w:val="22"/>
              </w:rPr>
              <w:t xml:space="preserve">Therapist </w:t>
            </w:r>
            <w:r>
              <w:rPr>
                <w:rFonts w:cs="Arial"/>
                <w:sz w:val="22"/>
                <w:szCs w:val="22"/>
              </w:rPr>
              <w:t>p</w:t>
            </w:r>
            <w:r w:rsidRPr="001E6C93">
              <w:rPr>
                <w:rFonts w:cs="Arial"/>
                <w:sz w:val="22"/>
                <w:szCs w:val="22"/>
              </w:rPr>
              <w:t xml:space="preserve">erspectives </w:t>
            </w:r>
          </w:p>
        </w:tc>
      </w:tr>
    </w:tbl>
    <w:p w:rsidR="008F0596" w:rsidRPr="00861798" w:rsidRDefault="008F0596" w:rsidP="008F0596">
      <w:pPr>
        <w:keepNext/>
        <w:rPr>
          <w:rFonts w:cs="Arial"/>
          <w:b/>
          <w:sz w:val="22"/>
          <w:szCs w:val="22"/>
        </w:rPr>
      </w:pPr>
      <w:r w:rsidRPr="00861798">
        <w:rPr>
          <w:rFonts w:cs="Arial"/>
          <w:sz w:val="22"/>
          <w:szCs w:val="22"/>
        </w:rPr>
        <w:t>This unit relates to course objective</w:t>
      </w:r>
      <w:r>
        <w:rPr>
          <w:rFonts w:cs="Arial"/>
          <w:sz w:val="22"/>
          <w:szCs w:val="22"/>
        </w:rPr>
        <w:t xml:space="preserve"> 2.</w:t>
      </w:r>
    </w:p>
    <w:p w:rsidR="008F0596" w:rsidRDefault="008F0596" w:rsidP="008F0596">
      <w:pPr>
        <w:spacing w:before="0" w:after="0"/>
        <w:rPr>
          <w:rFonts w:cs="Arial"/>
          <w:b/>
          <w:sz w:val="22"/>
          <w:szCs w:val="22"/>
        </w:rPr>
      </w:pPr>
    </w:p>
    <w:p w:rsidR="008F0596" w:rsidRDefault="008F0596" w:rsidP="008F0596">
      <w:pPr>
        <w:spacing w:before="0" w:after="0"/>
        <w:rPr>
          <w:rFonts w:cs="Arial"/>
          <w:b/>
          <w:sz w:val="24"/>
          <w:szCs w:val="24"/>
        </w:rPr>
      </w:pPr>
      <w:r w:rsidRPr="008556F3">
        <w:rPr>
          <w:rFonts w:cs="Arial"/>
          <w:b/>
          <w:sz w:val="24"/>
          <w:szCs w:val="24"/>
        </w:rPr>
        <w:t>Required Readings</w:t>
      </w:r>
    </w:p>
    <w:p w:rsidR="008F0596" w:rsidRPr="008556F3" w:rsidRDefault="008F0596" w:rsidP="008F0596">
      <w:pPr>
        <w:spacing w:before="0" w:after="0"/>
        <w:rPr>
          <w:rFonts w:cs="Arial"/>
          <w:b/>
          <w:sz w:val="24"/>
          <w:szCs w:val="24"/>
        </w:rPr>
      </w:pPr>
    </w:p>
    <w:p w:rsidR="008F0596" w:rsidRPr="008556F3" w:rsidRDefault="008F0596" w:rsidP="008F0596">
      <w:pPr>
        <w:spacing w:before="0" w:after="0"/>
        <w:ind w:left="720" w:hanging="720"/>
        <w:rPr>
          <w:rFonts w:cs="Arial"/>
          <w:color w:val="000000" w:themeColor="text1"/>
          <w:sz w:val="22"/>
          <w:szCs w:val="22"/>
        </w:rPr>
      </w:pPr>
      <w:r w:rsidRPr="008556F3">
        <w:rPr>
          <w:rFonts w:cs="Arial"/>
          <w:color w:val="000000" w:themeColor="text1"/>
          <w:sz w:val="22"/>
          <w:szCs w:val="22"/>
        </w:rPr>
        <w:t>Bach, B., Lee, C., Mortensen, E. L., &amp; Simonsen, E. (2016). How do DSM-5 personality traits align with schema therapy constructs?</w:t>
      </w:r>
      <w:r w:rsidRPr="008556F3">
        <w:rPr>
          <w:rFonts w:cs="Arial"/>
          <w:i/>
          <w:iCs/>
          <w:color w:val="000000" w:themeColor="text1"/>
          <w:sz w:val="22"/>
          <w:szCs w:val="22"/>
        </w:rPr>
        <w:t xml:space="preserve"> Journal of Personality Disorders, 30</w:t>
      </w:r>
      <w:r w:rsidRPr="008556F3">
        <w:rPr>
          <w:rFonts w:cs="Arial"/>
          <w:color w:val="000000" w:themeColor="text1"/>
          <w:sz w:val="22"/>
          <w:szCs w:val="22"/>
        </w:rPr>
        <w:t xml:space="preserve">(4), </w:t>
      </w:r>
      <w:r w:rsidRPr="0038043B">
        <w:rPr>
          <w:rFonts w:cs="Arial"/>
          <w:color w:val="000000" w:themeColor="text1"/>
          <w:sz w:val="22"/>
          <w:szCs w:val="22"/>
        </w:rPr>
        <w:t>502</w:t>
      </w:r>
      <w:r>
        <w:rPr>
          <w:rFonts w:cs="Arial"/>
          <w:color w:val="000000" w:themeColor="text1"/>
          <w:sz w:val="22"/>
          <w:szCs w:val="22"/>
        </w:rPr>
        <w:t>–503</w:t>
      </w:r>
      <w:r w:rsidRPr="008556F3">
        <w:rPr>
          <w:rFonts w:cs="Arial"/>
          <w:color w:val="000000" w:themeColor="text1"/>
          <w:sz w:val="22"/>
          <w:szCs w:val="22"/>
        </w:rPr>
        <w:t>.</w:t>
      </w:r>
    </w:p>
    <w:p w:rsidR="008F0596" w:rsidRDefault="008F0596" w:rsidP="008F0596">
      <w:pPr>
        <w:spacing w:before="0" w:after="0"/>
        <w:ind w:left="720" w:hanging="720"/>
        <w:rPr>
          <w:rFonts w:cs="Arial"/>
          <w:color w:val="000000" w:themeColor="text1"/>
          <w:sz w:val="22"/>
          <w:szCs w:val="22"/>
        </w:rPr>
      </w:pPr>
    </w:p>
    <w:p w:rsidR="008F0596" w:rsidRDefault="008F0596" w:rsidP="008F0596">
      <w:pPr>
        <w:spacing w:before="0" w:after="0"/>
        <w:ind w:left="720" w:hanging="720"/>
        <w:rPr>
          <w:rFonts w:cs="Arial"/>
          <w:color w:val="000000" w:themeColor="text1"/>
          <w:sz w:val="22"/>
          <w:szCs w:val="22"/>
        </w:rPr>
      </w:pPr>
    </w:p>
    <w:p w:rsidR="008F0596" w:rsidRPr="008556F3" w:rsidRDefault="008F0596" w:rsidP="008F0596">
      <w:pPr>
        <w:spacing w:before="0" w:after="0"/>
        <w:ind w:left="720" w:hanging="720"/>
        <w:rPr>
          <w:rFonts w:cs="Arial"/>
          <w:color w:val="000000" w:themeColor="text1"/>
          <w:sz w:val="22"/>
          <w:szCs w:val="22"/>
        </w:rPr>
      </w:pPr>
      <w:r w:rsidRPr="008556F3">
        <w:rPr>
          <w:rFonts w:cs="Arial"/>
          <w:color w:val="000000" w:themeColor="text1"/>
          <w:sz w:val="22"/>
          <w:szCs w:val="22"/>
        </w:rPr>
        <w:t>De Klerk, N., Abma, T. A., Bamelis, L. L., &amp; Arntz, A. (</w:t>
      </w:r>
      <w:r>
        <w:rPr>
          <w:rFonts w:cs="Arial"/>
          <w:color w:val="000000" w:themeColor="text1"/>
          <w:sz w:val="22"/>
          <w:szCs w:val="22"/>
        </w:rPr>
        <w:t>2017</w:t>
      </w:r>
      <w:r w:rsidRPr="008556F3">
        <w:rPr>
          <w:rFonts w:cs="Arial"/>
          <w:color w:val="000000" w:themeColor="text1"/>
          <w:sz w:val="22"/>
          <w:szCs w:val="22"/>
        </w:rPr>
        <w:t>). Schema therapy for personality disorders: A qualitative study of patients’ and therapists’ perspectives.</w:t>
      </w:r>
      <w:r w:rsidRPr="008556F3">
        <w:rPr>
          <w:rFonts w:cs="Arial"/>
          <w:i/>
          <w:iCs/>
          <w:color w:val="000000" w:themeColor="text1"/>
          <w:sz w:val="22"/>
          <w:szCs w:val="22"/>
        </w:rPr>
        <w:t xml:space="preserve"> Behavioural and Cognitive Psychotherapy, </w:t>
      </w:r>
      <w:r>
        <w:rPr>
          <w:rFonts w:cs="Arial"/>
          <w:i/>
          <w:iCs/>
          <w:color w:val="000000" w:themeColor="text1"/>
          <w:sz w:val="22"/>
          <w:szCs w:val="22"/>
        </w:rPr>
        <w:t>(45)</w:t>
      </w:r>
      <w:r>
        <w:rPr>
          <w:rFonts w:cs="Arial"/>
          <w:color w:val="000000" w:themeColor="text1"/>
          <w:sz w:val="22"/>
          <w:szCs w:val="22"/>
        </w:rPr>
        <w:t xml:space="preserve">1, 31–45. </w:t>
      </w:r>
      <w:r w:rsidRPr="008556F3">
        <w:rPr>
          <w:rFonts w:cs="Arial"/>
          <w:color w:val="000000" w:themeColor="text1"/>
          <w:sz w:val="22"/>
          <w:szCs w:val="22"/>
        </w:rPr>
        <w:t>doi:10.1017/S1352465816000357</w:t>
      </w:r>
    </w:p>
    <w:p w:rsidR="008F0596" w:rsidRPr="008556F3" w:rsidRDefault="008F0596" w:rsidP="008F0596">
      <w:pPr>
        <w:spacing w:before="0" w:after="0"/>
        <w:ind w:left="720" w:hanging="720"/>
        <w:rPr>
          <w:rFonts w:cs="Arial"/>
          <w:color w:val="000000" w:themeColor="text1"/>
          <w:sz w:val="22"/>
          <w:szCs w:val="22"/>
        </w:rPr>
      </w:pPr>
    </w:p>
    <w:p w:rsidR="008F0596" w:rsidRPr="000423F6" w:rsidRDefault="008F0596" w:rsidP="008F0596">
      <w:pPr>
        <w:spacing w:before="0" w:after="0"/>
        <w:ind w:left="720" w:hanging="720"/>
        <w:rPr>
          <w:rFonts w:cs="Arial"/>
          <w:color w:val="262626"/>
          <w:sz w:val="22"/>
          <w:szCs w:val="22"/>
        </w:rPr>
      </w:pPr>
      <w:r w:rsidRPr="008556F3">
        <w:rPr>
          <w:rFonts w:cs="Arial"/>
          <w:color w:val="000000" w:themeColor="text1"/>
          <w:sz w:val="22"/>
          <w:szCs w:val="22"/>
        </w:rPr>
        <w:t xml:space="preserve">Giesen-Bloo, J., van Dyck, R., Spinhoven, P., van Tilburg, W., Dirksen, C., van Asselt, T., . . . Arntz, A. (2006). Outpatient psychotherapy for borderline personality disorder: </w:t>
      </w:r>
      <w:r w:rsidRPr="000423F6">
        <w:rPr>
          <w:rFonts w:cs="Arial"/>
          <w:color w:val="262626"/>
          <w:sz w:val="22"/>
          <w:szCs w:val="22"/>
        </w:rPr>
        <w:t>Randomized trial of schema-focused therapy vs transference-focused psychotherapy.</w:t>
      </w:r>
      <w:r w:rsidRPr="000423F6">
        <w:rPr>
          <w:rFonts w:cs="Arial"/>
          <w:i/>
          <w:iCs/>
          <w:color w:val="262626"/>
          <w:sz w:val="22"/>
          <w:szCs w:val="22"/>
        </w:rPr>
        <w:t xml:space="preserve"> Archives of General Psychiatry, 63</w:t>
      </w:r>
      <w:r w:rsidRPr="000423F6">
        <w:rPr>
          <w:rFonts w:cs="Arial"/>
          <w:color w:val="262626"/>
          <w:sz w:val="22"/>
          <w:szCs w:val="22"/>
        </w:rPr>
        <w:t>(6), 649</w:t>
      </w:r>
      <w:r>
        <w:rPr>
          <w:rFonts w:cs="Arial"/>
          <w:color w:val="262626"/>
          <w:sz w:val="22"/>
          <w:szCs w:val="22"/>
        </w:rPr>
        <w:t>–</w:t>
      </w:r>
      <w:r w:rsidRPr="000423F6">
        <w:rPr>
          <w:rFonts w:cs="Arial"/>
          <w:color w:val="262626"/>
          <w:sz w:val="22"/>
          <w:szCs w:val="22"/>
        </w:rPr>
        <w:t>658. doi:10.1001/archpsyc.63.6.649</w:t>
      </w:r>
    </w:p>
    <w:p w:rsidR="008F0596" w:rsidRPr="00861798" w:rsidRDefault="008F0596" w:rsidP="008F0596">
      <w:pPr>
        <w:spacing w:before="0" w:after="0"/>
        <w:rPr>
          <w:rFonts w:cs="Arial"/>
          <w:color w:val="262626"/>
          <w:sz w:val="22"/>
          <w:szCs w:val="22"/>
        </w:rPr>
      </w:pPr>
    </w:p>
    <w:p w:rsidR="008F0596" w:rsidRDefault="008F0596" w:rsidP="008F0596">
      <w:pPr>
        <w:spacing w:before="0" w:after="0"/>
        <w:rPr>
          <w:rFonts w:cs="Arial"/>
          <w:b/>
          <w:color w:val="262626"/>
          <w:sz w:val="24"/>
          <w:szCs w:val="24"/>
        </w:rPr>
      </w:pPr>
      <w:r w:rsidRPr="00BD74EB">
        <w:rPr>
          <w:rFonts w:cs="Arial"/>
          <w:b/>
          <w:color w:val="262626"/>
          <w:sz w:val="24"/>
          <w:szCs w:val="24"/>
        </w:rPr>
        <w:t>Recommended Readings</w:t>
      </w:r>
    </w:p>
    <w:p w:rsidR="008F0596" w:rsidRPr="00BD74EB" w:rsidRDefault="008F0596" w:rsidP="008F0596">
      <w:pPr>
        <w:spacing w:before="0" w:after="0"/>
        <w:rPr>
          <w:rFonts w:cs="Arial"/>
          <w:b/>
          <w:color w:val="262626"/>
          <w:sz w:val="24"/>
          <w:szCs w:val="24"/>
        </w:rPr>
      </w:pPr>
    </w:p>
    <w:p w:rsidR="008F0596" w:rsidRPr="002E41E4" w:rsidRDefault="008F0596" w:rsidP="008F0596">
      <w:pPr>
        <w:spacing w:before="0" w:after="0"/>
        <w:ind w:left="720" w:hanging="720"/>
        <w:rPr>
          <w:rFonts w:cs="Arial"/>
          <w:color w:val="000000" w:themeColor="text1"/>
          <w:sz w:val="22"/>
          <w:szCs w:val="22"/>
        </w:rPr>
      </w:pPr>
      <w:r w:rsidRPr="002E41E4">
        <w:rPr>
          <w:rFonts w:cs="Arial"/>
          <w:color w:val="000000" w:themeColor="text1"/>
          <w:sz w:val="22"/>
          <w:szCs w:val="22"/>
        </w:rPr>
        <w:t>Keulen-de Vos, M. E., Bernstein, D. P., Vanstipelen, S., de Vogel, V., Lucker, T. P. C., Slaats, M.,  Arntz, A. (2016). Schema modes in criminal and violent behaviour of forensic cluster BPD patients: A retrospective and prospective study.</w:t>
      </w:r>
      <w:r w:rsidRPr="002E41E4">
        <w:rPr>
          <w:rFonts w:cs="Arial"/>
          <w:i/>
          <w:iCs/>
          <w:color w:val="000000" w:themeColor="text1"/>
          <w:sz w:val="22"/>
          <w:szCs w:val="22"/>
        </w:rPr>
        <w:t xml:space="preserve"> Legal and Criminological Psychology, 21</w:t>
      </w:r>
      <w:r w:rsidRPr="002E41E4">
        <w:rPr>
          <w:rFonts w:cs="Arial"/>
          <w:color w:val="000000" w:themeColor="text1"/>
          <w:sz w:val="22"/>
          <w:szCs w:val="22"/>
        </w:rPr>
        <w:t>(1), 56–76. doi:10.1111/lcrp.12047</w:t>
      </w:r>
    </w:p>
    <w:p w:rsidR="008F0596" w:rsidRPr="002E41E4" w:rsidRDefault="008F0596" w:rsidP="008F0596">
      <w:pPr>
        <w:spacing w:before="0" w:after="0"/>
        <w:rPr>
          <w:rFonts w:cs="Arial"/>
          <w:color w:val="000000" w:themeColor="text1"/>
          <w:sz w:val="22"/>
          <w:szCs w:val="22"/>
        </w:rPr>
      </w:pPr>
    </w:p>
    <w:p w:rsidR="008F0596" w:rsidRPr="002E41E4" w:rsidRDefault="008F0596" w:rsidP="008F0596">
      <w:pPr>
        <w:spacing w:before="0" w:after="0"/>
        <w:rPr>
          <w:rFonts w:cs="Arial"/>
          <w:color w:val="000000" w:themeColor="text1"/>
          <w:sz w:val="22"/>
          <w:szCs w:val="22"/>
        </w:rPr>
      </w:pPr>
      <w:r w:rsidRPr="002E41E4">
        <w:rPr>
          <w:rFonts w:cs="Arial"/>
          <w:color w:val="262626"/>
          <w:sz w:val="22"/>
          <w:szCs w:val="22"/>
        </w:rPr>
        <w:t xml:space="preserve">Schema therapy cost effective for personality disorders. (2015).   </w:t>
      </w:r>
      <w:r w:rsidRPr="002E41E4">
        <w:rPr>
          <w:rFonts w:cs="Arial"/>
          <w:i/>
          <w:iCs/>
          <w:color w:val="262626"/>
          <w:sz w:val="22"/>
          <w:szCs w:val="22"/>
        </w:rPr>
        <w:t xml:space="preserve">PharmacoEconomics &amp; </w:t>
      </w:r>
      <w:r w:rsidR="002E41E4">
        <w:rPr>
          <w:rFonts w:cs="Arial"/>
          <w:i/>
          <w:iCs/>
          <w:color w:val="262626"/>
          <w:sz w:val="22"/>
          <w:szCs w:val="22"/>
        </w:rPr>
        <w:t xml:space="preserve">   </w:t>
      </w:r>
      <w:r w:rsidR="00E2078D">
        <w:rPr>
          <w:rFonts w:cs="Arial"/>
          <w:i/>
          <w:iCs/>
          <w:color w:val="262626"/>
          <w:sz w:val="22"/>
          <w:szCs w:val="22"/>
        </w:rPr>
        <w:t xml:space="preserve">          </w:t>
      </w:r>
      <w:r w:rsidRPr="002E41E4">
        <w:rPr>
          <w:rFonts w:cs="Arial"/>
          <w:i/>
          <w:iCs/>
          <w:color w:val="262626"/>
          <w:sz w:val="22"/>
          <w:szCs w:val="22"/>
        </w:rPr>
        <w:t>Outcomes News, 742</w:t>
      </w:r>
      <w:r w:rsidRPr="002E41E4">
        <w:rPr>
          <w:rFonts w:cs="Arial"/>
          <w:color w:val="262626"/>
          <w:sz w:val="22"/>
          <w:szCs w:val="22"/>
        </w:rPr>
        <w:t>(1), 28-28. doi:10.1007/s40274-015-2656-y</w:t>
      </w:r>
      <w:r w:rsidRPr="002E41E4" w:rsidDel="00224926">
        <w:rPr>
          <w:rFonts w:cs="Arial"/>
          <w:color w:val="000000" w:themeColor="text1"/>
          <w:sz w:val="22"/>
          <w:szCs w:val="22"/>
        </w:rPr>
        <w:t xml:space="preserve"> </w:t>
      </w:r>
    </w:p>
    <w:p w:rsidR="008F0596" w:rsidRPr="00861798" w:rsidRDefault="008F0596" w:rsidP="008F0596">
      <w:pPr>
        <w:spacing w:before="0" w:after="0"/>
        <w:rPr>
          <w:rFonts w:cs="Arial"/>
          <w:b/>
          <w:sz w:val="22"/>
          <w:szCs w:val="22"/>
        </w:rPr>
      </w:pPr>
    </w:p>
    <w:tbl>
      <w:tblPr>
        <w:tblW w:w="9595" w:type="dxa"/>
        <w:tblInd w:w="18" w:type="dxa"/>
        <w:tblLook w:val="04A0"/>
      </w:tblPr>
      <w:tblGrid>
        <w:gridCol w:w="6954"/>
        <w:gridCol w:w="2687"/>
        <w:gridCol w:w="12"/>
      </w:tblGrid>
      <w:tr w:rsidR="008F0596" w:rsidRPr="00224926">
        <w:trPr>
          <w:gridAfter w:val="1"/>
          <w:wAfter w:w="11" w:type="dxa"/>
          <w:cantSplit/>
          <w:trHeight w:val="566"/>
          <w:tblHeader/>
        </w:trPr>
        <w:tc>
          <w:tcPr>
            <w:tcW w:w="6962" w:type="dxa"/>
            <w:shd w:val="clear" w:color="auto" w:fill="C00000"/>
          </w:tcPr>
          <w:p w:rsidR="008F0596" w:rsidRPr="00745382" w:rsidRDefault="008F0596" w:rsidP="008F0596">
            <w:pPr>
              <w:keepNext/>
              <w:spacing w:before="0" w:after="0"/>
              <w:rPr>
                <w:rFonts w:cs="Arial"/>
                <w:b/>
                <w:sz w:val="22"/>
                <w:szCs w:val="22"/>
              </w:rPr>
            </w:pPr>
            <w:r w:rsidRPr="00745382">
              <w:rPr>
                <w:rFonts w:cs="Arial"/>
                <w:b/>
                <w:sz w:val="22"/>
                <w:szCs w:val="22"/>
              </w:rPr>
              <w:t xml:space="preserve">Unit 12: </w:t>
            </w:r>
            <w:r w:rsidRPr="00745382">
              <w:rPr>
                <w:color w:val="FFFFFF" w:themeColor="background1"/>
                <w:sz w:val="22"/>
                <w:szCs w:val="22"/>
              </w:rPr>
              <w:t>Interventions for Older Adults and Caregivers: Reminiscence, Dignity Therapies, and Medical Family Therapy</w:t>
            </w:r>
            <w:r w:rsidRPr="00745382" w:rsidDel="00224926">
              <w:rPr>
                <w:rFonts w:cs="Arial"/>
                <w:sz w:val="22"/>
                <w:szCs w:val="22"/>
              </w:rPr>
              <w:t xml:space="preserve"> </w:t>
            </w:r>
          </w:p>
        </w:tc>
        <w:tc>
          <w:tcPr>
            <w:tcW w:w="2622" w:type="dxa"/>
            <w:shd w:val="clear" w:color="auto" w:fill="C00000"/>
          </w:tcPr>
          <w:p w:rsidR="008F0596" w:rsidRDefault="00853EAA" w:rsidP="008F0596">
            <w:pPr>
              <w:keepNext/>
              <w:spacing w:before="0" w:after="0"/>
              <w:jc w:val="right"/>
              <w:rPr>
                <w:rFonts w:cs="Arial"/>
                <w:b/>
                <w:snapToGrid w:val="0"/>
                <w:sz w:val="22"/>
                <w:szCs w:val="22"/>
              </w:rPr>
            </w:pPr>
            <w:r>
              <w:rPr>
                <w:rFonts w:cs="Arial"/>
                <w:b/>
                <w:snapToGrid w:val="0"/>
                <w:sz w:val="22"/>
                <w:szCs w:val="22"/>
              </w:rPr>
              <w:t xml:space="preserve"> </w:t>
            </w:r>
          </w:p>
          <w:p w:rsidR="00853EAA" w:rsidRDefault="00853EAA" w:rsidP="00853EAA">
            <w:pPr>
              <w:keepNext/>
              <w:spacing w:before="0" w:after="0"/>
              <w:jc w:val="center"/>
              <w:rPr>
                <w:rFonts w:cs="Arial"/>
                <w:b/>
                <w:snapToGrid w:val="0"/>
                <w:sz w:val="22"/>
                <w:szCs w:val="22"/>
              </w:rPr>
            </w:pPr>
            <w:r>
              <w:rPr>
                <w:rFonts w:cs="Arial"/>
                <w:b/>
                <w:snapToGrid w:val="0"/>
                <w:sz w:val="22"/>
                <w:szCs w:val="22"/>
              </w:rPr>
              <w:t>Date</w:t>
            </w:r>
          </w:p>
          <w:p w:rsidR="00745382" w:rsidRPr="00224926" w:rsidRDefault="00745382" w:rsidP="00853EAA">
            <w:pPr>
              <w:keepNext/>
              <w:spacing w:before="0" w:after="0"/>
              <w:jc w:val="right"/>
              <w:rPr>
                <w:rFonts w:cs="Arial"/>
                <w:b/>
                <w:snapToGrid w:val="0"/>
                <w:sz w:val="22"/>
                <w:szCs w:val="22"/>
              </w:rPr>
            </w:pPr>
          </w:p>
        </w:tc>
      </w:tr>
      <w:tr w:rsidR="008F0596" w:rsidRPr="00861798">
        <w:trPr>
          <w:cantSplit/>
          <w:trHeight w:val="1260"/>
        </w:trPr>
        <w:tc>
          <w:tcPr>
            <w:tcW w:w="9595" w:type="dxa"/>
            <w:gridSpan w:val="3"/>
          </w:tcPr>
          <w:tbl>
            <w:tblPr>
              <w:tblW w:w="9409" w:type="dxa"/>
              <w:tblInd w:w="18" w:type="dxa"/>
              <w:tblBorders>
                <w:top w:val="single" w:sz="4" w:space="0" w:color="auto"/>
                <w:left w:val="single" w:sz="4" w:space="0" w:color="auto"/>
                <w:bottom w:val="single" w:sz="4" w:space="0" w:color="auto"/>
                <w:right w:val="single" w:sz="4" w:space="0" w:color="auto"/>
              </w:tblBorders>
              <w:tblLook w:val="04A0"/>
            </w:tblPr>
            <w:tblGrid>
              <w:gridCol w:w="9409"/>
            </w:tblGrid>
            <w:tr w:rsidR="008F0596" w:rsidRPr="00224926">
              <w:trPr>
                <w:cantSplit/>
              </w:trPr>
              <w:tc>
                <w:tcPr>
                  <w:tcW w:w="9409" w:type="dxa"/>
                </w:tcPr>
                <w:p w:rsidR="008F0596" w:rsidRPr="00224926" w:rsidRDefault="008F0596" w:rsidP="008F0596">
                  <w:pPr>
                    <w:keepNext/>
                    <w:spacing w:before="0" w:after="0"/>
                    <w:rPr>
                      <w:rFonts w:cs="Arial"/>
                      <w:b/>
                      <w:bCs/>
                      <w:color w:val="262626"/>
                      <w:sz w:val="22"/>
                      <w:szCs w:val="22"/>
                    </w:rPr>
                  </w:pPr>
                  <w:r w:rsidRPr="00224926">
                    <w:rPr>
                      <w:rFonts w:cs="Arial"/>
                      <w:b/>
                      <w:bCs/>
                      <w:color w:val="262626"/>
                      <w:sz w:val="22"/>
                      <w:szCs w:val="22"/>
                    </w:rPr>
                    <w:t>Topics</w:t>
                  </w:r>
                </w:p>
              </w:tc>
            </w:tr>
            <w:tr w:rsidR="008F0596" w:rsidRPr="00224926">
              <w:trPr>
                <w:cantSplit/>
              </w:trPr>
              <w:tc>
                <w:tcPr>
                  <w:tcW w:w="9409" w:type="dxa"/>
                </w:tcPr>
                <w:p w:rsidR="008F0596" w:rsidRPr="00224926" w:rsidRDefault="008F0596" w:rsidP="009D58BF">
                  <w:pPr>
                    <w:pStyle w:val="ListParagraph"/>
                    <w:keepNext/>
                    <w:numPr>
                      <w:ilvl w:val="0"/>
                      <w:numId w:val="14"/>
                    </w:numPr>
                    <w:spacing w:before="0" w:after="0"/>
                    <w:ind w:left="360"/>
                    <w:rPr>
                      <w:rFonts w:cs="Arial"/>
                      <w:b/>
                      <w:bCs/>
                      <w:color w:val="262626"/>
                      <w:sz w:val="22"/>
                      <w:szCs w:val="22"/>
                    </w:rPr>
                  </w:pPr>
                  <w:r w:rsidRPr="00224926">
                    <w:rPr>
                      <w:rFonts w:cs="Arial"/>
                      <w:bCs/>
                      <w:color w:val="262626"/>
                      <w:sz w:val="22"/>
                      <w:szCs w:val="22"/>
                    </w:rPr>
                    <w:t>Models of care</w:t>
                  </w:r>
                </w:p>
                <w:p w:rsidR="008F0596" w:rsidRPr="00224926" w:rsidRDefault="008F0596" w:rsidP="009D58BF">
                  <w:pPr>
                    <w:pStyle w:val="ListParagraph"/>
                    <w:keepNext/>
                    <w:numPr>
                      <w:ilvl w:val="0"/>
                      <w:numId w:val="14"/>
                    </w:numPr>
                    <w:spacing w:before="0" w:after="0"/>
                    <w:ind w:left="360"/>
                    <w:rPr>
                      <w:rFonts w:cs="Arial"/>
                      <w:b/>
                      <w:bCs/>
                      <w:color w:val="262626"/>
                      <w:sz w:val="22"/>
                      <w:szCs w:val="22"/>
                    </w:rPr>
                  </w:pPr>
                  <w:r w:rsidRPr="00224926">
                    <w:rPr>
                      <w:rFonts w:cs="Arial"/>
                      <w:bCs/>
                      <w:color w:val="262626"/>
                      <w:sz w:val="22"/>
                      <w:szCs w:val="22"/>
                    </w:rPr>
                    <w:t>Caregiver burden</w:t>
                  </w:r>
                </w:p>
                <w:p w:rsidR="008F0596" w:rsidRPr="00224926" w:rsidRDefault="008F0596" w:rsidP="009D58BF">
                  <w:pPr>
                    <w:keepNext/>
                    <w:numPr>
                      <w:ilvl w:val="0"/>
                      <w:numId w:val="14"/>
                    </w:numPr>
                    <w:spacing w:before="0" w:after="0"/>
                    <w:ind w:left="360"/>
                    <w:rPr>
                      <w:rFonts w:cs="Arial"/>
                      <w:b/>
                      <w:sz w:val="22"/>
                      <w:szCs w:val="22"/>
                    </w:rPr>
                  </w:pPr>
                  <w:r w:rsidRPr="00224926">
                    <w:rPr>
                      <w:rFonts w:cs="Arial"/>
                      <w:sz w:val="22"/>
                      <w:szCs w:val="22"/>
                    </w:rPr>
                    <w:t>Reminiscence therapy</w:t>
                  </w:r>
                </w:p>
                <w:p w:rsidR="008F0596" w:rsidRPr="00224926" w:rsidRDefault="008F0596" w:rsidP="009D58BF">
                  <w:pPr>
                    <w:pStyle w:val="Level1"/>
                    <w:numPr>
                      <w:ilvl w:val="0"/>
                      <w:numId w:val="14"/>
                    </w:numPr>
                    <w:spacing w:before="0" w:after="0"/>
                    <w:ind w:left="360"/>
                    <w:rPr>
                      <w:b/>
                      <w:color w:val="auto"/>
                      <w:sz w:val="22"/>
                      <w:szCs w:val="22"/>
                    </w:rPr>
                  </w:pPr>
                  <w:r w:rsidRPr="00224926">
                    <w:rPr>
                      <w:color w:val="auto"/>
                      <w:sz w:val="22"/>
                      <w:szCs w:val="22"/>
                    </w:rPr>
                    <w:t>Dignity therapy</w:t>
                  </w:r>
                </w:p>
                <w:p w:rsidR="008F0596" w:rsidRPr="00224926" w:rsidRDefault="008F0596" w:rsidP="009D58BF">
                  <w:pPr>
                    <w:pStyle w:val="Level1"/>
                    <w:numPr>
                      <w:ilvl w:val="0"/>
                      <w:numId w:val="14"/>
                    </w:numPr>
                    <w:spacing w:before="0" w:after="0"/>
                    <w:ind w:left="360"/>
                    <w:rPr>
                      <w:b/>
                      <w:color w:val="auto"/>
                      <w:sz w:val="22"/>
                      <w:szCs w:val="22"/>
                    </w:rPr>
                  </w:pPr>
                  <w:r w:rsidRPr="00224926">
                    <w:rPr>
                      <w:color w:val="auto"/>
                      <w:sz w:val="22"/>
                      <w:szCs w:val="22"/>
                    </w:rPr>
                    <w:t xml:space="preserve">Medical family therapy </w:t>
                  </w:r>
                </w:p>
                <w:p w:rsidR="008F0596" w:rsidRPr="00224926" w:rsidRDefault="008F0596" w:rsidP="009D58BF">
                  <w:pPr>
                    <w:pStyle w:val="Level1"/>
                    <w:numPr>
                      <w:ilvl w:val="0"/>
                      <w:numId w:val="14"/>
                    </w:numPr>
                    <w:spacing w:before="0" w:after="0"/>
                    <w:ind w:left="360"/>
                    <w:rPr>
                      <w:b/>
                      <w:color w:val="auto"/>
                      <w:sz w:val="22"/>
                      <w:szCs w:val="22"/>
                    </w:rPr>
                  </w:pPr>
                  <w:r w:rsidRPr="00224926">
                    <w:rPr>
                      <w:color w:val="auto"/>
                      <w:sz w:val="22"/>
                      <w:szCs w:val="22"/>
                    </w:rPr>
                    <w:t xml:space="preserve">Advanced directives </w:t>
                  </w:r>
                </w:p>
                <w:p w:rsidR="008F0596" w:rsidRPr="00224926" w:rsidRDefault="008F0596" w:rsidP="009D58BF">
                  <w:pPr>
                    <w:keepNext/>
                    <w:numPr>
                      <w:ilvl w:val="0"/>
                      <w:numId w:val="14"/>
                    </w:numPr>
                    <w:spacing w:before="0" w:after="0"/>
                    <w:ind w:left="360"/>
                    <w:rPr>
                      <w:rFonts w:cs="Arial"/>
                      <w:b/>
                      <w:bCs/>
                      <w:color w:val="262626"/>
                      <w:sz w:val="22"/>
                      <w:szCs w:val="22"/>
                    </w:rPr>
                  </w:pPr>
                  <w:r w:rsidRPr="00224926">
                    <w:rPr>
                      <w:rFonts w:cs="Arial"/>
                      <w:bCs/>
                      <w:color w:val="262626"/>
                      <w:sz w:val="22"/>
                      <w:szCs w:val="22"/>
                    </w:rPr>
                    <w:t>Issues of gender, ethnicity, and culture in caregiving</w:t>
                  </w:r>
                </w:p>
              </w:tc>
            </w:tr>
          </w:tbl>
          <w:p w:rsidR="008F0596" w:rsidRPr="00224926" w:rsidRDefault="008F0596" w:rsidP="008F0596">
            <w:pPr>
              <w:keepNext/>
              <w:spacing w:before="0" w:after="0"/>
              <w:rPr>
                <w:rFonts w:cs="Arial"/>
                <w:bCs/>
                <w:sz w:val="22"/>
                <w:szCs w:val="22"/>
              </w:rPr>
            </w:pPr>
          </w:p>
        </w:tc>
      </w:tr>
    </w:tbl>
    <w:p w:rsidR="008F0596" w:rsidRDefault="008F0596" w:rsidP="008F0596">
      <w:pPr>
        <w:pStyle w:val="BodyText"/>
        <w:spacing w:before="0" w:after="0"/>
        <w:rPr>
          <w:rFonts w:cs="Arial"/>
          <w:sz w:val="22"/>
          <w:szCs w:val="22"/>
        </w:rPr>
      </w:pPr>
      <w:r w:rsidRPr="00861798">
        <w:rPr>
          <w:rFonts w:cs="Arial"/>
          <w:sz w:val="22"/>
          <w:szCs w:val="22"/>
        </w:rPr>
        <w:t xml:space="preserve">This unit relates to course </w:t>
      </w:r>
      <w:r>
        <w:rPr>
          <w:rFonts w:cs="Arial"/>
          <w:sz w:val="22"/>
          <w:szCs w:val="22"/>
        </w:rPr>
        <w:t>objectives 1 and 2.</w:t>
      </w:r>
    </w:p>
    <w:p w:rsidR="008F0596" w:rsidRPr="00861798" w:rsidRDefault="008F0596" w:rsidP="008F0596">
      <w:pPr>
        <w:pStyle w:val="BodyText"/>
        <w:spacing w:before="0" w:after="0"/>
        <w:rPr>
          <w:rFonts w:cs="Arial"/>
          <w:sz w:val="22"/>
          <w:szCs w:val="22"/>
        </w:rPr>
      </w:pPr>
    </w:p>
    <w:p w:rsidR="008F0596" w:rsidRDefault="008F0596" w:rsidP="008F0596">
      <w:pPr>
        <w:pStyle w:val="Heading3"/>
        <w:spacing w:before="0" w:after="0"/>
        <w:rPr>
          <w:rFonts w:cs="Arial"/>
          <w:sz w:val="24"/>
        </w:rPr>
      </w:pPr>
      <w:r w:rsidRPr="008556F3">
        <w:rPr>
          <w:rFonts w:cs="Arial"/>
          <w:sz w:val="24"/>
        </w:rPr>
        <w:t>Required Readings</w:t>
      </w:r>
    </w:p>
    <w:p w:rsidR="008F0596" w:rsidRPr="00BD74EB" w:rsidRDefault="008F0596" w:rsidP="008F0596"/>
    <w:p w:rsidR="008F0596" w:rsidRPr="00861798" w:rsidRDefault="008F0596" w:rsidP="008F0596">
      <w:pPr>
        <w:autoSpaceDE w:val="0"/>
        <w:autoSpaceDN w:val="0"/>
        <w:adjustRightInd w:val="0"/>
        <w:spacing w:before="0" w:after="0"/>
        <w:ind w:left="720" w:hanging="720"/>
        <w:rPr>
          <w:rFonts w:cs="Arial"/>
          <w:sz w:val="22"/>
          <w:szCs w:val="22"/>
        </w:rPr>
      </w:pPr>
      <w:r w:rsidRPr="00861798">
        <w:rPr>
          <w:rFonts w:cs="Arial"/>
          <w:sz w:val="22"/>
          <w:szCs w:val="22"/>
        </w:rPr>
        <w:t xml:space="preserve">Bohlmeijer, E., Roemer, M., Cuijpers, P., &amp; Smit, F. (2007). The effect of reminiscence on psychological well-being in older adults: A meta-analysis. </w:t>
      </w:r>
      <w:r w:rsidRPr="00861798">
        <w:rPr>
          <w:rFonts w:cs="Arial"/>
          <w:i/>
          <w:iCs/>
          <w:sz w:val="22"/>
          <w:szCs w:val="22"/>
        </w:rPr>
        <w:t>Aging and Mental Health, 11</w:t>
      </w:r>
      <w:r w:rsidRPr="00861798">
        <w:rPr>
          <w:rFonts w:cs="Arial"/>
          <w:sz w:val="22"/>
          <w:szCs w:val="22"/>
        </w:rPr>
        <w:t>(3), 291</w:t>
      </w:r>
      <w:r>
        <w:rPr>
          <w:rFonts w:cs="Arial"/>
          <w:sz w:val="22"/>
          <w:szCs w:val="22"/>
        </w:rPr>
        <w:t>–</w:t>
      </w:r>
      <w:r w:rsidRPr="00861798">
        <w:rPr>
          <w:rFonts w:cs="Arial"/>
          <w:sz w:val="22"/>
          <w:szCs w:val="22"/>
        </w:rPr>
        <w:t>300.</w:t>
      </w:r>
    </w:p>
    <w:p w:rsidR="008F0596" w:rsidRPr="008556F3" w:rsidRDefault="008F0596" w:rsidP="008F0596">
      <w:pPr>
        <w:spacing w:before="0" w:after="0"/>
        <w:rPr>
          <w:rFonts w:cs="Arial"/>
          <w:color w:val="000000" w:themeColor="text1"/>
          <w:sz w:val="22"/>
          <w:szCs w:val="22"/>
          <w:shd w:val="clear" w:color="auto" w:fill="FFFFFF"/>
        </w:rPr>
      </w:pPr>
    </w:p>
    <w:p w:rsidR="008F0596" w:rsidRPr="00861798" w:rsidRDefault="008F0596" w:rsidP="008F0596">
      <w:pPr>
        <w:spacing w:before="0" w:after="0"/>
        <w:ind w:left="720" w:hanging="720"/>
        <w:rPr>
          <w:rFonts w:cs="Arial"/>
          <w:color w:val="222222"/>
          <w:sz w:val="22"/>
          <w:szCs w:val="22"/>
          <w:shd w:val="clear" w:color="auto" w:fill="FFFFFF"/>
        </w:rPr>
      </w:pPr>
      <w:r w:rsidRPr="00861798">
        <w:rPr>
          <w:rFonts w:cs="Arial"/>
          <w:sz w:val="22"/>
          <w:szCs w:val="22"/>
          <w:shd w:val="clear" w:color="auto" w:fill="FFFFFF"/>
        </w:rPr>
        <w:t>Doherty, W. J., McDaniel, S. H., &amp; Hepworth, J. (2014). Contributions of medical family therapy to the changing health care system.</w:t>
      </w:r>
      <w:r w:rsidRPr="00861798">
        <w:rPr>
          <w:rStyle w:val="apple-converted-space"/>
          <w:rFonts w:cs="Arial"/>
          <w:sz w:val="22"/>
          <w:szCs w:val="22"/>
          <w:shd w:val="clear" w:color="auto" w:fill="FFFFFF"/>
        </w:rPr>
        <w:t> </w:t>
      </w:r>
      <w:r w:rsidRPr="00861798">
        <w:rPr>
          <w:rFonts w:cs="Arial"/>
          <w:i/>
          <w:iCs/>
          <w:sz w:val="22"/>
          <w:szCs w:val="22"/>
          <w:shd w:val="clear" w:color="auto" w:fill="FFFFFF"/>
        </w:rPr>
        <w:t xml:space="preserve">Family </w:t>
      </w:r>
      <w:r>
        <w:rPr>
          <w:rFonts w:cs="Arial"/>
          <w:i/>
          <w:iCs/>
          <w:sz w:val="22"/>
          <w:szCs w:val="22"/>
          <w:shd w:val="clear" w:color="auto" w:fill="FFFFFF"/>
        </w:rPr>
        <w:t>P</w:t>
      </w:r>
      <w:r w:rsidRPr="00861798">
        <w:rPr>
          <w:rFonts w:cs="Arial"/>
          <w:i/>
          <w:iCs/>
          <w:sz w:val="22"/>
          <w:szCs w:val="22"/>
          <w:shd w:val="clear" w:color="auto" w:fill="FFFFFF"/>
        </w:rPr>
        <w:t>rocess</w:t>
      </w:r>
      <w:r w:rsidRPr="00861798">
        <w:rPr>
          <w:rFonts w:cs="Arial"/>
          <w:sz w:val="22"/>
          <w:szCs w:val="22"/>
          <w:shd w:val="clear" w:color="auto" w:fill="FFFFFF"/>
        </w:rPr>
        <w:t xml:space="preserve">, </w:t>
      </w:r>
      <w:r w:rsidRPr="00861798">
        <w:rPr>
          <w:rFonts w:cs="Arial"/>
          <w:i/>
          <w:iCs/>
          <w:sz w:val="22"/>
          <w:szCs w:val="22"/>
          <w:shd w:val="clear" w:color="auto" w:fill="FFFFFF"/>
        </w:rPr>
        <w:t>53</w:t>
      </w:r>
      <w:r w:rsidRPr="00861798">
        <w:rPr>
          <w:rFonts w:cs="Arial"/>
          <w:sz w:val="22"/>
          <w:szCs w:val="22"/>
          <w:shd w:val="clear" w:color="auto" w:fill="FFFFFF"/>
        </w:rPr>
        <w:t>(3), 529</w:t>
      </w:r>
      <w:r>
        <w:rPr>
          <w:rFonts w:cs="Arial"/>
          <w:sz w:val="22"/>
          <w:szCs w:val="22"/>
          <w:shd w:val="clear" w:color="auto" w:fill="FFFFFF"/>
        </w:rPr>
        <w:t>–</w:t>
      </w:r>
      <w:r w:rsidRPr="00861798">
        <w:rPr>
          <w:rFonts w:cs="Arial"/>
          <w:sz w:val="22"/>
          <w:szCs w:val="22"/>
          <w:shd w:val="clear" w:color="auto" w:fill="FFFFFF"/>
        </w:rPr>
        <w:t>543</w:t>
      </w:r>
      <w:r w:rsidRPr="00861798">
        <w:rPr>
          <w:rFonts w:cs="Arial"/>
          <w:color w:val="222222"/>
          <w:sz w:val="22"/>
          <w:szCs w:val="22"/>
          <w:shd w:val="clear" w:color="auto" w:fill="FFFFFF"/>
        </w:rPr>
        <w:t>.</w:t>
      </w:r>
    </w:p>
    <w:p w:rsidR="008F0596" w:rsidRDefault="008F0596" w:rsidP="008F0596">
      <w:pPr>
        <w:widowControl w:val="0"/>
        <w:autoSpaceDE w:val="0"/>
        <w:autoSpaceDN w:val="0"/>
        <w:adjustRightInd w:val="0"/>
        <w:spacing w:before="0" w:after="0"/>
        <w:ind w:left="720" w:hanging="720"/>
        <w:rPr>
          <w:rFonts w:cs="Arial"/>
          <w:color w:val="000000" w:themeColor="text1"/>
          <w:sz w:val="22"/>
          <w:szCs w:val="22"/>
        </w:rPr>
      </w:pPr>
    </w:p>
    <w:p w:rsidR="008F0596" w:rsidRPr="008556F3" w:rsidRDefault="008F0596" w:rsidP="008F0596">
      <w:pPr>
        <w:widowControl w:val="0"/>
        <w:autoSpaceDE w:val="0"/>
        <w:autoSpaceDN w:val="0"/>
        <w:adjustRightInd w:val="0"/>
        <w:spacing w:before="0" w:after="0"/>
        <w:ind w:left="720" w:hanging="720"/>
        <w:rPr>
          <w:rFonts w:cs="Arial"/>
          <w:color w:val="000000" w:themeColor="text1"/>
          <w:sz w:val="22"/>
          <w:szCs w:val="22"/>
        </w:rPr>
      </w:pPr>
      <w:r w:rsidRPr="008556F3">
        <w:rPr>
          <w:rFonts w:cs="Arial"/>
          <w:color w:val="000000" w:themeColor="text1"/>
          <w:sz w:val="22"/>
          <w:szCs w:val="22"/>
        </w:rPr>
        <w:t>Montross, L., Winters, K. D., &amp; Irwin, S. A. (2011). Dignity therapy implementation in a community-based hospice setting.</w:t>
      </w:r>
      <w:r w:rsidRPr="008556F3">
        <w:rPr>
          <w:rFonts w:cs="Arial"/>
          <w:i/>
          <w:iCs/>
          <w:color w:val="000000" w:themeColor="text1"/>
          <w:sz w:val="22"/>
          <w:szCs w:val="22"/>
        </w:rPr>
        <w:t xml:space="preserve"> Journal of Palliative Medicine, 14</w:t>
      </w:r>
      <w:r w:rsidRPr="008556F3">
        <w:rPr>
          <w:rFonts w:cs="Arial"/>
          <w:color w:val="000000" w:themeColor="text1"/>
          <w:sz w:val="22"/>
          <w:szCs w:val="22"/>
        </w:rPr>
        <w:t>(6), 729</w:t>
      </w:r>
      <w:r>
        <w:rPr>
          <w:rFonts w:cs="Arial"/>
          <w:color w:val="000000" w:themeColor="text1"/>
          <w:sz w:val="22"/>
          <w:szCs w:val="22"/>
        </w:rPr>
        <w:t>–</w:t>
      </w:r>
      <w:r w:rsidRPr="008556F3">
        <w:rPr>
          <w:rFonts w:cs="Arial"/>
          <w:color w:val="000000" w:themeColor="text1"/>
          <w:sz w:val="22"/>
          <w:szCs w:val="22"/>
        </w:rPr>
        <w:t>734. doi:10.1089/jpm.2010.0449</w:t>
      </w:r>
    </w:p>
    <w:p w:rsidR="008F0596" w:rsidRPr="00861798" w:rsidRDefault="008F0596" w:rsidP="008F0596">
      <w:pPr>
        <w:spacing w:before="0" w:after="0"/>
        <w:rPr>
          <w:rStyle w:val="apple-converted-space"/>
        </w:rPr>
      </w:pPr>
    </w:p>
    <w:p w:rsidR="008F0596" w:rsidRPr="00861798" w:rsidRDefault="008F0596" w:rsidP="008F0596">
      <w:pPr>
        <w:spacing w:before="0" w:after="0"/>
        <w:rPr>
          <w:rFonts w:cs="Arial"/>
          <w:sz w:val="22"/>
          <w:szCs w:val="22"/>
        </w:rPr>
      </w:pPr>
    </w:p>
    <w:p w:rsidR="008F0596" w:rsidRDefault="008F0596" w:rsidP="008F0596">
      <w:pPr>
        <w:spacing w:before="0" w:after="0"/>
        <w:rPr>
          <w:rFonts w:cs="Arial"/>
          <w:b/>
          <w:sz w:val="24"/>
          <w:szCs w:val="24"/>
        </w:rPr>
      </w:pPr>
      <w:r w:rsidRPr="008556F3">
        <w:rPr>
          <w:rFonts w:cs="Arial"/>
          <w:b/>
          <w:sz w:val="24"/>
          <w:szCs w:val="24"/>
        </w:rPr>
        <w:t>Recommended Readings</w:t>
      </w:r>
    </w:p>
    <w:p w:rsidR="008F0596" w:rsidRPr="008556F3" w:rsidRDefault="008F0596" w:rsidP="008F0596">
      <w:pPr>
        <w:spacing w:before="0" w:after="0"/>
        <w:rPr>
          <w:rFonts w:cs="Arial"/>
          <w:b/>
          <w:sz w:val="24"/>
          <w:szCs w:val="24"/>
        </w:rPr>
      </w:pPr>
    </w:p>
    <w:p w:rsidR="008F0596" w:rsidRPr="008556F3" w:rsidRDefault="008F0596" w:rsidP="008F0596">
      <w:pPr>
        <w:pStyle w:val="ListParagraph"/>
        <w:spacing w:before="0" w:after="0"/>
        <w:ind w:hanging="720"/>
        <w:contextualSpacing/>
        <w:rPr>
          <w:rFonts w:cs="Arial"/>
          <w:color w:val="000000" w:themeColor="text1"/>
          <w:sz w:val="22"/>
          <w:szCs w:val="22"/>
        </w:rPr>
      </w:pPr>
      <w:r w:rsidRPr="008556F3">
        <w:rPr>
          <w:rFonts w:cs="Arial"/>
          <w:color w:val="000000" w:themeColor="text1"/>
          <w:sz w:val="22"/>
          <w:szCs w:val="22"/>
        </w:rPr>
        <w:t>Iris, M., Berman, R.</w:t>
      </w:r>
      <w:r>
        <w:rPr>
          <w:rFonts w:cs="Arial"/>
          <w:color w:val="000000" w:themeColor="text1"/>
          <w:sz w:val="22"/>
          <w:szCs w:val="22"/>
        </w:rPr>
        <w:t xml:space="preserve"> </w:t>
      </w:r>
      <w:r w:rsidRPr="008556F3">
        <w:rPr>
          <w:rFonts w:cs="Arial"/>
          <w:color w:val="000000" w:themeColor="text1"/>
          <w:sz w:val="22"/>
          <w:szCs w:val="22"/>
        </w:rPr>
        <w:t>L.</w:t>
      </w:r>
      <w:r>
        <w:rPr>
          <w:rFonts w:cs="Arial"/>
          <w:color w:val="000000" w:themeColor="text1"/>
          <w:sz w:val="22"/>
          <w:szCs w:val="22"/>
        </w:rPr>
        <w:t>,</w:t>
      </w:r>
      <w:r w:rsidRPr="008556F3">
        <w:rPr>
          <w:rFonts w:cs="Arial"/>
          <w:color w:val="000000" w:themeColor="text1"/>
          <w:sz w:val="22"/>
          <w:szCs w:val="22"/>
        </w:rPr>
        <w:t xml:space="preserve"> &amp; Stein, S. (2014). Developing a faith-based caregiver support partnership. </w:t>
      </w:r>
      <w:r w:rsidRPr="008556F3">
        <w:rPr>
          <w:rFonts w:cs="Arial"/>
          <w:i/>
          <w:color w:val="000000" w:themeColor="text1"/>
          <w:sz w:val="22"/>
          <w:szCs w:val="22"/>
        </w:rPr>
        <w:t>Journal of Gerontological Social Work, 57</w:t>
      </w:r>
      <w:r w:rsidRPr="008556F3">
        <w:rPr>
          <w:rFonts w:cs="Arial"/>
          <w:color w:val="000000" w:themeColor="text1"/>
          <w:sz w:val="22"/>
          <w:szCs w:val="22"/>
        </w:rPr>
        <w:t>(6-7), 728</w:t>
      </w:r>
      <w:r>
        <w:rPr>
          <w:rFonts w:cs="Arial"/>
          <w:color w:val="000000" w:themeColor="text1"/>
          <w:sz w:val="22"/>
          <w:szCs w:val="22"/>
        </w:rPr>
        <w:t>–</w:t>
      </w:r>
      <w:r w:rsidRPr="008556F3">
        <w:rPr>
          <w:rFonts w:cs="Arial"/>
          <w:color w:val="000000" w:themeColor="text1"/>
          <w:sz w:val="22"/>
          <w:szCs w:val="22"/>
        </w:rPr>
        <w:t>749.</w:t>
      </w:r>
    </w:p>
    <w:p w:rsidR="008F0596" w:rsidRPr="008556F3" w:rsidRDefault="008F0596" w:rsidP="008F0596">
      <w:pPr>
        <w:spacing w:before="0" w:after="0"/>
        <w:ind w:left="720" w:hanging="720"/>
        <w:rPr>
          <w:rFonts w:cs="Arial"/>
          <w:color w:val="000000" w:themeColor="text1"/>
          <w:sz w:val="22"/>
          <w:szCs w:val="22"/>
          <w:shd w:val="clear" w:color="auto" w:fill="FFFFFF"/>
        </w:rPr>
      </w:pPr>
    </w:p>
    <w:p w:rsidR="008F0596" w:rsidRPr="008556F3" w:rsidRDefault="008F0596" w:rsidP="008F0596">
      <w:pPr>
        <w:spacing w:before="0" w:after="0"/>
        <w:ind w:left="720" w:hanging="720"/>
        <w:rPr>
          <w:rFonts w:cs="Arial"/>
          <w:color w:val="000000" w:themeColor="text1"/>
          <w:sz w:val="22"/>
          <w:szCs w:val="22"/>
          <w:shd w:val="clear" w:color="auto" w:fill="FFFFFF"/>
        </w:rPr>
      </w:pPr>
      <w:r w:rsidRPr="008556F3">
        <w:rPr>
          <w:rFonts w:cs="Arial"/>
          <w:color w:val="000000" w:themeColor="text1"/>
          <w:sz w:val="22"/>
          <w:szCs w:val="22"/>
          <w:shd w:val="clear" w:color="auto" w:fill="FFFFFF"/>
        </w:rPr>
        <w:t>Lai, D. W. L. (2007). Cultural aspects of reminiscence and life review.</w:t>
      </w:r>
      <w:r w:rsidRPr="008556F3">
        <w:rPr>
          <w:rStyle w:val="apple-converted-space"/>
          <w:rFonts w:cs="Arial"/>
          <w:color w:val="000000" w:themeColor="text1"/>
          <w:sz w:val="22"/>
          <w:szCs w:val="22"/>
          <w:shd w:val="clear" w:color="auto" w:fill="FFFFFF"/>
        </w:rPr>
        <w:t xml:space="preserve"> In </w:t>
      </w:r>
      <w:r w:rsidRPr="008556F3">
        <w:rPr>
          <w:rFonts w:cs="Arial"/>
          <w:i/>
          <w:iCs/>
          <w:color w:val="000000" w:themeColor="text1"/>
          <w:sz w:val="22"/>
          <w:szCs w:val="22"/>
          <w:shd w:val="clear" w:color="auto" w:fill="FFFFFF"/>
        </w:rPr>
        <w:t>Transformational reminiscence: Life story work</w:t>
      </w:r>
      <w:r w:rsidRPr="008556F3">
        <w:rPr>
          <w:rStyle w:val="apple-converted-space"/>
          <w:rFonts w:cs="Arial"/>
          <w:color w:val="000000" w:themeColor="text1"/>
          <w:sz w:val="22"/>
          <w:szCs w:val="22"/>
          <w:shd w:val="clear" w:color="auto" w:fill="FFFFFF"/>
        </w:rPr>
        <w:t> </w:t>
      </w:r>
      <w:r w:rsidRPr="008556F3">
        <w:rPr>
          <w:rFonts w:cs="Arial"/>
          <w:color w:val="000000" w:themeColor="text1"/>
          <w:sz w:val="22"/>
          <w:szCs w:val="22"/>
          <w:shd w:val="clear" w:color="auto" w:fill="FFFFFF"/>
        </w:rPr>
        <w:t>(pp. 143</w:t>
      </w:r>
      <w:r>
        <w:rPr>
          <w:rFonts w:cs="Arial"/>
          <w:color w:val="000000" w:themeColor="text1"/>
          <w:sz w:val="22"/>
          <w:szCs w:val="22"/>
          <w:shd w:val="clear" w:color="auto" w:fill="FFFFFF"/>
        </w:rPr>
        <w:t>–</w:t>
      </w:r>
      <w:r w:rsidRPr="008556F3">
        <w:rPr>
          <w:rFonts w:cs="Arial"/>
          <w:color w:val="000000" w:themeColor="text1"/>
          <w:sz w:val="22"/>
          <w:szCs w:val="22"/>
          <w:shd w:val="clear" w:color="auto" w:fill="FFFFFF"/>
        </w:rPr>
        <w:t>154)</w:t>
      </w:r>
      <w:r>
        <w:rPr>
          <w:rFonts w:cs="Arial"/>
          <w:color w:val="000000" w:themeColor="text1"/>
          <w:sz w:val="22"/>
          <w:szCs w:val="22"/>
          <w:shd w:val="clear" w:color="auto" w:fill="FFFFFF"/>
        </w:rPr>
        <w:t>. New York, NY:</w:t>
      </w:r>
      <w:r w:rsidRPr="008556F3">
        <w:rPr>
          <w:rFonts w:cs="Arial"/>
          <w:color w:val="000000" w:themeColor="text1"/>
          <w:sz w:val="22"/>
          <w:szCs w:val="22"/>
          <w:shd w:val="clear" w:color="auto" w:fill="FFFFFF"/>
        </w:rPr>
        <w:t xml:space="preserve"> Springer</w:t>
      </w:r>
    </w:p>
    <w:p w:rsidR="008F0596" w:rsidRPr="008556F3" w:rsidRDefault="008F0596" w:rsidP="008F0596">
      <w:pPr>
        <w:spacing w:before="0" w:after="0"/>
        <w:ind w:left="720" w:hanging="720"/>
        <w:rPr>
          <w:rFonts w:eastAsia="Calibri" w:cs="Arial"/>
          <w:color w:val="000000" w:themeColor="text1"/>
          <w:sz w:val="22"/>
          <w:szCs w:val="22"/>
        </w:rPr>
      </w:pPr>
    </w:p>
    <w:p w:rsidR="008F0596" w:rsidRPr="008556F3" w:rsidRDefault="008F0596" w:rsidP="008F0596">
      <w:pPr>
        <w:spacing w:before="0" w:after="0"/>
        <w:ind w:left="720" w:hanging="720"/>
        <w:rPr>
          <w:rStyle w:val="apple-converted-space"/>
        </w:rPr>
      </w:pPr>
      <w:r w:rsidRPr="008556F3">
        <w:rPr>
          <w:rFonts w:cs="Arial"/>
          <w:color w:val="000000" w:themeColor="text1"/>
          <w:sz w:val="22"/>
          <w:szCs w:val="22"/>
          <w:shd w:val="clear" w:color="auto" w:fill="FFFFFF"/>
        </w:rPr>
        <w:t>Moral, J. C. M., Terrero, F. B. F., Galán, A. S., &amp; Rodríguez, T. M. (2015). Effect of integrative reminiscence therapy on depression, well-being, integrity, self-esteem, and life satisfaction in older adults.</w:t>
      </w:r>
      <w:r w:rsidRPr="008556F3">
        <w:rPr>
          <w:rStyle w:val="apple-converted-space"/>
          <w:rFonts w:cs="Arial"/>
          <w:i/>
          <w:iCs/>
          <w:color w:val="000000" w:themeColor="text1"/>
          <w:sz w:val="22"/>
          <w:szCs w:val="22"/>
          <w:shd w:val="clear" w:color="auto" w:fill="FFFFFF"/>
        </w:rPr>
        <w:t> </w:t>
      </w:r>
      <w:r w:rsidRPr="008556F3">
        <w:rPr>
          <w:rFonts w:cs="Arial"/>
          <w:i/>
          <w:iCs/>
          <w:color w:val="000000" w:themeColor="text1"/>
          <w:sz w:val="22"/>
          <w:szCs w:val="22"/>
          <w:shd w:val="clear" w:color="auto" w:fill="FFFFFF"/>
        </w:rPr>
        <w:t xml:space="preserve"> Journal of Positive Psychology,</w:t>
      </w:r>
      <w:r w:rsidRPr="008556F3">
        <w:rPr>
          <w:rStyle w:val="apple-converted-space"/>
          <w:rFonts w:cs="Arial"/>
          <w:i/>
          <w:iCs/>
          <w:color w:val="000000" w:themeColor="text1"/>
          <w:sz w:val="22"/>
          <w:szCs w:val="22"/>
          <w:shd w:val="clear" w:color="auto" w:fill="FFFFFF"/>
        </w:rPr>
        <w:t> </w:t>
      </w:r>
      <w:r w:rsidRPr="008556F3">
        <w:rPr>
          <w:rFonts w:cs="Arial"/>
          <w:i/>
          <w:iCs/>
          <w:color w:val="000000" w:themeColor="text1"/>
          <w:sz w:val="22"/>
          <w:szCs w:val="22"/>
          <w:shd w:val="clear" w:color="auto" w:fill="FFFFFF"/>
        </w:rPr>
        <w:t>10</w:t>
      </w:r>
      <w:r w:rsidRPr="008556F3">
        <w:rPr>
          <w:rFonts w:cs="Arial"/>
          <w:color w:val="000000" w:themeColor="text1"/>
          <w:sz w:val="22"/>
          <w:szCs w:val="22"/>
          <w:shd w:val="clear" w:color="auto" w:fill="FFFFFF"/>
        </w:rPr>
        <w:t>(3), 240</w:t>
      </w:r>
      <w:r>
        <w:rPr>
          <w:rFonts w:cs="Arial"/>
          <w:color w:val="000000" w:themeColor="text1"/>
          <w:sz w:val="22"/>
          <w:szCs w:val="22"/>
          <w:shd w:val="clear" w:color="auto" w:fill="FFFFFF"/>
        </w:rPr>
        <w:t>–</w:t>
      </w:r>
      <w:r w:rsidRPr="008556F3">
        <w:rPr>
          <w:rFonts w:cs="Arial"/>
          <w:color w:val="000000" w:themeColor="text1"/>
          <w:sz w:val="22"/>
          <w:szCs w:val="22"/>
          <w:shd w:val="clear" w:color="auto" w:fill="FFFFFF"/>
        </w:rPr>
        <w:t>247.</w:t>
      </w:r>
      <w:r w:rsidRPr="008556F3">
        <w:rPr>
          <w:rStyle w:val="apple-converted-space"/>
          <w:rFonts w:cs="Arial"/>
          <w:color w:val="000000" w:themeColor="text1"/>
          <w:sz w:val="22"/>
          <w:szCs w:val="22"/>
          <w:shd w:val="clear" w:color="auto" w:fill="FFFFFF"/>
        </w:rPr>
        <w:t> </w:t>
      </w:r>
    </w:p>
    <w:p w:rsidR="008F0596" w:rsidRPr="008556F3" w:rsidRDefault="008F0596" w:rsidP="008F0596">
      <w:pPr>
        <w:spacing w:before="0" w:after="0"/>
        <w:ind w:left="720" w:hanging="720"/>
        <w:rPr>
          <w:rFonts w:cs="Arial"/>
          <w:color w:val="000000" w:themeColor="text1"/>
          <w:sz w:val="22"/>
          <w:szCs w:val="22"/>
        </w:rPr>
      </w:pPr>
    </w:p>
    <w:p w:rsidR="008F0596" w:rsidRPr="00861798" w:rsidRDefault="008F0596" w:rsidP="008F0596">
      <w:pPr>
        <w:spacing w:before="0" w:after="0"/>
        <w:ind w:left="720" w:hanging="720"/>
        <w:rPr>
          <w:rFonts w:cs="Arial"/>
          <w:sz w:val="22"/>
          <w:szCs w:val="22"/>
          <w:shd w:val="clear" w:color="auto" w:fill="FFFFFF"/>
        </w:rPr>
      </w:pPr>
      <w:r w:rsidRPr="00861798">
        <w:rPr>
          <w:rFonts w:cs="Arial"/>
          <w:sz w:val="22"/>
          <w:szCs w:val="22"/>
          <w:shd w:val="clear" w:color="auto" w:fill="FFFFFF"/>
        </w:rPr>
        <w:t>Scharlach, A. E., Kellam, R., Ong, N., Baskin, A., Goldstein, C., &amp; Fox, P. J. (2006). Cultural attitudes and caregiver service use: Lessons from focus groups with racially and ethnically diverse family caregivers.</w:t>
      </w:r>
      <w:r w:rsidRPr="00861798">
        <w:rPr>
          <w:rStyle w:val="apple-converted-space"/>
          <w:rFonts w:cs="Arial"/>
          <w:sz w:val="22"/>
          <w:szCs w:val="22"/>
          <w:shd w:val="clear" w:color="auto" w:fill="FFFFFF"/>
        </w:rPr>
        <w:t> </w:t>
      </w:r>
      <w:r w:rsidRPr="00861798">
        <w:rPr>
          <w:rFonts w:cs="Arial"/>
          <w:i/>
          <w:iCs/>
          <w:sz w:val="22"/>
          <w:szCs w:val="22"/>
          <w:shd w:val="clear" w:color="auto" w:fill="FFFFFF"/>
        </w:rPr>
        <w:t>Journal of Gerontological Social Work</w:t>
      </w:r>
      <w:r w:rsidRPr="00861798">
        <w:rPr>
          <w:rFonts w:cs="Arial"/>
          <w:sz w:val="22"/>
          <w:szCs w:val="22"/>
          <w:shd w:val="clear" w:color="auto" w:fill="FFFFFF"/>
        </w:rPr>
        <w:t>,</w:t>
      </w:r>
      <w:r w:rsidRPr="00861798">
        <w:rPr>
          <w:rStyle w:val="apple-converted-space"/>
          <w:rFonts w:cs="Arial"/>
          <w:sz w:val="22"/>
          <w:szCs w:val="22"/>
          <w:shd w:val="clear" w:color="auto" w:fill="FFFFFF"/>
        </w:rPr>
        <w:t> </w:t>
      </w:r>
      <w:r w:rsidRPr="00861798">
        <w:rPr>
          <w:rFonts w:cs="Arial"/>
          <w:i/>
          <w:iCs/>
          <w:sz w:val="22"/>
          <w:szCs w:val="22"/>
          <w:shd w:val="clear" w:color="auto" w:fill="FFFFFF"/>
        </w:rPr>
        <w:t>47</w:t>
      </w:r>
      <w:r>
        <w:rPr>
          <w:rFonts w:cs="Arial"/>
          <w:sz w:val="22"/>
          <w:szCs w:val="22"/>
          <w:shd w:val="clear" w:color="auto" w:fill="FFFFFF"/>
        </w:rPr>
        <w:t>(1-2), 133–156.</w:t>
      </w:r>
    </w:p>
    <w:p w:rsidR="008F0596" w:rsidRDefault="008F0596" w:rsidP="008F0596">
      <w:pPr>
        <w:spacing w:before="0" w:after="0"/>
        <w:ind w:left="720" w:hanging="720"/>
        <w:rPr>
          <w:rFonts w:cs="Arial"/>
          <w:color w:val="000000" w:themeColor="text1"/>
          <w:sz w:val="22"/>
          <w:szCs w:val="22"/>
          <w:shd w:val="clear" w:color="auto" w:fill="FFFFFF"/>
        </w:rPr>
      </w:pPr>
    </w:p>
    <w:p w:rsidR="008F0596" w:rsidRPr="008556F3" w:rsidRDefault="008F0596" w:rsidP="008F0596">
      <w:pPr>
        <w:spacing w:before="0" w:after="0"/>
        <w:ind w:left="720" w:hanging="720"/>
        <w:rPr>
          <w:rFonts w:cs="Arial"/>
          <w:color w:val="000000" w:themeColor="text1"/>
          <w:sz w:val="22"/>
          <w:szCs w:val="22"/>
        </w:rPr>
      </w:pPr>
      <w:r w:rsidRPr="008556F3">
        <w:rPr>
          <w:rFonts w:cs="Arial"/>
          <w:color w:val="000000" w:themeColor="text1"/>
          <w:sz w:val="22"/>
          <w:szCs w:val="22"/>
          <w:shd w:val="clear" w:color="auto" w:fill="FFFFFF"/>
        </w:rPr>
        <w:t>Shellman, J. M., Mokel, M., &amp; Hewitt, N. (2009). The effects of integrative reminiscence on depressive symptoms in older African Americans.</w:t>
      </w:r>
      <w:r w:rsidRPr="008556F3">
        <w:rPr>
          <w:rStyle w:val="apple-converted-space"/>
          <w:rFonts w:cs="Arial"/>
          <w:i/>
          <w:iCs/>
          <w:color w:val="000000" w:themeColor="text1"/>
          <w:sz w:val="22"/>
          <w:szCs w:val="22"/>
          <w:shd w:val="clear" w:color="auto" w:fill="FFFFFF"/>
        </w:rPr>
        <w:t> </w:t>
      </w:r>
      <w:r w:rsidRPr="008556F3">
        <w:rPr>
          <w:rFonts w:cs="Arial"/>
          <w:i/>
          <w:iCs/>
          <w:color w:val="000000" w:themeColor="text1"/>
          <w:sz w:val="22"/>
          <w:szCs w:val="22"/>
          <w:shd w:val="clear" w:color="auto" w:fill="FFFFFF"/>
        </w:rPr>
        <w:t>Western Journal of Nursing Research,</w:t>
      </w:r>
      <w:r w:rsidRPr="008556F3">
        <w:rPr>
          <w:rStyle w:val="apple-converted-space"/>
          <w:rFonts w:cs="Arial"/>
          <w:i/>
          <w:iCs/>
          <w:color w:val="000000" w:themeColor="text1"/>
          <w:sz w:val="22"/>
          <w:szCs w:val="22"/>
          <w:shd w:val="clear" w:color="auto" w:fill="FFFFFF"/>
        </w:rPr>
        <w:t> </w:t>
      </w:r>
      <w:r w:rsidRPr="008556F3">
        <w:rPr>
          <w:rFonts w:cs="Arial"/>
          <w:i/>
          <w:iCs/>
          <w:color w:val="000000" w:themeColor="text1"/>
          <w:sz w:val="22"/>
          <w:szCs w:val="22"/>
          <w:shd w:val="clear" w:color="auto" w:fill="FFFFFF"/>
        </w:rPr>
        <w:t>31</w:t>
      </w:r>
      <w:r w:rsidRPr="008556F3">
        <w:rPr>
          <w:rFonts w:cs="Arial"/>
          <w:color w:val="000000" w:themeColor="text1"/>
          <w:sz w:val="22"/>
          <w:szCs w:val="22"/>
          <w:shd w:val="clear" w:color="auto" w:fill="FFFFFF"/>
        </w:rPr>
        <w:t>(6), 772</w:t>
      </w:r>
      <w:r>
        <w:rPr>
          <w:rFonts w:cs="Arial"/>
          <w:color w:val="000000" w:themeColor="text1"/>
          <w:sz w:val="22"/>
          <w:szCs w:val="22"/>
          <w:shd w:val="clear" w:color="auto" w:fill="FFFFFF"/>
        </w:rPr>
        <w:t>–</w:t>
      </w:r>
      <w:r w:rsidRPr="008556F3">
        <w:rPr>
          <w:rFonts w:cs="Arial"/>
          <w:color w:val="000000" w:themeColor="text1"/>
          <w:sz w:val="22"/>
          <w:szCs w:val="22"/>
          <w:shd w:val="clear" w:color="auto" w:fill="FFFFFF"/>
        </w:rPr>
        <w:t>786.</w:t>
      </w:r>
      <w:r w:rsidRPr="008556F3">
        <w:rPr>
          <w:rStyle w:val="apple-converted-space"/>
          <w:rFonts w:cs="Arial"/>
          <w:color w:val="000000" w:themeColor="text1"/>
          <w:sz w:val="22"/>
          <w:szCs w:val="22"/>
          <w:shd w:val="clear" w:color="auto" w:fill="FFFFFF"/>
        </w:rPr>
        <w:t> </w:t>
      </w:r>
    </w:p>
    <w:p w:rsidR="008F0596" w:rsidRPr="00861798" w:rsidRDefault="008F0596" w:rsidP="008F0596">
      <w:pPr>
        <w:pStyle w:val="ListParagraph"/>
        <w:spacing w:before="0" w:after="0"/>
        <w:ind w:hanging="720"/>
        <w:contextualSpacing/>
        <w:rPr>
          <w:rFonts w:cs="Arial"/>
          <w:sz w:val="22"/>
          <w:szCs w:val="22"/>
        </w:rPr>
      </w:pPr>
    </w:p>
    <w:p w:rsidR="008F0596" w:rsidRPr="00861798" w:rsidRDefault="008F0596" w:rsidP="008F0596">
      <w:pPr>
        <w:keepNext/>
        <w:widowControl w:val="0"/>
        <w:spacing w:before="0" w:after="0"/>
        <w:rPr>
          <w:rFonts w:cs="Arial"/>
          <w:sz w:val="22"/>
          <w:szCs w:val="22"/>
        </w:rPr>
      </w:pPr>
    </w:p>
    <w:tbl>
      <w:tblPr>
        <w:tblW w:w="9540" w:type="dxa"/>
        <w:tblInd w:w="18" w:type="dxa"/>
        <w:tblLook w:val="04A0"/>
      </w:tblPr>
      <w:tblGrid>
        <w:gridCol w:w="6850"/>
        <w:gridCol w:w="2690"/>
      </w:tblGrid>
      <w:tr w:rsidR="008F0596" w:rsidRPr="00861798">
        <w:trPr>
          <w:cantSplit/>
          <w:trHeight w:val="182"/>
          <w:tblHeader/>
        </w:trPr>
        <w:tc>
          <w:tcPr>
            <w:tcW w:w="6850" w:type="dxa"/>
            <w:tcBorders>
              <w:bottom w:val="single" w:sz="4" w:space="0" w:color="auto"/>
            </w:tcBorders>
            <w:shd w:val="clear" w:color="auto" w:fill="C00000"/>
          </w:tcPr>
          <w:p w:rsidR="008F0596" w:rsidRDefault="008F0596" w:rsidP="008F0596">
            <w:pPr>
              <w:keepNext/>
              <w:spacing w:before="0" w:after="0"/>
              <w:rPr>
                <w:rFonts w:cs="Arial"/>
                <w:sz w:val="22"/>
                <w:szCs w:val="22"/>
              </w:rPr>
            </w:pPr>
            <w:r w:rsidRPr="00861798">
              <w:rPr>
                <w:rFonts w:cs="Arial"/>
                <w:b/>
                <w:snapToGrid w:val="0"/>
                <w:color w:val="FFFFFF"/>
                <w:sz w:val="22"/>
                <w:szCs w:val="22"/>
              </w:rPr>
              <w:t xml:space="preserve">Unit 13: </w:t>
            </w:r>
            <w:r w:rsidRPr="00861798">
              <w:rPr>
                <w:rFonts w:cs="Arial"/>
                <w:sz w:val="22"/>
                <w:szCs w:val="22"/>
              </w:rPr>
              <w:t xml:space="preserve">Advanced Substance Use Interventions: Motivational Enhancement Therapy </w:t>
            </w:r>
          </w:p>
          <w:p w:rsidR="008F0596" w:rsidRPr="00861798" w:rsidRDefault="008F0596" w:rsidP="008F0596">
            <w:pPr>
              <w:keepNext/>
              <w:spacing w:before="0" w:after="0"/>
              <w:rPr>
                <w:rFonts w:cs="Arial"/>
                <w:b/>
                <w:color w:val="FFFFFF"/>
                <w:sz w:val="22"/>
                <w:szCs w:val="22"/>
              </w:rPr>
            </w:pPr>
          </w:p>
        </w:tc>
        <w:tc>
          <w:tcPr>
            <w:tcW w:w="2690" w:type="dxa"/>
            <w:tcBorders>
              <w:bottom w:val="single" w:sz="4" w:space="0" w:color="auto"/>
            </w:tcBorders>
            <w:shd w:val="clear" w:color="auto" w:fill="C00000"/>
          </w:tcPr>
          <w:p w:rsidR="008F0596" w:rsidRPr="00861798" w:rsidRDefault="00853EAA" w:rsidP="00745382">
            <w:pPr>
              <w:keepNext/>
              <w:spacing w:before="0" w:after="0"/>
              <w:jc w:val="right"/>
              <w:rPr>
                <w:rFonts w:cs="Arial"/>
                <w:b/>
                <w:color w:val="FFFFFF"/>
                <w:sz w:val="22"/>
                <w:szCs w:val="22"/>
              </w:rPr>
            </w:pPr>
            <w:r>
              <w:rPr>
                <w:rFonts w:cs="Arial"/>
                <w:b/>
                <w:color w:val="FFFFFF"/>
                <w:sz w:val="22"/>
                <w:szCs w:val="22"/>
              </w:rPr>
              <w:t>Date</w:t>
            </w:r>
          </w:p>
        </w:tc>
      </w:tr>
      <w:tr w:rsidR="008F0596" w:rsidRPr="00861798">
        <w:trPr>
          <w:cantSplit/>
          <w:trHeight w:val="109"/>
        </w:trPr>
        <w:tc>
          <w:tcPr>
            <w:tcW w:w="9540" w:type="dxa"/>
            <w:gridSpan w:val="2"/>
            <w:tcBorders>
              <w:top w:val="single" w:sz="4" w:space="0" w:color="auto"/>
              <w:left w:val="single" w:sz="4" w:space="0" w:color="auto"/>
              <w:right w:val="single" w:sz="4" w:space="0" w:color="auto"/>
            </w:tcBorders>
          </w:tcPr>
          <w:p w:rsidR="008F0596" w:rsidRPr="00861798" w:rsidRDefault="008F0596" w:rsidP="008F0596">
            <w:pPr>
              <w:keepNext/>
              <w:spacing w:before="0" w:after="0"/>
              <w:rPr>
                <w:rFonts w:cs="Arial"/>
                <w:b/>
                <w:sz w:val="22"/>
                <w:szCs w:val="22"/>
              </w:rPr>
            </w:pPr>
            <w:r w:rsidRPr="00861798">
              <w:rPr>
                <w:rFonts w:cs="Arial"/>
                <w:b/>
                <w:bCs/>
                <w:color w:val="262626"/>
                <w:sz w:val="22"/>
                <w:szCs w:val="22"/>
              </w:rPr>
              <w:t>Topics</w:t>
            </w:r>
          </w:p>
        </w:tc>
      </w:tr>
      <w:tr w:rsidR="008F0596" w:rsidRPr="00861798">
        <w:trPr>
          <w:cantSplit/>
          <w:trHeight w:val="1575"/>
        </w:trPr>
        <w:tc>
          <w:tcPr>
            <w:tcW w:w="9540" w:type="dxa"/>
            <w:gridSpan w:val="2"/>
            <w:tcBorders>
              <w:left w:val="single" w:sz="4" w:space="0" w:color="auto"/>
              <w:bottom w:val="single" w:sz="4" w:space="0" w:color="auto"/>
              <w:right w:val="single" w:sz="4" w:space="0" w:color="auto"/>
            </w:tcBorders>
          </w:tcPr>
          <w:p w:rsidR="008F0596" w:rsidRPr="00445295" w:rsidRDefault="008F0596" w:rsidP="009D58BF">
            <w:pPr>
              <w:pStyle w:val="ListParagraph"/>
              <w:keepNext/>
              <w:numPr>
                <w:ilvl w:val="0"/>
                <w:numId w:val="13"/>
              </w:numPr>
              <w:spacing w:before="0" w:after="0"/>
              <w:ind w:left="360"/>
              <w:rPr>
                <w:rFonts w:cs="Arial"/>
                <w:b/>
                <w:sz w:val="22"/>
                <w:szCs w:val="22"/>
              </w:rPr>
            </w:pPr>
            <w:r w:rsidRPr="00445295">
              <w:rPr>
                <w:rFonts w:cs="Arial"/>
                <w:sz w:val="22"/>
                <w:szCs w:val="22"/>
              </w:rPr>
              <w:t xml:space="preserve">DSM-5 </w:t>
            </w:r>
            <w:r>
              <w:rPr>
                <w:rFonts w:cs="Arial"/>
                <w:sz w:val="22"/>
                <w:szCs w:val="22"/>
              </w:rPr>
              <w:t>o</w:t>
            </w:r>
            <w:r w:rsidRPr="00445295">
              <w:rPr>
                <w:rFonts w:cs="Arial"/>
                <w:sz w:val="22"/>
                <w:szCs w:val="22"/>
              </w:rPr>
              <w:t>verview</w:t>
            </w:r>
          </w:p>
          <w:p w:rsidR="008F0596" w:rsidRPr="00445295" w:rsidRDefault="008F0596" w:rsidP="009D58BF">
            <w:pPr>
              <w:pStyle w:val="ListParagraph"/>
              <w:keepNext/>
              <w:numPr>
                <w:ilvl w:val="0"/>
                <w:numId w:val="13"/>
              </w:numPr>
              <w:spacing w:before="0" w:after="0"/>
              <w:ind w:left="360"/>
              <w:rPr>
                <w:rFonts w:cs="Arial"/>
                <w:b/>
                <w:sz w:val="22"/>
                <w:szCs w:val="22"/>
              </w:rPr>
            </w:pPr>
            <w:r w:rsidRPr="00445295">
              <w:rPr>
                <w:rFonts w:cs="Arial"/>
                <w:sz w:val="22"/>
                <w:szCs w:val="22"/>
              </w:rPr>
              <w:t>Substance</w:t>
            </w:r>
            <w:r>
              <w:rPr>
                <w:rFonts w:cs="Arial"/>
                <w:sz w:val="22"/>
                <w:szCs w:val="22"/>
              </w:rPr>
              <w:t>-r</w:t>
            </w:r>
            <w:r w:rsidRPr="00445295">
              <w:rPr>
                <w:rFonts w:cs="Arial"/>
                <w:sz w:val="22"/>
                <w:szCs w:val="22"/>
              </w:rPr>
              <w:t xml:space="preserve">elated and </w:t>
            </w:r>
            <w:r>
              <w:rPr>
                <w:rFonts w:cs="Arial"/>
                <w:sz w:val="22"/>
                <w:szCs w:val="22"/>
              </w:rPr>
              <w:t>a</w:t>
            </w:r>
            <w:r w:rsidRPr="00445295">
              <w:rPr>
                <w:rFonts w:cs="Arial"/>
                <w:sz w:val="22"/>
                <w:szCs w:val="22"/>
              </w:rPr>
              <w:t xml:space="preserve">ddictive </w:t>
            </w:r>
            <w:r>
              <w:rPr>
                <w:rFonts w:cs="Arial"/>
                <w:sz w:val="22"/>
                <w:szCs w:val="22"/>
              </w:rPr>
              <w:t>d</w:t>
            </w:r>
            <w:r w:rsidRPr="00445295">
              <w:rPr>
                <w:rFonts w:cs="Arial"/>
                <w:sz w:val="22"/>
                <w:szCs w:val="22"/>
              </w:rPr>
              <w:t>isorders</w:t>
            </w:r>
          </w:p>
          <w:p w:rsidR="008F0596" w:rsidRPr="00445295" w:rsidRDefault="008F0596" w:rsidP="009D58BF">
            <w:pPr>
              <w:pStyle w:val="ListParagraph"/>
              <w:keepNext/>
              <w:numPr>
                <w:ilvl w:val="0"/>
                <w:numId w:val="13"/>
              </w:numPr>
              <w:spacing w:before="0" w:after="0"/>
              <w:ind w:left="360"/>
              <w:rPr>
                <w:rFonts w:cs="Arial"/>
                <w:b/>
                <w:sz w:val="22"/>
                <w:szCs w:val="22"/>
              </w:rPr>
            </w:pPr>
            <w:r w:rsidRPr="00445295">
              <w:rPr>
                <w:rFonts w:cs="Arial"/>
                <w:sz w:val="22"/>
                <w:szCs w:val="22"/>
              </w:rPr>
              <w:t xml:space="preserve">Critical </w:t>
            </w:r>
            <w:r>
              <w:rPr>
                <w:rFonts w:cs="Arial"/>
                <w:sz w:val="22"/>
                <w:szCs w:val="22"/>
              </w:rPr>
              <w:t>e</w:t>
            </w:r>
            <w:r w:rsidRPr="00445295">
              <w:rPr>
                <w:rFonts w:cs="Arial"/>
                <w:sz w:val="22"/>
                <w:szCs w:val="22"/>
              </w:rPr>
              <w:t xml:space="preserve">lements of </w:t>
            </w:r>
            <w:r>
              <w:rPr>
                <w:rFonts w:cs="Arial"/>
                <w:sz w:val="22"/>
                <w:szCs w:val="22"/>
              </w:rPr>
              <w:t>b</w:t>
            </w:r>
            <w:r w:rsidRPr="00445295">
              <w:rPr>
                <w:rFonts w:cs="Arial"/>
                <w:sz w:val="22"/>
                <w:szCs w:val="22"/>
              </w:rPr>
              <w:t xml:space="preserve">rief </w:t>
            </w:r>
            <w:r>
              <w:rPr>
                <w:rFonts w:cs="Arial"/>
                <w:sz w:val="22"/>
                <w:szCs w:val="22"/>
              </w:rPr>
              <w:t>i</w:t>
            </w:r>
            <w:r w:rsidRPr="00445295">
              <w:rPr>
                <w:rFonts w:cs="Arial"/>
                <w:sz w:val="22"/>
                <w:szCs w:val="22"/>
              </w:rPr>
              <w:t>nterventions</w:t>
            </w:r>
          </w:p>
          <w:p w:rsidR="008F0596" w:rsidRPr="00445295" w:rsidRDefault="008F0596" w:rsidP="009D58BF">
            <w:pPr>
              <w:pStyle w:val="ListParagraph"/>
              <w:keepNext/>
              <w:numPr>
                <w:ilvl w:val="0"/>
                <w:numId w:val="13"/>
              </w:numPr>
              <w:spacing w:before="0" w:after="0"/>
              <w:ind w:left="360"/>
              <w:rPr>
                <w:rFonts w:cs="Arial"/>
                <w:b/>
                <w:sz w:val="22"/>
                <w:szCs w:val="22"/>
              </w:rPr>
            </w:pPr>
            <w:r w:rsidRPr="00445295">
              <w:rPr>
                <w:rFonts w:cs="Arial"/>
                <w:sz w:val="22"/>
                <w:szCs w:val="22"/>
              </w:rPr>
              <w:t xml:space="preserve">FRAMES </w:t>
            </w:r>
            <w:r>
              <w:rPr>
                <w:rFonts w:cs="Arial"/>
                <w:sz w:val="22"/>
                <w:szCs w:val="22"/>
              </w:rPr>
              <w:t>m</w:t>
            </w:r>
            <w:r w:rsidRPr="00445295">
              <w:rPr>
                <w:rFonts w:cs="Arial"/>
                <w:sz w:val="22"/>
                <w:szCs w:val="22"/>
              </w:rPr>
              <w:t>odel</w:t>
            </w:r>
          </w:p>
          <w:p w:rsidR="008F0596" w:rsidRPr="008A3FBE" w:rsidRDefault="00EB3FB8" w:rsidP="009D58BF">
            <w:pPr>
              <w:pStyle w:val="ListParagraph"/>
              <w:keepNext/>
              <w:numPr>
                <w:ilvl w:val="0"/>
                <w:numId w:val="13"/>
              </w:numPr>
              <w:spacing w:before="0" w:after="0"/>
              <w:ind w:left="360"/>
              <w:rPr>
                <w:rFonts w:cs="Arial"/>
                <w:b/>
                <w:sz w:val="22"/>
                <w:szCs w:val="22"/>
              </w:rPr>
            </w:pPr>
            <w:r>
              <w:rPr>
                <w:rFonts w:cs="Arial"/>
                <w:sz w:val="22"/>
                <w:szCs w:val="22"/>
              </w:rPr>
              <w:t>SBRIT</w:t>
            </w:r>
            <w:r w:rsidR="008F0596" w:rsidRPr="00445295">
              <w:rPr>
                <w:rFonts w:cs="Arial"/>
                <w:sz w:val="22"/>
                <w:szCs w:val="22"/>
              </w:rPr>
              <w:t xml:space="preserve"> </w:t>
            </w:r>
          </w:p>
        </w:tc>
      </w:tr>
    </w:tbl>
    <w:p w:rsidR="008F0596" w:rsidRPr="00861798" w:rsidRDefault="008F0596" w:rsidP="008F0596">
      <w:pPr>
        <w:keepNext/>
        <w:spacing w:before="0" w:after="0"/>
        <w:rPr>
          <w:rFonts w:cs="Arial"/>
          <w:b/>
          <w:sz w:val="22"/>
          <w:szCs w:val="22"/>
        </w:rPr>
      </w:pPr>
      <w:r w:rsidRPr="00861798">
        <w:rPr>
          <w:rFonts w:cs="Arial"/>
          <w:sz w:val="22"/>
          <w:szCs w:val="22"/>
        </w:rPr>
        <w:t>This unit rela</w:t>
      </w:r>
      <w:r>
        <w:rPr>
          <w:rFonts w:cs="Arial"/>
          <w:sz w:val="22"/>
          <w:szCs w:val="22"/>
        </w:rPr>
        <w:t>tes to course objective 2.</w:t>
      </w:r>
    </w:p>
    <w:p w:rsidR="008F0596" w:rsidRDefault="008F0596" w:rsidP="008F0596">
      <w:pPr>
        <w:pStyle w:val="Heading3"/>
        <w:spacing w:before="0" w:after="0"/>
        <w:rPr>
          <w:rFonts w:cs="Arial"/>
          <w:szCs w:val="22"/>
        </w:rPr>
      </w:pPr>
    </w:p>
    <w:p w:rsidR="008F0596" w:rsidRDefault="008F0596" w:rsidP="008F0596">
      <w:pPr>
        <w:pStyle w:val="Heading3"/>
        <w:spacing w:before="0" w:after="0"/>
        <w:rPr>
          <w:rFonts w:cs="Arial"/>
          <w:sz w:val="24"/>
        </w:rPr>
      </w:pPr>
      <w:r w:rsidRPr="008556F3">
        <w:rPr>
          <w:rFonts w:cs="Arial"/>
          <w:sz w:val="24"/>
        </w:rPr>
        <w:t>Required Readings</w:t>
      </w:r>
    </w:p>
    <w:p w:rsidR="008F0596" w:rsidRPr="00BD74EB" w:rsidRDefault="008F0596" w:rsidP="008F0596"/>
    <w:p w:rsidR="008F0596" w:rsidRPr="00861798" w:rsidRDefault="008F0596" w:rsidP="008F0596">
      <w:pPr>
        <w:spacing w:before="0" w:after="0"/>
        <w:ind w:left="720" w:hanging="720"/>
        <w:rPr>
          <w:rFonts w:cs="Arial"/>
          <w:sz w:val="22"/>
          <w:szCs w:val="22"/>
        </w:rPr>
      </w:pPr>
      <w:r w:rsidRPr="00861798">
        <w:rPr>
          <w:rFonts w:cs="Arial"/>
          <w:sz w:val="22"/>
          <w:szCs w:val="22"/>
        </w:rPr>
        <w:t>Bien, T., Miller, W.</w:t>
      </w:r>
      <w:r>
        <w:rPr>
          <w:rFonts w:cs="Arial"/>
          <w:sz w:val="22"/>
          <w:szCs w:val="22"/>
        </w:rPr>
        <w:t xml:space="preserve"> </w:t>
      </w:r>
      <w:r w:rsidRPr="00861798">
        <w:rPr>
          <w:rFonts w:cs="Arial"/>
          <w:sz w:val="22"/>
          <w:szCs w:val="22"/>
        </w:rPr>
        <w:t xml:space="preserve">R., </w:t>
      </w:r>
      <w:r>
        <w:rPr>
          <w:rFonts w:cs="Arial"/>
          <w:sz w:val="22"/>
          <w:szCs w:val="22"/>
        </w:rPr>
        <w:t>&amp;</w:t>
      </w:r>
      <w:r w:rsidRPr="00861798">
        <w:rPr>
          <w:rFonts w:cs="Arial"/>
          <w:sz w:val="22"/>
          <w:szCs w:val="22"/>
        </w:rPr>
        <w:t xml:space="preserve"> Tonigan, J.</w:t>
      </w:r>
      <w:r>
        <w:rPr>
          <w:rFonts w:cs="Arial"/>
          <w:sz w:val="22"/>
          <w:szCs w:val="22"/>
        </w:rPr>
        <w:t xml:space="preserve"> </w:t>
      </w:r>
      <w:r w:rsidRPr="00861798">
        <w:rPr>
          <w:rFonts w:cs="Arial"/>
          <w:sz w:val="22"/>
          <w:szCs w:val="22"/>
        </w:rPr>
        <w:t>S.</w:t>
      </w:r>
      <w:r>
        <w:rPr>
          <w:rFonts w:cs="Arial"/>
          <w:sz w:val="22"/>
          <w:szCs w:val="22"/>
        </w:rPr>
        <w:t xml:space="preserve"> (1993).</w:t>
      </w:r>
      <w:r w:rsidRPr="00861798">
        <w:rPr>
          <w:rFonts w:cs="Arial"/>
          <w:sz w:val="22"/>
          <w:szCs w:val="22"/>
        </w:rPr>
        <w:t xml:space="preserve"> Brief interventions for alcohol problems: </w:t>
      </w:r>
      <w:r>
        <w:rPr>
          <w:rFonts w:cs="Arial"/>
          <w:sz w:val="22"/>
          <w:szCs w:val="22"/>
        </w:rPr>
        <w:t>A</w:t>
      </w:r>
      <w:r w:rsidRPr="00861798">
        <w:rPr>
          <w:rFonts w:cs="Arial"/>
          <w:sz w:val="22"/>
          <w:szCs w:val="22"/>
        </w:rPr>
        <w:t xml:space="preserve"> review. </w:t>
      </w:r>
      <w:r w:rsidRPr="00224926">
        <w:rPr>
          <w:rFonts w:cs="Arial"/>
          <w:i/>
          <w:sz w:val="22"/>
          <w:szCs w:val="22"/>
        </w:rPr>
        <w:t>Addiction, 88</w:t>
      </w:r>
      <w:r w:rsidRPr="00861798">
        <w:rPr>
          <w:rFonts w:cs="Arial"/>
          <w:sz w:val="22"/>
          <w:szCs w:val="22"/>
        </w:rPr>
        <w:t>(3)</w:t>
      </w:r>
      <w:r>
        <w:rPr>
          <w:rFonts w:cs="Arial"/>
          <w:sz w:val="22"/>
          <w:szCs w:val="22"/>
        </w:rPr>
        <w:t>,</w:t>
      </w:r>
      <w:r w:rsidRPr="00861798">
        <w:rPr>
          <w:rFonts w:cs="Arial"/>
          <w:sz w:val="22"/>
          <w:szCs w:val="22"/>
        </w:rPr>
        <w:t xml:space="preserve"> 315</w:t>
      </w:r>
      <w:r>
        <w:rPr>
          <w:rFonts w:cs="Arial"/>
          <w:sz w:val="22"/>
          <w:szCs w:val="22"/>
        </w:rPr>
        <w:t>–</w:t>
      </w:r>
      <w:r w:rsidRPr="00861798">
        <w:rPr>
          <w:rFonts w:cs="Arial"/>
          <w:sz w:val="22"/>
          <w:szCs w:val="22"/>
        </w:rPr>
        <w:t>336. (Classic)</w:t>
      </w:r>
    </w:p>
    <w:p w:rsidR="008F0596" w:rsidRPr="008556F3" w:rsidRDefault="008F0596" w:rsidP="008F0596">
      <w:pPr>
        <w:spacing w:before="0" w:after="0"/>
        <w:rPr>
          <w:rFonts w:cs="Arial"/>
          <w:color w:val="000000" w:themeColor="text1"/>
          <w:sz w:val="22"/>
          <w:szCs w:val="22"/>
        </w:rPr>
      </w:pPr>
    </w:p>
    <w:p w:rsidR="008F0596" w:rsidRPr="008556F3" w:rsidRDefault="008F0596" w:rsidP="008F0596">
      <w:pPr>
        <w:spacing w:before="0" w:after="0"/>
        <w:ind w:left="720" w:hanging="720"/>
        <w:rPr>
          <w:rFonts w:cs="Arial"/>
          <w:color w:val="000000" w:themeColor="text1"/>
          <w:sz w:val="22"/>
          <w:szCs w:val="22"/>
        </w:rPr>
      </w:pPr>
      <w:r w:rsidRPr="008556F3">
        <w:rPr>
          <w:rFonts w:cs="Arial"/>
          <w:color w:val="000000" w:themeColor="text1"/>
          <w:sz w:val="22"/>
          <w:szCs w:val="22"/>
        </w:rPr>
        <w:t>Kamya, H. (2012). Motivational interviewing and field instruction: The FRAMES model.</w:t>
      </w:r>
      <w:r w:rsidRPr="008556F3">
        <w:rPr>
          <w:rFonts w:cs="Arial"/>
          <w:i/>
          <w:iCs/>
          <w:color w:val="000000" w:themeColor="text1"/>
          <w:sz w:val="22"/>
          <w:szCs w:val="22"/>
        </w:rPr>
        <w:t xml:space="preserve"> Field Educator, 2</w:t>
      </w:r>
      <w:r w:rsidRPr="008556F3">
        <w:rPr>
          <w:rFonts w:cs="Arial"/>
          <w:color w:val="000000" w:themeColor="text1"/>
          <w:sz w:val="22"/>
          <w:szCs w:val="22"/>
        </w:rPr>
        <w:t>(1), 1</w:t>
      </w:r>
      <w:r>
        <w:rPr>
          <w:rFonts w:cs="Arial"/>
          <w:color w:val="000000" w:themeColor="text1"/>
          <w:sz w:val="22"/>
          <w:szCs w:val="22"/>
        </w:rPr>
        <w:t>–</w:t>
      </w:r>
      <w:r w:rsidRPr="008556F3">
        <w:rPr>
          <w:rFonts w:cs="Arial"/>
          <w:color w:val="000000" w:themeColor="text1"/>
          <w:sz w:val="22"/>
          <w:szCs w:val="22"/>
        </w:rPr>
        <w:t>3.</w:t>
      </w:r>
    </w:p>
    <w:p w:rsidR="008F0596" w:rsidRPr="008556F3" w:rsidRDefault="008F0596" w:rsidP="008F0596">
      <w:pPr>
        <w:spacing w:before="0" w:after="0"/>
        <w:ind w:left="720" w:hanging="720"/>
        <w:rPr>
          <w:rFonts w:cs="Arial"/>
          <w:color w:val="000000" w:themeColor="text1"/>
          <w:sz w:val="22"/>
          <w:szCs w:val="22"/>
        </w:rPr>
      </w:pPr>
    </w:p>
    <w:p w:rsidR="008F0596" w:rsidRPr="008556F3" w:rsidRDefault="008F0596" w:rsidP="008F0596">
      <w:pPr>
        <w:spacing w:before="0" w:after="0"/>
        <w:ind w:left="720" w:hanging="720"/>
        <w:rPr>
          <w:rFonts w:cs="Arial"/>
          <w:color w:val="000000" w:themeColor="text1"/>
          <w:sz w:val="22"/>
          <w:szCs w:val="22"/>
        </w:rPr>
      </w:pPr>
      <w:r w:rsidRPr="008556F3">
        <w:rPr>
          <w:rFonts w:cs="Arial"/>
          <w:color w:val="000000" w:themeColor="text1"/>
          <w:sz w:val="22"/>
          <w:szCs w:val="22"/>
        </w:rPr>
        <w:t>Lenz, A. S., Rosenbaum, L., &amp; Sheperis, D. (2016). Meta</w:t>
      </w:r>
      <w:r w:rsidRPr="008556F3">
        <w:rPr>
          <w:rFonts w:ascii="Cambria Math" w:eastAsia="MingLiU_HKSCS-ExtB" w:hAnsi="Cambria Math" w:cs="Cambria Math"/>
          <w:color w:val="000000" w:themeColor="text1"/>
          <w:sz w:val="22"/>
          <w:szCs w:val="22"/>
        </w:rPr>
        <w:t>‐</w:t>
      </w:r>
      <w:r>
        <w:rPr>
          <w:rFonts w:cs="Arial"/>
          <w:color w:val="000000" w:themeColor="text1"/>
          <w:sz w:val="22"/>
          <w:szCs w:val="22"/>
        </w:rPr>
        <w:t>a</w:t>
      </w:r>
      <w:r w:rsidRPr="008556F3">
        <w:rPr>
          <w:rFonts w:cs="Arial"/>
          <w:color w:val="000000" w:themeColor="text1"/>
          <w:sz w:val="22"/>
          <w:szCs w:val="22"/>
        </w:rPr>
        <w:t>nalysis of randomized controlled trials of motivational enhancement therapy for reducing substance use.</w:t>
      </w:r>
      <w:r w:rsidRPr="008556F3">
        <w:rPr>
          <w:rFonts w:cs="Arial"/>
          <w:i/>
          <w:iCs/>
          <w:color w:val="000000" w:themeColor="text1"/>
          <w:sz w:val="22"/>
          <w:szCs w:val="22"/>
        </w:rPr>
        <w:t xml:space="preserve"> Journal of Addictions </w:t>
      </w:r>
      <w:r>
        <w:rPr>
          <w:rFonts w:cs="Arial"/>
          <w:i/>
          <w:iCs/>
          <w:color w:val="000000" w:themeColor="text1"/>
          <w:sz w:val="22"/>
          <w:szCs w:val="22"/>
        </w:rPr>
        <w:t>and</w:t>
      </w:r>
      <w:r w:rsidRPr="008556F3">
        <w:rPr>
          <w:rFonts w:cs="Arial"/>
          <w:i/>
          <w:iCs/>
          <w:color w:val="000000" w:themeColor="text1"/>
          <w:sz w:val="22"/>
          <w:szCs w:val="22"/>
        </w:rPr>
        <w:t xml:space="preserve"> Offender Counseling, 37</w:t>
      </w:r>
      <w:r w:rsidRPr="008556F3">
        <w:rPr>
          <w:rFonts w:cs="Arial"/>
          <w:color w:val="000000" w:themeColor="text1"/>
          <w:sz w:val="22"/>
          <w:szCs w:val="22"/>
        </w:rPr>
        <w:t>(2), 66</w:t>
      </w:r>
      <w:r>
        <w:rPr>
          <w:rFonts w:cs="Arial"/>
          <w:color w:val="000000" w:themeColor="text1"/>
          <w:sz w:val="22"/>
          <w:szCs w:val="22"/>
        </w:rPr>
        <w:t>–</w:t>
      </w:r>
      <w:r w:rsidRPr="008556F3">
        <w:rPr>
          <w:rFonts w:cs="Arial"/>
          <w:color w:val="000000" w:themeColor="text1"/>
          <w:sz w:val="22"/>
          <w:szCs w:val="22"/>
        </w:rPr>
        <w:t>86. doi:10.1002/jaoc.12017</w:t>
      </w:r>
    </w:p>
    <w:p w:rsidR="008F0596" w:rsidRPr="008556F3" w:rsidRDefault="008F0596" w:rsidP="008F0596">
      <w:pPr>
        <w:spacing w:before="0" w:after="0"/>
        <w:ind w:left="720" w:hanging="720"/>
        <w:rPr>
          <w:rFonts w:cs="Arial"/>
          <w:color w:val="000000" w:themeColor="text1"/>
          <w:sz w:val="22"/>
          <w:szCs w:val="22"/>
        </w:rPr>
      </w:pPr>
    </w:p>
    <w:p w:rsidR="008F0596" w:rsidRPr="00861798" w:rsidRDefault="008F0596" w:rsidP="008F0596">
      <w:pPr>
        <w:autoSpaceDE w:val="0"/>
        <w:autoSpaceDN w:val="0"/>
        <w:adjustRightInd w:val="0"/>
        <w:spacing w:before="0" w:after="0"/>
        <w:ind w:left="720" w:hanging="720"/>
        <w:rPr>
          <w:rFonts w:cs="Arial"/>
          <w:sz w:val="22"/>
          <w:szCs w:val="22"/>
        </w:rPr>
      </w:pPr>
      <w:r w:rsidRPr="008556F3">
        <w:rPr>
          <w:rFonts w:cs="Arial"/>
          <w:color w:val="000000" w:themeColor="text1"/>
          <w:sz w:val="22"/>
          <w:szCs w:val="22"/>
        </w:rPr>
        <w:t>Substance Abuse and</w:t>
      </w:r>
      <w:r w:rsidRPr="008556F3">
        <w:rPr>
          <w:rFonts w:cs="Arial"/>
          <w:i/>
          <w:iCs/>
          <w:color w:val="000000" w:themeColor="text1"/>
          <w:sz w:val="22"/>
          <w:szCs w:val="22"/>
        </w:rPr>
        <w:t xml:space="preserve"> </w:t>
      </w:r>
      <w:r w:rsidRPr="008556F3">
        <w:rPr>
          <w:rFonts w:cs="Arial"/>
          <w:color w:val="000000" w:themeColor="text1"/>
          <w:sz w:val="22"/>
          <w:szCs w:val="22"/>
        </w:rPr>
        <w:t>Mental Health Services Administration</w:t>
      </w:r>
      <w:r>
        <w:rPr>
          <w:rFonts w:cs="Arial"/>
          <w:color w:val="000000" w:themeColor="text1"/>
          <w:sz w:val="22"/>
          <w:szCs w:val="22"/>
        </w:rPr>
        <w:t>.</w:t>
      </w:r>
      <w:r w:rsidRPr="008556F3">
        <w:rPr>
          <w:rFonts w:cs="Arial"/>
          <w:color w:val="000000" w:themeColor="text1"/>
          <w:sz w:val="22"/>
          <w:szCs w:val="22"/>
        </w:rPr>
        <w:t xml:space="preserve"> (2012). </w:t>
      </w:r>
      <w:r w:rsidRPr="008556F3">
        <w:rPr>
          <w:rFonts w:cs="Arial"/>
          <w:i/>
          <w:iCs/>
          <w:color w:val="000000" w:themeColor="text1"/>
          <w:sz w:val="22"/>
          <w:szCs w:val="22"/>
        </w:rPr>
        <w:t xml:space="preserve">Brief </w:t>
      </w:r>
      <w:r>
        <w:rPr>
          <w:rFonts w:cs="Arial"/>
          <w:i/>
          <w:iCs/>
          <w:color w:val="000000" w:themeColor="text1"/>
          <w:sz w:val="22"/>
          <w:szCs w:val="22"/>
        </w:rPr>
        <w:t>i</w:t>
      </w:r>
      <w:r w:rsidRPr="008556F3">
        <w:rPr>
          <w:rFonts w:cs="Arial"/>
          <w:i/>
          <w:iCs/>
          <w:color w:val="000000" w:themeColor="text1"/>
          <w:sz w:val="22"/>
          <w:szCs w:val="22"/>
        </w:rPr>
        <w:t xml:space="preserve">nterventions and </w:t>
      </w:r>
      <w:r>
        <w:rPr>
          <w:rFonts w:cs="Arial"/>
          <w:i/>
          <w:iCs/>
          <w:color w:val="000000" w:themeColor="text1"/>
          <w:sz w:val="22"/>
          <w:szCs w:val="22"/>
        </w:rPr>
        <w:t>b</w:t>
      </w:r>
      <w:r w:rsidRPr="008556F3">
        <w:rPr>
          <w:rFonts w:cs="Arial"/>
          <w:i/>
          <w:iCs/>
          <w:color w:val="000000" w:themeColor="text1"/>
          <w:sz w:val="22"/>
          <w:szCs w:val="22"/>
        </w:rPr>
        <w:t xml:space="preserve">rief </w:t>
      </w:r>
      <w:r>
        <w:rPr>
          <w:rFonts w:cs="Arial"/>
          <w:i/>
          <w:iCs/>
          <w:color w:val="000000" w:themeColor="text1"/>
          <w:sz w:val="22"/>
          <w:szCs w:val="22"/>
        </w:rPr>
        <w:t>t</w:t>
      </w:r>
      <w:r w:rsidRPr="008556F3">
        <w:rPr>
          <w:rFonts w:cs="Arial"/>
          <w:i/>
          <w:iCs/>
          <w:color w:val="000000" w:themeColor="text1"/>
          <w:sz w:val="22"/>
          <w:szCs w:val="22"/>
        </w:rPr>
        <w:t xml:space="preserve">herapies for </w:t>
      </w:r>
      <w:r>
        <w:rPr>
          <w:rFonts w:cs="Arial"/>
          <w:i/>
          <w:iCs/>
          <w:color w:val="000000" w:themeColor="text1"/>
          <w:sz w:val="22"/>
          <w:szCs w:val="22"/>
        </w:rPr>
        <w:t>s</w:t>
      </w:r>
      <w:r w:rsidRPr="008556F3">
        <w:rPr>
          <w:rFonts w:cs="Arial"/>
          <w:i/>
          <w:iCs/>
          <w:color w:val="000000" w:themeColor="text1"/>
          <w:sz w:val="22"/>
          <w:szCs w:val="22"/>
        </w:rPr>
        <w:t xml:space="preserve">ubstance </w:t>
      </w:r>
      <w:r>
        <w:rPr>
          <w:rFonts w:cs="Arial"/>
          <w:i/>
          <w:iCs/>
          <w:color w:val="000000" w:themeColor="text1"/>
          <w:sz w:val="22"/>
          <w:szCs w:val="22"/>
        </w:rPr>
        <w:t>a</w:t>
      </w:r>
      <w:r w:rsidRPr="008556F3">
        <w:rPr>
          <w:rFonts w:cs="Arial"/>
          <w:i/>
          <w:iCs/>
          <w:color w:val="000000" w:themeColor="text1"/>
          <w:sz w:val="22"/>
          <w:szCs w:val="22"/>
        </w:rPr>
        <w:t xml:space="preserve">buse. </w:t>
      </w:r>
      <w:r w:rsidRPr="008556F3">
        <w:rPr>
          <w:rFonts w:cs="Arial"/>
          <w:color w:val="000000" w:themeColor="text1"/>
          <w:sz w:val="22"/>
          <w:szCs w:val="22"/>
        </w:rPr>
        <w:t>Treatment Improvement Protocol (TIP)</w:t>
      </w:r>
      <w:r w:rsidRPr="008556F3">
        <w:rPr>
          <w:rFonts w:cs="Arial"/>
          <w:i/>
          <w:iCs/>
          <w:color w:val="000000" w:themeColor="text1"/>
          <w:sz w:val="22"/>
          <w:szCs w:val="22"/>
        </w:rPr>
        <w:t xml:space="preserve"> </w:t>
      </w:r>
      <w:r w:rsidRPr="008556F3">
        <w:rPr>
          <w:rFonts w:cs="Arial"/>
          <w:color w:val="000000" w:themeColor="text1"/>
          <w:sz w:val="22"/>
          <w:szCs w:val="22"/>
        </w:rPr>
        <w:t xml:space="preserve">Series, No. 34. HHS Publication No. (SMA) 12-3952. Rockville, MD: </w:t>
      </w:r>
      <w:r>
        <w:rPr>
          <w:rFonts w:cs="Arial"/>
          <w:color w:val="000000" w:themeColor="text1"/>
          <w:sz w:val="22"/>
          <w:szCs w:val="22"/>
        </w:rPr>
        <w:t>Author</w:t>
      </w:r>
      <w:r w:rsidRPr="008556F3">
        <w:rPr>
          <w:rFonts w:cs="Arial"/>
          <w:color w:val="000000" w:themeColor="text1"/>
          <w:sz w:val="22"/>
          <w:szCs w:val="22"/>
        </w:rPr>
        <w:t xml:space="preserve">. Retrieved from </w:t>
      </w:r>
      <w:hyperlink r:id="rId15" w:history="1">
        <w:r w:rsidRPr="00861798">
          <w:rPr>
            <w:rStyle w:val="Hyperlink"/>
            <w:rFonts w:cs="Arial"/>
            <w:sz w:val="22"/>
            <w:szCs w:val="22"/>
          </w:rPr>
          <w:t>http://www.ncbi.nlm.nih.gov/books/NBK64947/pdf/Bookshelf_NBK64947.pdf</w:t>
        </w:r>
      </w:hyperlink>
    </w:p>
    <w:p w:rsidR="008F0596" w:rsidRPr="00861798" w:rsidRDefault="008F0596" w:rsidP="008F0596">
      <w:pPr>
        <w:autoSpaceDE w:val="0"/>
        <w:autoSpaceDN w:val="0"/>
        <w:adjustRightInd w:val="0"/>
        <w:spacing w:before="0" w:after="0"/>
        <w:ind w:left="720" w:hanging="720"/>
        <w:rPr>
          <w:rFonts w:cs="Arial"/>
          <w:sz w:val="22"/>
          <w:szCs w:val="22"/>
        </w:rPr>
      </w:pPr>
    </w:p>
    <w:p w:rsidR="008F0596" w:rsidRPr="00861798" w:rsidRDefault="008F0596" w:rsidP="008F0596">
      <w:pPr>
        <w:spacing w:before="0" w:after="0"/>
        <w:ind w:left="720" w:hanging="720"/>
        <w:rPr>
          <w:rFonts w:cs="Arial"/>
          <w:b/>
          <w:sz w:val="22"/>
          <w:szCs w:val="22"/>
        </w:rPr>
      </w:pPr>
    </w:p>
    <w:p w:rsidR="008F0596" w:rsidRDefault="008F0596" w:rsidP="008F0596">
      <w:pPr>
        <w:spacing w:before="0" w:after="0"/>
        <w:rPr>
          <w:rFonts w:cs="Arial"/>
          <w:b/>
          <w:sz w:val="24"/>
          <w:szCs w:val="24"/>
        </w:rPr>
      </w:pPr>
      <w:r w:rsidRPr="008556F3">
        <w:rPr>
          <w:rFonts w:cs="Arial"/>
          <w:b/>
          <w:sz w:val="24"/>
          <w:szCs w:val="24"/>
        </w:rPr>
        <w:t>Recommended Readings</w:t>
      </w:r>
    </w:p>
    <w:p w:rsidR="008F0596" w:rsidRPr="008556F3" w:rsidRDefault="008F0596" w:rsidP="008F0596">
      <w:pPr>
        <w:spacing w:before="0" w:after="0"/>
        <w:rPr>
          <w:rFonts w:cs="Arial"/>
          <w:b/>
          <w:sz w:val="24"/>
          <w:szCs w:val="24"/>
        </w:rPr>
      </w:pPr>
    </w:p>
    <w:p w:rsidR="008F0596" w:rsidRPr="00445295" w:rsidRDefault="008F0596" w:rsidP="008F0596">
      <w:pPr>
        <w:spacing w:before="0" w:after="0"/>
        <w:ind w:left="720" w:hanging="720"/>
        <w:rPr>
          <w:rFonts w:cs="Arial"/>
          <w:sz w:val="22"/>
          <w:szCs w:val="22"/>
        </w:rPr>
      </w:pPr>
      <w:r w:rsidRPr="00445295">
        <w:rPr>
          <w:rFonts w:cs="Arial"/>
          <w:sz w:val="22"/>
          <w:szCs w:val="22"/>
        </w:rPr>
        <w:t xml:space="preserve">Khan, A., Tansel, A., White, D. L., Kayani, W. T., Bano, S., Lindsay, J., . . . Kanwal, F. (2016). Efficacy of psychosocial interventions in inducing and maintaining alcohol abstinence in patients with chronic </w:t>
      </w:r>
      <w:r>
        <w:rPr>
          <w:rFonts w:cs="Arial"/>
          <w:sz w:val="22"/>
          <w:szCs w:val="22"/>
        </w:rPr>
        <w:t>l</w:t>
      </w:r>
      <w:r w:rsidRPr="00445295">
        <w:rPr>
          <w:rFonts w:cs="Arial"/>
          <w:sz w:val="22"/>
          <w:szCs w:val="22"/>
        </w:rPr>
        <w:t>iver </w:t>
      </w:r>
      <w:r>
        <w:rPr>
          <w:rFonts w:cs="Arial"/>
          <w:sz w:val="22"/>
          <w:szCs w:val="22"/>
        </w:rPr>
        <w:t>d</w:t>
      </w:r>
      <w:r w:rsidRPr="00445295">
        <w:rPr>
          <w:rFonts w:cs="Arial"/>
          <w:sz w:val="22"/>
          <w:szCs w:val="22"/>
        </w:rPr>
        <w:t>isease: A systematic review.</w:t>
      </w:r>
      <w:r w:rsidRPr="00445295">
        <w:rPr>
          <w:rFonts w:cs="Arial"/>
          <w:i/>
          <w:iCs/>
          <w:sz w:val="22"/>
          <w:szCs w:val="22"/>
        </w:rPr>
        <w:t xml:space="preserve"> Clinical Gastroenterology and Hepatology, 14</w:t>
      </w:r>
      <w:r w:rsidRPr="00445295">
        <w:rPr>
          <w:rFonts w:cs="Arial"/>
          <w:sz w:val="22"/>
          <w:szCs w:val="22"/>
        </w:rPr>
        <w:t>(2), 191</w:t>
      </w:r>
      <w:r>
        <w:rPr>
          <w:rFonts w:cs="Arial"/>
          <w:sz w:val="22"/>
          <w:szCs w:val="22"/>
        </w:rPr>
        <w:t>–</w:t>
      </w:r>
      <w:r w:rsidRPr="00445295">
        <w:rPr>
          <w:rFonts w:cs="Arial"/>
          <w:sz w:val="22"/>
          <w:szCs w:val="22"/>
        </w:rPr>
        <w:t>202.</w:t>
      </w:r>
      <w:r>
        <w:rPr>
          <w:rFonts w:cs="Arial"/>
          <w:sz w:val="22"/>
          <w:szCs w:val="22"/>
        </w:rPr>
        <w:t xml:space="preserve"> </w:t>
      </w:r>
      <w:r w:rsidRPr="00445295">
        <w:rPr>
          <w:rFonts w:cs="Arial"/>
          <w:sz w:val="22"/>
          <w:szCs w:val="22"/>
        </w:rPr>
        <w:t>doi:10.1016/j.cgh.2015.07.047</w:t>
      </w:r>
    </w:p>
    <w:p w:rsidR="008F0596" w:rsidRDefault="008F0596" w:rsidP="008F0596">
      <w:pPr>
        <w:spacing w:before="0" w:after="0"/>
        <w:ind w:left="720" w:hanging="720"/>
        <w:rPr>
          <w:rFonts w:cs="Arial"/>
          <w:sz w:val="22"/>
          <w:szCs w:val="22"/>
          <w:shd w:val="clear" w:color="auto" w:fill="FFFFFF"/>
        </w:rPr>
      </w:pPr>
    </w:p>
    <w:p w:rsidR="008F0596" w:rsidRPr="00861798" w:rsidRDefault="008F0596" w:rsidP="008F0596">
      <w:pPr>
        <w:spacing w:before="0" w:after="0"/>
        <w:ind w:left="720" w:hanging="720"/>
        <w:rPr>
          <w:rFonts w:cs="Arial"/>
          <w:color w:val="555555"/>
          <w:sz w:val="22"/>
          <w:szCs w:val="22"/>
          <w:shd w:val="clear" w:color="auto" w:fill="FFFFFF"/>
        </w:rPr>
      </w:pPr>
      <w:r w:rsidRPr="00861798">
        <w:rPr>
          <w:rFonts w:cs="Arial"/>
          <w:sz w:val="22"/>
          <w:szCs w:val="22"/>
          <w:shd w:val="clear" w:color="auto" w:fill="FFFFFF"/>
        </w:rPr>
        <w:t>Satre, D. D., &amp; Leibowitz, A. (2015). Brief alcohol and drug interventions and motivational interviewing for older adults.</w:t>
      </w:r>
      <w:r w:rsidRPr="00861798">
        <w:rPr>
          <w:rStyle w:val="apple-converted-space"/>
          <w:rFonts w:cs="Arial"/>
          <w:sz w:val="22"/>
          <w:szCs w:val="22"/>
          <w:shd w:val="clear" w:color="auto" w:fill="FFFFFF"/>
        </w:rPr>
        <w:t xml:space="preserve"> In </w:t>
      </w:r>
      <w:r w:rsidRPr="00861798">
        <w:rPr>
          <w:rFonts w:cs="Arial"/>
          <w:i/>
          <w:iCs/>
          <w:sz w:val="22"/>
          <w:szCs w:val="22"/>
          <w:shd w:val="clear" w:color="auto" w:fill="FFFFFF"/>
        </w:rPr>
        <w:t>Treatment of late-life depression, anxiety, trauma, and substance abuse</w:t>
      </w:r>
      <w:r w:rsidRPr="00861798">
        <w:rPr>
          <w:rStyle w:val="apple-converted-space"/>
          <w:rFonts w:cs="Arial"/>
          <w:sz w:val="22"/>
          <w:szCs w:val="22"/>
          <w:shd w:val="clear" w:color="auto" w:fill="FFFFFF"/>
        </w:rPr>
        <w:t> </w:t>
      </w:r>
      <w:r w:rsidRPr="00861798">
        <w:rPr>
          <w:rFonts w:cs="Arial"/>
          <w:sz w:val="22"/>
          <w:szCs w:val="22"/>
          <w:shd w:val="clear" w:color="auto" w:fill="FFFFFF"/>
        </w:rPr>
        <w:t>(pp. 163</w:t>
      </w:r>
      <w:r>
        <w:rPr>
          <w:rFonts w:cs="Arial"/>
          <w:sz w:val="22"/>
          <w:szCs w:val="22"/>
          <w:shd w:val="clear" w:color="auto" w:fill="FFFFFF"/>
        </w:rPr>
        <w:t>–</w:t>
      </w:r>
      <w:r w:rsidRPr="00861798">
        <w:rPr>
          <w:rFonts w:cs="Arial"/>
          <w:sz w:val="22"/>
          <w:szCs w:val="22"/>
          <w:shd w:val="clear" w:color="auto" w:fill="FFFFFF"/>
        </w:rPr>
        <w:t>180)</w:t>
      </w:r>
      <w:r>
        <w:rPr>
          <w:rFonts w:cs="Arial"/>
          <w:sz w:val="22"/>
          <w:szCs w:val="22"/>
          <w:shd w:val="clear" w:color="auto" w:fill="FFFFFF"/>
        </w:rPr>
        <w:t>. Washington, DC:</w:t>
      </w:r>
      <w:r w:rsidRPr="00861798">
        <w:rPr>
          <w:rFonts w:cs="Arial"/>
          <w:sz w:val="22"/>
          <w:szCs w:val="22"/>
          <w:shd w:val="clear" w:color="auto" w:fill="FFFFFF"/>
        </w:rPr>
        <w:t xml:space="preserve"> American Psychological Association</w:t>
      </w:r>
    </w:p>
    <w:p w:rsidR="008F0596" w:rsidRPr="00861798" w:rsidRDefault="008F0596" w:rsidP="008F0596">
      <w:pPr>
        <w:spacing w:before="0" w:after="0"/>
        <w:ind w:left="720" w:hanging="720"/>
        <w:rPr>
          <w:rFonts w:cs="Arial"/>
          <w:color w:val="555555"/>
          <w:sz w:val="22"/>
          <w:szCs w:val="22"/>
          <w:shd w:val="clear" w:color="auto" w:fill="FFFFFF"/>
        </w:rPr>
      </w:pPr>
    </w:p>
    <w:p w:rsidR="008F0596" w:rsidRPr="00445295" w:rsidRDefault="008F0596" w:rsidP="008F0596">
      <w:pPr>
        <w:spacing w:before="0" w:after="0"/>
        <w:ind w:left="720" w:hanging="720"/>
        <w:rPr>
          <w:rFonts w:cs="Arial"/>
          <w:sz w:val="22"/>
          <w:szCs w:val="22"/>
          <w:shd w:val="clear" w:color="auto" w:fill="FFFFFF"/>
        </w:rPr>
      </w:pPr>
      <w:r w:rsidRPr="00445295">
        <w:rPr>
          <w:rFonts w:cs="Arial"/>
          <w:sz w:val="22"/>
          <w:szCs w:val="22"/>
          <w:shd w:val="clear" w:color="auto" w:fill="FFFFFF"/>
        </w:rPr>
        <w:t>Schonfeld, L., Hazlett, R. W., Hedgecock, D. K., Duchene, D. M., Burns, L. V., &amp; Gum, A. M. (2015). Screening, brief intervention, and referral to treatment for older adults with substance misuse.</w:t>
      </w:r>
      <w:r w:rsidRPr="00445295">
        <w:rPr>
          <w:rStyle w:val="apple-converted-space"/>
          <w:rFonts w:cs="Arial"/>
          <w:i/>
          <w:iCs/>
          <w:sz w:val="22"/>
          <w:szCs w:val="22"/>
          <w:shd w:val="clear" w:color="auto" w:fill="FFFFFF"/>
        </w:rPr>
        <w:t> </w:t>
      </w:r>
      <w:r w:rsidRPr="00445295">
        <w:rPr>
          <w:rFonts w:cs="Arial"/>
          <w:i/>
          <w:iCs/>
          <w:sz w:val="22"/>
          <w:szCs w:val="22"/>
          <w:shd w:val="clear" w:color="auto" w:fill="FFFFFF"/>
        </w:rPr>
        <w:t>American Journal of Public Health,</w:t>
      </w:r>
      <w:r w:rsidRPr="00445295">
        <w:rPr>
          <w:rStyle w:val="apple-converted-space"/>
          <w:rFonts w:cs="Arial"/>
          <w:i/>
          <w:iCs/>
          <w:sz w:val="22"/>
          <w:szCs w:val="22"/>
          <w:shd w:val="clear" w:color="auto" w:fill="FFFFFF"/>
        </w:rPr>
        <w:t> </w:t>
      </w:r>
      <w:r w:rsidRPr="00445295">
        <w:rPr>
          <w:rFonts w:cs="Arial"/>
          <w:i/>
          <w:iCs/>
          <w:sz w:val="22"/>
          <w:szCs w:val="22"/>
          <w:shd w:val="clear" w:color="auto" w:fill="FFFFFF"/>
        </w:rPr>
        <w:t>105</w:t>
      </w:r>
      <w:r w:rsidRPr="00445295">
        <w:rPr>
          <w:rFonts w:cs="Arial"/>
          <w:sz w:val="22"/>
          <w:szCs w:val="22"/>
          <w:shd w:val="clear" w:color="auto" w:fill="FFFFFF"/>
        </w:rPr>
        <w:t>(1), 205</w:t>
      </w:r>
      <w:r>
        <w:rPr>
          <w:rFonts w:cs="Arial"/>
          <w:sz w:val="22"/>
          <w:szCs w:val="22"/>
          <w:shd w:val="clear" w:color="auto" w:fill="FFFFFF"/>
        </w:rPr>
        <w:t>–</w:t>
      </w:r>
      <w:r w:rsidRPr="00445295">
        <w:rPr>
          <w:rFonts w:cs="Arial"/>
          <w:sz w:val="22"/>
          <w:szCs w:val="22"/>
          <w:shd w:val="clear" w:color="auto" w:fill="FFFFFF"/>
        </w:rPr>
        <w:t>211.</w:t>
      </w:r>
    </w:p>
    <w:p w:rsidR="008F0596" w:rsidRPr="00445295" w:rsidRDefault="008F0596" w:rsidP="008F0596">
      <w:pPr>
        <w:spacing w:before="0" w:after="0"/>
        <w:ind w:left="720" w:hanging="720"/>
        <w:rPr>
          <w:rFonts w:cs="Arial"/>
          <w:sz w:val="22"/>
          <w:szCs w:val="22"/>
          <w:shd w:val="clear" w:color="auto" w:fill="FFFFFF"/>
        </w:rPr>
      </w:pPr>
    </w:p>
    <w:p w:rsidR="008F0596" w:rsidRPr="00861798" w:rsidRDefault="008F0596" w:rsidP="008F0596">
      <w:pPr>
        <w:spacing w:before="0" w:after="0"/>
        <w:rPr>
          <w:rFonts w:cs="Arial"/>
          <w:b/>
          <w:sz w:val="22"/>
          <w:szCs w:val="22"/>
        </w:rPr>
      </w:pPr>
    </w:p>
    <w:tbl>
      <w:tblPr>
        <w:tblW w:w="0" w:type="auto"/>
        <w:tblInd w:w="18" w:type="dxa"/>
        <w:tblLook w:val="04A0"/>
      </w:tblPr>
      <w:tblGrid>
        <w:gridCol w:w="7020"/>
        <w:gridCol w:w="2520"/>
      </w:tblGrid>
      <w:tr w:rsidR="008F0596" w:rsidRPr="00861798">
        <w:trPr>
          <w:cantSplit/>
          <w:tblHeader/>
        </w:trPr>
        <w:tc>
          <w:tcPr>
            <w:tcW w:w="7020" w:type="dxa"/>
            <w:shd w:val="clear" w:color="auto" w:fill="C00000"/>
          </w:tcPr>
          <w:p w:rsidR="008F0596" w:rsidRPr="00861798" w:rsidRDefault="008F0596" w:rsidP="008F0596">
            <w:pPr>
              <w:keepNext/>
              <w:spacing w:before="0" w:after="0"/>
              <w:rPr>
                <w:rFonts w:cs="Arial"/>
                <w:b/>
                <w:color w:val="FFFFFF"/>
                <w:sz w:val="22"/>
                <w:szCs w:val="22"/>
              </w:rPr>
            </w:pPr>
            <w:r w:rsidRPr="00861798">
              <w:rPr>
                <w:rFonts w:cs="Arial"/>
                <w:b/>
                <w:snapToGrid w:val="0"/>
                <w:color w:val="FFFFFF"/>
                <w:sz w:val="22"/>
                <w:szCs w:val="22"/>
              </w:rPr>
              <w:t>Unit 14:</w:t>
            </w:r>
            <w:r>
              <w:rPr>
                <w:rFonts w:cs="Arial"/>
                <w:sz w:val="22"/>
                <w:szCs w:val="22"/>
              </w:rPr>
              <w:t xml:space="preserve"> Sexual Health Assessment and Interventions </w:t>
            </w:r>
            <w:r w:rsidRPr="00861798">
              <w:rPr>
                <w:rFonts w:cs="Arial"/>
                <w:b/>
                <w:snapToGrid w:val="0"/>
                <w:color w:val="FFFFFF"/>
                <w:sz w:val="22"/>
                <w:szCs w:val="22"/>
              </w:rPr>
              <w:tab/>
            </w:r>
          </w:p>
        </w:tc>
        <w:tc>
          <w:tcPr>
            <w:tcW w:w="2520" w:type="dxa"/>
            <w:shd w:val="clear" w:color="auto" w:fill="C00000"/>
          </w:tcPr>
          <w:p w:rsidR="008F0596" w:rsidRDefault="008F0596" w:rsidP="00745382">
            <w:pPr>
              <w:keepNext/>
              <w:spacing w:before="0" w:after="0"/>
              <w:jc w:val="right"/>
              <w:rPr>
                <w:rFonts w:cs="Arial"/>
                <w:b/>
                <w:snapToGrid w:val="0"/>
                <w:color w:val="FFFFFF"/>
                <w:sz w:val="22"/>
                <w:szCs w:val="22"/>
              </w:rPr>
            </w:pPr>
          </w:p>
          <w:p w:rsidR="00321833" w:rsidRDefault="00853EAA" w:rsidP="00745382">
            <w:pPr>
              <w:keepNext/>
              <w:spacing w:before="0" w:after="0"/>
              <w:jc w:val="right"/>
              <w:rPr>
                <w:rFonts w:cs="Arial"/>
                <w:b/>
                <w:snapToGrid w:val="0"/>
                <w:color w:val="FFFFFF"/>
                <w:sz w:val="22"/>
                <w:szCs w:val="22"/>
              </w:rPr>
            </w:pPr>
            <w:r>
              <w:rPr>
                <w:rFonts w:cs="Arial"/>
                <w:b/>
                <w:snapToGrid w:val="0"/>
                <w:color w:val="FFFFFF"/>
                <w:sz w:val="22"/>
                <w:szCs w:val="22"/>
              </w:rPr>
              <w:t>Date</w:t>
            </w:r>
          </w:p>
          <w:p w:rsidR="00745382" w:rsidRPr="00861798" w:rsidRDefault="00745382" w:rsidP="00745382">
            <w:pPr>
              <w:keepNext/>
              <w:spacing w:before="0" w:after="0"/>
              <w:jc w:val="right"/>
              <w:rPr>
                <w:rFonts w:cs="Arial"/>
                <w:b/>
                <w:snapToGrid w:val="0"/>
                <w:color w:val="FFFFFF"/>
                <w:sz w:val="22"/>
                <w:szCs w:val="22"/>
              </w:rPr>
            </w:pPr>
          </w:p>
        </w:tc>
      </w:tr>
    </w:tbl>
    <w:p w:rsidR="008F0596" w:rsidRDefault="008F0596" w:rsidP="008F0596">
      <w:pPr>
        <w:pBdr>
          <w:top w:val="single" w:sz="4" w:space="1" w:color="auto"/>
        </w:pBdr>
        <w:spacing w:before="0" w:after="0"/>
        <w:rPr>
          <w:rFonts w:cs="Arial"/>
          <w:b/>
          <w:sz w:val="22"/>
          <w:szCs w:val="22"/>
        </w:rPr>
      </w:pPr>
      <w:r w:rsidRPr="00445295">
        <w:rPr>
          <w:rFonts w:cs="Arial"/>
          <w:b/>
          <w:sz w:val="22"/>
          <w:szCs w:val="22"/>
        </w:rPr>
        <w:t>Topics</w:t>
      </w:r>
    </w:p>
    <w:p w:rsidR="008F0596" w:rsidRPr="007B5E75" w:rsidRDefault="008F0596" w:rsidP="009D58BF">
      <w:pPr>
        <w:pStyle w:val="ListParagraph"/>
        <w:numPr>
          <w:ilvl w:val="0"/>
          <w:numId w:val="27"/>
        </w:numPr>
        <w:spacing w:before="0" w:after="0"/>
        <w:ind w:left="360"/>
        <w:rPr>
          <w:rFonts w:cs="Arial"/>
          <w:sz w:val="22"/>
          <w:szCs w:val="22"/>
        </w:rPr>
      </w:pPr>
      <w:r w:rsidRPr="007B5E75">
        <w:rPr>
          <w:rFonts w:cs="Arial"/>
          <w:sz w:val="22"/>
          <w:szCs w:val="22"/>
        </w:rPr>
        <w:t xml:space="preserve">PLISSIT </w:t>
      </w:r>
      <w:r>
        <w:rPr>
          <w:rFonts w:cs="Arial"/>
          <w:sz w:val="22"/>
          <w:szCs w:val="22"/>
        </w:rPr>
        <w:t>m</w:t>
      </w:r>
      <w:r w:rsidRPr="007B5E75">
        <w:rPr>
          <w:rFonts w:cs="Arial"/>
          <w:sz w:val="22"/>
          <w:szCs w:val="22"/>
        </w:rPr>
        <w:t xml:space="preserve">odel </w:t>
      </w:r>
    </w:p>
    <w:p w:rsidR="008F0596" w:rsidRPr="007B5E75" w:rsidRDefault="008F0596" w:rsidP="009D58BF">
      <w:pPr>
        <w:pStyle w:val="ListParagraph"/>
        <w:numPr>
          <w:ilvl w:val="0"/>
          <w:numId w:val="27"/>
        </w:numPr>
        <w:spacing w:before="0" w:after="0"/>
        <w:ind w:left="360"/>
        <w:rPr>
          <w:rFonts w:cs="Arial"/>
          <w:sz w:val="22"/>
          <w:szCs w:val="22"/>
        </w:rPr>
      </w:pPr>
      <w:r w:rsidRPr="007B5E75">
        <w:rPr>
          <w:rFonts w:cs="Arial"/>
          <w:sz w:val="22"/>
          <w:szCs w:val="22"/>
        </w:rPr>
        <w:t xml:space="preserve">Sexological </w:t>
      </w:r>
      <w:r>
        <w:rPr>
          <w:rFonts w:cs="Arial"/>
          <w:sz w:val="22"/>
          <w:szCs w:val="22"/>
        </w:rPr>
        <w:t>e</w:t>
      </w:r>
      <w:r w:rsidRPr="007B5E75">
        <w:rPr>
          <w:rFonts w:cs="Arial"/>
          <w:sz w:val="22"/>
          <w:szCs w:val="22"/>
        </w:rPr>
        <w:t xml:space="preserve">cosystem </w:t>
      </w:r>
      <w:r>
        <w:rPr>
          <w:rFonts w:cs="Arial"/>
          <w:sz w:val="22"/>
          <w:szCs w:val="22"/>
        </w:rPr>
        <w:t>a</w:t>
      </w:r>
      <w:r w:rsidRPr="007B5E75">
        <w:rPr>
          <w:rFonts w:cs="Arial"/>
          <w:sz w:val="22"/>
          <w:szCs w:val="22"/>
        </w:rPr>
        <w:t xml:space="preserve">ssessment </w:t>
      </w:r>
    </w:p>
    <w:p w:rsidR="008F0596" w:rsidRPr="007B5E75" w:rsidRDefault="008F0596" w:rsidP="009D58BF">
      <w:pPr>
        <w:pStyle w:val="ListParagraph"/>
        <w:numPr>
          <w:ilvl w:val="0"/>
          <w:numId w:val="27"/>
        </w:numPr>
        <w:pBdr>
          <w:bottom w:val="single" w:sz="4" w:space="1" w:color="auto"/>
        </w:pBdr>
        <w:spacing w:before="0" w:after="0"/>
        <w:ind w:left="360"/>
        <w:rPr>
          <w:rFonts w:cs="Arial"/>
          <w:sz w:val="22"/>
          <w:szCs w:val="22"/>
        </w:rPr>
      </w:pPr>
      <w:r w:rsidRPr="007B5E75">
        <w:rPr>
          <w:rFonts w:cs="Arial"/>
          <w:sz w:val="22"/>
          <w:szCs w:val="22"/>
        </w:rPr>
        <w:t xml:space="preserve">Sexual </w:t>
      </w:r>
      <w:r>
        <w:rPr>
          <w:rFonts w:cs="Arial"/>
          <w:sz w:val="22"/>
          <w:szCs w:val="22"/>
        </w:rPr>
        <w:t>h</w:t>
      </w:r>
      <w:r w:rsidRPr="007B5E75">
        <w:rPr>
          <w:rFonts w:cs="Arial"/>
          <w:sz w:val="22"/>
          <w:szCs w:val="22"/>
        </w:rPr>
        <w:t xml:space="preserve">ealth </w:t>
      </w:r>
      <w:r>
        <w:rPr>
          <w:rFonts w:cs="Arial"/>
          <w:sz w:val="22"/>
          <w:szCs w:val="22"/>
        </w:rPr>
        <w:t>i</w:t>
      </w:r>
      <w:r w:rsidRPr="007B5E75">
        <w:rPr>
          <w:rFonts w:cs="Arial"/>
          <w:sz w:val="22"/>
          <w:szCs w:val="22"/>
        </w:rPr>
        <w:t xml:space="preserve">nterventions </w:t>
      </w:r>
    </w:p>
    <w:p w:rsidR="008F0596" w:rsidRPr="00861798" w:rsidRDefault="008F0596" w:rsidP="008F0596">
      <w:pPr>
        <w:keepNext/>
        <w:rPr>
          <w:rFonts w:cs="Arial"/>
          <w:b/>
          <w:sz w:val="22"/>
          <w:szCs w:val="22"/>
        </w:rPr>
      </w:pPr>
      <w:r w:rsidRPr="00861798">
        <w:rPr>
          <w:rFonts w:cs="Arial"/>
          <w:sz w:val="22"/>
          <w:szCs w:val="22"/>
        </w:rPr>
        <w:t>This unit relates to course objective</w:t>
      </w:r>
      <w:r>
        <w:rPr>
          <w:rFonts w:cs="Arial"/>
          <w:sz w:val="22"/>
          <w:szCs w:val="22"/>
        </w:rPr>
        <w:t xml:space="preserve"> 2.</w:t>
      </w:r>
    </w:p>
    <w:p w:rsidR="008F0596" w:rsidRPr="008807A6" w:rsidRDefault="008F0596" w:rsidP="008F0596">
      <w:pPr>
        <w:spacing w:before="0" w:after="0"/>
        <w:rPr>
          <w:rFonts w:cs="Arial"/>
          <w:sz w:val="22"/>
          <w:szCs w:val="22"/>
        </w:rPr>
      </w:pPr>
    </w:p>
    <w:p w:rsidR="008F0596" w:rsidRDefault="008F0596" w:rsidP="008F0596">
      <w:pPr>
        <w:spacing w:before="0" w:after="0"/>
        <w:rPr>
          <w:rFonts w:cs="Arial"/>
          <w:b/>
          <w:sz w:val="24"/>
          <w:szCs w:val="24"/>
        </w:rPr>
      </w:pPr>
      <w:r w:rsidRPr="008556F3">
        <w:rPr>
          <w:rFonts w:cs="Arial"/>
          <w:b/>
          <w:sz w:val="24"/>
          <w:szCs w:val="24"/>
        </w:rPr>
        <w:t>Required Readings</w:t>
      </w:r>
    </w:p>
    <w:p w:rsidR="008F0596" w:rsidRPr="008556F3" w:rsidRDefault="008F0596" w:rsidP="008F0596">
      <w:pPr>
        <w:spacing w:before="0" w:after="0"/>
        <w:rPr>
          <w:rFonts w:cs="Arial"/>
          <w:b/>
          <w:sz w:val="24"/>
          <w:szCs w:val="24"/>
        </w:rPr>
      </w:pPr>
    </w:p>
    <w:p w:rsidR="008F0596" w:rsidRPr="008556F3" w:rsidRDefault="008F0596" w:rsidP="008F0596">
      <w:pPr>
        <w:widowControl w:val="0"/>
        <w:autoSpaceDE w:val="0"/>
        <w:autoSpaceDN w:val="0"/>
        <w:adjustRightInd w:val="0"/>
        <w:spacing w:before="0" w:after="0"/>
        <w:rPr>
          <w:rFonts w:cs="Arial"/>
          <w:color w:val="000000" w:themeColor="text1"/>
          <w:sz w:val="22"/>
          <w:szCs w:val="22"/>
        </w:rPr>
      </w:pPr>
      <w:r w:rsidRPr="008556F3">
        <w:rPr>
          <w:rFonts w:cs="Arial"/>
          <w:color w:val="000000" w:themeColor="text1"/>
          <w:sz w:val="22"/>
          <w:szCs w:val="22"/>
        </w:rPr>
        <w:t xml:space="preserve">Buehler, S. (2017). </w:t>
      </w:r>
      <w:r w:rsidRPr="008556F3">
        <w:rPr>
          <w:rFonts w:cs="Arial"/>
          <w:i/>
          <w:color w:val="000000" w:themeColor="text1"/>
          <w:sz w:val="22"/>
          <w:szCs w:val="22"/>
        </w:rPr>
        <w:t>What every mental health professional needs to know about sex</w:t>
      </w:r>
      <w:r>
        <w:rPr>
          <w:rFonts w:cs="Arial"/>
          <w:i/>
          <w:color w:val="000000" w:themeColor="text1"/>
          <w:sz w:val="22"/>
          <w:szCs w:val="22"/>
        </w:rPr>
        <w:t xml:space="preserve"> </w:t>
      </w:r>
      <w:r>
        <w:rPr>
          <w:rFonts w:cs="Arial"/>
          <w:color w:val="000000" w:themeColor="text1"/>
          <w:sz w:val="22"/>
          <w:szCs w:val="22"/>
        </w:rPr>
        <w:t>(2nd ed., p. 314). New York, NY: Springer.</w:t>
      </w:r>
    </w:p>
    <w:p w:rsidR="008F0596" w:rsidRPr="008556F3" w:rsidRDefault="008F0596" w:rsidP="008F0596">
      <w:pPr>
        <w:spacing w:before="0" w:after="0"/>
        <w:rPr>
          <w:rFonts w:cs="Arial"/>
          <w:b/>
          <w:color w:val="000000" w:themeColor="text1"/>
          <w:sz w:val="22"/>
          <w:szCs w:val="22"/>
        </w:rPr>
      </w:pPr>
    </w:p>
    <w:p w:rsidR="008F0596" w:rsidRPr="008556F3" w:rsidRDefault="008F0596" w:rsidP="008F0596">
      <w:pPr>
        <w:spacing w:before="0" w:after="0"/>
        <w:ind w:left="720" w:hanging="720"/>
        <w:rPr>
          <w:rFonts w:cs="Arial"/>
          <w:color w:val="000000" w:themeColor="text1"/>
          <w:sz w:val="22"/>
          <w:szCs w:val="22"/>
        </w:rPr>
      </w:pPr>
      <w:r w:rsidRPr="008556F3">
        <w:rPr>
          <w:rFonts w:cs="Arial"/>
          <w:color w:val="000000" w:themeColor="text1"/>
          <w:sz w:val="22"/>
          <w:szCs w:val="22"/>
        </w:rPr>
        <w:t>Cohn, R. (2016). Toward a trauma-informed approach to adult sexuality: A largely barren field awaits its plow.</w:t>
      </w:r>
      <w:r w:rsidRPr="008556F3">
        <w:rPr>
          <w:rFonts w:cs="Arial"/>
          <w:i/>
          <w:iCs/>
          <w:color w:val="000000" w:themeColor="text1"/>
          <w:sz w:val="22"/>
          <w:szCs w:val="22"/>
        </w:rPr>
        <w:t xml:space="preserve"> Current Sexual Health Reports, 8</w:t>
      </w:r>
      <w:r w:rsidRPr="008556F3">
        <w:rPr>
          <w:rFonts w:cs="Arial"/>
          <w:color w:val="000000" w:themeColor="text1"/>
          <w:sz w:val="22"/>
          <w:szCs w:val="22"/>
        </w:rPr>
        <w:t>(2), 77</w:t>
      </w:r>
      <w:r>
        <w:rPr>
          <w:rFonts w:cs="Arial"/>
          <w:color w:val="000000" w:themeColor="text1"/>
          <w:sz w:val="22"/>
          <w:szCs w:val="22"/>
        </w:rPr>
        <w:t>–</w:t>
      </w:r>
      <w:r w:rsidRPr="008556F3">
        <w:rPr>
          <w:rFonts w:cs="Arial"/>
          <w:color w:val="000000" w:themeColor="text1"/>
          <w:sz w:val="22"/>
          <w:szCs w:val="22"/>
        </w:rPr>
        <w:t>85. doi:10.1007/s11930-016-0071-4</w:t>
      </w:r>
    </w:p>
    <w:p w:rsidR="008F0596" w:rsidRDefault="008F0596" w:rsidP="008F0596">
      <w:pPr>
        <w:spacing w:before="0" w:after="0"/>
        <w:rPr>
          <w:rFonts w:cs="Arial"/>
          <w:sz w:val="22"/>
          <w:szCs w:val="22"/>
        </w:rPr>
      </w:pPr>
    </w:p>
    <w:p w:rsidR="008F0596" w:rsidRPr="00861798" w:rsidRDefault="008F0596" w:rsidP="008F0596">
      <w:pPr>
        <w:spacing w:before="0" w:after="0"/>
        <w:rPr>
          <w:rFonts w:cs="Arial"/>
          <w:sz w:val="22"/>
          <w:szCs w:val="22"/>
        </w:rPr>
      </w:pPr>
    </w:p>
    <w:tbl>
      <w:tblPr>
        <w:tblW w:w="0" w:type="auto"/>
        <w:tblInd w:w="18" w:type="dxa"/>
        <w:tblLook w:val="04A0"/>
      </w:tblPr>
      <w:tblGrid>
        <w:gridCol w:w="7020"/>
        <w:gridCol w:w="2520"/>
      </w:tblGrid>
      <w:tr w:rsidR="008F0596" w:rsidRPr="00861798">
        <w:trPr>
          <w:cantSplit/>
          <w:tblHeader/>
        </w:trPr>
        <w:tc>
          <w:tcPr>
            <w:tcW w:w="7020" w:type="dxa"/>
            <w:shd w:val="clear" w:color="auto" w:fill="C00000"/>
          </w:tcPr>
          <w:p w:rsidR="008F0596" w:rsidRPr="00861798" w:rsidRDefault="008F0596" w:rsidP="008F0596">
            <w:pPr>
              <w:spacing w:before="0" w:after="0"/>
              <w:rPr>
                <w:rFonts w:cs="Arial"/>
                <w:sz w:val="22"/>
                <w:szCs w:val="22"/>
              </w:rPr>
            </w:pPr>
            <w:r w:rsidRPr="00861798">
              <w:rPr>
                <w:rFonts w:cs="Arial"/>
                <w:b/>
                <w:snapToGrid w:val="0"/>
                <w:color w:val="FFFFFF"/>
                <w:sz w:val="22"/>
                <w:szCs w:val="22"/>
              </w:rPr>
              <w:t>Unit 15:</w:t>
            </w:r>
            <w:r w:rsidRPr="00861798">
              <w:rPr>
                <w:rFonts w:cs="Arial"/>
                <w:sz w:val="22"/>
                <w:szCs w:val="22"/>
              </w:rPr>
              <w:t xml:space="preserve"> Treatments for Co-Occurring Disorders</w:t>
            </w:r>
          </w:p>
          <w:p w:rsidR="008F0596" w:rsidRPr="00861798" w:rsidRDefault="008F0596" w:rsidP="008F0596">
            <w:pPr>
              <w:keepNext/>
              <w:spacing w:before="0" w:after="0"/>
              <w:rPr>
                <w:rFonts w:cs="Arial"/>
                <w:b/>
                <w:color w:val="FFFFFF"/>
                <w:sz w:val="22"/>
                <w:szCs w:val="22"/>
              </w:rPr>
            </w:pPr>
            <w:r w:rsidRPr="00861798">
              <w:rPr>
                <w:rFonts w:cs="Arial"/>
                <w:b/>
                <w:snapToGrid w:val="0"/>
                <w:color w:val="FFFFFF"/>
                <w:sz w:val="22"/>
                <w:szCs w:val="22"/>
              </w:rPr>
              <w:tab/>
            </w:r>
          </w:p>
        </w:tc>
        <w:tc>
          <w:tcPr>
            <w:tcW w:w="2520" w:type="dxa"/>
            <w:shd w:val="clear" w:color="auto" w:fill="C00000"/>
          </w:tcPr>
          <w:p w:rsidR="008F0596" w:rsidRDefault="008F0596" w:rsidP="008F0596">
            <w:pPr>
              <w:keepNext/>
              <w:spacing w:before="0" w:after="0"/>
              <w:jc w:val="right"/>
              <w:rPr>
                <w:rFonts w:cs="Arial"/>
                <w:b/>
                <w:snapToGrid w:val="0"/>
                <w:color w:val="FFFFFF"/>
                <w:sz w:val="22"/>
                <w:szCs w:val="22"/>
              </w:rPr>
            </w:pPr>
          </w:p>
          <w:p w:rsidR="00266770" w:rsidRDefault="00853EAA" w:rsidP="008F0596">
            <w:pPr>
              <w:keepNext/>
              <w:spacing w:before="0" w:after="0"/>
              <w:jc w:val="right"/>
              <w:rPr>
                <w:rFonts w:cs="Arial"/>
                <w:b/>
                <w:snapToGrid w:val="0"/>
                <w:color w:val="FFFFFF"/>
                <w:sz w:val="22"/>
                <w:szCs w:val="22"/>
              </w:rPr>
            </w:pPr>
            <w:r>
              <w:rPr>
                <w:rFonts w:cs="Arial"/>
                <w:b/>
                <w:snapToGrid w:val="0"/>
                <w:color w:val="FFFFFF"/>
                <w:sz w:val="22"/>
                <w:szCs w:val="22"/>
              </w:rPr>
              <w:t>Date</w:t>
            </w:r>
          </w:p>
          <w:p w:rsidR="00745382" w:rsidRPr="00861798" w:rsidRDefault="00745382" w:rsidP="008F0596">
            <w:pPr>
              <w:keepNext/>
              <w:spacing w:before="0" w:after="0"/>
              <w:jc w:val="right"/>
              <w:rPr>
                <w:rFonts w:cs="Arial"/>
                <w:b/>
                <w:snapToGrid w:val="0"/>
                <w:color w:val="FFFFFF"/>
                <w:sz w:val="22"/>
                <w:szCs w:val="22"/>
              </w:rPr>
            </w:pPr>
          </w:p>
        </w:tc>
      </w:tr>
    </w:tbl>
    <w:p w:rsidR="008F0596" w:rsidRPr="00861798" w:rsidRDefault="008F0596" w:rsidP="008F0596">
      <w:pPr>
        <w:pBdr>
          <w:top w:val="single" w:sz="4" w:space="1" w:color="auto"/>
          <w:left w:val="single" w:sz="4" w:space="4" w:color="auto"/>
          <w:bottom w:val="single" w:sz="4" w:space="1" w:color="auto"/>
          <w:right w:val="single" w:sz="4" w:space="0" w:color="auto"/>
        </w:pBdr>
        <w:spacing w:before="0" w:after="0"/>
        <w:rPr>
          <w:rFonts w:cs="Arial"/>
          <w:b/>
          <w:sz w:val="22"/>
          <w:szCs w:val="22"/>
        </w:rPr>
      </w:pPr>
      <w:r w:rsidRPr="00861798">
        <w:rPr>
          <w:rFonts w:cs="Arial"/>
          <w:b/>
          <w:sz w:val="22"/>
          <w:szCs w:val="22"/>
        </w:rPr>
        <w:t>Topics</w:t>
      </w:r>
    </w:p>
    <w:p w:rsidR="008F0596" w:rsidRPr="00861798" w:rsidRDefault="008F0596" w:rsidP="009D58BF">
      <w:pPr>
        <w:pStyle w:val="ListParagraph"/>
        <w:numPr>
          <w:ilvl w:val="0"/>
          <w:numId w:val="28"/>
        </w:numPr>
        <w:pBdr>
          <w:top w:val="single" w:sz="4" w:space="1" w:color="auto"/>
          <w:left w:val="single" w:sz="4" w:space="4" w:color="auto"/>
          <w:bottom w:val="single" w:sz="4" w:space="1" w:color="auto"/>
          <w:right w:val="single" w:sz="4" w:space="0" w:color="auto"/>
        </w:pBdr>
        <w:spacing w:before="0" w:after="0"/>
        <w:ind w:left="360"/>
        <w:rPr>
          <w:rFonts w:cs="Arial"/>
          <w:sz w:val="22"/>
          <w:szCs w:val="22"/>
        </w:rPr>
      </w:pPr>
      <w:r w:rsidRPr="00861798">
        <w:rPr>
          <w:rFonts w:cs="Arial"/>
          <w:sz w:val="22"/>
          <w:szCs w:val="22"/>
        </w:rPr>
        <w:t>Psychiatric comorbidity</w:t>
      </w:r>
    </w:p>
    <w:p w:rsidR="008F0596" w:rsidRPr="00861798" w:rsidRDefault="008F0596" w:rsidP="009D58BF">
      <w:pPr>
        <w:pStyle w:val="ListParagraph"/>
        <w:numPr>
          <w:ilvl w:val="0"/>
          <w:numId w:val="28"/>
        </w:numPr>
        <w:pBdr>
          <w:top w:val="single" w:sz="4" w:space="1" w:color="auto"/>
          <w:left w:val="single" w:sz="4" w:space="4" w:color="auto"/>
          <w:bottom w:val="single" w:sz="4" w:space="1" w:color="auto"/>
          <w:right w:val="single" w:sz="4" w:space="0" w:color="auto"/>
        </w:pBdr>
        <w:spacing w:before="0" w:after="0"/>
        <w:ind w:left="360"/>
        <w:rPr>
          <w:rFonts w:cs="Arial"/>
          <w:sz w:val="22"/>
          <w:szCs w:val="22"/>
        </w:rPr>
      </w:pPr>
      <w:r w:rsidRPr="00861798">
        <w:rPr>
          <w:rFonts w:cs="Arial"/>
          <w:sz w:val="22"/>
          <w:szCs w:val="22"/>
        </w:rPr>
        <w:t xml:space="preserve">Trauma and </w:t>
      </w:r>
      <w:r>
        <w:rPr>
          <w:rFonts w:cs="Arial"/>
          <w:sz w:val="22"/>
          <w:szCs w:val="22"/>
        </w:rPr>
        <w:t>s</w:t>
      </w:r>
      <w:r w:rsidRPr="00861798">
        <w:rPr>
          <w:rFonts w:cs="Arial"/>
          <w:sz w:val="22"/>
          <w:szCs w:val="22"/>
        </w:rPr>
        <w:t xml:space="preserve">ubstance </w:t>
      </w:r>
      <w:r>
        <w:rPr>
          <w:rFonts w:cs="Arial"/>
          <w:sz w:val="22"/>
          <w:szCs w:val="22"/>
        </w:rPr>
        <w:t>a</w:t>
      </w:r>
      <w:r w:rsidRPr="00861798">
        <w:rPr>
          <w:rFonts w:cs="Arial"/>
          <w:sz w:val="22"/>
          <w:szCs w:val="22"/>
        </w:rPr>
        <w:t>buse</w:t>
      </w:r>
    </w:p>
    <w:p w:rsidR="008F0596" w:rsidRPr="00861798" w:rsidRDefault="008F0596" w:rsidP="009D58BF">
      <w:pPr>
        <w:pStyle w:val="ListParagraph"/>
        <w:numPr>
          <w:ilvl w:val="0"/>
          <w:numId w:val="28"/>
        </w:numPr>
        <w:pBdr>
          <w:top w:val="single" w:sz="4" w:space="1" w:color="auto"/>
          <w:left w:val="single" w:sz="4" w:space="4" w:color="auto"/>
          <w:bottom w:val="single" w:sz="4" w:space="1" w:color="auto"/>
          <w:right w:val="single" w:sz="4" w:space="0" w:color="auto"/>
        </w:pBdr>
        <w:spacing w:before="0" w:after="0"/>
        <w:ind w:left="360"/>
        <w:rPr>
          <w:rFonts w:cs="Arial"/>
          <w:sz w:val="22"/>
          <w:szCs w:val="22"/>
        </w:rPr>
      </w:pPr>
      <w:r w:rsidRPr="00861798">
        <w:rPr>
          <w:rFonts w:cs="Arial"/>
          <w:sz w:val="22"/>
          <w:szCs w:val="22"/>
        </w:rPr>
        <w:t xml:space="preserve">Personality </w:t>
      </w:r>
      <w:r>
        <w:rPr>
          <w:rFonts w:cs="Arial"/>
          <w:sz w:val="22"/>
          <w:szCs w:val="22"/>
        </w:rPr>
        <w:t>d</w:t>
      </w:r>
      <w:r w:rsidRPr="00861798">
        <w:rPr>
          <w:rFonts w:cs="Arial"/>
          <w:sz w:val="22"/>
          <w:szCs w:val="22"/>
        </w:rPr>
        <w:t xml:space="preserve">isorders and </w:t>
      </w:r>
      <w:r>
        <w:rPr>
          <w:rFonts w:cs="Arial"/>
          <w:sz w:val="22"/>
          <w:szCs w:val="22"/>
        </w:rPr>
        <w:t>s</w:t>
      </w:r>
      <w:r w:rsidRPr="00861798">
        <w:rPr>
          <w:rFonts w:cs="Arial"/>
          <w:sz w:val="22"/>
          <w:szCs w:val="22"/>
        </w:rPr>
        <w:t xml:space="preserve">ubstance </w:t>
      </w:r>
      <w:r>
        <w:rPr>
          <w:rFonts w:cs="Arial"/>
          <w:sz w:val="22"/>
          <w:szCs w:val="22"/>
        </w:rPr>
        <w:t>a</w:t>
      </w:r>
      <w:r w:rsidRPr="00861798">
        <w:rPr>
          <w:rFonts w:cs="Arial"/>
          <w:sz w:val="22"/>
          <w:szCs w:val="22"/>
        </w:rPr>
        <w:t>buse</w:t>
      </w:r>
      <w:r>
        <w:rPr>
          <w:rFonts w:cs="Arial"/>
          <w:sz w:val="22"/>
          <w:szCs w:val="22"/>
        </w:rPr>
        <w:t xml:space="preserve"> </w:t>
      </w:r>
    </w:p>
    <w:p w:rsidR="008F0596" w:rsidRPr="007B5E75" w:rsidRDefault="008F0596" w:rsidP="008F0596">
      <w:pPr>
        <w:keepNext/>
        <w:rPr>
          <w:rFonts w:cs="Arial"/>
          <w:b/>
          <w:sz w:val="22"/>
          <w:szCs w:val="22"/>
        </w:rPr>
      </w:pPr>
      <w:r w:rsidRPr="007B5E75">
        <w:rPr>
          <w:rFonts w:cs="Arial"/>
          <w:sz w:val="22"/>
          <w:szCs w:val="22"/>
        </w:rPr>
        <w:t>This unit relates to course objective 2</w:t>
      </w:r>
      <w:r>
        <w:rPr>
          <w:rFonts w:cs="Arial"/>
          <w:sz w:val="22"/>
          <w:szCs w:val="22"/>
        </w:rPr>
        <w:t>.</w:t>
      </w:r>
    </w:p>
    <w:p w:rsidR="008F0596" w:rsidRPr="00861798" w:rsidRDefault="008F0596" w:rsidP="008F0596">
      <w:pPr>
        <w:spacing w:before="0" w:after="0"/>
        <w:rPr>
          <w:rFonts w:cs="Arial"/>
          <w:sz w:val="22"/>
          <w:szCs w:val="22"/>
        </w:rPr>
      </w:pPr>
    </w:p>
    <w:p w:rsidR="008F0596" w:rsidRDefault="008F0596" w:rsidP="008F0596">
      <w:pPr>
        <w:spacing w:before="0" w:after="0"/>
        <w:rPr>
          <w:rFonts w:cs="Arial"/>
          <w:b/>
          <w:sz w:val="24"/>
          <w:szCs w:val="24"/>
        </w:rPr>
      </w:pPr>
      <w:r w:rsidRPr="008556F3">
        <w:rPr>
          <w:rFonts w:cs="Arial"/>
          <w:b/>
          <w:sz w:val="24"/>
          <w:szCs w:val="24"/>
        </w:rPr>
        <w:t>Required Readings</w:t>
      </w:r>
    </w:p>
    <w:p w:rsidR="008F0596" w:rsidRPr="008556F3" w:rsidRDefault="008F0596" w:rsidP="008F0596">
      <w:pPr>
        <w:spacing w:before="0" w:after="0"/>
        <w:rPr>
          <w:rFonts w:cs="Arial"/>
          <w:b/>
          <w:sz w:val="24"/>
          <w:szCs w:val="24"/>
        </w:rPr>
      </w:pPr>
    </w:p>
    <w:p w:rsidR="008F0596" w:rsidRPr="008556F3" w:rsidRDefault="008F0596" w:rsidP="008F0596">
      <w:pPr>
        <w:spacing w:before="0" w:after="0"/>
        <w:ind w:left="720" w:hanging="720"/>
        <w:rPr>
          <w:rFonts w:cs="Arial"/>
          <w:color w:val="000000" w:themeColor="text1"/>
          <w:sz w:val="22"/>
          <w:szCs w:val="22"/>
        </w:rPr>
      </w:pPr>
      <w:r w:rsidRPr="008556F3">
        <w:rPr>
          <w:rFonts w:cs="Arial"/>
          <w:color w:val="000000" w:themeColor="text1"/>
          <w:sz w:val="22"/>
          <w:szCs w:val="22"/>
        </w:rPr>
        <w:t xml:space="preserve">Areán, P. A. (2015). </w:t>
      </w:r>
      <w:r w:rsidRPr="008556F3">
        <w:rPr>
          <w:rFonts w:cs="Arial"/>
          <w:i/>
          <w:iCs/>
          <w:color w:val="000000" w:themeColor="text1"/>
          <w:sz w:val="22"/>
          <w:szCs w:val="22"/>
        </w:rPr>
        <w:t>Treatment of late-life depression, anxiety, trauma, and substance abuse</w:t>
      </w:r>
      <w:r w:rsidRPr="008556F3">
        <w:rPr>
          <w:rFonts w:cs="Arial"/>
          <w:color w:val="000000" w:themeColor="text1"/>
          <w:sz w:val="22"/>
          <w:szCs w:val="22"/>
        </w:rPr>
        <w:t>. Washington, DC: American Psychological Association.</w:t>
      </w:r>
    </w:p>
    <w:p w:rsidR="008F0596" w:rsidRPr="008556F3" w:rsidRDefault="008F0596" w:rsidP="008F0596">
      <w:pPr>
        <w:spacing w:before="0" w:after="0"/>
        <w:rPr>
          <w:rFonts w:cs="Arial"/>
          <w:color w:val="000000" w:themeColor="text1"/>
          <w:sz w:val="22"/>
          <w:szCs w:val="22"/>
        </w:rPr>
      </w:pPr>
    </w:p>
    <w:p w:rsidR="008F0596" w:rsidRPr="008556F3" w:rsidRDefault="008F0596" w:rsidP="008F0596">
      <w:pPr>
        <w:spacing w:before="0" w:after="0"/>
        <w:ind w:left="720" w:hanging="720"/>
        <w:rPr>
          <w:rFonts w:cs="Arial"/>
          <w:color w:val="000000" w:themeColor="text1"/>
          <w:sz w:val="22"/>
          <w:szCs w:val="22"/>
        </w:rPr>
      </w:pPr>
      <w:r w:rsidRPr="008556F3">
        <w:rPr>
          <w:rFonts w:cs="Arial"/>
          <w:color w:val="000000" w:themeColor="text1"/>
          <w:sz w:val="22"/>
          <w:szCs w:val="22"/>
        </w:rPr>
        <w:t>Giordano, A. L., Prosek, E. A., Stamman, J., Callahan, M. M., Loseu, S., Bevly, C. M.,</w:t>
      </w:r>
      <w:r>
        <w:rPr>
          <w:rFonts w:cs="Arial"/>
          <w:color w:val="000000" w:themeColor="text1"/>
          <w:sz w:val="22"/>
          <w:szCs w:val="22"/>
        </w:rPr>
        <w:t xml:space="preserve"> &amp; </w:t>
      </w:r>
      <w:r w:rsidRPr="008556F3">
        <w:rPr>
          <w:rFonts w:cs="Arial"/>
          <w:color w:val="000000" w:themeColor="text1"/>
          <w:sz w:val="22"/>
          <w:szCs w:val="22"/>
        </w:rPr>
        <w:t>Chadwell, K. (2016). Addressing trauma in substance abuse treatment.</w:t>
      </w:r>
      <w:r w:rsidRPr="008556F3">
        <w:rPr>
          <w:rFonts w:cs="Arial"/>
          <w:i/>
          <w:iCs/>
          <w:color w:val="000000" w:themeColor="text1"/>
          <w:sz w:val="22"/>
          <w:szCs w:val="22"/>
        </w:rPr>
        <w:t xml:space="preserve"> Journal of Alcohol </w:t>
      </w:r>
      <w:r>
        <w:rPr>
          <w:rFonts w:cs="Arial"/>
          <w:i/>
          <w:iCs/>
          <w:color w:val="000000" w:themeColor="text1"/>
          <w:sz w:val="22"/>
          <w:szCs w:val="22"/>
        </w:rPr>
        <w:t>and</w:t>
      </w:r>
      <w:r w:rsidRPr="008556F3">
        <w:rPr>
          <w:rFonts w:cs="Arial"/>
          <w:i/>
          <w:iCs/>
          <w:color w:val="000000" w:themeColor="text1"/>
          <w:sz w:val="22"/>
          <w:szCs w:val="22"/>
        </w:rPr>
        <w:t xml:space="preserve"> Drug Education, 60</w:t>
      </w:r>
      <w:r w:rsidRPr="008556F3">
        <w:rPr>
          <w:rFonts w:cs="Arial"/>
          <w:color w:val="000000" w:themeColor="text1"/>
          <w:sz w:val="22"/>
          <w:szCs w:val="22"/>
        </w:rPr>
        <w:t>(2), 55.</w:t>
      </w:r>
    </w:p>
    <w:p w:rsidR="008F0596" w:rsidRPr="008556F3" w:rsidRDefault="008F0596" w:rsidP="008F0596">
      <w:pPr>
        <w:spacing w:before="0" w:after="0"/>
        <w:ind w:left="720" w:hanging="720"/>
        <w:rPr>
          <w:rFonts w:cs="Arial"/>
          <w:color w:val="000000" w:themeColor="text1"/>
          <w:sz w:val="22"/>
          <w:szCs w:val="22"/>
        </w:rPr>
      </w:pPr>
    </w:p>
    <w:p w:rsidR="008F0596" w:rsidRPr="008556F3" w:rsidRDefault="008F0596" w:rsidP="008F0596">
      <w:pPr>
        <w:spacing w:before="0" w:after="0"/>
        <w:ind w:left="720" w:hanging="720"/>
        <w:rPr>
          <w:rFonts w:cs="Arial"/>
          <w:color w:val="000000" w:themeColor="text1"/>
          <w:sz w:val="22"/>
          <w:szCs w:val="22"/>
        </w:rPr>
      </w:pPr>
      <w:r>
        <w:rPr>
          <w:rFonts w:cs="Arial"/>
          <w:color w:val="000000" w:themeColor="text1"/>
          <w:sz w:val="22"/>
          <w:szCs w:val="22"/>
        </w:rPr>
        <w:t>Lana, F., Sánchez-Gil, C.,</w:t>
      </w:r>
      <w:r w:rsidRPr="008556F3">
        <w:rPr>
          <w:rFonts w:cs="Arial"/>
          <w:color w:val="000000" w:themeColor="text1"/>
          <w:sz w:val="22"/>
          <w:szCs w:val="22"/>
        </w:rPr>
        <w:t xml:space="preserve"> Adroher, N. D., Pérez, V., Feixas, G., Martí-Bonany, J., &amp; Torrens, M. (2016). Comparison of treatment outcomes in severe personality disorder patients with or without substance use disorders: A 36-month prospective pragmatic follow-up study.</w:t>
      </w:r>
      <w:r w:rsidRPr="008556F3">
        <w:rPr>
          <w:rFonts w:cs="Arial"/>
          <w:i/>
          <w:iCs/>
          <w:color w:val="000000" w:themeColor="text1"/>
          <w:sz w:val="22"/>
          <w:szCs w:val="22"/>
        </w:rPr>
        <w:t xml:space="preserve"> Neuropsychiatric Disease and Treatment, 12</w:t>
      </w:r>
      <w:r w:rsidRPr="008556F3">
        <w:rPr>
          <w:rFonts w:cs="Arial"/>
          <w:color w:val="000000" w:themeColor="text1"/>
          <w:sz w:val="22"/>
          <w:szCs w:val="22"/>
        </w:rPr>
        <w:t>, 1477</w:t>
      </w:r>
      <w:r>
        <w:rPr>
          <w:rFonts w:cs="Arial"/>
          <w:color w:val="000000" w:themeColor="text1"/>
          <w:sz w:val="22"/>
          <w:szCs w:val="22"/>
        </w:rPr>
        <w:t>–</w:t>
      </w:r>
      <w:r w:rsidRPr="008556F3">
        <w:rPr>
          <w:rFonts w:cs="Arial"/>
          <w:color w:val="000000" w:themeColor="text1"/>
          <w:sz w:val="22"/>
          <w:szCs w:val="22"/>
        </w:rPr>
        <w:t>1487. doi:10.2147/NDT.S106270</w:t>
      </w:r>
    </w:p>
    <w:p w:rsidR="008F0596" w:rsidRPr="00861798" w:rsidRDefault="008F0596" w:rsidP="008F0596">
      <w:pPr>
        <w:spacing w:before="0" w:after="0"/>
        <w:ind w:left="720" w:hanging="720"/>
        <w:rPr>
          <w:rFonts w:cs="Arial"/>
          <w:color w:val="262626"/>
          <w:sz w:val="22"/>
          <w:szCs w:val="22"/>
        </w:rPr>
      </w:pPr>
    </w:p>
    <w:p w:rsidR="008F0596" w:rsidRDefault="008F0596" w:rsidP="008F0596">
      <w:pPr>
        <w:spacing w:before="0" w:after="0"/>
        <w:rPr>
          <w:rFonts w:cs="Arial"/>
          <w:b/>
          <w:color w:val="262626"/>
          <w:sz w:val="24"/>
          <w:szCs w:val="24"/>
        </w:rPr>
      </w:pPr>
      <w:r w:rsidRPr="00BD74EB">
        <w:rPr>
          <w:rFonts w:cs="Arial"/>
          <w:b/>
          <w:color w:val="262626"/>
          <w:sz w:val="24"/>
          <w:szCs w:val="24"/>
        </w:rPr>
        <w:t>Recommended Readings</w:t>
      </w:r>
    </w:p>
    <w:p w:rsidR="008F0596" w:rsidRPr="00BD74EB" w:rsidRDefault="008F0596" w:rsidP="008F0596">
      <w:pPr>
        <w:spacing w:before="0" w:after="0"/>
        <w:rPr>
          <w:rFonts w:cs="Arial"/>
          <w:b/>
          <w:color w:val="262626"/>
          <w:sz w:val="24"/>
          <w:szCs w:val="24"/>
        </w:rPr>
      </w:pPr>
    </w:p>
    <w:p w:rsidR="008F0596" w:rsidRPr="001957F7" w:rsidRDefault="008F0596" w:rsidP="008F0596">
      <w:pPr>
        <w:spacing w:before="0" w:after="0"/>
        <w:ind w:left="720" w:hanging="720"/>
        <w:rPr>
          <w:rFonts w:cs="Arial"/>
          <w:color w:val="262626"/>
          <w:sz w:val="22"/>
          <w:szCs w:val="22"/>
        </w:rPr>
      </w:pPr>
      <w:r w:rsidRPr="001957F7">
        <w:rPr>
          <w:rFonts w:cs="Arial"/>
          <w:color w:val="262626"/>
          <w:sz w:val="22"/>
          <w:szCs w:val="22"/>
        </w:rPr>
        <w:t>Gamble, J., &amp; O'Lawrence, H. (2016). An overview of the efficacy of the 12-step group therapy for substance abuse treatment.</w:t>
      </w:r>
      <w:r w:rsidRPr="001957F7">
        <w:rPr>
          <w:rFonts w:cs="Arial"/>
          <w:i/>
          <w:iCs/>
          <w:color w:val="262626"/>
          <w:sz w:val="22"/>
          <w:szCs w:val="22"/>
        </w:rPr>
        <w:t xml:space="preserve"> Journal of Health and Human Services Administration, 39</w:t>
      </w:r>
      <w:r w:rsidRPr="001957F7">
        <w:rPr>
          <w:rFonts w:cs="Arial"/>
          <w:color w:val="262626"/>
          <w:sz w:val="22"/>
          <w:szCs w:val="22"/>
        </w:rPr>
        <w:t>(1), 142.</w:t>
      </w:r>
    </w:p>
    <w:p w:rsidR="008F0596" w:rsidRPr="001957F7" w:rsidRDefault="008F0596" w:rsidP="008F0596">
      <w:pPr>
        <w:spacing w:before="0" w:after="0"/>
        <w:rPr>
          <w:rFonts w:cs="Arial"/>
          <w:color w:val="000000" w:themeColor="text1"/>
          <w:sz w:val="22"/>
          <w:szCs w:val="22"/>
        </w:rPr>
      </w:pPr>
    </w:p>
    <w:p w:rsidR="008F0596" w:rsidRDefault="008F0596" w:rsidP="008F0596">
      <w:pPr>
        <w:spacing w:before="0" w:after="0"/>
        <w:ind w:left="720" w:hanging="720"/>
        <w:rPr>
          <w:rFonts w:cs="Arial"/>
          <w:b/>
          <w:bCs/>
          <w:color w:val="000000" w:themeColor="text1"/>
          <w:sz w:val="22"/>
          <w:szCs w:val="22"/>
        </w:rPr>
      </w:pPr>
      <w:r w:rsidRPr="001957F7">
        <w:rPr>
          <w:rFonts w:cs="Arial"/>
          <w:color w:val="000000" w:themeColor="text1"/>
          <w:sz w:val="22"/>
          <w:szCs w:val="22"/>
        </w:rPr>
        <w:t>Proeschold-Bell, R. J., Reif, S., Taylor, B., Patkar, A., Mannelli, P., Yao, J., &amp; Quinlivan, E. B. (2016). Substance use outcomes of an integrated HIV</w:t>
      </w:r>
      <w:r>
        <w:rPr>
          <w:rFonts w:cs="Arial"/>
          <w:color w:val="000000" w:themeColor="text1"/>
          <w:sz w:val="22"/>
          <w:szCs w:val="22"/>
        </w:rPr>
        <w:t>-s</w:t>
      </w:r>
      <w:r w:rsidRPr="001957F7">
        <w:rPr>
          <w:rFonts w:cs="Arial"/>
          <w:color w:val="000000" w:themeColor="text1"/>
          <w:sz w:val="22"/>
          <w:szCs w:val="22"/>
        </w:rPr>
        <w:t>ubstance use treatment model implemented by social workers and HIV medical providers.</w:t>
      </w:r>
      <w:r w:rsidRPr="001957F7">
        <w:rPr>
          <w:rFonts w:cs="Arial"/>
          <w:i/>
          <w:iCs/>
          <w:color w:val="000000" w:themeColor="text1"/>
          <w:sz w:val="22"/>
          <w:szCs w:val="22"/>
        </w:rPr>
        <w:t xml:space="preserve"> Health </w:t>
      </w:r>
      <w:r>
        <w:rPr>
          <w:rFonts w:cs="Arial"/>
          <w:i/>
          <w:iCs/>
          <w:color w:val="000000" w:themeColor="text1"/>
          <w:sz w:val="22"/>
          <w:szCs w:val="22"/>
        </w:rPr>
        <w:t>and</w:t>
      </w:r>
      <w:r w:rsidRPr="001957F7">
        <w:rPr>
          <w:rFonts w:cs="Arial"/>
          <w:i/>
          <w:iCs/>
          <w:color w:val="000000" w:themeColor="text1"/>
          <w:sz w:val="22"/>
          <w:szCs w:val="22"/>
        </w:rPr>
        <w:t xml:space="preserve"> Social Work, 41</w:t>
      </w:r>
      <w:r w:rsidRPr="001957F7">
        <w:rPr>
          <w:rFonts w:cs="Arial"/>
          <w:color w:val="000000" w:themeColor="text1"/>
          <w:sz w:val="22"/>
          <w:szCs w:val="22"/>
        </w:rPr>
        <w:t>(1), e1</w:t>
      </w:r>
      <w:r>
        <w:rPr>
          <w:rFonts w:cs="Arial"/>
          <w:color w:val="000000" w:themeColor="text1"/>
          <w:sz w:val="22"/>
          <w:szCs w:val="22"/>
        </w:rPr>
        <w:t>–</w:t>
      </w:r>
      <w:r w:rsidRPr="001957F7">
        <w:rPr>
          <w:rFonts w:cs="Arial"/>
          <w:color w:val="000000" w:themeColor="text1"/>
          <w:sz w:val="22"/>
          <w:szCs w:val="22"/>
        </w:rPr>
        <w:t>e10. doi:10.1093/hsw/hlv088</w:t>
      </w:r>
    </w:p>
    <w:p w:rsidR="008F0596" w:rsidRPr="00387B16" w:rsidRDefault="008F0596" w:rsidP="008F0596">
      <w:pPr>
        <w:spacing w:before="0" w:after="0"/>
        <w:ind w:left="720" w:hanging="720"/>
        <w:rPr>
          <w:rFonts w:cs="Arial"/>
          <w:color w:val="262626"/>
          <w:sz w:val="22"/>
          <w:szCs w:val="22"/>
        </w:rPr>
      </w:pPr>
      <w:r w:rsidRPr="00A557DA">
        <w:rPr>
          <w:rFonts w:cs="Arial"/>
          <w:b/>
          <w:bCs/>
          <w:color w:val="FFFFFF" w:themeColor="background1"/>
          <w:sz w:val="32"/>
          <w:szCs w:val="32"/>
        </w:rPr>
        <w:t>Schedule―Detailed Description</w:t>
      </w:r>
    </w:p>
    <w:tbl>
      <w:tblPr>
        <w:tblW w:w="0" w:type="auto"/>
        <w:tblInd w:w="18" w:type="dxa"/>
        <w:tblLook w:val="04A0"/>
      </w:tblPr>
      <w:tblGrid>
        <w:gridCol w:w="7920"/>
        <w:gridCol w:w="1638"/>
      </w:tblGrid>
      <w:tr w:rsidR="008F0596" w:rsidRPr="00EA1A58">
        <w:trPr>
          <w:cantSplit/>
          <w:tblHeader/>
        </w:trPr>
        <w:tc>
          <w:tcPr>
            <w:tcW w:w="7920" w:type="dxa"/>
            <w:shd w:val="clear" w:color="auto" w:fill="C00000"/>
          </w:tcPr>
          <w:p w:rsidR="008F0596" w:rsidRDefault="008F0596" w:rsidP="008F0596">
            <w:pPr>
              <w:keepNext/>
              <w:spacing w:before="20" w:after="20"/>
              <w:rPr>
                <w:rFonts w:cs="Arial"/>
                <w:b/>
                <w:snapToGrid w:val="0"/>
                <w:color w:val="FFFFFF"/>
                <w:sz w:val="22"/>
                <w:szCs w:val="22"/>
              </w:rPr>
            </w:pPr>
            <w:r>
              <w:rPr>
                <w:rFonts w:cs="Arial"/>
                <w:b/>
                <w:snapToGrid w:val="0"/>
                <w:color w:val="FFFFFF"/>
                <w:sz w:val="22"/>
                <w:szCs w:val="22"/>
              </w:rPr>
              <w:t xml:space="preserve">Week 16: </w:t>
            </w:r>
            <w:r w:rsidRPr="00224926">
              <w:rPr>
                <w:rFonts w:cs="Arial"/>
                <w:snapToGrid w:val="0"/>
                <w:color w:val="FFFFFF"/>
                <w:sz w:val="22"/>
                <w:szCs w:val="22"/>
              </w:rPr>
              <w:t xml:space="preserve">Summative Experience </w:t>
            </w:r>
          </w:p>
          <w:p w:rsidR="008F0596" w:rsidRPr="00EA1A58" w:rsidRDefault="008F0596" w:rsidP="008F0596">
            <w:pPr>
              <w:keepNext/>
              <w:spacing w:before="20" w:after="20"/>
              <w:rPr>
                <w:rFonts w:cs="Arial"/>
                <w:b/>
                <w:color w:val="FFFFFF"/>
                <w:sz w:val="22"/>
                <w:szCs w:val="22"/>
              </w:rPr>
            </w:pPr>
          </w:p>
        </w:tc>
        <w:tc>
          <w:tcPr>
            <w:tcW w:w="1638" w:type="dxa"/>
            <w:shd w:val="clear" w:color="auto" w:fill="C00000"/>
          </w:tcPr>
          <w:p w:rsidR="008F0596" w:rsidRPr="00EA1A58" w:rsidRDefault="00853EAA" w:rsidP="008F0596">
            <w:pPr>
              <w:keepNext/>
              <w:spacing w:before="20" w:after="20"/>
              <w:jc w:val="center"/>
              <w:rPr>
                <w:rFonts w:cs="Arial"/>
                <w:b/>
                <w:color w:val="FFFFFF"/>
                <w:sz w:val="22"/>
                <w:szCs w:val="22"/>
              </w:rPr>
            </w:pPr>
            <w:r>
              <w:rPr>
                <w:rFonts w:cs="Arial"/>
                <w:b/>
                <w:color w:val="FFFFFF"/>
                <w:sz w:val="22"/>
                <w:szCs w:val="22"/>
              </w:rPr>
              <w:t>Date</w:t>
            </w:r>
          </w:p>
        </w:tc>
      </w:tr>
    </w:tbl>
    <w:p w:rsidR="008F0596" w:rsidRDefault="008F0596" w:rsidP="008F0596">
      <w:pPr>
        <w:pStyle w:val="Bib"/>
        <w:ind w:left="0" w:firstLine="0"/>
      </w:pPr>
    </w:p>
    <w:tbl>
      <w:tblPr>
        <w:tblW w:w="0" w:type="auto"/>
        <w:tblInd w:w="18" w:type="dxa"/>
        <w:tblLook w:val="04A0"/>
      </w:tblPr>
      <w:tblGrid>
        <w:gridCol w:w="7920"/>
        <w:gridCol w:w="1638"/>
      </w:tblGrid>
      <w:tr w:rsidR="008F0596" w:rsidRPr="00EA1A58">
        <w:trPr>
          <w:cantSplit/>
          <w:tblHeader/>
        </w:trPr>
        <w:tc>
          <w:tcPr>
            <w:tcW w:w="7920" w:type="dxa"/>
            <w:shd w:val="clear" w:color="auto" w:fill="C00000"/>
          </w:tcPr>
          <w:p w:rsidR="008F0596" w:rsidRPr="00EA1A58" w:rsidRDefault="008F0596" w:rsidP="008F0596">
            <w:pPr>
              <w:keepNext/>
              <w:spacing w:before="20" w:after="20"/>
              <w:rPr>
                <w:rFonts w:cs="Arial"/>
                <w:b/>
                <w:color w:val="FFFFFF"/>
                <w:sz w:val="22"/>
                <w:szCs w:val="22"/>
              </w:rPr>
            </w:pPr>
            <w:r>
              <w:rPr>
                <w:rFonts w:cs="Arial"/>
                <w:b/>
                <w:snapToGrid w:val="0"/>
                <w:color w:val="FFFFFF"/>
                <w:sz w:val="22"/>
                <w:szCs w:val="22"/>
              </w:rPr>
              <w:t>STUDY DAYS / NO CLASSES</w:t>
            </w:r>
          </w:p>
        </w:tc>
        <w:tc>
          <w:tcPr>
            <w:tcW w:w="1638" w:type="dxa"/>
            <w:shd w:val="clear" w:color="auto" w:fill="C00000"/>
          </w:tcPr>
          <w:p w:rsidR="008F0596" w:rsidRPr="00EA1A58" w:rsidRDefault="008F0596" w:rsidP="008F0596">
            <w:pPr>
              <w:keepNext/>
              <w:spacing w:before="20" w:after="20"/>
              <w:jc w:val="center"/>
              <w:rPr>
                <w:rFonts w:cs="Arial"/>
                <w:b/>
                <w:color w:val="FFFFFF"/>
                <w:sz w:val="22"/>
                <w:szCs w:val="22"/>
              </w:rPr>
            </w:pPr>
            <w:r w:rsidRPr="00EA1A58">
              <w:rPr>
                <w:rFonts w:cs="Arial"/>
                <w:b/>
                <w:snapToGrid w:val="0"/>
                <w:color w:val="FFFFFF"/>
                <w:sz w:val="22"/>
                <w:szCs w:val="22"/>
              </w:rPr>
              <w:t>Month Date</w:t>
            </w:r>
          </w:p>
        </w:tc>
      </w:tr>
      <w:tr w:rsidR="008F0596" w:rsidRPr="00EA1A58">
        <w:trPr>
          <w:cantSplit/>
        </w:trPr>
        <w:tc>
          <w:tcPr>
            <w:tcW w:w="7920" w:type="dxa"/>
          </w:tcPr>
          <w:p w:rsidR="008F0596" w:rsidRPr="00EA1A58" w:rsidRDefault="008F0596" w:rsidP="008F0596">
            <w:pPr>
              <w:rPr>
                <w:rFonts w:cs="Arial"/>
                <w:b/>
                <w:sz w:val="22"/>
                <w:szCs w:val="22"/>
              </w:rPr>
            </w:pPr>
          </w:p>
        </w:tc>
        <w:tc>
          <w:tcPr>
            <w:tcW w:w="1638" w:type="dxa"/>
          </w:tcPr>
          <w:p w:rsidR="008F0596" w:rsidRPr="00EA1A58" w:rsidRDefault="008F0596" w:rsidP="008F0596">
            <w:pPr>
              <w:rPr>
                <w:rFonts w:cs="Arial"/>
                <w:b/>
                <w:sz w:val="22"/>
                <w:szCs w:val="22"/>
              </w:rPr>
            </w:pPr>
          </w:p>
        </w:tc>
      </w:tr>
    </w:tbl>
    <w:p w:rsidR="008F0596" w:rsidRPr="00FC07B7" w:rsidRDefault="008F0596" w:rsidP="008F0596">
      <w:pPr>
        <w:pStyle w:val="BodyText"/>
        <w:spacing w:after="0"/>
        <w:rPr>
          <w:sz w:val="12"/>
          <w:szCs w:val="12"/>
        </w:rPr>
      </w:pPr>
    </w:p>
    <w:tbl>
      <w:tblPr>
        <w:tblW w:w="0" w:type="auto"/>
        <w:tblInd w:w="18" w:type="dxa"/>
        <w:tblLook w:val="04A0"/>
      </w:tblPr>
      <w:tblGrid>
        <w:gridCol w:w="7920"/>
        <w:gridCol w:w="1638"/>
      </w:tblGrid>
      <w:tr w:rsidR="008F0596" w:rsidRPr="00EA1A58">
        <w:trPr>
          <w:cantSplit/>
          <w:tblHeader/>
        </w:trPr>
        <w:tc>
          <w:tcPr>
            <w:tcW w:w="7920" w:type="dxa"/>
            <w:shd w:val="clear" w:color="auto" w:fill="C00000"/>
          </w:tcPr>
          <w:p w:rsidR="008F0596" w:rsidRPr="00EA1A58" w:rsidRDefault="008F0596" w:rsidP="008F0596">
            <w:pPr>
              <w:keepNext/>
              <w:spacing w:before="20" w:after="20"/>
              <w:rPr>
                <w:rFonts w:cs="Arial"/>
                <w:b/>
                <w:color w:val="FFFFFF"/>
                <w:sz w:val="22"/>
                <w:szCs w:val="22"/>
              </w:rPr>
            </w:pPr>
            <w:r>
              <w:rPr>
                <w:rFonts w:cs="Arial"/>
                <w:b/>
                <w:snapToGrid w:val="0"/>
                <w:color w:val="FFFFFF"/>
                <w:sz w:val="22"/>
                <w:szCs w:val="22"/>
              </w:rPr>
              <w:t>FINAL EXAMINATIONS</w:t>
            </w:r>
          </w:p>
        </w:tc>
        <w:tc>
          <w:tcPr>
            <w:tcW w:w="1638" w:type="dxa"/>
            <w:shd w:val="clear" w:color="auto" w:fill="C00000"/>
          </w:tcPr>
          <w:p w:rsidR="008F0596" w:rsidRPr="00C8271A" w:rsidRDefault="008F0596" w:rsidP="008F0596">
            <w:pPr>
              <w:keepNext/>
              <w:spacing w:before="20" w:after="20"/>
              <w:jc w:val="center"/>
              <w:rPr>
                <w:rFonts w:cs="Arial"/>
                <w:b/>
                <w:snapToGrid w:val="0"/>
                <w:color w:val="FFFFFF"/>
                <w:sz w:val="22"/>
                <w:szCs w:val="22"/>
              </w:rPr>
            </w:pPr>
            <w:r w:rsidRPr="00EA1A58">
              <w:rPr>
                <w:rFonts w:cs="Arial"/>
                <w:b/>
                <w:snapToGrid w:val="0"/>
                <w:color w:val="FFFFFF"/>
                <w:sz w:val="22"/>
                <w:szCs w:val="22"/>
              </w:rPr>
              <w:t>Month Date</w:t>
            </w:r>
          </w:p>
        </w:tc>
      </w:tr>
    </w:tbl>
    <w:p w:rsidR="007D7C7C" w:rsidRDefault="007D7C7C" w:rsidP="004F2139">
      <w:pPr>
        <w:ind w:left="720"/>
        <w:jc w:val="both"/>
        <w:rPr>
          <w:rFonts w:cs="Arial"/>
          <w:color w:val="000000"/>
          <w:sz w:val="22"/>
          <w:szCs w:val="22"/>
        </w:rPr>
      </w:pPr>
    </w:p>
    <w:p w:rsidR="007D7C7C" w:rsidRDefault="007D7C7C">
      <w:pPr>
        <w:spacing w:before="0" w:after="0"/>
        <w:rPr>
          <w:rFonts w:cs="Arial"/>
          <w:color w:val="000000"/>
          <w:sz w:val="22"/>
          <w:szCs w:val="22"/>
        </w:rPr>
      </w:pPr>
      <w:r>
        <w:rPr>
          <w:rFonts w:cs="Arial"/>
          <w:color w:val="000000"/>
          <w:sz w:val="22"/>
          <w:szCs w:val="22"/>
        </w:rPr>
        <w:br w:type="page"/>
      </w:r>
    </w:p>
    <w:p w:rsidR="004F2139" w:rsidRPr="00AC5DEB" w:rsidRDefault="004F2139" w:rsidP="004F2139">
      <w:pPr>
        <w:ind w:left="720"/>
        <w:jc w:val="both"/>
        <w:rPr>
          <w:rFonts w:cs="Arial"/>
          <w:color w:val="000000"/>
          <w:sz w:val="22"/>
          <w:szCs w:val="22"/>
        </w:rPr>
      </w:pPr>
    </w:p>
    <w:p w:rsidR="004F2139" w:rsidRPr="00AC5DEB" w:rsidRDefault="004F2139" w:rsidP="004F2139">
      <w:pPr>
        <w:ind w:left="720"/>
        <w:jc w:val="both"/>
        <w:rPr>
          <w:rFonts w:cs="Arial"/>
          <w:color w:val="000000"/>
          <w:sz w:val="22"/>
          <w:szCs w:val="22"/>
        </w:rPr>
      </w:pPr>
    </w:p>
    <w:p w:rsidR="00A07EE1" w:rsidRPr="00A07EE1" w:rsidRDefault="00A07EE1" w:rsidP="00A07EE1">
      <w:pPr>
        <w:pBdr>
          <w:bottom w:val="single" w:sz="18" w:space="1" w:color="C00000"/>
        </w:pBdr>
        <w:spacing w:before="0" w:after="320"/>
        <w:rPr>
          <w:rFonts w:cs="Arial"/>
          <w:b/>
          <w:bCs/>
          <w:color w:val="262626"/>
          <w:sz w:val="32"/>
          <w:szCs w:val="32"/>
        </w:rPr>
      </w:pPr>
      <w:r w:rsidRPr="00A07EE1">
        <w:rPr>
          <w:rFonts w:cs="Arial"/>
          <w:b/>
          <w:bCs/>
          <w:color w:val="262626"/>
          <w:sz w:val="32"/>
          <w:szCs w:val="32"/>
        </w:rPr>
        <w:t>University Policies and Guidelines</w:t>
      </w:r>
    </w:p>
    <w:p w:rsidR="00A07EE1" w:rsidRPr="00A07EE1" w:rsidRDefault="00A07EE1" w:rsidP="00A07EE1">
      <w:pPr>
        <w:pStyle w:val="Heading1"/>
      </w:pPr>
      <w:r w:rsidRPr="00A07EE1">
        <w:t>Attendance Policy</w:t>
      </w:r>
    </w:p>
    <w:p w:rsidR="00A07EE1" w:rsidRPr="00A07EE1" w:rsidRDefault="00A07EE1" w:rsidP="00A07EE1">
      <w:pPr>
        <w:spacing w:before="0" w:after="240"/>
        <w:rPr>
          <w:rFonts w:cs="Arial"/>
          <w:szCs w:val="24"/>
        </w:rPr>
      </w:pPr>
      <w:r w:rsidRPr="00A07EE1">
        <w:rPr>
          <w:rFonts w:cs="Arial"/>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16" w:history="1">
        <w:r w:rsidRPr="00A07EE1">
          <w:rPr>
            <w:rFonts w:cs="Arial"/>
            <w:color w:val="0000FF"/>
            <w:szCs w:val="24"/>
            <w:u w:val="single"/>
          </w:rPr>
          <w:t>xxx@usc.edu</w:t>
        </w:r>
      </w:hyperlink>
      <w:r w:rsidRPr="00A07EE1">
        <w:rPr>
          <w:rFonts w:cs="Arial"/>
          <w:szCs w:val="24"/>
        </w:rPr>
        <w:t>) of any anticipated absence or reason for tardiness.</w:t>
      </w:r>
    </w:p>
    <w:p w:rsidR="00A07EE1" w:rsidRPr="00A07EE1" w:rsidRDefault="00A07EE1" w:rsidP="00A07EE1">
      <w:pPr>
        <w:spacing w:before="0" w:after="240"/>
        <w:rPr>
          <w:rFonts w:cs="Arial"/>
          <w:szCs w:val="24"/>
        </w:rPr>
      </w:pPr>
      <w:r w:rsidRPr="00A07EE1">
        <w:rPr>
          <w:rFonts w:cs="Arial"/>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A07EE1">
        <w:rPr>
          <w:rFonts w:cs="Arial"/>
          <w:i/>
          <w:szCs w:val="24"/>
        </w:rPr>
        <w:t>in advance</w:t>
      </w:r>
      <w:r w:rsidRPr="00A07EE1">
        <w:rPr>
          <w:rFonts w:cs="Arial"/>
          <w:szCs w:val="24"/>
        </w:rPr>
        <w:t xml:space="preserve"> to complete class work which will be missed, or to reschedule an examination, due to holy days observance.</w:t>
      </w:r>
    </w:p>
    <w:p w:rsidR="00A07EE1" w:rsidRPr="00A07EE1" w:rsidRDefault="00A07EE1" w:rsidP="00A07EE1">
      <w:pPr>
        <w:spacing w:before="0" w:after="240"/>
        <w:rPr>
          <w:rFonts w:cs="Arial"/>
          <w:szCs w:val="24"/>
        </w:rPr>
      </w:pPr>
      <w:r w:rsidRPr="00A07EE1">
        <w:rPr>
          <w:rFonts w:cs="Arial"/>
          <w:szCs w:val="24"/>
        </w:rPr>
        <w:t>Please refer to Scampus and to the USC School of Social Work Student Handbook for additional information on attendance policies.</w:t>
      </w:r>
    </w:p>
    <w:p w:rsidR="0065240E" w:rsidRPr="0065240E" w:rsidRDefault="0065240E" w:rsidP="0065240E">
      <w:pPr>
        <w:pStyle w:val="Heading1"/>
      </w:pPr>
      <w:r w:rsidRPr="0065240E">
        <w:t>Academic Conduct</w:t>
      </w:r>
    </w:p>
    <w:p w:rsidR="0065240E" w:rsidRPr="0065240E" w:rsidRDefault="0065240E" w:rsidP="0065240E">
      <w:pPr>
        <w:spacing w:before="0" w:after="0"/>
        <w:rPr>
          <w:rFonts w:cs="Arial"/>
        </w:rPr>
      </w:pPr>
      <w:r w:rsidRPr="0065240E">
        <w:rPr>
          <w:rFonts w:cs="Arial"/>
        </w:rPr>
        <w:t>Plagiarism – presenting someone else’s ideas as your own, either verbatim or recast in your own words – is a serious academic offense with serious consequences. Please familiarize yourself with the discussion of plagiarism in </w:t>
      </w:r>
      <w:r w:rsidRPr="0065240E">
        <w:rPr>
          <w:rFonts w:cs="Arial"/>
          <w:i/>
          <w:iCs/>
        </w:rPr>
        <w:t>SCampus</w:t>
      </w:r>
      <w:r w:rsidRPr="0065240E">
        <w:rPr>
          <w:rFonts w:cs="Arial"/>
        </w:rPr>
        <w:t xml:space="preserve"> in Part B, Section 11, “Behavior Violating University Standards” </w:t>
      </w:r>
      <w:hyperlink r:id="rId17" w:history="1">
        <w:r w:rsidRPr="0065240E">
          <w:rPr>
            <w:rFonts w:cs="Arial"/>
            <w:color w:val="0000FF"/>
            <w:u w:val="single"/>
          </w:rPr>
          <w:t>https://policy.usc.edu/scampus-part-b/</w:t>
        </w:r>
      </w:hyperlink>
      <w:r w:rsidRPr="0065240E">
        <w:rPr>
          <w:rFonts w:cs="Arial"/>
        </w:rPr>
        <w:t>.  Other forms of academic dishonesty are equally unacceptable.  See additional information in </w:t>
      </w:r>
      <w:r w:rsidRPr="0065240E">
        <w:rPr>
          <w:rFonts w:cs="Arial"/>
          <w:i/>
          <w:iCs/>
        </w:rPr>
        <w:t>SCampus </w:t>
      </w:r>
      <w:r w:rsidRPr="0065240E">
        <w:rPr>
          <w:rFonts w:cs="Arial"/>
        </w:rPr>
        <w:t>and university policies on scientific misconduct, </w:t>
      </w:r>
      <w:r w:rsidR="00444EDF">
        <w:fldChar w:fldCharType="begin"/>
      </w:r>
      <w:r w:rsidR="00362A7F">
        <w:instrText>HYPERLINK "http://policy.usc.edu/scientific-misconduct/" \t "_blank"</w:instrText>
      </w:r>
      <w:r w:rsidR="00444EDF">
        <w:fldChar w:fldCharType="separate"/>
      </w:r>
      <w:r w:rsidRPr="0065240E">
        <w:rPr>
          <w:rFonts w:cs="Arial"/>
          <w:color w:val="0000FF"/>
          <w:u w:val="single"/>
        </w:rPr>
        <w:t>http://policy.usc.edu/scientific-misconduct</w:t>
      </w:r>
      <w:r w:rsidR="00444EDF">
        <w:fldChar w:fldCharType="end"/>
      </w:r>
      <w:r w:rsidRPr="0065240E">
        <w:rPr>
          <w:rFonts w:cs="Arial"/>
        </w:rPr>
        <w:t>.</w:t>
      </w:r>
    </w:p>
    <w:p w:rsidR="0065240E" w:rsidRPr="0065240E" w:rsidRDefault="0065240E" w:rsidP="0065240E">
      <w:pPr>
        <w:pStyle w:val="Heading1"/>
        <w:rPr>
          <w:rFonts w:cs="Arial"/>
          <w:szCs w:val="22"/>
        </w:rPr>
      </w:pPr>
      <w:r>
        <w:rPr>
          <w:rFonts w:cs="Arial"/>
          <w:szCs w:val="22"/>
        </w:rPr>
        <w:t xml:space="preserve">  </w:t>
      </w:r>
      <w:r w:rsidRPr="0065240E">
        <w:rPr>
          <w:rFonts w:cs="Arial"/>
          <w:szCs w:val="22"/>
        </w:rPr>
        <w:t>Support Systems</w:t>
      </w:r>
    </w:p>
    <w:p w:rsidR="0065240E" w:rsidRPr="0065240E" w:rsidRDefault="0065240E" w:rsidP="0065240E">
      <w:pPr>
        <w:spacing w:before="0" w:after="0"/>
        <w:rPr>
          <w:rFonts w:cs="Arial"/>
          <w:i/>
        </w:rPr>
      </w:pPr>
      <w:r w:rsidRPr="0065240E">
        <w:rPr>
          <w:rFonts w:cs="Arial"/>
          <w:bCs/>
          <w:i/>
        </w:rPr>
        <w:t>Student Counseling Services (SCS) - (213) 740-7711 – 24/7 on call</w:t>
      </w:r>
    </w:p>
    <w:p w:rsidR="0065240E" w:rsidRPr="0065240E" w:rsidRDefault="0065240E" w:rsidP="0065240E">
      <w:pPr>
        <w:spacing w:before="0" w:after="0"/>
        <w:rPr>
          <w:rFonts w:cs="Arial"/>
        </w:rPr>
      </w:pPr>
      <w:r w:rsidRPr="0065240E">
        <w:rPr>
          <w:rFonts w:cs="Arial"/>
        </w:rPr>
        <w:t>Free and confidential mental health treatment for students, including short-term psychotherapy, group counseling, stress fitness workshops, and crisis intervention.</w:t>
      </w:r>
      <w:hyperlink r:id="rId18" w:history="1">
        <w:r w:rsidRPr="0065240E">
          <w:rPr>
            <w:rFonts w:cs="Arial"/>
            <w:color w:val="0000FF"/>
            <w:u w:val="single"/>
          </w:rPr>
          <w:t xml:space="preserve"> https://engemannshc.usc.edu/counseling/</w:t>
        </w:r>
      </w:hyperlink>
    </w:p>
    <w:p w:rsidR="0065240E" w:rsidRPr="0065240E" w:rsidRDefault="0065240E" w:rsidP="0065240E">
      <w:pPr>
        <w:spacing w:before="0" w:after="0"/>
        <w:rPr>
          <w:rFonts w:cs="Arial"/>
          <w:b/>
          <w:bCs/>
        </w:rPr>
      </w:pPr>
    </w:p>
    <w:p w:rsidR="0065240E" w:rsidRPr="0065240E" w:rsidRDefault="0065240E" w:rsidP="0065240E">
      <w:pPr>
        <w:spacing w:before="0" w:after="0"/>
        <w:rPr>
          <w:rFonts w:cs="Arial"/>
          <w:i/>
        </w:rPr>
      </w:pPr>
      <w:r w:rsidRPr="0065240E">
        <w:rPr>
          <w:rFonts w:cs="Arial"/>
          <w:bCs/>
          <w:i/>
        </w:rPr>
        <w:t>National Suicide Prevention Lifeline - 1-800-273-8255</w:t>
      </w:r>
    </w:p>
    <w:p w:rsidR="0065240E" w:rsidRPr="0065240E" w:rsidRDefault="0065240E" w:rsidP="0065240E">
      <w:pPr>
        <w:spacing w:before="0" w:after="0"/>
        <w:rPr>
          <w:rFonts w:cs="Arial"/>
        </w:rPr>
      </w:pPr>
      <w:r w:rsidRPr="0065240E">
        <w:rPr>
          <w:rFonts w:cs="Arial"/>
        </w:rPr>
        <w:t>Provides free and confidential emotional support to people in suicidal crisis or emotional distress 24 hours a day, 7 days a week.</w:t>
      </w:r>
      <w:hyperlink r:id="rId19" w:history="1">
        <w:r w:rsidRPr="0065240E">
          <w:rPr>
            <w:rFonts w:cs="Arial"/>
            <w:color w:val="0000FF"/>
            <w:u w:val="single"/>
          </w:rPr>
          <w:t xml:space="preserve"> http://www.suicidepreventionlifeline.org</w:t>
        </w:r>
      </w:hyperlink>
    </w:p>
    <w:p w:rsidR="0065240E" w:rsidRPr="0065240E" w:rsidRDefault="0065240E" w:rsidP="0065240E">
      <w:pPr>
        <w:spacing w:before="0" w:after="0"/>
        <w:rPr>
          <w:rFonts w:cs="Arial"/>
          <w:b/>
          <w:bCs/>
          <w:u w:val="single"/>
        </w:rPr>
      </w:pPr>
    </w:p>
    <w:p w:rsidR="0065240E" w:rsidRPr="0065240E" w:rsidRDefault="0065240E" w:rsidP="0065240E">
      <w:pPr>
        <w:spacing w:before="0" w:after="0"/>
        <w:rPr>
          <w:rFonts w:cs="Arial"/>
          <w:i/>
        </w:rPr>
      </w:pPr>
      <w:r w:rsidRPr="0065240E">
        <w:rPr>
          <w:rFonts w:cs="Arial"/>
          <w:bCs/>
          <w:i/>
        </w:rPr>
        <w:t>Relationship &amp; Sexual Violence Prevention Services (RSVP) - (213) 740-4900 - 24/7 on call</w:t>
      </w:r>
    </w:p>
    <w:p w:rsidR="0065240E" w:rsidRPr="0065240E" w:rsidRDefault="0065240E" w:rsidP="0065240E">
      <w:pPr>
        <w:spacing w:before="0" w:after="0"/>
        <w:rPr>
          <w:rFonts w:cs="Arial"/>
        </w:rPr>
      </w:pPr>
      <w:r w:rsidRPr="0065240E">
        <w:rPr>
          <w:rFonts w:cs="Arial"/>
        </w:rPr>
        <w:t xml:space="preserve">Free and confidential therapy services, workshops, and training for situations related to gender-based harm. </w:t>
      </w:r>
      <w:hyperlink r:id="rId20" w:history="1">
        <w:r w:rsidRPr="0065240E">
          <w:rPr>
            <w:rFonts w:cs="Arial"/>
            <w:color w:val="0000FF"/>
            <w:u w:val="single"/>
          </w:rPr>
          <w:t>https://engemannshc.usc.edu/rsvp/</w:t>
        </w:r>
      </w:hyperlink>
    </w:p>
    <w:p w:rsidR="0065240E" w:rsidRPr="0065240E" w:rsidRDefault="0065240E" w:rsidP="0065240E">
      <w:pPr>
        <w:spacing w:before="0" w:after="0"/>
        <w:rPr>
          <w:rFonts w:cs="Arial"/>
          <w:b/>
          <w:bCs/>
        </w:rPr>
      </w:pPr>
    </w:p>
    <w:p w:rsidR="0065240E" w:rsidRPr="0065240E" w:rsidRDefault="0065240E" w:rsidP="0065240E">
      <w:pPr>
        <w:spacing w:before="0" w:after="0"/>
        <w:rPr>
          <w:rFonts w:cs="Arial"/>
          <w:i/>
        </w:rPr>
      </w:pPr>
      <w:r w:rsidRPr="0065240E">
        <w:rPr>
          <w:rFonts w:cs="Arial"/>
          <w:bCs/>
          <w:i/>
        </w:rPr>
        <w:t>Sexual Assault Resource Center</w:t>
      </w:r>
    </w:p>
    <w:p w:rsidR="0065240E" w:rsidRPr="0065240E" w:rsidRDefault="0065240E" w:rsidP="0065240E">
      <w:pPr>
        <w:spacing w:before="0" w:after="0"/>
        <w:rPr>
          <w:rFonts w:cs="Arial"/>
        </w:rPr>
      </w:pPr>
      <w:r w:rsidRPr="0065240E">
        <w:rPr>
          <w:rFonts w:cs="Arial"/>
        </w:rPr>
        <w:t>For more information about how to get help or help a survivor, rights, reporting options, and additional resources, visit the website:</w:t>
      </w:r>
      <w:hyperlink r:id="rId21" w:history="1">
        <w:r w:rsidRPr="0065240E">
          <w:rPr>
            <w:rFonts w:cs="Arial"/>
            <w:color w:val="0000FF"/>
            <w:u w:val="single"/>
          </w:rPr>
          <w:t xml:space="preserve"> http://sarc.usc.edu/</w:t>
        </w:r>
      </w:hyperlink>
    </w:p>
    <w:p w:rsidR="0065240E" w:rsidRPr="0065240E" w:rsidRDefault="0065240E" w:rsidP="0065240E">
      <w:pPr>
        <w:spacing w:before="0" w:after="0"/>
        <w:rPr>
          <w:rFonts w:cs="Arial"/>
          <w:b/>
          <w:bCs/>
        </w:rPr>
      </w:pPr>
    </w:p>
    <w:p w:rsidR="0065240E" w:rsidRPr="0065240E" w:rsidRDefault="0065240E" w:rsidP="0065240E">
      <w:pPr>
        <w:spacing w:before="0" w:after="0"/>
        <w:rPr>
          <w:rFonts w:cs="Arial"/>
          <w:i/>
        </w:rPr>
      </w:pPr>
      <w:r w:rsidRPr="0065240E">
        <w:rPr>
          <w:rFonts w:cs="Arial"/>
          <w:bCs/>
          <w:i/>
        </w:rPr>
        <w:t>Office of Equity and Diversity (OED)/Title IX compliance – (213) 740-5086</w:t>
      </w:r>
    </w:p>
    <w:p w:rsidR="0065240E" w:rsidRPr="0065240E" w:rsidRDefault="0065240E" w:rsidP="0065240E">
      <w:pPr>
        <w:spacing w:before="0" w:after="0"/>
        <w:rPr>
          <w:rFonts w:cs="Arial"/>
        </w:rPr>
      </w:pPr>
      <w:r w:rsidRPr="0065240E">
        <w:rPr>
          <w:rFonts w:cs="Arial"/>
        </w:rPr>
        <w:t>Works with faculty, staff, visitors, applicants, and students around issues of protected class.</w:t>
      </w:r>
      <w:hyperlink r:id="rId22" w:history="1">
        <w:r w:rsidRPr="0065240E">
          <w:rPr>
            <w:rFonts w:cs="Arial"/>
            <w:color w:val="0000FF"/>
            <w:u w:val="single"/>
          </w:rPr>
          <w:t xml:space="preserve"> https://equity.usc.edu/</w:t>
        </w:r>
      </w:hyperlink>
    </w:p>
    <w:p w:rsidR="0065240E" w:rsidRPr="0065240E" w:rsidRDefault="0065240E" w:rsidP="0065240E">
      <w:pPr>
        <w:spacing w:before="0" w:after="0"/>
        <w:rPr>
          <w:rFonts w:cs="Arial"/>
          <w:b/>
          <w:bCs/>
        </w:rPr>
      </w:pPr>
    </w:p>
    <w:p w:rsidR="0065240E" w:rsidRPr="0065240E" w:rsidRDefault="0065240E" w:rsidP="0065240E">
      <w:pPr>
        <w:spacing w:before="0" w:after="0"/>
        <w:rPr>
          <w:rFonts w:cs="Arial"/>
          <w:i/>
        </w:rPr>
      </w:pPr>
      <w:r w:rsidRPr="0065240E">
        <w:rPr>
          <w:rFonts w:cs="Arial"/>
          <w:bCs/>
          <w:i/>
        </w:rPr>
        <w:t>Bias Assessment Response and Support</w:t>
      </w:r>
    </w:p>
    <w:p w:rsidR="0065240E" w:rsidRPr="0065240E" w:rsidRDefault="0065240E" w:rsidP="0065240E">
      <w:pPr>
        <w:spacing w:before="0" w:after="0"/>
        <w:rPr>
          <w:rFonts w:cs="Arial"/>
        </w:rPr>
      </w:pPr>
      <w:r w:rsidRPr="0065240E">
        <w:rPr>
          <w:rFonts w:cs="Arial"/>
        </w:rPr>
        <w:t>Incidents of bias, hate crimes and micro</w:t>
      </w:r>
      <w:r w:rsidR="00853EAA">
        <w:rPr>
          <w:rFonts w:cs="Arial"/>
        </w:rPr>
        <w:t>-</w:t>
      </w:r>
      <w:r w:rsidRPr="0065240E">
        <w:rPr>
          <w:rFonts w:cs="Arial"/>
        </w:rPr>
        <w:t>aggressions need to be reported allowing for appropriate investigation and response.</w:t>
      </w:r>
      <w:hyperlink r:id="rId23" w:history="1">
        <w:r w:rsidRPr="0065240E">
          <w:rPr>
            <w:rFonts w:cs="Arial"/>
            <w:color w:val="0000FF"/>
            <w:u w:val="single"/>
          </w:rPr>
          <w:t xml:space="preserve"> https://studentaffairs.usc.edu/bias-assessment-response-support/</w:t>
        </w:r>
      </w:hyperlink>
    </w:p>
    <w:p w:rsidR="0065240E" w:rsidRPr="0065240E" w:rsidRDefault="0065240E" w:rsidP="0065240E">
      <w:pPr>
        <w:spacing w:before="0" w:after="0"/>
        <w:rPr>
          <w:rFonts w:cs="Arial"/>
          <w:b/>
          <w:bCs/>
        </w:rPr>
      </w:pPr>
    </w:p>
    <w:p w:rsidR="0065240E" w:rsidRPr="0065240E" w:rsidRDefault="0065240E" w:rsidP="0065240E">
      <w:pPr>
        <w:spacing w:before="0" w:after="0"/>
        <w:rPr>
          <w:rFonts w:cs="Arial"/>
          <w:i/>
        </w:rPr>
      </w:pPr>
      <w:r w:rsidRPr="0065240E">
        <w:rPr>
          <w:rFonts w:cs="Arial"/>
          <w:bCs/>
          <w:i/>
        </w:rPr>
        <w:t>Student Support &amp; Advocacy – (213) 821-4710</w:t>
      </w:r>
    </w:p>
    <w:p w:rsidR="0065240E" w:rsidRPr="0065240E" w:rsidRDefault="0065240E" w:rsidP="0065240E">
      <w:pPr>
        <w:spacing w:before="0" w:after="0"/>
        <w:rPr>
          <w:rFonts w:cs="Arial"/>
          <w:u w:val="single"/>
        </w:rPr>
      </w:pPr>
      <w:r w:rsidRPr="0065240E">
        <w:rPr>
          <w:rFonts w:cs="Arial"/>
        </w:rPr>
        <w:t>Assists students and families in resolving complex issues adversely affecting their success as a student EX: personal, financial, and academic.</w:t>
      </w:r>
      <w:hyperlink r:id="rId24" w:history="1">
        <w:r w:rsidRPr="0065240E">
          <w:rPr>
            <w:rFonts w:cs="Arial"/>
            <w:color w:val="0000FF"/>
            <w:u w:val="single"/>
          </w:rPr>
          <w:t xml:space="preserve"> https://studentaffairs.usc.edu/ssa/</w:t>
        </w:r>
      </w:hyperlink>
    </w:p>
    <w:p w:rsidR="0065240E" w:rsidRPr="0065240E" w:rsidRDefault="0065240E" w:rsidP="0065240E">
      <w:pPr>
        <w:spacing w:before="0" w:after="0"/>
        <w:rPr>
          <w:rFonts w:cs="Arial"/>
        </w:rPr>
      </w:pPr>
    </w:p>
    <w:p w:rsidR="0065240E" w:rsidRPr="0065240E" w:rsidRDefault="0065240E" w:rsidP="0065240E">
      <w:pPr>
        <w:spacing w:before="0" w:after="0"/>
        <w:rPr>
          <w:rFonts w:cs="Arial"/>
          <w:i/>
        </w:rPr>
      </w:pPr>
      <w:r w:rsidRPr="0065240E">
        <w:rPr>
          <w:rFonts w:cs="Arial"/>
          <w:i/>
        </w:rPr>
        <w:t>Diversity at USC</w:t>
      </w:r>
    </w:p>
    <w:p w:rsidR="00A07EE1" w:rsidRDefault="0065240E" w:rsidP="0065240E">
      <w:pPr>
        <w:spacing w:before="0" w:after="0"/>
        <w:rPr>
          <w:rFonts w:cs="Arial"/>
          <w:i/>
        </w:rPr>
      </w:pPr>
      <w:r w:rsidRPr="0065240E">
        <w:rPr>
          <w:rFonts w:cs="Arial"/>
        </w:rPr>
        <w:t xml:space="preserve">Tabs for Events, Programs and Training, Task Force (including representatives for each school), Chronology, Participate, Resources for Students. </w:t>
      </w:r>
      <w:hyperlink r:id="rId25" w:history="1">
        <w:r w:rsidRPr="0065240E">
          <w:rPr>
            <w:rFonts w:cs="Arial"/>
            <w:i/>
            <w:color w:val="0000FF"/>
            <w:u w:val="single"/>
          </w:rPr>
          <w:t>https://diversity.usc.edu/</w:t>
        </w:r>
      </w:hyperlink>
      <w:r w:rsidRPr="0065240E">
        <w:rPr>
          <w:rFonts w:cs="Arial"/>
          <w:i/>
        </w:rPr>
        <w:t xml:space="preserve"> </w:t>
      </w:r>
    </w:p>
    <w:p w:rsidR="0065240E" w:rsidRPr="0065240E" w:rsidRDefault="0065240E" w:rsidP="0065240E">
      <w:pPr>
        <w:spacing w:before="0" w:after="0"/>
        <w:rPr>
          <w:rFonts w:cs="Arial"/>
          <w:i/>
        </w:rPr>
      </w:pPr>
    </w:p>
    <w:p w:rsidR="00A07EE1" w:rsidRPr="00A07EE1" w:rsidRDefault="00A07EE1" w:rsidP="00A07EE1">
      <w:pPr>
        <w:pStyle w:val="Heading1"/>
        <w:rPr>
          <w:rFonts w:cs="Arial"/>
        </w:rPr>
      </w:pPr>
      <w:r w:rsidRPr="00A07EE1">
        <w:rPr>
          <w:rFonts w:cs="Arial"/>
        </w:rPr>
        <w:t>Statement about Incompletes</w:t>
      </w:r>
    </w:p>
    <w:p w:rsidR="00A07EE1" w:rsidRPr="00A07EE1" w:rsidRDefault="00A07EE1" w:rsidP="00A07EE1">
      <w:pPr>
        <w:spacing w:before="0" w:after="240"/>
        <w:rPr>
          <w:rFonts w:cs="Arial"/>
          <w:szCs w:val="24"/>
        </w:rPr>
      </w:pPr>
      <w:r w:rsidRPr="00A07EE1">
        <w:rPr>
          <w:rFonts w:cs="Arial"/>
          <w:bCs/>
          <w:szCs w:val="24"/>
        </w:rPr>
        <w:t xml:space="preserve">The Grade of Incomplete (IN) </w:t>
      </w:r>
      <w:r w:rsidRPr="00A07EE1">
        <w:rPr>
          <w:rFonts w:cs="Arial"/>
          <w:szCs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A07EE1" w:rsidRPr="00A07EE1" w:rsidRDefault="00A07EE1" w:rsidP="00A07EE1">
      <w:pPr>
        <w:pStyle w:val="Heading1"/>
        <w:rPr>
          <w:rFonts w:cs="Arial"/>
        </w:rPr>
      </w:pPr>
      <w:r w:rsidRPr="00A07EE1">
        <w:rPr>
          <w:rFonts w:cs="Arial"/>
        </w:rPr>
        <w:t>Policy on Late or Make-Up Work</w:t>
      </w:r>
    </w:p>
    <w:p w:rsidR="00A07EE1" w:rsidRPr="00A07EE1" w:rsidRDefault="00A07EE1" w:rsidP="00A07EE1">
      <w:pPr>
        <w:spacing w:before="0" w:after="240"/>
        <w:rPr>
          <w:rFonts w:cs="Arial"/>
          <w:szCs w:val="24"/>
        </w:rPr>
      </w:pPr>
      <w:r w:rsidRPr="00A07EE1">
        <w:rPr>
          <w:rFonts w:cs="Arial"/>
          <w:szCs w:val="24"/>
        </w:rPr>
        <w:t>Papers are due on the day and time specified.  Extensions will be granted only for extenuating circumstances.  If the paper is late without permission, the grade will be affected.</w:t>
      </w:r>
      <w:r w:rsidR="00906137">
        <w:rPr>
          <w:rFonts w:cs="Arial"/>
          <w:szCs w:val="24"/>
        </w:rPr>
        <w:t xml:space="preserve"> Specifically, one point will be subtracted for each day late without verified instructor extension. </w:t>
      </w:r>
    </w:p>
    <w:p w:rsidR="00A07EE1" w:rsidRPr="00A07EE1" w:rsidRDefault="00A07EE1" w:rsidP="00A07EE1">
      <w:pPr>
        <w:pStyle w:val="Heading1"/>
        <w:rPr>
          <w:rFonts w:cs="Arial"/>
        </w:rPr>
      </w:pPr>
      <w:r w:rsidRPr="00A07EE1">
        <w:rPr>
          <w:rFonts w:cs="Arial"/>
        </w:rPr>
        <w:t>Policy on Changes to the Syllabus and/or Course Requirements</w:t>
      </w:r>
    </w:p>
    <w:p w:rsidR="00A07EE1" w:rsidRPr="00A07EE1" w:rsidRDefault="00A07EE1" w:rsidP="00A07EE1">
      <w:pPr>
        <w:spacing w:before="0" w:after="0"/>
        <w:rPr>
          <w:rFonts w:cs="Arial"/>
        </w:rPr>
      </w:pPr>
      <w:r w:rsidRPr="00A07EE1">
        <w:rPr>
          <w:rFonts w:cs="Arial"/>
        </w:rPr>
        <w:t>It may be necessary to make some adjustments in the syllabus during the semester in order to respond to unforeseen or extenuating circumstances. Adjustments that are made will be communicated to students both verbally and in writing.</w:t>
      </w:r>
    </w:p>
    <w:p w:rsidR="00A07EE1" w:rsidRPr="00A07EE1" w:rsidRDefault="00A07EE1" w:rsidP="00A07EE1">
      <w:pPr>
        <w:pStyle w:val="Heading1"/>
        <w:rPr>
          <w:rFonts w:cs="Arial"/>
        </w:rPr>
      </w:pPr>
      <w:r w:rsidRPr="00A07EE1">
        <w:rPr>
          <w:rFonts w:cs="Arial"/>
        </w:rPr>
        <w:t>Code of Ethics of the National Association of Social Workers (Optional)</w:t>
      </w:r>
    </w:p>
    <w:p w:rsidR="00A07EE1" w:rsidRPr="00A07EE1" w:rsidRDefault="00A07EE1" w:rsidP="00A07EE1">
      <w:pPr>
        <w:spacing w:before="0" w:after="240"/>
        <w:rPr>
          <w:rFonts w:cs="Arial"/>
          <w:i/>
          <w:szCs w:val="24"/>
        </w:rPr>
      </w:pPr>
      <w:r w:rsidRPr="00A07EE1">
        <w:rPr>
          <w:rFonts w:cs="Arial"/>
          <w:i/>
          <w:szCs w:val="24"/>
        </w:rPr>
        <w:t>Approved by the 1996 NASW Delegate Assembly and revised by the 2008 NASW Delegate Assembly [http://www.socialworkers.org/pubs/Code/code.asp]</w:t>
      </w:r>
    </w:p>
    <w:p w:rsidR="00A07EE1" w:rsidRPr="00A07EE1" w:rsidRDefault="00A07EE1" w:rsidP="00A07EE1">
      <w:pPr>
        <w:keepNext/>
        <w:spacing w:before="0" w:after="220"/>
        <w:outlineLvl w:val="1"/>
        <w:rPr>
          <w:rFonts w:cs="Arial"/>
          <w:b/>
          <w:bCs/>
          <w:szCs w:val="24"/>
        </w:rPr>
      </w:pPr>
      <w:r w:rsidRPr="00A07EE1">
        <w:rPr>
          <w:rFonts w:cs="Arial"/>
          <w:b/>
          <w:bCs/>
          <w:szCs w:val="24"/>
        </w:rPr>
        <w:t>Preamble</w:t>
      </w:r>
    </w:p>
    <w:p w:rsidR="00A07EE1" w:rsidRPr="00A07EE1" w:rsidRDefault="00A07EE1" w:rsidP="00A07EE1">
      <w:pPr>
        <w:spacing w:before="0" w:after="240"/>
        <w:rPr>
          <w:rFonts w:cs="Arial"/>
          <w:szCs w:val="24"/>
        </w:rPr>
      </w:pPr>
      <w:r w:rsidRPr="00A07EE1">
        <w:rPr>
          <w:rFonts w:cs="Arial"/>
          <w:szCs w:val="24"/>
        </w:rPr>
        <w:t>The primary mission of the social work profession is to enhance human well</w:t>
      </w:r>
      <w:r w:rsidRPr="00A07EE1">
        <w:rPr>
          <w:rFonts w:cs="Arial"/>
          <w:szCs w:val="24"/>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A07EE1">
        <w:rPr>
          <w:rFonts w:cs="Arial"/>
          <w:szCs w:val="24"/>
        </w:rPr>
        <w:softHyphen/>
        <w:t>being in a social context and the well</w:t>
      </w:r>
      <w:r w:rsidRPr="00A07EE1">
        <w:rPr>
          <w:rFonts w:cs="Arial"/>
          <w:szCs w:val="24"/>
        </w:rPr>
        <w:softHyphen/>
        <w:t xml:space="preserve">being of society. Fundamental to social work is attention to the environmental forces that create, contribute to, and address problems in living. </w:t>
      </w:r>
    </w:p>
    <w:p w:rsidR="00A07EE1" w:rsidRPr="00A07EE1" w:rsidRDefault="00A07EE1" w:rsidP="00A07EE1">
      <w:pPr>
        <w:spacing w:before="0" w:after="240"/>
        <w:rPr>
          <w:rFonts w:cs="Arial"/>
          <w:szCs w:val="24"/>
        </w:rPr>
      </w:pPr>
      <w:r w:rsidRPr="00A07EE1">
        <w:rPr>
          <w:rFonts w:cs="Arial"/>
          <w:szCs w:val="24"/>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A07EE1" w:rsidRPr="00A07EE1" w:rsidRDefault="00A07EE1" w:rsidP="00A07EE1">
      <w:pPr>
        <w:spacing w:before="0" w:after="240"/>
        <w:rPr>
          <w:rFonts w:cs="Arial"/>
          <w:szCs w:val="24"/>
        </w:rPr>
      </w:pPr>
      <w:r w:rsidRPr="00A07EE1">
        <w:rPr>
          <w:rFonts w:cs="Arial"/>
          <w:szCs w:val="24"/>
        </w:rPr>
        <w:t xml:space="preserve">The mission of the social work profession is rooted in a set of core values. These core values, embraced by social workers throughout the profession’s history, are the foundation of social work’s unique purpose and perspective: </w:t>
      </w:r>
    </w:p>
    <w:p w:rsidR="00A07EE1" w:rsidRPr="00A07EE1" w:rsidRDefault="00A07EE1" w:rsidP="0022778A">
      <w:pPr>
        <w:pStyle w:val="ListParagraph"/>
        <w:numPr>
          <w:ilvl w:val="0"/>
          <w:numId w:val="10"/>
        </w:numPr>
        <w:spacing w:before="0" w:after="0"/>
        <w:outlineLvl w:val="0"/>
        <w:rPr>
          <w:rFonts w:cs="Arial"/>
        </w:rPr>
      </w:pPr>
      <w:r w:rsidRPr="00A07EE1">
        <w:rPr>
          <w:rFonts w:cs="Arial"/>
        </w:rPr>
        <w:t xml:space="preserve">Service </w:t>
      </w:r>
    </w:p>
    <w:p w:rsidR="00A07EE1" w:rsidRPr="00A07EE1" w:rsidRDefault="00A07EE1" w:rsidP="0022778A">
      <w:pPr>
        <w:pStyle w:val="ListParagraph"/>
        <w:numPr>
          <w:ilvl w:val="0"/>
          <w:numId w:val="10"/>
        </w:numPr>
        <w:spacing w:before="0" w:after="0"/>
        <w:outlineLvl w:val="0"/>
        <w:rPr>
          <w:rFonts w:cs="Arial"/>
        </w:rPr>
      </w:pPr>
      <w:r w:rsidRPr="00A07EE1">
        <w:rPr>
          <w:rFonts w:cs="Arial"/>
        </w:rPr>
        <w:t xml:space="preserve">Social justice </w:t>
      </w:r>
    </w:p>
    <w:p w:rsidR="00A07EE1" w:rsidRPr="00A07EE1" w:rsidRDefault="00A07EE1" w:rsidP="0022778A">
      <w:pPr>
        <w:pStyle w:val="ListParagraph"/>
        <w:numPr>
          <w:ilvl w:val="0"/>
          <w:numId w:val="10"/>
        </w:numPr>
        <w:spacing w:before="0" w:after="0"/>
        <w:outlineLvl w:val="0"/>
        <w:rPr>
          <w:rFonts w:cs="Arial"/>
        </w:rPr>
      </w:pPr>
      <w:r w:rsidRPr="00A07EE1">
        <w:rPr>
          <w:rFonts w:cs="Arial"/>
        </w:rPr>
        <w:t xml:space="preserve">Dignity and worth of the person </w:t>
      </w:r>
    </w:p>
    <w:p w:rsidR="00A07EE1" w:rsidRPr="00A07EE1" w:rsidRDefault="00A07EE1" w:rsidP="0022778A">
      <w:pPr>
        <w:pStyle w:val="ListParagraph"/>
        <w:numPr>
          <w:ilvl w:val="0"/>
          <w:numId w:val="10"/>
        </w:numPr>
        <w:spacing w:before="0" w:after="0"/>
        <w:outlineLvl w:val="0"/>
        <w:rPr>
          <w:rFonts w:cs="Arial"/>
        </w:rPr>
      </w:pPr>
      <w:r w:rsidRPr="00A07EE1">
        <w:rPr>
          <w:rFonts w:cs="Arial"/>
        </w:rPr>
        <w:t xml:space="preserve">Importance of human relationships </w:t>
      </w:r>
    </w:p>
    <w:p w:rsidR="00A07EE1" w:rsidRPr="00A07EE1" w:rsidRDefault="00A07EE1" w:rsidP="0022778A">
      <w:pPr>
        <w:pStyle w:val="ListParagraph"/>
        <w:numPr>
          <w:ilvl w:val="0"/>
          <w:numId w:val="10"/>
        </w:numPr>
        <w:spacing w:before="0" w:after="0"/>
        <w:outlineLvl w:val="0"/>
        <w:rPr>
          <w:rFonts w:cs="Arial"/>
        </w:rPr>
      </w:pPr>
      <w:r w:rsidRPr="00A07EE1">
        <w:rPr>
          <w:rFonts w:cs="Arial"/>
        </w:rPr>
        <w:t xml:space="preserve">Integrity </w:t>
      </w:r>
    </w:p>
    <w:p w:rsidR="00A07EE1" w:rsidRPr="00A07EE1" w:rsidRDefault="00A07EE1" w:rsidP="0022778A">
      <w:pPr>
        <w:pStyle w:val="ListParagraph"/>
        <w:numPr>
          <w:ilvl w:val="0"/>
          <w:numId w:val="10"/>
        </w:numPr>
        <w:spacing w:before="0" w:after="0"/>
        <w:outlineLvl w:val="0"/>
        <w:rPr>
          <w:rFonts w:cs="Arial"/>
        </w:rPr>
      </w:pPr>
      <w:r w:rsidRPr="00A07EE1">
        <w:rPr>
          <w:rFonts w:cs="Arial"/>
        </w:rPr>
        <w:t>Competence</w:t>
      </w:r>
    </w:p>
    <w:p w:rsidR="00A07EE1" w:rsidRPr="00A07EE1" w:rsidRDefault="00A07EE1" w:rsidP="00A07EE1">
      <w:pPr>
        <w:spacing w:before="0" w:after="0"/>
        <w:rPr>
          <w:rFonts w:cs="Arial"/>
        </w:rPr>
      </w:pPr>
    </w:p>
    <w:p w:rsidR="00A07EE1" w:rsidRPr="00A07EE1" w:rsidRDefault="00A07EE1" w:rsidP="00A07EE1">
      <w:pPr>
        <w:spacing w:before="0" w:after="240"/>
        <w:rPr>
          <w:rFonts w:cs="Arial"/>
          <w:szCs w:val="24"/>
        </w:rPr>
      </w:pPr>
      <w:r w:rsidRPr="00A07EE1">
        <w:rPr>
          <w:rFonts w:cs="Arial"/>
          <w:szCs w:val="24"/>
        </w:rPr>
        <w:t xml:space="preserve">This constellation of core values reflects what is unique to the social work profession. Core values, and the principles that flow from them, must be balanced within the context and complexity of the human experience. </w:t>
      </w:r>
    </w:p>
    <w:p w:rsidR="008B0DDA" w:rsidRDefault="008B0DDA" w:rsidP="007D7C7C">
      <w:pPr>
        <w:pStyle w:val="Heading1"/>
      </w:pPr>
      <w:r>
        <w:t>Academic Dishonesty Sanction Guidelines</w:t>
      </w:r>
    </w:p>
    <w:p w:rsidR="008B0DDA" w:rsidRPr="002C2428" w:rsidRDefault="008B0DDA" w:rsidP="008B0DDA">
      <w:pPr>
        <w:pStyle w:val="BodyText"/>
        <w:rPr>
          <w:szCs w:val="20"/>
        </w:rPr>
      </w:pPr>
      <w:r w:rsidRPr="002C2428">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rsidR="008B0DDA" w:rsidRPr="002C2428" w:rsidRDefault="008B0DDA" w:rsidP="007D7C7C">
      <w:pPr>
        <w:pStyle w:val="Heading1"/>
        <w:rPr>
          <w:szCs w:val="22"/>
        </w:rPr>
      </w:pPr>
      <w:r w:rsidRPr="002C2428">
        <w:rPr>
          <w:szCs w:val="22"/>
        </w:rPr>
        <w:t>Complaints</w:t>
      </w:r>
    </w:p>
    <w:p w:rsidR="008B0DDA" w:rsidRPr="002C2428" w:rsidRDefault="008B0DDA" w:rsidP="008B0DDA">
      <w:pPr>
        <w:pStyle w:val="BodyText"/>
        <w:rPr>
          <w:szCs w:val="20"/>
        </w:rPr>
      </w:pPr>
      <w:r w:rsidRPr="002C2428">
        <w:rPr>
          <w:szCs w:val="20"/>
        </w:rPr>
        <w:t>If you have a complaint or concern about the course or the instructor, please discuss it first with the instructor. If you feel cannot discuss it with the instructor, contact the chair of the [</w:t>
      </w:r>
      <w:r w:rsidRPr="002C2428">
        <w:rPr>
          <w:color w:val="FF0000"/>
          <w:szCs w:val="20"/>
        </w:rPr>
        <w:t>xxx</w:t>
      </w:r>
      <w:r w:rsidRPr="002C2428">
        <w:rPr>
          <w:szCs w:val="20"/>
        </w:rPr>
        <w:t xml:space="preserve">]. If you do not receive a satisfactory response or solution, contact your advisor and/or Associate Dean and MSW Chair Dr. Leslie Wind for further guidance. </w:t>
      </w:r>
    </w:p>
    <w:p w:rsidR="008B0DDA" w:rsidRPr="002C2428" w:rsidRDefault="008B0DDA" w:rsidP="007D7C7C">
      <w:pPr>
        <w:pStyle w:val="Heading1"/>
        <w:rPr>
          <w:b w:val="0"/>
          <w:szCs w:val="22"/>
        </w:rPr>
      </w:pPr>
      <w:r w:rsidRPr="002C2428">
        <w:rPr>
          <w:szCs w:val="22"/>
        </w:rPr>
        <w:t>Tips for Maximizing Your Learning Experience in this Course (Optional)</w:t>
      </w:r>
    </w:p>
    <w:p w:rsidR="008B0DDA" w:rsidRPr="002C2428" w:rsidRDefault="008B0DDA" w:rsidP="008B0DDA">
      <w:pPr>
        <w:pStyle w:val="CheckBullets"/>
        <w:tabs>
          <w:tab w:val="clear" w:pos="540"/>
          <w:tab w:val="left" w:pos="720"/>
        </w:tabs>
        <w:spacing w:before="0" w:after="0"/>
        <w:rPr>
          <w:szCs w:val="20"/>
        </w:rPr>
      </w:pPr>
      <w:r w:rsidRPr="002C2428">
        <w:rPr>
          <w:szCs w:val="20"/>
        </w:rPr>
        <w:t xml:space="preserve">Be mindful of getting proper nutrition, exercise, rest and sleep! </w:t>
      </w:r>
    </w:p>
    <w:p w:rsidR="008B0DDA" w:rsidRPr="002C2428" w:rsidRDefault="008B0DDA" w:rsidP="008B0DDA">
      <w:pPr>
        <w:pStyle w:val="CheckBullets"/>
        <w:tabs>
          <w:tab w:val="clear" w:pos="540"/>
          <w:tab w:val="left" w:pos="720"/>
        </w:tabs>
        <w:spacing w:before="0" w:after="0"/>
        <w:rPr>
          <w:szCs w:val="20"/>
        </w:rPr>
      </w:pPr>
      <w:r w:rsidRPr="002C2428">
        <w:rPr>
          <w:szCs w:val="20"/>
        </w:rPr>
        <w:t>Come to class.</w:t>
      </w:r>
    </w:p>
    <w:p w:rsidR="008B0DDA" w:rsidRPr="002C2428" w:rsidRDefault="008B0DDA" w:rsidP="008B0DDA">
      <w:pPr>
        <w:pStyle w:val="CheckBullets"/>
        <w:tabs>
          <w:tab w:val="clear" w:pos="540"/>
          <w:tab w:val="left" w:pos="720"/>
        </w:tabs>
        <w:spacing w:before="0" w:after="0"/>
        <w:rPr>
          <w:szCs w:val="20"/>
        </w:rPr>
      </w:pPr>
      <w:r w:rsidRPr="002C2428">
        <w:rPr>
          <w:szCs w:val="20"/>
        </w:rPr>
        <w:t xml:space="preserve">Complete required readings and assignments BEFORE coming to class. </w:t>
      </w:r>
    </w:p>
    <w:p w:rsidR="008B0DDA" w:rsidRPr="002C2428" w:rsidRDefault="008B0DDA" w:rsidP="008B0DDA">
      <w:pPr>
        <w:pStyle w:val="CheckBullets"/>
        <w:tabs>
          <w:tab w:val="clear" w:pos="540"/>
          <w:tab w:val="left" w:pos="720"/>
        </w:tabs>
        <w:spacing w:before="0" w:after="0"/>
        <w:rPr>
          <w:szCs w:val="20"/>
        </w:rPr>
      </w:pPr>
      <w:r w:rsidRPr="002C2428">
        <w:rPr>
          <w:szCs w:val="20"/>
        </w:rPr>
        <w:t>BEFORE coming to class, review the materials from the previous Unit AND the current Unit, AND scan the topics to be covered in the next Unit.</w:t>
      </w:r>
    </w:p>
    <w:p w:rsidR="008B0DDA" w:rsidRPr="002C2428" w:rsidRDefault="008B0DDA" w:rsidP="008B0DDA">
      <w:pPr>
        <w:pStyle w:val="CheckBullets"/>
        <w:tabs>
          <w:tab w:val="clear" w:pos="540"/>
          <w:tab w:val="left" w:pos="720"/>
        </w:tabs>
        <w:spacing w:before="0" w:after="0"/>
        <w:rPr>
          <w:szCs w:val="20"/>
        </w:rPr>
      </w:pPr>
      <w:r w:rsidRPr="002C2428">
        <w:rPr>
          <w:szCs w:val="20"/>
        </w:rPr>
        <w:t>Come to class prepared to ask any questions you might have.</w:t>
      </w:r>
    </w:p>
    <w:p w:rsidR="008B0DDA" w:rsidRPr="002C2428" w:rsidRDefault="008B0DDA" w:rsidP="008B0DDA">
      <w:pPr>
        <w:pStyle w:val="CheckBullets"/>
        <w:tabs>
          <w:tab w:val="clear" w:pos="540"/>
          <w:tab w:val="left" w:pos="720"/>
        </w:tabs>
        <w:spacing w:before="0" w:after="0"/>
        <w:rPr>
          <w:szCs w:val="20"/>
        </w:rPr>
      </w:pPr>
      <w:r w:rsidRPr="002C2428">
        <w:rPr>
          <w:szCs w:val="20"/>
        </w:rPr>
        <w:t>Participate in class discussions.</w:t>
      </w:r>
    </w:p>
    <w:p w:rsidR="008B0DDA" w:rsidRPr="002C2428" w:rsidRDefault="008B0DDA" w:rsidP="008B0DDA">
      <w:pPr>
        <w:pStyle w:val="CheckBullets"/>
        <w:tabs>
          <w:tab w:val="clear" w:pos="540"/>
          <w:tab w:val="left" w:pos="720"/>
        </w:tabs>
        <w:spacing w:before="0" w:after="0"/>
        <w:rPr>
          <w:szCs w:val="20"/>
        </w:rPr>
      </w:pPr>
      <w:r w:rsidRPr="002C2428">
        <w:rPr>
          <w:szCs w:val="20"/>
        </w:rPr>
        <w:t xml:space="preserve">AFTER you leave class, review the materials assigned for that Unit again, along with your notes from that Unit. </w:t>
      </w:r>
    </w:p>
    <w:p w:rsidR="008B0DDA" w:rsidRPr="002C2428" w:rsidRDefault="008B0DDA" w:rsidP="008B0DDA">
      <w:pPr>
        <w:pStyle w:val="CheckBullets"/>
        <w:tabs>
          <w:tab w:val="clear" w:pos="540"/>
          <w:tab w:val="left" w:pos="720"/>
        </w:tabs>
        <w:spacing w:before="0" w:after="0"/>
        <w:rPr>
          <w:szCs w:val="20"/>
        </w:rPr>
      </w:pPr>
      <w:r w:rsidRPr="002C2428">
        <w:rPr>
          <w:szCs w:val="20"/>
        </w:rPr>
        <w:t xml:space="preserve">If you don't understand something, ask questions! Ask questions in class, during office hours, and/or through email!  </w:t>
      </w:r>
    </w:p>
    <w:p w:rsidR="008B0DDA" w:rsidRPr="002C2428" w:rsidRDefault="008B0DDA" w:rsidP="008B0DDA">
      <w:pPr>
        <w:pStyle w:val="CheckBullets"/>
        <w:tabs>
          <w:tab w:val="clear" w:pos="540"/>
          <w:tab w:val="left" w:pos="720"/>
        </w:tabs>
        <w:spacing w:before="0" w:after="120"/>
        <w:rPr>
          <w:szCs w:val="20"/>
        </w:rPr>
      </w:pPr>
      <w:r w:rsidRPr="002C2428">
        <w:rPr>
          <w:szCs w:val="20"/>
        </w:rPr>
        <w:t xml:space="preserve">Keep up with the assigned readings. </w:t>
      </w:r>
    </w:p>
    <w:p w:rsidR="00A07EE1" w:rsidRPr="00A07EE1" w:rsidRDefault="00A07EE1" w:rsidP="00A07EE1">
      <w:pPr>
        <w:tabs>
          <w:tab w:val="left" w:pos="720"/>
        </w:tabs>
        <w:spacing w:before="0" w:after="120"/>
        <w:ind w:left="720"/>
        <w:rPr>
          <w:rFonts w:cs="Arial"/>
          <w:szCs w:val="24"/>
        </w:rPr>
      </w:pPr>
    </w:p>
    <w:p w:rsidR="00A07EE1" w:rsidRPr="00A07EE1" w:rsidRDefault="00A07EE1" w:rsidP="00A07EE1">
      <w:pPr>
        <w:pBdr>
          <w:top w:val="single" w:sz="8" w:space="1" w:color="C0504D"/>
          <w:bottom w:val="single" w:sz="8" w:space="1" w:color="C0504D"/>
        </w:pBdr>
        <w:spacing w:before="0" w:after="0"/>
        <w:ind w:left="360"/>
        <w:jc w:val="center"/>
        <w:rPr>
          <w:rFonts w:cs="Arial"/>
          <w:i/>
          <w:szCs w:val="24"/>
        </w:rPr>
      </w:pPr>
      <w:r w:rsidRPr="00A07EE1">
        <w:rPr>
          <w:rFonts w:cs="Arial"/>
          <w:i/>
          <w:szCs w:val="24"/>
        </w:rPr>
        <w:t>Don’t procrastinate or postpone working on assignments.</w:t>
      </w:r>
    </w:p>
    <w:p w:rsidR="00723356" w:rsidRDefault="00723356">
      <w:pPr>
        <w:spacing w:before="0" w:after="0"/>
        <w:rPr>
          <w:rFonts w:cs="Arial"/>
          <w:sz w:val="22"/>
          <w:szCs w:val="22"/>
        </w:rPr>
      </w:pPr>
      <w:r>
        <w:rPr>
          <w:rFonts w:cs="Arial"/>
          <w:sz w:val="22"/>
          <w:szCs w:val="22"/>
        </w:rPr>
        <w:br w:type="page"/>
      </w:r>
    </w:p>
    <w:p w:rsidR="00B525B9" w:rsidRPr="003E4F22" w:rsidRDefault="00B525B9" w:rsidP="008F0596">
      <w:pPr>
        <w:jc w:val="center"/>
        <w:rPr>
          <w:rFonts w:cs="Arial"/>
          <w:b/>
          <w:color w:val="FF0000"/>
          <w:sz w:val="22"/>
          <w:szCs w:val="22"/>
        </w:rPr>
      </w:pPr>
      <w:r w:rsidRPr="003E4F22">
        <w:rPr>
          <w:rFonts w:cs="Arial"/>
          <w:b/>
          <w:color w:val="FF0000"/>
          <w:sz w:val="22"/>
          <w:szCs w:val="22"/>
        </w:rPr>
        <w:t>Assignment 1</w:t>
      </w:r>
    </w:p>
    <w:p w:rsidR="0097489A" w:rsidRPr="003E4F22" w:rsidRDefault="0097489A" w:rsidP="0097489A">
      <w:pPr>
        <w:rPr>
          <w:rFonts w:cs="Arial"/>
          <w:b/>
          <w:sz w:val="22"/>
          <w:szCs w:val="22"/>
          <w:u w:val="single"/>
        </w:rPr>
      </w:pPr>
    </w:p>
    <w:p w:rsidR="0097489A" w:rsidRPr="003E4F22" w:rsidRDefault="0097489A" w:rsidP="0097489A">
      <w:pPr>
        <w:rPr>
          <w:rFonts w:cs="Arial"/>
          <w:sz w:val="22"/>
          <w:szCs w:val="22"/>
        </w:rPr>
      </w:pPr>
      <w:r w:rsidRPr="003E4F22">
        <w:rPr>
          <w:rFonts w:cs="Arial"/>
          <w:sz w:val="22"/>
          <w:szCs w:val="22"/>
        </w:rPr>
        <w:t>This written and oral assignment requires you t</w:t>
      </w:r>
      <w:r w:rsidR="00312324">
        <w:rPr>
          <w:rFonts w:cs="Arial"/>
          <w:sz w:val="22"/>
          <w:szCs w:val="22"/>
        </w:rPr>
        <w:t>o create or adapt curriculum from</w:t>
      </w:r>
      <w:r w:rsidRPr="003E4F22">
        <w:rPr>
          <w:rFonts w:cs="Arial"/>
          <w:sz w:val="22"/>
          <w:szCs w:val="22"/>
        </w:rPr>
        <w:t xml:space="preserve"> individuals living with chronic disease </w:t>
      </w:r>
      <w:r w:rsidR="00312324">
        <w:rPr>
          <w:rFonts w:cs="Arial"/>
          <w:sz w:val="22"/>
          <w:szCs w:val="22"/>
        </w:rPr>
        <w:t xml:space="preserve">to your client population </w:t>
      </w:r>
      <w:r w:rsidRPr="003E4F22">
        <w:rPr>
          <w:rFonts w:cs="Arial"/>
          <w:sz w:val="22"/>
          <w:szCs w:val="22"/>
        </w:rPr>
        <w:t xml:space="preserve">that can be used in a psycho-educational group. </w:t>
      </w:r>
    </w:p>
    <w:p w:rsidR="0097489A" w:rsidRPr="003E4F22" w:rsidRDefault="0097489A" w:rsidP="0097489A">
      <w:pPr>
        <w:rPr>
          <w:rFonts w:cs="Arial"/>
          <w:sz w:val="22"/>
          <w:szCs w:val="22"/>
        </w:rPr>
      </w:pPr>
    </w:p>
    <w:p w:rsidR="00510A14" w:rsidRDefault="00510A14" w:rsidP="0097489A">
      <w:pPr>
        <w:pStyle w:val="ListParagraph"/>
        <w:numPr>
          <w:ilvl w:val="0"/>
          <w:numId w:val="33"/>
        </w:numPr>
        <w:rPr>
          <w:rFonts w:cs="Arial"/>
          <w:sz w:val="22"/>
          <w:szCs w:val="22"/>
        </w:rPr>
      </w:pPr>
      <w:r>
        <w:rPr>
          <w:rFonts w:cs="Arial"/>
          <w:sz w:val="22"/>
          <w:szCs w:val="22"/>
        </w:rPr>
        <w:t>Identify</w:t>
      </w:r>
      <w:r w:rsidRPr="003E4F22">
        <w:rPr>
          <w:rFonts w:cs="Arial"/>
          <w:sz w:val="22"/>
          <w:szCs w:val="22"/>
        </w:rPr>
        <w:t xml:space="preserve"> </w:t>
      </w:r>
      <w:r w:rsidR="0097489A" w:rsidRPr="003E4F22">
        <w:rPr>
          <w:rFonts w:cs="Arial"/>
          <w:sz w:val="22"/>
          <w:szCs w:val="22"/>
        </w:rPr>
        <w:t xml:space="preserve">the population and chronic disease(s) that they experience (i.e., HIV positive transitional aged youth; Diabetes and depression).  </w:t>
      </w:r>
    </w:p>
    <w:p w:rsidR="00510A14" w:rsidRDefault="00510A14" w:rsidP="008A3FBE">
      <w:pPr>
        <w:pStyle w:val="ListParagraph"/>
        <w:rPr>
          <w:rFonts w:cs="Arial"/>
          <w:sz w:val="22"/>
          <w:szCs w:val="22"/>
        </w:rPr>
      </w:pPr>
    </w:p>
    <w:p w:rsidR="0097489A" w:rsidRPr="008A3FBE" w:rsidRDefault="00510A14" w:rsidP="008A3FBE">
      <w:pPr>
        <w:pStyle w:val="ListParagraph"/>
        <w:numPr>
          <w:ilvl w:val="0"/>
          <w:numId w:val="33"/>
        </w:numPr>
        <w:rPr>
          <w:rFonts w:cs="Arial"/>
          <w:sz w:val="22"/>
          <w:szCs w:val="22"/>
        </w:rPr>
      </w:pPr>
      <w:r>
        <w:rPr>
          <w:rFonts w:cs="Arial"/>
          <w:sz w:val="22"/>
          <w:szCs w:val="22"/>
        </w:rPr>
        <w:t>Describe the symptoms and i</w:t>
      </w:r>
      <w:r w:rsidR="0097489A" w:rsidRPr="003E4F22">
        <w:rPr>
          <w:rFonts w:cs="Arial"/>
          <w:sz w:val="22"/>
          <w:szCs w:val="22"/>
        </w:rPr>
        <w:t xml:space="preserve">mpact on the individual (ie., health, mental and social health). </w:t>
      </w:r>
    </w:p>
    <w:p w:rsidR="0097489A" w:rsidRPr="008A3FBE" w:rsidRDefault="0097489A" w:rsidP="008A3FBE">
      <w:pPr>
        <w:rPr>
          <w:rFonts w:cs="Arial"/>
          <w:sz w:val="22"/>
          <w:szCs w:val="22"/>
        </w:rPr>
      </w:pPr>
    </w:p>
    <w:p w:rsidR="00510A14" w:rsidRDefault="0097489A" w:rsidP="0097489A">
      <w:pPr>
        <w:pStyle w:val="ListParagraph"/>
        <w:numPr>
          <w:ilvl w:val="0"/>
          <w:numId w:val="33"/>
        </w:numPr>
        <w:rPr>
          <w:rFonts w:cs="Arial"/>
          <w:sz w:val="22"/>
          <w:szCs w:val="22"/>
        </w:rPr>
      </w:pPr>
      <w:r w:rsidRPr="003E4F22">
        <w:rPr>
          <w:rFonts w:cs="Arial"/>
          <w:sz w:val="22"/>
          <w:szCs w:val="22"/>
        </w:rPr>
        <w:t xml:space="preserve">Create or adapt curriculum to create a psycho-educational support group. Describe weekly topics and methods of teaching and facilitating the group. </w:t>
      </w:r>
    </w:p>
    <w:p w:rsidR="00510A14" w:rsidRDefault="0097489A" w:rsidP="008A3FBE">
      <w:pPr>
        <w:pStyle w:val="ListParagraph"/>
        <w:rPr>
          <w:rFonts w:cs="Arial"/>
          <w:sz w:val="22"/>
          <w:szCs w:val="22"/>
        </w:rPr>
      </w:pPr>
      <w:r w:rsidRPr="003E4F22">
        <w:rPr>
          <w:rFonts w:cs="Arial"/>
          <w:sz w:val="22"/>
          <w:szCs w:val="22"/>
        </w:rPr>
        <w:t xml:space="preserve"> </w:t>
      </w:r>
    </w:p>
    <w:p w:rsidR="0097489A" w:rsidRPr="003E4F22" w:rsidRDefault="0097489A" w:rsidP="0097489A">
      <w:pPr>
        <w:pStyle w:val="ListParagraph"/>
        <w:numPr>
          <w:ilvl w:val="0"/>
          <w:numId w:val="33"/>
        </w:numPr>
        <w:rPr>
          <w:rFonts w:cs="Arial"/>
          <w:sz w:val="22"/>
          <w:szCs w:val="22"/>
        </w:rPr>
      </w:pPr>
      <w:r w:rsidRPr="003E4F22">
        <w:rPr>
          <w:rFonts w:cs="Arial"/>
          <w:sz w:val="22"/>
          <w:szCs w:val="22"/>
        </w:rPr>
        <w:t xml:space="preserve">Discuss expected outcomes.  </w:t>
      </w:r>
    </w:p>
    <w:p w:rsidR="00B525B9" w:rsidRPr="003E4F22" w:rsidRDefault="00B525B9" w:rsidP="0097489A">
      <w:pPr>
        <w:rPr>
          <w:rFonts w:cs="Arial"/>
          <w:b/>
          <w:color w:val="FF0000"/>
          <w:sz w:val="22"/>
          <w:szCs w:val="22"/>
        </w:rPr>
      </w:pPr>
    </w:p>
    <w:p w:rsidR="00312324" w:rsidRDefault="00510A14" w:rsidP="008A3FBE">
      <w:pPr>
        <w:rPr>
          <w:rFonts w:cs="Arial"/>
          <w:sz w:val="22"/>
          <w:szCs w:val="22"/>
        </w:rPr>
      </w:pPr>
      <w:r w:rsidRPr="008A3FBE">
        <w:rPr>
          <w:rFonts w:cs="Arial"/>
          <w:sz w:val="22"/>
          <w:szCs w:val="22"/>
        </w:rPr>
        <w:t>In order to inform your curriculum, review the empirical and practice literature for existing models of chronic disease self- managemen</w:t>
      </w:r>
      <w:r w:rsidRPr="00510A14">
        <w:rPr>
          <w:rFonts w:cs="Arial"/>
          <w:sz w:val="22"/>
          <w:szCs w:val="22"/>
        </w:rPr>
        <w:t>t for the identified population</w:t>
      </w:r>
      <w:r w:rsidRPr="008A3FBE">
        <w:rPr>
          <w:rFonts w:cs="Arial"/>
          <w:sz w:val="22"/>
          <w:szCs w:val="22"/>
        </w:rPr>
        <w:t>.  If no model exists, identify curriculum</w:t>
      </w:r>
      <w:r>
        <w:rPr>
          <w:rFonts w:cs="Arial"/>
          <w:sz w:val="22"/>
          <w:szCs w:val="22"/>
        </w:rPr>
        <w:t>,</w:t>
      </w:r>
      <w:r w:rsidRPr="008A3FBE">
        <w:rPr>
          <w:rFonts w:cs="Arial"/>
          <w:sz w:val="22"/>
          <w:szCs w:val="22"/>
        </w:rPr>
        <w:t xml:space="preserve"> which can be used in an adaptation.  </w:t>
      </w:r>
      <w:r w:rsidR="00B525B9" w:rsidRPr="003E4F22">
        <w:rPr>
          <w:rFonts w:cs="Arial"/>
          <w:sz w:val="22"/>
          <w:szCs w:val="22"/>
        </w:rPr>
        <w:t xml:space="preserve">Use practice knowledge, empirical and practice literature to support your </w:t>
      </w:r>
      <w:r w:rsidR="0097489A" w:rsidRPr="003E4F22">
        <w:rPr>
          <w:rFonts w:cs="Arial"/>
          <w:sz w:val="22"/>
          <w:szCs w:val="22"/>
        </w:rPr>
        <w:t xml:space="preserve">paper and verbally present your model briefly summarizing each section. </w:t>
      </w:r>
      <w:r w:rsidR="00CE5240" w:rsidRPr="008A3FBE">
        <w:rPr>
          <w:rFonts w:cs="Arial"/>
          <w:sz w:val="22"/>
          <w:szCs w:val="22"/>
        </w:rPr>
        <w:t>Minimum 2 references fr</w:t>
      </w:r>
      <w:r w:rsidR="00696F00" w:rsidRPr="008A3FBE">
        <w:rPr>
          <w:rFonts w:cs="Arial"/>
          <w:sz w:val="22"/>
          <w:szCs w:val="22"/>
        </w:rPr>
        <w:t>o</w:t>
      </w:r>
      <w:r w:rsidR="00CE5240" w:rsidRPr="008A3FBE">
        <w:rPr>
          <w:rFonts w:cs="Arial"/>
          <w:sz w:val="22"/>
          <w:szCs w:val="22"/>
        </w:rPr>
        <w:t>m course material and 3 references from outside material.</w:t>
      </w:r>
      <w:r w:rsidR="008A3FBE">
        <w:rPr>
          <w:rFonts w:cs="Arial"/>
          <w:sz w:val="22"/>
          <w:szCs w:val="22"/>
        </w:rPr>
        <w:t xml:space="preserve">; 1 page, </w:t>
      </w:r>
      <w:r>
        <w:rPr>
          <w:rFonts w:cs="Arial"/>
          <w:sz w:val="22"/>
          <w:szCs w:val="22"/>
        </w:rPr>
        <w:t>double sided</w:t>
      </w:r>
      <w:r w:rsidR="00EB3FB8">
        <w:rPr>
          <w:rFonts w:cs="Arial"/>
          <w:sz w:val="22"/>
          <w:szCs w:val="22"/>
        </w:rPr>
        <w:t xml:space="preserve">. </w:t>
      </w:r>
      <w:r w:rsidR="00A278B0">
        <w:rPr>
          <w:rFonts w:cs="Arial"/>
          <w:sz w:val="22"/>
          <w:szCs w:val="22"/>
        </w:rPr>
        <w:t xml:space="preserve"> Students may create a brochure</w:t>
      </w:r>
      <w:r w:rsidR="00EB3FB8">
        <w:rPr>
          <w:rFonts w:cs="Arial"/>
          <w:sz w:val="22"/>
          <w:szCs w:val="22"/>
        </w:rPr>
        <w:t xml:space="preserve"> or flyer. </w:t>
      </w:r>
    </w:p>
    <w:p w:rsidR="00312324" w:rsidRDefault="00312324" w:rsidP="008A3FBE">
      <w:pPr>
        <w:rPr>
          <w:rFonts w:cs="Arial"/>
          <w:sz w:val="22"/>
          <w:szCs w:val="22"/>
        </w:rPr>
      </w:pPr>
    </w:p>
    <w:p w:rsidR="00B525B9" w:rsidRPr="008A3FBE" w:rsidRDefault="00312324" w:rsidP="008A3FBE">
      <w:pPr>
        <w:rPr>
          <w:rFonts w:cs="Arial"/>
          <w:sz w:val="22"/>
          <w:szCs w:val="22"/>
        </w:rPr>
      </w:pPr>
      <w:r>
        <w:rPr>
          <w:rFonts w:cs="Arial"/>
          <w:sz w:val="22"/>
          <w:szCs w:val="22"/>
        </w:rPr>
        <w:t>5</w:t>
      </w:r>
      <w:r w:rsidR="007745B4">
        <w:rPr>
          <w:rFonts w:cs="Arial"/>
          <w:sz w:val="22"/>
          <w:szCs w:val="22"/>
        </w:rPr>
        <w:t>-</w:t>
      </w:r>
      <w:r w:rsidR="0097489A" w:rsidRPr="003E4F22">
        <w:rPr>
          <w:rFonts w:cs="Arial"/>
          <w:sz w:val="22"/>
          <w:szCs w:val="22"/>
        </w:rPr>
        <w:t xml:space="preserve">minute </w:t>
      </w:r>
      <w:r>
        <w:rPr>
          <w:rFonts w:cs="Arial"/>
          <w:sz w:val="22"/>
          <w:szCs w:val="22"/>
        </w:rPr>
        <w:t xml:space="preserve">in class </w:t>
      </w:r>
      <w:r w:rsidR="0097489A" w:rsidRPr="003E4F22">
        <w:rPr>
          <w:rFonts w:cs="Arial"/>
          <w:sz w:val="22"/>
          <w:szCs w:val="22"/>
        </w:rPr>
        <w:t>presentation</w:t>
      </w:r>
      <w:r>
        <w:rPr>
          <w:rFonts w:cs="Arial"/>
          <w:sz w:val="22"/>
          <w:szCs w:val="22"/>
        </w:rPr>
        <w:t xml:space="preserve"> to summarize the body of literature and describe the weekly content</w:t>
      </w:r>
      <w:r w:rsidR="0097489A" w:rsidRPr="003E4F22">
        <w:rPr>
          <w:rFonts w:cs="Arial"/>
          <w:sz w:val="22"/>
          <w:szCs w:val="22"/>
        </w:rPr>
        <w:t>.</w:t>
      </w:r>
      <w:r w:rsidR="00B525B9" w:rsidRPr="003E4F22">
        <w:rPr>
          <w:rFonts w:cs="Arial"/>
          <w:sz w:val="22"/>
          <w:szCs w:val="22"/>
        </w:rPr>
        <w:t xml:space="preserve"> </w:t>
      </w:r>
    </w:p>
    <w:p w:rsidR="002E41E4" w:rsidRDefault="002E41E4">
      <w:pPr>
        <w:spacing w:before="0" w:after="0"/>
        <w:rPr>
          <w:rFonts w:cs="Arial"/>
          <w:b/>
          <w:color w:val="FF0000"/>
          <w:sz w:val="22"/>
          <w:szCs w:val="22"/>
        </w:rPr>
      </w:pPr>
      <w:r>
        <w:rPr>
          <w:rFonts w:cs="Arial"/>
          <w:b/>
          <w:color w:val="FF0000"/>
          <w:sz w:val="22"/>
          <w:szCs w:val="22"/>
        </w:rPr>
        <w:br w:type="page"/>
      </w:r>
    </w:p>
    <w:p w:rsidR="0071195B" w:rsidRPr="008A3FBE" w:rsidRDefault="0071195B" w:rsidP="0071195B">
      <w:pPr>
        <w:rPr>
          <w:rFonts w:cs="Arial"/>
          <w:b/>
          <w:sz w:val="22"/>
          <w:szCs w:val="22"/>
          <w:u w:val="single"/>
        </w:rPr>
      </w:pPr>
      <w:r w:rsidRPr="008A3FBE">
        <w:rPr>
          <w:rFonts w:cs="Arial"/>
          <w:b/>
          <w:sz w:val="22"/>
          <w:szCs w:val="22"/>
          <w:u w:val="single"/>
        </w:rPr>
        <w:t>Assignment 1 Rubric</w:t>
      </w:r>
    </w:p>
    <w:p w:rsidR="0071195B" w:rsidRPr="003E4F22" w:rsidRDefault="0071195B" w:rsidP="0071195B">
      <w:pPr>
        <w:rPr>
          <w:rFonts w:cs="Arial"/>
          <w:sz w:val="22"/>
          <w:szCs w:val="22"/>
          <w:u w:val="single"/>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7"/>
        <w:gridCol w:w="1633"/>
      </w:tblGrid>
      <w:tr w:rsidR="002F7AE5" w:rsidRPr="003E4F22">
        <w:trPr>
          <w:trHeight w:val="1475"/>
        </w:trPr>
        <w:tc>
          <w:tcPr>
            <w:tcW w:w="7847" w:type="dxa"/>
            <w:shd w:val="clear" w:color="auto" w:fill="auto"/>
          </w:tcPr>
          <w:p w:rsidR="0071195B" w:rsidRPr="008A3FBE" w:rsidRDefault="0071195B" w:rsidP="0071195B">
            <w:pPr>
              <w:rPr>
                <w:rFonts w:cs="Arial"/>
                <w:b/>
                <w:sz w:val="22"/>
                <w:szCs w:val="22"/>
              </w:rPr>
            </w:pPr>
            <w:r w:rsidRPr="008A3FBE">
              <w:rPr>
                <w:rFonts w:cs="Arial"/>
                <w:b/>
                <w:sz w:val="22"/>
                <w:szCs w:val="22"/>
              </w:rPr>
              <w:t>Application of Course Content</w:t>
            </w:r>
          </w:p>
          <w:p w:rsidR="0071195B" w:rsidRPr="008A3FBE" w:rsidRDefault="0071195B" w:rsidP="0071195B">
            <w:pPr>
              <w:rPr>
                <w:rFonts w:cs="Arial"/>
                <w:sz w:val="22"/>
                <w:szCs w:val="22"/>
              </w:rPr>
            </w:pPr>
          </w:p>
          <w:p w:rsidR="0071195B" w:rsidRPr="008A3FBE" w:rsidRDefault="0071195B" w:rsidP="0071195B">
            <w:pPr>
              <w:rPr>
                <w:rFonts w:cs="Arial"/>
                <w:b/>
                <w:sz w:val="22"/>
                <w:szCs w:val="22"/>
              </w:rPr>
            </w:pPr>
            <w:r w:rsidRPr="008A3FBE">
              <w:rPr>
                <w:rFonts w:cs="Arial"/>
                <w:sz w:val="22"/>
                <w:szCs w:val="22"/>
              </w:rPr>
              <w:t>Comprehension and depth of understanding as evidenced application and synthesis of course content:</w:t>
            </w:r>
          </w:p>
          <w:p w:rsidR="00792744" w:rsidRPr="00D929E6" w:rsidRDefault="00792744" w:rsidP="00D929E6">
            <w:pPr>
              <w:pStyle w:val="ListParagraph"/>
              <w:numPr>
                <w:ilvl w:val="0"/>
                <w:numId w:val="35"/>
              </w:numPr>
              <w:rPr>
                <w:rFonts w:cs="Arial"/>
                <w:sz w:val="22"/>
                <w:szCs w:val="22"/>
              </w:rPr>
            </w:pPr>
            <w:r w:rsidRPr="00D929E6">
              <w:rPr>
                <w:rFonts w:cs="Arial"/>
                <w:sz w:val="22"/>
                <w:szCs w:val="22"/>
              </w:rPr>
              <w:t xml:space="preserve">Description of the population and chronic disease(s) that they experience </w:t>
            </w:r>
          </w:p>
          <w:p w:rsidR="00792744" w:rsidRPr="00D929E6" w:rsidRDefault="00792744" w:rsidP="00D929E6">
            <w:pPr>
              <w:pStyle w:val="ListParagraph"/>
              <w:numPr>
                <w:ilvl w:val="0"/>
                <w:numId w:val="35"/>
              </w:numPr>
              <w:rPr>
                <w:rFonts w:cs="Arial"/>
                <w:sz w:val="22"/>
                <w:szCs w:val="22"/>
              </w:rPr>
            </w:pPr>
            <w:r w:rsidRPr="00D929E6">
              <w:rPr>
                <w:rFonts w:cs="Arial"/>
                <w:sz w:val="22"/>
                <w:szCs w:val="22"/>
              </w:rPr>
              <w:t xml:space="preserve">Discussion of the nature of the illness(es) and impact on the individual </w:t>
            </w:r>
          </w:p>
          <w:p w:rsidR="00792744" w:rsidRPr="00D929E6" w:rsidRDefault="00792744" w:rsidP="00D929E6">
            <w:pPr>
              <w:pStyle w:val="ListParagraph"/>
              <w:numPr>
                <w:ilvl w:val="0"/>
                <w:numId w:val="35"/>
              </w:numPr>
              <w:rPr>
                <w:rFonts w:cs="Arial"/>
                <w:sz w:val="22"/>
                <w:szCs w:val="22"/>
              </w:rPr>
            </w:pPr>
            <w:r w:rsidRPr="00D929E6">
              <w:rPr>
                <w:rFonts w:cs="Arial"/>
                <w:sz w:val="22"/>
                <w:szCs w:val="22"/>
              </w:rPr>
              <w:t xml:space="preserve">Review of the empirical and practice literature for existing models of chronic disease self- management for the identified population.   </w:t>
            </w:r>
          </w:p>
          <w:p w:rsidR="00792744" w:rsidRPr="00D929E6" w:rsidRDefault="00792744" w:rsidP="00D929E6">
            <w:pPr>
              <w:pStyle w:val="ListParagraph"/>
              <w:numPr>
                <w:ilvl w:val="0"/>
                <w:numId w:val="35"/>
              </w:numPr>
              <w:rPr>
                <w:rFonts w:cs="Arial"/>
                <w:sz w:val="22"/>
                <w:szCs w:val="22"/>
              </w:rPr>
            </w:pPr>
            <w:r w:rsidRPr="00D929E6">
              <w:rPr>
                <w:rFonts w:cs="Arial"/>
                <w:sz w:val="22"/>
                <w:szCs w:val="22"/>
              </w:rPr>
              <w:t xml:space="preserve">Description of the foundational empirical literature referenced in the development of the model. </w:t>
            </w:r>
          </w:p>
          <w:p w:rsidR="00792744" w:rsidRPr="00D929E6" w:rsidRDefault="00792744" w:rsidP="00D929E6">
            <w:pPr>
              <w:pStyle w:val="ListParagraph"/>
              <w:numPr>
                <w:ilvl w:val="0"/>
                <w:numId w:val="35"/>
              </w:numPr>
              <w:rPr>
                <w:rFonts w:cs="Arial"/>
                <w:sz w:val="22"/>
                <w:szCs w:val="22"/>
              </w:rPr>
            </w:pPr>
            <w:r w:rsidRPr="00D929E6">
              <w:rPr>
                <w:rFonts w:cs="Arial"/>
                <w:sz w:val="22"/>
                <w:szCs w:val="22"/>
              </w:rPr>
              <w:t xml:space="preserve">If no model exists, identify curriculum which can be used in an adaptation.  </w:t>
            </w:r>
          </w:p>
          <w:p w:rsidR="00792744" w:rsidRPr="00D929E6" w:rsidRDefault="00792744" w:rsidP="00D929E6">
            <w:pPr>
              <w:pStyle w:val="ListParagraph"/>
              <w:numPr>
                <w:ilvl w:val="0"/>
                <w:numId w:val="35"/>
              </w:numPr>
              <w:rPr>
                <w:rFonts w:cs="Arial"/>
                <w:sz w:val="22"/>
                <w:szCs w:val="22"/>
              </w:rPr>
            </w:pPr>
            <w:r w:rsidRPr="00D929E6">
              <w:rPr>
                <w:rFonts w:cs="Arial"/>
                <w:sz w:val="22"/>
                <w:szCs w:val="22"/>
              </w:rPr>
              <w:t xml:space="preserve">Description of weekly topics and methods of teaching and facilitating the group.  </w:t>
            </w:r>
          </w:p>
          <w:p w:rsidR="0071195B" w:rsidRDefault="00792744" w:rsidP="00D929E6">
            <w:pPr>
              <w:pStyle w:val="ListParagraph"/>
              <w:numPr>
                <w:ilvl w:val="0"/>
                <w:numId w:val="35"/>
              </w:numPr>
              <w:rPr>
                <w:rFonts w:cs="Arial"/>
                <w:sz w:val="22"/>
                <w:szCs w:val="22"/>
              </w:rPr>
            </w:pPr>
            <w:r w:rsidRPr="00D929E6">
              <w:rPr>
                <w:rFonts w:cs="Arial"/>
                <w:sz w:val="22"/>
                <w:szCs w:val="22"/>
              </w:rPr>
              <w:t xml:space="preserve">Discussion of a rationale for content and expected outcomes.  </w:t>
            </w:r>
          </w:p>
          <w:p w:rsidR="002E41E4" w:rsidRDefault="002E41E4" w:rsidP="002E41E4">
            <w:pPr>
              <w:rPr>
                <w:rFonts w:cs="Arial"/>
                <w:sz w:val="22"/>
                <w:szCs w:val="22"/>
              </w:rPr>
            </w:pPr>
          </w:p>
          <w:p w:rsidR="002E41E4" w:rsidRPr="008A3FBE" w:rsidRDefault="002E41E4" w:rsidP="002E41E4">
            <w:pPr>
              <w:pStyle w:val="Header"/>
              <w:tabs>
                <w:tab w:val="clear" w:pos="4320"/>
                <w:tab w:val="clear" w:pos="8640"/>
              </w:tabs>
              <w:spacing w:before="0" w:after="0"/>
              <w:rPr>
                <w:rFonts w:cs="Arial"/>
                <w:b/>
                <w:sz w:val="22"/>
                <w:szCs w:val="22"/>
              </w:rPr>
            </w:pPr>
            <w:r w:rsidRPr="008A3FBE">
              <w:rPr>
                <w:rFonts w:cs="Arial"/>
                <w:b/>
                <w:sz w:val="22"/>
                <w:szCs w:val="22"/>
              </w:rPr>
              <w:t>Writing Style</w:t>
            </w:r>
          </w:p>
          <w:p w:rsidR="002E41E4" w:rsidRPr="008A3FBE" w:rsidRDefault="002E41E4" w:rsidP="002E41E4">
            <w:pPr>
              <w:pStyle w:val="Header"/>
              <w:tabs>
                <w:tab w:val="clear" w:pos="4320"/>
                <w:tab w:val="clear" w:pos="8640"/>
              </w:tabs>
              <w:spacing w:before="0" w:after="0"/>
              <w:rPr>
                <w:rFonts w:cs="Arial"/>
                <w:b/>
                <w:sz w:val="22"/>
                <w:szCs w:val="22"/>
              </w:rPr>
            </w:pPr>
          </w:p>
          <w:p w:rsidR="002E41E4" w:rsidRPr="008A3FBE" w:rsidRDefault="002E41E4" w:rsidP="002E41E4">
            <w:pPr>
              <w:pStyle w:val="Header"/>
              <w:numPr>
                <w:ilvl w:val="2"/>
                <w:numId w:val="38"/>
              </w:numPr>
              <w:tabs>
                <w:tab w:val="clear" w:pos="4320"/>
                <w:tab w:val="clear" w:pos="8640"/>
              </w:tabs>
              <w:spacing w:before="0" w:after="0"/>
              <w:rPr>
                <w:rFonts w:cs="Arial"/>
                <w:sz w:val="22"/>
                <w:szCs w:val="22"/>
              </w:rPr>
            </w:pPr>
            <w:r w:rsidRPr="008A3FBE">
              <w:rPr>
                <w:rFonts w:cs="Arial"/>
                <w:sz w:val="22"/>
                <w:szCs w:val="22"/>
              </w:rPr>
              <w:t>Writing style includes proper grammar, syntax, sentence structure, and spelling</w:t>
            </w:r>
          </w:p>
          <w:p w:rsidR="002E41E4" w:rsidRPr="008A3FBE" w:rsidRDefault="002E41E4" w:rsidP="002E41E4">
            <w:pPr>
              <w:pStyle w:val="Header"/>
              <w:numPr>
                <w:ilvl w:val="2"/>
                <w:numId w:val="38"/>
              </w:numPr>
              <w:tabs>
                <w:tab w:val="clear" w:pos="4320"/>
                <w:tab w:val="clear" w:pos="8640"/>
              </w:tabs>
              <w:spacing w:before="0" w:after="0"/>
              <w:rPr>
                <w:rFonts w:cs="Arial"/>
                <w:sz w:val="22"/>
                <w:szCs w:val="22"/>
              </w:rPr>
            </w:pPr>
            <w:r w:rsidRPr="008A3FBE">
              <w:rPr>
                <w:rFonts w:cs="Arial"/>
                <w:sz w:val="22"/>
                <w:szCs w:val="22"/>
              </w:rPr>
              <w:t>Writing includes clarity of concepts and ideas (articulation)</w:t>
            </w:r>
          </w:p>
          <w:p w:rsidR="002E41E4" w:rsidRPr="008A3FBE" w:rsidRDefault="002E41E4" w:rsidP="002E41E4">
            <w:pPr>
              <w:pStyle w:val="Header"/>
              <w:numPr>
                <w:ilvl w:val="2"/>
                <w:numId w:val="38"/>
              </w:numPr>
              <w:tabs>
                <w:tab w:val="clear" w:pos="4320"/>
                <w:tab w:val="clear" w:pos="8640"/>
              </w:tabs>
              <w:spacing w:before="0" w:after="0"/>
              <w:rPr>
                <w:rFonts w:cs="Arial"/>
                <w:sz w:val="22"/>
                <w:szCs w:val="22"/>
              </w:rPr>
            </w:pPr>
            <w:r w:rsidRPr="008A3FBE">
              <w:rPr>
                <w:rFonts w:cs="Arial"/>
                <w:sz w:val="22"/>
                <w:szCs w:val="22"/>
              </w:rPr>
              <w:t xml:space="preserve">Minimum 2 references form course material and 3 references from outside material. </w:t>
            </w:r>
          </w:p>
          <w:p w:rsidR="002E41E4" w:rsidRPr="008A3FBE" w:rsidRDefault="002E41E4" w:rsidP="002E41E4">
            <w:pPr>
              <w:pStyle w:val="Header"/>
              <w:numPr>
                <w:ilvl w:val="2"/>
                <w:numId w:val="38"/>
              </w:numPr>
              <w:tabs>
                <w:tab w:val="clear" w:pos="4320"/>
                <w:tab w:val="clear" w:pos="8640"/>
              </w:tabs>
              <w:spacing w:before="0" w:after="0"/>
              <w:rPr>
                <w:rFonts w:cs="Arial"/>
                <w:sz w:val="22"/>
                <w:szCs w:val="22"/>
              </w:rPr>
            </w:pPr>
            <w:r w:rsidRPr="008A3FBE">
              <w:rPr>
                <w:rFonts w:cs="Arial"/>
                <w:sz w:val="22"/>
                <w:szCs w:val="22"/>
              </w:rPr>
              <w:t>Proper APA</w:t>
            </w:r>
          </w:p>
          <w:p w:rsidR="002E41E4" w:rsidRDefault="002E41E4" w:rsidP="002E41E4">
            <w:pPr>
              <w:pStyle w:val="Header"/>
              <w:numPr>
                <w:ilvl w:val="2"/>
                <w:numId w:val="38"/>
              </w:numPr>
              <w:tabs>
                <w:tab w:val="clear" w:pos="4320"/>
                <w:tab w:val="clear" w:pos="8640"/>
              </w:tabs>
              <w:spacing w:before="0" w:after="0"/>
              <w:rPr>
                <w:rFonts w:cs="Arial"/>
                <w:sz w:val="22"/>
                <w:szCs w:val="22"/>
              </w:rPr>
            </w:pPr>
            <w:r>
              <w:rPr>
                <w:rFonts w:cs="Arial"/>
                <w:sz w:val="22"/>
                <w:szCs w:val="22"/>
              </w:rPr>
              <w:t>One-point reduction</w:t>
            </w:r>
            <w:r w:rsidRPr="008A3FBE">
              <w:rPr>
                <w:rFonts w:cs="Arial"/>
                <w:sz w:val="22"/>
                <w:szCs w:val="22"/>
              </w:rPr>
              <w:t xml:space="preserve"> for each day late without instructor verified extension. </w:t>
            </w:r>
          </w:p>
          <w:p w:rsidR="002E41E4" w:rsidRDefault="002E41E4" w:rsidP="002E41E4">
            <w:pPr>
              <w:rPr>
                <w:rFonts w:cs="Arial"/>
                <w:b/>
                <w:sz w:val="22"/>
                <w:szCs w:val="22"/>
              </w:rPr>
            </w:pPr>
          </w:p>
          <w:p w:rsidR="002E41E4" w:rsidRPr="008A3FBE" w:rsidRDefault="002E41E4" w:rsidP="002E41E4">
            <w:pPr>
              <w:rPr>
                <w:rFonts w:cs="Arial"/>
                <w:b/>
                <w:sz w:val="22"/>
                <w:szCs w:val="22"/>
              </w:rPr>
            </w:pPr>
            <w:r w:rsidRPr="008A3FBE">
              <w:rPr>
                <w:rFonts w:cs="Arial"/>
                <w:b/>
                <w:sz w:val="22"/>
                <w:szCs w:val="22"/>
              </w:rPr>
              <w:t xml:space="preserve">Presentation </w:t>
            </w:r>
          </w:p>
          <w:p w:rsidR="002E41E4" w:rsidRPr="00D929E6" w:rsidRDefault="002E41E4" w:rsidP="002E41E4">
            <w:pPr>
              <w:pStyle w:val="ListParagraph"/>
              <w:numPr>
                <w:ilvl w:val="0"/>
                <w:numId w:val="36"/>
              </w:numPr>
              <w:rPr>
                <w:rFonts w:cs="Arial"/>
                <w:sz w:val="22"/>
                <w:szCs w:val="22"/>
              </w:rPr>
            </w:pPr>
            <w:r w:rsidRPr="00D929E6">
              <w:rPr>
                <w:rFonts w:cs="Arial"/>
                <w:sz w:val="22"/>
                <w:szCs w:val="22"/>
              </w:rPr>
              <w:t>Professionalism</w:t>
            </w:r>
          </w:p>
          <w:p w:rsidR="002E41E4" w:rsidRDefault="002E41E4" w:rsidP="002E41E4">
            <w:pPr>
              <w:pStyle w:val="ListParagraph"/>
              <w:numPr>
                <w:ilvl w:val="0"/>
                <w:numId w:val="36"/>
              </w:numPr>
              <w:rPr>
                <w:rFonts w:cs="Arial"/>
                <w:sz w:val="22"/>
                <w:szCs w:val="22"/>
              </w:rPr>
            </w:pPr>
            <w:r w:rsidRPr="00D929E6">
              <w:rPr>
                <w:rFonts w:cs="Arial"/>
                <w:sz w:val="22"/>
                <w:szCs w:val="22"/>
              </w:rPr>
              <w:t>Synthesis of content (10 minutes)</w:t>
            </w:r>
          </w:p>
          <w:p w:rsidR="002E41E4" w:rsidRPr="002E41E4" w:rsidRDefault="002E41E4" w:rsidP="002E41E4">
            <w:pPr>
              <w:pStyle w:val="ListParagraph"/>
              <w:numPr>
                <w:ilvl w:val="0"/>
                <w:numId w:val="36"/>
              </w:numPr>
              <w:rPr>
                <w:rFonts w:cs="Arial"/>
                <w:sz w:val="22"/>
                <w:szCs w:val="22"/>
              </w:rPr>
            </w:pPr>
            <w:r w:rsidRPr="002E41E4">
              <w:rPr>
                <w:rFonts w:cs="Arial"/>
                <w:sz w:val="22"/>
                <w:szCs w:val="22"/>
              </w:rPr>
              <w:t>Clarity of communication</w:t>
            </w:r>
          </w:p>
          <w:p w:rsidR="002E41E4" w:rsidRDefault="002E41E4" w:rsidP="002E41E4">
            <w:pPr>
              <w:rPr>
                <w:rFonts w:cs="Arial"/>
                <w:sz w:val="22"/>
                <w:szCs w:val="22"/>
              </w:rPr>
            </w:pPr>
          </w:p>
          <w:p w:rsidR="002E41E4" w:rsidRPr="008A3FBE" w:rsidRDefault="002E41E4" w:rsidP="002E41E4">
            <w:pPr>
              <w:rPr>
                <w:rFonts w:cs="Arial"/>
                <w:b/>
                <w:sz w:val="22"/>
                <w:szCs w:val="22"/>
              </w:rPr>
            </w:pPr>
            <w:r w:rsidRPr="008A3FBE">
              <w:rPr>
                <w:rFonts w:cs="Arial"/>
                <w:b/>
                <w:sz w:val="22"/>
                <w:szCs w:val="22"/>
              </w:rPr>
              <w:t>Comments:</w:t>
            </w:r>
          </w:p>
          <w:p w:rsidR="002E41E4" w:rsidRPr="008A3FBE" w:rsidRDefault="002E41E4" w:rsidP="002E41E4">
            <w:pPr>
              <w:pStyle w:val="Header"/>
              <w:tabs>
                <w:tab w:val="clear" w:pos="4320"/>
                <w:tab w:val="clear" w:pos="8640"/>
              </w:tabs>
              <w:spacing w:before="0" w:after="0"/>
              <w:rPr>
                <w:rFonts w:cs="Arial"/>
                <w:sz w:val="22"/>
                <w:szCs w:val="22"/>
              </w:rPr>
            </w:pPr>
            <w:r w:rsidRPr="008A3FBE">
              <w:rPr>
                <w:rFonts w:cs="Arial"/>
                <w:sz w:val="22"/>
                <w:szCs w:val="22"/>
              </w:rPr>
              <w:t xml:space="preserve">Recommendation for tutor/writing coach:  </w:t>
            </w:r>
            <w:r w:rsidRPr="008A3FBE">
              <w:rPr>
                <w:rFonts w:cs="Arial"/>
                <w:sz w:val="22"/>
                <w:szCs w:val="22"/>
              </w:rPr>
              <w:sym w:font="Symbol" w:char="F07F"/>
            </w:r>
          </w:p>
          <w:p w:rsidR="002E41E4" w:rsidRDefault="002E41E4" w:rsidP="002E41E4">
            <w:pPr>
              <w:rPr>
                <w:rFonts w:cs="Arial"/>
                <w:sz w:val="22"/>
                <w:szCs w:val="22"/>
              </w:rPr>
            </w:pPr>
          </w:p>
          <w:p w:rsidR="002E41E4" w:rsidRDefault="002E41E4" w:rsidP="002E41E4">
            <w:pPr>
              <w:rPr>
                <w:rFonts w:cs="Arial"/>
                <w:sz w:val="22"/>
                <w:szCs w:val="22"/>
              </w:rPr>
            </w:pPr>
          </w:p>
          <w:p w:rsidR="002E41E4" w:rsidRDefault="002E41E4" w:rsidP="002E41E4">
            <w:pPr>
              <w:rPr>
                <w:rFonts w:cs="Arial"/>
                <w:sz w:val="22"/>
                <w:szCs w:val="22"/>
              </w:rPr>
            </w:pPr>
          </w:p>
          <w:p w:rsidR="002E41E4" w:rsidRDefault="002E41E4" w:rsidP="002E41E4">
            <w:pPr>
              <w:rPr>
                <w:rFonts w:cs="Arial"/>
                <w:sz w:val="22"/>
                <w:szCs w:val="22"/>
              </w:rPr>
            </w:pPr>
          </w:p>
          <w:p w:rsidR="002E41E4" w:rsidRDefault="002E41E4" w:rsidP="002E41E4">
            <w:pPr>
              <w:rPr>
                <w:rFonts w:cs="Arial"/>
                <w:sz w:val="22"/>
                <w:szCs w:val="22"/>
              </w:rPr>
            </w:pPr>
          </w:p>
          <w:p w:rsidR="002E41E4" w:rsidRPr="002E41E4" w:rsidRDefault="002E41E4" w:rsidP="002E41E4">
            <w:pPr>
              <w:rPr>
                <w:rFonts w:cs="Arial"/>
                <w:sz w:val="22"/>
                <w:szCs w:val="22"/>
              </w:rPr>
            </w:pPr>
          </w:p>
        </w:tc>
        <w:tc>
          <w:tcPr>
            <w:tcW w:w="1633" w:type="dxa"/>
            <w:shd w:val="clear" w:color="auto" w:fill="auto"/>
          </w:tcPr>
          <w:p w:rsidR="0071195B" w:rsidRPr="008A3FBE" w:rsidRDefault="00792744" w:rsidP="0071195B">
            <w:pPr>
              <w:rPr>
                <w:rFonts w:cs="Arial"/>
                <w:b/>
                <w:sz w:val="22"/>
                <w:szCs w:val="22"/>
              </w:rPr>
            </w:pPr>
            <w:r w:rsidRPr="008A3FBE">
              <w:rPr>
                <w:rFonts w:cs="Arial"/>
                <w:b/>
                <w:sz w:val="22"/>
                <w:szCs w:val="22"/>
              </w:rPr>
              <w:t>10 points (50</w:t>
            </w:r>
            <w:r w:rsidR="0071195B" w:rsidRPr="008A3FBE">
              <w:rPr>
                <w:rFonts w:cs="Arial"/>
                <w:b/>
                <w:sz w:val="22"/>
                <w:szCs w:val="22"/>
              </w:rPr>
              <w:t xml:space="preserve">%)  </w:t>
            </w:r>
          </w:p>
          <w:p w:rsidR="0071195B" w:rsidRDefault="0071195B"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r w:rsidRPr="008A3FBE">
              <w:rPr>
                <w:rFonts w:cs="Arial"/>
                <w:b/>
                <w:sz w:val="22"/>
                <w:szCs w:val="22"/>
              </w:rPr>
              <w:t>5 points</w:t>
            </w:r>
            <w:r>
              <w:rPr>
                <w:rFonts w:cs="Arial"/>
                <w:b/>
                <w:sz w:val="22"/>
                <w:szCs w:val="22"/>
              </w:rPr>
              <w:t xml:space="preserve"> (25%)</w:t>
            </w: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r w:rsidRPr="008A3FBE">
              <w:rPr>
                <w:rFonts w:cs="Arial"/>
                <w:b/>
                <w:sz w:val="22"/>
                <w:szCs w:val="22"/>
              </w:rPr>
              <w:t>5 points (25%)</w:t>
            </w: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Pr="008A3FBE" w:rsidRDefault="002E41E4" w:rsidP="002E41E4">
            <w:pPr>
              <w:rPr>
                <w:rFonts w:cs="Arial"/>
                <w:b/>
                <w:sz w:val="22"/>
                <w:szCs w:val="22"/>
              </w:rPr>
            </w:pPr>
            <w:r w:rsidRPr="008A3FBE">
              <w:rPr>
                <w:rFonts w:cs="Arial"/>
                <w:b/>
                <w:sz w:val="22"/>
                <w:szCs w:val="22"/>
              </w:rPr>
              <w:t xml:space="preserve">Total points </w:t>
            </w:r>
          </w:p>
          <w:p w:rsidR="002E41E4" w:rsidRPr="008A3FBE" w:rsidRDefault="002E41E4" w:rsidP="002E41E4">
            <w:pPr>
              <w:rPr>
                <w:rFonts w:cs="Arial"/>
                <w:b/>
                <w:sz w:val="22"/>
                <w:szCs w:val="22"/>
              </w:rPr>
            </w:pPr>
            <w:r w:rsidRPr="008A3FBE">
              <w:rPr>
                <w:rFonts w:cs="Arial"/>
                <w:b/>
                <w:sz w:val="22"/>
                <w:szCs w:val="22"/>
              </w:rPr>
              <w:t>20 (100%):</w:t>
            </w:r>
          </w:p>
          <w:p w:rsidR="002E41E4" w:rsidRPr="008A3FBE" w:rsidRDefault="002E41E4" w:rsidP="002E41E4">
            <w:pPr>
              <w:rPr>
                <w:rFonts w:cs="Arial"/>
                <w:b/>
                <w:sz w:val="22"/>
                <w:szCs w:val="22"/>
              </w:rPr>
            </w:pPr>
          </w:p>
          <w:p w:rsidR="002E41E4" w:rsidRPr="008A3FBE" w:rsidRDefault="002E41E4" w:rsidP="0071195B">
            <w:pPr>
              <w:rPr>
                <w:rFonts w:cs="Arial"/>
                <w:b/>
                <w:sz w:val="22"/>
                <w:szCs w:val="22"/>
              </w:rPr>
            </w:pPr>
          </w:p>
        </w:tc>
      </w:tr>
    </w:tbl>
    <w:p w:rsidR="0071195B" w:rsidRPr="008A3FBE" w:rsidRDefault="0071195B" w:rsidP="0071195B">
      <w:pPr>
        <w:rPr>
          <w:rFonts w:cs="Arial"/>
          <w:sz w:val="22"/>
          <w:szCs w:val="22"/>
        </w:rPr>
      </w:pPr>
    </w:p>
    <w:p w:rsidR="002F7AE5" w:rsidRPr="008A3FBE" w:rsidRDefault="002F7AE5" w:rsidP="0071195B">
      <w:pPr>
        <w:rPr>
          <w:rFonts w:cs="Arial"/>
          <w:sz w:val="22"/>
          <w:szCs w:val="22"/>
        </w:rPr>
      </w:pPr>
    </w:p>
    <w:p w:rsidR="00BA3FC9" w:rsidRPr="003E4F22" w:rsidRDefault="00BA3FC9" w:rsidP="008F0596">
      <w:pPr>
        <w:jc w:val="center"/>
        <w:rPr>
          <w:rFonts w:cs="Arial"/>
          <w:b/>
          <w:color w:val="FF0000"/>
          <w:sz w:val="22"/>
          <w:szCs w:val="22"/>
        </w:rPr>
      </w:pPr>
    </w:p>
    <w:p w:rsidR="00C5504F" w:rsidRDefault="00C5504F" w:rsidP="002E41E4">
      <w:pPr>
        <w:rPr>
          <w:rFonts w:cs="Arial"/>
          <w:b/>
          <w:color w:val="FF0000"/>
          <w:sz w:val="22"/>
          <w:szCs w:val="22"/>
        </w:rPr>
      </w:pPr>
    </w:p>
    <w:p w:rsidR="00C5504F" w:rsidRDefault="00C5504F" w:rsidP="008F0596">
      <w:pPr>
        <w:jc w:val="center"/>
        <w:rPr>
          <w:rFonts w:cs="Arial"/>
          <w:b/>
          <w:color w:val="FF0000"/>
          <w:sz w:val="22"/>
          <w:szCs w:val="22"/>
        </w:rPr>
      </w:pPr>
    </w:p>
    <w:p w:rsidR="008F0596" w:rsidRPr="003E4F22" w:rsidRDefault="00E2078D" w:rsidP="008F0596">
      <w:pPr>
        <w:jc w:val="center"/>
        <w:rPr>
          <w:rFonts w:cs="Arial"/>
          <w:b/>
          <w:color w:val="FF0000"/>
          <w:sz w:val="22"/>
          <w:szCs w:val="22"/>
        </w:rPr>
      </w:pPr>
      <w:r>
        <w:rPr>
          <w:rFonts w:cs="Arial"/>
          <w:b/>
          <w:color w:val="FF0000"/>
          <w:sz w:val="22"/>
          <w:szCs w:val="22"/>
        </w:rPr>
        <w:t>Assignment 2</w:t>
      </w:r>
    </w:p>
    <w:p w:rsidR="008F0596" w:rsidRPr="003E4F22" w:rsidRDefault="008F0596" w:rsidP="008F0596">
      <w:pPr>
        <w:pStyle w:val="Header"/>
        <w:rPr>
          <w:rFonts w:cs="Arial"/>
          <w:sz w:val="22"/>
          <w:szCs w:val="22"/>
        </w:rPr>
      </w:pPr>
    </w:p>
    <w:p w:rsidR="008F0596" w:rsidRPr="003E4F22" w:rsidRDefault="008F0596" w:rsidP="008F0596">
      <w:pPr>
        <w:pStyle w:val="Header"/>
        <w:rPr>
          <w:rFonts w:cs="Arial"/>
          <w:sz w:val="22"/>
          <w:szCs w:val="22"/>
        </w:rPr>
      </w:pPr>
      <w:r w:rsidRPr="003E4F22">
        <w:rPr>
          <w:rFonts w:cs="Arial"/>
          <w:sz w:val="22"/>
          <w:szCs w:val="22"/>
        </w:rPr>
        <w:t xml:space="preserve">The midterm assignment requires you </w:t>
      </w:r>
      <w:r w:rsidRPr="003E4F22">
        <w:rPr>
          <w:rFonts w:cs="Arial"/>
          <w:i/>
          <w:sz w:val="22"/>
          <w:szCs w:val="22"/>
        </w:rPr>
        <w:t>critically reflect</w:t>
      </w:r>
      <w:r w:rsidRPr="003E4F22">
        <w:rPr>
          <w:rFonts w:cs="Arial"/>
          <w:sz w:val="22"/>
          <w:szCs w:val="22"/>
        </w:rPr>
        <w:t xml:space="preserve"> on your work environment and your skills in engaging with clients commonly encountered: </w:t>
      </w:r>
    </w:p>
    <w:p w:rsidR="008F0596" w:rsidRPr="003E4F22" w:rsidRDefault="008F0596" w:rsidP="008F0596">
      <w:pPr>
        <w:pStyle w:val="Header"/>
        <w:rPr>
          <w:rFonts w:cs="Arial"/>
          <w:sz w:val="22"/>
          <w:szCs w:val="22"/>
        </w:rPr>
      </w:pPr>
    </w:p>
    <w:p w:rsidR="008F0596" w:rsidRPr="003E4F22" w:rsidRDefault="008F0596" w:rsidP="0022778A">
      <w:pPr>
        <w:pStyle w:val="Header"/>
        <w:numPr>
          <w:ilvl w:val="1"/>
          <w:numId w:val="9"/>
        </w:numPr>
        <w:tabs>
          <w:tab w:val="clear" w:pos="1440"/>
        </w:tabs>
        <w:rPr>
          <w:rFonts w:cs="Arial"/>
          <w:sz w:val="22"/>
          <w:szCs w:val="22"/>
        </w:rPr>
      </w:pPr>
      <w:r w:rsidRPr="003E4F22">
        <w:rPr>
          <w:rFonts w:cs="Arial"/>
          <w:sz w:val="22"/>
          <w:szCs w:val="22"/>
        </w:rPr>
        <w:t xml:space="preserve">Describe the setting in which you are working and population served, and </w:t>
      </w:r>
      <w:r w:rsidRPr="003E4F22">
        <w:rPr>
          <w:rFonts w:cs="Arial"/>
          <w:i/>
          <w:sz w:val="22"/>
          <w:szCs w:val="22"/>
        </w:rPr>
        <w:t>critically analyze</w:t>
      </w:r>
      <w:r w:rsidR="00312324">
        <w:rPr>
          <w:rFonts w:cs="Arial"/>
          <w:i/>
          <w:sz w:val="22"/>
          <w:szCs w:val="22"/>
        </w:rPr>
        <w:t>*</w:t>
      </w:r>
      <w:r w:rsidRPr="003E4F22">
        <w:rPr>
          <w:rFonts w:cs="Arial"/>
          <w:sz w:val="22"/>
          <w:szCs w:val="22"/>
        </w:rPr>
        <w:t xml:space="preserve"> how it relates to the models of integrated care. Consider the following: </w:t>
      </w:r>
    </w:p>
    <w:p w:rsidR="008F0596" w:rsidRPr="003E4F22" w:rsidRDefault="008F0596" w:rsidP="0022778A">
      <w:pPr>
        <w:pStyle w:val="Header"/>
        <w:numPr>
          <w:ilvl w:val="0"/>
          <w:numId w:val="29"/>
        </w:numPr>
        <w:rPr>
          <w:rFonts w:cs="Arial"/>
          <w:sz w:val="22"/>
          <w:szCs w:val="22"/>
        </w:rPr>
      </w:pPr>
      <w:r w:rsidRPr="003E4F22">
        <w:rPr>
          <w:rFonts w:cs="Arial"/>
          <w:sz w:val="22"/>
          <w:szCs w:val="22"/>
        </w:rPr>
        <w:t>Levels of integration (stated vs. actual)</w:t>
      </w:r>
    </w:p>
    <w:p w:rsidR="008F0596" w:rsidRPr="003E4F22" w:rsidRDefault="008F0596" w:rsidP="0022778A">
      <w:pPr>
        <w:pStyle w:val="Header"/>
        <w:numPr>
          <w:ilvl w:val="0"/>
          <w:numId w:val="29"/>
        </w:numPr>
        <w:rPr>
          <w:rFonts w:cs="Arial"/>
          <w:sz w:val="22"/>
          <w:szCs w:val="22"/>
        </w:rPr>
      </w:pPr>
      <w:r w:rsidRPr="003E4F22">
        <w:rPr>
          <w:rFonts w:cs="Arial"/>
          <w:sz w:val="22"/>
          <w:szCs w:val="22"/>
        </w:rPr>
        <w:t xml:space="preserve">Levels and types of collaboration </w:t>
      </w:r>
    </w:p>
    <w:p w:rsidR="008F0596" w:rsidRPr="003E4F22" w:rsidRDefault="008F0596" w:rsidP="0022778A">
      <w:pPr>
        <w:pStyle w:val="Header"/>
        <w:numPr>
          <w:ilvl w:val="0"/>
          <w:numId w:val="29"/>
        </w:numPr>
        <w:rPr>
          <w:rFonts w:cs="Arial"/>
          <w:sz w:val="22"/>
          <w:szCs w:val="22"/>
        </w:rPr>
      </w:pPr>
      <w:r w:rsidRPr="003E4F22">
        <w:rPr>
          <w:rFonts w:cs="Arial"/>
          <w:sz w:val="22"/>
          <w:szCs w:val="22"/>
        </w:rPr>
        <w:t xml:space="preserve">Benefits and limitations </w:t>
      </w:r>
    </w:p>
    <w:p w:rsidR="008F0596" w:rsidRPr="003E4F22" w:rsidRDefault="008F0596" w:rsidP="008F0596">
      <w:pPr>
        <w:pStyle w:val="Header"/>
        <w:ind w:left="2224"/>
        <w:rPr>
          <w:rFonts w:cs="Arial"/>
          <w:sz w:val="22"/>
          <w:szCs w:val="22"/>
        </w:rPr>
      </w:pPr>
    </w:p>
    <w:p w:rsidR="008F0596" w:rsidRPr="003E4F22" w:rsidRDefault="008F0596" w:rsidP="0022778A">
      <w:pPr>
        <w:pStyle w:val="Header"/>
        <w:numPr>
          <w:ilvl w:val="1"/>
          <w:numId w:val="9"/>
        </w:numPr>
        <w:tabs>
          <w:tab w:val="clear" w:pos="1440"/>
        </w:tabs>
        <w:rPr>
          <w:rFonts w:cs="Arial"/>
          <w:sz w:val="22"/>
          <w:szCs w:val="22"/>
        </w:rPr>
      </w:pPr>
      <w:r w:rsidRPr="003E4F22">
        <w:rPr>
          <w:rFonts w:cs="Arial"/>
          <w:sz w:val="22"/>
          <w:szCs w:val="22"/>
        </w:rPr>
        <w:t>Building on the biopsychosocial framework int</w:t>
      </w:r>
      <w:r w:rsidR="00A278B0">
        <w:rPr>
          <w:rFonts w:cs="Arial"/>
          <w:sz w:val="22"/>
          <w:szCs w:val="22"/>
        </w:rPr>
        <w:t xml:space="preserve">roduced in SOWK 543, provide an </w:t>
      </w:r>
      <w:r w:rsidRPr="003E4F22">
        <w:rPr>
          <w:rFonts w:cs="Arial"/>
          <w:sz w:val="22"/>
          <w:szCs w:val="22"/>
        </w:rPr>
        <w:t xml:space="preserve">assessment of a client you have worked with who was in crisis, had a chronic condition, was experiencing grief/loss, trauma, or a health condition. </w:t>
      </w:r>
    </w:p>
    <w:p w:rsidR="008F0596" w:rsidRPr="003E4F22" w:rsidRDefault="008F0596" w:rsidP="008F0596">
      <w:pPr>
        <w:pStyle w:val="Header"/>
        <w:ind w:left="1440"/>
        <w:rPr>
          <w:rFonts w:cs="Arial"/>
          <w:sz w:val="22"/>
          <w:szCs w:val="22"/>
        </w:rPr>
      </w:pPr>
    </w:p>
    <w:p w:rsidR="008F0596" w:rsidRPr="003E4F22" w:rsidRDefault="00A278B0" w:rsidP="0022778A">
      <w:pPr>
        <w:pStyle w:val="Header"/>
        <w:numPr>
          <w:ilvl w:val="1"/>
          <w:numId w:val="9"/>
        </w:numPr>
        <w:tabs>
          <w:tab w:val="clear" w:pos="1440"/>
        </w:tabs>
        <w:rPr>
          <w:rFonts w:cs="Arial"/>
          <w:sz w:val="22"/>
          <w:szCs w:val="22"/>
        </w:rPr>
      </w:pPr>
      <w:r>
        <w:rPr>
          <w:rFonts w:cs="Arial"/>
          <w:sz w:val="22"/>
          <w:szCs w:val="22"/>
        </w:rPr>
        <w:t xml:space="preserve">Critically reflect on the interventions and skills you used with the client and then apply the new interventions to the case.  </w:t>
      </w:r>
      <w:r w:rsidRPr="003E4F22">
        <w:rPr>
          <w:rFonts w:cs="Arial"/>
          <w:sz w:val="22"/>
          <w:szCs w:val="22"/>
        </w:rPr>
        <w:t>In retrospect, what might you have done differently</w:t>
      </w:r>
      <w:r>
        <w:rPr>
          <w:rFonts w:cs="Arial"/>
          <w:sz w:val="22"/>
          <w:szCs w:val="22"/>
        </w:rPr>
        <w:t xml:space="preserve">.  Describe new interventions learned and discuss potential impact on the client.  </w:t>
      </w:r>
      <w:r w:rsidR="00D73D39" w:rsidRPr="003E4F22">
        <w:rPr>
          <w:rFonts w:cs="Arial"/>
          <w:sz w:val="22"/>
          <w:szCs w:val="22"/>
        </w:rPr>
        <w:t>Focus on skills and content covered in cla</w:t>
      </w:r>
      <w:r w:rsidR="007745B4">
        <w:rPr>
          <w:rFonts w:cs="Arial"/>
          <w:sz w:val="22"/>
          <w:szCs w:val="22"/>
        </w:rPr>
        <w:t>ss such as chronic disease self-</w:t>
      </w:r>
      <w:r w:rsidR="00D73D39" w:rsidRPr="003E4F22">
        <w:rPr>
          <w:rFonts w:cs="Arial"/>
          <w:sz w:val="22"/>
          <w:szCs w:val="22"/>
        </w:rPr>
        <w:t>management, grief counseling, trauma focused principles and ad</w:t>
      </w:r>
      <w:r>
        <w:rPr>
          <w:rFonts w:cs="Arial"/>
          <w:sz w:val="22"/>
          <w:szCs w:val="22"/>
        </w:rPr>
        <w:t xml:space="preserve">herence and retention in care. </w:t>
      </w:r>
      <w:r w:rsidR="00D73D39" w:rsidRPr="003E4F22">
        <w:rPr>
          <w:rFonts w:cs="Arial"/>
          <w:sz w:val="22"/>
          <w:szCs w:val="22"/>
        </w:rPr>
        <w:t xml:space="preserve">Use academic citations to support your thoughts. </w:t>
      </w:r>
    </w:p>
    <w:p w:rsidR="00745382" w:rsidRPr="003E4F22" w:rsidRDefault="00745382" w:rsidP="00745382">
      <w:pPr>
        <w:pStyle w:val="Header"/>
        <w:rPr>
          <w:rFonts w:cs="Arial"/>
          <w:sz w:val="22"/>
          <w:szCs w:val="22"/>
        </w:rPr>
      </w:pPr>
    </w:p>
    <w:p w:rsidR="00A278B0" w:rsidRPr="00906137" w:rsidRDefault="00745382" w:rsidP="002E41E4">
      <w:pPr>
        <w:pStyle w:val="Header"/>
        <w:numPr>
          <w:ilvl w:val="1"/>
          <w:numId w:val="9"/>
        </w:numPr>
        <w:tabs>
          <w:tab w:val="clear" w:pos="1440"/>
        </w:tabs>
        <w:rPr>
          <w:rFonts w:cs="Arial"/>
          <w:sz w:val="22"/>
          <w:szCs w:val="22"/>
        </w:rPr>
      </w:pPr>
      <w:r w:rsidRPr="00906137">
        <w:rPr>
          <w:rFonts w:cs="Arial"/>
          <w:sz w:val="22"/>
          <w:szCs w:val="22"/>
        </w:rPr>
        <w:t>Discuss the impact of culture on your interactions and re</w:t>
      </w:r>
      <w:r w:rsidR="007745B4" w:rsidRPr="00906137">
        <w:rPr>
          <w:rFonts w:cs="Arial"/>
          <w:sz w:val="22"/>
          <w:szCs w:val="22"/>
        </w:rPr>
        <w:t>flect on your own cultural self-</w:t>
      </w:r>
      <w:r w:rsidRPr="00906137">
        <w:rPr>
          <w:rFonts w:cs="Arial"/>
          <w:sz w:val="22"/>
          <w:szCs w:val="22"/>
        </w:rPr>
        <w:t>awareness.</w:t>
      </w:r>
      <w:r w:rsidR="00A278B0" w:rsidRPr="00906137">
        <w:rPr>
          <w:rFonts w:cs="Arial"/>
          <w:sz w:val="22"/>
          <w:szCs w:val="22"/>
        </w:rPr>
        <w:t xml:space="preserve">  Consider </w:t>
      </w:r>
      <w:r w:rsidR="00906137">
        <w:rPr>
          <w:rFonts w:cs="Arial"/>
          <w:sz w:val="22"/>
          <w:szCs w:val="22"/>
        </w:rPr>
        <w:t xml:space="preserve">the </w:t>
      </w:r>
      <w:r w:rsidR="00906137" w:rsidRPr="00906137">
        <w:rPr>
          <w:rFonts w:cs="Arial"/>
          <w:sz w:val="24"/>
          <w:szCs w:val="24"/>
        </w:rPr>
        <w:t>intersection of the client’s culture as it related to yours and the impact on counter-transference.</w:t>
      </w:r>
      <w:r w:rsidR="00906137">
        <w:rPr>
          <w:rFonts w:ascii="Times New Roman" w:hAnsi="Times New Roman"/>
          <w:b/>
          <w:sz w:val="24"/>
          <w:szCs w:val="24"/>
        </w:rPr>
        <w:t xml:space="preserve"> </w:t>
      </w:r>
    </w:p>
    <w:p w:rsidR="00745382" w:rsidRPr="003E4F22" w:rsidRDefault="00745382" w:rsidP="00A278B0">
      <w:pPr>
        <w:pStyle w:val="Header"/>
        <w:ind w:left="1440"/>
        <w:rPr>
          <w:rFonts w:cs="Arial"/>
          <w:sz w:val="22"/>
          <w:szCs w:val="22"/>
        </w:rPr>
      </w:pPr>
      <w:r w:rsidRPr="003E4F22">
        <w:rPr>
          <w:rFonts w:cs="Arial"/>
          <w:sz w:val="22"/>
          <w:szCs w:val="22"/>
        </w:rPr>
        <w:t xml:space="preserve"> </w:t>
      </w:r>
    </w:p>
    <w:p w:rsidR="008F0596" w:rsidRDefault="00312324" w:rsidP="008F0596">
      <w:pPr>
        <w:pStyle w:val="Header"/>
        <w:rPr>
          <w:rFonts w:cs="Arial"/>
          <w:sz w:val="22"/>
          <w:szCs w:val="22"/>
        </w:rPr>
      </w:pPr>
      <w:r>
        <w:rPr>
          <w:rFonts w:cs="Arial"/>
          <w:sz w:val="22"/>
          <w:szCs w:val="22"/>
        </w:rPr>
        <w:t xml:space="preserve">*Critical analysis includes reflecting on the environment in which you work, how it functions and might be improved with more integrated care.  </w:t>
      </w:r>
    </w:p>
    <w:p w:rsidR="00312324" w:rsidRPr="003E4F22" w:rsidRDefault="00312324" w:rsidP="008F0596">
      <w:pPr>
        <w:pStyle w:val="Header"/>
        <w:rPr>
          <w:rFonts w:cs="Arial"/>
          <w:sz w:val="22"/>
          <w:szCs w:val="22"/>
        </w:rPr>
      </w:pPr>
    </w:p>
    <w:p w:rsidR="008F0596" w:rsidRPr="003E4F22" w:rsidRDefault="008F0596" w:rsidP="008F0596">
      <w:pPr>
        <w:pStyle w:val="Header"/>
        <w:rPr>
          <w:rFonts w:cs="Arial"/>
          <w:sz w:val="22"/>
          <w:szCs w:val="22"/>
        </w:rPr>
      </w:pPr>
      <w:r w:rsidRPr="003E4F22">
        <w:rPr>
          <w:rFonts w:cs="Arial"/>
          <w:sz w:val="22"/>
          <w:szCs w:val="22"/>
        </w:rPr>
        <w:t>Use critical thinking, self-reflection, course readings, and class lectures/discussions to support your analysis</w:t>
      </w:r>
      <w:r w:rsidR="007745B4">
        <w:rPr>
          <w:rFonts w:cs="Arial"/>
          <w:sz w:val="22"/>
          <w:szCs w:val="22"/>
        </w:rPr>
        <w:t>.</w:t>
      </w:r>
      <w:r w:rsidRPr="003E4F22">
        <w:rPr>
          <w:rFonts w:cs="Arial"/>
          <w:sz w:val="22"/>
          <w:szCs w:val="22"/>
        </w:rPr>
        <w:t xml:space="preserve"> </w:t>
      </w:r>
      <w:r w:rsidR="00CE5240" w:rsidRPr="008A3FBE">
        <w:rPr>
          <w:rFonts w:cs="Arial"/>
          <w:sz w:val="22"/>
          <w:szCs w:val="22"/>
        </w:rPr>
        <w:t xml:space="preserve">Minimum 5 references form course material and 3 references from outside material. </w:t>
      </w:r>
      <w:r w:rsidR="00696F00" w:rsidRPr="003E4F22">
        <w:rPr>
          <w:rFonts w:cs="Arial"/>
          <w:sz w:val="22"/>
          <w:szCs w:val="22"/>
        </w:rPr>
        <w:t>6-8</w:t>
      </w:r>
      <w:r w:rsidRPr="003E4F22">
        <w:rPr>
          <w:rFonts w:cs="Arial"/>
          <w:sz w:val="22"/>
          <w:szCs w:val="22"/>
        </w:rPr>
        <w:t xml:space="preserve"> pages, double-spaced.</w:t>
      </w:r>
    </w:p>
    <w:p w:rsidR="008F0596" w:rsidRPr="003E4F22" w:rsidRDefault="008F0596" w:rsidP="008F0596">
      <w:pPr>
        <w:pStyle w:val="Bib"/>
        <w:spacing w:after="0"/>
        <w:ind w:left="0" w:firstLine="0"/>
        <w:rPr>
          <w:sz w:val="22"/>
          <w:szCs w:val="22"/>
        </w:rPr>
      </w:pPr>
    </w:p>
    <w:p w:rsidR="002E41E4" w:rsidRDefault="002E41E4">
      <w:pPr>
        <w:spacing w:before="0" w:after="0"/>
        <w:rPr>
          <w:rFonts w:cs="Arial"/>
          <w:sz w:val="22"/>
          <w:szCs w:val="22"/>
        </w:rPr>
      </w:pPr>
      <w:r>
        <w:rPr>
          <w:rFonts w:cs="Arial"/>
          <w:sz w:val="22"/>
          <w:szCs w:val="22"/>
        </w:rPr>
        <w:br w:type="page"/>
      </w:r>
    </w:p>
    <w:p w:rsidR="008F0596" w:rsidRPr="003E4F22" w:rsidRDefault="008F0596" w:rsidP="008F0596">
      <w:pPr>
        <w:pStyle w:val="Header"/>
        <w:tabs>
          <w:tab w:val="clear" w:pos="4320"/>
          <w:tab w:val="clear" w:pos="8640"/>
        </w:tabs>
        <w:spacing w:before="0" w:after="0"/>
        <w:rPr>
          <w:rFonts w:cs="Arial"/>
          <w:sz w:val="22"/>
          <w:szCs w:val="22"/>
        </w:rPr>
      </w:pPr>
    </w:p>
    <w:p w:rsidR="008F0596" w:rsidRPr="008A3FBE" w:rsidRDefault="008F0596" w:rsidP="008F0596">
      <w:pPr>
        <w:pStyle w:val="Header"/>
        <w:tabs>
          <w:tab w:val="clear" w:pos="4320"/>
          <w:tab w:val="clear" w:pos="8640"/>
        </w:tabs>
        <w:spacing w:before="0" w:after="0"/>
        <w:rPr>
          <w:rFonts w:cs="Arial"/>
          <w:b/>
          <w:sz w:val="22"/>
          <w:szCs w:val="22"/>
          <w:u w:val="single"/>
        </w:rPr>
      </w:pPr>
      <w:r w:rsidRPr="008A3FBE">
        <w:rPr>
          <w:rFonts w:cs="Arial"/>
          <w:b/>
          <w:sz w:val="22"/>
          <w:szCs w:val="22"/>
          <w:u w:val="single"/>
        </w:rPr>
        <w:t>Rubric</w:t>
      </w:r>
      <w:r w:rsidR="0071195B" w:rsidRPr="008A3FBE">
        <w:rPr>
          <w:rFonts w:cs="Arial"/>
          <w:b/>
          <w:sz w:val="22"/>
          <w:szCs w:val="22"/>
          <w:u w:val="single"/>
        </w:rPr>
        <w:t xml:space="preserve"> Assignment 2</w:t>
      </w:r>
    </w:p>
    <w:p w:rsidR="008F0596" w:rsidRPr="003E4F22" w:rsidRDefault="008F0596" w:rsidP="008F0596">
      <w:pPr>
        <w:pStyle w:val="Header"/>
        <w:tabs>
          <w:tab w:val="clear" w:pos="4320"/>
          <w:tab w:val="clear" w:pos="8640"/>
        </w:tabs>
        <w:spacing w:before="0" w:after="0"/>
        <w:rPr>
          <w:rFonts w:cs="Arial"/>
          <w:sz w:val="22"/>
          <w:szCs w:val="22"/>
          <w:u w:val="single"/>
        </w:rPr>
      </w:pPr>
    </w:p>
    <w:p w:rsidR="008F0596" w:rsidRPr="003E4F22" w:rsidRDefault="008F0596" w:rsidP="008F0596">
      <w:pPr>
        <w:pStyle w:val="Header"/>
        <w:tabs>
          <w:tab w:val="clear" w:pos="4320"/>
          <w:tab w:val="clear" w:pos="8640"/>
        </w:tabs>
        <w:spacing w:before="0" w:after="0"/>
        <w:rPr>
          <w:rFonts w:cs="Arial"/>
          <w:sz w:val="22"/>
          <w:szCs w:val="22"/>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7"/>
        <w:gridCol w:w="1653"/>
      </w:tblGrid>
      <w:tr w:rsidR="002F7AE5" w:rsidRPr="003E4F22">
        <w:trPr>
          <w:trHeight w:val="4380"/>
        </w:trPr>
        <w:tc>
          <w:tcPr>
            <w:tcW w:w="7947" w:type="dxa"/>
            <w:shd w:val="clear" w:color="auto" w:fill="auto"/>
          </w:tcPr>
          <w:p w:rsidR="0071195B" w:rsidRPr="008A3FBE" w:rsidRDefault="0071195B" w:rsidP="0071195B">
            <w:pPr>
              <w:rPr>
                <w:rFonts w:cs="Arial"/>
                <w:b/>
                <w:sz w:val="22"/>
                <w:szCs w:val="22"/>
              </w:rPr>
            </w:pPr>
            <w:r w:rsidRPr="008A3FBE">
              <w:rPr>
                <w:rFonts w:cs="Arial"/>
                <w:b/>
                <w:sz w:val="22"/>
                <w:szCs w:val="22"/>
              </w:rPr>
              <w:t>Application of Course Content</w:t>
            </w:r>
          </w:p>
          <w:p w:rsidR="0071195B" w:rsidRPr="008A3FBE" w:rsidRDefault="0071195B" w:rsidP="0071195B">
            <w:pPr>
              <w:rPr>
                <w:rFonts w:cs="Arial"/>
                <w:sz w:val="22"/>
                <w:szCs w:val="22"/>
              </w:rPr>
            </w:pPr>
          </w:p>
          <w:p w:rsidR="0071195B" w:rsidRPr="008A3FBE" w:rsidRDefault="0071195B" w:rsidP="0071195B">
            <w:pPr>
              <w:rPr>
                <w:rFonts w:cs="Arial"/>
                <w:b/>
                <w:sz w:val="22"/>
                <w:szCs w:val="22"/>
              </w:rPr>
            </w:pPr>
            <w:r w:rsidRPr="008A3FBE">
              <w:rPr>
                <w:rFonts w:cs="Arial"/>
                <w:sz w:val="22"/>
                <w:szCs w:val="22"/>
              </w:rPr>
              <w:t>Comprehension and depth of understanding as evidenced application and synthesis of course content to the interview responses:</w:t>
            </w:r>
          </w:p>
          <w:p w:rsidR="0071195B" w:rsidRPr="008A3FBE" w:rsidRDefault="0071195B" w:rsidP="00D929E6">
            <w:pPr>
              <w:pStyle w:val="Level1"/>
              <w:numPr>
                <w:ilvl w:val="0"/>
                <w:numId w:val="34"/>
              </w:numPr>
              <w:rPr>
                <w:sz w:val="22"/>
                <w:szCs w:val="22"/>
              </w:rPr>
            </w:pPr>
            <w:r w:rsidRPr="008A3FBE">
              <w:rPr>
                <w:sz w:val="22"/>
                <w:szCs w:val="22"/>
              </w:rPr>
              <w:t>Introduction &amp; conclusion</w:t>
            </w:r>
          </w:p>
          <w:p w:rsidR="0071195B" w:rsidRPr="008A3FBE" w:rsidRDefault="0071195B" w:rsidP="00D929E6">
            <w:pPr>
              <w:pStyle w:val="Level1"/>
              <w:numPr>
                <w:ilvl w:val="0"/>
                <w:numId w:val="34"/>
              </w:numPr>
              <w:rPr>
                <w:sz w:val="22"/>
                <w:szCs w:val="22"/>
              </w:rPr>
            </w:pPr>
            <w:r w:rsidRPr="008A3FBE">
              <w:rPr>
                <w:sz w:val="22"/>
                <w:szCs w:val="22"/>
              </w:rPr>
              <w:t>Description of setting and population served</w:t>
            </w:r>
          </w:p>
          <w:p w:rsidR="0071195B" w:rsidRPr="008A3FBE" w:rsidRDefault="0071195B" w:rsidP="00D929E6">
            <w:pPr>
              <w:pStyle w:val="Level1"/>
              <w:numPr>
                <w:ilvl w:val="0"/>
                <w:numId w:val="34"/>
              </w:numPr>
              <w:rPr>
                <w:sz w:val="22"/>
                <w:szCs w:val="22"/>
              </w:rPr>
            </w:pPr>
            <w:r w:rsidRPr="008A3FBE">
              <w:rPr>
                <w:sz w:val="22"/>
                <w:szCs w:val="22"/>
              </w:rPr>
              <w:t>Critical analysis of setting and models of integrated care (address levels of integration, levels and types of collaboration and benefits and limitations)</w:t>
            </w:r>
          </w:p>
          <w:p w:rsidR="0071195B" w:rsidRPr="008A3FBE" w:rsidRDefault="0071195B" w:rsidP="00D929E6">
            <w:pPr>
              <w:pStyle w:val="Level1"/>
              <w:numPr>
                <w:ilvl w:val="0"/>
                <w:numId w:val="34"/>
              </w:numPr>
              <w:rPr>
                <w:sz w:val="22"/>
                <w:szCs w:val="22"/>
              </w:rPr>
            </w:pPr>
            <w:r w:rsidRPr="008A3FBE">
              <w:rPr>
                <w:sz w:val="22"/>
                <w:szCs w:val="22"/>
              </w:rPr>
              <w:t xml:space="preserve">Clear and concise biopsychosocial assessment of a client that experienced crisis, chronic health condition, grief or loss. </w:t>
            </w:r>
          </w:p>
          <w:p w:rsidR="0071195B" w:rsidRPr="008A3FBE" w:rsidRDefault="0071195B" w:rsidP="00D929E6">
            <w:pPr>
              <w:pStyle w:val="Level1"/>
              <w:numPr>
                <w:ilvl w:val="0"/>
                <w:numId w:val="34"/>
              </w:numPr>
              <w:rPr>
                <w:sz w:val="22"/>
                <w:szCs w:val="22"/>
              </w:rPr>
            </w:pPr>
            <w:r w:rsidRPr="008A3FBE">
              <w:rPr>
                <w:sz w:val="22"/>
                <w:szCs w:val="22"/>
              </w:rPr>
              <w:t>Interventions strategies and description of advanced clinical skills and impact.</w:t>
            </w:r>
          </w:p>
          <w:p w:rsidR="0071195B" w:rsidRPr="008A3FBE" w:rsidRDefault="0071195B" w:rsidP="00D929E6">
            <w:pPr>
              <w:pStyle w:val="ListParagraph"/>
              <w:numPr>
                <w:ilvl w:val="0"/>
                <w:numId w:val="34"/>
              </w:numPr>
              <w:spacing w:before="0" w:after="0"/>
              <w:contextualSpacing/>
              <w:rPr>
                <w:rFonts w:cs="Arial"/>
                <w:sz w:val="22"/>
                <w:szCs w:val="22"/>
              </w:rPr>
            </w:pPr>
            <w:r w:rsidRPr="008A3FBE">
              <w:rPr>
                <w:rFonts w:cs="Arial"/>
                <w:sz w:val="22"/>
                <w:szCs w:val="22"/>
              </w:rPr>
              <w:t>Strengths and weaknesses of interventions in meeting the needs of the clients and critical thinking about how student might intervene differently.</w:t>
            </w:r>
          </w:p>
          <w:p w:rsidR="0071195B" w:rsidRDefault="0071195B" w:rsidP="0071195B">
            <w:pPr>
              <w:pStyle w:val="Header"/>
              <w:numPr>
                <w:ilvl w:val="0"/>
                <w:numId w:val="34"/>
              </w:numPr>
              <w:tabs>
                <w:tab w:val="clear" w:pos="4320"/>
                <w:tab w:val="clear" w:pos="8640"/>
              </w:tabs>
              <w:spacing w:before="0" w:after="0"/>
              <w:rPr>
                <w:rFonts w:cs="Arial"/>
                <w:sz w:val="22"/>
                <w:szCs w:val="22"/>
              </w:rPr>
            </w:pPr>
            <w:r w:rsidRPr="008A3FBE">
              <w:rPr>
                <w:rFonts w:cs="Arial"/>
                <w:sz w:val="22"/>
                <w:szCs w:val="22"/>
              </w:rPr>
              <w:t>Interventions adequate to address cultural variation and if no, content adapted to be culturally sensitive</w:t>
            </w:r>
            <w:r w:rsidR="00760FA4">
              <w:rPr>
                <w:rFonts w:cs="Arial"/>
                <w:sz w:val="22"/>
                <w:szCs w:val="22"/>
              </w:rPr>
              <w:t>,</w:t>
            </w:r>
          </w:p>
          <w:p w:rsidR="002E41E4" w:rsidRDefault="002E41E4" w:rsidP="002E41E4">
            <w:pPr>
              <w:pStyle w:val="Header"/>
              <w:tabs>
                <w:tab w:val="clear" w:pos="4320"/>
                <w:tab w:val="clear" w:pos="8640"/>
              </w:tabs>
              <w:spacing w:before="0" w:after="0"/>
              <w:rPr>
                <w:rFonts w:cs="Arial"/>
                <w:b/>
                <w:sz w:val="22"/>
                <w:szCs w:val="22"/>
              </w:rPr>
            </w:pPr>
          </w:p>
          <w:p w:rsidR="002E41E4" w:rsidRPr="008A3FBE" w:rsidRDefault="002E41E4" w:rsidP="002E41E4">
            <w:pPr>
              <w:pStyle w:val="Header"/>
              <w:tabs>
                <w:tab w:val="clear" w:pos="4320"/>
                <w:tab w:val="clear" w:pos="8640"/>
              </w:tabs>
              <w:spacing w:before="0" w:after="0"/>
              <w:rPr>
                <w:rFonts w:cs="Arial"/>
                <w:b/>
                <w:sz w:val="22"/>
                <w:szCs w:val="22"/>
              </w:rPr>
            </w:pPr>
            <w:r w:rsidRPr="008A3FBE">
              <w:rPr>
                <w:rFonts w:cs="Arial"/>
                <w:b/>
                <w:sz w:val="22"/>
                <w:szCs w:val="22"/>
              </w:rPr>
              <w:t>Writing Style</w:t>
            </w:r>
          </w:p>
          <w:p w:rsidR="002E41E4" w:rsidRDefault="002E41E4" w:rsidP="002E41E4">
            <w:pPr>
              <w:pStyle w:val="Header"/>
              <w:numPr>
                <w:ilvl w:val="0"/>
                <w:numId w:val="37"/>
              </w:numPr>
              <w:tabs>
                <w:tab w:val="clear" w:pos="4320"/>
                <w:tab w:val="clear" w:pos="8640"/>
              </w:tabs>
              <w:spacing w:before="0" w:after="0"/>
              <w:rPr>
                <w:rFonts w:cs="Arial"/>
                <w:sz w:val="22"/>
                <w:szCs w:val="22"/>
              </w:rPr>
            </w:pPr>
            <w:r>
              <w:rPr>
                <w:rFonts w:cs="Arial"/>
                <w:sz w:val="22"/>
                <w:szCs w:val="22"/>
              </w:rPr>
              <w:t>Writing style includes proper grammar, syntax, sentence structure and spelling</w:t>
            </w:r>
          </w:p>
          <w:p w:rsidR="002E41E4" w:rsidRDefault="002E41E4" w:rsidP="002E41E4">
            <w:pPr>
              <w:pStyle w:val="Header"/>
              <w:numPr>
                <w:ilvl w:val="0"/>
                <w:numId w:val="37"/>
              </w:numPr>
              <w:tabs>
                <w:tab w:val="clear" w:pos="4320"/>
                <w:tab w:val="clear" w:pos="8640"/>
              </w:tabs>
              <w:spacing w:before="0" w:after="0"/>
              <w:rPr>
                <w:rFonts w:cs="Arial"/>
                <w:sz w:val="22"/>
                <w:szCs w:val="22"/>
              </w:rPr>
            </w:pPr>
            <w:r>
              <w:rPr>
                <w:rFonts w:cs="Arial"/>
                <w:sz w:val="22"/>
                <w:szCs w:val="22"/>
              </w:rPr>
              <w:t>Writing includes clarity of concepts and ideas (articulation)</w:t>
            </w:r>
          </w:p>
          <w:p w:rsidR="002E41E4" w:rsidRDefault="002E41E4" w:rsidP="002E41E4">
            <w:pPr>
              <w:pStyle w:val="Header"/>
              <w:numPr>
                <w:ilvl w:val="0"/>
                <w:numId w:val="37"/>
              </w:numPr>
              <w:tabs>
                <w:tab w:val="clear" w:pos="4320"/>
                <w:tab w:val="clear" w:pos="8640"/>
              </w:tabs>
              <w:spacing w:before="0" w:after="0"/>
              <w:rPr>
                <w:rFonts w:cs="Arial"/>
                <w:sz w:val="22"/>
                <w:szCs w:val="22"/>
              </w:rPr>
            </w:pPr>
            <w:r>
              <w:rPr>
                <w:rFonts w:cs="Arial"/>
                <w:sz w:val="22"/>
                <w:szCs w:val="22"/>
              </w:rPr>
              <w:t>6-8 pages</w:t>
            </w:r>
          </w:p>
          <w:p w:rsidR="002E41E4" w:rsidRDefault="002E41E4" w:rsidP="002E41E4">
            <w:pPr>
              <w:pStyle w:val="Header"/>
              <w:numPr>
                <w:ilvl w:val="0"/>
                <w:numId w:val="37"/>
              </w:numPr>
              <w:tabs>
                <w:tab w:val="clear" w:pos="4320"/>
                <w:tab w:val="clear" w:pos="8640"/>
              </w:tabs>
              <w:spacing w:before="0" w:after="0"/>
              <w:rPr>
                <w:rFonts w:cs="Arial"/>
                <w:sz w:val="22"/>
                <w:szCs w:val="22"/>
              </w:rPr>
            </w:pPr>
            <w:r>
              <w:rPr>
                <w:rFonts w:cs="Arial"/>
                <w:sz w:val="22"/>
                <w:szCs w:val="22"/>
              </w:rPr>
              <w:t>Minimum 5 references from course material and 3 references from outside material.</w:t>
            </w:r>
          </w:p>
          <w:p w:rsidR="002E41E4" w:rsidRDefault="002E41E4" w:rsidP="002E41E4">
            <w:pPr>
              <w:pStyle w:val="Header"/>
              <w:numPr>
                <w:ilvl w:val="0"/>
                <w:numId w:val="37"/>
              </w:numPr>
              <w:tabs>
                <w:tab w:val="clear" w:pos="4320"/>
                <w:tab w:val="clear" w:pos="8640"/>
              </w:tabs>
              <w:spacing w:before="0" w:after="0"/>
              <w:rPr>
                <w:rFonts w:cs="Arial"/>
                <w:sz w:val="22"/>
                <w:szCs w:val="22"/>
              </w:rPr>
            </w:pPr>
            <w:r>
              <w:rPr>
                <w:rFonts w:cs="Arial"/>
                <w:sz w:val="22"/>
                <w:szCs w:val="22"/>
              </w:rPr>
              <w:t>Proper APA</w:t>
            </w:r>
          </w:p>
          <w:p w:rsidR="002E41E4" w:rsidRDefault="002E41E4" w:rsidP="002E41E4">
            <w:pPr>
              <w:pStyle w:val="Header"/>
              <w:numPr>
                <w:ilvl w:val="0"/>
                <w:numId w:val="37"/>
              </w:numPr>
              <w:tabs>
                <w:tab w:val="clear" w:pos="4320"/>
                <w:tab w:val="clear" w:pos="8640"/>
              </w:tabs>
              <w:spacing w:before="0" w:after="0"/>
              <w:rPr>
                <w:rFonts w:cs="Arial"/>
                <w:sz w:val="22"/>
                <w:szCs w:val="22"/>
              </w:rPr>
            </w:pPr>
            <w:r>
              <w:rPr>
                <w:rFonts w:cs="Arial"/>
                <w:sz w:val="22"/>
                <w:szCs w:val="22"/>
              </w:rPr>
              <w:t>One</w:t>
            </w:r>
            <w:r w:rsidR="00E2078D">
              <w:rPr>
                <w:rFonts w:cs="Arial"/>
                <w:sz w:val="22"/>
                <w:szCs w:val="22"/>
              </w:rPr>
              <w:t>-</w:t>
            </w:r>
            <w:r>
              <w:rPr>
                <w:rFonts w:cs="Arial"/>
                <w:sz w:val="22"/>
                <w:szCs w:val="22"/>
              </w:rPr>
              <w:t xml:space="preserve">point reduction for each day late without instructor verified extension. </w:t>
            </w:r>
          </w:p>
          <w:p w:rsidR="00E2078D" w:rsidRDefault="00E2078D" w:rsidP="00E2078D">
            <w:pPr>
              <w:pStyle w:val="Header"/>
              <w:tabs>
                <w:tab w:val="clear" w:pos="4320"/>
                <w:tab w:val="clear" w:pos="8640"/>
              </w:tabs>
              <w:spacing w:before="0" w:after="0"/>
              <w:rPr>
                <w:rFonts w:cs="Arial"/>
                <w:sz w:val="22"/>
                <w:szCs w:val="22"/>
              </w:rPr>
            </w:pPr>
          </w:p>
          <w:p w:rsidR="00E2078D" w:rsidRPr="008A3FBE" w:rsidRDefault="00E2078D" w:rsidP="00E2078D">
            <w:pPr>
              <w:rPr>
                <w:rFonts w:cs="Arial"/>
                <w:b/>
                <w:sz w:val="22"/>
                <w:szCs w:val="22"/>
              </w:rPr>
            </w:pPr>
            <w:r w:rsidRPr="008A3FBE">
              <w:rPr>
                <w:rFonts w:cs="Arial"/>
                <w:b/>
                <w:sz w:val="22"/>
                <w:szCs w:val="22"/>
              </w:rPr>
              <w:t>Comments:</w:t>
            </w:r>
          </w:p>
          <w:p w:rsidR="00E2078D" w:rsidRDefault="00E2078D" w:rsidP="00E2078D">
            <w:pPr>
              <w:pStyle w:val="Header"/>
              <w:tabs>
                <w:tab w:val="clear" w:pos="4320"/>
                <w:tab w:val="clear" w:pos="8640"/>
              </w:tabs>
              <w:spacing w:before="0" w:after="0"/>
              <w:rPr>
                <w:rFonts w:cs="Arial"/>
                <w:sz w:val="22"/>
                <w:szCs w:val="22"/>
              </w:rPr>
            </w:pPr>
            <w:r w:rsidRPr="008A3FBE">
              <w:rPr>
                <w:rFonts w:cs="Arial"/>
                <w:sz w:val="22"/>
                <w:szCs w:val="22"/>
              </w:rPr>
              <w:t xml:space="preserve">Recommendation for tutor/writing coach:  </w:t>
            </w:r>
            <w:r w:rsidRPr="008A3FBE">
              <w:rPr>
                <w:rFonts w:cs="Arial"/>
                <w:sz w:val="22"/>
                <w:szCs w:val="22"/>
              </w:rPr>
              <w:sym w:font="Symbol" w:char="F07F"/>
            </w:r>
          </w:p>
          <w:p w:rsidR="00E2078D" w:rsidRDefault="00E2078D" w:rsidP="00E2078D">
            <w:pPr>
              <w:pStyle w:val="Header"/>
              <w:tabs>
                <w:tab w:val="clear" w:pos="4320"/>
                <w:tab w:val="clear" w:pos="8640"/>
              </w:tabs>
              <w:spacing w:before="0" w:after="0"/>
              <w:rPr>
                <w:rFonts w:cs="Arial"/>
                <w:sz w:val="22"/>
                <w:szCs w:val="22"/>
              </w:rPr>
            </w:pPr>
          </w:p>
          <w:p w:rsidR="00E2078D" w:rsidRDefault="00E2078D" w:rsidP="00E2078D">
            <w:pPr>
              <w:pStyle w:val="Header"/>
              <w:tabs>
                <w:tab w:val="clear" w:pos="4320"/>
                <w:tab w:val="clear" w:pos="8640"/>
              </w:tabs>
              <w:spacing w:before="0" w:after="0"/>
              <w:rPr>
                <w:rFonts w:cs="Arial"/>
                <w:sz w:val="22"/>
                <w:szCs w:val="22"/>
              </w:rPr>
            </w:pPr>
          </w:p>
          <w:p w:rsidR="00E2078D" w:rsidRDefault="00E2078D" w:rsidP="00E2078D">
            <w:pPr>
              <w:pStyle w:val="Header"/>
              <w:tabs>
                <w:tab w:val="clear" w:pos="4320"/>
                <w:tab w:val="clear" w:pos="8640"/>
              </w:tabs>
              <w:spacing w:before="0" w:after="0"/>
              <w:rPr>
                <w:rFonts w:cs="Arial"/>
                <w:sz w:val="22"/>
                <w:szCs w:val="22"/>
              </w:rPr>
            </w:pPr>
          </w:p>
          <w:p w:rsidR="00E2078D" w:rsidRDefault="00E2078D" w:rsidP="00E2078D">
            <w:pPr>
              <w:pStyle w:val="Header"/>
              <w:tabs>
                <w:tab w:val="clear" w:pos="4320"/>
                <w:tab w:val="clear" w:pos="8640"/>
              </w:tabs>
              <w:spacing w:before="0" w:after="0"/>
              <w:rPr>
                <w:rFonts w:cs="Arial"/>
                <w:sz w:val="22"/>
                <w:szCs w:val="22"/>
              </w:rPr>
            </w:pPr>
          </w:p>
          <w:p w:rsidR="00E2078D" w:rsidRDefault="00E2078D" w:rsidP="00E2078D">
            <w:pPr>
              <w:pStyle w:val="Header"/>
              <w:tabs>
                <w:tab w:val="clear" w:pos="4320"/>
                <w:tab w:val="clear" w:pos="8640"/>
              </w:tabs>
              <w:spacing w:before="0" w:after="0"/>
              <w:rPr>
                <w:rFonts w:cs="Arial"/>
                <w:sz w:val="22"/>
                <w:szCs w:val="22"/>
              </w:rPr>
            </w:pPr>
          </w:p>
          <w:p w:rsidR="00E2078D" w:rsidRDefault="00E2078D" w:rsidP="00E2078D">
            <w:pPr>
              <w:pStyle w:val="Header"/>
              <w:tabs>
                <w:tab w:val="clear" w:pos="4320"/>
                <w:tab w:val="clear" w:pos="8640"/>
              </w:tabs>
              <w:spacing w:before="0" w:after="0"/>
              <w:rPr>
                <w:rFonts w:cs="Arial"/>
                <w:sz w:val="22"/>
                <w:szCs w:val="22"/>
              </w:rPr>
            </w:pPr>
          </w:p>
          <w:p w:rsidR="00E2078D" w:rsidRPr="008A3FBE" w:rsidRDefault="00E2078D" w:rsidP="00E2078D">
            <w:pPr>
              <w:pStyle w:val="Header"/>
              <w:tabs>
                <w:tab w:val="clear" w:pos="4320"/>
                <w:tab w:val="clear" w:pos="8640"/>
              </w:tabs>
              <w:spacing w:before="0" w:after="0"/>
              <w:rPr>
                <w:rFonts w:cs="Arial"/>
                <w:sz w:val="22"/>
                <w:szCs w:val="22"/>
              </w:rPr>
            </w:pPr>
          </w:p>
          <w:p w:rsidR="00E2078D" w:rsidRPr="00760FA4" w:rsidRDefault="00E2078D" w:rsidP="00E2078D">
            <w:pPr>
              <w:pStyle w:val="Header"/>
              <w:tabs>
                <w:tab w:val="clear" w:pos="4320"/>
                <w:tab w:val="clear" w:pos="8640"/>
              </w:tabs>
              <w:spacing w:before="0" w:after="0"/>
              <w:rPr>
                <w:rFonts w:cs="Arial"/>
                <w:sz w:val="22"/>
                <w:szCs w:val="22"/>
              </w:rPr>
            </w:pPr>
          </w:p>
        </w:tc>
        <w:tc>
          <w:tcPr>
            <w:tcW w:w="1653" w:type="dxa"/>
            <w:shd w:val="clear" w:color="auto" w:fill="auto"/>
          </w:tcPr>
          <w:p w:rsidR="0071195B" w:rsidRPr="008A3FBE" w:rsidRDefault="0071195B" w:rsidP="0071195B">
            <w:pPr>
              <w:rPr>
                <w:rFonts w:cs="Arial"/>
                <w:b/>
                <w:sz w:val="22"/>
                <w:szCs w:val="22"/>
              </w:rPr>
            </w:pPr>
            <w:r w:rsidRPr="008A3FBE">
              <w:rPr>
                <w:rFonts w:cs="Arial"/>
                <w:b/>
                <w:sz w:val="22"/>
                <w:szCs w:val="22"/>
              </w:rPr>
              <w:t xml:space="preserve">20 points (75%)  </w:t>
            </w:r>
          </w:p>
          <w:p w:rsidR="0071195B" w:rsidRDefault="0071195B"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r>
              <w:rPr>
                <w:rFonts w:cs="Arial"/>
                <w:b/>
                <w:sz w:val="22"/>
                <w:szCs w:val="22"/>
              </w:rPr>
              <w:t>10 points</w:t>
            </w:r>
          </w:p>
          <w:p w:rsidR="002E41E4" w:rsidRDefault="002E41E4" w:rsidP="0071195B">
            <w:pPr>
              <w:rPr>
                <w:rFonts w:cs="Arial"/>
                <w:b/>
                <w:sz w:val="22"/>
                <w:szCs w:val="22"/>
              </w:rPr>
            </w:pPr>
            <w:r>
              <w:rPr>
                <w:rFonts w:cs="Arial"/>
                <w:b/>
                <w:sz w:val="22"/>
                <w:szCs w:val="22"/>
              </w:rPr>
              <w:t>(25%)</w:t>
            </w:r>
          </w:p>
          <w:p w:rsidR="002E41E4" w:rsidRDefault="002E41E4" w:rsidP="0071195B">
            <w:pPr>
              <w:rPr>
                <w:rFonts w:cs="Arial"/>
                <w:b/>
                <w:sz w:val="22"/>
                <w:szCs w:val="22"/>
              </w:rPr>
            </w:pPr>
          </w:p>
          <w:p w:rsidR="00E2078D" w:rsidRDefault="00E2078D" w:rsidP="0071195B">
            <w:pPr>
              <w:rPr>
                <w:rFonts w:cs="Arial"/>
                <w:b/>
                <w:sz w:val="22"/>
                <w:szCs w:val="22"/>
              </w:rPr>
            </w:pPr>
          </w:p>
          <w:p w:rsidR="00E2078D" w:rsidRDefault="00E2078D" w:rsidP="0071195B">
            <w:pPr>
              <w:rPr>
                <w:rFonts w:cs="Arial"/>
                <w:b/>
                <w:sz w:val="22"/>
                <w:szCs w:val="22"/>
              </w:rPr>
            </w:pPr>
          </w:p>
          <w:p w:rsidR="00E2078D" w:rsidRDefault="00E2078D" w:rsidP="0071195B">
            <w:pPr>
              <w:rPr>
                <w:rFonts w:cs="Arial"/>
                <w:b/>
                <w:sz w:val="22"/>
                <w:szCs w:val="22"/>
              </w:rPr>
            </w:pPr>
          </w:p>
          <w:p w:rsidR="00E2078D" w:rsidRDefault="00E2078D" w:rsidP="0071195B">
            <w:pPr>
              <w:rPr>
                <w:rFonts w:cs="Arial"/>
                <w:b/>
                <w:sz w:val="22"/>
                <w:szCs w:val="22"/>
              </w:rPr>
            </w:pPr>
          </w:p>
          <w:p w:rsidR="00E2078D" w:rsidRDefault="00E2078D" w:rsidP="0071195B">
            <w:pPr>
              <w:rPr>
                <w:rFonts w:cs="Arial"/>
                <w:b/>
                <w:sz w:val="22"/>
                <w:szCs w:val="22"/>
              </w:rPr>
            </w:pPr>
          </w:p>
          <w:p w:rsidR="00E2078D" w:rsidRDefault="00E2078D" w:rsidP="0071195B">
            <w:pPr>
              <w:rPr>
                <w:rFonts w:cs="Arial"/>
                <w:b/>
                <w:sz w:val="22"/>
                <w:szCs w:val="22"/>
              </w:rPr>
            </w:pPr>
          </w:p>
          <w:p w:rsidR="00E2078D" w:rsidRDefault="00E2078D" w:rsidP="0071195B">
            <w:pPr>
              <w:rPr>
                <w:rFonts w:cs="Arial"/>
                <w:b/>
                <w:sz w:val="22"/>
                <w:szCs w:val="22"/>
              </w:rPr>
            </w:pPr>
          </w:p>
          <w:p w:rsidR="00E2078D" w:rsidRPr="008A3FBE" w:rsidRDefault="00E2078D" w:rsidP="00E2078D">
            <w:pPr>
              <w:rPr>
                <w:rFonts w:cs="Arial"/>
                <w:b/>
                <w:sz w:val="22"/>
                <w:szCs w:val="22"/>
              </w:rPr>
            </w:pPr>
            <w:r w:rsidRPr="008A3FBE">
              <w:rPr>
                <w:rFonts w:cs="Arial"/>
                <w:b/>
                <w:sz w:val="22"/>
                <w:szCs w:val="22"/>
              </w:rPr>
              <w:t xml:space="preserve">Total points </w:t>
            </w:r>
          </w:p>
          <w:p w:rsidR="00E2078D" w:rsidRPr="008A3FBE" w:rsidRDefault="00E2078D" w:rsidP="00E2078D">
            <w:pPr>
              <w:rPr>
                <w:rFonts w:cs="Arial"/>
                <w:b/>
                <w:sz w:val="22"/>
                <w:szCs w:val="22"/>
              </w:rPr>
            </w:pPr>
            <w:r w:rsidRPr="008A3FBE">
              <w:rPr>
                <w:rFonts w:cs="Arial"/>
                <w:b/>
                <w:sz w:val="22"/>
                <w:szCs w:val="22"/>
              </w:rPr>
              <w:t>30 (100%):</w:t>
            </w:r>
          </w:p>
          <w:p w:rsidR="00E2078D" w:rsidRPr="008A3FBE" w:rsidRDefault="00E2078D" w:rsidP="0071195B">
            <w:pPr>
              <w:rPr>
                <w:rFonts w:cs="Arial"/>
                <w:b/>
                <w:sz w:val="22"/>
                <w:szCs w:val="22"/>
              </w:rPr>
            </w:pPr>
          </w:p>
        </w:tc>
      </w:tr>
    </w:tbl>
    <w:p w:rsidR="002E41E4" w:rsidRDefault="002E41E4" w:rsidP="002E41E4">
      <w:pPr>
        <w:rPr>
          <w:rFonts w:cs="Arial"/>
          <w:b/>
          <w:color w:val="FF0000"/>
          <w:sz w:val="22"/>
          <w:szCs w:val="22"/>
        </w:rPr>
      </w:pPr>
    </w:p>
    <w:p w:rsidR="002E41E4" w:rsidRDefault="002E41E4" w:rsidP="002E41E4">
      <w:pPr>
        <w:rPr>
          <w:rFonts w:cs="Arial"/>
          <w:b/>
          <w:color w:val="FF0000"/>
          <w:sz w:val="22"/>
          <w:szCs w:val="22"/>
        </w:rPr>
      </w:pPr>
    </w:p>
    <w:p w:rsidR="00906137" w:rsidRDefault="00906137" w:rsidP="008F0596">
      <w:pPr>
        <w:jc w:val="center"/>
        <w:rPr>
          <w:rFonts w:cs="Arial"/>
          <w:b/>
          <w:color w:val="FF0000"/>
          <w:sz w:val="22"/>
          <w:szCs w:val="22"/>
        </w:rPr>
      </w:pPr>
    </w:p>
    <w:p w:rsidR="008F0596" w:rsidRPr="003E4F22" w:rsidRDefault="008F0596" w:rsidP="008F0596">
      <w:pPr>
        <w:jc w:val="center"/>
        <w:rPr>
          <w:rFonts w:cs="Arial"/>
          <w:b/>
          <w:color w:val="FF0000"/>
          <w:sz w:val="22"/>
          <w:szCs w:val="22"/>
        </w:rPr>
      </w:pPr>
      <w:r w:rsidRPr="003E4F22">
        <w:rPr>
          <w:rFonts w:cs="Arial"/>
          <w:b/>
          <w:color w:val="FF0000"/>
          <w:sz w:val="22"/>
          <w:szCs w:val="22"/>
        </w:rPr>
        <w:t>Assignment</w:t>
      </w:r>
      <w:r w:rsidR="00696F00" w:rsidRPr="003E4F22">
        <w:rPr>
          <w:rFonts w:cs="Arial"/>
          <w:b/>
          <w:color w:val="FF0000"/>
          <w:sz w:val="22"/>
          <w:szCs w:val="22"/>
        </w:rPr>
        <w:t xml:space="preserve"> 3</w:t>
      </w:r>
      <w:r w:rsidRPr="003E4F22">
        <w:rPr>
          <w:rFonts w:cs="Arial"/>
          <w:b/>
          <w:color w:val="FF0000"/>
          <w:sz w:val="22"/>
          <w:szCs w:val="22"/>
        </w:rPr>
        <w:t xml:space="preserve"> </w:t>
      </w:r>
    </w:p>
    <w:p w:rsidR="008F0596" w:rsidRPr="003E4F22" w:rsidRDefault="008F0596" w:rsidP="008F0596">
      <w:pPr>
        <w:rPr>
          <w:rFonts w:cs="Arial"/>
          <w:sz w:val="22"/>
          <w:szCs w:val="22"/>
        </w:rPr>
      </w:pPr>
    </w:p>
    <w:p w:rsidR="008F0596" w:rsidRPr="003E4F22" w:rsidRDefault="008F0596" w:rsidP="008F0596">
      <w:pPr>
        <w:rPr>
          <w:rFonts w:cs="Arial"/>
          <w:sz w:val="22"/>
          <w:szCs w:val="22"/>
        </w:rPr>
      </w:pPr>
      <w:r w:rsidRPr="003E4F22">
        <w:rPr>
          <w:rFonts w:cs="Arial"/>
          <w:sz w:val="22"/>
          <w:szCs w:val="22"/>
        </w:rPr>
        <w:t xml:space="preserve">In this paper you will choose and discuss the application of a brief or short-term intervention </w:t>
      </w:r>
      <w:r w:rsidRPr="003E4F22">
        <w:rPr>
          <w:rFonts w:cs="Arial"/>
          <w:sz w:val="22"/>
          <w:szCs w:val="22"/>
          <w:u w:val="single"/>
        </w:rPr>
        <w:t>used in an integrated setting</w:t>
      </w:r>
      <w:r w:rsidRPr="003E4F22">
        <w:rPr>
          <w:rFonts w:cs="Arial"/>
          <w:sz w:val="22"/>
          <w:szCs w:val="22"/>
        </w:rPr>
        <w:t xml:space="preserve"> for a symptom/disorder/problem you identify. Your selection is hopefully motivated by your interest to learn more about this symptom/disorder/problem or enhance your already existing knowledge base.</w:t>
      </w:r>
    </w:p>
    <w:p w:rsidR="008F0596" w:rsidRPr="003E4F22" w:rsidRDefault="008F0596" w:rsidP="008F0596">
      <w:pPr>
        <w:rPr>
          <w:rFonts w:cs="Arial"/>
          <w:sz w:val="22"/>
          <w:szCs w:val="22"/>
        </w:rPr>
      </w:pPr>
    </w:p>
    <w:p w:rsidR="008F0596" w:rsidRPr="003E4F22" w:rsidRDefault="008F0596" w:rsidP="008F0596">
      <w:pPr>
        <w:rPr>
          <w:rFonts w:cs="Arial"/>
          <w:sz w:val="22"/>
          <w:szCs w:val="22"/>
        </w:rPr>
      </w:pPr>
      <w:r w:rsidRPr="003E4F22">
        <w:rPr>
          <w:rFonts w:cs="Arial"/>
          <w:sz w:val="22"/>
          <w:szCs w:val="22"/>
        </w:rPr>
        <w:t xml:space="preserve">Required content includes (see rubric): </w:t>
      </w:r>
    </w:p>
    <w:p w:rsidR="008F0596" w:rsidRPr="003E4F22" w:rsidRDefault="008F0596" w:rsidP="0022778A">
      <w:pPr>
        <w:pStyle w:val="ListParagraph"/>
        <w:numPr>
          <w:ilvl w:val="0"/>
          <w:numId w:val="30"/>
        </w:numPr>
        <w:rPr>
          <w:rFonts w:cs="Arial"/>
          <w:color w:val="000000"/>
          <w:sz w:val="22"/>
          <w:szCs w:val="22"/>
        </w:rPr>
      </w:pPr>
      <w:r w:rsidRPr="003E4F22">
        <w:rPr>
          <w:rFonts w:cs="Arial"/>
          <w:color w:val="000000"/>
          <w:sz w:val="22"/>
          <w:szCs w:val="22"/>
        </w:rPr>
        <w:t xml:space="preserve">Presence of an introduction and conclusion </w:t>
      </w:r>
    </w:p>
    <w:p w:rsidR="008F0596" w:rsidRPr="003E4F22" w:rsidRDefault="000A412D" w:rsidP="0022778A">
      <w:pPr>
        <w:pStyle w:val="ListParagraph"/>
        <w:numPr>
          <w:ilvl w:val="0"/>
          <w:numId w:val="30"/>
        </w:numPr>
        <w:rPr>
          <w:rFonts w:cs="Arial"/>
          <w:color w:val="000000"/>
          <w:sz w:val="22"/>
          <w:szCs w:val="22"/>
        </w:rPr>
      </w:pPr>
      <w:r w:rsidRPr="003E4F22">
        <w:rPr>
          <w:rFonts w:cs="Arial"/>
          <w:sz w:val="22"/>
          <w:szCs w:val="22"/>
        </w:rPr>
        <w:t>A</w:t>
      </w:r>
      <w:r w:rsidR="008F0596" w:rsidRPr="003E4F22">
        <w:rPr>
          <w:rFonts w:cs="Arial"/>
          <w:sz w:val="22"/>
          <w:szCs w:val="22"/>
        </w:rPr>
        <w:t xml:space="preserve"> summary of prior empirical research </w:t>
      </w:r>
      <w:r w:rsidRPr="003E4F22">
        <w:rPr>
          <w:rFonts w:cs="Arial"/>
          <w:sz w:val="22"/>
          <w:szCs w:val="22"/>
        </w:rPr>
        <w:t xml:space="preserve">and guiding theory or theories </w:t>
      </w:r>
      <w:r w:rsidR="008F0596" w:rsidRPr="003E4F22">
        <w:rPr>
          <w:rFonts w:cs="Arial"/>
          <w:sz w:val="22"/>
          <w:szCs w:val="22"/>
        </w:rPr>
        <w:t xml:space="preserve">on your chosen intervention in an integrated setting) </w:t>
      </w:r>
    </w:p>
    <w:p w:rsidR="000A412D" w:rsidRPr="003E4F22" w:rsidRDefault="008F0596" w:rsidP="000A412D">
      <w:pPr>
        <w:pStyle w:val="ListParagraph"/>
        <w:numPr>
          <w:ilvl w:val="0"/>
          <w:numId w:val="30"/>
        </w:numPr>
        <w:rPr>
          <w:rFonts w:cs="Arial"/>
          <w:sz w:val="22"/>
          <w:szCs w:val="22"/>
        </w:rPr>
      </w:pPr>
      <w:r w:rsidRPr="003E4F22">
        <w:rPr>
          <w:rFonts w:cs="Arial"/>
          <w:sz w:val="22"/>
          <w:szCs w:val="22"/>
        </w:rPr>
        <w:t xml:space="preserve">Thorough description of the applied intervention </w:t>
      </w:r>
    </w:p>
    <w:p w:rsidR="008F0596" w:rsidRPr="003E4F22" w:rsidRDefault="008F0596" w:rsidP="000A412D">
      <w:pPr>
        <w:pStyle w:val="ListParagraph"/>
        <w:numPr>
          <w:ilvl w:val="0"/>
          <w:numId w:val="30"/>
        </w:numPr>
        <w:rPr>
          <w:rFonts w:cs="Arial"/>
          <w:sz w:val="22"/>
          <w:szCs w:val="22"/>
        </w:rPr>
      </w:pPr>
      <w:r w:rsidRPr="003E4F22">
        <w:rPr>
          <w:rFonts w:cs="Arial"/>
          <w:sz w:val="22"/>
          <w:szCs w:val="22"/>
        </w:rPr>
        <w:t xml:space="preserve">Analysis of the applicability of the intervention to diverse groups, </w:t>
      </w:r>
      <w:r w:rsidR="000A412D" w:rsidRPr="003E4F22">
        <w:rPr>
          <w:rFonts w:cs="Arial"/>
          <w:sz w:val="22"/>
          <w:szCs w:val="22"/>
        </w:rPr>
        <w:t xml:space="preserve">highlighting with whom (populations) the empirical research had been originally tested on  </w:t>
      </w:r>
    </w:p>
    <w:p w:rsidR="008F0596" w:rsidRPr="003E4F22" w:rsidRDefault="000A412D" w:rsidP="0022778A">
      <w:pPr>
        <w:pStyle w:val="ListParagraph"/>
        <w:numPr>
          <w:ilvl w:val="0"/>
          <w:numId w:val="30"/>
        </w:numPr>
        <w:rPr>
          <w:rFonts w:cs="Arial"/>
          <w:sz w:val="22"/>
          <w:szCs w:val="22"/>
        </w:rPr>
      </w:pPr>
      <w:r w:rsidRPr="003E4F22">
        <w:rPr>
          <w:rFonts w:cs="Arial"/>
          <w:sz w:val="22"/>
          <w:szCs w:val="22"/>
        </w:rPr>
        <w:t xml:space="preserve">A critical reflection on how the intervention may need to be adapted to be more culturally relevant.  </w:t>
      </w:r>
    </w:p>
    <w:p w:rsidR="008F0596" w:rsidRPr="009D58BF" w:rsidRDefault="008F0596" w:rsidP="008F0596">
      <w:pPr>
        <w:pStyle w:val="ListParagraph"/>
        <w:numPr>
          <w:ilvl w:val="0"/>
          <w:numId w:val="30"/>
        </w:numPr>
        <w:rPr>
          <w:rFonts w:cs="Arial"/>
          <w:sz w:val="22"/>
          <w:szCs w:val="22"/>
        </w:rPr>
      </w:pPr>
      <w:r w:rsidRPr="003E4F22">
        <w:rPr>
          <w:rFonts w:cs="Arial"/>
          <w:sz w:val="22"/>
          <w:szCs w:val="22"/>
        </w:rPr>
        <w:t xml:space="preserve">Discussion of any </w:t>
      </w:r>
      <w:r w:rsidR="00906137">
        <w:rPr>
          <w:rFonts w:cs="Arial"/>
          <w:sz w:val="22"/>
          <w:szCs w:val="22"/>
        </w:rPr>
        <w:t xml:space="preserve">challenges related to the implementation of the intervention (i.e., ethical/ </w:t>
      </w:r>
      <w:r w:rsidRPr="003E4F22">
        <w:rPr>
          <w:rFonts w:cs="Arial"/>
          <w:sz w:val="22"/>
          <w:szCs w:val="22"/>
        </w:rPr>
        <w:t>legal</w:t>
      </w:r>
      <w:r w:rsidR="00906137">
        <w:rPr>
          <w:rFonts w:cs="Arial"/>
          <w:sz w:val="22"/>
          <w:szCs w:val="22"/>
        </w:rPr>
        <w:t>)</w:t>
      </w:r>
      <w:r w:rsidRPr="003E4F22">
        <w:rPr>
          <w:rFonts w:cs="Arial"/>
          <w:sz w:val="22"/>
          <w:szCs w:val="22"/>
        </w:rPr>
        <w:t xml:space="preserve"> s that might arise in </w:t>
      </w:r>
      <w:r w:rsidR="00906137">
        <w:rPr>
          <w:rFonts w:cs="Arial"/>
          <w:sz w:val="22"/>
          <w:szCs w:val="22"/>
        </w:rPr>
        <w:t xml:space="preserve">the setting in which you work. </w:t>
      </w:r>
    </w:p>
    <w:p w:rsidR="008F0596" w:rsidRPr="003E4F22" w:rsidRDefault="0071195B" w:rsidP="008F0596">
      <w:pPr>
        <w:rPr>
          <w:rFonts w:cs="Arial"/>
          <w:color w:val="000000"/>
          <w:sz w:val="22"/>
          <w:szCs w:val="22"/>
        </w:rPr>
      </w:pPr>
      <w:r w:rsidRPr="003E4F22">
        <w:rPr>
          <w:rFonts w:cs="Arial"/>
          <w:color w:val="000000"/>
          <w:sz w:val="22"/>
          <w:szCs w:val="22"/>
        </w:rPr>
        <w:t>This paper is worth 4</w:t>
      </w:r>
      <w:r w:rsidR="008F0596" w:rsidRPr="003E4F22">
        <w:rPr>
          <w:rFonts w:cs="Arial"/>
          <w:color w:val="000000"/>
          <w:sz w:val="22"/>
          <w:szCs w:val="22"/>
        </w:rPr>
        <w:t xml:space="preserve">0% (50 points) of your course grade. Please refer to the grading rubric for this assignment. </w:t>
      </w:r>
    </w:p>
    <w:p w:rsidR="008F0596" w:rsidRPr="003E4F22" w:rsidRDefault="008F0596" w:rsidP="008F0596">
      <w:pPr>
        <w:pStyle w:val="Level1"/>
        <w:numPr>
          <w:ilvl w:val="0"/>
          <w:numId w:val="0"/>
        </w:numPr>
        <w:rPr>
          <w:b/>
          <w:sz w:val="22"/>
          <w:szCs w:val="22"/>
        </w:rPr>
      </w:pPr>
    </w:p>
    <w:p w:rsidR="008F0596" w:rsidRPr="003E4F22" w:rsidRDefault="008F0596" w:rsidP="008F0596">
      <w:pPr>
        <w:pStyle w:val="Level1"/>
        <w:numPr>
          <w:ilvl w:val="0"/>
          <w:numId w:val="0"/>
        </w:numPr>
        <w:rPr>
          <w:b/>
          <w:sz w:val="22"/>
          <w:szCs w:val="22"/>
        </w:rPr>
      </w:pPr>
      <w:r w:rsidRPr="003E4F22">
        <w:rPr>
          <w:b/>
          <w:sz w:val="22"/>
          <w:szCs w:val="22"/>
        </w:rPr>
        <w:t>Format</w:t>
      </w:r>
    </w:p>
    <w:p w:rsidR="008F0596" w:rsidRPr="003E4F22" w:rsidRDefault="00CE5240" w:rsidP="008F0596">
      <w:pPr>
        <w:pStyle w:val="Level1"/>
        <w:numPr>
          <w:ilvl w:val="0"/>
          <w:numId w:val="0"/>
        </w:numPr>
        <w:rPr>
          <w:sz w:val="22"/>
          <w:szCs w:val="22"/>
        </w:rPr>
      </w:pPr>
      <w:r w:rsidRPr="003E4F22">
        <w:rPr>
          <w:sz w:val="22"/>
          <w:szCs w:val="22"/>
        </w:rPr>
        <w:t xml:space="preserve">Eight (8)- </w:t>
      </w:r>
      <w:r w:rsidR="008F0596" w:rsidRPr="003E4F22">
        <w:rPr>
          <w:sz w:val="22"/>
          <w:szCs w:val="22"/>
        </w:rPr>
        <w:t>Ten (10) p</w:t>
      </w:r>
      <w:r w:rsidR="007745B4">
        <w:rPr>
          <w:sz w:val="22"/>
          <w:szCs w:val="22"/>
        </w:rPr>
        <w:t>ages, Times New Roman font, 12-p</w:t>
      </w:r>
      <w:r w:rsidR="008F0596" w:rsidRPr="003E4F22">
        <w:rPr>
          <w:sz w:val="22"/>
          <w:szCs w:val="22"/>
        </w:rPr>
        <w:t>oint, double-spaced, with one-inch margins. Please include a proper title and reference page. Please use APA sixth edition, including the use of headings and subheadings. Include an introduction and a conclusion.</w:t>
      </w:r>
    </w:p>
    <w:p w:rsidR="008F0596" w:rsidRPr="003E4F22" w:rsidRDefault="008F0596" w:rsidP="008F0596">
      <w:pPr>
        <w:pStyle w:val="Level1"/>
        <w:numPr>
          <w:ilvl w:val="0"/>
          <w:numId w:val="0"/>
        </w:numPr>
        <w:ind w:left="576"/>
        <w:rPr>
          <w:sz w:val="22"/>
          <w:szCs w:val="22"/>
        </w:rPr>
      </w:pPr>
    </w:p>
    <w:p w:rsidR="008F0596" w:rsidRPr="003E4F22" w:rsidRDefault="008F0596" w:rsidP="008F0596">
      <w:pPr>
        <w:pStyle w:val="Level1"/>
        <w:numPr>
          <w:ilvl w:val="0"/>
          <w:numId w:val="0"/>
        </w:numPr>
        <w:rPr>
          <w:sz w:val="22"/>
          <w:szCs w:val="22"/>
        </w:rPr>
      </w:pPr>
      <w:r w:rsidRPr="003E4F22">
        <w:rPr>
          <w:sz w:val="22"/>
          <w:szCs w:val="22"/>
        </w:rPr>
        <w:t xml:space="preserve">Do not use lengthy </w:t>
      </w:r>
      <w:r w:rsidR="006C5734">
        <w:rPr>
          <w:sz w:val="22"/>
          <w:szCs w:val="22"/>
        </w:rPr>
        <w:t>quotations</w:t>
      </w:r>
      <w:r w:rsidRPr="003E4F22">
        <w:rPr>
          <w:sz w:val="22"/>
          <w:szCs w:val="22"/>
        </w:rPr>
        <w:t xml:space="preserve">; rather, paraphrase material to make your point. Do not simply link quotes together with some narrative. </w:t>
      </w:r>
    </w:p>
    <w:p w:rsidR="008F0596" w:rsidRPr="003E4F22" w:rsidRDefault="008F0596" w:rsidP="008F0596">
      <w:pPr>
        <w:pStyle w:val="Level1"/>
        <w:numPr>
          <w:ilvl w:val="0"/>
          <w:numId w:val="0"/>
        </w:numPr>
        <w:rPr>
          <w:sz w:val="22"/>
          <w:szCs w:val="22"/>
        </w:rPr>
      </w:pPr>
    </w:p>
    <w:p w:rsidR="008F0596" w:rsidRPr="003E4F22" w:rsidRDefault="008F0596" w:rsidP="008F0596">
      <w:pPr>
        <w:rPr>
          <w:rFonts w:cs="Arial"/>
          <w:color w:val="000000"/>
          <w:sz w:val="22"/>
          <w:szCs w:val="22"/>
        </w:rPr>
      </w:pPr>
      <w:r w:rsidRPr="003E4F22">
        <w:rPr>
          <w:rFonts w:cs="Arial"/>
          <w:color w:val="000000"/>
          <w:sz w:val="22"/>
          <w:szCs w:val="22"/>
        </w:rPr>
        <w:t xml:space="preserve">At least </w:t>
      </w:r>
      <w:r w:rsidR="00CE5240" w:rsidRPr="003E4F22">
        <w:rPr>
          <w:rFonts w:cs="Arial"/>
          <w:color w:val="000000"/>
          <w:sz w:val="22"/>
          <w:szCs w:val="22"/>
        </w:rPr>
        <w:t>8</w:t>
      </w:r>
      <w:r w:rsidRPr="003E4F22">
        <w:rPr>
          <w:rFonts w:cs="Arial"/>
          <w:color w:val="000000"/>
          <w:sz w:val="22"/>
          <w:szCs w:val="22"/>
        </w:rPr>
        <w:t xml:space="preserve"> references are required with no more than </w:t>
      </w:r>
      <w:r w:rsidR="00CE5240" w:rsidRPr="003E4F22">
        <w:rPr>
          <w:rFonts w:cs="Arial"/>
          <w:color w:val="000000"/>
          <w:sz w:val="22"/>
          <w:szCs w:val="22"/>
        </w:rPr>
        <w:t>three</w:t>
      </w:r>
      <w:r w:rsidRPr="003E4F22">
        <w:rPr>
          <w:rFonts w:cs="Arial"/>
          <w:color w:val="000000"/>
          <w:sz w:val="22"/>
          <w:szCs w:val="22"/>
        </w:rPr>
        <w:t xml:space="preserve"> coming from the syllabus</w:t>
      </w:r>
      <w:r w:rsidR="000A412D" w:rsidRPr="003E4F22">
        <w:rPr>
          <w:rFonts w:cs="Arial"/>
          <w:color w:val="000000"/>
          <w:sz w:val="22"/>
          <w:szCs w:val="22"/>
        </w:rPr>
        <w:t>; 5</w:t>
      </w:r>
      <w:r w:rsidR="00CE5240" w:rsidRPr="003E4F22">
        <w:rPr>
          <w:rFonts w:cs="Arial"/>
          <w:color w:val="000000"/>
          <w:sz w:val="22"/>
          <w:szCs w:val="22"/>
        </w:rPr>
        <w:t xml:space="preserve"> from outside material</w:t>
      </w:r>
      <w:r w:rsidRPr="003E4F22">
        <w:rPr>
          <w:rFonts w:cs="Arial"/>
          <w:color w:val="000000"/>
          <w:sz w:val="22"/>
          <w:szCs w:val="22"/>
        </w:rPr>
        <w:t>. Class lectures and PowerPoint presentations should not be referenced.</w:t>
      </w:r>
    </w:p>
    <w:p w:rsidR="008F0596" w:rsidRPr="003E4F22" w:rsidRDefault="008F0596" w:rsidP="008F0596">
      <w:pPr>
        <w:pStyle w:val="Level1"/>
        <w:numPr>
          <w:ilvl w:val="0"/>
          <w:numId w:val="0"/>
        </w:numPr>
        <w:spacing w:before="0" w:after="0"/>
        <w:rPr>
          <w:sz w:val="22"/>
          <w:szCs w:val="22"/>
        </w:rPr>
      </w:pPr>
    </w:p>
    <w:p w:rsidR="008F0596" w:rsidRPr="003E4F22" w:rsidRDefault="008F0596" w:rsidP="008F0596">
      <w:pPr>
        <w:rPr>
          <w:rFonts w:cs="Arial"/>
          <w:color w:val="000000"/>
          <w:sz w:val="22"/>
          <w:szCs w:val="22"/>
        </w:rPr>
      </w:pPr>
      <w:r w:rsidRPr="003E4F22">
        <w:rPr>
          <w:rFonts w:cs="Arial"/>
          <w:color w:val="000000"/>
          <w:sz w:val="22"/>
          <w:szCs w:val="22"/>
        </w:rPr>
        <w:t xml:space="preserve">Internet resources should be limited to two sites. They must be reputable sites (e.g., Cochrane or Campbell Collaborations, Medscape) and preferably peer reviewed. While Wikipedia may be a starting point for some research, the information it contains should be verified through other sources. </w:t>
      </w:r>
    </w:p>
    <w:p w:rsidR="008F0596" w:rsidRPr="003E4F22" w:rsidRDefault="008F0596" w:rsidP="008F0596">
      <w:pPr>
        <w:rPr>
          <w:rFonts w:cs="Arial"/>
          <w:b/>
          <w:sz w:val="22"/>
          <w:szCs w:val="22"/>
        </w:rPr>
      </w:pPr>
    </w:p>
    <w:p w:rsidR="008F0596" w:rsidRPr="003E4F22" w:rsidRDefault="008F0596" w:rsidP="008F0596">
      <w:pPr>
        <w:rPr>
          <w:rFonts w:cs="Arial"/>
          <w:sz w:val="22"/>
          <w:szCs w:val="22"/>
        </w:rPr>
      </w:pPr>
      <w:r w:rsidRPr="003E4F22">
        <w:rPr>
          <w:rFonts w:cs="Arial"/>
          <w:b/>
          <w:sz w:val="22"/>
          <w:szCs w:val="22"/>
        </w:rPr>
        <w:t>Due Date/Times and Delivery Methods</w:t>
      </w:r>
    </w:p>
    <w:p w:rsidR="008F0596" w:rsidRPr="003E4F22" w:rsidRDefault="008F0596" w:rsidP="008F0596">
      <w:pPr>
        <w:rPr>
          <w:rFonts w:cs="Arial"/>
          <w:color w:val="000000"/>
          <w:sz w:val="22"/>
          <w:szCs w:val="22"/>
        </w:rPr>
      </w:pPr>
      <w:r w:rsidRPr="003E4F22">
        <w:rPr>
          <w:rFonts w:cs="Arial"/>
          <w:sz w:val="22"/>
          <w:szCs w:val="22"/>
        </w:rPr>
        <w:t xml:space="preserve">Papers are due on the date determined by the instructor during finals week. </w:t>
      </w:r>
      <w:r w:rsidRPr="003E4F22">
        <w:rPr>
          <w:rFonts w:cs="Arial"/>
          <w:color w:val="000000"/>
          <w:sz w:val="22"/>
          <w:szCs w:val="22"/>
        </w:rPr>
        <w:t>Please submit papers to your instructor via his or her preferred method (hard copy or electronically).</w:t>
      </w:r>
    </w:p>
    <w:p w:rsidR="008F0596" w:rsidRPr="003E4F22" w:rsidRDefault="008F0596" w:rsidP="008F0596">
      <w:pPr>
        <w:jc w:val="both"/>
        <w:rPr>
          <w:rFonts w:cs="Arial"/>
          <w:color w:val="000000"/>
          <w:sz w:val="22"/>
          <w:szCs w:val="22"/>
        </w:rPr>
      </w:pPr>
    </w:p>
    <w:p w:rsidR="008F0596" w:rsidRPr="003E4F22" w:rsidRDefault="008F0596" w:rsidP="008F0596">
      <w:pPr>
        <w:rPr>
          <w:rFonts w:cs="Arial"/>
          <w:color w:val="000000"/>
          <w:sz w:val="22"/>
          <w:szCs w:val="22"/>
        </w:rPr>
      </w:pPr>
      <w:r w:rsidRPr="003E4F22">
        <w:rPr>
          <w:rFonts w:cs="Arial"/>
          <w:color w:val="000000"/>
          <w:sz w:val="22"/>
          <w:szCs w:val="22"/>
        </w:rPr>
        <w:t xml:space="preserve">*Late papers will be reduced by </w:t>
      </w:r>
      <w:r w:rsidR="00906137">
        <w:rPr>
          <w:rFonts w:cs="Arial"/>
          <w:color w:val="000000"/>
          <w:sz w:val="22"/>
          <w:szCs w:val="22"/>
        </w:rPr>
        <w:t xml:space="preserve">one point for each day late without a verified extension. </w:t>
      </w:r>
    </w:p>
    <w:p w:rsidR="002E41E4" w:rsidRDefault="008F0596" w:rsidP="009D58BF">
      <w:pPr>
        <w:rPr>
          <w:rFonts w:cs="Arial"/>
          <w:color w:val="000000"/>
          <w:sz w:val="22"/>
          <w:szCs w:val="22"/>
        </w:rPr>
      </w:pPr>
      <w:r w:rsidRPr="003E4F22">
        <w:rPr>
          <w:rFonts w:cs="Arial"/>
          <w:color w:val="000000"/>
          <w:sz w:val="22"/>
          <w:szCs w:val="22"/>
        </w:rPr>
        <w:t xml:space="preserve">Be aware that a grade of </w:t>
      </w:r>
      <w:r w:rsidRPr="003E4F22">
        <w:rPr>
          <w:rFonts w:cs="Arial"/>
          <w:i/>
          <w:color w:val="000000"/>
          <w:sz w:val="22"/>
          <w:szCs w:val="22"/>
        </w:rPr>
        <w:t>incomplete</w:t>
      </w:r>
      <w:r w:rsidRPr="003E4F22">
        <w:rPr>
          <w:rFonts w:cs="Arial"/>
          <w:color w:val="000000"/>
          <w:sz w:val="22"/>
          <w:szCs w:val="22"/>
        </w:rPr>
        <w:t xml:space="preserve"> cannot be given except in cases of "a documented illness or other emergency occurring after the twelfth week of the semester." An emergency, as defined by University policy, is "</w:t>
      </w:r>
      <w:r w:rsidRPr="003E4F22">
        <w:rPr>
          <w:rFonts w:cs="Arial"/>
          <w:i/>
          <w:color w:val="000000"/>
          <w:sz w:val="22"/>
          <w:szCs w:val="22"/>
        </w:rPr>
        <w:t>a situation or event which could not be foreseen and which is beyond the student's control, and which prevents the student from ... completing the course requirements</w:t>
      </w:r>
      <w:r w:rsidRPr="003E4F22">
        <w:rPr>
          <w:rFonts w:cs="Arial"/>
          <w:color w:val="000000"/>
          <w:sz w:val="22"/>
          <w:szCs w:val="22"/>
        </w:rPr>
        <w:t>.” (Scampus)</w:t>
      </w:r>
    </w:p>
    <w:p w:rsidR="002E41E4" w:rsidRPr="008A3FBE" w:rsidRDefault="002E41E4" w:rsidP="0071195B">
      <w:pPr>
        <w:rPr>
          <w:rFonts w:cs="Arial"/>
          <w:sz w:val="22"/>
          <w:szCs w:val="22"/>
        </w:rPr>
      </w:pPr>
    </w:p>
    <w:p w:rsidR="00583429" w:rsidRPr="00E2078D" w:rsidRDefault="002F7AE5" w:rsidP="008A3FBE">
      <w:pPr>
        <w:rPr>
          <w:rFonts w:cs="Arial"/>
          <w:b/>
          <w:sz w:val="22"/>
          <w:szCs w:val="22"/>
          <w:u w:val="single"/>
        </w:rPr>
      </w:pPr>
      <w:r w:rsidRPr="00E2078D">
        <w:rPr>
          <w:rFonts w:cs="Arial"/>
          <w:b/>
          <w:sz w:val="22"/>
          <w:szCs w:val="22"/>
          <w:u w:val="single"/>
        </w:rPr>
        <w:t>Assignment 3</w:t>
      </w:r>
      <w:r w:rsidR="00583429" w:rsidRPr="00E2078D">
        <w:rPr>
          <w:rFonts w:cs="Arial"/>
          <w:b/>
          <w:sz w:val="22"/>
          <w:szCs w:val="22"/>
          <w:u w:val="single"/>
        </w:rPr>
        <w:t xml:space="preserve"> Rubric</w:t>
      </w:r>
    </w:p>
    <w:p w:rsidR="00583429" w:rsidRPr="008A3FBE" w:rsidRDefault="00583429" w:rsidP="00583429">
      <w:pPr>
        <w:jc w:val="both"/>
        <w:rPr>
          <w:rFonts w:cs="Arial"/>
          <w:b/>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28"/>
        <w:gridCol w:w="1530"/>
      </w:tblGrid>
      <w:tr w:rsidR="002F7AE5" w:rsidRPr="003E4F22">
        <w:trPr>
          <w:trHeight w:val="314"/>
        </w:trPr>
        <w:tc>
          <w:tcPr>
            <w:tcW w:w="8028" w:type="dxa"/>
            <w:shd w:val="clear" w:color="auto" w:fill="auto"/>
          </w:tcPr>
          <w:p w:rsidR="00583429" w:rsidRPr="008A3FBE" w:rsidRDefault="00583429" w:rsidP="00583429">
            <w:pPr>
              <w:rPr>
                <w:rFonts w:cs="Arial"/>
                <w:b/>
                <w:color w:val="000000"/>
                <w:sz w:val="22"/>
                <w:szCs w:val="22"/>
              </w:rPr>
            </w:pPr>
            <w:r w:rsidRPr="008A3FBE">
              <w:rPr>
                <w:rFonts w:cs="Arial"/>
                <w:b/>
                <w:color w:val="000000"/>
                <w:sz w:val="22"/>
                <w:szCs w:val="22"/>
              </w:rPr>
              <w:t>Grading Domains</w:t>
            </w:r>
          </w:p>
        </w:tc>
        <w:tc>
          <w:tcPr>
            <w:tcW w:w="1530" w:type="dxa"/>
            <w:shd w:val="clear" w:color="auto" w:fill="auto"/>
          </w:tcPr>
          <w:p w:rsidR="00583429" w:rsidRPr="008A3FBE" w:rsidRDefault="00583429" w:rsidP="00583429">
            <w:pPr>
              <w:rPr>
                <w:rFonts w:cs="Arial"/>
                <w:b/>
                <w:sz w:val="22"/>
                <w:szCs w:val="22"/>
              </w:rPr>
            </w:pPr>
          </w:p>
        </w:tc>
      </w:tr>
      <w:tr w:rsidR="002F7AE5" w:rsidRPr="003E4F22">
        <w:tc>
          <w:tcPr>
            <w:tcW w:w="8028" w:type="dxa"/>
            <w:shd w:val="clear" w:color="auto" w:fill="auto"/>
          </w:tcPr>
          <w:p w:rsidR="00583429" w:rsidRDefault="008B4CFA" w:rsidP="00E2078D">
            <w:pPr>
              <w:pStyle w:val="ListParagraph"/>
              <w:numPr>
                <w:ilvl w:val="0"/>
                <w:numId w:val="40"/>
              </w:numPr>
              <w:rPr>
                <w:rFonts w:cs="Arial"/>
                <w:color w:val="000000"/>
                <w:sz w:val="22"/>
                <w:szCs w:val="22"/>
              </w:rPr>
            </w:pPr>
            <w:r w:rsidRPr="00E2078D">
              <w:rPr>
                <w:rFonts w:cs="Arial"/>
                <w:color w:val="000000"/>
                <w:sz w:val="22"/>
                <w:szCs w:val="22"/>
              </w:rPr>
              <w:t>Presence of an i</w:t>
            </w:r>
            <w:r w:rsidR="00583429" w:rsidRPr="00E2078D">
              <w:rPr>
                <w:rFonts w:cs="Arial"/>
                <w:color w:val="000000"/>
                <w:sz w:val="22"/>
                <w:szCs w:val="22"/>
              </w:rPr>
              <w:t>ntro</w:t>
            </w:r>
            <w:r w:rsidRPr="00E2078D">
              <w:rPr>
                <w:rFonts w:cs="Arial"/>
                <w:color w:val="000000"/>
                <w:sz w:val="22"/>
                <w:szCs w:val="22"/>
              </w:rPr>
              <w:t>duction and c</w:t>
            </w:r>
            <w:r w:rsidR="00583429" w:rsidRPr="00E2078D">
              <w:rPr>
                <w:rFonts w:cs="Arial"/>
                <w:color w:val="000000"/>
                <w:sz w:val="22"/>
                <w:szCs w:val="22"/>
              </w:rPr>
              <w:t xml:space="preserve">onclusion </w:t>
            </w:r>
          </w:p>
          <w:p w:rsidR="00E2078D" w:rsidRPr="00E2078D" w:rsidRDefault="00E2078D" w:rsidP="00E2078D">
            <w:pPr>
              <w:pStyle w:val="ListParagraph"/>
              <w:numPr>
                <w:ilvl w:val="0"/>
                <w:numId w:val="40"/>
              </w:numPr>
              <w:rPr>
                <w:rFonts w:cs="Arial"/>
                <w:color w:val="000000"/>
                <w:sz w:val="22"/>
                <w:szCs w:val="22"/>
              </w:rPr>
            </w:pPr>
            <w:r w:rsidRPr="00E2078D">
              <w:rPr>
                <w:rFonts w:cs="Arial"/>
                <w:color w:val="000000"/>
                <w:sz w:val="22"/>
                <w:szCs w:val="22"/>
              </w:rPr>
              <w:t xml:space="preserve">Intervention choice is conceptually consistent with explanatory theory and empirical research, include </w:t>
            </w:r>
            <w:r w:rsidRPr="00E2078D">
              <w:rPr>
                <w:rFonts w:cs="Arial"/>
                <w:sz w:val="22"/>
                <w:szCs w:val="22"/>
              </w:rPr>
              <w:t>a critical analysis of the empirical research (a summary of prior empirical research on your chosen intervention</w:t>
            </w:r>
            <w:r>
              <w:rPr>
                <w:rFonts w:cs="Arial"/>
                <w:sz w:val="22"/>
                <w:szCs w:val="22"/>
              </w:rPr>
              <w:t>)</w:t>
            </w:r>
          </w:p>
          <w:p w:rsidR="00E2078D" w:rsidRPr="00E2078D" w:rsidRDefault="00E2078D" w:rsidP="00E2078D">
            <w:pPr>
              <w:pStyle w:val="ListParagraph"/>
              <w:numPr>
                <w:ilvl w:val="0"/>
                <w:numId w:val="40"/>
              </w:numPr>
              <w:rPr>
                <w:rFonts w:cs="Arial"/>
                <w:color w:val="000000"/>
                <w:sz w:val="22"/>
                <w:szCs w:val="22"/>
              </w:rPr>
            </w:pPr>
            <w:r w:rsidRPr="00E2078D">
              <w:rPr>
                <w:rFonts w:cs="Arial"/>
                <w:sz w:val="22"/>
                <w:szCs w:val="22"/>
              </w:rPr>
              <w:t>Thorough description of the applied intervention taught during the course.</w:t>
            </w:r>
          </w:p>
          <w:p w:rsidR="00E2078D" w:rsidRPr="00E2078D" w:rsidRDefault="00E2078D" w:rsidP="00E2078D">
            <w:pPr>
              <w:pStyle w:val="ListParagraph"/>
              <w:numPr>
                <w:ilvl w:val="0"/>
                <w:numId w:val="40"/>
              </w:numPr>
              <w:rPr>
                <w:rFonts w:cs="Arial"/>
                <w:color w:val="000000"/>
                <w:sz w:val="22"/>
                <w:szCs w:val="22"/>
              </w:rPr>
            </w:pPr>
            <w:r w:rsidRPr="00E2078D">
              <w:rPr>
                <w:rFonts w:cs="Arial"/>
                <w:sz w:val="22"/>
                <w:szCs w:val="22"/>
              </w:rPr>
              <w:t xml:space="preserve">Analysis of the applicability of the intervention to diverse groups, highlighting with whom (populations) the empirical research had been originally tested on.  </w:t>
            </w:r>
          </w:p>
          <w:p w:rsidR="00E2078D" w:rsidRPr="00E2078D" w:rsidRDefault="00E2078D" w:rsidP="00E2078D">
            <w:pPr>
              <w:pStyle w:val="ListParagraph"/>
              <w:numPr>
                <w:ilvl w:val="0"/>
                <w:numId w:val="40"/>
              </w:numPr>
              <w:rPr>
                <w:rFonts w:cs="Arial"/>
                <w:color w:val="000000"/>
                <w:sz w:val="22"/>
                <w:szCs w:val="22"/>
              </w:rPr>
            </w:pPr>
            <w:r w:rsidRPr="00E2078D">
              <w:rPr>
                <w:rFonts w:cs="Arial"/>
                <w:sz w:val="22"/>
                <w:szCs w:val="22"/>
              </w:rPr>
              <w:t xml:space="preserve">A critical reflection on how the intervention may need to be adapted to be more culturally relevant.  </w:t>
            </w:r>
          </w:p>
          <w:p w:rsidR="00E2078D" w:rsidRPr="00E2078D" w:rsidRDefault="00E2078D" w:rsidP="00E2078D">
            <w:pPr>
              <w:pStyle w:val="ListParagraph"/>
              <w:numPr>
                <w:ilvl w:val="0"/>
                <w:numId w:val="40"/>
              </w:numPr>
              <w:rPr>
                <w:rFonts w:cs="Arial"/>
                <w:color w:val="000000"/>
                <w:sz w:val="22"/>
                <w:szCs w:val="22"/>
              </w:rPr>
            </w:pPr>
            <w:r w:rsidRPr="00E2078D">
              <w:rPr>
                <w:rFonts w:cs="Arial"/>
                <w:sz w:val="22"/>
                <w:szCs w:val="22"/>
              </w:rPr>
              <w:t xml:space="preserve">Discussion of challenges such as ethical/legal issues that might arise in the application of the intervention in work settings </w:t>
            </w:r>
          </w:p>
          <w:p w:rsidR="00E2078D" w:rsidRPr="00E2078D" w:rsidRDefault="00E2078D" w:rsidP="00E2078D">
            <w:pPr>
              <w:ind w:left="360"/>
              <w:rPr>
                <w:rFonts w:cs="Arial"/>
                <w:color w:val="000000"/>
                <w:sz w:val="22"/>
                <w:szCs w:val="22"/>
              </w:rPr>
            </w:pPr>
          </w:p>
          <w:p w:rsidR="002E41E4" w:rsidRDefault="002E41E4" w:rsidP="002E41E4">
            <w:pPr>
              <w:rPr>
                <w:rFonts w:cs="Arial"/>
                <w:color w:val="000000"/>
                <w:sz w:val="22"/>
                <w:szCs w:val="22"/>
              </w:rPr>
            </w:pPr>
          </w:p>
          <w:p w:rsidR="00583429" w:rsidRPr="008A3FBE" w:rsidRDefault="00583429" w:rsidP="00E2078D">
            <w:pPr>
              <w:rPr>
                <w:rFonts w:cs="Arial"/>
                <w:b/>
                <w:sz w:val="22"/>
                <w:szCs w:val="22"/>
              </w:rPr>
            </w:pPr>
          </w:p>
        </w:tc>
        <w:tc>
          <w:tcPr>
            <w:tcW w:w="1530" w:type="dxa"/>
            <w:shd w:val="clear" w:color="auto" w:fill="auto"/>
          </w:tcPr>
          <w:p w:rsidR="00583429" w:rsidRDefault="00E2078D" w:rsidP="00E2078D">
            <w:pPr>
              <w:ind w:left="360"/>
              <w:rPr>
                <w:rFonts w:cs="Arial"/>
                <w:b/>
                <w:sz w:val="22"/>
                <w:szCs w:val="22"/>
              </w:rPr>
            </w:pPr>
            <w:r>
              <w:rPr>
                <w:rFonts w:cs="Arial"/>
                <w:b/>
                <w:sz w:val="22"/>
                <w:szCs w:val="22"/>
              </w:rPr>
              <w:t>35 points</w:t>
            </w:r>
          </w:p>
          <w:p w:rsidR="00E2078D" w:rsidRPr="008A3FBE" w:rsidRDefault="00E2078D" w:rsidP="00E2078D">
            <w:pPr>
              <w:ind w:left="360"/>
              <w:rPr>
                <w:rFonts w:cs="Arial"/>
                <w:b/>
                <w:sz w:val="22"/>
                <w:szCs w:val="22"/>
              </w:rPr>
            </w:pPr>
            <w:r>
              <w:rPr>
                <w:rFonts w:cs="Arial"/>
                <w:b/>
                <w:sz w:val="22"/>
                <w:szCs w:val="22"/>
              </w:rPr>
              <w:t>(90%)</w:t>
            </w:r>
          </w:p>
        </w:tc>
      </w:tr>
    </w:tbl>
    <w:p w:rsidR="00583429" w:rsidRPr="008A3FBE" w:rsidRDefault="00583429" w:rsidP="00583429">
      <w:pPr>
        <w:rPr>
          <w:rFonts w:cs="Arial"/>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28"/>
        <w:gridCol w:w="1530"/>
      </w:tblGrid>
      <w:tr w:rsidR="002F7AE5" w:rsidRPr="003E4F22">
        <w:trPr>
          <w:trHeight w:val="353"/>
        </w:trPr>
        <w:tc>
          <w:tcPr>
            <w:tcW w:w="8028" w:type="dxa"/>
            <w:tcBorders>
              <w:right w:val="single" w:sz="4" w:space="0" w:color="auto"/>
            </w:tcBorders>
          </w:tcPr>
          <w:p w:rsidR="00583429" w:rsidRPr="008A3FBE" w:rsidRDefault="00583429" w:rsidP="00E2078D">
            <w:pPr>
              <w:pStyle w:val="Header"/>
              <w:tabs>
                <w:tab w:val="clear" w:pos="4320"/>
                <w:tab w:val="clear" w:pos="8640"/>
              </w:tabs>
              <w:spacing w:before="0" w:after="0"/>
              <w:rPr>
                <w:rFonts w:cs="Arial"/>
                <w:b/>
                <w:sz w:val="22"/>
                <w:szCs w:val="22"/>
              </w:rPr>
            </w:pPr>
            <w:r w:rsidRPr="008A3FBE">
              <w:rPr>
                <w:rFonts w:cs="Arial"/>
                <w:b/>
                <w:sz w:val="22"/>
                <w:szCs w:val="22"/>
              </w:rPr>
              <w:t>Writing Style &amp; Critical Thinking</w:t>
            </w:r>
          </w:p>
          <w:p w:rsidR="00583429" w:rsidRPr="008A3FBE" w:rsidRDefault="00583429" w:rsidP="00583429">
            <w:pPr>
              <w:pStyle w:val="Header"/>
              <w:tabs>
                <w:tab w:val="clear" w:pos="4320"/>
                <w:tab w:val="clear" w:pos="8640"/>
              </w:tabs>
              <w:spacing w:before="0" w:after="0"/>
              <w:rPr>
                <w:rFonts w:cs="Arial"/>
                <w:b/>
                <w:sz w:val="22"/>
                <w:szCs w:val="22"/>
              </w:rPr>
            </w:pPr>
          </w:p>
          <w:p w:rsidR="009E78A6" w:rsidRPr="008A3FBE" w:rsidRDefault="00583429" w:rsidP="002E41E4">
            <w:pPr>
              <w:pStyle w:val="Header"/>
              <w:numPr>
                <w:ilvl w:val="2"/>
                <w:numId w:val="39"/>
              </w:numPr>
              <w:tabs>
                <w:tab w:val="clear" w:pos="4320"/>
                <w:tab w:val="clear" w:pos="8640"/>
              </w:tabs>
              <w:spacing w:before="0" w:after="0"/>
              <w:rPr>
                <w:rFonts w:cs="Arial"/>
                <w:sz w:val="22"/>
                <w:szCs w:val="22"/>
              </w:rPr>
            </w:pPr>
            <w:r w:rsidRPr="008A3FBE">
              <w:rPr>
                <w:rFonts w:cs="Arial"/>
                <w:sz w:val="22"/>
                <w:szCs w:val="22"/>
              </w:rPr>
              <w:t>Writing style includes proper grammar, syntax, sentence structure, and spelling</w:t>
            </w:r>
          </w:p>
          <w:p w:rsidR="009E78A6" w:rsidRPr="009E78A6" w:rsidRDefault="00583429" w:rsidP="002E41E4">
            <w:pPr>
              <w:pStyle w:val="Header"/>
              <w:numPr>
                <w:ilvl w:val="2"/>
                <w:numId w:val="39"/>
              </w:numPr>
              <w:tabs>
                <w:tab w:val="clear" w:pos="4320"/>
                <w:tab w:val="clear" w:pos="8640"/>
              </w:tabs>
              <w:spacing w:before="0" w:after="0"/>
              <w:rPr>
                <w:rFonts w:cs="Arial"/>
                <w:sz w:val="22"/>
                <w:szCs w:val="22"/>
              </w:rPr>
            </w:pPr>
            <w:r w:rsidRPr="009E78A6">
              <w:rPr>
                <w:rFonts w:cs="Arial"/>
                <w:sz w:val="22"/>
                <w:szCs w:val="22"/>
              </w:rPr>
              <w:t>Writing includes clarity of concepts and ideas (articulat</w:t>
            </w:r>
            <w:r w:rsidR="007745B4">
              <w:rPr>
                <w:rFonts w:cs="Arial"/>
                <w:sz w:val="22"/>
                <w:szCs w:val="22"/>
              </w:rPr>
              <w:t>ion), as well as integration of</w:t>
            </w:r>
            <w:r w:rsidR="006C5734">
              <w:rPr>
                <w:rFonts w:cs="Arial"/>
                <w:sz w:val="22"/>
                <w:szCs w:val="22"/>
              </w:rPr>
              <w:t xml:space="preserve"> </w:t>
            </w:r>
            <w:r w:rsidRPr="009E78A6">
              <w:rPr>
                <w:rFonts w:cs="Arial"/>
                <w:sz w:val="22"/>
                <w:szCs w:val="22"/>
              </w:rPr>
              <w:t>the assigned readings and/or recommended readings and/or independent research</w:t>
            </w:r>
          </w:p>
          <w:p w:rsidR="009E78A6" w:rsidRPr="00D929E6" w:rsidRDefault="009E78A6" w:rsidP="002E41E4">
            <w:pPr>
              <w:pStyle w:val="Header"/>
              <w:numPr>
                <w:ilvl w:val="2"/>
                <w:numId w:val="39"/>
              </w:numPr>
              <w:tabs>
                <w:tab w:val="clear" w:pos="4320"/>
                <w:tab w:val="clear" w:pos="8640"/>
              </w:tabs>
              <w:spacing w:before="0" w:after="0"/>
              <w:rPr>
                <w:sz w:val="22"/>
                <w:szCs w:val="22"/>
              </w:rPr>
            </w:pPr>
            <w:r w:rsidRPr="00D929E6">
              <w:rPr>
                <w:sz w:val="22"/>
                <w:szCs w:val="22"/>
              </w:rPr>
              <w:t xml:space="preserve">8-10 </w:t>
            </w:r>
            <w:r w:rsidR="000A412D" w:rsidRPr="00D929E6">
              <w:rPr>
                <w:sz w:val="22"/>
                <w:szCs w:val="22"/>
              </w:rPr>
              <w:t>pages</w:t>
            </w:r>
          </w:p>
          <w:p w:rsidR="009E78A6" w:rsidRPr="00D929E6" w:rsidRDefault="00906137" w:rsidP="002E41E4">
            <w:pPr>
              <w:pStyle w:val="Header"/>
              <w:numPr>
                <w:ilvl w:val="2"/>
                <w:numId w:val="39"/>
              </w:numPr>
              <w:tabs>
                <w:tab w:val="clear" w:pos="4320"/>
                <w:tab w:val="clear" w:pos="8640"/>
              </w:tabs>
              <w:spacing w:before="0" w:after="0"/>
              <w:rPr>
                <w:sz w:val="22"/>
                <w:szCs w:val="22"/>
              </w:rPr>
            </w:pPr>
            <w:r>
              <w:rPr>
                <w:sz w:val="22"/>
                <w:szCs w:val="22"/>
              </w:rPr>
              <w:t xml:space="preserve">At least 8 references; 3 from course and 6 outside course. </w:t>
            </w:r>
          </w:p>
          <w:p w:rsidR="009E78A6" w:rsidRPr="009E78A6" w:rsidRDefault="00583429" w:rsidP="002E41E4">
            <w:pPr>
              <w:pStyle w:val="Header"/>
              <w:numPr>
                <w:ilvl w:val="2"/>
                <w:numId w:val="39"/>
              </w:numPr>
              <w:tabs>
                <w:tab w:val="clear" w:pos="4320"/>
                <w:tab w:val="clear" w:pos="8640"/>
              </w:tabs>
              <w:spacing w:before="0" w:after="0"/>
              <w:rPr>
                <w:rFonts w:cs="Arial"/>
                <w:sz w:val="22"/>
                <w:szCs w:val="22"/>
              </w:rPr>
            </w:pPr>
            <w:r w:rsidRPr="009E78A6">
              <w:rPr>
                <w:rFonts w:cs="Arial"/>
                <w:sz w:val="22"/>
                <w:szCs w:val="22"/>
              </w:rPr>
              <w:t>Proper APA</w:t>
            </w:r>
          </w:p>
          <w:p w:rsidR="00583429" w:rsidRPr="009E78A6" w:rsidRDefault="00E2078D" w:rsidP="002E41E4">
            <w:pPr>
              <w:pStyle w:val="Header"/>
              <w:numPr>
                <w:ilvl w:val="2"/>
                <w:numId w:val="39"/>
              </w:numPr>
              <w:tabs>
                <w:tab w:val="clear" w:pos="4320"/>
                <w:tab w:val="clear" w:pos="8640"/>
              </w:tabs>
              <w:spacing w:before="0" w:after="0"/>
              <w:rPr>
                <w:rFonts w:cs="Arial"/>
                <w:sz w:val="22"/>
                <w:szCs w:val="22"/>
              </w:rPr>
            </w:pPr>
            <w:r>
              <w:rPr>
                <w:rFonts w:cs="Arial"/>
                <w:sz w:val="22"/>
                <w:szCs w:val="22"/>
              </w:rPr>
              <w:t>One-</w:t>
            </w:r>
            <w:r w:rsidR="00906137">
              <w:rPr>
                <w:rFonts w:cs="Arial"/>
                <w:sz w:val="22"/>
                <w:szCs w:val="22"/>
              </w:rPr>
              <w:t>point</w:t>
            </w:r>
            <w:r w:rsidR="00583429" w:rsidRPr="009E78A6">
              <w:rPr>
                <w:rFonts w:cs="Arial"/>
                <w:sz w:val="22"/>
                <w:szCs w:val="22"/>
              </w:rPr>
              <w:t xml:space="preserve"> reduction for each day late </w:t>
            </w:r>
            <w:r w:rsidR="006C5734">
              <w:rPr>
                <w:rFonts w:cs="Arial"/>
                <w:sz w:val="22"/>
                <w:szCs w:val="22"/>
              </w:rPr>
              <w:t xml:space="preserve">without an instructor verified extension. </w:t>
            </w:r>
          </w:p>
          <w:p w:rsidR="00583429" w:rsidRPr="008A3FBE" w:rsidRDefault="00583429" w:rsidP="00583429">
            <w:pPr>
              <w:pStyle w:val="Header"/>
              <w:tabs>
                <w:tab w:val="clear" w:pos="4320"/>
                <w:tab w:val="clear" w:pos="8640"/>
              </w:tabs>
              <w:spacing w:before="0" w:after="0"/>
              <w:rPr>
                <w:rFonts w:cs="Arial"/>
                <w:sz w:val="22"/>
                <w:szCs w:val="22"/>
              </w:rPr>
            </w:pPr>
          </w:p>
          <w:p w:rsidR="00583429" w:rsidRPr="008A3FBE" w:rsidRDefault="00583429" w:rsidP="00583429">
            <w:pPr>
              <w:pStyle w:val="Header"/>
              <w:tabs>
                <w:tab w:val="clear" w:pos="4320"/>
                <w:tab w:val="clear" w:pos="8640"/>
              </w:tabs>
              <w:spacing w:before="0" w:after="0"/>
              <w:rPr>
                <w:rFonts w:cs="Arial"/>
                <w:sz w:val="22"/>
                <w:szCs w:val="22"/>
              </w:rPr>
            </w:pPr>
          </w:p>
          <w:p w:rsidR="00583429" w:rsidRPr="008A3FBE" w:rsidRDefault="00583429" w:rsidP="002E41E4">
            <w:pPr>
              <w:pStyle w:val="Header"/>
              <w:numPr>
                <w:ilvl w:val="0"/>
                <w:numId w:val="39"/>
              </w:numPr>
              <w:tabs>
                <w:tab w:val="clear" w:pos="4320"/>
                <w:tab w:val="clear" w:pos="8640"/>
              </w:tabs>
              <w:spacing w:before="0" w:after="0"/>
              <w:rPr>
                <w:rFonts w:cs="Arial"/>
                <w:sz w:val="22"/>
                <w:szCs w:val="22"/>
              </w:rPr>
            </w:pPr>
            <w:r w:rsidRPr="008A3FBE">
              <w:rPr>
                <w:rFonts w:cs="Arial"/>
                <w:sz w:val="22"/>
                <w:szCs w:val="22"/>
              </w:rPr>
              <w:t>Reminder:  It is your right as a student to discuss any/all of your assignments with any of your instructor</w:t>
            </w:r>
            <w:r w:rsidR="003E4F22">
              <w:rPr>
                <w:rFonts w:cs="Arial"/>
                <w:sz w:val="22"/>
                <w:szCs w:val="22"/>
              </w:rPr>
              <w:t>.</w:t>
            </w:r>
            <w:r w:rsidR="009E78A6">
              <w:rPr>
                <w:rFonts w:cs="Arial"/>
                <w:sz w:val="22"/>
                <w:szCs w:val="22"/>
              </w:rPr>
              <w:t xml:space="preserve"> </w:t>
            </w:r>
            <w:r w:rsidRPr="008A3FBE">
              <w:rPr>
                <w:rFonts w:cs="Arial"/>
                <w:sz w:val="22"/>
                <w:szCs w:val="22"/>
              </w:rPr>
              <w:t>(Please contact your instructor directly to set up a time to discuss if you desire)</w:t>
            </w:r>
            <w:r w:rsidR="009E78A6">
              <w:rPr>
                <w:rFonts w:cs="Arial"/>
                <w:sz w:val="22"/>
                <w:szCs w:val="22"/>
              </w:rPr>
              <w:t>.</w:t>
            </w:r>
          </w:p>
          <w:p w:rsidR="00583429" w:rsidRPr="008A3FBE" w:rsidRDefault="00583429" w:rsidP="00583429">
            <w:pPr>
              <w:pStyle w:val="Header"/>
              <w:tabs>
                <w:tab w:val="clear" w:pos="4320"/>
                <w:tab w:val="clear" w:pos="8640"/>
              </w:tabs>
              <w:spacing w:before="0" w:after="0"/>
              <w:rPr>
                <w:rFonts w:cs="Arial"/>
                <w:sz w:val="22"/>
                <w:szCs w:val="22"/>
              </w:rPr>
            </w:pPr>
          </w:p>
        </w:tc>
        <w:tc>
          <w:tcPr>
            <w:tcW w:w="1530" w:type="dxa"/>
            <w:tcBorders>
              <w:left w:val="single" w:sz="4" w:space="0" w:color="auto"/>
            </w:tcBorders>
          </w:tcPr>
          <w:p w:rsidR="00583429" w:rsidRPr="00E2078D" w:rsidRDefault="00583429" w:rsidP="00E2078D">
            <w:pPr>
              <w:ind w:left="360"/>
              <w:rPr>
                <w:rFonts w:cs="Arial"/>
                <w:b/>
                <w:sz w:val="22"/>
                <w:szCs w:val="22"/>
              </w:rPr>
            </w:pPr>
            <w:r w:rsidRPr="00E2078D">
              <w:rPr>
                <w:rFonts w:cs="Arial"/>
                <w:b/>
                <w:sz w:val="22"/>
                <w:szCs w:val="22"/>
              </w:rPr>
              <w:t>5</w:t>
            </w:r>
            <w:r w:rsidR="003E4F22" w:rsidRPr="00E2078D">
              <w:rPr>
                <w:rFonts w:cs="Arial"/>
                <w:b/>
                <w:sz w:val="22"/>
                <w:szCs w:val="22"/>
              </w:rPr>
              <w:t xml:space="preserve"> points</w:t>
            </w:r>
          </w:p>
          <w:p w:rsidR="008A3FBE" w:rsidRPr="00E2078D" w:rsidRDefault="008A3FBE" w:rsidP="00E2078D">
            <w:pPr>
              <w:ind w:left="360"/>
              <w:rPr>
                <w:rFonts w:cs="Arial"/>
                <w:b/>
                <w:sz w:val="22"/>
                <w:szCs w:val="22"/>
              </w:rPr>
            </w:pPr>
            <w:r w:rsidRPr="00E2078D">
              <w:rPr>
                <w:rFonts w:cs="Arial"/>
                <w:b/>
                <w:sz w:val="22"/>
                <w:szCs w:val="22"/>
              </w:rPr>
              <w:t>(1</w:t>
            </w:r>
            <w:r w:rsidR="009E78A6" w:rsidRPr="00E2078D">
              <w:rPr>
                <w:rFonts w:cs="Arial"/>
                <w:b/>
                <w:sz w:val="22"/>
                <w:szCs w:val="22"/>
              </w:rPr>
              <w:t>0</w:t>
            </w:r>
            <w:r w:rsidRPr="00E2078D">
              <w:rPr>
                <w:rFonts w:cs="Arial"/>
                <w:b/>
                <w:sz w:val="22"/>
                <w:szCs w:val="22"/>
              </w:rPr>
              <w:t>%)</w:t>
            </w:r>
          </w:p>
          <w:p w:rsidR="00583429" w:rsidRPr="008A3FBE" w:rsidRDefault="00583429" w:rsidP="00583429">
            <w:pPr>
              <w:rPr>
                <w:rFonts w:cs="Arial"/>
                <w:b/>
                <w:sz w:val="22"/>
                <w:szCs w:val="22"/>
              </w:rPr>
            </w:pPr>
          </w:p>
        </w:tc>
      </w:tr>
      <w:tr w:rsidR="002F7AE5" w:rsidRPr="003E4F22">
        <w:trPr>
          <w:trHeight w:val="1511"/>
        </w:trPr>
        <w:tc>
          <w:tcPr>
            <w:tcW w:w="8028" w:type="dxa"/>
            <w:tcBorders>
              <w:right w:val="single" w:sz="4" w:space="0" w:color="auto"/>
            </w:tcBorders>
          </w:tcPr>
          <w:p w:rsidR="00583429" w:rsidRPr="00E2078D" w:rsidRDefault="00583429" w:rsidP="00E2078D">
            <w:pPr>
              <w:rPr>
                <w:rFonts w:cs="Arial"/>
                <w:b/>
                <w:sz w:val="22"/>
                <w:szCs w:val="22"/>
              </w:rPr>
            </w:pPr>
            <w:r w:rsidRPr="00E2078D">
              <w:rPr>
                <w:rFonts w:cs="Arial"/>
                <w:b/>
                <w:sz w:val="22"/>
                <w:szCs w:val="22"/>
              </w:rPr>
              <w:t>Comments:</w:t>
            </w:r>
          </w:p>
          <w:p w:rsidR="00583429" w:rsidRPr="008A3FBE" w:rsidRDefault="00583429" w:rsidP="00583429">
            <w:pPr>
              <w:rPr>
                <w:rFonts w:cs="Arial"/>
                <w:b/>
                <w:sz w:val="22"/>
                <w:szCs w:val="22"/>
              </w:rPr>
            </w:pPr>
          </w:p>
        </w:tc>
        <w:tc>
          <w:tcPr>
            <w:tcW w:w="1530" w:type="dxa"/>
            <w:tcBorders>
              <w:left w:val="single" w:sz="4" w:space="0" w:color="auto"/>
            </w:tcBorders>
          </w:tcPr>
          <w:p w:rsidR="00583429" w:rsidRPr="00E2078D" w:rsidRDefault="00583429" w:rsidP="00E2078D">
            <w:pPr>
              <w:rPr>
                <w:rFonts w:cs="Arial"/>
                <w:b/>
                <w:sz w:val="22"/>
                <w:szCs w:val="22"/>
              </w:rPr>
            </w:pPr>
            <w:r w:rsidRPr="00E2078D">
              <w:rPr>
                <w:rFonts w:cs="Arial"/>
                <w:b/>
                <w:sz w:val="22"/>
                <w:szCs w:val="22"/>
              </w:rPr>
              <w:t>Total points</w:t>
            </w:r>
            <w:r w:rsidR="003E4F22" w:rsidRPr="00E2078D">
              <w:rPr>
                <w:rFonts w:cs="Arial"/>
                <w:b/>
                <w:sz w:val="22"/>
                <w:szCs w:val="22"/>
              </w:rPr>
              <w:t xml:space="preserve"> </w:t>
            </w:r>
            <w:r w:rsidRPr="00E2078D">
              <w:rPr>
                <w:rFonts w:cs="Arial"/>
                <w:b/>
                <w:sz w:val="22"/>
                <w:szCs w:val="22"/>
              </w:rPr>
              <w:t>40</w:t>
            </w:r>
            <w:r w:rsidR="003E4F22" w:rsidRPr="00E2078D">
              <w:rPr>
                <w:rFonts w:cs="Arial"/>
                <w:b/>
                <w:sz w:val="22"/>
                <w:szCs w:val="22"/>
              </w:rPr>
              <w:t xml:space="preserve"> (100%)</w:t>
            </w:r>
          </w:p>
          <w:p w:rsidR="00583429" w:rsidRPr="008A3FBE" w:rsidRDefault="00583429" w:rsidP="00583429">
            <w:pPr>
              <w:rPr>
                <w:rFonts w:cs="Arial"/>
                <w:b/>
                <w:sz w:val="22"/>
                <w:szCs w:val="22"/>
              </w:rPr>
            </w:pPr>
          </w:p>
          <w:p w:rsidR="00583429" w:rsidRPr="008A3FBE" w:rsidRDefault="00583429" w:rsidP="00583429">
            <w:pPr>
              <w:rPr>
                <w:rFonts w:cs="Arial"/>
                <w:b/>
                <w:sz w:val="22"/>
                <w:szCs w:val="22"/>
              </w:rPr>
            </w:pPr>
          </w:p>
          <w:p w:rsidR="00583429" w:rsidRPr="008A3FBE" w:rsidRDefault="00583429" w:rsidP="00583429">
            <w:pPr>
              <w:rPr>
                <w:rFonts w:cs="Arial"/>
                <w:b/>
                <w:sz w:val="22"/>
                <w:szCs w:val="22"/>
              </w:rPr>
            </w:pPr>
          </w:p>
          <w:p w:rsidR="00583429" w:rsidRPr="008A3FBE" w:rsidRDefault="00583429" w:rsidP="00583429">
            <w:pPr>
              <w:rPr>
                <w:rFonts w:cs="Arial"/>
                <w:b/>
                <w:sz w:val="22"/>
                <w:szCs w:val="22"/>
              </w:rPr>
            </w:pPr>
          </w:p>
        </w:tc>
      </w:tr>
      <w:tr w:rsidR="002F7AE5" w:rsidRPr="003E4F22">
        <w:trPr>
          <w:trHeight w:val="353"/>
        </w:trPr>
        <w:tc>
          <w:tcPr>
            <w:tcW w:w="8028" w:type="dxa"/>
            <w:tcBorders>
              <w:right w:val="single" w:sz="4" w:space="0" w:color="auto"/>
            </w:tcBorders>
          </w:tcPr>
          <w:p w:rsidR="00583429" w:rsidRPr="008A3FBE" w:rsidRDefault="00583429" w:rsidP="00583429">
            <w:pPr>
              <w:rPr>
                <w:rFonts w:cs="Arial"/>
                <w:b/>
                <w:sz w:val="22"/>
                <w:szCs w:val="22"/>
              </w:rPr>
            </w:pPr>
            <w:r w:rsidRPr="008A3FBE">
              <w:rPr>
                <w:rFonts w:cs="Arial"/>
                <w:b/>
                <w:sz w:val="22"/>
                <w:szCs w:val="22"/>
              </w:rPr>
              <w:t>Grade explanation:</w:t>
            </w:r>
          </w:p>
          <w:p w:rsidR="00583429" w:rsidRPr="008A3FBE" w:rsidRDefault="00583429" w:rsidP="00583429">
            <w:pPr>
              <w:rPr>
                <w:rFonts w:cs="Arial"/>
                <w:sz w:val="22"/>
                <w:szCs w:val="22"/>
              </w:rPr>
            </w:pPr>
            <w:r w:rsidRPr="008A3FBE">
              <w:rPr>
                <w:rFonts w:cs="Arial"/>
                <w:sz w:val="22"/>
                <w:szCs w:val="22"/>
              </w:rPr>
              <w:t xml:space="preserve">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rsidR="00583429" w:rsidRPr="008A3FBE" w:rsidRDefault="00583429" w:rsidP="00583429">
            <w:pPr>
              <w:rPr>
                <w:rFonts w:cs="Arial"/>
                <w:sz w:val="22"/>
                <w:szCs w:val="22"/>
              </w:rPr>
            </w:pPr>
            <w:r w:rsidRPr="008A3FBE">
              <w:rPr>
                <w:rFonts w:cs="Arial"/>
                <w:sz w:val="22"/>
                <w:szCs w:val="22"/>
              </w:rPr>
              <w:t xml:space="preserve">2.  A grade of B+ will be given to work which is judged to be very good.  This grade denotes that a student has demonstrated a more-than-competent understanding of the material being tested in the assignment.  </w:t>
            </w:r>
          </w:p>
          <w:p w:rsidR="00583429" w:rsidRPr="008A3FBE" w:rsidRDefault="00583429" w:rsidP="00583429">
            <w:pPr>
              <w:rPr>
                <w:rFonts w:cs="Arial"/>
                <w:sz w:val="22"/>
                <w:szCs w:val="22"/>
              </w:rPr>
            </w:pPr>
            <w:r w:rsidRPr="008A3FBE">
              <w:rPr>
                <w:rFonts w:cs="Arial"/>
                <w:sz w:val="22"/>
                <w:szCs w:val="22"/>
              </w:rPr>
              <w:t xml:space="preserve">3.  A grade of B will be given to student work which meets the basic requirements of the assignment.  It denotes that the student has done adequate work on the assignment and meets basic course expectations.  </w:t>
            </w:r>
          </w:p>
          <w:p w:rsidR="00583429" w:rsidRPr="008A3FBE" w:rsidRDefault="00583429" w:rsidP="00583429">
            <w:pPr>
              <w:rPr>
                <w:rFonts w:cs="Arial"/>
                <w:sz w:val="22"/>
                <w:szCs w:val="22"/>
              </w:rPr>
            </w:pPr>
            <w:r w:rsidRPr="008A3FBE">
              <w:rPr>
                <w:rFonts w:cs="Arial"/>
                <w:sz w:val="22"/>
                <w:szCs w:val="22"/>
              </w:rPr>
              <w:t xml:space="preserve">4.  A grade of B- will denote that a student’s performance was less than adequate on an assignment, reflecting only moderate grasp of content and/or expectations.  </w:t>
            </w:r>
          </w:p>
          <w:p w:rsidR="00583429" w:rsidRPr="008A3FBE" w:rsidRDefault="00583429" w:rsidP="00583429">
            <w:pPr>
              <w:rPr>
                <w:rFonts w:cs="Arial"/>
                <w:sz w:val="22"/>
                <w:szCs w:val="22"/>
              </w:rPr>
            </w:pPr>
            <w:r w:rsidRPr="008A3FBE">
              <w:rPr>
                <w:rFonts w:cs="Arial"/>
                <w:sz w:val="22"/>
                <w:szCs w:val="22"/>
              </w:rPr>
              <w:t xml:space="preserve">5.  A grade of C would reflect a minimal grasp of the assignments, poor organization of ideas and/or several significant areas requiring improvement.  </w:t>
            </w:r>
          </w:p>
          <w:p w:rsidR="00583429" w:rsidRPr="008A3FBE" w:rsidRDefault="00583429" w:rsidP="00583429">
            <w:pPr>
              <w:rPr>
                <w:rFonts w:cs="Arial"/>
                <w:b/>
                <w:sz w:val="22"/>
                <w:szCs w:val="22"/>
              </w:rPr>
            </w:pPr>
            <w:r w:rsidRPr="008A3FBE">
              <w:rPr>
                <w:rFonts w:cs="Arial"/>
                <w:sz w:val="22"/>
                <w:szCs w:val="22"/>
              </w:rPr>
              <w:t>6.  Grades between C- and F will be applied to denote a failure to meet minimum standards, reflecting serious deficiencies in all aspects of a student’s performance on the assignment.</w:t>
            </w:r>
          </w:p>
        </w:tc>
        <w:tc>
          <w:tcPr>
            <w:tcW w:w="1530" w:type="dxa"/>
            <w:tcBorders>
              <w:left w:val="single" w:sz="4" w:space="0" w:color="auto"/>
            </w:tcBorders>
          </w:tcPr>
          <w:p w:rsidR="00583429" w:rsidRPr="008A3FBE" w:rsidRDefault="00583429" w:rsidP="00583429">
            <w:pPr>
              <w:rPr>
                <w:rFonts w:cs="Arial"/>
                <w:sz w:val="22"/>
                <w:szCs w:val="22"/>
              </w:rPr>
            </w:pPr>
          </w:p>
          <w:p w:rsidR="00583429" w:rsidRPr="008A3FBE" w:rsidRDefault="00583429" w:rsidP="00583429">
            <w:pPr>
              <w:rPr>
                <w:rFonts w:cs="Arial"/>
                <w:b/>
                <w:sz w:val="22"/>
                <w:szCs w:val="22"/>
              </w:rPr>
            </w:pPr>
          </w:p>
        </w:tc>
      </w:tr>
    </w:tbl>
    <w:p w:rsidR="004F2139" w:rsidRPr="00C62D93" w:rsidRDefault="004F2139" w:rsidP="00BA145C">
      <w:pPr>
        <w:pStyle w:val="BodyText"/>
        <w:rPr>
          <w:rFonts w:cs="Arial"/>
          <w:sz w:val="22"/>
          <w:szCs w:val="22"/>
        </w:rPr>
      </w:pPr>
    </w:p>
    <w:sectPr w:rsidR="004F2139" w:rsidRPr="00C62D93" w:rsidSect="007236DB">
      <w:pgSz w:w="12240" w:h="15840" w:code="1"/>
      <w:pgMar w:top="1440" w:right="1440" w:bottom="1440" w:left="1440" w:gutter="0"/>
      <w:rtlGutter/>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9258C" w:rsidRDefault="00D9258C" w:rsidP="00BA145C">
      <w:r>
        <w:separator/>
      </w:r>
    </w:p>
  </w:endnote>
  <w:endnote w:type="continuationSeparator" w:id="1">
    <w:p w:rsidR="00D9258C" w:rsidRDefault="00D9258C" w:rsidP="00BA14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utura-BookOblique">
    <w:altName w:val="Times New Roman"/>
    <w:charset w:val="00"/>
    <w:family w:val="swiss"/>
    <w:pitch w:val="variable"/>
    <w:sig w:usb0="80000867" w:usb1="00000000" w:usb2="00000000" w:usb3="00000000" w:csb0="000001FB"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ITC Franklin Gothic BookCd">
    <w:altName w:val="ITC Franklin Gothic BookCd"/>
    <w:panose1 w:val="00000000000000000000"/>
    <w:charset w:val="4D"/>
    <w:family w:val="swiss"/>
    <w:notTrueType/>
    <w:pitch w:val="default"/>
    <w:sig w:usb0="00000003" w:usb1="00000000" w:usb2="00000000" w:usb3="00000000" w:csb0="00000001" w:csb1="00000000"/>
  </w:font>
  <w:font w:name="Helvetica Neue">
    <w:altName w:val="Corbel"/>
    <w:panose1 w:val="02000503000000020004"/>
    <w:charset w:val="00"/>
    <w:family w:val="auto"/>
    <w:pitch w:val="variable"/>
    <w:sig w:usb0="00000003" w:usb1="500079DB" w:usb2="00000010" w:usb3="00000000" w:csb0="00000001" w:csb1="00000000"/>
  </w:font>
  <w:font w:name="Batang">
    <w:altName w:val="바탕"/>
    <w:charset w:val="81"/>
    <w:family w:val="roman"/>
    <w:pitch w:val="variable"/>
    <w:sig w:usb0="B00002AF" w:usb1="69D77CFB" w:usb2="00000030" w:usb3="00000000" w:csb0="0008009F" w:csb1="00000000"/>
  </w:font>
  <w:font w:name="MingLiU_HKSCS-ExtB">
    <w:altName w:val="Cambria"/>
    <w:charset w:val="88"/>
    <w:family w:val="roman"/>
    <w:pitch w:val="variable"/>
    <w:sig w:usb0="8000002F" w:usb1="0A080008" w:usb2="00000010" w:usb3="00000000" w:csb0="00100001" w:csb1="00000000"/>
  </w:font>
  <w:font w:name="Cambria Math">
    <w:altName w:val="Cambria"/>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swiss"/>
    <w:pitch w:val="variable"/>
    <w:sig w:usb0="E0002AFF" w:usb1="C000247B" w:usb2="00000009" w:usb3="00000000" w:csb0="000001FF"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9258C" w:rsidRDefault="00444EDF" w:rsidP="00BA145C">
    <w:pPr>
      <w:pStyle w:val="Footer"/>
      <w:framePr w:wrap="around" w:vAnchor="text" w:hAnchor="margin" w:xAlign="right" w:y="1"/>
      <w:rPr>
        <w:rStyle w:val="PageNumber"/>
      </w:rPr>
    </w:pPr>
    <w:r>
      <w:rPr>
        <w:rStyle w:val="PageNumber"/>
      </w:rPr>
      <w:fldChar w:fldCharType="begin"/>
    </w:r>
    <w:r w:rsidR="00D9258C">
      <w:rPr>
        <w:rStyle w:val="PageNumber"/>
      </w:rPr>
      <w:instrText xml:space="preserve">PAGE  </w:instrText>
    </w:r>
    <w:r>
      <w:rPr>
        <w:rStyle w:val="PageNumber"/>
      </w:rPr>
      <w:fldChar w:fldCharType="end"/>
    </w:r>
  </w:p>
  <w:p w:rsidR="00D9258C" w:rsidRDefault="00444EDF" w:rsidP="00BA145C">
    <w:pPr>
      <w:pStyle w:val="Footer"/>
      <w:ind w:right="360"/>
      <w:rPr>
        <w:rFonts w:cs="Arial"/>
        <w:color w:val="800000"/>
      </w:rPr>
    </w:pPr>
    <w:r>
      <w:rPr>
        <w:rFonts w:cs="Arial"/>
        <w:color w:val="800000"/>
      </w:rPr>
      <w:fldChar w:fldCharType="begin"/>
    </w:r>
    <w:r w:rsidR="00D9258C">
      <w:rPr>
        <w:rFonts w:cs="Arial"/>
        <w:color w:val="800000"/>
      </w:rPr>
      <w:instrText xml:space="preserve"> FILENAME </w:instrText>
    </w:r>
    <w:r>
      <w:rPr>
        <w:rFonts w:cs="Arial"/>
        <w:color w:val="800000"/>
      </w:rPr>
      <w:fldChar w:fldCharType="separate"/>
    </w:r>
    <w:r w:rsidR="00112A1D">
      <w:rPr>
        <w:rFonts w:cs="Arial"/>
        <w:noProof/>
        <w:color w:val="800000"/>
      </w:rPr>
      <w:t>SOWK 643 Syllabus Fall 2018.docx</w:t>
    </w:r>
    <w:r>
      <w:rPr>
        <w:rFonts w:cs="Arial"/>
        <w:color w:val="800000"/>
      </w:rPr>
      <w:fldChar w:fldCharType="end"/>
    </w:r>
    <w:r w:rsidR="00D9258C">
      <w:rPr>
        <w:rFonts w:cs="Arial"/>
        <w:color w:val="800000"/>
      </w:rPr>
      <w:tab/>
    </w:r>
    <w:r w:rsidR="00D9258C">
      <w:rPr>
        <w:rFonts w:cs="Arial"/>
        <w:color w:val="800000"/>
      </w:rPr>
      <w:tab/>
      <w:t xml:space="preserve">Page  of </w:t>
    </w:r>
    <w:r>
      <w:rPr>
        <w:rFonts w:cs="Arial"/>
        <w:color w:val="800000"/>
      </w:rPr>
      <w:fldChar w:fldCharType="begin"/>
    </w:r>
    <w:r w:rsidR="00D9258C">
      <w:rPr>
        <w:rFonts w:cs="Arial"/>
        <w:color w:val="800000"/>
      </w:rPr>
      <w:instrText xml:space="preserve"> NUMPAGES </w:instrText>
    </w:r>
    <w:r>
      <w:rPr>
        <w:rFonts w:cs="Arial"/>
        <w:color w:val="800000"/>
      </w:rPr>
      <w:fldChar w:fldCharType="separate"/>
    </w:r>
    <w:r w:rsidR="00112A1D">
      <w:rPr>
        <w:rFonts w:cs="Arial"/>
        <w:noProof/>
        <w:color w:val="800000"/>
      </w:rPr>
      <w:t>33</w:t>
    </w:r>
    <w:r>
      <w:rPr>
        <w:rFonts w:cs="Arial"/>
        <w:color w:val="800000"/>
      </w:rPr>
      <w:fldChar w:fldCharType="end"/>
    </w:r>
  </w:p>
  <w:p w:rsidR="00D9258C" w:rsidRDefault="00D9258C">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9258C" w:rsidRDefault="00444EDF" w:rsidP="00BA145C">
    <w:pPr>
      <w:pStyle w:val="Footer"/>
      <w:framePr w:wrap="around" w:vAnchor="text" w:hAnchor="margin" w:xAlign="right" w:y="1"/>
      <w:rPr>
        <w:rStyle w:val="PageNumber"/>
      </w:rPr>
    </w:pPr>
    <w:r>
      <w:rPr>
        <w:rStyle w:val="PageNumber"/>
      </w:rPr>
      <w:fldChar w:fldCharType="begin"/>
    </w:r>
    <w:r w:rsidR="00D9258C">
      <w:rPr>
        <w:rStyle w:val="PageNumber"/>
      </w:rPr>
      <w:instrText xml:space="preserve">PAGE  </w:instrText>
    </w:r>
    <w:r>
      <w:rPr>
        <w:rStyle w:val="PageNumber"/>
      </w:rPr>
      <w:fldChar w:fldCharType="separate"/>
    </w:r>
    <w:r w:rsidR="00112A1D">
      <w:rPr>
        <w:rStyle w:val="PageNumber"/>
        <w:noProof/>
      </w:rPr>
      <w:t>33</w:t>
    </w:r>
    <w:r>
      <w:rPr>
        <w:rStyle w:val="PageNumber"/>
      </w:rPr>
      <w:fldChar w:fldCharType="end"/>
    </w:r>
  </w:p>
  <w:p w:rsidR="00D9258C" w:rsidRPr="00B54ABC" w:rsidRDefault="00D9258C" w:rsidP="00BA145C">
    <w:pPr>
      <w:pStyle w:val="Footer"/>
      <w:pBdr>
        <w:top w:val="single" w:sz="12" w:space="1" w:color="FFC000"/>
      </w:pBdr>
      <w:tabs>
        <w:tab w:val="clear" w:pos="4320"/>
        <w:tab w:val="clear" w:pos="8640"/>
        <w:tab w:val="center" w:pos="4680"/>
        <w:tab w:val="right" w:pos="9360"/>
      </w:tabs>
      <w:ind w:right="360"/>
      <w:rPr>
        <w:rFonts w:cs="Arial"/>
        <w:color w:val="C00000"/>
        <w:sz w:val="6"/>
        <w:szCs w:val="6"/>
      </w:rPr>
    </w:pPr>
  </w:p>
  <w:p w:rsidR="00D9258C" w:rsidRPr="00B54ABC" w:rsidRDefault="00D9258C" w:rsidP="00BA145C">
    <w:pPr>
      <w:pStyle w:val="Footer"/>
      <w:tabs>
        <w:tab w:val="clear" w:pos="4320"/>
        <w:tab w:val="clear" w:pos="8640"/>
        <w:tab w:val="center" w:pos="4680"/>
        <w:tab w:val="right" w:pos="9180"/>
      </w:tabs>
      <w:ind w:left="180"/>
      <w:rPr>
        <w:rFonts w:cs="Arial"/>
        <w:color w:val="C00000"/>
      </w:rPr>
    </w:pPr>
    <w:r>
      <w:rPr>
        <w:rFonts w:cs="Arial"/>
        <w:color w:val="C00000"/>
      </w:rPr>
      <w:tab/>
    </w:r>
    <w:r>
      <w:rPr>
        <w:rFonts w:cs="Arial"/>
        <w:color w:val="C00000"/>
      </w:rPr>
      <w:tab/>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9258C" w:rsidRPr="00B54ABC" w:rsidRDefault="00D9258C" w:rsidP="00BA145C">
    <w:pPr>
      <w:pStyle w:val="Footer"/>
      <w:tabs>
        <w:tab w:val="clear" w:pos="4320"/>
        <w:tab w:val="clear" w:pos="8640"/>
        <w:tab w:val="center" w:pos="4680"/>
        <w:tab w:val="right" w:pos="9180"/>
      </w:tabs>
      <w:ind w:left="180"/>
      <w:rPr>
        <w:rFonts w:cs="Arial"/>
        <w:color w:val="C00000"/>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9258C" w:rsidRDefault="00D9258C" w:rsidP="00BA145C">
      <w:r>
        <w:separator/>
      </w:r>
    </w:p>
  </w:footnote>
  <w:footnote w:type="continuationSeparator" w:id="1">
    <w:p w:rsidR="00D9258C" w:rsidRDefault="00D9258C" w:rsidP="00BA145C">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9258C" w:rsidRDefault="00D9258C">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9258C" w:rsidRPr="00B65CE9" w:rsidRDefault="00D9258C" w:rsidP="00BA145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9258C" w:rsidRDefault="00D9258C" w:rsidP="004A2F76">
    <w:pPr>
      <w:pStyle w:val="Header"/>
      <w:ind w:left="-720"/>
    </w:pPr>
    <w:r>
      <w:rPr>
        <w:rFonts w:ascii="Times" w:hAnsi="Times"/>
        <w:noProof/>
      </w:rPr>
      <w:drawing>
        <wp:anchor distT="0" distB="0" distL="114300" distR="114300" simplePos="0" relativeHeight="251659264" behindDoc="1" locked="1" layoutInCell="1" allowOverlap="0">
          <wp:simplePos x="0" y="0"/>
          <wp:positionH relativeFrom="page">
            <wp:posOffset>447675</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tretch>
                    <a:fillRect/>
                  </a:stretch>
                </pic:blipFill>
                <pic:spPr>
                  <a:xfrm>
                    <a:off x="0" y="0"/>
                    <a:ext cx="5358130" cy="621665"/>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
      </v:shape>
    </w:pict>
  </w:numPicBullet>
  <w:numPicBullet w:numPicBulletId="1">
    <w:pict>
      <v:shape id="_x0000_i1027" type="#_x0000_t75" style="width:18pt;height:18pt" o:bullet="t">
        <v:imagedata r:id="rId2" o:title=""/>
      </v:shape>
    </w:pict>
  </w:numPicBullet>
  <w:numPicBullet w:numPicBulletId="2">
    <w:pict>
      <v:shape id="_x0000_i1028" type="#_x0000_t75" style="width:12pt;height:12pt" o:bullet="t">
        <v:imagedata r:id="rId3" o:title=""/>
      </v:shape>
    </w:pict>
  </w:numPicBullet>
  <w:abstractNum w:abstractNumId="0">
    <w:nsid w:val="0CD02EBB"/>
    <w:multiLevelType w:val="hybridMultilevel"/>
    <w:tmpl w:val="145A3BA0"/>
    <w:lvl w:ilvl="0" w:tplc="CFD003FE">
      <w:start w:val="1"/>
      <w:numFmt w:val="upperRoman"/>
      <w:lvlText w:val="%1."/>
      <w:lvlJc w:val="left"/>
      <w:pPr>
        <w:ind w:left="360" w:hanging="360"/>
      </w:pPr>
      <w:rPr>
        <w:rFonts w:cs="Times New Roman" w:hint="default"/>
        <w:b/>
        <w:color w:val="C00000"/>
        <w:sz w:val="24"/>
        <w:szCs w:val="24"/>
      </w:rPr>
    </w:lvl>
    <w:lvl w:ilvl="1" w:tplc="04090019">
      <w:start w:val="1"/>
      <w:numFmt w:val="lowerLetter"/>
      <w:lvlText w:val="%2."/>
      <w:lvlJc w:val="left"/>
      <w:pPr>
        <w:ind w:left="1080" w:hanging="360"/>
      </w:pPr>
      <w:rPr>
        <w:rFonts w:cs="Times New Roman"/>
      </w:rPr>
    </w:lvl>
    <w:lvl w:ilvl="2" w:tplc="04090001">
      <w:start w:val="1"/>
      <w:numFmt w:val="bullet"/>
      <w:lvlText w:val=""/>
      <w:lvlJc w:val="left"/>
      <w:pPr>
        <w:ind w:left="1080" w:hanging="360"/>
      </w:pPr>
      <w:rPr>
        <w:rFonts w:ascii="Symbol" w:hAnsi="Symbol"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D906D97"/>
    <w:multiLevelType w:val="hybridMultilevel"/>
    <w:tmpl w:val="23721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58759E"/>
    <w:multiLevelType w:val="hybridMultilevel"/>
    <w:tmpl w:val="786C22D4"/>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C06F0"/>
    <w:multiLevelType w:val="hybridMultilevel"/>
    <w:tmpl w:val="B6103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nsid w:val="147A4921"/>
    <w:multiLevelType w:val="hybridMultilevel"/>
    <w:tmpl w:val="81C01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ED521A"/>
    <w:multiLevelType w:val="hybridMultilevel"/>
    <w:tmpl w:val="F8101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234585"/>
    <w:multiLevelType w:val="hybridMultilevel"/>
    <w:tmpl w:val="8C24C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6692A"/>
    <w:multiLevelType w:val="hybridMultilevel"/>
    <w:tmpl w:val="FB3A6CBC"/>
    <w:lvl w:ilvl="0" w:tplc="CFD003FE">
      <w:start w:val="1"/>
      <w:numFmt w:val="upperRoman"/>
      <w:pStyle w:val="Heading1"/>
      <w:lvlText w:val="%1."/>
      <w:lvlJc w:val="left"/>
      <w:pPr>
        <w:ind w:left="360" w:hanging="360"/>
      </w:pPr>
      <w:rPr>
        <w:rFonts w:cs="Times New Roman" w:hint="default"/>
        <w:b/>
        <w:color w:val="C00000"/>
        <w:sz w:val="24"/>
        <w:szCs w:val="24"/>
      </w:rPr>
    </w:lvl>
    <w:lvl w:ilvl="1" w:tplc="04090019">
      <w:start w:val="1"/>
      <w:numFmt w:val="lowerLetter"/>
      <w:lvlText w:val="%2."/>
      <w:lvlJc w:val="left"/>
      <w:pPr>
        <w:ind w:left="1080" w:hanging="360"/>
      </w:pPr>
      <w:rPr>
        <w:rFonts w:cs="Times New Roman"/>
      </w:rPr>
    </w:lvl>
    <w:lvl w:ilvl="2" w:tplc="0409000F">
      <w:start w:val="1"/>
      <w:numFmt w:val="decimal"/>
      <w:lvlText w:val="%3."/>
      <w:lvlJc w:val="left"/>
      <w:pPr>
        <w:ind w:left="720" w:hanging="36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D3D5BCF"/>
    <w:multiLevelType w:val="hybridMultilevel"/>
    <w:tmpl w:val="8814F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C97C14"/>
    <w:multiLevelType w:val="hybridMultilevel"/>
    <w:tmpl w:val="0EAAD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C23167"/>
    <w:multiLevelType w:val="hybridMultilevel"/>
    <w:tmpl w:val="011A8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F71FA1"/>
    <w:multiLevelType w:val="hybridMultilevel"/>
    <w:tmpl w:val="341EC0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81450E"/>
    <w:multiLevelType w:val="hybridMultilevel"/>
    <w:tmpl w:val="18049536"/>
    <w:lvl w:ilvl="0" w:tplc="DD964C5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706715"/>
    <w:multiLevelType w:val="hybridMultilevel"/>
    <w:tmpl w:val="DCBA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7D3766"/>
    <w:multiLevelType w:val="hybridMultilevel"/>
    <w:tmpl w:val="FEA4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3C79BB"/>
    <w:multiLevelType w:val="hybridMultilevel"/>
    <w:tmpl w:val="95C8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B909B9"/>
    <w:multiLevelType w:val="hybridMultilevel"/>
    <w:tmpl w:val="6EA4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8662BE"/>
    <w:multiLevelType w:val="hybridMultilevel"/>
    <w:tmpl w:val="9C88B0B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3F1F8E"/>
    <w:multiLevelType w:val="hybridMultilevel"/>
    <w:tmpl w:val="68D4F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75B26C7"/>
    <w:multiLevelType w:val="hybridMultilevel"/>
    <w:tmpl w:val="912E11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0362CA"/>
    <w:multiLevelType w:val="hybridMultilevel"/>
    <w:tmpl w:val="3724D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903ACC"/>
    <w:multiLevelType w:val="multilevel"/>
    <w:tmpl w:val="AB660F9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nsid w:val="5D4F5D0B"/>
    <w:multiLevelType w:val="hybridMultilevel"/>
    <w:tmpl w:val="540603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E55202"/>
    <w:multiLevelType w:val="hybridMultilevel"/>
    <w:tmpl w:val="DFD0A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944" w:hanging="360"/>
      </w:pPr>
      <w:rPr>
        <w:rFonts w:ascii="Courier New" w:hAnsi="Courier New" w:hint="default"/>
      </w:rPr>
    </w:lvl>
    <w:lvl w:ilvl="2" w:tplc="04090005" w:tentative="1">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hint="default"/>
      </w:rPr>
    </w:lvl>
    <w:lvl w:ilvl="8" w:tplc="04090005" w:tentative="1">
      <w:start w:val="1"/>
      <w:numFmt w:val="bullet"/>
      <w:lvlText w:val=""/>
      <w:lvlJc w:val="left"/>
      <w:pPr>
        <w:ind w:left="7984" w:hanging="360"/>
      </w:pPr>
      <w:rPr>
        <w:rFonts w:ascii="Wingdings" w:hAnsi="Wingdings" w:hint="default"/>
      </w:rPr>
    </w:lvl>
  </w:abstractNum>
  <w:abstractNum w:abstractNumId="29">
    <w:nsid w:val="692A316B"/>
    <w:multiLevelType w:val="hybridMultilevel"/>
    <w:tmpl w:val="20D29BE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3754" w:hanging="360"/>
      </w:pPr>
      <w:rPr>
        <w:rFonts w:ascii="Courier New" w:hAnsi="Courier New" w:hint="default"/>
      </w:rPr>
    </w:lvl>
    <w:lvl w:ilvl="2" w:tplc="04090005" w:tentative="1">
      <w:start w:val="1"/>
      <w:numFmt w:val="bullet"/>
      <w:lvlText w:val=""/>
      <w:lvlJc w:val="left"/>
      <w:pPr>
        <w:ind w:left="4474" w:hanging="360"/>
      </w:pPr>
      <w:rPr>
        <w:rFonts w:ascii="Wingdings" w:hAnsi="Wingdings" w:hint="default"/>
      </w:rPr>
    </w:lvl>
    <w:lvl w:ilvl="3" w:tplc="04090001" w:tentative="1">
      <w:start w:val="1"/>
      <w:numFmt w:val="bullet"/>
      <w:lvlText w:val=""/>
      <w:lvlJc w:val="left"/>
      <w:pPr>
        <w:ind w:left="5194" w:hanging="360"/>
      </w:pPr>
      <w:rPr>
        <w:rFonts w:ascii="Symbol" w:hAnsi="Symbol" w:hint="default"/>
      </w:rPr>
    </w:lvl>
    <w:lvl w:ilvl="4" w:tplc="04090003" w:tentative="1">
      <w:start w:val="1"/>
      <w:numFmt w:val="bullet"/>
      <w:lvlText w:val="o"/>
      <w:lvlJc w:val="left"/>
      <w:pPr>
        <w:ind w:left="5914" w:hanging="360"/>
      </w:pPr>
      <w:rPr>
        <w:rFonts w:ascii="Courier New" w:hAnsi="Courier New" w:hint="default"/>
      </w:rPr>
    </w:lvl>
    <w:lvl w:ilvl="5" w:tplc="04090005" w:tentative="1">
      <w:start w:val="1"/>
      <w:numFmt w:val="bullet"/>
      <w:lvlText w:val=""/>
      <w:lvlJc w:val="left"/>
      <w:pPr>
        <w:ind w:left="6634" w:hanging="360"/>
      </w:pPr>
      <w:rPr>
        <w:rFonts w:ascii="Wingdings" w:hAnsi="Wingdings" w:hint="default"/>
      </w:rPr>
    </w:lvl>
    <w:lvl w:ilvl="6" w:tplc="04090001" w:tentative="1">
      <w:start w:val="1"/>
      <w:numFmt w:val="bullet"/>
      <w:lvlText w:val=""/>
      <w:lvlJc w:val="left"/>
      <w:pPr>
        <w:ind w:left="7354" w:hanging="360"/>
      </w:pPr>
      <w:rPr>
        <w:rFonts w:ascii="Symbol" w:hAnsi="Symbol" w:hint="default"/>
      </w:rPr>
    </w:lvl>
    <w:lvl w:ilvl="7" w:tplc="04090003" w:tentative="1">
      <w:start w:val="1"/>
      <w:numFmt w:val="bullet"/>
      <w:lvlText w:val="o"/>
      <w:lvlJc w:val="left"/>
      <w:pPr>
        <w:ind w:left="8074" w:hanging="360"/>
      </w:pPr>
      <w:rPr>
        <w:rFonts w:ascii="Courier New" w:hAnsi="Courier New" w:hint="default"/>
      </w:rPr>
    </w:lvl>
    <w:lvl w:ilvl="8" w:tplc="04090005" w:tentative="1">
      <w:start w:val="1"/>
      <w:numFmt w:val="bullet"/>
      <w:lvlText w:val=""/>
      <w:lvlJc w:val="left"/>
      <w:pPr>
        <w:ind w:left="8794" w:hanging="360"/>
      </w:pPr>
      <w:rPr>
        <w:rFonts w:ascii="Wingdings" w:hAnsi="Wingdings" w:hint="default"/>
      </w:rPr>
    </w:lvl>
  </w:abstractNum>
  <w:abstractNum w:abstractNumId="30">
    <w:nsid w:val="6A481F7C"/>
    <w:multiLevelType w:val="hybridMultilevel"/>
    <w:tmpl w:val="353A5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BEE4E21"/>
    <w:multiLevelType w:val="hybridMultilevel"/>
    <w:tmpl w:val="8814F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5744A8"/>
    <w:multiLevelType w:val="hybridMultilevel"/>
    <w:tmpl w:val="246490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8E4C43"/>
    <w:multiLevelType w:val="hybridMultilevel"/>
    <w:tmpl w:val="EBEC5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4EA1508"/>
    <w:multiLevelType w:val="hybridMultilevel"/>
    <w:tmpl w:val="EF120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6823903"/>
    <w:multiLevelType w:val="hybridMultilevel"/>
    <w:tmpl w:val="27BCBED4"/>
    <w:lvl w:ilvl="0" w:tplc="9A86AB0E">
      <w:start w:val="1"/>
      <w:numFmt w:val="decimal"/>
      <w:pStyle w:val="LearningOutcomes"/>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77EA1095"/>
    <w:multiLevelType w:val="hybridMultilevel"/>
    <w:tmpl w:val="8B7203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922F1F"/>
    <w:multiLevelType w:val="hybridMultilevel"/>
    <w:tmpl w:val="D94CF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E9A23E3"/>
    <w:multiLevelType w:val="hybridMultilevel"/>
    <w:tmpl w:val="006450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B545C4"/>
    <w:multiLevelType w:val="hybridMultilevel"/>
    <w:tmpl w:val="6C847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4"/>
  </w:num>
  <w:num w:numId="4">
    <w:abstractNumId w:val="8"/>
  </w:num>
  <w:num w:numId="5">
    <w:abstractNumId w:val="19"/>
  </w:num>
  <w:num w:numId="6">
    <w:abstractNumId w:val="10"/>
  </w:num>
  <w:num w:numId="7">
    <w:abstractNumId w:val="35"/>
  </w:num>
  <w:num w:numId="8">
    <w:abstractNumId w:val="2"/>
  </w:num>
  <w:num w:numId="9">
    <w:abstractNumId w:val="26"/>
  </w:num>
  <w:num w:numId="10">
    <w:abstractNumId w:val="33"/>
  </w:num>
  <w:num w:numId="11">
    <w:abstractNumId w:val="20"/>
  </w:num>
  <w:num w:numId="12">
    <w:abstractNumId w:val="15"/>
  </w:num>
  <w:num w:numId="13">
    <w:abstractNumId w:val="7"/>
  </w:num>
  <w:num w:numId="14">
    <w:abstractNumId w:val="24"/>
  </w:num>
  <w:num w:numId="15">
    <w:abstractNumId w:val="30"/>
  </w:num>
  <w:num w:numId="16">
    <w:abstractNumId w:val="36"/>
  </w:num>
  <w:num w:numId="17">
    <w:abstractNumId w:val="28"/>
  </w:num>
  <w:num w:numId="18">
    <w:abstractNumId w:val="21"/>
  </w:num>
  <w:num w:numId="19">
    <w:abstractNumId w:val="13"/>
  </w:num>
  <w:num w:numId="20">
    <w:abstractNumId w:val="38"/>
  </w:num>
  <w:num w:numId="21">
    <w:abstractNumId w:val="25"/>
  </w:num>
  <w:num w:numId="22">
    <w:abstractNumId w:val="22"/>
  </w:num>
  <w:num w:numId="23">
    <w:abstractNumId w:val="32"/>
  </w:num>
  <w:num w:numId="24">
    <w:abstractNumId w:val="27"/>
  </w:num>
  <w:num w:numId="25">
    <w:abstractNumId w:val="12"/>
  </w:num>
  <w:num w:numId="26">
    <w:abstractNumId w:val="6"/>
  </w:num>
  <w:num w:numId="27">
    <w:abstractNumId w:val="17"/>
  </w:num>
  <w:num w:numId="28">
    <w:abstractNumId w:val="23"/>
  </w:num>
  <w:num w:numId="29">
    <w:abstractNumId w:val="29"/>
  </w:num>
  <w:num w:numId="30">
    <w:abstractNumId w:val="3"/>
  </w:num>
  <w:num w:numId="31">
    <w:abstractNumId w:val="11"/>
  </w:num>
  <w:num w:numId="32">
    <w:abstractNumId w:val="31"/>
  </w:num>
  <w:num w:numId="33">
    <w:abstractNumId w:val="9"/>
  </w:num>
  <w:num w:numId="34">
    <w:abstractNumId w:val="5"/>
  </w:num>
  <w:num w:numId="35">
    <w:abstractNumId w:val="37"/>
  </w:num>
  <w:num w:numId="36">
    <w:abstractNumId w:val="1"/>
  </w:num>
  <w:num w:numId="37">
    <w:abstractNumId w:val="34"/>
  </w:num>
  <w:num w:numId="38">
    <w:abstractNumId w:val="0"/>
  </w:num>
  <w:num w:numId="39">
    <w:abstractNumId w:val="39"/>
  </w:num>
  <w:num w:numId="40">
    <w:abstractNumId w:val="1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0"/>
    <w:footnote w:id="1"/>
  </w:footnotePr>
  <w:endnotePr>
    <w:endnote w:id="0"/>
    <w:endnote w:id="1"/>
  </w:endnotePr>
  <w:compat/>
  <w:rsids>
    <w:rsidRoot w:val="00044E7D"/>
    <w:rsid w:val="00011DD2"/>
    <w:rsid w:val="0002141E"/>
    <w:rsid w:val="00023735"/>
    <w:rsid w:val="00025E89"/>
    <w:rsid w:val="0002781B"/>
    <w:rsid w:val="000327DD"/>
    <w:rsid w:val="00043812"/>
    <w:rsid w:val="000448D3"/>
    <w:rsid w:val="00044E7D"/>
    <w:rsid w:val="00046627"/>
    <w:rsid w:val="0005363C"/>
    <w:rsid w:val="00057C1C"/>
    <w:rsid w:val="00071621"/>
    <w:rsid w:val="00071962"/>
    <w:rsid w:val="0007347A"/>
    <w:rsid w:val="00082A96"/>
    <w:rsid w:val="000900A9"/>
    <w:rsid w:val="0009301F"/>
    <w:rsid w:val="00097EBF"/>
    <w:rsid w:val="000A06B4"/>
    <w:rsid w:val="000A0969"/>
    <w:rsid w:val="000A0FDB"/>
    <w:rsid w:val="000A2826"/>
    <w:rsid w:val="000A2BD5"/>
    <w:rsid w:val="000A412D"/>
    <w:rsid w:val="000A46A9"/>
    <w:rsid w:val="000A4999"/>
    <w:rsid w:val="000A71E2"/>
    <w:rsid w:val="000B284F"/>
    <w:rsid w:val="000B4326"/>
    <w:rsid w:val="000C49C5"/>
    <w:rsid w:val="000D0804"/>
    <w:rsid w:val="000E0755"/>
    <w:rsid w:val="000E1149"/>
    <w:rsid w:val="000E254A"/>
    <w:rsid w:val="000E4F37"/>
    <w:rsid w:val="000E7164"/>
    <w:rsid w:val="000F244F"/>
    <w:rsid w:val="00104148"/>
    <w:rsid w:val="001112FF"/>
    <w:rsid w:val="00112A1D"/>
    <w:rsid w:val="0011444C"/>
    <w:rsid w:val="00116F47"/>
    <w:rsid w:val="0012143A"/>
    <w:rsid w:val="00130480"/>
    <w:rsid w:val="00144A5F"/>
    <w:rsid w:val="00144CCB"/>
    <w:rsid w:val="001473DA"/>
    <w:rsid w:val="001602B2"/>
    <w:rsid w:val="00167126"/>
    <w:rsid w:val="0017334A"/>
    <w:rsid w:val="00173FCB"/>
    <w:rsid w:val="00175906"/>
    <w:rsid w:val="0018668E"/>
    <w:rsid w:val="00190782"/>
    <w:rsid w:val="00190FF5"/>
    <w:rsid w:val="0019234C"/>
    <w:rsid w:val="001929CD"/>
    <w:rsid w:val="0019540F"/>
    <w:rsid w:val="00195CE8"/>
    <w:rsid w:val="00196070"/>
    <w:rsid w:val="001960C7"/>
    <w:rsid w:val="001A2D3E"/>
    <w:rsid w:val="001A6F4B"/>
    <w:rsid w:val="001B38E3"/>
    <w:rsid w:val="001B3C6E"/>
    <w:rsid w:val="001B64E5"/>
    <w:rsid w:val="001B7051"/>
    <w:rsid w:val="001B7DC5"/>
    <w:rsid w:val="001C3D07"/>
    <w:rsid w:val="001C6127"/>
    <w:rsid w:val="001C7F5C"/>
    <w:rsid w:val="001D046D"/>
    <w:rsid w:val="001D6498"/>
    <w:rsid w:val="001D7326"/>
    <w:rsid w:val="001E2E6F"/>
    <w:rsid w:val="001E35DE"/>
    <w:rsid w:val="001E7DA8"/>
    <w:rsid w:val="001F09E7"/>
    <w:rsid w:val="001F315F"/>
    <w:rsid w:val="001F7C53"/>
    <w:rsid w:val="00200E28"/>
    <w:rsid w:val="00201FF5"/>
    <w:rsid w:val="00202E70"/>
    <w:rsid w:val="00206A9B"/>
    <w:rsid w:val="0022778A"/>
    <w:rsid w:val="00235E81"/>
    <w:rsid w:val="00241C34"/>
    <w:rsid w:val="002530CE"/>
    <w:rsid w:val="002549E3"/>
    <w:rsid w:val="00254ACB"/>
    <w:rsid w:val="00266770"/>
    <w:rsid w:val="00266B0B"/>
    <w:rsid w:val="002828FC"/>
    <w:rsid w:val="00282AC8"/>
    <w:rsid w:val="00286ACC"/>
    <w:rsid w:val="002958CD"/>
    <w:rsid w:val="002A060B"/>
    <w:rsid w:val="002A387D"/>
    <w:rsid w:val="002A5CEC"/>
    <w:rsid w:val="002B7829"/>
    <w:rsid w:val="002C65C7"/>
    <w:rsid w:val="002C69DE"/>
    <w:rsid w:val="002C78D4"/>
    <w:rsid w:val="002E0A7B"/>
    <w:rsid w:val="002E0EC3"/>
    <w:rsid w:val="002E2BA1"/>
    <w:rsid w:val="002E41E4"/>
    <w:rsid w:val="002E6122"/>
    <w:rsid w:val="002F2AE7"/>
    <w:rsid w:val="002F35E3"/>
    <w:rsid w:val="002F6A7B"/>
    <w:rsid w:val="002F7AE5"/>
    <w:rsid w:val="00303CDF"/>
    <w:rsid w:val="00312324"/>
    <w:rsid w:val="00312F5C"/>
    <w:rsid w:val="003143EC"/>
    <w:rsid w:val="003158D6"/>
    <w:rsid w:val="00321515"/>
    <w:rsid w:val="00321833"/>
    <w:rsid w:val="00321A78"/>
    <w:rsid w:val="003227C0"/>
    <w:rsid w:val="00322BD7"/>
    <w:rsid w:val="0032434F"/>
    <w:rsid w:val="00324427"/>
    <w:rsid w:val="00326393"/>
    <w:rsid w:val="00331A65"/>
    <w:rsid w:val="00332E0A"/>
    <w:rsid w:val="00335B44"/>
    <w:rsid w:val="003363E2"/>
    <w:rsid w:val="003402DA"/>
    <w:rsid w:val="00340688"/>
    <w:rsid w:val="00344C2F"/>
    <w:rsid w:val="00347224"/>
    <w:rsid w:val="00350972"/>
    <w:rsid w:val="00354987"/>
    <w:rsid w:val="00362A7F"/>
    <w:rsid w:val="003744DD"/>
    <w:rsid w:val="00374D84"/>
    <w:rsid w:val="00377B93"/>
    <w:rsid w:val="003828CE"/>
    <w:rsid w:val="00383164"/>
    <w:rsid w:val="00383E7D"/>
    <w:rsid w:val="00384D0D"/>
    <w:rsid w:val="00385994"/>
    <w:rsid w:val="0038630A"/>
    <w:rsid w:val="003914AB"/>
    <w:rsid w:val="00394880"/>
    <w:rsid w:val="003949B4"/>
    <w:rsid w:val="00395887"/>
    <w:rsid w:val="003A1061"/>
    <w:rsid w:val="003A37CF"/>
    <w:rsid w:val="003A4D27"/>
    <w:rsid w:val="003B06EA"/>
    <w:rsid w:val="003B2269"/>
    <w:rsid w:val="003B6EED"/>
    <w:rsid w:val="003C375F"/>
    <w:rsid w:val="003C3AF4"/>
    <w:rsid w:val="003C4AF3"/>
    <w:rsid w:val="003C647D"/>
    <w:rsid w:val="003D064B"/>
    <w:rsid w:val="003D329E"/>
    <w:rsid w:val="003E4F22"/>
    <w:rsid w:val="003F00B7"/>
    <w:rsid w:val="003F08D9"/>
    <w:rsid w:val="003F170D"/>
    <w:rsid w:val="003F2C22"/>
    <w:rsid w:val="00400B36"/>
    <w:rsid w:val="004024D8"/>
    <w:rsid w:val="004039BA"/>
    <w:rsid w:val="00403DD8"/>
    <w:rsid w:val="00406CF8"/>
    <w:rsid w:val="00410F1E"/>
    <w:rsid w:val="004155E6"/>
    <w:rsid w:val="004216AD"/>
    <w:rsid w:val="00435919"/>
    <w:rsid w:val="00436C47"/>
    <w:rsid w:val="00442754"/>
    <w:rsid w:val="00443C14"/>
    <w:rsid w:val="00444EDF"/>
    <w:rsid w:val="0044648A"/>
    <w:rsid w:val="00446E91"/>
    <w:rsid w:val="00450618"/>
    <w:rsid w:val="00451538"/>
    <w:rsid w:val="00451E7F"/>
    <w:rsid w:val="004525C8"/>
    <w:rsid w:val="00461719"/>
    <w:rsid w:val="00462BB0"/>
    <w:rsid w:val="0046520E"/>
    <w:rsid w:val="00467F7E"/>
    <w:rsid w:val="00470FE6"/>
    <w:rsid w:val="00473D79"/>
    <w:rsid w:val="004749B7"/>
    <w:rsid w:val="004754EC"/>
    <w:rsid w:val="004767B5"/>
    <w:rsid w:val="00485C85"/>
    <w:rsid w:val="00493560"/>
    <w:rsid w:val="00497851"/>
    <w:rsid w:val="0049793D"/>
    <w:rsid w:val="004A0519"/>
    <w:rsid w:val="004A2F76"/>
    <w:rsid w:val="004B173A"/>
    <w:rsid w:val="004B6781"/>
    <w:rsid w:val="004B7278"/>
    <w:rsid w:val="004C20E7"/>
    <w:rsid w:val="004C5CE9"/>
    <w:rsid w:val="004C6B8B"/>
    <w:rsid w:val="004D0200"/>
    <w:rsid w:val="004D2FB6"/>
    <w:rsid w:val="004E2C24"/>
    <w:rsid w:val="004E66CD"/>
    <w:rsid w:val="004F0175"/>
    <w:rsid w:val="004F06BC"/>
    <w:rsid w:val="004F2139"/>
    <w:rsid w:val="004F3115"/>
    <w:rsid w:val="004F3AC1"/>
    <w:rsid w:val="004F627A"/>
    <w:rsid w:val="00502A77"/>
    <w:rsid w:val="00503360"/>
    <w:rsid w:val="00504CF7"/>
    <w:rsid w:val="00510A14"/>
    <w:rsid w:val="0051245F"/>
    <w:rsid w:val="00516526"/>
    <w:rsid w:val="00520062"/>
    <w:rsid w:val="00521DE1"/>
    <w:rsid w:val="00521F70"/>
    <w:rsid w:val="00532A51"/>
    <w:rsid w:val="00536BD6"/>
    <w:rsid w:val="00555BCF"/>
    <w:rsid w:val="00560992"/>
    <w:rsid w:val="00562146"/>
    <w:rsid w:val="00563248"/>
    <w:rsid w:val="0056324F"/>
    <w:rsid w:val="0056698D"/>
    <w:rsid w:val="00567942"/>
    <w:rsid w:val="00571639"/>
    <w:rsid w:val="0057406D"/>
    <w:rsid w:val="00575BC3"/>
    <w:rsid w:val="00581DB3"/>
    <w:rsid w:val="00583429"/>
    <w:rsid w:val="00587A4F"/>
    <w:rsid w:val="005955D5"/>
    <w:rsid w:val="005A05E9"/>
    <w:rsid w:val="005A45A9"/>
    <w:rsid w:val="005A4726"/>
    <w:rsid w:val="005B0DD3"/>
    <w:rsid w:val="005B181B"/>
    <w:rsid w:val="005B312C"/>
    <w:rsid w:val="005B31CA"/>
    <w:rsid w:val="005B4358"/>
    <w:rsid w:val="005B5297"/>
    <w:rsid w:val="005B58EE"/>
    <w:rsid w:val="005B6F25"/>
    <w:rsid w:val="005C2980"/>
    <w:rsid w:val="005C7135"/>
    <w:rsid w:val="005C76ED"/>
    <w:rsid w:val="005D01B1"/>
    <w:rsid w:val="005D3B41"/>
    <w:rsid w:val="005D41D8"/>
    <w:rsid w:val="005D5721"/>
    <w:rsid w:val="005E0C6C"/>
    <w:rsid w:val="005E0D68"/>
    <w:rsid w:val="005E143B"/>
    <w:rsid w:val="005E42BD"/>
    <w:rsid w:val="005F0733"/>
    <w:rsid w:val="005F4DAD"/>
    <w:rsid w:val="005F76B8"/>
    <w:rsid w:val="0060039A"/>
    <w:rsid w:val="006018F8"/>
    <w:rsid w:val="00602274"/>
    <w:rsid w:val="00603D55"/>
    <w:rsid w:val="006071D6"/>
    <w:rsid w:val="00607F38"/>
    <w:rsid w:val="006154E4"/>
    <w:rsid w:val="00616992"/>
    <w:rsid w:val="0062190B"/>
    <w:rsid w:val="00621BCD"/>
    <w:rsid w:val="00622003"/>
    <w:rsid w:val="00622C46"/>
    <w:rsid w:val="006260C1"/>
    <w:rsid w:val="00627A4F"/>
    <w:rsid w:val="00637942"/>
    <w:rsid w:val="00641F4E"/>
    <w:rsid w:val="006454D0"/>
    <w:rsid w:val="0065240E"/>
    <w:rsid w:val="006525B6"/>
    <w:rsid w:val="006560BC"/>
    <w:rsid w:val="0067283D"/>
    <w:rsid w:val="00676209"/>
    <w:rsid w:val="00680BDA"/>
    <w:rsid w:val="006816AC"/>
    <w:rsid w:val="006862FE"/>
    <w:rsid w:val="00696F00"/>
    <w:rsid w:val="006A195F"/>
    <w:rsid w:val="006B123F"/>
    <w:rsid w:val="006B34DB"/>
    <w:rsid w:val="006C5734"/>
    <w:rsid w:val="006C6E5C"/>
    <w:rsid w:val="006D5E79"/>
    <w:rsid w:val="006D7BCA"/>
    <w:rsid w:val="006E307A"/>
    <w:rsid w:val="006E33B6"/>
    <w:rsid w:val="006E342C"/>
    <w:rsid w:val="006E37D0"/>
    <w:rsid w:val="006E79D0"/>
    <w:rsid w:val="006F095D"/>
    <w:rsid w:val="006F0D40"/>
    <w:rsid w:val="006F1BEE"/>
    <w:rsid w:val="006F2797"/>
    <w:rsid w:val="006F424E"/>
    <w:rsid w:val="00705116"/>
    <w:rsid w:val="007106D9"/>
    <w:rsid w:val="0071195B"/>
    <w:rsid w:val="0071258E"/>
    <w:rsid w:val="00714765"/>
    <w:rsid w:val="007156B9"/>
    <w:rsid w:val="00723356"/>
    <w:rsid w:val="007236DB"/>
    <w:rsid w:val="00724BBA"/>
    <w:rsid w:val="007252C8"/>
    <w:rsid w:val="00727166"/>
    <w:rsid w:val="00734EA9"/>
    <w:rsid w:val="0073520A"/>
    <w:rsid w:val="00743D5E"/>
    <w:rsid w:val="00745060"/>
    <w:rsid w:val="00745382"/>
    <w:rsid w:val="00755F84"/>
    <w:rsid w:val="00755FBC"/>
    <w:rsid w:val="00760FA4"/>
    <w:rsid w:val="00764F83"/>
    <w:rsid w:val="0076604E"/>
    <w:rsid w:val="00767DC8"/>
    <w:rsid w:val="00774037"/>
    <w:rsid w:val="00774471"/>
    <w:rsid w:val="007745B4"/>
    <w:rsid w:val="007765BA"/>
    <w:rsid w:val="0077777D"/>
    <w:rsid w:val="00777E89"/>
    <w:rsid w:val="00791C1F"/>
    <w:rsid w:val="00792744"/>
    <w:rsid w:val="007930A3"/>
    <w:rsid w:val="00793B4C"/>
    <w:rsid w:val="00796504"/>
    <w:rsid w:val="00796834"/>
    <w:rsid w:val="007A4EA9"/>
    <w:rsid w:val="007A772F"/>
    <w:rsid w:val="007B0716"/>
    <w:rsid w:val="007B0EC2"/>
    <w:rsid w:val="007B46F4"/>
    <w:rsid w:val="007B6626"/>
    <w:rsid w:val="007B6F17"/>
    <w:rsid w:val="007C1A07"/>
    <w:rsid w:val="007C25E6"/>
    <w:rsid w:val="007C5238"/>
    <w:rsid w:val="007D298D"/>
    <w:rsid w:val="007D7C7C"/>
    <w:rsid w:val="007E07BD"/>
    <w:rsid w:val="007E5342"/>
    <w:rsid w:val="007E56A5"/>
    <w:rsid w:val="007F26A5"/>
    <w:rsid w:val="007F57B1"/>
    <w:rsid w:val="007F60A8"/>
    <w:rsid w:val="007F6ABB"/>
    <w:rsid w:val="00800D85"/>
    <w:rsid w:val="0080441A"/>
    <w:rsid w:val="008059A0"/>
    <w:rsid w:val="00812740"/>
    <w:rsid w:val="00816073"/>
    <w:rsid w:val="00820140"/>
    <w:rsid w:val="0082271E"/>
    <w:rsid w:val="008275B7"/>
    <w:rsid w:val="00832C5A"/>
    <w:rsid w:val="00832E89"/>
    <w:rsid w:val="00842013"/>
    <w:rsid w:val="008441E7"/>
    <w:rsid w:val="00845FFE"/>
    <w:rsid w:val="00851935"/>
    <w:rsid w:val="00853EAA"/>
    <w:rsid w:val="00857BE0"/>
    <w:rsid w:val="0086132B"/>
    <w:rsid w:val="00862331"/>
    <w:rsid w:val="00865605"/>
    <w:rsid w:val="0087250A"/>
    <w:rsid w:val="00873521"/>
    <w:rsid w:val="00873F20"/>
    <w:rsid w:val="0087487F"/>
    <w:rsid w:val="00876DE1"/>
    <w:rsid w:val="008826CA"/>
    <w:rsid w:val="00884CF4"/>
    <w:rsid w:val="008910ED"/>
    <w:rsid w:val="00893330"/>
    <w:rsid w:val="00895A2B"/>
    <w:rsid w:val="008A3E03"/>
    <w:rsid w:val="008A3FBE"/>
    <w:rsid w:val="008A511F"/>
    <w:rsid w:val="008A6E2D"/>
    <w:rsid w:val="008B0548"/>
    <w:rsid w:val="008B0DDA"/>
    <w:rsid w:val="008B4CFA"/>
    <w:rsid w:val="008C4E9E"/>
    <w:rsid w:val="008C570A"/>
    <w:rsid w:val="008C70E9"/>
    <w:rsid w:val="008D254E"/>
    <w:rsid w:val="008D373D"/>
    <w:rsid w:val="008D733B"/>
    <w:rsid w:val="008E1919"/>
    <w:rsid w:val="008E5A64"/>
    <w:rsid w:val="008E7697"/>
    <w:rsid w:val="008F0596"/>
    <w:rsid w:val="009053D4"/>
    <w:rsid w:val="00906137"/>
    <w:rsid w:val="00912E1B"/>
    <w:rsid w:val="009142C0"/>
    <w:rsid w:val="00915E9D"/>
    <w:rsid w:val="00917D6B"/>
    <w:rsid w:val="00930B1F"/>
    <w:rsid w:val="00934C4B"/>
    <w:rsid w:val="0094296D"/>
    <w:rsid w:val="0094449A"/>
    <w:rsid w:val="009448F0"/>
    <w:rsid w:val="009464A1"/>
    <w:rsid w:val="00950C0C"/>
    <w:rsid w:val="009514C1"/>
    <w:rsid w:val="009555F0"/>
    <w:rsid w:val="00962800"/>
    <w:rsid w:val="00964BD5"/>
    <w:rsid w:val="009662AD"/>
    <w:rsid w:val="009703AB"/>
    <w:rsid w:val="0097489A"/>
    <w:rsid w:val="00974CC2"/>
    <w:rsid w:val="0097752C"/>
    <w:rsid w:val="009845F4"/>
    <w:rsid w:val="009902B9"/>
    <w:rsid w:val="00994ED0"/>
    <w:rsid w:val="00995872"/>
    <w:rsid w:val="009978CE"/>
    <w:rsid w:val="009A06E5"/>
    <w:rsid w:val="009A64E6"/>
    <w:rsid w:val="009B1ECC"/>
    <w:rsid w:val="009C12A7"/>
    <w:rsid w:val="009C29DB"/>
    <w:rsid w:val="009C7189"/>
    <w:rsid w:val="009C78DE"/>
    <w:rsid w:val="009D1611"/>
    <w:rsid w:val="009D58BF"/>
    <w:rsid w:val="009D7605"/>
    <w:rsid w:val="009D7E05"/>
    <w:rsid w:val="009E3D24"/>
    <w:rsid w:val="009E78A6"/>
    <w:rsid w:val="00A072ED"/>
    <w:rsid w:val="00A07660"/>
    <w:rsid w:val="00A07EE1"/>
    <w:rsid w:val="00A101BB"/>
    <w:rsid w:val="00A14A5D"/>
    <w:rsid w:val="00A15AAC"/>
    <w:rsid w:val="00A20C3A"/>
    <w:rsid w:val="00A23447"/>
    <w:rsid w:val="00A23534"/>
    <w:rsid w:val="00A278B0"/>
    <w:rsid w:val="00A33E07"/>
    <w:rsid w:val="00A41B88"/>
    <w:rsid w:val="00A41E09"/>
    <w:rsid w:val="00A426D7"/>
    <w:rsid w:val="00A47E0A"/>
    <w:rsid w:val="00A51655"/>
    <w:rsid w:val="00A522E9"/>
    <w:rsid w:val="00A578E7"/>
    <w:rsid w:val="00A63402"/>
    <w:rsid w:val="00A63EB4"/>
    <w:rsid w:val="00A7548F"/>
    <w:rsid w:val="00A761F6"/>
    <w:rsid w:val="00A837C5"/>
    <w:rsid w:val="00A83A87"/>
    <w:rsid w:val="00A84893"/>
    <w:rsid w:val="00A91512"/>
    <w:rsid w:val="00A932D5"/>
    <w:rsid w:val="00AA40FC"/>
    <w:rsid w:val="00AA4488"/>
    <w:rsid w:val="00AA693C"/>
    <w:rsid w:val="00AC5DEB"/>
    <w:rsid w:val="00AC7DD5"/>
    <w:rsid w:val="00AD2515"/>
    <w:rsid w:val="00AD6186"/>
    <w:rsid w:val="00AE0FCE"/>
    <w:rsid w:val="00AE3C81"/>
    <w:rsid w:val="00B118BE"/>
    <w:rsid w:val="00B15DAE"/>
    <w:rsid w:val="00B220E0"/>
    <w:rsid w:val="00B2213F"/>
    <w:rsid w:val="00B24EA9"/>
    <w:rsid w:val="00B27747"/>
    <w:rsid w:val="00B32753"/>
    <w:rsid w:val="00B45AC5"/>
    <w:rsid w:val="00B5109B"/>
    <w:rsid w:val="00B51256"/>
    <w:rsid w:val="00B524BB"/>
    <w:rsid w:val="00B525B9"/>
    <w:rsid w:val="00B54743"/>
    <w:rsid w:val="00B55ADA"/>
    <w:rsid w:val="00B55DC5"/>
    <w:rsid w:val="00B56CD2"/>
    <w:rsid w:val="00B63556"/>
    <w:rsid w:val="00B65441"/>
    <w:rsid w:val="00B7072D"/>
    <w:rsid w:val="00B71170"/>
    <w:rsid w:val="00B73036"/>
    <w:rsid w:val="00B7407E"/>
    <w:rsid w:val="00B74733"/>
    <w:rsid w:val="00B759D1"/>
    <w:rsid w:val="00B77C13"/>
    <w:rsid w:val="00B80AFD"/>
    <w:rsid w:val="00B84FD8"/>
    <w:rsid w:val="00B91089"/>
    <w:rsid w:val="00B9386F"/>
    <w:rsid w:val="00B93A0E"/>
    <w:rsid w:val="00B94CB8"/>
    <w:rsid w:val="00B95649"/>
    <w:rsid w:val="00B96D02"/>
    <w:rsid w:val="00B977D6"/>
    <w:rsid w:val="00BA145C"/>
    <w:rsid w:val="00BA1AB6"/>
    <w:rsid w:val="00BA1E49"/>
    <w:rsid w:val="00BA3FC9"/>
    <w:rsid w:val="00BB0989"/>
    <w:rsid w:val="00BB3E79"/>
    <w:rsid w:val="00BB401F"/>
    <w:rsid w:val="00BB4FDB"/>
    <w:rsid w:val="00BC0571"/>
    <w:rsid w:val="00BC0CF8"/>
    <w:rsid w:val="00BC16D2"/>
    <w:rsid w:val="00BC6396"/>
    <w:rsid w:val="00BC6618"/>
    <w:rsid w:val="00BD162C"/>
    <w:rsid w:val="00BD406D"/>
    <w:rsid w:val="00BD5A39"/>
    <w:rsid w:val="00BD5F3B"/>
    <w:rsid w:val="00BE0E5F"/>
    <w:rsid w:val="00BE1522"/>
    <w:rsid w:val="00BF24A6"/>
    <w:rsid w:val="00BF3E96"/>
    <w:rsid w:val="00BF7590"/>
    <w:rsid w:val="00C00509"/>
    <w:rsid w:val="00C01A91"/>
    <w:rsid w:val="00C1129D"/>
    <w:rsid w:val="00C125D7"/>
    <w:rsid w:val="00C13A7D"/>
    <w:rsid w:val="00C20839"/>
    <w:rsid w:val="00C20FB0"/>
    <w:rsid w:val="00C229EB"/>
    <w:rsid w:val="00C25A95"/>
    <w:rsid w:val="00C27B5F"/>
    <w:rsid w:val="00C37DC3"/>
    <w:rsid w:val="00C43E9F"/>
    <w:rsid w:val="00C43ED1"/>
    <w:rsid w:val="00C462EE"/>
    <w:rsid w:val="00C5206E"/>
    <w:rsid w:val="00C5457E"/>
    <w:rsid w:val="00C5504F"/>
    <w:rsid w:val="00C555BF"/>
    <w:rsid w:val="00C55DAB"/>
    <w:rsid w:val="00C616AA"/>
    <w:rsid w:val="00C62D93"/>
    <w:rsid w:val="00C6492F"/>
    <w:rsid w:val="00C73B10"/>
    <w:rsid w:val="00C77F12"/>
    <w:rsid w:val="00C802C4"/>
    <w:rsid w:val="00C81A12"/>
    <w:rsid w:val="00C832B4"/>
    <w:rsid w:val="00C85294"/>
    <w:rsid w:val="00C901A0"/>
    <w:rsid w:val="00C92744"/>
    <w:rsid w:val="00CA4022"/>
    <w:rsid w:val="00CA4B5C"/>
    <w:rsid w:val="00CA4BF7"/>
    <w:rsid w:val="00CA5A10"/>
    <w:rsid w:val="00CB3C5A"/>
    <w:rsid w:val="00CB435A"/>
    <w:rsid w:val="00CB51D7"/>
    <w:rsid w:val="00CC1EA8"/>
    <w:rsid w:val="00CC440D"/>
    <w:rsid w:val="00CC548E"/>
    <w:rsid w:val="00CD0FB4"/>
    <w:rsid w:val="00CD1AEB"/>
    <w:rsid w:val="00CD1FE6"/>
    <w:rsid w:val="00CD230F"/>
    <w:rsid w:val="00CD7480"/>
    <w:rsid w:val="00CE319B"/>
    <w:rsid w:val="00CE39C2"/>
    <w:rsid w:val="00CE5240"/>
    <w:rsid w:val="00CE6378"/>
    <w:rsid w:val="00CE73AC"/>
    <w:rsid w:val="00CF04DA"/>
    <w:rsid w:val="00CF1CEC"/>
    <w:rsid w:val="00CF732F"/>
    <w:rsid w:val="00D01B9A"/>
    <w:rsid w:val="00D12200"/>
    <w:rsid w:val="00D1300D"/>
    <w:rsid w:val="00D167FF"/>
    <w:rsid w:val="00D1792E"/>
    <w:rsid w:val="00D20499"/>
    <w:rsid w:val="00D225AE"/>
    <w:rsid w:val="00D27235"/>
    <w:rsid w:val="00D339D5"/>
    <w:rsid w:val="00D348A7"/>
    <w:rsid w:val="00D35305"/>
    <w:rsid w:val="00D353F3"/>
    <w:rsid w:val="00D363D0"/>
    <w:rsid w:val="00D61014"/>
    <w:rsid w:val="00D63F38"/>
    <w:rsid w:val="00D653B9"/>
    <w:rsid w:val="00D714CB"/>
    <w:rsid w:val="00D73D39"/>
    <w:rsid w:val="00D75566"/>
    <w:rsid w:val="00D75EFB"/>
    <w:rsid w:val="00D76A33"/>
    <w:rsid w:val="00D774C0"/>
    <w:rsid w:val="00D81224"/>
    <w:rsid w:val="00D81F5F"/>
    <w:rsid w:val="00D82234"/>
    <w:rsid w:val="00D8331D"/>
    <w:rsid w:val="00D837E6"/>
    <w:rsid w:val="00D84497"/>
    <w:rsid w:val="00D85006"/>
    <w:rsid w:val="00D85065"/>
    <w:rsid w:val="00D90D87"/>
    <w:rsid w:val="00D91747"/>
    <w:rsid w:val="00D9258C"/>
    <w:rsid w:val="00D929E6"/>
    <w:rsid w:val="00D93E6F"/>
    <w:rsid w:val="00D96D97"/>
    <w:rsid w:val="00DA0222"/>
    <w:rsid w:val="00DA48CD"/>
    <w:rsid w:val="00DA5400"/>
    <w:rsid w:val="00DA554A"/>
    <w:rsid w:val="00DA7F13"/>
    <w:rsid w:val="00DB1DB8"/>
    <w:rsid w:val="00DB5521"/>
    <w:rsid w:val="00DB6DC8"/>
    <w:rsid w:val="00DB7B3E"/>
    <w:rsid w:val="00DC2C2F"/>
    <w:rsid w:val="00DC46D2"/>
    <w:rsid w:val="00DD0A4D"/>
    <w:rsid w:val="00DD3CB7"/>
    <w:rsid w:val="00DD7E30"/>
    <w:rsid w:val="00DF1040"/>
    <w:rsid w:val="00DF56B6"/>
    <w:rsid w:val="00DF64B7"/>
    <w:rsid w:val="00E00463"/>
    <w:rsid w:val="00E01000"/>
    <w:rsid w:val="00E05B72"/>
    <w:rsid w:val="00E069FC"/>
    <w:rsid w:val="00E12716"/>
    <w:rsid w:val="00E2078D"/>
    <w:rsid w:val="00E23C73"/>
    <w:rsid w:val="00E306ED"/>
    <w:rsid w:val="00E317CA"/>
    <w:rsid w:val="00E37A3F"/>
    <w:rsid w:val="00E47859"/>
    <w:rsid w:val="00E47C21"/>
    <w:rsid w:val="00E56ED5"/>
    <w:rsid w:val="00E745F9"/>
    <w:rsid w:val="00E76A05"/>
    <w:rsid w:val="00E775ED"/>
    <w:rsid w:val="00E8280A"/>
    <w:rsid w:val="00E83B4E"/>
    <w:rsid w:val="00E8761A"/>
    <w:rsid w:val="00E913AF"/>
    <w:rsid w:val="00E94257"/>
    <w:rsid w:val="00EA4E64"/>
    <w:rsid w:val="00EB2771"/>
    <w:rsid w:val="00EB3FB8"/>
    <w:rsid w:val="00EB7937"/>
    <w:rsid w:val="00ED2197"/>
    <w:rsid w:val="00ED328C"/>
    <w:rsid w:val="00ED47CD"/>
    <w:rsid w:val="00ED529E"/>
    <w:rsid w:val="00ED588F"/>
    <w:rsid w:val="00EE3B97"/>
    <w:rsid w:val="00EE5DCE"/>
    <w:rsid w:val="00EF06AF"/>
    <w:rsid w:val="00F07661"/>
    <w:rsid w:val="00F11177"/>
    <w:rsid w:val="00F14696"/>
    <w:rsid w:val="00F20FE0"/>
    <w:rsid w:val="00F2498D"/>
    <w:rsid w:val="00F252B5"/>
    <w:rsid w:val="00F2539C"/>
    <w:rsid w:val="00F31C4A"/>
    <w:rsid w:val="00F409C4"/>
    <w:rsid w:val="00F410C2"/>
    <w:rsid w:val="00F41108"/>
    <w:rsid w:val="00F436B0"/>
    <w:rsid w:val="00F47C4C"/>
    <w:rsid w:val="00F53062"/>
    <w:rsid w:val="00F53694"/>
    <w:rsid w:val="00F56CD3"/>
    <w:rsid w:val="00F62045"/>
    <w:rsid w:val="00F65B38"/>
    <w:rsid w:val="00F66F79"/>
    <w:rsid w:val="00F840FD"/>
    <w:rsid w:val="00F93DAA"/>
    <w:rsid w:val="00F9518F"/>
    <w:rsid w:val="00F96119"/>
    <w:rsid w:val="00FA05A9"/>
    <w:rsid w:val="00FB10D1"/>
    <w:rsid w:val="00FB5254"/>
    <w:rsid w:val="00FB5D70"/>
    <w:rsid w:val="00FB658B"/>
    <w:rsid w:val="00FD0392"/>
    <w:rsid w:val="00FE3DC0"/>
    <w:rsid w:val="00FE7DFD"/>
    <w:rsid w:val="00FF0A75"/>
    <w:rsid w:val="00FF2423"/>
    <w:rsid w:val="00FF6136"/>
    <w:rsid w:val="145B5AAA"/>
  </w:rsids>
  <m:mathPr>
    <m:mathFont m:val="LinePrin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pPr>
      <w:spacing w:before="40" w:after="40"/>
    </w:pPr>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color w:val="C00000"/>
      <w:sz w:val="22"/>
      <w:szCs w:val="24"/>
    </w:rPr>
  </w:style>
  <w:style w:type="paragraph" w:styleId="Heading2">
    <w:name w:val="heading 2"/>
    <w:basedOn w:val="Normal"/>
    <w:next w:val="Normal"/>
    <w:link w:val="Heading2Char"/>
    <w:uiPriority w:val="9"/>
    <w:qFormat/>
    <w:rsid w:val="00B309F6"/>
    <w:pPr>
      <w:keepNext/>
      <w:spacing w:after="220"/>
      <w:outlineLvl w:val="1"/>
    </w:pPr>
    <w:rPr>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z w:val="24"/>
      <w:u w:val="single"/>
    </w:rPr>
  </w:style>
  <w:style w:type="paragraph" w:styleId="Heading8">
    <w:name w:val="heading 8"/>
    <w:basedOn w:val="Normal"/>
    <w:next w:val="Normal"/>
    <w:link w:val="Heading8Char"/>
    <w:qFormat/>
    <w:rsid w:val="005F3422"/>
    <w:pPr>
      <w:keepNext/>
      <w:jc w:val="center"/>
      <w:outlineLvl w:val="7"/>
    </w:pPr>
    <w:rPr>
      <w:rFonts w:ascii="Times New Roman" w:hAnsi="Times New Roman"/>
      <w:b/>
      <w:sz w:val="24"/>
    </w:rPr>
  </w:style>
  <w:style w:type="paragraph" w:styleId="Heading9">
    <w:name w:val="heading 9"/>
    <w:basedOn w:val="Normal"/>
    <w:next w:val="Normal"/>
    <w:link w:val="Heading9Char"/>
    <w:qFormat/>
    <w:rsid w:val="005F3422"/>
    <w:pPr>
      <w:keepNext/>
      <w:jc w:val="center"/>
      <w:outlineLvl w:val="8"/>
    </w:pPr>
    <w:rPr>
      <w:rFonts w:ascii="Times New Roman" w:hAnsi="Times New Roman"/>
      <w:b/>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3E5C6F"/>
    <w:rPr>
      <w:rFonts w:ascii="Arial" w:hAnsi="Arial"/>
      <w:b/>
      <w:bCs/>
      <w:smallCaps/>
      <w:color w:val="C00000"/>
      <w:sz w:val="22"/>
      <w:szCs w:val="24"/>
    </w:rPr>
  </w:style>
  <w:style w:type="character" w:customStyle="1" w:styleId="Heading2Char">
    <w:name w:val="Heading 2 Char"/>
    <w:link w:val="Heading2"/>
    <w:uiPriority w:val="9"/>
    <w:locked/>
    <w:rsid w:val="00B309F6"/>
    <w:rPr>
      <w:rFonts w:ascii="Arial" w:hAnsi="Arial"/>
      <w:b/>
      <w:sz w:val="24"/>
    </w:rPr>
  </w:style>
  <w:style w:type="character" w:customStyle="1" w:styleId="Heading3Char">
    <w:name w:val="Heading 3 Char"/>
    <w:link w:val="Heading3"/>
    <w:locked/>
    <w:rsid w:val="00C65608"/>
    <w:rPr>
      <w:rFonts w:ascii="Arial" w:hAnsi="Arial"/>
      <w:b/>
      <w:sz w:val="24"/>
    </w:rPr>
  </w:style>
  <w:style w:type="character" w:customStyle="1" w:styleId="Heading4Char">
    <w:name w:val="Heading 4 Char"/>
    <w:link w:val="Heading4"/>
    <w:locked/>
    <w:rsid w:val="005F3422"/>
    <w:rPr>
      <w:rFonts w:ascii="Courier" w:hAnsi="Courier"/>
      <w:b/>
      <w:sz w:val="24"/>
    </w:rPr>
  </w:style>
  <w:style w:type="character" w:customStyle="1" w:styleId="Heading5Char">
    <w:name w:val="Heading 5 Char"/>
    <w:link w:val="Heading5"/>
    <w:locked/>
    <w:rsid w:val="005F3422"/>
    <w:rPr>
      <w:color w:val="000000"/>
      <w:sz w:val="24"/>
    </w:rPr>
  </w:style>
  <w:style w:type="character" w:customStyle="1" w:styleId="Heading6Char">
    <w:name w:val="Heading 6 Char"/>
    <w:link w:val="Heading6"/>
    <w:locked/>
    <w:rsid w:val="005F3422"/>
    <w:rPr>
      <w:i/>
      <w:sz w:val="24"/>
    </w:rPr>
  </w:style>
  <w:style w:type="character" w:customStyle="1" w:styleId="Heading7Char">
    <w:name w:val="Heading 7 Char"/>
    <w:link w:val="Heading7"/>
    <w:locked/>
    <w:rsid w:val="005F3422"/>
    <w:rPr>
      <w:b/>
      <w:snapToGrid w:val="0"/>
      <w:sz w:val="24"/>
      <w:u w:val="single"/>
    </w:rPr>
  </w:style>
  <w:style w:type="character" w:customStyle="1" w:styleId="Heading8Char">
    <w:name w:val="Heading 8 Char"/>
    <w:link w:val="Heading8"/>
    <w:locked/>
    <w:rsid w:val="005F3422"/>
    <w:rPr>
      <w:b/>
      <w:snapToGrid w:val="0"/>
      <w:sz w:val="24"/>
    </w:rPr>
  </w:style>
  <w:style w:type="character" w:customStyle="1" w:styleId="Heading9Char">
    <w:name w:val="Heading 9 Char"/>
    <w:link w:val="Heading9"/>
    <w:locked/>
    <w:rsid w:val="005F3422"/>
    <w:rPr>
      <w:b/>
      <w:snapToGrid w:val="0"/>
      <w:sz w:val="28"/>
    </w:rPr>
  </w:style>
  <w:style w:type="paragraph" w:styleId="Header">
    <w:name w:val="header"/>
    <w:basedOn w:val="Normal"/>
    <w:link w:val="HeaderChar"/>
    <w:rsid w:val="005F3422"/>
    <w:pPr>
      <w:tabs>
        <w:tab w:val="center" w:pos="4320"/>
        <w:tab w:val="right" w:pos="8640"/>
      </w:tabs>
    </w:pPr>
  </w:style>
  <w:style w:type="character" w:customStyle="1" w:styleId="HeaderChar">
    <w:name w:val="Header Char"/>
    <w:link w:val="Header"/>
    <w:uiPriority w:val="99"/>
    <w:locked/>
    <w:rsid w:val="005F3422"/>
    <w:rPr>
      <w:rFonts w:cs="Times New Roman"/>
    </w:rPr>
  </w:style>
  <w:style w:type="character" w:styleId="PageNumber">
    <w:name w:val="page number"/>
    <w:rsid w:val="005F3422"/>
    <w:rPr>
      <w:rFonts w:cs="Times New Roman"/>
    </w:rPr>
  </w:style>
  <w:style w:type="paragraph" w:styleId="Footer">
    <w:name w:val="footer"/>
    <w:basedOn w:val="Normal"/>
    <w:link w:val="FooterChar"/>
    <w:rsid w:val="005F3422"/>
    <w:pPr>
      <w:tabs>
        <w:tab w:val="center" w:pos="4320"/>
        <w:tab w:val="right" w:pos="8640"/>
      </w:tabs>
    </w:pPr>
  </w:style>
  <w:style w:type="character" w:customStyle="1" w:styleId="FooterChar">
    <w:name w:val="Footer Char"/>
    <w:link w:val="Footer"/>
    <w:locked/>
    <w:rsid w:val="005F3422"/>
    <w:rPr>
      <w:rFonts w:cs="Times New Roman"/>
    </w:rPr>
  </w:style>
  <w:style w:type="character" w:styleId="Hyperlink">
    <w:name w:val="Hyperlink"/>
    <w:rsid w:val="005F3422"/>
    <w:rPr>
      <w:color w:val="0000FF"/>
      <w:u w:val="single"/>
    </w:rPr>
  </w:style>
  <w:style w:type="paragraph" w:styleId="BodyText">
    <w:name w:val="Body Text"/>
    <w:basedOn w:val="Normal"/>
    <w:link w:val="BodyTextChar"/>
    <w:uiPriority w:val="99"/>
    <w:qFormat/>
    <w:rsid w:val="000D4EB9"/>
    <w:pPr>
      <w:spacing w:after="240"/>
    </w:pPr>
    <w:rPr>
      <w:szCs w:val="24"/>
    </w:rPr>
  </w:style>
  <w:style w:type="character" w:customStyle="1" w:styleId="BodyTextChar">
    <w:name w:val="Body Text Char"/>
    <w:link w:val="BodyText"/>
    <w:uiPriority w:val="99"/>
    <w:locked/>
    <w:rsid w:val="000D4EB9"/>
    <w:rPr>
      <w:rFonts w:ascii="Arial" w:hAnsi="Arial"/>
      <w:sz w:val="24"/>
    </w:rPr>
  </w:style>
  <w:style w:type="paragraph" w:customStyle="1" w:styleId="DefaultParagraphFont1">
    <w:name w:val="Default Paragraph Font1"/>
    <w:next w:val="Normal"/>
    <w:rsid w:val="005F3422"/>
    <w:pPr>
      <w:widowControl w:val="0"/>
      <w:spacing w:before="40" w:after="40"/>
    </w:pPr>
    <w:rPr>
      <w:rFonts w:ascii="LinePrinter" w:hAnsi="LinePrinter"/>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rsid w:val="005F3422"/>
    <w:rPr>
      <w:rFonts w:ascii="Times New Roman" w:hAnsi="Times New Roman"/>
      <w:b/>
      <w:color w:val="000000"/>
      <w:sz w:val="24"/>
    </w:rPr>
  </w:style>
  <w:style w:type="character" w:customStyle="1" w:styleId="BodyText2Char">
    <w:name w:val="Body Text 2 Char"/>
    <w:link w:val="BodyText2"/>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rsid w:val="005F3422"/>
  </w:style>
  <w:style w:type="character" w:customStyle="1" w:styleId="FootnoteTextChar">
    <w:name w:val="Footnote Text Char"/>
    <w:link w:val="FootnoteText"/>
    <w:locked/>
    <w:rsid w:val="005F3422"/>
    <w:rPr>
      <w:rFonts w:cs="Times New Roman"/>
    </w:rPr>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rPr>
  </w:style>
  <w:style w:type="character" w:customStyle="1" w:styleId="BodyText3Char">
    <w:name w:val="Body Text 3 Char"/>
    <w:link w:val="BodyText3"/>
    <w:locked/>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rPr>
  </w:style>
  <w:style w:type="character" w:customStyle="1" w:styleId="BalloonTextChar1">
    <w:name w:val="Balloon Text Char1"/>
    <w:uiPriority w:val="99"/>
    <w:semiHidden/>
    <w:rsid w:val="00C74282"/>
    <w:rPr>
      <w:sz w:val="0"/>
      <w:szCs w:val="0"/>
    </w:rPr>
  </w:style>
  <w:style w:type="character" w:styleId="Strong">
    <w:name w:val="Strong"/>
    <w:uiPriority w:val="99"/>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nhideWhenUsed/>
    <w:rsid w:val="005F3422"/>
    <w:pPr>
      <w:spacing w:after="120"/>
      <w:ind w:left="360"/>
    </w:pPr>
    <w:rPr>
      <w:rFonts w:ascii="Times New Roman" w:hAnsi="Times New Roman"/>
      <w:sz w:val="16"/>
    </w:rPr>
  </w:style>
  <w:style w:type="character" w:customStyle="1" w:styleId="BodyTextIndent3Char1">
    <w:name w:val="Body Text Indent 3 Char1"/>
    <w:uiPriority w:val="99"/>
    <w:semiHidden/>
    <w:rsid w:val="00C74282"/>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rPr>
  </w:style>
  <w:style w:type="character" w:customStyle="1" w:styleId="CommentSubjectChar1">
    <w:name w:val="Comment Subject Char1"/>
    <w:uiPriority w:val="99"/>
    <w:semiHidden/>
    <w:rsid w:val="00C74282"/>
    <w:rPr>
      <w:rFonts w:ascii="Arial" w:hAnsi="Arial" w:cs="Times New Roman"/>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ind w:left="706" w:hanging="346"/>
    </w:pPr>
    <w:rPr>
      <w:rFonts w:ascii="Arial" w:hAnsi="Arial" w:cs="Arial"/>
      <w:sz w:val="20"/>
      <w:szCs w:val="24"/>
    </w:rPr>
  </w:style>
  <w:style w:type="paragraph" w:customStyle="1" w:styleId="Level1">
    <w:name w:val="Level 1"/>
    <w:basedOn w:val="Heading5"/>
    <w:qFormat/>
    <w:rsid w:val="000D4EB9"/>
    <w:pPr>
      <w:numPr>
        <w:numId w:val="1"/>
      </w:numPr>
      <w:tabs>
        <w:tab w:val="clear" w:pos="360"/>
        <w:tab w:val="num" w:pos="342"/>
      </w:tabs>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locked/>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rPr>
  </w:style>
  <w:style w:type="character" w:customStyle="1" w:styleId="BodyTextIndent2Char">
    <w:name w:val="Body Text Indent 2 Char"/>
    <w:link w:val="BodyTextIndent2"/>
    <w:locked/>
    <w:rsid w:val="00090904"/>
    <w:rPr>
      <w:sz w:val="24"/>
    </w:rPr>
  </w:style>
  <w:style w:type="paragraph" w:customStyle="1" w:styleId="Default">
    <w:name w:val="Default"/>
    <w:rsid w:val="006743E8"/>
    <w:pPr>
      <w:autoSpaceDE w:val="0"/>
      <w:autoSpaceDN w:val="0"/>
      <w:adjustRightInd w:val="0"/>
      <w:spacing w:before="40" w:after="40"/>
    </w:pPr>
    <w:rPr>
      <w:color w:val="000000"/>
      <w:sz w:val="24"/>
      <w:szCs w:val="24"/>
    </w:rPr>
  </w:style>
  <w:style w:type="paragraph" w:customStyle="1" w:styleId="LearningOutcomes">
    <w:name w:val="Learning Outcomes"/>
    <w:basedOn w:val="Normal"/>
    <w:qFormat/>
    <w:rsid w:val="007D56D4"/>
    <w:pPr>
      <w:numPr>
        <w:numId w:val="7"/>
      </w:numPr>
    </w:pPr>
    <w:rPr>
      <w:rFonts w:cs="Arial"/>
    </w:rPr>
  </w:style>
  <w:style w:type="paragraph" w:customStyle="1" w:styleId="TableBull1">
    <w:name w:val="TableBull1"/>
    <w:basedOn w:val="Normal"/>
    <w:qFormat/>
    <w:rsid w:val="009D1D54"/>
    <w:pPr>
      <w:numPr>
        <w:numId w:val="8"/>
      </w:numPr>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BibChap">
    <w:name w:val="BibChap"/>
    <w:basedOn w:val="Bib"/>
    <w:qFormat/>
    <w:rsid w:val="00A44589"/>
    <w:pPr>
      <w:ind w:left="1800" w:hanging="1080"/>
    </w:pPr>
  </w:style>
  <w:style w:type="character" w:customStyle="1" w:styleId="yshortcuts">
    <w:name w:val="yshortcuts"/>
    <w:rsid w:val="00A30F7E"/>
  </w:style>
  <w:style w:type="paragraph" w:styleId="Revision">
    <w:name w:val="Revision"/>
    <w:hidden/>
    <w:uiPriority w:val="99"/>
    <w:semiHidden/>
    <w:rsid w:val="00FC17CF"/>
    <w:pPr>
      <w:spacing w:before="40" w:after="40"/>
    </w:pPr>
    <w:rPr>
      <w:rFonts w:ascii="Arial" w:hAnsi="Arial"/>
    </w:rPr>
  </w:style>
  <w:style w:type="paragraph" w:customStyle="1" w:styleId="PartHeading">
    <w:name w:val="PartHeading"/>
    <w:basedOn w:val="Normal"/>
    <w:qFormat/>
    <w:rsid w:val="00F448AF"/>
    <w:pPr>
      <w:keepNext/>
      <w:spacing w:before="320"/>
      <w:jc w:val="center"/>
    </w:pPr>
    <w:rPr>
      <w:rFonts w:cs="Arial"/>
      <w:b/>
      <w:bCs/>
      <w:color w:val="C00000"/>
      <w:sz w:val="32"/>
      <w:szCs w:val="32"/>
    </w:rPr>
  </w:style>
  <w:style w:type="character" w:customStyle="1" w:styleId="titleauthoretc">
    <w:name w:val="titleauthoretc"/>
    <w:rsid w:val="008E5A64"/>
  </w:style>
  <w:style w:type="character" w:customStyle="1" w:styleId="apple-converted-space">
    <w:name w:val="apple-converted-space"/>
    <w:rsid w:val="008E5A64"/>
  </w:style>
  <w:style w:type="character" w:customStyle="1" w:styleId="a-size-large">
    <w:name w:val="a-size-large"/>
    <w:rsid w:val="003D064B"/>
  </w:style>
  <w:style w:type="character" w:customStyle="1" w:styleId="a-size-medium">
    <w:name w:val="a-size-medium"/>
    <w:rsid w:val="003D064B"/>
  </w:style>
  <w:style w:type="character" w:customStyle="1" w:styleId="author">
    <w:name w:val="author"/>
    <w:rsid w:val="003D064B"/>
  </w:style>
  <w:style w:type="character" w:customStyle="1" w:styleId="a-color-secondary">
    <w:name w:val="a-color-secondary"/>
    <w:rsid w:val="003D064B"/>
  </w:style>
  <w:style w:type="paragraph" w:customStyle="1" w:styleId="xmsonormal">
    <w:name w:val="x_msonormal"/>
    <w:basedOn w:val="Normal"/>
    <w:rsid w:val="003158D6"/>
    <w:pPr>
      <w:spacing w:before="100" w:beforeAutospacing="1" w:after="100" w:afterAutospacing="1"/>
    </w:pPr>
    <w:rPr>
      <w:rFonts w:ascii="Times New Roman" w:hAnsi="Times New Roman"/>
      <w:sz w:val="24"/>
      <w:szCs w:val="24"/>
    </w:rPr>
  </w:style>
  <w:style w:type="character" w:customStyle="1" w:styleId="citationplace">
    <w:name w:val="citationplace"/>
    <w:rsid w:val="006B34DB"/>
  </w:style>
  <w:style w:type="character" w:styleId="Emphasis">
    <w:name w:val="Emphasis"/>
    <w:uiPriority w:val="20"/>
    <w:qFormat/>
    <w:rsid w:val="006B34DB"/>
    <w:rPr>
      <w:i/>
      <w:iCs/>
    </w:rPr>
  </w:style>
  <w:style w:type="table" w:customStyle="1" w:styleId="TableGrid1">
    <w:name w:val="Table Grid1"/>
    <w:basedOn w:val="TableNormal"/>
    <w:next w:val="TableGrid"/>
    <w:uiPriority w:val="39"/>
    <w:rsid w:val="004A2F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scription">
    <w:name w:val="description"/>
    <w:rsid w:val="008F0596"/>
  </w:style>
</w:styles>
</file>

<file path=word/webSettings.xml><?xml version="1.0" encoding="utf-8"?>
<w:webSettings xmlns:r="http://schemas.openxmlformats.org/officeDocument/2006/relationships" xmlns:w="http://schemas.openxmlformats.org/wordprocessingml/2006/main">
  <w:divs>
    <w:div w:id="22291333">
      <w:bodyDiv w:val="1"/>
      <w:marLeft w:val="0"/>
      <w:marRight w:val="0"/>
      <w:marTop w:val="0"/>
      <w:marBottom w:val="0"/>
      <w:divBdr>
        <w:top w:val="none" w:sz="0" w:space="0" w:color="auto"/>
        <w:left w:val="none" w:sz="0" w:space="0" w:color="auto"/>
        <w:bottom w:val="none" w:sz="0" w:space="0" w:color="auto"/>
        <w:right w:val="none" w:sz="0" w:space="0" w:color="auto"/>
      </w:divBdr>
      <w:divsChild>
        <w:div w:id="902716439">
          <w:marLeft w:val="0"/>
          <w:marRight w:val="0"/>
          <w:marTop w:val="0"/>
          <w:marBottom w:val="0"/>
          <w:divBdr>
            <w:top w:val="none" w:sz="0" w:space="0" w:color="auto"/>
            <w:left w:val="none" w:sz="0" w:space="0" w:color="auto"/>
            <w:bottom w:val="none" w:sz="0" w:space="0" w:color="auto"/>
            <w:right w:val="none" w:sz="0" w:space="0" w:color="auto"/>
          </w:divBdr>
        </w:div>
      </w:divsChild>
    </w:div>
    <w:div w:id="155725294">
      <w:bodyDiv w:val="1"/>
      <w:marLeft w:val="0"/>
      <w:marRight w:val="0"/>
      <w:marTop w:val="0"/>
      <w:marBottom w:val="0"/>
      <w:divBdr>
        <w:top w:val="none" w:sz="0" w:space="0" w:color="auto"/>
        <w:left w:val="none" w:sz="0" w:space="0" w:color="auto"/>
        <w:bottom w:val="none" w:sz="0" w:space="0" w:color="auto"/>
        <w:right w:val="none" w:sz="0" w:space="0" w:color="auto"/>
      </w:divBdr>
      <w:divsChild>
        <w:div w:id="612245366">
          <w:marLeft w:val="0"/>
          <w:marRight w:val="0"/>
          <w:marTop w:val="0"/>
          <w:marBottom w:val="0"/>
          <w:divBdr>
            <w:top w:val="none" w:sz="0" w:space="0" w:color="auto"/>
            <w:left w:val="none" w:sz="0" w:space="0" w:color="auto"/>
            <w:bottom w:val="none" w:sz="0" w:space="0" w:color="auto"/>
            <w:right w:val="none" w:sz="0" w:space="0" w:color="auto"/>
          </w:divBdr>
        </w:div>
      </w:divsChild>
    </w:div>
    <w:div w:id="175079354">
      <w:bodyDiv w:val="1"/>
      <w:marLeft w:val="0"/>
      <w:marRight w:val="0"/>
      <w:marTop w:val="0"/>
      <w:marBottom w:val="0"/>
      <w:divBdr>
        <w:top w:val="none" w:sz="0" w:space="0" w:color="auto"/>
        <w:left w:val="none" w:sz="0" w:space="0" w:color="auto"/>
        <w:bottom w:val="none" w:sz="0" w:space="0" w:color="auto"/>
        <w:right w:val="none" w:sz="0" w:space="0" w:color="auto"/>
      </w:divBdr>
      <w:divsChild>
        <w:div w:id="383798024">
          <w:marLeft w:val="0"/>
          <w:marRight w:val="0"/>
          <w:marTop w:val="0"/>
          <w:marBottom w:val="0"/>
          <w:divBdr>
            <w:top w:val="none" w:sz="0" w:space="0" w:color="auto"/>
            <w:left w:val="none" w:sz="0" w:space="0" w:color="auto"/>
            <w:bottom w:val="none" w:sz="0" w:space="0" w:color="auto"/>
            <w:right w:val="none" w:sz="0" w:space="0" w:color="auto"/>
          </w:divBdr>
        </w:div>
      </w:divsChild>
    </w:div>
    <w:div w:id="304896215">
      <w:bodyDiv w:val="1"/>
      <w:marLeft w:val="0"/>
      <w:marRight w:val="0"/>
      <w:marTop w:val="0"/>
      <w:marBottom w:val="0"/>
      <w:divBdr>
        <w:top w:val="none" w:sz="0" w:space="0" w:color="auto"/>
        <w:left w:val="none" w:sz="0" w:space="0" w:color="auto"/>
        <w:bottom w:val="none" w:sz="0" w:space="0" w:color="auto"/>
        <w:right w:val="none" w:sz="0" w:space="0" w:color="auto"/>
      </w:divBdr>
    </w:div>
    <w:div w:id="305598063">
      <w:bodyDiv w:val="1"/>
      <w:marLeft w:val="0"/>
      <w:marRight w:val="0"/>
      <w:marTop w:val="0"/>
      <w:marBottom w:val="0"/>
      <w:divBdr>
        <w:top w:val="none" w:sz="0" w:space="0" w:color="auto"/>
        <w:left w:val="none" w:sz="0" w:space="0" w:color="auto"/>
        <w:bottom w:val="none" w:sz="0" w:space="0" w:color="auto"/>
        <w:right w:val="none" w:sz="0" w:space="0" w:color="auto"/>
      </w:divBdr>
    </w:div>
    <w:div w:id="412092924">
      <w:bodyDiv w:val="1"/>
      <w:marLeft w:val="0"/>
      <w:marRight w:val="0"/>
      <w:marTop w:val="0"/>
      <w:marBottom w:val="0"/>
      <w:divBdr>
        <w:top w:val="none" w:sz="0" w:space="0" w:color="auto"/>
        <w:left w:val="none" w:sz="0" w:space="0" w:color="auto"/>
        <w:bottom w:val="none" w:sz="0" w:space="0" w:color="auto"/>
        <w:right w:val="none" w:sz="0" w:space="0" w:color="auto"/>
      </w:divBdr>
      <w:divsChild>
        <w:div w:id="1859391556">
          <w:marLeft w:val="0"/>
          <w:marRight w:val="0"/>
          <w:marTop w:val="0"/>
          <w:marBottom w:val="0"/>
          <w:divBdr>
            <w:top w:val="none" w:sz="0" w:space="0" w:color="auto"/>
            <w:left w:val="none" w:sz="0" w:space="0" w:color="auto"/>
            <w:bottom w:val="none" w:sz="0" w:space="0" w:color="auto"/>
            <w:right w:val="none" w:sz="0" w:space="0" w:color="auto"/>
          </w:divBdr>
          <w:divsChild>
            <w:div w:id="565142915">
              <w:marLeft w:val="0"/>
              <w:marRight w:val="0"/>
              <w:marTop w:val="0"/>
              <w:marBottom w:val="0"/>
              <w:divBdr>
                <w:top w:val="none" w:sz="0" w:space="0" w:color="auto"/>
                <w:left w:val="none" w:sz="0" w:space="0" w:color="auto"/>
                <w:bottom w:val="none" w:sz="0" w:space="0" w:color="auto"/>
                <w:right w:val="none" w:sz="0" w:space="0" w:color="auto"/>
              </w:divBdr>
              <w:divsChild>
                <w:div w:id="1120026836">
                  <w:marLeft w:val="0"/>
                  <w:marRight w:val="0"/>
                  <w:marTop w:val="0"/>
                  <w:marBottom w:val="0"/>
                  <w:divBdr>
                    <w:top w:val="none" w:sz="0" w:space="0" w:color="auto"/>
                    <w:left w:val="none" w:sz="0" w:space="0" w:color="auto"/>
                    <w:bottom w:val="none" w:sz="0" w:space="0" w:color="auto"/>
                    <w:right w:val="none" w:sz="0" w:space="0" w:color="auto"/>
                  </w:divBdr>
                  <w:divsChild>
                    <w:div w:id="11364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492400">
      <w:bodyDiv w:val="1"/>
      <w:marLeft w:val="0"/>
      <w:marRight w:val="0"/>
      <w:marTop w:val="0"/>
      <w:marBottom w:val="0"/>
      <w:divBdr>
        <w:top w:val="none" w:sz="0" w:space="0" w:color="auto"/>
        <w:left w:val="none" w:sz="0" w:space="0" w:color="auto"/>
        <w:bottom w:val="none" w:sz="0" w:space="0" w:color="auto"/>
        <w:right w:val="none" w:sz="0" w:space="0" w:color="auto"/>
      </w:divBdr>
      <w:divsChild>
        <w:div w:id="1356925930">
          <w:marLeft w:val="0"/>
          <w:marRight w:val="0"/>
          <w:marTop w:val="0"/>
          <w:marBottom w:val="0"/>
          <w:divBdr>
            <w:top w:val="none" w:sz="0" w:space="0" w:color="auto"/>
            <w:left w:val="none" w:sz="0" w:space="0" w:color="auto"/>
            <w:bottom w:val="none" w:sz="0" w:space="0" w:color="auto"/>
            <w:right w:val="none" w:sz="0" w:space="0" w:color="auto"/>
          </w:divBdr>
        </w:div>
      </w:divsChild>
    </w:div>
    <w:div w:id="632445456">
      <w:bodyDiv w:val="1"/>
      <w:marLeft w:val="0"/>
      <w:marRight w:val="0"/>
      <w:marTop w:val="0"/>
      <w:marBottom w:val="0"/>
      <w:divBdr>
        <w:top w:val="none" w:sz="0" w:space="0" w:color="auto"/>
        <w:left w:val="none" w:sz="0" w:space="0" w:color="auto"/>
        <w:bottom w:val="none" w:sz="0" w:space="0" w:color="auto"/>
        <w:right w:val="none" w:sz="0" w:space="0" w:color="auto"/>
      </w:divBdr>
      <w:divsChild>
        <w:div w:id="1680697719">
          <w:marLeft w:val="0"/>
          <w:marRight w:val="0"/>
          <w:marTop w:val="0"/>
          <w:marBottom w:val="0"/>
          <w:divBdr>
            <w:top w:val="none" w:sz="0" w:space="0" w:color="auto"/>
            <w:left w:val="none" w:sz="0" w:space="0" w:color="auto"/>
            <w:bottom w:val="none" w:sz="0" w:space="0" w:color="auto"/>
            <w:right w:val="none" w:sz="0" w:space="0" w:color="auto"/>
          </w:divBdr>
        </w:div>
        <w:div w:id="1854026368">
          <w:marLeft w:val="0"/>
          <w:marRight w:val="0"/>
          <w:marTop w:val="0"/>
          <w:marBottom w:val="330"/>
          <w:divBdr>
            <w:top w:val="none" w:sz="0" w:space="0" w:color="auto"/>
            <w:left w:val="none" w:sz="0" w:space="0" w:color="auto"/>
            <w:bottom w:val="none" w:sz="0" w:space="0" w:color="auto"/>
            <w:right w:val="none" w:sz="0" w:space="0" w:color="auto"/>
          </w:divBdr>
        </w:div>
      </w:divsChild>
    </w:div>
    <w:div w:id="685444729">
      <w:bodyDiv w:val="1"/>
      <w:marLeft w:val="0"/>
      <w:marRight w:val="0"/>
      <w:marTop w:val="0"/>
      <w:marBottom w:val="0"/>
      <w:divBdr>
        <w:top w:val="none" w:sz="0" w:space="0" w:color="auto"/>
        <w:left w:val="none" w:sz="0" w:space="0" w:color="auto"/>
        <w:bottom w:val="none" w:sz="0" w:space="0" w:color="auto"/>
        <w:right w:val="none" w:sz="0" w:space="0" w:color="auto"/>
      </w:divBdr>
      <w:divsChild>
        <w:div w:id="1272517411">
          <w:marLeft w:val="0"/>
          <w:marRight w:val="0"/>
          <w:marTop w:val="0"/>
          <w:marBottom w:val="0"/>
          <w:divBdr>
            <w:top w:val="none" w:sz="0" w:space="0" w:color="auto"/>
            <w:left w:val="none" w:sz="0" w:space="0" w:color="auto"/>
            <w:bottom w:val="none" w:sz="0" w:space="0" w:color="auto"/>
            <w:right w:val="none" w:sz="0" w:space="0" w:color="auto"/>
          </w:divBdr>
        </w:div>
      </w:divsChild>
    </w:div>
    <w:div w:id="760225923">
      <w:bodyDiv w:val="1"/>
      <w:marLeft w:val="0"/>
      <w:marRight w:val="0"/>
      <w:marTop w:val="0"/>
      <w:marBottom w:val="0"/>
      <w:divBdr>
        <w:top w:val="none" w:sz="0" w:space="0" w:color="auto"/>
        <w:left w:val="none" w:sz="0" w:space="0" w:color="auto"/>
        <w:bottom w:val="none" w:sz="0" w:space="0" w:color="auto"/>
        <w:right w:val="none" w:sz="0" w:space="0" w:color="auto"/>
      </w:divBdr>
    </w:div>
    <w:div w:id="794568138">
      <w:bodyDiv w:val="1"/>
      <w:marLeft w:val="0"/>
      <w:marRight w:val="0"/>
      <w:marTop w:val="0"/>
      <w:marBottom w:val="0"/>
      <w:divBdr>
        <w:top w:val="none" w:sz="0" w:space="0" w:color="auto"/>
        <w:left w:val="none" w:sz="0" w:space="0" w:color="auto"/>
        <w:bottom w:val="none" w:sz="0" w:space="0" w:color="auto"/>
        <w:right w:val="none" w:sz="0" w:space="0" w:color="auto"/>
      </w:divBdr>
      <w:divsChild>
        <w:div w:id="113913874">
          <w:marLeft w:val="0"/>
          <w:marRight w:val="0"/>
          <w:marTop w:val="0"/>
          <w:marBottom w:val="0"/>
          <w:divBdr>
            <w:top w:val="none" w:sz="0" w:space="0" w:color="auto"/>
            <w:left w:val="none" w:sz="0" w:space="0" w:color="auto"/>
            <w:bottom w:val="none" w:sz="0" w:space="0" w:color="auto"/>
            <w:right w:val="none" w:sz="0" w:space="0" w:color="auto"/>
          </w:divBdr>
        </w:div>
      </w:divsChild>
    </w:div>
    <w:div w:id="1029911719">
      <w:bodyDiv w:val="1"/>
      <w:marLeft w:val="0"/>
      <w:marRight w:val="0"/>
      <w:marTop w:val="0"/>
      <w:marBottom w:val="0"/>
      <w:divBdr>
        <w:top w:val="none" w:sz="0" w:space="0" w:color="auto"/>
        <w:left w:val="none" w:sz="0" w:space="0" w:color="auto"/>
        <w:bottom w:val="none" w:sz="0" w:space="0" w:color="auto"/>
        <w:right w:val="none" w:sz="0" w:space="0" w:color="auto"/>
      </w:divBdr>
      <w:divsChild>
        <w:div w:id="1553733048">
          <w:marLeft w:val="0"/>
          <w:marRight w:val="0"/>
          <w:marTop w:val="0"/>
          <w:marBottom w:val="0"/>
          <w:divBdr>
            <w:top w:val="none" w:sz="0" w:space="0" w:color="auto"/>
            <w:left w:val="none" w:sz="0" w:space="0" w:color="auto"/>
            <w:bottom w:val="none" w:sz="0" w:space="0" w:color="auto"/>
            <w:right w:val="none" w:sz="0" w:space="0" w:color="auto"/>
          </w:divBdr>
        </w:div>
        <w:div w:id="931089421">
          <w:marLeft w:val="0"/>
          <w:marRight w:val="0"/>
          <w:marTop w:val="0"/>
          <w:marBottom w:val="0"/>
          <w:divBdr>
            <w:top w:val="none" w:sz="0" w:space="0" w:color="auto"/>
            <w:left w:val="none" w:sz="0" w:space="0" w:color="auto"/>
            <w:bottom w:val="none" w:sz="0" w:space="0" w:color="auto"/>
            <w:right w:val="none" w:sz="0" w:space="0" w:color="auto"/>
          </w:divBdr>
        </w:div>
      </w:divsChild>
    </w:div>
    <w:div w:id="1067267184">
      <w:bodyDiv w:val="1"/>
      <w:marLeft w:val="0"/>
      <w:marRight w:val="0"/>
      <w:marTop w:val="0"/>
      <w:marBottom w:val="0"/>
      <w:divBdr>
        <w:top w:val="none" w:sz="0" w:space="0" w:color="auto"/>
        <w:left w:val="none" w:sz="0" w:space="0" w:color="auto"/>
        <w:bottom w:val="none" w:sz="0" w:space="0" w:color="auto"/>
        <w:right w:val="none" w:sz="0" w:space="0" w:color="auto"/>
      </w:divBdr>
    </w:div>
    <w:div w:id="1182553263">
      <w:bodyDiv w:val="1"/>
      <w:marLeft w:val="0"/>
      <w:marRight w:val="0"/>
      <w:marTop w:val="0"/>
      <w:marBottom w:val="0"/>
      <w:divBdr>
        <w:top w:val="none" w:sz="0" w:space="0" w:color="auto"/>
        <w:left w:val="none" w:sz="0" w:space="0" w:color="auto"/>
        <w:bottom w:val="none" w:sz="0" w:space="0" w:color="auto"/>
        <w:right w:val="none" w:sz="0" w:space="0" w:color="auto"/>
      </w:divBdr>
    </w:div>
    <w:div w:id="1366982026">
      <w:bodyDiv w:val="1"/>
      <w:marLeft w:val="0"/>
      <w:marRight w:val="0"/>
      <w:marTop w:val="0"/>
      <w:marBottom w:val="0"/>
      <w:divBdr>
        <w:top w:val="none" w:sz="0" w:space="0" w:color="auto"/>
        <w:left w:val="none" w:sz="0" w:space="0" w:color="auto"/>
        <w:bottom w:val="none" w:sz="0" w:space="0" w:color="auto"/>
        <w:right w:val="none" w:sz="0" w:space="0" w:color="auto"/>
      </w:divBdr>
      <w:divsChild>
        <w:div w:id="1988821998">
          <w:marLeft w:val="0"/>
          <w:marRight w:val="0"/>
          <w:marTop w:val="0"/>
          <w:marBottom w:val="0"/>
          <w:divBdr>
            <w:top w:val="none" w:sz="0" w:space="0" w:color="auto"/>
            <w:left w:val="none" w:sz="0" w:space="0" w:color="auto"/>
            <w:bottom w:val="none" w:sz="0" w:space="0" w:color="auto"/>
            <w:right w:val="none" w:sz="0" w:space="0" w:color="auto"/>
          </w:divBdr>
        </w:div>
      </w:divsChild>
    </w:div>
    <w:div w:id="1378627497">
      <w:bodyDiv w:val="1"/>
      <w:marLeft w:val="0"/>
      <w:marRight w:val="0"/>
      <w:marTop w:val="0"/>
      <w:marBottom w:val="0"/>
      <w:divBdr>
        <w:top w:val="none" w:sz="0" w:space="0" w:color="auto"/>
        <w:left w:val="none" w:sz="0" w:space="0" w:color="auto"/>
        <w:bottom w:val="none" w:sz="0" w:space="0" w:color="auto"/>
        <w:right w:val="none" w:sz="0" w:space="0" w:color="auto"/>
      </w:divBdr>
    </w:div>
    <w:div w:id="1416365114">
      <w:bodyDiv w:val="1"/>
      <w:marLeft w:val="0"/>
      <w:marRight w:val="0"/>
      <w:marTop w:val="0"/>
      <w:marBottom w:val="0"/>
      <w:divBdr>
        <w:top w:val="none" w:sz="0" w:space="0" w:color="auto"/>
        <w:left w:val="none" w:sz="0" w:space="0" w:color="auto"/>
        <w:bottom w:val="none" w:sz="0" w:space="0" w:color="auto"/>
        <w:right w:val="none" w:sz="0" w:space="0" w:color="auto"/>
      </w:divBdr>
      <w:divsChild>
        <w:div w:id="995766007">
          <w:marLeft w:val="0"/>
          <w:marRight w:val="0"/>
          <w:marTop w:val="0"/>
          <w:marBottom w:val="0"/>
          <w:divBdr>
            <w:top w:val="none" w:sz="0" w:space="0" w:color="auto"/>
            <w:left w:val="none" w:sz="0" w:space="0" w:color="auto"/>
            <w:bottom w:val="none" w:sz="0" w:space="0" w:color="auto"/>
            <w:right w:val="none" w:sz="0" w:space="0" w:color="auto"/>
          </w:divBdr>
        </w:div>
      </w:divsChild>
    </w:div>
    <w:div w:id="1452625963">
      <w:bodyDiv w:val="1"/>
      <w:marLeft w:val="0"/>
      <w:marRight w:val="0"/>
      <w:marTop w:val="0"/>
      <w:marBottom w:val="0"/>
      <w:divBdr>
        <w:top w:val="none" w:sz="0" w:space="0" w:color="auto"/>
        <w:left w:val="none" w:sz="0" w:space="0" w:color="auto"/>
        <w:bottom w:val="none" w:sz="0" w:space="0" w:color="auto"/>
        <w:right w:val="none" w:sz="0" w:space="0" w:color="auto"/>
      </w:divBdr>
      <w:divsChild>
        <w:div w:id="948588805">
          <w:marLeft w:val="0"/>
          <w:marRight w:val="0"/>
          <w:marTop w:val="0"/>
          <w:marBottom w:val="0"/>
          <w:divBdr>
            <w:top w:val="none" w:sz="0" w:space="0" w:color="auto"/>
            <w:left w:val="none" w:sz="0" w:space="0" w:color="auto"/>
            <w:bottom w:val="none" w:sz="0" w:space="0" w:color="auto"/>
            <w:right w:val="none" w:sz="0" w:space="0" w:color="auto"/>
          </w:divBdr>
        </w:div>
      </w:divsChild>
    </w:div>
    <w:div w:id="1538812094">
      <w:bodyDiv w:val="1"/>
      <w:marLeft w:val="0"/>
      <w:marRight w:val="0"/>
      <w:marTop w:val="0"/>
      <w:marBottom w:val="0"/>
      <w:divBdr>
        <w:top w:val="none" w:sz="0" w:space="0" w:color="auto"/>
        <w:left w:val="none" w:sz="0" w:space="0" w:color="auto"/>
        <w:bottom w:val="none" w:sz="0" w:space="0" w:color="auto"/>
        <w:right w:val="none" w:sz="0" w:space="0" w:color="auto"/>
      </w:divBdr>
    </w:div>
    <w:div w:id="1658462366">
      <w:bodyDiv w:val="1"/>
      <w:marLeft w:val="0"/>
      <w:marRight w:val="0"/>
      <w:marTop w:val="0"/>
      <w:marBottom w:val="0"/>
      <w:divBdr>
        <w:top w:val="none" w:sz="0" w:space="0" w:color="auto"/>
        <w:left w:val="none" w:sz="0" w:space="0" w:color="auto"/>
        <w:bottom w:val="none" w:sz="0" w:space="0" w:color="auto"/>
        <w:right w:val="none" w:sz="0" w:space="0" w:color="auto"/>
      </w:divBdr>
      <w:divsChild>
        <w:div w:id="201597069">
          <w:marLeft w:val="0"/>
          <w:marRight w:val="0"/>
          <w:marTop w:val="0"/>
          <w:marBottom w:val="0"/>
          <w:divBdr>
            <w:top w:val="none" w:sz="0" w:space="0" w:color="auto"/>
            <w:left w:val="none" w:sz="0" w:space="0" w:color="auto"/>
            <w:bottom w:val="none" w:sz="0" w:space="0" w:color="auto"/>
            <w:right w:val="none" w:sz="0" w:space="0" w:color="auto"/>
          </w:divBdr>
        </w:div>
      </w:divsChild>
    </w:div>
    <w:div w:id="1747070067">
      <w:bodyDiv w:val="1"/>
      <w:marLeft w:val="0"/>
      <w:marRight w:val="0"/>
      <w:marTop w:val="0"/>
      <w:marBottom w:val="0"/>
      <w:divBdr>
        <w:top w:val="none" w:sz="0" w:space="0" w:color="auto"/>
        <w:left w:val="none" w:sz="0" w:space="0" w:color="auto"/>
        <w:bottom w:val="none" w:sz="0" w:space="0" w:color="auto"/>
        <w:right w:val="none" w:sz="0" w:space="0" w:color="auto"/>
      </w:divBdr>
      <w:divsChild>
        <w:div w:id="1141847110">
          <w:marLeft w:val="0"/>
          <w:marRight w:val="0"/>
          <w:marTop w:val="0"/>
          <w:marBottom w:val="0"/>
          <w:divBdr>
            <w:top w:val="none" w:sz="0" w:space="0" w:color="auto"/>
            <w:left w:val="none" w:sz="0" w:space="0" w:color="auto"/>
            <w:bottom w:val="none" w:sz="0" w:space="0" w:color="auto"/>
            <w:right w:val="none" w:sz="0" w:space="0" w:color="auto"/>
          </w:divBdr>
        </w:div>
      </w:divsChild>
    </w:div>
    <w:div w:id="1816484529">
      <w:bodyDiv w:val="1"/>
      <w:marLeft w:val="0"/>
      <w:marRight w:val="0"/>
      <w:marTop w:val="0"/>
      <w:marBottom w:val="0"/>
      <w:divBdr>
        <w:top w:val="none" w:sz="0" w:space="0" w:color="auto"/>
        <w:left w:val="none" w:sz="0" w:space="0" w:color="auto"/>
        <w:bottom w:val="none" w:sz="0" w:space="0" w:color="auto"/>
        <w:right w:val="none" w:sz="0" w:space="0" w:color="auto"/>
      </w:divBdr>
    </w:div>
    <w:div w:id="1956786134">
      <w:bodyDiv w:val="1"/>
      <w:marLeft w:val="0"/>
      <w:marRight w:val="0"/>
      <w:marTop w:val="0"/>
      <w:marBottom w:val="0"/>
      <w:divBdr>
        <w:top w:val="none" w:sz="0" w:space="0" w:color="auto"/>
        <w:left w:val="none" w:sz="0" w:space="0" w:color="auto"/>
        <w:bottom w:val="none" w:sz="0" w:space="0" w:color="auto"/>
        <w:right w:val="none" w:sz="0" w:space="0" w:color="auto"/>
      </w:divBdr>
      <w:divsChild>
        <w:div w:id="1558281948">
          <w:marLeft w:val="0"/>
          <w:marRight w:val="0"/>
          <w:marTop w:val="0"/>
          <w:marBottom w:val="0"/>
          <w:divBdr>
            <w:top w:val="none" w:sz="0" w:space="0" w:color="auto"/>
            <w:left w:val="none" w:sz="0" w:space="0" w:color="auto"/>
            <w:bottom w:val="none" w:sz="0" w:space="0" w:color="auto"/>
            <w:right w:val="none" w:sz="0" w:space="0" w:color="auto"/>
          </w:divBdr>
        </w:div>
      </w:divsChild>
    </w:div>
    <w:div w:id="1999765598">
      <w:bodyDiv w:val="1"/>
      <w:marLeft w:val="0"/>
      <w:marRight w:val="0"/>
      <w:marTop w:val="0"/>
      <w:marBottom w:val="0"/>
      <w:divBdr>
        <w:top w:val="none" w:sz="0" w:space="0" w:color="auto"/>
        <w:left w:val="none" w:sz="0" w:space="0" w:color="auto"/>
        <w:bottom w:val="none" w:sz="0" w:space="0" w:color="auto"/>
        <w:right w:val="none" w:sz="0" w:space="0" w:color="auto"/>
      </w:divBdr>
      <w:divsChild>
        <w:div w:id="629939068">
          <w:marLeft w:val="0"/>
          <w:marRight w:val="0"/>
          <w:marTop w:val="0"/>
          <w:marBottom w:val="0"/>
          <w:divBdr>
            <w:top w:val="none" w:sz="0" w:space="0" w:color="auto"/>
            <w:left w:val="none" w:sz="0" w:space="0" w:color="auto"/>
            <w:bottom w:val="none" w:sz="0" w:space="0" w:color="auto"/>
            <w:right w:val="none" w:sz="0" w:space="0" w:color="auto"/>
          </w:divBdr>
        </w:div>
      </w:divsChild>
    </w:div>
    <w:div w:id="2036731094">
      <w:bodyDiv w:val="1"/>
      <w:marLeft w:val="0"/>
      <w:marRight w:val="0"/>
      <w:marTop w:val="0"/>
      <w:marBottom w:val="0"/>
      <w:divBdr>
        <w:top w:val="none" w:sz="0" w:space="0" w:color="auto"/>
        <w:left w:val="none" w:sz="0" w:space="0" w:color="auto"/>
        <w:bottom w:val="none" w:sz="0" w:space="0" w:color="auto"/>
        <w:right w:val="none" w:sz="0" w:space="0" w:color="auto"/>
      </w:divBdr>
      <w:divsChild>
        <w:div w:id="1732078406">
          <w:marLeft w:val="0"/>
          <w:marRight w:val="0"/>
          <w:marTop w:val="0"/>
          <w:marBottom w:val="0"/>
          <w:divBdr>
            <w:top w:val="none" w:sz="0" w:space="0" w:color="auto"/>
            <w:left w:val="none" w:sz="0" w:space="0" w:color="auto"/>
            <w:bottom w:val="none" w:sz="0" w:space="0" w:color="auto"/>
            <w:right w:val="none" w:sz="0" w:space="0" w:color="auto"/>
          </w:divBdr>
        </w:div>
      </w:divsChild>
    </w:div>
    <w:div w:id="206158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https://engemannshc.usc.edu/rsvp/" TargetMode="External"/><Relationship Id="rId21" Type="http://schemas.openxmlformats.org/officeDocument/2006/relationships/hyperlink" Target="http://sarc.usc.edu/" TargetMode="External"/><Relationship Id="rId22" Type="http://schemas.openxmlformats.org/officeDocument/2006/relationships/hyperlink" Target="https://equity.usc.edu/" TargetMode="External"/><Relationship Id="rId23" Type="http://schemas.openxmlformats.org/officeDocument/2006/relationships/hyperlink" Target="https://studentaffairs.usc.edu/bias-assessment-response-support/" TargetMode="External"/><Relationship Id="rId24" Type="http://schemas.openxmlformats.org/officeDocument/2006/relationships/hyperlink" Target="https://studentaffairs.usc.edu/ssa/" TargetMode="External"/><Relationship Id="rId25" Type="http://schemas.openxmlformats.org/officeDocument/2006/relationships/hyperlink" Target="https://diversity.usc.edu/"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www.mentalhealth.va.gov/docs/va_safety_planning_manual.pdf" TargetMode="External"/><Relationship Id="rId15" Type="http://schemas.openxmlformats.org/officeDocument/2006/relationships/hyperlink" Target="http://www.ncbi.nlm.nih.gov/books/NBK64947/pdf/Bookshelf_NBK64947.pdf" TargetMode="External"/><Relationship Id="rId16" Type="http://schemas.openxmlformats.org/officeDocument/2006/relationships/hyperlink" Target="mailto:xxx@usc.edu" TargetMode="External"/><Relationship Id="rId17" Type="http://schemas.openxmlformats.org/officeDocument/2006/relationships/hyperlink" Target="https://policy.usc.edu/scampus-part-b/" TargetMode="External"/><Relationship Id="rId18" Type="http://schemas.openxmlformats.org/officeDocument/2006/relationships/hyperlink" Target="https://engemannshc.usc.edu/counseling/" TargetMode="External"/><Relationship Id="rId19" Type="http://schemas.openxmlformats.org/officeDocument/2006/relationships/hyperlink" Target="http://www.suicidepreventionlifeline.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8646A-0C82-4661-9EAA-A4B5AEB8C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8764</Words>
  <Characters>49956</Characters>
  <Application>Microsoft Word 12.1.0</Application>
  <DocSecurity>0</DocSecurity>
  <Lines>416</Lines>
  <Paragraphs>99</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61349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D &amp; E Misener</cp:lastModifiedBy>
  <cp:revision>3</cp:revision>
  <cp:lastPrinted>2018-07-23T14:22:00Z</cp:lastPrinted>
  <dcterms:created xsi:type="dcterms:W3CDTF">2018-07-23T14:22:00Z</dcterms:created>
  <dcterms:modified xsi:type="dcterms:W3CDTF">2018-07-23T14:22:00Z</dcterms:modified>
</cp:coreProperties>
</file>