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094A" w14:textId="77777777" w:rsidR="006471B2" w:rsidRDefault="006471B2" w:rsidP="008B33DB">
      <w:pPr>
        <w:spacing w:before="100"/>
        <w:jc w:val="center"/>
        <w:rPr>
          <w:rFonts w:cs="Arial"/>
          <w:b/>
          <w:bCs/>
          <w:sz w:val="32"/>
          <w:szCs w:val="32"/>
        </w:rPr>
      </w:pPr>
    </w:p>
    <w:p w14:paraId="1487178D" w14:textId="77777777" w:rsidR="006471B2" w:rsidRDefault="006471B2" w:rsidP="008B33DB">
      <w:pPr>
        <w:spacing w:before="100"/>
        <w:jc w:val="center"/>
        <w:rPr>
          <w:rFonts w:cs="Arial"/>
          <w:b/>
          <w:bCs/>
          <w:sz w:val="32"/>
          <w:szCs w:val="32"/>
        </w:rPr>
      </w:pPr>
    </w:p>
    <w:p w14:paraId="009D18C3" w14:textId="78B62756" w:rsidR="00F77F89" w:rsidRDefault="00F77F89" w:rsidP="008B1FDC">
      <w:pPr>
        <w:spacing w:before="100"/>
        <w:rPr>
          <w:rFonts w:cs="Arial"/>
          <w:b/>
          <w:bCs/>
          <w:sz w:val="32"/>
          <w:szCs w:val="32"/>
        </w:rPr>
      </w:pPr>
    </w:p>
    <w:p w14:paraId="509B0A29" w14:textId="079BEE62" w:rsidR="009A3B96" w:rsidRPr="008B33DB" w:rsidRDefault="00D85025" w:rsidP="008B33DB">
      <w:pPr>
        <w:spacing w:before="100"/>
        <w:jc w:val="center"/>
        <w:rPr>
          <w:rFonts w:cs="Arial"/>
          <w:b/>
          <w:bCs/>
          <w:sz w:val="32"/>
          <w:szCs w:val="32"/>
        </w:rPr>
      </w:pPr>
      <w:r>
        <w:rPr>
          <w:rFonts w:cs="Arial"/>
          <w:b/>
          <w:bCs/>
          <w:sz w:val="32"/>
          <w:szCs w:val="32"/>
        </w:rPr>
        <w:t>Social Work 635</w:t>
      </w:r>
    </w:p>
    <w:p w14:paraId="66E19B30" w14:textId="7C50F7E2" w:rsidR="009A3B96" w:rsidRPr="008B33DB" w:rsidRDefault="00834566" w:rsidP="009A3B96">
      <w:pPr>
        <w:autoSpaceDE w:val="0"/>
        <w:autoSpaceDN w:val="0"/>
        <w:adjustRightInd w:val="0"/>
        <w:jc w:val="center"/>
        <w:rPr>
          <w:rFonts w:cs="Arial"/>
          <w:sz w:val="32"/>
          <w:szCs w:val="32"/>
        </w:rPr>
      </w:pPr>
      <w:r>
        <w:rPr>
          <w:rFonts w:cs="Arial"/>
          <w:b/>
          <w:bCs/>
          <w:sz w:val="32"/>
          <w:szCs w:val="32"/>
        </w:rPr>
        <w:t>Section #67207</w:t>
      </w:r>
    </w:p>
    <w:p w14:paraId="780B6789" w14:textId="77777777" w:rsidR="005F3422" w:rsidRPr="00B65CE9" w:rsidRDefault="005F3422" w:rsidP="00B65CE9">
      <w:pPr>
        <w:pStyle w:val="CommentText"/>
        <w:jc w:val="center"/>
        <w:rPr>
          <w:rFonts w:cs="Arial"/>
          <w:sz w:val="24"/>
        </w:rPr>
      </w:pPr>
    </w:p>
    <w:p w14:paraId="73ED2349" w14:textId="77777777" w:rsidR="00267C1F" w:rsidRDefault="00173AE9" w:rsidP="00173AE9">
      <w:pPr>
        <w:jc w:val="center"/>
        <w:rPr>
          <w:rFonts w:cs="Arial"/>
          <w:b/>
          <w:bCs/>
          <w:color w:val="C00000"/>
          <w:sz w:val="28"/>
          <w:szCs w:val="28"/>
        </w:rPr>
      </w:pPr>
      <w:r w:rsidRPr="00761F62">
        <w:rPr>
          <w:rFonts w:cs="Arial"/>
          <w:b/>
          <w:bCs/>
          <w:color w:val="C00000"/>
          <w:sz w:val="28"/>
          <w:szCs w:val="28"/>
        </w:rPr>
        <w:t xml:space="preserve">Research and Evaluation for Social Work </w:t>
      </w:r>
      <w:r>
        <w:rPr>
          <w:rFonts w:cs="Arial"/>
          <w:b/>
          <w:bCs/>
          <w:color w:val="C00000"/>
          <w:sz w:val="28"/>
          <w:szCs w:val="28"/>
        </w:rPr>
        <w:t xml:space="preserve">with Adults </w:t>
      </w:r>
    </w:p>
    <w:p w14:paraId="0B2E3692" w14:textId="4890AAF9" w:rsidR="00173AE9" w:rsidRPr="00761F62" w:rsidRDefault="00173AE9" w:rsidP="00173AE9">
      <w:pPr>
        <w:jc w:val="center"/>
        <w:rPr>
          <w:rFonts w:cs="Arial"/>
          <w:b/>
          <w:bCs/>
          <w:color w:val="C00000"/>
          <w:sz w:val="28"/>
          <w:szCs w:val="28"/>
        </w:rPr>
      </w:pPr>
      <w:r>
        <w:rPr>
          <w:rFonts w:cs="Arial"/>
          <w:b/>
          <w:bCs/>
          <w:color w:val="C00000"/>
          <w:sz w:val="28"/>
          <w:szCs w:val="28"/>
        </w:rPr>
        <w:t>and Older Adults</w:t>
      </w:r>
    </w:p>
    <w:p w14:paraId="2075ED2F" w14:textId="1B4B2E23" w:rsidR="00CE56B8" w:rsidRPr="0097284F" w:rsidRDefault="00173AE9" w:rsidP="005F3422">
      <w:pPr>
        <w:jc w:val="center"/>
        <w:rPr>
          <w:color w:val="C00000"/>
          <w:sz w:val="28"/>
        </w:rPr>
      </w:pPr>
      <w:r w:rsidRPr="00173AE9">
        <w:rPr>
          <w:rFonts w:cs="Arial"/>
          <w:bCs/>
          <w:color w:val="C00000"/>
          <w:sz w:val="28"/>
          <w:szCs w:val="28"/>
        </w:rPr>
        <w:t>(</w:t>
      </w:r>
      <w:r w:rsidR="00D85025" w:rsidRPr="0097284F">
        <w:rPr>
          <w:color w:val="C00000"/>
          <w:sz w:val="28"/>
        </w:rPr>
        <w:t xml:space="preserve">Research and Evaluation for Social Work </w:t>
      </w:r>
      <w:r w:rsidR="00C575CD" w:rsidRPr="0097284F">
        <w:rPr>
          <w:color w:val="C00000"/>
          <w:sz w:val="28"/>
        </w:rPr>
        <w:t>in</w:t>
      </w:r>
      <w:r w:rsidR="00D85025" w:rsidRPr="0097284F">
        <w:rPr>
          <w:color w:val="C00000"/>
          <w:sz w:val="28"/>
        </w:rPr>
        <w:t xml:space="preserve"> </w:t>
      </w:r>
    </w:p>
    <w:p w14:paraId="688FF092" w14:textId="6167E5E9" w:rsidR="005F3422" w:rsidRPr="0097284F" w:rsidRDefault="00D85025" w:rsidP="005F3422">
      <w:pPr>
        <w:jc w:val="center"/>
        <w:rPr>
          <w:color w:val="C00000"/>
          <w:sz w:val="28"/>
        </w:rPr>
      </w:pPr>
      <w:r w:rsidRPr="0097284F">
        <w:rPr>
          <w:color w:val="C00000"/>
          <w:sz w:val="28"/>
        </w:rPr>
        <w:t>Adult</w:t>
      </w:r>
      <w:r w:rsidR="00C575CD" w:rsidRPr="0097284F">
        <w:rPr>
          <w:color w:val="C00000"/>
          <w:sz w:val="28"/>
        </w:rPr>
        <w:t xml:space="preserve"> Mental Health </w:t>
      </w:r>
      <w:r w:rsidRPr="0097284F">
        <w:rPr>
          <w:color w:val="C00000"/>
          <w:sz w:val="28"/>
        </w:rPr>
        <w:t xml:space="preserve">and </w:t>
      </w:r>
      <w:r w:rsidR="00C575CD" w:rsidRPr="0097284F">
        <w:rPr>
          <w:color w:val="C00000"/>
          <w:sz w:val="28"/>
        </w:rPr>
        <w:t>Wellness</w:t>
      </w:r>
      <w:r w:rsidR="00173AE9" w:rsidRPr="00173AE9">
        <w:rPr>
          <w:rFonts w:cs="Arial"/>
          <w:bCs/>
          <w:color w:val="C00000"/>
          <w:sz w:val="28"/>
          <w:szCs w:val="28"/>
        </w:rPr>
        <w:t>)</w:t>
      </w:r>
    </w:p>
    <w:p w14:paraId="750D1057" w14:textId="77777777" w:rsidR="005F3422" w:rsidRPr="00B54ABC" w:rsidRDefault="005F3422" w:rsidP="005F3422">
      <w:pPr>
        <w:jc w:val="center"/>
        <w:rPr>
          <w:rFonts w:cs="Arial"/>
          <w:bCs/>
          <w:sz w:val="28"/>
          <w:szCs w:val="36"/>
        </w:rPr>
      </w:pPr>
    </w:p>
    <w:p w14:paraId="1138CAC0" w14:textId="5DB9F30D" w:rsidR="005F3422" w:rsidRPr="00D20FB5" w:rsidRDefault="00D8502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AC6E604" w14:textId="77777777" w:rsidR="005F3422" w:rsidRPr="00B54ABC" w:rsidRDefault="005F3422" w:rsidP="005F3422">
      <w:pPr>
        <w:jc w:val="center"/>
        <w:rPr>
          <w:rFonts w:cs="Arial"/>
          <w:bCs/>
          <w:sz w:val="28"/>
          <w:szCs w:val="36"/>
        </w:rPr>
      </w:pPr>
    </w:p>
    <w:p w14:paraId="15B20FAC" w14:textId="77777777" w:rsidR="009A3B96" w:rsidRPr="00B54ABC" w:rsidRDefault="009A3B96" w:rsidP="009A3B96">
      <w:pPr>
        <w:jc w:val="center"/>
        <w:rPr>
          <w:rFonts w:cs="Arial"/>
          <w:bCs/>
          <w:sz w:val="28"/>
          <w:szCs w:val="36"/>
        </w:rPr>
      </w:pPr>
    </w:p>
    <w:p w14:paraId="6B0FF0EE" w14:textId="73A4DD09" w:rsidR="009A3B96" w:rsidRPr="00A552ED" w:rsidRDefault="0029268B" w:rsidP="009A3B96">
      <w:pPr>
        <w:autoSpaceDE w:val="0"/>
        <w:autoSpaceDN w:val="0"/>
        <w:adjustRightInd w:val="0"/>
        <w:jc w:val="center"/>
        <w:rPr>
          <w:rFonts w:cs="Arial"/>
          <w:i/>
          <w:color w:val="262626"/>
          <w:szCs w:val="24"/>
        </w:rPr>
      </w:pPr>
      <w:r>
        <w:rPr>
          <w:rFonts w:cs="Arial"/>
          <w:b/>
          <w:bCs/>
          <w:i/>
          <w:color w:val="262626"/>
          <w:szCs w:val="24"/>
        </w:rPr>
        <w:t xml:space="preserve">Fall </w:t>
      </w:r>
      <w:r w:rsidR="000F43E6">
        <w:rPr>
          <w:rFonts w:cs="Arial"/>
          <w:b/>
          <w:bCs/>
          <w:i/>
          <w:color w:val="262626"/>
          <w:szCs w:val="24"/>
        </w:rPr>
        <w:t>2018</w:t>
      </w:r>
    </w:p>
    <w:p w14:paraId="5D9AC42F" w14:textId="77777777" w:rsidR="005F3422" w:rsidRPr="00D20FB5" w:rsidRDefault="005F3422" w:rsidP="005F3422">
      <w:pPr>
        <w:rPr>
          <w:rFonts w:cs="Arial"/>
          <w:b/>
        </w:rPr>
      </w:pPr>
    </w:p>
    <w:tbl>
      <w:tblPr>
        <w:tblW w:w="15030" w:type="dxa"/>
        <w:tblLook w:val="04A0" w:firstRow="1" w:lastRow="0" w:firstColumn="1" w:lastColumn="0" w:noHBand="0" w:noVBand="1"/>
      </w:tblPr>
      <w:tblGrid>
        <w:gridCol w:w="1390"/>
        <w:gridCol w:w="2030"/>
        <w:gridCol w:w="1427"/>
        <w:gridCol w:w="4808"/>
        <w:gridCol w:w="685"/>
        <w:gridCol w:w="892"/>
        <w:gridCol w:w="1237"/>
        <w:gridCol w:w="1022"/>
        <w:gridCol w:w="1539"/>
      </w:tblGrid>
      <w:tr w:rsidR="00B01CD1" w:rsidRPr="00587029" w14:paraId="32CB26FE" w14:textId="77777777" w:rsidTr="004B5244">
        <w:trPr>
          <w:trHeight w:val="286"/>
        </w:trPr>
        <w:tc>
          <w:tcPr>
            <w:tcW w:w="1390" w:type="dxa"/>
          </w:tcPr>
          <w:p w14:paraId="2D6A92CB" w14:textId="678BFF32" w:rsidR="00B01CD1" w:rsidRPr="00587029" w:rsidRDefault="00B01CD1" w:rsidP="00B01CD1">
            <w:pPr>
              <w:tabs>
                <w:tab w:val="left" w:pos="1620"/>
              </w:tabs>
              <w:jc w:val="center"/>
              <w:rPr>
                <w:rFonts w:cs="Arial"/>
                <w:bCs/>
              </w:rPr>
            </w:pPr>
            <w:r w:rsidRPr="00CA1935">
              <w:rPr>
                <w:rFonts w:cs="Arial"/>
                <w:b/>
                <w:bCs/>
                <w:sz w:val="22"/>
                <w:szCs w:val="22"/>
              </w:rPr>
              <w:t xml:space="preserve">Instructor:  </w:t>
            </w:r>
          </w:p>
        </w:tc>
        <w:tc>
          <w:tcPr>
            <w:tcW w:w="2030" w:type="dxa"/>
          </w:tcPr>
          <w:p w14:paraId="6C8E4611" w14:textId="00CA208C" w:rsidR="00B01CD1" w:rsidRPr="004B5244" w:rsidRDefault="00B01CD1" w:rsidP="00B01CD1">
            <w:pPr>
              <w:tabs>
                <w:tab w:val="left" w:pos="1620"/>
              </w:tabs>
              <w:rPr>
                <w:rFonts w:cs="Arial"/>
                <w:bCs/>
              </w:rPr>
            </w:pPr>
            <w:r w:rsidRPr="004B5244">
              <w:rPr>
                <w:rFonts w:cs="Arial"/>
                <w:bCs/>
              </w:rPr>
              <w:t>Jan Nissly, PhD, LCSW</w:t>
            </w:r>
          </w:p>
        </w:tc>
        <w:tc>
          <w:tcPr>
            <w:tcW w:w="1427" w:type="dxa"/>
          </w:tcPr>
          <w:p w14:paraId="2922EF97" w14:textId="654F463E" w:rsidR="00B01CD1" w:rsidRPr="00587029" w:rsidRDefault="00B01CD1" w:rsidP="00B01CD1">
            <w:pPr>
              <w:tabs>
                <w:tab w:val="left" w:pos="1620"/>
              </w:tabs>
              <w:rPr>
                <w:rFonts w:cs="Arial"/>
                <w:bCs/>
              </w:rPr>
            </w:pPr>
            <w:r w:rsidRPr="00CA1935">
              <w:rPr>
                <w:rFonts w:cs="Arial"/>
                <w:b/>
                <w:bCs/>
                <w:sz w:val="22"/>
                <w:szCs w:val="22"/>
              </w:rPr>
              <w:t>Course Day:</w:t>
            </w:r>
          </w:p>
        </w:tc>
        <w:tc>
          <w:tcPr>
            <w:tcW w:w="4808" w:type="dxa"/>
          </w:tcPr>
          <w:p w14:paraId="3C4E3F9C" w14:textId="39F0A162" w:rsidR="00B01CD1" w:rsidRPr="004B5244" w:rsidRDefault="00B01CD1" w:rsidP="00B01CD1">
            <w:pPr>
              <w:tabs>
                <w:tab w:val="left" w:pos="1620"/>
              </w:tabs>
              <w:rPr>
                <w:rFonts w:cs="Arial"/>
                <w:bCs/>
              </w:rPr>
            </w:pPr>
            <w:r w:rsidRPr="004B5244">
              <w:rPr>
                <w:rFonts w:cs="Arial"/>
                <w:bCs/>
              </w:rPr>
              <w:t>Tuesday</w:t>
            </w:r>
          </w:p>
        </w:tc>
        <w:tc>
          <w:tcPr>
            <w:tcW w:w="685" w:type="dxa"/>
            <w:vMerge w:val="restart"/>
          </w:tcPr>
          <w:p w14:paraId="1565244E" w14:textId="2DDDB4B7" w:rsidR="00B01CD1" w:rsidRPr="00587029" w:rsidRDefault="00B01CD1" w:rsidP="00B01CD1">
            <w:pPr>
              <w:tabs>
                <w:tab w:val="left" w:pos="1620"/>
              </w:tabs>
              <w:jc w:val="center"/>
              <w:rPr>
                <w:rFonts w:cs="Arial"/>
                <w:bCs/>
              </w:rPr>
            </w:pPr>
          </w:p>
        </w:tc>
        <w:tc>
          <w:tcPr>
            <w:tcW w:w="892" w:type="dxa"/>
          </w:tcPr>
          <w:p w14:paraId="642E8705" w14:textId="6F28FF9A" w:rsidR="00B01CD1" w:rsidRPr="00587029" w:rsidRDefault="00B01CD1" w:rsidP="00B01CD1">
            <w:pPr>
              <w:tabs>
                <w:tab w:val="left" w:pos="1620"/>
              </w:tabs>
              <w:rPr>
                <w:rFonts w:cs="Arial"/>
                <w:b/>
                <w:bCs/>
              </w:rPr>
            </w:pPr>
          </w:p>
        </w:tc>
        <w:tc>
          <w:tcPr>
            <w:tcW w:w="3798" w:type="dxa"/>
            <w:gridSpan w:val="3"/>
          </w:tcPr>
          <w:p w14:paraId="67FEBDFB" w14:textId="4C9AF154" w:rsidR="00B01CD1" w:rsidRPr="00587029" w:rsidRDefault="00B01CD1" w:rsidP="00B01CD1">
            <w:pPr>
              <w:tabs>
                <w:tab w:val="left" w:pos="1620"/>
              </w:tabs>
              <w:rPr>
                <w:rFonts w:cs="Arial"/>
                <w:bCs/>
              </w:rPr>
            </w:pPr>
          </w:p>
        </w:tc>
      </w:tr>
      <w:tr w:rsidR="00B01CD1" w:rsidRPr="00587029" w14:paraId="4D55D732" w14:textId="77777777" w:rsidTr="004B5244">
        <w:trPr>
          <w:trHeight w:val="286"/>
        </w:trPr>
        <w:tc>
          <w:tcPr>
            <w:tcW w:w="1390" w:type="dxa"/>
          </w:tcPr>
          <w:p w14:paraId="74C4342F" w14:textId="0863EBAC" w:rsidR="00B01CD1" w:rsidRPr="00587029" w:rsidRDefault="00B01CD1" w:rsidP="00B01CD1">
            <w:pPr>
              <w:tabs>
                <w:tab w:val="left" w:pos="1620"/>
              </w:tabs>
              <w:rPr>
                <w:rFonts w:cs="Arial"/>
                <w:b/>
                <w:bCs/>
              </w:rPr>
            </w:pPr>
            <w:r w:rsidRPr="00CA1935">
              <w:rPr>
                <w:rFonts w:cs="Arial"/>
                <w:b/>
                <w:bCs/>
                <w:sz w:val="22"/>
                <w:szCs w:val="22"/>
              </w:rPr>
              <w:t xml:space="preserve">E-Mail: </w:t>
            </w:r>
          </w:p>
        </w:tc>
        <w:tc>
          <w:tcPr>
            <w:tcW w:w="2030" w:type="dxa"/>
          </w:tcPr>
          <w:p w14:paraId="2612E9F5" w14:textId="7C54E997" w:rsidR="00B01CD1" w:rsidRPr="004B5244" w:rsidRDefault="00B01CD1" w:rsidP="00B01CD1">
            <w:pPr>
              <w:tabs>
                <w:tab w:val="left" w:pos="1620"/>
              </w:tabs>
              <w:rPr>
                <w:rFonts w:cs="Arial"/>
                <w:b/>
                <w:bCs/>
              </w:rPr>
            </w:pPr>
            <w:r w:rsidRPr="004B5244">
              <w:rPr>
                <w:rFonts w:cs="Arial"/>
                <w:bCs/>
              </w:rPr>
              <w:t>nissly@usc.edu</w:t>
            </w:r>
          </w:p>
        </w:tc>
        <w:tc>
          <w:tcPr>
            <w:tcW w:w="1427" w:type="dxa"/>
          </w:tcPr>
          <w:p w14:paraId="3EA631A6" w14:textId="60924A54" w:rsidR="00B01CD1" w:rsidRPr="00587029" w:rsidRDefault="00B01CD1" w:rsidP="00B01CD1">
            <w:pPr>
              <w:tabs>
                <w:tab w:val="left" w:pos="1620"/>
              </w:tabs>
              <w:rPr>
                <w:rFonts w:cs="Arial"/>
                <w:b/>
                <w:bCs/>
              </w:rPr>
            </w:pPr>
            <w:r w:rsidRPr="00CA1935">
              <w:rPr>
                <w:rFonts w:cs="Arial"/>
                <w:b/>
                <w:bCs/>
                <w:sz w:val="22"/>
                <w:szCs w:val="22"/>
              </w:rPr>
              <w:t>Course Time:</w:t>
            </w:r>
          </w:p>
        </w:tc>
        <w:tc>
          <w:tcPr>
            <w:tcW w:w="4808" w:type="dxa"/>
          </w:tcPr>
          <w:p w14:paraId="08CB7863" w14:textId="673A57BF" w:rsidR="00B01CD1" w:rsidRPr="004B5244" w:rsidRDefault="00B01CD1" w:rsidP="00B01CD1">
            <w:pPr>
              <w:tabs>
                <w:tab w:val="left" w:pos="1620"/>
              </w:tabs>
              <w:rPr>
                <w:rFonts w:cs="Arial"/>
                <w:b/>
                <w:bCs/>
              </w:rPr>
            </w:pPr>
            <w:r w:rsidRPr="004B5244">
              <w:rPr>
                <w:rFonts w:cs="Arial"/>
                <w:bCs/>
              </w:rPr>
              <w:t>7:00-8:15am PST</w:t>
            </w:r>
          </w:p>
        </w:tc>
        <w:tc>
          <w:tcPr>
            <w:tcW w:w="685" w:type="dxa"/>
            <w:vMerge/>
          </w:tcPr>
          <w:p w14:paraId="36A3ABD3" w14:textId="20EB0FA7" w:rsidR="00B01CD1" w:rsidRPr="00587029" w:rsidRDefault="00B01CD1" w:rsidP="00B01CD1">
            <w:pPr>
              <w:tabs>
                <w:tab w:val="left" w:pos="1620"/>
              </w:tabs>
              <w:rPr>
                <w:rFonts w:cs="Arial"/>
                <w:b/>
                <w:bCs/>
              </w:rPr>
            </w:pPr>
          </w:p>
        </w:tc>
        <w:tc>
          <w:tcPr>
            <w:tcW w:w="892" w:type="dxa"/>
          </w:tcPr>
          <w:p w14:paraId="4003976B" w14:textId="06740011" w:rsidR="00B01CD1" w:rsidRPr="00587029" w:rsidRDefault="00B01CD1" w:rsidP="00B01CD1">
            <w:pPr>
              <w:tabs>
                <w:tab w:val="left" w:pos="1620"/>
              </w:tabs>
              <w:rPr>
                <w:rFonts w:cs="Arial"/>
                <w:b/>
                <w:bCs/>
              </w:rPr>
            </w:pPr>
          </w:p>
        </w:tc>
        <w:tc>
          <w:tcPr>
            <w:tcW w:w="1237" w:type="dxa"/>
          </w:tcPr>
          <w:p w14:paraId="64D4AE93" w14:textId="00DBAC77" w:rsidR="00B01CD1" w:rsidRPr="00587029" w:rsidRDefault="00B01CD1" w:rsidP="00B01CD1">
            <w:pPr>
              <w:tabs>
                <w:tab w:val="left" w:pos="1620"/>
              </w:tabs>
              <w:rPr>
                <w:rFonts w:cs="Arial"/>
                <w:bCs/>
              </w:rPr>
            </w:pPr>
          </w:p>
        </w:tc>
        <w:tc>
          <w:tcPr>
            <w:tcW w:w="1022" w:type="dxa"/>
          </w:tcPr>
          <w:p w14:paraId="4E3A1AEA" w14:textId="1A35110C" w:rsidR="00B01CD1" w:rsidRPr="00587029" w:rsidRDefault="00B01CD1" w:rsidP="00B01CD1">
            <w:pPr>
              <w:tabs>
                <w:tab w:val="left" w:pos="1620"/>
              </w:tabs>
              <w:rPr>
                <w:rFonts w:cs="Arial"/>
                <w:b/>
                <w:bCs/>
              </w:rPr>
            </w:pPr>
          </w:p>
        </w:tc>
        <w:tc>
          <w:tcPr>
            <w:tcW w:w="1539" w:type="dxa"/>
          </w:tcPr>
          <w:p w14:paraId="262750DC" w14:textId="12E299DB" w:rsidR="00B01CD1" w:rsidRPr="00587029" w:rsidRDefault="00B01CD1" w:rsidP="00B01CD1">
            <w:pPr>
              <w:tabs>
                <w:tab w:val="left" w:pos="1620"/>
              </w:tabs>
              <w:rPr>
                <w:rFonts w:cs="Arial"/>
                <w:bCs/>
              </w:rPr>
            </w:pPr>
          </w:p>
        </w:tc>
      </w:tr>
      <w:tr w:rsidR="00B01CD1" w:rsidRPr="00587029" w14:paraId="52CC1866" w14:textId="77777777" w:rsidTr="004B5244">
        <w:trPr>
          <w:trHeight w:val="143"/>
        </w:trPr>
        <w:tc>
          <w:tcPr>
            <w:tcW w:w="1390" w:type="dxa"/>
          </w:tcPr>
          <w:p w14:paraId="31D37D77" w14:textId="4445356B" w:rsidR="00B01CD1" w:rsidRPr="00587029" w:rsidRDefault="00B01CD1" w:rsidP="00B01CD1">
            <w:pPr>
              <w:tabs>
                <w:tab w:val="left" w:pos="1620"/>
              </w:tabs>
              <w:rPr>
                <w:rFonts w:cs="Arial"/>
                <w:b/>
                <w:bCs/>
              </w:rPr>
            </w:pPr>
            <w:r w:rsidRPr="00CA1935">
              <w:rPr>
                <w:rFonts w:cs="Arial"/>
                <w:b/>
                <w:bCs/>
                <w:sz w:val="22"/>
                <w:szCs w:val="22"/>
              </w:rPr>
              <w:t>Telephone:</w:t>
            </w:r>
          </w:p>
        </w:tc>
        <w:tc>
          <w:tcPr>
            <w:tcW w:w="2030" w:type="dxa"/>
          </w:tcPr>
          <w:p w14:paraId="19810F62" w14:textId="2E1F2D74" w:rsidR="00B01CD1" w:rsidRPr="004B5244" w:rsidRDefault="00B01CD1" w:rsidP="00B01CD1">
            <w:pPr>
              <w:tabs>
                <w:tab w:val="left" w:pos="1620"/>
              </w:tabs>
              <w:rPr>
                <w:rFonts w:cs="Arial"/>
                <w:b/>
                <w:bCs/>
              </w:rPr>
            </w:pPr>
            <w:r w:rsidRPr="004B5244">
              <w:rPr>
                <w:rFonts w:cs="Arial"/>
                <w:bCs/>
              </w:rPr>
              <w:t>(310) 254-7071</w:t>
            </w:r>
          </w:p>
        </w:tc>
        <w:tc>
          <w:tcPr>
            <w:tcW w:w="1427" w:type="dxa"/>
          </w:tcPr>
          <w:p w14:paraId="0737D6B8" w14:textId="7D1F7DF9" w:rsidR="00B01CD1" w:rsidRPr="00587029" w:rsidRDefault="00B01CD1" w:rsidP="00B01CD1">
            <w:pPr>
              <w:tabs>
                <w:tab w:val="left" w:pos="1620"/>
              </w:tabs>
              <w:rPr>
                <w:rFonts w:cs="Arial"/>
                <w:b/>
                <w:bCs/>
              </w:rPr>
            </w:pPr>
            <w:r w:rsidRPr="00CA1935">
              <w:rPr>
                <w:rFonts w:cs="Arial"/>
                <w:b/>
                <w:bCs/>
                <w:sz w:val="22"/>
                <w:szCs w:val="22"/>
              </w:rPr>
              <w:t>Classroom:</w:t>
            </w:r>
          </w:p>
        </w:tc>
        <w:tc>
          <w:tcPr>
            <w:tcW w:w="4808" w:type="dxa"/>
          </w:tcPr>
          <w:p w14:paraId="0434FDD8" w14:textId="3C30BA8F" w:rsidR="00B01CD1" w:rsidRPr="004B5244" w:rsidRDefault="00B01CD1" w:rsidP="00B01CD1">
            <w:pPr>
              <w:tabs>
                <w:tab w:val="left" w:pos="1620"/>
              </w:tabs>
              <w:rPr>
                <w:rFonts w:cs="Arial"/>
                <w:b/>
                <w:bCs/>
              </w:rPr>
            </w:pPr>
            <w:hyperlink r:id="rId8" w:history="1">
              <w:r w:rsidRPr="004B5244">
                <w:rPr>
                  <w:rStyle w:val="Hyperlink"/>
                  <w:rFonts w:ascii="Calibri" w:hAnsi="Calibri" w:cs="Calibri"/>
                </w:rPr>
                <w:t>http://mswatusc.adobeconnect.com/r63t4pw4y7f/</w:t>
              </w:r>
            </w:hyperlink>
          </w:p>
        </w:tc>
        <w:tc>
          <w:tcPr>
            <w:tcW w:w="685" w:type="dxa"/>
            <w:vMerge/>
          </w:tcPr>
          <w:p w14:paraId="712D79BE" w14:textId="00D62198" w:rsidR="00B01CD1" w:rsidRPr="00587029" w:rsidRDefault="00B01CD1" w:rsidP="00B01CD1">
            <w:pPr>
              <w:tabs>
                <w:tab w:val="left" w:pos="1620"/>
              </w:tabs>
              <w:rPr>
                <w:rFonts w:cs="Arial"/>
                <w:b/>
                <w:bCs/>
              </w:rPr>
            </w:pPr>
          </w:p>
        </w:tc>
        <w:tc>
          <w:tcPr>
            <w:tcW w:w="892" w:type="dxa"/>
          </w:tcPr>
          <w:p w14:paraId="78A47365" w14:textId="79705E2C" w:rsidR="00B01CD1" w:rsidRPr="00587029" w:rsidRDefault="00B01CD1" w:rsidP="00B01CD1">
            <w:pPr>
              <w:tabs>
                <w:tab w:val="left" w:pos="1620"/>
              </w:tabs>
              <w:rPr>
                <w:rFonts w:cs="Arial"/>
                <w:b/>
                <w:bCs/>
              </w:rPr>
            </w:pPr>
          </w:p>
        </w:tc>
        <w:tc>
          <w:tcPr>
            <w:tcW w:w="1237" w:type="dxa"/>
          </w:tcPr>
          <w:p w14:paraId="57EBCFD1" w14:textId="2C8B5CB5" w:rsidR="00B01CD1" w:rsidRPr="00587029" w:rsidRDefault="00B01CD1" w:rsidP="00B01CD1">
            <w:pPr>
              <w:tabs>
                <w:tab w:val="left" w:pos="1620"/>
              </w:tabs>
              <w:rPr>
                <w:rFonts w:cs="Arial"/>
                <w:bCs/>
              </w:rPr>
            </w:pPr>
          </w:p>
        </w:tc>
        <w:tc>
          <w:tcPr>
            <w:tcW w:w="1022" w:type="dxa"/>
          </w:tcPr>
          <w:p w14:paraId="0C9074F2" w14:textId="65634643" w:rsidR="00B01CD1" w:rsidRPr="00587029" w:rsidRDefault="00B01CD1" w:rsidP="00B01CD1">
            <w:pPr>
              <w:tabs>
                <w:tab w:val="left" w:pos="1620"/>
              </w:tabs>
              <w:rPr>
                <w:rFonts w:cs="Arial"/>
                <w:b/>
                <w:bCs/>
              </w:rPr>
            </w:pPr>
          </w:p>
        </w:tc>
        <w:tc>
          <w:tcPr>
            <w:tcW w:w="1539" w:type="dxa"/>
          </w:tcPr>
          <w:p w14:paraId="1CE33099" w14:textId="2B332D72" w:rsidR="00B01CD1" w:rsidRPr="00587029" w:rsidRDefault="00B01CD1" w:rsidP="00B01CD1">
            <w:pPr>
              <w:tabs>
                <w:tab w:val="left" w:pos="1620"/>
              </w:tabs>
              <w:rPr>
                <w:rFonts w:cs="Arial"/>
                <w:bCs/>
              </w:rPr>
            </w:pPr>
          </w:p>
        </w:tc>
      </w:tr>
      <w:tr w:rsidR="00B01CD1" w:rsidRPr="00587029" w14:paraId="01A5C221" w14:textId="77777777" w:rsidTr="004B5244">
        <w:trPr>
          <w:trHeight w:val="142"/>
        </w:trPr>
        <w:tc>
          <w:tcPr>
            <w:tcW w:w="1390" w:type="dxa"/>
          </w:tcPr>
          <w:p w14:paraId="5808B3B7" w14:textId="3471D897" w:rsidR="00B01CD1" w:rsidRPr="00587029" w:rsidRDefault="00B01CD1" w:rsidP="00B01CD1">
            <w:pPr>
              <w:tabs>
                <w:tab w:val="left" w:pos="1620"/>
              </w:tabs>
              <w:rPr>
                <w:rFonts w:cs="Arial"/>
                <w:b/>
                <w:bCs/>
              </w:rPr>
            </w:pPr>
            <w:r w:rsidRPr="00CA1935">
              <w:rPr>
                <w:rFonts w:cs="Arial"/>
                <w:b/>
                <w:bCs/>
                <w:sz w:val="22"/>
                <w:szCs w:val="22"/>
              </w:rPr>
              <w:t>Office Hours:</w:t>
            </w:r>
          </w:p>
        </w:tc>
        <w:tc>
          <w:tcPr>
            <w:tcW w:w="2030" w:type="dxa"/>
          </w:tcPr>
          <w:p w14:paraId="60E347C6" w14:textId="1584587C" w:rsidR="00B01CD1" w:rsidRPr="004B5244" w:rsidRDefault="00B01CD1" w:rsidP="00B01CD1">
            <w:pPr>
              <w:tabs>
                <w:tab w:val="left" w:pos="1620"/>
              </w:tabs>
              <w:rPr>
                <w:rFonts w:cs="Arial"/>
                <w:b/>
                <w:bCs/>
              </w:rPr>
            </w:pPr>
            <w:r w:rsidRPr="004B5244">
              <w:rPr>
                <w:rFonts w:cs="Arial"/>
                <w:bCs/>
              </w:rPr>
              <w:t>Tuesday 6:30-7:00am &amp; 10:00-10:30am PST, and by appointment</w:t>
            </w:r>
          </w:p>
        </w:tc>
        <w:tc>
          <w:tcPr>
            <w:tcW w:w="1427" w:type="dxa"/>
          </w:tcPr>
          <w:p w14:paraId="0A455E09" w14:textId="4109F1EF" w:rsidR="00B01CD1" w:rsidRPr="00587029" w:rsidRDefault="00B01CD1" w:rsidP="00B01CD1">
            <w:pPr>
              <w:tabs>
                <w:tab w:val="left" w:pos="1620"/>
              </w:tabs>
              <w:rPr>
                <w:rFonts w:cs="Arial"/>
                <w:b/>
                <w:bCs/>
              </w:rPr>
            </w:pPr>
            <w:r w:rsidRPr="00CA1935">
              <w:rPr>
                <w:rFonts w:cs="Arial"/>
                <w:b/>
                <w:bCs/>
                <w:sz w:val="22"/>
                <w:szCs w:val="22"/>
              </w:rPr>
              <w:t>Audio Access:</w:t>
            </w:r>
          </w:p>
        </w:tc>
        <w:tc>
          <w:tcPr>
            <w:tcW w:w="4808" w:type="dxa"/>
          </w:tcPr>
          <w:p w14:paraId="1C8E9496" w14:textId="77777777" w:rsidR="004B5244" w:rsidRPr="004B5244" w:rsidRDefault="004B5244" w:rsidP="00B01CD1">
            <w:pPr>
              <w:tabs>
                <w:tab w:val="left" w:pos="1620"/>
              </w:tabs>
              <w:rPr>
                <w:rFonts w:cs="Arial"/>
                <w:bCs/>
              </w:rPr>
            </w:pPr>
          </w:p>
          <w:p w14:paraId="2235305A" w14:textId="76A1A6AD" w:rsidR="00B01CD1" w:rsidRPr="004B5244" w:rsidRDefault="00B01CD1" w:rsidP="00B01CD1">
            <w:pPr>
              <w:tabs>
                <w:tab w:val="left" w:pos="1620"/>
              </w:tabs>
              <w:rPr>
                <w:rFonts w:cs="Arial"/>
                <w:b/>
                <w:bCs/>
              </w:rPr>
            </w:pPr>
            <w:r w:rsidRPr="004B5244">
              <w:rPr>
                <w:rFonts w:cs="Arial"/>
                <w:bCs/>
              </w:rPr>
              <w:t>(888) 512-3146</w:t>
            </w:r>
            <w:r w:rsidRPr="004B5244">
              <w:rPr>
                <w:rFonts w:cs="Arial"/>
                <w:b/>
                <w:bCs/>
              </w:rPr>
              <w:t xml:space="preserve">       Code: </w:t>
            </w:r>
            <w:r w:rsidRPr="004B5244">
              <w:rPr>
                <w:rFonts w:cs="Arial"/>
                <w:bCs/>
              </w:rPr>
              <w:t xml:space="preserve"> 19807097</w:t>
            </w:r>
          </w:p>
        </w:tc>
        <w:tc>
          <w:tcPr>
            <w:tcW w:w="685" w:type="dxa"/>
            <w:vMerge/>
          </w:tcPr>
          <w:p w14:paraId="7AD0F172" w14:textId="7FFAEAA5" w:rsidR="00B01CD1" w:rsidRPr="00587029" w:rsidRDefault="00B01CD1" w:rsidP="00B01CD1">
            <w:pPr>
              <w:tabs>
                <w:tab w:val="left" w:pos="1620"/>
              </w:tabs>
              <w:rPr>
                <w:rFonts w:cs="Arial"/>
                <w:b/>
                <w:bCs/>
              </w:rPr>
            </w:pPr>
          </w:p>
        </w:tc>
        <w:tc>
          <w:tcPr>
            <w:tcW w:w="892" w:type="dxa"/>
          </w:tcPr>
          <w:p w14:paraId="3CCB8DF0" w14:textId="1B0A8827" w:rsidR="00B01CD1" w:rsidRPr="00587029" w:rsidRDefault="00B01CD1" w:rsidP="00B01CD1">
            <w:pPr>
              <w:tabs>
                <w:tab w:val="left" w:pos="1620"/>
              </w:tabs>
              <w:rPr>
                <w:rFonts w:cs="Arial"/>
                <w:b/>
                <w:bCs/>
              </w:rPr>
            </w:pPr>
          </w:p>
        </w:tc>
        <w:tc>
          <w:tcPr>
            <w:tcW w:w="1237" w:type="dxa"/>
          </w:tcPr>
          <w:p w14:paraId="6810FCD6" w14:textId="1A85D35E" w:rsidR="00B01CD1" w:rsidRPr="00587029" w:rsidRDefault="00B01CD1" w:rsidP="00B01CD1">
            <w:pPr>
              <w:tabs>
                <w:tab w:val="left" w:pos="1620"/>
              </w:tabs>
              <w:rPr>
                <w:rFonts w:cs="Arial"/>
                <w:bCs/>
              </w:rPr>
            </w:pPr>
          </w:p>
        </w:tc>
        <w:tc>
          <w:tcPr>
            <w:tcW w:w="1022" w:type="dxa"/>
            <w:vMerge w:val="restart"/>
          </w:tcPr>
          <w:p w14:paraId="6EC096F9" w14:textId="4942961E" w:rsidR="00B01CD1" w:rsidRPr="00587029" w:rsidRDefault="00B01CD1" w:rsidP="00B01CD1">
            <w:pPr>
              <w:tabs>
                <w:tab w:val="left" w:pos="1620"/>
              </w:tabs>
              <w:rPr>
                <w:rFonts w:cs="Arial"/>
                <w:b/>
                <w:bCs/>
              </w:rPr>
            </w:pPr>
          </w:p>
        </w:tc>
        <w:tc>
          <w:tcPr>
            <w:tcW w:w="1539" w:type="dxa"/>
            <w:vMerge w:val="restart"/>
          </w:tcPr>
          <w:p w14:paraId="6D6CCA9C" w14:textId="66D9B6B1" w:rsidR="00B01CD1" w:rsidRPr="00587029" w:rsidRDefault="00B01CD1" w:rsidP="00B01CD1">
            <w:pPr>
              <w:tabs>
                <w:tab w:val="left" w:pos="1620"/>
              </w:tabs>
              <w:rPr>
                <w:rFonts w:cs="Arial"/>
                <w:bCs/>
              </w:rPr>
            </w:pPr>
          </w:p>
        </w:tc>
      </w:tr>
      <w:tr w:rsidR="00B01CD1" w:rsidRPr="00587029" w14:paraId="33EBC082" w14:textId="77777777" w:rsidTr="004B5244">
        <w:trPr>
          <w:trHeight w:val="286"/>
        </w:trPr>
        <w:tc>
          <w:tcPr>
            <w:tcW w:w="1390" w:type="dxa"/>
          </w:tcPr>
          <w:p w14:paraId="46C42B56" w14:textId="77777777" w:rsidR="00B01CD1" w:rsidRPr="00587029" w:rsidRDefault="00B01CD1" w:rsidP="00B01CD1">
            <w:pPr>
              <w:tabs>
                <w:tab w:val="left" w:pos="1620"/>
              </w:tabs>
              <w:rPr>
                <w:rFonts w:cs="Arial"/>
                <w:b/>
                <w:bCs/>
              </w:rPr>
            </w:pPr>
          </w:p>
        </w:tc>
        <w:tc>
          <w:tcPr>
            <w:tcW w:w="2030" w:type="dxa"/>
          </w:tcPr>
          <w:p w14:paraId="6EBF6AEA" w14:textId="77777777" w:rsidR="00B01CD1" w:rsidRPr="00587029" w:rsidRDefault="00B01CD1" w:rsidP="00B01CD1">
            <w:pPr>
              <w:tabs>
                <w:tab w:val="left" w:pos="1620"/>
              </w:tabs>
              <w:rPr>
                <w:rFonts w:cs="Arial"/>
                <w:b/>
                <w:bCs/>
              </w:rPr>
            </w:pPr>
          </w:p>
        </w:tc>
        <w:tc>
          <w:tcPr>
            <w:tcW w:w="1427" w:type="dxa"/>
          </w:tcPr>
          <w:p w14:paraId="407589B2" w14:textId="77777777" w:rsidR="00B01CD1" w:rsidRPr="00587029" w:rsidRDefault="00B01CD1" w:rsidP="00B01CD1">
            <w:pPr>
              <w:tabs>
                <w:tab w:val="left" w:pos="1620"/>
              </w:tabs>
              <w:rPr>
                <w:rFonts w:cs="Arial"/>
                <w:b/>
                <w:bCs/>
              </w:rPr>
            </w:pPr>
          </w:p>
        </w:tc>
        <w:tc>
          <w:tcPr>
            <w:tcW w:w="4808" w:type="dxa"/>
          </w:tcPr>
          <w:p w14:paraId="783040B6" w14:textId="77777777" w:rsidR="00B01CD1" w:rsidRPr="00587029" w:rsidRDefault="00B01CD1" w:rsidP="00B01CD1">
            <w:pPr>
              <w:tabs>
                <w:tab w:val="left" w:pos="1620"/>
              </w:tabs>
              <w:rPr>
                <w:rFonts w:cs="Arial"/>
                <w:b/>
                <w:bCs/>
              </w:rPr>
            </w:pPr>
          </w:p>
        </w:tc>
        <w:tc>
          <w:tcPr>
            <w:tcW w:w="685" w:type="dxa"/>
            <w:vMerge/>
          </w:tcPr>
          <w:p w14:paraId="4F151E6A" w14:textId="6D8C9F32" w:rsidR="00B01CD1" w:rsidRPr="00587029" w:rsidRDefault="00B01CD1" w:rsidP="00B01CD1">
            <w:pPr>
              <w:tabs>
                <w:tab w:val="left" w:pos="1620"/>
              </w:tabs>
              <w:rPr>
                <w:rFonts w:cs="Arial"/>
                <w:b/>
                <w:bCs/>
              </w:rPr>
            </w:pPr>
          </w:p>
        </w:tc>
        <w:tc>
          <w:tcPr>
            <w:tcW w:w="892" w:type="dxa"/>
          </w:tcPr>
          <w:p w14:paraId="783CABB6" w14:textId="7E16132F" w:rsidR="00B01CD1" w:rsidRPr="00587029" w:rsidRDefault="00B01CD1" w:rsidP="00B01CD1">
            <w:pPr>
              <w:tabs>
                <w:tab w:val="left" w:pos="1620"/>
              </w:tabs>
              <w:rPr>
                <w:rFonts w:cs="Arial"/>
                <w:b/>
                <w:bCs/>
              </w:rPr>
            </w:pPr>
          </w:p>
        </w:tc>
        <w:tc>
          <w:tcPr>
            <w:tcW w:w="1237" w:type="dxa"/>
          </w:tcPr>
          <w:p w14:paraId="4A945D4D" w14:textId="2767FA6D" w:rsidR="00B01CD1" w:rsidRPr="00587029" w:rsidRDefault="00B01CD1" w:rsidP="00B01CD1">
            <w:pPr>
              <w:tabs>
                <w:tab w:val="left" w:pos="1620"/>
              </w:tabs>
              <w:rPr>
                <w:rFonts w:cs="Arial"/>
                <w:bCs/>
              </w:rPr>
            </w:pPr>
          </w:p>
        </w:tc>
        <w:tc>
          <w:tcPr>
            <w:tcW w:w="1022" w:type="dxa"/>
            <w:vMerge/>
          </w:tcPr>
          <w:p w14:paraId="38CC3A4D" w14:textId="77777777" w:rsidR="00B01CD1" w:rsidRPr="00587029" w:rsidRDefault="00B01CD1" w:rsidP="00B01CD1">
            <w:pPr>
              <w:tabs>
                <w:tab w:val="left" w:pos="1620"/>
              </w:tabs>
              <w:rPr>
                <w:rFonts w:cs="Arial"/>
                <w:b/>
                <w:bCs/>
              </w:rPr>
            </w:pPr>
          </w:p>
        </w:tc>
        <w:tc>
          <w:tcPr>
            <w:tcW w:w="1539" w:type="dxa"/>
            <w:vMerge/>
          </w:tcPr>
          <w:p w14:paraId="0DE561F6" w14:textId="77777777" w:rsidR="00B01CD1" w:rsidRPr="00587029" w:rsidRDefault="00B01CD1" w:rsidP="00B01CD1">
            <w:pPr>
              <w:tabs>
                <w:tab w:val="left" w:pos="1620"/>
              </w:tabs>
              <w:rPr>
                <w:rFonts w:cs="Arial"/>
                <w:bCs/>
              </w:rPr>
            </w:pPr>
          </w:p>
        </w:tc>
      </w:tr>
    </w:tbl>
    <w:p w14:paraId="76450028" w14:textId="77777777" w:rsidR="003C4020" w:rsidRPr="000D3CFC" w:rsidRDefault="005F3422" w:rsidP="00FC42A6">
      <w:pPr>
        <w:pStyle w:val="Heading1"/>
      </w:pPr>
      <w:r w:rsidRPr="000D3CFC">
        <w:t>Course Prerequisites</w:t>
      </w:r>
    </w:p>
    <w:p w14:paraId="502402EE" w14:textId="361A8F07" w:rsidR="006C40E3" w:rsidRPr="000D3CFC" w:rsidRDefault="00D85025" w:rsidP="006C40E3">
      <w:pPr>
        <w:pStyle w:val="BodyText"/>
      </w:pPr>
      <w:r>
        <w:t xml:space="preserve"> SOWK 5</w:t>
      </w:r>
      <w:r w:rsidR="00C575CD">
        <w:t>4</w:t>
      </w:r>
      <w:r>
        <w:t>6</w:t>
      </w:r>
      <w:r w:rsidR="00AB7605">
        <w:t xml:space="preserve"> or Advanced Standing designation</w:t>
      </w:r>
    </w:p>
    <w:p w14:paraId="10913CCE" w14:textId="77777777" w:rsidR="005F3422" w:rsidRPr="000D3CFC" w:rsidRDefault="005F3422" w:rsidP="00726A3E">
      <w:pPr>
        <w:pStyle w:val="Heading1"/>
      </w:pPr>
      <w:r w:rsidRPr="000D3CFC">
        <w:t>Catalogue Description</w:t>
      </w:r>
    </w:p>
    <w:p w14:paraId="5B60F6FE" w14:textId="77777777" w:rsidR="00D85025" w:rsidRPr="00FF2128" w:rsidRDefault="00D85025" w:rsidP="00D85025">
      <w:pPr>
        <w:pStyle w:val="BodyText"/>
      </w:pPr>
      <w:r>
        <w:t xml:space="preserve">Critical analysis and application of </w:t>
      </w:r>
      <w:r w:rsidRPr="00252190">
        <w:rPr>
          <w:u w:val="single"/>
        </w:rPr>
        <w:t xml:space="preserve">health and mental health </w:t>
      </w:r>
      <w:r w:rsidRPr="00252190">
        <w:rPr>
          <w:i/>
          <w:u w:val="single"/>
        </w:rPr>
        <w:t>research evidence</w:t>
      </w:r>
      <w:r>
        <w:t xml:space="preserve"> to inform, enhance and strengthen social work practice with </w:t>
      </w:r>
      <w:r w:rsidRPr="00252190">
        <w:rPr>
          <w:u w:val="single"/>
        </w:rPr>
        <w:t>adults and aging populations</w:t>
      </w:r>
      <w:r>
        <w:t xml:space="preserve"> with a focus on evaluating published research, identifying and interpreting available sources of data, appraising practical measures/ assessments and selecting appropriate evidence-based interventions.</w:t>
      </w:r>
    </w:p>
    <w:p w14:paraId="71D00A84"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555CBC0E" w14:textId="77777777" w:rsidR="00D85025" w:rsidRDefault="00D85025" w:rsidP="00D85025">
      <w:pPr>
        <w:pStyle w:val="BodyText"/>
      </w:pPr>
      <w:r>
        <w:t xml:space="preserve">The United States is currently undergoing a changing demographic profile with the population becoming larger, older and more diverse.  As practitioners, social work students will be faced with addressing and adapting their practice to the changing population profile as it relates to the overall health and well-being of populations ranging from emerging adulthood to aging clients.  As such, students will need to have the knowledge and skills to draw upon and integrate diverse sources of research knowledge to inform everyday practice situations.  </w:t>
      </w:r>
    </w:p>
    <w:p w14:paraId="61A75806" w14:textId="0D03998A" w:rsidR="00D85025" w:rsidRDefault="00D85025" w:rsidP="00D85025">
      <w:pPr>
        <w:pStyle w:val="BodyText"/>
        <w:rPr>
          <w:szCs w:val="20"/>
        </w:rPr>
      </w:pPr>
      <w:r w:rsidRPr="00E0499F">
        <w:rPr>
          <w:szCs w:val="20"/>
        </w:rPr>
        <w:lastRenderedPageBreak/>
        <w:t xml:space="preserve">This course builds on </w:t>
      </w:r>
      <w:r w:rsidR="00AB7605">
        <w:rPr>
          <w:szCs w:val="20"/>
        </w:rPr>
        <w:t>your previous coursework</w:t>
      </w:r>
      <w:r w:rsidRPr="00E0499F">
        <w:rPr>
          <w:szCs w:val="20"/>
        </w:rPr>
        <w:t xml:space="preserve"> in the </w:t>
      </w:r>
      <w:r w:rsidR="00AB7605">
        <w:rPr>
          <w:szCs w:val="20"/>
        </w:rPr>
        <w:t>science</w:t>
      </w:r>
      <w:r w:rsidRPr="00E0499F">
        <w:rPr>
          <w:szCs w:val="20"/>
        </w:rPr>
        <w:t xml:space="preserve"> of </w:t>
      </w:r>
      <w:r w:rsidR="00AB7605">
        <w:rPr>
          <w:szCs w:val="20"/>
        </w:rPr>
        <w:t>social work</w:t>
      </w:r>
      <w:r w:rsidRPr="00E0499F">
        <w:rPr>
          <w:szCs w:val="20"/>
        </w:rPr>
        <w:t>.</w:t>
      </w:r>
      <w:r>
        <w:rPr>
          <w:szCs w:val="20"/>
        </w:rPr>
        <w:t xml:space="preserve"> The course is designed to provide students with skills necessary to critically analyze and apply research evidence to inform, enhance and strengthen social work practice with adults and aging populations in health and mental health settings.  Specifically, students will cultivate skills in 1) the systematic assessment and critical evaluation of </w:t>
      </w:r>
      <w:r w:rsidR="00A606B9">
        <w:rPr>
          <w:szCs w:val="20"/>
        </w:rPr>
        <w:t>findings</w:t>
      </w:r>
      <w:r>
        <w:rPr>
          <w:szCs w:val="20"/>
        </w:rPr>
        <w:t xml:space="preserve"> from published empirical research; 2) the identification and utilization of </w:t>
      </w:r>
      <w:r w:rsidR="00A606B9">
        <w:rPr>
          <w:szCs w:val="20"/>
        </w:rPr>
        <w:t xml:space="preserve">empirically-supported interventions and </w:t>
      </w:r>
      <w:r>
        <w:rPr>
          <w:szCs w:val="20"/>
        </w:rPr>
        <w:t>research based practical assessments</w:t>
      </w:r>
      <w:r w:rsidR="00AB7605">
        <w:rPr>
          <w:szCs w:val="20"/>
        </w:rPr>
        <w:t>;</w:t>
      </w:r>
      <w:r>
        <w:rPr>
          <w:szCs w:val="20"/>
        </w:rPr>
        <w:t xml:space="preserve"> </w:t>
      </w:r>
      <w:r w:rsidR="00AB7605">
        <w:rPr>
          <w:szCs w:val="20"/>
        </w:rPr>
        <w:t>3</w:t>
      </w:r>
      <w:r>
        <w:rPr>
          <w:szCs w:val="20"/>
        </w:rPr>
        <w:t>) the development of evidence</w:t>
      </w:r>
      <w:r w:rsidR="008A7967">
        <w:rPr>
          <w:szCs w:val="20"/>
        </w:rPr>
        <w:t>-</w:t>
      </w:r>
      <w:r>
        <w:rPr>
          <w:szCs w:val="20"/>
        </w:rPr>
        <w:t>informed decision making for effective clinical practice</w:t>
      </w:r>
      <w:r w:rsidR="00AB7605">
        <w:rPr>
          <w:szCs w:val="20"/>
        </w:rPr>
        <w:t>; and 4) evaluation of practice</w:t>
      </w:r>
      <w:r>
        <w:rPr>
          <w:szCs w:val="20"/>
        </w:rPr>
        <w:t xml:space="preserve">. </w:t>
      </w:r>
    </w:p>
    <w:p w14:paraId="6BE8D071" w14:textId="057BE820" w:rsidR="00D85025" w:rsidRDefault="00D85025" w:rsidP="00D85025">
      <w:pPr>
        <w:pStyle w:val="BodyText"/>
        <w:rPr>
          <w:szCs w:val="20"/>
        </w:rPr>
      </w:pPr>
      <w:r>
        <w:rPr>
          <w:szCs w:val="20"/>
        </w:rPr>
        <w:t xml:space="preserve">During the course of the semester students will </w:t>
      </w:r>
      <w:r w:rsidRPr="00D0146A">
        <w:t>gain familiarity with the range of social work and social work</w:t>
      </w:r>
      <w:r w:rsidR="008A7967">
        <w:t>-</w:t>
      </w:r>
      <w:r w:rsidRPr="00D0146A">
        <w:t>related research in the field of health</w:t>
      </w:r>
      <w:r>
        <w:t>/</w:t>
      </w:r>
      <w:r w:rsidRPr="00D0146A">
        <w:t>mental health</w:t>
      </w:r>
      <w:r>
        <w:t xml:space="preserve"> </w:t>
      </w:r>
      <w:r w:rsidRPr="00D0146A">
        <w:t xml:space="preserve">and gain an awareness and understanding of methodological and substantive issues in the conduct of research with regard to </w:t>
      </w:r>
      <w:r>
        <w:t>adult and aging</w:t>
      </w:r>
      <w:r w:rsidRPr="00D0146A">
        <w:t xml:space="preserve"> populations.</w:t>
      </w:r>
      <w:r w:rsidRPr="00C85701">
        <w:rPr>
          <w:szCs w:val="20"/>
        </w:rPr>
        <w:t xml:space="preserve"> </w:t>
      </w:r>
      <w:r>
        <w:rPr>
          <w:szCs w:val="20"/>
        </w:rPr>
        <w:t>Overall, the course is designed to provide students with the skills necessary to apply knowledge derived from research to enhance their practice with diverse adult clientele in health and mental health settings.</w:t>
      </w:r>
    </w:p>
    <w:p w14:paraId="31CE9228" w14:textId="46390FFB" w:rsidR="00D85025" w:rsidRPr="00D85025" w:rsidRDefault="00D85025" w:rsidP="00D85025">
      <w:pPr>
        <w:pStyle w:val="BodyText"/>
      </w:pPr>
      <w:r w:rsidRPr="003035D9">
        <w:t>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w:t>
      </w:r>
      <w:r>
        <w:t>, communicating and effectively transfer</w:t>
      </w:r>
      <w:r w:rsidR="00A606B9">
        <w:t>ring</w:t>
      </w:r>
      <w:r>
        <w:t xml:space="preserve"> </w:t>
      </w:r>
      <w:r w:rsidRPr="003035D9">
        <w:t xml:space="preserve">empirically based research </w:t>
      </w:r>
      <w:r>
        <w:t xml:space="preserve">into </w:t>
      </w:r>
      <w:r w:rsidR="00A606B9">
        <w:t xml:space="preserve">specialized </w:t>
      </w:r>
      <w:r>
        <w:t xml:space="preserve">practice. </w:t>
      </w:r>
    </w:p>
    <w:p w14:paraId="3A88532F"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42"/>
        <w:gridCol w:w="7916"/>
      </w:tblGrid>
      <w:tr w:rsidR="00D85025" w:rsidRPr="00D84F7C" w14:paraId="56ECC633" w14:textId="77777777" w:rsidTr="00D85025">
        <w:trPr>
          <w:cantSplit/>
          <w:trHeight w:val="277"/>
          <w:tblHeader/>
        </w:trPr>
        <w:tc>
          <w:tcPr>
            <w:tcW w:w="1642" w:type="dxa"/>
            <w:shd w:val="clear" w:color="auto" w:fill="C00000"/>
          </w:tcPr>
          <w:p w14:paraId="0E0E3B14" w14:textId="77777777" w:rsidR="00D85025" w:rsidRPr="008014DF" w:rsidRDefault="00D85025" w:rsidP="00D85025">
            <w:pPr>
              <w:keepNext/>
              <w:rPr>
                <w:rFonts w:cs="Arial"/>
                <w:b/>
                <w:bCs/>
                <w:color w:val="FFFFFF"/>
              </w:rPr>
            </w:pPr>
            <w:r w:rsidRPr="008014DF">
              <w:rPr>
                <w:rFonts w:cs="Arial"/>
                <w:b/>
                <w:color w:val="FFFFFF"/>
              </w:rPr>
              <w:t>Objective #</w:t>
            </w:r>
          </w:p>
        </w:tc>
        <w:tc>
          <w:tcPr>
            <w:tcW w:w="7916" w:type="dxa"/>
            <w:shd w:val="clear" w:color="auto" w:fill="C00000"/>
          </w:tcPr>
          <w:p w14:paraId="52FD3526" w14:textId="77777777" w:rsidR="00D85025" w:rsidRPr="008014DF" w:rsidRDefault="00D85025" w:rsidP="00D85025">
            <w:pPr>
              <w:keepNext/>
              <w:rPr>
                <w:rFonts w:cs="Arial"/>
                <w:b/>
                <w:bCs/>
                <w:color w:val="FFFFFF"/>
              </w:rPr>
            </w:pPr>
            <w:r w:rsidRPr="008014DF">
              <w:rPr>
                <w:rFonts w:cs="Arial"/>
                <w:b/>
                <w:color w:val="FFFFFF"/>
              </w:rPr>
              <w:t>Objectives</w:t>
            </w:r>
          </w:p>
        </w:tc>
      </w:tr>
      <w:tr w:rsidR="00D85025" w:rsidRPr="00D84F7C" w14:paraId="550A3162" w14:textId="77777777" w:rsidTr="00D85025">
        <w:trPr>
          <w:cantSplit/>
        </w:trPr>
        <w:tc>
          <w:tcPr>
            <w:tcW w:w="1642" w:type="dxa"/>
            <w:tcBorders>
              <w:top w:val="single" w:sz="8" w:space="0" w:color="C0504D"/>
              <w:left w:val="single" w:sz="8" w:space="0" w:color="C0504D"/>
              <w:bottom w:val="single" w:sz="8" w:space="0" w:color="C0504D"/>
            </w:tcBorders>
          </w:tcPr>
          <w:p w14:paraId="547C72BC" w14:textId="77777777" w:rsidR="00D85025" w:rsidRPr="00887C7D" w:rsidRDefault="00D85025" w:rsidP="00D85025">
            <w:pPr>
              <w:jc w:val="center"/>
              <w:rPr>
                <w:rFonts w:cs="Arial"/>
                <w:bCs/>
              </w:rPr>
            </w:pPr>
            <w:r w:rsidRPr="00887C7D">
              <w:rPr>
                <w:rFonts w:cs="Arial"/>
                <w:bCs/>
              </w:rPr>
              <w:t>1</w:t>
            </w:r>
          </w:p>
        </w:tc>
        <w:tc>
          <w:tcPr>
            <w:tcW w:w="7916" w:type="dxa"/>
            <w:tcBorders>
              <w:top w:val="single" w:sz="8" w:space="0" w:color="C0504D"/>
              <w:bottom w:val="single" w:sz="8" w:space="0" w:color="C0504D"/>
              <w:right w:val="single" w:sz="8" w:space="0" w:color="C0504D"/>
            </w:tcBorders>
          </w:tcPr>
          <w:p w14:paraId="454A78D4" w14:textId="77777777" w:rsidR="00D85025" w:rsidRPr="00C92185" w:rsidRDefault="00D85025" w:rsidP="00D85025">
            <w:pPr>
              <w:rPr>
                <w:rFonts w:cs="Arial"/>
                <w:bCs/>
              </w:rPr>
            </w:pPr>
            <w:r>
              <w:rPr>
                <w:rFonts w:cs="Arial"/>
                <w:bCs/>
              </w:rPr>
              <w:t xml:space="preserve">Support students in developing a clear sense as to how scientific research and practice are interdependent and serve as a basis for their own professional identity. </w:t>
            </w:r>
          </w:p>
        </w:tc>
      </w:tr>
      <w:tr w:rsidR="00D85025" w:rsidRPr="00D84F7C" w14:paraId="03F98715" w14:textId="77777777" w:rsidTr="00AF0D4D">
        <w:trPr>
          <w:cantSplit/>
        </w:trPr>
        <w:tc>
          <w:tcPr>
            <w:tcW w:w="1642" w:type="dxa"/>
            <w:tcBorders>
              <w:top w:val="single" w:sz="8" w:space="0" w:color="C0504D"/>
              <w:bottom w:val="single" w:sz="8" w:space="0" w:color="C0504D"/>
            </w:tcBorders>
            <w:shd w:val="clear" w:color="auto" w:fill="auto"/>
          </w:tcPr>
          <w:p w14:paraId="03156AAD" w14:textId="77777777" w:rsidR="00D85025" w:rsidRDefault="00D85025" w:rsidP="00D85025">
            <w:pPr>
              <w:jc w:val="center"/>
              <w:rPr>
                <w:rFonts w:cs="Arial"/>
              </w:rPr>
            </w:pPr>
            <w:r>
              <w:rPr>
                <w:rFonts w:cs="Arial"/>
              </w:rPr>
              <w:t>2</w:t>
            </w:r>
          </w:p>
        </w:tc>
        <w:tc>
          <w:tcPr>
            <w:tcW w:w="7916" w:type="dxa"/>
            <w:tcBorders>
              <w:top w:val="single" w:sz="8" w:space="0" w:color="C0504D"/>
              <w:bottom w:val="single" w:sz="8" w:space="0" w:color="C0504D"/>
            </w:tcBorders>
            <w:shd w:val="clear" w:color="auto" w:fill="auto"/>
          </w:tcPr>
          <w:p w14:paraId="67AA1BCD" w14:textId="5782D3F1" w:rsidR="00D85025" w:rsidRPr="00C92185" w:rsidRDefault="00D85025" w:rsidP="00D85025">
            <w:r>
              <w:rPr>
                <w:rFonts w:cs="Arial"/>
              </w:rPr>
              <w:t xml:space="preserve">Provide </w:t>
            </w:r>
            <w:r w:rsidR="00AB7605">
              <w:rPr>
                <w:rFonts w:cs="Arial"/>
              </w:rPr>
              <w:t xml:space="preserve">further </w:t>
            </w:r>
            <w:r>
              <w:rPr>
                <w:rFonts w:cs="Arial"/>
              </w:rPr>
              <w:t xml:space="preserve">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tc>
      </w:tr>
      <w:tr w:rsidR="00D85025" w:rsidRPr="00D84F7C" w14:paraId="6FB184CA" w14:textId="77777777" w:rsidTr="00AF0D4D">
        <w:trPr>
          <w:cantSplit/>
        </w:trPr>
        <w:tc>
          <w:tcPr>
            <w:tcW w:w="1642" w:type="dxa"/>
            <w:tcBorders>
              <w:top w:val="single" w:sz="8" w:space="0" w:color="C0504D"/>
              <w:bottom w:val="single" w:sz="8" w:space="0" w:color="C0504D"/>
            </w:tcBorders>
            <w:shd w:val="clear" w:color="auto" w:fill="auto"/>
          </w:tcPr>
          <w:p w14:paraId="16BFE18F" w14:textId="77777777" w:rsidR="00D85025" w:rsidRPr="00887C7D" w:rsidRDefault="00D85025" w:rsidP="00D85025">
            <w:pPr>
              <w:jc w:val="center"/>
              <w:rPr>
                <w:rFonts w:cs="Arial"/>
              </w:rPr>
            </w:pPr>
            <w:r>
              <w:rPr>
                <w:rFonts w:cs="Arial"/>
              </w:rPr>
              <w:t>3</w:t>
            </w:r>
          </w:p>
        </w:tc>
        <w:tc>
          <w:tcPr>
            <w:tcW w:w="7916" w:type="dxa"/>
            <w:tcBorders>
              <w:top w:val="single" w:sz="8" w:space="0" w:color="C0504D"/>
              <w:bottom w:val="single" w:sz="8" w:space="0" w:color="C0504D"/>
            </w:tcBorders>
            <w:shd w:val="clear" w:color="auto" w:fill="auto"/>
          </w:tcPr>
          <w:p w14:paraId="5A3CF5E0" w14:textId="77777777" w:rsidR="00D85025" w:rsidRPr="00442DCC" w:rsidRDefault="00D85025" w:rsidP="00D85025">
            <w:pPr>
              <w:rPr>
                <w:rFonts w:cs="Arial"/>
                <w:iCs/>
              </w:rPr>
            </w:pPr>
            <w:r>
              <w:rPr>
                <w:rFonts w:cs="Arial"/>
              </w:rPr>
              <w:t>Promote students’ ability to c</w:t>
            </w:r>
            <w:r w:rsidRPr="004B4B18">
              <w:rPr>
                <w:rFonts w:cs="Arial"/>
              </w:rPr>
              <w:t>ritically assess the quality and clinical utility of empirically based studies to inform practice</w:t>
            </w:r>
            <w:r>
              <w:rPr>
                <w:rFonts w:cs="Arial"/>
              </w:rPr>
              <w:t>.</w:t>
            </w:r>
          </w:p>
        </w:tc>
      </w:tr>
      <w:tr w:rsidR="00D85025" w:rsidRPr="00D84F7C" w14:paraId="2050D2ED" w14:textId="77777777" w:rsidTr="00AF0D4D">
        <w:trPr>
          <w:cantSplit/>
        </w:trPr>
        <w:tc>
          <w:tcPr>
            <w:tcW w:w="1642" w:type="dxa"/>
            <w:tcBorders>
              <w:top w:val="single" w:sz="8" w:space="0" w:color="C0504D"/>
              <w:bottom w:val="single" w:sz="8" w:space="0" w:color="C0504D"/>
            </w:tcBorders>
          </w:tcPr>
          <w:p w14:paraId="0840213D" w14:textId="77777777" w:rsidR="00D85025" w:rsidRPr="00887C7D" w:rsidRDefault="00D85025" w:rsidP="00D85025">
            <w:pPr>
              <w:jc w:val="center"/>
              <w:rPr>
                <w:rFonts w:cs="Arial"/>
              </w:rPr>
            </w:pPr>
            <w:r>
              <w:rPr>
                <w:rFonts w:cs="Arial"/>
              </w:rPr>
              <w:t>4</w:t>
            </w:r>
          </w:p>
        </w:tc>
        <w:tc>
          <w:tcPr>
            <w:tcW w:w="7916" w:type="dxa"/>
            <w:tcBorders>
              <w:top w:val="single" w:sz="8" w:space="0" w:color="C0504D"/>
              <w:bottom w:val="single" w:sz="8" w:space="0" w:color="C0504D"/>
            </w:tcBorders>
          </w:tcPr>
          <w:p w14:paraId="1F47CB59" w14:textId="13DF5EB6" w:rsidR="00D85025" w:rsidRPr="00C92185" w:rsidRDefault="00D85025" w:rsidP="00D85025">
            <w:r>
              <w:t xml:space="preserve">Prepare students to engage in the process of evidence informed decision making for effective clinical practice including the identification and critical evaluation of assessments and of evidence based interventions. Emphasis will be placed on the centrality of considering context, diversity, </w:t>
            </w:r>
            <w:r w:rsidR="00C575CD">
              <w:t xml:space="preserve">and </w:t>
            </w:r>
            <w:r>
              <w:t>ethical and political considerations in how research evidence is developed.</w:t>
            </w:r>
          </w:p>
        </w:tc>
      </w:tr>
      <w:tr w:rsidR="00D85025" w:rsidRPr="00D84F7C" w14:paraId="087E2B05" w14:textId="77777777" w:rsidTr="00AF0D4D">
        <w:trPr>
          <w:cantSplit/>
        </w:trPr>
        <w:tc>
          <w:tcPr>
            <w:tcW w:w="1642" w:type="dxa"/>
            <w:tcBorders>
              <w:top w:val="single" w:sz="8" w:space="0" w:color="C0504D"/>
              <w:left w:val="single" w:sz="8" w:space="0" w:color="C0504D"/>
              <w:bottom w:val="single" w:sz="8" w:space="0" w:color="C0504D"/>
            </w:tcBorders>
          </w:tcPr>
          <w:p w14:paraId="57B88D69" w14:textId="77777777" w:rsidR="00D85025" w:rsidRPr="00887C7D" w:rsidRDefault="00D85025" w:rsidP="00D85025">
            <w:pPr>
              <w:jc w:val="center"/>
              <w:rPr>
                <w:rFonts w:cs="Arial"/>
              </w:rPr>
            </w:pPr>
            <w:r>
              <w:rPr>
                <w:rFonts w:cs="Arial"/>
              </w:rPr>
              <w:t>5</w:t>
            </w:r>
          </w:p>
        </w:tc>
        <w:tc>
          <w:tcPr>
            <w:tcW w:w="7916" w:type="dxa"/>
            <w:tcBorders>
              <w:top w:val="single" w:sz="8" w:space="0" w:color="C0504D"/>
              <w:bottom w:val="single" w:sz="8" w:space="0" w:color="C0504D"/>
              <w:right w:val="single" w:sz="8" w:space="0" w:color="C0504D"/>
            </w:tcBorders>
          </w:tcPr>
          <w:p w14:paraId="5E15E1A4" w14:textId="617470FB" w:rsidR="00D85025" w:rsidRPr="00C92185" w:rsidRDefault="00AB7605" w:rsidP="00D85025">
            <w:r>
              <w:t>Develop students’ knowledge and skill in evaluation of their practice</w:t>
            </w:r>
            <w:r w:rsidR="00D85025">
              <w:t>.</w:t>
            </w:r>
          </w:p>
        </w:tc>
      </w:tr>
    </w:tbl>
    <w:p w14:paraId="65F93B69" w14:textId="77777777" w:rsidR="00E83390" w:rsidRDefault="00E83390" w:rsidP="000731DF">
      <w:pPr>
        <w:pStyle w:val="Heading1"/>
      </w:pPr>
      <w:r>
        <w:t xml:space="preserve">Course format / </w:t>
      </w:r>
      <w:r w:rsidRPr="003F5ABA">
        <w:t>Instructional Methods</w:t>
      </w:r>
    </w:p>
    <w:p w14:paraId="7E2E5CF4" w14:textId="3D957C26" w:rsidR="00D85025" w:rsidRDefault="00D85025" w:rsidP="00D85025">
      <w:pPr>
        <w:pStyle w:val="BodyText"/>
        <w:rPr>
          <w:color w:val="000000"/>
          <w:szCs w:val="20"/>
        </w:rPr>
      </w:pPr>
      <w:r w:rsidRPr="008771E7">
        <w:rPr>
          <w:color w:val="000000"/>
          <w:szCs w:val="20"/>
        </w:rPr>
        <w:t xml:space="preserve">Delivery of this course will be learner-centered and progressive; it will value student autonomy, build upon students' </w:t>
      </w:r>
      <w:r>
        <w:rPr>
          <w:color w:val="000000"/>
          <w:szCs w:val="20"/>
        </w:rPr>
        <w:t xml:space="preserve">field and class </w:t>
      </w:r>
      <w:r w:rsidRPr="008771E7">
        <w:rPr>
          <w:color w:val="000000"/>
          <w:szCs w:val="20"/>
        </w:rPr>
        <w:t>experiences</w:t>
      </w:r>
      <w:r>
        <w:rPr>
          <w:color w:val="000000"/>
          <w:szCs w:val="20"/>
        </w:rPr>
        <w:t>,</w:t>
      </w:r>
      <w:r w:rsidRPr="008771E7">
        <w:rPr>
          <w:color w:val="000000"/>
          <w:szCs w:val="20"/>
        </w:rPr>
        <w:t xml:space="preserve"> and promote discovery and group interaction. Class time will be divided </w:t>
      </w:r>
      <w:r>
        <w:rPr>
          <w:color w:val="000000"/>
          <w:szCs w:val="20"/>
        </w:rPr>
        <w:t>among</w:t>
      </w:r>
      <w:r w:rsidRPr="008771E7">
        <w:rPr>
          <w:color w:val="000000"/>
          <w:szCs w:val="20"/>
        </w:rPr>
        <w:t xml:space="preserve"> lectures</w:t>
      </w:r>
      <w:r>
        <w:rPr>
          <w:color w:val="000000"/>
          <w:szCs w:val="20"/>
        </w:rPr>
        <w:t>, class discussions, case studies/guest speakers,</w:t>
      </w:r>
      <w:r w:rsidRPr="008771E7">
        <w:rPr>
          <w:color w:val="000000"/>
          <w:szCs w:val="20"/>
        </w:rPr>
        <w:t xml:space="preserve"> and </w:t>
      </w:r>
      <w:r>
        <w:rPr>
          <w:color w:val="000000"/>
          <w:szCs w:val="20"/>
        </w:rPr>
        <w:t>small group activities. S</w:t>
      </w:r>
      <w:r w:rsidRPr="008771E7">
        <w:rPr>
          <w:color w:val="000000"/>
          <w:szCs w:val="20"/>
        </w:rPr>
        <w:t xml:space="preserve">tudents </w:t>
      </w:r>
      <w:r w:rsidR="00A606B9">
        <w:rPr>
          <w:color w:val="000000"/>
          <w:szCs w:val="20"/>
        </w:rPr>
        <w:t>may</w:t>
      </w:r>
      <w:r w:rsidRPr="008771E7">
        <w:rPr>
          <w:color w:val="000000"/>
          <w:szCs w:val="20"/>
        </w:rPr>
        <w:t xml:space="preserve"> be grouped based on similar areas of interest and/or service settings (e</w:t>
      </w:r>
      <w:r>
        <w:rPr>
          <w:color w:val="000000"/>
          <w:szCs w:val="20"/>
        </w:rPr>
        <w:t>.</w:t>
      </w:r>
      <w:r w:rsidRPr="008771E7">
        <w:rPr>
          <w:color w:val="000000"/>
          <w:szCs w:val="20"/>
        </w:rPr>
        <w:t>g</w:t>
      </w:r>
      <w:r>
        <w:rPr>
          <w:color w:val="000000"/>
          <w:szCs w:val="20"/>
        </w:rPr>
        <w:t xml:space="preserve">., </w:t>
      </w:r>
      <w:r w:rsidR="00A606B9">
        <w:rPr>
          <w:color w:val="000000"/>
          <w:szCs w:val="20"/>
        </w:rPr>
        <w:t>substance use disorders, severe mental illness, palliative care, or trauma</w:t>
      </w:r>
      <w:r w:rsidRPr="008771E7">
        <w:rPr>
          <w:color w:val="000000"/>
          <w:szCs w:val="20"/>
        </w:rPr>
        <w:t xml:space="preserve">). Through task-centered, small group activities, students will gradually assume more independent responsibilities for learning, and the role of the instructor will shift toward that of consultant, facilitator, and resource person. </w:t>
      </w:r>
    </w:p>
    <w:p w14:paraId="7B55D85F" w14:textId="2CE2E7F5" w:rsidR="00980B8B" w:rsidRDefault="00980B8B" w:rsidP="00D85025">
      <w:pPr>
        <w:pStyle w:val="BodyText"/>
        <w:rPr>
          <w:color w:val="000000"/>
          <w:szCs w:val="20"/>
        </w:rPr>
      </w:pPr>
    </w:p>
    <w:p w14:paraId="275AB8B0" w14:textId="77777777" w:rsidR="00980B8B" w:rsidRDefault="00980B8B" w:rsidP="00D85025">
      <w:pPr>
        <w:pStyle w:val="BodyText"/>
        <w:rPr>
          <w:color w:val="000000"/>
          <w:szCs w:val="20"/>
        </w:rPr>
      </w:pPr>
    </w:p>
    <w:p w14:paraId="5E6BFB4C" w14:textId="77777777" w:rsidR="00980B8B" w:rsidRDefault="00980B8B" w:rsidP="00D85025">
      <w:pPr>
        <w:pStyle w:val="BodyText"/>
        <w:rPr>
          <w:color w:val="000000"/>
          <w:szCs w:val="20"/>
        </w:rPr>
      </w:pPr>
    </w:p>
    <w:p w14:paraId="6F9477C3" w14:textId="77777777" w:rsidR="00980B8B" w:rsidRPr="008771E7" w:rsidRDefault="00980B8B" w:rsidP="00D85025">
      <w:pPr>
        <w:pStyle w:val="BodyText"/>
        <w:rPr>
          <w:color w:val="000000"/>
          <w:szCs w:val="20"/>
        </w:rPr>
      </w:pPr>
    </w:p>
    <w:p w14:paraId="4C15E502" w14:textId="290013AE" w:rsidR="00F83C02" w:rsidRDefault="00A606B9" w:rsidP="00726A3E">
      <w:pPr>
        <w:pStyle w:val="Heading1"/>
      </w:pPr>
      <w:r>
        <w:br w:type="column"/>
      </w:r>
      <w:r w:rsidR="0091007D" w:rsidRPr="003F5ABA">
        <w:lastRenderedPageBreak/>
        <w:t xml:space="preserve">Student Learning </w:t>
      </w:r>
      <w:r w:rsidR="00E96240" w:rsidRPr="003F5ABA">
        <w:t>Outcome</w:t>
      </w:r>
      <w:r w:rsidR="0091007D" w:rsidRPr="003F5ABA">
        <w:t>s</w:t>
      </w:r>
    </w:p>
    <w:p w14:paraId="3C7FA81E" w14:textId="77777777" w:rsidR="00444D15" w:rsidRDefault="00444D15" w:rsidP="00444D15">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44D15" w14:paraId="1A086D00" w14:textId="77777777" w:rsidTr="00444D15">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8615BB9" w14:textId="77777777" w:rsidR="00444D15" w:rsidRDefault="00444D15" w:rsidP="00444D15">
            <w:pPr>
              <w:spacing w:line="256" w:lineRule="auto"/>
              <w:jc w:val="center"/>
              <w:rPr>
                <w:rFonts w:cs="Arial"/>
                <w:b/>
                <w:bCs/>
                <w:sz w:val="22"/>
                <w:szCs w:val="22"/>
              </w:rPr>
            </w:pPr>
            <w:r>
              <w:rPr>
                <w:rFonts w:cs="Arial"/>
                <w:b/>
                <w:bCs/>
                <w:sz w:val="22"/>
                <w:szCs w:val="22"/>
              </w:rPr>
              <w:t>Social Work Core Competencies</w:t>
            </w:r>
          </w:p>
        </w:tc>
      </w:tr>
      <w:tr w:rsidR="00444D15" w14:paraId="17C7F64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04A5398" w14:textId="77777777" w:rsidR="00444D15" w:rsidRDefault="00444D15" w:rsidP="00444D15">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75C9B5" w14:textId="77777777" w:rsidR="00444D15" w:rsidRDefault="00444D15" w:rsidP="00444D15">
            <w:pPr>
              <w:spacing w:line="256" w:lineRule="auto"/>
              <w:rPr>
                <w:rFonts w:cs="Arial"/>
                <w:b/>
                <w:bCs/>
                <w:sz w:val="22"/>
                <w:szCs w:val="22"/>
              </w:rPr>
            </w:pPr>
            <w:r>
              <w:rPr>
                <w:rFonts w:cs="Arial"/>
                <w:b/>
                <w:bCs/>
                <w:sz w:val="22"/>
                <w:szCs w:val="22"/>
              </w:rPr>
              <w:t xml:space="preserve">Demonstrate Ethical and Professional Behavior </w:t>
            </w:r>
          </w:p>
        </w:tc>
      </w:tr>
      <w:tr w:rsidR="00444D15" w14:paraId="152D2E3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6D3FCD3E" w14:textId="77777777" w:rsidR="00444D15" w:rsidRDefault="00444D15" w:rsidP="00444D15">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43B1C05B" w14:textId="57F11C83" w:rsidR="00444D15" w:rsidRDefault="00444D15" w:rsidP="000F43E6">
            <w:pPr>
              <w:spacing w:line="256" w:lineRule="auto"/>
              <w:rPr>
                <w:rFonts w:cs="Arial"/>
                <w:b/>
                <w:sz w:val="22"/>
                <w:szCs w:val="22"/>
              </w:rPr>
            </w:pPr>
            <w:r>
              <w:rPr>
                <w:rFonts w:cs="Arial"/>
                <w:b/>
                <w:sz w:val="22"/>
                <w:szCs w:val="22"/>
              </w:rPr>
              <w:t xml:space="preserve">Engage Diversity and Difference in Practice </w:t>
            </w:r>
          </w:p>
        </w:tc>
      </w:tr>
      <w:tr w:rsidR="00444D15" w14:paraId="0AC7B45B"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0152AE94" w14:textId="77777777" w:rsidR="00444D15" w:rsidRDefault="00444D15" w:rsidP="00444D15">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C0018E3" w14:textId="77777777" w:rsidR="00444D15" w:rsidRDefault="00444D15" w:rsidP="00444D15">
            <w:pPr>
              <w:spacing w:line="256" w:lineRule="auto"/>
              <w:rPr>
                <w:rFonts w:cs="Arial"/>
                <w:b/>
                <w:sz w:val="22"/>
                <w:szCs w:val="22"/>
              </w:rPr>
            </w:pPr>
            <w:r>
              <w:rPr>
                <w:rFonts w:cs="Arial"/>
                <w:b/>
                <w:sz w:val="22"/>
                <w:szCs w:val="22"/>
              </w:rPr>
              <w:t xml:space="preserve">Advance Human Rights and Social, Economic, and Environmental Justice </w:t>
            </w:r>
          </w:p>
        </w:tc>
      </w:tr>
      <w:tr w:rsidR="00444D15" w14:paraId="166905B5"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2A5EB79D" w14:textId="77777777" w:rsidR="00444D15" w:rsidRDefault="00444D15" w:rsidP="00444D15">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EB6D07D" w14:textId="0ED1E471" w:rsidR="00444D15" w:rsidRDefault="00444D15" w:rsidP="00444D15">
            <w:pPr>
              <w:spacing w:line="256" w:lineRule="auto"/>
              <w:rPr>
                <w:rFonts w:cs="Arial"/>
                <w:b/>
                <w:sz w:val="22"/>
                <w:szCs w:val="22"/>
              </w:rPr>
            </w:pPr>
            <w:r w:rsidRPr="00AF0D4D">
              <w:rPr>
                <w:rFonts w:cs="Arial"/>
                <w:b/>
                <w:color w:val="C00000"/>
                <w:sz w:val="22"/>
                <w:szCs w:val="22"/>
              </w:rPr>
              <w:t>Engage in Practice-informed Research and Research-informed Practice *</w:t>
            </w:r>
          </w:p>
        </w:tc>
      </w:tr>
      <w:tr w:rsidR="00444D15" w14:paraId="3295107D"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60CB05E" w14:textId="77777777" w:rsidR="00444D15" w:rsidRDefault="00444D15" w:rsidP="00444D15">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FD6E828" w14:textId="77777777" w:rsidR="00444D15" w:rsidRDefault="00444D15" w:rsidP="00444D15">
            <w:pPr>
              <w:spacing w:line="256" w:lineRule="auto"/>
              <w:rPr>
                <w:rFonts w:cs="Arial"/>
                <w:b/>
                <w:sz w:val="22"/>
                <w:szCs w:val="22"/>
              </w:rPr>
            </w:pPr>
            <w:r>
              <w:rPr>
                <w:rFonts w:cs="Arial"/>
                <w:b/>
                <w:sz w:val="22"/>
                <w:szCs w:val="22"/>
              </w:rPr>
              <w:t>Engage in Policy Practice</w:t>
            </w:r>
          </w:p>
        </w:tc>
      </w:tr>
      <w:tr w:rsidR="00444D15" w14:paraId="3B7BAA78" w14:textId="77777777" w:rsidTr="00444D15">
        <w:trPr>
          <w:cantSplit/>
          <w:jc w:val="center"/>
        </w:trPr>
        <w:tc>
          <w:tcPr>
            <w:tcW w:w="644" w:type="dxa"/>
            <w:tcBorders>
              <w:top w:val="single" w:sz="4" w:space="0" w:color="C00000"/>
              <w:left w:val="single" w:sz="8" w:space="0" w:color="C0504D"/>
              <w:bottom w:val="single" w:sz="8" w:space="0" w:color="C0504D"/>
              <w:right w:val="nil"/>
            </w:tcBorders>
            <w:hideMark/>
          </w:tcPr>
          <w:p w14:paraId="1BA6499A" w14:textId="77777777" w:rsidR="00444D15" w:rsidRDefault="00444D15" w:rsidP="00444D15">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56269A4" w14:textId="77777777" w:rsidR="00444D15" w:rsidRDefault="00444D15" w:rsidP="00444D15">
            <w:pPr>
              <w:spacing w:line="256" w:lineRule="auto"/>
              <w:rPr>
                <w:rFonts w:cs="Arial"/>
                <w:b/>
                <w:sz w:val="22"/>
                <w:szCs w:val="22"/>
              </w:rPr>
            </w:pPr>
            <w:r>
              <w:rPr>
                <w:rFonts w:cs="Arial"/>
                <w:b/>
                <w:sz w:val="22"/>
                <w:szCs w:val="22"/>
              </w:rPr>
              <w:t>Engage with Individuals, Families, Groups, Organizations, and Communities</w:t>
            </w:r>
          </w:p>
        </w:tc>
      </w:tr>
      <w:tr w:rsidR="00444D15" w14:paraId="5EDC40C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12479B08" w14:textId="77777777" w:rsidR="00444D15" w:rsidRDefault="00444D15" w:rsidP="00444D15">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01348C9" w14:textId="3DDB6301" w:rsidR="00444D15" w:rsidRDefault="00444D15" w:rsidP="00541A02">
            <w:pPr>
              <w:spacing w:line="256" w:lineRule="auto"/>
              <w:rPr>
                <w:rFonts w:cs="Arial"/>
                <w:b/>
                <w:sz w:val="22"/>
                <w:szCs w:val="22"/>
              </w:rPr>
            </w:pPr>
            <w:r>
              <w:rPr>
                <w:rFonts w:cs="Arial"/>
                <w:b/>
                <w:sz w:val="22"/>
                <w:szCs w:val="22"/>
              </w:rPr>
              <w:t>Assess Individuals, Families, Groups, Organizations, and Communities</w:t>
            </w:r>
          </w:p>
        </w:tc>
      </w:tr>
      <w:tr w:rsidR="00444D15" w14:paraId="0C77364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42ADF280" w14:textId="77777777" w:rsidR="00444D15" w:rsidRDefault="00444D15" w:rsidP="00444D15">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263CFB08" w14:textId="77777777" w:rsidR="00444D15" w:rsidRDefault="00444D15" w:rsidP="00444D15">
            <w:pPr>
              <w:spacing w:line="256" w:lineRule="auto"/>
              <w:rPr>
                <w:rFonts w:cs="Arial"/>
                <w:b/>
                <w:sz w:val="22"/>
                <w:szCs w:val="22"/>
              </w:rPr>
            </w:pPr>
            <w:r>
              <w:rPr>
                <w:rFonts w:cs="Arial"/>
                <w:b/>
                <w:sz w:val="22"/>
                <w:szCs w:val="22"/>
              </w:rPr>
              <w:t>Intervene with Individuals, Families, Groups, Organizations, and Communities</w:t>
            </w:r>
          </w:p>
        </w:tc>
      </w:tr>
      <w:tr w:rsidR="00444D15" w14:paraId="7CD8BF86"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46A0980" w14:textId="77777777" w:rsidR="00444D15" w:rsidRDefault="00444D15" w:rsidP="00444D15">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2FB46D3" w14:textId="2A96852A" w:rsidR="00444D15" w:rsidRDefault="00444D15" w:rsidP="00444D15">
            <w:pPr>
              <w:spacing w:line="256" w:lineRule="auto"/>
              <w:rPr>
                <w:rFonts w:cs="Arial"/>
                <w:b/>
                <w:sz w:val="22"/>
                <w:szCs w:val="22"/>
              </w:rPr>
            </w:pPr>
            <w:r w:rsidRPr="00AF0D4D">
              <w:rPr>
                <w:rFonts w:cs="Arial"/>
                <w:b/>
                <w:color w:val="C00000"/>
                <w:sz w:val="22"/>
                <w:szCs w:val="22"/>
              </w:rPr>
              <w:t>Evaluate Practice with Individuals, Families, Groups, Organizations and Communities *</w:t>
            </w:r>
          </w:p>
        </w:tc>
      </w:tr>
    </w:tbl>
    <w:p w14:paraId="223884B3" w14:textId="77777777" w:rsidR="00444D15" w:rsidRDefault="00444D15" w:rsidP="00444D15">
      <w:pPr>
        <w:tabs>
          <w:tab w:val="right" w:pos="8460"/>
        </w:tabs>
        <w:spacing w:after="240"/>
        <w:rPr>
          <w:rFonts w:cs="Arial"/>
        </w:rPr>
      </w:pPr>
      <w:r>
        <w:rPr>
          <w:rFonts w:cs="Arial"/>
        </w:rPr>
        <w:tab/>
        <w:t>* Highlighted in this course</w:t>
      </w:r>
    </w:p>
    <w:p w14:paraId="6D478BBC" w14:textId="2748FB0C" w:rsidR="00444D15" w:rsidRDefault="00444D15" w:rsidP="00444D15">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5D3B308" w14:textId="73FEF79B" w:rsidR="00444D15" w:rsidRDefault="00444D15" w:rsidP="00444D15">
      <w:pPr>
        <w:rPr>
          <w:rFonts w:cs="Arial"/>
          <w:szCs w:val="24"/>
        </w:rPr>
      </w:pPr>
    </w:p>
    <w:p w14:paraId="176DD7D8" w14:textId="373F8E7D" w:rsidR="00444D15" w:rsidRDefault="00444D15" w:rsidP="00444D15">
      <w:pPr>
        <w:rPr>
          <w:rFonts w:cs="Arial"/>
          <w:szCs w:val="24"/>
        </w:rPr>
      </w:pPr>
    </w:p>
    <w:p w14:paraId="550DBF37" w14:textId="77777777" w:rsidR="00444D15" w:rsidRDefault="00444D15" w:rsidP="00444D15">
      <w:pPr>
        <w:rPr>
          <w:rFonts w:cs="Arial"/>
          <w:szCs w:val="24"/>
        </w:rPr>
        <w:sectPr w:rsidR="00444D15" w:rsidSect="00444D1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225" w:type="dxa"/>
        <w:tblLook w:val="04A0" w:firstRow="1" w:lastRow="0" w:firstColumn="1" w:lastColumn="0" w:noHBand="0" w:noVBand="1"/>
      </w:tblPr>
      <w:tblGrid>
        <w:gridCol w:w="3415"/>
        <w:gridCol w:w="990"/>
        <w:gridCol w:w="2160"/>
        <w:gridCol w:w="176"/>
        <w:gridCol w:w="1401"/>
        <w:gridCol w:w="194"/>
        <w:gridCol w:w="1469"/>
        <w:gridCol w:w="9"/>
        <w:gridCol w:w="3411"/>
      </w:tblGrid>
      <w:tr w:rsidR="00AF0D4D" w:rsidRPr="008D2F53" w14:paraId="147EC67B" w14:textId="77777777" w:rsidTr="00C51794">
        <w:tc>
          <w:tcPr>
            <w:tcW w:w="440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14EA218" w14:textId="77777777" w:rsidR="00C51794" w:rsidRPr="008D2F53" w:rsidRDefault="00C51794" w:rsidP="00C575CD">
            <w:pPr>
              <w:jc w:val="center"/>
              <w:rPr>
                <w:rFonts w:cs="Arial"/>
                <w:b/>
                <w:sz w:val="22"/>
                <w:szCs w:val="22"/>
              </w:rPr>
            </w:pPr>
          </w:p>
          <w:p w14:paraId="00AD4658" w14:textId="77777777" w:rsidR="00C51794" w:rsidRPr="008D2F53" w:rsidRDefault="00C51794" w:rsidP="00C575CD">
            <w:pPr>
              <w:jc w:val="center"/>
              <w:rPr>
                <w:rFonts w:cs="Arial"/>
                <w:b/>
                <w:sz w:val="22"/>
                <w:szCs w:val="22"/>
              </w:rPr>
            </w:pPr>
            <w:r w:rsidRPr="008D2F53">
              <w:rPr>
                <w:rFonts w:cs="Arial"/>
                <w:b/>
                <w:sz w:val="22"/>
                <w:szCs w:val="22"/>
              </w:rPr>
              <w:t>Competency</w:t>
            </w:r>
          </w:p>
        </w:tc>
        <w:tc>
          <w:tcPr>
            <w:tcW w:w="2336" w:type="dxa"/>
            <w:gridSpan w:val="2"/>
            <w:tcBorders>
              <w:top w:val="single" w:sz="4" w:space="0" w:color="C00000"/>
              <w:left w:val="single" w:sz="4" w:space="0" w:color="C00000"/>
              <w:bottom w:val="single" w:sz="4" w:space="0" w:color="C00000"/>
              <w:right w:val="single" w:sz="4" w:space="0" w:color="C00000"/>
            </w:tcBorders>
            <w:shd w:val="clear" w:color="auto" w:fill="C00000"/>
          </w:tcPr>
          <w:p w14:paraId="1270465C" w14:textId="77777777" w:rsidR="00C51794" w:rsidRPr="008D2F53" w:rsidRDefault="00C51794" w:rsidP="00C575CD">
            <w:pPr>
              <w:jc w:val="center"/>
              <w:rPr>
                <w:rFonts w:cs="Arial"/>
                <w:b/>
                <w:sz w:val="22"/>
                <w:szCs w:val="22"/>
              </w:rPr>
            </w:pPr>
          </w:p>
          <w:p w14:paraId="7847E739" w14:textId="77777777" w:rsidR="00C51794" w:rsidRPr="008D2F53" w:rsidRDefault="00C51794" w:rsidP="00C575CD">
            <w:pPr>
              <w:jc w:val="center"/>
              <w:rPr>
                <w:rFonts w:cs="Arial"/>
                <w:b/>
                <w:sz w:val="22"/>
                <w:szCs w:val="22"/>
              </w:rPr>
            </w:pPr>
            <w:r w:rsidRPr="008D2F53">
              <w:rPr>
                <w:rFonts w:cs="Arial"/>
                <w:b/>
                <w:sz w:val="22"/>
                <w:szCs w:val="22"/>
              </w:rPr>
              <w:t>Objectives</w:t>
            </w:r>
          </w:p>
        </w:tc>
        <w:tc>
          <w:tcPr>
            <w:tcW w:w="1595" w:type="dxa"/>
            <w:gridSpan w:val="2"/>
            <w:tcBorders>
              <w:top w:val="single" w:sz="4" w:space="0" w:color="C00000"/>
              <w:left w:val="single" w:sz="4" w:space="0" w:color="C00000"/>
              <w:bottom w:val="single" w:sz="4" w:space="0" w:color="C00000"/>
              <w:right w:val="single" w:sz="4" w:space="0" w:color="C00000"/>
            </w:tcBorders>
            <w:shd w:val="clear" w:color="auto" w:fill="C00000"/>
          </w:tcPr>
          <w:p w14:paraId="797E7D10" w14:textId="77777777" w:rsidR="00C51794" w:rsidRPr="008D2F53" w:rsidRDefault="00C51794" w:rsidP="00C575CD">
            <w:pPr>
              <w:jc w:val="center"/>
              <w:rPr>
                <w:rFonts w:cs="Arial"/>
                <w:b/>
                <w:sz w:val="22"/>
                <w:szCs w:val="22"/>
              </w:rPr>
            </w:pPr>
          </w:p>
          <w:p w14:paraId="0490C115" w14:textId="77777777" w:rsidR="00C51794" w:rsidRPr="008D2F53" w:rsidRDefault="00C51794" w:rsidP="00C575CD">
            <w:pPr>
              <w:jc w:val="center"/>
              <w:rPr>
                <w:rFonts w:cs="Arial"/>
                <w:b/>
                <w:sz w:val="22"/>
                <w:szCs w:val="22"/>
              </w:rPr>
            </w:pPr>
            <w:r w:rsidRPr="008D2F53">
              <w:rPr>
                <w:rFonts w:cs="Arial"/>
                <w:b/>
                <w:sz w:val="22"/>
                <w:szCs w:val="22"/>
              </w:rPr>
              <w:t>Behaviors</w:t>
            </w:r>
          </w:p>
        </w:tc>
        <w:tc>
          <w:tcPr>
            <w:tcW w:w="1478" w:type="dxa"/>
            <w:gridSpan w:val="2"/>
            <w:tcBorders>
              <w:top w:val="single" w:sz="4" w:space="0" w:color="C00000"/>
              <w:left w:val="single" w:sz="4" w:space="0" w:color="C00000"/>
              <w:bottom w:val="single" w:sz="4" w:space="0" w:color="C00000"/>
              <w:right w:val="single" w:sz="4" w:space="0" w:color="C00000"/>
            </w:tcBorders>
            <w:shd w:val="clear" w:color="auto" w:fill="C00000"/>
          </w:tcPr>
          <w:p w14:paraId="404BF641" w14:textId="77777777" w:rsidR="00C51794" w:rsidRPr="008D2F53" w:rsidRDefault="00C51794" w:rsidP="00C575CD">
            <w:pPr>
              <w:jc w:val="center"/>
              <w:rPr>
                <w:rFonts w:cs="Arial"/>
                <w:b/>
                <w:sz w:val="22"/>
                <w:szCs w:val="22"/>
              </w:rPr>
            </w:pPr>
          </w:p>
          <w:p w14:paraId="3D32FB39" w14:textId="77777777" w:rsidR="00C51794" w:rsidRPr="008D2F53" w:rsidRDefault="00C51794" w:rsidP="00C575CD">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67DC8ADA" w14:textId="77777777" w:rsidR="00C51794" w:rsidRPr="008D2F53" w:rsidRDefault="00C51794" w:rsidP="00C575CD">
            <w:pPr>
              <w:jc w:val="center"/>
              <w:rPr>
                <w:rFonts w:cs="Arial"/>
                <w:b/>
                <w:sz w:val="22"/>
                <w:szCs w:val="22"/>
              </w:rPr>
            </w:pPr>
          </w:p>
          <w:p w14:paraId="12C7C289" w14:textId="77777777" w:rsidR="00C51794" w:rsidRPr="008D2F53" w:rsidRDefault="00C51794" w:rsidP="00C575CD">
            <w:pPr>
              <w:jc w:val="center"/>
              <w:rPr>
                <w:rFonts w:cs="Arial"/>
                <w:b/>
                <w:sz w:val="22"/>
                <w:szCs w:val="22"/>
              </w:rPr>
            </w:pPr>
            <w:r w:rsidRPr="008D2F53">
              <w:rPr>
                <w:rFonts w:cs="Arial"/>
                <w:b/>
                <w:sz w:val="22"/>
                <w:szCs w:val="22"/>
              </w:rPr>
              <w:t>Content</w:t>
            </w:r>
          </w:p>
        </w:tc>
      </w:tr>
      <w:tr w:rsidR="00AF0D4D" w:rsidRPr="008D2F53" w14:paraId="6812C70A" w14:textId="77777777" w:rsidTr="00AF0D4D">
        <w:trPr>
          <w:trHeight w:val="827"/>
        </w:trPr>
        <w:tc>
          <w:tcPr>
            <w:tcW w:w="3415" w:type="dxa"/>
            <w:vMerge w:val="restart"/>
            <w:tcBorders>
              <w:top w:val="single" w:sz="4" w:space="0" w:color="C00000"/>
              <w:left w:val="single" w:sz="4" w:space="0" w:color="C00000"/>
              <w:right w:val="single" w:sz="4" w:space="0" w:color="C00000"/>
            </w:tcBorders>
          </w:tcPr>
          <w:p w14:paraId="5E9125D0" w14:textId="6BA3C8D3" w:rsidR="00C51794" w:rsidRPr="00C51794" w:rsidRDefault="00C51794" w:rsidP="00AF0D4D">
            <w:pPr>
              <w:spacing w:after="160" w:line="259" w:lineRule="auto"/>
              <w:rPr>
                <w:rFonts w:cs="Arial"/>
              </w:rPr>
            </w:pPr>
            <w:r w:rsidRPr="00C51794">
              <w:rPr>
                <w:rFonts w:eastAsiaTheme="minorHAnsi" w:cs="Arial"/>
                <w:b/>
              </w:rPr>
              <w:t xml:space="preserve">Competency 4: Engage </w:t>
            </w:r>
            <w:proofErr w:type="gramStart"/>
            <w:r w:rsidRPr="00C51794">
              <w:rPr>
                <w:rFonts w:eastAsiaTheme="minorHAnsi" w:cs="Arial"/>
                <w:b/>
              </w:rPr>
              <w:t>In</w:t>
            </w:r>
            <w:proofErr w:type="gramEnd"/>
            <w:r w:rsidRPr="00C51794">
              <w:rPr>
                <w:rFonts w:eastAsiaTheme="minorHAnsi" w:cs="Arial"/>
                <w:b/>
              </w:rPr>
              <w:t xml:space="preserve"> Practice-informed Research and Research-informed</w:t>
            </w:r>
            <w:r w:rsidRPr="00C51794">
              <w:rPr>
                <w:rFonts w:eastAsiaTheme="minorHAnsi" w:cs="Arial"/>
                <w:b/>
                <w:spacing w:val="37"/>
              </w:rPr>
              <w:t xml:space="preserve"> </w:t>
            </w:r>
            <w:r w:rsidRPr="00C51794">
              <w:rPr>
                <w:rFonts w:eastAsiaTheme="minorHAnsi" w:cs="Arial"/>
                <w:b/>
              </w:rPr>
              <w:t xml:space="preserve">Practice.  </w:t>
            </w:r>
            <w:r w:rsidRPr="00C51794">
              <w:rPr>
                <w:rFonts w:eastAsiaTheme="minorHAnsi" w:cs="Arial"/>
                <w:color w:val="231F20"/>
                <w:spacing w:val="-5"/>
              </w:rPr>
              <w:t>Social</w:t>
            </w:r>
            <w:r w:rsidRPr="00C51794">
              <w:rPr>
                <w:rFonts w:eastAsiaTheme="minorHAnsi" w:cs="Arial"/>
                <w:color w:val="231F20"/>
                <w:spacing w:val="-25"/>
              </w:rPr>
              <w:t xml:space="preserve"> </w:t>
            </w:r>
            <w:r w:rsidRPr="00C51794">
              <w:rPr>
                <w:rFonts w:eastAsiaTheme="minorHAnsi" w:cs="Arial"/>
                <w:color w:val="231F20"/>
                <w:spacing w:val="-5"/>
              </w:rPr>
              <w:t xml:space="preserve">workers practicing in </w:t>
            </w:r>
            <w:r w:rsidRPr="00C51794">
              <w:rPr>
                <w:rFonts w:eastAsiaTheme="minorHAnsi" w:cs="Arial"/>
                <w:color w:val="231F20"/>
              </w:rPr>
              <w:t xml:space="preserve">health, behavioral health, and integrated care settings </w:t>
            </w:r>
            <w:r w:rsidRPr="00C51794">
              <w:rPr>
                <w:rFonts w:eastAsiaTheme="minorHAnsi" w:cs="Arial"/>
                <w:color w:val="231F20"/>
                <w:spacing w:val="-5"/>
              </w:rPr>
              <w:t>understand</w:t>
            </w:r>
            <w:r w:rsidRPr="00C51794">
              <w:rPr>
                <w:rFonts w:eastAsiaTheme="minorHAnsi" w:cs="Arial"/>
                <w:color w:val="231F20"/>
                <w:spacing w:val="-25"/>
              </w:rPr>
              <w:t xml:space="preserve"> </w:t>
            </w:r>
            <w:r w:rsidRPr="00C51794">
              <w:rPr>
                <w:rFonts w:eastAsiaTheme="minorHAnsi" w:cs="Arial"/>
                <w:color w:val="231F20"/>
                <w:spacing w:val="-5"/>
              </w:rPr>
              <w:t>quantitative</w:t>
            </w:r>
            <w:r w:rsidRPr="00C51794">
              <w:rPr>
                <w:rFonts w:eastAsiaTheme="minorHAnsi" w:cs="Arial"/>
                <w:color w:val="231F20"/>
                <w:spacing w:val="-25"/>
              </w:rPr>
              <w:t xml:space="preserve"> </w:t>
            </w:r>
            <w:r w:rsidRPr="00C51794">
              <w:rPr>
                <w:rFonts w:eastAsiaTheme="minorHAnsi" w:cs="Arial"/>
                <w:color w:val="231F20"/>
                <w:spacing w:val="-4"/>
              </w:rPr>
              <w:t>and</w:t>
            </w:r>
            <w:r w:rsidRPr="00C51794">
              <w:rPr>
                <w:rFonts w:eastAsiaTheme="minorHAnsi" w:cs="Arial"/>
                <w:color w:val="231F20"/>
                <w:spacing w:val="-25"/>
              </w:rPr>
              <w:t xml:space="preserve"> </w:t>
            </w:r>
            <w:r w:rsidRPr="00C51794">
              <w:rPr>
                <w:rFonts w:eastAsiaTheme="minorHAnsi" w:cs="Arial"/>
                <w:color w:val="231F20"/>
                <w:spacing w:val="-5"/>
              </w:rPr>
              <w:t>qualitative</w:t>
            </w:r>
            <w:r w:rsidRPr="00C51794">
              <w:rPr>
                <w:rFonts w:eastAsiaTheme="minorHAnsi" w:cs="Arial"/>
                <w:color w:val="231F20"/>
                <w:spacing w:val="-25"/>
              </w:rPr>
              <w:t xml:space="preserve"> </w:t>
            </w:r>
            <w:r w:rsidRPr="00C51794">
              <w:rPr>
                <w:rFonts w:eastAsiaTheme="minorHAnsi" w:cs="Arial"/>
                <w:color w:val="231F20"/>
                <w:spacing w:val="-5"/>
              </w:rPr>
              <w:t>research</w:t>
            </w:r>
            <w:r w:rsidRPr="00C51794">
              <w:rPr>
                <w:rFonts w:eastAsiaTheme="minorHAnsi" w:cs="Arial"/>
                <w:color w:val="231F20"/>
                <w:spacing w:val="-25"/>
              </w:rPr>
              <w:t xml:space="preserve"> </w:t>
            </w:r>
            <w:r w:rsidRPr="00C51794">
              <w:rPr>
                <w:rFonts w:eastAsiaTheme="minorHAnsi" w:cs="Arial"/>
                <w:color w:val="231F20"/>
                <w:spacing w:val="-5"/>
              </w:rPr>
              <w:t>methods</w:t>
            </w:r>
            <w:r w:rsidRPr="00C51794">
              <w:rPr>
                <w:rFonts w:eastAsiaTheme="minorHAnsi" w:cs="Arial"/>
                <w:color w:val="231F20"/>
                <w:spacing w:val="-25"/>
              </w:rPr>
              <w:t xml:space="preserve"> </w:t>
            </w:r>
            <w:r w:rsidRPr="00C51794">
              <w:rPr>
                <w:rFonts w:eastAsiaTheme="minorHAnsi" w:cs="Arial"/>
                <w:color w:val="231F20"/>
                <w:spacing w:val="-4"/>
              </w:rPr>
              <w:t>and</w:t>
            </w:r>
            <w:r w:rsidRPr="00C51794">
              <w:rPr>
                <w:rFonts w:eastAsiaTheme="minorHAnsi" w:cs="Arial"/>
                <w:color w:val="231F20"/>
                <w:spacing w:val="-25"/>
              </w:rPr>
              <w:t xml:space="preserve"> </w:t>
            </w:r>
            <w:r w:rsidRPr="00C51794">
              <w:rPr>
                <w:rFonts w:eastAsiaTheme="minorHAnsi" w:cs="Arial"/>
                <w:color w:val="231F20"/>
                <w:spacing w:val="-4"/>
              </w:rPr>
              <w:t>their</w:t>
            </w:r>
            <w:r w:rsidRPr="00C51794">
              <w:rPr>
                <w:rFonts w:eastAsiaTheme="minorHAnsi" w:cs="Arial"/>
                <w:color w:val="231F20"/>
                <w:spacing w:val="-25"/>
              </w:rPr>
              <w:t xml:space="preserve"> </w:t>
            </w:r>
            <w:r w:rsidRPr="00C51794">
              <w:rPr>
                <w:rFonts w:eastAsiaTheme="minorHAnsi" w:cs="Arial"/>
                <w:color w:val="231F20"/>
                <w:spacing w:val="-5"/>
              </w:rPr>
              <w:t>respective</w:t>
            </w:r>
            <w:r w:rsidRPr="00C51794">
              <w:rPr>
                <w:rFonts w:eastAsiaTheme="minorHAnsi" w:cs="Arial"/>
                <w:color w:val="231F20"/>
                <w:spacing w:val="-25"/>
              </w:rPr>
              <w:t xml:space="preserve"> </w:t>
            </w:r>
            <w:r w:rsidRPr="00C51794">
              <w:rPr>
                <w:rFonts w:eastAsiaTheme="minorHAnsi" w:cs="Arial"/>
                <w:color w:val="231F20"/>
                <w:spacing w:val="-4"/>
              </w:rPr>
              <w:t>roles</w:t>
            </w:r>
            <w:r w:rsidRPr="00C51794">
              <w:rPr>
                <w:rFonts w:eastAsiaTheme="minorHAnsi" w:cs="Arial"/>
                <w:color w:val="231F20"/>
                <w:spacing w:val="-25"/>
              </w:rPr>
              <w:t xml:space="preserve"> </w:t>
            </w:r>
            <w:r w:rsidRPr="00C51794">
              <w:rPr>
                <w:rFonts w:eastAsiaTheme="minorHAnsi" w:cs="Arial"/>
                <w:color w:val="231F20"/>
                <w:spacing w:val="-3"/>
              </w:rPr>
              <w:t>in</w:t>
            </w:r>
            <w:r w:rsidRPr="00C51794">
              <w:rPr>
                <w:rFonts w:eastAsiaTheme="minorHAnsi" w:cs="Arial"/>
                <w:color w:val="231F20"/>
                <w:spacing w:val="-25"/>
              </w:rPr>
              <w:t xml:space="preserve"> </w:t>
            </w:r>
            <w:r w:rsidRPr="00C51794">
              <w:rPr>
                <w:rFonts w:eastAsiaTheme="minorHAnsi" w:cs="Arial"/>
              </w:rPr>
              <w:t>advancing a science of social work and in evaluating</w:t>
            </w:r>
            <w:r w:rsidRPr="00C51794">
              <w:rPr>
                <w:rFonts w:eastAsiaTheme="minorHAnsi" w:cs="Arial"/>
                <w:color w:val="231F20"/>
              </w:rPr>
              <w:t xml:space="preserve">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tc>
        <w:tc>
          <w:tcPr>
            <w:tcW w:w="3150" w:type="dxa"/>
            <w:gridSpan w:val="2"/>
            <w:tcBorders>
              <w:top w:val="single" w:sz="4" w:space="0" w:color="C00000"/>
              <w:left w:val="single" w:sz="4" w:space="0" w:color="C00000"/>
              <w:bottom w:val="single" w:sz="4" w:space="0" w:color="C00000"/>
              <w:right w:val="single" w:sz="4" w:space="0" w:color="C00000"/>
            </w:tcBorders>
          </w:tcPr>
          <w:p w14:paraId="27889466" w14:textId="1E82643B" w:rsidR="00C51794" w:rsidRPr="00C51794" w:rsidRDefault="00C51794" w:rsidP="00C51794">
            <w:pPr>
              <w:spacing w:after="160" w:line="259" w:lineRule="auto"/>
              <w:rPr>
                <w:rFonts w:eastAsiaTheme="minorHAnsi" w:cs="Arial"/>
                <w:color w:val="000000" w:themeColor="text1"/>
              </w:rPr>
            </w:pPr>
            <w:r w:rsidRPr="00C51794">
              <w:rPr>
                <w:rFonts w:eastAsiaTheme="minorHAnsi" w:cs="Arial"/>
                <w:color w:val="000000" w:themeColor="text1"/>
              </w:rPr>
              <w:t>Teach students how to critically assess the quality and clinical utility of empirically based studies to inform health and mental health practice with adults and aging populations.</w:t>
            </w:r>
          </w:p>
          <w:p w14:paraId="01648132" w14:textId="77777777" w:rsidR="00C51794" w:rsidRPr="00C51794" w:rsidRDefault="00C51794" w:rsidP="00C51794"/>
        </w:tc>
        <w:tc>
          <w:tcPr>
            <w:tcW w:w="1577" w:type="dxa"/>
            <w:gridSpan w:val="2"/>
            <w:tcBorders>
              <w:top w:val="single" w:sz="4" w:space="0" w:color="C00000"/>
              <w:left w:val="single" w:sz="4" w:space="0" w:color="C00000"/>
              <w:bottom w:val="single" w:sz="4" w:space="0" w:color="C00000"/>
              <w:right w:val="single" w:sz="4" w:space="0" w:color="C00000"/>
            </w:tcBorders>
          </w:tcPr>
          <w:p w14:paraId="7FB0B7C1" w14:textId="4A97BF0B" w:rsidR="00F77F89" w:rsidRPr="00F77F89" w:rsidRDefault="00F77F89" w:rsidP="00F77F89">
            <w:pPr>
              <w:rPr>
                <w:rFonts w:eastAsiaTheme="minorHAnsi" w:cs="Arial"/>
              </w:rPr>
            </w:pPr>
            <w:r w:rsidRPr="00F77F89">
              <w:rPr>
                <w:rFonts w:eastAsiaTheme="minorHAnsi" w:cs="Arial"/>
              </w:rPr>
              <w:t>4a. Have the capacity to critically assess the range of information based on research for the development of evidence informed decision-making for effective clinical practice</w:t>
            </w:r>
            <w:r>
              <w:rPr>
                <w:rFonts w:eastAsiaTheme="minorHAnsi" w:cs="Arial"/>
              </w:rPr>
              <w:t>.</w:t>
            </w:r>
          </w:p>
          <w:p w14:paraId="07BD0C78" w14:textId="77777777" w:rsidR="00C51794" w:rsidRPr="00C51794" w:rsidRDefault="00C51794" w:rsidP="00C51794"/>
        </w:tc>
        <w:tc>
          <w:tcPr>
            <w:tcW w:w="1663" w:type="dxa"/>
            <w:gridSpan w:val="2"/>
            <w:tcBorders>
              <w:top w:val="single" w:sz="4" w:space="0" w:color="C00000"/>
              <w:left w:val="single" w:sz="4" w:space="0" w:color="C00000"/>
              <w:bottom w:val="single" w:sz="4" w:space="0" w:color="C00000"/>
              <w:right w:val="single" w:sz="4" w:space="0" w:color="C00000"/>
            </w:tcBorders>
          </w:tcPr>
          <w:p w14:paraId="7A941F00" w14:textId="4C372998" w:rsidR="00C51794" w:rsidRPr="00C51794" w:rsidRDefault="00F77F89" w:rsidP="00C51794">
            <w:pPr>
              <w:rPr>
                <w:rFonts w:cs="Arial"/>
              </w:rPr>
            </w:pPr>
            <w:r>
              <w:rPr>
                <w:rFonts w:cs="Arial"/>
              </w:rPr>
              <w:t>Critical Thinking</w:t>
            </w:r>
          </w:p>
        </w:tc>
        <w:tc>
          <w:tcPr>
            <w:tcW w:w="3420" w:type="dxa"/>
            <w:gridSpan w:val="2"/>
            <w:tcBorders>
              <w:top w:val="single" w:sz="4" w:space="0" w:color="C00000"/>
              <w:left w:val="single" w:sz="4" w:space="0" w:color="C00000"/>
              <w:bottom w:val="single" w:sz="4" w:space="0" w:color="C00000"/>
              <w:right w:val="single" w:sz="4" w:space="0" w:color="C00000"/>
            </w:tcBorders>
          </w:tcPr>
          <w:p w14:paraId="1F762C50" w14:textId="046E105B" w:rsidR="00C51794" w:rsidRPr="00C51794" w:rsidRDefault="00C51794" w:rsidP="00AF0D4D">
            <w:r w:rsidRPr="00C51794">
              <w:t>Units: 1-</w:t>
            </w:r>
            <w:r w:rsidR="00F77F89">
              <w:t>3</w:t>
            </w:r>
          </w:p>
          <w:p w14:paraId="4FCD0FFE" w14:textId="488EBB09" w:rsidR="00C51794" w:rsidRPr="00C51794" w:rsidRDefault="00C51794" w:rsidP="00AF0D4D"/>
          <w:p w14:paraId="138ECB1D" w14:textId="060F417B" w:rsidR="00C51794" w:rsidRPr="00C51794" w:rsidRDefault="00C51794" w:rsidP="0097284F">
            <w:pPr>
              <w:rPr>
                <w:rFonts w:cs="Arial"/>
              </w:rPr>
            </w:pPr>
            <w:r w:rsidRPr="00C51794">
              <w:t xml:space="preserve">Assignments: </w:t>
            </w:r>
            <w:r w:rsidRPr="00C51794">
              <w:rPr>
                <w:rFonts w:eastAsiaTheme="minorHAnsi" w:cs="Arial"/>
              </w:rPr>
              <w:t>1, 2</w:t>
            </w:r>
            <w:r w:rsidR="00A606B9">
              <w:rPr>
                <w:rFonts w:eastAsiaTheme="minorHAnsi" w:cs="Arial"/>
              </w:rPr>
              <w:t>, 3, 4</w:t>
            </w:r>
          </w:p>
        </w:tc>
      </w:tr>
      <w:tr w:rsidR="00AF0D4D" w:rsidRPr="008D2F53" w14:paraId="1F674661" w14:textId="77777777" w:rsidTr="00AF0D4D">
        <w:trPr>
          <w:trHeight w:val="620"/>
        </w:trPr>
        <w:tc>
          <w:tcPr>
            <w:tcW w:w="3415" w:type="dxa"/>
            <w:vMerge/>
            <w:tcBorders>
              <w:left w:val="single" w:sz="4" w:space="0" w:color="C00000"/>
              <w:right w:val="single" w:sz="4" w:space="0" w:color="C00000"/>
            </w:tcBorders>
          </w:tcPr>
          <w:p w14:paraId="336AAA9E" w14:textId="77777777" w:rsidR="00C51794" w:rsidRPr="00C51794" w:rsidRDefault="00C51794" w:rsidP="00C51794">
            <w:pPr>
              <w:rPr>
                <w:b/>
              </w:rPr>
            </w:pPr>
          </w:p>
        </w:tc>
        <w:tc>
          <w:tcPr>
            <w:tcW w:w="3150" w:type="dxa"/>
            <w:gridSpan w:val="2"/>
            <w:tcBorders>
              <w:top w:val="single" w:sz="4" w:space="0" w:color="C00000"/>
              <w:left w:val="single" w:sz="4" w:space="0" w:color="C00000"/>
              <w:bottom w:val="single" w:sz="4" w:space="0" w:color="C00000"/>
              <w:right w:val="single" w:sz="4" w:space="0" w:color="C00000"/>
            </w:tcBorders>
          </w:tcPr>
          <w:p w14:paraId="55D1EFE9" w14:textId="26A82378" w:rsidR="00C51794" w:rsidRPr="00C51794" w:rsidRDefault="00C51794" w:rsidP="00C51794">
            <w:r w:rsidRPr="00C51794">
              <w:rPr>
                <w:rFonts w:eastAsiaTheme="minorHAnsi" w:cs="Arial"/>
                <w:color w:val="000000" w:themeColor="text1"/>
              </w:rPr>
              <w:t>Facilitate the utilization of available scientific evidence to engage in the process of evidence informed decision making for effective clinical practice.</w:t>
            </w:r>
          </w:p>
        </w:tc>
        <w:tc>
          <w:tcPr>
            <w:tcW w:w="1577" w:type="dxa"/>
            <w:gridSpan w:val="2"/>
            <w:tcBorders>
              <w:top w:val="single" w:sz="4" w:space="0" w:color="C00000"/>
              <w:left w:val="single" w:sz="4" w:space="0" w:color="C00000"/>
              <w:bottom w:val="single" w:sz="4" w:space="0" w:color="C00000"/>
              <w:right w:val="single" w:sz="4" w:space="0" w:color="C00000"/>
            </w:tcBorders>
          </w:tcPr>
          <w:p w14:paraId="5D3A8DDF" w14:textId="77777777" w:rsidR="00F77F89" w:rsidRPr="00F77F89" w:rsidRDefault="00F77F89" w:rsidP="00F77F89">
            <w:pPr>
              <w:spacing w:after="160" w:line="259" w:lineRule="auto"/>
              <w:rPr>
                <w:rFonts w:eastAsiaTheme="minorHAnsi" w:cs="Arial"/>
              </w:rPr>
            </w:pPr>
            <w:r w:rsidRPr="00F77F89">
              <w:rPr>
                <w:rFonts w:eastAsiaTheme="minorHAnsi" w:cs="Arial"/>
              </w:rPr>
              <w:t>4b. Gather, translate and utilize existing research evidence to bridge the gap between research and practice</w:t>
            </w:r>
            <w:r>
              <w:rPr>
                <w:rFonts w:eastAsiaTheme="minorHAnsi" w:cs="Arial"/>
              </w:rPr>
              <w:t>.</w:t>
            </w:r>
          </w:p>
          <w:p w14:paraId="45B640BE" w14:textId="77777777" w:rsidR="00C51794" w:rsidRPr="00C51794" w:rsidRDefault="00C51794" w:rsidP="00C51794"/>
        </w:tc>
        <w:tc>
          <w:tcPr>
            <w:tcW w:w="1663" w:type="dxa"/>
            <w:gridSpan w:val="2"/>
            <w:tcBorders>
              <w:top w:val="single" w:sz="4" w:space="0" w:color="C00000"/>
              <w:left w:val="single" w:sz="4" w:space="0" w:color="C00000"/>
              <w:bottom w:val="single" w:sz="4" w:space="0" w:color="C00000"/>
              <w:right w:val="single" w:sz="4" w:space="0" w:color="C00000"/>
            </w:tcBorders>
          </w:tcPr>
          <w:p w14:paraId="7BDE836D" w14:textId="79CF8D2F" w:rsidR="00C51794" w:rsidRPr="00C51794" w:rsidRDefault="00F77F89" w:rsidP="00C51794">
            <w:pPr>
              <w:rPr>
                <w:rFonts w:cs="Arial"/>
              </w:rPr>
            </w:pPr>
            <w:r>
              <w:rPr>
                <w:rFonts w:cs="Arial"/>
              </w:rPr>
              <w:t>Skills</w:t>
            </w:r>
          </w:p>
        </w:tc>
        <w:tc>
          <w:tcPr>
            <w:tcW w:w="3420" w:type="dxa"/>
            <w:gridSpan w:val="2"/>
            <w:tcBorders>
              <w:top w:val="single" w:sz="4" w:space="0" w:color="C00000"/>
              <w:left w:val="single" w:sz="4" w:space="0" w:color="C00000"/>
              <w:bottom w:val="single" w:sz="4" w:space="0" w:color="C00000"/>
              <w:right w:val="single" w:sz="4" w:space="0" w:color="C00000"/>
            </w:tcBorders>
          </w:tcPr>
          <w:p w14:paraId="7BC0C7DC" w14:textId="77777777" w:rsidR="00F77F89" w:rsidRDefault="00F77F89" w:rsidP="00F77F89">
            <w:r>
              <w:t>Units: 4-15</w:t>
            </w:r>
          </w:p>
          <w:p w14:paraId="2DC045AC" w14:textId="77777777" w:rsidR="00F77F89" w:rsidRDefault="00F77F89" w:rsidP="00C575CD"/>
          <w:p w14:paraId="7A015002" w14:textId="0D94D128" w:rsidR="00C51794" w:rsidRPr="00C51794" w:rsidRDefault="00F77F89" w:rsidP="00AF0D4D">
            <w:pPr>
              <w:rPr>
                <w:b/>
              </w:rPr>
            </w:pPr>
            <w:r>
              <w:t xml:space="preserve">Assignments:  </w:t>
            </w:r>
            <w:r>
              <w:rPr>
                <w:rFonts w:cs="Arial"/>
                <w:color w:val="000000" w:themeColor="text1"/>
              </w:rPr>
              <w:t>2, 3</w:t>
            </w:r>
            <w:r w:rsidR="00784BBF">
              <w:rPr>
                <w:rFonts w:cs="Arial"/>
                <w:color w:val="000000" w:themeColor="text1"/>
              </w:rPr>
              <w:t>, 4</w:t>
            </w:r>
          </w:p>
        </w:tc>
      </w:tr>
    </w:tbl>
    <w:p w14:paraId="5803AF35" w14:textId="77777777" w:rsidR="00C51794" w:rsidRDefault="00C51794" w:rsidP="00C51794">
      <w:pPr>
        <w:rPr>
          <w:rFonts w:cs="Arial"/>
          <w:szCs w:val="24"/>
        </w:rPr>
      </w:pPr>
    </w:p>
    <w:p w14:paraId="2F6AAB0E" w14:textId="21F7AFAF" w:rsidR="00C51794" w:rsidRDefault="00C51794" w:rsidP="003E5C6F">
      <w:pPr>
        <w:pStyle w:val="BodyText"/>
      </w:pPr>
    </w:p>
    <w:tbl>
      <w:tblPr>
        <w:tblStyle w:val="TableGrid1"/>
        <w:tblW w:w="13225" w:type="dxa"/>
        <w:tblLook w:val="04A0" w:firstRow="1" w:lastRow="0" w:firstColumn="1" w:lastColumn="0" w:noHBand="0" w:noVBand="1"/>
      </w:tblPr>
      <w:tblGrid>
        <w:gridCol w:w="3415"/>
        <w:gridCol w:w="990"/>
        <w:gridCol w:w="2160"/>
        <w:gridCol w:w="176"/>
        <w:gridCol w:w="1401"/>
        <w:gridCol w:w="194"/>
        <w:gridCol w:w="1469"/>
        <w:gridCol w:w="9"/>
        <w:gridCol w:w="3411"/>
      </w:tblGrid>
      <w:tr w:rsidR="00AF0D4D" w:rsidRPr="008D2F53" w14:paraId="5930CC3E" w14:textId="77777777" w:rsidTr="00C575CD">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7713873" w14:textId="77777777" w:rsidR="00C51794" w:rsidRPr="008D2F53" w:rsidRDefault="00C51794" w:rsidP="00C575CD">
            <w:pPr>
              <w:jc w:val="center"/>
              <w:rPr>
                <w:rFonts w:cs="Arial"/>
                <w:b/>
                <w:sz w:val="22"/>
                <w:szCs w:val="22"/>
              </w:rPr>
            </w:pPr>
          </w:p>
          <w:p w14:paraId="5D8F6A78" w14:textId="77777777" w:rsidR="00C51794" w:rsidRPr="008D2F53" w:rsidRDefault="00C51794" w:rsidP="00C575CD">
            <w:pPr>
              <w:jc w:val="center"/>
              <w:rPr>
                <w:rFonts w:cs="Arial"/>
                <w:b/>
                <w:sz w:val="22"/>
                <w:szCs w:val="22"/>
              </w:rPr>
            </w:pPr>
            <w:r w:rsidRPr="008D2F53">
              <w:rPr>
                <w:rFonts w:cs="Arial"/>
                <w:b/>
                <w:sz w:val="22"/>
                <w:szCs w:val="22"/>
              </w:rPr>
              <w:t>Competency</w:t>
            </w:r>
          </w:p>
        </w:tc>
        <w:tc>
          <w:tcPr>
            <w:tcW w:w="315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1F45D80" w14:textId="77777777" w:rsidR="00C51794" w:rsidRPr="008D2F53" w:rsidRDefault="00C51794" w:rsidP="00C575CD">
            <w:pPr>
              <w:jc w:val="center"/>
              <w:rPr>
                <w:rFonts w:cs="Arial"/>
                <w:b/>
                <w:sz w:val="22"/>
                <w:szCs w:val="22"/>
              </w:rPr>
            </w:pPr>
          </w:p>
          <w:p w14:paraId="76B3E485" w14:textId="77777777" w:rsidR="00C51794" w:rsidRPr="008D2F53" w:rsidRDefault="00C51794" w:rsidP="00C575CD">
            <w:pPr>
              <w:jc w:val="center"/>
              <w:rPr>
                <w:rFonts w:cs="Arial"/>
                <w:b/>
                <w:sz w:val="22"/>
                <w:szCs w:val="22"/>
              </w:rPr>
            </w:pPr>
            <w:r w:rsidRPr="008D2F53">
              <w:rPr>
                <w:rFonts w:cs="Arial"/>
                <w:b/>
                <w:sz w:val="22"/>
                <w:szCs w:val="22"/>
              </w:rPr>
              <w:t>Objectives</w:t>
            </w:r>
          </w:p>
        </w:tc>
        <w:tc>
          <w:tcPr>
            <w:tcW w:w="1577" w:type="dxa"/>
            <w:gridSpan w:val="2"/>
            <w:tcBorders>
              <w:top w:val="single" w:sz="4" w:space="0" w:color="C00000"/>
              <w:left w:val="single" w:sz="4" w:space="0" w:color="C00000"/>
              <w:bottom w:val="single" w:sz="4" w:space="0" w:color="C00000"/>
              <w:right w:val="single" w:sz="4" w:space="0" w:color="C00000"/>
            </w:tcBorders>
            <w:shd w:val="clear" w:color="auto" w:fill="C00000"/>
          </w:tcPr>
          <w:p w14:paraId="6E52A72B" w14:textId="77777777" w:rsidR="00C51794" w:rsidRPr="008D2F53" w:rsidRDefault="00C51794" w:rsidP="00C575CD">
            <w:pPr>
              <w:jc w:val="center"/>
              <w:rPr>
                <w:rFonts w:cs="Arial"/>
                <w:b/>
                <w:sz w:val="22"/>
                <w:szCs w:val="22"/>
              </w:rPr>
            </w:pPr>
          </w:p>
          <w:p w14:paraId="73E40957" w14:textId="77777777" w:rsidR="00C51794" w:rsidRPr="008D2F53" w:rsidRDefault="00C51794" w:rsidP="00C575CD">
            <w:pPr>
              <w:jc w:val="center"/>
              <w:rPr>
                <w:rFonts w:cs="Arial"/>
                <w:b/>
                <w:sz w:val="22"/>
                <w:szCs w:val="22"/>
              </w:rPr>
            </w:pPr>
            <w:r w:rsidRPr="008D2F53">
              <w:rPr>
                <w:rFonts w:cs="Arial"/>
                <w:b/>
                <w:sz w:val="22"/>
                <w:szCs w:val="22"/>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E473E07" w14:textId="77777777" w:rsidR="00C51794" w:rsidRPr="008D2F53" w:rsidRDefault="00C51794" w:rsidP="00C575CD">
            <w:pPr>
              <w:jc w:val="center"/>
              <w:rPr>
                <w:rFonts w:cs="Arial"/>
                <w:b/>
                <w:sz w:val="22"/>
                <w:szCs w:val="22"/>
              </w:rPr>
            </w:pPr>
          </w:p>
          <w:p w14:paraId="5E2349EA" w14:textId="77777777" w:rsidR="00C51794" w:rsidRPr="008D2F53" w:rsidRDefault="00C51794" w:rsidP="00C575CD">
            <w:pPr>
              <w:jc w:val="center"/>
              <w:rPr>
                <w:rFonts w:cs="Arial"/>
                <w:b/>
                <w:sz w:val="22"/>
                <w:szCs w:val="22"/>
              </w:rPr>
            </w:pPr>
            <w:r w:rsidRPr="008D2F53">
              <w:rPr>
                <w:rFonts w:cs="Arial"/>
                <w:b/>
                <w:sz w:val="22"/>
                <w:szCs w:val="22"/>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D778C4" w14:textId="77777777" w:rsidR="00C51794" w:rsidRPr="008D2F53" w:rsidRDefault="00C51794" w:rsidP="00C575CD">
            <w:pPr>
              <w:jc w:val="center"/>
              <w:rPr>
                <w:rFonts w:cs="Arial"/>
                <w:b/>
                <w:sz w:val="22"/>
                <w:szCs w:val="22"/>
              </w:rPr>
            </w:pPr>
          </w:p>
          <w:p w14:paraId="0740BA1E" w14:textId="77777777" w:rsidR="00C51794" w:rsidRPr="008D2F53" w:rsidRDefault="00C51794" w:rsidP="00C575CD">
            <w:pPr>
              <w:jc w:val="center"/>
              <w:rPr>
                <w:rFonts w:cs="Arial"/>
                <w:b/>
                <w:sz w:val="22"/>
                <w:szCs w:val="22"/>
              </w:rPr>
            </w:pPr>
            <w:r w:rsidRPr="008D2F53">
              <w:rPr>
                <w:rFonts w:cs="Arial"/>
                <w:b/>
                <w:sz w:val="22"/>
                <w:szCs w:val="22"/>
              </w:rPr>
              <w:t>Content</w:t>
            </w:r>
          </w:p>
        </w:tc>
      </w:tr>
      <w:tr w:rsidR="00AF0D4D" w:rsidRPr="008D2F53" w14:paraId="1444266A" w14:textId="77777777" w:rsidTr="00AF0D4D">
        <w:trPr>
          <w:trHeight w:val="827"/>
        </w:trPr>
        <w:tc>
          <w:tcPr>
            <w:tcW w:w="4405" w:type="dxa"/>
            <w:gridSpan w:val="2"/>
          </w:tcPr>
          <w:p w14:paraId="4D9B53D1" w14:textId="6FE3E2E4" w:rsidR="00B319DF" w:rsidRDefault="00C51794" w:rsidP="00B319DF">
            <w:pPr>
              <w:spacing w:after="160" w:line="259" w:lineRule="auto"/>
            </w:pPr>
            <w:r w:rsidRPr="00C51794">
              <w:rPr>
                <w:rFonts w:eastAsiaTheme="minorHAnsi" w:cs="Arial"/>
                <w:b/>
              </w:rPr>
              <w:t xml:space="preserve">Competency </w:t>
            </w:r>
            <w:r w:rsidR="00B319DF">
              <w:rPr>
                <w:rFonts w:eastAsiaTheme="minorHAnsi" w:cs="Arial"/>
                <w:b/>
              </w:rPr>
              <w:t xml:space="preserve">9: </w:t>
            </w:r>
            <w:r w:rsidR="00B319DF" w:rsidRPr="00C51794">
              <w:rPr>
                <w:rFonts w:eastAsiaTheme="minorHAnsi" w:cs="Arial"/>
                <w:color w:val="231F20"/>
              </w:rPr>
              <w:t xml:space="preserve"> </w:t>
            </w:r>
            <w:r w:rsidR="00B319DF" w:rsidRPr="00D96E55">
              <w:rPr>
                <w:b/>
              </w:rPr>
              <w:t>Evaluate</w:t>
            </w:r>
            <w:r w:rsidRPr="00C51794">
              <w:rPr>
                <w:rFonts w:eastAsiaTheme="minorHAnsi" w:cs="Arial"/>
                <w:b/>
              </w:rPr>
              <w:t xml:space="preserve"> Practice</w:t>
            </w:r>
            <w:r w:rsidR="00B319DF" w:rsidRPr="00D96E55">
              <w:rPr>
                <w:b/>
              </w:rPr>
              <w:t xml:space="preserve"> with Individuals, Families, Groups, Organizations,</w:t>
            </w:r>
            <w:r w:rsidRPr="00C51794">
              <w:rPr>
                <w:rFonts w:eastAsiaTheme="minorHAnsi" w:cs="Arial"/>
                <w:b/>
              </w:rPr>
              <w:t xml:space="preserve"> and </w:t>
            </w:r>
            <w:r w:rsidR="00B319DF" w:rsidRPr="00D96E55">
              <w:rPr>
                <w:b/>
              </w:rPr>
              <w:t>Communities</w:t>
            </w:r>
          </w:p>
          <w:p w14:paraId="75549152" w14:textId="19E52A25" w:rsidR="00C51794" w:rsidRPr="00AF0D4D" w:rsidRDefault="00C51794" w:rsidP="00AF0D4D">
            <w:pPr>
              <w:spacing w:line="259" w:lineRule="auto"/>
              <w:rPr>
                <w:rFonts w:eastAsiaTheme="minorHAnsi"/>
              </w:rPr>
            </w:pPr>
            <w:r w:rsidRPr="00AF0D4D">
              <w:rPr>
                <w:rFonts w:eastAsiaTheme="minorHAnsi"/>
              </w:rPr>
              <w:t xml:space="preserve">Social workers understand </w:t>
            </w:r>
            <w:r w:rsidR="00B319DF">
              <w:t xml:space="preserve">that evaluation is an ongoing component of the dynamic and interactive process </w:t>
            </w:r>
            <w:r w:rsidRPr="00C51794">
              <w:rPr>
                <w:rFonts w:eastAsiaTheme="minorHAnsi" w:cs="Arial"/>
              </w:rPr>
              <w:t xml:space="preserve">of social work </w:t>
            </w:r>
            <w:r w:rsidRPr="00AF0D4D">
              <w:rPr>
                <w:rFonts w:eastAsiaTheme="minorHAnsi"/>
              </w:rPr>
              <w:t>practice</w:t>
            </w:r>
            <w:r w:rsidR="00B319DF">
              <w:t xml:space="preserve"> with, and on behalf of, diverse individuals, families, groups, organizations and communities.</w:t>
            </w:r>
            <w:r w:rsidRPr="00AF0D4D">
              <w:rPr>
                <w:rFonts w:eastAsiaTheme="minorHAnsi"/>
              </w:rPr>
              <w:t xml:space="preserve"> Social workers </w:t>
            </w:r>
            <w:r w:rsidR="00B319DF">
              <w:t>recognize the importance of evaluating processes and outcomes to advance practice, policy</w:t>
            </w:r>
            <w:r w:rsidRPr="00AF0D4D">
              <w:rPr>
                <w:rFonts w:eastAsiaTheme="minorHAnsi"/>
              </w:rPr>
              <w:t xml:space="preserve">, and </w:t>
            </w:r>
            <w:r w:rsidR="00B319DF">
              <w:t>service delivery effectiveness.</w:t>
            </w:r>
            <w:r w:rsidRPr="00AF0D4D">
              <w:rPr>
                <w:rFonts w:eastAsiaTheme="minorHAnsi"/>
              </w:rPr>
              <w:t xml:space="preserve"> Social workers understand </w:t>
            </w:r>
            <w:r w:rsidR="00B319DF">
              <w:t xml:space="preserve">theories of human behavior and the social environment, and critically </w:t>
            </w:r>
            <w:r w:rsidRPr="00AF0D4D">
              <w:rPr>
                <w:rFonts w:eastAsiaTheme="minorHAnsi"/>
              </w:rPr>
              <w:t>evaluate and</w:t>
            </w:r>
            <w:r w:rsidR="00B319DF">
              <w:t xml:space="preserve"> apply this knowledge in evaluating</w:t>
            </w:r>
            <w:r w:rsidRPr="00AF0D4D">
              <w:rPr>
                <w:rFonts w:eastAsiaTheme="minorHAnsi"/>
              </w:rPr>
              <w:t xml:space="preserve"> outcomes. </w:t>
            </w:r>
            <w:r w:rsidR="00B319DF">
              <w:t>Social workers</w:t>
            </w:r>
            <w:r w:rsidRPr="00AF0D4D">
              <w:rPr>
                <w:rFonts w:eastAsiaTheme="minorHAnsi"/>
              </w:rPr>
              <w:t xml:space="preserve"> understand </w:t>
            </w:r>
            <w:r w:rsidR="00B319DF">
              <w:t xml:space="preserve">qualitative and quantitative methods </w:t>
            </w:r>
            <w:r w:rsidRPr="00AF0D4D">
              <w:rPr>
                <w:rFonts w:eastAsiaTheme="minorHAnsi"/>
              </w:rPr>
              <w:t xml:space="preserve">for </w:t>
            </w:r>
            <w:r w:rsidR="00B319DF">
              <w:t>evaluating outcomes</w:t>
            </w:r>
            <w:r w:rsidRPr="00AF0D4D">
              <w:rPr>
                <w:rFonts w:eastAsiaTheme="minorHAnsi"/>
              </w:rPr>
              <w:t xml:space="preserve"> and </w:t>
            </w:r>
            <w:r w:rsidR="00B319DF">
              <w:t>practice effectiveness. Social workers: select and use appropriate methods for evaluation of outcomes; apply</w:t>
            </w:r>
            <w:r w:rsidRPr="00AF0D4D">
              <w:rPr>
                <w:rFonts w:eastAsiaTheme="minorHAnsi"/>
              </w:rPr>
              <w:t xml:space="preserve"> knowledge </w:t>
            </w:r>
            <w:r w:rsidR="00B319DF">
              <w:t>of human behavior and the social environment, person-in-environment, and other multidisciplinary theoretical frameworks in the evaluation of outcomes; critically analyze, monitor, and evaluate intervention and program processes and outcomes; and apply evaluation findings to improve practice effectiveness at the micro, mezzo, and macro levels.</w:t>
            </w:r>
          </w:p>
          <w:p w14:paraId="40183AF8" w14:textId="77777777" w:rsidR="00C51794" w:rsidRPr="00C51794" w:rsidRDefault="00C51794" w:rsidP="00AF0D4D">
            <w:pPr>
              <w:spacing w:line="259" w:lineRule="auto"/>
              <w:rPr>
                <w:rFonts w:cs="Arial"/>
              </w:rPr>
            </w:pPr>
          </w:p>
        </w:tc>
        <w:tc>
          <w:tcPr>
            <w:tcW w:w="2336" w:type="dxa"/>
            <w:gridSpan w:val="2"/>
          </w:tcPr>
          <w:p w14:paraId="00EC84B2" w14:textId="77777777" w:rsidR="00B319DF" w:rsidRPr="00C51794" w:rsidRDefault="00B87649" w:rsidP="00B319DF">
            <w:pPr>
              <w:spacing w:after="160" w:line="259" w:lineRule="auto"/>
              <w:rPr>
                <w:rFonts w:eastAsiaTheme="minorHAnsi" w:cs="Arial"/>
                <w:color w:val="000000" w:themeColor="text1"/>
              </w:rPr>
            </w:pPr>
            <w:r>
              <w:rPr>
                <w:rFonts w:eastAsiaTheme="minorHAnsi" w:cs="Arial"/>
                <w:color w:val="000000" w:themeColor="text1"/>
              </w:rPr>
              <w:t>Develop students’ knowledge and skills in methods and processes for effective evaluation of their practice.</w:t>
            </w:r>
          </w:p>
          <w:p w14:paraId="7C9B0AC4" w14:textId="77777777" w:rsidR="00C51794" w:rsidRPr="00C51794" w:rsidRDefault="00C51794" w:rsidP="00AF0D4D">
            <w:pPr>
              <w:spacing w:line="259" w:lineRule="auto"/>
            </w:pPr>
          </w:p>
        </w:tc>
        <w:tc>
          <w:tcPr>
            <w:tcW w:w="1595" w:type="dxa"/>
            <w:gridSpan w:val="2"/>
          </w:tcPr>
          <w:p w14:paraId="0CAB60E2" w14:textId="77777777" w:rsidR="00B319DF" w:rsidRPr="00F77F89" w:rsidRDefault="00B319DF" w:rsidP="00B319DF">
            <w:pPr>
              <w:spacing w:line="259" w:lineRule="auto"/>
              <w:rPr>
                <w:rFonts w:eastAsiaTheme="minorHAnsi" w:cs="Arial"/>
              </w:rPr>
            </w:pPr>
            <w:r w:rsidRPr="00C51794">
              <w:t xml:space="preserve"> </w:t>
            </w:r>
            <w:r>
              <w:t>9</w:t>
            </w:r>
            <w:r>
              <w:rPr>
                <w:rFonts w:eastAsiaTheme="minorHAnsi" w:cs="Arial"/>
              </w:rPr>
              <w:t xml:space="preserve">b. </w:t>
            </w:r>
            <w:proofErr w:type="gramStart"/>
            <w:r>
              <w:rPr>
                <w:rFonts w:eastAsiaTheme="minorHAnsi" w:cs="Arial"/>
              </w:rPr>
              <w:t xml:space="preserve">Monitor  </w:t>
            </w:r>
            <w:r w:rsidRPr="00B319DF">
              <w:rPr>
                <w:rFonts w:eastAsiaTheme="minorHAnsi" w:cs="Arial"/>
              </w:rPr>
              <w:t>outcomes</w:t>
            </w:r>
            <w:proofErr w:type="gramEnd"/>
            <w:r w:rsidRPr="00B319DF">
              <w:rPr>
                <w:rFonts w:eastAsiaTheme="minorHAnsi" w:cs="Arial"/>
              </w:rPr>
              <w:t xml:space="preserve"> </w:t>
            </w:r>
            <w:r>
              <w:rPr>
                <w:rFonts w:eastAsiaTheme="minorHAnsi" w:cs="Arial"/>
              </w:rPr>
              <w:t>o</w:t>
            </w:r>
            <w:r w:rsidRPr="00B319DF">
              <w:rPr>
                <w:rFonts w:eastAsiaTheme="minorHAnsi" w:cs="Arial"/>
              </w:rPr>
              <w:t>f intervention using clinical evaluation.</w:t>
            </w:r>
          </w:p>
          <w:p w14:paraId="62F8F6C4" w14:textId="77777777" w:rsidR="00C51794" w:rsidRPr="00C51794" w:rsidRDefault="00C51794" w:rsidP="00AF0D4D">
            <w:pPr>
              <w:spacing w:line="259" w:lineRule="auto"/>
            </w:pPr>
          </w:p>
        </w:tc>
        <w:tc>
          <w:tcPr>
            <w:tcW w:w="1478" w:type="dxa"/>
            <w:gridSpan w:val="2"/>
          </w:tcPr>
          <w:p w14:paraId="25B064C5" w14:textId="37815235" w:rsidR="00B319DF" w:rsidRDefault="00B319DF" w:rsidP="00B319DF">
            <w:pPr>
              <w:spacing w:line="259" w:lineRule="auto"/>
              <w:rPr>
                <w:rFonts w:cs="Arial"/>
              </w:rPr>
            </w:pPr>
            <w:r>
              <w:rPr>
                <w:rFonts w:cs="Arial"/>
              </w:rPr>
              <w:t>Knowledge</w:t>
            </w:r>
          </w:p>
          <w:p w14:paraId="041F96E5" w14:textId="7B168E0D" w:rsidR="00C51794" w:rsidRPr="00C51794" w:rsidRDefault="00B319DF" w:rsidP="00AF0D4D">
            <w:pPr>
              <w:spacing w:line="259" w:lineRule="auto"/>
              <w:rPr>
                <w:rFonts w:cs="Arial"/>
              </w:rPr>
            </w:pPr>
            <w:r>
              <w:rPr>
                <w:rFonts w:cs="Arial"/>
              </w:rPr>
              <w:t>Skills</w:t>
            </w:r>
          </w:p>
        </w:tc>
        <w:tc>
          <w:tcPr>
            <w:tcW w:w="3411" w:type="dxa"/>
          </w:tcPr>
          <w:p w14:paraId="2B547EEC" w14:textId="256E2612" w:rsidR="00B319DF" w:rsidRDefault="00F77F89" w:rsidP="00B319DF">
            <w:pPr>
              <w:spacing w:line="259" w:lineRule="auto"/>
            </w:pPr>
            <w:r>
              <w:t xml:space="preserve">Units: </w:t>
            </w:r>
            <w:r w:rsidR="00B87649">
              <w:t>6</w:t>
            </w:r>
            <w:r w:rsidR="0071764A">
              <w:t xml:space="preserve"> &amp; 8</w:t>
            </w:r>
          </w:p>
          <w:p w14:paraId="6395FF12" w14:textId="77777777" w:rsidR="00B319DF" w:rsidRDefault="00B319DF" w:rsidP="00B319DF">
            <w:pPr>
              <w:spacing w:line="259" w:lineRule="auto"/>
            </w:pPr>
          </w:p>
          <w:p w14:paraId="70CD6FBA" w14:textId="6E4D40E8" w:rsidR="00F77F89" w:rsidRPr="00C51794" w:rsidRDefault="00B319DF" w:rsidP="00AF0D4D">
            <w:pPr>
              <w:spacing w:line="259" w:lineRule="auto"/>
              <w:rPr>
                <w:rFonts w:cs="Arial"/>
              </w:rPr>
            </w:pPr>
            <w:r>
              <w:t xml:space="preserve">Assignment: </w:t>
            </w:r>
            <w:r w:rsidR="00F77F89">
              <w:t>3</w:t>
            </w:r>
          </w:p>
        </w:tc>
      </w:tr>
    </w:tbl>
    <w:p w14:paraId="1570A8CE" w14:textId="77777777" w:rsidR="00C51794" w:rsidRDefault="00C51794" w:rsidP="003E5C6F">
      <w:pPr>
        <w:pStyle w:val="BodyText"/>
        <w:sectPr w:rsidR="00C51794" w:rsidSect="00444D15">
          <w:pgSz w:w="15840" w:h="12240" w:orient="landscape" w:code="1"/>
          <w:pgMar w:top="1440" w:right="1440" w:bottom="1440" w:left="1440" w:header="720" w:footer="720" w:gutter="0"/>
          <w:cols w:space="720"/>
          <w:docGrid w:linePitch="360"/>
        </w:sectPr>
      </w:pPr>
    </w:p>
    <w:p w14:paraId="13CE5AFA" w14:textId="07C1C7C5" w:rsidR="006471B2" w:rsidRDefault="006471B2" w:rsidP="003E5C6F">
      <w:pPr>
        <w:pStyle w:val="BodyText"/>
      </w:pPr>
    </w:p>
    <w:p w14:paraId="4EA79CB7"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88"/>
        <w:gridCol w:w="1538"/>
      </w:tblGrid>
      <w:tr w:rsidR="0061125B" w:rsidRPr="00197918" w14:paraId="59EA64AC" w14:textId="77777777" w:rsidTr="0061125B">
        <w:trPr>
          <w:cantSplit/>
          <w:tblHeader/>
        </w:trPr>
        <w:tc>
          <w:tcPr>
            <w:tcW w:w="6214" w:type="dxa"/>
            <w:shd w:val="clear" w:color="auto" w:fill="C00000"/>
            <w:vAlign w:val="center"/>
          </w:tcPr>
          <w:p w14:paraId="545C5CB9" w14:textId="77777777" w:rsidR="0061125B" w:rsidRPr="008014DF" w:rsidRDefault="0061125B" w:rsidP="00861985">
            <w:pPr>
              <w:keepNext/>
              <w:jc w:val="center"/>
              <w:rPr>
                <w:rFonts w:cs="Arial"/>
                <w:b/>
                <w:bCs/>
                <w:color w:val="FFFFFF"/>
              </w:rPr>
            </w:pPr>
            <w:r w:rsidRPr="008014DF">
              <w:rPr>
                <w:rFonts w:cs="Arial"/>
                <w:b/>
                <w:bCs/>
                <w:color w:val="FFFFFF"/>
              </w:rPr>
              <w:t>Assignment</w:t>
            </w:r>
          </w:p>
        </w:tc>
        <w:tc>
          <w:tcPr>
            <w:tcW w:w="1588" w:type="dxa"/>
            <w:shd w:val="clear" w:color="auto" w:fill="C00000"/>
            <w:vAlign w:val="center"/>
          </w:tcPr>
          <w:p w14:paraId="765E0BDB" w14:textId="77777777" w:rsidR="0061125B" w:rsidRPr="008014DF" w:rsidRDefault="0061125B" w:rsidP="00861985">
            <w:pPr>
              <w:keepNext/>
              <w:jc w:val="center"/>
              <w:rPr>
                <w:rFonts w:cs="Arial"/>
                <w:b/>
                <w:bCs/>
                <w:color w:val="FFFFFF"/>
              </w:rPr>
            </w:pPr>
            <w:r w:rsidRPr="008014DF">
              <w:rPr>
                <w:rFonts w:cs="Arial"/>
                <w:b/>
                <w:bCs/>
                <w:color w:val="FFFFFF"/>
              </w:rPr>
              <w:t>Due Date</w:t>
            </w:r>
          </w:p>
        </w:tc>
        <w:tc>
          <w:tcPr>
            <w:tcW w:w="1538" w:type="dxa"/>
            <w:shd w:val="clear" w:color="auto" w:fill="C00000"/>
            <w:vAlign w:val="center"/>
          </w:tcPr>
          <w:p w14:paraId="10F9CAEB" w14:textId="77777777" w:rsidR="0061125B" w:rsidRPr="008014DF" w:rsidRDefault="0061125B" w:rsidP="00861985">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61125B" w:rsidRPr="00370844" w14:paraId="68F3E259" w14:textId="77777777" w:rsidTr="0061125B">
        <w:trPr>
          <w:cantSplit/>
        </w:trPr>
        <w:tc>
          <w:tcPr>
            <w:tcW w:w="6214" w:type="dxa"/>
          </w:tcPr>
          <w:p w14:paraId="10250962" w14:textId="6ABB3210" w:rsidR="0061125B" w:rsidRDefault="0061125B" w:rsidP="004B2CFB">
            <w:pPr>
              <w:ind w:left="1530" w:hanging="1530"/>
              <w:rPr>
                <w:rFonts w:cs="Arial"/>
                <w:b/>
                <w:bCs/>
              </w:rPr>
            </w:pPr>
            <w:r>
              <w:rPr>
                <w:rFonts w:cs="Arial"/>
                <w:b/>
                <w:bCs/>
              </w:rPr>
              <w:t xml:space="preserve">Assignment 1:   </w:t>
            </w:r>
            <w:r>
              <w:t>Evidence-</w:t>
            </w:r>
            <w:r w:rsidR="004B2CFB">
              <w:t>B</w:t>
            </w:r>
            <w:r>
              <w:t>ased Practice Problem</w:t>
            </w:r>
          </w:p>
        </w:tc>
        <w:tc>
          <w:tcPr>
            <w:tcW w:w="1588" w:type="dxa"/>
          </w:tcPr>
          <w:p w14:paraId="77E5A17B" w14:textId="53C87382" w:rsidR="0061125B" w:rsidRPr="004940DC" w:rsidRDefault="00FB7A5A" w:rsidP="00861985">
            <w:pPr>
              <w:jc w:val="center"/>
              <w:rPr>
                <w:rFonts w:cs="Arial"/>
              </w:rPr>
            </w:pPr>
            <w:r w:rsidRPr="004940DC">
              <w:rPr>
                <w:rFonts w:cs="Arial"/>
              </w:rPr>
              <w:t>Unit 4</w:t>
            </w:r>
          </w:p>
        </w:tc>
        <w:tc>
          <w:tcPr>
            <w:tcW w:w="1538" w:type="dxa"/>
          </w:tcPr>
          <w:p w14:paraId="3F70E452" w14:textId="110FB712" w:rsidR="0061125B" w:rsidRDefault="0061125B" w:rsidP="00563078">
            <w:pPr>
              <w:jc w:val="center"/>
            </w:pPr>
            <w:r>
              <w:t>1</w:t>
            </w:r>
            <w:r w:rsidR="00563078">
              <w:t>0</w:t>
            </w:r>
            <w:r>
              <w:t>%</w:t>
            </w:r>
          </w:p>
        </w:tc>
      </w:tr>
      <w:tr w:rsidR="00C575CD" w:rsidRPr="00370844" w14:paraId="69D058D7" w14:textId="77777777" w:rsidTr="0061125B">
        <w:trPr>
          <w:cantSplit/>
        </w:trPr>
        <w:tc>
          <w:tcPr>
            <w:tcW w:w="6214" w:type="dxa"/>
            <w:tcBorders>
              <w:top w:val="single" w:sz="8" w:space="0" w:color="C0504D"/>
              <w:left w:val="single" w:sz="8" w:space="0" w:color="C0504D"/>
              <w:bottom w:val="single" w:sz="8" w:space="0" w:color="C0504D"/>
            </w:tcBorders>
          </w:tcPr>
          <w:p w14:paraId="309E0C4E" w14:textId="1C893ABB" w:rsidR="00C575CD" w:rsidRDefault="00C575CD" w:rsidP="0092214E">
            <w:pPr>
              <w:ind w:left="1530" w:hanging="1530"/>
              <w:rPr>
                <w:rFonts w:cs="Arial"/>
                <w:b/>
                <w:bCs/>
              </w:rPr>
            </w:pPr>
            <w:r>
              <w:rPr>
                <w:rFonts w:cs="Arial"/>
                <w:b/>
                <w:bCs/>
              </w:rPr>
              <w:t xml:space="preserve">Assignment 2:   </w:t>
            </w:r>
            <w:r w:rsidR="0092214E">
              <w:t>Appraisal and Critique of Available Evidence</w:t>
            </w:r>
          </w:p>
        </w:tc>
        <w:tc>
          <w:tcPr>
            <w:tcW w:w="1588" w:type="dxa"/>
            <w:tcBorders>
              <w:top w:val="single" w:sz="8" w:space="0" w:color="C0504D"/>
              <w:bottom w:val="single" w:sz="8" w:space="0" w:color="C0504D"/>
            </w:tcBorders>
          </w:tcPr>
          <w:p w14:paraId="3A4ADB76" w14:textId="5D1F59E7" w:rsidR="00C575CD" w:rsidRPr="004940DC" w:rsidRDefault="00C575CD" w:rsidP="00C575CD">
            <w:pPr>
              <w:jc w:val="center"/>
              <w:rPr>
                <w:rFonts w:cs="Arial"/>
              </w:rPr>
            </w:pPr>
            <w:r w:rsidRPr="004940DC">
              <w:rPr>
                <w:rFonts w:cs="Arial"/>
              </w:rPr>
              <w:t>Unit 8</w:t>
            </w:r>
          </w:p>
        </w:tc>
        <w:tc>
          <w:tcPr>
            <w:tcW w:w="1538" w:type="dxa"/>
            <w:tcBorders>
              <w:top w:val="single" w:sz="8" w:space="0" w:color="C0504D"/>
              <w:bottom w:val="single" w:sz="8" w:space="0" w:color="C0504D"/>
              <w:right w:val="single" w:sz="8" w:space="0" w:color="C0504D"/>
            </w:tcBorders>
          </w:tcPr>
          <w:p w14:paraId="64D21083" w14:textId="01B8AC25" w:rsidR="00C575CD" w:rsidRDefault="00563078" w:rsidP="00563078">
            <w:pPr>
              <w:jc w:val="center"/>
            </w:pPr>
            <w:r>
              <w:t>30</w:t>
            </w:r>
            <w:r w:rsidR="00C575CD" w:rsidRPr="004266D2">
              <w:t>%</w:t>
            </w:r>
          </w:p>
        </w:tc>
      </w:tr>
      <w:tr w:rsidR="00C575CD" w:rsidRPr="00370844" w14:paraId="17F01E69" w14:textId="77777777" w:rsidTr="0061125B">
        <w:trPr>
          <w:cantSplit/>
        </w:trPr>
        <w:tc>
          <w:tcPr>
            <w:tcW w:w="6214" w:type="dxa"/>
            <w:tcBorders>
              <w:top w:val="single" w:sz="8" w:space="0" w:color="C0504D"/>
              <w:left w:val="single" w:sz="8" w:space="0" w:color="C0504D"/>
              <w:bottom w:val="single" w:sz="8" w:space="0" w:color="C0504D"/>
            </w:tcBorders>
          </w:tcPr>
          <w:p w14:paraId="7E578176" w14:textId="52DCEEB7" w:rsidR="00C575CD" w:rsidRDefault="00C575CD" w:rsidP="004B2CFB">
            <w:pPr>
              <w:ind w:left="1530" w:hanging="1530"/>
            </w:pPr>
            <w:r>
              <w:rPr>
                <w:rFonts w:cs="Arial"/>
                <w:b/>
                <w:bCs/>
              </w:rPr>
              <w:t>Assignment 3:</w:t>
            </w:r>
            <w:r>
              <w:rPr>
                <w:rFonts w:cs="Arial"/>
                <w:b/>
                <w:bCs/>
              </w:rPr>
              <w:tab/>
            </w:r>
            <w:r>
              <w:t>Evidence</w:t>
            </w:r>
            <w:r w:rsidR="004B2CFB">
              <w:t>-</w:t>
            </w:r>
            <w:r>
              <w:t>Informed Decision Making</w:t>
            </w:r>
          </w:p>
        </w:tc>
        <w:tc>
          <w:tcPr>
            <w:tcW w:w="1588" w:type="dxa"/>
            <w:tcBorders>
              <w:top w:val="single" w:sz="8" w:space="0" w:color="C0504D"/>
              <w:bottom w:val="single" w:sz="8" w:space="0" w:color="C0504D"/>
            </w:tcBorders>
          </w:tcPr>
          <w:p w14:paraId="7E0E7523" w14:textId="77777777" w:rsidR="00C575CD" w:rsidRPr="004940DC" w:rsidRDefault="00C575CD" w:rsidP="00C575CD">
            <w:pPr>
              <w:jc w:val="center"/>
              <w:rPr>
                <w:rFonts w:cs="Arial"/>
              </w:rPr>
            </w:pPr>
            <w:r w:rsidRPr="004940DC">
              <w:rPr>
                <w:rFonts w:cs="Arial"/>
              </w:rPr>
              <w:t>Unit 11</w:t>
            </w:r>
          </w:p>
        </w:tc>
        <w:tc>
          <w:tcPr>
            <w:tcW w:w="1538" w:type="dxa"/>
            <w:tcBorders>
              <w:top w:val="single" w:sz="8" w:space="0" w:color="C0504D"/>
              <w:bottom w:val="single" w:sz="8" w:space="0" w:color="C0504D"/>
              <w:right w:val="single" w:sz="8" w:space="0" w:color="C0504D"/>
            </w:tcBorders>
          </w:tcPr>
          <w:p w14:paraId="0BB0C7DD" w14:textId="77777777" w:rsidR="00C575CD" w:rsidRPr="004266D2" w:rsidRDefault="00C575CD" w:rsidP="00C575CD">
            <w:pPr>
              <w:jc w:val="center"/>
            </w:pPr>
            <w:r>
              <w:t>25</w:t>
            </w:r>
            <w:r w:rsidRPr="004266D2">
              <w:t>%</w:t>
            </w:r>
          </w:p>
        </w:tc>
      </w:tr>
      <w:tr w:rsidR="00C575CD" w:rsidRPr="00370844" w14:paraId="1AA3A0E3" w14:textId="77777777" w:rsidTr="0061125B">
        <w:trPr>
          <w:cantSplit/>
        </w:trPr>
        <w:tc>
          <w:tcPr>
            <w:tcW w:w="6214" w:type="dxa"/>
            <w:tcBorders>
              <w:top w:val="single" w:sz="8" w:space="0" w:color="C0504D"/>
              <w:left w:val="single" w:sz="8" w:space="0" w:color="C0504D"/>
              <w:bottom w:val="single" w:sz="8" w:space="0" w:color="C0504D"/>
            </w:tcBorders>
          </w:tcPr>
          <w:p w14:paraId="71CB73AA" w14:textId="75F2BCBC" w:rsidR="00C575CD" w:rsidRPr="0097284F" w:rsidRDefault="009D3E44" w:rsidP="004B1C6B">
            <w:pPr>
              <w:ind w:left="1530" w:hanging="1530"/>
            </w:pPr>
            <w:r>
              <w:rPr>
                <w:b/>
              </w:rPr>
              <w:t xml:space="preserve">Assignment 4:   </w:t>
            </w:r>
            <w:r w:rsidR="004B1C6B" w:rsidRPr="0097284F">
              <w:t>EBP</w:t>
            </w:r>
            <w:r w:rsidR="00C575CD" w:rsidRPr="0097284F">
              <w:t xml:space="preserve"> </w:t>
            </w:r>
            <w:r w:rsidRPr="0097284F">
              <w:t>P</w:t>
            </w:r>
            <w:r w:rsidRPr="009D3E44">
              <w:t xml:space="preserve">roject </w:t>
            </w:r>
            <w:r>
              <w:t>Summary</w:t>
            </w:r>
            <w:r w:rsidRPr="0097284F">
              <w:t xml:space="preserve"> </w:t>
            </w:r>
            <w:r w:rsidR="004B2CFB" w:rsidRPr="0097284F">
              <w:t>Presentation</w:t>
            </w:r>
          </w:p>
        </w:tc>
        <w:tc>
          <w:tcPr>
            <w:tcW w:w="1588" w:type="dxa"/>
            <w:tcBorders>
              <w:top w:val="single" w:sz="8" w:space="0" w:color="C0504D"/>
              <w:bottom w:val="single" w:sz="8" w:space="0" w:color="C0504D"/>
            </w:tcBorders>
          </w:tcPr>
          <w:p w14:paraId="25213293" w14:textId="75D60DEE" w:rsidR="00C575CD" w:rsidRPr="004B2CFB" w:rsidRDefault="00C575CD" w:rsidP="00C575CD">
            <w:pPr>
              <w:jc w:val="center"/>
              <w:rPr>
                <w:rFonts w:cs="Arial"/>
              </w:rPr>
            </w:pPr>
            <w:r w:rsidRPr="004940DC">
              <w:rPr>
                <w:rFonts w:cs="Arial"/>
              </w:rPr>
              <w:t xml:space="preserve">Units </w:t>
            </w:r>
            <w:r w:rsidR="0097284F">
              <w:rPr>
                <w:rFonts w:cs="Arial"/>
              </w:rPr>
              <w:t xml:space="preserve">13, </w:t>
            </w:r>
            <w:r w:rsidRPr="004940DC">
              <w:rPr>
                <w:rFonts w:cs="Arial"/>
              </w:rPr>
              <w:t>14 &amp;</w:t>
            </w:r>
            <w:r w:rsidR="0097284F">
              <w:rPr>
                <w:rFonts w:cs="Arial"/>
              </w:rPr>
              <w:t>/or</w:t>
            </w:r>
            <w:r w:rsidRPr="004940DC">
              <w:rPr>
                <w:rFonts w:cs="Arial"/>
              </w:rPr>
              <w:t xml:space="preserve"> 15</w:t>
            </w:r>
          </w:p>
        </w:tc>
        <w:tc>
          <w:tcPr>
            <w:tcW w:w="1538" w:type="dxa"/>
            <w:tcBorders>
              <w:top w:val="single" w:sz="8" w:space="0" w:color="C0504D"/>
              <w:bottom w:val="single" w:sz="8" w:space="0" w:color="C0504D"/>
              <w:right w:val="single" w:sz="8" w:space="0" w:color="C0504D"/>
            </w:tcBorders>
          </w:tcPr>
          <w:p w14:paraId="059E07F3" w14:textId="22190C4B" w:rsidR="00BC4A47" w:rsidRDefault="004940DC" w:rsidP="004940DC">
            <w:pPr>
              <w:jc w:val="center"/>
            </w:pPr>
            <w:r w:rsidRPr="004940DC">
              <w:t>2</w:t>
            </w:r>
            <w:r w:rsidR="00BC4A47" w:rsidRPr="004940DC">
              <w:t>5</w:t>
            </w:r>
            <w:r w:rsidR="00C575CD" w:rsidRPr="004940DC">
              <w:t>%</w:t>
            </w:r>
          </w:p>
        </w:tc>
      </w:tr>
      <w:tr w:rsidR="00C575CD" w:rsidRPr="00370844" w14:paraId="117E6586" w14:textId="77777777" w:rsidTr="0061125B">
        <w:trPr>
          <w:cantSplit/>
        </w:trPr>
        <w:tc>
          <w:tcPr>
            <w:tcW w:w="6214" w:type="dxa"/>
            <w:tcBorders>
              <w:top w:val="single" w:sz="8" w:space="0" w:color="C0504D"/>
              <w:left w:val="single" w:sz="8" w:space="0" w:color="C0504D"/>
              <w:bottom w:val="single" w:sz="8" w:space="0" w:color="C0504D"/>
            </w:tcBorders>
          </w:tcPr>
          <w:p w14:paraId="125FF35E" w14:textId="77777777" w:rsidR="00C575CD" w:rsidRPr="00EF0C7C" w:rsidRDefault="00C575CD" w:rsidP="00C575CD">
            <w:pPr>
              <w:rPr>
                <w:rFonts w:cs="Arial"/>
                <w:b/>
                <w:bCs/>
              </w:rPr>
            </w:pPr>
            <w:r>
              <w:rPr>
                <w:rFonts w:cs="Arial"/>
                <w:b/>
                <w:bCs/>
              </w:rPr>
              <w:t>Class Participation</w:t>
            </w:r>
          </w:p>
        </w:tc>
        <w:tc>
          <w:tcPr>
            <w:tcW w:w="1588" w:type="dxa"/>
            <w:tcBorders>
              <w:top w:val="single" w:sz="8" w:space="0" w:color="C0504D"/>
              <w:bottom w:val="single" w:sz="8" w:space="0" w:color="C0504D"/>
            </w:tcBorders>
          </w:tcPr>
          <w:p w14:paraId="06081AE5" w14:textId="77777777" w:rsidR="00C575CD" w:rsidRDefault="00C575CD" w:rsidP="00C575CD">
            <w:pPr>
              <w:jc w:val="center"/>
              <w:rPr>
                <w:rFonts w:cs="Arial"/>
              </w:rPr>
            </w:pPr>
            <w:r>
              <w:rPr>
                <w:rFonts w:cs="Arial"/>
              </w:rPr>
              <w:t>Ongoing</w:t>
            </w:r>
          </w:p>
        </w:tc>
        <w:tc>
          <w:tcPr>
            <w:tcW w:w="1538" w:type="dxa"/>
            <w:tcBorders>
              <w:top w:val="single" w:sz="8" w:space="0" w:color="C0504D"/>
              <w:bottom w:val="single" w:sz="8" w:space="0" w:color="C0504D"/>
              <w:right w:val="single" w:sz="8" w:space="0" w:color="C0504D"/>
            </w:tcBorders>
          </w:tcPr>
          <w:p w14:paraId="7FFC6A13" w14:textId="77777777" w:rsidR="00C575CD" w:rsidRPr="004844C8" w:rsidRDefault="00C575CD" w:rsidP="00C575CD">
            <w:pPr>
              <w:jc w:val="center"/>
              <w:rPr>
                <w:rFonts w:cs="Arial"/>
              </w:rPr>
            </w:pPr>
            <w:r>
              <w:rPr>
                <w:rFonts w:cs="Arial"/>
              </w:rPr>
              <w:t>10%</w:t>
            </w:r>
          </w:p>
        </w:tc>
      </w:tr>
    </w:tbl>
    <w:p w14:paraId="1C36AFB3" w14:textId="742F906B" w:rsidR="0061125B" w:rsidRPr="000E18E4" w:rsidRDefault="0061125B" w:rsidP="0061125B">
      <w:pPr>
        <w:pStyle w:val="BodyText"/>
        <w:spacing w:before="120"/>
      </w:pPr>
      <w:r w:rsidRPr="00EC4445">
        <w:t xml:space="preserve">Each student will </w:t>
      </w:r>
      <w:r>
        <w:t xml:space="preserve">critically analyze and apply various types of data (administrative, public, empirical) in the development of </w:t>
      </w:r>
      <w:r w:rsidR="004940DC">
        <w:t>three</w:t>
      </w:r>
      <w:r>
        <w:t xml:space="preserve"> assignments related to effectively serving a client population in their field setting: </w:t>
      </w:r>
      <w:r w:rsidRPr="00EC4445">
        <w:t xml:space="preserve">1) </w:t>
      </w:r>
      <w:r>
        <w:t>understanding client problems</w:t>
      </w:r>
      <w:r w:rsidRPr="00EC4445">
        <w:t xml:space="preserve"> </w:t>
      </w:r>
      <w:r>
        <w:t>and service needs within an</w:t>
      </w:r>
      <w:r w:rsidRPr="00EC4445">
        <w:t xml:space="preserve"> agency</w:t>
      </w:r>
      <w:r>
        <w:t xml:space="preserve"> and community context</w:t>
      </w:r>
      <w:r w:rsidRPr="00EC4445">
        <w:t xml:space="preserve">; 2) </w:t>
      </w:r>
      <w:r>
        <w:t>identifying</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rsidR="004940DC">
        <w:t xml:space="preserve">and </w:t>
      </w:r>
      <w:r>
        <w:t>3</w:t>
      </w:r>
      <w:r w:rsidRPr="00EC4445">
        <w:t xml:space="preserve">) </w:t>
      </w:r>
      <w:r>
        <w:t>evaluating</w:t>
      </w:r>
      <w:r w:rsidRPr="00C92185">
        <w:t xml:space="preserve"> </w:t>
      </w:r>
      <w:r>
        <w:t>the</w:t>
      </w:r>
      <w:r w:rsidRPr="00C92185">
        <w:t xml:space="preserve"> effectiveness of </w:t>
      </w:r>
      <w:r>
        <w:t>interventions</w:t>
      </w:r>
      <w:r w:rsidRPr="00C92185">
        <w:t xml:space="preserve"> designed to meet the needs of </w:t>
      </w:r>
      <w:r>
        <w:t xml:space="preserve">adult and aging populations.  </w:t>
      </w:r>
      <w:r w:rsidR="004940DC">
        <w:t xml:space="preserve">The course will conclude with a fourth assignment that synthesizes and furthers the previous assignments in a final presentation.  </w:t>
      </w:r>
      <w:r>
        <w:t xml:space="preserve">Brief descriptions of each assignment </w:t>
      </w:r>
      <w:r w:rsidR="004940DC">
        <w:t>follow</w:t>
      </w:r>
      <w:r>
        <w:t>; specific guidelin</w:t>
      </w:r>
      <w:r w:rsidR="004940DC">
        <w:t>es will be distributed in class.</w:t>
      </w:r>
    </w:p>
    <w:p w14:paraId="78FF1BBF" w14:textId="2FACBC94" w:rsidR="0061125B" w:rsidRPr="004940DC" w:rsidRDefault="0061125B" w:rsidP="0061125B">
      <w:pPr>
        <w:pStyle w:val="Heading2"/>
        <w:rPr>
          <w:b w:val="0"/>
        </w:rPr>
      </w:pPr>
      <w:r w:rsidRPr="00A552ED">
        <w:t xml:space="preserve">Assignment </w:t>
      </w:r>
      <w:r>
        <w:t>1: Evidence-</w:t>
      </w:r>
      <w:r w:rsidR="0092214E">
        <w:t>B</w:t>
      </w:r>
      <w:r>
        <w:t xml:space="preserve">ased Practice Problem </w:t>
      </w:r>
      <w:r w:rsidRPr="004940DC">
        <w:rPr>
          <w:b w:val="0"/>
        </w:rPr>
        <w:t>(1</w:t>
      </w:r>
      <w:r w:rsidR="00563078">
        <w:rPr>
          <w:b w:val="0"/>
        </w:rPr>
        <w:t>0</w:t>
      </w:r>
      <w:r w:rsidRPr="004940DC">
        <w:rPr>
          <w:b w:val="0"/>
        </w:rPr>
        <w:t>% of Course Grade)</w:t>
      </w:r>
    </w:p>
    <w:p w14:paraId="6DD877A7" w14:textId="29E35A79" w:rsidR="0061125B" w:rsidRDefault="009D3E44" w:rsidP="0061125B">
      <w:pPr>
        <w:pStyle w:val="BodyText"/>
      </w:pPr>
      <w:r>
        <w:t>Building</w:t>
      </w:r>
      <w:r w:rsidR="0061125B">
        <w:t xml:space="preserve"> upon what was learned in SOWK 5</w:t>
      </w:r>
      <w:r w:rsidR="00C575CD">
        <w:t>4</w:t>
      </w:r>
      <w:r w:rsidR="0061125B">
        <w:t>6</w:t>
      </w:r>
      <w:r w:rsidR="004B2CFB">
        <w:t xml:space="preserve"> or other basic research methods course</w:t>
      </w:r>
      <w:r w:rsidR="0061125B">
        <w:t>, each student</w:t>
      </w:r>
      <w:r w:rsidR="0061125B" w:rsidRPr="00C83A27">
        <w:t xml:space="preserve"> will </w:t>
      </w:r>
      <w:r w:rsidR="0061125B">
        <w:t xml:space="preserve">need to formulate a health or mental health practice-based question that directly impacts an adult or aging population.  The practice-based question </w:t>
      </w:r>
      <w:r w:rsidR="00112499">
        <w:t>should</w:t>
      </w:r>
      <w:r w:rsidR="0061125B">
        <w:t xml:space="preserve"> be related to an issue </w:t>
      </w:r>
      <w:r w:rsidR="000F43E6">
        <w:t>pertaining</w:t>
      </w:r>
      <w:r w:rsidR="0061125B">
        <w:t xml:space="preserve"> to effectively serving a client population in the field setting (if applicable).  Th</w:t>
      </w:r>
      <w:r w:rsidR="00112499">
        <w:t>e</w:t>
      </w:r>
      <w:r w:rsidR="0061125B">
        <w:t xml:space="preserve"> </w:t>
      </w:r>
      <w:r w:rsidR="00112499">
        <w:t>question</w:t>
      </w:r>
      <w:r w:rsidR="0061125B">
        <w:t xml:space="preserve"> will be the basis for the remaining assignments in the class.  Each student is expected to submit by week </w:t>
      </w:r>
      <w:r w:rsidR="000F43E6">
        <w:t>4</w:t>
      </w:r>
      <w:r w:rsidR="0061125B">
        <w:t xml:space="preserve"> a brief written document that in</w:t>
      </w:r>
      <w:r w:rsidR="000F43E6">
        <w:t>c</w:t>
      </w:r>
      <w:r w:rsidR="0061125B">
        <w:t>ludes the practice</w:t>
      </w:r>
      <w:r w:rsidR="00112499">
        <w:t>-</w:t>
      </w:r>
      <w:r w:rsidR="0061125B">
        <w:t>based question, description of the targeted population</w:t>
      </w:r>
      <w:r w:rsidR="000F43E6">
        <w:t>(</w:t>
      </w:r>
      <w:r w:rsidR="0061125B">
        <w:t>s</w:t>
      </w:r>
      <w:r w:rsidR="000F43E6">
        <w:t>)</w:t>
      </w:r>
      <w:r w:rsidR="0061125B">
        <w:t xml:space="preserve"> and a brief rationale for the selection of the problem. </w:t>
      </w:r>
    </w:p>
    <w:p w14:paraId="247338E2" w14:textId="41AA9FD5" w:rsidR="0061125B" w:rsidRPr="00637AFD" w:rsidRDefault="00FB7A5A" w:rsidP="0061125B">
      <w:pPr>
        <w:pStyle w:val="BodyText"/>
        <w:rPr>
          <w:b/>
        </w:rPr>
      </w:pPr>
      <w:r>
        <w:rPr>
          <w:b/>
        </w:rPr>
        <w:t>Due: Unit 4</w:t>
      </w:r>
    </w:p>
    <w:p w14:paraId="7359E946" w14:textId="5D133284" w:rsidR="0061125B" w:rsidRPr="00637AFD" w:rsidRDefault="0061125B" w:rsidP="0061125B">
      <w:pPr>
        <w:pStyle w:val="BodyText"/>
        <w:rPr>
          <w:b/>
        </w:rPr>
      </w:pPr>
      <w:r w:rsidRPr="00173AE9">
        <w:rPr>
          <w:i/>
        </w:rPr>
        <w:t xml:space="preserve">This assignment relates to student learning outcomes </w:t>
      </w:r>
      <w:r w:rsidR="00112499">
        <w:rPr>
          <w:i/>
        </w:rPr>
        <w:t xml:space="preserve">2 &amp; </w:t>
      </w:r>
      <w:r w:rsidRPr="00173AE9">
        <w:rPr>
          <w:i/>
        </w:rPr>
        <w:t>3.</w:t>
      </w:r>
    </w:p>
    <w:p w14:paraId="5B5724F4" w14:textId="513DC65B" w:rsidR="0061125B" w:rsidRPr="004940DC" w:rsidRDefault="0061125B" w:rsidP="0061125B">
      <w:pPr>
        <w:pStyle w:val="Heading2"/>
        <w:rPr>
          <w:b w:val="0"/>
        </w:rPr>
      </w:pPr>
      <w:r>
        <w:t xml:space="preserve">Assignment 2: </w:t>
      </w:r>
      <w:r w:rsidR="0092214E">
        <w:t>Appraisal and Critique of Available Evidence</w:t>
      </w:r>
      <w:r>
        <w:t xml:space="preserve"> </w:t>
      </w:r>
      <w:r w:rsidRPr="004940DC">
        <w:rPr>
          <w:b w:val="0"/>
        </w:rPr>
        <w:t>(</w:t>
      </w:r>
      <w:r w:rsidR="00563078">
        <w:rPr>
          <w:b w:val="0"/>
        </w:rPr>
        <w:t>30</w:t>
      </w:r>
      <w:r w:rsidRPr="004940DC">
        <w:rPr>
          <w:b w:val="0"/>
        </w:rPr>
        <w:t>% of Course Grade)</w:t>
      </w:r>
    </w:p>
    <w:p w14:paraId="39318EAA" w14:textId="5541311B" w:rsidR="0061125B" w:rsidRDefault="0061125B" w:rsidP="0061125B">
      <w:pPr>
        <w:pStyle w:val="BodyText"/>
      </w:pPr>
      <w:r>
        <w:t xml:space="preserve">Using the practice-based </w:t>
      </w:r>
      <w:r w:rsidR="009D3E44">
        <w:t>research</w:t>
      </w:r>
      <w:r>
        <w:t xml:space="preserve"> question in Assignment 1, students will prepare a paper that demonstrates their ability to </w:t>
      </w:r>
      <w:r w:rsidR="009D3E44">
        <w:t>critically</w:t>
      </w:r>
      <w:r w:rsidR="00112499">
        <w:t xml:space="preserve"> appraise and </w:t>
      </w:r>
      <w:r>
        <w:t>apply research evidence to an existing practice</w:t>
      </w:r>
      <w:r w:rsidR="00112499">
        <w:t>-</w:t>
      </w:r>
      <w:r>
        <w:t xml:space="preserve">based problem. Students will be asked to interpret and critically assess </w:t>
      </w:r>
      <w:r w:rsidR="00112499">
        <w:t xml:space="preserve">existing peer-reviewed research evidence (including systematic reviews, meta-analyses, and/or other empirical research) </w:t>
      </w:r>
      <w:r>
        <w:t xml:space="preserve">and discuss how this evidence corresponds to the existing gap in service needs for the selected population. Students will be expected to communicate findings in a written and graphic format that is understandable to diverse clients and </w:t>
      </w:r>
      <w:r w:rsidR="009D3E44">
        <w:t>constituencies</w:t>
      </w:r>
      <w:r>
        <w:t>.  More details will be provided in a separate document.</w:t>
      </w:r>
    </w:p>
    <w:p w14:paraId="3D3AEA6C" w14:textId="77777777" w:rsidR="0061125B" w:rsidRPr="003946A4" w:rsidRDefault="0061125B" w:rsidP="0061125B">
      <w:pPr>
        <w:pStyle w:val="BodyText"/>
      </w:pPr>
      <w:r w:rsidRPr="00643163">
        <w:rPr>
          <w:b/>
        </w:rPr>
        <w:t>Due: Unit 8</w:t>
      </w:r>
    </w:p>
    <w:p w14:paraId="184002D6" w14:textId="45361604" w:rsidR="0061125B" w:rsidRPr="00A97287" w:rsidRDefault="0061125B" w:rsidP="0061125B">
      <w:pPr>
        <w:pStyle w:val="BodyText"/>
        <w:rPr>
          <w:b/>
        </w:rPr>
      </w:pPr>
      <w:r w:rsidRPr="00173AE9">
        <w:rPr>
          <w:i/>
        </w:rPr>
        <w:t>This assignment relates to student learning outcome 4.</w:t>
      </w:r>
    </w:p>
    <w:p w14:paraId="6AB977CC" w14:textId="77777777" w:rsidR="0061125B" w:rsidRPr="004940DC" w:rsidRDefault="0061125B" w:rsidP="0061125B">
      <w:pPr>
        <w:pStyle w:val="Heading2"/>
        <w:rPr>
          <w:b w:val="0"/>
        </w:rPr>
      </w:pPr>
      <w:r w:rsidRPr="00A552ED">
        <w:t>Assignment</w:t>
      </w:r>
      <w:r>
        <w:t xml:space="preserve"> 3: Evidence Informed Decision Making </w:t>
      </w:r>
      <w:r w:rsidRPr="004940DC">
        <w:rPr>
          <w:b w:val="0"/>
        </w:rPr>
        <w:t>(25% of Course Grade)</w:t>
      </w:r>
    </w:p>
    <w:p w14:paraId="6835C5D1" w14:textId="753D9C2A" w:rsidR="0061125B" w:rsidRDefault="0061125B" w:rsidP="0061125B">
      <w:pPr>
        <w:pStyle w:val="BodyText"/>
      </w:pPr>
      <w:r>
        <w:t>Building upon the previous two assignments, students will prepare a brief paper that will demonstrate the student’s ability to seek out the best quality and practical assessments and evidence based intervention relevant to the practice</w:t>
      </w:r>
      <w:r w:rsidR="00112499">
        <w:t>-</w:t>
      </w:r>
      <w:r>
        <w:t xml:space="preserve">based question.  Building upon the skills learned in class, students will identify a </w:t>
      </w:r>
      <w:r>
        <w:lastRenderedPageBreak/>
        <w:t xml:space="preserve">minimum of two </w:t>
      </w:r>
      <w:r w:rsidR="00112499">
        <w:t xml:space="preserve">empirically-supported </w:t>
      </w:r>
      <w:r>
        <w:t>assessments/screening tools specific to their target population.  Stude</w:t>
      </w:r>
      <w:r w:rsidR="00112499">
        <w:t>n</w:t>
      </w:r>
      <w:r>
        <w:t>ts will describe specific considerations in the selection of the assessment/tool in</w:t>
      </w:r>
      <w:r w:rsidR="00112499">
        <w:t>c</w:t>
      </w:r>
      <w:r>
        <w:t>luding description, expected outcomes, administration/scoring, validity/reliability, and related costs.  Students will have to provide a rationale for the selection of the assessment(s) as they relate to the evidence found in assignment 2 (i.e. limitations with other measures as described in existing research, lack of adaptations to diverse populations, etc.).  In addition, students will identify an evidence based intervention (EBI) that can be applied to the</w:t>
      </w:r>
      <w:r w:rsidR="00112499">
        <w:t>ir</w:t>
      </w:r>
      <w:r>
        <w:t xml:space="preserve"> specific practice</w:t>
      </w:r>
      <w:r w:rsidR="00112499">
        <w:t>-</w:t>
      </w:r>
      <w:r>
        <w:t>based problem.  Students will have to identify the EBI and targeted key characteristics, overview of the EBI in</w:t>
      </w:r>
      <w:r w:rsidR="00112499">
        <w:t>c</w:t>
      </w:r>
      <w:r>
        <w:t>luding type of treatment category, primary outcomes, adaptations (if any), assessment of costs in</w:t>
      </w:r>
      <w:r w:rsidR="00112499">
        <w:t>c</w:t>
      </w:r>
      <w:r>
        <w:t>l</w:t>
      </w:r>
      <w:r w:rsidR="00112499">
        <w:t>u</w:t>
      </w:r>
      <w:r>
        <w:t xml:space="preserve">ding issues of sustainability, </w:t>
      </w:r>
      <w:r w:rsidR="009D3E44">
        <w:t>perceived</w:t>
      </w:r>
      <w:r>
        <w:t xml:space="preserve"> strengths and limitations, and the clinical utility as perceived by all of the </w:t>
      </w:r>
      <w:r w:rsidR="009D3E44">
        <w:t>evidence</w:t>
      </w:r>
      <w:r>
        <w:t xml:space="preserve"> collected.  More details will be provided in a separate document.</w:t>
      </w:r>
    </w:p>
    <w:p w14:paraId="71F2D4AA" w14:textId="44A100B8" w:rsidR="0061125B" w:rsidRPr="00173AE9" w:rsidRDefault="0061125B" w:rsidP="0061125B">
      <w:pPr>
        <w:pStyle w:val="BodyText"/>
      </w:pPr>
      <w:r w:rsidRPr="00173AE9">
        <w:rPr>
          <w:b/>
        </w:rPr>
        <w:t xml:space="preserve">Due: </w:t>
      </w:r>
      <w:r w:rsidR="00E900CC" w:rsidRPr="00173AE9">
        <w:rPr>
          <w:b/>
        </w:rPr>
        <w:t xml:space="preserve">Unit </w:t>
      </w:r>
      <w:r w:rsidRPr="00173AE9">
        <w:rPr>
          <w:b/>
        </w:rPr>
        <w:t>11</w:t>
      </w:r>
    </w:p>
    <w:p w14:paraId="0BD573A0" w14:textId="3BA7031C" w:rsidR="0061125B" w:rsidRPr="00173AE9" w:rsidRDefault="0061125B" w:rsidP="0061125B">
      <w:pPr>
        <w:pStyle w:val="BodyText"/>
        <w:rPr>
          <w:b/>
        </w:rPr>
      </w:pPr>
      <w:r w:rsidRPr="00173AE9">
        <w:rPr>
          <w:i/>
        </w:rPr>
        <w:t>This assignment relates to student learning outcome</w:t>
      </w:r>
      <w:r w:rsidR="00112499">
        <w:rPr>
          <w:i/>
        </w:rPr>
        <w:t xml:space="preserve"> 4</w:t>
      </w:r>
      <w:r w:rsidRPr="00173AE9">
        <w:rPr>
          <w:i/>
        </w:rPr>
        <w:t>.</w:t>
      </w:r>
    </w:p>
    <w:p w14:paraId="16C169F7" w14:textId="77777777" w:rsidR="0061125B" w:rsidRPr="00173AE9" w:rsidRDefault="0061125B" w:rsidP="0061125B">
      <w:pPr>
        <w:pStyle w:val="BodyText"/>
      </w:pPr>
      <w:r w:rsidRPr="00173AE9">
        <w:rPr>
          <w:b/>
          <w:i/>
        </w:rPr>
        <w:t>Please Note:</w:t>
      </w:r>
      <w:r w:rsidRPr="00173AE9">
        <w:t xml:space="preserve"> All written assignments will be graded not only on content, but also on professional presentation, adherence to the guidelines, grammar, spelling, mechanics, and APA format. </w:t>
      </w:r>
    </w:p>
    <w:p w14:paraId="06834A8E" w14:textId="77777777" w:rsidR="007B0665" w:rsidRDefault="007B0665" w:rsidP="0061125B">
      <w:pPr>
        <w:pStyle w:val="Heading2"/>
      </w:pPr>
    </w:p>
    <w:p w14:paraId="150ADBFC" w14:textId="7E2BAD84" w:rsidR="0061125B" w:rsidRPr="00173AE9" w:rsidRDefault="00112499" w:rsidP="0061125B">
      <w:pPr>
        <w:pStyle w:val="Heading2"/>
        <w:rPr>
          <w:b w:val="0"/>
        </w:rPr>
      </w:pPr>
      <w:r>
        <w:t xml:space="preserve">Assignment 4: </w:t>
      </w:r>
      <w:r w:rsidR="004B1C6B">
        <w:t>EBP</w:t>
      </w:r>
      <w:r w:rsidR="0061125B" w:rsidRPr="00173AE9">
        <w:t xml:space="preserve"> </w:t>
      </w:r>
      <w:r>
        <w:t xml:space="preserve">Project Summary </w:t>
      </w:r>
      <w:r w:rsidR="0061125B" w:rsidRPr="00173AE9">
        <w:t xml:space="preserve">Presentation </w:t>
      </w:r>
      <w:r w:rsidR="0061125B" w:rsidRPr="00173AE9">
        <w:rPr>
          <w:b w:val="0"/>
        </w:rPr>
        <w:t>(25% of Course Grade)</w:t>
      </w:r>
    </w:p>
    <w:p w14:paraId="31769149" w14:textId="5B6CBBBA" w:rsidR="00BC4A47" w:rsidRPr="00173AE9" w:rsidRDefault="0061125B" w:rsidP="00BC4A47">
      <w:pPr>
        <w:pStyle w:val="BodyText"/>
      </w:pPr>
      <w:r w:rsidRPr="00173AE9">
        <w:t>Each student will pre</w:t>
      </w:r>
      <w:r w:rsidR="00056C06">
        <w:t>sent</w:t>
      </w:r>
      <w:r w:rsidRPr="00173AE9">
        <w:t xml:space="preserve"> a Power</w:t>
      </w:r>
      <w:r w:rsidR="007B0665">
        <w:t>Point presentation of the cumul</w:t>
      </w:r>
      <w:r w:rsidRPr="00173AE9">
        <w:t xml:space="preserve">ative work conducted over the course of the semester. </w:t>
      </w:r>
      <w:r w:rsidR="00BC4A47" w:rsidRPr="00173AE9">
        <w:t>More details will be provided in a separate document.</w:t>
      </w:r>
    </w:p>
    <w:p w14:paraId="69A655D0" w14:textId="691AD8FC" w:rsidR="0061125B" w:rsidRPr="00AF0D4D" w:rsidRDefault="0003448A" w:rsidP="0061125B">
      <w:pPr>
        <w:pStyle w:val="BodyText"/>
        <w:rPr>
          <w:i/>
        </w:rPr>
      </w:pPr>
      <w:r w:rsidRPr="00173AE9">
        <w:rPr>
          <w:b/>
        </w:rPr>
        <w:t xml:space="preserve">Presentation </w:t>
      </w:r>
      <w:r w:rsidR="0061125B" w:rsidRPr="00173AE9">
        <w:rPr>
          <w:b/>
        </w:rPr>
        <w:t>Due: Unit</w:t>
      </w:r>
      <w:r w:rsidR="00784BBF">
        <w:rPr>
          <w:b/>
        </w:rPr>
        <w:t>s</w:t>
      </w:r>
      <w:r w:rsidR="0097284F">
        <w:rPr>
          <w:b/>
        </w:rPr>
        <w:t xml:space="preserve"> 13,</w:t>
      </w:r>
      <w:r w:rsidR="0061125B" w:rsidRPr="00173AE9">
        <w:rPr>
          <w:b/>
        </w:rPr>
        <w:t xml:space="preserve"> 1</w:t>
      </w:r>
      <w:r w:rsidR="00A8238E" w:rsidRPr="00173AE9">
        <w:rPr>
          <w:b/>
        </w:rPr>
        <w:t>4</w:t>
      </w:r>
      <w:r w:rsidR="0061125B" w:rsidRPr="00173AE9">
        <w:rPr>
          <w:b/>
        </w:rPr>
        <w:t xml:space="preserve"> and</w:t>
      </w:r>
      <w:r w:rsidR="0097284F">
        <w:rPr>
          <w:b/>
        </w:rPr>
        <w:t>/or</w:t>
      </w:r>
      <w:r w:rsidR="0061125B" w:rsidRPr="00173AE9">
        <w:rPr>
          <w:b/>
        </w:rPr>
        <w:t xml:space="preserve"> </w:t>
      </w:r>
      <w:proofErr w:type="gramStart"/>
      <w:r w:rsidR="0061125B" w:rsidRPr="00173AE9">
        <w:rPr>
          <w:b/>
        </w:rPr>
        <w:t>1</w:t>
      </w:r>
      <w:r w:rsidR="00A8238E" w:rsidRPr="00173AE9">
        <w:rPr>
          <w:b/>
        </w:rPr>
        <w:t>5</w:t>
      </w:r>
      <w:r w:rsidR="00DC0592">
        <w:rPr>
          <w:b/>
        </w:rPr>
        <w:t xml:space="preserve"> </w:t>
      </w:r>
      <w:r w:rsidR="00784BBF">
        <w:rPr>
          <w:b/>
        </w:rPr>
        <w:t xml:space="preserve"> </w:t>
      </w:r>
      <w:r w:rsidR="00784BBF">
        <w:rPr>
          <w:i/>
        </w:rPr>
        <w:t>(</w:t>
      </w:r>
      <w:proofErr w:type="gramEnd"/>
      <w:r w:rsidR="00DC0592" w:rsidRPr="00AF0D4D">
        <w:rPr>
          <w:i/>
        </w:rPr>
        <w:t>To be determined by instructor</w:t>
      </w:r>
      <w:r w:rsidR="00784BBF">
        <w:rPr>
          <w:i/>
        </w:rPr>
        <w:t>.)</w:t>
      </w:r>
    </w:p>
    <w:p w14:paraId="2D370007" w14:textId="3CC4C48D" w:rsidR="0061125B" w:rsidRDefault="0061125B" w:rsidP="0061125B">
      <w:pPr>
        <w:pStyle w:val="BodyText"/>
        <w:rPr>
          <w:b/>
        </w:rPr>
      </w:pPr>
      <w:r w:rsidRPr="00173AE9">
        <w:rPr>
          <w:i/>
        </w:rPr>
        <w:t>This assignment relates to student learning outcome</w:t>
      </w:r>
      <w:r w:rsidR="00112499">
        <w:rPr>
          <w:i/>
        </w:rPr>
        <w:t xml:space="preserve"> 4</w:t>
      </w:r>
      <w:r w:rsidRPr="00173AE9">
        <w:rPr>
          <w:i/>
        </w:rPr>
        <w:t>.</w:t>
      </w:r>
    </w:p>
    <w:p w14:paraId="18B94084" w14:textId="77777777" w:rsidR="007B0665" w:rsidRDefault="007B0665" w:rsidP="0061125B">
      <w:pPr>
        <w:pStyle w:val="Heading2"/>
      </w:pPr>
    </w:p>
    <w:p w14:paraId="3208E2DD" w14:textId="2B132683" w:rsidR="0061125B" w:rsidRPr="004940DC" w:rsidRDefault="0061125B" w:rsidP="0061125B">
      <w:pPr>
        <w:pStyle w:val="Heading2"/>
        <w:rPr>
          <w:b w:val="0"/>
        </w:rPr>
      </w:pPr>
      <w:r w:rsidRPr="00E55CB6">
        <w:t xml:space="preserve">Class Participation </w:t>
      </w:r>
      <w:r w:rsidRPr="004940DC">
        <w:rPr>
          <w:b w:val="0"/>
        </w:rPr>
        <w:t>(10% of Course Grade)</w:t>
      </w:r>
    </w:p>
    <w:p w14:paraId="02EA4617" w14:textId="5754D5A1" w:rsidR="00861985" w:rsidRDefault="0061125B" w:rsidP="0005093D">
      <w:pPr>
        <w:pStyle w:val="BodyText"/>
        <w:rPr>
          <w:szCs w:val="20"/>
        </w:rPr>
      </w:pPr>
      <w:r w:rsidRPr="006D034E">
        <w:t xml:space="preserve">Student participation is worth 10% of the </w:t>
      </w:r>
      <w:r w:rsidR="007B0665">
        <w:t xml:space="preserve">overall course </w:t>
      </w:r>
      <w:r w:rsidRPr="006D034E">
        <w:t>grade.</w:t>
      </w:r>
      <w:r>
        <w:t xml:space="preserve"> </w:t>
      </w:r>
      <w:r w:rsidRPr="004418FA">
        <w:rPr>
          <w:szCs w:val="20"/>
        </w:rPr>
        <w:t xml:space="preserve">The </w:t>
      </w:r>
      <w:r w:rsidR="00056C06">
        <w:rPr>
          <w:szCs w:val="20"/>
        </w:rPr>
        <w:t>grade will be based on evidence of preparation for class, including completion of the asynchronous material and required readings</w:t>
      </w:r>
      <w:r w:rsidR="00AF0D4D">
        <w:rPr>
          <w:szCs w:val="20"/>
        </w:rPr>
        <w:t xml:space="preserve"> </w:t>
      </w:r>
      <w:r w:rsidR="00AF0D4D">
        <w:rPr>
          <w:i/>
          <w:szCs w:val="20"/>
        </w:rPr>
        <w:t>in advance of class</w:t>
      </w:r>
      <w:r w:rsidR="00056C06">
        <w:rPr>
          <w:szCs w:val="20"/>
        </w:rPr>
        <w:t xml:space="preserve">, as well as on </w:t>
      </w:r>
      <w:r w:rsidR="004418FA" w:rsidRPr="004418FA">
        <w:rPr>
          <w:szCs w:val="20"/>
        </w:rPr>
        <w:t>the student</w:t>
      </w:r>
      <w:r w:rsidR="00297AA0">
        <w:rPr>
          <w:szCs w:val="20"/>
        </w:rPr>
        <w:t>’s participation and engagement</w:t>
      </w:r>
      <w:r w:rsidR="00056C06">
        <w:rPr>
          <w:szCs w:val="20"/>
        </w:rPr>
        <w:t xml:space="preserve"> during live class sessions</w:t>
      </w:r>
      <w:r w:rsidR="00297AA0">
        <w:rPr>
          <w:szCs w:val="20"/>
        </w:rPr>
        <w:t>.</w:t>
      </w:r>
    </w:p>
    <w:p w14:paraId="7FC906F5" w14:textId="78EC6AEC" w:rsidR="006471B2" w:rsidRDefault="006471B2" w:rsidP="0005093D">
      <w:pPr>
        <w:pStyle w:val="BodyText"/>
        <w:rPr>
          <w:szCs w:val="20"/>
        </w:rPr>
      </w:pPr>
    </w:p>
    <w:p w14:paraId="20CED0BA" w14:textId="5E48CC7F" w:rsidR="006471B2" w:rsidRDefault="006471B2" w:rsidP="0005093D">
      <w:pPr>
        <w:pStyle w:val="BodyText"/>
        <w:rPr>
          <w:szCs w:val="20"/>
        </w:rPr>
      </w:pPr>
    </w:p>
    <w:p w14:paraId="29DA089E" w14:textId="77777777" w:rsidR="006471B2" w:rsidRDefault="006471B2" w:rsidP="0005093D">
      <w:pPr>
        <w:pStyle w:val="BodyText"/>
        <w:rPr>
          <w:szCs w:val="20"/>
        </w:rPr>
      </w:pPr>
    </w:p>
    <w:p w14:paraId="2AB41078" w14:textId="77777777" w:rsidR="00297AA0" w:rsidRPr="004418FA" w:rsidRDefault="00297AA0" w:rsidP="0005093D">
      <w:pPr>
        <w:pStyle w:val="BodyText"/>
        <w:rPr>
          <w:szCs w:val="20"/>
        </w:rPr>
      </w:pPr>
    </w:p>
    <w:p w14:paraId="5E996FEC" w14:textId="15302365" w:rsidR="0016662D" w:rsidRDefault="00B36777" w:rsidP="0016662D">
      <w:pPr>
        <w:pStyle w:val="BodyText"/>
        <w:rPr>
          <w:color w:val="000000"/>
        </w:rPr>
      </w:pPr>
      <w:r>
        <w:rPr>
          <w:color w:val="000000"/>
        </w:rPr>
        <w:br w:type="column"/>
      </w:r>
      <w:r w:rsidR="00325D4C"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2A7D95A0" w14:textId="77777777" w:rsidTr="00B408EE">
        <w:trPr>
          <w:cantSplit/>
          <w:tblHeader/>
        </w:trPr>
        <w:tc>
          <w:tcPr>
            <w:tcW w:w="4698" w:type="dxa"/>
            <w:gridSpan w:val="2"/>
            <w:tcBorders>
              <w:top w:val="single" w:sz="8" w:space="0" w:color="C0504D"/>
            </w:tcBorders>
            <w:shd w:val="clear" w:color="auto" w:fill="C00000"/>
            <w:vAlign w:val="center"/>
          </w:tcPr>
          <w:p w14:paraId="3F6793F1"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3A34AEA"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7C595800" w14:textId="77777777" w:rsidTr="00B408EE">
        <w:trPr>
          <w:cantSplit/>
        </w:trPr>
        <w:tc>
          <w:tcPr>
            <w:tcW w:w="2367" w:type="dxa"/>
            <w:tcBorders>
              <w:top w:val="single" w:sz="8" w:space="0" w:color="C0504D"/>
              <w:left w:val="single" w:sz="8" w:space="0" w:color="C0504D"/>
              <w:bottom w:val="single" w:sz="8" w:space="0" w:color="C0504D"/>
            </w:tcBorders>
          </w:tcPr>
          <w:p w14:paraId="2EE1F1D2"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D06BED6"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6D3DE66"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907D3E9" w14:textId="77777777" w:rsidR="0016662D" w:rsidRPr="000D4EB9" w:rsidRDefault="0016662D" w:rsidP="00B408EE">
            <w:pPr>
              <w:rPr>
                <w:rFonts w:cs="Arial"/>
              </w:rPr>
            </w:pPr>
            <w:r w:rsidRPr="000D4EB9">
              <w:rPr>
                <w:rFonts w:cs="Arial"/>
                <w:color w:val="000000"/>
              </w:rPr>
              <w:t>A</w:t>
            </w:r>
          </w:p>
        </w:tc>
      </w:tr>
      <w:tr w:rsidR="0016662D" w:rsidRPr="000D4EB9" w14:paraId="30183389" w14:textId="77777777" w:rsidTr="00B408EE">
        <w:trPr>
          <w:cantSplit/>
        </w:trPr>
        <w:tc>
          <w:tcPr>
            <w:tcW w:w="2367" w:type="dxa"/>
            <w:tcBorders>
              <w:top w:val="single" w:sz="8" w:space="0" w:color="C0504D"/>
              <w:left w:val="single" w:sz="8" w:space="0" w:color="C0504D"/>
              <w:bottom w:val="single" w:sz="8" w:space="0" w:color="C0504D"/>
            </w:tcBorders>
          </w:tcPr>
          <w:p w14:paraId="0A91E75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A64F1D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D9D800C"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E460AC7" w14:textId="77777777" w:rsidR="0016662D" w:rsidRPr="000D4EB9" w:rsidRDefault="0016662D" w:rsidP="00B408EE">
            <w:pPr>
              <w:rPr>
                <w:rFonts w:cs="Arial"/>
              </w:rPr>
            </w:pPr>
            <w:r w:rsidRPr="000D4EB9">
              <w:rPr>
                <w:rFonts w:cs="Arial"/>
                <w:color w:val="000000"/>
              </w:rPr>
              <w:t>A-</w:t>
            </w:r>
          </w:p>
        </w:tc>
      </w:tr>
      <w:tr w:rsidR="0016662D" w:rsidRPr="000D4EB9" w14:paraId="148A7AB3" w14:textId="77777777" w:rsidTr="00B408EE">
        <w:trPr>
          <w:cantSplit/>
        </w:trPr>
        <w:tc>
          <w:tcPr>
            <w:tcW w:w="2367" w:type="dxa"/>
            <w:tcBorders>
              <w:top w:val="single" w:sz="8" w:space="0" w:color="C0504D"/>
              <w:left w:val="single" w:sz="8" w:space="0" w:color="C0504D"/>
              <w:bottom w:val="single" w:sz="8" w:space="0" w:color="C0504D"/>
            </w:tcBorders>
          </w:tcPr>
          <w:p w14:paraId="2B7DCDF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452286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EE41A49"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FD11E75" w14:textId="77777777" w:rsidR="0016662D" w:rsidRPr="000D4EB9" w:rsidRDefault="0016662D" w:rsidP="00B408EE">
            <w:pPr>
              <w:rPr>
                <w:rFonts w:cs="Arial"/>
              </w:rPr>
            </w:pPr>
            <w:r w:rsidRPr="000D4EB9">
              <w:rPr>
                <w:rFonts w:cs="Arial"/>
                <w:color w:val="000000"/>
              </w:rPr>
              <w:t>B+</w:t>
            </w:r>
          </w:p>
        </w:tc>
      </w:tr>
      <w:tr w:rsidR="0016662D" w:rsidRPr="000D4EB9" w14:paraId="056206F9" w14:textId="77777777" w:rsidTr="00B408EE">
        <w:trPr>
          <w:cantSplit/>
        </w:trPr>
        <w:tc>
          <w:tcPr>
            <w:tcW w:w="2367" w:type="dxa"/>
            <w:tcBorders>
              <w:top w:val="single" w:sz="8" w:space="0" w:color="C0504D"/>
              <w:left w:val="single" w:sz="8" w:space="0" w:color="C0504D"/>
              <w:bottom w:val="single" w:sz="8" w:space="0" w:color="C0504D"/>
            </w:tcBorders>
          </w:tcPr>
          <w:p w14:paraId="1F91D2D0"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851285D"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C865779"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8D66EB5" w14:textId="77777777" w:rsidR="0016662D" w:rsidRPr="000D4EB9" w:rsidRDefault="0016662D" w:rsidP="00B408EE">
            <w:pPr>
              <w:rPr>
                <w:rFonts w:cs="Arial"/>
              </w:rPr>
            </w:pPr>
            <w:r w:rsidRPr="000D4EB9">
              <w:rPr>
                <w:rFonts w:cs="Arial"/>
                <w:color w:val="000000"/>
              </w:rPr>
              <w:t>B</w:t>
            </w:r>
          </w:p>
        </w:tc>
      </w:tr>
      <w:tr w:rsidR="0016662D" w:rsidRPr="000D4EB9" w14:paraId="72EBEF88" w14:textId="77777777" w:rsidTr="00B408EE">
        <w:trPr>
          <w:cantSplit/>
        </w:trPr>
        <w:tc>
          <w:tcPr>
            <w:tcW w:w="2367" w:type="dxa"/>
            <w:tcBorders>
              <w:top w:val="single" w:sz="8" w:space="0" w:color="C0504D"/>
              <w:left w:val="single" w:sz="8" w:space="0" w:color="C0504D"/>
              <w:bottom w:val="single" w:sz="8" w:space="0" w:color="C0504D"/>
            </w:tcBorders>
          </w:tcPr>
          <w:p w14:paraId="1CB2438B"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7DD5F11A"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38F68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FB58CEA" w14:textId="77777777" w:rsidR="0016662D" w:rsidRPr="000D4EB9" w:rsidRDefault="0016662D" w:rsidP="00B408EE">
            <w:pPr>
              <w:rPr>
                <w:rFonts w:cs="Arial"/>
              </w:rPr>
            </w:pPr>
            <w:r w:rsidRPr="000D4EB9">
              <w:rPr>
                <w:rFonts w:cs="Arial"/>
                <w:color w:val="000000"/>
              </w:rPr>
              <w:t>B-</w:t>
            </w:r>
          </w:p>
        </w:tc>
      </w:tr>
      <w:tr w:rsidR="0016662D" w:rsidRPr="000D4EB9" w14:paraId="499E5109" w14:textId="77777777" w:rsidTr="00B408EE">
        <w:trPr>
          <w:cantSplit/>
        </w:trPr>
        <w:tc>
          <w:tcPr>
            <w:tcW w:w="2367" w:type="dxa"/>
            <w:tcBorders>
              <w:top w:val="single" w:sz="8" w:space="0" w:color="C0504D"/>
              <w:left w:val="single" w:sz="8" w:space="0" w:color="C0504D"/>
              <w:bottom w:val="single" w:sz="8" w:space="0" w:color="C0504D"/>
            </w:tcBorders>
          </w:tcPr>
          <w:p w14:paraId="60511E6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23093CB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46A7798"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37AD084" w14:textId="77777777" w:rsidR="0016662D" w:rsidRPr="000D4EB9" w:rsidRDefault="0016662D" w:rsidP="00B408EE">
            <w:pPr>
              <w:rPr>
                <w:rFonts w:cs="Arial"/>
              </w:rPr>
            </w:pPr>
            <w:r w:rsidRPr="000D4EB9">
              <w:rPr>
                <w:rFonts w:cs="Arial"/>
                <w:color w:val="000000"/>
              </w:rPr>
              <w:t>C+</w:t>
            </w:r>
          </w:p>
        </w:tc>
      </w:tr>
      <w:tr w:rsidR="0016662D" w:rsidRPr="000D4EB9" w14:paraId="02EE1DEE" w14:textId="77777777" w:rsidTr="00B408EE">
        <w:trPr>
          <w:cantSplit/>
        </w:trPr>
        <w:tc>
          <w:tcPr>
            <w:tcW w:w="2367" w:type="dxa"/>
            <w:tcBorders>
              <w:top w:val="single" w:sz="8" w:space="0" w:color="C0504D"/>
              <w:left w:val="single" w:sz="8" w:space="0" w:color="C0504D"/>
              <w:bottom w:val="single" w:sz="8" w:space="0" w:color="C0504D"/>
            </w:tcBorders>
          </w:tcPr>
          <w:p w14:paraId="5997B47D"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BF400AB"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ACA711E"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362734C" w14:textId="77777777" w:rsidR="0016662D" w:rsidRPr="000D4EB9" w:rsidRDefault="0016662D" w:rsidP="00B408EE">
            <w:pPr>
              <w:rPr>
                <w:rFonts w:cs="Arial"/>
              </w:rPr>
            </w:pPr>
            <w:r w:rsidRPr="000D4EB9">
              <w:rPr>
                <w:rFonts w:cs="Arial"/>
                <w:color w:val="000000"/>
              </w:rPr>
              <w:t>C</w:t>
            </w:r>
          </w:p>
        </w:tc>
      </w:tr>
      <w:tr w:rsidR="0016662D" w:rsidRPr="000D4EB9" w14:paraId="709C7EE7" w14:textId="77777777" w:rsidTr="00B408EE">
        <w:trPr>
          <w:cantSplit/>
        </w:trPr>
        <w:tc>
          <w:tcPr>
            <w:tcW w:w="2367" w:type="dxa"/>
            <w:tcBorders>
              <w:top w:val="single" w:sz="8" w:space="0" w:color="C0504D"/>
              <w:left w:val="single" w:sz="8" w:space="0" w:color="C0504D"/>
              <w:bottom w:val="single" w:sz="8" w:space="0" w:color="C0504D"/>
            </w:tcBorders>
          </w:tcPr>
          <w:p w14:paraId="03FED57B"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25094FE"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870C5C8"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9605B54" w14:textId="77777777" w:rsidR="0016662D" w:rsidRPr="000D4EB9" w:rsidRDefault="0016662D" w:rsidP="00B408EE">
            <w:pPr>
              <w:rPr>
                <w:rFonts w:cs="Arial"/>
                <w:color w:val="000000"/>
              </w:rPr>
            </w:pPr>
            <w:r w:rsidRPr="000D4EB9">
              <w:rPr>
                <w:rFonts w:cs="Arial"/>
                <w:color w:val="000000"/>
              </w:rPr>
              <w:t>C-</w:t>
            </w:r>
          </w:p>
        </w:tc>
      </w:tr>
    </w:tbl>
    <w:p w14:paraId="3EBD5882" w14:textId="77777777" w:rsidR="0016662D" w:rsidRDefault="0016662D" w:rsidP="00325D4C">
      <w:pPr>
        <w:pStyle w:val="BodyText"/>
        <w:rPr>
          <w:color w:val="000000"/>
        </w:rPr>
      </w:pPr>
    </w:p>
    <w:p w14:paraId="00F93EFC"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w:t>
      </w:r>
      <w:proofErr w:type="gramStart"/>
      <w:r>
        <w:t>:  (</w:t>
      </w:r>
      <w:proofErr w:type="gramEnd"/>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4F1EF28" w14:textId="77777777" w:rsidR="0016662D" w:rsidRDefault="0016662D" w:rsidP="0016662D">
      <w:r>
        <w:t> </w:t>
      </w:r>
    </w:p>
    <w:p w14:paraId="0070D8C8" w14:textId="3E165553" w:rsidR="006471B2" w:rsidRDefault="006471B2">
      <w:pPr>
        <w:rPr>
          <w:rFonts w:cs="Arial"/>
          <w:color w:val="000000"/>
          <w:szCs w:val="24"/>
        </w:rPr>
      </w:pPr>
      <w:r>
        <w:rPr>
          <w:color w:val="000000"/>
        </w:rPr>
        <w:br w:type="page"/>
      </w:r>
    </w:p>
    <w:p w14:paraId="79D426CB" w14:textId="77777777" w:rsidR="0016662D" w:rsidRDefault="0016662D" w:rsidP="00325D4C">
      <w:pPr>
        <w:pStyle w:val="BodyText"/>
        <w:rPr>
          <w:color w:val="000000"/>
        </w:rPr>
      </w:pPr>
    </w:p>
    <w:p w14:paraId="04392A6E"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F36B7BE" w14:textId="17E6D191" w:rsidR="0005093D" w:rsidRDefault="0005093D" w:rsidP="0005093D">
      <w:pPr>
        <w:pStyle w:val="BodyText"/>
      </w:pPr>
      <w:r w:rsidRPr="008F7DEA">
        <w:t>This course requires one text not previously used in the graduate program.</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201D732A" w14:textId="77777777" w:rsidR="005F3422" w:rsidRPr="00E55CB6" w:rsidRDefault="005F3422" w:rsidP="00E55CB6">
      <w:pPr>
        <w:pStyle w:val="Heading2"/>
      </w:pPr>
      <w:r w:rsidRPr="00E55CB6">
        <w:t xml:space="preserve">Required Textbooks </w:t>
      </w:r>
    </w:p>
    <w:p w14:paraId="6B57B571" w14:textId="137CFB02" w:rsidR="007F1A6B" w:rsidRDefault="007F1A6B" w:rsidP="007F1A6B">
      <w:pPr>
        <w:pStyle w:val="Bib"/>
      </w:pPr>
      <w:r>
        <w:t>Webber, M. (201</w:t>
      </w:r>
      <w:r w:rsidR="00251C3D">
        <w:t>5</w:t>
      </w:r>
      <w:r>
        <w:t xml:space="preserve">). </w:t>
      </w:r>
      <w:r w:rsidRPr="003C1CB8">
        <w:rPr>
          <w:i/>
        </w:rPr>
        <w:t>Applying research evidence in social work practice.</w:t>
      </w:r>
      <w:r>
        <w:t xml:space="preserve"> </w:t>
      </w:r>
      <w:r w:rsidR="00B36777">
        <w:t xml:space="preserve">New York: </w:t>
      </w:r>
      <w:r>
        <w:t>Palgrave M</w:t>
      </w:r>
      <w:r w:rsidR="00251C3D">
        <w:t>a</w:t>
      </w:r>
      <w:r>
        <w:t>c</w:t>
      </w:r>
      <w:r w:rsidR="00251C3D">
        <w:t>m</w:t>
      </w:r>
      <w:r>
        <w:t>illan.</w:t>
      </w:r>
    </w:p>
    <w:p w14:paraId="59830254" w14:textId="0B2895BC" w:rsidR="0005093D" w:rsidRPr="007A1505" w:rsidRDefault="0005093D" w:rsidP="0005093D">
      <w:pPr>
        <w:pStyle w:val="Bib"/>
      </w:pPr>
      <w:r w:rsidRPr="007A1505">
        <w:t>Rubin, A. &amp; Babbie, E. (201</w:t>
      </w:r>
      <w:r w:rsidR="00FB7A5A">
        <w:t>6</w:t>
      </w:r>
      <w:r w:rsidRPr="007A1505">
        <w:t xml:space="preserve">). </w:t>
      </w:r>
      <w:r w:rsidRPr="007A1505">
        <w:rPr>
          <w:i/>
        </w:rPr>
        <w:t>Essential research methods for social work (</w:t>
      </w:r>
      <w:r w:rsidR="00FB7A5A">
        <w:rPr>
          <w:i/>
        </w:rPr>
        <w:t>4</w:t>
      </w:r>
      <w:r w:rsidR="00FB7A5A" w:rsidRPr="00FB7A5A">
        <w:rPr>
          <w:i/>
          <w:vertAlign w:val="superscript"/>
        </w:rPr>
        <w:t>th</w:t>
      </w:r>
      <w:r w:rsidR="00FB7A5A">
        <w:rPr>
          <w:i/>
        </w:rPr>
        <w:t xml:space="preserve"> </w:t>
      </w:r>
      <w:r w:rsidRPr="007A1505">
        <w:rPr>
          <w:i/>
        </w:rPr>
        <w:t xml:space="preserve">ed.). </w:t>
      </w:r>
      <w:r w:rsidRPr="007A1505">
        <w:t>Belmont, CA: Brooks/Cole</w:t>
      </w:r>
      <w:r w:rsidR="00FB7A5A">
        <w:t>, Cengage Learning</w:t>
      </w:r>
      <w:r w:rsidRPr="007A1505">
        <w:t xml:space="preserve">. </w:t>
      </w:r>
      <w:r w:rsidR="0004562C">
        <w:t xml:space="preserve"> [</w:t>
      </w:r>
      <w:r w:rsidR="0004562C" w:rsidRPr="00B3691C">
        <w:rPr>
          <w:i/>
        </w:rPr>
        <w:t>Note:</w:t>
      </w:r>
      <w:r w:rsidR="0004562C">
        <w:t xml:space="preserve"> </w:t>
      </w:r>
      <w:r w:rsidR="0004562C">
        <w:rPr>
          <w:i/>
        </w:rPr>
        <w:t>This text serves as a reference text.  Any basic research methods primer may be substituted.]</w:t>
      </w:r>
    </w:p>
    <w:p w14:paraId="78A766F6" w14:textId="77777777" w:rsidR="009B093D" w:rsidRDefault="009B093D" w:rsidP="0005093D">
      <w:pPr>
        <w:pStyle w:val="Bib"/>
        <w:rPr>
          <w:b/>
        </w:rPr>
      </w:pPr>
      <w:r>
        <w:rPr>
          <w:b/>
        </w:rPr>
        <w:t>Recommended Textbook</w:t>
      </w:r>
    </w:p>
    <w:p w14:paraId="4925D7A3" w14:textId="77777777" w:rsidR="009B093D" w:rsidRDefault="009B093D" w:rsidP="009B093D">
      <w:pPr>
        <w:ind w:left="720" w:hanging="720"/>
        <w:rPr>
          <w:rFonts w:cs="Arial"/>
        </w:rPr>
      </w:pPr>
      <w:r w:rsidRPr="005067C7">
        <w:rPr>
          <w:rFonts w:cs="Arial"/>
        </w:rPr>
        <w:t>Pyrczak,</w:t>
      </w:r>
      <w:r w:rsidR="009C7EB8">
        <w:rPr>
          <w:rFonts w:cs="Arial"/>
        </w:rPr>
        <w:t xml:space="preserve"> F.</w:t>
      </w:r>
      <w:r w:rsidRPr="005067C7">
        <w:rPr>
          <w:rFonts w:cs="Arial"/>
        </w:rPr>
        <w:t xml:space="preserve"> (2013). </w:t>
      </w:r>
      <w:r w:rsidRPr="005067C7">
        <w:rPr>
          <w:rFonts w:cs="Arial"/>
          <w:i/>
        </w:rPr>
        <w:t>Evaluating research in academic journals. 4</w:t>
      </w:r>
      <w:r w:rsidRPr="005067C7">
        <w:rPr>
          <w:rFonts w:cs="Arial"/>
          <w:i/>
          <w:vertAlign w:val="superscript"/>
        </w:rPr>
        <w:t>th</w:t>
      </w:r>
      <w:r>
        <w:rPr>
          <w:rFonts w:cs="Arial"/>
          <w:i/>
        </w:rPr>
        <w:t xml:space="preserve"> </w:t>
      </w:r>
      <w:proofErr w:type="gramStart"/>
      <w:r>
        <w:rPr>
          <w:rFonts w:cs="Arial"/>
          <w:i/>
        </w:rPr>
        <w:t>Ed..</w:t>
      </w:r>
      <w:proofErr w:type="gramEnd"/>
      <w:r>
        <w:rPr>
          <w:rFonts w:cs="Arial"/>
          <w:i/>
        </w:rPr>
        <w:t xml:space="preserve"> </w:t>
      </w:r>
      <w:r w:rsidR="009C7EB8">
        <w:rPr>
          <w:rFonts w:cs="Arial"/>
        </w:rPr>
        <w:t xml:space="preserve">Glendale, CA: </w:t>
      </w:r>
      <w:r w:rsidRPr="005067C7">
        <w:rPr>
          <w:rFonts w:cs="Arial"/>
        </w:rPr>
        <w:t>Pyrczak Publishing.</w:t>
      </w:r>
      <w:r w:rsidR="009C7EB8">
        <w:rPr>
          <w:rFonts w:cs="Arial"/>
        </w:rPr>
        <w:t xml:space="preserve"> [Note: Newer editions are available.  Because this text is recommended for reference purposes, an older version is acceptable and typically more cost-effective.]</w:t>
      </w:r>
    </w:p>
    <w:p w14:paraId="4BCE7430" w14:textId="77777777" w:rsidR="00604C00" w:rsidRPr="005067C7" w:rsidRDefault="00604C00" w:rsidP="009B093D">
      <w:pPr>
        <w:ind w:left="720" w:hanging="720"/>
        <w:rPr>
          <w:rFonts w:cs="Arial"/>
        </w:rPr>
      </w:pPr>
    </w:p>
    <w:p w14:paraId="1ADEB514" w14:textId="77777777" w:rsidR="005600E1" w:rsidRPr="00E55CB6" w:rsidRDefault="005F3422" w:rsidP="00E55CB6">
      <w:pPr>
        <w:pStyle w:val="Heading2"/>
      </w:pPr>
      <w:r w:rsidRPr="00E55CB6">
        <w:t>Recommended Guidebook for APA Style Formatting</w:t>
      </w:r>
    </w:p>
    <w:p w14:paraId="5E4B444E" w14:textId="11756B32" w:rsidR="0005093D" w:rsidRPr="00CF6842" w:rsidRDefault="0005093D" w:rsidP="0005093D">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000F489C">
        <w:t>: Author.</w:t>
      </w:r>
    </w:p>
    <w:p w14:paraId="53A5032F" w14:textId="77777777" w:rsidR="005F3422" w:rsidRPr="00E55CB6" w:rsidRDefault="005F3422" w:rsidP="00E55CB6">
      <w:pPr>
        <w:pStyle w:val="Heading2"/>
      </w:pPr>
      <w:r w:rsidRPr="00E55CB6">
        <w:t>Recommended Websites</w:t>
      </w:r>
      <w:r w:rsidR="00197918" w:rsidRPr="00E55CB6">
        <w:t xml:space="preserve"> </w:t>
      </w:r>
    </w:p>
    <w:p w14:paraId="56E5A922" w14:textId="77777777" w:rsidR="0005093D" w:rsidRPr="00397BC6" w:rsidRDefault="0005093D" w:rsidP="0005093D">
      <w:pPr>
        <w:pStyle w:val="Bib"/>
      </w:pPr>
      <w:r w:rsidRPr="00397BC6">
        <w:t>Agency for Healthcare Research and Quality</w:t>
      </w:r>
      <w:r>
        <w:t xml:space="preserve">: </w:t>
      </w:r>
      <w:hyperlink r:id="rId15" w:history="1">
        <w:r w:rsidRPr="00397BC6">
          <w:rPr>
            <w:rStyle w:val="Hyperlink"/>
          </w:rPr>
          <w:t>http://www.ahrq.gov/</w:t>
        </w:r>
      </w:hyperlink>
    </w:p>
    <w:p w14:paraId="439657A4" w14:textId="77777777" w:rsidR="0005093D" w:rsidRDefault="0005093D" w:rsidP="0005093D">
      <w:pPr>
        <w:pStyle w:val="Bib"/>
      </w:pPr>
      <w:r>
        <w:t xml:space="preserve">American Evaluation Association: </w:t>
      </w:r>
      <w:hyperlink r:id="rId16" w:history="1">
        <w:r w:rsidRPr="00864634">
          <w:rPr>
            <w:rStyle w:val="Hyperlink"/>
          </w:rPr>
          <w:t>http://www.eval.org/</w:t>
        </w:r>
      </w:hyperlink>
    </w:p>
    <w:p w14:paraId="79AD03B2" w14:textId="77777777" w:rsidR="0005093D" w:rsidRPr="00397BC6" w:rsidRDefault="0005093D" w:rsidP="0005093D">
      <w:pPr>
        <w:pStyle w:val="Bib"/>
      </w:pPr>
      <w:r w:rsidRPr="00397BC6">
        <w:t>American Psychiatric Association Practice Guidelines</w:t>
      </w:r>
      <w:r>
        <w:t xml:space="preserve">: </w:t>
      </w:r>
      <w:hyperlink r:id="rId17" w:history="1">
        <w:r w:rsidRPr="00397BC6">
          <w:rPr>
            <w:rStyle w:val="Hyperlink"/>
          </w:rPr>
          <w:t>http://www.psych.org/psych_pract/treatg/pg/prac_guide.cfm</w:t>
        </w:r>
      </w:hyperlink>
    </w:p>
    <w:p w14:paraId="7D73AAB0" w14:textId="77777777" w:rsidR="0005093D" w:rsidRPr="00397BC6" w:rsidRDefault="0005093D" w:rsidP="0005093D">
      <w:pPr>
        <w:pStyle w:val="Bib"/>
      </w:pPr>
      <w:r w:rsidRPr="00397BC6">
        <w:t>American Psychological Association</w:t>
      </w:r>
      <w:r>
        <w:t xml:space="preserve">: </w:t>
      </w:r>
      <w:hyperlink r:id="rId18" w:history="1">
        <w:r w:rsidRPr="00397BC6">
          <w:rPr>
            <w:rStyle w:val="Hyperlink"/>
          </w:rPr>
          <w:t>http://www.apa.org/</w:t>
        </w:r>
      </w:hyperlink>
    </w:p>
    <w:p w14:paraId="596818D9" w14:textId="77777777" w:rsidR="0005093D" w:rsidRPr="00397BC6" w:rsidRDefault="0005093D" w:rsidP="0005093D">
      <w:pPr>
        <w:pStyle w:val="Bib"/>
      </w:pPr>
      <w:r w:rsidRPr="00397BC6">
        <w:t>The Campbell Collaboration</w:t>
      </w:r>
      <w:r>
        <w:t xml:space="preserve">: </w:t>
      </w:r>
      <w:hyperlink r:id="rId19" w:history="1">
        <w:r w:rsidRPr="00397BC6">
          <w:rPr>
            <w:rStyle w:val="Hyperlink"/>
          </w:rPr>
          <w:t>http://www.campbellcollaboration.org/</w:t>
        </w:r>
      </w:hyperlink>
    </w:p>
    <w:p w14:paraId="098E20DD" w14:textId="77777777" w:rsidR="0005093D" w:rsidRDefault="0005093D" w:rsidP="0005093D">
      <w:pPr>
        <w:pStyle w:val="Bib"/>
      </w:pPr>
      <w:r w:rsidRPr="00397BC6">
        <w:t>Cochrane Collaboration</w:t>
      </w:r>
      <w:r>
        <w:t xml:space="preserve">: </w:t>
      </w:r>
      <w:hyperlink r:id="rId20" w:history="1">
        <w:r w:rsidRPr="00397BC6">
          <w:rPr>
            <w:rStyle w:val="Hyperlink"/>
          </w:rPr>
          <w:t>http://www.cochrane.org/</w:t>
        </w:r>
      </w:hyperlink>
    </w:p>
    <w:p w14:paraId="2C8F8492" w14:textId="77777777" w:rsidR="0005093D" w:rsidRPr="00397BC6" w:rsidRDefault="0005093D" w:rsidP="0005093D">
      <w:pPr>
        <w:pStyle w:val="Bib"/>
      </w:pPr>
      <w:r w:rsidRPr="00397BC6">
        <w:t>National Guideline Clearinghouse</w:t>
      </w:r>
      <w:r>
        <w:t xml:space="preserve">: </w:t>
      </w:r>
      <w:hyperlink r:id="rId21" w:history="1">
        <w:r w:rsidRPr="00397BC6">
          <w:rPr>
            <w:rStyle w:val="Hyperlink"/>
          </w:rPr>
          <w:t>http://www.guideline.gov/</w:t>
        </w:r>
      </w:hyperlink>
    </w:p>
    <w:p w14:paraId="18DD970E" w14:textId="77777777" w:rsidR="0005093D" w:rsidRPr="00397BC6" w:rsidRDefault="0005093D" w:rsidP="0005093D">
      <w:pPr>
        <w:pStyle w:val="Bib"/>
      </w:pPr>
      <w:r w:rsidRPr="00397BC6">
        <w:t>National Institute of Mental Health</w:t>
      </w:r>
      <w:r>
        <w:t xml:space="preserve">: </w:t>
      </w:r>
      <w:hyperlink r:id="rId22" w:history="1">
        <w:r w:rsidRPr="00397BC6">
          <w:rPr>
            <w:rStyle w:val="Hyperlink"/>
          </w:rPr>
          <w:t>http://www.nimh.nih.gov/</w:t>
        </w:r>
      </w:hyperlink>
    </w:p>
    <w:p w14:paraId="07F8A88A" w14:textId="77777777" w:rsidR="0005093D" w:rsidRDefault="0005093D" w:rsidP="0005093D">
      <w:pPr>
        <w:pStyle w:val="Bib"/>
      </w:pPr>
      <w:r>
        <w:t>Oxford Academic Group: Program Evaluation Resources</w:t>
      </w:r>
      <w:r>
        <w:br/>
      </w:r>
      <w:hyperlink r:id="rId23" w:history="1">
        <w:r w:rsidRPr="00864634">
          <w:rPr>
            <w:rStyle w:val="Hyperlink"/>
          </w:rPr>
          <w:t>http://www.oup.com/us/companion.websites/9780195308068/EvalRes/?view=usa</w:t>
        </w:r>
      </w:hyperlink>
    </w:p>
    <w:p w14:paraId="69666F4D" w14:textId="77777777" w:rsidR="0005093D" w:rsidRDefault="0005093D" w:rsidP="0005093D">
      <w:pPr>
        <w:pStyle w:val="Bib"/>
      </w:pPr>
      <w:r w:rsidRPr="00D05FD8">
        <w:t>Randall Information Center Research (Social Work Library)</w:t>
      </w:r>
      <w:r>
        <w:t xml:space="preserve">: </w:t>
      </w:r>
      <w:hyperlink r:id="rId24" w:history="1">
        <w:r w:rsidRPr="00165A79">
          <w:rPr>
            <w:rStyle w:val="Hyperlink"/>
          </w:rPr>
          <w:t>http://sowk.wordpress.com/</w:t>
        </w:r>
      </w:hyperlink>
    </w:p>
    <w:p w14:paraId="19C8CD85" w14:textId="098AE265" w:rsidR="0005093D"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1E6C0E15" w14:textId="5A4B0AF0" w:rsidR="006471B2" w:rsidRPr="006471B2" w:rsidRDefault="006471B2" w:rsidP="006471B2">
      <w:pPr>
        <w:rPr>
          <w:rFonts w:cs="Arial"/>
          <w:szCs w:val="24"/>
        </w:rPr>
      </w:pPr>
      <w:r>
        <w:br w:type="page"/>
      </w:r>
    </w:p>
    <w:p w14:paraId="4106074D" w14:textId="512548F0" w:rsidR="00B36AA5" w:rsidRPr="00FC07B7" w:rsidRDefault="00B36AA5" w:rsidP="00B36AA5">
      <w:pPr>
        <w:jc w:val="center"/>
        <w:rPr>
          <w:rFonts w:cs="Arial"/>
          <w:b/>
          <w:bCs/>
          <w:color w:val="800000"/>
          <w:sz w:val="32"/>
          <w:szCs w:val="32"/>
        </w:rPr>
      </w:pP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1"/>
        <w:gridCol w:w="2597"/>
      </w:tblGrid>
      <w:tr w:rsidR="00B36AA5" w:rsidRPr="00D20FB5" w14:paraId="04518079" w14:textId="77777777" w:rsidTr="00A8238E">
        <w:trPr>
          <w:cantSplit/>
          <w:tblHeader/>
          <w:jc w:val="center"/>
        </w:trPr>
        <w:tc>
          <w:tcPr>
            <w:tcW w:w="1209" w:type="dxa"/>
            <w:tcBorders>
              <w:bottom w:val="single" w:sz="12" w:space="0" w:color="000000"/>
            </w:tcBorders>
            <w:shd w:val="clear" w:color="auto" w:fill="C00000"/>
          </w:tcPr>
          <w:p w14:paraId="1F52EEBE" w14:textId="77777777" w:rsidR="00B36AA5" w:rsidRPr="00D20FB5" w:rsidRDefault="00B36AA5" w:rsidP="00861985">
            <w:pPr>
              <w:keepNext/>
              <w:spacing w:before="20"/>
              <w:jc w:val="center"/>
              <w:rPr>
                <w:rFonts w:cs="Arial"/>
                <w:b/>
                <w:bCs/>
                <w:szCs w:val="24"/>
              </w:rPr>
            </w:pPr>
            <w:r>
              <w:rPr>
                <w:rFonts w:cs="Arial"/>
                <w:b/>
                <w:bCs/>
                <w:szCs w:val="24"/>
              </w:rPr>
              <w:t>Unit</w:t>
            </w:r>
          </w:p>
        </w:tc>
        <w:tc>
          <w:tcPr>
            <w:tcW w:w="5991" w:type="dxa"/>
            <w:tcBorders>
              <w:bottom w:val="single" w:sz="12" w:space="0" w:color="000000"/>
            </w:tcBorders>
            <w:shd w:val="clear" w:color="auto" w:fill="C00000"/>
          </w:tcPr>
          <w:p w14:paraId="4B9DA1C0" w14:textId="77777777" w:rsidR="00B36AA5" w:rsidRPr="00D20FB5" w:rsidRDefault="00B36AA5" w:rsidP="00861985">
            <w:pPr>
              <w:keepNext/>
              <w:spacing w:before="20"/>
              <w:rPr>
                <w:rFonts w:cs="Arial"/>
                <w:b/>
                <w:bCs/>
                <w:szCs w:val="24"/>
              </w:rPr>
            </w:pPr>
            <w:r w:rsidRPr="00D20FB5">
              <w:rPr>
                <w:rFonts w:cs="Arial"/>
                <w:b/>
                <w:bCs/>
                <w:szCs w:val="24"/>
              </w:rPr>
              <w:t>Topics</w:t>
            </w:r>
          </w:p>
        </w:tc>
        <w:tc>
          <w:tcPr>
            <w:tcW w:w="2597" w:type="dxa"/>
            <w:tcBorders>
              <w:bottom w:val="single" w:sz="12" w:space="0" w:color="000000"/>
            </w:tcBorders>
            <w:shd w:val="clear" w:color="auto" w:fill="C00000"/>
          </w:tcPr>
          <w:p w14:paraId="79531B76" w14:textId="77777777" w:rsidR="00B36AA5" w:rsidRPr="00D20FB5" w:rsidRDefault="00B36AA5" w:rsidP="00861985">
            <w:pPr>
              <w:keepNext/>
              <w:spacing w:before="20"/>
              <w:jc w:val="center"/>
              <w:rPr>
                <w:rFonts w:cs="Arial"/>
                <w:b/>
                <w:bCs/>
                <w:szCs w:val="24"/>
              </w:rPr>
            </w:pPr>
            <w:r w:rsidRPr="00D20FB5">
              <w:rPr>
                <w:rFonts w:cs="Arial"/>
                <w:b/>
                <w:bCs/>
                <w:szCs w:val="24"/>
              </w:rPr>
              <w:t>Assignments</w:t>
            </w:r>
          </w:p>
        </w:tc>
      </w:tr>
      <w:tr w:rsidR="00B36AA5" w:rsidRPr="00F31253" w14:paraId="1621EF62"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5BA4626" w14:textId="50C97833" w:rsidR="00B36AA5" w:rsidRPr="00F31253" w:rsidRDefault="00B36AA5" w:rsidP="00861985">
            <w:pPr>
              <w:spacing w:beforeLines="20" w:before="48" w:afterLines="20" w:after="48"/>
              <w:rPr>
                <w:rFonts w:cs="Arial"/>
                <w:b/>
                <w:smallCaps/>
              </w:rPr>
            </w:pPr>
            <w:r w:rsidRPr="00F31253">
              <w:rPr>
                <w:rFonts w:cs="Arial"/>
                <w:b/>
                <w:smallCaps/>
              </w:rPr>
              <w:t xml:space="preserve">Part 1: Introduction to </w:t>
            </w:r>
            <w:r w:rsidR="00FB7A5A">
              <w:rPr>
                <w:rFonts w:cs="Arial"/>
                <w:b/>
                <w:smallCaps/>
              </w:rPr>
              <w:t xml:space="preserve">the </w:t>
            </w:r>
            <w:r w:rsidRPr="00F31253">
              <w:rPr>
                <w:rFonts w:cs="Arial"/>
                <w:b/>
                <w:smallCaps/>
              </w:rPr>
              <w:t>Field of Health and Mental Health with Adult Populations</w:t>
            </w:r>
          </w:p>
        </w:tc>
      </w:tr>
      <w:tr w:rsidR="00B36AA5" w:rsidRPr="008F7DEA" w14:paraId="4098A433" w14:textId="77777777" w:rsidTr="00A8238E">
        <w:trPr>
          <w:cantSplit/>
          <w:jc w:val="center"/>
        </w:trPr>
        <w:tc>
          <w:tcPr>
            <w:tcW w:w="1209" w:type="dxa"/>
            <w:tcBorders>
              <w:top w:val="single" w:sz="12" w:space="0" w:color="000000"/>
              <w:bottom w:val="single" w:sz="12" w:space="0" w:color="000000"/>
            </w:tcBorders>
            <w:shd w:val="clear" w:color="auto" w:fill="auto"/>
          </w:tcPr>
          <w:p w14:paraId="259E70E7" w14:textId="78B9633A" w:rsidR="001545CF" w:rsidRDefault="001545CF" w:rsidP="00861985">
            <w:pPr>
              <w:spacing w:beforeLines="20" w:before="48" w:afterLines="20" w:after="48"/>
              <w:jc w:val="center"/>
              <w:rPr>
                <w:rFonts w:cs="Arial"/>
                <w:b/>
                <w:bCs/>
              </w:rPr>
            </w:pPr>
            <w:r>
              <w:rPr>
                <w:rFonts w:cs="Arial"/>
                <w:b/>
                <w:bCs/>
              </w:rPr>
              <w:t>Aug. 28</w:t>
            </w:r>
          </w:p>
          <w:p w14:paraId="2EE93255" w14:textId="06C74493" w:rsidR="00B36AA5" w:rsidRPr="008F7DEA" w:rsidRDefault="00B36AA5" w:rsidP="00861985">
            <w:pPr>
              <w:spacing w:beforeLines="20" w:before="48" w:afterLines="20" w:after="48"/>
              <w:jc w:val="center"/>
              <w:rPr>
                <w:rFonts w:cs="Arial"/>
                <w:b/>
                <w:bCs/>
              </w:rPr>
            </w:pPr>
            <w:r w:rsidRPr="008F7DEA">
              <w:rPr>
                <w:rFonts w:cs="Arial"/>
                <w:b/>
                <w:bCs/>
              </w:rPr>
              <w:t>1</w:t>
            </w:r>
          </w:p>
        </w:tc>
        <w:tc>
          <w:tcPr>
            <w:tcW w:w="5991" w:type="dxa"/>
            <w:tcBorders>
              <w:top w:val="single" w:sz="12" w:space="0" w:color="000000"/>
              <w:bottom w:val="single" w:sz="12" w:space="0" w:color="000000"/>
            </w:tcBorders>
            <w:shd w:val="clear" w:color="auto" w:fill="auto"/>
          </w:tcPr>
          <w:p w14:paraId="433CB567" w14:textId="77777777" w:rsidR="00B36AA5" w:rsidRDefault="00B36AA5" w:rsidP="00861985">
            <w:pPr>
              <w:pStyle w:val="Level1"/>
              <w:tabs>
                <w:tab w:val="clear" w:pos="342"/>
                <w:tab w:val="num" w:pos="360"/>
              </w:tabs>
            </w:pPr>
            <w:r>
              <w:softHyphen/>
              <w:t>Course Introduction</w:t>
            </w:r>
          </w:p>
          <w:p w14:paraId="0B08180C" w14:textId="639E4023" w:rsidR="00B36AA5" w:rsidRPr="00831482" w:rsidRDefault="00B36AA5" w:rsidP="00861985">
            <w:pPr>
              <w:pStyle w:val="Level1"/>
              <w:tabs>
                <w:tab w:val="clear" w:pos="342"/>
                <w:tab w:val="num" w:pos="360"/>
              </w:tabs>
              <w:rPr>
                <w:sz w:val="18"/>
                <w:szCs w:val="18"/>
              </w:rPr>
            </w:pPr>
            <w:r>
              <w:t>Promoting Mental Health, Health and Well-Being</w:t>
            </w:r>
            <w:r w:rsidR="00A8238E">
              <w:t xml:space="preserve"> among Adults and Aging Populations</w:t>
            </w:r>
          </w:p>
          <w:p w14:paraId="508F3FDA" w14:textId="0E8967A3" w:rsidR="00B36AA5" w:rsidRPr="00F468CD" w:rsidRDefault="00B36AA5" w:rsidP="00B36AA5">
            <w:pPr>
              <w:pStyle w:val="Level1"/>
              <w:numPr>
                <w:ilvl w:val="0"/>
                <w:numId w:val="23"/>
              </w:numPr>
            </w:pPr>
            <w:r>
              <w:t>Brief overview of concepts and emerging evidence</w:t>
            </w:r>
          </w:p>
        </w:tc>
        <w:tc>
          <w:tcPr>
            <w:tcW w:w="2597" w:type="dxa"/>
            <w:tcBorders>
              <w:top w:val="single" w:sz="12" w:space="0" w:color="000000"/>
              <w:bottom w:val="single" w:sz="12" w:space="0" w:color="000000"/>
            </w:tcBorders>
            <w:shd w:val="clear" w:color="auto" w:fill="auto"/>
          </w:tcPr>
          <w:p w14:paraId="22917094" w14:textId="77777777" w:rsidR="00B36AA5" w:rsidRPr="008F7DEA" w:rsidRDefault="00B36AA5" w:rsidP="00861985">
            <w:pPr>
              <w:jc w:val="center"/>
              <w:rPr>
                <w:rFonts w:cs="Arial"/>
                <w:smallCaps/>
              </w:rPr>
            </w:pPr>
          </w:p>
        </w:tc>
      </w:tr>
      <w:tr w:rsidR="00B36AA5" w:rsidRPr="008F7DEA" w14:paraId="76C41F09"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6A3F086A" w14:textId="1B463BF9" w:rsidR="001545CF" w:rsidRDefault="001545CF" w:rsidP="00861985">
            <w:pPr>
              <w:spacing w:beforeLines="20" w:before="48" w:afterLines="20" w:after="48"/>
              <w:jc w:val="center"/>
              <w:rPr>
                <w:rFonts w:cs="Arial"/>
                <w:b/>
                <w:bCs/>
              </w:rPr>
            </w:pPr>
            <w:r>
              <w:rPr>
                <w:rFonts w:cs="Arial"/>
                <w:b/>
                <w:bCs/>
              </w:rPr>
              <w:t>Sept. 4</w:t>
            </w:r>
          </w:p>
          <w:p w14:paraId="353794D3" w14:textId="5F5F68A9" w:rsidR="00B36AA5" w:rsidRDefault="00B36AA5" w:rsidP="00861985">
            <w:pPr>
              <w:spacing w:beforeLines="20" w:before="48" w:afterLines="20" w:after="48"/>
              <w:jc w:val="center"/>
              <w:rPr>
                <w:rFonts w:cs="Arial"/>
                <w:b/>
                <w:bCs/>
              </w:rPr>
            </w:pPr>
            <w:r>
              <w:rPr>
                <w:rFonts w:cs="Arial"/>
                <w:b/>
                <w:bCs/>
              </w:rPr>
              <w:t>2</w:t>
            </w:r>
          </w:p>
          <w:p w14:paraId="305533CD" w14:textId="77777777" w:rsidR="00A8238E" w:rsidRDefault="00A8238E" w:rsidP="00861985">
            <w:pPr>
              <w:spacing w:beforeLines="20" w:before="48" w:afterLines="20" w:after="48"/>
              <w:jc w:val="center"/>
              <w:rPr>
                <w:rFonts w:cs="Arial"/>
                <w:b/>
                <w:bCs/>
              </w:rPr>
            </w:pPr>
          </w:p>
          <w:p w14:paraId="4FB10E72" w14:textId="77777777" w:rsidR="00A8238E" w:rsidRDefault="00A8238E" w:rsidP="00861985">
            <w:pPr>
              <w:spacing w:beforeLines="20" w:before="48" w:afterLines="20" w:after="48"/>
              <w:jc w:val="center"/>
              <w:rPr>
                <w:rFonts w:cs="Arial"/>
                <w:b/>
                <w:bCs/>
              </w:rPr>
            </w:pPr>
          </w:p>
          <w:p w14:paraId="3AE0087A" w14:textId="6EB87BE4" w:rsidR="00A8238E" w:rsidRPr="008F7DEA" w:rsidRDefault="00A8238E" w:rsidP="00A8238E">
            <w:pPr>
              <w:spacing w:beforeLines="20" w:before="48" w:afterLines="20" w:after="48"/>
              <w:rPr>
                <w:rFonts w:cs="Arial"/>
                <w:b/>
                <w:bCs/>
              </w:rPr>
            </w:pPr>
          </w:p>
        </w:tc>
        <w:tc>
          <w:tcPr>
            <w:tcW w:w="5991" w:type="dxa"/>
            <w:tcBorders>
              <w:top w:val="single" w:sz="12" w:space="0" w:color="000000"/>
              <w:bottom w:val="single" w:sz="12" w:space="0" w:color="000000"/>
            </w:tcBorders>
            <w:shd w:val="clear" w:color="auto" w:fill="auto"/>
          </w:tcPr>
          <w:p w14:paraId="3FB202E4" w14:textId="0E63AE95" w:rsidR="00B36AA5" w:rsidRPr="00217CE7" w:rsidRDefault="00467B40" w:rsidP="00861985">
            <w:pPr>
              <w:pStyle w:val="Level1"/>
              <w:tabs>
                <w:tab w:val="clear" w:pos="342"/>
                <w:tab w:val="num" w:pos="360"/>
              </w:tabs>
              <w:rPr>
                <w:sz w:val="18"/>
                <w:szCs w:val="18"/>
              </w:rPr>
            </w:pPr>
            <w:r>
              <w:t>Review of</w:t>
            </w:r>
            <w:r w:rsidR="00B36AA5">
              <w:t xml:space="preserve"> Essential Social Work Research Methods</w:t>
            </w:r>
          </w:p>
          <w:p w14:paraId="2B25C51D" w14:textId="77777777" w:rsidR="00B36AA5" w:rsidRDefault="00B36AA5" w:rsidP="00B36AA5">
            <w:pPr>
              <w:pStyle w:val="Level1"/>
              <w:numPr>
                <w:ilvl w:val="0"/>
                <w:numId w:val="23"/>
              </w:numPr>
            </w:pPr>
            <w:r>
              <w:t>Scientific Inquiry</w:t>
            </w:r>
          </w:p>
          <w:p w14:paraId="6307ACAB" w14:textId="08F56BF0" w:rsidR="00B36AA5" w:rsidRDefault="00B36AA5" w:rsidP="00B36AA5">
            <w:pPr>
              <w:pStyle w:val="Level1"/>
              <w:numPr>
                <w:ilvl w:val="0"/>
                <w:numId w:val="23"/>
              </w:numPr>
            </w:pPr>
            <w:r>
              <w:t>Conceptualization &amp; Measurement</w:t>
            </w:r>
          </w:p>
          <w:p w14:paraId="7BF201F1" w14:textId="77777777" w:rsidR="00A8238E" w:rsidRDefault="00B36AA5" w:rsidP="00A8238E">
            <w:pPr>
              <w:pStyle w:val="Level1"/>
              <w:numPr>
                <w:ilvl w:val="0"/>
                <w:numId w:val="23"/>
              </w:numPr>
            </w:pPr>
            <w:r>
              <w:t>Sampling</w:t>
            </w:r>
          </w:p>
          <w:p w14:paraId="387812BC" w14:textId="0E417A4F" w:rsidR="00A8238E" w:rsidRPr="00D255D3" w:rsidRDefault="00467B40" w:rsidP="00A8238E">
            <w:pPr>
              <w:pStyle w:val="Level1"/>
              <w:numPr>
                <w:ilvl w:val="0"/>
                <w:numId w:val="23"/>
              </w:numPr>
            </w:pPr>
            <w:r>
              <w:t>Design</w:t>
            </w:r>
            <w:r w:rsidR="00B36AA5" w:rsidRPr="00D255D3">
              <w:t xml:space="preserve"> </w:t>
            </w:r>
          </w:p>
        </w:tc>
        <w:tc>
          <w:tcPr>
            <w:tcW w:w="2597" w:type="dxa"/>
            <w:tcBorders>
              <w:top w:val="single" w:sz="12" w:space="0" w:color="000000"/>
              <w:bottom w:val="single" w:sz="12" w:space="0" w:color="000000"/>
            </w:tcBorders>
            <w:shd w:val="clear" w:color="auto" w:fill="auto"/>
          </w:tcPr>
          <w:p w14:paraId="71737E60" w14:textId="77777777" w:rsidR="00B36AA5" w:rsidRPr="00E02582" w:rsidRDefault="00B36AA5" w:rsidP="00861985">
            <w:pPr>
              <w:jc w:val="center"/>
              <w:rPr>
                <w:rFonts w:cs="Arial"/>
                <w:smallCaps/>
              </w:rPr>
            </w:pPr>
          </w:p>
        </w:tc>
      </w:tr>
      <w:tr w:rsidR="00B36AA5" w:rsidRPr="00665E66" w14:paraId="3940042D"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5CE78757" w14:textId="6F9E0C02" w:rsidR="00B36AA5" w:rsidRPr="00665E66" w:rsidRDefault="00B36AA5" w:rsidP="00861985">
            <w:pPr>
              <w:spacing w:beforeLines="20" w:before="48" w:afterLines="20" w:after="48"/>
              <w:rPr>
                <w:rFonts w:cs="Arial"/>
                <w:b/>
                <w:smallCaps/>
              </w:rPr>
            </w:pPr>
            <w:r w:rsidRPr="00665E66">
              <w:rPr>
                <w:rFonts w:cs="Arial"/>
                <w:b/>
                <w:smallCaps/>
              </w:rPr>
              <w:t xml:space="preserve">Part 2: Key Issues in Applying Research Evidence in Social Work Practice </w:t>
            </w:r>
          </w:p>
        </w:tc>
      </w:tr>
      <w:tr w:rsidR="00B36AA5" w:rsidRPr="008F7DEA" w14:paraId="57FB376A" w14:textId="77777777" w:rsidTr="00A8238E">
        <w:trPr>
          <w:cantSplit/>
          <w:jc w:val="center"/>
        </w:trPr>
        <w:tc>
          <w:tcPr>
            <w:tcW w:w="1209" w:type="dxa"/>
            <w:tcBorders>
              <w:top w:val="single" w:sz="12" w:space="0" w:color="000000"/>
              <w:bottom w:val="single" w:sz="12" w:space="0" w:color="000000"/>
            </w:tcBorders>
            <w:shd w:val="clear" w:color="auto" w:fill="auto"/>
          </w:tcPr>
          <w:p w14:paraId="4D4F4FFC" w14:textId="133A2246" w:rsidR="001545CF" w:rsidRDefault="001545CF" w:rsidP="00861985">
            <w:pPr>
              <w:spacing w:beforeLines="20" w:before="48" w:afterLines="20" w:after="48"/>
              <w:jc w:val="center"/>
              <w:rPr>
                <w:rFonts w:cs="Arial"/>
                <w:b/>
                <w:bCs/>
              </w:rPr>
            </w:pPr>
            <w:r>
              <w:rPr>
                <w:rFonts w:cs="Arial"/>
                <w:b/>
                <w:bCs/>
              </w:rPr>
              <w:t>Sept. 11</w:t>
            </w:r>
          </w:p>
          <w:p w14:paraId="67ECF794" w14:textId="3B0BC347" w:rsidR="00B36AA5" w:rsidRPr="008F7DEA" w:rsidRDefault="00A358DA" w:rsidP="00861985">
            <w:pPr>
              <w:spacing w:beforeLines="20" w:before="48" w:afterLines="20" w:after="48"/>
              <w:jc w:val="center"/>
              <w:rPr>
                <w:rFonts w:cs="Arial"/>
                <w:b/>
                <w:bCs/>
              </w:rPr>
            </w:pPr>
            <w:r>
              <w:rPr>
                <w:rFonts w:cs="Arial"/>
                <w:b/>
                <w:bCs/>
              </w:rPr>
              <w:t>3</w:t>
            </w:r>
          </w:p>
        </w:tc>
        <w:tc>
          <w:tcPr>
            <w:tcW w:w="5991" w:type="dxa"/>
            <w:tcBorders>
              <w:top w:val="single" w:sz="12" w:space="0" w:color="000000"/>
              <w:bottom w:val="single" w:sz="12" w:space="0" w:color="000000"/>
            </w:tcBorders>
            <w:shd w:val="clear" w:color="auto" w:fill="auto"/>
          </w:tcPr>
          <w:p w14:paraId="08E2E2AD" w14:textId="77777777" w:rsidR="00B36AA5" w:rsidRPr="00F31253" w:rsidRDefault="00B36AA5" w:rsidP="00861985">
            <w:pPr>
              <w:pStyle w:val="Level1"/>
              <w:rPr>
                <w:sz w:val="16"/>
                <w:szCs w:val="16"/>
              </w:rPr>
            </w:pPr>
            <w:r>
              <w:t xml:space="preserve">Bridging the Gap: Practice and Research Domains in Social Work  </w:t>
            </w:r>
          </w:p>
          <w:p w14:paraId="031ECEA2" w14:textId="339FF542" w:rsidR="00B36AA5" w:rsidRPr="00277563" w:rsidRDefault="00B36AA5" w:rsidP="007215C1">
            <w:pPr>
              <w:pStyle w:val="Level1"/>
              <w:numPr>
                <w:ilvl w:val="0"/>
                <w:numId w:val="23"/>
              </w:numPr>
            </w:pPr>
            <w:r>
              <w:t xml:space="preserve">Defining the </w:t>
            </w:r>
            <w:r w:rsidR="007215C1">
              <w:t>Q</w:t>
            </w:r>
            <w:r>
              <w:t>uestion</w:t>
            </w:r>
          </w:p>
        </w:tc>
        <w:tc>
          <w:tcPr>
            <w:tcW w:w="2597" w:type="dxa"/>
            <w:tcBorders>
              <w:top w:val="single" w:sz="12" w:space="0" w:color="000000"/>
              <w:bottom w:val="single" w:sz="12" w:space="0" w:color="000000"/>
            </w:tcBorders>
            <w:shd w:val="clear" w:color="auto" w:fill="auto"/>
          </w:tcPr>
          <w:p w14:paraId="4FE9D0C7" w14:textId="56628F40" w:rsidR="00B36AA5" w:rsidRPr="00FB7A5A" w:rsidRDefault="00B36AA5" w:rsidP="00861985">
            <w:pPr>
              <w:jc w:val="center"/>
              <w:rPr>
                <w:rFonts w:cs="Arial"/>
                <w:b/>
                <w:smallCaps/>
              </w:rPr>
            </w:pPr>
          </w:p>
        </w:tc>
      </w:tr>
      <w:tr w:rsidR="00B36AA5" w:rsidRPr="008F7DEA" w14:paraId="73EF67BB" w14:textId="77777777" w:rsidTr="003C317F">
        <w:trPr>
          <w:cantSplit/>
          <w:trHeight w:val="417"/>
          <w:jc w:val="center"/>
        </w:trPr>
        <w:tc>
          <w:tcPr>
            <w:tcW w:w="1209" w:type="dxa"/>
            <w:tcBorders>
              <w:top w:val="single" w:sz="12" w:space="0" w:color="000000"/>
              <w:bottom w:val="single" w:sz="12" w:space="0" w:color="000000"/>
            </w:tcBorders>
            <w:shd w:val="clear" w:color="auto" w:fill="auto"/>
          </w:tcPr>
          <w:p w14:paraId="0FB6C0D9" w14:textId="0FC895EE" w:rsidR="001545CF" w:rsidRDefault="001545CF" w:rsidP="00861985">
            <w:pPr>
              <w:spacing w:beforeLines="20" w:before="48" w:afterLines="20" w:after="48"/>
              <w:jc w:val="center"/>
              <w:rPr>
                <w:rFonts w:cs="Arial"/>
                <w:b/>
                <w:bCs/>
              </w:rPr>
            </w:pPr>
            <w:r>
              <w:rPr>
                <w:rFonts w:cs="Arial"/>
                <w:b/>
                <w:bCs/>
              </w:rPr>
              <w:t>Sept. 18</w:t>
            </w:r>
          </w:p>
          <w:p w14:paraId="5B89B52C" w14:textId="7F2A2ABE" w:rsidR="00B36AA5" w:rsidRPr="008F7DEA" w:rsidRDefault="00A358DA" w:rsidP="00861985">
            <w:pPr>
              <w:spacing w:beforeLines="20" w:before="48" w:afterLines="20" w:after="48"/>
              <w:jc w:val="center"/>
              <w:rPr>
                <w:rFonts w:cs="Arial"/>
                <w:b/>
                <w:bCs/>
              </w:rPr>
            </w:pPr>
            <w:r>
              <w:rPr>
                <w:rFonts w:cs="Arial"/>
                <w:b/>
                <w:bCs/>
              </w:rPr>
              <w:t>4</w:t>
            </w:r>
          </w:p>
        </w:tc>
        <w:tc>
          <w:tcPr>
            <w:tcW w:w="5991" w:type="dxa"/>
            <w:tcBorders>
              <w:top w:val="single" w:sz="12" w:space="0" w:color="000000"/>
              <w:bottom w:val="single" w:sz="12" w:space="0" w:color="000000"/>
            </w:tcBorders>
            <w:shd w:val="clear" w:color="auto" w:fill="auto"/>
          </w:tcPr>
          <w:p w14:paraId="4CF846C1" w14:textId="77777777" w:rsidR="00B36AA5" w:rsidRPr="00F31253" w:rsidRDefault="00B36AA5" w:rsidP="00861985">
            <w:pPr>
              <w:pStyle w:val="Level1"/>
              <w:tabs>
                <w:tab w:val="clear" w:pos="342"/>
                <w:tab w:val="num" w:pos="360"/>
              </w:tabs>
              <w:rPr>
                <w:sz w:val="16"/>
                <w:szCs w:val="16"/>
              </w:rPr>
            </w:pPr>
            <w:r>
              <w:t xml:space="preserve">Appraising the Quality of Evidence </w:t>
            </w:r>
          </w:p>
          <w:p w14:paraId="6BBF37EC" w14:textId="77777777" w:rsidR="00B36AA5" w:rsidRPr="00277563" w:rsidRDefault="00B36AA5" w:rsidP="00B36AA5">
            <w:pPr>
              <w:pStyle w:val="Level1"/>
              <w:numPr>
                <w:ilvl w:val="0"/>
                <w:numId w:val="23"/>
              </w:numPr>
            </w:pPr>
            <w:r>
              <w:t>A</w:t>
            </w:r>
            <w:r w:rsidRPr="00882DF5">
              <w:t xml:space="preserve">ssessment and </w:t>
            </w:r>
            <w:r>
              <w:t>C</w:t>
            </w:r>
            <w:r w:rsidRPr="00882DF5">
              <w:t xml:space="preserve">ritical </w:t>
            </w:r>
            <w:r>
              <w:t>E</w:t>
            </w:r>
            <w:r w:rsidRPr="00882DF5">
              <w:t xml:space="preserve">valuation of </w:t>
            </w:r>
            <w:r>
              <w:t>E</w:t>
            </w:r>
            <w:r w:rsidRPr="00882DF5">
              <w:t xml:space="preserve">mpirical </w:t>
            </w:r>
            <w:r>
              <w:t>R</w:t>
            </w:r>
            <w:r w:rsidRPr="00882DF5">
              <w:t>esearch</w:t>
            </w:r>
          </w:p>
        </w:tc>
        <w:tc>
          <w:tcPr>
            <w:tcW w:w="2597" w:type="dxa"/>
            <w:tcBorders>
              <w:top w:val="single" w:sz="12" w:space="0" w:color="000000"/>
              <w:bottom w:val="single" w:sz="12" w:space="0" w:color="000000"/>
            </w:tcBorders>
            <w:shd w:val="clear" w:color="auto" w:fill="auto"/>
            <w:vAlign w:val="center"/>
          </w:tcPr>
          <w:p w14:paraId="21D14276" w14:textId="3311C6DC" w:rsidR="00B36AA5" w:rsidRPr="00E02582" w:rsidRDefault="003C317F" w:rsidP="00861985">
            <w:pPr>
              <w:jc w:val="center"/>
              <w:rPr>
                <w:rFonts w:cs="Arial"/>
                <w:smallCaps/>
              </w:rPr>
            </w:pPr>
            <w:r w:rsidRPr="00FB7A5A">
              <w:rPr>
                <w:rFonts w:cs="Arial"/>
                <w:b/>
                <w:smallCaps/>
              </w:rPr>
              <w:t>Assignment 1 Due</w:t>
            </w:r>
          </w:p>
        </w:tc>
      </w:tr>
      <w:tr w:rsidR="00B36AA5" w:rsidRPr="008F7DEA" w14:paraId="18E56CA9" w14:textId="77777777" w:rsidTr="00A8238E">
        <w:trPr>
          <w:cantSplit/>
          <w:jc w:val="center"/>
        </w:trPr>
        <w:tc>
          <w:tcPr>
            <w:tcW w:w="1209" w:type="dxa"/>
            <w:tcBorders>
              <w:top w:val="single" w:sz="12" w:space="0" w:color="000000"/>
              <w:bottom w:val="single" w:sz="12" w:space="0" w:color="000000"/>
            </w:tcBorders>
            <w:shd w:val="clear" w:color="auto" w:fill="auto"/>
          </w:tcPr>
          <w:p w14:paraId="5596DA69" w14:textId="00237B83" w:rsidR="001545CF" w:rsidRDefault="001545CF" w:rsidP="00861985">
            <w:pPr>
              <w:spacing w:beforeLines="20" w:before="48" w:afterLines="20" w:after="48"/>
              <w:jc w:val="center"/>
              <w:rPr>
                <w:rFonts w:cs="Arial"/>
                <w:b/>
                <w:bCs/>
              </w:rPr>
            </w:pPr>
            <w:r>
              <w:rPr>
                <w:rFonts w:cs="Arial"/>
                <w:b/>
                <w:bCs/>
              </w:rPr>
              <w:t>Sept. 25</w:t>
            </w:r>
          </w:p>
          <w:p w14:paraId="426B59FC" w14:textId="681A5760" w:rsidR="00B36AA5" w:rsidRPr="008F7DEA" w:rsidRDefault="00A358DA" w:rsidP="00861985">
            <w:pPr>
              <w:spacing w:beforeLines="20" w:before="48" w:afterLines="20" w:after="48"/>
              <w:jc w:val="center"/>
              <w:rPr>
                <w:rFonts w:cs="Arial"/>
                <w:b/>
                <w:bCs/>
              </w:rPr>
            </w:pPr>
            <w:r>
              <w:rPr>
                <w:rFonts w:cs="Arial"/>
                <w:b/>
                <w:bCs/>
              </w:rPr>
              <w:t>5</w:t>
            </w:r>
          </w:p>
        </w:tc>
        <w:tc>
          <w:tcPr>
            <w:tcW w:w="5991" w:type="dxa"/>
            <w:tcBorders>
              <w:top w:val="single" w:sz="12" w:space="0" w:color="000000"/>
              <w:bottom w:val="single" w:sz="12" w:space="0" w:color="000000"/>
            </w:tcBorders>
            <w:shd w:val="clear" w:color="auto" w:fill="auto"/>
          </w:tcPr>
          <w:p w14:paraId="2B67E580" w14:textId="77777777" w:rsidR="00B36AA5" w:rsidRDefault="00B36AA5" w:rsidP="00861985">
            <w:pPr>
              <w:pStyle w:val="Level1"/>
            </w:pPr>
            <w:r>
              <w:t xml:space="preserve">Locating Evidence for Practice </w:t>
            </w:r>
          </w:p>
          <w:p w14:paraId="4BDC27E1" w14:textId="77777777" w:rsidR="00B36AA5" w:rsidRPr="00277563" w:rsidRDefault="00B36AA5" w:rsidP="00B36AA5">
            <w:pPr>
              <w:pStyle w:val="Level1"/>
              <w:numPr>
                <w:ilvl w:val="0"/>
                <w:numId w:val="23"/>
              </w:numPr>
            </w:pPr>
            <w:r>
              <w:t>Identification and A</w:t>
            </w:r>
            <w:r w:rsidRPr="00217CE7">
              <w:t xml:space="preserve">nalysis of </w:t>
            </w:r>
            <w:r>
              <w:t>Administrative and Large Data S</w:t>
            </w:r>
            <w:r w:rsidRPr="00217CE7">
              <w:t>ets</w:t>
            </w:r>
          </w:p>
        </w:tc>
        <w:tc>
          <w:tcPr>
            <w:tcW w:w="2597" w:type="dxa"/>
            <w:tcBorders>
              <w:top w:val="single" w:sz="12" w:space="0" w:color="000000"/>
              <w:bottom w:val="single" w:sz="12" w:space="0" w:color="000000"/>
            </w:tcBorders>
            <w:shd w:val="clear" w:color="auto" w:fill="auto"/>
          </w:tcPr>
          <w:p w14:paraId="57F2CE69" w14:textId="77777777" w:rsidR="00B36AA5" w:rsidRPr="00E02582" w:rsidRDefault="00B36AA5" w:rsidP="00861985">
            <w:pPr>
              <w:jc w:val="center"/>
              <w:rPr>
                <w:rFonts w:cs="Arial"/>
                <w:smallCaps/>
              </w:rPr>
            </w:pPr>
          </w:p>
        </w:tc>
      </w:tr>
      <w:tr w:rsidR="00B36AA5" w:rsidRPr="008F7DEA" w14:paraId="51EE5775" w14:textId="77777777" w:rsidTr="00A8238E">
        <w:trPr>
          <w:cantSplit/>
          <w:jc w:val="center"/>
        </w:trPr>
        <w:tc>
          <w:tcPr>
            <w:tcW w:w="1209" w:type="dxa"/>
            <w:tcBorders>
              <w:top w:val="single" w:sz="12" w:space="0" w:color="000000"/>
              <w:bottom w:val="single" w:sz="12" w:space="0" w:color="000000"/>
            </w:tcBorders>
            <w:shd w:val="clear" w:color="auto" w:fill="auto"/>
          </w:tcPr>
          <w:p w14:paraId="3F3C3348" w14:textId="6D475189" w:rsidR="001545CF" w:rsidRDefault="001545CF" w:rsidP="00861985">
            <w:pPr>
              <w:spacing w:beforeLines="20" w:before="48" w:afterLines="20" w:after="48"/>
              <w:jc w:val="center"/>
              <w:rPr>
                <w:rFonts w:cs="Arial"/>
                <w:b/>
                <w:bCs/>
              </w:rPr>
            </w:pPr>
            <w:r>
              <w:rPr>
                <w:rFonts w:cs="Arial"/>
                <w:b/>
                <w:bCs/>
              </w:rPr>
              <w:t>Oct. 2</w:t>
            </w:r>
          </w:p>
          <w:p w14:paraId="3486530E" w14:textId="2FF0AD7C" w:rsidR="00B36AA5" w:rsidRDefault="00A358DA" w:rsidP="00861985">
            <w:pPr>
              <w:spacing w:beforeLines="20" w:before="48" w:afterLines="20" w:after="48"/>
              <w:jc w:val="center"/>
              <w:rPr>
                <w:rFonts w:cs="Arial"/>
                <w:b/>
                <w:bCs/>
              </w:rPr>
            </w:pPr>
            <w:r>
              <w:rPr>
                <w:rFonts w:cs="Arial"/>
                <w:b/>
                <w:bCs/>
              </w:rPr>
              <w:t>6</w:t>
            </w:r>
          </w:p>
        </w:tc>
        <w:tc>
          <w:tcPr>
            <w:tcW w:w="5991" w:type="dxa"/>
            <w:tcBorders>
              <w:top w:val="single" w:sz="12" w:space="0" w:color="000000"/>
              <w:bottom w:val="single" w:sz="12" w:space="0" w:color="000000"/>
            </w:tcBorders>
            <w:shd w:val="clear" w:color="auto" w:fill="auto"/>
          </w:tcPr>
          <w:p w14:paraId="202D1AC0" w14:textId="77777777" w:rsidR="00B36AA5" w:rsidRDefault="00B36AA5" w:rsidP="00861985">
            <w:pPr>
              <w:pStyle w:val="Level1"/>
            </w:pPr>
            <w:r>
              <w:t xml:space="preserve">Using Evidence to Inform Assessments </w:t>
            </w:r>
          </w:p>
          <w:p w14:paraId="7D680958" w14:textId="77777777" w:rsidR="00B36AA5" w:rsidRDefault="00B36AA5" w:rsidP="00B36AA5">
            <w:pPr>
              <w:pStyle w:val="Level1"/>
              <w:numPr>
                <w:ilvl w:val="0"/>
                <w:numId w:val="23"/>
              </w:numPr>
            </w:pPr>
            <w:r>
              <w:t>Identification and Utilization of Commonly Used Assessments with Adult and Aging Populations</w:t>
            </w:r>
          </w:p>
        </w:tc>
        <w:tc>
          <w:tcPr>
            <w:tcW w:w="2597" w:type="dxa"/>
            <w:tcBorders>
              <w:top w:val="single" w:sz="12" w:space="0" w:color="000000"/>
              <w:bottom w:val="single" w:sz="12" w:space="0" w:color="000000"/>
            </w:tcBorders>
            <w:shd w:val="clear" w:color="auto" w:fill="auto"/>
          </w:tcPr>
          <w:p w14:paraId="1B3B6DC1" w14:textId="77777777" w:rsidR="00B36AA5" w:rsidRPr="00E02582" w:rsidRDefault="00B36AA5" w:rsidP="00861985">
            <w:pPr>
              <w:jc w:val="center"/>
              <w:rPr>
                <w:rFonts w:cs="Arial"/>
              </w:rPr>
            </w:pPr>
          </w:p>
        </w:tc>
      </w:tr>
      <w:tr w:rsidR="00B36AA5" w:rsidRPr="008F7DEA" w14:paraId="09E97EA2" w14:textId="77777777" w:rsidTr="00A8238E">
        <w:trPr>
          <w:cantSplit/>
          <w:jc w:val="center"/>
        </w:trPr>
        <w:tc>
          <w:tcPr>
            <w:tcW w:w="1209" w:type="dxa"/>
            <w:tcBorders>
              <w:top w:val="single" w:sz="12" w:space="0" w:color="000000"/>
              <w:bottom w:val="single" w:sz="12" w:space="0" w:color="000000"/>
            </w:tcBorders>
            <w:shd w:val="clear" w:color="auto" w:fill="auto"/>
          </w:tcPr>
          <w:p w14:paraId="428CD7F7" w14:textId="654E38A5" w:rsidR="001545CF" w:rsidRDefault="001545CF" w:rsidP="00861985">
            <w:pPr>
              <w:spacing w:beforeLines="20" w:before="48" w:afterLines="20" w:after="48"/>
              <w:jc w:val="center"/>
              <w:rPr>
                <w:rFonts w:cs="Arial"/>
                <w:b/>
                <w:bCs/>
              </w:rPr>
            </w:pPr>
            <w:r>
              <w:rPr>
                <w:rFonts w:cs="Arial"/>
                <w:b/>
                <w:bCs/>
              </w:rPr>
              <w:t>Oct. 9</w:t>
            </w:r>
          </w:p>
          <w:p w14:paraId="3F9E153F" w14:textId="765C0085" w:rsidR="00B36AA5" w:rsidRPr="008F7DEA" w:rsidRDefault="00A358DA" w:rsidP="00861985">
            <w:pPr>
              <w:spacing w:beforeLines="20" w:before="48" w:afterLines="20" w:after="48"/>
              <w:jc w:val="center"/>
              <w:rPr>
                <w:rFonts w:cs="Arial"/>
                <w:b/>
                <w:bCs/>
              </w:rPr>
            </w:pPr>
            <w:r>
              <w:rPr>
                <w:rFonts w:cs="Arial"/>
                <w:b/>
                <w:bCs/>
              </w:rPr>
              <w:t>7</w:t>
            </w:r>
          </w:p>
        </w:tc>
        <w:tc>
          <w:tcPr>
            <w:tcW w:w="5991" w:type="dxa"/>
            <w:tcBorders>
              <w:top w:val="single" w:sz="12" w:space="0" w:color="000000"/>
              <w:bottom w:val="single" w:sz="12" w:space="0" w:color="000000"/>
            </w:tcBorders>
            <w:shd w:val="clear" w:color="auto" w:fill="auto"/>
          </w:tcPr>
          <w:p w14:paraId="2EA1E163" w14:textId="77777777" w:rsidR="00B36AA5" w:rsidRDefault="00B36AA5" w:rsidP="00861985">
            <w:pPr>
              <w:pStyle w:val="Level1"/>
            </w:pPr>
            <w:r>
              <w:t xml:space="preserve">Using Evidence to Inform Decision-Making </w:t>
            </w:r>
          </w:p>
          <w:p w14:paraId="13506218" w14:textId="77777777" w:rsidR="00B36AA5" w:rsidRDefault="00B36AA5" w:rsidP="00B36AA5">
            <w:pPr>
              <w:pStyle w:val="Level1"/>
              <w:numPr>
                <w:ilvl w:val="0"/>
                <w:numId w:val="23"/>
              </w:numPr>
            </w:pPr>
            <w:r>
              <w:t>The Process</w:t>
            </w:r>
            <w:r w:rsidRPr="00882DF5">
              <w:t xml:space="preserve"> of </w:t>
            </w:r>
            <w:r>
              <w:t>Evidence I</w:t>
            </w:r>
            <w:r w:rsidRPr="00882DF5">
              <w:t>nformed</w:t>
            </w:r>
            <w:r>
              <w:t xml:space="preserve"> Decision M</w:t>
            </w:r>
            <w:r w:rsidRPr="00882DF5">
              <w:t xml:space="preserve">aking for </w:t>
            </w:r>
            <w:r>
              <w:t>E</w:t>
            </w:r>
            <w:r w:rsidRPr="00882DF5">
              <w:t xml:space="preserve">ffective </w:t>
            </w:r>
            <w:r>
              <w:t>C</w:t>
            </w:r>
            <w:r w:rsidRPr="00882DF5">
              <w:t xml:space="preserve">linical </w:t>
            </w:r>
            <w:r>
              <w:t>P</w:t>
            </w:r>
            <w:r w:rsidRPr="00882DF5">
              <w:t>ractice</w:t>
            </w:r>
          </w:p>
          <w:p w14:paraId="0DCFDF01" w14:textId="77777777" w:rsidR="00B36AA5" w:rsidRPr="00277563" w:rsidRDefault="00B36AA5" w:rsidP="00B36AA5">
            <w:pPr>
              <w:pStyle w:val="Level1"/>
              <w:numPr>
                <w:ilvl w:val="0"/>
                <w:numId w:val="23"/>
              </w:numPr>
            </w:pPr>
            <w:r>
              <w:t>Selecting Appropriate Evidence-B</w:t>
            </w:r>
            <w:r w:rsidRPr="00F31253">
              <w:t xml:space="preserve">ased </w:t>
            </w:r>
            <w:r>
              <w:t>I</w:t>
            </w:r>
            <w:r w:rsidRPr="00F31253">
              <w:t>nterventions</w:t>
            </w:r>
          </w:p>
        </w:tc>
        <w:tc>
          <w:tcPr>
            <w:tcW w:w="2597" w:type="dxa"/>
            <w:tcBorders>
              <w:top w:val="single" w:sz="12" w:space="0" w:color="000000"/>
              <w:bottom w:val="single" w:sz="12" w:space="0" w:color="000000"/>
            </w:tcBorders>
            <w:shd w:val="clear" w:color="auto" w:fill="auto"/>
          </w:tcPr>
          <w:p w14:paraId="7AAAEA3F" w14:textId="5DE3C4C5" w:rsidR="00B36AA5" w:rsidRPr="00FB7A5A" w:rsidRDefault="00B36AA5" w:rsidP="00861985">
            <w:pPr>
              <w:jc w:val="center"/>
              <w:rPr>
                <w:rFonts w:cs="Arial"/>
                <w:b/>
                <w:smallCaps/>
              </w:rPr>
            </w:pPr>
          </w:p>
        </w:tc>
      </w:tr>
      <w:tr w:rsidR="003C317F" w:rsidRPr="008F7DEA" w14:paraId="1FC77C43" w14:textId="77777777" w:rsidTr="004B5244">
        <w:trPr>
          <w:cantSplit/>
          <w:jc w:val="center"/>
        </w:trPr>
        <w:tc>
          <w:tcPr>
            <w:tcW w:w="1209" w:type="dxa"/>
            <w:tcBorders>
              <w:top w:val="single" w:sz="12" w:space="0" w:color="000000"/>
              <w:bottom w:val="single" w:sz="12" w:space="0" w:color="000000"/>
            </w:tcBorders>
            <w:shd w:val="clear" w:color="auto" w:fill="auto"/>
          </w:tcPr>
          <w:p w14:paraId="36429442" w14:textId="082F2DA9" w:rsidR="001545CF" w:rsidRDefault="001545CF" w:rsidP="003C317F">
            <w:pPr>
              <w:spacing w:beforeLines="20" w:before="48" w:afterLines="20" w:after="48"/>
              <w:jc w:val="center"/>
              <w:rPr>
                <w:rFonts w:cs="Arial"/>
                <w:b/>
                <w:bCs/>
              </w:rPr>
            </w:pPr>
            <w:r>
              <w:rPr>
                <w:rFonts w:cs="Arial"/>
                <w:b/>
                <w:bCs/>
              </w:rPr>
              <w:t>Oct. 16</w:t>
            </w:r>
          </w:p>
          <w:p w14:paraId="5DABB72F" w14:textId="374A3E3E" w:rsidR="003C317F" w:rsidRPr="008F7DEA" w:rsidRDefault="003C317F" w:rsidP="003C317F">
            <w:pPr>
              <w:spacing w:beforeLines="20" w:before="48" w:afterLines="20" w:after="48"/>
              <w:jc w:val="center"/>
              <w:rPr>
                <w:rFonts w:cs="Arial"/>
                <w:b/>
                <w:bCs/>
              </w:rPr>
            </w:pPr>
            <w:r>
              <w:rPr>
                <w:rFonts w:cs="Arial"/>
                <w:b/>
                <w:bCs/>
              </w:rPr>
              <w:t>8</w:t>
            </w:r>
          </w:p>
        </w:tc>
        <w:tc>
          <w:tcPr>
            <w:tcW w:w="5991" w:type="dxa"/>
            <w:tcBorders>
              <w:top w:val="single" w:sz="12" w:space="0" w:color="000000"/>
              <w:bottom w:val="single" w:sz="12" w:space="0" w:color="000000"/>
            </w:tcBorders>
            <w:shd w:val="clear" w:color="auto" w:fill="auto"/>
          </w:tcPr>
          <w:p w14:paraId="1F9F77F8" w14:textId="77777777" w:rsidR="003C317F" w:rsidRDefault="003C317F" w:rsidP="003C317F">
            <w:pPr>
              <w:pStyle w:val="Level1"/>
            </w:pPr>
            <w:r>
              <w:t xml:space="preserve">The Realities of Using Research in Social Work Practice </w:t>
            </w:r>
          </w:p>
          <w:p w14:paraId="43CA1C2B" w14:textId="1C333B93" w:rsidR="003C317F" w:rsidRPr="00277563" w:rsidRDefault="003C317F" w:rsidP="003C317F">
            <w:pPr>
              <w:pStyle w:val="Level1"/>
              <w:numPr>
                <w:ilvl w:val="0"/>
                <w:numId w:val="24"/>
              </w:numPr>
            </w:pPr>
            <w:r>
              <w:t>Balancing Being an Evidenced Based Practitioner and Working in Organizational Structures</w:t>
            </w:r>
          </w:p>
        </w:tc>
        <w:tc>
          <w:tcPr>
            <w:tcW w:w="2597" w:type="dxa"/>
            <w:tcBorders>
              <w:top w:val="single" w:sz="12" w:space="0" w:color="000000"/>
              <w:bottom w:val="single" w:sz="12" w:space="0" w:color="000000"/>
            </w:tcBorders>
            <w:shd w:val="clear" w:color="auto" w:fill="auto"/>
          </w:tcPr>
          <w:p w14:paraId="2F42496E" w14:textId="77777777" w:rsidR="003C317F" w:rsidRDefault="003C317F" w:rsidP="003C317F">
            <w:pPr>
              <w:jc w:val="center"/>
              <w:rPr>
                <w:rFonts w:cs="Arial"/>
                <w:b/>
                <w:smallCaps/>
              </w:rPr>
            </w:pPr>
          </w:p>
          <w:p w14:paraId="3BA76481" w14:textId="573F3788" w:rsidR="003C317F" w:rsidRPr="008F7DEA" w:rsidRDefault="003C317F" w:rsidP="003C317F">
            <w:pPr>
              <w:jc w:val="center"/>
              <w:rPr>
                <w:rFonts w:cs="Arial"/>
                <w:smallCaps/>
              </w:rPr>
            </w:pPr>
            <w:r w:rsidRPr="00FB7A5A">
              <w:rPr>
                <w:rFonts w:cs="Arial"/>
                <w:b/>
                <w:smallCaps/>
              </w:rPr>
              <w:t>Assignment 2 Due</w:t>
            </w:r>
          </w:p>
        </w:tc>
      </w:tr>
      <w:tr w:rsidR="003C317F" w:rsidRPr="00665E66" w14:paraId="119D7D9C"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2F6D02F" w14:textId="77777777" w:rsidR="003C317F" w:rsidRPr="00665E66" w:rsidRDefault="003C317F" w:rsidP="003C317F">
            <w:pPr>
              <w:spacing w:beforeLines="20" w:before="48" w:afterLines="20" w:after="48"/>
              <w:rPr>
                <w:rFonts w:cs="Arial"/>
                <w:smallCaps/>
              </w:rPr>
            </w:pPr>
            <w:r w:rsidRPr="00665E66">
              <w:rPr>
                <w:rFonts w:cs="Arial"/>
                <w:b/>
                <w:smallCaps/>
              </w:rPr>
              <w:t xml:space="preserve">Part 3:  </w:t>
            </w:r>
            <w:r w:rsidRPr="00665E66">
              <w:rPr>
                <w:rFonts w:cs="Arial"/>
                <w:b/>
                <w:bCs/>
                <w:smallCaps/>
              </w:rPr>
              <w:t xml:space="preserve">Applying Research Evidence in Different Social Work Contexts </w:t>
            </w:r>
          </w:p>
        </w:tc>
      </w:tr>
      <w:tr w:rsidR="003C317F" w:rsidRPr="008F7DEA" w14:paraId="5F0C7E8A"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2FB03E2B" w14:textId="259B2DDD" w:rsidR="001545CF" w:rsidRDefault="001545CF" w:rsidP="003C317F">
            <w:pPr>
              <w:spacing w:beforeLines="20" w:before="48" w:afterLines="20" w:after="48"/>
              <w:jc w:val="center"/>
              <w:rPr>
                <w:rFonts w:cs="Arial"/>
                <w:b/>
                <w:bCs/>
              </w:rPr>
            </w:pPr>
            <w:r>
              <w:rPr>
                <w:rFonts w:cs="Arial"/>
                <w:b/>
                <w:bCs/>
              </w:rPr>
              <w:t>Oct. 23</w:t>
            </w:r>
          </w:p>
          <w:p w14:paraId="61E877AD" w14:textId="024BC424" w:rsidR="003C317F" w:rsidRPr="008F7DEA" w:rsidRDefault="003C317F" w:rsidP="003C317F">
            <w:pPr>
              <w:spacing w:beforeLines="20" w:before="48" w:afterLines="20" w:after="48"/>
              <w:jc w:val="center"/>
              <w:rPr>
                <w:rFonts w:cs="Arial"/>
                <w:b/>
                <w:bCs/>
              </w:rPr>
            </w:pPr>
            <w:r>
              <w:rPr>
                <w:rFonts w:cs="Arial"/>
                <w:b/>
                <w:bCs/>
              </w:rPr>
              <w:t>9</w:t>
            </w:r>
          </w:p>
        </w:tc>
        <w:tc>
          <w:tcPr>
            <w:tcW w:w="5991" w:type="dxa"/>
            <w:tcBorders>
              <w:top w:val="single" w:sz="12" w:space="0" w:color="000000"/>
              <w:bottom w:val="single" w:sz="12" w:space="0" w:color="000000"/>
            </w:tcBorders>
            <w:shd w:val="clear" w:color="auto" w:fill="auto"/>
          </w:tcPr>
          <w:p w14:paraId="2E4415EB" w14:textId="680CFE95" w:rsidR="003C317F" w:rsidRPr="00277563" w:rsidRDefault="003C317F" w:rsidP="003C317F">
            <w:pPr>
              <w:pStyle w:val="Level1"/>
            </w:pPr>
            <w:r>
              <w:t xml:space="preserve">Working with People Who Experience Alcohol and Other Drug Problems </w:t>
            </w:r>
          </w:p>
        </w:tc>
        <w:tc>
          <w:tcPr>
            <w:tcW w:w="2597" w:type="dxa"/>
            <w:tcBorders>
              <w:top w:val="single" w:sz="12" w:space="0" w:color="000000"/>
              <w:bottom w:val="single" w:sz="12" w:space="0" w:color="000000"/>
            </w:tcBorders>
            <w:shd w:val="clear" w:color="auto" w:fill="auto"/>
          </w:tcPr>
          <w:p w14:paraId="0509ABB2" w14:textId="77777777" w:rsidR="003C317F" w:rsidRPr="00E02582" w:rsidRDefault="003C317F" w:rsidP="003C317F">
            <w:pPr>
              <w:jc w:val="center"/>
              <w:rPr>
                <w:rFonts w:cs="Arial"/>
                <w:smallCaps/>
              </w:rPr>
            </w:pPr>
          </w:p>
        </w:tc>
      </w:tr>
      <w:tr w:rsidR="003C317F" w:rsidRPr="008F7DEA" w14:paraId="622BBC01"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56B17CA9" w14:textId="513B6DC2" w:rsidR="001545CF" w:rsidRDefault="001545CF" w:rsidP="003C317F">
            <w:pPr>
              <w:spacing w:beforeLines="20" w:before="48" w:afterLines="20" w:after="48"/>
              <w:jc w:val="center"/>
              <w:rPr>
                <w:rFonts w:cs="Arial"/>
                <w:b/>
                <w:bCs/>
              </w:rPr>
            </w:pPr>
            <w:r>
              <w:rPr>
                <w:rFonts w:cs="Arial"/>
                <w:b/>
                <w:bCs/>
              </w:rPr>
              <w:t>Oct. 30</w:t>
            </w:r>
          </w:p>
          <w:p w14:paraId="7D5F5AC8" w14:textId="3B1CB0A5" w:rsidR="003C317F" w:rsidRDefault="003C317F" w:rsidP="003C317F">
            <w:pPr>
              <w:spacing w:beforeLines="20" w:before="48" w:afterLines="20" w:after="48"/>
              <w:jc w:val="center"/>
              <w:rPr>
                <w:rFonts w:cs="Arial"/>
                <w:b/>
                <w:bCs/>
              </w:rPr>
            </w:pPr>
            <w:r>
              <w:rPr>
                <w:rFonts w:cs="Arial"/>
                <w:b/>
                <w:bCs/>
              </w:rPr>
              <w:t>10</w:t>
            </w:r>
          </w:p>
        </w:tc>
        <w:tc>
          <w:tcPr>
            <w:tcW w:w="5991" w:type="dxa"/>
            <w:tcBorders>
              <w:top w:val="single" w:sz="12" w:space="0" w:color="000000"/>
              <w:bottom w:val="single" w:sz="12" w:space="0" w:color="000000"/>
            </w:tcBorders>
            <w:shd w:val="clear" w:color="auto" w:fill="auto"/>
          </w:tcPr>
          <w:p w14:paraId="4E2AA503" w14:textId="77777777" w:rsidR="003C317F" w:rsidRPr="0000477B" w:rsidRDefault="003C317F" w:rsidP="003C317F">
            <w:pPr>
              <w:pStyle w:val="Level1"/>
              <w:tabs>
                <w:tab w:val="clear" w:pos="342"/>
                <w:tab w:val="num" w:pos="360"/>
              </w:tabs>
            </w:pPr>
            <w:r>
              <w:t xml:space="preserve">Working with People with Health and Mental Health Problems </w:t>
            </w:r>
          </w:p>
        </w:tc>
        <w:tc>
          <w:tcPr>
            <w:tcW w:w="2597" w:type="dxa"/>
            <w:tcBorders>
              <w:top w:val="single" w:sz="12" w:space="0" w:color="000000"/>
              <w:bottom w:val="single" w:sz="12" w:space="0" w:color="000000"/>
            </w:tcBorders>
            <w:shd w:val="clear" w:color="auto" w:fill="auto"/>
          </w:tcPr>
          <w:p w14:paraId="550955C1" w14:textId="01AEDC50" w:rsidR="003C317F" w:rsidRPr="00FB7A5A" w:rsidRDefault="003C317F" w:rsidP="003C317F">
            <w:pPr>
              <w:jc w:val="center"/>
              <w:rPr>
                <w:rFonts w:cs="Arial"/>
                <w:b/>
                <w:smallCaps/>
              </w:rPr>
            </w:pPr>
          </w:p>
        </w:tc>
      </w:tr>
      <w:tr w:rsidR="003C317F" w:rsidRPr="008F7DEA" w14:paraId="55302E96" w14:textId="77777777" w:rsidTr="003C317F">
        <w:trPr>
          <w:cantSplit/>
          <w:jc w:val="center"/>
        </w:trPr>
        <w:tc>
          <w:tcPr>
            <w:tcW w:w="1209" w:type="dxa"/>
            <w:tcBorders>
              <w:top w:val="single" w:sz="12" w:space="0" w:color="000000"/>
              <w:bottom w:val="single" w:sz="12" w:space="0" w:color="000000"/>
            </w:tcBorders>
            <w:shd w:val="clear" w:color="auto" w:fill="auto"/>
          </w:tcPr>
          <w:p w14:paraId="7C81FD57" w14:textId="5B2DBDD2" w:rsidR="001545CF" w:rsidRDefault="001545CF" w:rsidP="003C317F">
            <w:pPr>
              <w:spacing w:beforeLines="20" w:before="48" w:afterLines="20" w:after="48"/>
              <w:jc w:val="center"/>
              <w:rPr>
                <w:rFonts w:cs="Arial"/>
                <w:b/>
                <w:bCs/>
              </w:rPr>
            </w:pPr>
            <w:r>
              <w:rPr>
                <w:rFonts w:cs="Arial"/>
                <w:b/>
                <w:bCs/>
              </w:rPr>
              <w:t>Nov. 6</w:t>
            </w:r>
          </w:p>
          <w:p w14:paraId="42D86BF9" w14:textId="63BA48A6" w:rsidR="003C317F" w:rsidRPr="008F7DEA" w:rsidRDefault="003C317F" w:rsidP="003C317F">
            <w:pPr>
              <w:spacing w:beforeLines="20" w:before="48" w:afterLines="20" w:after="48"/>
              <w:jc w:val="center"/>
              <w:rPr>
                <w:rFonts w:cs="Arial"/>
                <w:b/>
                <w:bCs/>
              </w:rPr>
            </w:pPr>
            <w:r>
              <w:rPr>
                <w:rFonts w:cs="Arial"/>
                <w:b/>
                <w:bCs/>
              </w:rPr>
              <w:t>11</w:t>
            </w:r>
          </w:p>
        </w:tc>
        <w:tc>
          <w:tcPr>
            <w:tcW w:w="5991" w:type="dxa"/>
            <w:tcBorders>
              <w:top w:val="single" w:sz="12" w:space="0" w:color="000000"/>
              <w:bottom w:val="single" w:sz="12" w:space="0" w:color="000000"/>
            </w:tcBorders>
            <w:shd w:val="clear" w:color="auto" w:fill="auto"/>
          </w:tcPr>
          <w:p w14:paraId="03B301BB" w14:textId="1B821B7B" w:rsidR="003C317F" w:rsidRPr="00277563" w:rsidRDefault="003C317F" w:rsidP="003C317F">
            <w:pPr>
              <w:pStyle w:val="Level1"/>
            </w:pPr>
            <w:r>
              <w:t>Working with Older Adults</w:t>
            </w:r>
          </w:p>
        </w:tc>
        <w:tc>
          <w:tcPr>
            <w:tcW w:w="2597" w:type="dxa"/>
            <w:tcBorders>
              <w:top w:val="single" w:sz="12" w:space="0" w:color="000000"/>
              <w:bottom w:val="single" w:sz="12" w:space="0" w:color="000000"/>
            </w:tcBorders>
            <w:shd w:val="clear" w:color="auto" w:fill="auto"/>
            <w:vAlign w:val="center"/>
          </w:tcPr>
          <w:p w14:paraId="05562759" w14:textId="2F98C287" w:rsidR="003C317F" w:rsidRPr="00E02582" w:rsidRDefault="003C317F" w:rsidP="003C317F">
            <w:pPr>
              <w:jc w:val="center"/>
              <w:rPr>
                <w:rFonts w:cs="Arial"/>
              </w:rPr>
            </w:pPr>
            <w:r w:rsidRPr="00FB7A5A">
              <w:rPr>
                <w:rFonts w:cs="Arial"/>
                <w:b/>
                <w:smallCaps/>
              </w:rPr>
              <w:t>Assignment 3 Due</w:t>
            </w:r>
          </w:p>
        </w:tc>
      </w:tr>
      <w:tr w:rsidR="003C317F" w:rsidRPr="008F7DEA" w14:paraId="5528E111" w14:textId="77777777" w:rsidTr="00A8238E">
        <w:trPr>
          <w:cantSplit/>
          <w:jc w:val="center"/>
        </w:trPr>
        <w:tc>
          <w:tcPr>
            <w:tcW w:w="1209" w:type="dxa"/>
            <w:tcBorders>
              <w:top w:val="single" w:sz="12" w:space="0" w:color="000000"/>
              <w:bottom w:val="single" w:sz="12" w:space="0" w:color="000000"/>
            </w:tcBorders>
            <w:shd w:val="clear" w:color="auto" w:fill="auto"/>
          </w:tcPr>
          <w:p w14:paraId="14586853" w14:textId="10791E4D" w:rsidR="001545CF" w:rsidRDefault="001545CF" w:rsidP="003C317F">
            <w:pPr>
              <w:spacing w:beforeLines="20" w:before="48" w:afterLines="20" w:after="48"/>
              <w:jc w:val="center"/>
              <w:rPr>
                <w:rFonts w:cs="Arial"/>
                <w:b/>
                <w:bCs/>
              </w:rPr>
            </w:pPr>
            <w:r>
              <w:rPr>
                <w:rFonts w:cs="Arial"/>
                <w:b/>
                <w:bCs/>
              </w:rPr>
              <w:t>Nov. 13</w:t>
            </w:r>
          </w:p>
          <w:p w14:paraId="3478259B" w14:textId="0BDC0FD7" w:rsidR="003C317F" w:rsidRPr="008F7DEA" w:rsidRDefault="003C317F" w:rsidP="003C317F">
            <w:pPr>
              <w:spacing w:beforeLines="20" w:before="48" w:afterLines="20" w:after="48"/>
              <w:jc w:val="center"/>
              <w:rPr>
                <w:rFonts w:cs="Arial"/>
                <w:b/>
                <w:bCs/>
              </w:rPr>
            </w:pPr>
            <w:r>
              <w:rPr>
                <w:rFonts w:cs="Arial"/>
                <w:b/>
                <w:bCs/>
              </w:rPr>
              <w:t>12</w:t>
            </w:r>
          </w:p>
        </w:tc>
        <w:tc>
          <w:tcPr>
            <w:tcW w:w="5991" w:type="dxa"/>
            <w:tcBorders>
              <w:top w:val="single" w:sz="12" w:space="0" w:color="000000"/>
              <w:bottom w:val="single" w:sz="12" w:space="0" w:color="000000"/>
            </w:tcBorders>
            <w:shd w:val="clear" w:color="auto" w:fill="auto"/>
          </w:tcPr>
          <w:p w14:paraId="0047817B" w14:textId="1F1E9415" w:rsidR="003C317F" w:rsidRPr="00277563" w:rsidRDefault="003C317F" w:rsidP="003C317F">
            <w:pPr>
              <w:pStyle w:val="Level1"/>
            </w:pPr>
            <w:r>
              <w:t>Working with People Who Have Disabilities</w:t>
            </w:r>
          </w:p>
        </w:tc>
        <w:tc>
          <w:tcPr>
            <w:tcW w:w="2597" w:type="dxa"/>
            <w:tcBorders>
              <w:top w:val="single" w:sz="12" w:space="0" w:color="000000"/>
              <w:bottom w:val="single" w:sz="12" w:space="0" w:color="000000"/>
            </w:tcBorders>
            <w:shd w:val="clear" w:color="auto" w:fill="auto"/>
          </w:tcPr>
          <w:p w14:paraId="523EFAD0" w14:textId="6C0D18DC" w:rsidR="003C317F" w:rsidRPr="003C317F" w:rsidRDefault="003C317F" w:rsidP="003C317F">
            <w:pPr>
              <w:jc w:val="center"/>
            </w:pPr>
          </w:p>
        </w:tc>
      </w:tr>
      <w:tr w:rsidR="003C317F" w:rsidRPr="008F7DEA" w14:paraId="22E7C3ED" w14:textId="77777777" w:rsidTr="00A8238E">
        <w:trPr>
          <w:cantSplit/>
          <w:jc w:val="center"/>
        </w:trPr>
        <w:tc>
          <w:tcPr>
            <w:tcW w:w="1209" w:type="dxa"/>
            <w:tcBorders>
              <w:top w:val="single" w:sz="12" w:space="0" w:color="000000"/>
              <w:bottom w:val="single" w:sz="12" w:space="0" w:color="000000"/>
            </w:tcBorders>
            <w:shd w:val="clear" w:color="auto" w:fill="auto"/>
          </w:tcPr>
          <w:p w14:paraId="47266A05" w14:textId="62D1312D" w:rsidR="001545CF" w:rsidRDefault="001545CF" w:rsidP="003C317F">
            <w:pPr>
              <w:spacing w:beforeLines="20" w:before="48" w:afterLines="20" w:after="48"/>
              <w:jc w:val="center"/>
              <w:rPr>
                <w:rFonts w:cs="Arial"/>
                <w:b/>
                <w:bCs/>
              </w:rPr>
            </w:pPr>
            <w:r>
              <w:rPr>
                <w:rFonts w:cs="Arial"/>
                <w:b/>
                <w:bCs/>
              </w:rPr>
              <w:t>Nov. 20</w:t>
            </w:r>
          </w:p>
          <w:p w14:paraId="109E0102" w14:textId="7C28E000" w:rsidR="003C317F" w:rsidRPr="008F7DEA" w:rsidRDefault="003C317F" w:rsidP="003C317F">
            <w:pPr>
              <w:spacing w:beforeLines="20" w:before="48" w:afterLines="20" w:after="48"/>
              <w:jc w:val="center"/>
              <w:rPr>
                <w:rFonts w:cs="Arial"/>
                <w:b/>
                <w:bCs/>
              </w:rPr>
            </w:pPr>
            <w:r w:rsidRPr="008F7DEA">
              <w:rPr>
                <w:rFonts w:cs="Arial"/>
                <w:b/>
                <w:bCs/>
              </w:rPr>
              <w:t>1</w:t>
            </w:r>
            <w:r>
              <w:rPr>
                <w:rFonts w:cs="Arial"/>
                <w:b/>
                <w:bCs/>
              </w:rPr>
              <w:t>3</w:t>
            </w:r>
          </w:p>
        </w:tc>
        <w:tc>
          <w:tcPr>
            <w:tcW w:w="5991" w:type="dxa"/>
            <w:tcBorders>
              <w:top w:val="single" w:sz="12" w:space="0" w:color="000000"/>
              <w:bottom w:val="single" w:sz="12" w:space="0" w:color="000000"/>
            </w:tcBorders>
            <w:shd w:val="clear" w:color="auto" w:fill="auto"/>
          </w:tcPr>
          <w:p w14:paraId="189961DA" w14:textId="77777777" w:rsidR="003C317F" w:rsidRPr="00277563" w:rsidRDefault="003C317F" w:rsidP="003C317F">
            <w:pPr>
              <w:pStyle w:val="Level1"/>
            </w:pPr>
            <w:r>
              <w:t>Sex Research</w:t>
            </w:r>
          </w:p>
        </w:tc>
        <w:tc>
          <w:tcPr>
            <w:tcW w:w="2597" w:type="dxa"/>
            <w:tcBorders>
              <w:top w:val="single" w:sz="12" w:space="0" w:color="000000"/>
              <w:bottom w:val="single" w:sz="12" w:space="0" w:color="000000"/>
            </w:tcBorders>
            <w:shd w:val="clear" w:color="auto" w:fill="auto"/>
          </w:tcPr>
          <w:p w14:paraId="4F4B9D8B" w14:textId="65AD18AE" w:rsidR="003C317F" w:rsidRPr="00FB7A5A" w:rsidRDefault="003C317F" w:rsidP="003C317F">
            <w:pPr>
              <w:ind w:left="-15"/>
              <w:jc w:val="center"/>
              <w:rPr>
                <w:rFonts w:cs="Arial"/>
                <w:b/>
              </w:rPr>
            </w:pPr>
            <w:r>
              <w:rPr>
                <w:rFonts w:cs="Arial"/>
                <w:b/>
              </w:rPr>
              <w:t>Student Presentations</w:t>
            </w:r>
          </w:p>
        </w:tc>
      </w:tr>
      <w:tr w:rsidR="003C317F" w:rsidRPr="008F7DEA" w14:paraId="2DFF4852" w14:textId="77777777" w:rsidTr="003C317F">
        <w:trPr>
          <w:cantSplit/>
          <w:jc w:val="center"/>
        </w:trPr>
        <w:tc>
          <w:tcPr>
            <w:tcW w:w="1209" w:type="dxa"/>
            <w:tcBorders>
              <w:top w:val="single" w:sz="12" w:space="0" w:color="000000"/>
              <w:bottom w:val="single" w:sz="12" w:space="0" w:color="000000"/>
            </w:tcBorders>
            <w:shd w:val="clear" w:color="auto" w:fill="auto"/>
          </w:tcPr>
          <w:p w14:paraId="328C1CEA" w14:textId="535DA4B7" w:rsidR="001545CF" w:rsidRDefault="001545CF" w:rsidP="003C317F">
            <w:pPr>
              <w:spacing w:beforeLines="20" w:before="48" w:afterLines="20" w:after="48"/>
              <w:jc w:val="center"/>
              <w:rPr>
                <w:rFonts w:cs="Arial"/>
                <w:b/>
                <w:bCs/>
              </w:rPr>
            </w:pPr>
            <w:r>
              <w:rPr>
                <w:rFonts w:cs="Arial"/>
                <w:b/>
                <w:bCs/>
              </w:rPr>
              <w:lastRenderedPageBreak/>
              <w:t>Nov. 27</w:t>
            </w:r>
          </w:p>
          <w:p w14:paraId="1C4F39CC" w14:textId="45503EF5" w:rsidR="003C317F" w:rsidRPr="008F7DEA" w:rsidRDefault="003C317F" w:rsidP="003C317F">
            <w:pPr>
              <w:spacing w:beforeLines="20" w:before="48" w:afterLines="20" w:after="48"/>
              <w:jc w:val="center"/>
              <w:rPr>
                <w:rFonts w:cs="Arial"/>
                <w:b/>
                <w:bCs/>
              </w:rPr>
            </w:pPr>
            <w:r w:rsidRPr="008F7DEA">
              <w:rPr>
                <w:rFonts w:cs="Arial"/>
                <w:b/>
                <w:bCs/>
              </w:rPr>
              <w:t>1</w:t>
            </w:r>
            <w:r>
              <w:rPr>
                <w:rFonts w:cs="Arial"/>
                <w:b/>
                <w:bCs/>
              </w:rPr>
              <w:t>4</w:t>
            </w:r>
          </w:p>
        </w:tc>
        <w:tc>
          <w:tcPr>
            <w:tcW w:w="5991" w:type="dxa"/>
            <w:tcBorders>
              <w:top w:val="single" w:sz="12" w:space="0" w:color="000000"/>
              <w:bottom w:val="single" w:sz="12" w:space="0" w:color="000000"/>
            </w:tcBorders>
            <w:shd w:val="clear" w:color="auto" w:fill="auto"/>
          </w:tcPr>
          <w:p w14:paraId="2668FAD0" w14:textId="496691F3" w:rsidR="003C317F" w:rsidRPr="00277563" w:rsidRDefault="003C317F" w:rsidP="003C317F">
            <w:pPr>
              <w:pStyle w:val="Level1"/>
            </w:pPr>
            <w:r>
              <w:t>Student Research</w:t>
            </w:r>
          </w:p>
        </w:tc>
        <w:tc>
          <w:tcPr>
            <w:tcW w:w="2597" w:type="dxa"/>
            <w:tcBorders>
              <w:top w:val="single" w:sz="12" w:space="0" w:color="000000"/>
              <w:bottom w:val="single" w:sz="12" w:space="0" w:color="000000"/>
            </w:tcBorders>
            <w:shd w:val="clear" w:color="auto" w:fill="auto"/>
            <w:vAlign w:val="center"/>
          </w:tcPr>
          <w:p w14:paraId="246ABDC7" w14:textId="5ED15333" w:rsidR="003C317F" w:rsidRPr="00FB7A5A" w:rsidRDefault="003C317F" w:rsidP="003C317F">
            <w:pPr>
              <w:jc w:val="center"/>
              <w:rPr>
                <w:rFonts w:cs="Arial"/>
                <w:b/>
              </w:rPr>
            </w:pPr>
            <w:r>
              <w:rPr>
                <w:rFonts w:cs="Arial"/>
                <w:b/>
              </w:rPr>
              <w:t>Student Presentations</w:t>
            </w:r>
          </w:p>
        </w:tc>
      </w:tr>
      <w:tr w:rsidR="003C317F" w:rsidRPr="008F7DEA" w14:paraId="66B5E997" w14:textId="77777777" w:rsidTr="003C317F">
        <w:trPr>
          <w:cantSplit/>
          <w:jc w:val="center"/>
        </w:trPr>
        <w:tc>
          <w:tcPr>
            <w:tcW w:w="1209" w:type="dxa"/>
            <w:tcBorders>
              <w:top w:val="single" w:sz="12" w:space="0" w:color="000000"/>
              <w:bottom w:val="single" w:sz="12" w:space="0" w:color="000000"/>
            </w:tcBorders>
            <w:shd w:val="clear" w:color="auto" w:fill="auto"/>
          </w:tcPr>
          <w:p w14:paraId="193F1877" w14:textId="6C3846E1" w:rsidR="001545CF" w:rsidRDefault="001545CF" w:rsidP="003C317F">
            <w:pPr>
              <w:spacing w:beforeLines="20" w:before="48" w:afterLines="20" w:after="48"/>
              <w:jc w:val="center"/>
              <w:rPr>
                <w:rFonts w:cs="Arial"/>
                <w:b/>
                <w:bCs/>
              </w:rPr>
            </w:pPr>
            <w:r>
              <w:rPr>
                <w:rFonts w:cs="Arial"/>
                <w:b/>
                <w:bCs/>
              </w:rPr>
              <w:t>Dec. 4</w:t>
            </w:r>
          </w:p>
          <w:p w14:paraId="59E5A258" w14:textId="0024A79E" w:rsidR="003C317F" w:rsidRPr="008F7DEA" w:rsidRDefault="003C317F" w:rsidP="003C317F">
            <w:pPr>
              <w:spacing w:beforeLines="20" w:before="48" w:afterLines="20" w:after="48"/>
              <w:jc w:val="center"/>
              <w:rPr>
                <w:rFonts w:cs="Arial"/>
                <w:b/>
                <w:bCs/>
              </w:rPr>
            </w:pPr>
            <w:r>
              <w:rPr>
                <w:rFonts w:cs="Arial"/>
                <w:b/>
                <w:bCs/>
              </w:rPr>
              <w:t>15</w:t>
            </w:r>
          </w:p>
        </w:tc>
        <w:tc>
          <w:tcPr>
            <w:tcW w:w="5991" w:type="dxa"/>
            <w:tcBorders>
              <w:top w:val="single" w:sz="12" w:space="0" w:color="000000"/>
              <w:bottom w:val="single" w:sz="12" w:space="0" w:color="000000"/>
            </w:tcBorders>
            <w:shd w:val="clear" w:color="auto" w:fill="auto"/>
          </w:tcPr>
          <w:p w14:paraId="5991EBE6" w14:textId="7C0273DB" w:rsidR="003C317F" w:rsidRDefault="003C317F" w:rsidP="003C317F">
            <w:pPr>
              <w:pStyle w:val="Level1"/>
              <w:tabs>
                <w:tab w:val="clear" w:pos="342"/>
                <w:tab w:val="num" w:pos="360"/>
              </w:tabs>
            </w:pPr>
            <w:r>
              <w:t>Increasing the Synergy Between Research and Practice in Social Work</w:t>
            </w:r>
          </w:p>
        </w:tc>
        <w:tc>
          <w:tcPr>
            <w:tcW w:w="2597" w:type="dxa"/>
            <w:tcBorders>
              <w:top w:val="single" w:sz="12" w:space="0" w:color="000000"/>
              <w:bottom w:val="single" w:sz="12" w:space="0" w:color="000000"/>
            </w:tcBorders>
            <w:shd w:val="clear" w:color="auto" w:fill="auto"/>
            <w:vAlign w:val="center"/>
          </w:tcPr>
          <w:p w14:paraId="4E13BFE7" w14:textId="5380ED40" w:rsidR="003C317F" w:rsidRPr="00FB7A5A" w:rsidRDefault="003C317F" w:rsidP="003C317F">
            <w:pPr>
              <w:jc w:val="center"/>
              <w:rPr>
                <w:rFonts w:cs="Arial"/>
                <w:b/>
              </w:rPr>
            </w:pPr>
            <w:r>
              <w:rPr>
                <w:rFonts w:cs="Arial"/>
                <w:b/>
              </w:rPr>
              <w:t>Student Presentations</w:t>
            </w:r>
          </w:p>
        </w:tc>
      </w:tr>
    </w:tbl>
    <w:p w14:paraId="241522F0" w14:textId="77777777" w:rsidR="00B36AA5" w:rsidRDefault="00B36AA5" w:rsidP="00B36AA5">
      <w:pPr>
        <w:pStyle w:val="Part"/>
        <w:ind w:left="0" w:firstLine="0"/>
        <w:jc w:val="left"/>
      </w:pPr>
      <w:bookmarkStart w:id="0" w:name="_GoBack"/>
      <w:bookmarkEnd w:id="0"/>
      <w:r w:rsidRPr="00D20FB5">
        <w:rPr>
          <w:color w:val="B40638"/>
          <w:szCs w:val="24"/>
        </w:rPr>
        <w:br w:type="page"/>
      </w:r>
      <w:r w:rsidRPr="00FC07B7">
        <w:lastRenderedPageBreak/>
        <w:t>Course Schedule―Detailed Description</w:t>
      </w:r>
    </w:p>
    <w:p w14:paraId="59EA1200" w14:textId="77777777" w:rsidR="00B36AA5" w:rsidRDefault="00B36AA5" w:rsidP="00B36AA5">
      <w:pPr>
        <w:pStyle w:val="PartX"/>
      </w:pPr>
    </w:p>
    <w:p w14:paraId="03C1686A" w14:textId="77777777" w:rsidR="00B36AA5" w:rsidRDefault="00B36AA5" w:rsidP="00B36AA5">
      <w:pPr>
        <w:pStyle w:val="PartX"/>
      </w:pPr>
      <w:r w:rsidRPr="00C9085C">
        <w:t xml:space="preserve">Part 1: </w:t>
      </w:r>
      <w:r>
        <w:t xml:space="preserve">Introduction to Field of Health and Mental Health with Adult Populations </w:t>
      </w:r>
    </w:p>
    <w:tbl>
      <w:tblPr>
        <w:tblW w:w="0" w:type="auto"/>
        <w:tblInd w:w="18" w:type="dxa"/>
        <w:tblLook w:val="04A0" w:firstRow="1" w:lastRow="0" w:firstColumn="1" w:lastColumn="0" w:noHBand="0" w:noVBand="1"/>
      </w:tblPr>
      <w:tblGrid>
        <w:gridCol w:w="6979"/>
        <w:gridCol w:w="2363"/>
      </w:tblGrid>
      <w:tr w:rsidR="00B36AA5" w:rsidRPr="00C716BD" w14:paraId="2658432C" w14:textId="77777777" w:rsidTr="00861985">
        <w:trPr>
          <w:cantSplit/>
          <w:tblHeader/>
        </w:trPr>
        <w:tc>
          <w:tcPr>
            <w:tcW w:w="7110" w:type="dxa"/>
            <w:shd w:val="clear" w:color="auto" w:fill="C00000"/>
          </w:tcPr>
          <w:p w14:paraId="2DCF58E4" w14:textId="77777777" w:rsidR="00B36AA5" w:rsidRPr="00C716BD" w:rsidRDefault="00B36AA5" w:rsidP="0086198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14:paraId="0691E704" w14:textId="2A864B0B" w:rsidR="00B36AA5" w:rsidRPr="00C716BD" w:rsidRDefault="00B36AA5" w:rsidP="00861985">
            <w:pPr>
              <w:keepNext/>
              <w:spacing w:before="20" w:after="20"/>
              <w:jc w:val="right"/>
              <w:rPr>
                <w:rFonts w:cs="Arial"/>
                <w:b/>
                <w:color w:val="FFFFFF"/>
                <w:sz w:val="22"/>
                <w:szCs w:val="22"/>
              </w:rPr>
            </w:pPr>
          </w:p>
        </w:tc>
      </w:tr>
      <w:tr w:rsidR="00B36AA5" w:rsidRPr="00C716BD" w14:paraId="10373858" w14:textId="77777777" w:rsidTr="00861985">
        <w:trPr>
          <w:cantSplit/>
        </w:trPr>
        <w:tc>
          <w:tcPr>
            <w:tcW w:w="9540" w:type="dxa"/>
            <w:gridSpan w:val="2"/>
          </w:tcPr>
          <w:p w14:paraId="2315A3B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9E8865" w14:textId="77777777" w:rsidTr="00861985">
        <w:trPr>
          <w:cantSplit/>
        </w:trPr>
        <w:tc>
          <w:tcPr>
            <w:tcW w:w="9540" w:type="dxa"/>
            <w:gridSpan w:val="2"/>
          </w:tcPr>
          <w:p w14:paraId="317941AA" w14:textId="77777777" w:rsidR="00B36AA5" w:rsidRPr="004E4CD5" w:rsidRDefault="00B36AA5" w:rsidP="00861985">
            <w:pPr>
              <w:pStyle w:val="Level1"/>
              <w:keepNext w:val="0"/>
            </w:pPr>
            <w:r w:rsidRPr="004E4CD5">
              <w:t>Welcome and introductions</w:t>
            </w:r>
          </w:p>
          <w:p w14:paraId="13D8EB5B" w14:textId="77777777" w:rsidR="00B36AA5" w:rsidRPr="004E4CD5" w:rsidRDefault="00B36AA5" w:rsidP="00861985">
            <w:pPr>
              <w:pStyle w:val="Level1"/>
              <w:keepNext w:val="0"/>
            </w:pPr>
            <w:r w:rsidRPr="004E4CD5">
              <w:t>Course overview</w:t>
            </w:r>
          </w:p>
          <w:p w14:paraId="03C9B850" w14:textId="77777777" w:rsidR="00B36AA5" w:rsidRPr="004E4CD5" w:rsidRDefault="00B36AA5" w:rsidP="00861985">
            <w:pPr>
              <w:pStyle w:val="Level1"/>
              <w:keepNext w:val="0"/>
            </w:pPr>
            <w:r w:rsidRPr="004E4CD5">
              <w:t>Review of syllabus</w:t>
            </w:r>
          </w:p>
          <w:p w14:paraId="6CB075A7" w14:textId="752FE33A" w:rsidR="00B36AA5" w:rsidRPr="004E4CD5" w:rsidRDefault="00B36AA5" w:rsidP="00861985">
            <w:pPr>
              <w:pStyle w:val="Level1"/>
              <w:keepNext w:val="0"/>
            </w:pPr>
            <w:r>
              <w:t xml:space="preserve">Brief overview of concepts and emerging evidence in mental health and health of adults &amp; </w:t>
            </w:r>
            <w:r w:rsidR="009C7EB8">
              <w:t>a</w:t>
            </w:r>
            <w:r>
              <w:t xml:space="preserve">ging </w:t>
            </w:r>
            <w:r w:rsidR="009C7EB8">
              <w:t>p</w:t>
            </w:r>
            <w:r>
              <w:t>opulations</w:t>
            </w:r>
          </w:p>
        </w:tc>
      </w:tr>
    </w:tbl>
    <w:p w14:paraId="04E366EF" w14:textId="77777777" w:rsidR="00B36AA5" w:rsidRDefault="00B36AA5" w:rsidP="00B36AA5">
      <w:pPr>
        <w:pStyle w:val="BodyText"/>
      </w:pPr>
      <w:r>
        <w:t>This Unit relates to course objectives 1 and 2.</w:t>
      </w:r>
    </w:p>
    <w:p w14:paraId="22F082F1" w14:textId="77777777" w:rsidR="00B36AA5" w:rsidRDefault="00B36AA5" w:rsidP="00B36AA5">
      <w:pPr>
        <w:pStyle w:val="Heading3"/>
      </w:pPr>
      <w:r w:rsidRPr="00A552ED">
        <w:t>Required Readings</w:t>
      </w:r>
    </w:p>
    <w:p w14:paraId="7FDC2027" w14:textId="24111730" w:rsidR="00B36AA5" w:rsidRDefault="00B36AA5" w:rsidP="00B36AA5">
      <w:pPr>
        <w:pStyle w:val="BodyText"/>
        <w:spacing w:after="0"/>
        <w:ind w:left="547" w:hanging="547"/>
        <w:rPr>
          <w:szCs w:val="20"/>
        </w:rPr>
      </w:pPr>
      <w:proofErr w:type="spellStart"/>
      <w:r w:rsidRPr="003E0E77">
        <w:rPr>
          <w:szCs w:val="20"/>
        </w:rPr>
        <w:t>Herrman</w:t>
      </w:r>
      <w:proofErr w:type="spellEnd"/>
      <w:r w:rsidRPr="003E0E77">
        <w:rPr>
          <w:szCs w:val="20"/>
        </w:rPr>
        <w:t xml:space="preserve">, H., </w:t>
      </w:r>
      <w:proofErr w:type="spellStart"/>
      <w:r w:rsidRPr="003E0E77">
        <w:rPr>
          <w:szCs w:val="20"/>
        </w:rPr>
        <w:t>Saxena</w:t>
      </w:r>
      <w:proofErr w:type="spellEnd"/>
      <w:r w:rsidRPr="003E0E77">
        <w:rPr>
          <w:szCs w:val="20"/>
        </w:rPr>
        <w:t xml:space="preserve">, S., &amp; </w:t>
      </w:r>
      <w:proofErr w:type="spellStart"/>
      <w:r w:rsidRPr="003E0E77">
        <w:rPr>
          <w:szCs w:val="20"/>
        </w:rPr>
        <w:t>Moodie</w:t>
      </w:r>
      <w:proofErr w:type="spellEnd"/>
      <w:r w:rsidRPr="003E0E77">
        <w:rPr>
          <w:szCs w:val="20"/>
        </w:rPr>
        <w:t>, R. (200</w:t>
      </w:r>
      <w:r w:rsidR="00AF32E9">
        <w:rPr>
          <w:szCs w:val="20"/>
        </w:rPr>
        <w:t>4</w:t>
      </w:r>
      <w:r w:rsidRPr="003E0E77">
        <w:rPr>
          <w:szCs w:val="20"/>
        </w:rPr>
        <w:t>). </w:t>
      </w:r>
      <w:r w:rsidRPr="003E0E77">
        <w:rPr>
          <w:i/>
          <w:iCs/>
          <w:szCs w:val="20"/>
        </w:rPr>
        <w:t xml:space="preserve">Promoting mental health: </w:t>
      </w:r>
      <w:r w:rsidR="007F1A6B">
        <w:rPr>
          <w:i/>
          <w:iCs/>
          <w:szCs w:val="20"/>
        </w:rPr>
        <w:t>C</w:t>
      </w:r>
      <w:r w:rsidRPr="003E0E77">
        <w:rPr>
          <w:i/>
          <w:iCs/>
          <w:szCs w:val="20"/>
        </w:rPr>
        <w:t xml:space="preserve">oncepts, emerging evidence, practice: </w:t>
      </w:r>
      <w:r w:rsidR="007F1A6B">
        <w:rPr>
          <w:i/>
          <w:iCs/>
          <w:szCs w:val="20"/>
        </w:rPr>
        <w:t>A</w:t>
      </w:r>
      <w:r w:rsidRPr="003E0E77">
        <w:rPr>
          <w:i/>
          <w:iCs/>
          <w:szCs w:val="20"/>
        </w:rPr>
        <w:t xml:space="preserve"> report of the World Health Organization, Department of Mental Health and Substance Abuse in collaboration with the Victorian Health Promotion Foundation and the University of Melbourne</w:t>
      </w:r>
      <w:r w:rsidRPr="003E0E77">
        <w:rPr>
          <w:szCs w:val="20"/>
        </w:rPr>
        <w:t xml:space="preserve">. </w:t>
      </w:r>
      <w:r w:rsidR="00AF32E9">
        <w:rPr>
          <w:szCs w:val="20"/>
        </w:rPr>
        <w:t xml:space="preserve">Geneva: </w:t>
      </w:r>
      <w:r w:rsidRPr="003E0E77">
        <w:rPr>
          <w:szCs w:val="20"/>
        </w:rPr>
        <w:t>World Health Organization.</w:t>
      </w:r>
    </w:p>
    <w:p w14:paraId="1DE4BB2B" w14:textId="7B016447" w:rsidR="00AF32E9" w:rsidRDefault="00AF32E9" w:rsidP="00B36AA5">
      <w:pPr>
        <w:pStyle w:val="BodyText"/>
        <w:spacing w:after="0"/>
        <w:ind w:left="547" w:hanging="547"/>
        <w:rPr>
          <w:szCs w:val="20"/>
        </w:rPr>
      </w:pPr>
      <w:r>
        <w:rPr>
          <w:szCs w:val="20"/>
        </w:rPr>
        <w:tab/>
      </w:r>
      <w:hyperlink r:id="rId25" w:history="1">
        <w:r w:rsidRPr="00C84278">
          <w:rPr>
            <w:rStyle w:val="Hyperlink"/>
            <w:szCs w:val="20"/>
          </w:rPr>
          <w:t>http://www.who.int/mental_health/evidence/en/promoting_mhh.pdf</w:t>
        </w:r>
      </w:hyperlink>
    </w:p>
    <w:p w14:paraId="3ACA78BF" w14:textId="77777777" w:rsidR="00B36AA5" w:rsidRDefault="00B36AA5" w:rsidP="00B36AA5">
      <w:pPr>
        <w:pStyle w:val="BodyText"/>
        <w:spacing w:after="0"/>
        <w:ind w:left="547"/>
        <w:rPr>
          <w:szCs w:val="20"/>
        </w:rPr>
      </w:pPr>
    </w:p>
    <w:p w14:paraId="0487058A" w14:textId="17CD9DAE" w:rsidR="00B36AA5" w:rsidRDefault="00B36AA5" w:rsidP="00B36AA5">
      <w:pPr>
        <w:widowControl w:val="0"/>
        <w:autoSpaceDE w:val="0"/>
        <w:autoSpaceDN w:val="0"/>
        <w:adjustRightInd w:val="0"/>
        <w:spacing w:after="240"/>
        <w:ind w:left="720" w:hanging="720"/>
        <w:rPr>
          <w:rFonts w:cs="Arial"/>
          <w:bCs/>
        </w:rPr>
      </w:pPr>
      <w:proofErr w:type="spellStart"/>
      <w:r w:rsidRPr="003E0E77">
        <w:rPr>
          <w:rFonts w:cs="Arial"/>
          <w:bCs/>
        </w:rPr>
        <w:t>Altarum</w:t>
      </w:r>
      <w:proofErr w:type="spellEnd"/>
      <w:r w:rsidRPr="003E0E77">
        <w:rPr>
          <w:rFonts w:cs="Arial"/>
          <w:bCs/>
        </w:rPr>
        <w:t xml:space="preserve"> Institute. (2012)</w:t>
      </w:r>
      <w:r w:rsidR="00E3708A">
        <w:rPr>
          <w:rFonts w:cs="Arial"/>
          <w:bCs/>
        </w:rPr>
        <w:t>.</w:t>
      </w:r>
      <w:r w:rsidRPr="003E0E77">
        <w:rPr>
          <w:rFonts w:cs="Arial"/>
          <w:bCs/>
        </w:rPr>
        <w:t xml:space="preserve"> Recommendations to </w:t>
      </w:r>
      <w:r w:rsidR="007F1A6B">
        <w:rPr>
          <w:rFonts w:cs="Arial"/>
          <w:bCs/>
        </w:rPr>
        <w:t>p</w:t>
      </w:r>
      <w:r w:rsidRPr="003E0E77">
        <w:rPr>
          <w:rFonts w:cs="Arial"/>
          <w:bCs/>
        </w:rPr>
        <w:t xml:space="preserve">romote </w:t>
      </w:r>
      <w:r w:rsidR="007F1A6B">
        <w:rPr>
          <w:rFonts w:cs="Arial"/>
          <w:bCs/>
        </w:rPr>
        <w:t>h</w:t>
      </w:r>
      <w:r w:rsidRPr="003E0E77">
        <w:rPr>
          <w:rFonts w:cs="Arial"/>
          <w:bCs/>
        </w:rPr>
        <w:t xml:space="preserve">ealth and </w:t>
      </w:r>
      <w:r w:rsidR="007F1A6B">
        <w:rPr>
          <w:rFonts w:cs="Arial"/>
          <w:bCs/>
        </w:rPr>
        <w:t>w</w:t>
      </w:r>
      <w:r w:rsidRPr="003E0E77">
        <w:rPr>
          <w:rFonts w:cs="Arial"/>
          <w:bCs/>
        </w:rPr>
        <w:t>ell-</w:t>
      </w:r>
      <w:r w:rsidR="007F1A6B">
        <w:rPr>
          <w:rFonts w:cs="Arial"/>
          <w:bCs/>
        </w:rPr>
        <w:t>b</w:t>
      </w:r>
      <w:r w:rsidRPr="003E0E77">
        <w:rPr>
          <w:rFonts w:cs="Arial"/>
          <w:bCs/>
        </w:rPr>
        <w:t xml:space="preserve">eing </w:t>
      </w:r>
      <w:r w:rsidR="007F1A6B">
        <w:rPr>
          <w:rFonts w:cs="Arial"/>
          <w:bCs/>
        </w:rPr>
        <w:t>a</w:t>
      </w:r>
      <w:r w:rsidRPr="003E0E77">
        <w:rPr>
          <w:rFonts w:cs="Arial"/>
          <w:bCs/>
        </w:rPr>
        <w:t xml:space="preserve">mong </w:t>
      </w:r>
      <w:r w:rsidR="007F1A6B">
        <w:rPr>
          <w:rFonts w:cs="Arial"/>
          <w:bCs/>
        </w:rPr>
        <w:t>a</w:t>
      </w:r>
      <w:r w:rsidRPr="003E0E77">
        <w:rPr>
          <w:rFonts w:cs="Arial"/>
          <w:bCs/>
        </w:rPr>
        <w:t xml:space="preserve">ging </w:t>
      </w:r>
      <w:r w:rsidR="007F1A6B">
        <w:rPr>
          <w:rFonts w:cs="Arial"/>
          <w:bCs/>
        </w:rPr>
        <w:t>p</w:t>
      </w:r>
      <w:r w:rsidRPr="003E0E77">
        <w:rPr>
          <w:rFonts w:cs="Arial"/>
          <w:bCs/>
        </w:rPr>
        <w:t>opulations:</w:t>
      </w:r>
      <w:r>
        <w:rPr>
          <w:rFonts w:cs="Arial"/>
          <w:bCs/>
        </w:rPr>
        <w:t xml:space="preserve"> Prepared for Trust for America’s Health. </w:t>
      </w:r>
      <w:r w:rsidRPr="00F971FC">
        <w:rPr>
          <w:rFonts w:cs="Arial"/>
          <w:bCs/>
        </w:rPr>
        <w:t xml:space="preserve"> </w:t>
      </w:r>
      <w:hyperlink r:id="rId26" w:history="1">
        <w:r w:rsidRPr="00A93A2B">
          <w:rPr>
            <w:rStyle w:val="Hyperlink"/>
            <w:rFonts w:cs="Arial"/>
            <w:bCs/>
          </w:rPr>
          <w:t>http://healthyamericans.org/assets/files/Prevention%20Recommendations%20for%20Aging%20Populations2.pdf</w:t>
        </w:r>
      </w:hyperlink>
    </w:p>
    <w:p w14:paraId="3DAB6524" w14:textId="485B4F4E" w:rsidR="00E3708A" w:rsidRDefault="00B36AA5" w:rsidP="00E3708A">
      <w:pPr>
        <w:widowControl w:val="0"/>
        <w:autoSpaceDE w:val="0"/>
        <w:autoSpaceDN w:val="0"/>
        <w:adjustRightInd w:val="0"/>
        <w:ind w:left="720" w:hanging="720"/>
        <w:rPr>
          <w:rFonts w:cs="Arial"/>
          <w:color w:val="1A1A1A"/>
        </w:rPr>
      </w:pPr>
      <w:r w:rsidRPr="00471364">
        <w:rPr>
          <w:rFonts w:cs="Arial"/>
          <w:color w:val="1A1A1A"/>
        </w:rPr>
        <w:t xml:space="preserve">Blackwell, D. L., Lucas, J. W., &amp; Clarke, T. C. (2014). </w:t>
      </w:r>
      <w:r w:rsidRPr="00913E6F">
        <w:rPr>
          <w:i/>
          <w:color w:val="1A1A1A"/>
        </w:rPr>
        <w:t xml:space="preserve">Summary health statistics for U.S. Adults: </w:t>
      </w:r>
      <w:r w:rsidR="0005559F" w:rsidRPr="00913E6F">
        <w:rPr>
          <w:i/>
          <w:color w:val="1A1A1A"/>
        </w:rPr>
        <w:t>N</w:t>
      </w:r>
      <w:r w:rsidRPr="00913E6F">
        <w:rPr>
          <w:i/>
          <w:color w:val="1A1A1A"/>
        </w:rPr>
        <w:t xml:space="preserve">ational </w:t>
      </w:r>
      <w:r w:rsidR="00E3708A" w:rsidRPr="00E3708A">
        <w:rPr>
          <w:rFonts w:cs="Arial"/>
          <w:i/>
          <w:color w:val="1A1A1A"/>
        </w:rPr>
        <w:t>H</w:t>
      </w:r>
      <w:r w:rsidRPr="00E3708A">
        <w:rPr>
          <w:rFonts w:cs="Arial"/>
          <w:i/>
          <w:color w:val="1A1A1A"/>
        </w:rPr>
        <w:t xml:space="preserve">ealth </w:t>
      </w:r>
      <w:r w:rsidR="00E3708A" w:rsidRPr="00E3708A">
        <w:rPr>
          <w:rFonts w:cs="Arial"/>
          <w:i/>
          <w:color w:val="1A1A1A"/>
        </w:rPr>
        <w:t>I</w:t>
      </w:r>
      <w:r w:rsidRPr="00E3708A">
        <w:rPr>
          <w:rFonts w:cs="Arial"/>
          <w:i/>
          <w:color w:val="1A1A1A"/>
        </w:rPr>
        <w:t xml:space="preserve">nterview </w:t>
      </w:r>
      <w:r w:rsidR="00E3708A" w:rsidRPr="00E3708A">
        <w:rPr>
          <w:rFonts w:cs="Arial"/>
          <w:i/>
          <w:color w:val="1A1A1A"/>
        </w:rPr>
        <w:t>S</w:t>
      </w:r>
      <w:r w:rsidRPr="00E3708A">
        <w:rPr>
          <w:rFonts w:cs="Arial"/>
          <w:i/>
          <w:color w:val="1A1A1A"/>
        </w:rPr>
        <w:t xml:space="preserve">urvey, </w:t>
      </w:r>
      <w:r w:rsidRPr="00913E6F">
        <w:rPr>
          <w:i/>
          <w:color w:val="1A1A1A"/>
        </w:rPr>
        <w:t xml:space="preserve">2012. </w:t>
      </w:r>
      <w:r w:rsidR="00E3708A">
        <w:rPr>
          <w:rFonts w:cs="Arial"/>
          <w:color w:val="1A1A1A"/>
        </w:rPr>
        <w:t xml:space="preserve">National Center for Health Statistics.  </w:t>
      </w:r>
      <w:r w:rsidRPr="00913E6F">
        <w:rPr>
          <w:color w:val="1A1A1A"/>
        </w:rPr>
        <w:t>Vital and health statistics.</w:t>
      </w:r>
      <w:r w:rsidRPr="00471364">
        <w:rPr>
          <w:rFonts w:cs="Arial"/>
          <w:i/>
          <w:iCs/>
          <w:color w:val="1A1A1A"/>
        </w:rPr>
        <w:t xml:space="preserve"> </w:t>
      </w:r>
      <w:r w:rsidRPr="00913E6F">
        <w:rPr>
          <w:color w:val="1A1A1A"/>
        </w:rPr>
        <w:t xml:space="preserve">Series 10, </w:t>
      </w:r>
      <w:r w:rsidR="00E3708A" w:rsidRPr="00E3708A">
        <w:rPr>
          <w:rFonts w:cs="Arial"/>
          <w:iCs/>
          <w:color w:val="1A1A1A"/>
        </w:rPr>
        <w:t xml:space="preserve">Number </w:t>
      </w:r>
      <w:r w:rsidRPr="00E3708A">
        <w:rPr>
          <w:rFonts w:cs="Arial"/>
          <w:color w:val="1A1A1A"/>
        </w:rPr>
        <w:t>260</w:t>
      </w:r>
      <w:r w:rsidRPr="00471364">
        <w:rPr>
          <w:rFonts w:cs="Arial"/>
          <w:color w:val="1A1A1A"/>
        </w:rPr>
        <w:t>.</w:t>
      </w:r>
      <w:r w:rsidR="00E3708A">
        <w:rPr>
          <w:rFonts w:cs="Arial"/>
          <w:color w:val="1A1A1A"/>
        </w:rPr>
        <w:t xml:space="preserve">   </w:t>
      </w:r>
    </w:p>
    <w:p w14:paraId="4AEC43EB" w14:textId="49CAE850" w:rsidR="00B36AA5" w:rsidRDefault="00E3708A" w:rsidP="00B36AA5">
      <w:pPr>
        <w:widowControl w:val="0"/>
        <w:autoSpaceDE w:val="0"/>
        <w:autoSpaceDN w:val="0"/>
        <w:adjustRightInd w:val="0"/>
        <w:spacing w:after="240"/>
        <w:ind w:left="720" w:hanging="720"/>
        <w:rPr>
          <w:rFonts w:cs="Arial"/>
          <w:color w:val="1A1A1A"/>
        </w:rPr>
      </w:pPr>
      <w:r>
        <w:rPr>
          <w:rFonts w:cs="Arial"/>
          <w:color w:val="1A1A1A"/>
        </w:rPr>
        <w:tab/>
      </w:r>
      <w:hyperlink r:id="rId27" w:history="1">
        <w:r w:rsidRPr="00C84278">
          <w:rPr>
            <w:rStyle w:val="Hyperlink"/>
            <w:rFonts w:cs="Arial"/>
          </w:rPr>
          <w:t>https://www.cdc.gov/nchs/data/series/sr_10/sr10_260.pdf</w:t>
        </w:r>
      </w:hyperlink>
    </w:p>
    <w:p w14:paraId="720CE5A0" w14:textId="77777777" w:rsidR="00E3708A" w:rsidRPr="00471364" w:rsidRDefault="00E3708A" w:rsidP="00B36AA5">
      <w:pPr>
        <w:widowControl w:val="0"/>
        <w:autoSpaceDE w:val="0"/>
        <w:autoSpaceDN w:val="0"/>
        <w:adjustRightInd w:val="0"/>
        <w:spacing w:after="240"/>
        <w:ind w:left="720" w:hanging="720"/>
        <w:rPr>
          <w:rStyle w:val="slug-elocation"/>
          <w:rFonts w:cs="Arial"/>
        </w:rPr>
      </w:pPr>
    </w:p>
    <w:tbl>
      <w:tblPr>
        <w:tblW w:w="0" w:type="auto"/>
        <w:tblInd w:w="18" w:type="dxa"/>
        <w:tblLook w:val="04A0" w:firstRow="1" w:lastRow="0" w:firstColumn="1" w:lastColumn="0" w:noHBand="0" w:noVBand="1"/>
      </w:tblPr>
      <w:tblGrid>
        <w:gridCol w:w="6979"/>
        <w:gridCol w:w="2363"/>
      </w:tblGrid>
      <w:tr w:rsidR="00B36AA5" w:rsidRPr="00C716BD" w14:paraId="54C4777C" w14:textId="77777777" w:rsidTr="00861985">
        <w:trPr>
          <w:cantSplit/>
          <w:tblHeader/>
        </w:trPr>
        <w:tc>
          <w:tcPr>
            <w:tcW w:w="7110" w:type="dxa"/>
            <w:shd w:val="clear" w:color="auto" w:fill="C00000"/>
          </w:tcPr>
          <w:p w14:paraId="64F65E78" w14:textId="1E33342C" w:rsidR="00B36AA5" w:rsidRPr="00C716BD" w:rsidRDefault="00B36AA5" w:rsidP="00A970C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A970CA">
              <w:rPr>
                <w:rFonts w:cs="Arial"/>
                <w:b/>
                <w:snapToGrid w:val="0"/>
                <w:color w:val="FFFFFF"/>
                <w:sz w:val="22"/>
                <w:szCs w:val="22"/>
              </w:rPr>
              <w:t>Review of</w:t>
            </w:r>
            <w:r>
              <w:rPr>
                <w:rFonts w:cs="Arial"/>
                <w:b/>
                <w:snapToGrid w:val="0"/>
                <w:color w:val="FFFFFF"/>
                <w:sz w:val="22"/>
                <w:szCs w:val="22"/>
              </w:rPr>
              <w:t xml:space="preserve"> Essential Social Work Research Methods</w:t>
            </w:r>
          </w:p>
        </w:tc>
        <w:tc>
          <w:tcPr>
            <w:tcW w:w="2430" w:type="dxa"/>
            <w:shd w:val="clear" w:color="auto" w:fill="C00000"/>
          </w:tcPr>
          <w:p w14:paraId="5A93021A" w14:textId="6CC07E0C" w:rsidR="00B36AA5" w:rsidRPr="00C716BD" w:rsidRDefault="00B36AA5" w:rsidP="00861985">
            <w:pPr>
              <w:keepNext/>
              <w:spacing w:before="20" w:after="20"/>
              <w:jc w:val="right"/>
              <w:rPr>
                <w:rFonts w:cs="Arial"/>
                <w:b/>
                <w:color w:val="FFFFFF"/>
                <w:sz w:val="22"/>
                <w:szCs w:val="22"/>
              </w:rPr>
            </w:pPr>
          </w:p>
        </w:tc>
      </w:tr>
      <w:tr w:rsidR="00B36AA5" w:rsidRPr="00C716BD" w14:paraId="057FBED1" w14:textId="77777777" w:rsidTr="00861985">
        <w:trPr>
          <w:cantSplit/>
        </w:trPr>
        <w:tc>
          <w:tcPr>
            <w:tcW w:w="9540" w:type="dxa"/>
            <w:gridSpan w:val="2"/>
          </w:tcPr>
          <w:p w14:paraId="1028BA4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3B83713D" w14:textId="77777777" w:rsidTr="00861985">
        <w:trPr>
          <w:cantSplit/>
        </w:trPr>
        <w:tc>
          <w:tcPr>
            <w:tcW w:w="9540" w:type="dxa"/>
            <w:gridSpan w:val="2"/>
          </w:tcPr>
          <w:p w14:paraId="10C81D2A" w14:textId="77777777" w:rsidR="00B36AA5" w:rsidRDefault="00B36AA5" w:rsidP="00861985">
            <w:pPr>
              <w:pStyle w:val="Level1"/>
              <w:keepNext w:val="0"/>
            </w:pPr>
            <w:r>
              <w:t>Scientific Inquiry: purpose of research</w:t>
            </w:r>
          </w:p>
          <w:p w14:paraId="68138170" w14:textId="77777777" w:rsidR="00B36AA5" w:rsidRDefault="00B36AA5" w:rsidP="00861985">
            <w:pPr>
              <w:pStyle w:val="Level1"/>
              <w:keepNext w:val="0"/>
            </w:pPr>
            <w:r w:rsidRPr="00B52F59">
              <w:t xml:space="preserve">Conceptualization and Measurement </w:t>
            </w:r>
          </w:p>
          <w:p w14:paraId="4F5993D5" w14:textId="6ABBDB55" w:rsidR="00B36AA5" w:rsidRDefault="00B36AA5" w:rsidP="00861985">
            <w:pPr>
              <w:pStyle w:val="Level1"/>
              <w:keepNext w:val="0"/>
            </w:pPr>
            <w:r>
              <w:t>Sampling</w:t>
            </w:r>
          </w:p>
          <w:p w14:paraId="6E1B85A7" w14:textId="77777777" w:rsidR="00467B40" w:rsidRDefault="00467B40" w:rsidP="00861985">
            <w:pPr>
              <w:pStyle w:val="Level1"/>
              <w:keepNext w:val="0"/>
            </w:pPr>
            <w:r>
              <w:t>Design</w:t>
            </w:r>
          </w:p>
          <w:p w14:paraId="3A892CAB" w14:textId="77777777" w:rsidR="00B36AA5" w:rsidRPr="00B52F59" w:rsidRDefault="00B36AA5" w:rsidP="00861985">
            <w:pPr>
              <w:pStyle w:val="Level1"/>
              <w:keepNext w:val="0"/>
            </w:pPr>
            <w:r w:rsidRPr="00B52F59">
              <w:t>Diversity-related considerations</w:t>
            </w:r>
          </w:p>
        </w:tc>
      </w:tr>
    </w:tbl>
    <w:p w14:paraId="3C9C1830" w14:textId="77777777" w:rsidR="00B36AA5" w:rsidRDefault="00B36AA5" w:rsidP="00B36AA5">
      <w:pPr>
        <w:pStyle w:val="BodyText"/>
      </w:pPr>
      <w:r>
        <w:t>This Unit relates to course objectives 1, 2, 3, and 5.</w:t>
      </w:r>
    </w:p>
    <w:p w14:paraId="4B58B9E9" w14:textId="77777777" w:rsidR="00B36AA5" w:rsidRDefault="00B36AA5" w:rsidP="00B36AA5">
      <w:pPr>
        <w:pStyle w:val="Heading3"/>
      </w:pPr>
      <w:r w:rsidRPr="00A552ED">
        <w:t>Required Readings</w:t>
      </w:r>
    </w:p>
    <w:p w14:paraId="25E0FCA2" w14:textId="3DEF4A6B" w:rsidR="00B36AA5" w:rsidRPr="00913E6F" w:rsidRDefault="00B36AA5" w:rsidP="00B36AA5">
      <w:pPr>
        <w:pStyle w:val="BodyText"/>
        <w:spacing w:after="0"/>
        <w:ind w:left="547" w:hanging="547"/>
        <w:rPr>
          <w:i/>
        </w:rPr>
      </w:pPr>
      <w:r w:rsidRPr="007A1505">
        <w:rPr>
          <w:szCs w:val="20"/>
        </w:rPr>
        <w:t>Rubin, A &amp; Babbie, R (201</w:t>
      </w:r>
      <w:r w:rsidR="003266E1">
        <w:rPr>
          <w:szCs w:val="20"/>
        </w:rPr>
        <w:t>6</w:t>
      </w:r>
      <w:r w:rsidRPr="007A1505">
        <w:rPr>
          <w:szCs w:val="20"/>
        </w:rPr>
        <w:t xml:space="preserve">). </w:t>
      </w:r>
      <w:r w:rsidRPr="007A1505">
        <w:rPr>
          <w:i/>
          <w:szCs w:val="20"/>
        </w:rPr>
        <w:t>Essential research methods for social work (</w:t>
      </w:r>
      <w:r w:rsidR="003266E1">
        <w:rPr>
          <w:i/>
          <w:szCs w:val="20"/>
        </w:rPr>
        <w:t>4</w:t>
      </w:r>
      <w:r w:rsidR="003266E1" w:rsidRPr="003266E1">
        <w:rPr>
          <w:i/>
          <w:szCs w:val="20"/>
          <w:vertAlign w:val="superscript"/>
        </w:rPr>
        <w:t>th</w:t>
      </w:r>
      <w:r w:rsidR="003266E1">
        <w:rPr>
          <w:i/>
          <w:szCs w:val="20"/>
        </w:rPr>
        <w:t xml:space="preserve"> </w:t>
      </w:r>
      <w:r w:rsidRPr="007A1505">
        <w:rPr>
          <w:i/>
          <w:szCs w:val="20"/>
        </w:rPr>
        <w:t xml:space="preserve">ed.). </w:t>
      </w:r>
      <w:r w:rsidRPr="007A1505">
        <w:rPr>
          <w:szCs w:val="20"/>
        </w:rPr>
        <w:t xml:space="preserve"> </w:t>
      </w:r>
      <w:r w:rsidR="00251C3D">
        <w:rPr>
          <w:szCs w:val="20"/>
        </w:rPr>
        <w:t>Belmont, CA: Brooks/Cole.</w:t>
      </w:r>
      <w:r w:rsidR="007B0665">
        <w:rPr>
          <w:szCs w:val="20"/>
        </w:rPr>
        <w:t xml:space="preserve">   </w:t>
      </w:r>
      <w:r w:rsidR="007B0665">
        <w:rPr>
          <w:i/>
          <w:szCs w:val="20"/>
        </w:rPr>
        <w:t>Please review the following as needed:</w:t>
      </w:r>
    </w:p>
    <w:p w14:paraId="4348964A" w14:textId="39A4837D" w:rsidR="00B36AA5" w:rsidRDefault="00B36AA5" w:rsidP="00B36AA5">
      <w:pPr>
        <w:pStyle w:val="BodyText"/>
        <w:spacing w:after="0"/>
        <w:ind w:left="547"/>
        <w:rPr>
          <w:szCs w:val="20"/>
        </w:rPr>
      </w:pPr>
      <w:r>
        <w:rPr>
          <w:szCs w:val="20"/>
        </w:rPr>
        <w:t xml:space="preserve">Chapter 1: Why </w:t>
      </w:r>
      <w:r w:rsidR="00C41CFC">
        <w:rPr>
          <w:szCs w:val="20"/>
        </w:rPr>
        <w:t>s</w:t>
      </w:r>
      <w:r>
        <w:rPr>
          <w:szCs w:val="20"/>
        </w:rPr>
        <w:t xml:space="preserve">tudy </w:t>
      </w:r>
      <w:r w:rsidR="00C41CFC">
        <w:rPr>
          <w:szCs w:val="20"/>
        </w:rPr>
        <w:t>r</w:t>
      </w:r>
      <w:r>
        <w:rPr>
          <w:szCs w:val="20"/>
        </w:rPr>
        <w:t>esearch?</w:t>
      </w:r>
    </w:p>
    <w:p w14:paraId="52BA5AA4" w14:textId="17F84503" w:rsidR="00B36AA5" w:rsidRPr="007A1505" w:rsidRDefault="00B36AA5" w:rsidP="00B36AA5">
      <w:pPr>
        <w:pStyle w:val="BodyText"/>
        <w:spacing w:after="0"/>
        <w:ind w:left="547"/>
        <w:rPr>
          <w:szCs w:val="20"/>
        </w:rPr>
      </w:pPr>
      <w:r w:rsidRPr="007A1505">
        <w:rPr>
          <w:szCs w:val="20"/>
        </w:rPr>
        <w:t xml:space="preserve">Chapter 4: Factors </w:t>
      </w:r>
      <w:r w:rsidR="00C41CFC">
        <w:rPr>
          <w:szCs w:val="20"/>
        </w:rPr>
        <w:t>i</w:t>
      </w:r>
      <w:r w:rsidRPr="007A1505">
        <w:rPr>
          <w:szCs w:val="20"/>
        </w:rPr>
        <w:t xml:space="preserve">nfluencing the </w:t>
      </w:r>
      <w:r w:rsidR="00C41CFC">
        <w:rPr>
          <w:szCs w:val="20"/>
        </w:rPr>
        <w:t>r</w:t>
      </w:r>
      <w:r w:rsidRPr="007A1505">
        <w:rPr>
          <w:szCs w:val="20"/>
        </w:rPr>
        <w:t xml:space="preserve">esearch </w:t>
      </w:r>
      <w:r w:rsidR="00C41CFC">
        <w:rPr>
          <w:szCs w:val="20"/>
        </w:rPr>
        <w:t>p</w:t>
      </w:r>
      <w:r w:rsidRPr="007A1505">
        <w:rPr>
          <w:szCs w:val="20"/>
        </w:rPr>
        <w:t>rocess</w:t>
      </w:r>
    </w:p>
    <w:p w14:paraId="5234238A" w14:textId="4CE4EE28" w:rsidR="00B36AA5" w:rsidRPr="007A1505" w:rsidRDefault="00B36AA5" w:rsidP="00B36AA5">
      <w:pPr>
        <w:pStyle w:val="BodyText"/>
        <w:spacing w:after="0"/>
        <w:ind w:left="547"/>
        <w:rPr>
          <w:szCs w:val="20"/>
        </w:rPr>
      </w:pPr>
      <w:r w:rsidRPr="007A1505">
        <w:rPr>
          <w:szCs w:val="20"/>
        </w:rPr>
        <w:t xml:space="preserve">Chapter </w:t>
      </w:r>
      <w:r w:rsidR="00251C3D">
        <w:rPr>
          <w:szCs w:val="20"/>
        </w:rPr>
        <w:t>7</w:t>
      </w:r>
      <w:r w:rsidRPr="007A1505">
        <w:rPr>
          <w:szCs w:val="20"/>
        </w:rPr>
        <w:t xml:space="preserve">: </w:t>
      </w:r>
      <w:r w:rsidR="00C41CFC">
        <w:rPr>
          <w:szCs w:val="20"/>
        </w:rPr>
        <w:t xml:space="preserve">Problem formulation </w:t>
      </w:r>
    </w:p>
    <w:p w14:paraId="5004C155" w14:textId="63A47990" w:rsidR="00C41CFC" w:rsidRDefault="00C41CFC" w:rsidP="00913E6F">
      <w:pPr>
        <w:pStyle w:val="Bib"/>
        <w:spacing w:after="0"/>
        <w:ind w:hanging="173"/>
      </w:pPr>
      <w:r>
        <w:t xml:space="preserve">Chapter 8: Measurement </w:t>
      </w:r>
      <w:r w:rsidRPr="007A1505">
        <w:t xml:space="preserve">in </w:t>
      </w:r>
      <w:r>
        <w:t>q</w:t>
      </w:r>
      <w:r w:rsidRPr="007A1505">
        <w:t xml:space="preserve">uantitative and </w:t>
      </w:r>
      <w:r>
        <w:t>q</w:t>
      </w:r>
      <w:r w:rsidRPr="007A1505">
        <w:t xml:space="preserve">ualitative </w:t>
      </w:r>
      <w:r>
        <w:t>i</w:t>
      </w:r>
      <w:r w:rsidRPr="007A1505">
        <w:t>nquiry</w:t>
      </w:r>
    </w:p>
    <w:p w14:paraId="3544366E" w14:textId="132385AA" w:rsidR="00B36AA5" w:rsidRDefault="00B36AA5" w:rsidP="00B36AA5">
      <w:pPr>
        <w:pStyle w:val="Bib"/>
        <w:spacing w:after="0"/>
        <w:ind w:hanging="173"/>
      </w:pPr>
      <w:r w:rsidRPr="007A1505">
        <w:t>Chapter 1</w:t>
      </w:r>
      <w:r w:rsidR="00251C3D">
        <w:t>1</w:t>
      </w:r>
      <w:r w:rsidRPr="007A1505">
        <w:t xml:space="preserve">: Sampling: Quantitative and </w:t>
      </w:r>
      <w:r w:rsidR="00C41CFC">
        <w:t>q</w:t>
      </w:r>
      <w:r w:rsidRPr="007A1505">
        <w:t xml:space="preserve">ualitative </w:t>
      </w:r>
      <w:r w:rsidR="00C41CFC">
        <w:t>a</w:t>
      </w:r>
      <w:r w:rsidRPr="007A1505">
        <w:t>pproaches</w:t>
      </w:r>
      <w:r w:rsidRPr="007A1505" w:rsidDel="00492C44">
        <w:t xml:space="preserve"> </w:t>
      </w:r>
    </w:p>
    <w:p w14:paraId="132CB8A5" w14:textId="77777777" w:rsidR="00C41CFC" w:rsidRDefault="00C41CFC" w:rsidP="00B36AA5">
      <w:pPr>
        <w:pStyle w:val="Bib"/>
        <w:spacing w:after="0"/>
        <w:ind w:hanging="173"/>
      </w:pPr>
    </w:p>
    <w:p w14:paraId="4853ABD8" w14:textId="416C5001" w:rsidR="00B36AA5" w:rsidRPr="00017981" w:rsidRDefault="00B36AA5" w:rsidP="00017981">
      <w:pPr>
        <w:pStyle w:val="Heading3"/>
      </w:pPr>
      <w:r>
        <w:lastRenderedPageBreak/>
        <w:t>Suggested</w:t>
      </w:r>
      <w:r w:rsidRPr="00A552ED">
        <w:t xml:space="preserve"> Readings</w:t>
      </w:r>
    </w:p>
    <w:p w14:paraId="5261FEEB" w14:textId="118549C9" w:rsidR="00B36AA5" w:rsidRDefault="00B36AA5" w:rsidP="00017981">
      <w:pPr>
        <w:ind w:left="720" w:hanging="720"/>
        <w:rPr>
          <w:rFonts w:cs="Arial"/>
          <w:noProof/>
        </w:rPr>
      </w:pPr>
      <w:r w:rsidRPr="00CE543D">
        <w:rPr>
          <w:rFonts w:cs="Arial"/>
          <w:noProof/>
        </w:rPr>
        <w:t xml:space="preserve">Kane, R. A. (2003). Definition, measurement, and correlates of quality of life in nursing homes: Toward a reasonable practice, research, and policy agenda. </w:t>
      </w:r>
      <w:r w:rsidRPr="00CE543D">
        <w:rPr>
          <w:rFonts w:cs="Arial"/>
          <w:i/>
          <w:noProof/>
        </w:rPr>
        <w:t>The Gerontologist, 43</w:t>
      </w:r>
      <w:r w:rsidRPr="00CE543D">
        <w:rPr>
          <w:rFonts w:cs="Arial"/>
          <w:noProof/>
        </w:rPr>
        <w:t xml:space="preserve">(suppl 2), 28-36. </w:t>
      </w:r>
    </w:p>
    <w:p w14:paraId="734601BD" w14:textId="77777777" w:rsidR="00017981" w:rsidRPr="00017981" w:rsidRDefault="00017981" w:rsidP="00017981">
      <w:pPr>
        <w:ind w:left="720" w:hanging="720"/>
        <w:rPr>
          <w:rFonts w:cs="Arial"/>
          <w:noProof/>
        </w:rPr>
      </w:pPr>
    </w:p>
    <w:p w14:paraId="147D5231" w14:textId="3E8FFF60" w:rsidR="00B36AA5" w:rsidRPr="00CE543D" w:rsidRDefault="00B36AA5" w:rsidP="00B36AA5">
      <w:pPr>
        <w:ind w:left="720" w:hanging="720"/>
        <w:rPr>
          <w:rFonts w:cs="Arial"/>
          <w:noProof/>
        </w:rPr>
      </w:pPr>
      <w:r w:rsidRPr="00CE543D">
        <w:rPr>
          <w:rFonts w:cs="Arial"/>
          <w:noProof/>
        </w:rPr>
        <w:t xml:space="preserve">Prince, S. A., Adamo, K. B., Hamel, M. E., Hardt, J., Gorber, S. C., &amp; Tremblay, M. (2008). A comparison of direct versus self-report measures for assessing physical activity in adults: </w:t>
      </w:r>
      <w:r w:rsidR="004C7E39">
        <w:rPr>
          <w:rFonts w:cs="Arial"/>
          <w:noProof/>
        </w:rPr>
        <w:t>A</w:t>
      </w:r>
      <w:r w:rsidRPr="00CE543D">
        <w:rPr>
          <w:rFonts w:cs="Arial"/>
          <w:noProof/>
        </w:rPr>
        <w:t xml:space="preserve"> systematic review. </w:t>
      </w:r>
      <w:r w:rsidRPr="00CE543D">
        <w:rPr>
          <w:rFonts w:cs="Arial"/>
          <w:i/>
          <w:noProof/>
        </w:rPr>
        <w:t>International Journal of Behavioral Nutrition and Physical Activity, 5</w:t>
      </w:r>
      <w:r w:rsidRPr="00CE543D">
        <w:rPr>
          <w:rFonts w:cs="Arial"/>
          <w:noProof/>
        </w:rPr>
        <w:t xml:space="preserve">(1), 56. </w:t>
      </w:r>
    </w:p>
    <w:p w14:paraId="26C6ECF5" w14:textId="77777777" w:rsidR="00B36AA5" w:rsidRDefault="00B36AA5" w:rsidP="00B36AA5">
      <w:pPr>
        <w:pStyle w:val="BodyText"/>
        <w:spacing w:after="0"/>
        <w:ind w:left="547" w:hanging="547"/>
        <w:rPr>
          <w:szCs w:val="20"/>
        </w:rPr>
      </w:pPr>
    </w:p>
    <w:p w14:paraId="387D2D99" w14:textId="4D62A220" w:rsidR="00B36AA5" w:rsidRDefault="00B36AA5" w:rsidP="00B36AA5">
      <w:pPr>
        <w:pStyle w:val="Bib"/>
        <w:rPr>
          <w:color w:val="1A1A1A"/>
        </w:rPr>
      </w:pPr>
      <w:proofErr w:type="spellStart"/>
      <w:r w:rsidRPr="00846519">
        <w:rPr>
          <w:color w:val="1A1A1A"/>
        </w:rPr>
        <w:t>Ejiogu</w:t>
      </w:r>
      <w:proofErr w:type="spellEnd"/>
      <w:r w:rsidRPr="00846519">
        <w:rPr>
          <w:color w:val="1A1A1A"/>
        </w:rPr>
        <w:t xml:space="preserve">, N., </w:t>
      </w:r>
      <w:proofErr w:type="spellStart"/>
      <w:r w:rsidRPr="00846519">
        <w:rPr>
          <w:color w:val="1A1A1A"/>
        </w:rPr>
        <w:t>Norbeck</w:t>
      </w:r>
      <w:proofErr w:type="spellEnd"/>
      <w:r w:rsidRPr="00846519">
        <w:rPr>
          <w:color w:val="1A1A1A"/>
        </w:rPr>
        <w:t xml:space="preserve">, J. H., Mason, M. A., Cromwell, B. C., </w:t>
      </w:r>
      <w:proofErr w:type="spellStart"/>
      <w:r w:rsidRPr="00846519">
        <w:rPr>
          <w:color w:val="1A1A1A"/>
        </w:rPr>
        <w:t>Zonderman</w:t>
      </w:r>
      <w:proofErr w:type="spellEnd"/>
      <w:r w:rsidRPr="00846519">
        <w:rPr>
          <w:color w:val="1A1A1A"/>
        </w:rPr>
        <w:t xml:space="preserve">, A. B., &amp; Evans, M. K. (2011). Recruitment and retention strategies for minority or poor clinical research participants: </w:t>
      </w:r>
      <w:r w:rsidR="007F1A6B">
        <w:rPr>
          <w:color w:val="1A1A1A"/>
        </w:rPr>
        <w:t>L</w:t>
      </w:r>
      <w:r w:rsidRPr="00846519">
        <w:rPr>
          <w:color w:val="1A1A1A"/>
        </w:rPr>
        <w:t xml:space="preserve">essons from the Healthy Aging in Neighborhoods of Diversity across the Life Span study. </w:t>
      </w:r>
      <w:r w:rsidRPr="00846519">
        <w:rPr>
          <w:i/>
          <w:iCs/>
          <w:color w:val="1A1A1A"/>
        </w:rPr>
        <w:t>The Gerontologist</w:t>
      </w:r>
      <w:r w:rsidRPr="00846519">
        <w:rPr>
          <w:color w:val="1A1A1A"/>
        </w:rPr>
        <w:t xml:space="preserve">, </w:t>
      </w:r>
      <w:r w:rsidRPr="00846519">
        <w:rPr>
          <w:i/>
          <w:iCs/>
          <w:color w:val="1A1A1A"/>
        </w:rPr>
        <w:t>51</w:t>
      </w:r>
      <w:r w:rsidRPr="00846519">
        <w:rPr>
          <w:color w:val="1A1A1A"/>
        </w:rPr>
        <w:t>(suppl</w:t>
      </w:r>
      <w:r w:rsidR="009D3E44">
        <w:rPr>
          <w:color w:val="1A1A1A"/>
        </w:rPr>
        <w:t>.</w:t>
      </w:r>
      <w:r w:rsidRPr="00846519">
        <w:rPr>
          <w:color w:val="1A1A1A"/>
        </w:rPr>
        <w:t xml:space="preserve"> 1), S33-S45.</w:t>
      </w:r>
    </w:p>
    <w:p w14:paraId="354B2212" w14:textId="77777777" w:rsidR="00B36AA5" w:rsidRDefault="00B36AA5" w:rsidP="00017981">
      <w:pPr>
        <w:pStyle w:val="BodyText"/>
        <w:spacing w:after="0"/>
        <w:rPr>
          <w:szCs w:val="20"/>
        </w:rPr>
      </w:pPr>
    </w:p>
    <w:p w14:paraId="1E66DE10" w14:textId="77777777" w:rsidR="00B36AA5" w:rsidRDefault="00B36AA5" w:rsidP="00B36AA5">
      <w:pPr>
        <w:pStyle w:val="PartX"/>
        <w:ind w:left="0" w:firstLine="0"/>
      </w:pPr>
      <w:r>
        <w:t>Part 2</w:t>
      </w:r>
      <w:r w:rsidRPr="00C9085C">
        <w:t xml:space="preserve">: </w:t>
      </w:r>
      <w:r>
        <w:t>Key Issues in Applying Research Evidence in Social Work Practice</w:t>
      </w:r>
    </w:p>
    <w:p w14:paraId="6B61D743" w14:textId="77777777" w:rsidR="00B36AA5" w:rsidRDefault="00B36AA5" w:rsidP="00B36AA5">
      <w:pPr>
        <w:rPr>
          <w:lang w:val="x-none" w:eastAsia="x-none"/>
        </w:rPr>
      </w:pPr>
    </w:p>
    <w:tbl>
      <w:tblPr>
        <w:tblW w:w="0" w:type="auto"/>
        <w:tblInd w:w="18" w:type="dxa"/>
        <w:tblLook w:val="04A0" w:firstRow="1" w:lastRow="0" w:firstColumn="1" w:lastColumn="0" w:noHBand="0" w:noVBand="1"/>
      </w:tblPr>
      <w:tblGrid>
        <w:gridCol w:w="6980"/>
        <w:gridCol w:w="2362"/>
      </w:tblGrid>
      <w:tr w:rsidR="00B36AA5" w:rsidRPr="00C716BD" w14:paraId="0DEFC8AD" w14:textId="77777777" w:rsidTr="00861985">
        <w:trPr>
          <w:cantSplit/>
          <w:tblHeader/>
        </w:trPr>
        <w:tc>
          <w:tcPr>
            <w:tcW w:w="7110" w:type="dxa"/>
            <w:shd w:val="clear" w:color="auto" w:fill="C00000"/>
          </w:tcPr>
          <w:p w14:paraId="238C222C" w14:textId="042B0AE8" w:rsidR="00B36AA5" w:rsidRPr="00C716BD" w:rsidRDefault="00B36AA5" w:rsidP="00913E6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913E6F">
              <w:rPr>
                <w:rFonts w:cs="Arial"/>
                <w:b/>
                <w:snapToGrid w:val="0"/>
                <w:color w:val="FFFFFF"/>
                <w:sz w:val="22"/>
                <w:szCs w:val="22"/>
              </w:rPr>
              <w:t>3</w:t>
            </w:r>
            <w:r>
              <w:rPr>
                <w:rFonts w:cs="Arial"/>
                <w:b/>
                <w:snapToGrid w:val="0"/>
                <w:color w:val="FFFFFF"/>
                <w:sz w:val="22"/>
                <w:szCs w:val="22"/>
              </w:rPr>
              <w:t>:</w:t>
            </w:r>
            <w:r>
              <w:rPr>
                <w:rFonts w:cs="Arial"/>
                <w:b/>
                <w:snapToGrid w:val="0"/>
                <w:color w:val="FFFFFF"/>
                <w:sz w:val="22"/>
                <w:szCs w:val="22"/>
              </w:rPr>
              <w:tab/>
              <w:t>Bridging the Gap: Practice and Research Domains in Social Work</w:t>
            </w:r>
          </w:p>
        </w:tc>
        <w:tc>
          <w:tcPr>
            <w:tcW w:w="2430" w:type="dxa"/>
            <w:shd w:val="clear" w:color="auto" w:fill="C00000"/>
          </w:tcPr>
          <w:p w14:paraId="5207BD23" w14:textId="5299829C" w:rsidR="00B36AA5" w:rsidRPr="00C716BD" w:rsidRDefault="00B36AA5" w:rsidP="00861985">
            <w:pPr>
              <w:keepNext/>
              <w:spacing w:before="20" w:after="20"/>
              <w:jc w:val="right"/>
              <w:rPr>
                <w:rFonts w:cs="Arial"/>
                <w:b/>
                <w:color w:val="FFFFFF"/>
                <w:sz w:val="22"/>
                <w:szCs w:val="22"/>
              </w:rPr>
            </w:pPr>
          </w:p>
        </w:tc>
      </w:tr>
      <w:tr w:rsidR="00B36AA5" w:rsidRPr="00C716BD" w14:paraId="640CA6FA" w14:textId="77777777" w:rsidTr="00861985">
        <w:trPr>
          <w:cantSplit/>
        </w:trPr>
        <w:tc>
          <w:tcPr>
            <w:tcW w:w="9540" w:type="dxa"/>
            <w:gridSpan w:val="2"/>
          </w:tcPr>
          <w:p w14:paraId="42F249F9"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3FA9587" w14:textId="77777777" w:rsidTr="00861985">
        <w:trPr>
          <w:cantSplit/>
        </w:trPr>
        <w:tc>
          <w:tcPr>
            <w:tcW w:w="9540" w:type="dxa"/>
            <w:gridSpan w:val="2"/>
          </w:tcPr>
          <w:p w14:paraId="546EB6A3" w14:textId="77777777" w:rsidR="00B36AA5" w:rsidRDefault="00B36AA5" w:rsidP="00861985">
            <w:pPr>
              <w:pStyle w:val="Level1"/>
              <w:keepNext w:val="0"/>
            </w:pPr>
            <w:r>
              <w:t>Applying research evidence in social work practice</w:t>
            </w:r>
          </w:p>
          <w:p w14:paraId="366161AF" w14:textId="77777777" w:rsidR="00B36AA5" w:rsidRDefault="00B36AA5" w:rsidP="00861985">
            <w:pPr>
              <w:pStyle w:val="Level1"/>
              <w:keepNext w:val="0"/>
            </w:pPr>
            <w:r>
              <w:t>Using research and evidence in social work practice</w:t>
            </w:r>
          </w:p>
          <w:p w14:paraId="50ED4194" w14:textId="77777777" w:rsidR="00B36AA5" w:rsidRDefault="00B36AA5" w:rsidP="00861985">
            <w:pPr>
              <w:pStyle w:val="Level1"/>
              <w:keepNext w:val="0"/>
            </w:pPr>
            <w:r>
              <w:t>Origins of evidence based practice</w:t>
            </w:r>
          </w:p>
          <w:p w14:paraId="38F99DC9" w14:textId="77777777" w:rsidR="00B36AA5" w:rsidRDefault="00B36AA5" w:rsidP="00861985">
            <w:pPr>
              <w:pStyle w:val="Level1"/>
              <w:keepNext w:val="0"/>
            </w:pPr>
            <w:r>
              <w:t>Evidence based / informed practice</w:t>
            </w:r>
          </w:p>
          <w:p w14:paraId="5B270BBF" w14:textId="77777777" w:rsidR="00B36AA5" w:rsidRPr="00277563" w:rsidRDefault="00B36AA5" w:rsidP="00861985">
            <w:pPr>
              <w:pStyle w:val="Level1"/>
              <w:keepNext w:val="0"/>
            </w:pPr>
            <w:r>
              <w:t>Diversity-related considerations</w:t>
            </w:r>
          </w:p>
        </w:tc>
      </w:tr>
    </w:tbl>
    <w:p w14:paraId="3F47082D" w14:textId="77777777" w:rsidR="00B36AA5" w:rsidRDefault="00B36AA5" w:rsidP="00B36AA5">
      <w:pPr>
        <w:pStyle w:val="BodyText"/>
      </w:pPr>
      <w:r>
        <w:t>This Unit relates to course objectives 1, 2, 3, and 5.</w:t>
      </w:r>
    </w:p>
    <w:p w14:paraId="23117FAA" w14:textId="77777777" w:rsidR="00B36AA5" w:rsidRDefault="00B36AA5" w:rsidP="00B36AA5">
      <w:pPr>
        <w:pStyle w:val="Heading3"/>
      </w:pPr>
      <w:r w:rsidRPr="00A552ED">
        <w:t>Required Readings</w:t>
      </w:r>
    </w:p>
    <w:p w14:paraId="715B6403" w14:textId="24E1782D" w:rsidR="00B36AA5" w:rsidRDefault="007F1A6B" w:rsidP="00B36AA5">
      <w:pPr>
        <w:pStyle w:val="Bib"/>
      </w:pPr>
      <w:r>
        <w:t>Webber, M. (201</w:t>
      </w:r>
      <w:r w:rsidR="00AF32E9">
        <w:t>5</w:t>
      </w:r>
      <w:r>
        <w:t xml:space="preserve">). </w:t>
      </w:r>
      <w:r w:rsidRPr="003C1CB8">
        <w:rPr>
          <w:i/>
        </w:rPr>
        <w:t>Applying research evidence in social work practice.</w:t>
      </w:r>
      <w:r>
        <w:t xml:space="preserve"> </w:t>
      </w:r>
      <w:r w:rsidR="00AF32E9">
        <w:t xml:space="preserve">New York: </w:t>
      </w:r>
      <w:r>
        <w:t>Palgrave M</w:t>
      </w:r>
      <w:r w:rsidR="00AF32E9">
        <w:t>acm</w:t>
      </w:r>
      <w:r>
        <w:t xml:space="preserve">illan.  </w:t>
      </w:r>
      <w:r w:rsidR="008030F1">
        <w:t>Chapter 1: Applying research evidence in social work practice: Seeing beyond paradigms</w:t>
      </w:r>
    </w:p>
    <w:p w14:paraId="5A18BD53" w14:textId="5C944A58" w:rsidR="00B36AA5" w:rsidRPr="00220C6E" w:rsidRDefault="00B36AA5" w:rsidP="00B36AA5">
      <w:pPr>
        <w:pStyle w:val="Bib"/>
        <w:rPr>
          <w:rFonts w:eastAsia="MS Mincho"/>
        </w:rPr>
      </w:pPr>
      <w:r w:rsidRPr="00220C6E">
        <w:rPr>
          <w:color w:val="1A1A1A"/>
        </w:rPr>
        <w:t xml:space="preserve">Rubin, A. (2014). Efforts to </w:t>
      </w:r>
      <w:r w:rsidR="007F1A6B">
        <w:rPr>
          <w:color w:val="1A1A1A"/>
        </w:rPr>
        <w:t>b</w:t>
      </w:r>
      <w:r w:rsidRPr="00220C6E">
        <w:rPr>
          <w:color w:val="1A1A1A"/>
        </w:rPr>
        <w:t xml:space="preserve">ridge the </w:t>
      </w:r>
      <w:r w:rsidR="007F1A6B">
        <w:rPr>
          <w:color w:val="1A1A1A"/>
        </w:rPr>
        <w:t>g</w:t>
      </w:r>
      <w:r w:rsidRPr="00220C6E">
        <w:rPr>
          <w:color w:val="1A1A1A"/>
        </w:rPr>
        <w:t xml:space="preserve">ap </w:t>
      </w:r>
      <w:r w:rsidR="007F1A6B">
        <w:rPr>
          <w:color w:val="1A1A1A"/>
        </w:rPr>
        <w:t>b</w:t>
      </w:r>
      <w:r w:rsidRPr="00220C6E">
        <w:rPr>
          <w:color w:val="1A1A1A"/>
        </w:rPr>
        <w:t xml:space="preserve">etween </w:t>
      </w:r>
      <w:r w:rsidR="007F1A6B">
        <w:rPr>
          <w:color w:val="1A1A1A"/>
        </w:rPr>
        <w:t>r</w:t>
      </w:r>
      <w:r w:rsidRPr="00220C6E">
        <w:rPr>
          <w:color w:val="1A1A1A"/>
        </w:rPr>
        <w:t xml:space="preserve">esearch and </w:t>
      </w:r>
      <w:r w:rsidR="007F1A6B">
        <w:rPr>
          <w:color w:val="1A1A1A"/>
        </w:rPr>
        <w:t>p</w:t>
      </w:r>
      <w:r w:rsidRPr="00220C6E">
        <w:rPr>
          <w:color w:val="1A1A1A"/>
        </w:rPr>
        <w:t xml:space="preserve">ractice in </w:t>
      </w:r>
      <w:r w:rsidR="007F1A6B">
        <w:rPr>
          <w:color w:val="1A1A1A"/>
        </w:rPr>
        <w:t>s</w:t>
      </w:r>
      <w:r w:rsidRPr="00220C6E">
        <w:rPr>
          <w:color w:val="1A1A1A"/>
        </w:rPr>
        <w:t xml:space="preserve">ocial </w:t>
      </w:r>
      <w:r w:rsidR="007F1A6B">
        <w:rPr>
          <w:color w:val="1A1A1A"/>
        </w:rPr>
        <w:t>w</w:t>
      </w:r>
      <w:r w:rsidRPr="00220C6E">
        <w:rPr>
          <w:color w:val="1A1A1A"/>
        </w:rPr>
        <w:t xml:space="preserve">ork </w:t>
      </w:r>
      <w:r w:rsidR="007F1A6B">
        <w:rPr>
          <w:color w:val="1A1A1A"/>
        </w:rPr>
        <w:t>p</w:t>
      </w:r>
      <w:r w:rsidRPr="00220C6E">
        <w:rPr>
          <w:color w:val="1A1A1A"/>
        </w:rPr>
        <w:t xml:space="preserve">recedents and </w:t>
      </w:r>
      <w:r w:rsidR="007F1A6B">
        <w:rPr>
          <w:color w:val="1A1A1A"/>
        </w:rPr>
        <w:t>p</w:t>
      </w:r>
      <w:r w:rsidRPr="00220C6E">
        <w:rPr>
          <w:color w:val="1A1A1A"/>
        </w:rPr>
        <w:t xml:space="preserve">rospects: Keynote </w:t>
      </w:r>
      <w:r w:rsidR="007F1A6B">
        <w:rPr>
          <w:color w:val="1A1A1A"/>
        </w:rPr>
        <w:t>a</w:t>
      </w:r>
      <w:r w:rsidRPr="00220C6E">
        <w:rPr>
          <w:color w:val="1A1A1A"/>
        </w:rPr>
        <w:t xml:space="preserve">ddress at the Bridging the Gap Symposium. </w:t>
      </w:r>
      <w:r w:rsidRPr="00220C6E">
        <w:rPr>
          <w:i/>
          <w:iCs/>
          <w:color w:val="1A1A1A"/>
        </w:rPr>
        <w:t>Research on Social Work Practice</w:t>
      </w:r>
      <w:r w:rsidRPr="00220C6E">
        <w:rPr>
          <w:color w:val="1A1A1A"/>
        </w:rPr>
        <w:t>, 1049731514535852.</w:t>
      </w:r>
    </w:p>
    <w:p w14:paraId="02240B46" w14:textId="77777777" w:rsidR="00B36AA5" w:rsidRPr="005173F1" w:rsidRDefault="00B36AA5" w:rsidP="00B36AA5">
      <w:pPr>
        <w:pStyle w:val="Heading3"/>
      </w:pPr>
      <w:r>
        <w:t>Suggested</w:t>
      </w:r>
      <w:r w:rsidRPr="00A552ED">
        <w:t xml:space="preserve"> Readings</w:t>
      </w:r>
    </w:p>
    <w:p w14:paraId="3BD1220B" w14:textId="6075F23E" w:rsidR="00B36AA5" w:rsidRPr="00220C6E" w:rsidRDefault="00B36AA5" w:rsidP="00B36AA5">
      <w:pPr>
        <w:pStyle w:val="Bib"/>
        <w:rPr>
          <w:rFonts w:eastAsia="MS Mincho"/>
        </w:rPr>
      </w:pPr>
      <w:r w:rsidRPr="004C7E39">
        <w:rPr>
          <w:color w:val="1A1A1A"/>
        </w:rPr>
        <w:t xml:space="preserve">Chapin, R. K., </w:t>
      </w:r>
      <w:proofErr w:type="spellStart"/>
      <w:r w:rsidRPr="004C7E39">
        <w:rPr>
          <w:color w:val="1A1A1A"/>
        </w:rPr>
        <w:t>Sellon</w:t>
      </w:r>
      <w:proofErr w:type="spellEnd"/>
      <w:r w:rsidRPr="004C7E39">
        <w:rPr>
          <w:color w:val="1A1A1A"/>
        </w:rPr>
        <w:t xml:space="preserve">, A., &amp; </w:t>
      </w:r>
      <w:proofErr w:type="spellStart"/>
      <w:r w:rsidRPr="004C7E39">
        <w:rPr>
          <w:color w:val="1A1A1A"/>
        </w:rPr>
        <w:t>Wendel-Hummell</w:t>
      </w:r>
      <w:proofErr w:type="spellEnd"/>
      <w:r w:rsidRPr="004C7E39">
        <w:rPr>
          <w:color w:val="1A1A1A"/>
        </w:rPr>
        <w:t xml:space="preserve">, C. (2015). Integrating </w:t>
      </w:r>
      <w:r w:rsidR="007F1A6B" w:rsidRPr="004C7E39">
        <w:rPr>
          <w:color w:val="1A1A1A"/>
        </w:rPr>
        <w:t>e</w:t>
      </w:r>
      <w:r w:rsidRPr="004C7E39">
        <w:rPr>
          <w:color w:val="1A1A1A"/>
        </w:rPr>
        <w:t xml:space="preserve">ducation, </w:t>
      </w:r>
      <w:r w:rsidR="007F1A6B" w:rsidRPr="004C7E39">
        <w:rPr>
          <w:color w:val="1A1A1A"/>
        </w:rPr>
        <w:t>r</w:t>
      </w:r>
      <w:r w:rsidRPr="004C7E39">
        <w:rPr>
          <w:color w:val="1A1A1A"/>
        </w:rPr>
        <w:t xml:space="preserve">esearch, and </w:t>
      </w:r>
      <w:r w:rsidR="007F1A6B" w:rsidRPr="004C7E39">
        <w:rPr>
          <w:color w:val="1A1A1A"/>
        </w:rPr>
        <w:t>p</w:t>
      </w:r>
      <w:r w:rsidRPr="004C7E39">
        <w:rPr>
          <w:color w:val="1A1A1A"/>
        </w:rPr>
        <w:t xml:space="preserve">ractice in </w:t>
      </w:r>
      <w:r w:rsidR="007F1A6B" w:rsidRPr="004C7E39">
        <w:rPr>
          <w:color w:val="1A1A1A"/>
        </w:rPr>
        <w:t>g</w:t>
      </w:r>
      <w:r w:rsidRPr="004C7E39">
        <w:rPr>
          <w:color w:val="1A1A1A"/>
        </w:rPr>
        <w:t xml:space="preserve">erontological </w:t>
      </w:r>
      <w:r w:rsidR="007F1A6B" w:rsidRPr="004C7E39">
        <w:rPr>
          <w:color w:val="1A1A1A"/>
        </w:rPr>
        <w:t>s</w:t>
      </w:r>
      <w:r w:rsidRPr="004C7E39">
        <w:rPr>
          <w:color w:val="1A1A1A"/>
        </w:rPr>
        <w:t xml:space="preserve">ocial </w:t>
      </w:r>
      <w:r w:rsidR="007F1A6B" w:rsidRPr="004C7E39">
        <w:rPr>
          <w:color w:val="1A1A1A"/>
        </w:rPr>
        <w:t>w</w:t>
      </w:r>
      <w:r w:rsidRPr="004C7E39">
        <w:rPr>
          <w:color w:val="1A1A1A"/>
        </w:rPr>
        <w:t xml:space="preserve">ork: Lessons </w:t>
      </w:r>
      <w:r w:rsidR="007F1A6B" w:rsidRPr="004C7E39">
        <w:rPr>
          <w:color w:val="1A1A1A"/>
        </w:rPr>
        <w:t>l</w:t>
      </w:r>
      <w:r w:rsidRPr="004C7E39">
        <w:rPr>
          <w:color w:val="1A1A1A"/>
        </w:rPr>
        <w:t xml:space="preserve">earned </w:t>
      </w:r>
      <w:r w:rsidR="007F1A6B" w:rsidRPr="004C7E39">
        <w:rPr>
          <w:color w:val="1A1A1A"/>
        </w:rPr>
        <w:t>f</w:t>
      </w:r>
      <w:r w:rsidRPr="004C7E39">
        <w:rPr>
          <w:color w:val="1A1A1A"/>
        </w:rPr>
        <w:t xml:space="preserve">rom the Reclaiming Joy Peer Support Program. </w:t>
      </w:r>
      <w:r w:rsidRPr="004C7E39">
        <w:rPr>
          <w:i/>
          <w:iCs/>
          <w:color w:val="1A1A1A"/>
        </w:rPr>
        <w:t xml:space="preserve">Gerontology &amp; </w:t>
      </w:r>
      <w:r w:rsidR="003266E1" w:rsidRPr="004C7E39">
        <w:rPr>
          <w:i/>
          <w:iCs/>
          <w:color w:val="1A1A1A"/>
        </w:rPr>
        <w:t>G</w:t>
      </w:r>
      <w:r w:rsidRPr="004C7E39">
        <w:rPr>
          <w:i/>
          <w:iCs/>
          <w:color w:val="1A1A1A"/>
        </w:rPr>
        <w:t xml:space="preserve">eriatrics </w:t>
      </w:r>
      <w:r w:rsidR="003266E1" w:rsidRPr="004C7E39">
        <w:rPr>
          <w:i/>
          <w:iCs/>
          <w:color w:val="1A1A1A"/>
        </w:rPr>
        <w:t>E</w:t>
      </w:r>
      <w:r w:rsidRPr="004C7E39">
        <w:rPr>
          <w:i/>
          <w:iCs/>
          <w:color w:val="1A1A1A"/>
        </w:rPr>
        <w:t>ducation</w:t>
      </w:r>
      <w:r w:rsidR="004C7E39" w:rsidRPr="004C7E39">
        <w:rPr>
          <w:color w:val="1A1A1A"/>
        </w:rPr>
        <w:t>, 36(3), 242-260.</w:t>
      </w:r>
    </w:p>
    <w:p w14:paraId="6113E0E1" w14:textId="77777777" w:rsidR="00B36AA5" w:rsidRDefault="00B36AA5" w:rsidP="00B36AA5">
      <w:pPr>
        <w:pStyle w:val="Bib"/>
        <w:rPr>
          <w:rFonts w:eastAsia="MS Mincho"/>
        </w:rPr>
      </w:pPr>
    </w:p>
    <w:tbl>
      <w:tblPr>
        <w:tblW w:w="0" w:type="auto"/>
        <w:tblInd w:w="18" w:type="dxa"/>
        <w:tblLook w:val="04A0" w:firstRow="1" w:lastRow="0" w:firstColumn="1" w:lastColumn="0" w:noHBand="0" w:noVBand="1"/>
      </w:tblPr>
      <w:tblGrid>
        <w:gridCol w:w="6983"/>
        <w:gridCol w:w="2359"/>
      </w:tblGrid>
      <w:tr w:rsidR="00B36AA5" w:rsidRPr="00C716BD" w14:paraId="45981C46" w14:textId="77777777" w:rsidTr="00AF0D4D">
        <w:trPr>
          <w:cantSplit/>
          <w:tblHeader/>
        </w:trPr>
        <w:tc>
          <w:tcPr>
            <w:tcW w:w="6983" w:type="dxa"/>
            <w:shd w:val="clear" w:color="auto" w:fill="C00000"/>
          </w:tcPr>
          <w:p w14:paraId="52A70342" w14:textId="58948573"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4</w:t>
            </w:r>
            <w:r>
              <w:rPr>
                <w:rFonts w:cs="Arial"/>
                <w:b/>
                <w:snapToGrid w:val="0"/>
                <w:color w:val="FFFFFF"/>
                <w:sz w:val="22"/>
                <w:szCs w:val="22"/>
              </w:rPr>
              <w:t>:</w:t>
            </w:r>
            <w:r>
              <w:rPr>
                <w:rFonts w:cs="Arial"/>
                <w:b/>
                <w:snapToGrid w:val="0"/>
                <w:color w:val="FFFFFF"/>
                <w:sz w:val="22"/>
                <w:szCs w:val="22"/>
              </w:rPr>
              <w:tab/>
              <w:t>Appraising the Quality of Evidence</w:t>
            </w:r>
          </w:p>
        </w:tc>
        <w:tc>
          <w:tcPr>
            <w:tcW w:w="2359" w:type="dxa"/>
            <w:shd w:val="clear" w:color="auto" w:fill="C00000"/>
          </w:tcPr>
          <w:p w14:paraId="6C34EDEA" w14:textId="2C1E4923" w:rsidR="00B36AA5" w:rsidRPr="00C716BD" w:rsidRDefault="00B36AA5" w:rsidP="00861985">
            <w:pPr>
              <w:keepNext/>
              <w:spacing w:before="20" w:after="20"/>
              <w:jc w:val="right"/>
              <w:rPr>
                <w:rFonts w:cs="Arial"/>
                <w:b/>
                <w:color w:val="FFFFFF"/>
                <w:sz w:val="22"/>
                <w:szCs w:val="22"/>
              </w:rPr>
            </w:pPr>
          </w:p>
        </w:tc>
      </w:tr>
      <w:tr w:rsidR="00B36AA5" w:rsidRPr="00C716BD" w14:paraId="3E9B7F7B" w14:textId="77777777" w:rsidTr="00AF0D4D">
        <w:trPr>
          <w:cantSplit/>
        </w:trPr>
        <w:tc>
          <w:tcPr>
            <w:tcW w:w="9342" w:type="dxa"/>
            <w:gridSpan w:val="2"/>
          </w:tcPr>
          <w:p w14:paraId="7781836A"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3B03E14" w14:textId="77777777" w:rsidTr="00AF0D4D">
        <w:trPr>
          <w:cantSplit/>
        </w:trPr>
        <w:tc>
          <w:tcPr>
            <w:tcW w:w="9342" w:type="dxa"/>
            <w:gridSpan w:val="2"/>
          </w:tcPr>
          <w:p w14:paraId="6E7662D4" w14:textId="77777777" w:rsidR="00B36AA5" w:rsidRDefault="00B36AA5" w:rsidP="00861985">
            <w:pPr>
              <w:pStyle w:val="Level1"/>
              <w:keepNext w:val="0"/>
            </w:pPr>
            <w:r>
              <w:t>Assessment and Critical Evaluation of Empirical Research: Systematic Reviews, Meta-Analysis, Empirical Findings</w:t>
            </w:r>
          </w:p>
          <w:p w14:paraId="4EBA545A" w14:textId="77777777" w:rsidR="00B36AA5" w:rsidRDefault="00B36AA5" w:rsidP="00861985">
            <w:pPr>
              <w:pStyle w:val="Level1"/>
              <w:keepNext w:val="0"/>
            </w:pPr>
            <w:r>
              <w:t>Knowledge, Evidence and Research in Social Work</w:t>
            </w:r>
          </w:p>
          <w:p w14:paraId="5D42EBEB" w14:textId="77777777" w:rsidR="00B36AA5" w:rsidRDefault="00B36AA5" w:rsidP="00861985">
            <w:pPr>
              <w:pStyle w:val="Level1"/>
              <w:keepNext w:val="0"/>
              <w:tabs>
                <w:tab w:val="clear" w:pos="342"/>
                <w:tab w:val="num" w:pos="360"/>
              </w:tabs>
            </w:pPr>
            <w:r>
              <w:t>Principles, Frameworks and Technique</w:t>
            </w:r>
          </w:p>
          <w:p w14:paraId="6B616D6F" w14:textId="77777777" w:rsidR="00B36AA5" w:rsidRPr="00DF640C" w:rsidRDefault="00B36AA5" w:rsidP="00861985">
            <w:pPr>
              <w:pStyle w:val="Level1"/>
              <w:keepNext w:val="0"/>
              <w:tabs>
                <w:tab w:val="clear" w:pos="342"/>
                <w:tab w:val="num" w:pos="360"/>
              </w:tabs>
            </w:pPr>
            <w:r>
              <w:t>Case study application</w:t>
            </w:r>
          </w:p>
        </w:tc>
      </w:tr>
    </w:tbl>
    <w:p w14:paraId="6B4A3764" w14:textId="77777777" w:rsidR="00B36AA5" w:rsidRDefault="00B36AA5" w:rsidP="00B36AA5">
      <w:pPr>
        <w:pStyle w:val="BodyText"/>
      </w:pPr>
      <w:r>
        <w:t>This Unit relates to course objectives 1, 2, 3, and 5.</w:t>
      </w:r>
    </w:p>
    <w:p w14:paraId="193BE507" w14:textId="77777777" w:rsidR="00B36AA5" w:rsidRDefault="00B36AA5" w:rsidP="00B36AA5">
      <w:pPr>
        <w:pStyle w:val="Heading3"/>
      </w:pPr>
      <w:r w:rsidRPr="00A552ED">
        <w:lastRenderedPageBreak/>
        <w:t>Required Readings</w:t>
      </w:r>
    </w:p>
    <w:p w14:paraId="29CDEE06" w14:textId="5C45737B" w:rsidR="00B36AA5" w:rsidRDefault="004C7E39" w:rsidP="00B36AA5">
      <w:pPr>
        <w:pStyle w:val="Bib"/>
      </w:pPr>
      <w:r>
        <w:t xml:space="preserve">Webber, M. (2015). </w:t>
      </w:r>
      <w:r w:rsidRPr="003C1CB8">
        <w:rPr>
          <w:i/>
        </w:rPr>
        <w:t>Applying research evidence in social work practice.</w:t>
      </w:r>
      <w:r>
        <w:t xml:space="preserve"> New York: Palgrave Macmillan.  </w:t>
      </w:r>
      <w:r w:rsidR="00E32759">
        <w:t xml:space="preserve"> </w:t>
      </w:r>
      <w:r w:rsidR="00B36AA5">
        <w:t>Chapter 3:</w:t>
      </w:r>
      <w:r w:rsidR="00B36AA5" w:rsidRPr="00BF7111">
        <w:t xml:space="preserve"> </w:t>
      </w:r>
      <w:r w:rsidR="00B36AA5">
        <w:t>App</w:t>
      </w:r>
      <w:r w:rsidR="008030F1">
        <w:t>raising the quality of evidence</w:t>
      </w:r>
    </w:p>
    <w:p w14:paraId="6431EF2C" w14:textId="2EAB0468" w:rsidR="00B36AA5" w:rsidRDefault="00B36AA5" w:rsidP="00017981">
      <w:pPr>
        <w:pStyle w:val="Heading3"/>
      </w:pPr>
      <w:r>
        <w:t>Suggested</w:t>
      </w:r>
      <w:r w:rsidRPr="00A552ED">
        <w:t xml:space="preserve"> Readings</w:t>
      </w:r>
    </w:p>
    <w:p w14:paraId="70E29A78" w14:textId="3D93A239" w:rsidR="00995272" w:rsidRPr="005067C7" w:rsidRDefault="00995272" w:rsidP="00995272">
      <w:pPr>
        <w:ind w:left="720" w:hanging="720"/>
        <w:rPr>
          <w:rFonts w:cs="Arial"/>
        </w:rPr>
      </w:pPr>
      <w:r w:rsidRPr="005067C7">
        <w:rPr>
          <w:rFonts w:cs="Arial"/>
        </w:rPr>
        <w:t xml:space="preserve">Pyrczak, F. (2013). </w:t>
      </w:r>
      <w:r w:rsidRPr="005067C7">
        <w:rPr>
          <w:rFonts w:cs="Arial"/>
          <w:i/>
        </w:rPr>
        <w:t>Evaluating research in academic journals. 4</w:t>
      </w:r>
      <w:r w:rsidRPr="005067C7">
        <w:rPr>
          <w:rFonts w:cs="Arial"/>
          <w:i/>
          <w:vertAlign w:val="superscript"/>
        </w:rPr>
        <w:t>th</w:t>
      </w:r>
      <w:r>
        <w:rPr>
          <w:rFonts w:cs="Arial"/>
          <w:i/>
        </w:rPr>
        <w:t xml:space="preserve"> </w:t>
      </w:r>
      <w:proofErr w:type="gramStart"/>
      <w:r>
        <w:rPr>
          <w:rFonts w:cs="Arial"/>
          <w:i/>
        </w:rPr>
        <w:t>Ed..</w:t>
      </w:r>
      <w:proofErr w:type="gramEnd"/>
      <w:r>
        <w:rPr>
          <w:rFonts w:cs="Arial"/>
          <w:i/>
        </w:rPr>
        <w:t xml:space="preserve"> </w:t>
      </w:r>
      <w:r w:rsidRPr="005067C7">
        <w:rPr>
          <w:rFonts w:cs="Arial"/>
        </w:rPr>
        <w:t>Glendale, CA: Pyrczak Publishing.</w:t>
      </w:r>
    </w:p>
    <w:p w14:paraId="73E34ACB" w14:textId="77777777" w:rsidR="00995272" w:rsidRDefault="00995272" w:rsidP="00B36AA5">
      <w:pPr>
        <w:ind w:left="720" w:hanging="720"/>
        <w:rPr>
          <w:rStyle w:val="slug-ahead-of-print-date"/>
          <w:bCs/>
          <w:bdr w:val="none" w:sz="0" w:space="0" w:color="auto" w:frame="1"/>
          <w:shd w:val="clear" w:color="auto" w:fill="FFFFFF"/>
        </w:rPr>
      </w:pPr>
    </w:p>
    <w:p w14:paraId="6AB15096" w14:textId="6BCB5E08" w:rsidR="00B36AA5" w:rsidRDefault="00B36AA5" w:rsidP="00B36AA5">
      <w:pPr>
        <w:ind w:left="720" w:hanging="720"/>
        <w:rPr>
          <w:rFonts w:cs="Arial"/>
        </w:rPr>
      </w:pPr>
      <w:r w:rsidRPr="00C45F41">
        <w:rPr>
          <w:rStyle w:val="slug-ahead-of-print-date"/>
          <w:bCs/>
          <w:bdr w:val="none" w:sz="0" w:space="0" w:color="auto" w:frame="1"/>
          <w:shd w:val="clear" w:color="auto" w:fill="FFFFFF"/>
        </w:rPr>
        <w:t>Rizzo, V.</w:t>
      </w:r>
      <w:r w:rsidR="00C95830">
        <w:rPr>
          <w:rStyle w:val="slug-ahead-of-print-date"/>
          <w:bCs/>
          <w:bdr w:val="none" w:sz="0" w:space="0" w:color="auto" w:frame="1"/>
          <w:shd w:val="clear" w:color="auto" w:fill="FFFFFF"/>
        </w:rPr>
        <w:t xml:space="preserve"> </w:t>
      </w:r>
      <w:r w:rsidRPr="00C45F41">
        <w:rPr>
          <w:rStyle w:val="slug-ahead-of-print-date"/>
          <w:bCs/>
          <w:bdr w:val="none" w:sz="0" w:space="0" w:color="auto" w:frame="1"/>
          <w:shd w:val="clear" w:color="auto" w:fill="FFFFFF"/>
        </w:rPr>
        <w:t>M. &amp; Rowe, J.</w:t>
      </w:r>
      <w:r w:rsidR="00C95830">
        <w:rPr>
          <w:rStyle w:val="slug-ahead-of-print-date"/>
          <w:bCs/>
          <w:bdr w:val="none" w:sz="0" w:space="0" w:color="auto" w:frame="1"/>
          <w:shd w:val="clear" w:color="auto" w:fill="FFFFFF"/>
        </w:rPr>
        <w:t xml:space="preserve"> </w:t>
      </w:r>
      <w:r w:rsidRPr="00C45F41">
        <w:rPr>
          <w:rStyle w:val="slug-ahead-of-print-date"/>
          <w:bCs/>
          <w:bdr w:val="none" w:sz="0" w:space="0" w:color="auto" w:frame="1"/>
          <w:shd w:val="clear" w:color="auto" w:fill="FFFFFF"/>
        </w:rPr>
        <w:t>M. (201</w:t>
      </w:r>
      <w:r w:rsidR="00C95830">
        <w:rPr>
          <w:rStyle w:val="slug-ahead-of-print-date"/>
          <w:bCs/>
          <w:bdr w:val="none" w:sz="0" w:space="0" w:color="auto" w:frame="1"/>
          <w:shd w:val="clear" w:color="auto" w:fill="FFFFFF"/>
        </w:rPr>
        <w:t>6</w:t>
      </w:r>
      <w:r w:rsidRPr="00C45F41">
        <w:rPr>
          <w:rStyle w:val="slug-metadata-note"/>
          <w:bCs/>
          <w:bdr w:val="none" w:sz="0" w:space="0" w:color="auto" w:frame="1"/>
          <w:shd w:val="clear" w:color="auto" w:fill="FFFFFF"/>
        </w:rPr>
        <w:t>). Cost effectiveness of social work services in aging: An updated systematic review</w:t>
      </w:r>
      <w:r w:rsidRPr="00C45F41">
        <w:rPr>
          <w:rStyle w:val="slug-metadata-note"/>
          <w:bCs/>
          <w:i/>
          <w:bdr w:val="none" w:sz="0" w:space="0" w:color="auto" w:frame="1"/>
          <w:shd w:val="clear" w:color="auto" w:fill="FFFFFF"/>
        </w:rPr>
        <w:t xml:space="preserve">. Research on Social </w:t>
      </w:r>
      <w:r w:rsidR="00C95830">
        <w:rPr>
          <w:rStyle w:val="slug-metadata-note"/>
          <w:bCs/>
          <w:i/>
          <w:bdr w:val="none" w:sz="0" w:space="0" w:color="auto" w:frame="1"/>
          <w:shd w:val="clear" w:color="auto" w:fill="FFFFFF"/>
        </w:rPr>
        <w:t>W</w:t>
      </w:r>
      <w:r w:rsidRPr="00C45F41">
        <w:rPr>
          <w:rStyle w:val="slug-metadata-note"/>
          <w:bCs/>
          <w:i/>
          <w:bdr w:val="none" w:sz="0" w:space="0" w:color="auto" w:frame="1"/>
          <w:shd w:val="clear" w:color="auto" w:fill="FFFFFF"/>
        </w:rPr>
        <w:t>ork Practice</w:t>
      </w:r>
      <w:r w:rsidRPr="00C45F41">
        <w:rPr>
          <w:rStyle w:val="slug-metadata-note"/>
          <w:bCs/>
          <w:bdr w:val="none" w:sz="0" w:space="0" w:color="auto" w:frame="1"/>
          <w:shd w:val="clear" w:color="auto" w:fill="FFFFFF"/>
        </w:rPr>
        <w:t xml:space="preserve">, </w:t>
      </w:r>
      <w:r w:rsidR="00C95830">
        <w:rPr>
          <w:rStyle w:val="slug-metadata-note"/>
          <w:bCs/>
          <w:i/>
          <w:bdr w:val="none" w:sz="0" w:space="0" w:color="auto" w:frame="1"/>
          <w:shd w:val="clear" w:color="auto" w:fill="FFFFFF"/>
        </w:rPr>
        <w:t>26</w:t>
      </w:r>
      <w:r w:rsidR="00C95830">
        <w:rPr>
          <w:rStyle w:val="slug-metadata-note"/>
          <w:bCs/>
          <w:bdr w:val="none" w:sz="0" w:space="0" w:color="auto" w:frame="1"/>
          <w:shd w:val="clear" w:color="auto" w:fill="FFFFFF"/>
        </w:rPr>
        <w:t xml:space="preserve">(6), 653-667. </w:t>
      </w:r>
      <w:r w:rsidRPr="00C45F41">
        <w:rPr>
          <w:rStyle w:val="slug-metadata-note"/>
          <w:bCs/>
          <w:bdr w:val="none" w:sz="0" w:space="0" w:color="auto" w:frame="1"/>
          <w:shd w:val="clear" w:color="auto" w:fill="FFFFFF"/>
        </w:rPr>
        <w:t>doi:</w:t>
      </w:r>
      <w:r w:rsidRPr="00C45F41">
        <w:rPr>
          <w:rStyle w:val="slug-doi"/>
          <w:bCs/>
          <w:bdr w:val="none" w:sz="0" w:space="0" w:color="auto" w:frame="1"/>
          <w:shd w:val="clear" w:color="auto" w:fill="FFFFFF"/>
        </w:rPr>
        <w:t>10.1177/1049731514563578</w:t>
      </w:r>
      <w:r w:rsidRPr="00C45F41">
        <w:rPr>
          <w:rStyle w:val="slug-elocation"/>
          <w:bdr w:val="none" w:sz="0" w:space="0" w:color="auto" w:frame="1"/>
          <w:shd w:val="clear" w:color="auto" w:fill="FFFFFF"/>
        </w:rPr>
        <w:t xml:space="preserve"> </w:t>
      </w:r>
    </w:p>
    <w:p w14:paraId="2F6D7005" w14:textId="77777777" w:rsidR="00B36AA5" w:rsidRDefault="00B36AA5" w:rsidP="00B36AA5">
      <w:pPr>
        <w:pStyle w:val="Bib"/>
        <w:spacing w:after="0"/>
        <w:ind w:firstLine="0"/>
      </w:pPr>
    </w:p>
    <w:p w14:paraId="146F4E61" w14:textId="5DF59490" w:rsidR="00B36AA5" w:rsidRDefault="00B36AA5" w:rsidP="00B36AA5">
      <w:pPr>
        <w:spacing w:line="240" w:lineRule="exact"/>
        <w:ind w:left="720" w:hanging="720"/>
        <w:rPr>
          <w:rFonts w:cs="Arial"/>
          <w:color w:val="000000"/>
        </w:rPr>
      </w:pPr>
      <w:r w:rsidRPr="00810F99">
        <w:rPr>
          <w:rFonts w:cs="Arial"/>
          <w:lang w:val="es-MX"/>
        </w:rPr>
        <w:t xml:space="preserve">Chi, I., </w:t>
      </w:r>
      <w:proofErr w:type="spellStart"/>
      <w:r w:rsidRPr="00810F99">
        <w:rPr>
          <w:rFonts w:cs="Arial"/>
          <w:lang w:val="es-MX"/>
        </w:rPr>
        <w:t>Jordan</w:t>
      </w:r>
      <w:r w:rsidRPr="00810F99">
        <w:rPr>
          <w:rFonts w:ascii="Noteworthy Light" w:hAnsi="Noteworthy Light" w:cs="Noteworthy Light"/>
          <w:lang w:val="es-MX"/>
        </w:rPr>
        <w:t>‐</w:t>
      </w:r>
      <w:r w:rsidRPr="00810F99">
        <w:rPr>
          <w:rFonts w:cs="Arial"/>
          <w:lang w:val="es-MX"/>
        </w:rPr>
        <w:t>Marsh</w:t>
      </w:r>
      <w:proofErr w:type="spellEnd"/>
      <w:r w:rsidRPr="00810F99">
        <w:rPr>
          <w:rFonts w:cs="Arial"/>
          <w:lang w:val="es-MX"/>
        </w:rPr>
        <w:t xml:space="preserve">, M., </w:t>
      </w:r>
      <w:proofErr w:type="spellStart"/>
      <w:r w:rsidRPr="00810F99">
        <w:rPr>
          <w:rFonts w:cs="Arial"/>
          <w:lang w:val="es-MX"/>
        </w:rPr>
        <w:t>Guo</w:t>
      </w:r>
      <w:proofErr w:type="spellEnd"/>
      <w:r w:rsidRPr="00810F99">
        <w:rPr>
          <w:rFonts w:cs="Arial"/>
          <w:lang w:val="es-MX"/>
        </w:rPr>
        <w:t xml:space="preserve">, M., </w:t>
      </w:r>
      <w:proofErr w:type="spellStart"/>
      <w:r w:rsidRPr="00810F99">
        <w:rPr>
          <w:rFonts w:cs="Arial"/>
          <w:lang w:val="es-MX"/>
        </w:rPr>
        <w:t>Xie</w:t>
      </w:r>
      <w:proofErr w:type="spellEnd"/>
      <w:r w:rsidRPr="00810F99">
        <w:rPr>
          <w:rFonts w:cs="Arial"/>
          <w:lang w:val="es-MX"/>
        </w:rPr>
        <w:t xml:space="preserve">, B., &amp; </w:t>
      </w:r>
      <w:proofErr w:type="spellStart"/>
      <w:r w:rsidRPr="00810F99">
        <w:rPr>
          <w:rFonts w:cs="Arial"/>
          <w:lang w:val="es-MX"/>
        </w:rPr>
        <w:t>Bai</w:t>
      </w:r>
      <w:proofErr w:type="spellEnd"/>
      <w:r w:rsidRPr="00810F99">
        <w:rPr>
          <w:rFonts w:cs="Arial"/>
          <w:lang w:val="es-MX"/>
        </w:rPr>
        <w:t xml:space="preserve">, Z. (2013). </w:t>
      </w:r>
      <w:r w:rsidRPr="008652C3">
        <w:rPr>
          <w:rFonts w:cs="Arial"/>
        </w:rPr>
        <w:t>Tai chi and reduction of depressive symptoms for older adults: A meta</w:t>
      </w:r>
      <w:r w:rsidRPr="008652C3">
        <w:rPr>
          <w:rFonts w:ascii="Noteworthy Light" w:hAnsi="Noteworthy Light" w:cs="Noteworthy Light"/>
        </w:rPr>
        <w:t>‐</w:t>
      </w:r>
      <w:r w:rsidRPr="008652C3">
        <w:rPr>
          <w:rFonts w:cs="Arial"/>
        </w:rPr>
        <w:t xml:space="preserve">analysis of randomized trials. </w:t>
      </w:r>
      <w:r w:rsidRPr="008652C3">
        <w:rPr>
          <w:rFonts w:cs="Arial"/>
          <w:i/>
          <w:iCs/>
        </w:rPr>
        <w:t xml:space="preserve">Geriatrics &amp; </w:t>
      </w:r>
      <w:r w:rsidR="003266E1">
        <w:rPr>
          <w:rFonts w:cs="Arial"/>
          <w:i/>
          <w:iCs/>
        </w:rPr>
        <w:t>G</w:t>
      </w:r>
      <w:r w:rsidRPr="008652C3">
        <w:rPr>
          <w:rFonts w:cs="Arial"/>
          <w:i/>
          <w:iCs/>
        </w:rPr>
        <w:t xml:space="preserve">erontology </w:t>
      </w:r>
      <w:r w:rsidR="003266E1">
        <w:rPr>
          <w:rFonts w:cs="Arial"/>
          <w:i/>
          <w:iCs/>
        </w:rPr>
        <w:t>I</w:t>
      </w:r>
      <w:r w:rsidRPr="008652C3">
        <w:rPr>
          <w:rFonts w:cs="Arial"/>
          <w:i/>
          <w:iCs/>
        </w:rPr>
        <w:t>nternational</w:t>
      </w:r>
      <w:r w:rsidRPr="008652C3">
        <w:rPr>
          <w:rFonts w:cs="Arial"/>
        </w:rPr>
        <w:t xml:space="preserve">, </w:t>
      </w:r>
      <w:r w:rsidRPr="008652C3">
        <w:rPr>
          <w:rFonts w:cs="Arial"/>
          <w:i/>
          <w:iCs/>
        </w:rPr>
        <w:t>13</w:t>
      </w:r>
      <w:r w:rsidRPr="008652C3">
        <w:rPr>
          <w:rFonts w:cs="Arial"/>
        </w:rPr>
        <w:t>(1), 3-12.</w:t>
      </w:r>
      <w:r w:rsidRPr="008652C3">
        <w:rPr>
          <w:rFonts w:cs="Arial"/>
          <w:color w:val="000000"/>
        </w:rPr>
        <w:t xml:space="preserve"> </w:t>
      </w:r>
    </w:p>
    <w:p w14:paraId="0D1E9B8F" w14:textId="77777777" w:rsidR="00B36AA5" w:rsidRPr="008652C3" w:rsidRDefault="00B36AA5" w:rsidP="00B36AA5">
      <w:pPr>
        <w:spacing w:line="240" w:lineRule="exact"/>
        <w:ind w:left="720" w:hanging="720"/>
        <w:rPr>
          <w:rFonts w:cs="Arial"/>
          <w:color w:val="000000"/>
        </w:rPr>
      </w:pPr>
    </w:p>
    <w:p w14:paraId="6A4278E4" w14:textId="370D6016" w:rsidR="00B36AA5" w:rsidRDefault="00B36AA5" w:rsidP="00B36AA5">
      <w:pPr>
        <w:pStyle w:val="Bib"/>
        <w:rPr>
          <w:color w:val="1A1A1A"/>
        </w:rPr>
      </w:pPr>
      <w:r w:rsidRPr="00CF07F4">
        <w:rPr>
          <w:color w:val="1A1A1A"/>
        </w:rPr>
        <w:t xml:space="preserve">Betz, C. L., Lobo, M. L., </w:t>
      </w:r>
      <w:proofErr w:type="spellStart"/>
      <w:r w:rsidRPr="00CF07F4">
        <w:rPr>
          <w:color w:val="1A1A1A"/>
        </w:rPr>
        <w:t>Nehring</w:t>
      </w:r>
      <w:proofErr w:type="spellEnd"/>
      <w:r w:rsidRPr="00CF07F4">
        <w:rPr>
          <w:color w:val="1A1A1A"/>
        </w:rPr>
        <w:t xml:space="preserve">, W. M., &amp; Bui, K. (2013). Voices not heard: A systematic review of adolescents' and emerging adults' perspectives of health care transition. </w:t>
      </w:r>
      <w:r w:rsidRPr="00CF07F4">
        <w:rPr>
          <w:i/>
          <w:iCs/>
          <w:color w:val="1A1A1A"/>
        </w:rPr>
        <w:t xml:space="preserve">Nursing </w:t>
      </w:r>
      <w:r w:rsidR="003266E1">
        <w:rPr>
          <w:i/>
          <w:iCs/>
          <w:color w:val="1A1A1A"/>
        </w:rPr>
        <w:t>O</w:t>
      </w:r>
      <w:r w:rsidRPr="00CF07F4">
        <w:rPr>
          <w:i/>
          <w:iCs/>
          <w:color w:val="1A1A1A"/>
        </w:rPr>
        <w:t>utlook</w:t>
      </w:r>
      <w:r w:rsidRPr="00CF07F4">
        <w:rPr>
          <w:color w:val="1A1A1A"/>
        </w:rPr>
        <w:t xml:space="preserve">, </w:t>
      </w:r>
      <w:r w:rsidRPr="00CF07F4">
        <w:rPr>
          <w:i/>
          <w:iCs/>
          <w:color w:val="1A1A1A"/>
        </w:rPr>
        <w:t>61</w:t>
      </w:r>
      <w:r w:rsidRPr="00CF07F4">
        <w:rPr>
          <w:color w:val="1A1A1A"/>
        </w:rPr>
        <w:t>(5), 311-336.</w:t>
      </w:r>
    </w:p>
    <w:tbl>
      <w:tblPr>
        <w:tblW w:w="0" w:type="auto"/>
        <w:tblInd w:w="18" w:type="dxa"/>
        <w:tblLook w:val="04A0" w:firstRow="1" w:lastRow="0" w:firstColumn="1" w:lastColumn="0" w:noHBand="0" w:noVBand="1"/>
      </w:tblPr>
      <w:tblGrid>
        <w:gridCol w:w="6980"/>
        <w:gridCol w:w="2362"/>
      </w:tblGrid>
      <w:tr w:rsidR="00B36AA5" w:rsidRPr="00C716BD" w14:paraId="0BD4FCA5" w14:textId="77777777" w:rsidTr="00861985">
        <w:trPr>
          <w:cantSplit/>
          <w:tblHeader/>
        </w:trPr>
        <w:tc>
          <w:tcPr>
            <w:tcW w:w="7110" w:type="dxa"/>
            <w:shd w:val="clear" w:color="auto" w:fill="C00000"/>
          </w:tcPr>
          <w:p w14:paraId="1324A8A9" w14:textId="6E16FDC6"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Locating Evidence for Practice</w:t>
            </w:r>
          </w:p>
        </w:tc>
        <w:tc>
          <w:tcPr>
            <w:tcW w:w="2430" w:type="dxa"/>
            <w:shd w:val="clear" w:color="auto" w:fill="C00000"/>
          </w:tcPr>
          <w:p w14:paraId="0067091B" w14:textId="04851572" w:rsidR="00B36AA5" w:rsidRPr="00C716BD" w:rsidRDefault="00B36AA5" w:rsidP="00861985">
            <w:pPr>
              <w:keepNext/>
              <w:spacing w:before="20" w:after="20"/>
              <w:jc w:val="right"/>
              <w:rPr>
                <w:rFonts w:cs="Arial"/>
                <w:b/>
                <w:color w:val="FFFFFF"/>
                <w:sz w:val="22"/>
                <w:szCs w:val="22"/>
              </w:rPr>
            </w:pPr>
          </w:p>
        </w:tc>
      </w:tr>
      <w:tr w:rsidR="00B36AA5" w:rsidRPr="00C716BD" w14:paraId="13A7ACB9" w14:textId="77777777" w:rsidTr="00861985">
        <w:trPr>
          <w:cantSplit/>
        </w:trPr>
        <w:tc>
          <w:tcPr>
            <w:tcW w:w="9540" w:type="dxa"/>
            <w:gridSpan w:val="2"/>
          </w:tcPr>
          <w:p w14:paraId="04ED03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68CFD0" w14:textId="77777777" w:rsidTr="00861985">
        <w:trPr>
          <w:cantSplit/>
        </w:trPr>
        <w:tc>
          <w:tcPr>
            <w:tcW w:w="9540" w:type="dxa"/>
            <w:gridSpan w:val="2"/>
          </w:tcPr>
          <w:p w14:paraId="2299EF88" w14:textId="77777777" w:rsidR="00B36AA5" w:rsidRDefault="00B36AA5" w:rsidP="00861985">
            <w:pPr>
              <w:pStyle w:val="Level1"/>
            </w:pPr>
            <w:r>
              <w:t>Systematic utilization of public data</w:t>
            </w:r>
          </w:p>
          <w:p w14:paraId="0686FB71" w14:textId="77777777" w:rsidR="00B36AA5" w:rsidRDefault="00B36AA5" w:rsidP="00861985">
            <w:pPr>
              <w:pStyle w:val="Level1"/>
            </w:pPr>
            <w:r>
              <w:t>Identification and use of administrative and large datasets for secondary analysis</w:t>
            </w:r>
          </w:p>
          <w:p w14:paraId="0368D906" w14:textId="77777777" w:rsidR="00B36AA5" w:rsidRDefault="00B36AA5" w:rsidP="00B36AA5">
            <w:pPr>
              <w:pStyle w:val="Level1"/>
              <w:numPr>
                <w:ilvl w:val="0"/>
                <w:numId w:val="25"/>
              </w:numPr>
            </w:pPr>
            <w:r>
              <w:t>Administrative Record Data</w:t>
            </w:r>
          </w:p>
          <w:p w14:paraId="685A6CC8" w14:textId="77777777" w:rsidR="00B36AA5" w:rsidRDefault="00B36AA5" w:rsidP="00B36AA5">
            <w:pPr>
              <w:pStyle w:val="Level1"/>
              <w:numPr>
                <w:ilvl w:val="0"/>
                <w:numId w:val="25"/>
              </w:numPr>
            </w:pPr>
            <w:r>
              <w:t>Epidemiological Data</w:t>
            </w:r>
          </w:p>
          <w:p w14:paraId="700C17EF" w14:textId="77777777" w:rsidR="00B36AA5" w:rsidRDefault="00B36AA5" w:rsidP="00B36AA5">
            <w:pPr>
              <w:pStyle w:val="Level1"/>
              <w:numPr>
                <w:ilvl w:val="0"/>
                <w:numId w:val="25"/>
              </w:numPr>
            </w:pPr>
            <w:r>
              <w:t>Population Survey Data</w:t>
            </w:r>
          </w:p>
          <w:p w14:paraId="1AFF1F84" w14:textId="77777777" w:rsidR="00B36AA5" w:rsidRPr="00277563" w:rsidRDefault="00B36AA5" w:rsidP="00861985">
            <w:pPr>
              <w:pStyle w:val="Level1"/>
              <w:tabs>
                <w:tab w:val="clear" w:pos="342"/>
                <w:tab w:val="num" w:pos="360"/>
              </w:tabs>
            </w:pPr>
            <w:r>
              <w:t>Identification and utilization of published reports from public data</w:t>
            </w:r>
          </w:p>
        </w:tc>
      </w:tr>
    </w:tbl>
    <w:p w14:paraId="77F935A0" w14:textId="77777777" w:rsidR="00B36AA5" w:rsidRDefault="00B36AA5" w:rsidP="00B36AA5">
      <w:pPr>
        <w:pStyle w:val="BodyText"/>
      </w:pPr>
      <w:r>
        <w:t>This Unit relates to course objectives 1, 2, 3, and 5.</w:t>
      </w:r>
    </w:p>
    <w:p w14:paraId="2E8B3DE0" w14:textId="77777777" w:rsidR="00B36AA5" w:rsidRDefault="00B36AA5" w:rsidP="00B36AA5">
      <w:pPr>
        <w:pStyle w:val="Heading3"/>
      </w:pPr>
      <w:r w:rsidRPr="00A552ED">
        <w:t>Required Readings</w:t>
      </w:r>
    </w:p>
    <w:p w14:paraId="2ED192DE" w14:textId="0C2EC59E" w:rsidR="00B36AA5" w:rsidRDefault="00C95830" w:rsidP="00B36AA5">
      <w:pPr>
        <w:pStyle w:val="Bib"/>
      </w:pPr>
      <w:r>
        <w:t xml:space="preserve">Webber, M. (2015). </w:t>
      </w:r>
      <w:r w:rsidRPr="003C1CB8">
        <w:rPr>
          <w:i/>
        </w:rPr>
        <w:t>Applying research evidence in social work practice.</w:t>
      </w:r>
      <w:r>
        <w:t xml:space="preserve"> New York: Palgrave Macmillan.   </w:t>
      </w:r>
      <w:r w:rsidR="00B36AA5">
        <w:t>Chapter 2:</w:t>
      </w:r>
      <w:r w:rsidR="008030F1">
        <w:t xml:space="preserve"> Locating evidence for practice</w:t>
      </w:r>
    </w:p>
    <w:p w14:paraId="38FC15FB" w14:textId="77777777" w:rsidR="00B36AA5" w:rsidRDefault="00B36AA5" w:rsidP="00913E6F">
      <w:pPr>
        <w:pStyle w:val="Bib"/>
        <w:spacing w:after="0"/>
        <w:rPr>
          <w:rFonts w:eastAsia="MS Mincho"/>
        </w:rPr>
      </w:pPr>
      <w:r>
        <w:rPr>
          <w:rFonts w:eastAsia="MS Mincho"/>
        </w:rPr>
        <w:t>Overview of public data on aging (Hands-on Lab):</w:t>
      </w:r>
    </w:p>
    <w:p w14:paraId="39E41507" w14:textId="77777777" w:rsidR="00B36AA5" w:rsidRDefault="00B36AA5" w:rsidP="00B36AA5">
      <w:pPr>
        <w:numPr>
          <w:ilvl w:val="0"/>
          <w:numId w:val="22"/>
        </w:numPr>
      </w:pPr>
      <w:r>
        <w:t xml:space="preserve">National Institute on Aging: </w:t>
      </w:r>
      <w:hyperlink r:id="rId28" w:history="1">
        <w:r w:rsidRPr="00E40B01">
          <w:rPr>
            <w:rStyle w:val="Hyperlink"/>
          </w:rPr>
          <w:t>www.nia.nih.gov</w:t>
        </w:r>
      </w:hyperlink>
    </w:p>
    <w:p w14:paraId="7E077505" w14:textId="77777777" w:rsidR="00B36AA5" w:rsidRPr="00317059" w:rsidRDefault="00B36AA5" w:rsidP="00B36AA5">
      <w:pPr>
        <w:numPr>
          <w:ilvl w:val="0"/>
          <w:numId w:val="22"/>
        </w:numPr>
      </w:pPr>
      <w:r w:rsidRPr="00317059">
        <w:rPr>
          <w:rFonts w:cs="Arial"/>
        </w:rPr>
        <w:t>NORC at the University of Chicago:</w:t>
      </w:r>
      <w:r w:rsidRPr="00317059">
        <w:rPr>
          <w:rFonts w:cs="Arial"/>
          <w:color w:val="006621"/>
        </w:rPr>
        <w:t xml:space="preserve"> </w:t>
      </w:r>
      <w:hyperlink r:id="rId29" w:history="1">
        <w:r w:rsidRPr="00E40B01">
          <w:rPr>
            <w:rStyle w:val="Hyperlink"/>
            <w:rFonts w:cs="Arial"/>
          </w:rPr>
          <w:t>www.norc.org</w:t>
        </w:r>
      </w:hyperlink>
    </w:p>
    <w:p w14:paraId="7F214BF4" w14:textId="77777777" w:rsidR="00B36AA5" w:rsidRPr="00317059" w:rsidRDefault="00B36AA5" w:rsidP="00B36AA5">
      <w:pPr>
        <w:numPr>
          <w:ilvl w:val="0"/>
          <w:numId w:val="22"/>
        </w:numPr>
      </w:pPr>
      <w:r w:rsidRPr="00317059">
        <w:rPr>
          <w:rFonts w:cs="Arial"/>
        </w:rPr>
        <w:t>Center for Disease Control and Prevention (Healthy Aging):</w:t>
      </w:r>
      <w:r w:rsidRPr="00317059">
        <w:rPr>
          <w:rFonts w:cs="Arial"/>
          <w:color w:val="006621"/>
        </w:rPr>
        <w:t xml:space="preserve">  </w:t>
      </w:r>
      <w:hyperlink r:id="rId30" w:history="1">
        <w:r w:rsidRPr="00E40B01">
          <w:rPr>
            <w:rStyle w:val="Hyperlink"/>
            <w:rFonts w:cs="Arial"/>
          </w:rPr>
          <w:t>www.cdc.gov/</w:t>
        </w:r>
        <w:r w:rsidRPr="003266E1">
          <w:rPr>
            <w:rStyle w:val="Hyperlink"/>
            <w:rFonts w:cs="Arial"/>
            <w:bCs/>
          </w:rPr>
          <w:t>aging</w:t>
        </w:r>
        <w:r w:rsidRPr="003266E1">
          <w:rPr>
            <w:rStyle w:val="Hyperlink"/>
            <w:rFonts w:cs="Arial"/>
          </w:rPr>
          <w:t>/</w:t>
        </w:r>
      </w:hyperlink>
    </w:p>
    <w:p w14:paraId="3B6BDBAF" w14:textId="77777777" w:rsidR="00B36AA5" w:rsidRPr="00317059" w:rsidRDefault="00B36AA5" w:rsidP="00B36AA5">
      <w:pPr>
        <w:numPr>
          <w:ilvl w:val="0"/>
          <w:numId w:val="22"/>
        </w:numPr>
      </w:pPr>
      <w:r w:rsidRPr="00317059">
        <w:rPr>
          <w:rFonts w:cs="Arial"/>
        </w:rPr>
        <w:t>National Center on Elder Abuse – Administration on Aging:</w:t>
      </w:r>
      <w:r w:rsidRPr="00317059">
        <w:rPr>
          <w:rFonts w:cs="Arial"/>
          <w:color w:val="006621"/>
        </w:rPr>
        <w:t xml:space="preserve"> </w:t>
      </w:r>
      <w:hyperlink r:id="rId31" w:history="1">
        <w:r w:rsidRPr="00E40B01">
          <w:rPr>
            <w:rStyle w:val="Hyperlink"/>
            <w:rFonts w:cs="Arial"/>
          </w:rPr>
          <w:t>www.ncea.aoa.gov</w:t>
        </w:r>
      </w:hyperlink>
    </w:p>
    <w:p w14:paraId="33D78EC8" w14:textId="77777777" w:rsidR="00B36AA5" w:rsidRPr="00317059" w:rsidRDefault="00B36AA5" w:rsidP="00B36AA5">
      <w:pPr>
        <w:numPr>
          <w:ilvl w:val="0"/>
          <w:numId w:val="22"/>
        </w:numPr>
      </w:pPr>
      <w:r w:rsidRPr="00317059">
        <w:rPr>
          <w:rFonts w:cs="Arial"/>
        </w:rPr>
        <w:t>National Health and Aging Trends Study:</w:t>
      </w:r>
      <w:r w:rsidRPr="00317059">
        <w:rPr>
          <w:rFonts w:cs="Arial"/>
          <w:color w:val="006621"/>
        </w:rPr>
        <w:t xml:space="preserve"> </w:t>
      </w:r>
      <w:hyperlink r:id="rId32" w:history="1">
        <w:r w:rsidRPr="00E40B01">
          <w:rPr>
            <w:rStyle w:val="Hyperlink"/>
            <w:rFonts w:cs="Arial"/>
          </w:rPr>
          <w:t>www.nhats.org</w:t>
        </w:r>
      </w:hyperlink>
    </w:p>
    <w:p w14:paraId="6F8D700F" w14:textId="77777777" w:rsidR="00B36AA5" w:rsidRPr="00621C72" w:rsidRDefault="00B36AA5" w:rsidP="00B36AA5">
      <w:pPr>
        <w:numPr>
          <w:ilvl w:val="0"/>
          <w:numId w:val="22"/>
        </w:numPr>
      </w:pPr>
      <w:r w:rsidRPr="00317059">
        <w:rPr>
          <w:rFonts w:cs="Arial"/>
        </w:rPr>
        <w:t>Rand Corporation:</w:t>
      </w:r>
      <w:r w:rsidRPr="00317059">
        <w:rPr>
          <w:rFonts w:cs="Arial"/>
          <w:color w:val="808080"/>
        </w:rPr>
        <w:t xml:space="preserve">  </w:t>
      </w:r>
      <w:hyperlink r:id="rId33" w:history="1">
        <w:r w:rsidRPr="00E40B01">
          <w:rPr>
            <w:rStyle w:val="Hyperlink"/>
            <w:rFonts w:cs="Arial"/>
          </w:rPr>
          <w:t>www.rand.org</w:t>
        </w:r>
      </w:hyperlink>
    </w:p>
    <w:p w14:paraId="2010F4C0" w14:textId="77777777" w:rsidR="00B36AA5" w:rsidRPr="006871E1" w:rsidRDefault="00B36AA5" w:rsidP="00B36AA5">
      <w:pPr>
        <w:ind w:left="720"/>
      </w:pPr>
    </w:p>
    <w:tbl>
      <w:tblPr>
        <w:tblW w:w="0" w:type="auto"/>
        <w:tblInd w:w="18" w:type="dxa"/>
        <w:tblLook w:val="04A0" w:firstRow="1" w:lastRow="0" w:firstColumn="1" w:lastColumn="0" w:noHBand="0" w:noVBand="1"/>
      </w:tblPr>
      <w:tblGrid>
        <w:gridCol w:w="6980"/>
        <w:gridCol w:w="2362"/>
      </w:tblGrid>
      <w:tr w:rsidR="00B36AA5" w:rsidRPr="00C716BD" w14:paraId="5AED198A" w14:textId="77777777" w:rsidTr="00861985">
        <w:trPr>
          <w:cantSplit/>
          <w:tblHeader/>
        </w:trPr>
        <w:tc>
          <w:tcPr>
            <w:tcW w:w="7110" w:type="dxa"/>
            <w:shd w:val="clear" w:color="auto" w:fill="C00000"/>
          </w:tcPr>
          <w:p w14:paraId="458A229F" w14:textId="491E6E81"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Using Evidence to Inform Assessments</w:t>
            </w:r>
          </w:p>
        </w:tc>
        <w:tc>
          <w:tcPr>
            <w:tcW w:w="2430" w:type="dxa"/>
            <w:shd w:val="clear" w:color="auto" w:fill="C00000"/>
          </w:tcPr>
          <w:p w14:paraId="5F5F026E" w14:textId="6897CB65" w:rsidR="00B36AA5" w:rsidRPr="00C716BD" w:rsidRDefault="00B36AA5" w:rsidP="00861985">
            <w:pPr>
              <w:keepNext/>
              <w:spacing w:before="20" w:after="20"/>
              <w:jc w:val="right"/>
              <w:rPr>
                <w:rFonts w:cs="Arial"/>
                <w:b/>
                <w:color w:val="FFFFFF"/>
                <w:sz w:val="22"/>
                <w:szCs w:val="22"/>
              </w:rPr>
            </w:pPr>
          </w:p>
        </w:tc>
      </w:tr>
      <w:tr w:rsidR="00B36AA5" w:rsidRPr="00C716BD" w14:paraId="0955139F" w14:textId="77777777" w:rsidTr="00861985">
        <w:trPr>
          <w:cantSplit/>
        </w:trPr>
        <w:tc>
          <w:tcPr>
            <w:tcW w:w="9540" w:type="dxa"/>
            <w:gridSpan w:val="2"/>
          </w:tcPr>
          <w:p w14:paraId="54F9AC55"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52E85E11" w14:textId="77777777" w:rsidTr="00861985">
        <w:trPr>
          <w:cantSplit/>
        </w:trPr>
        <w:tc>
          <w:tcPr>
            <w:tcW w:w="9540" w:type="dxa"/>
            <w:gridSpan w:val="2"/>
          </w:tcPr>
          <w:p w14:paraId="1FDE6CF7" w14:textId="77777777" w:rsidR="00B36AA5" w:rsidRDefault="00B36AA5" w:rsidP="00861985">
            <w:pPr>
              <w:pStyle w:val="Level1"/>
              <w:keepNext w:val="0"/>
              <w:tabs>
                <w:tab w:val="clear" w:pos="342"/>
                <w:tab w:val="num" w:pos="360"/>
              </w:tabs>
            </w:pPr>
            <w:r>
              <w:t>Art and Science of Assessment</w:t>
            </w:r>
          </w:p>
          <w:p w14:paraId="33070E08" w14:textId="77777777" w:rsidR="00B36AA5" w:rsidRDefault="00B36AA5" w:rsidP="00861985">
            <w:pPr>
              <w:pStyle w:val="Level1"/>
              <w:keepNext w:val="0"/>
              <w:tabs>
                <w:tab w:val="clear" w:pos="342"/>
                <w:tab w:val="num" w:pos="360"/>
              </w:tabs>
            </w:pPr>
            <w:r>
              <w:t>Risk Assessment</w:t>
            </w:r>
          </w:p>
          <w:p w14:paraId="30B21BA1" w14:textId="77777777" w:rsidR="00B36AA5" w:rsidRDefault="00B36AA5" w:rsidP="00861985">
            <w:pPr>
              <w:pStyle w:val="Level1"/>
              <w:keepNext w:val="0"/>
              <w:tabs>
                <w:tab w:val="clear" w:pos="342"/>
                <w:tab w:val="num" w:pos="360"/>
              </w:tabs>
            </w:pPr>
            <w:r>
              <w:t xml:space="preserve">Research Based Assessments </w:t>
            </w:r>
          </w:p>
          <w:p w14:paraId="3BDAB758" w14:textId="77777777" w:rsidR="00B36AA5" w:rsidRPr="009D5007" w:rsidRDefault="00B36AA5" w:rsidP="00861985">
            <w:pPr>
              <w:pStyle w:val="Level1"/>
              <w:keepNext w:val="0"/>
              <w:tabs>
                <w:tab w:val="clear" w:pos="342"/>
                <w:tab w:val="num" w:pos="360"/>
              </w:tabs>
            </w:pPr>
            <w:r>
              <w:t>Use of Reliable and Measurable Evidence to Inform Practice</w:t>
            </w:r>
          </w:p>
          <w:p w14:paraId="50B88C3A" w14:textId="77777777" w:rsidR="00B36AA5" w:rsidRPr="00236A37" w:rsidRDefault="00B36AA5" w:rsidP="00861985">
            <w:pPr>
              <w:pStyle w:val="Level1"/>
              <w:keepNext w:val="0"/>
              <w:tabs>
                <w:tab w:val="clear" w:pos="342"/>
                <w:tab w:val="num" w:pos="360"/>
              </w:tabs>
            </w:pPr>
            <w:r>
              <w:t>Selected Practical Assessments for Adult and Aging Populations</w:t>
            </w:r>
          </w:p>
        </w:tc>
      </w:tr>
    </w:tbl>
    <w:p w14:paraId="376D9994" w14:textId="77777777" w:rsidR="00B36AA5" w:rsidRDefault="00B36AA5" w:rsidP="00B36AA5">
      <w:pPr>
        <w:pStyle w:val="BodyText"/>
      </w:pPr>
      <w:r>
        <w:t>This Unit relates to course objectives 1, 2, 3, and 5.</w:t>
      </w:r>
    </w:p>
    <w:p w14:paraId="02A98FB9" w14:textId="77777777" w:rsidR="00B36AA5" w:rsidRDefault="00B36AA5" w:rsidP="00B36AA5">
      <w:pPr>
        <w:pStyle w:val="Heading3"/>
      </w:pPr>
      <w:r w:rsidRPr="00A552ED">
        <w:lastRenderedPageBreak/>
        <w:t>Required Readings</w:t>
      </w:r>
    </w:p>
    <w:p w14:paraId="3DFB4E3A" w14:textId="25B1C933" w:rsidR="00B36AA5" w:rsidRDefault="00C95830" w:rsidP="00B36AA5">
      <w:pPr>
        <w:pStyle w:val="Bib"/>
      </w:pPr>
      <w:r>
        <w:t xml:space="preserve">Webber, M. (2015). </w:t>
      </w:r>
      <w:r w:rsidRPr="003C1CB8">
        <w:rPr>
          <w:i/>
        </w:rPr>
        <w:t>Applying research evidence in social work practice.</w:t>
      </w:r>
      <w:r>
        <w:t xml:space="preserve"> New York: Palgrave Macmillan.   </w:t>
      </w:r>
      <w:r w:rsidR="00B36AA5">
        <w:t xml:space="preserve">Chapter 4: Using </w:t>
      </w:r>
      <w:r w:rsidR="008030F1">
        <w:t>e</w:t>
      </w:r>
      <w:r w:rsidR="00B36AA5">
        <w:t xml:space="preserve">vidence to </w:t>
      </w:r>
      <w:r w:rsidR="008030F1">
        <w:t>i</w:t>
      </w:r>
      <w:r w:rsidR="00B36AA5">
        <w:t xml:space="preserve">nform </w:t>
      </w:r>
      <w:r w:rsidR="008030F1">
        <w:t>assessments</w:t>
      </w:r>
    </w:p>
    <w:p w14:paraId="6CF4CC61" w14:textId="77777777" w:rsidR="00B36AA5" w:rsidRDefault="00B36AA5" w:rsidP="00B36AA5">
      <w:r>
        <w:t>Overview of Public Websites:</w:t>
      </w:r>
    </w:p>
    <w:p w14:paraId="065196C2" w14:textId="77777777" w:rsidR="00B36AA5" w:rsidRPr="00BE203E" w:rsidRDefault="00B36AA5" w:rsidP="00B36AA5">
      <w:pPr>
        <w:ind w:left="720"/>
      </w:pPr>
      <w:r w:rsidRPr="00BE203E">
        <w:rPr>
          <w:rFonts w:cs="Arial"/>
          <w:color w:val="262626"/>
        </w:rPr>
        <w:t>SAMHSA-HRSA Center for Integrated Health Solutions (CIHS)</w:t>
      </w:r>
    </w:p>
    <w:p w14:paraId="03114B26" w14:textId="77777777" w:rsidR="00B36AA5" w:rsidRDefault="004B5244" w:rsidP="00B36AA5">
      <w:pPr>
        <w:ind w:left="720"/>
      </w:pPr>
      <w:hyperlink r:id="rId34" w:history="1">
        <w:r w:rsidR="00B36AA5" w:rsidRPr="00C310B7">
          <w:rPr>
            <w:rStyle w:val="Hyperlink"/>
          </w:rPr>
          <w:t>http://www.integration.samhsa.gov/clinical-practice/screening-tools</w:t>
        </w:r>
      </w:hyperlink>
    </w:p>
    <w:p w14:paraId="497CACE6" w14:textId="77777777" w:rsidR="00B36AA5" w:rsidRDefault="00B36AA5" w:rsidP="00B36AA5">
      <w:pPr>
        <w:ind w:left="720" w:hanging="720"/>
      </w:pPr>
    </w:p>
    <w:p w14:paraId="4F01C0F5" w14:textId="77777777" w:rsidR="00B36AA5" w:rsidRDefault="00B36AA5" w:rsidP="00B36AA5">
      <w:pPr>
        <w:ind w:left="720" w:hanging="720"/>
      </w:pPr>
      <w:r>
        <w:t>Center for Quality Assessment and Improvement in Mental health</w:t>
      </w:r>
    </w:p>
    <w:p w14:paraId="115459D6" w14:textId="77777777" w:rsidR="00B36AA5" w:rsidRDefault="004B5244" w:rsidP="00B36AA5">
      <w:pPr>
        <w:ind w:left="720"/>
      </w:pPr>
      <w:hyperlink r:id="rId35" w:history="1">
        <w:r w:rsidR="00B36AA5" w:rsidRPr="00C310B7">
          <w:rPr>
            <w:rStyle w:val="Hyperlink"/>
          </w:rPr>
          <w:t>http://www.cqaimh.org/quality.html</w:t>
        </w:r>
      </w:hyperlink>
    </w:p>
    <w:p w14:paraId="6C07309E" w14:textId="77777777" w:rsidR="00B36AA5" w:rsidRDefault="00B36AA5" w:rsidP="00B36AA5">
      <w:pPr>
        <w:pStyle w:val="Bib"/>
      </w:pPr>
    </w:p>
    <w:p w14:paraId="59C92839" w14:textId="7B4817C6" w:rsidR="00B36AA5" w:rsidRPr="00017981" w:rsidRDefault="00B36AA5" w:rsidP="00017981">
      <w:pPr>
        <w:pStyle w:val="Heading3"/>
      </w:pPr>
      <w:r>
        <w:t>Suggested</w:t>
      </w:r>
      <w:r w:rsidRPr="00A552ED">
        <w:t xml:space="preserve"> Readings</w:t>
      </w:r>
    </w:p>
    <w:p w14:paraId="15190B45" w14:textId="77777777" w:rsidR="00B36AA5" w:rsidRPr="00AE6DE1" w:rsidRDefault="00B36AA5" w:rsidP="00B36AA5">
      <w:pPr>
        <w:ind w:left="720" w:hanging="720"/>
      </w:pPr>
      <w:r w:rsidRPr="001B10D2">
        <w:rPr>
          <w:lang w:val="en"/>
        </w:rPr>
        <w:t xml:space="preserve">D'Angelo, E. J., &amp; </w:t>
      </w:r>
      <w:proofErr w:type="spellStart"/>
      <w:r w:rsidRPr="001B10D2">
        <w:rPr>
          <w:lang w:val="en"/>
        </w:rPr>
        <w:t>Augenstein</w:t>
      </w:r>
      <w:proofErr w:type="spellEnd"/>
      <w:r w:rsidRPr="001B10D2">
        <w:rPr>
          <w:lang w:val="en"/>
        </w:rPr>
        <w:t>, T. M. (2012). Developmentally informed evaluation of depression: Evidence-based instruments.</w:t>
      </w:r>
      <w:r w:rsidRPr="001B10D2">
        <w:rPr>
          <w:i/>
          <w:iCs/>
          <w:lang w:val="en"/>
        </w:rPr>
        <w:t xml:space="preserve"> Child and Adolescent Psychiatric Clinics of North America, 21</w:t>
      </w:r>
      <w:r w:rsidRPr="001B10D2">
        <w:rPr>
          <w:lang w:val="en"/>
        </w:rPr>
        <w:t>(2), 279-298. doi: http://dx.doi.org/10.1016/j.chc.2011.12.003</w:t>
      </w:r>
    </w:p>
    <w:p w14:paraId="7CD21381" w14:textId="77777777" w:rsidR="00B36AA5" w:rsidRPr="00AE6DE1" w:rsidRDefault="00B36AA5" w:rsidP="00B36AA5">
      <w:pPr>
        <w:ind w:left="720" w:hanging="720"/>
      </w:pPr>
    </w:p>
    <w:p w14:paraId="224339F8" w14:textId="77777777" w:rsidR="00B36AA5" w:rsidRDefault="00B36AA5" w:rsidP="00B36AA5">
      <w:pPr>
        <w:ind w:left="720" w:hanging="720"/>
        <w:rPr>
          <w:lang w:val="en"/>
        </w:rPr>
      </w:pPr>
      <w:r w:rsidRPr="00DA78EB">
        <w:rPr>
          <w:lang w:val="en"/>
        </w:rPr>
        <w:t xml:space="preserve">Pritchett, R., Kemp, J., Wilson, P., </w:t>
      </w:r>
      <w:proofErr w:type="spellStart"/>
      <w:r w:rsidRPr="00DA78EB">
        <w:rPr>
          <w:lang w:val="en"/>
        </w:rPr>
        <w:t>Minnis</w:t>
      </w:r>
      <w:proofErr w:type="spellEnd"/>
      <w:r w:rsidRPr="00DA78EB">
        <w:rPr>
          <w:lang w:val="en"/>
        </w:rPr>
        <w:t xml:space="preserve">, H., Bryce, G., &amp; </w:t>
      </w:r>
      <w:proofErr w:type="spellStart"/>
      <w:r w:rsidRPr="00DA78EB">
        <w:rPr>
          <w:lang w:val="en"/>
        </w:rPr>
        <w:t>Gillberg</w:t>
      </w:r>
      <w:proofErr w:type="spellEnd"/>
      <w:r w:rsidRPr="00DA78EB">
        <w:rPr>
          <w:lang w:val="en"/>
        </w:rPr>
        <w:t>, C. (2011). Quick, simple measures of family relationships for use in clinical practice and research. A systematic review.</w:t>
      </w:r>
      <w:r w:rsidRPr="00DA78EB">
        <w:rPr>
          <w:i/>
          <w:iCs/>
          <w:lang w:val="en"/>
        </w:rPr>
        <w:t xml:space="preserve"> Family Practice, 28</w:t>
      </w:r>
      <w:r w:rsidRPr="00DA78EB">
        <w:rPr>
          <w:lang w:val="en"/>
        </w:rPr>
        <w:t xml:space="preserve">(2), 172-187. doi: </w:t>
      </w:r>
      <w:hyperlink r:id="rId36" w:history="1">
        <w:r w:rsidRPr="00C310B7">
          <w:rPr>
            <w:rStyle w:val="Hyperlink"/>
            <w:lang w:val="en"/>
          </w:rPr>
          <w:t>http://dx.doi.org/10.1093/fampra/cmq080</w:t>
        </w:r>
      </w:hyperlink>
    </w:p>
    <w:p w14:paraId="0813AD8C" w14:textId="77777777" w:rsidR="00B36AA5" w:rsidRDefault="00B36AA5" w:rsidP="00B36AA5">
      <w:pPr>
        <w:ind w:left="720" w:hanging="720"/>
      </w:pPr>
    </w:p>
    <w:p w14:paraId="75F58E27" w14:textId="4DFA8C1D" w:rsidR="00B36AA5" w:rsidRDefault="00B36AA5" w:rsidP="00B36AA5">
      <w:pPr>
        <w:ind w:left="720" w:hanging="720"/>
        <w:rPr>
          <w:rFonts w:cs="Arial"/>
          <w:color w:val="1A1A1A"/>
        </w:rPr>
      </w:pPr>
      <w:proofErr w:type="spellStart"/>
      <w:r w:rsidRPr="004F7436">
        <w:rPr>
          <w:rFonts w:cs="Arial"/>
          <w:color w:val="1A1A1A"/>
        </w:rPr>
        <w:t>Tandon</w:t>
      </w:r>
      <w:proofErr w:type="spellEnd"/>
      <w:r w:rsidRPr="004F7436">
        <w:rPr>
          <w:rFonts w:cs="Arial"/>
          <w:color w:val="1A1A1A"/>
        </w:rPr>
        <w:t xml:space="preserve">, S. D., </w:t>
      </w:r>
      <w:proofErr w:type="spellStart"/>
      <w:r w:rsidRPr="004F7436">
        <w:rPr>
          <w:rFonts w:cs="Arial"/>
          <w:color w:val="1A1A1A"/>
        </w:rPr>
        <w:t>Cluxton</w:t>
      </w:r>
      <w:proofErr w:type="spellEnd"/>
      <w:r w:rsidRPr="004F7436">
        <w:rPr>
          <w:rFonts w:cs="Arial"/>
          <w:color w:val="1A1A1A"/>
        </w:rPr>
        <w:t xml:space="preserve">-Keller, F., Leis, J., Le, H. N., &amp; Perry, D. F. (2012). A comparison of three screening tools to identify perinatal depression among low-income African American women. </w:t>
      </w:r>
      <w:r w:rsidRPr="004F7436">
        <w:rPr>
          <w:rFonts w:cs="Arial"/>
          <w:i/>
          <w:iCs/>
          <w:color w:val="1A1A1A"/>
        </w:rPr>
        <w:t xml:space="preserve">Journal of </w:t>
      </w:r>
      <w:r w:rsidR="003266E1">
        <w:rPr>
          <w:rFonts w:cs="Arial"/>
          <w:i/>
          <w:iCs/>
          <w:color w:val="1A1A1A"/>
        </w:rPr>
        <w:t>A</w:t>
      </w:r>
      <w:r w:rsidRPr="004F7436">
        <w:rPr>
          <w:rFonts w:cs="Arial"/>
          <w:i/>
          <w:iCs/>
          <w:color w:val="1A1A1A"/>
        </w:rPr>
        <w:t xml:space="preserve">ffective </w:t>
      </w:r>
      <w:r w:rsidR="003266E1">
        <w:rPr>
          <w:rFonts w:cs="Arial"/>
          <w:i/>
          <w:iCs/>
          <w:color w:val="1A1A1A"/>
        </w:rPr>
        <w:t>D</w:t>
      </w:r>
      <w:r w:rsidRPr="004F7436">
        <w:rPr>
          <w:rFonts w:cs="Arial"/>
          <w:i/>
          <w:iCs/>
          <w:color w:val="1A1A1A"/>
        </w:rPr>
        <w:t>isorders</w:t>
      </w:r>
      <w:r w:rsidRPr="004F7436">
        <w:rPr>
          <w:rFonts w:cs="Arial"/>
          <w:color w:val="1A1A1A"/>
        </w:rPr>
        <w:t xml:space="preserve">, </w:t>
      </w:r>
      <w:r w:rsidRPr="004F7436">
        <w:rPr>
          <w:rFonts w:cs="Arial"/>
          <w:i/>
          <w:iCs/>
          <w:color w:val="1A1A1A"/>
        </w:rPr>
        <w:t>136</w:t>
      </w:r>
      <w:r w:rsidRPr="004F7436">
        <w:rPr>
          <w:rFonts w:cs="Arial"/>
          <w:color w:val="1A1A1A"/>
        </w:rPr>
        <w:t>(1), 155-162.</w:t>
      </w:r>
    </w:p>
    <w:p w14:paraId="685B5425" w14:textId="77777777" w:rsidR="00B36AA5" w:rsidRPr="004F7436" w:rsidRDefault="00B36AA5" w:rsidP="00B36AA5">
      <w:pPr>
        <w:ind w:left="720" w:hanging="720"/>
      </w:pPr>
    </w:p>
    <w:p w14:paraId="12B7F187" w14:textId="6276B3D5" w:rsidR="00B36AA5" w:rsidRPr="004F7436" w:rsidRDefault="00B36AA5" w:rsidP="00B36AA5">
      <w:pPr>
        <w:ind w:left="720" w:hanging="720"/>
        <w:rPr>
          <w:rFonts w:cs="Arial"/>
          <w:color w:val="1A1A1A"/>
        </w:rPr>
      </w:pPr>
      <w:r w:rsidRPr="004F7436">
        <w:rPr>
          <w:rFonts w:cs="Arial"/>
          <w:color w:val="1A1A1A"/>
        </w:rPr>
        <w:t xml:space="preserve">Roy, T., Lloyd, C. E., </w:t>
      </w:r>
      <w:proofErr w:type="spellStart"/>
      <w:r w:rsidRPr="004F7436">
        <w:rPr>
          <w:rFonts w:cs="Arial"/>
          <w:color w:val="1A1A1A"/>
        </w:rPr>
        <w:t>Pouwer</w:t>
      </w:r>
      <w:proofErr w:type="spellEnd"/>
      <w:r w:rsidRPr="004F7436">
        <w:rPr>
          <w:rFonts w:cs="Arial"/>
          <w:color w:val="1A1A1A"/>
        </w:rPr>
        <w:t xml:space="preserve">, F., Holt, R. I. G., &amp; Sartorius, N. (2012). Screening tools used for measuring depression among people with Type 1 and Type 2 diabetes: </w:t>
      </w:r>
      <w:r w:rsidR="003266E1">
        <w:rPr>
          <w:rFonts w:cs="Arial"/>
          <w:color w:val="1A1A1A"/>
        </w:rPr>
        <w:t>A</w:t>
      </w:r>
      <w:r w:rsidRPr="004F7436">
        <w:rPr>
          <w:rFonts w:cs="Arial"/>
          <w:color w:val="1A1A1A"/>
        </w:rPr>
        <w:t xml:space="preserve"> systematic review. </w:t>
      </w:r>
      <w:r w:rsidRPr="004F7436">
        <w:rPr>
          <w:rFonts w:cs="Arial"/>
          <w:i/>
          <w:iCs/>
          <w:color w:val="1A1A1A"/>
        </w:rPr>
        <w:t>Diabetic Medicine</w:t>
      </w:r>
      <w:r w:rsidRPr="004F7436">
        <w:rPr>
          <w:rFonts w:cs="Arial"/>
          <w:color w:val="1A1A1A"/>
        </w:rPr>
        <w:t xml:space="preserve">, </w:t>
      </w:r>
      <w:r w:rsidRPr="004F7436">
        <w:rPr>
          <w:rFonts w:cs="Arial"/>
          <w:i/>
          <w:iCs/>
          <w:color w:val="1A1A1A"/>
        </w:rPr>
        <w:t>29</w:t>
      </w:r>
      <w:r w:rsidRPr="004F7436">
        <w:rPr>
          <w:rFonts w:cs="Arial"/>
          <w:color w:val="1A1A1A"/>
        </w:rPr>
        <w:t>(2), 164-175.</w:t>
      </w:r>
    </w:p>
    <w:p w14:paraId="35B9729A" w14:textId="77777777" w:rsidR="00B36AA5" w:rsidRPr="00AE6DE1" w:rsidRDefault="00B36AA5" w:rsidP="00B36AA5">
      <w:pPr>
        <w:ind w:left="720" w:hanging="720"/>
      </w:pPr>
    </w:p>
    <w:p w14:paraId="7327804F" w14:textId="77777777" w:rsidR="00B36AA5" w:rsidRPr="00317059" w:rsidRDefault="00B36AA5" w:rsidP="00B36AA5"/>
    <w:tbl>
      <w:tblPr>
        <w:tblW w:w="0" w:type="auto"/>
        <w:tblInd w:w="18" w:type="dxa"/>
        <w:tblLook w:val="04A0" w:firstRow="1" w:lastRow="0" w:firstColumn="1" w:lastColumn="0" w:noHBand="0" w:noVBand="1"/>
      </w:tblPr>
      <w:tblGrid>
        <w:gridCol w:w="6977"/>
        <w:gridCol w:w="2365"/>
      </w:tblGrid>
      <w:tr w:rsidR="00B36AA5" w:rsidRPr="00C716BD" w14:paraId="62A8C123" w14:textId="77777777" w:rsidTr="00861985">
        <w:trPr>
          <w:cantSplit/>
          <w:tblHeader/>
        </w:trPr>
        <w:tc>
          <w:tcPr>
            <w:tcW w:w="7110" w:type="dxa"/>
            <w:shd w:val="clear" w:color="auto" w:fill="C00000"/>
          </w:tcPr>
          <w:p w14:paraId="4D724511" w14:textId="0A109EF2"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t>Using Evidence to Inform Decision-Making</w:t>
            </w:r>
          </w:p>
        </w:tc>
        <w:tc>
          <w:tcPr>
            <w:tcW w:w="2430" w:type="dxa"/>
            <w:shd w:val="clear" w:color="auto" w:fill="C00000"/>
          </w:tcPr>
          <w:p w14:paraId="33D08C72" w14:textId="67762AC4" w:rsidR="00B36AA5" w:rsidRPr="00C716BD" w:rsidRDefault="00B36AA5" w:rsidP="00861985">
            <w:pPr>
              <w:keepNext/>
              <w:spacing w:before="20" w:after="20"/>
              <w:jc w:val="right"/>
              <w:rPr>
                <w:rFonts w:cs="Arial"/>
                <w:b/>
                <w:color w:val="FFFFFF"/>
                <w:sz w:val="22"/>
                <w:szCs w:val="22"/>
              </w:rPr>
            </w:pPr>
          </w:p>
        </w:tc>
      </w:tr>
      <w:tr w:rsidR="00B36AA5" w:rsidRPr="00C716BD" w14:paraId="2DC848AC" w14:textId="77777777" w:rsidTr="00861985">
        <w:trPr>
          <w:cantSplit/>
        </w:trPr>
        <w:tc>
          <w:tcPr>
            <w:tcW w:w="9540" w:type="dxa"/>
            <w:gridSpan w:val="2"/>
          </w:tcPr>
          <w:p w14:paraId="7F063FBE"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9B6BE01" w14:textId="77777777" w:rsidTr="00861985">
        <w:trPr>
          <w:cantSplit/>
        </w:trPr>
        <w:tc>
          <w:tcPr>
            <w:tcW w:w="9540" w:type="dxa"/>
            <w:gridSpan w:val="2"/>
          </w:tcPr>
          <w:p w14:paraId="7798B0A5" w14:textId="77777777" w:rsidR="00B36AA5" w:rsidRDefault="00B36AA5" w:rsidP="00861985">
            <w:pPr>
              <w:pStyle w:val="Level1"/>
              <w:keepNext w:val="0"/>
              <w:tabs>
                <w:tab w:val="clear" w:pos="342"/>
                <w:tab w:val="num" w:pos="360"/>
              </w:tabs>
            </w:pPr>
            <w:r>
              <w:t>Evidence informed decision making for effective clinical practice</w:t>
            </w:r>
          </w:p>
          <w:p w14:paraId="37BD92B1" w14:textId="77777777" w:rsidR="00B36AA5" w:rsidRDefault="00B36AA5" w:rsidP="00861985">
            <w:pPr>
              <w:pStyle w:val="Level1"/>
              <w:keepNext w:val="0"/>
              <w:tabs>
                <w:tab w:val="clear" w:pos="342"/>
                <w:tab w:val="num" w:pos="360"/>
              </w:tabs>
            </w:pPr>
            <w:r>
              <w:t>Identification and selection of appropriate evidence-based interventions</w:t>
            </w:r>
          </w:p>
          <w:p w14:paraId="7EB167BD" w14:textId="77777777" w:rsidR="00B36AA5" w:rsidRDefault="00B36AA5" w:rsidP="00861985">
            <w:pPr>
              <w:pStyle w:val="Level1"/>
              <w:keepNext w:val="0"/>
              <w:tabs>
                <w:tab w:val="clear" w:pos="342"/>
                <w:tab w:val="num" w:pos="360"/>
              </w:tabs>
            </w:pPr>
            <w:r>
              <w:t xml:space="preserve">Criteria to Consider When Selecting an Intervention: </w:t>
            </w:r>
          </w:p>
          <w:p w14:paraId="76E5BCE3" w14:textId="77777777" w:rsidR="00B36AA5" w:rsidRDefault="00B36AA5" w:rsidP="00B36AA5">
            <w:pPr>
              <w:pStyle w:val="Level1"/>
              <w:keepNext w:val="0"/>
              <w:numPr>
                <w:ilvl w:val="0"/>
                <w:numId w:val="26"/>
              </w:numPr>
              <w:ind w:left="1062"/>
            </w:pPr>
            <w:r>
              <w:t>Targeted key characteristics</w:t>
            </w:r>
          </w:p>
          <w:p w14:paraId="668C3AC9" w14:textId="77777777" w:rsidR="00B36AA5" w:rsidRDefault="00B36AA5" w:rsidP="00B36AA5">
            <w:pPr>
              <w:pStyle w:val="Level1"/>
              <w:keepNext w:val="0"/>
              <w:numPr>
                <w:ilvl w:val="0"/>
                <w:numId w:val="26"/>
              </w:numPr>
              <w:ind w:left="1062"/>
            </w:pPr>
            <w:r>
              <w:t>Type of treatment category</w:t>
            </w:r>
          </w:p>
          <w:p w14:paraId="2CB827A2" w14:textId="77777777" w:rsidR="00B36AA5" w:rsidRDefault="00B36AA5" w:rsidP="00B36AA5">
            <w:pPr>
              <w:pStyle w:val="Level1"/>
              <w:keepNext w:val="0"/>
              <w:numPr>
                <w:ilvl w:val="0"/>
                <w:numId w:val="26"/>
              </w:numPr>
              <w:ind w:left="1062"/>
            </w:pPr>
            <w:r>
              <w:t>Primary outcomes</w:t>
            </w:r>
          </w:p>
          <w:p w14:paraId="2FD539EF" w14:textId="77777777" w:rsidR="00B36AA5" w:rsidRDefault="00B36AA5" w:rsidP="00B36AA5">
            <w:pPr>
              <w:pStyle w:val="Level1"/>
              <w:keepNext w:val="0"/>
              <w:numPr>
                <w:ilvl w:val="0"/>
                <w:numId w:val="26"/>
              </w:numPr>
              <w:ind w:left="1062"/>
            </w:pPr>
            <w:r>
              <w:t>Adaptations for cultural considerations</w:t>
            </w:r>
          </w:p>
          <w:p w14:paraId="221C55A0" w14:textId="77777777" w:rsidR="00B36AA5" w:rsidRDefault="00B36AA5" w:rsidP="00B36AA5">
            <w:pPr>
              <w:pStyle w:val="Level1"/>
              <w:keepNext w:val="0"/>
              <w:numPr>
                <w:ilvl w:val="0"/>
                <w:numId w:val="26"/>
              </w:numPr>
              <w:ind w:left="1062"/>
            </w:pPr>
            <w:r>
              <w:t>Assessment costs</w:t>
            </w:r>
          </w:p>
          <w:p w14:paraId="340D9FC3" w14:textId="77777777" w:rsidR="00B36AA5" w:rsidRPr="00C46547" w:rsidRDefault="00B36AA5" w:rsidP="00B36AA5">
            <w:pPr>
              <w:pStyle w:val="Level1"/>
              <w:keepNext w:val="0"/>
              <w:numPr>
                <w:ilvl w:val="0"/>
                <w:numId w:val="26"/>
              </w:numPr>
              <w:ind w:left="1062"/>
            </w:pPr>
            <w:r>
              <w:t>Clinical utility</w:t>
            </w:r>
          </w:p>
        </w:tc>
      </w:tr>
    </w:tbl>
    <w:p w14:paraId="42A3EEC0" w14:textId="77777777" w:rsidR="00B36AA5" w:rsidRDefault="00B36AA5" w:rsidP="00B36AA5">
      <w:pPr>
        <w:pStyle w:val="BodyText"/>
      </w:pPr>
      <w:r>
        <w:t>This Unit relates to course objectives 1, 2, 3, and 5</w:t>
      </w:r>
    </w:p>
    <w:p w14:paraId="260B130B" w14:textId="77777777" w:rsidR="00B36AA5" w:rsidRDefault="00B36AA5" w:rsidP="00B36AA5">
      <w:pPr>
        <w:pStyle w:val="BodyText"/>
        <w:rPr>
          <w:b/>
        </w:rPr>
      </w:pPr>
      <w:r w:rsidRPr="00C83A27">
        <w:rPr>
          <w:b/>
        </w:rPr>
        <w:t>Required Readings</w:t>
      </w:r>
    </w:p>
    <w:p w14:paraId="11E657ED" w14:textId="359460E7" w:rsidR="00B36AA5" w:rsidRDefault="00E26A68" w:rsidP="00B36AA5">
      <w:pPr>
        <w:pStyle w:val="Bib"/>
      </w:pPr>
      <w:r>
        <w:t xml:space="preserve">Webber, M. (2015). </w:t>
      </w:r>
      <w:r w:rsidRPr="003C1CB8">
        <w:rPr>
          <w:i/>
        </w:rPr>
        <w:t>Applying research evidence in social work practice.</w:t>
      </w:r>
      <w:r>
        <w:t xml:space="preserve"> New York: Palgrave Macmillan.   </w:t>
      </w:r>
      <w:r w:rsidR="00E32759">
        <w:t>C</w:t>
      </w:r>
      <w:r w:rsidR="00B36AA5">
        <w:t xml:space="preserve">hapter 5: Using </w:t>
      </w:r>
      <w:r w:rsidR="008030F1">
        <w:t>e</w:t>
      </w:r>
      <w:r w:rsidR="00B36AA5">
        <w:t xml:space="preserve">vidence to </w:t>
      </w:r>
      <w:r w:rsidR="008030F1">
        <w:t>i</w:t>
      </w:r>
      <w:r w:rsidR="00B36AA5">
        <w:t>nform</w:t>
      </w:r>
      <w:r w:rsidR="008030F1">
        <w:t xml:space="preserve"> d</w:t>
      </w:r>
      <w:r w:rsidR="00B36AA5">
        <w:t>ecision</w:t>
      </w:r>
      <w:r w:rsidR="008030F1">
        <w:t>-making</w:t>
      </w:r>
    </w:p>
    <w:p w14:paraId="4CC7EB26" w14:textId="07462B4E" w:rsidR="00B36AA5" w:rsidRPr="00203C2C" w:rsidRDefault="00B36AA5" w:rsidP="00B36AA5">
      <w:pPr>
        <w:ind w:left="720" w:hanging="720"/>
        <w:rPr>
          <w:lang w:val="en"/>
        </w:rPr>
      </w:pPr>
      <w:r w:rsidRPr="00203C2C">
        <w:rPr>
          <w:lang w:val="en"/>
        </w:rPr>
        <w:t>Bond, G. R., Drake, R. E., &amp; Becker, D. R. (2010). Beyond evidence-based practice: Nine ideal features of a mental health intervention.</w:t>
      </w:r>
      <w:r w:rsidRPr="00203C2C">
        <w:rPr>
          <w:i/>
          <w:iCs/>
          <w:lang w:val="en"/>
        </w:rPr>
        <w:t xml:space="preserve"> Research on Social Work Practice, 20</w:t>
      </w:r>
      <w:r w:rsidRPr="00203C2C">
        <w:rPr>
          <w:lang w:val="en"/>
        </w:rPr>
        <w:t>(5), 493-501. doi:</w:t>
      </w:r>
      <w:r w:rsidR="009D3E44">
        <w:rPr>
          <w:lang w:val="en"/>
        </w:rPr>
        <w:t xml:space="preserve"> </w:t>
      </w:r>
      <w:r w:rsidRPr="00203C2C">
        <w:rPr>
          <w:lang w:val="en"/>
        </w:rPr>
        <w:t>http://dx.doi.org/10.1177/1049731509358085</w:t>
      </w:r>
    </w:p>
    <w:p w14:paraId="2C94F8A8" w14:textId="77777777" w:rsidR="00B36AA5" w:rsidRDefault="00B36AA5" w:rsidP="00B36AA5">
      <w:pPr>
        <w:ind w:left="720" w:hanging="720"/>
        <w:rPr>
          <w:lang w:val="en"/>
        </w:rPr>
      </w:pPr>
    </w:p>
    <w:p w14:paraId="6A14156D" w14:textId="77777777" w:rsidR="00B36AA5" w:rsidRDefault="00B36AA5" w:rsidP="00B36AA5">
      <w:pPr>
        <w:ind w:left="720" w:hanging="720"/>
        <w:rPr>
          <w:lang w:val="en"/>
        </w:rPr>
      </w:pPr>
      <w:r w:rsidRPr="00893E8F">
        <w:rPr>
          <w:lang w:val="en"/>
        </w:rPr>
        <w:lastRenderedPageBreak/>
        <w:t>Hennessy, K. D., &amp; Green-Hennessy, S. (2011). A review of mental health interventions in SAMHSA's national registry of evidence-based programs and practices.</w:t>
      </w:r>
      <w:r w:rsidRPr="00893E8F">
        <w:rPr>
          <w:i/>
          <w:iCs/>
          <w:lang w:val="en"/>
        </w:rPr>
        <w:t xml:space="preserve"> Psychiatric Services, 62</w:t>
      </w:r>
      <w:r w:rsidRPr="00893E8F">
        <w:rPr>
          <w:lang w:val="en"/>
        </w:rPr>
        <w:t xml:space="preserve">(3), 303-5. </w:t>
      </w:r>
    </w:p>
    <w:p w14:paraId="1F86F2FB" w14:textId="77777777" w:rsidR="00B36AA5" w:rsidRDefault="00B36AA5" w:rsidP="00B36AA5">
      <w:pPr>
        <w:pStyle w:val="Bib"/>
      </w:pPr>
    </w:p>
    <w:p w14:paraId="17244EBE" w14:textId="77777777" w:rsidR="00B36AA5" w:rsidRPr="00A01C35" w:rsidRDefault="00B36AA5" w:rsidP="00B36AA5">
      <w:pPr>
        <w:pStyle w:val="BodyText"/>
        <w:rPr>
          <w:b/>
        </w:rPr>
      </w:pPr>
      <w:r>
        <w:rPr>
          <w:b/>
        </w:rPr>
        <w:t>Suggested</w:t>
      </w:r>
      <w:r w:rsidRPr="00C83A27">
        <w:rPr>
          <w:b/>
        </w:rPr>
        <w:t xml:space="preserve"> Readings</w:t>
      </w:r>
    </w:p>
    <w:p w14:paraId="66ED9468" w14:textId="0D92B030" w:rsidR="00B36AA5" w:rsidRDefault="00B36AA5" w:rsidP="00B36AA5">
      <w:pPr>
        <w:pStyle w:val="BodyText"/>
        <w:ind w:left="720" w:hanging="720"/>
        <w:rPr>
          <w:b/>
        </w:rPr>
      </w:pPr>
      <w:proofErr w:type="spellStart"/>
      <w:r w:rsidRPr="00BD2CC3">
        <w:t>Zayas</w:t>
      </w:r>
      <w:proofErr w:type="spellEnd"/>
      <w:r w:rsidRPr="00BD2CC3">
        <w:t xml:space="preserve">, L. H., Drake, B., Jonson-Reid, M.  (2011). Overrating or dismissing the value of evidence-based practice: Consequences for clinical practice.  </w:t>
      </w:r>
      <w:r w:rsidRPr="004C6BD6">
        <w:rPr>
          <w:i/>
        </w:rPr>
        <w:t xml:space="preserve">Clinical Social Work Journal, 39, </w:t>
      </w:r>
      <w:r w:rsidRPr="00615638">
        <w:t>400-405.</w:t>
      </w:r>
    </w:p>
    <w:p w14:paraId="50E55F3E" w14:textId="2EB5956F" w:rsidR="00B36AA5" w:rsidRDefault="00B36AA5" w:rsidP="00B36AA5">
      <w:pPr>
        <w:ind w:left="720" w:hanging="720"/>
        <w:rPr>
          <w:lang w:val="en"/>
        </w:rPr>
      </w:pPr>
      <w:proofErr w:type="spellStart"/>
      <w:r w:rsidRPr="00AE6DE1">
        <w:rPr>
          <w:lang w:val="en"/>
        </w:rPr>
        <w:t>Thyer</w:t>
      </w:r>
      <w:proofErr w:type="spellEnd"/>
      <w:r w:rsidRPr="00AE6DE1">
        <w:rPr>
          <w:lang w:val="en"/>
        </w:rPr>
        <w:t xml:space="preserve">, B. A., &amp; </w:t>
      </w:r>
      <w:proofErr w:type="spellStart"/>
      <w:r w:rsidRPr="00AE6DE1">
        <w:rPr>
          <w:lang w:val="en"/>
        </w:rPr>
        <w:t>Pignotti</w:t>
      </w:r>
      <w:proofErr w:type="spellEnd"/>
      <w:r w:rsidRPr="00AE6DE1">
        <w:rPr>
          <w:lang w:val="en"/>
        </w:rPr>
        <w:t>, M. (2011). Evidence-based practices do not exist.</w:t>
      </w:r>
      <w:r w:rsidRPr="00AE6DE1">
        <w:rPr>
          <w:i/>
          <w:iCs/>
          <w:lang w:val="en"/>
        </w:rPr>
        <w:t xml:space="preserve"> Clinical Social Work Journal, 39</w:t>
      </w:r>
      <w:r w:rsidRPr="00AE6DE1">
        <w:rPr>
          <w:lang w:val="en"/>
        </w:rPr>
        <w:t>(4), 328-333. doi:http://dx.doi.org/10.1007/s10615-011-0358-x</w:t>
      </w:r>
      <w:r w:rsidR="005F643C">
        <w:rPr>
          <w:lang w:val="en"/>
        </w:rPr>
        <w:t xml:space="preserve"> </w:t>
      </w:r>
    </w:p>
    <w:p w14:paraId="0A83A891" w14:textId="77777777" w:rsidR="00B36AA5" w:rsidRPr="00AE6DE1" w:rsidRDefault="00B36AA5" w:rsidP="00B36AA5">
      <w:pPr>
        <w:ind w:left="720" w:hanging="720"/>
        <w:rPr>
          <w:lang w:val="en"/>
        </w:rPr>
      </w:pPr>
    </w:p>
    <w:p w14:paraId="77E66A62" w14:textId="641F8E79" w:rsidR="00B36AA5" w:rsidRDefault="00B36AA5" w:rsidP="00B36AA5">
      <w:pPr>
        <w:pStyle w:val="BodyText"/>
        <w:ind w:left="720" w:hanging="720"/>
        <w:rPr>
          <w:b/>
        </w:rPr>
      </w:pPr>
      <w:r>
        <w:rPr>
          <w:color w:val="222222"/>
          <w:szCs w:val="20"/>
          <w:shd w:val="clear" w:color="auto" w:fill="FFFFFF"/>
        </w:rPr>
        <w:t xml:space="preserve">Bartels, S. J., </w:t>
      </w:r>
      <w:proofErr w:type="spellStart"/>
      <w:r>
        <w:rPr>
          <w:color w:val="222222"/>
          <w:szCs w:val="20"/>
          <w:shd w:val="clear" w:color="auto" w:fill="FFFFFF"/>
        </w:rPr>
        <w:t>Dums</w:t>
      </w:r>
      <w:proofErr w:type="spellEnd"/>
      <w:r>
        <w:rPr>
          <w:color w:val="222222"/>
          <w:szCs w:val="20"/>
          <w:shd w:val="clear" w:color="auto" w:fill="FFFFFF"/>
        </w:rPr>
        <w:t xml:space="preserve">, A. R., </w:t>
      </w:r>
      <w:proofErr w:type="spellStart"/>
      <w:r>
        <w:rPr>
          <w:color w:val="222222"/>
          <w:szCs w:val="20"/>
          <w:shd w:val="clear" w:color="auto" w:fill="FFFFFF"/>
        </w:rPr>
        <w:t>Oxman</w:t>
      </w:r>
      <w:proofErr w:type="spellEnd"/>
      <w:r>
        <w:rPr>
          <w:color w:val="222222"/>
          <w:szCs w:val="20"/>
          <w:shd w:val="clear" w:color="auto" w:fill="FFFFFF"/>
        </w:rPr>
        <w:t xml:space="preserve">, T. E., Schneider, L. S., </w:t>
      </w:r>
      <w:proofErr w:type="spellStart"/>
      <w:r w:rsidR="00A8552A">
        <w:rPr>
          <w:color w:val="222222"/>
          <w:szCs w:val="20"/>
          <w:shd w:val="clear" w:color="auto" w:fill="FFFFFF"/>
        </w:rPr>
        <w:t>Arean</w:t>
      </w:r>
      <w:proofErr w:type="spellEnd"/>
      <w:r>
        <w:rPr>
          <w:color w:val="222222"/>
          <w:szCs w:val="20"/>
          <w:shd w:val="clear" w:color="auto" w:fill="FFFFFF"/>
        </w:rPr>
        <w:t xml:space="preserve">, P. A., </w:t>
      </w:r>
      <w:proofErr w:type="spellStart"/>
      <w:r>
        <w:rPr>
          <w:color w:val="222222"/>
          <w:szCs w:val="20"/>
          <w:shd w:val="clear" w:color="auto" w:fill="FFFFFF"/>
        </w:rPr>
        <w:t>Alexopoulos</w:t>
      </w:r>
      <w:proofErr w:type="spellEnd"/>
      <w:r>
        <w:rPr>
          <w:color w:val="222222"/>
          <w:szCs w:val="20"/>
          <w:shd w:val="clear" w:color="auto" w:fill="FFFFFF"/>
        </w:rPr>
        <w:t xml:space="preserve">, G. S., &amp; </w:t>
      </w:r>
      <w:proofErr w:type="spellStart"/>
      <w:r>
        <w:rPr>
          <w:color w:val="222222"/>
          <w:szCs w:val="20"/>
          <w:shd w:val="clear" w:color="auto" w:fill="FFFFFF"/>
        </w:rPr>
        <w:t>Jeste</w:t>
      </w:r>
      <w:proofErr w:type="spellEnd"/>
      <w:r>
        <w:rPr>
          <w:color w:val="222222"/>
          <w:szCs w:val="20"/>
          <w:shd w:val="clear" w:color="auto" w:fill="FFFFFF"/>
        </w:rPr>
        <w:t>, D. V. (200</w:t>
      </w:r>
      <w:r w:rsidR="008F7E66">
        <w:rPr>
          <w:color w:val="222222"/>
          <w:szCs w:val="20"/>
          <w:shd w:val="clear" w:color="auto" w:fill="FFFFFF"/>
        </w:rPr>
        <w:t>2</w:t>
      </w:r>
      <w:r>
        <w:rPr>
          <w:color w:val="222222"/>
          <w:szCs w:val="20"/>
          <w:shd w:val="clear" w:color="auto" w:fill="FFFFFF"/>
        </w:rPr>
        <w:t>). Evidence-based practices in geriatric mental health care.</w:t>
      </w:r>
      <w:r>
        <w:rPr>
          <w:rStyle w:val="apple-converted-space"/>
          <w:color w:val="222222"/>
          <w:szCs w:val="20"/>
          <w:shd w:val="clear" w:color="auto" w:fill="FFFFFF"/>
        </w:rPr>
        <w:t> </w:t>
      </w:r>
      <w:r w:rsidR="00A8552A">
        <w:rPr>
          <w:rStyle w:val="apple-converted-space"/>
          <w:i/>
          <w:color w:val="222222"/>
          <w:szCs w:val="20"/>
          <w:shd w:val="clear" w:color="auto" w:fill="FFFFFF"/>
        </w:rPr>
        <w:t>Psychiatric Services, 53</w:t>
      </w:r>
      <w:r w:rsidR="00A8552A">
        <w:rPr>
          <w:rStyle w:val="apple-converted-space"/>
          <w:color w:val="222222"/>
          <w:szCs w:val="20"/>
          <w:shd w:val="clear" w:color="auto" w:fill="FFFFFF"/>
        </w:rPr>
        <w:t>(11), 1419-1431</w:t>
      </w:r>
      <w:r>
        <w:rPr>
          <w:color w:val="222222"/>
          <w:szCs w:val="20"/>
          <w:shd w:val="clear" w:color="auto" w:fill="FFFFFF"/>
        </w:rPr>
        <w:t>.</w:t>
      </w:r>
    </w:p>
    <w:p w14:paraId="5D8C3C24" w14:textId="77777777" w:rsidR="00B36AA5" w:rsidRDefault="00B36AA5" w:rsidP="00B36AA5">
      <w:pPr>
        <w:ind w:left="720" w:hanging="720"/>
      </w:pPr>
      <w:proofErr w:type="spellStart"/>
      <w:r w:rsidRPr="004C6BD6">
        <w:rPr>
          <w:rFonts w:cs="Arial"/>
        </w:rPr>
        <w:t>Brownson</w:t>
      </w:r>
      <w:proofErr w:type="spellEnd"/>
      <w:r w:rsidRPr="004C6BD6">
        <w:rPr>
          <w:rFonts w:cs="Arial"/>
        </w:rPr>
        <w:t xml:space="preserve">, R. C., Fielding, J. E., &amp; </w:t>
      </w:r>
      <w:proofErr w:type="spellStart"/>
      <w:r w:rsidRPr="004C6BD6">
        <w:rPr>
          <w:rFonts w:cs="Arial"/>
        </w:rPr>
        <w:t>Maylahn</w:t>
      </w:r>
      <w:proofErr w:type="spellEnd"/>
      <w:r>
        <w:t xml:space="preserve">, C. M.  (2009). Evidence-based public health:  A fundamental concept for public health practice.  </w:t>
      </w:r>
      <w:r>
        <w:rPr>
          <w:i/>
        </w:rPr>
        <w:t xml:space="preserve">Annual Review of Public Health, 30, </w:t>
      </w:r>
      <w:r>
        <w:t>175-201.</w:t>
      </w:r>
    </w:p>
    <w:p w14:paraId="67EC2BBC" w14:textId="77777777" w:rsidR="00B36AA5" w:rsidRDefault="00B36AA5" w:rsidP="00B36AA5">
      <w:pPr>
        <w:ind w:left="720" w:hanging="720"/>
      </w:pPr>
    </w:p>
    <w:p w14:paraId="6A56B265" w14:textId="40C8EB42" w:rsidR="00B36AA5" w:rsidRPr="00512263" w:rsidRDefault="00B36AA5" w:rsidP="00B36AA5">
      <w:pPr>
        <w:ind w:left="720" w:hanging="720"/>
      </w:pPr>
      <w:r>
        <w:t xml:space="preserve">Ogilvie, D., Egan, M., Hamilton, V., &amp; </w:t>
      </w:r>
      <w:proofErr w:type="spellStart"/>
      <w:r>
        <w:t>Petticrew</w:t>
      </w:r>
      <w:proofErr w:type="spellEnd"/>
      <w:r>
        <w:t xml:space="preserve">, M.  (2005). Systematic reviews of health effects of social interventions: 2. Best available evidence: </w:t>
      </w:r>
      <w:r w:rsidR="00E32759">
        <w:t>H</w:t>
      </w:r>
      <w:r>
        <w:t xml:space="preserve">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14:paraId="1B06CA80" w14:textId="77777777" w:rsidR="00B36AA5" w:rsidRDefault="00B36AA5" w:rsidP="00B36AA5">
      <w:pPr>
        <w:ind w:left="720" w:hanging="720"/>
      </w:pPr>
    </w:p>
    <w:p w14:paraId="6E934300" w14:textId="77777777" w:rsidR="00B36AA5" w:rsidRDefault="00B36AA5" w:rsidP="00B36AA5">
      <w:pPr>
        <w:ind w:left="720" w:hanging="720"/>
        <w:rPr>
          <w:rFonts w:cs="Arial"/>
          <w:iCs/>
          <w:szCs w:val="22"/>
        </w:rPr>
      </w:pPr>
      <w:proofErr w:type="spellStart"/>
      <w:r w:rsidRPr="0003448A">
        <w:rPr>
          <w:rFonts w:cs="Arial"/>
          <w:iCs/>
          <w:szCs w:val="22"/>
          <w:lang w:val="es-MX"/>
        </w:rPr>
        <w:t>Palinkas</w:t>
      </w:r>
      <w:proofErr w:type="spellEnd"/>
      <w:r w:rsidRPr="0003448A">
        <w:rPr>
          <w:rFonts w:cs="Arial"/>
          <w:iCs/>
          <w:szCs w:val="22"/>
          <w:lang w:val="es-MX"/>
        </w:rPr>
        <w:t xml:space="preserve">, L. A., &amp; </w:t>
      </w:r>
      <w:proofErr w:type="spellStart"/>
      <w:r w:rsidRPr="0003448A">
        <w:rPr>
          <w:rFonts w:cs="Arial"/>
          <w:iCs/>
          <w:szCs w:val="22"/>
          <w:lang w:val="es-MX"/>
        </w:rPr>
        <w:t>Soydan</w:t>
      </w:r>
      <w:proofErr w:type="spellEnd"/>
      <w:r w:rsidRPr="0003448A">
        <w:rPr>
          <w:rFonts w:cs="Arial"/>
          <w:iCs/>
          <w:szCs w:val="22"/>
          <w:lang w:val="es-MX"/>
        </w:rPr>
        <w:t xml:space="preserve">, H. (2012). </w:t>
      </w:r>
      <w:r w:rsidRPr="00835C25">
        <w:rPr>
          <w:rFonts w:cs="Arial"/>
          <w:iCs/>
          <w:szCs w:val="22"/>
        </w:rPr>
        <w:t>Translation and implementation of evidence-based practice. New York</w:t>
      </w:r>
      <w:r>
        <w:rPr>
          <w:rFonts w:cs="Arial"/>
          <w:iCs/>
          <w:szCs w:val="22"/>
        </w:rPr>
        <w:t>: Oxford University Press.</w:t>
      </w:r>
    </w:p>
    <w:p w14:paraId="227E412D" w14:textId="77777777" w:rsidR="00B36AA5" w:rsidRDefault="00B36AA5" w:rsidP="00B36AA5">
      <w:pPr>
        <w:ind w:firstLine="720"/>
        <w:rPr>
          <w:rFonts w:cs="Arial"/>
          <w:iCs/>
          <w:szCs w:val="22"/>
        </w:rPr>
      </w:pPr>
      <w:r>
        <w:rPr>
          <w:rFonts w:cs="Arial"/>
          <w:iCs/>
          <w:szCs w:val="22"/>
        </w:rPr>
        <w:t xml:space="preserve">Chapter 2: </w:t>
      </w:r>
      <w:r>
        <w:t>Translation and Implementation of Evidence-Based Practices</w:t>
      </w:r>
    </w:p>
    <w:p w14:paraId="60971DA8" w14:textId="77777777" w:rsidR="00B36AA5" w:rsidRDefault="00B36AA5" w:rsidP="00B36AA5">
      <w:pPr>
        <w:shd w:val="clear" w:color="auto" w:fill="FFFFFF"/>
        <w:spacing w:line="240" w:lineRule="exact"/>
        <w:ind w:left="720" w:hanging="720"/>
        <w:textAlignment w:val="baseline"/>
        <w:outlineLvl w:val="0"/>
        <w:rPr>
          <w:rFonts w:cs="Arial"/>
          <w:bCs/>
          <w:color w:val="000000"/>
          <w:bdr w:val="none" w:sz="0" w:space="0" w:color="auto" w:frame="1"/>
        </w:rPr>
      </w:pPr>
    </w:p>
    <w:p w14:paraId="2059ACB8" w14:textId="5803A261" w:rsidR="00B36AA5" w:rsidRPr="006871E1" w:rsidRDefault="00B36AA5" w:rsidP="00B36AA5">
      <w:pPr>
        <w:shd w:val="clear" w:color="auto" w:fill="FFFFFF"/>
        <w:spacing w:line="240" w:lineRule="exact"/>
        <w:ind w:left="720" w:hanging="720"/>
        <w:textAlignment w:val="baseline"/>
        <w:outlineLvl w:val="0"/>
        <w:rPr>
          <w:rFonts w:cs="Arial"/>
          <w:color w:val="000000"/>
          <w:bdr w:val="none" w:sz="0" w:space="0" w:color="auto" w:frame="1"/>
        </w:rPr>
      </w:pPr>
      <w:r w:rsidRPr="00B50409">
        <w:rPr>
          <w:rFonts w:cs="Arial"/>
          <w:bCs/>
          <w:color w:val="000000"/>
          <w:bdr w:val="none" w:sz="0" w:space="0" w:color="auto" w:frame="1"/>
        </w:rPr>
        <w:t>Dickens, A.</w:t>
      </w:r>
      <w:r w:rsidR="00E32759">
        <w:rPr>
          <w:rFonts w:cs="Arial"/>
          <w:bCs/>
          <w:color w:val="000000"/>
          <w:bdr w:val="none" w:sz="0" w:space="0" w:color="auto" w:frame="1"/>
        </w:rPr>
        <w:t xml:space="preserve"> </w:t>
      </w:r>
      <w:r w:rsidRPr="00B50409">
        <w:rPr>
          <w:rFonts w:cs="Arial"/>
          <w:bCs/>
          <w:color w:val="000000"/>
          <w:bdr w:val="none" w:sz="0" w:space="0" w:color="auto" w:frame="1"/>
        </w:rPr>
        <w:t>P.</w:t>
      </w:r>
      <w:r w:rsidRPr="00B50409">
        <w:rPr>
          <w:rFonts w:cs="Arial"/>
          <w:color w:val="000000"/>
        </w:rPr>
        <w:t>, </w:t>
      </w:r>
      <w:r w:rsidRPr="00B50409">
        <w:rPr>
          <w:rFonts w:cs="Arial"/>
          <w:bCs/>
          <w:color w:val="000000"/>
          <w:bdr w:val="none" w:sz="0" w:space="0" w:color="auto" w:frame="1"/>
        </w:rPr>
        <w:t>Richards, S.</w:t>
      </w:r>
      <w:r w:rsidR="00E32759">
        <w:rPr>
          <w:rFonts w:cs="Arial"/>
          <w:bCs/>
          <w:color w:val="000000"/>
          <w:bdr w:val="none" w:sz="0" w:space="0" w:color="auto" w:frame="1"/>
        </w:rPr>
        <w:t xml:space="preserve"> </w:t>
      </w:r>
      <w:r w:rsidRPr="00B50409">
        <w:rPr>
          <w:rFonts w:cs="Arial"/>
          <w:bCs/>
          <w:color w:val="000000"/>
          <w:bdr w:val="none" w:sz="0" w:space="0" w:color="auto" w:frame="1"/>
        </w:rPr>
        <w:t>H.</w:t>
      </w:r>
      <w:r w:rsidRPr="00B50409">
        <w:rPr>
          <w:rFonts w:cs="Arial"/>
          <w:color w:val="000000"/>
        </w:rPr>
        <w:t>, </w:t>
      </w:r>
      <w:r w:rsidRPr="00B50409">
        <w:rPr>
          <w:rFonts w:cs="Arial"/>
          <w:bCs/>
          <w:color w:val="000000"/>
          <w:bdr w:val="none" w:sz="0" w:space="0" w:color="auto" w:frame="1"/>
        </w:rPr>
        <w:t>Greaves, C</w:t>
      </w:r>
      <w:r w:rsidR="00E32759">
        <w:rPr>
          <w:rFonts w:cs="Arial"/>
          <w:bCs/>
          <w:color w:val="000000"/>
          <w:bdr w:val="none" w:sz="0" w:space="0" w:color="auto" w:frame="1"/>
        </w:rPr>
        <w:t xml:space="preserve">. </w:t>
      </w:r>
      <w:r w:rsidRPr="00B50409">
        <w:rPr>
          <w:rFonts w:cs="Arial"/>
          <w:bCs/>
          <w:color w:val="000000"/>
          <w:bdr w:val="none" w:sz="0" w:space="0" w:color="auto" w:frame="1"/>
        </w:rPr>
        <w:t>J</w:t>
      </w:r>
      <w:r w:rsidR="00E32759">
        <w:rPr>
          <w:rFonts w:cs="Arial"/>
          <w:bCs/>
          <w:color w:val="000000"/>
          <w:bdr w:val="none" w:sz="0" w:space="0" w:color="auto" w:frame="1"/>
        </w:rPr>
        <w:t>.</w:t>
      </w:r>
      <w:r w:rsidRPr="00B50409">
        <w:rPr>
          <w:rFonts w:cs="Arial"/>
          <w:bCs/>
          <w:color w:val="000000"/>
          <w:bdr w:val="none" w:sz="0" w:space="0" w:color="auto" w:frame="1"/>
        </w:rPr>
        <w:t xml:space="preserve">, </w:t>
      </w:r>
      <w:r w:rsidR="00E26A68">
        <w:rPr>
          <w:rFonts w:cs="Arial"/>
          <w:bCs/>
          <w:color w:val="000000"/>
          <w:bdr w:val="none" w:sz="0" w:space="0" w:color="auto" w:frame="1"/>
        </w:rPr>
        <w:t>&amp;</w:t>
      </w:r>
      <w:r w:rsidRPr="00B50409">
        <w:rPr>
          <w:rFonts w:cs="Arial"/>
          <w:color w:val="000000"/>
        </w:rPr>
        <w:t> </w:t>
      </w:r>
      <w:r w:rsidRPr="00B50409">
        <w:rPr>
          <w:rFonts w:cs="Arial"/>
          <w:bCs/>
          <w:color w:val="000000"/>
          <w:bdr w:val="none" w:sz="0" w:space="0" w:color="auto" w:frame="1"/>
        </w:rPr>
        <w:t>Campbell, J</w:t>
      </w:r>
      <w:r w:rsidR="00E32759">
        <w:rPr>
          <w:rFonts w:cs="Arial"/>
          <w:bCs/>
          <w:color w:val="000000"/>
          <w:bdr w:val="none" w:sz="0" w:space="0" w:color="auto" w:frame="1"/>
        </w:rPr>
        <w:t xml:space="preserve">. </w:t>
      </w:r>
      <w:r w:rsidRPr="00B50409">
        <w:rPr>
          <w:rFonts w:cs="Arial"/>
          <w:bCs/>
          <w:color w:val="000000"/>
          <w:bdr w:val="none" w:sz="0" w:space="0" w:color="auto" w:frame="1"/>
        </w:rPr>
        <w:t>L.</w:t>
      </w:r>
      <w:r w:rsidR="00E26A68">
        <w:rPr>
          <w:rFonts w:cs="Arial"/>
          <w:bCs/>
          <w:color w:val="000000"/>
          <w:bdr w:val="none" w:sz="0" w:space="0" w:color="auto" w:frame="1"/>
        </w:rPr>
        <w:t xml:space="preserve"> (2</w:t>
      </w:r>
      <w:r w:rsidR="00A8552A">
        <w:rPr>
          <w:rFonts w:cs="Arial"/>
          <w:bCs/>
          <w:color w:val="000000"/>
          <w:bdr w:val="none" w:sz="0" w:space="0" w:color="auto" w:frame="1"/>
        </w:rPr>
        <w:t>011).</w:t>
      </w:r>
      <w:r w:rsidRPr="00B50409">
        <w:rPr>
          <w:rFonts w:cs="Arial"/>
          <w:color w:val="000000"/>
        </w:rPr>
        <w:t xml:space="preserve"> </w:t>
      </w:r>
      <w:r w:rsidRPr="00B50409">
        <w:rPr>
          <w:rFonts w:cs="Arial"/>
          <w:bCs/>
          <w:kern w:val="36"/>
        </w:rPr>
        <w:t xml:space="preserve">Interventions targeting social isolation in older people: </w:t>
      </w:r>
      <w:r w:rsidR="00E32759">
        <w:rPr>
          <w:rFonts w:cs="Arial"/>
          <w:bCs/>
          <w:kern w:val="36"/>
        </w:rPr>
        <w:t>A</w:t>
      </w:r>
      <w:r w:rsidRPr="00B50409">
        <w:rPr>
          <w:rFonts w:cs="Arial"/>
          <w:bCs/>
          <w:kern w:val="36"/>
        </w:rPr>
        <w:t xml:space="preserve"> systematic review. </w:t>
      </w:r>
      <w:r w:rsidRPr="00B50409">
        <w:rPr>
          <w:rFonts w:cs="Arial"/>
          <w:i/>
          <w:iCs/>
          <w:color w:val="000000"/>
          <w:bdr w:val="none" w:sz="0" w:space="0" w:color="auto" w:frame="1"/>
        </w:rPr>
        <w:t>BMC Public Health</w:t>
      </w:r>
      <w:r w:rsidRPr="00B50409">
        <w:rPr>
          <w:rFonts w:cs="Arial"/>
          <w:color w:val="000000"/>
        </w:rPr>
        <w:t xml:space="preserve">, </w:t>
      </w:r>
      <w:r w:rsidRPr="00B50409">
        <w:rPr>
          <w:rFonts w:cs="Arial"/>
          <w:bCs/>
          <w:i/>
          <w:color w:val="000000"/>
          <w:bdr w:val="none" w:sz="0" w:space="0" w:color="auto" w:frame="1"/>
        </w:rPr>
        <w:t>11</w:t>
      </w:r>
      <w:r w:rsidR="00E26A68">
        <w:rPr>
          <w:rFonts w:cs="Arial"/>
          <w:bCs/>
          <w:i/>
          <w:color w:val="000000"/>
          <w:bdr w:val="none" w:sz="0" w:space="0" w:color="auto" w:frame="1"/>
        </w:rPr>
        <w:t xml:space="preserve">, </w:t>
      </w:r>
      <w:r w:rsidRPr="00B50409">
        <w:rPr>
          <w:rFonts w:cs="Arial"/>
          <w:color w:val="000000"/>
        </w:rPr>
        <w:t>647</w:t>
      </w:r>
      <w:r w:rsidR="00A8552A">
        <w:rPr>
          <w:rFonts w:cs="Arial"/>
          <w:color w:val="000000"/>
        </w:rPr>
        <w:t>.</w:t>
      </w:r>
      <w:r w:rsidRPr="00B50409">
        <w:rPr>
          <w:rFonts w:cs="Arial"/>
          <w:color w:val="000000"/>
        </w:rPr>
        <w:t>  </w:t>
      </w:r>
      <w:r w:rsidRPr="00B50409">
        <w:rPr>
          <w:rFonts w:cs="Arial"/>
          <w:color w:val="000000"/>
          <w:bdr w:val="none" w:sz="0" w:space="0" w:color="auto" w:frame="1"/>
        </w:rPr>
        <w:t>doi:10.1186/1471-2458-11-647.</w:t>
      </w:r>
    </w:p>
    <w:p w14:paraId="2B43DDE5" w14:textId="77777777" w:rsidR="00B36AA5" w:rsidRDefault="00B36AA5" w:rsidP="00B36AA5">
      <w:pPr>
        <w:pStyle w:val="PartX"/>
      </w:pPr>
    </w:p>
    <w:tbl>
      <w:tblPr>
        <w:tblW w:w="9342" w:type="dxa"/>
        <w:tblInd w:w="18" w:type="dxa"/>
        <w:tblLook w:val="04A0" w:firstRow="1" w:lastRow="0" w:firstColumn="1" w:lastColumn="0" w:noHBand="0" w:noVBand="1"/>
      </w:tblPr>
      <w:tblGrid>
        <w:gridCol w:w="7452"/>
        <w:gridCol w:w="1890"/>
      </w:tblGrid>
      <w:tr w:rsidR="00B36AA5" w:rsidRPr="00C716BD" w14:paraId="5D9961D1" w14:textId="77777777" w:rsidTr="003C317F">
        <w:trPr>
          <w:cantSplit/>
          <w:tblHeader/>
        </w:trPr>
        <w:tc>
          <w:tcPr>
            <w:tcW w:w="7452" w:type="dxa"/>
            <w:shd w:val="clear" w:color="auto" w:fill="C00000"/>
          </w:tcPr>
          <w:p w14:paraId="65A465DE" w14:textId="1892A354" w:rsidR="00B36AA5" w:rsidRPr="00C716BD" w:rsidRDefault="00B36AA5" w:rsidP="003C317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C317F">
              <w:rPr>
                <w:rFonts w:cs="Arial"/>
                <w:b/>
                <w:snapToGrid w:val="0"/>
                <w:color w:val="FFFFFF"/>
                <w:sz w:val="22"/>
                <w:szCs w:val="22"/>
              </w:rPr>
              <w:t xml:space="preserve">The Realities of Using </w:t>
            </w:r>
            <w:r>
              <w:rPr>
                <w:rFonts w:cs="Arial"/>
                <w:b/>
                <w:snapToGrid w:val="0"/>
                <w:color w:val="FFFFFF"/>
                <w:sz w:val="22"/>
                <w:szCs w:val="22"/>
              </w:rPr>
              <w:t xml:space="preserve">Research in Social Work </w:t>
            </w:r>
            <w:r w:rsidR="003C317F">
              <w:rPr>
                <w:rFonts w:cs="Arial"/>
                <w:b/>
                <w:snapToGrid w:val="0"/>
                <w:color w:val="FFFFFF"/>
                <w:sz w:val="22"/>
                <w:szCs w:val="22"/>
              </w:rPr>
              <w:t>P</w:t>
            </w:r>
            <w:r>
              <w:rPr>
                <w:rFonts w:cs="Arial"/>
                <w:b/>
                <w:snapToGrid w:val="0"/>
                <w:color w:val="FFFFFF"/>
                <w:sz w:val="22"/>
                <w:szCs w:val="22"/>
              </w:rPr>
              <w:t>ractice</w:t>
            </w:r>
          </w:p>
        </w:tc>
        <w:tc>
          <w:tcPr>
            <w:tcW w:w="1890" w:type="dxa"/>
            <w:shd w:val="clear" w:color="auto" w:fill="C00000"/>
          </w:tcPr>
          <w:p w14:paraId="6EE4E105" w14:textId="1838F139" w:rsidR="00B36AA5" w:rsidRPr="00C716BD" w:rsidRDefault="00B36AA5" w:rsidP="00861985">
            <w:pPr>
              <w:keepNext/>
              <w:spacing w:before="20" w:after="20"/>
              <w:jc w:val="right"/>
              <w:rPr>
                <w:rFonts w:cs="Arial"/>
                <w:b/>
                <w:color w:val="FFFFFF"/>
                <w:sz w:val="22"/>
                <w:szCs w:val="22"/>
              </w:rPr>
            </w:pPr>
          </w:p>
        </w:tc>
      </w:tr>
      <w:tr w:rsidR="00B36AA5" w:rsidRPr="00C716BD" w14:paraId="2687407E" w14:textId="77777777" w:rsidTr="003C317F">
        <w:trPr>
          <w:cantSplit/>
        </w:trPr>
        <w:tc>
          <w:tcPr>
            <w:tcW w:w="9342" w:type="dxa"/>
            <w:gridSpan w:val="2"/>
          </w:tcPr>
          <w:p w14:paraId="604A896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561D232" w14:textId="77777777" w:rsidTr="003C317F">
        <w:trPr>
          <w:cantSplit/>
        </w:trPr>
        <w:tc>
          <w:tcPr>
            <w:tcW w:w="9342" w:type="dxa"/>
            <w:gridSpan w:val="2"/>
          </w:tcPr>
          <w:p w14:paraId="2DC1DB18" w14:textId="77777777" w:rsidR="00B36AA5" w:rsidRDefault="00B36AA5" w:rsidP="00861985">
            <w:pPr>
              <w:pStyle w:val="Level1"/>
              <w:keepNext w:val="0"/>
              <w:tabs>
                <w:tab w:val="clear" w:pos="342"/>
                <w:tab w:val="num" w:pos="360"/>
              </w:tabs>
            </w:pPr>
            <w:r>
              <w:t>Balance of evidenced based practitioner and working in organizational structures</w:t>
            </w:r>
          </w:p>
          <w:p w14:paraId="00FEFFD7" w14:textId="77777777" w:rsidR="00B36AA5" w:rsidRDefault="00B36AA5" w:rsidP="00861985">
            <w:pPr>
              <w:pStyle w:val="Level1"/>
              <w:keepNext w:val="0"/>
              <w:tabs>
                <w:tab w:val="clear" w:pos="342"/>
                <w:tab w:val="num" w:pos="360"/>
              </w:tabs>
            </w:pPr>
            <w:r>
              <w:t>Barriers to using research evidence</w:t>
            </w:r>
          </w:p>
          <w:p w14:paraId="51A97F98" w14:textId="77777777" w:rsidR="00B36AA5" w:rsidRDefault="00B36AA5" w:rsidP="00861985">
            <w:pPr>
              <w:pStyle w:val="Level1"/>
              <w:keepNext w:val="0"/>
              <w:tabs>
                <w:tab w:val="clear" w:pos="342"/>
                <w:tab w:val="num" w:pos="360"/>
              </w:tabs>
            </w:pPr>
            <w:r>
              <w:t>Communicating evidence and maintaining up-to-date knowledge</w:t>
            </w:r>
          </w:p>
          <w:p w14:paraId="6E90D5AA" w14:textId="77777777" w:rsidR="00B36AA5" w:rsidRPr="008B5125" w:rsidRDefault="00B36AA5" w:rsidP="00861985">
            <w:pPr>
              <w:pStyle w:val="Level1"/>
              <w:keepNext w:val="0"/>
              <w:tabs>
                <w:tab w:val="clear" w:pos="342"/>
                <w:tab w:val="num" w:pos="360"/>
              </w:tabs>
            </w:pPr>
            <w:r>
              <w:t>Personal and professional responsibility</w:t>
            </w:r>
          </w:p>
        </w:tc>
      </w:tr>
    </w:tbl>
    <w:p w14:paraId="54C99052" w14:textId="77777777" w:rsidR="00B36AA5" w:rsidRDefault="00B36AA5" w:rsidP="00B36AA5">
      <w:pPr>
        <w:pStyle w:val="BodyText"/>
      </w:pPr>
      <w:r>
        <w:t>This Unit relates to course objectives 1, 2, 3, and 5.</w:t>
      </w:r>
    </w:p>
    <w:p w14:paraId="53B2708E" w14:textId="77777777" w:rsidR="00B36AA5" w:rsidRDefault="00B36AA5" w:rsidP="00B36AA5">
      <w:pPr>
        <w:pStyle w:val="Heading3"/>
      </w:pPr>
      <w:r w:rsidRPr="00A552ED">
        <w:t>Required Readings</w:t>
      </w:r>
    </w:p>
    <w:p w14:paraId="7F94DE75" w14:textId="0AD21080" w:rsidR="00B36AA5" w:rsidRDefault="00DA6635" w:rsidP="00B36AA5">
      <w:pPr>
        <w:pStyle w:val="Bib"/>
      </w:pPr>
      <w:r>
        <w:t xml:space="preserve">Webber, M. (2015). </w:t>
      </w:r>
      <w:r w:rsidRPr="003C1CB8">
        <w:rPr>
          <w:i/>
        </w:rPr>
        <w:t>Applying research evidence in social work practice.</w:t>
      </w:r>
      <w:r>
        <w:t xml:space="preserve"> New York: Palgrave Macmillan.   </w:t>
      </w:r>
      <w:r w:rsidR="00B36AA5">
        <w:t xml:space="preserve">Chapter 6: Using </w:t>
      </w:r>
      <w:r w:rsidR="008030F1">
        <w:t>r</w:t>
      </w:r>
      <w:r w:rsidR="00B36AA5">
        <w:t xml:space="preserve">esearch </w:t>
      </w:r>
      <w:r w:rsidR="008030F1">
        <w:t>e</w:t>
      </w:r>
      <w:r w:rsidR="00B36AA5">
        <w:t xml:space="preserve">vidence in </w:t>
      </w:r>
      <w:r w:rsidR="008030F1">
        <w:t>p</w:t>
      </w:r>
      <w:r w:rsidR="00B36AA5">
        <w:t xml:space="preserve">ractice: A </w:t>
      </w:r>
      <w:r w:rsidR="008030F1">
        <w:t>v</w:t>
      </w:r>
      <w:r w:rsidR="00B36AA5">
        <w:t xml:space="preserve">iew from the </w:t>
      </w:r>
      <w:r w:rsidR="008030F1">
        <w:t>ground</w:t>
      </w:r>
    </w:p>
    <w:p w14:paraId="0D273DC5" w14:textId="28D9E41D" w:rsidR="00B36AA5" w:rsidRDefault="00B36AA5" w:rsidP="00B36AA5">
      <w:pPr>
        <w:ind w:left="720" w:hanging="720"/>
        <w:rPr>
          <w:rFonts w:cs="Arial"/>
          <w:color w:val="1A1A1A"/>
        </w:rPr>
      </w:pPr>
      <w:proofErr w:type="spellStart"/>
      <w:r w:rsidRPr="00D76E73">
        <w:rPr>
          <w:rFonts w:cs="Arial"/>
          <w:color w:val="1A1A1A"/>
        </w:rPr>
        <w:t>Uggerhøj</w:t>
      </w:r>
      <w:proofErr w:type="spellEnd"/>
      <w:r w:rsidRPr="00D76E73">
        <w:rPr>
          <w:rFonts w:cs="Arial"/>
          <w:color w:val="1A1A1A"/>
        </w:rPr>
        <w:t xml:space="preserve">, L. (2011). What is </w:t>
      </w:r>
      <w:r w:rsidR="00E32759">
        <w:rPr>
          <w:rFonts w:cs="Arial"/>
          <w:color w:val="1A1A1A"/>
        </w:rPr>
        <w:t>p</w:t>
      </w:r>
      <w:r w:rsidRPr="00D76E73">
        <w:rPr>
          <w:rFonts w:cs="Arial"/>
          <w:color w:val="1A1A1A"/>
        </w:rPr>
        <w:t xml:space="preserve">ractice </w:t>
      </w:r>
      <w:r w:rsidR="00E32759">
        <w:rPr>
          <w:rFonts w:cs="Arial"/>
          <w:color w:val="1A1A1A"/>
        </w:rPr>
        <w:t>r</w:t>
      </w:r>
      <w:r w:rsidRPr="00D76E73">
        <w:rPr>
          <w:rFonts w:cs="Arial"/>
          <w:color w:val="1A1A1A"/>
        </w:rPr>
        <w:t xml:space="preserve">esearch in </w:t>
      </w:r>
      <w:r w:rsidR="00E32759">
        <w:rPr>
          <w:rFonts w:cs="Arial"/>
          <w:color w:val="1A1A1A"/>
        </w:rPr>
        <w:t>s</w:t>
      </w:r>
      <w:r w:rsidRPr="00D76E73">
        <w:rPr>
          <w:rFonts w:cs="Arial"/>
          <w:color w:val="1A1A1A"/>
        </w:rPr>
        <w:t xml:space="preserve">ocial </w:t>
      </w:r>
      <w:r w:rsidR="00E32759">
        <w:rPr>
          <w:rFonts w:cs="Arial"/>
          <w:color w:val="1A1A1A"/>
        </w:rPr>
        <w:t>w</w:t>
      </w:r>
      <w:r w:rsidRPr="00D76E73">
        <w:rPr>
          <w:rFonts w:cs="Arial"/>
          <w:color w:val="1A1A1A"/>
        </w:rPr>
        <w:t>ork</w:t>
      </w:r>
      <w:r w:rsidR="00E32759">
        <w:rPr>
          <w:rFonts w:cs="Arial"/>
          <w:color w:val="1A1A1A"/>
        </w:rPr>
        <w:t xml:space="preserve"> </w:t>
      </w:r>
      <w:r w:rsidRPr="00D76E73">
        <w:rPr>
          <w:rFonts w:cs="Arial"/>
          <w:color w:val="1A1A1A"/>
        </w:rPr>
        <w:t>-</w:t>
      </w:r>
      <w:r w:rsidR="00E32759">
        <w:rPr>
          <w:rFonts w:cs="Arial"/>
          <w:color w:val="1A1A1A"/>
        </w:rPr>
        <w:t xml:space="preserve"> </w:t>
      </w:r>
      <w:r w:rsidRPr="00D76E73">
        <w:rPr>
          <w:rFonts w:cs="Arial"/>
          <w:color w:val="1A1A1A"/>
        </w:rPr>
        <w:t xml:space="preserve">Definitions, </w:t>
      </w:r>
      <w:r w:rsidR="00E32759">
        <w:rPr>
          <w:rFonts w:cs="Arial"/>
          <w:color w:val="1A1A1A"/>
        </w:rPr>
        <w:t>b</w:t>
      </w:r>
      <w:r w:rsidRPr="00D76E73">
        <w:rPr>
          <w:rFonts w:cs="Arial"/>
          <w:color w:val="1A1A1A"/>
        </w:rPr>
        <w:t xml:space="preserve">arriers and </w:t>
      </w:r>
      <w:r w:rsidR="00E32759">
        <w:rPr>
          <w:rFonts w:cs="Arial"/>
          <w:color w:val="1A1A1A"/>
        </w:rPr>
        <w:t>p</w:t>
      </w:r>
      <w:r w:rsidRPr="00D76E73">
        <w:rPr>
          <w:rFonts w:cs="Arial"/>
          <w:color w:val="1A1A1A"/>
        </w:rPr>
        <w:t xml:space="preserve">ossibilities. </w:t>
      </w:r>
      <w:r w:rsidRPr="00D76E73">
        <w:rPr>
          <w:rFonts w:cs="Arial"/>
          <w:i/>
          <w:iCs/>
          <w:color w:val="1A1A1A"/>
        </w:rPr>
        <w:t>Social Work &amp; Society</w:t>
      </w:r>
      <w:r w:rsidRPr="00D76E73">
        <w:rPr>
          <w:rFonts w:cs="Arial"/>
          <w:color w:val="1A1A1A"/>
        </w:rPr>
        <w:t xml:space="preserve">, </w:t>
      </w:r>
      <w:r w:rsidRPr="00D76E73">
        <w:rPr>
          <w:rFonts w:cs="Arial"/>
          <w:i/>
          <w:iCs/>
          <w:color w:val="1A1A1A"/>
        </w:rPr>
        <w:t>9</w:t>
      </w:r>
      <w:r w:rsidRPr="00D76E73">
        <w:rPr>
          <w:rFonts w:cs="Arial"/>
          <w:color w:val="1A1A1A"/>
        </w:rPr>
        <w:t>(1), 45-59.</w:t>
      </w:r>
    </w:p>
    <w:p w14:paraId="35796D6F" w14:textId="77777777" w:rsidR="00B36AA5" w:rsidRDefault="00B36AA5" w:rsidP="00B36AA5">
      <w:pPr>
        <w:ind w:left="720" w:hanging="720"/>
        <w:rPr>
          <w:rFonts w:cs="Arial"/>
          <w:color w:val="1A1A1A"/>
        </w:rPr>
      </w:pPr>
    </w:p>
    <w:p w14:paraId="0E67FE04" w14:textId="22A13A64" w:rsidR="00B36AA5" w:rsidRPr="00A85912" w:rsidRDefault="00B36AA5" w:rsidP="00B36AA5">
      <w:pPr>
        <w:ind w:left="720" w:hanging="720"/>
        <w:rPr>
          <w:rFonts w:cs="Arial"/>
          <w:color w:val="1A1A1A"/>
        </w:rPr>
      </w:pPr>
      <w:proofErr w:type="spellStart"/>
      <w:r w:rsidRPr="00A85912">
        <w:rPr>
          <w:rFonts w:cs="Arial"/>
          <w:color w:val="1A1A1A"/>
        </w:rPr>
        <w:t>Wike</w:t>
      </w:r>
      <w:proofErr w:type="spellEnd"/>
      <w:r w:rsidRPr="00A85912">
        <w:rPr>
          <w:rFonts w:cs="Arial"/>
          <w:color w:val="1A1A1A"/>
        </w:rPr>
        <w:t xml:space="preserve">, T. L., Bledsoe, S. E., Manuel, J. I., </w:t>
      </w:r>
      <w:proofErr w:type="spellStart"/>
      <w:r w:rsidRPr="00A85912">
        <w:rPr>
          <w:rFonts w:cs="Arial"/>
          <w:color w:val="1A1A1A"/>
        </w:rPr>
        <w:t>Despard</w:t>
      </w:r>
      <w:proofErr w:type="spellEnd"/>
      <w:r w:rsidRPr="00A85912">
        <w:rPr>
          <w:rFonts w:cs="Arial"/>
          <w:color w:val="1A1A1A"/>
        </w:rPr>
        <w:t>, M., Johnson, L. V., Bellamy, J. L., &amp; Killian-Farrell, C. (2014). Evidence-</w:t>
      </w:r>
      <w:r w:rsidR="00E32759">
        <w:rPr>
          <w:rFonts w:cs="Arial"/>
          <w:color w:val="1A1A1A"/>
        </w:rPr>
        <w:t>b</w:t>
      </w:r>
      <w:r w:rsidRPr="00A85912">
        <w:rPr>
          <w:rFonts w:cs="Arial"/>
          <w:color w:val="1A1A1A"/>
        </w:rPr>
        <w:t xml:space="preserve">ased </w:t>
      </w:r>
      <w:r w:rsidR="00E32759">
        <w:rPr>
          <w:rFonts w:cs="Arial"/>
          <w:color w:val="1A1A1A"/>
        </w:rPr>
        <w:t>p</w:t>
      </w:r>
      <w:r w:rsidRPr="00A85912">
        <w:rPr>
          <w:rFonts w:cs="Arial"/>
          <w:color w:val="1A1A1A"/>
        </w:rPr>
        <w:t xml:space="preserve">ractice in </w:t>
      </w:r>
      <w:r w:rsidR="00E32759">
        <w:rPr>
          <w:rFonts w:cs="Arial"/>
          <w:color w:val="1A1A1A"/>
        </w:rPr>
        <w:t>s</w:t>
      </w:r>
      <w:r w:rsidRPr="00A85912">
        <w:rPr>
          <w:rFonts w:cs="Arial"/>
          <w:color w:val="1A1A1A"/>
        </w:rPr>
        <w:t xml:space="preserve">ocial </w:t>
      </w:r>
      <w:r w:rsidR="00E32759">
        <w:rPr>
          <w:rFonts w:cs="Arial"/>
          <w:color w:val="1A1A1A"/>
        </w:rPr>
        <w:t>w</w:t>
      </w:r>
      <w:r w:rsidRPr="00A85912">
        <w:rPr>
          <w:rFonts w:cs="Arial"/>
          <w:color w:val="1A1A1A"/>
        </w:rPr>
        <w:t xml:space="preserve">ork: Challenges and </w:t>
      </w:r>
      <w:r w:rsidR="00E32759">
        <w:rPr>
          <w:rFonts w:cs="Arial"/>
          <w:color w:val="1A1A1A"/>
        </w:rPr>
        <w:t>o</w:t>
      </w:r>
      <w:r w:rsidRPr="00A85912">
        <w:rPr>
          <w:rFonts w:cs="Arial"/>
          <w:color w:val="1A1A1A"/>
        </w:rPr>
        <w:t xml:space="preserve">pportunities for </w:t>
      </w:r>
      <w:r w:rsidR="00E32759">
        <w:rPr>
          <w:rFonts w:cs="Arial"/>
          <w:color w:val="1A1A1A"/>
        </w:rPr>
        <w:t>c</w:t>
      </w:r>
      <w:r w:rsidRPr="00A85912">
        <w:rPr>
          <w:rFonts w:cs="Arial"/>
          <w:color w:val="1A1A1A"/>
        </w:rPr>
        <w:t xml:space="preserve">linicians and </w:t>
      </w:r>
      <w:r w:rsidR="00E32759">
        <w:rPr>
          <w:rFonts w:cs="Arial"/>
          <w:color w:val="1A1A1A"/>
        </w:rPr>
        <w:t>o</w:t>
      </w:r>
      <w:r w:rsidRPr="00A85912">
        <w:rPr>
          <w:rFonts w:cs="Arial"/>
          <w:color w:val="1A1A1A"/>
        </w:rPr>
        <w:t xml:space="preserve">rganizations. </w:t>
      </w:r>
      <w:r w:rsidRPr="00A85912">
        <w:rPr>
          <w:rFonts w:cs="Arial"/>
          <w:i/>
          <w:iCs/>
          <w:color w:val="1A1A1A"/>
        </w:rPr>
        <w:t>Clinical Social Work Journal</w:t>
      </w:r>
      <w:r w:rsidRPr="00A85912">
        <w:rPr>
          <w:rFonts w:cs="Arial"/>
          <w:color w:val="1A1A1A"/>
        </w:rPr>
        <w:t xml:space="preserve">, </w:t>
      </w:r>
      <w:r w:rsidRPr="00A85912">
        <w:rPr>
          <w:rFonts w:cs="Arial"/>
          <w:i/>
          <w:iCs/>
          <w:color w:val="1A1A1A"/>
        </w:rPr>
        <w:t>42</w:t>
      </w:r>
      <w:r w:rsidRPr="00A85912">
        <w:rPr>
          <w:rFonts w:cs="Arial"/>
          <w:color w:val="1A1A1A"/>
        </w:rPr>
        <w:t>(2), 161-170.</w:t>
      </w:r>
    </w:p>
    <w:p w14:paraId="57289031" w14:textId="77777777" w:rsidR="00980B8B" w:rsidRDefault="00980B8B" w:rsidP="00B36AA5">
      <w:pPr>
        <w:pStyle w:val="PartX"/>
        <w:rPr>
          <w:rFonts w:cs="Times New Roman"/>
          <w:b w:val="0"/>
          <w:bCs w:val="0"/>
          <w:color w:val="auto"/>
          <w:sz w:val="20"/>
          <w:szCs w:val="20"/>
        </w:rPr>
      </w:pPr>
    </w:p>
    <w:p w14:paraId="2F00789D" w14:textId="77777777" w:rsidR="00FF2D90" w:rsidRDefault="00FF2D90" w:rsidP="00B36AA5">
      <w:pPr>
        <w:pStyle w:val="PartX"/>
        <w:rPr>
          <w:rFonts w:cs="Times New Roman"/>
          <w:b w:val="0"/>
          <w:bCs w:val="0"/>
          <w:color w:val="auto"/>
          <w:sz w:val="20"/>
          <w:szCs w:val="20"/>
        </w:rPr>
      </w:pPr>
    </w:p>
    <w:p w14:paraId="5D3FA6C4" w14:textId="31BBDB6A" w:rsidR="00B36AA5" w:rsidRDefault="003C317F" w:rsidP="00B36AA5">
      <w:pPr>
        <w:pStyle w:val="PartX"/>
      </w:pPr>
      <w:r>
        <w:br w:type="column"/>
      </w:r>
      <w:r w:rsidR="00B36AA5">
        <w:lastRenderedPageBreak/>
        <w:t>Part 3</w:t>
      </w:r>
      <w:r w:rsidR="00B36AA5" w:rsidRPr="00C9085C">
        <w:t xml:space="preserve">: </w:t>
      </w:r>
      <w:r w:rsidR="00B36AA5">
        <w:t xml:space="preserve">Applying Research Evidence in Different Social Work Contexts </w:t>
      </w:r>
    </w:p>
    <w:p w14:paraId="6DED870A" w14:textId="77777777" w:rsidR="00B36AA5" w:rsidRDefault="00B36AA5" w:rsidP="00B36AA5">
      <w:pPr>
        <w:pStyle w:val="Bib"/>
        <w:ind w:left="0" w:firstLine="0"/>
      </w:pPr>
    </w:p>
    <w:tbl>
      <w:tblPr>
        <w:tblW w:w="0" w:type="auto"/>
        <w:tblInd w:w="18" w:type="dxa"/>
        <w:tblLook w:val="04A0" w:firstRow="1" w:lastRow="0" w:firstColumn="1" w:lastColumn="0" w:noHBand="0" w:noVBand="1"/>
      </w:tblPr>
      <w:tblGrid>
        <w:gridCol w:w="6980"/>
        <w:gridCol w:w="2362"/>
      </w:tblGrid>
      <w:tr w:rsidR="00B36AA5" w:rsidRPr="00C716BD" w14:paraId="5F68368E" w14:textId="77777777" w:rsidTr="00861985">
        <w:trPr>
          <w:cantSplit/>
          <w:tblHeader/>
        </w:trPr>
        <w:tc>
          <w:tcPr>
            <w:tcW w:w="7110" w:type="dxa"/>
            <w:shd w:val="clear" w:color="auto" w:fill="C00000"/>
          </w:tcPr>
          <w:p w14:paraId="4C6282AB" w14:textId="305D2305"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t>Working with People with Alcohol and Other Drug Use Problems</w:t>
            </w:r>
          </w:p>
        </w:tc>
        <w:tc>
          <w:tcPr>
            <w:tcW w:w="2430" w:type="dxa"/>
            <w:shd w:val="clear" w:color="auto" w:fill="C00000"/>
          </w:tcPr>
          <w:p w14:paraId="7A3BB3A8" w14:textId="31960D85" w:rsidR="00B36AA5" w:rsidRPr="00C716BD" w:rsidRDefault="00B36AA5" w:rsidP="00861985">
            <w:pPr>
              <w:keepNext/>
              <w:spacing w:before="20" w:after="20"/>
              <w:jc w:val="right"/>
              <w:rPr>
                <w:rFonts w:cs="Arial"/>
                <w:b/>
                <w:color w:val="FFFFFF"/>
                <w:sz w:val="22"/>
                <w:szCs w:val="22"/>
              </w:rPr>
            </w:pPr>
          </w:p>
        </w:tc>
      </w:tr>
      <w:tr w:rsidR="00B36AA5" w:rsidRPr="00C716BD" w14:paraId="2C866E56" w14:textId="77777777" w:rsidTr="00861985">
        <w:trPr>
          <w:cantSplit/>
        </w:trPr>
        <w:tc>
          <w:tcPr>
            <w:tcW w:w="9540" w:type="dxa"/>
            <w:gridSpan w:val="2"/>
          </w:tcPr>
          <w:p w14:paraId="3C01CF9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2ECACB6" w14:textId="77777777" w:rsidTr="00861985">
        <w:trPr>
          <w:cantSplit/>
        </w:trPr>
        <w:tc>
          <w:tcPr>
            <w:tcW w:w="9540" w:type="dxa"/>
            <w:gridSpan w:val="2"/>
          </w:tcPr>
          <w:p w14:paraId="3C43AAD7" w14:textId="77777777" w:rsidR="00B36AA5" w:rsidRDefault="00B36AA5" w:rsidP="00861985">
            <w:pPr>
              <w:pStyle w:val="Level1"/>
              <w:keepNext w:val="0"/>
              <w:tabs>
                <w:tab w:val="clear" w:pos="342"/>
                <w:tab w:val="num" w:pos="360"/>
              </w:tabs>
            </w:pPr>
            <w:r>
              <w:t>Emerging Scientific Research Evidence on Substance Use Patterns during the Life Course</w:t>
            </w:r>
          </w:p>
          <w:p w14:paraId="0AFDCC88" w14:textId="77777777" w:rsidR="00B36AA5" w:rsidRDefault="00B36AA5" w:rsidP="00861985">
            <w:pPr>
              <w:pStyle w:val="Level1"/>
              <w:keepNext w:val="0"/>
              <w:tabs>
                <w:tab w:val="clear" w:pos="342"/>
                <w:tab w:val="num" w:pos="360"/>
              </w:tabs>
            </w:pPr>
            <w:r>
              <w:t>Effective Interventions for Use Within Social Work Practice</w:t>
            </w:r>
          </w:p>
          <w:p w14:paraId="459C2964" w14:textId="77777777" w:rsidR="00B36AA5" w:rsidRPr="00112B8D" w:rsidRDefault="00B36AA5" w:rsidP="00861985">
            <w:pPr>
              <w:pStyle w:val="Level1"/>
              <w:keepNext w:val="0"/>
              <w:tabs>
                <w:tab w:val="clear" w:pos="342"/>
                <w:tab w:val="num" w:pos="360"/>
              </w:tabs>
            </w:pPr>
            <w:r>
              <w:t>Use and application of measurement: Screening, Assessing and Testing</w:t>
            </w:r>
          </w:p>
        </w:tc>
      </w:tr>
    </w:tbl>
    <w:p w14:paraId="1CAA6B41" w14:textId="77777777" w:rsidR="00B36AA5" w:rsidRDefault="00B36AA5" w:rsidP="00B36AA5">
      <w:pPr>
        <w:pStyle w:val="BodyText"/>
      </w:pPr>
      <w:r>
        <w:t>This Unit relates to course objectives 1-3 and 5.</w:t>
      </w:r>
    </w:p>
    <w:p w14:paraId="50E16BBD" w14:textId="77777777" w:rsidR="00B36AA5" w:rsidRPr="00102B75" w:rsidRDefault="00B36AA5" w:rsidP="00B36AA5">
      <w:pPr>
        <w:pStyle w:val="Heading3"/>
        <w:rPr>
          <w:sz w:val="20"/>
          <w:szCs w:val="20"/>
        </w:rPr>
      </w:pPr>
      <w:r w:rsidRPr="00102B75">
        <w:rPr>
          <w:sz w:val="20"/>
          <w:szCs w:val="20"/>
        </w:rPr>
        <w:t>Required Readings</w:t>
      </w:r>
    </w:p>
    <w:p w14:paraId="72EF044E" w14:textId="745AAF1C" w:rsidR="00B36AA5" w:rsidRDefault="00BA5B54" w:rsidP="00B36AA5">
      <w:pPr>
        <w:pStyle w:val="Bib"/>
      </w:pPr>
      <w:r>
        <w:t xml:space="preserve">Webber, M. (2015). </w:t>
      </w:r>
      <w:r w:rsidRPr="003C1CB8">
        <w:rPr>
          <w:i/>
        </w:rPr>
        <w:t>Applying research evidence in social work practice.</w:t>
      </w:r>
      <w:r>
        <w:t xml:space="preserve"> New York: Palgrave Macmillan.   </w:t>
      </w:r>
      <w:r w:rsidR="00B36AA5">
        <w:t>Chapter 10:</w:t>
      </w:r>
      <w:r w:rsidR="00B36AA5" w:rsidRPr="00354F2E">
        <w:t xml:space="preserve"> </w:t>
      </w:r>
      <w:r w:rsidR="00B36AA5">
        <w:t xml:space="preserve">Working with </w:t>
      </w:r>
      <w:r w:rsidR="008030F1">
        <w:t>p</w:t>
      </w:r>
      <w:r w:rsidR="00B36AA5">
        <w:t xml:space="preserve">eople </w:t>
      </w:r>
      <w:r w:rsidR="008030F1">
        <w:t>w</w:t>
      </w:r>
      <w:r w:rsidR="00B36AA5">
        <w:t xml:space="preserve">ho </w:t>
      </w:r>
      <w:r w:rsidR="008030F1">
        <w:t>e</w:t>
      </w:r>
      <w:r w:rsidR="00B36AA5">
        <w:t xml:space="preserve">xperience </w:t>
      </w:r>
      <w:r w:rsidR="008030F1">
        <w:t>a</w:t>
      </w:r>
      <w:r w:rsidR="00B36AA5">
        <w:t xml:space="preserve">lcohol and other </w:t>
      </w:r>
      <w:r w:rsidR="008030F1">
        <w:t>d</w:t>
      </w:r>
      <w:r w:rsidR="00B36AA5">
        <w:t xml:space="preserve">rug </w:t>
      </w:r>
      <w:r w:rsidR="008030F1">
        <w:t>p</w:t>
      </w:r>
      <w:r w:rsidR="00B36AA5">
        <w:t>roblems</w:t>
      </w:r>
    </w:p>
    <w:p w14:paraId="56850B96" w14:textId="605E7CC1" w:rsidR="00B36AA5" w:rsidRPr="00354F2C" w:rsidRDefault="00B36AA5" w:rsidP="00B36AA5">
      <w:pPr>
        <w:pStyle w:val="Bib"/>
        <w:rPr>
          <w:color w:val="1A1A1A"/>
        </w:rPr>
      </w:pPr>
      <w:r w:rsidRPr="00354F2C">
        <w:rPr>
          <w:color w:val="1A1A1A"/>
        </w:rPr>
        <w:t xml:space="preserve">Stone, A. L., Becker, L. G., Huber, A. M., &amp; Catalano, R. F. (2012). Review of risk and protective factors of substance use and problem use in emerging adulthood. </w:t>
      </w:r>
      <w:r w:rsidRPr="00354F2C">
        <w:rPr>
          <w:i/>
          <w:iCs/>
          <w:color w:val="1A1A1A"/>
        </w:rPr>
        <w:t xml:space="preserve">Addictive </w:t>
      </w:r>
      <w:r w:rsidR="003266E1">
        <w:rPr>
          <w:i/>
          <w:iCs/>
          <w:color w:val="1A1A1A"/>
        </w:rPr>
        <w:t>B</w:t>
      </w:r>
      <w:r w:rsidRPr="00354F2C">
        <w:rPr>
          <w:i/>
          <w:iCs/>
          <w:color w:val="1A1A1A"/>
        </w:rPr>
        <w:t>ehaviors</w:t>
      </w:r>
      <w:r w:rsidRPr="00354F2C">
        <w:rPr>
          <w:color w:val="1A1A1A"/>
        </w:rPr>
        <w:t xml:space="preserve">, </w:t>
      </w:r>
      <w:r w:rsidRPr="00354F2C">
        <w:rPr>
          <w:i/>
          <w:iCs/>
          <w:color w:val="1A1A1A"/>
        </w:rPr>
        <w:t>37</w:t>
      </w:r>
      <w:r w:rsidRPr="00354F2C">
        <w:rPr>
          <w:color w:val="1A1A1A"/>
        </w:rPr>
        <w:t>(7), 747-775.</w:t>
      </w:r>
    </w:p>
    <w:p w14:paraId="491A5F05" w14:textId="0615251E" w:rsidR="00B36AA5" w:rsidRDefault="00B36AA5" w:rsidP="00B36AA5">
      <w:pPr>
        <w:pStyle w:val="Bib"/>
        <w:rPr>
          <w:color w:val="1A1A1A"/>
        </w:rPr>
      </w:pPr>
      <w:r w:rsidRPr="00C8730B">
        <w:rPr>
          <w:color w:val="1A1A1A"/>
        </w:rPr>
        <w:t xml:space="preserve">Wu, L. T., &amp; Blazer, D. G. (2011). Illicit and nonmedical drug use among older adults: a review. </w:t>
      </w:r>
      <w:r w:rsidRPr="00C8730B">
        <w:rPr>
          <w:i/>
          <w:iCs/>
          <w:color w:val="1A1A1A"/>
        </w:rPr>
        <w:t xml:space="preserve">Journal of </w:t>
      </w:r>
      <w:r w:rsidR="003266E1">
        <w:rPr>
          <w:i/>
          <w:iCs/>
          <w:color w:val="1A1A1A"/>
        </w:rPr>
        <w:t>A</w:t>
      </w:r>
      <w:r w:rsidRPr="00C8730B">
        <w:rPr>
          <w:i/>
          <w:iCs/>
          <w:color w:val="1A1A1A"/>
        </w:rPr>
        <w:t xml:space="preserve">ging and </w:t>
      </w:r>
      <w:r w:rsidR="003266E1">
        <w:rPr>
          <w:i/>
          <w:iCs/>
          <w:color w:val="1A1A1A"/>
        </w:rPr>
        <w:t>H</w:t>
      </w:r>
      <w:r w:rsidRPr="00C8730B">
        <w:rPr>
          <w:i/>
          <w:iCs/>
          <w:color w:val="1A1A1A"/>
        </w:rPr>
        <w:t>ealth</w:t>
      </w:r>
      <w:r w:rsidRPr="00C8730B">
        <w:rPr>
          <w:color w:val="1A1A1A"/>
        </w:rPr>
        <w:t xml:space="preserve">, </w:t>
      </w:r>
      <w:r w:rsidRPr="00C8730B">
        <w:rPr>
          <w:i/>
          <w:iCs/>
          <w:color w:val="1A1A1A"/>
        </w:rPr>
        <w:t>23</w:t>
      </w:r>
      <w:r w:rsidRPr="00C8730B">
        <w:rPr>
          <w:color w:val="1A1A1A"/>
        </w:rPr>
        <w:t>(3), 481-504.</w:t>
      </w:r>
    </w:p>
    <w:p w14:paraId="13BC2161" w14:textId="77777777" w:rsidR="00B36AA5" w:rsidRDefault="00B36AA5" w:rsidP="00B36AA5">
      <w:pPr>
        <w:pStyle w:val="Bib"/>
        <w:rPr>
          <w:color w:val="1A1A1A"/>
        </w:rPr>
      </w:pPr>
      <w:r>
        <w:rPr>
          <w:color w:val="1A1A1A"/>
        </w:rPr>
        <w:t xml:space="preserve">Website Referral: </w:t>
      </w:r>
      <w:hyperlink r:id="rId37" w:history="1">
        <w:r w:rsidRPr="00C44520">
          <w:rPr>
            <w:rStyle w:val="Hyperlink"/>
          </w:rPr>
          <w:t>http://www.drugabuse.gov/nidamed-medical-health-professionals/tool-resources-your-practice/additional-screening-resources</w:t>
        </w:r>
      </w:hyperlink>
    </w:p>
    <w:p w14:paraId="025B23E5" w14:textId="77777777" w:rsidR="00B36AA5" w:rsidRPr="00A01C35" w:rsidRDefault="00B36AA5" w:rsidP="00B36AA5">
      <w:pPr>
        <w:pStyle w:val="Heading3"/>
        <w:rPr>
          <w:sz w:val="20"/>
          <w:szCs w:val="20"/>
        </w:rPr>
      </w:pPr>
      <w:r>
        <w:rPr>
          <w:sz w:val="20"/>
          <w:szCs w:val="20"/>
        </w:rPr>
        <w:t>Suggested</w:t>
      </w:r>
      <w:r w:rsidRPr="00102B75">
        <w:rPr>
          <w:sz w:val="20"/>
          <w:szCs w:val="20"/>
        </w:rPr>
        <w:t xml:space="preserve"> Readings</w:t>
      </w:r>
    </w:p>
    <w:p w14:paraId="7D7CC7A7" w14:textId="6A2117E8" w:rsidR="00B36AA5" w:rsidRPr="00BF27B3" w:rsidRDefault="00B36AA5" w:rsidP="00B36AA5">
      <w:pPr>
        <w:pStyle w:val="Bib"/>
      </w:pPr>
      <w:r w:rsidRPr="00BF27B3">
        <w:rPr>
          <w:color w:val="1A1A1A"/>
        </w:rPr>
        <w:t>Drake, R. E., Wallach, M. A., &amp; McGovern, M. P. (2014). Special section on relapse prevention: Future directions in preventing relapse to substance abuse among clients with severe mental illnesses.</w:t>
      </w:r>
      <w:r w:rsidR="00BF27B3" w:rsidRPr="00BF27B3">
        <w:rPr>
          <w:color w:val="1A1A1A"/>
        </w:rPr>
        <w:t xml:space="preserve">  </w:t>
      </w:r>
      <w:r w:rsidR="00BF27B3" w:rsidRPr="00BF27B3">
        <w:rPr>
          <w:i/>
          <w:color w:val="1A1A1A"/>
        </w:rPr>
        <w:t>Psychiatric Services, 56</w:t>
      </w:r>
      <w:r w:rsidR="00BF27B3" w:rsidRPr="00BF27B3">
        <w:rPr>
          <w:color w:val="1A1A1A"/>
        </w:rPr>
        <w:t>(10), 1297-1302.</w:t>
      </w:r>
    </w:p>
    <w:p w14:paraId="37044C1B" w14:textId="77777777" w:rsidR="00B36AA5" w:rsidRDefault="00B36AA5" w:rsidP="00B36AA5">
      <w:pPr>
        <w:pStyle w:val="PartX"/>
      </w:pPr>
    </w:p>
    <w:tbl>
      <w:tblPr>
        <w:tblW w:w="9342" w:type="dxa"/>
        <w:tblInd w:w="18" w:type="dxa"/>
        <w:tblLook w:val="04A0" w:firstRow="1" w:lastRow="0" w:firstColumn="1" w:lastColumn="0" w:noHBand="0" w:noVBand="1"/>
      </w:tblPr>
      <w:tblGrid>
        <w:gridCol w:w="7992"/>
        <w:gridCol w:w="1350"/>
      </w:tblGrid>
      <w:tr w:rsidR="00B36AA5" w:rsidRPr="00C716BD" w14:paraId="66C953AA" w14:textId="77777777" w:rsidTr="003C317F">
        <w:trPr>
          <w:cantSplit/>
          <w:tblHeader/>
        </w:trPr>
        <w:tc>
          <w:tcPr>
            <w:tcW w:w="7992" w:type="dxa"/>
            <w:shd w:val="clear" w:color="auto" w:fill="C00000"/>
          </w:tcPr>
          <w:p w14:paraId="3AE86AB8" w14:textId="31C0407A"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0</w:t>
            </w:r>
            <w:r>
              <w:rPr>
                <w:rFonts w:cs="Arial"/>
                <w:b/>
                <w:snapToGrid w:val="0"/>
                <w:color w:val="FFFFFF"/>
                <w:sz w:val="22"/>
                <w:szCs w:val="22"/>
              </w:rPr>
              <w:t>:</w:t>
            </w:r>
            <w:r>
              <w:rPr>
                <w:rFonts w:cs="Arial"/>
                <w:b/>
                <w:snapToGrid w:val="0"/>
                <w:color w:val="FFFFFF"/>
                <w:sz w:val="22"/>
                <w:szCs w:val="22"/>
              </w:rPr>
              <w:tab/>
              <w:t>Working with People with Health and Mental Health Problems</w:t>
            </w:r>
          </w:p>
        </w:tc>
        <w:tc>
          <w:tcPr>
            <w:tcW w:w="1350" w:type="dxa"/>
            <w:shd w:val="clear" w:color="auto" w:fill="C00000"/>
          </w:tcPr>
          <w:p w14:paraId="0152F68E" w14:textId="1ADA9B89" w:rsidR="00B36AA5" w:rsidRPr="00C716BD" w:rsidRDefault="00B36AA5" w:rsidP="00861985">
            <w:pPr>
              <w:keepNext/>
              <w:spacing w:before="20" w:after="20"/>
              <w:jc w:val="right"/>
              <w:rPr>
                <w:rFonts w:cs="Arial"/>
                <w:b/>
                <w:color w:val="FFFFFF"/>
                <w:sz w:val="22"/>
                <w:szCs w:val="22"/>
              </w:rPr>
            </w:pPr>
          </w:p>
        </w:tc>
      </w:tr>
      <w:tr w:rsidR="00B36AA5" w:rsidRPr="00C716BD" w14:paraId="6FCE8DC5" w14:textId="77777777" w:rsidTr="003C317F">
        <w:trPr>
          <w:cantSplit/>
        </w:trPr>
        <w:tc>
          <w:tcPr>
            <w:tcW w:w="9342" w:type="dxa"/>
            <w:gridSpan w:val="2"/>
          </w:tcPr>
          <w:p w14:paraId="549B95C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9BAD109" w14:textId="77777777" w:rsidTr="003C317F">
        <w:trPr>
          <w:cantSplit/>
        </w:trPr>
        <w:tc>
          <w:tcPr>
            <w:tcW w:w="9342" w:type="dxa"/>
            <w:gridSpan w:val="2"/>
          </w:tcPr>
          <w:p w14:paraId="6221B686" w14:textId="77777777" w:rsidR="00B36AA5" w:rsidRDefault="00B36AA5" w:rsidP="00861985">
            <w:pPr>
              <w:pStyle w:val="Level1"/>
              <w:keepNext w:val="0"/>
              <w:tabs>
                <w:tab w:val="clear" w:pos="342"/>
                <w:tab w:val="num" w:pos="360"/>
              </w:tabs>
            </w:pPr>
            <w:r>
              <w:t xml:space="preserve">Epidemiological Patterns of Occurrence of Mental Health Disorders </w:t>
            </w:r>
          </w:p>
          <w:p w14:paraId="42642B8A" w14:textId="77777777" w:rsidR="00B36AA5" w:rsidRDefault="00B36AA5" w:rsidP="00861985">
            <w:pPr>
              <w:pStyle w:val="Level1"/>
              <w:keepNext w:val="0"/>
              <w:tabs>
                <w:tab w:val="clear" w:pos="342"/>
                <w:tab w:val="num" w:pos="360"/>
              </w:tabs>
            </w:pPr>
            <w:r>
              <w:t>Effective Service Delivery for Users with Mental Health Conditions</w:t>
            </w:r>
          </w:p>
          <w:p w14:paraId="17E72673" w14:textId="77777777" w:rsidR="00B36AA5" w:rsidRPr="00CA270A" w:rsidRDefault="00B36AA5" w:rsidP="00861985">
            <w:pPr>
              <w:pStyle w:val="Level1"/>
              <w:keepNext w:val="0"/>
            </w:pPr>
            <w:r>
              <w:t xml:space="preserve">Evidence Based Practice in Diverse Settings </w:t>
            </w:r>
          </w:p>
        </w:tc>
      </w:tr>
    </w:tbl>
    <w:p w14:paraId="2EF21625" w14:textId="77777777" w:rsidR="00B36AA5" w:rsidRDefault="00B36AA5" w:rsidP="00B36AA5">
      <w:pPr>
        <w:pStyle w:val="BodyText"/>
      </w:pPr>
      <w:r>
        <w:t>This Unit relates to course objectives 2, 4, and 5.</w:t>
      </w:r>
    </w:p>
    <w:p w14:paraId="1848550C" w14:textId="77777777" w:rsidR="00B36AA5" w:rsidRDefault="00B36AA5" w:rsidP="00B36AA5">
      <w:pPr>
        <w:pStyle w:val="Heading3"/>
      </w:pPr>
      <w:r w:rsidRPr="00A552ED">
        <w:t>Required Readings</w:t>
      </w:r>
    </w:p>
    <w:p w14:paraId="29F36B67" w14:textId="7682EE2D" w:rsidR="00B36AA5" w:rsidRDefault="005A204E" w:rsidP="00B36AA5">
      <w:pPr>
        <w:pStyle w:val="Bib"/>
      </w:pPr>
      <w:r>
        <w:t xml:space="preserve">Webber, M. (2015). </w:t>
      </w:r>
      <w:r w:rsidRPr="003C1CB8">
        <w:rPr>
          <w:i/>
        </w:rPr>
        <w:t>Applying research evidence in social work practice.</w:t>
      </w:r>
      <w:r>
        <w:t xml:space="preserve"> New York: Palgrave Macmillan.   </w:t>
      </w:r>
      <w:r w:rsidR="00B36AA5">
        <w:t>Chapter 11:</w:t>
      </w:r>
      <w:r w:rsidR="00B36AA5" w:rsidRPr="00354F2E">
        <w:t xml:space="preserve"> </w:t>
      </w:r>
      <w:r w:rsidR="00B36AA5">
        <w:t xml:space="preserve">Working with </w:t>
      </w:r>
      <w:r w:rsidR="008030F1">
        <w:t>p</w:t>
      </w:r>
      <w:r w:rsidR="00B36AA5">
        <w:t xml:space="preserve">eople with </w:t>
      </w:r>
      <w:r w:rsidR="008030F1">
        <w:t>m</w:t>
      </w:r>
      <w:r w:rsidR="00B36AA5">
        <w:t xml:space="preserve">ental </w:t>
      </w:r>
      <w:r w:rsidR="008030F1">
        <w:t>h</w:t>
      </w:r>
      <w:r w:rsidR="00B36AA5">
        <w:t xml:space="preserve">ealth </w:t>
      </w:r>
      <w:r w:rsidR="008030F1">
        <w:t>problems</w:t>
      </w:r>
    </w:p>
    <w:p w14:paraId="7A6C112D" w14:textId="06B5F2FA" w:rsidR="00B36AA5" w:rsidRPr="00FC60FE" w:rsidRDefault="00B36AA5" w:rsidP="00B36AA5">
      <w:pPr>
        <w:pStyle w:val="Bib"/>
      </w:pPr>
      <w:proofErr w:type="spellStart"/>
      <w:r w:rsidRPr="00FC60FE">
        <w:rPr>
          <w:color w:val="1A1A1A"/>
        </w:rPr>
        <w:t>Luoma</w:t>
      </w:r>
      <w:proofErr w:type="spellEnd"/>
      <w:r w:rsidRPr="00FC60FE">
        <w:rPr>
          <w:color w:val="1A1A1A"/>
        </w:rPr>
        <w:t>, J. B., Martin, C. E., &amp; Pearson, J. L. (20</w:t>
      </w:r>
      <w:r w:rsidR="00BF27B3">
        <w:rPr>
          <w:color w:val="1A1A1A"/>
        </w:rPr>
        <w:t>02</w:t>
      </w:r>
      <w:r w:rsidRPr="00FC60FE">
        <w:rPr>
          <w:color w:val="1A1A1A"/>
        </w:rPr>
        <w:t xml:space="preserve">). Contact with mental health and primary care providers before suicide: </w:t>
      </w:r>
      <w:r w:rsidR="00E32759">
        <w:rPr>
          <w:color w:val="1A1A1A"/>
        </w:rPr>
        <w:t>A</w:t>
      </w:r>
      <w:r w:rsidRPr="00FC60FE">
        <w:rPr>
          <w:color w:val="1A1A1A"/>
        </w:rPr>
        <w:t xml:space="preserve"> review of the evidence.</w:t>
      </w:r>
      <w:r>
        <w:rPr>
          <w:color w:val="1A1A1A"/>
        </w:rPr>
        <w:t xml:space="preserve"> </w:t>
      </w:r>
      <w:r w:rsidRPr="003266E1">
        <w:rPr>
          <w:i/>
          <w:color w:val="1A1A1A"/>
        </w:rPr>
        <w:t>American Journal of Psychiatry, 159</w:t>
      </w:r>
      <w:r>
        <w:rPr>
          <w:color w:val="1A1A1A"/>
        </w:rPr>
        <w:t>(6): 909-916.</w:t>
      </w:r>
    </w:p>
    <w:p w14:paraId="1EDBE57C" w14:textId="77777777" w:rsidR="00B36AA5" w:rsidRDefault="00B36AA5" w:rsidP="00B36AA5">
      <w:pPr>
        <w:pStyle w:val="Bib"/>
        <w:rPr>
          <w:color w:val="1A1A1A"/>
        </w:rPr>
      </w:pPr>
      <w:r w:rsidRPr="002E6694">
        <w:rPr>
          <w:color w:val="1A1A1A"/>
        </w:rPr>
        <w:t xml:space="preserve">Dixon, L., McFarlane, W. R., </w:t>
      </w:r>
      <w:proofErr w:type="spellStart"/>
      <w:r w:rsidRPr="002E6694">
        <w:rPr>
          <w:color w:val="1A1A1A"/>
        </w:rPr>
        <w:t>Lefley</w:t>
      </w:r>
      <w:proofErr w:type="spellEnd"/>
      <w:r w:rsidRPr="002E6694">
        <w:rPr>
          <w:color w:val="1A1A1A"/>
        </w:rPr>
        <w:t xml:space="preserve">, H., </w:t>
      </w:r>
      <w:proofErr w:type="spellStart"/>
      <w:r w:rsidRPr="002E6694">
        <w:rPr>
          <w:color w:val="1A1A1A"/>
        </w:rPr>
        <w:t>Lucksted</w:t>
      </w:r>
      <w:proofErr w:type="spellEnd"/>
      <w:r w:rsidRPr="002E6694">
        <w:rPr>
          <w:color w:val="1A1A1A"/>
        </w:rPr>
        <w:t xml:space="preserve">, A., Cohen, M., </w:t>
      </w:r>
      <w:proofErr w:type="spellStart"/>
      <w:r w:rsidRPr="002E6694">
        <w:rPr>
          <w:color w:val="1A1A1A"/>
        </w:rPr>
        <w:t>Falloon</w:t>
      </w:r>
      <w:proofErr w:type="spellEnd"/>
      <w:r w:rsidRPr="002E6694">
        <w:rPr>
          <w:color w:val="1A1A1A"/>
        </w:rPr>
        <w:t xml:space="preserve">, I., ... &amp; </w:t>
      </w:r>
      <w:proofErr w:type="spellStart"/>
      <w:r w:rsidRPr="002E6694">
        <w:rPr>
          <w:color w:val="1A1A1A"/>
        </w:rPr>
        <w:t>Sondheimer</w:t>
      </w:r>
      <w:proofErr w:type="spellEnd"/>
      <w:r w:rsidRPr="002E6694">
        <w:rPr>
          <w:color w:val="1A1A1A"/>
        </w:rPr>
        <w:t>, D. (</w:t>
      </w:r>
      <w:r>
        <w:rPr>
          <w:color w:val="1A1A1A"/>
        </w:rPr>
        <w:t>2002</w:t>
      </w:r>
      <w:r w:rsidRPr="002E6694">
        <w:rPr>
          <w:color w:val="1A1A1A"/>
        </w:rPr>
        <w:t>). Evidence-based practices for services to families of people with psychiatric disabilities.</w:t>
      </w:r>
      <w:r>
        <w:rPr>
          <w:color w:val="1A1A1A"/>
        </w:rPr>
        <w:t xml:space="preserve"> </w:t>
      </w:r>
      <w:r w:rsidRPr="00D677D0">
        <w:rPr>
          <w:i/>
          <w:color w:val="1A1A1A"/>
        </w:rPr>
        <w:t>Psychiatric Services</w:t>
      </w:r>
      <w:r>
        <w:rPr>
          <w:color w:val="1A1A1A"/>
        </w:rPr>
        <w:t>, 52(7): 903- 910.</w:t>
      </w:r>
    </w:p>
    <w:p w14:paraId="74FF7C84" w14:textId="77777777" w:rsidR="00B36AA5" w:rsidRPr="002E6694" w:rsidRDefault="00B36AA5" w:rsidP="00B36AA5">
      <w:pPr>
        <w:pStyle w:val="Heading3"/>
      </w:pPr>
      <w:r>
        <w:t>Suggested</w:t>
      </w:r>
      <w:r w:rsidRPr="00A552ED">
        <w:t xml:space="preserve"> Readings</w:t>
      </w:r>
    </w:p>
    <w:p w14:paraId="0858D62F" w14:textId="77777777" w:rsidR="00B36AA5" w:rsidRPr="002E6694" w:rsidRDefault="00B36AA5" w:rsidP="00B36AA5">
      <w:pPr>
        <w:pStyle w:val="Bib"/>
      </w:pPr>
      <w:proofErr w:type="spellStart"/>
      <w:r w:rsidRPr="002E6694">
        <w:rPr>
          <w:color w:val="1A1A1A"/>
        </w:rPr>
        <w:t>Tuerk</w:t>
      </w:r>
      <w:proofErr w:type="spellEnd"/>
      <w:r w:rsidRPr="002E6694">
        <w:rPr>
          <w:color w:val="1A1A1A"/>
        </w:rPr>
        <w:t xml:space="preserve">, P. W., Yoder, M., </w:t>
      </w:r>
      <w:proofErr w:type="spellStart"/>
      <w:r w:rsidRPr="002E6694">
        <w:rPr>
          <w:color w:val="1A1A1A"/>
        </w:rPr>
        <w:t>Grubaugh</w:t>
      </w:r>
      <w:proofErr w:type="spellEnd"/>
      <w:r w:rsidRPr="002E6694">
        <w:rPr>
          <w:color w:val="1A1A1A"/>
        </w:rPr>
        <w:t xml:space="preserve">, A., Myrick, H., </w:t>
      </w:r>
      <w:proofErr w:type="spellStart"/>
      <w:r w:rsidRPr="002E6694">
        <w:rPr>
          <w:color w:val="1A1A1A"/>
        </w:rPr>
        <w:t>Hamner</w:t>
      </w:r>
      <w:proofErr w:type="spellEnd"/>
      <w:r w:rsidRPr="002E6694">
        <w:rPr>
          <w:color w:val="1A1A1A"/>
        </w:rPr>
        <w:t xml:space="preserve">, M., &amp; </w:t>
      </w:r>
      <w:proofErr w:type="spellStart"/>
      <w:r w:rsidRPr="002E6694">
        <w:rPr>
          <w:color w:val="1A1A1A"/>
        </w:rPr>
        <w:t>Acierno</w:t>
      </w:r>
      <w:proofErr w:type="spellEnd"/>
      <w:r w:rsidRPr="002E6694">
        <w:rPr>
          <w:color w:val="1A1A1A"/>
        </w:rPr>
        <w:t xml:space="preserve">, R. (2011). Prolonged exposure therapy for combat-related posttraumatic stress disorder: An examination of treatment </w:t>
      </w:r>
      <w:r w:rsidRPr="002E6694">
        <w:rPr>
          <w:color w:val="1A1A1A"/>
        </w:rPr>
        <w:lastRenderedPageBreak/>
        <w:t xml:space="preserve">effectiveness for veterans of the wars in Afghanistan and Iraq. </w:t>
      </w:r>
      <w:r w:rsidRPr="002E6694">
        <w:rPr>
          <w:i/>
          <w:iCs/>
          <w:color w:val="1A1A1A"/>
        </w:rPr>
        <w:t>Journal of Anxiety Disorders</w:t>
      </w:r>
      <w:r w:rsidRPr="002E6694">
        <w:rPr>
          <w:color w:val="1A1A1A"/>
        </w:rPr>
        <w:t xml:space="preserve">, </w:t>
      </w:r>
      <w:r w:rsidRPr="002E6694">
        <w:rPr>
          <w:i/>
          <w:iCs/>
          <w:color w:val="1A1A1A"/>
        </w:rPr>
        <w:t>25</w:t>
      </w:r>
      <w:r w:rsidRPr="002E6694">
        <w:rPr>
          <w:color w:val="1A1A1A"/>
        </w:rPr>
        <w:t>(3), 397-403.</w:t>
      </w:r>
    </w:p>
    <w:p w14:paraId="531D70DC" w14:textId="77777777" w:rsidR="00B36AA5" w:rsidRDefault="00B36AA5" w:rsidP="00B36AA5">
      <w:pPr>
        <w:pStyle w:val="Bib"/>
      </w:pPr>
    </w:p>
    <w:tbl>
      <w:tblPr>
        <w:tblW w:w="0" w:type="auto"/>
        <w:tblInd w:w="18" w:type="dxa"/>
        <w:tblLook w:val="04A0" w:firstRow="1" w:lastRow="0" w:firstColumn="1" w:lastColumn="0" w:noHBand="0" w:noVBand="1"/>
      </w:tblPr>
      <w:tblGrid>
        <w:gridCol w:w="6981"/>
        <w:gridCol w:w="2361"/>
      </w:tblGrid>
      <w:tr w:rsidR="00B36AA5" w:rsidRPr="00C716BD" w14:paraId="40C4F2B9" w14:textId="77777777" w:rsidTr="00861985">
        <w:trPr>
          <w:cantSplit/>
          <w:tblHeader/>
        </w:trPr>
        <w:tc>
          <w:tcPr>
            <w:tcW w:w="7110" w:type="dxa"/>
            <w:shd w:val="clear" w:color="auto" w:fill="C00000"/>
          </w:tcPr>
          <w:p w14:paraId="2B7F9312" w14:textId="764DD0DD"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1</w:t>
            </w:r>
            <w:r w:rsidR="003C317F">
              <w:rPr>
                <w:rFonts w:cs="Arial"/>
                <w:b/>
                <w:snapToGrid w:val="0"/>
                <w:color w:val="FFFFFF"/>
                <w:sz w:val="22"/>
                <w:szCs w:val="22"/>
              </w:rPr>
              <w:t>:</w:t>
            </w:r>
            <w:r w:rsidR="003C317F">
              <w:rPr>
                <w:rFonts w:cs="Arial"/>
                <w:b/>
                <w:snapToGrid w:val="0"/>
                <w:color w:val="FFFFFF"/>
                <w:sz w:val="22"/>
                <w:szCs w:val="22"/>
              </w:rPr>
              <w:tab/>
              <w:t>Working with Older Adults</w:t>
            </w:r>
          </w:p>
        </w:tc>
        <w:tc>
          <w:tcPr>
            <w:tcW w:w="2430" w:type="dxa"/>
            <w:shd w:val="clear" w:color="auto" w:fill="C00000"/>
          </w:tcPr>
          <w:p w14:paraId="5839E9A3" w14:textId="0E1ACEEF" w:rsidR="00B36AA5" w:rsidRPr="00C716BD" w:rsidRDefault="00B36AA5" w:rsidP="00861985">
            <w:pPr>
              <w:keepNext/>
              <w:spacing w:before="20" w:after="20"/>
              <w:jc w:val="right"/>
              <w:rPr>
                <w:rFonts w:cs="Arial"/>
                <w:b/>
                <w:color w:val="FFFFFF"/>
                <w:sz w:val="22"/>
                <w:szCs w:val="22"/>
              </w:rPr>
            </w:pPr>
          </w:p>
        </w:tc>
      </w:tr>
      <w:tr w:rsidR="00B36AA5" w:rsidRPr="00C716BD" w14:paraId="4DA50A22" w14:textId="77777777" w:rsidTr="00861985">
        <w:trPr>
          <w:cantSplit/>
        </w:trPr>
        <w:tc>
          <w:tcPr>
            <w:tcW w:w="9540" w:type="dxa"/>
            <w:gridSpan w:val="2"/>
          </w:tcPr>
          <w:p w14:paraId="5EA07B3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C62FAB6" w14:textId="77777777" w:rsidTr="00861985">
        <w:trPr>
          <w:cantSplit/>
        </w:trPr>
        <w:tc>
          <w:tcPr>
            <w:tcW w:w="9540" w:type="dxa"/>
            <w:gridSpan w:val="2"/>
          </w:tcPr>
          <w:p w14:paraId="4F82A9EB" w14:textId="77777777" w:rsidR="00B36AA5" w:rsidRDefault="00B36AA5" w:rsidP="00861985">
            <w:pPr>
              <w:pStyle w:val="Level1"/>
              <w:keepNext w:val="0"/>
              <w:tabs>
                <w:tab w:val="clear" w:pos="342"/>
                <w:tab w:val="num" w:pos="360"/>
              </w:tabs>
            </w:pPr>
            <w:r>
              <w:t>Social Work Practice with Aging Populations</w:t>
            </w:r>
          </w:p>
          <w:p w14:paraId="62BD87F7" w14:textId="77777777" w:rsidR="00B36AA5" w:rsidRDefault="00B36AA5" w:rsidP="00861985">
            <w:pPr>
              <w:pStyle w:val="Level1"/>
              <w:keepNext w:val="0"/>
              <w:tabs>
                <w:tab w:val="clear" w:pos="342"/>
                <w:tab w:val="num" w:pos="360"/>
              </w:tabs>
            </w:pPr>
            <w:r>
              <w:t>Impact of Personalization: Self-Directed Support</w:t>
            </w:r>
          </w:p>
          <w:p w14:paraId="1C1608A4" w14:textId="77777777" w:rsidR="00B36AA5" w:rsidRDefault="00B36AA5" w:rsidP="00861985">
            <w:pPr>
              <w:pStyle w:val="Level1"/>
              <w:keepNext w:val="0"/>
              <w:tabs>
                <w:tab w:val="clear" w:pos="342"/>
                <w:tab w:val="num" w:pos="360"/>
              </w:tabs>
            </w:pPr>
            <w:r>
              <w:t xml:space="preserve">Aging in Place </w:t>
            </w:r>
          </w:p>
          <w:p w14:paraId="1456435D" w14:textId="77777777" w:rsidR="00B36AA5" w:rsidRPr="008B5125" w:rsidRDefault="00B36AA5" w:rsidP="00861985">
            <w:pPr>
              <w:pStyle w:val="Level1"/>
              <w:keepNext w:val="0"/>
            </w:pPr>
            <w:r>
              <w:t>Treatment and Depression</w:t>
            </w:r>
          </w:p>
        </w:tc>
      </w:tr>
    </w:tbl>
    <w:p w14:paraId="0C38ED3D" w14:textId="77777777" w:rsidR="00B36AA5" w:rsidRDefault="00B36AA5" w:rsidP="00B36AA5">
      <w:pPr>
        <w:pStyle w:val="BodyText"/>
      </w:pPr>
      <w:r>
        <w:t>This Unit relates to course objectives 2, 4, and 5.</w:t>
      </w:r>
    </w:p>
    <w:p w14:paraId="7EF1FDD2" w14:textId="77777777" w:rsidR="00B36AA5" w:rsidRDefault="00B36AA5" w:rsidP="00B36AA5">
      <w:pPr>
        <w:pStyle w:val="Heading3"/>
      </w:pPr>
      <w:r w:rsidRPr="00A552ED">
        <w:t>Required Readings</w:t>
      </w:r>
    </w:p>
    <w:p w14:paraId="24A35821" w14:textId="679996F1" w:rsidR="00B36AA5" w:rsidRDefault="00BF27B3" w:rsidP="00E32759">
      <w:pPr>
        <w:pStyle w:val="Bib"/>
      </w:pPr>
      <w:r>
        <w:t xml:space="preserve">Webber, M. (2015). </w:t>
      </w:r>
      <w:r w:rsidRPr="003C1CB8">
        <w:rPr>
          <w:i/>
        </w:rPr>
        <w:t>Applying research evidence in social work practice.</w:t>
      </w:r>
      <w:r>
        <w:t xml:space="preserve"> New York: Palgrave Macmillan.  </w:t>
      </w:r>
      <w:r w:rsidR="00B36AA5">
        <w:t xml:space="preserve">Chapter 14: Working with </w:t>
      </w:r>
      <w:r w:rsidR="008030F1">
        <w:t>o</w:t>
      </w:r>
      <w:r w:rsidR="00B36AA5">
        <w:t xml:space="preserve">lder </w:t>
      </w:r>
      <w:r w:rsidR="008030F1">
        <w:t>p</w:t>
      </w:r>
      <w:r w:rsidR="00B36AA5">
        <w:t>eople.</w:t>
      </w:r>
    </w:p>
    <w:p w14:paraId="2978A0C3" w14:textId="277B1535" w:rsidR="00B36AA5" w:rsidRDefault="00B36AA5" w:rsidP="00B36AA5">
      <w:pPr>
        <w:pStyle w:val="Heading2"/>
        <w:shd w:val="clear" w:color="auto" w:fill="FFFFFF"/>
        <w:spacing w:after="55" w:line="240" w:lineRule="exact"/>
        <w:ind w:left="720" w:hanging="720"/>
        <w:textAlignment w:val="baseline"/>
        <w:rPr>
          <w:b w:val="0"/>
          <w:color w:val="1A1A1A"/>
          <w:szCs w:val="20"/>
        </w:rPr>
      </w:pPr>
      <w:r w:rsidRPr="00AC359A">
        <w:rPr>
          <w:b w:val="0"/>
          <w:color w:val="1A1A1A"/>
          <w:szCs w:val="20"/>
        </w:rPr>
        <w:t xml:space="preserve">Aranda, M. P., </w:t>
      </w:r>
      <w:proofErr w:type="spellStart"/>
      <w:r w:rsidRPr="00AC359A">
        <w:rPr>
          <w:b w:val="0"/>
          <w:color w:val="1A1A1A"/>
          <w:szCs w:val="20"/>
        </w:rPr>
        <w:t>Chae</w:t>
      </w:r>
      <w:proofErr w:type="spellEnd"/>
      <w:r w:rsidRPr="00AC359A">
        <w:rPr>
          <w:b w:val="0"/>
          <w:color w:val="1A1A1A"/>
          <w:szCs w:val="20"/>
        </w:rPr>
        <w:t>, D. H., Lincoln, K. D., Taylor, R. J., Woodward, A. T., &amp; Chatters, L. M. (2012). Demographic correlates of DSM</w:t>
      </w:r>
      <w:r w:rsidRPr="00AC359A">
        <w:rPr>
          <w:rFonts w:ascii="Noteworthy Light" w:hAnsi="Noteworthy Light" w:cs="Noteworthy Light"/>
          <w:b w:val="0"/>
          <w:color w:val="1A1A1A"/>
          <w:szCs w:val="20"/>
        </w:rPr>
        <w:t>‐</w:t>
      </w:r>
      <w:r w:rsidRPr="00AC359A">
        <w:rPr>
          <w:b w:val="0"/>
          <w:color w:val="1A1A1A"/>
          <w:szCs w:val="20"/>
        </w:rPr>
        <w:t xml:space="preserve">IV major depressive disorder among older African Americans, Black </w:t>
      </w:r>
      <w:proofErr w:type="spellStart"/>
      <w:r w:rsidRPr="00AC359A">
        <w:rPr>
          <w:b w:val="0"/>
          <w:color w:val="1A1A1A"/>
          <w:szCs w:val="20"/>
        </w:rPr>
        <w:t>Caribbeans</w:t>
      </w:r>
      <w:proofErr w:type="spellEnd"/>
      <w:r w:rsidRPr="00AC359A">
        <w:rPr>
          <w:b w:val="0"/>
          <w:color w:val="1A1A1A"/>
          <w:szCs w:val="20"/>
        </w:rPr>
        <w:t>, and non</w:t>
      </w:r>
      <w:r w:rsidRPr="00AC359A">
        <w:rPr>
          <w:rFonts w:ascii="Noteworthy Light" w:hAnsi="Noteworthy Light" w:cs="Noteworthy Light"/>
          <w:b w:val="0"/>
          <w:color w:val="1A1A1A"/>
          <w:szCs w:val="20"/>
        </w:rPr>
        <w:t>‐</w:t>
      </w:r>
      <w:r w:rsidRPr="00AC359A">
        <w:rPr>
          <w:b w:val="0"/>
          <w:color w:val="1A1A1A"/>
          <w:szCs w:val="20"/>
        </w:rPr>
        <w:t xml:space="preserve">Hispanic Whites: </w:t>
      </w:r>
      <w:r w:rsidR="00E32759">
        <w:rPr>
          <w:b w:val="0"/>
          <w:color w:val="1A1A1A"/>
          <w:szCs w:val="20"/>
        </w:rPr>
        <w:t>R</w:t>
      </w:r>
      <w:r w:rsidRPr="00AC359A">
        <w:rPr>
          <w:b w:val="0"/>
          <w:color w:val="1A1A1A"/>
          <w:szCs w:val="20"/>
        </w:rPr>
        <w:t xml:space="preserve">esults from the National Survey of American Life. </w:t>
      </w:r>
      <w:r w:rsidRPr="00AC359A">
        <w:rPr>
          <w:b w:val="0"/>
          <w:i/>
          <w:iCs/>
          <w:color w:val="1A1A1A"/>
          <w:szCs w:val="20"/>
        </w:rPr>
        <w:t xml:space="preserve">International </w:t>
      </w:r>
      <w:r w:rsidR="00FB7A5A">
        <w:rPr>
          <w:b w:val="0"/>
          <w:i/>
          <w:iCs/>
          <w:color w:val="1A1A1A"/>
          <w:szCs w:val="20"/>
        </w:rPr>
        <w:t>J</w:t>
      </w:r>
      <w:r w:rsidRPr="00AC359A">
        <w:rPr>
          <w:b w:val="0"/>
          <w:i/>
          <w:iCs/>
          <w:color w:val="1A1A1A"/>
          <w:szCs w:val="20"/>
        </w:rPr>
        <w:t xml:space="preserve">ournal of </w:t>
      </w:r>
      <w:r w:rsidR="00FB7A5A">
        <w:rPr>
          <w:b w:val="0"/>
          <w:i/>
          <w:iCs/>
          <w:color w:val="1A1A1A"/>
          <w:szCs w:val="20"/>
        </w:rPr>
        <w:t>G</w:t>
      </w:r>
      <w:r w:rsidRPr="00AC359A">
        <w:rPr>
          <w:b w:val="0"/>
          <w:i/>
          <w:iCs/>
          <w:color w:val="1A1A1A"/>
          <w:szCs w:val="20"/>
        </w:rPr>
        <w:t xml:space="preserve">eriatric </w:t>
      </w:r>
      <w:r w:rsidR="00FB7A5A">
        <w:rPr>
          <w:b w:val="0"/>
          <w:i/>
          <w:iCs/>
          <w:color w:val="1A1A1A"/>
          <w:szCs w:val="20"/>
        </w:rPr>
        <w:t>P</w:t>
      </w:r>
      <w:r w:rsidRPr="00AC359A">
        <w:rPr>
          <w:b w:val="0"/>
          <w:i/>
          <w:iCs/>
          <w:color w:val="1A1A1A"/>
          <w:szCs w:val="20"/>
        </w:rPr>
        <w:t>sychiatry</w:t>
      </w:r>
      <w:r w:rsidRPr="00AC359A">
        <w:rPr>
          <w:b w:val="0"/>
          <w:color w:val="1A1A1A"/>
          <w:szCs w:val="20"/>
        </w:rPr>
        <w:t xml:space="preserve">, </w:t>
      </w:r>
      <w:r w:rsidRPr="00AC359A">
        <w:rPr>
          <w:b w:val="0"/>
          <w:i/>
          <w:iCs/>
          <w:color w:val="1A1A1A"/>
          <w:szCs w:val="20"/>
        </w:rPr>
        <w:t>27</w:t>
      </w:r>
      <w:r w:rsidRPr="00AC359A">
        <w:rPr>
          <w:b w:val="0"/>
          <w:color w:val="1A1A1A"/>
          <w:szCs w:val="20"/>
        </w:rPr>
        <w:t>(9), 940-947.</w:t>
      </w:r>
    </w:p>
    <w:p w14:paraId="13BC2A37" w14:textId="77777777" w:rsidR="00B36AA5" w:rsidRPr="00FC60FE" w:rsidRDefault="00B36AA5" w:rsidP="00B36AA5"/>
    <w:p w14:paraId="4EC00FD8" w14:textId="486AE562" w:rsidR="00B36AA5" w:rsidRDefault="00B36AA5" w:rsidP="00B36AA5">
      <w:pPr>
        <w:ind w:left="720" w:hanging="720"/>
        <w:rPr>
          <w:rFonts w:cs="Arial"/>
          <w:color w:val="1A1A1A"/>
        </w:rPr>
      </w:pPr>
      <w:r w:rsidRPr="00126B1E">
        <w:rPr>
          <w:rFonts w:cs="Arial"/>
          <w:color w:val="1A1A1A"/>
        </w:rPr>
        <w:t xml:space="preserve">Marek, K. D., </w:t>
      </w:r>
      <w:proofErr w:type="spellStart"/>
      <w:r w:rsidRPr="00126B1E">
        <w:rPr>
          <w:rFonts w:cs="Arial"/>
          <w:color w:val="1A1A1A"/>
        </w:rPr>
        <w:t>Stetzer</w:t>
      </w:r>
      <w:proofErr w:type="spellEnd"/>
      <w:r w:rsidRPr="00126B1E">
        <w:rPr>
          <w:rFonts w:cs="Arial"/>
          <w:color w:val="1A1A1A"/>
        </w:rPr>
        <w:t xml:space="preserve">, F., Adams, S. J., </w:t>
      </w:r>
      <w:proofErr w:type="spellStart"/>
      <w:r w:rsidRPr="00126B1E">
        <w:rPr>
          <w:rFonts w:cs="Arial"/>
          <w:color w:val="1A1A1A"/>
        </w:rPr>
        <w:t>Popejoy</w:t>
      </w:r>
      <w:proofErr w:type="spellEnd"/>
      <w:r w:rsidRPr="00126B1E">
        <w:rPr>
          <w:rFonts w:cs="Arial"/>
          <w:color w:val="1A1A1A"/>
        </w:rPr>
        <w:t xml:space="preserve">, L. L., &amp; </w:t>
      </w:r>
      <w:proofErr w:type="spellStart"/>
      <w:r w:rsidRPr="00126B1E">
        <w:rPr>
          <w:rFonts w:cs="Arial"/>
          <w:color w:val="1A1A1A"/>
        </w:rPr>
        <w:t>Rantz</w:t>
      </w:r>
      <w:proofErr w:type="spellEnd"/>
      <w:r w:rsidRPr="00126B1E">
        <w:rPr>
          <w:rFonts w:cs="Arial"/>
          <w:color w:val="1A1A1A"/>
        </w:rPr>
        <w:t xml:space="preserve">, M. (2012). Aging in place versus nursing home care: </w:t>
      </w:r>
      <w:r w:rsidR="00E32759">
        <w:rPr>
          <w:rFonts w:cs="Arial"/>
          <w:color w:val="1A1A1A"/>
        </w:rPr>
        <w:t>C</w:t>
      </w:r>
      <w:r w:rsidRPr="00126B1E">
        <w:rPr>
          <w:rFonts w:cs="Arial"/>
          <w:color w:val="1A1A1A"/>
        </w:rPr>
        <w:t xml:space="preserve">omparison of costs to Medicare and Medicaid. </w:t>
      </w:r>
      <w:r w:rsidRPr="00126B1E">
        <w:rPr>
          <w:rFonts w:cs="Arial"/>
          <w:i/>
          <w:iCs/>
          <w:color w:val="1A1A1A"/>
        </w:rPr>
        <w:t xml:space="preserve">Research in </w:t>
      </w:r>
      <w:r w:rsidR="00FB7A5A">
        <w:rPr>
          <w:rFonts w:cs="Arial"/>
          <w:i/>
          <w:iCs/>
          <w:color w:val="1A1A1A"/>
        </w:rPr>
        <w:t>G</w:t>
      </w:r>
      <w:r w:rsidRPr="00126B1E">
        <w:rPr>
          <w:rFonts w:cs="Arial"/>
          <w:i/>
          <w:iCs/>
          <w:color w:val="1A1A1A"/>
        </w:rPr>
        <w:t xml:space="preserve">erontological </w:t>
      </w:r>
      <w:r w:rsidR="00FB7A5A">
        <w:rPr>
          <w:rFonts w:cs="Arial"/>
          <w:i/>
          <w:iCs/>
          <w:color w:val="1A1A1A"/>
        </w:rPr>
        <w:t>N</w:t>
      </w:r>
      <w:r w:rsidRPr="00126B1E">
        <w:rPr>
          <w:rFonts w:cs="Arial"/>
          <w:i/>
          <w:iCs/>
          <w:color w:val="1A1A1A"/>
        </w:rPr>
        <w:t>ursing</w:t>
      </w:r>
      <w:r w:rsidRPr="00126B1E">
        <w:rPr>
          <w:rFonts w:cs="Arial"/>
          <w:color w:val="1A1A1A"/>
        </w:rPr>
        <w:t xml:space="preserve">, </w:t>
      </w:r>
      <w:r w:rsidRPr="00126B1E">
        <w:rPr>
          <w:rFonts w:cs="Arial"/>
          <w:i/>
          <w:iCs/>
          <w:color w:val="1A1A1A"/>
        </w:rPr>
        <w:t>5</w:t>
      </w:r>
      <w:r w:rsidRPr="00126B1E">
        <w:rPr>
          <w:rFonts w:cs="Arial"/>
          <w:color w:val="1A1A1A"/>
        </w:rPr>
        <w:t>(2), 123-129.</w:t>
      </w:r>
    </w:p>
    <w:p w14:paraId="392CC216" w14:textId="77777777" w:rsidR="00B36AA5" w:rsidRPr="00126B1E" w:rsidRDefault="00B36AA5" w:rsidP="00B36AA5">
      <w:pPr>
        <w:ind w:left="720" w:hanging="720"/>
        <w:rPr>
          <w:rFonts w:cs="Arial"/>
          <w:noProof/>
        </w:rPr>
      </w:pPr>
    </w:p>
    <w:p w14:paraId="051EA00F" w14:textId="01F9096E" w:rsidR="00B36AA5" w:rsidRDefault="00B36AA5" w:rsidP="00B36AA5">
      <w:pPr>
        <w:ind w:left="720" w:hanging="720"/>
        <w:rPr>
          <w:rFonts w:cs="Arial"/>
          <w:noProof/>
        </w:rPr>
      </w:pPr>
      <w:proofErr w:type="spellStart"/>
      <w:r w:rsidRPr="008C7007">
        <w:rPr>
          <w:rFonts w:cs="Arial"/>
          <w:color w:val="1A1A1A"/>
        </w:rPr>
        <w:t>Sirey</w:t>
      </w:r>
      <w:proofErr w:type="spellEnd"/>
      <w:r w:rsidRPr="008C7007">
        <w:rPr>
          <w:rFonts w:cs="Arial"/>
          <w:color w:val="1A1A1A"/>
        </w:rPr>
        <w:t xml:space="preserve">, J. A., Bruce, M. L., &amp; </w:t>
      </w:r>
      <w:proofErr w:type="spellStart"/>
      <w:r w:rsidRPr="008C7007">
        <w:rPr>
          <w:rFonts w:cs="Arial"/>
          <w:color w:val="1A1A1A"/>
        </w:rPr>
        <w:t>Alexopoulos</w:t>
      </w:r>
      <w:proofErr w:type="spellEnd"/>
      <w:r w:rsidRPr="008C7007">
        <w:rPr>
          <w:rFonts w:cs="Arial"/>
          <w:color w:val="1A1A1A"/>
        </w:rPr>
        <w:t>, G. S. (</w:t>
      </w:r>
      <w:r w:rsidRPr="0003448A">
        <w:rPr>
          <w:rFonts w:cs="Arial"/>
          <w:color w:val="1A1A1A"/>
        </w:rPr>
        <w:t>2005</w:t>
      </w:r>
      <w:r w:rsidRPr="008C7007">
        <w:rPr>
          <w:rFonts w:cs="Arial"/>
          <w:color w:val="1A1A1A"/>
        </w:rPr>
        <w:t xml:space="preserve">). The Treatment Initiation Program: </w:t>
      </w:r>
      <w:r w:rsidR="00BF27B3">
        <w:rPr>
          <w:rFonts w:cs="Arial"/>
          <w:color w:val="1A1A1A"/>
        </w:rPr>
        <w:t>A</w:t>
      </w:r>
      <w:r w:rsidRPr="008C7007">
        <w:rPr>
          <w:rFonts w:cs="Arial"/>
          <w:color w:val="1A1A1A"/>
        </w:rPr>
        <w:t>n intervention to improve depression outcomes in older adults.</w:t>
      </w:r>
      <w:r>
        <w:rPr>
          <w:rFonts w:cs="Arial"/>
          <w:color w:val="1A1A1A"/>
        </w:rPr>
        <w:t xml:space="preserve"> </w:t>
      </w:r>
      <w:r w:rsidRPr="00FB7A5A">
        <w:rPr>
          <w:rFonts w:cs="Arial"/>
          <w:i/>
          <w:color w:val="1A1A1A"/>
        </w:rPr>
        <w:t>American Journal of Psychiatry, 162</w:t>
      </w:r>
      <w:r>
        <w:rPr>
          <w:rFonts w:cs="Arial"/>
          <w:color w:val="1A1A1A"/>
        </w:rPr>
        <w:t>(1), 184-186.</w:t>
      </w:r>
      <w:bookmarkStart w:id="1" w:name="_ENREF_3"/>
      <w:r w:rsidRPr="00125271">
        <w:rPr>
          <w:rFonts w:cs="Arial"/>
          <w:noProof/>
        </w:rPr>
        <w:t xml:space="preserve"> </w:t>
      </w:r>
    </w:p>
    <w:p w14:paraId="02EF1FAB" w14:textId="77777777" w:rsidR="00B36AA5" w:rsidRDefault="00B36AA5" w:rsidP="00B36AA5">
      <w:pPr>
        <w:ind w:left="720" w:hanging="720"/>
        <w:rPr>
          <w:rFonts w:cs="Arial"/>
          <w:noProof/>
        </w:rPr>
      </w:pPr>
    </w:p>
    <w:p w14:paraId="2A9E89C9" w14:textId="77777777" w:rsidR="00B36AA5" w:rsidRDefault="00B36AA5" w:rsidP="00B36AA5">
      <w:pPr>
        <w:pStyle w:val="Heading3"/>
      </w:pPr>
      <w:r>
        <w:t>Suggested</w:t>
      </w:r>
      <w:r w:rsidRPr="00A552ED">
        <w:t xml:space="preserve"> Readings</w:t>
      </w:r>
    </w:p>
    <w:p w14:paraId="1F18B360" w14:textId="77777777" w:rsidR="00B36AA5" w:rsidRDefault="00B36AA5" w:rsidP="00B36AA5">
      <w:pPr>
        <w:ind w:left="720" w:hanging="720"/>
        <w:rPr>
          <w:rFonts w:cs="Arial"/>
          <w:noProof/>
        </w:rPr>
      </w:pPr>
    </w:p>
    <w:p w14:paraId="11A61BB5" w14:textId="77777777" w:rsidR="00B36AA5" w:rsidRDefault="00B36AA5" w:rsidP="00B36AA5">
      <w:pPr>
        <w:ind w:left="720" w:hanging="720"/>
        <w:rPr>
          <w:rFonts w:cs="Arial"/>
          <w:noProof/>
        </w:rPr>
      </w:pPr>
      <w:r w:rsidRPr="005A33DD">
        <w:rPr>
          <w:rFonts w:cs="Arial"/>
          <w:noProof/>
        </w:rPr>
        <w:t xml:space="preserve">Baker, T. A., &amp; Wang, C. C. (2006). Photovoice: Use of a participatory action research method to explore the chronic pain experience in older adults. </w:t>
      </w:r>
      <w:r w:rsidRPr="005A33DD">
        <w:rPr>
          <w:rFonts w:cs="Arial"/>
          <w:i/>
          <w:noProof/>
        </w:rPr>
        <w:t>Qualitative Health Research, 16</w:t>
      </w:r>
      <w:r w:rsidRPr="005A33DD">
        <w:rPr>
          <w:rFonts w:cs="Arial"/>
          <w:noProof/>
        </w:rPr>
        <w:t xml:space="preserve">(10), 1405-1413. </w:t>
      </w:r>
      <w:bookmarkEnd w:id="1"/>
    </w:p>
    <w:p w14:paraId="2C819A37" w14:textId="77777777" w:rsidR="00B36AA5" w:rsidRPr="0096763A" w:rsidRDefault="00B36AA5" w:rsidP="00B36AA5">
      <w:pPr>
        <w:pStyle w:val="BodyText"/>
        <w:ind w:left="720" w:hanging="720"/>
        <w:rPr>
          <w:szCs w:val="20"/>
        </w:rPr>
      </w:pPr>
    </w:p>
    <w:tbl>
      <w:tblPr>
        <w:tblW w:w="0" w:type="auto"/>
        <w:tblInd w:w="18" w:type="dxa"/>
        <w:tblLook w:val="04A0" w:firstRow="1" w:lastRow="0" w:firstColumn="1" w:lastColumn="0" w:noHBand="0" w:noVBand="1"/>
      </w:tblPr>
      <w:tblGrid>
        <w:gridCol w:w="6981"/>
        <w:gridCol w:w="2361"/>
      </w:tblGrid>
      <w:tr w:rsidR="00B36AA5" w:rsidRPr="00C716BD" w14:paraId="152EF910" w14:textId="77777777" w:rsidTr="00861985">
        <w:trPr>
          <w:cantSplit/>
          <w:tblHeader/>
        </w:trPr>
        <w:tc>
          <w:tcPr>
            <w:tcW w:w="7110" w:type="dxa"/>
            <w:shd w:val="clear" w:color="auto" w:fill="C00000"/>
          </w:tcPr>
          <w:p w14:paraId="0305F0F3" w14:textId="073EC5D8" w:rsidR="00B36AA5" w:rsidRPr="00C716BD" w:rsidRDefault="00B36AA5" w:rsidP="009F487D">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2</w:t>
            </w:r>
            <w:r w:rsidR="009F487D">
              <w:rPr>
                <w:rFonts w:cs="Arial"/>
                <w:b/>
                <w:snapToGrid w:val="0"/>
                <w:color w:val="FFFFFF"/>
                <w:sz w:val="22"/>
                <w:szCs w:val="22"/>
              </w:rPr>
              <w:t>:</w:t>
            </w:r>
            <w:r w:rsidR="009F487D">
              <w:rPr>
                <w:rFonts w:cs="Arial"/>
                <w:b/>
                <w:snapToGrid w:val="0"/>
                <w:color w:val="FFFFFF"/>
                <w:sz w:val="22"/>
                <w:szCs w:val="22"/>
              </w:rPr>
              <w:tab/>
              <w:t>Working with People Who Have</w:t>
            </w:r>
            <w:r>
              <w:rPr>
                <w:rFonts w:cs="Arial"/>
                <w:b/>
                <w:snapToGrid w:val="0"/>
                <w:color w:val="FFFFFF"/>
                <w:sz w:val="22"/>
                <w:szCs w:val="22"/>
              </w:rPr>
              <w:t xml:space="preserve"> Disabilities</w:t>
            </w:r>
            <w:r w:rsidRPr="00AD49AE">
              <w:rPr>
                <w:rFonts w:cs="Arial"/>
                <w:b/>
                <w:snapToGrid w:val="0"/>
                <w:color w:val="FFFFFF"/>
                <w:sz w:val="22"/>
                <w:szCs w:val="22"/>
              </w:rPr>
              <w:t xml:space="preserve"> </w:t>
            </w:r>
          </w:p>
        </w:tc>
        <w:tc>
          <w:tcPr>
            <w:tcW w:w="2430" w:type="dxa"/>
            <w:shd w:val="clear" w:color="auto" w:fill="C00000"/>
          </w:tcPr>
          <w:p w14:paraId="15F939E6" w14:textId="7FB9A3A6" w:rsidR="00B36AA5" w:rsidRPr="00C716BD" w:rsidRDefault="00B36AA5" w:rsidP="00861985">
            <w:pPr>
              <w:keepNext/>
              <w:spacing w:before="20" w:after="20"/>
              <w:jc w:val="right"/>
              <w:rPr>
                <w:rFonts w:cs="Arial"/>
                <w:b/>
                <w:color w:val="FFFFFF"/>
                <w:sz w:val="22"/>
                <w:szCs w:val="22"/>
              </w:rPr>
            </w:pPr>
          </w:p>
        </w:tc>
      </w:tr>
      <w:tr w:rsidR="00B36AA5" w:rsidRPr="00C716BD" w14:paraId="4450FAEF" w14:textId="77777777" w:rsidTr="00861985">
        <w:trPr>
          <w:cantSplit/>
        </w:trPr>
        <w:tc>
          <w:tcPr>
            <w:tcW w:w="9540" w:type="dxa"/>
            <w:gridSpan w:val="2"/>
          </w:tcPr>
          <w:p w14:paraId="461590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7F4A58E4" w14:textId="77777777" w:rsidTr="00861985">
        <w:trPr>
          <w:cantSplit/>
        </w:trPr>
        <w:tc>
          <w:tcPr>
            <w:tcW w:w="9540" w:type="dxa"/>
            <w:gridSpan w:val="2"/>
          </w:tcPr>
          <w:p w14:paraId="71B77BE9" w14:textId="03B4AD70" w:rsidR="00B36AA5" w:rsidRDefault="00B36AA5" w:rsidP="00861985">
            <w:pPr>
              <w:pStyle w:val="Level1"/>
              <w:keepNext w:val="0"/>
              <w:tabs>
                <w:tab w:val="clear" w:pos="342"/>
                <w:tab w:val="num" w:pos="360"/>
              </w:tabs>
            </w:pPr>
            <w:r>
              <w:t xml:space="preserve">Disability, </w:t>
            </w:r>
            <w:r w:rsidR="009F487D">
              <w:t xml:space="preserve">People with </w:t>
            </w:r>
            <w:r>
              <w:t>Disab</w:t>
            </w:r>
            <w:r w:rsidR="009F487D">
              <w:t>ilities</w:t>
            </w:r>
            <w:r>
              <w:t xml:space="preserve"> and Research</w:t>
            </w:r>
          </w:p>
          <w:p w14:paraId="271998BA" w14:textId="77777777" w:rsidR="00B36AA5" w:rsidRDefault="00B36AA5" w:rsidP="00861985">
            <w:pPr>
              <w:pStyle w:val="Level1"/>
              <w:keepNext w:val="0"/>
              <w:tabs>
                <w:tab w:val="clear" w:pos="342"/>
                <w:tab w:val="num" w:pos="360"/>
              </w:tabs>
            </w:pPr>
            <w:r>
              <w:t>Towards an Emancipatory Research Paradigm</w:t>
            </w:r>
          </w:p>
          <w:p w14:paraId="1C04CD72" w14:textId="77777777" w:rsidR="00B36AA5" w:rsidRPr="008C7007" w:rsidRDefault="00B36AA5" w:rsidP="00861985">
            <w:pPr>
              <w:pStyle w:val="Level1"/>
              <w:keepNext w:val="0"/>
            </w:pPr>
            <w:r>
              <w:t>Working with War Veterans: An Emerging Population</w:t>
            </w:r>
          </w:p>
        </w:tc>
      </w:tr>
    </w:tbl>
    <w:p w14:paraId="624111CC" w14:textId="77777777" w:rsidR="00B36AA5" w:rsidRDefault="00B36AA5" w:rsidP="00B36AA5">
      <w:pPr>
        <w:pStyle w:val="BodyText"/>
        <w:spacing w:before="60"/>
      </w:pPr>
      <w:r>
        <w:t>This Unit relates to course objectives 2, 4, and 5.</w:t>
      </w:r>
    </w:p>
    <w:p w14:paraId="75549965" w14:textId="77777777" w:rsidR="00B36AA5" w:rsidRPr="00B04EA6" w:rsidRDefault="00B36AA5" w:rsidP="00B36AA5">
      <w:pPr>
        <w:pStyle w:val="Heading3"/>
        <w:rPr>
          <w:sz w:val="20"/>
          <w:szCs w:val="20"/>
        </w:rPr>
      </w:pPr>
      <w:r w:rsidRPr="00B04EA6">
        <w:rPr>
          <w:sz w:val="20"/>
          <w:szCs w:val="20"/>
        </w:rPr>
        <w:t>Required Readings</w:t>
      </w:r>
    </w:p>
    <w:p w14:paraId="498DB32C" w14:textId="390C1CA8" w:rsidR="00B36AA5" w:rsidRDefault="00BF27B3" w:rsidP="00E32759">
      <w:pPr>
        <w:pStyle w:val="Bib"/>
      </w:pPr>
      <w:r>
        <w:t xml:space="preserve">Webber, M. (2015). </w:t>
      </w:r>
      <w:r w:rsidRPr="003C1CB8">
        <w:rPr>
          <w:i/>
        </w:rPr>
        <w:t>Applying research evidence in social work practice.</w:t>
      </w:r>
      <w:r>
        <w:t xml:space="preserve"> New York: Palgrave Macmillan.  </w:t>
      </w:r>
      <w:r w:rsidR="00B36AA5">
        <w:t xml:space="preserve">Chapter 12: Working with </w:t>
      </w:r>
      <w:r w:rsidR="008030F1">
        <w:t>d</w:t>
      </w:r>
      <w:r w:rsidR="00B36AA5">
        <w:t xml:space="preserve">isabled </w:t>
      </w:r>
      <w:r w:rsidR="008030F1">
        <w:t>people</w:t>
      </w:r>
    </w:p>
    <w:p w14:paraId="5C1F8602" w14:textId="77777777" w:rsidR="00B36AA5" w:rsidRPr="0096763A" w:rsidRDefault="00B36AA5" w:rsidP="00B36AA5">
      <w:pPr>
        <w:pStyle w:val="BodyText"/>
        <w:spacing w:after="0"/>
        <w:ind w:left="547" w:hanging="547"/>
        <w:rPr>
          <w:szCs w:val="20"/>
        </w:rPr>
      </w:pPr>
      <w:proofErr w:type="spellStart"/>
      <w:r w:rsidRPr="002E6694">
        <w:rPr>
          <w:color w:val="1A1A1A"/>
          <w:szCs w:val="20"/>
        </w:rPr>
        <w:t>Harpaz-Rot</w:t>
      </w:r>
      <w:r>
        <w:rPr>
          <w:color w:val="1A1A1A"/>
          <w:szCs w:val="20"/>
        </w:rPr>
        <w:t>em</w:t>
      </w:r>
      <w:proofErr w:type="spellEnd"/>
      <w:r>
        <w:rPr>
          <w:color w:val="1A1A1A"/>
          <w:szCs w:val="20"/>
        </w:rPr>
        <w:t xml:space="preserve">, I., &amp; </w:t>
      </w:r>
      <w:proofErr w:type="spellStart"/>
      <w:r>
        <w:rPr>
          <w:color w:val="1A1A1A"/>
          <w:szCs w:val="20"/>
        </w:rPr>
        <w:t>Rosenheck</w:t>
      </w:r>
      <w:proofErr w:type="spellEnd"/>
      <w:r>
        <w:rPr>
          <w:color w:val="1A1A1A"/>
          <w:szCs w:val="20"/>
        </w:rPr>
        <w:t>, R. A. (2011</w:t>
      </w:r>
      <w:r w:rsidRPr="002E6694">
        <w:rPr>
          <w:color w:val="1A1A1A"/>
          <w:szCs w:val="20"/>
        </w:rPr>
        <w:t>). Serving those who served: Retention of newly returning veterans from Iraq and Afghanistan in mental health treatment.</w:t>
      </w:r>
      <w:r>
        <w:rPr>
          <w:color w:val="1A1A1A"/>
          <w:szCs w:val="20"/>
        </w:rPr>
        <w:t xml:space="preserve"> </w:t>
      </w:r>
      <w:r w:rsidRPr="0096763A">
        <w:rPr>
          <w:i/>
          <w:color w:val="1A1A1A"/>
          <w:szCs w:val="20"/>
        </w:rPr>
        <w:t>Psychiatric Services</w:t>
      </w:r>
      <w:r>
        <w:rPr>
          <w:color w:val="1A1A1A"/>
          <w:szCs w:val="20"/>
        </w:rPr>
        <w:t>, 62(1), 22-27.</w:t>
      </w:r>
    </w:p>
    <w:p w14:paraId="4064F190" w14:textId="77777777" w:rsidR="00B36AA5" w:rsidRPr="007A1505" w:rsidRDefault="00B36AA5" w:rsidP="00B36AA5">
      <w:pPr>
        <w:pStyle w:val="BodyText"/>
        <w:spacing w:after="0"/>
        <w:ind w:left="547" w:hanging="547"/>
        <w:rPr>
          <w:szCs w:val="20"/>
        </w:rPr>
      </w:pPr>
    </w:p>
    <w:p w14:paraId="7B93FE4C" w14:textId="1E5784F5" w:rsidR="00B36AA5" w:rsidRPr="00913E6F" w:rsidRDefault="00B36AA5" w:rsidP="00B36AA5">
      <w:pPr>
        <w:pStyle w:val="Bib"/>
      </w:pPr>
      <w:proofErr w:type="spellStart"/>
      <w:r w:rsidRPr="00A84B09">
        <w:rPr>
          <w:color w:val="1A1A1A"/>
        </w:rPr>
        <w:lastRenderedPageBreak/>
        <w:t>Hootman</w:t>
      </w:r>
      <w:proofErr w:type="spellEnd"/>
      <w:r w:rsidRPr="00A84B09">
        <w:rPr>
          <w:color w:val="1A1A1A"/>
        </w:rPr>
        <w:t xml:space="preserve">, J. M., </w:t>
      </w:r>
      <w:proofErr w:type="spellStart"/>
      <w:r w:rsidRPr="00A84B09">
        <w:rPr>
          <w:color w:val="1A1A1A"/>
        </w:rPr>
        <w:t>Helmick</w:t>
      </w:r>
      <w:proofErr w:type="spellEnd"/>
      <w:r w:rsidRPr="00A84B09">
        <w:rPr>
          <w:color w:val="1A1A1A"/>
        </w:rPr>
        <w:t xml:space="preserve">, C. G., &amp; Brady, T. J. (2012). A public health approach to addressing arthritis in older adults: </w:t>
      </w:r>
      <w:r w:rsidR="00E32759">
        <w:rPr>
          <w:color w:val="1A1A1A"/>
        </w:rPr>
        <w:t>T</w:t>
      </w:r>
      <w:r w:rsidRPr="00A84B09">
        <w:rPr>
          <w:color w:val="1A1A1A"/>
        </w:rPr>
        <w:t xml:space="preserve">he most common cause of disability. </w:t>
      </w:r>
      <w:r w:rsidRPr="00A84B09">
        <w:rPr>
          <w:i/>
          <w:iCs/>
          <w:color w:val="1A1A1A"/>
        </w:rPr>
        <w:t xml:space="preserve">American </w:t>
      </w:r>
      <w:r w:rsidR="00E32759">
        <w:rPr>
          <w:i/>
          <w:iCs/>
          <w:color w:val="1A1A1A"/>
        </w:rPr>
        <w:t>J</w:t>
      </w:r>
      <w:r w:rsidRPr="00A84B09">
        <w:rPr>
          <w:i/>
          <w:iCs/>
          <w:color w:val="1A1A1A"/>
        </w:rPr>
        <w:t xml:space="preserve">ournal of </w:t>
      </w:r>
      <w:r w:rsidR="00E32759">
        <w:rPr>
          <w:i/>
          <w:iCs/>
          <w:color w:val="1A1A1A"/>
        </w:rPr>
        <w:t>P</w:t>
      </w:r>
      <w:r w:rsidRPr="00A84B09">
        <w:rPr>
          <w:i/>
          <w:iCs/>
          <w:color w:val="1A1A1A"/>
        </w:rPr>
        <w:t xml:space="preserve">ublic </w:t>
      </w:r>
      <w:r w:rsidR="00E32759">
        <w:rPr>
          <w:i/>
          <w:iCs/>
          <w:color w:val="1A1A1A"/>
        </w:rPr>
        <w:t>H</w:t>
      </w:r>
      <w:r w:rsidRPr="00A84B09">
        <w:rPr>
          <w:i/>
          <w:iCs/>
          <w:color w:val="1A1A1A"/>
        </w:rPr>
        <w:t>ealth</w:t>
      </w:r>
      <w:r w:rsidRPr="00A84B09">
        <w:rPr>
          <w:color w:val="1A1A1A"/>
        </w:rPr>
        <w:t xml:space="preserve">, </w:t>
      </w:r>
      <w:r w:rsidRPr="00A84B09">
        <w:rPr>
          <w:i/>
          <w:iCs/>
          <w:color w:val="1A1A1A"/>
        </w:rPr>
        <w:t>102</w:t>
      </w:r>
      <w:r w:rsidRPr="00A84B09">
        <w:rPr>
          <w:color w:val="1A1A1A"/>
        </w:rPr>
        <w:t>(3), 426-433.</w:t>
      </w:r>
    </w:p>
    <w:tbl>
      <w:tblPr>
        <w:tblW w:w="0" w:type="auto"/>
        <w:tblInd w:w="18" w:type="dxa"/>
        <w:tblLook w:val="04A0" w:firstRow="1" w:lastRow="0" w:firstColumn="1" w:lastColumn="0" w:noHBand="0" w:noVBand="1"/>
      </w:tblPr>
      <w:tblGrid>
        <w:gridCol w:w="6981"/>
        <w:gridCol w:w="2361"/>
      </w:tblGrid>
      <w:tr w:rsidR="00B36AA5" w:rsidRPr="00C716BD" w14:paraId="3BF1C3F4" w14:textId="77777777" w:rsidTr="003C317F">
        <w:trPr>
          <w:cantSplit/>
          <w:tblHeader/>
        </w:trPr>
        <w:tc>
          <w:tcPr>
            <w:tcW w:w="6981" w:type="dxa"/>
            <w:shd w:val="clear" w:color="auto" w:fill="C00000"/>
          </w:tcPr>
          <w:p w14:paraId="778F9368" w14:textId="184D3D6D"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13:</w:t>
            </w:r>
            <w:r w:rsidR="00662615">
              <w:rPr>
                <w:rFonts w:cs="Arial"/>
                <w:b/>
                <w:snapToGrid w:val="0"/>
                <w:color w:val="FFFFFF"/>
                <w:sz w:val="22"/>
                <w:szCs w:val="22"/>
              </w:rPr>
              <w:tab/>
              <w:t xml:space="preserve">Sex Research and </w:t>
            </w:r>
            <w:r>
              <w:rPr>
                <w:rFonts w:cs="Arial"/>
                <w:b/>
                <w:snapToGrid w:val="0"/>
                <w:color w:val="FFFFFF"/>
                <w:sz w:val="22"/>
                <w:szCs w:val="22"/>
              </w:rPr>
              <w:t>Class</w:t>
            </w:r>
            <w:r w:rsidR="00967EAD">
              <w:rPr>
                <w:rFonts w:cs="Arial"/>
                <w:b/>
                <w:snapToGrid w:val="0"/>
                <w:color w:val="FFFFFF"/>
                <w:sz w:val="22"/>
                <w:szCs w:val="22"/>
              </w:rPr>
              <w:t xml:space="preserve"> Presentations</w:t>
            </w:r>
          </w:p>
        </w:tc>
        <w:tc>
          <w:tcPr>
            <w:tcW w:w="2361" w:type="dxa"/>
            <w:shd w:val="clear" w:color="auto" w:fill="C00000"/>
          </w:tcPr>
          <w:p w14:paraId="5A16E8E7" w14:textId="4BFEEF43" w:rsidR="00B36AA5" w:rsidRPr="00C716BD" w:rsidRDefault="00B36AA5" w:rsidP="00861985">
            <w:pPr>
              <w:keepNext/>
              <w:spacing w:before="20" w:after="20"/>
              <w:jc w:val="right"/>
              <w:rPr>
                <w:rFonts w:cs="Arial"/>
                <w:b/>
                <w:color w:val="FFFFFF"/>
                <w:sz w:val="22"/>
                <w:szCs w:val="22"/>
              </w:rPr>
            </w:pPr>
          </w:p>
        </w:tc>
      </w:tr>
    </w:tbl>
    <w:p w14:paraId="47D0B79C" w14:textId="77777777" w:rsidR="00662615" w:rsidRDefault="00662615" w:rsidP="00662615">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13943A5F" w14:textId="4C1F81CB" w:rsidR="00913E6F" w:rsidRPr="00913E6F" w:rsidRDefault="00913E6F" w:rsidP="00662615">
      <w:pPr>
        <w:pStyle w:val="Level1"/>
        <w:keepNext w:val="0"/>
      </w:pPr>
      <w:r>
        <w:t>Sex Research</w:t>
      </w:r>
    </w:p>
    <w:p w14:paraId="2D20C03A" w14:textId="0F8F9D5A" w:rsidR="00662615" w:rsidRPr="00662615" w:rsidRDefault="00662615" w:rsidP="00662615">
      <w:pPr>
        <w:pStyle w:val="Level1"/>
        <w:keepNext w:val="0"/>
      </w:pPr>
      <w:r w:rsidRPr="00662615">
        <w:rPr>
          <w:rFonts w:ascii="ArialMT" w:hAnsi="ArialMT" w:cs="ArialMT"/>
        </w:rPr>
        <w:t>Individual student presentations.</w:t>
      </w:r>
    </w:p>
    <w:p w14:paraId="5337965E" w14:textId="35AC1BEC" w:rsidR="00B36AA5" w:rsidRPr="00913E6F" w:rsidRDefault="00B36AA5" w:rsidP="00913E6F">
      <w:pPr>
        <w:pStyle w:val="BodyText"/>
      </w:pPr>
      <w:r w:rsidRPr="00913E6F">
        <w:t xml:space="preserve">This </w:t>
      </w:r>
      <w:r w:rsidR="00913E6F">
        <w:t>u</w:t>
      </w:r>
      <w:r>
        <w:t>nit</w:t>
      </w:r>
      <w:r w:rsidRPr="00913E6F">
        <w:t xml:space="preserve"> relates to course objectives 1</w:t>
      </w:r>
      <w:r>
        <w:t>-</w:t>
      </w:r>
      <w:r w:rsidRPr="00913E6F">
        <w:t>5.</w:t>
      </w:r>
    </w:p>
    <w:tbl>
      <w:tblPr>
        <w:tblW w:w="0" w:type="auto"/>
        <w:tblInd w:w="18" w:type="dxa"/>
        <w:tblLook w:val="04A0" w:firstRow="1" w:lastRow="0" w:firstColumn="1" w:lastColumn="0" w:noHBand="0" w:noVBand="1"/>
      </w:tblPr>
      <w:tblGrid>
        <w:gridCol w:w="6981"/>
        <w:gridCol w:w="2361"/>
      </w:tblGrid>
      <w:tr w:rsidR="00B36AA5" w:rsidRPr="00C716BD" w14:paraId="17A4521D" w14:textId="77777777" w:rsidTr="003C317F">
        <w:trPr>
          <w:cantSplit/>
          <w:tblHeader/>
        </w:trPr>
        <w:tc>
          <w:tcPr>
            <w:tcW w:w="6981" w:type="dxa"/>
            <w:shd w:val="clear" w:color="auto" w:fill="C00000"/>
          </w:tcPr>
          <w:p w14:paraId="16906AD8" w14:textId="5B6D216F"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14:</w:t>
            </w:r>
            <w:r w:rsidR="00662615">
              <w:rPr>
                <w:rFonts w:cs="Arial"/>
                <w:b/>
                <w:snapToGrid w:val="0"/>
                <w:color w:val="FFFFFF"/>
                <w:sz w:val="22"/>
                <w:szCs w:val="22"/>
              </w:rPr>
              <w:tab/>
              <w:t xml:space="preserve">Student Research and </w:t>
            </w:r>
            <w:r>
              <w:rPr>
                <w:rFonts w:cs="Arial"/>
                <w:b/>
                <w:snapToGrid w:val="0"/>
                <w:color w:val="FFFFFF"/>
                <w:sz w:val="22"/>
                <w:szCs w:val="22"/>
              </w:rPr>
              <w:t>Class</w:t>
            </w:r>
            <w:r w:rsidR="00967EAD">
              <w:rPr>
                <w:rFonts w:cs="Arial"/>
                <w:b/>
                <w:snapToGrid w:val="0"/>
                <w:color w:val="FFFFFF"/>
                <w:sz w:val="22"/>
                <w:szCs w:val="22"/>
              </w:rPr>
              <w:t xml:space="preserve"> Presentations</w:t>
            </w:r>
          </w:p>
        </w:tc>
        <w:tc>
          <w:tcPr>
            <w:tcW w:w="2361" w:type="dxa"/>
            <w:shd w:val="clear" w:color="auto" w:fill="C00000"/>
          </w:tcPr>
          <w:p w14:paraId="3D5F9A04" w14:textId="2E8A3FCB" w:rsidR="00B36AA5" w:rsidRPr="00C716BD" w:rsidRDefault="00B36AA5" w:rsidP="00861985">
            <w:pPr>
              <w:keepNext/>
              <w:spacing w:before="20" w:after="20"/>
              <w:jc w:val="right"/>
              <w:rPr>
                <w:rFonts w:cs="Arial"/>
                <w:b/>
                <w:color w:val="FFFFFF"/>
                <w:sz w:val="22"/>
                <w:szCs w:val="22"/>
              </w:rPr>
            </w:pPr>
          </w:p>
        </w:tc>
      </w:tr>
    </w:tbl>
    <w:p w14:paraId="3D1C72C6" w14:textId="77777777" w:rsidR="002F6EC8" w:rsidRDefault="002F6EC8" w:rsidP="002F6EC8">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78C4C0B9" w14:textId="2D5216BC" w:rsidR="00913E6F" w:rsidRPr="00913E6F" w:rsidRDefault="00913E6F" w:rsidP="002F6EC8">
      <w:pPr>
        <w:pStyle w:val="Level1"/>
        <w:keepNext w:val="0"/>
      </w:pPr>
      <w:r>
        <w:t>Student Research</w:t>
      </w:r>
    </w:p>
    <w:p w14:paraId="076BF205" w14:textId="020E46F4" w:rsidR="002F6EC8" w:rsidRPr="00662615" w:rsidRDefault="002F6EC8" w:rsidP="002F6EC8">
      <w:pPr>
        <w:pStyle w:val="Level1"/>
        <w:keepNext w:val="0"/>
      </w:pPr>
      <w:r w:rsidRPr="00662615">
        <w:rPr>
          <w:rFonts w:ascii="ArialMT" w:hAnsi="ArialMT" w:cs="ArialMT"/>
        </w:rPr>
        <w:t>Individual student presentations.</w:t>
      </w:r>
    </w:p>
    <w:p w14:paraId="6F8481FE" w14:textId="00655830" w:rsidR="00B36AA5" w:rsidRPr="00913E6F" w:rsidRDefault="00B36AA5" w:rsidP="003C317F">
      <w:pPr>
        <w:autoSpaceDE w:val="0"/>
        <w:autoSpaceDN w:val="0"/>
        <w:adjustRightInd w:val="0"/>
      </w:pPr>
      <w:r w:rsidRPr="00913E6F">
        <w:t xml:space="preserve">This </w:t>
      </w:r>
      <w:r w:rsidR="00662615">
        <w:rPr>
          <w:rFonts w:ascii="ArialMT" w:hAnsi="ArialMT" w:cs="ArialMT"/>
          <w:color w:val="000000"/>
        </w:rPr>
        <w:t>unit</w:t>
      </w:r>
      <w:r w:rsidRPr="00913E6F">
        <w:t xml:space="preserve"> relates to course objectives 1</w:t>
      </w:r>
      <w:r>
        <w:t>-</w:t>
      </w:r>
      <w:r w:rsidRPr="00913E6F">
        <w:t>5.</w:t>
      </w:r>
    </w:p>
    <w:p w14:paraId="0CEB3889" w14:textId="77777777" w:rsidR="00662615" w:rsidRDefault="00662615" w:rsidP="00662615">
      <w:pPr>
        <w:autoSpaceDE w:val="0"/>
        <w:autoSpaceDN w:val="0"/>
        <w:adjustRightInd w:val="0"/>
        <w:rPr>
          <w:rFonts w:ascii="Arial-BoldMT" w:hAnsi="Arial-BoldMT" w:cs="Arial-BoldMT"/>
          <w:b/>
          <w:bCs/>
          <w:color w:val="FFFFFF"/>
          <w:sz w:val="22"/>
          <w:szCs w:val="22"/>
        </w:rPr>
      </w:pPr>
      <w:proofErr w:type="spellStart"/>
      <w:r>
        <w:rPr>
          <w:rFonts w:ascii="Arial-BoldMT" w:hAnsi="Arial-BoldMT" w:cs="Arial-BoldMT"/>
          <w:b/>
          <w:bCs/>
          <w:color w:val="FFFFFF"/>
          <w:sz w:val="22"/>
          <w:szCs w:val="22"/>
        </w:rPr>
        <w:t>ractice</w:t>
      </w:r>
      <w:proofErr w:type="spellEnd"/>
      <w:r>
        <w:rPr>
          <w:rFonts w:ascii="Arial-BoldMT" w:hAnsi="Arial-BoldMT" w:cs="Arial-BoldMT"/>
          <w:b/>
          <w:bCs/>
          <w:color w:val="FFFFFF"/>
          <w:sz w:val="22"/>
          <w:szCs w:val="22"/>
        </w:rPr>
        <w:t xml:space="preserve"> in Social Work</w:t>
      </w:r>
    </w:p>
    <w:tbl>
      <w:tblPr>
        <w:tblW w:w="0" w:type="auto"/>
        <w:tblInd w:w="18" w:type="dxa"/>
        <w:tblLook w:val="04A0" w:firstRow="1" w:lastRow="0" w:firstColumn="1" w:lastColumn="0" w:noHBand="0" w:noVBand="1"/>
      </w:tblPr>
      <w:tblGrid>
        <w:gridCol w:w="6981"/>
        <w:gridCol w:w="2361"/>
      </w:tblGrid>
      <w:tr w:rsidR="002F6EC8" w:rsidRPr="00C716BD" w14:paraId="30C602A8" w14:textId="77777777" w:rsidTr="0097284F">
        <w:trPr>
          <w:cantSplit/>
          <w:tblHeader/>
        </w:trPr>
        <w:tc>
          <w:tcPr>
            <w:tcW w:w="6981" w:type="dxa"/>
            <w:shd w:val="clear" w:color="auto" w:fill="C00000"/>
          </w:tcPr>
          <w:p w14:paraId="36E48E9A" w14:textId="77777777" w:rsidR="002F6EC8" w:rsidRDefault="002F6EC8" w:rsidP="002F6EC8">
            <w:pPr>
              <w:autoSpaceDE w:val="0"/>
              <w:autoSpaceDN w:val="0"/>
              <w:adjustRightInd w:val="0"/>
              <w:rPr>
                <w:rFonts w:ascii="Arial-BoldMT" w:hAnsi="Arial-BoldMT" w:cs="Arial-BoldMT"/>
                <w:b/>
                <w:bCs/>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Pr>
                <w:rFonts w:ascii="Arial-BoldMT" w:hAnsi="Arial-BoldMT" w:cs="Arial-BoldMT"/>
                <w:b/>
                <w:bCs/>
                <w:color w:val="FFFFFF"/>
                <w:sz w:val="22"/>
                <w:szCs w:val="22"/>
              </w:rPr>
              <w:t>Increasing the Synergy Between Research and</w:t>
            </w:r>
          </w:p>
          <w:p w14:paraId="793F8891" w14:textId="64EFE6A5" w:rsidR="002F6EC8" w:rsidRPr="00C716BD" w:rsidRDefault="002F6EC8" w:rsidP="007A743E">
            <w:pPr>
              <w:keepNext/>
              <w:spacing w:before="20" w:after="20"/>
              <w:ind w:left="2760" w:hanging="1332"/>
              <w:rPr>
                <w:rFonts w:cs="Arial"/>
                <w:b/>
                <w:color w:val="FFFFFF"/>
                <w:sz w:val="22"/>
                <w:szCs w:val="22"/>
              </w:rPr>
            </w:pPr>
            <w:r>
              <w:rPr>
                <w:rFonts w:ascii="Arial-BoldMT" w:hAnsi="Arial-BoldMT" w:cs="Arial-BoldMT"/>
                <w:b/>
                <w:bCs/>
                <w:color w:val="FFFFFF"/>
                <w:sz w:val="22"/>
                <w:szCs w:val="22"/>
              </w:rPr>
              <w:t>Practice in Social Work</w:t>
            </w:r>
            <w:r w:rsidR="00A970CA">
              <w:rPr>
                <w:rFonts w:ascii="Arial-BoldMT" w:hAnsi="Arial-BoldMT" w:cs="Arial-BoldMT"/>
                <w:b/>
                <w:bCs/>
                <w:color w:val="FFFFFF"/>
                <w:sz w:val="22"/>
                <w:szCs w:val="22"/>
              </w:rPr>
              <w:t xml:space="preserve"> and Class Presentations</w:t>
            </w:r>
          </w:p>
        </w:tc>
        <w:tc>
          <w:tcPr>
            <w:tcW w:w="2361" w:type="dxa"/>
            <w:shd w:val="clear" w:color="auto" w:fill="C00000"/>
          </w:tcPr>
          <w:p w14:paraId="15672368" w14:textId="77777777" w:rsidR="002F6EC8" w:rsidRPr="00C716BD" w:rsidRDefault="002F6EC8" w:rsidP="0097284F">
            <w:pPr>
              <w:keepNext/>
              <w:spacing w:before="20" w:after="20"/>
              <w:jc w:val="right"/>
              <w:rPr>
                <w:rFonts w:cs="Arial"/>
                <w:b/>
                <w:color w:val="FFFFFF"/>
                <w:sz w:val="22"/>
                <w:szCs w:val="22"/>
              </w:rPr>
            </w:pPr>
          </w:p>
        </w:tc>
      </w:tr>
    </w:tbl>
    <w:p w14:paraId="3760B183" w14:textId="77777777" w:rsidR="00662615" w:rsidRDefault="00662615" w:rsidP="00662615">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1386B733" w14:textId="77777777" w:rsidR="00662615" w:rsidRPr="002F6EC8" w:rsidRDefault="00662615" w:rsidP="002F6EC8">
      <w:pPr>
        <w:pStyle w:val="Level1"/>
        <w:keepNext w:val="0"/>
      </w:pPr>
      <w:r w:rsidRPr="002F6EC8">
        <w:rPr>
          <w:rFonts w:ascii="ArialMT" w:hAnsi="ArialMT" w:cs="ArialMT"/>
        </w:rPr>
        <w:t>Reviewing the importance of research for social work practice</w:t>
      </w:r>
    </w:p>
    <w:p w14:paraId="322ED361" w14:textId="77777777" w:rsidR="00662615" w:rsidRPr="002F6EC8" w:rsidRDefault="00662615" w:rsidP="002F6EC8">
      <w:pPr>
        <w:pStyle w:val="Level1"/>
        <w:keepNext w:val="0"/>
      </w:pPr>
      <w:r w:rsidRPr="002F6EC8">
        <w:rPr>
          <w:rFonts w:ascii="ArialMT" w:hAnsi="ArialMT" w:cs="ArialMT"/>
        </w:rPr>
        <w:t>Reviewing the ways data informs problems/needs, practices/intervention, evaluation</w:t>
      </w:r>
    </w:p>
    <w:p w14:paraId="496FFE63" w14:textId="4A1D470B" w:rsidR="00662615" w:rsidRPr="00A970CA" w:rsidRDefault="00662615" w:rsidP="002F6EC8">
      <w:pPr>
        <w:pStyle w:val="Level1"/>
        <w:keepNext w:val="0"/>
      </w:pPr>
      <w:r w:rsidRPr="002F6EC8">
        <w:rPr>
          <w:rFonts w:ascii="ArialMT" w:hAnsi="ArialMT" w:cs="ArialMT"/>
        </w:rPr>
        <w:t>Course evaluations</w:t>
      </w:r>
    </w:p>
    <w:p w14:paraId="603B4A62" w14:textId="54A24C61" w:rsidR="00A970CA" w:rsidRPr="002F6EC8" w:rsidRDefault="00A970CA" w:rsidP="002F6EC8">
      <w:pPr>
        <w:pStyle w:val="Level1"/>
        <w:keepNext w:val="0"/>
      </w:pPr>
      <w:r>
        <w:rPr>
          <w:rFonts w:ascii="ArialMT" w:hAnsi="ArialMT" w:cs="ArialMT"/>
        </w:rPr>
        <w:t>Individual student presentations</w:t>
      </w:r>
    </w:p>
    <w:p w14:paraId="687F071C"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This unit relates to course objectives 1–5.</w:t>
      </w:r>
    </w:p>
    <w:p w14:paraId="70C3341D" w14:textId="5A052C58" w:rsidR="00662615" w:rsidRDefault="00662615" w:rsidP="00662615">
      <w:pPr>
        <w:autoSpaceDE w:val="0"/>
        <w:autoSpaceDN w:val="0"/>
        <w:adjustRightInd w:val="0"/>
        <w:rPr>
          <w:rFonts w:ascii="ArialMT" w:hAnsi="ArialMT" w:cs="ArialMT"/>
          <w:color w:val="000000"/>
        </w:rPr>
      </w:pPr>
    </w:p>
    <w:p w14:paraId="0BB32C1B" w14:textId="77777777" w:rsidR="002F6EC8" w:rsidRDefault="00662615" w:rsidP="00662615">
      <w:pPr>
        <w:autoSpaceDE w:val="0"/>
        <w:autoSpaceDN w:val="0"/>
        <w:adjustRightInd w:val="0"/>
        <w:rPr>
          <w:rFonts w:ascii="Arial-BoldMT" w:hAnsi="Arial-BoldMT" w:cs="Arial-BoldMT"/>
          <w:b/>
          <w:bCs/>
          <w:color w:val="FFFFFF"/>
          <w:sz w:val="22"/>
          <w:szCs w:val="22"/>
        </w:rPr>
      </w:pPr>
      <w:r>
        <w:rPr>
          <w:rFonts w:ascii="Arial-BoldMT" w:hAnsi="Arial-BoldMT" w:cs="Arial-BoldMT"/>
          <w:b/>
          <w:bCs/>
          <w:color w:val="FFFFFF"/>
          <w:sz w:val="22"/>
          <w:szCs w:val="22"/>
        </w:rPr>
        <w:t>STUDY DAYS / NO CLASSES DA</w:t>
      </w:r>
      <w:r w:rsidR="002F6EC8">
        <w:rPr>
          <w:rFonts w:ascii="Arial-BoldMT" w:hAnsi="Arial-BoldMT" w:cs="Arial-BoldMT"/>
          <w:b/>
          <w:bCs/>
          <w:color w:val="FFFFFF"/>
          <w:sz w:val="22"/>
          <w:szCs w:val="22"/>
        </w:rPr>
        <w:t>TE</w:t>
      </w:r>
      <w:r>
        <w:rPr>
          <w:rFonts w:ascii="Arial-BoldMT" w:hAnsi="Arial-BoldMT" w:cs="Arial-BoldMT"/>
          <w:b/>
          <w:bCs/>
          <w:color w:val="FFFFFF"/>
          <w:sz w:val="22"/>
          <w:szCs w:val="22"/>
        </w:rPr>
        <w:t>A</w:t>
      </w:r>
    </w:p>
    <w:p w14:paraId="3D0A7C49" w14:textId="77777777" w:rsidR="002F6EC8" w:rsidRDefault="002F6EC8" w:rsidP="00662615">
      <w:pPr>
        <w:autoSpaceDE w:val="0"/>
        <w:autoSpaceDN w:val="0"/>
        <w:adjustRightInd w:val="0"/>
        <w:rPr>
          <w:rFonts w:ascii="Arial-BoldMT" w:hAnsi="Arial-BoldMT" w:cs="Arial-BoldMT"/>
          <w:b/>
          <w:bCs/>
          <w:color w:val="FFFFFF"/>
          <w:sz w:val="22"/>
          <w:szCs w:val="22"/>
        </w:rPr>
      </w:pPr>
    </w:p>
    <w:p w14:paraId="3038D518" w14:textId="77777777" w:rsidR="00662615" w:rsidRDefault="00662615" w:rsidP="00662615">
      <w:pPr>
        <w:autoSpaceDE w:val="0"/>
        <w:autoSpaceDN w:val="0"/>
        <w:adjustRightInd w:val="0"/>
        <w:rPr>
          <w:rFonts w:ascii="Arial-BoldMT" w:hAnsi="Arial-BoldMT" w:cs="Arial-BoldMT"/>
          <w:b/>
          <w:bCs/>
          <w:color w:val="FFFFFF"/>
          <w:sz w:val="22"/>
          <w:szCs w:val="22"/>
        </w:rPr>
      </w:pPr>
      <w:r>
        <w:rPr>
          <w:rFonts w:ascii="Arial-BoldMT" w:hAnsi="Arial-BoldMT" w:cs="Arial-BoldMT"/>
          <w:b/>
          <w:bCs/>
          <w:color w:val="FFFFFF"/>
          <w:sz w:val="22"/>
          <w:szCs w:val="22"/>
        </w:rPr>
        <w:t>L PAPER SUBMISSION DATESTUDY DAYS / NO CLASSES DATE</w:t>
      </w:r>
    </w:p>
    <w:p w14:paraId="0F53C939" w14:textId="77777777" w:rsidR="00662615" w:rsidRPr="0096763A" w:rsidRDefault="00662615" w:rsidP="00662615">
      <w:pPr>
        <w:pStyle w:val="BodyText"/>
        <w:ind w:left="720" w:hanging="720"/>
        <w:rPr>
          <w:szCs w:val="20"/>
        </w:rPr>
      </w:pPr>
      <w:r>
        <w:rPr>
          <w:rFonts w:ascii="Arial-BoldMT" w:hAnsi="Arial-BoldMT" w:cs="Arial-BoldMT"/>
          <w:b/>
          <w:bCs/>
          <w:color w:val="FFFFFF"/>
          <w:sz w:val="22"/>
          <w:szCs w:val="22"/>
        </w:rPr>
        <w:t>FINAL PAPER SUBMISSION DATE</w:t>
      </w:r>
    </w:p>
    <w:p w14:paraId="1C5B3878" w14:textId="77777777" w:rsidR="008C298A" w:rsidRPr="00FC07B7" w:rsidRDefault="008C298A" w:rsidP="00B36AA5">
      <w:pPr>
        <w:ind w:left="720" w:hanging="720"/>
        <w:jc w:val="center"/>
        <w:rPr>
          <w:rFonts w:cs="Arial"/>
          <w:b/>
          <w:bCs/>
          <w:color w:val="262626"/>
          <w:sz w:val="4"/>
          <w:szCs w:val="4"/>
        </w:rPr>
      </w:pPr>
    </w:p>
    <w:p w14:paraId="4781140C" w14:textId="3844FF2A" w:rsidR="0005093D" w:rsidRDefault="002F6EC8" w:rsidP="00995272">
      <w:pPr>
        <w:pStyle w:val="BodyText"/>
        <w:spacing w:after="0"/>
      </w:pPr>
      <w:r>
        <w:rPr>
          <w:b/>
          <w:bCs/>
          <w:color w:val="262626"/>
          <w:sz w:val="32"/>
          <w:szCs w:val="32"/>
        </w:rPr>
        <w:br w:type="column"/>
      </w:r>
    </w:p>
    <w:p w14:paraId="56E688AD" w14:textId="301AFFDF" w:rsidR="008C298A" w:rsidRPr="00C6555F" w:rsidRDefault="008C298A" w:rsidP="00C6555F">
      <w:pPr>
        <w:ind w:left="720" w:hanging="720"/>
        <w:jc w:val="center"/>
        <w:rPr>
          <w:b/>
          <w:color w:val="262626"/>
          <w:sz w:val="4"/>
        </w:rPr>
      </w:pPr>
    </w:p>
    <w:p w14:paraId="651643BD" w14:textId="6EB73705"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231A345" w14:textId="77777777" w:rsidR="008C298A" w:rsidRDefault="008C298A" w:rsidP="00AF0D4D">
      <w:pPr>
        <w:pStyle w:val="Heading1"/>
        <w:numPr>
          <w:ilvl w:val="0"/>
          <w:numId w:val="30"/>
        </w:numPr>
      </w:pPr>
      <w:r w:rsidRPr="00D7741C">
        <w:t>Attendance Policy</w:t>
      </w:r>
    </w:p>
    <w:p w14:paraId="65516056"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8" w:history="1">
        <w:r w:rsidRPr="00AF0D4D">
          <w:rPr>
            <w:rStyle w:val="Hyperlink"/>
            <w:color w:val="FF0000"/>
          </w:rPr>
          <w:t>xxx@usc.edu</w:t>
        </w:r>
      </w:hyperlink>
      <w:r w:rsidRPr="00D20FB5">
        <w:t>) of any anticipated absence or reason for tardiness.</w:t>
      </w:r>
    </w:p>
    <w:p w14:paraId="7DE9AE03"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63D03067" w14:textId="431AA431" w:rsidR="00FB0445" w:rsidRPr="00FB0445" w:rsidRDefault="008C298A" w:rsidP="00FB0445">
      <w:pPr>
        <w:pStyle w:val="BodyText"/>
      </w:pPr>
      <w:r w:rsidRPr="00D20FB5">
        <w:t xml:space="preserve">Please refer to </w:t>
      </w:r>
      <w:r w:rsidR="00AF0D4D">
        <w:t>SC</w:t>
      </w:r>
      <w:r w:rsidR="005D3ED4">
        <w:t>ampus</w:t>
      </w:r>
      <w:r w:rsidRPr="00D20FB5">
        <w:t xml:space="preserve"> and to the USC School of Social Work Student Handbook for additional information on attendance policies.</w:t>
      </w:r>
    </w:p>
    <w:p w14:paraId="7F357D17" w14:textId="5BDC4484" w:rsidR="00761F62" w:rsidRDefault="00761F62" w:rsidP="00AF0D4D">
      <w:pPr>
        <w:pStyle w:val="Heading1"/>
        <w:numPr>
          <w:ilvl w:val="0"/>
          <w:numId w:val="30"/>
        </w:numPr>
      </w:pPr>
      <w:r>
        <w:t>Academic Conduct</w:t>
      </w:r>
    </w:p>
    <w:p w14:paraId="420CE9F2" w14:textId="77777777" w:rsidR="00761F62" w:rsidRPr="00761F62" w:rsidRDefault="00761F62" w:rsidP="00761F62">
      <w:pPr>
        <w:rPr>
          <w:rFonts w:cs="Arial"/>
        </w:rPr>
      </w:pPr>
      <w:r w:rsidRPr="00761F62">
        <w:rPr>
          <w:rFonts w:cs="Arial"/>
        </w:rPr>
        <w:t>Plagiarism – presenting someone else’s ideas as your own, either verbatim or recast in your own words – is a serious academic offense with serious consequences. Please familiarize yourself with the discussion of plagiarism in </w:t>
      </w:r>
      <w:r w:rsidRPr="00761F62">
        <w:rPr>
          <w:rFonts w:cs="Arial"/>
          <w:i/>
          <w:iCs/>
        </w:rPr>
        <w:t>SCampus</w:t>
      </w:r>
      <w:r w:rsidRPr="00761F62">
        <w:rPr>
          <w:rFonts w:cs="Arial"/>
        </w:rPr>
        <w:t xml:space="preserve"> in Part B, Section 11, “Behavior Violating University Standards” </w:t>
      </w:r>
      <w:hyperlink r:id="rId39" w:history="1">
        <w:r w:rsidRPr="00761F62">
          <w:rPr>
            <w:rStyle w:val="Hyperlink"/>
            <w:rFonts w:cs="Arial"/>
          </w:rPr>
          <w:t>https://policy.usc.edu/scampus-part-b/</w:t>
        </w:r>
      </w:hyperlink>
      <w:r w:rsidRPr="00761F62">
        <w:rPr>
          <w:rFonts w:cs="Arial"/>
        </w:rPr>
        <w:t>.  Other forms of academic dishonesty are equally unacceptable.  See additional information in </w:t>
      </w:r>
      <w:r w:rsidRPr="00761F62">
        <w:rPr>
          <w:rFonts w:cs="Arial"/>
          <w:i/>
          <w:iCs/>
        </w:rPr>
        <w:t>SCampus </w:t>
      </w:r>
      <w:r w:rsidRPr="00761F62">
        <w:rPr>
          <w:rFonts w:cs="Arial"/>
        </w:rPr>
        <w:t>and university policies on scientific misconduct, </w:t>
      </w:r>
      <w:hyperlink r:id="rId40" w:tgtFrame="_blank" w:history="1">
        <w:r w:rsidRPr="00761F62">
          <w:rPr>
            <w:rStyle w:val="Hyperlink"/>
            <w:rFonts w:cs="Arial"/>
          </w:rPr>
          <w:t>http://policy.usc.edu/scientific-misconduct</w:t>
        </w:r>
      </w:hyperlink>
      <w:r w:rsidRPr="00761F62">
        <w:rPr>
          <w:rFonts w:cs="Arial"/>
        </w:rPr>
        <w:t>.</w:t>
      </w:r>
    </w:p>
    <w:p w14:paraId="0477B5DF" w14:textId="77777777" w:rsidR="00761F62" w:rsidRPr="00AF0D4D" w:rsidRDefault="00761F62" w:rsidP="00AF0D4D">
      <w:pPr>
        <w:pStyle w:val="Heading1"/>
        <w:numPr>
          <w:ilvl w:val="0"/>
          <w:numId w:val="30"/>
        </w:numPr>
      </w:pPr>
      <w:r w:rsidRPr="00AF0D4D">
        <w:t>Support Systems</w:t>
      </w:r>
    </w:p>
    <w:p w14:paraId="7F88CE07" w14:textId="59ECFC30" w:rsidR="00761F62" w:rsidRPr="00485D83" w:rsidRDefault="00761F62" w:rsidP="00AF0D4D">
      <w:pPr>
        <w:pStyle w:val="NormalWeb"/>
        <w:spacing w:before="0" w:beforeAutospacing="0" w:after="0" w:afterAutospacing="0"/>
        <w:ind w:right="-576"/>
        <w:rPr>
          <w:rFonts w:cs="Arial"/>
          <w:i/>
        </w:rPr>
      </w:pPr>
      <w:r w:rsidRPr="00AF0D4D">
        <w:rPr>
          <w:i/>
          <w:color w:val="000000"/>
        </w:rPr>
        <w:t xml:space="preserve">Student Counseling Services (SCS) </w:t>
      </w:r>
      <w:r w:rsidR="005D3ED4">
        <w:rPr>
          <w:rFonts w:cs="Arial"/>
          <w:bCs/>
          <w:i/>
          <w:color w:val="000000"/>
          <w:szCs w:val="20"/>
        </w:rPr>
        <w:t>–</w:t>
      </w:r>
      <w:r w:rsidRPr="00AF0D4D">
        <w:rPr>
          <w:i/>
          <w:color w:val="000000"/>
        </w:rPr>
        <w:t xml:space="preserve"> (213) 740-7711 – 24/7 on call</w:t>
      </w:r>
    </w:p>
    <w:p w14:paraId="3E54CE37" w14:textId="5366BB93" w:rsidR="00761F62" w:rsidRPr="00485D83" w:rsidRDefault="00761F62" w:rsidP="00AF0D4D">
      <w:pPr>
        <w:pStyle w:val="NormalWeb"/>
        <w:spacing w:before="0" w:beforeAutospacing="0" w:after="0" w:afterAutospacing="0"/>
        <w:ind w:right="-576"/>
        <w:rPr>
          <w:rFonts w:cs="Arial"/>
        </w:rPr>
      </w:pPr>
      <w:r w:rsidRPr="00AF0D4D">
        <w:rPr>
          <w:color w:val="000000"/>
        </w:rPr>
        <w:t>Free and confidential mental health treatment for students, including short-term psychotherapy, group counseling, stress fitness workshops, and crisis intervention</w:t>
      </w:r>
      <w:r w:rsidR="005D3ED4">
        <w:rPr>
          <w:rFonts w:cs="Arial"/>
          <w:color w:val="000000"/>
          <w:szCs w:val="20"/>
        </w:rPr>
        <w:t xml:space="preserve">. </w:t>
      </w:r>
      <w:hyperlink r:id="rId41" w:history="1">
        <w:r w:rsidR="005D3ED4">
          <w:rPr>
            <w:rStyle w:val="Hyperlink"/>
            <w:szCs w:val="20"/>
          </w:rPr>
          <w:t>engemannshc.usc.edu/counseling</w:t>
        </w:r>
      </w:hyperlink>
    </w:p>
    <w:p w14:paraId="5677EE91" w14:textId="77777777" w:rsidR="00761F62" w:rsidRPr="00AF0D4D" w:rsidRDefault="00761F62" w:rsidP="00AF0D4D">
      <w:pPr>
        <w:pStyle w:val="NormalWeb"/>
        <w:spacing w:before="0" w:beforeAutospacing="0" w:after="0" w:afterAutospacing="0"/>
        <w:ind w:right="-576"/>
        <w:rPr>
          <w:b/>
          <w:color w:val="000000"/>
        </w:rPr>
      </w:pPr>
    </w:p>
    <w:p w14:paraId="520821AB" w14:textId="5FED7721" w:rsidR="00761F62" w:rsidRPr="00485D83" w:rsidRDefault="00761F62" w:rsidP="00AF0D4D">
      <w:pPr>
        <w:pStyle w:val="NormalWeb"/>
        <w:spacing w:before="0" w:beforeAutospacing="0" w:after="0" w:afterAutospacing="0"/>
        <w:ind w:right="-576"/>
        <w:rPr>
          <w:rFonts w:cs="Arial"/>
          <w:i/>
        </w:rPr>
      </w:pPr>
      <w:r w:rsidRPr="00AF0D4D">
        <w:rPr>
          <w:i/>
          <w:color w:val="000000"/>
        </w:rPr>
        <w:t xml:space="preserve">National Suicide Prevention Lifeline </w:t>
      </w:r>
      <w:r w:rsidR="005D3ED4">
        <w:rPr>
          <w:rFonts w:cs="Arial"/>
          <w:bCs/>
          <w:i/>
          <w:color w:val="000000"/>
          <w:szCs w:val="20"/>
        </w:rPr>
        <w:t xml:space="preserve">– </w:t>
      </w:r>
      <w:r w:rsidRPr="00AF0D4D">
        <w:rPr>
          <w:i/>
          <w:color w:val="000000"/>
        </w:rPr>
        <w:t>1</w:t>
      </w:r>
      <w:r w:rsidR="005D3ED4">
        <w:rPr>
          <w:rFonts w:cs="Arial"/>
          <w:bCs/>
          <w:i/>
          <w:color w:val="000000"/>
          <w:szCs w:val="20"/>
        </w:rPr>
        <w:t xml:space="preserve"> (</w:t>
      </w:r>
      <w:r w:rsidRPr="00AF0D4D">
        <w:rPr>
          <w:i/>
          <w:color w:val="000000"/>
        </w:rPr>
        <w:t>800</w:t>
      </w:r>
      <w:r w:rsidR="005D3ED4">
        <w:rPr>
          <w:rFonts w:cs="Arial"/>
          <w:bCs/>
          <w:i/>
          <w:color w:val="000000"/>
          <w:szCs w:val="20"/>
        </w:rPr>
        <w:t xml:space="preserve">) </w:t>
      </w:r>
      <w:r w:rsidRPr="00AF0D4D">
        <w:rPr>
          <w:i/>
          <w:color w:val="000000"/>
        </w:rPr>
        <w:t>273-8255</w:t>
      </w:r>
    </w:p>
    <w:p w14:paraId="1D0073AA" w14:textId="27E1E867" w:rsidR="00761F62" w:rsidRPr="00485D83" w:rsidRDefault="00761F62" w:rsidP="00AF0D4D">
      <w:pPr>
        <w:pStyle w:val="NormalWeb"/>
        <w:spacing w:before="0" w:beforeAutospacing="0" w:after="0" w:afterAutospacing="0"/>
        <w:ind w:right="-576"/>
        <w:rPr>
          <w:rFonts w:cs="Arial"/>
        </w:rPr>
      </w:pPr>
      <w:r w:rsidRPr="00AF0D4D">
        <w:rPr>
          <w:color w:val="000000"/>
        </w:rPr>
        <w:t>Provides free and confidential emotional support to people in suicidal crisis or emotional distress 24 hours a day, 7 days a week.</w:t>
      </w:r>
      <w:hyperlink r:id="rId42" w:history="1">
        <w:r w:rsidRPr="00485D83">
          <w:rPr>
            <w:rStyle w:val="Hyperlink"/>
            <w:rFonts w:cs="Arial"/>
          </w:rPr>
          <w:t xml:space="preserve"> www.suicidepreventionlifeline.org</w:t>
        </w:r>
      </w:hyperlink>
    </w:p>
    <w:p w14:paraId="356212BB" w14:textId="77777777" w:rsidR="00761F62" w:rsidRPr="00AF0D4D" w:rsidRDefault="00761F62" w:rsidP="00AF0D4D">
      <w:pPr>
        <w:pStyle w:val="NormalWeb"/>
        <w:spacing w:before="0" w:beforeAutospacing="0" w:after="0" w:afterAutospacing="0"/>
        <w:ind w:right="-576"/>
        <w:rPr>
          <w:b/>
          <w:color w:val="000000"/>
        </w:rPr>
      </w:pPr>
    </w:p>
    <w:p w14:paraId="0E755ED6" w14:textId="7E1EE45A" w:rsidR="00761F62" w:rsidRPr="00485D83" w:rsidRDefault="00761F62" w:rsidP="00AF0D4D">
      <w:pPr>
        <w:pStyle w:val="NormalWeb"/>
        <w:spacing w:before="0" w:beforeAutospacing="0" w:after="0" w:afterAutospacing="0"/>
        <w:ind w:right="-576"/>
        <w:rPr>
          <w:rFonts w:cs="Arial"/>
          <w:i/>
        </w:rPr>
      </w:pPr>
      <w:r w:rsidRPr="00AF0D4D">
        <w:rPr>
          <w:i/>
          <w:color w:val="000000"/>
        </w:rPr>
        <w:t xml:space="preserve">Relationship </w:t>
      </w:r>
      <w:r w:rsidR="005D3ED4">
        <w:rPr>
          <w:rFonts w:cs="Arial"/>
          <w:bCs/>
          <w:i/>
          <w:color w:val="000000"/>
          <w:szCs w:val="20"/>
        </w:rPr>
        <w:t>and</w:t>
      </w:r>
      <w:r w:rsidRPr="00AF0D4D">
        <w:rPr>
          <w:i/>
          <w:color w:val="000000"/>
        </w:rPr>
        <w:t xml:space="preserve"> Sexual Violence Prevention Services (RSVP) </w:t>
      </w:r>
      <w:r w:rsidR="005D3ED4">
        <w:rPr>
          <w:rFonts w:cs="Arial"/>
          <w:bCs/>
          <w:i/>
          <w:color w:val="000000"/>
          <w:szCs w:val="20"/>
        </w:rPr>
        <w:t>–</w:t>
      </w:r>
      <w:r w:rsidRPr="00AF0D4D">
        <w:rPr>
          <w:i/>
          <w:color w:val="000000"/>
        </w:rPr>
        <w:t xml:space="preserve"> (213) 740-4900 </w:t>
      </w:r>
      <w:r w:rsidR="005D3ED4">
        <w:rPr>
          <w:rFonts w:cs="Arial"/>
          <w:bCs/>
          <w:i/>
          <w:color w:val="000000"/>
          <w:szCs w:val="20"/>
        </w:rPr>
        <w:t>–</w:t>
      </w:r>
      <w:r w:rsidRPr="00AF0D4D">
        <w:rPr>
          <w:i/>
          <w:color w:val="000000"/>
        </w:rPr>
        <w:t xml:space="preserve"> 24/7 on call</w:t>
      </w:r>
    </w:p>
    <w:p w14:paraId="47C3F57C" w14:textId="51612999" w:rsidR="00761F62" w:rsidRPr="00AF0D4D" w:rsidRDefault="00761F62" w:rsidP="00AF0D4D">
      <w:pPr>
        <w:pStyle w:val="NormalWeb"/>
        <w:spacing w:before="0" w:beforeAutospacing="0" w:after="0" w:afterAutospacing="0"/>
        <w:ind w:right="-576"/>
        <w:rPr>
          <w:color w:val="000000"/>
        </w:rPr>
      </w:pPr>
      <w:r w:rsidRPr="00AF0D4D">
        <w:rPr>
          <w:color w:val="000000"/>
        </w:rPr>
        <w:t xml:space="preserve">Free and confidential therapy services, workshops, and training for situations related to gender-based harm. </w:t>
      </w:r>
      <w:hyperlink r:id="rId43" w:history="1">
        <w:r w:rsidRPr="00485D83">
          <w:rPr>
            <w:rStyle w:val="Hyperlink"/>
            <w:rFonts w:cs="Arial"/>
          </w:rPr>
          <w:t>engemannshc.usc.edu/rsvp</w:t>
        </w:r>
      </w:hyperlink>
    </w:p>
    <w:p w14:paraId="43AD634C" w14:textId="77777777" w:rsidR="00761F62" w:rsidRPr="00AF0D4D" w:rsidRDefault="00761F62" w:rsidP="00AF0D4D">
      <w:pPr>
        <w:pStyle w:val="NormalWeb"/>
        <w:spacing w:before="0" w:beforeAutospacing="0" w:after="0" w:afterAutospacing="0"/>
        <w:ind w:right="-576"/>
      </w:pPr>
    </w:p>
    <w:p w14:paraId="6DC73EDC" w14:textId="77777777" w:rsidR="00761F62" w:rsidRPr="00485D83" w:rsidRDefault="00761F62" w:rsidP="00AF0D4D">
      <w:pPr>
        <w:pStyle w:val="NormalWeb"/>
        <w:spacing w:before="0" w:beforeAutospacing="0" w:after="0" w:afterAutospacing="0"/>
        <w:ind w:right="-576"/>
        <w:rPr>
          <w:rFonts w:cs="Arial"/>
          <w:i/>
        </w:rPr>
      </w:pPr>
      <w:r w:rsidRPr="00AF0D4D">
        <w:rPr>
          <w:i/>
          <w:color w:val="000000"/>
        </w:rPr>
        <w:t>Sexual Assault Resource Center</w:t>
      </w:r>
    </w:p>
    <w:p w14:paraId="0FC37F7A" w14:textId="3692AC7A" w:rsidR="00761F62" w:rsidRPr="00485D83" w:rsidRDefault="00761F62" w:rsidP="00AF0D4D">
      <w:pPr>
        <w:pStyle w:val="NormalWeb"/>
        <w:spacing w:before="0" w:beforeAutospacing="0" w:after="0" w:afterAutospacing="0"/>
        <w:ind w:right="-576"/>
        <w:rPr>
          <w:rFonts w:cs="Arial"/>
        </w:rPr>
      </w:pPr>
      <w:r w:rsidRPr="00AF0D4D">
        <w:rPr>
          <w:color w:val="000000"/>
        </w:rPr>
        <w:t>For more information about how to get help or help a survivor, rights, reporting options, and additional resources, visit the website</w:t>
      </w:r>
      <w:r w:rsidR="005D3ED4">
        <w:rPr>
          <w:rFonts w:cs="Arial"/>
          <w:color w:val="000000"/>
          <w:szCs w:val="20"/>
        </w:rPr>
        <w:t xml:space="preserve">: </w:t>
      </w:r>
      <w:hyperlink r:id="rId44" w:history="1">
        <w:r w:rsidRPr="00485D83">
          <w:rPr>
            <w:rStyle w:val="Hyperlink"/>
            <w:rFonts w:cs="Arial"/>
          </w:rPr>
          <w:t>sarc.usc.edu</w:t>
        </w:r>
      </w:hyperlink>
    </w:p>
    <w:p w14:paraId="59FE210B" w14:textId="77777777" w:rsidR="00761F62" w:rsidRPr="00AF0D4D" w:rsidRDefault="00761F62" w:rsidP="00AF0D4D">
      <w:pPr>
        <w:pStyle w:val="NormalWeb"/>
        <w:spacing w:before="0" w:beforeAutospacing="0" w:after="0" w:afterAutospacing="0"/>
        <w:ind w:right="-576"/>
        <w:rPr>
          <w:b/>
          <w:color w:val="000000"/>
        </w:rPr>
      </w:pPr>
    </w:p>
    <w:p w14:paraId="054685E8" w14:textId="33EFA79A" w:rsidR="00761F62" w:rsidRPr="00485D83" w:rsidRDefault="00761F62" w:rsidP="00AF0D4D">
      <w:pPr>
        <w:pStyle w:val="NormalWeb"/>
        <w:spacing w:before="0" w:beforeAutospacing="0" w:after="0" w:afterAutospacing="0"/>
        <w:ind w:right="-576"/>
        <w:rPr>
          <w:rFonts w:cs="Arial"/>
          <w:i/>
        </w:rPr>
      </w:pPr>
      <w:r w:rsidRPr="00AF0D4D">
        <w:rPr>
          <w:i/>
          <w:color w:val="000000"/>
        </w:rPr>
        <w:t xml:space="preserve">Office of Equity and Diversity (OED)/Title IX </w:t>
      </w:r>
      <w:r w:rsidR="005D3ED4">
        <w:rPr>
          <w:rFonts w:cs="Arial"/>
          <w:bCs/>
          <w:i/>
          <w:color w:val="000000"/>
          <w:szCs w:val="20"/>
        </w:rPr>
        <w:t>Compliance</w:t>
      </w:r>
      <w:r w:rsidRPr="00AF0D4D">
        <w:rPr>
          <w:i/>
          <w:color w:val="000000"/>
        </w:rPr>
        <w:t xml:space="preserve"> – (213) 740-5086</w:t>
      </w:r>
    </w:p>
    <w:p w14:paraId="7D8BBFC3" w14:textId="18FB1E4B" w:rsidR="00761F62" w:rsidRPr="00AF0D4D" w:rsidRDefault="00761F62" w:rsidP="00AF0D4D">
      <w:pPr>
        <w:pStyle w:val="NormalWeb"/>
        <w:spacing w:before="0" w:beforeAutospacing="0" w:after="0" w:afterAutospacing="0"/>
        <w:ind w:right="-576"/>
        <w:rPr>
          <w:rStyle w:val="Hyperlink"/>
          <w:color w:val="1155CC"/>
        </w:rPr>
      </w:pPr>
      <w:r w:rsidRPr="00AF0D4D">
        <w:rPr>
          <w:color w:val="000000"/>
        </w:rPr>
        <w:t>Works with faculty, staff, visitors, applicants, and students around issues of protected class</w:t>
      </w:r>
      <w:r w:rsidR="005D3ED4">
        <w:rPr>
          <w:rFonts w:cs="Arial"/>
          <w:color w:val="000000"/>
          <w:szCs w:val="20"/>
        </w:rPr>
        <w:t xml:space="preserve">. </w:t>
      </w:r>
      <w:hyperlink r:id="rId45" w:history="1">
        <w:r w:rsidR="005D3ED4">
          <w:rPr>
            <w:rStyle w:val="Hyperlink"/>
            <w:szCs w:val="20"/>
          </w:rPr>
          <w:t>equity.usc.edu</w:t>
        </w:r>
      </w:hyperlink>
      <w:r w:rsidR="005D3ED4">
        <w:rPr>
          <w:rStyle w:val="Hyperlink"/>
          <w:color w:val="1155CC"/>
          <w:szCs w:val="20"/>
        </w:rPr>
        <w:t xml:space="preserve"> </w:t>
      </w:r>
    </w:p>
    <w:p w14:paraId="75489BAA" w14:textId="77777777" w:rsidR="00761F62" w:rsidRPr="00AF0D4D" w:rsidRDefault="00761F62" w:rsidP="00AF0D4D">
      <w:pPr>
        <w:pStyle w:val="NormalWeb"/>
        <w:spacing w:before="0" w:beforeAutospacing="0" w:after="0" w:afterAutospacing="0"/>
        <w:ind w:right="-576"/>
        <w:rPr>
          <w:b/>
          <w:color w:val="000000"/>
        </w:rPr>
      </w:pPr>
    </w:p>
    <w:p w14:paraId="7D88C476" w14:textId="77777777" w:rsidR="00761F62" w:rsidRPr="00485D83" w:rsidRDefault="00761F62" w:rsidP="00AF0D4D">
      <w:pPr>
        <w:pStyle w:val="NormalWeb"/>
        <w:spacing w:before="0" w:beforeAutospacing="0" w:after="0" w:afterAutospacing="0"/>
        <w:ind w:right="-576"/>
        <w:rPr>
          <w:rFonts w:cs="Arial"/>
          <w:i/>
        </w:rPr>
      </w:pPr>
      <w:r w:rsidRPr="00AF0D4D">
        <w:rPr>
          <w:i/>
          <w:color w:val="000000"/>
        </w:rPr>
        <w:t>Bias Assessment Response and Support</w:t>
      </w:r>
    </w:p>
    <w:p w14:paraId="02E5DEE1" w14:textId="5A413D95" w:rsidR="00761F62" w:rsidRPr="00AF0D4D" w:rsidRDefault="00761F62" w:rsidP="00AF0D4D">
      <w:pPr>
        <w:pStyle w:val="NormalWeb"/>
        <w:spacing w:before="0" w:beforeAutospacing="0" w:after="0" w:afterAutospacing="0"/>
        <w:ind w:right="-576"/>
        <w:rPr>
          <w:rStyle w:val="Hyperlink"/>
          <w:color w:val="1155CC"/>
        </w:rPr>
      </w:pPr>
      <w:r w:rsidRPr="00AF0D4D">
        <w:rPr>
          <w:color w:val="000000"/>
        </w:rPr>
        <w:t xml:space="preserve">Incidents of bias, hate crimes and </w:t>
      </w:r>
      <w:r w:rsidR="005D3ED4">
        <w:rPr>
          <w:rFonts w:cs="Arial"/>
          <w:color w:val="000000"/>
          <w:szCs w:val="20"/>
        </w:rPr>
        <w:t>micro aggressions</w:t>
      </w:r>
      <w:r w:rsidRPr="00AF0D4D">
        <w:rPr>
          <w:color w:val="000000"/>
        </w:rPr>
        <w:t xml:space="preserve"> need to be reported allowing for appropriate investigation and response</w:t>
      </w:r>
      <w:r w:rsidR="005D3ED4">
        <w:rPr>
          <w:rFonts w:cs="Arial"/>
          <w:color w:val="000000"/>
          <w:szCs w:val="20"/>
        </w:rPr>
        <w:t xml:space="preserve">. </w:t>
      </w:r>
      <w:hyperlink r:id="rId46" w:history="1">
        <w:r w:rsidRPr="00485D83">
          <w:rPr>
            <w:rStyle w:val="Hyperlink"/>
            <w:rFonts w:cs="Arial"/>
          </w:rPr>
          <w:t>studentaffairs.usc.edu/bias-assessment-response-support</w:t>
        </w:r>
      </w:hyperlink>
    </w:p>
    <w:p w14:paraId="3B6A4C44" w14:textId="1D0CE035" w:rsidR="005D45E2" w:rsidRPr="00AF0D4D" w:rsidRDefault="005D45E2" w:rsidP="00AF0D4D">
      <w:pPr>
        <w:pStyle w:val="NormalWeb"/>
        <w:spacing w:before="0" w:beforeAutospacing="0" w:after="0" w:afterAutospacing="0"/>
        <w:ind w:right="-576"/>
        <w:rPr>
          <w:rStyle w:val="Hyperlink"/>
          <w:color w:val="1155CC"/>
        </w:rPr>
      </w:pPr>
    </w:p>
    <w:p w14:paraId="172C9DC7" w14:textId="77777777" w:rsidR="005D3ED4" w:rsidRDefault="005D3ED4" w:rsidP="005D3ED4">
      <w:pPr>
        <w:ind w:right="-576"/>
        <w:rPr>
          <w:i/>
          <w:iCs/>
        </w:rPr>
      </w:pPr>
      <w:r>
        <w:rPr>
          <w:rFonts w:cs="Arial"/>
          <w:i/>
          <w:iCs/>
        </w:rPr>
        <w:t xml:space="preserve">The Office of Disability Services and Programs </w:t>
      </w:r>
    </w:p>
    <w:p w14:paraId="25AD930B" w14:textId="77777777" w:rsidR="005D3ED4" w:rsidRDefault="005D3ED4" w:rsidP="005D3ED4">
      <w:pPr>
        <w:ind w:right="-576"/>
        <w:rPr>
          <w:rFonts w:cs="Arial"/>
        </w:rPr>
      </w:pPr>
      <w:r>
        <w:rPr>
          <w:rFonts w:cs="Arial"/>
        </w:rPr>
        <w:t xml:space="preserve">Provides certification for students with disabilities and helps arrange relevant accommodations. </w:t>
      </w:r>
      <w:hyperlink r:id="rId47" w:history="1">
        <w:r>
          <w:rPr>
            <w:rStyle w:val="Hyperlink"/>
          </w:rPr>
          <w:t>dsp.usc.edu</w:t>
        </w:r>
      </w:hyperlink>
    </w:p>
    <w:p w14:paraId="0EEEC5DF" w14:textId="77777777" w:rsidR="005D3ED4" w:rsidRDefault="005D3ED4" w:rsidP="005D3ED4">
      <w:pPr>
        <w:ind w:right="-576"/>
        <w:rPr>
          <w:rFonts w:cs="Arial"/>
        </w:rPr>
      </w:pPr>
    </w:p>
    <w:p w14:paraId="7A01D600" w14:textId="717B5A8B" w:rsidR="00761F62" w:rsidRPr="00485D83" w:rsidRDefault="005D3ED4" w:rsidP="00AF0D4D">
      <w:pPr>
        <w:pStyle w:val="NormalWeb"/>
        <w:spacing w:before="0" w:beforeAutospacing="0" w:after="0" w:afterAutospacing="0"/>
        <w:ind w:right="-576"/>
        <w:rPr>
          <w:rFonts w:cs="Arial"/>
          <w:i/>
        </w:rPr>
      </w:pPr>
      <w:r>
        <w:rPr>
          <w:rFonts w:cs="Arial"/>
          <w:bCs/>
          <w:i/>
          <w:color w:val="000000"/>
          <w:szCs w:val="20"/>
        </w:rPr>
        <w:t>USC</w:t>
      </w:r>
      <w:r w:rsidR="00761F62" w:rsidRPr="00AF0D4D">
        <w:rPr>
          <w:i/>
          <w:color w:val="000000"/>
        </w:rPr>
        <w:t xml:space="preserve"> Support </w:t>
      </w:r>
      <w:r>
        <w:rPr>
          <w:rFonts w:cs="Arial"/>
          <w:bCs/>
          <w:i/>
          <w:color w:val="000000"/>
          <w:szCs w:val="20"/>
        </w:rPr>
        <w:t>and</w:t>
      </w:r>
      <w:r w:rsidR="00761F62" w:rsidRPr="00AF0D4D">
        <w:rPr>
          <w:i/>
          <w:color w:val="000000"/>
        </w:rPr>
        <w:t xml:space="preserve"> Advocacy</w:t>
      </w:r>
      <w:r>
        <w:rPr>
          <w:rFonts w:cs="Arial"/>
          <w:bCs/>
          <w:i/>
          <w:color w:val="000000"/>
          <w:szCs w:val="20"/>
        </w:rPr>
        <w:t xml:space="preserve"> (USCSA)</w:t>
      </w:r>
      <w:r w:rsidR="00761F62" w:rsidRPr="00AF0D4D">
        <w:rPr>
          <w:i/>
          <w:color w:val="000000"/>
        </w:rPr>
        <w:t xml:space="preserve"> – (213) 821-4710</w:t>
      </w:r>
    </w:p>
    <w:p w14:paraId="337BB07E" w14:textId="2D8CF241" w:rsidR="00761F62" w:rsidRPr="00AF0D4D" w:rsidRDefault="00761F62" w:rsidP="00AF0D4D">
      <w:pPr>
        <w:pStyle w:val="NormalWeb"/>
        <w:spacing w:before="0" w:beforeAutospacing="0" w:after="0" w:afterAutospacing="0"/>
        <w:ind w:right="-576"/>
        <w:rPr>
          <w:rStyle w:val="Hyperlink"/>
          <w:color w:val="1155CC"/>
        </w:rPr>
      </w:pPr>
      <w:r w:rsidRPr="00AF0D4D">
        <w:rPr>
          <w:color w:val="000000"/>
        </w:rPr>
        <w:t>Assists students and families in resolving complex issues adversely affecting their success as a student EX: personal, financial, and academic</w:t>
      </w:r>
      <w:r w:rsidR="005D3ED4">
        <w:rPr>
          <w:rFonts w:cs="Arial"/>
          <w:color w:val="000000"/>
          <w:szCs w:val="20"/>
        </w:rPr>
        <w:t xml:space="preserve">. </w:t>
      </w:r>
      <w:hyperlink r:id="rId48" w:history="1">
        <w:r w:rsidRPr="00485D83">
          <w:rPr>
            <w:rStyle w:val="Hyperlink"/>
            <w:rFonts w:cs="Arial"/>
          </w:rPr>
          <w:t>studentaffairs.usc.edu/</w:t>
        </w:r>
        <w:proofErr w:type="spellStart"/>
        <w:r w:rsidRPr="00485D83">
          <w:rPr>
            <w:rStyle w:val="Hyperlink"/>
            <w:rFonts w:cs="Arial"/>
          </w:rPr>
          <w:t>ssa</w:t>
        </w:r>
        <w:proofErr w:type="spellEnd"/>
      </w:hyperlink>
    </w:p>
    <w:p w14:paraId="2B2E9A3B" w14:textId="77777777" w:rsidR="00761F62" w:rsidRPr="00AF0D4D" w:rsidRDefault="00761F62" w:rsidP="00AF0D4D">
      <w:pPr>
        <w:shd w:val="clear" w:color="auto" w:fill="FFFFFF"/>
        <w:ind w:right="-576"/>
        <w:rPr>
          <w:color w:val="222222"/>
        </w:rPr>
      </w:pPr>
    </w:p>
    <w:p w14:paraId="35DF95B6" w14:textId="5C043C2D" w:rsidR="00761F62" w:rsidRPr="00AF0D4D" w:rsidRDefault="00761F62" w:rsidP="00AF0D4D">
      <w:pPr>
        <w:shd w:val="clear" w:color="auto" w:fill="FFFFFF"/>
        <w:ind w:right="-576"/>
        <w:rPr>
          <w:i/>
          <w:color w:val="222222"/>
        </w:rPr>
      </w:pPr>
      <w:r w:rsidRPr="00AF0D4D">
        <w:rPr>
          <w:i/>
          <w:color w:val="222222"/>
        </w:rPr>
        <w:t>Diversity at USC</w:t>
      </w:r>
      <w:r w:rsidR="005D3ED4">
        <w:rPr>
          <w:rFonts w:cs="Arial"/>
          <w:i/>
          <w:color w:val="222222"/>
        </w:rPr>
        <w:t xml:space="preserve"> </w:t>
      </w:r>
    </w:p>
    <w:p w14:paraId="782FCCDE" w14:textId="2842C82A" w:rsidR="005D3ED4" w:rsidRDefault="005D3ED4" w:rsidP="005D3ED4">
      <w:pPr>
        <w:shd w:val="clear" w:color="auto" w:fill="FFFFFF"/>
        <w:ind w:right="-576"/>
        <w:rPr>
          <w:rFonts w:cs="Arial"/>
          <w:color w:val="222222"/>
        </w:rPr>
      </w:pPr>
      <w:r>
        <w:rPr>
          <w:rFonts w:cs="Arial"/>
          <w:color w:val="222222"/>
        </w:rPr>
        <w:t>Information on events, programs</w:t>
      </w:r>
      <w:r w:rsidR="00761F62" w:rsidRPr="00AF0D4D">
        <w:rPr>
          <w:color w:val="222222"/>
        </w:rPr>
        <w:t xml:space="preserve"> and </w:t>
      </w:r>
      <w:r>
        <w:rPr>
          <w:rFonts w:cs="Arial"/>
          <w:color w:val="222222"/>
        </w:rPr>
        <w:t>training, the Diversity</w:t>
      </w:r>
      <w:r w:rsidR="00761F62" w:rsidRPr="00AF0D4D">
        <w:rPr>
          <w:color w:val="222222"/>
        </w:rPr>
        <w:t xml:space="preserve"> Task Force (including representatives for each school), </w:t>
      </w:r>
      <w:r>
        <w:rPr>
          <w:rFonts w:cs="Arial"/>
          <w:color w:val="222222"/>
        </w:rPr>
        <w:t xml:space="preserve">chronology, participation, and various resources for students. </w:t>
      </w:r>
      <w:hyperlink r:id="rId49" w:history="1">
        <w:r>
          <w:rPr>
            <w:rStyle w:val="Hyperlink"/>
          </w:rPr>
          <w:t>diversity.usc.edu</w:t>
        </w:r>
      </w:hyperlink>
    </w:p>
    <w:p w14:paraId="5CD36A24" w14:textId="77777777" w:rsidR="005D3ED4" w:rsidRDefault="005D3ED4" w:rsidP="005D3ED4">
      <w:pPr>
        <w:ind w:right="-576"/>
        <w:rPr>
          <w:rFonts w:cs="Arial"/>
        </w:rPr>
      </w:pPr>
    </w:p>
    <w:p w14:paraId="359BD872" w14:textId="77777777" w:rsidR="005D3ED4" w:rsidRDefault="005D3ED4" w:rsidP="005D3ED4">
      <w:pPr>
        <w:ind w:right="-576"/>
        <w:rPr>
          <w:rFonts w:cs="Arial"/>
        </w:rPr>
      </w:pPr>
      <w:r>
        <w:rPr>
          <w:rFonts w:cs="Arial"/>
          <w:i/>
          <w:iCs/>
        </w:rPr>
        <w:t>USC Emergency Information</w:t>
      </w:r>
    </w:p>
    <w:p w14:paraId="36CB606F" w14:textId="77777777" w:rsidR="005D3ED4" w:rsidRDefault="005D3ED4" w:rsidP="005D3ED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50" w:history="1">
        <w:r>
          <w:rPr>
            <w:rStyle w:val="Hyperlink"/>
          </w:rPr>
          <w:t>emergency.usc.edu</w:t>
        </w:r>
      </w:hyperlink>
    </w:p>
    <w:p w14:paraId="333F660E" w14:textId="77777777" w:rsidR="005D3ED4" w:rsidRDefault="005D3ED4" w:rsidP="005D3ED4">
      <w:pPr>
        <w:ind w:right="-576"/>
        <w:rPr>
          <w:rFonts w:cs="Arial"/>
        </w:rPr>
      </w:pPr>
    </w:p>
    <w:p w14:paraId="223AF7DC" w14:textId="77777777" w:rsidR="005D3ED4" w:rsidRDefault="005D3ED4" w:rsidP="005D3ED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51" w:history="1">
        <w:r>
          <w:rPr>
            <w:rStyle w:val="Hyperlink"/>
          </w:rPr>
          <w:t>dps.usc.edu</w:t>
        </w:r>
      </w:hyperlink>
      <w:r>
        <w:rPr>
          <w:rFonts w:cs="Arial"/>
          <w:sz w:val="22"/>
          <w:szCs w:val="22"/>
        </w:rPr>
        <w:t xml:space="preserve"> </w:t>
      </w:r>
    </w:p>
    <w:p w14:paraId="7862332F" w14:textId="2505CBC0" w:rsidR="005D3ED4" w:rsidRDefault="005D3ED4" w:rsidP="005D3ED4">
      <w:pPr>
        <w:pStyle w:val="Heading1"/>
        <w:numPr>
          <w:ilvl w:val="0"/>
          <w:numId w:val="30"/>
        </w:numPr>
      </w:pPr>
      <w:r>
        <w:t>Additional</w:t>
      </w:r>
      <w:r w:rsidR="00761F62" w:rsidRPr="00485D83">
        <w:t xml:space="preserve"> Resources</w:t>
      </w:r>
    </w:p>
    <w:p w14:paraId="5D7F3D82" w14:textId="3FE6AA9E" w:rsidR="00761F62" w:rsidRPr="00AF0D4D" w:rsidRDefault="00761F62" w:rsidP="00AF0D4D">
      <w:pPr>
        <w:pStyle w:val="BodyText"/>
      </w:pPr>
      <w:r w:rsidRPr="00485D83">
        <w:t>Students</w:t>
      </w:r>
      <w:r w:rsidR="005D3ED4">
        <w:rPr>
          <w:szCs w:val="20"/>
        </w:rPr>
        <w:t xml:space="preserve">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4DDCFBC" w14:textId="77777777" w:rsidR="008C298A" w:rsidRDefault="008C298A" w:rsidP="00AF0D4D">
      <w:pPr>
        <w:pStyle w:val="Heading1"/>
        <w:numPr>
          <w:ilvl w:val="0"/>
          <w:numId w:val="30"/>
        </w:numPr>
      </w:pPr>
      <w:r w:rsidRPr="003679AD">
        <w:t>Statement about Incompletes</w:t>
      </w:r>
    </w:p>
    <w:p w14:paraId="0C7743D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672D2E4" w14:textId="77777777" w:rsidR="008C298A" w:rsidRDefault="008C298A" w:rsidP="00AF0D4D">
      <w:pPr>
        <w:pStyle w:val="Heading1"/>
        <w:numPr>
          <w:ilvl w:val="0"/>
          <w:numId w:val="30"/>
        </w:numPr>
      </w:pPr>
      <w:r>
        <w:t xml:space="preserve">Policy on </w:t>
      </w:r>
      <w:r w:rsidRPr="004B1D77">
        <w:t>Late or Make-Up Work</w:t>
      </w:r>
    </w:p>
    <w:p w14:paraId="0E1166B9"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4C9E7E47" w14:textId="77777777" w:rsidR="008C298A" w:rsidRDefault="008C298A" w:rsidP="00AF0D4D">
      <w:pPr>
        <w:pStyle w:val="Heading1"/>
        <w:numPr>
          <w:ilvl w:val="0"/>
          <w:numId w:val="30"/>
        </w:numPr>
      </w:pPr>
      <w:r w:rsidRPr="004B1D77">
        <w:t xml:space="preserve">Policy </w:t>
      </w:r>
      <w:r>
        <w:t xml:space="preserve">on </w:t>
      </w:r>
      <w:r w:rsidRPr="004B1D77">
        <w:t>Changes to the Syllabus and/or Course Requirements</w:t>
      </w:r>
    </w:p>
    <w:p w14:paraId="775F5709"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F9AEE08" w14:textId="77777777" w:rsidR="008C298A" w:rsidRPr="00C51794" w:rsidRDefault="008C298A" w:rsidP="00AF0D4D">
      <w:pPr>
        <w:pStyle w:val="Heading1"/>
        <w:numPr>
          <w:ilvl w:val="0"/>
          <w:numId w:val="30"/>
        </w:numPr>
      </w:pPr>
      <w:r w:rsidRPr="00C51794">
        <w:t>Code of Ethics of the National Association of Social Workers (Optional)</w:t>
      </w:r>
    </w:p>
    <w:p w14:paraId="15AA62D4" w14:textId="0121389C" w:rsidR="008C298A" w:rsidRPr="00AF0D4D" w:rsidRDefault="008C298A" w:rsidP="008C298A">
      <w:pPr>
        <w:pStyle w:val="BodyText"/>
      </w:pPr>
      <w:r w:rsidRPr="00F647F9">
        <w:rPr>
          <w:i/>
        </w:rPr>
        <w:t xml:space="preserve">Approved by the 1996 NASW Delegate Assembly and revised by the </w:t>
      </w:r>
      <w:r w:rsidR="005D3ED4">
        <w:rPr>
          <w:i/>
        </w:rPr>
        <w:t xml:space="preserve">2017 NASW Delegate Assembly </w:t>
      </w:r>
      <w:hyperlink r:id="rId52" w:history="1">
        <w:r w:rsidR="005D3ED4">
          <w:rPr>
            <w:rStyle w:val="Hyperlink"/>
            <w:i/>
          </w:rPr>
          <w:t>https://www.socialworkers.org/About/Ethics/Code-of-Ethics/Code-of-Ethics-English</w:t>
        </w:r>
      </w:hyperlink>
      <w:r w:rsidR="005D3ED4">
        <w:rPr>
          <w:i/>
        </w:rPr>
        <w:t xml:space="preserve"> </w:t>
      </w:r>
    </w:p>
    <w:p w14:paraId="449E2227" w14:textId="77777777" w:rsidR="008C298A" w:rsidRPr="00D20FB5" w:rsidRDefault="008C298A" w:rsidP="008C298A">
      <w:pPr>
        <w:pStyle w:val="Heading2"/>
      </w:pPr>
      <w:r w:rsidRPr="00D20FB5">
        <w:t>Preamble</w:t>
      </w:r>
    </w:p>
    <w:p w14:paraId="0191026C" w14:textId="5C0D66A4" w:rsidR="008C298A" w:rsidRPr="00D20FB5" w:rsidRDefault="008C298A" w:rsidP="00AF0D4D">
      <w:pPr>
        <w:pStyle w:val="NormalWeb"/>
      </w:pPr>
      <w:r w:rsidRPr="00D20FB5">
        <w:t xml:space="preserve">The primary mission of the social work profession is to enhance human </w:t>
      </w:r>
      <w:r w:rsidR="005D3ED4">
        <w:rPr>
          <w:rFonts w:cs="Arial"/>
          <w:szCs w:val="20"/>
        </w:rPr>
        <w:t>well-being</w:t>
      </w:r>
      <w:r w:rsidRPr="00D20FB5">
        <w:t xml:space="preserve"> and help meet the basic human needs of all people, with particular attention to the needs and empowerment of people who are vulnerable, oppressed, and living in poverty. A historic and defining feature of social work is the </w:t>
      </w:r>
      <w:r w:rsidR="005D3ED4">
        <w:rPr>
          <w:rFonts w:cs="Arial"/>
          <w:szCs w:val="20"/>
        </w:rPr>
        <w:t>profession's</w:t>
      </w:r>
      <w:r w:rsidRPr="00D20FB5">
        <w:t xml:space="preserve"> focus on individual </w:t>
      </w:r>
      <w:r w:rsidR="005D3ED4">
        <w:rPr>
          <w:rFonts w:cs="Arial"/>
          <w:szCs w:val="20"/>
        </w:rPr>
        <w:t>well-being</w:t>
      </w:r>
      <w:r w:rsidRPr="00D20FB5">
        <w:t xml:space="preserve"> in a social context and the </w:t>
      </w:r>
      <w:r w:rsidR="005D3ED4">
        <w:rPr>
          <w:rFonts w:cs="Arial"/>
          <w:szCs w:val="20"/>
        </w:rPr>
        <w:t>well-being</w:t>
      </w:r>
      <w:r w:rsidRPr="00D20FB5">
        <w:t xml:space="preserve"> of society. Fundamental to social work is attention to the environmental forces that create, contribute to, and address problems in living. </w:t>
      </w:r>
    </w:p>
    <w:p w14:paraId="33168AF4" w14:textId="2B6643E7" w:rsidR="008C298A" w:rsidRPr="00D20FB5" w:rsidRDefault="008C298A" w:rsidP="00AF0D4D">
      <w:pPr>
        <w:spacing w:before="100" w:beforeAutospacing="1" w:after="100" w:afterAutospacing="1"/>
      </w:pPr>
      <w:r w:rsidRPr="00D20FB5">
        <w:lastRenderedPageBreak/>
        <w:t xml:space="preserve">Social workers promote social justice and social change with and on behalf of clients. </w:t>
      </w:r>
      <w:r w:rsidR="005D3ED4">
        <w:rPr>
          <w:rFonts w:cs="Arial"/>
        </w:rPr>
        <w:t>"</w:t>
      </w:r>
      <w:r w:rsidRPr="00D20FB5">
        <w:t>Clients</w:t>
      </w:r>
      <w:r w:rsidR="005D3ED4">
        <w:rPr>
          <w:rFonts w:cs="Arial"/>
        </w:rPr>
        <w:t>"</w:t>
      </w:r>
      <w:r w:rsidRPr="00D20FB5">
        <w:t xml:space="preserve"> is used inclusively to refer to individuals, families, groups, organizations, and communities. </w:t>
      </w:r>
      <w:proofErr w:type="gramStart"/>
      <w:r w:rsidR="005D3ED4">
        <w:rPr>
          <w:rFonts w:cs="Arial"/>
        </w:rPr>
        <w:t>.</w:t>
      </w:r>
      <w:r w:rsidRPr="00D20FB5">
        <w:t>Social</w:t>
      </w:r>
      <w:proofErr w:type="gramEnd"/>
      <w:r w:rsidRPr="00D20FB5">
        <w:t xml:space="preserve"> workers are sensitive to cultural and ethnic diversity and strive to end discrimination, oppression, poverty, and other forms of social injustice. These activities may be in the form of direct practice, community organizing, supervision, consultation</w:t>
      </w:r>
      <w:r w:rsidR="005D3ED4">
        <w:rPr>
          <w:rFonts w:cs="Arial"/>
          <w:b/>
          <w:bCs/>
        </w:rPr>
        <w:t>,</w:t>
      </w:r>
      <w:r w:rsidRPr="00AF0D4D">
        <w:rPr>
          <w:b/>
        </w:rPr>
        <w:t xml:space="preserve"> </w:t>
      </w:r>
      <w:r w:rsidRPr="00D20FB5">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w:t>
      </w:r>
      <w:r w:rsidR="005D3ED4">
        <w:rPr>
          <w:rFonts w:cs="Arial"/>
        </w:rPr>
        <w:t>individuals'</w:t>
      </w:r>
      <w:r w:rsidRPr="00D20FB5">
        <w:t xml:space="preserve"> needs and social problems. </w:t>
      </w:r>
    </w:p>
    <w:p w14:paraId="02DD8272" w14:textId="16DC59C3" w:rsidR="008C298A" w:rsidRPr="00D20FB5" w:rsidRDefault="008C298A" w:rsidP="00AF0D4D">
      <w:pPr>
        <w:spacing w:before="100" w:beforeAutospacing="1" w:after="100" w:afterAutospacing="1"/>
      </w:pPr>
      <w:r w:rsidRPr="00D20FB5">
        <w:t xml:space="preserve">The mission of the social work profession is rooted in a set of core values. These core values, embraced by social workers throughout the </w:t>
      </w:r>
      <w:r w:rsidR="005D3ED4">
        <w:rPr>
          <w:rFonts w:cs="Arial"/>
        </w:rPr>
        <w:t>profession's</w:t>
      </w:r>
      <w:r w:rsidRPr="00D20FB5">
        <w:t xml:space="preserve"> history, are the foundation of social </w:t>
      </w:r>
      <w:r w:rsidR="005D3ED4">
        <w:rPr>
          <w:rFonts w:cs="Arial"/>
        </w:rPr>
        <w:t>work's</w:t>
      </w:r>
      <w:r w:rsidRPr="00D20FB5">
        <w:t xml:space="preserve"> unique purpose and perspective: </w:t>
      </w:r>
    </w:p>
    <w:p w14:paraId="06E1F931" w14:textId="77777777" w:rsidR="008C298A" w:rsidRPr="00325D4C" w:rsidRDefault="008C298A" w:rsidP="00AF0D4D">
      <w:pPr>
        <w:pStyle w:val="Bullets1"/>
        <w:tabs>
          <w:tab w:val="left" w:pos="720"/>
        </w:tabs>
        <w:rPr>
          <w:sz w:val="20"/>
          <w:szCs w:val="20"/>
        </w:rPr>
      </w:pPr>
      <w:r w:rsidRPr="00325D4C">
        <w:rPr>
          <w:sz w:val="20"/>
          <w:szCs w:val="20"/>
        </w:rPr>
        <w:t xml:space="preserve">Service </w:t>
      </w:r>
    </w:p>
    <w:p w14:paraId="26217740" w14:textId="77777777" w:rsidR="008C298A" w:rsidRPr="00325D4C" w:rsidRDefault="008C298A" w:rsidP="00AF0D4D">
      <w:pPr>
        <w:pStyle w:val="Bullets1"/>
        <w:tabs>
          <w:tab w:val="left" w:pos="720"/>
        </w:tabs>
        <w:rPr>
          <w:sz w:val="20"/>
          <w:szCs w:val="20"/>
        </w:rPr>
      </w:pPr>
      <w:r w:rsidRPr="00325D4C">
        <w:rPr>
          <w:sz w:val="20"/>
          <w:szCs w:val="20"/>
        </w:rPr>
        <w:t xml:space="preserve">Social justice </w:t>
      </w:r>
    </w:p>
    <w:p w14:paraId="6CE8AC0A" w14:textId="77777777" w:rsidR="008C298A" w:rsidRPr="00325D4C" w:rsidRDefault="008C298A" w:rsidP="00AF0D4D">
      <w:pPr>
        <w:pStyle w:val="Bullets1"/>
        <w:tabs>
          <w:tab w:val="left" w:pos="720"/>
        </w:tabs>
        <w:rPr>
          <w:sz w:val="20"/>
          <w:szCs w:val="20"/>
        </w:rPr>
      </w:pPr>
      <w:r w:rsidRPr="00325D4C">
        <w:rPr>
          <w:sz w:val="20"/>
          <w:szCs w:val="20"/>
        </w:rPr>
        <w:t xml:space="preserve">Dignity and worth of the person </w:t>
      </w:r>
    </w:p>
    <w:p w14:paraId="351CF41E" w14:textId="77777777" w:rsidR="008C298A" w:rsidRPr="00325D4C" w:rsidRDefault="008C298A" w:rsidP="00AF0D4D">
      <w:pPr>
        <w:pStyle w:val="Bullets1"/>
        <w:tabs>
          <w:tab w:val="left" w:pos="720"/>
        </w:tabs>
        <w:rPr>
          <w:sz w:val="20"/>
          <w:szCs w:val="20"/>
        </w:rPr>
      </w:pPr>
      <w:r w:rsidRPr="00325D4C">
        <w:rPr>
          <w:sz w:val="20"/>
          <w:szCs w:val="20"/>
        </w:rPr>
        <w:t xml:space="preserve">Importance of human relationships </w:t>
      </w:r>
    </w:p>
    <w:p w14:paraId="32CDFFBC" w14:textId="77777777" w:rsidR="008C298A" w:rsidRPr="00325D4C" w:rsidRDefault="008C298A" w:rsidP="00AF0D4D">
      <w:pPr>
        <w:pStyle w:val="Bullets1"/>
        <w:tabs>
          <w:tab w:val="left" w:pos="720"/>
        </w:tabs>
        <w:rPr>
          <w:sz w:val="20"/>
          <w:szCs w:val="20"/>
        </w:rPr>
      </w:pPr>
      <w:r w:rsidRPr="00325D4C">
        <w:rPr>
          <w:sz w:val="20"/>
          <w:szCs w:val="20"/>
        </w:rPr>
        <w:t xml:space="preserve">Integrity </w:t>
      </w:r>
    </w:p>
    <w:p w14:paraId="23D8AB29" w14:textId="77777777" w:rsidR="008C298A" w:rsidRPr="00325D4C" w:rsidRDefault="008C298A" w:rsidP="00AF0D4D">
      <w:pPr>
        <w:pStyle w:val="Bullets1"/>
        <w:tabs>
          <w:tab w:val="left" w:pos="720"/>
        </w:tabs>
        <w:rPr>
          <w:sz w:val="20"/>
          <w:szCs w:val="20"/>
        </w:rPr>
      </w:pPr>
      <w:r w:rsidRPr="00325D4C">
        <w:rPr>
          <w:sz w:val="20"/>
          <w:szCs w:val="20"/>
        </w:rPr>
        <w:t>Competence</w:t>
      </w:r>
    </w:p>
    <w:p w14:paraId="4A2B11E5" w14:textId="77777777" w:rsidR="008C298A" w:rsidRPr="00D20FB5" w:rsidRDefault="008C298A" w:rsidP="008C298A">
      <w:pPr>
        <w:rPr>
          <w:rFonts w:cs="Arial"/>
        </w:rPr>
      </w:pPr>
    </w:p>
    <w:p w14:paraId="715A5B66"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2BB1171" w14:textId="77777777" w:rsidR="005D3ED4" w:rsidRDefault="005D3ED4" w:rsidP="005D3ED4">
      <w:pPr>
        <w:pStyle w:val="Heading1"/>
        <w:numPr>
          <w:ilvl w:val="0"/>
          <w:numId w:val="30"/>
        </w:numPr>
      </w:pPr>
      <w:r>
        <w:t>Academic Dishonesty Sanction Guidelines</w:t>
      </w:r>
    </w:p>
    <w:p w14:paraId="7D98E33B" w14:textId="77777777" w:rsidR="005D3ED4" w:rsidRDefault="005D3ED4" w:rsidP="005D3ED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27156C2" w14:textId="77777777" w:rsidR="008C298A" w:rsidRPr="00444D15" w:rsidRDefault="008C298A" w:rsidP="00AF0D4D">
      <w:pPr>
        <w:pStyle w:val="Heading1"/>
        <w:numPr>
          <w:ilvl w:val="0"/>
          <w:numId w:val="30"/>
        </w:numPr>
      </w:pPr>
      <w:r w:rsidRPr="00444D15">
        <w:t>Complaints</w:t>
      </w:r>
    </w:p>
    <w:p w14:paraId="2177A64B" w14:textId="08EE177F" w:rsidR="00761F62" w:rsidRDefault="00761F62" w:rsidP="00761F62">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8030F1">
        <w:t>Department of Adult Mental Health and Wellness, Dr. Suzanne Wenzel (swenzel@usc.edu)</w:t>
      </w:r>
      <w:r w:rsidRPr="00D20FB5">
        <w:t xml:space="preserve">. If you do not receive a satisfactory response or solution, contact your advisor and/or </w:t>
      </w:r>
      <w:r>
        <w:t>Associate Dean and MSW Chair Dr. Leslie Wind</w:t>
      </w:r>
      <w:r w:rsidRPr="00D20FB5">
        <w:t xml:space="preserve"> for further guidance. </w:t>
      </w:r>
    </w:p>
    <w:p w14:paraId="24BC2CC1" w14:textId="74DCBDBA" w:rsidR="008C298A" w:rsidRPr="008B1FDC" w:rsidRDefault="008B1FDC" w:rsidP="008B1FDC">
      <w:pPr>
        <w:pStyle w:val="BodyText"/>
        <w:numPr>
          <w:ilvl w:val="0"/>
          <w:numId w:val="30"/>
        </w:numPr>
        <w:rPr>
          <w:b/>
          <w:color w:val="C00000"/>
          <w:sz w:val="22"/>
        </w:rPr>
      </w:pPr>
      <w:r>
        <w:rPr>
          <w:b/>
          <w:color w:val="C00000"/>
          <w:sz w:val="22"/>
        </w:rPr>
        <w:t xml:space="preserve">Tips for Maximizing Your </w:t>
      </w:r>
      <w:proofErr w:type="spellStart"/>
      <w:r>
        <w:rPr>
          <w:b/>
          <w:color w:val="C00000"/>
          <w:sz w:val="22"/>
        </w:rPr>
        <w:t>Leanring</w:t>
      </w:r>
      <w:proofErr w:type="spellEnd"/>
      <w:r>
        <w:rPr>
          <w:b/>
          <w:color w:val="C00000"/>
          <w:sz w:val="22"/>
        </w:rPr>
        <w:t xml:space="preserve"> Experience in this Course </w:t>
      </w:r>
      <w:r w:rsidR="005D779C" w:rsidRPr="008B1FDC">
        <w:rPr>
          <w:b/>
          <w:color w:val="C00000"/>
          <w:sz w:val="22"/>
        </w:rPr>
        <w:t>(Optional)</w:t>
      </w:r>
    </w:p>
    <w:p w14:paraId="620DAAB9"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415B6767" w14:textId="77777777" w:rsidR="008C298A" w:rsidRDefault="008C298A" w:rsidP="0006241B">
      <w:pPr>
        <w:pStyle w:val="CheckBullets"/>
        <w:tabs>
          <w:tab w:val="clear" w:pos="540"/>
          <w:tab w:val="left" w:pos="720"/>
        </w:tabs>
      </w:pPr>
      <w:r>
        <w:t>Come to class.</w:t>
      </w:r>
    </w:p>
    <w:p w14:paraId="6A9ABF58"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4DAB8682"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8540683"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5A8AAEE6" w14:textId="77777777" w:rsidR="008C298A" w:rsidRPr="00D20FB5" w:rsidRDefault="008C298A" w:rsidP="0006241B">
      <w:pPr>
        <w:pStyle w:val="CheckBullets"/>
        <w:tabs>
          <w:tab w:val="clear" w:pos="540"/>
          <w:tab w:val="left" w:pos="720"/>
        </w:tabs>
      </w:pPr>
      <w:r w:rsidRPr="00D20FB5">
        <w:t>Participate in class discussions.</w:t>
      </w:r>
    </w:p>
    <w:p w14:paraId="15648932" w14:textId="77777777" w:rsidR="008C298A" w:rsidRPr="00D20FB5" w:rsidRDefault="008C298A" w:rsidP="0006241B">
      <w:pPr>
        <w:pStyle w:val="CheckBullets"/>
        <w:tabs>
          <w:tab w:val="clear" w:pos="540"/>
          <w:tab w:val="left" w:pos="720"/>
        </w:tabs>
      </w:pPr>
      <w:r w:rsidRPr="00D20FB5">
        <w:lastRenderedPageBreak/>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4CEFFC42"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2DAD598D" w14:textId="280DA79A" w:rsidR="008C298A" w:rsidRDefault="008C298A" w:rsidP="0006241B">
      <w:pPr>
        <w:pStyle w:val="CheckBullets"/>
        <w:tabs>
          <w:tab w:val="clear" w:pos="540"/>
          <w:tab w:val="left" w:pos="720"/>
        </w:tabs>
        <w:spacing w:after="120"/>
      </w:pPr>
      <w:r w:rsidRPr="00D20FB5">
        <w:t xml:space="preserve">Keep up with the assigned readings. </w:t>
      </w:r>
    </w:p>
    <w:p w14:paraId="6E514D70" w14:textId="77777777" w:rsidR="008C298A" w:rsidRPr="008B1FDC" w:rsidRDefault="008C298A" w:rsidP="0006241B">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6D523DB3" w14:textId="77777777" w:rsidR="005D3ED4" w:rsidRDefault="005D3ED4" w:rsidP="005D3ED4"/>
    <w:p w14:paraId="4014AC03" w14:textId="0655DD7E" w:rsidR="008C298A" w:rsidRPr="00C6555F" w:rsidRDefault="008C298A" w:rsidP="00C6555F">
      <w:pPr>
        <w:pStyle w:val="BodyText"/>
      </w:pPr>
    </w:p>
    <w:sectPr w:rsidR="008C298A" w:rsidRPr="00C6555F" w:rsidSect="00647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8481" w14:textId="77777777" w:rsidR="002414FD" w:rsidRDefault="002414FD" w:rsidP="00500EB5">
      <w:r>
        <w:separator/>
      </w:r>
    </w:p>
  </w:endnote>
  <w:endnote w:type="continuationSeparator" w:id="0">
    <w:p w14:paraId="7FA8ED22" w14:textId="77777777" w:rsidR="002414FD" w:rsidRDefault="002414FD" w:rsidP="00500EB5">
      <w:r>
        <w:continuationSeparator/>
      </w:r>
    </w:p>
  </w:endnote>
  <w:endnote w:type="continuationNotice" w:id="1">
    <w:p w14:paraId="66897EC6" w14:textId="77777777" w:rsidR="002414FD" w:rsidRDefault="0024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Noteworthy Light">
    <w:altName w:val="Malgun Gothic Semilight"/>
    <w:charset w:val="00"/>
    <w:family w:val="auto"/>
    <w:pitch w:val="variable"/>
    <w:sig w:usb0="00000001" w:usb1="08000048" w:usb2="14600000" w:usb3="00000000" w:csb0="0000011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4D3D" w14:textId="77777777" w:rsidR="004B5244" w:rsidRDefault="004B524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57D212F" w14:textId="77777777" w:rsidR="004B5244" w:rsidRDefault="004B52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C10" w14:textId="77777777" w:rsidR="004B5244" w:rsidRPr="00B54ABC" w:rsidRDefault="004B524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4F7448A" w14:textId="4DF9F5B9" w:rsidR="004B5244" w:rsidRPr="00B54ABC" w:rsidRDefault="004B5244" w:rsidP="001D73F3">
    <w:pPr>
      <w:pStyle w:val="Footer"/>
      <w:tabs>
        <w:tab w:val="clear" w:pos="4320"/>
        <w:tab w:val="clear" w:pos="8640"/>
        <w:tab w:val="center" w:pos="4680"/>
        <w:tab w:val="right" w:pos="9180"/>
      </w:tabs>
      <w:ind w:left="180"/>
      <w:jc w:val="center"/>
      <w:rPr>
        <w:rFonts w:cs="Arial"/>
        <w:color w:val="C00000"/>
      </w:rPr>
    </w:pPr>
    <w:r>
      <w:rPr>
        <w:rFonts w:cs="Arial"/>
        <w:color w:val="C00000"/>
      </w:rPr>
      <w:t>SOWK 635</w:t>
    </w:r>
    <w:r>
      <w:rPr>
        <w:rFonts w:cs="Arial"/>
        <w:color w:val="C00000"/>
      </w:rPr>
      <w:tab/>
      <w:t>Fall 2018 – Section 67207</w:t>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45CF">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45CF">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C6C" w14:textId="77777777" w:rsidR="004B5244" w:rsidRPr="00B54ABC" w:rsidRDefault="004B524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B76D573" w14:textId="347A698E" w:rsidR="004B5244" w:rsidRPr="00B54ABC" w:rsidRDefault="004B524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45C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45CF">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44A6" w14:textId="77777777" w:rsidR="002414FD" w:rsidRDefault="002414FD" w:rsidP="00500EB5">
      <w:r>
        <w:separator/>
      </w:r>
    </w:p>
  </w:footnote>
  <w:footnote w:type="continuationSeparator" w:id="0">
    <w:p w14:paraId="0736E01B" w14:textId="77777777" w:rsidR="002414FD" w:rsidRDefault="002414FD" w:rsidP="00500EB5">
      <w:r>
        <w:continuationSeparator/>
      </w:r>
    </w:p>
  </w:footnote>
  <w:footnote w:type="continuationNotice" w:id="1">
    <w:p w14:paraId="3B1F5821" w14:textId="77777777" w:rsidR="002414FD" w:rsidRDefault="002414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3B08" w14:textId="77777777" w:rsidR="004B5244" w:rsidRDefault="004B524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6993" w14:textId="7C761895" w:rsidR="004B5244" w:rsidRPr="00B65CE9" w:rsidRDefault="004B524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99A103A" wp14:editId="066D63E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7312" w14:textId="25E07AC8" w:rsidR="004B5244" w:rsidRPr="00444D15" w:rsidRDefault="004B5244" w:rsidP="00444D15">
    <w:pPr>
      <w:pStyle w:val="Header"/>
      <w:jc w:val="right"/>
    </w:pPr>
    <w:r>
      <w:rPr>
        <w:rFonts w:ascii="Times" w:hAnsi="Times"/>
        <w:noProof/>
      </w:rPr>
      <w:drawing>
        <wp:anchor distT="0" distB="0" distL="114300" distR="114300" simplePos="0" relativeHeight="251659264" behindDoc="0" locked="1" layoutInCell="1" allowOverlap="0" wp14:anchorId="246B2FA3" wp14:editId="21AAD6EC">
          <wp:simplePos x="0" y="0"/>
          <wp:positionH relativeFrom="page">
            <wp:posOffset>389614</wp:posOffset>
          </wp:positionH>
          <wp:positionV relativeFrom="page">
            <wp:posOffset>461176</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B585E"/>
    <w:multiLevelType w:val="hybridMultilevel"/>
    <w:tmpl w:val="A5FA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9"/>
  </w:num>
  <w:num w:numId="5">
    <w:abstractNumId w:val="16"/>
  </w:num>
  <w:num w:numId="6">
    <w:abstractNumId w:val="10"/>
  </w:num>
  <w:num w:numId="7">
    <w:abstractNumId w:val="22"/>
  </w:num>
  <w:num w:numId="8">
    <w:abstractNumId w:val="2"/>
  </w:num>
  <w:num w:numId="9">
    <w:abstractNumId w:val="12"/>
  </w:num>
  <w:num w:numId="10">
    <w:abstractNumId w:val="20"/>
  </w:num>
  <w:num w:numId="11">
    <w:abstractNumId w:val="22"/>
    <w:lvlOverride w:ilvl="0">
      <w:startOverride w:val="1"/>
    </w:lvlOverride>
  </w:num>
  <w:num w:numId="12">
    <w:abstractNumId w:val="22"/>
    <w:lvlOverride w:ilvl="0">
      <w:startOverride w:val="1"/>
    </w:lvlOverride>
  </w:num>
  <w:num w:numId="13">
    <w:abstractNumId w:val="22"/>
    <w:lvlOverride w:ilvl="0">
      <w:startOverride w:val="2"/>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2"/>
    </w:lvlOverride>
  </w:num>
  <w:num w:numId="17">
    <w:abstractNumId w:val="22"/>
    <w:lvlOverride w:ilvl="0">
      <w:startOverride w:val="3"/>
    </w:lvlOverride>
  </w:num>
  <w:num w:numId="18">
    <w:abstractNumId w:val="8"/>
  </w:num>
  <w:num w:numId="19">
    <w:abstractNumId w:val="0"/>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7"/>
  </w:num>
  <w:num w:numId="25">
    <w:abstractNumId w:val="15"/>
  </w:num>
  <w:num w:numId="26">
    <w:abstractNumId w:val="17"/>
  </w:num>
  <w:num w:numId="27">
    <w:abstractNumId w:val="6"/>
  </w:num>
  <w:num w:numId="28">
    <w:abstractNumId w:val="14"/>
  </w:num>
  <w:num w:numId="29">
    <w:abstractNumId w:val="19"/>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3669"/>
    <w:rsid w:val="00017981"/>
    <w:rsid w:val="000243AF"/>
    <w:rsid w:val="0003448A"/>
    <w:rsid w:val="0004116F"/>
    <w:rsid w:val="00044E7D"/>
    <w:rsid w:val="0004562C"/>
    <w:rsid w:val="0005093D"/>
    <w:rsid w:val="0005559F"/>
    <w:rsid w:val="00056C06"/>
    <w:rsid w:val="0006241B"/>
    <w:rsid w:val="0006363C"/>
    <w:rsid w:val="000731DF"/>
    <w:rsid w:val="0007380F"/>
    <w:rsid w:val="00073FC1"/>
    <w:rsid w:val="00087D43"/>
    <w:rsid w:val="00087E81"/>
    <w:rsid w:val="00090810"/>
    <w:rsid w:val="00090904"/>
    <w:rsid w:val="000921FD"/>
    <w:rsid w:val="0009293D"/>
    <w:rsid w:val="00096A76"/>
    <w:rsid w:val="000B2A7B"/>
    <w:rsid w:val="000B372A"/>
    <w:rsid w:val="000C0865"/>
    <w:rsid w:val="000D3CFC"/>
    <w:rsid w:val="000D4EB9"/>
    <w:rsid w:val="000E0988"/>
    <w:rsid w:val="000E536D"/>
    <w:rsid w:val="000E5C8E"/>
    <w:rsid w:val="000F2225"/>
    <w:rsid w:val="000F43E6"/>
    <w:rsid w:val="000F489C"/>
    <w:rsid w:val="000F67A4"/>
    <w:rsid w:val="00112499"/>
    <w:rsid w:val="00115B39"/>
    <w:rsid w:val="001263D8"/>
    <w:rsid w:val="0013194A"/>
    <w:rsid w:val="001323FD"/>
    <w:rsid w:val="00145CDD"/>
    <w:rsid w:val="00147320"/>
    <w:rsid w:val="00147D3A"/>
    <w:rsid w:val="001545CF"/>
    <w:rsid w:val="00156B12"/>
    <w:rsid w:val="0016662D"/>
    <w:rsid w:val="00167346"/>
    <w:rsid w:val="001708B7"/>
    <w:rsid w:val="00173AE9"/>
    <w:rsid w:val="001744B8"/>
    <w:rsid w:val="00185F07"/>
    <w:rsid w:val="00197918"/>
    <w:rsid w:val="001B03E2"/>
    <w:rsid w:val="001C3B38"/>
    <w:rsid w:val="001D1FA8"/>
    <w:rsid w:val="001D661D"/>
    <w:rsid w:val="001D73F3"/>
    <w:rsid w:val="001E02F6"/>
    <w:rsid w:val="001E469F"/>
    <w:rsid w:val="001E65E0"/>
    <w:rsid w:val="001F1BF8"/>
    <w:rsid w:val="002051AA"/>
    <w:rsid w:val="002063D0"/>
    <w:rsid w:val="0021255E"/>
    <w:rsid w:val="00212FDF"/>
    <w:rsid w:val="00213682"/>
    <w:rsid w:val="002206AA"/>
    <w:rsid w:val="00220928"/>
    <w:rsid w:val="00220989"/>
    <w:rsid w:val="00221206"/>
    <w:rsid w:val="00222B84"/>
    <w:rsid w:val="00231D7E"/>
    <w:rsid w:val="002414FD"/>
    <w:rsid w:val="0025197E"/>
    <w:rsid w:val="00251C3D"/>
    <w:rsid w:val="002527F9"/>
    <w:rsid w:val="002529A6"/>
    <w:rsid w:val="002548DE"/>
    <w:rsid w:val="00255381"/>
    <w:rsid w:val="00267C1F"/>
    <w:rsid w:val="00274F80"/>
    <w:rsid w:val="00277634"/>
    <w:rsid w:val="0029268B"/>
    <w:rsid w:val="00297AA0"/>
    <w:rsid w:val="002A4373"/>
    <w:rsid w:val="002B4F8E"/>
    <w:rsid w:val="002C3E5E"/>
    <w:rsid w:val="002D7A3B"/>
    <w:rsid w:val="002F098F"/>
    <w:rsid w:val="002F6EC8"/>
    <w:rsid w:val="0031642F"/>
    <w:rsid w:val="00322898"/>
    <w:rsid w:val="003254D4"/>
    <w:rsid w:val="00325D4C"/>
    <w:rsid w:val="003266E1"/>
    <w:rsid w:val="0033456B"/>
    <w:rsid w:val="003417E0"/>
    <w:rsid w:val="0034294D"/>
    <w:rsid w:val="00355973"/>
    <w:rsid w:val="00356838"/>
    <w:rsid w:val="00361E5F"/>
    <w:rsid w:val="003679AD"/>
    <w:rsid w:val="003679B6"/>
    <w:rsid w:val="00370844"/>
    <w:rsid w:val="00372DC7"/>
    <w:rsid w:val="003821E4"/>
    <w:rsid w:val="003852F2"/>
    <w:rsid w:val="003908C6"/>
    <w:rsid w:val="003913EB"/>
    <w:rsid w:val="003932B9"/>
    <w:rsid w:val="003946A4"/>
    <w:rsid w:val="00395885"/>
    <w:rsid w:val="003A28C4"/>
    <w:rsid w:val="003A2AE3"/>
    <w:rsid w:val="003B0DC4"/>
    <w:rsid w:val="003C317F"/>
    <w:rsid w:val="003C3C45"/>
    <w:rsid w:val="003C4020"/>
    <w:rsid w:val="003D3E97"/>
    <w:rsid w:val="003D5724"/>
    <w:rsid w:val="003D773E"/>
    <w:rsid w:val="003E5C6F"/>
    <w:rsid w:val="003F5ABA"/>
    <w:rsid w:val="003F68C6"/>
    <w:rsid w:val="0040517F"/>
    <w:rsid w:val="00406A3F"/>
    <w:rsid w:val="0042208A"/>
    <w:rsid w:val="00425BEE"/>
    <w:rsid w:val="004418FA"/>
    <w:rsid w:val="00444D15"/>
    <w:rsid w:val="00445516"/>
    <w:rsid w:val="00462611"/>
    <w:rsid w:val="00467B40"/>
    <w:rsid w:val="00471CE0"/>
    <w:rsid w:val="00480B58"/>
    <w:rsid w:val="00483D5C"/>
    <w:rsid w:val="004919CF"/>
    <w:rsid w:val="00493130"/>
    <w:rsid w:val="004940DC"/>
    <w:rsid w:val="004A1424"/>
    <w:rsid w:val="004A7820"/>
    <w:rsid w:val="004B1C5E"/>
    <w:rsid w:val="004B1C6B"/>
    <w:rsid w:val="004B1D77"/>
    <w:rsid w:val="004B2CFB"/>
    <w:rsid w:val="004B5244"/>
    <w:rsid w:val="004B5764"/>
    <w:rsid w:val="004B644D"/>
    <w:rsid w:val="004B73D5"/>
    <w:rsid w:val="004C5C0A"/>
    <w:rsid w:val="004C7E39"/>
    <w:rsid w:val="004D7AF5"/>
    <w:rsid w:val="004E1927"/>
    <w:rsid w:val="004E4F3C"/>
    <w:rsid w:val="004F0B0F"/>
    <w:rsid w:val="004F3928"/>
    <w:rsid w:val="004F4510"/>
    <w:rsid w:val="0050005C"/>
    <w:rsid w:val="0050083B"/>
    <w:rsid w:val="00500EB5"/>
    <w:rsid w:val="00504452"/>
    <w:rsid w:val="0050718C"/>
    <w:rsid w:val="00511D97"/>
    <w:rsid w:val="00515FED"/>
    <w:rsid w:val="00524526"/>
    <w:rsid w:val="00541A02"/>
    <w:rsid w:val="005444FA"/>
    <w:rsid w:val="005505F2"/>
    <w:rsid w:val="005600E1"/>
    <w:rsid w:val="00561ADD"/>
    <w:rsid w:val="00563078"/>
    <w:rsid w:val="00575065"/>
    <w:rsid w:val="00575D2A"/>
    <w:rsid w:val="00587029"/>
    <w:rsid w:val="005943E8"/>
    <w:rsid w:val="00596266"/>
    <w:rsid w:val="005A204E"/>
    <w:rsid w:val="005A4446"/>
    <w:rsid w:val="005B72C0"/>
    <w:rsid w:val="005C2014"/>
    <w:rsid w:val="005C6160"/>
    <w:rsid w:val="005C759E"/>
    <w:rsid w:val="005D147F"/>
    <w:rsid w:val="005D3ED4"/>
    <w:rsid w:val="005D45E2"/>
    <w:rsid w:val="005D779C"/>
    <w:rsid w:val="005F0D81"/>
    <w:rsid w:val="005F2AC7"/>
    <w:rsid w:val="005F3422"/>
    <w:rsid w:val="005F3558"/>
    <w:rsid w:val="005F46F1"/>
    <w:rsid w:val="005F4ED7"/>
    <w:rsid w:val="005F643C"/>
    <w:rsid w:val="00604C00"/>
    <w:rsid w:val="0061125B"/>
    <w:rsid w:val="00612D07"/>
    <w:rsid w:val="00627A99"/>
    <w:rsid w:val="0063097C"/>
    <w:rsid w:val="00634636"/>
    <w:rsid w:val="006370BA"/>
    <w:rsid w:val="006471B2"/>
    <w:rsid w:val="00662615"/>
    <w:rsid w:val="00664DA1"/>
    <w:rsid w:val="00672F30"/>
    <w:rsid w:val="006743E8"/>
    <w:rsid w:val="00691546"/>
    <w:rsid w:val="006A0453"/>
    <w:rsid w:val="006A10F2"/>
    <w:rsid w:val="006C40E3"/>
    <w:rsid w:val="006C4E35"/>
    <w:rsid w:val="006D6DBE"/>
    <w:rsid w:val="006E631E"/>
    <w:rsid w:val="006E7F62"/>
    <w:rsid w:val="006F5511"/>
    <w:rsid w:val="007077C7"/>
    <w:rsid w:val="0071764A"/>
    <w:rsid w:val="007215C1"/>
    <w:rsid w:val="00724EB9"/>
    <w:rsid w:val="00725FBC"/>
    <w:rsid w:val="00726A3E"/>
    <w:rsid w:val="007407C3"/>
    <w:rsid w:val="00752280"/>
    <w:rsid w:val="00755EDB"/>
    <w:rsid w:val="00761428"/>
    <w:rsid w:val="00761F62"/>
    <w:rsid w:val="00765CAE"/>
    <w:rsid w:val="007718E0"/>
    <w:rsid w:val="007812CE"/>
    <w:rsid w:val="00784BBF"/>
    <w:rsid w:val="00791676"/>
    <w:rsid w:val="007A34C7"/>
    <w:rsid w:val="007A743E"/>
    <w:rsid w:val="007B0665"/>
    <w:rsid w:val="007B22FD"/>
    <w:rsid w:val="007B59A4"/>
    <w:rsid w:val="007C0A5E"/>
    <w:rsid w:val="007D56D4"/>
    <w:rsid w:val="007E4CDB"/>
    <w:rsid w:val="007F1A6B"/>
    <w:rsid w:val="008014DF"/>
    <w:rsid w:val="008030F1"/>
    <w:rsid w:val="00807FEE"/>
    <w:rsid w:val="00810725"/>
    <w:rsid w:val="00812D0D"/>
    <w:rsid w:val="00822AAD"/>
    <w:rsid w:val="008328CD"/>
    <w:rsid w:val="00834566"/>
    <w:rsid w:val="00836D50"/>
    <w:rsid w:val="00854E9E"/>
    <w:rsid w:val="00855462"/>
    <w:rsid w:val="0086141C"/>
    <w:rsid w:val="008618FE"/>
    <w:rsid w:val="00861985"/>
    <w:rsid w:val="00862333"/>
    <w:rsid w:val="00871AA3"/>
    <w:rsid w:val="00880923"/>
    <w:rsid w:val="0088440A"/>
    <w:rsid w:val="008852BD"/>
    <w:rsid w:val="00887C7D"/>
    <w:rsid w:val="00892FE3"/>
    <w:rsid w:val="0089729E"/>
    <w:rsid w:val="008A084C"/>
    <w:rsid w:val="008A7967"/>
    <w:rsid w:val="008A7B6B"/>
    <w:rsid w:val="008B1FDC"/>
    <w:rsid w:val="008B33DB"/>
    <w:rsid w:val="008C298A"/>
    <w:rsid w:val="008C793E"/>
    <w:rsid w:val="008D1454"/>
    <w:rsid w:val="008F038F"/>
    <w:rsid w:val="008F7E66"/>
    <w:rsid w:val="0091007D"/>
    <w:rsid w:val="00913E6F"/>
    <w:rsid w:val="00914381"/>
    <w:rsid w:val="0092214E"/>
    <w:rsid w:val="00931D65"/>
    <w:rsid w:val="00931F39"/>
    <w:rsid w:val="00935AA8"/>
    <w:rsid w:val="009505F0"/>
    <w:rsid w:val="00951984"/>
    <w:rsid w:val="00954FDC"/>
    <w:rsid w:val="00967319"/>
    <w:rsid w:val="00967EAD"/>
    <w:rsid w:val="0097284F"/>
    <w:rsid w:val="009728B8"/>
    <w:rsid w:val="00974C7A"/>
    <w:rsid w:val="00975A59"/>
    <w:rsid w:val="00975D60"/>
    <w:rsid w:val="00980B8B"/>
    <w:rsid w:val="009922C7"/>
    <w:rsid w:val="00995272"/>
    <w:rsid w:val="009964A2"/>
    <w:rsid w:val="009A3B96"/>
    <w:rsid w:val="009A77B6"/>
    <w:rsid w:val="009A7DAE"/>
    <w:rsid w:val="009B093D"/>
    <w:rsid w:val="009B5E95"/>
    <w:rsid w:val="009C582D"/>
    <w:rsid w:val="009C7202"/>
    <w:rsid w:val="009C7DF2"/>
    <w:rsid w:val="009C7EB8"/>
    <w:rsid w:val="009D1D54"/>
    <w:rsid w:val="009D3E44"/>
    <w:rsid w:val="009E4D5B"/>
    <w:rsid w:val="009F2336"/>
    <w:rsid w:val="009F2DDE"/>
    <w:rsid w:val="009F487D"/>
    <w:rsid w:val="00A142F1"/>
    <w:rsid w:val="00A1744B"/>
    <w:rsid w:val="00A23F84"/>
    <w:rsid w:val="00A358DA"/>
    <w:rsid w:val="00A552ED"/>
    <w:rsid w:val="00A606B9"/>
    <w:rsid w:val="00A62FBB"/>
    <w:rsid w:val="00A6719F"/>
    <w:rsid w:val="00A73868"/>
    <w:rsid w:val="00A8238E"/>
    <w:rsid w:val="00A8552A"/>
    <w:rsid w:val="00A970CA"/>
    <w:rsid w:val="00AA7A65"/>
    <w:rsid w:val="00AB0703"/>
    <w:rsid w:val="00AB3A85"/>
    <w:rsid w:val="00AB7605"/>
    <w:rsid w:val="00AC03D8"/>
    <w:rsid w:val="00AC1327"/>
    <w:rsid w:val="00AD00E2"/>
    <w:rsid w:val="00AD3943"/>
    <w:rsid w:val="00AE4BBE"/>
    <w:rsid w:val="00AF0D4D"/>
    <w:rsid w:val="00AF32E9"/>
    <w:rsid w:val="00B01CD1"/>
    <w:rsid w:val="00B06CEF"/>
    <w:rsid w:val="00B07575"/>
    <w:rsid w:val="00B10670"/>
    <w:rsid w:val="00B24537"/>
    <w:rsid w:val="00B24C9F"/>
    <w:rsid w:val="00B25AC7"/>
    <w:rsid w:val="00B26468"/>
    <w:rsid w:val="00B319DF"/>
    <w:rsid w:val="00B322E4"/>
    <w:rsid w:val="00B36777"/>
    <w:rsid w:val="00B36AA5"/>
    <w:rsid w:val="00B408EE"/>
    <w:rsid w:val="00B50314"/>
    <w:rsid w:val="00B52E92"/>
    <w:rsid w:val="00B53F8E"/>
    <w:rsid w:val="00B54ABC"/>
    <w:rsid w:val="00B65CE9"/>
    <w:rsid w:val="00B744E5"/>
    <w:rsid w:val="00B750BE"/>
    <w:rsid w:val="00B87649"/>
    <w:rsid w:val="00B914C2"/>
    <w:rsid w:val="00BA407B"/>
    <w:rsid w:val="00BA5B54"/>
    <w:rsid w:val="00BA777D"/>
    <w:rsid w:val="00BB2D3C"/>
    <w:rsid w:val="00BC4A47"/>
    <w:rsid w:val="00BE33A6"/>
    <w:rsid w:val="00BE3FAF"/>
    <w:rsid w:val="00BF27B3"/>
    <w:rsid w:val="00C01E28"/>
    <w:rsid w:val="00C10351"/>
    <w:rsid w:val="00C1349F"/>
    <w:rsid w:val="00C20058"/>
    <w:rsid w:val="00C214B4"/>
    <w:rsid w:val="00C2244F"/>
    <w:rsid w:val="00C23D19"/>
    <w:rsid w:val="00C40F2E"/>
    <w:rsid w:val="00C41CFC"/>
    <w:rsid w:val="00C434B5"/>
    <w:rsid w:val="00C459F0"/>
    <w:rsid w:val="00C45F41"/>
    <w:rsid w:val="00C51794"/>
    <w:rsid w:val="00C532F1"/>
    <w:rsid w:val="00C54970"/>
    <w:rsid w:val="00C559EB"/>
    <w:rsid w:val="00C575CD"/>
    <w:rsid w:val="00C6555F"/>
    <w:rsid w:val="00C65608"/>
    <w:rsid w:val="00C66013"/>
    <w:rsid w:val="00C67A86"/>
    <w:rsid w:val="00C716BD"/>
    <w:rsid w:val="00C75827"/>
    <w:rsid w:val="00C87E84"/>
    <w:rsid w:val="00C93559"/>
    <w:rsid w:val="00C95830"/>
    <w:rsid w:val="00C96B7E"/>
    <w:rsid w:val="00CA0A66"/>
    <w:rsid w:val="00CA0A7B"/>
    <w:rsid w:val="00CA1B35"/>
    <w:rsid w:val="00CA2C04"/>
    <w:rsid w:val="00CA4741"/>
    <w:rsid w:val="00CA4BE3"/>
    <w:rsid w:val="00CC3312"/>
    <w:rsid w:val="00CD1275"/>
    <w:rsid w:val="00CE3103"/>
    <w:rsid w:val="00CE3B3F"/>
    <w:rsid w:val="00CE56B8"/>
    <w:rsid w:val="00CF515B"/>
    <w:rsid w:val="00D00AD5"/>
    <w:rsid w:val="00D0100F"/>
    <w:rsid w:val="00D11EC5"/>
    <w:rsid w:val="00D12FD9"/>
    <w:rsid w:val="00D20FB5"/>
    <w:rsid w:val="00D36B10"/>
    <w:rsid w:val="00D403E0"/>
    <w:rsid w:val="00D4097D"/>
    <w:rsid w:val="00D57C7C"/>
    <w:rsid w:val="00D6149E"/>
    <w:rsid w:val="00D6551F"/>
    <w:rsid w:val="00D7332C"/>
    <w:rsid w:val="00D7741C"/>
    <w:rsid w:val="00D84F7C"/>
    <w:rsid w:val="00D85025"/>
    <w:rsid w:val="00D93CC5"/>
    <w:rsid w:val="00DA1F11"/>
    <w:rsid w:val="00DA2AD9"/>
    <w:rsid w:val="00DA6635"/>
    <w:rsid w:val="00DC0592"/>
    <w:rsid w:val="00DC621A"/>
    <w:rsid w:val="00DC76D5"/>
    <w:rsid w:val="00DD51A3"/>
    <w:rsid w:val="00DE0303"/>
    <w:rsid w:val="00DF164E"/>
    <w:rsid w:val="00E03D53"/>
    <w:rsid w:val="00E03DFA"/>
    <w:rsid w:val="00E044FA"/>
    <w:rsid w:val="00E0740E"/>
    <w:rsid w:val="00E11B7B"/>
    <w:rsid w:val="00E11FDF"/>
    <w:rsid w:val="00E234BE"/>
    <w:rsid w:val="00E23B17"/>
    <w:rsid w:val="00E25394"/>
    <w:rsid w:val="00E26A68"/>
    <w:rsid w:val="00E32759"/>
    <w:rsid w:val="00E3708A"/>
    <w:rsid w:val="00E45ECE"/>
    <w:rsid w:val="00E477C6"/>
    <w:rsid w:val="00E55CB6"/>
    <w:rsid w:val="00E67022"/>
    <w:rsid w:val="00E67782"/>
    <w:rsid w:val="00E733D0"/>
    <w:rsid w:val="00E769F9"/>
    <w:rsid w:val="00E83390"/>
    <w:rsid w:val="00E83524"/>
    <w:rsid w:val="00E900CC"/>
    <w:rsid w:val="00E96240"/>
    <w:rsid w:val="00E97B1C"/>
    <w:rsid w:val="00EA1A58"/>
    <w:rsid w:val="00EA5891"/>
    <w:rsid w:val="00EA7CE9"/>
    <w:rsid w:val="00EB250D"/>
    <w:rsid w:val="00EC3E67"/>
    <w:rsid w:val="00EC5366"/>
    <w:rsid w:val="00EE4D50"/>
    <w:rsid w:val="00EF3DB0"/>
    <w:rsid w:val="00F00869"/>
    <w:rsid w:val="00F02C1D"/>
    <w:rsid w:val="00F11FAF"/>
    <w:rsid w:val="00F40A30"/>
    <w:rsid w:val="00F420DA"/>
    <w:rsid w:val="00F4234B"/>
    <w:rsid w:val="00F43617"/>
    <w:rsid w:val="00F469BD"/>
    <w:rsid w:val="00F60080"/>
    <w:rsid w:val="00F63447"/>
    <w:rsid w:val="00F647F9"/>
    <w:rsid w:val="00F77F89"/>
    <w:rsid w:val="00F800CE"/>
    <w:rsid w:val="00F83C02"/>
    <w:rsid w:val="00F85054"/>
    <w:rsid w:val="00F9347B"/>
    <w:rsid w:val="00FA57A7"/>
    <w:rsid w:val="00FB0445"/>
    <w:rsid w:val="00FB2C95"/>
    <w:rsid w:val="00FB3852"/>
    <w:rsid w:val="00FB7A5A"/>
    <w:rsid w:val="00FC005C"/>
    <w:rsid w:val="00FC07B7"/>
    <w:rsid w:val="00FC19EF"/>
    <w:rsid w:val="00FC24A0"/>
    <w:rsid w:val="00FC42A6"/>
    <w:rsid w:val="00FD0AAB"/>
    <w:rsid w:val="00FD2F6B"/>
    <w:rsid w:val="00FD5224"/>
    <w:rsid w:val="00FF2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4A5C"/>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36AA5"/>
    <w:pPr>
      <w:ind w:left="720" w:hanging="720"/>
      <w:jc w:val="center"/>
    </w:pPr>
    <w:rPr>
      <w:rFonts w:cs="Arial"/>
      <w:b/>
      <w:bCs/>
      <w:color w:val="C00000"/>
      <w:sz w:val="32"/>
      <w:szCs w:val="32"/>
    </w:rPr>
  </w:style>
  <w:style w:type="paragraph" w:customStyle="1" w:styleId="PartX">
    <w:name w:val="PartX"/>
    <w:basedOn w:val="Part"/>
    <w:qFormat/>
    <w:rsid w:val="00B36AA5"/>
    <w:pPr>
      <w:keepNext/>
    </w:pPr>
    <w:rPr>
      <w:sz w:val="28"/>
    </w:rPr>
  </w:style>
  <w:style w:type="character" w:customStyle="1" w:styleId="apple-converted-space">
    <w:name w:val="apple-converted-space"/>
    <w:rsid w:val="00B36AA5"/>
  </w:style>
  <w:style w:type="character" w:customStyle="1" w:styleId="slug-doi">
    <w:name w:val="slug-doi"/>
    <w:rsid w:val="00B36AA5"/>
  </w:style>
  <w:style w:type="character" w:customStyle="1" w:styleId="slug-metadata-note">
    <w:name w:val="slug-metadata-note"/>
    <w:rsid w:val="00B36AA5"/>
  </w:style>
  <w:style w:type="character" w:customStyle="1" w:styleId="slug-ahead-of-print-date">
    <w:name w:val="slug-ahead-of-print-date"/>
    <w:rsid w:val="00B36AA5"/>
  </w:style>
  <w:style w:type="character" w:customStyle="1" w:styleId="slug-elocation">
    <w:name w:val="slug-elocation"/>
    <w:rsid w:val="00B36AA5"/>
  </w:style>
  <w:style w:type="table" w:customStyle="1" w:styleId="TableGrid1">
    <w:name w:val="Table Grid1"/>
    <w:basedOn w:val="TableNormal"/>
    <w:next w:val="TableGrid"/>
    <w:uiPriority w:val="39"/>
    <w:rsid w:val="00C51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AF0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776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pa.org/" TargetMode="External"/><Relationship Id="rId26" Type="http://schemas.openxmlformats.org/officeDocument/2006/relationships/hyperlink" Target="http://healthyamericans.org/assets/files/Prevention%20Recommendations%20for%20Aging%20Populations2.pdf" TargetMode="External"/><Relationship Id="rId39" Type="http://schemas.openxmlformats.org/officeDocument/2006/relationships/hyperlink" Target="https://policy.usc.edu/scampus-part-b/" TargetMode="External"/><Relationship Id="rId3" Type="http://schemas.openxmlformats.org/officeDocument/2006/relationships/styles" Target="styles.xml"/><Relationship Id="rId21" Type="http://schemas.openxmlformats.org/officeDocument/2006/relationships/hyperlink" Target="http://www.guideline.gov/" TargetMode="External"/><Relationship Id="rId34" Type="http://schemas.openxmlformats.org/officeDocument/2006/relationships/hyperlink" Target="http://www.integration.samhsa.gov/clinical-practice/screening-tools" TargetMode="External"/><Relationship Id="rId42" Type="http://schemas.openxmlformats.org/officeDocument/2006/relationships/hyperlink" Target="http://www.suicidepreventionlifeline.org/" TargetMode="External"/><Relationship Id="rId47" Type="http://schemas.openxmlformats.org/officeDocument/2006/relationships/hyperlink" Target="http://dsp.usc.edu/" TargetMode="External"/><Relationship Id="rId50"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sych.org/psych_pract/treatg/pg/prac_guide.cfm" TargetMode="External"/><Relationship Id="rId25" Type="http://schemas.openxmlformats.org/officeDocument/2006/relationships/hyperlink" Target="http://www.who.int/mental_health/evidence/en/promoting_mhh.pdf" TargetMode="External"/><Relationship Id="rId33" Type="http://schemas.openxmlformats.org/officeDocument/2006/relationships/hyperlink" Target="http://www.rand.org" TargetMode="External"/><Relationship Id="rId38" Type="http://schemas.openxmlformats.org/officeDocument/2006/relationships/hyperlink" Target="mailto:xxx@usc.edu" TargetMode="External"/><Relationship Id="rId46"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eval.org/" TargetMode="External"/><Relationship Id="rId20" Type="http://schemas.openxmlformats.org/officeDocument/2006/relationships/hyperlink" Target="http://www.cochrane.org/" TargetMode="External"/><Relationship Id="rId29" Type="http://schemas.openxmlformats.org/officeDocument/2006/relationships/hyperlink" Target="http://www.norc.org" TargetMode="External"/><Relationship Id="rId41" Type="http://schemas.openxmlformats.org/officeDocument/2006/relationships/hyperlink" Target="https://engemannshc.usc.edu/counsel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wk.wordpress.com/" TargetMode="External"/><Relationship Id="rId32" Type="http://schemas.openxmlformats.org/officeDocument/2006/relationships/hyperlink" Target="http://www.nhats.org" TargetMode="External"/><Relationship Id="rId37" Type="http://schemas.openxmlformats.org/officeDocument/2006/relationships/hyperlink" Target="http://www.drugabuse.gov/nidamed-medical-health-professionals/tool-resources-your-practice/additional-screening-resources" TargetMode="External"/><Relationship Id="rId40" Type="http://schemas.openxmlformats.org/officeDocument/2006/relationships/hyperlink" Target="http://policy.usc.edu/scientific-misconduct/" TargetMode="External"/><Relationship Id="rId45" Type="http://schemas.openxmlformats.org/officeDocument/2006/relationships/hyperlink" Target="http://equity.usc.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rq.gov/" TargetMode="External"/><Relationship Id="rId23" Type="http://schemas.openxmlformats.org/officeDocument/2006/relationships/hyperlink" Target="http://www.oup.com/us/companion.websites/9780195308068/EvalRes/?view=usa" TargetMode="External"/><Relationship Id="rId28" Type="http://schemas.openxmlformats.org/officeDocument/2006/relationships/hyperlink" Target="http://www.nia.nih.gov" TargetMode="External"/><Relationship Id="rId36" Type="http://schemas.openxmlformats.org/officeDocument/2006/relationships/hyperlink" Target="http://dx.doi.org/10.1093/fampra/cmq080" TargetMode="External"/><Relationship Id="rId49" Type="http://schemas.openxmlformats.org/officeDocument/2006/relationships/hyperlink" Target="https://diversity.usc.edu/" TargetMode="External"/><Relationship Id="rId10" Type="http://schemas.openxmlformats.org/officeDocument/2006/relationships/header" Target="header2.xml"/><Relationship Id="rId19" Type="http://schemas.openxmlformats.org/officeDocument/2006/relationships/hyperlink" Target="http://www.campbellcollaboration.org/" TargetMode="External"/><Relationship Id="rId31" Type="http://schemas.openxmlformats.org/officeDocument/2006/relationships/hyperlink" Target="http://www.ncea.aoa.gov" TargetMode="External"/><Relationship Id="rId44" Type="http://schemas.openxmlformats.org/officeDocument/2006/relationships/hyperlink" Target="http://sarc.usc.edu/" TargetMode="External"/><Relationship Id="rId52"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imh.nih.gov/" TargetMode="External"/><Relationship Id="rId27" Type="http://schemas.openxmlformats.org/officeDocument/2006/relationships/hyperlink" Target="https://www.cdc.gov/nchs/data/series/sr_10/sr10_260.pdf" TargetMode="External"/><Relationship Id="rId30" Type="http://schemas.openxmlformats.org/officeDocument/2006/relationships/hyperlink" Target="http://www.cdc.gov/aging/" TargetMode="External"/><Relationship Id="rId35" Type="http://schemas.openxmlformats.org/officeDocument/2006/relationships/hyperlink" Target="http://www.cqaimh.org/quality.html" TargetMode="External"/><Relationship Id="rId43" Type="http://schemas.openxmlformats.org/officeDocument/2006/relationships/hyperlink" Target="https://engemannshc.usc.edu/rsvp/" TargetMode="External"/><Relationship Id="rId48" Type="http://schemas.openxmlformats.org/officeDocument/2006/relationships/hyperlink" Target="https://studentaffairs.usc.edu/ssa/" TargetMode="External"/><Relationship Id="rId8" Type="http://schemas.openxmlformats.org/officeDocument/2006/relationships/hyperlink" Target="http://mswatusc.adobeconnect.com/r63t4pw4y7f/" TargetMode="External"/><Relationship Id="rId51"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4E2D-8CE6-4146-8B4B-7585712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48753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Jan Nissly</dc:creator>
  <cp:keywords>Syllabus;guide;SOWK 635</cp:keywords>
  <cp:lastModifiedBy>nissly</cp:lastModifiedBy>
  <cp:revision>5</cp:revision>
  <cp:lastPrinted>2015-10-26T16:20:00Z</cp:lastPrinted>
  <dcterms:created xsi:type="dcterms:W3CDTF">2018-08-27T16:26:00Z</dcterms:created>
  <dcterms:modified xsi:type="dcterms:W3CDTF">2018-08-27T16:45:00Z</dcterms:modified>
</cp:coreProperties>
</file>