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6E7D4C07" w:rsidR="005F3422" w:rsidRPr="00AA14EA" w:rsidRDefault="00AA14EA" w:rsidP="005F3422">
      <w:pPr>
        <w:jc w:val="center"/>
        <w:rPr>
          <w:rFonts w:cs="Arial"/>
          <w:b/>
          <w:bCs/>
          <w:sz w:val="28"/>
          <w:szCs w:val="36"/>
        </w:rPr>
      </w:pPr>
      <w:r w:rsidRPr="00AA14EA">
        <w:rPr>
          <w:rFonts w:cs="Arial"/>
          <w:b/>
          <w:bCs/>
          <w:sz w:val="28"/>
          <w:szCs w:val="36"/>
        </w:rPr>
        <w:t>Section #</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4DA4684A" w:rsidR="005F3422" w:rsidRPr="008C438C" w:rsidRDefault="00AA14EA" w:rsidP="00AA14EA">
      <w:pPr>
        <w:jc w:val="center"/>
        <w:rPr>
          <w:rFonts w:cs="Arial"/>
          <w:b/>
        </w:rPr>
      </w:pPr>
      <w:r>
        <w:rPr>
          <w:rFonts w:cs="Arial"/>
          <w:b/>
        </w:rPr>
        <w:t>SEMESTER</w:t>
      </w:r>
    </w:p>
    <w:tbl>
      <w:tblPr>
        <w:tblW w:w="10008" w:type="dxa"/>
        <w:tblLook w:val="04A0" w:firstRow="1" w:lastRow="0" w:firstColumn="1" w:lastColumn="0" w:noHBand="0" w:noVBand="1"/>
      </w:tblPr>
      <w:tblGrid>
        <w:gridCol w:w="1188"/>
        <w:gridCol w:w="1422"/>
        <w:gridCol w:w="2538"/>
        <w:gridCol w:w="3672"/>
        <w:gridCol w:w="1188"/>
      </w:tblGrid>
      <w:tr w:rsidR="00587029" w:rsidRPr="008C438C" w14:paraId="0C90DA90" w14:textId="77777777" w:rsidTr="006D2A9D">
        <w:trPr>
          <w:trHeight w:val="286"/>
        </w:trPr>
        <w:tc>
          <w:tcPr>
            <w:tcW w:w="1188" w:type="dxa"/>
            <w:vMerge w:val="restart"/>
          </w:tcPr>
          <w:p w14:paraId="029B7EDB" w14:textId="38211543" w:rsidR="00587029" w:rsidRPr="008C438C" w:rsidRDefault="00587029" w:rsidP="00BA407B">
            <w:pPr>
              <w:tabs>
                <w:tab w:val="left" w:pos="1620"/>
              </w:tabs>
              <w:jc w:val="center"/>
              <w:rPr>
                <w:rFonts w:cs="Arial"/>
                <w:bCs/>
              </w:rPr>
            </w:pPr>
          </w:p>
        </w:tc>
        <w:tc>
          <w:tcPr>
            <w:tcW w:w="1422" w:type="dxa"/>
          </w:tcPr>
          <w:p w14:paraId="1B40D9A1" w14:textId="77777777" w:rsidR="00944BA6" w:rsidRDefault="00944BA6" w:rsidP="00C716BD">
            <w:pPr>
              <w:tabs>
                <w:tab w:val="left" w:pos="1620"/>
              </w:tabs>
              <w:rPr>
                <w:rFonts w:cs="Arial"/>
                <w:b/>
                <w:bCs/>
              </w:rPr>
            </w:pPr>
          </w:p>
          <w:p w14:paraId="225E3ADA" w14:textId="6CE67383"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398" w:type="dxa"/>
            <w:gridSpan w:val="3"/>
            <w:vAlign w:val="bottom"/>
          </w:tcPr>
          <w:p w14:paraId="140485E2" w14:textId="22A26FC9" w:rsidR="00587029" w:rsidRPr="00AA14EA" w:rsidRDefault="006D2A9D" w:rsidP="00AA14EA">
            <w:pPr>
              <w:tabs>
                <w:tab w:val="left" w:pos="1620"/>
              </w:tabs>
              <w:rPr>
                <w:rFonts w:cs="Arial"/>
                <w:bCs/>
                <w:highlight w:val="yellow"/>
              </w:rPr>
            </w:pPr>
            <w:r>
              <w:rPr>
                <w:rFonts w:cs="Arial"/>
                <w:bCs/>
                <w:highlight w:val="yellow"/>
              </w:rPr>
              <w:t>Anne Blair, MSW, ACSW</w:t>
            </w:r>
          </w:p>
        </w:tc>
      </w:tr>
      <w:tr w:rsidR="00587029" w:rsidRPr="008C438C" w14:paraId="5349182C" w14:textId="77777777" w:rsidTr="006D2A9D">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422" w:type="dxa"/>
          </w:tcPr>
          <w:p w14:paraId="03DB74C8" w14:textId="6AD472D8" w:rsidR="00587029" w:rsidRPr="008C438C" w:rsidRDefault="00587029" w:rsidP="00C716BD">
            <w:pPr>
              <w:tabs>
                <w:tab w:val="left" w:pos="1620"/>
              </w:tabs>
              <w:rPr>
                <w:rFonts w:cs="Arial"/>
                <w:b/>
                <w:bCs/>
              </w:rPr>
            </w:pPr>
            <w:r w:rsidRPr="008C438C">
              <w:rPr>
                <w:rFonts w:cs="Arial"/>
                <w:b/>
                <w:bCs/>
              </w:rPr>
              <w:t xml:space="preserve">E-Mail: </w:t>
            </w:r>
          </w:p>
        </w:tc>
        <w:tc>
          <w:tcPr>
            <w:tcW w:w="2538" w:type="dxa"/>
          </w:tcPr>
          <w:p w14:paraId="151BC2CC" w14:textId="3D66336E" w:rsidR="00587029" w:rsidRPr="00AA14EA" w:rsidRDefault="006D2A9D" w:rsidP="00C716BD">
            <w:pPr>
              <w:tabs>
                <w:tab w:val="left" w:pos="1620"/>
              </w:tabs>
              <w:rPr>
                <w:rFonts w:cs="Arial"/>
                <w:bCs/>
                <w:highlight w:val="yellow"/>
              </w:rPr>
            </w:pPr>
            <w:hyperlink r:id="rId8" w:history="1">
              <w:r w:rsidRPr="00471C46">
                <w:rPr>
                  <w:rStyle w:val="Hyperlink"/>
                  <w:rFonts w:cs="Arial"/>
                  <w:bCs/>
                  <w:highlight w:val="yellow"/>
                </w:rPr>
                <w:t>anneblai@usc.edu</w:t>
              </w:r>
            </w:hyperlink>
          </w:p>
        </w:tc>
        <w:tc>
          <w:tcPr>
            <w:tcW w:w="3672" w:type="dxa"/>
          </w:tcPr>
          <w:p w14:paraId="650CD10B" w14:textId="04477832" w:rsidR="00587029" w:rsidRPr="00AA14EA" w:rsidRDefault="00587029" w:rsidP="00837360">
            <w:pPr>
              <w:tabs>
                <w:tab w:val="left" w:pos="1620"/>
              </w:tabs>
              <w:rPr>
                <w:rFonts w:cs="Arial"/>
                <w:b/>
                <w:bCs/>
              </w:rPr>
            </w:pPr>
            <w:r w:rsidRPr="00AA14EA">
              <w:rPr>
                <w:rFonts w:cs="Arial"/>
                <w:b/>
                <w:bCs/>
              </w:rPr>
              <w:t>Course Day:</w:t>
            </w:r>
            <w:r w:rsidR="00837360" w:rsidRPr="00AA14EA">
              <w:rPr>
                <w:rFonts w:cs="Arial"/>
                <w:b/>
                <w:bCs/>
              </w:rPr>
              <w:t xml:space="preserve">        </w:t>
            </w:r>
            <w:r w:rsidR="00837360" w:rsidRPr="00AA14EA">
              <w:rPr>
                <w:rFonts w:cs="Arial"/>
                <w:bCs/>
              </w:rPr>
              <w:t xml:space="preserve"> </w:t>
            </w:r>
            <w:r w:rsidR="006D2A9D">
              <w:rPr>
                <w:rFonts w:cs="Arial"/>
                <w:bCs/>
              </w:rPr>
              <w:t>Monday</w:t>
            </w:r>
          </w:p>
        </w:tc>
        <w:tc>
          <w:tcPr>
            <w:tcW w:w="1188" w:type="dxa"/>
          </w:tcPr>
          <w:p w14:paraId="37BC7108" w14:textId="63F28E70" w:rsidR="00587029" w:rsidRPr="008C438C" w:rsidRDefault="00587029" w:rsidP="00C716BD">
            <w:pPr>
              <w:tabs>
                <w:tab w:val="left" w:pos="1620"/>
              </w:tabs>
              <w:rPr>
                <w:rFonts w:cs="Arial"/>
                <w:bCs/>
              </w:rPr>
            </w:pPr>
          </w:p>
        </w:tc>
      </w:tr>
      <w:tr w:rsidR="00587029" w:rsidRPr="008C438C" w14:paraId="2E6EB879" w14:textId="77777777" w:rsidTr="006D2A9D">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422"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2538" w:type="dxa"/>
          </w:tcPr>
          <w:p w14:paraId="79E26012" w14:textId="5596A977" w:rsidR="00587029" w:rsidRPr="00AA14EA" w:rsidRDefault="006D2A9D" w:rsidP="00C716BD">
            <w:pPr>
              <w:tabs>
                <w:tab w:val="left" w:pos="1620"/>
              </w:tabs>
              <w:rPr>
                <w:rFonts w:cs="Arial"/>
                <w:bCs/>
                <w:highlight w:val="yellow"/>
              </w:rPr>
            </w:pPr>
            <w:r>
              <w:rPr>
                <w:rFonts w:cs="Arial"/>
                <w:bCs/>
                <w:highlight w:val="yellow"/>
              </w:rPr>
              <w:t>928-853-2219 (always email before calling!  No texts please)</w:t>
            </w:r>
          </w:p>
        </w:tc>
        <w:tc>
          <w:tcPr>
            <w:tcW w:w="3672" w:type="dxa"/>
          </w:tcPr>
          <w:p w14:paraId="7C8C81E1" w14:textId="629D179C" w:rsidR="00587029" w:rsidRPr="00AA14EA" w:rsidRDefault="00587029" w:rsidP="00AA14EA">
            <w:pPr>
              <w:tabs>
                <w:tab w:val="left" w:pos="1620"/>
              </w:tabs>
              <w:rPr>
                <w:rFonts w:cs="Arial"/>
                <w:b/>
                <w:bCs/>
              </w:rPr>
            </w:pPr>
            <w:r w:rsidRPr="00AA14EA">
              <w:rPr>
                <w:rFonts w:cs="Arial"/>
                <w:b/>
                <w:bCs/>
              </w:rPr>
              <w:t>Course Time:</w:t>
            </w:r>
            <w:r w:rsidRPr="00AA14EA">
              <w:rPr>
                <w:rFonts w:cs="Arial"/>
                <w:b/>
                <w:bCs/>
              </w:rPr>
              <w:tab/>
            </w:r>
            <w:r w:rsidR="006D2A9D">
              <w:rPr>
                <w:rFonts w:cs="Arial"/>
                <w:b/>
                <w:bCs/>
              </w:rPr>
              <w:t>Check your section number and schedule</w:t>
            </w:r>
          </w:p>
        </w:tc>
        <w:tc>
          <w:tcPr>
            <w:tcW w:w="1188" w:type="dxa"/>
          </w:tcPr>
          <w:p w14:paraId="355F91F2" w14:textId="6B4F59F1" w:rsidR="00587029" w:rsidRPr="008C438C" w:rsidRDefault="00587029" w:rsidP="00587029">
            <w:pPr>
              <w:tabs>
                <w:tab w:val="left" w:pos="1620"/>
              </w:tabs>
              <w:rPr>
                <w:rFonts w:cs="Arial"/>
                <w:bCs/>
              </w:rPr>
            </w:pPr>
          </w:p>
        </w:tc>
      </w:tr>
      <w:tr w:rsidR="00587029" w:rsidRPr="008C438C" w14:paraId="0BDF7F69" w14:textId="77777777" w:rsidTr="006D2A9D">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422" w:type="dxa"/>
          </w:tcPr>
          <w:p w14:paraId="06644E17"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538" w:type="dxa"/>
          </w:tcPr>
          <w:p w14:paraId="511487E5" w14:textId="2E1097C8" w:rsidR="00587029" w:rsidRPr="00AA14EA" w:rsidRDefault="006D2A9D" w:rsidP="00C716BD">
            <w:pPr>
              <w:tabs>
                <w:tab w:val="left" w:pos="1620"/>
              </w:tabs>
              <w:rPr>
                <w:rFonts w:cs="Arial"/>
                <w:bCs/>
                <w:highlight w:val="yellow"/>
              </w:rPr>
            </w:pPr>
            <w:r>
              <w:rPr>
                <w:rFonts w:cs="Arial"/>
                <w:bCs/>
                <w:highlight w:val="yellow"/>
              </w:rPr>
              <w:t>VAC</w:t>
            </w:r>
          </w:p>
        </w:tc>
        <w:tc>
          <w:tcPr>
            <w:tcW w:w="3672" w:type="dxa"/>
            <w:vMerge w:val="restart"/>
          </w:tcPr>
          <w:p w14:paraId="1BAE373B" w14:textId="57D86F23" w:rsidR="00587029" w:rsidRPr="00AA14EA" w:rsidRDefault="00587029" w:rsidP="00AA14EA">
            <w:pPr>
              <w:tabs>
                <w:tab w:val="left" w:pos="1620"/>
              </w:tabs>
              <w:rPr>
                <w:rFonts w:cs="Arial"/>
                <w:b/>
                <w:bCs/>
              </w:rPr>
            </w:pPr>
            <w:r w:rsidRPr="00AA14EA">
              <w:rPr>
                <w:rFonts w:cs="Arial"/>
                <w:b/>
                <w:bCs/>
              </w:rPr>
              <w:t>Course Location:</w:t>
            </w:r>
            <w:r w:rsidR="00837360" w:rsidRPr="00AA14EA">
              <w:rPr>
                <w:rFonts w:cs="Arial"/>
                <w:b/>
                <w:bCs/>
              </w:rPr>
              <w:t xml:space="preserve"> </w:t>
            </w:r>
            <w:r w:rsidR="006D2A9D">
              <w:rPr>
                <w:rFonts w:cs="Arial"/>
                <w:b/>
                <w:bCs/>
              </w:rPr>
              <w:t xml:space="preserve">  VAC</w:t>
            </w:r>
          </w:p>
        </w:tc>
        <w:tc>
          <w:tcPr>
            <w:tcW w:w="1188" w:type="dxa"/>
            <w:vMerge w:val="restart"/>
          </w:tcPr>
          <w:p w14:paraId="0589A083" w14:textId="5E3A6B09" w:rsidR="00587029" w:rsidRPr="008C438C" w:rsidRDefault="00587029" w:rsidP="00C716BD">
            <w:pPr>
              <w:tabs>
                <w:tab w:val="left" w:pos="1620"/>
              </w:tabs>
              <w:rPr>
                <w:rFonts w:cs="Arial"/>
                <w:bCs/>
              </w:rPr>
            </w:pPr>
          </w:p>
        </w:tc>
      </w:tr>
      <w:tr w:rsidR="00587029" w:rsidRPr="008C438C" w14:paraId="1AC7DC39" w14:textId="77777777" w:rsidTr="006D2A9D">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422" w:type="dxa"/>
          </w:tcPr>
          <w:p w14:paraId="40591922" w14:textId="77777777" w:rsidR="00587029" w:rsidRPr="008C438C" w:rsidRDefault="00587029" w:rsidP="00C716BD">
            <w:pPr>
              <w:tabs>
                <w:tab w:val="left" w:pos="1620"/>
              </w:tabs>
              <w:rPr>
                <w:rFonts w:cs="Arial"/>
                <w:b/>
                <w:bCs/>
              </w:rPr>
            </w:pPr>
            <w:r w:rsidRPr="008C438C">
              <w:rPr>
                <w:rFonts w:cs="Arial"/>
                <w:b/>
                <w:bCs/>
              </w:rPr>
              <w:t>Office Hours:</w:t>
            </w:r>
          </w:p>
        </w:tc>
        <w:tc>
          <w:tcPr>
            <w:tcW w:w="2538" w:type="dxa"/>
          </w:tcPr>
          <w:p w14:paraId="352608EA" w14:textId="414A2194" w:rsidR="00837360" w:rsidRPr="00AA14EA" w:rsidRDefault="00837360" w:rsidP="00C716BD">
            <w:pPr>
              <w:tabs>
                <w:tab w:val="left" w:pos="1620"/>
              </w:tabs>
              <w:rPr>
                <w:rFonts w:cs="Arial"/>
                <w:bCs/>
                <w:highlight w:val="yellow"/>
              </w:rPr>
            </w:pPr>
          </w:p>
          <w:p w14:paraId="5BD5C6C4" w14:textId="77777777" w:rsidR="00587029" w:rsidRDefault="006D2A9D" w:rsidP="00837360">
            <w:pPr>
              <w:rPr>
                <w:rFonts w:cs="Arial"/>
                <w:highlight w:val="yellow"/>
              </w:rPr>
            </w:pPr>
            <w:r>
              <w:rPr>
                <w:rFonts w:cs="Arial"/>
                <w:highlight w:val="yellow"/>
              </w:rPr>
              <w:t>Monday: 10:30-11:30</w:t>
            </w:r>
          </w:p>
          <w:p w14:paraId="53F70B92" w14:textId="1D865F70" w:rsidR="006D2A9D" w:rsidRPr="00AA14EA" w:rsidRDefault="006D2A9D" w:rsidP="00837360">
            <w:pPr>
              <w:rPr>
                <w:rFonts w:cs="Arial"/>
                <w:highlight w:val="yellow"/>
              </w:rPr>
            </w:pPr>
            <w:r>
              <w:rPr>
                <w:rFonts w:cs="Arial"/>
                <w:highlight w:val="yellow"/>
              </w:rPr>
              <w:t>Wednesday:  3-4pm</w:t>
            </w:r>
          </w:p>
        </w:tc>
        <w:tc>
          <w:tcPr>
            <w:tcW w:w="3672" w:type="dxa"/>
            <w:vMerge/>
          </w:tcPr>
          <w:p w14:paraId="0F30D180" w14:textId="77777777" w:rsidR="00587029" w:rsidRPr="008C438C" w:rsidRDefault="00587029" w:rsidP="00C716BD">
            <w:pPr>
              <w:tabs>
                <w:tab w:val="left" w:pos="1620"/>
              </w:tabs>
              <w:rPr>
                <w:rFonts w:cs="Arial"/>
                <w:b/>
                <w:bCs/>
              </w:rPr>
            </w:pPr>
          </w:p>
        </w:tc>
        <w:tc>
          <w:tcPr>
            <w:tcW w:w="1188"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bookmarkStart w:id="0" w:name="_GoBack"/>
      <w:bookmarkEnd w:id="0"/>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7E3EFCC0" w:rsidR="00CA50A8" w:rsidRPr="00CA50A8" w:rsidRDefault="00CA50A8" w:rsidP="00C001B7">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32A49443" w:rsidR="00CA50A8" w:rsidRPr="00CA50A8" w:rsidRDefault="00C001B7" w:rsidP="00CA50A8">
            <w:pPr>
              <w:rPr>
                <w:sz w:val="20"/>
                <w:szCs w:val="20"/>
              </w:rPr>
            </w:pPr>
            <w:r w:rsidRPr="00CA50A8">
              <w:rPr>
                <w:rFonts w:cs="Arial"/>
                <w:sz w:val="20"/>
                <w:szCs w:val="20"/>
              </w:rPr>
              <w:t>1</w:t>
            </w:r>
            <w:r>
              <w:rPr>
                <w:rFonts w:cs="Arial"/>
                <w:sz w:val="20"/>
                <w:szCs w:val="20"/>
              </w:rPr>
              <w:t>a</w:t>
            </w:r>
            <w:r w:rsidRPr="00CA50A8">
              <w:rPr>
                <w:rFonts w:cs="Arial"/>
                <w:sz w:val="20"/>
                <w:szCs w:val="20"/>
              </w:rPr>
              <w:t xml:space="preserve">. </w:t>
            </w:r>
            <w:r w:rsidRPr="00537D35">
              <w:t>Makes ethical decisions by applying the standards of the NASW Code of Ethics, relevant laws and regulations, models for ethical decision-making, ethical conduct of research, and additional codes of ethics as appropriate to context.</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08ED4F9" w14:textId="77777777" w:rsidR="00C001B7" w:rsidRDefault="00C001B7" w:rsidP="00C001B7">
            <w:pPr>
              <w:ind w:left="360"/>
              <w:rPr>
                <w:rFonts w:cs="Arial"/>
              </w:rPr>
            </w:pPr>
            <w:r w:rsidRPr="00C001B7">
              <w:rPr>
                <w:rFonts w:cs="Arial"/>
              </w:rPr>
              <w:t>Course Overview/The Nature of Theories</w:t>
            </w:r>
          </w:p>
          <w:p w14:paraId="3772FD39" w14:textId="77777777" w:rsidR="00C001B7" w:rsidRPr="00C001B7" w:rsidRDefault="00C001B7" w:rsidP="00C001B7">
            <w:pPr>
              <w:ind w:left="360"/>
              <w:rPr>
                <w:rFonts w:cs="Arial"/>
              </w:rPr>
            </w:pPr>
          </w:p>
          <w:p w14:paraId="728D20F5" w14:textId="77777777" w:rsidR="00C001B7" w:rsidRDefault="00C001B7" w:rsidP="00C001B7">
            <w:pPr>
              <w:ind w:left="360"/>
              <w:rPr>
                <w:rFonts w:cs="Arial"/>
              </w:rPr>
            </w:pPr>
            <w:r w:rsidRPr="00C001B7">
              <w:rPr>
                <w:rFonts w:cs="Arial"/>
              </w:rPr>
              <w:t>Assignment 1: Personal Reflection</w:t>
            </w:r>
          </w:p>
          <w:p w14:paraId="51693438" w14:textId="77777777" w:rsidR="00C001B7" w:rsidRPr="00C001B7" w:rsidRDefault="00C001B7" w:rsidP="00C001B7">
            <w:pPr>
              <w:ind w:left="360"/>
              <w:rPr>
                <w:rFonts w:cs="Arial"/>
              </w:rPr>
            </w:pPr>
          </w:p>
          <w:p w14:paraId="2B36424E" w14:textId="77777777" w:rsidR="00C001B7" w:rsidRDefault="00C001B7" w:rsidP="00C001B7">
            <w:pPr>
              <w:ind w:left="360"/>
              <w:rPr>
                <w:rFonts w:cs="Arial"/>
              </w:rPr>
            </w:pPr>
            <w:r w:rsidRPr="00C001B7">
              <w:rPr>
                <w:rFonts w:cs="Arial"/>
              </w:rPr>
              <w:t>Assignment 3: Life History Interview and Oral Presentation</w:t>
            </w:r>
          </w:p>
          <w:p w14:paraId="4C05313E" w14:textId="77777777" w:rsidR="00C001B7" w:rsidRPr="00C001B7" w:rsidRDefault="00C001B7" w:rsidP="00C001B7">
            <w:pPr>
              <w:ind w:left="360"/>
              <w:rPr>
                <w:rFonts w:cs="Arial"/>
              </w:rPr>
            </w:pPr>
          </w:p>
          <w:p w14:paraId="5B9A6202" w14:textId="77777777" w:rsidR="00C001B7" w:rsidRPr="00C001B7" w:rsidRDefault="00C001B7" w:rsidP="00C001B7">
            <w:pPr>
              <w:ind w:left="360"/>
              <w:rPr>
                <w:rFonts w:cs="Arial"/>
              </w:rPr>
            </w:pPr>
            <w:r w:rsidRPr="00C001B7">
              <w:rPr>
                <w:rFonts w:cs="Arial"/>
              </w:rPr>
              <w:t>Class Participation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C001B7">
        <w:tc>
          <w:tcPr>
            <w:tcW w:w="31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856"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0"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21"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001B7" w:rsidRPr="00CA50A8" w14:paraId="0A212679" w14:textId="77777777" w:rsidTr="00C001B7">
        <w:trPr>
          <w:trHeight w:val="827"/>
        </w:trPr>
        <w:tc>
          <w:tcPr>
            <w:tcW w:w="3115" w:type="dxa"/>
            <w:vMerge w:val="restart"/>
            <w:tcBorders>
              <w:top w:val="single" w:sz="4" w:space="0" w:color="C00000"/>
              <w:left w:val="single" w:sz="4" w:space="0" w:color="C00000"/>
              <w:right w:val="single" w:sz="4" w:space="0" w:color="C00000"/>
            </w:tcBorders>
          </w:tcPr>
          <w:p w14:paraId="12D7C0B8" w14:textId="77777777" w:rsidR="00C001B7" w:rsidRPr="00CA50A8" w:rsidRDefault="00C001B7"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225192C7" w14:textId="77777777" w:rsidR="00C001B7" w:rsidRDefault="00C001B7" w:rsidP="00CA50A8">
            <w:pPr>
              <w:rPr>
                <w:rFonts w:cs="Arial"/>
                <w:color w:val="211D1E"/>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4208FAF" w14:textId="43D01F67" w:rsidR="00014517" w:rsidRPr="00CA50A8" w:rsidRDefault="00014517" w:rsidP="00CA50A8">
            <w:pPr>
              <w:rPr>
                <w:rFonts w:cs="Arial"/>
              </w:rPr>
            </w:pPr>
          </w:p>
        </w:tc>
        <w:tc>
          <w:tcPr>
            <w:tcW w:w="2856" w:type="dxa"/>
            <w:vMerge w:val="restart"/>
            <w:tcBorders>
              <w:top w:val="single" w:sz="4" w:space="0" w:color="C00000"/>
              <w:left w:val="single" w:sz="4" w:space="0" w:color="C00000"/>
              <w:right w:val="single" w:sz="4" w:space="0" w:color="C00000"/>
            </w:tcBorders>
          </w:tcPr>
          <w:p w14:paraId="4CA3976C" w14:textId="77777777" w:rsidR="00C001B7" w:rsidRDefault="00C001B7" w:rsidP="00CA50A8">
            <w:pPr>
              <w:rPr>
                <w:rFonts w:cs="Arial"/>
              </w:rPr>
            </w:pPr>
          </w:p>
          <w:p w14:paraId="4034F554" w14:textId="526F676E" w:rsidR="00C001B7" w:rsidRPr="00CA50A8" w:rsidRDefault="00C001B7" w:rsidP="00C001B7">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70" w:type="dxa"/>
            <w:tcBorders>
              <w:top w:val="single" w:sz="4" w:space="0" w:color="C00000"/>
              <w:left w:val="single" w:sz="4" w:space="0" w:color="C00000"/>
              <w:bottom w:val="single" w:sz="4" w:space="0" w:color="C00000"/>
              <w:right w:val="single" w:sz="4" w:space="0" w:color="C00000"/>
            </w:tcBorders>
          </w:tcPr>
          <w:p w14:paraId="4AB47FAA" w14:textId="7754FD60" w:rsidR="00C001B7" w:rsidRPr="00CA50A8" w:rsidRDefault="00C001B7"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1463" w:type="dxa"/>
            <w:tcBorders>
              <w:top w:val="single" w:sz="4" w:space="0" w:color="C00000"/>
              <w:left w:val="single" w:sz="4" w:space="0" w:color="C00000"/>
              <w:bottom w:val="single" w:sz="4" w:space="0" w:color="C00000"/>
              <w:right w:val="single" w:sz="4" w:space="0" w:color="C00000"/>
            </w:tcBorders>
          </w:tcPr>
          <w:p w14:paraId="09928908" w14:textId="1AE19CD8" w:rsidR="00C001B7" w:rsidRPr="00CA50A8" w:rsidRDefault="00C001B7" w:rsidP="00CA50A8">
            <w:pPr>
              <w:rPr>
                <w:rFonts w:cs="Arial"/>
                <w:szCs w:val="24"/>
              </w:rPr>
            </w:pPr>
            <w:r>
              <w:rPr>
                <w:rFonts w:cs="Arial"/>
                <w:szCs w:val="24"/>
              </w:rPr>
              <w:t>Knowledge, Skills</w:t>
            </w:r>
          </w:p>
        </w:tc>
        <w:tc>
          <w:tcPr>
            <w:tcW w:w="4221" w:type="dxa"/>
            <w:tcBorders>
              <w:top w:val="single" w:sz="4" w:space="0" w:color="C00000"/>
              <w:left w:val="single" w:sz="4" w:space="0" w:color="C00000"/>
              <w:bottom w:val="single" w:sz="4" w:space="0" w:color="C00000"/>
              <w:right w:val="single" w:sz="4" w:space="0" w:color="C00000"/>
            </w:tcBorders>
          </w:tcPr>
          <w:p w14:paraId="43A1BDE6" w14:textId="0BE5BB23" w:rsidR="00C001B7" w:rsidRDefault="00C001B7" w:rsidP="00C001B7">
            <w:pPr>
              <w:ind w:left="335"/>
              <w:rPr>
                <w:rFonts w:cs="Arial"/>
              </w:rPr>
            </w:pPr>
            <w:r w:rsidRPr="00BC4E29">
              <w:rPr>
                <w:rFonts w:cs="Arial"/>
              </w:rPr>
              <w:t xml:space="preserve">Assignment 2: </w:t>
            </w:r>
            <w:r w:rsidR="00642B6F" w:rsidRPr="00BC4E29">
              <w:rPr>
                <w:rFonts w:cs="Arial"/>
              </w:rPr>
              <w:t xml:space="preserve">Part 1 Multiple Choice Midterm Exam and Part 2 </w:t>
            </w:r>
            <w:r w:rsidRPr="00BC4E29">
              <w:rPr>
                <w:rFonts w:cs="Arial"/>
              </w:rPr>
              <w:t>Take-home</w:t>
            </w:r>
            <w:r w:rsidR="00642B6F" w:rsidRPr="00BC4E29">
              <w:rPr>
                <w:rFonts w:cs="Arial"/>
              </w:rPr>
              <w:t xml:space="preserve"> Midterm</w:t>
            </w:r>
          </w:p>
          <w:p w14:paraId="2EFEF12E" w14:textId="77777777" w:rsidR="00C001B7" w:rsidRPr="00427514" w:rsidRDefault="00C001B7" w:rsidP="00C001B7">
            <w:pPr>
              <w:ind w:left="335"/>
              <w:rPr>
                <w:rFonts w:cs="Arial"/>
              </w:rPr>
            </w:pPr>
          </w:p>
          <w:p w14:paraId="05773646" w14:textId="34321982" w:rsidR="00C001B7" w:rsidRDefault="00C001B7" w:rsidP="00C001B7">
            <w:pPr>
              <w:ind w:left="335"/>
              <w:rPr>
                <w:rFonts w:cs="Arial"/>
              </w:rPr>
            </w:pPr>
            <w:r>
              <w:rPr>
                <w:rFonts w:cs="Arial"/>
              </w:rPr>
              <w:t xml:space="preserve">Assignment 3: </w:t>
            </w:r>
            <w:r w:rsidRPr="00427514">
              <w:rPr>
                <w:rFonts w:cs="Arial"/>
              </w:rPr>
              <w:t>Life History Interview and Oral Presentation</w:t>
            </w:r>
          </w:p>
          <w:p w14:paraId="4969D69F" w14:textId="77777777" w:rsidR="00C001B7" w:rsidRPr="00427514" w:rsidRDefault="00C001B7" w:rsidP="00C001B7">
            <w:pPr>
              <w:ind w:left="335"/>
              <w:rPr>
                <w:rFonts w:cs="Arial"/>
              </w:rPr>
            </w:pPr>
          </w:p>
          <w:p w14:paraId="7C5B7EA1" w14:textId="5BDE68A8" w:rsidR="00C001B7" w:rsidRPr="00427514" w:rsidRDefault="00C001B7" w:rsidP="00C001B7">
            <w:pPr>
              <w:ind w:left="335"/>
              <w:rPr>
                <w:rFonts w:cs="Arial"/>
              </w:rPr>
            </w:pPr>
            <w:r w:rsidRPr="00427514">
              <w:rPr>
                <w:rFonts w:cs="Arial"/>
              </w:rPr>
              <w:t>Class Participation</w:t>
            </w:r>
          </w:p>
          <w:p w14:paraId="6C33611A" w14:textId="77777777" w:rsidR="00C001B7" w:rsidRPr="00427514" w:rsidRDefault="00C001B7" w:rsidP="00C001B7">
            <w:pPr>
              <w:rPr>
                <w:rFonts w:cs="Arial"/>
              </w:rPr>
            </w:pPr>
          </w:p>
        </w:tc>
      </w:tr>
      <w:tr w:rsidR="00C001B7" w:rsidRPr="00CA50A8" w14:paraId="2A1C52BE" w14:textId="77777777" w:rsidTr="00C001B7">
        <w:trPr>
          <w:trHeight w:val="620"/>
        </w:trPr>
        <w:tc>
          <w:tcPr>
            <w:tcW w:w="3115" w:type="dxa"/>
            <w:vMerge/>
            <w:tcBorders>
              <w:left w:val="single" w:sz="4" w:space="0" w:color="C00000"/>
              <w:right w:val="single" w:sz="4" w:space="0" w:color="C00000"/>
            </w:tcBorders>
          </w:tcPr>
          <w:p w14:paraId="34CDA588" w14:textId="1EBE5A23" w:rsidR="00C001B7" w:rsidRPr="00CA50A8" w:rsidRDefault="00C001B7" w:rsidP="00CA50A8">
            <w:pPr>
              <w:rPr>
                <w:b/>
              </w:rPr>
            </w:pPr>
          </w:p>
        </w:tc>
        <w:tc>
          <w:tcPr>
            <w:tcW w:w="2856" w:type="dxa"/>
            <w:vMerge/>
            <w:tcBorders>
              <w:left w:val="single" w:sz="4" w:space="0" w:color="C00000"/>
              <w:bottom w:val="single" w:sz="4" w:space="0" w:color="C00000"/>
              <w:right w:val="single" w:sz="4" w:space="0" w:color="C00000"/>
            </w:tcBorders>
          </w:tcPr>
          <w:p w14:paraId="38DEEABD" w14:textId="08EDF97F" w:rsidR="00C001B7" w:rsidRPr="00CA50A8" w:rsidRDefault="00C001B7" w:rsidP="00CA50A8">
            <w:pPr>
              <w:jc w:val="center"/>
            </w:pPr>
          </w:p>
        </w:tc>
        <w:tc>
          <w:tcPr>
            <w:tcW w:w="1570" w:type="dxa"/>
            <w:tcBorders>
              <w:top w:val="single" w:sz="4" w:space="0" w:color="C00000"/>
              <w:left w:val="single" w:sz="4" w:space="0" w:color="C00000"/>
              <w:bottom w:val="single" w:sz="4" w:space="0" w:color="C00000"/>
              <w:right w:val="single" w:sz="4" w:space="0" w:color="C00000"/>
            </w:tcBorders>
          </w:tcPr>
          <w:p w14:paraId="4AB5EA72" w14:textId="77777777" w:rsidR="00C001B7" w:rsidRPr="00CA50A8" w:rsidRDefault="00C001B7" w:rsidP="00CA50A8"/>
          <w:p w14:paraId="3FEFF3A7" w14:textId="2997097B" w:rsidR="00C001B7" w:rsidRPr="00CA50A8" w:rsidRDefault="00C001B7" w:rsidP="00CA50A8">
            <w:r w:rsidRPr="003269AF">
              <w:rPr>
                <w:rFonts w:cs="Arial"/>
              </w:rPr>
              <w:t>2c.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73631825" w14:textId="37C4A887" w:rsidR="00C001B7" w:rsidRPr="00CA50A8" w:rsidRDefault="00C001B7" w:rsidP="00CA50A8">
            <w:pPr>
              <w:rPr>
                <w:rFonts w:cs="Arial"/>
                <w:szCs w:val="24"/>
              </w:rPr>
            </w:pPr>
            <w:r>
              <w:rPr>
                <w:rFonts w:cs="Arial"/>
                <w:szCs w:val="24"/>
              </w:rPr>
              <w:t>Cognitive and Affective Processes</w:t>
            </w:r>
          </w:p>
        </w:tc>
        <w:tc>
          <w:tcPr>
            <w:tcW w:w="4221" w:type="dxa"/>
            <w:tcBorders>
              <w:top w:val="single" w:sz="4" w:space="0" w:color="C00000"/>
              <w:left w:val="single" w:sz="4" w:space="0" w:color="C00000"/>
              <w:bottom w:val="single" w:sz="4" w:space="0" w:color="C00000"/>
              <w:right w:val="single" w:sz="4" w:space="0" w:color="C00000"/>
            </w:tcBorders>
          </w:tcPr>
          <w:p w14:paraId="33782055" w14:textId="77777777" w:rsidR="00C001B7" w:rsidRPr="00C001B7" w:rsidRDefault="00C001B7" w:rsidP="00C001B7">
            <w:pPr>
              <w:tabs>
                <w:tab w:val="left" w:pos="343"/>
              </w:tabs>
              <w:spacing w:after="160" w:line="259" w:lineRule="auto"/>
              <w:ind w:left="360"/>
              <w:rPr>
                <w:rFonts w:cs="Arial"/>
              </w:rPr>
            </w:pPr>
            <w:r w:rsidRPr="00C001B7">
              <w:rPr>
                <w:rFonts w:cs="Arial"/>
              </w:rPr>
              <w:t>Assignment 1: Personal Reflection</w:t>
            </w:r>
          </w:p>
          <w:p w14:paraId="227D3825" w14:textId="7EA959E4" w:rsidR="00C001B7" w:rsidRPr="00C001B7" w:rsidRDefault="00C001B7" w:rsidP="00C001B7">
            <w:pPr>
              <w:spacing w:after="160" w:line="259" w:lineRule="auto"/>
              <w:ind w:left="360"/>
              <w:rPr>
                <w:rFonts w:eastAsiaTheme="minorHAnsi" w:cs="Arial"/>
                <w:color w:val="231F20"/>
              </w:rPr>
            </w:pPr>
            <w:r w:rsidRPr="00C001B7">
              <w:rPr>
                <w:rFonts w:cs="Arial"/>
              </w:rPr>
              <w:t xml:space="preserve">Unit </w:t>
            </w:r>
            <w:r w:rsidRPr="00C001B7">
              <w:rPr>
                <w:rFonts w:eastAsiaTheme="minorHAnsi" w:cs="Arial"/>
                <w:color w:val="231F20"/>
              </w:rPr>
              <w:t xml:space="preserve">1: Course Overview/The Nature of Theories </w:t>
            </w:r>
          </w:p>
          <w:p w14:paraId="697D3695" w14:textId="77777777" w:rsidR="00A66808" w:rsidRDefault="00C001B7" w:rsidP="00C001B7">
            <w:pPr>
              <w:spacing w:after="160" w:line="259" w:lineRule="auto"/>
              <w:ind w:left="360"/>
              <w:rPr>
                <w:rFonts w:eastAsiaTheme="minorHAnsi" w:cs="Arial"/>
                <w:color w:val="231F20"/>
              </w:rPr>
            </w:pPr>
            <w:r w:rsidRPr="00C001B7">
              <w:rPr>
                <w:rFonts w:eastAsiaTheme="minorHAnsi" w:cs="Arial"/>
                <w:color w:val="231F20"/>
              </w:rPr>
              <w:t>Unit 2: Systems and Ecological Theories</w:t>
            </w:r>
          </w:p>
          <w:p w14:paraId="38DFA00F" w14:textId="073E6BC4"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 xml:space="preserve">Unit 3 &amp; 4: Theories of Social Conflict and Social Change </w:t>
            </w:r>
            <w:r w:rsidR="00C001B7" w:rsidRPr="00BC4E29">
              <w:rPr>
                <w:rFonts w:eastAsiaTheme="minorHAnsi" w:cs="Arial"/>
                <w:color w:val="231F20"/>
              </w:rPr>
              <w:t xml:space="preserve"> </w:t>
            </w:r>
          </w:p>
          <w:p w14:paraId="4DB1010C" w14:textId="0043C194" w:rsidR="00C001B7" w:rsidRPr="00BC4E29" w:rsidRDefault="00C001B7" w:rsidP="00A66808">
            <w:pPr>
              <w:spacing w:after="160" w:line="259" w:lineRule="auto"/>
              <w:ind w:left="360"/>
              <w:rPr>
                <w:rFonts w:eastAsiaTheme="minorHAnsi" w:cs="Arial"/>
                <w:color w:val="231F20"/>
              </w:rPr>
            </w:pPr>
            <w:r w:rsidRPr="00BC4E29">
              <w:rPr>
                <w:rFonts w:eastAsiaTheme="minorHAnsi" w:cs="Arial"/>
                <w:color w:val="231F20"/>
              </w:rPr>
              <w:t>Unit 5:</w:t>
            </w:r>
            <w:r w:rsidR="00A66808" w:rsidRPr="00BC4E29">
              <w:rPr>
                <w:rFonts w:eastAsiaTheme="minorHAnsi" w:cs="Arial"/>
                <w:color w:val="231F20"/>
              </w:rPr>
              <w:t>Theories of Social Stress &amp; Adaptation</w:t>
            </w:r>
            <w:r w:rsidRPr="00BC4E29">
              <w:rPr>
                <w:rFonts w:eastAsiaTheme="minorHAnsi" w:cs="Arial"/>
                <w:color w:val="231F20"/>
              </w:rPr>
              <w:tab/>
            </w:r>
          </w:p>
          <w:p w14:paraId="42660B21" w14:textId="55C08EA7" w:rsidR="00A66808" w:rsidRPr="00BC4E29" w:rsidRDefault="00A66808" w:rsidP="00A66808">
            <w:pPr>
              <w:spacing w:after="160" w:line="259" w:lineRule="auto"/>
              <w:ind w:left="360"/>
              <w:rPr>
                <w:rFonts w:eastAsiaTheme="minorHAnsi" w:cs="Arial"/>
                <w:color w:val="231F20"/>
              </w:rPr>
            </w:pPr>
            <w:r w:rsidRPr="00BC4E29">
              <w:rPr>
                <w:rFonts w:eastAsiaTheme="minorHAnsi" w:cs="Arial"/>
                <w:color w:val="231F20"/>
              </w:rPr>
              <w:t>Units 8 &amp; 9: Theories of Personality: Psychodynamic Theories</w:t>
            </w:r>
          </w:p>
          <w:p w14:paraId="1A81FF01" w14:textId="00842B04"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Units 10-11</w:t>
            </w:r>
            <w:r w:rsidR="00C001B7" w:rsidRPr="00BC4E29">
              <w:rPr>
                <w:rFonts w:eastAsiaTheme="minorHAnsi" w:cs="Arial"/>
                <w:color w:val="231F20"/>
              </w:rPr>
              <w:t xml:space="preserve">: Learning Theories </w:t>
            </w:r>
          </w:p>
          <w:p w14:paraId="08209472" w14:textId="4E494101" w:rsidR="00C001B7" w:rsidRPr="00C001B7" w:rsidRDefault="00C001B7" w:rsidP="00C001B7">
            <w:pPr>
              <w:spacing w:after="160" w:line="259" w:lineRule="auto"/>
              <w:ind w:left="360"/>
              <w:rPr>
                <w:rFonts w:eastAsiaTheme="minorHAnsi" w:cs="Arial"/>
                <w:color w:val="231F20"/>
              </w:rPr>
            </w:pPr>
            <w:r w:rsidRPr="00BC4E29">
              <w:rPr>
                <w:rFonts w:eastAsiaTheme="minorHAnsi" w:cs="Arial"/>
                <w:color w:val="231F20"/>
              </w:rPr>
              <w:t>Unit 13: Theories of Social Identity</w:t>
            </w:r>
            <w:r w:rsidR="00A66808" w:rsidRPr="00BC4E29">
              <w:rPr>
                <w:rFonts w:eastAsiaTheme="minorHAnsi" w:cs="Arial"/>
                <w:color w:val="231F20"/>
              </w:rPr>
              <w:t xml:space="preserve"> Development</w:t>
            </w:r>
          </w:p>
          <w:p w14:paraId="5874C06F" w14:textId="77777777" w:rsidR="00C001B7" w:rsidRPr="00427514" w:rsidRDefault="00C001B7" w:rsidP="00CA50A8"/>
          <w:p w14:paraId="16287BA6" w14:textId="4CB9D32E" w:rsidR="00C001B7" w:rsidRPr="00427514" w:rsidRDefault="00C001B7"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13"/>
        <w:tblW w:w="14310" w:type="dxa"/>
        <w:tblInd w:w="-545" w:type="dxa"/>
        <w:tblLayout w:type="fixed"/>
        <w:tblLook w:val="04A0" w:firstRow="1" w:lastRow="0" w:firstColumn="1" w:lastColumn="0" w:noHBand="0" w:noVBand="1"/>
      </w:tblPr>
      <w:tblGrid>
        <w:gridCol w:w="3240"/>
        <w:gridCol w:w="3600"/>
        <w:gridCol w:w="90"/>
        <w:gridCol w:w="1530"/>
        <w:gridCol w:w="1530"/>
        <w:gridCol w:w="4320"/>
      </w:tblGrid>
      <w:tr w:rsidR="00C001B7" w:rsidRPr="00CA50A8" w14:paraId="2228482E" w14:textId="77777777" w:rsidTr="00014517">
        <w:trPr>
          <w:trHeight w:val="530"/>
        </w:trPr>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79ED1D9" w14:textId="77777777" w:rsidR="00C001B7" w:rsidRPr="00CA50A8" w:rsidRDefault="00C001B7" w:rsidP="00EC3AEC">
            <w:pPr>
              <w:jc w:val="center"/>
              <w:rPr>
                <w:rFonts w:cs="Arial"/>
                <w:b/>
                <w:sz w:val="22"/>
                <w:szCs w:val="22"/>
              </w:rPr>
            </w:pPr>
          </w:p>
          <w:p w14:paraId="22E558B6" w14:textId="77777777" w:rsidR="00C001B7" w:rsidRPr="00CA50A8" w:rsidRDefault="00C001B7" w:rsidP="00EC3AEC">
            <w:pPr>
              <w:jc w:val="center"/>
              <w:rPr>
                <w:rFonts w:cs="Arial"/>
                <w:b/>
                <w:sz w:val="22"/>
                <w:szCs w:val="22"/>
              </w:rPr>
            </w:pPr>
            <w:r w:rsidRPr="00CA50A8">
              <w:rPr>
                <w:rFonts w:cs="Arial"/>
                <w:b/>
                <w:sz w:val="22"/>
                <w:szCs w:val="22"/>
              </w:rPr>
              <w:t>Competency</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14:paraId="538900BA" w14:textId="77777777" w:rsidR="00C001B7" w:rsidRPr="00CA50A8" w:rsidRDefault="00C001B7" w:rsidP="00EC3AEC">
            <w:pPr>
              <w:jc w:val="center"/>
              <w:rPr>
                <w:rFonts w:cs="Arial"/>
                <w:b/>
                <w:sz w:val="22"/>
                <w:szCs w:val="22"/>
              </w:rPr>
            </w:pPr>
          </w:p>
          <w:p w14:paraId="49EDCBC4" w14:textId="77777777" w:rsidR="00C001B7" w:rsidRPr="00CA50A8" w:rsidRDefault="00C001B7" w:rsidP="00EC3AEC">
            <w:pPr>
              <w:jc w:val="center"/>
              <w:rPr>
                <w:rFonts w:cs="Arial"/>
                <w:b/>
                <w:sz w:val="22"/>
                <w:szCs w:val="22"/>
              </w:rPr>
            </w:pPr>
            <w:r w:rsidRPr="00CA50A8">
              <w:rPr>
                <w:rFonts w:cs="Arial"/>
                <w:b/>
                <w:sz w:val="22"/>
                <w:szCs w:val="22"/>
              </w:rPr>
              <w:t>Objectives</w:t>
            </w:r>
          </w:p>
        </w:tc>
        <w:tc>
          <w:tcPr>
            <w:tcW w:w="16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2AF0322" w14:textId="77777777" w:rsidR="00C001B7" w:rsidRPr="00CA50A8" w:rsidRDefault="00C001B7" w:rsidP="00EC3AEC">
            <w:pPr>
              <w:jc w:val="center"/>
              <w:rPr>
                <w:rFonts w:cs="Arial"/>
                <w:b/>
                <w:sz w:val="22"/>
                <w:szCs w:val="22"/>
              </w:rPr>
            </w:pPr>
          </w:p>
          <w:p w14:paraId="4F17FC87" w14:textId="77777777" w:rsidR="00C001B7" w:rsidRPr="00CA50A8" w:rsidRDefault="00C001B7" w:rsidP="00EC3AEC">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663FA454" w14:textId="77777777" w:rsidR="00C001B7" w:rsidRPr="00CA50A8" w:rsidRDefault="00C001B7" w:rsidP="00EC3AEC">
            <w:pPr>
              <w:jc w:val="center"/>
              <w:rPr>
                <w:rFonts w:cs="Arial"/>
                <w:b/>
                <w:sz w:val="22"/>
                <w:szCs w:val="22"/>
              </w:rPr>
            </w:pPr>
          </w:p>
          <w:p w14:paraId="329009D3" w14:textId="77777777" w:rsidR="00C001B7" w:rsidRPr="00CA50A8" w:rsidRDefault="00C001B7" w:rsidP="00EC3AEC">
            <w:pPr>
              <w:jc w:val="center"/>
              <w:rPr>
                <w:rFonts w:cs="Arial"/>
                <w:b/>
                <w:sz w:val="22"/>
                <w:szCs w:val="22"/>
              </w:rPr>
            </w:pPr>
            <w:r w:rsidRPr="00CA50A8">
              <w:rPr>
                <w:rFonts w:cs="Arial"/>
                <w:b/>
                <w:sz w:val="22"/>
                <w:szCs w:val="22"/>
              </w:rPr>
              <w:t>Dimensions</w:t>
            </w:r>
          </w:p>
        </w:tc>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5AD5BF4A" w14:textId="77777777" w:rsidR="00C001B7" w:rsidRPr="00CA50A8" w:rsidRDefault="00C001B7" w:rsidP="00EC3AEC">
            <w:pPr>
              <w:jc w:val="center"/>
              <w:rPr>
                <w:rFonts w:cs="Arial"/>
                <w:b/>
                <w:sz w:val="22"/>
                <w:szCs w:val="22"/>
              </w:rPr>
            </w:pPr>
          </w:p>
          <w:p w14:paraId="55185957" w14:textId="77777777" w:rsidR="00C001B7" w:rsidRPr="00CA50A8" w:rsidRDefault="00C001B7" w:rsidP="00EC3AEC">
            <w:pPr>
              <w:jc w:val="center"/>
              <w:rPr>
                <w:rFonts w:cs="Arial"/>
                <w:b/>
                <w:sz w:val="22"/>
                <w:szCs w:val="22"/>
              </w:rPr>
            </w:pPr>
            <w:r w:rsidRPr="00CA50A8">
              <w:rPr>
                <w:rFonts w:cs="Arial"/>
                <w:b/>
                <w:sz w:val="22"/>
                <w:szCs w:val="22"/>
              </w:rPr>
              <w:t>Content</w:t>
            </w:r>
          </w:p>
        </w:tc>
      </w:tr>
      <w:tr w:rsidR="00C001B7" w:rsidRPr="00CA50A8" w14:paraId="2E82084F" w14:textId="77777777" w:rsidTr="00014517">
        <w:trPr>
          <w:trHeight w:val="8171"/>
        </w:trPr>
        <w:tc>
          <w:tcPr>
            <w:tcW w:w="3240" w:type="dxa"/>
            <w:tcBorders>
              <w:top w:val="single" w:sz="4" w:space="0" w:color="C00000"/>
              <w:left w:val="single" w:sz="4" w:space="0" w:color="C00000"/>
              <w:right w:val="single" w:sz="4" w:space="0" w:color="C00000"/>
            </w:tcBorders>
          </w:tcPr>
          <w:p w14:paraId="7E65E3ED" w14:textId="62CE3566" w:rsidR="00C001B7" w:rsidRPr="003269AF" w:rsidRDefault="00014517" w:rsidP="00EC3AEC">
            <w:pPr>
              <w:rPr>
                <w:rFonts w:cs="Arial"/>
                <w:b/>
              </w:rPr>
            </w:pPr>
            <w:r>
              <w:rPr>
                <w:rFonts w:cs="Arial"/>
                <w:b/>
              </w:rPr>
              <w:t>C</w:t>
            </w:r>
            <w:r w:rsidR="00C001B7" w:rsidRPr="003269AF">
              <w:rPr>
                <w:rFonts w:cs="Arial"/>
                <w:b/>
              </w:rPr>
              <w:t>ompetency 7</w:t>
            </w:r>
            <w:r w:rsidR="00C001B7" w:rsidRPr="003269AF">
              <w:rPr>
                <w:rFonts w:cs="Arial"/>
              </w:rPr>
              <w:t xml:space="preserve">: </w:t>
            </w:r>
            <w:r w:rsidR="00C001B7" w:rsidRPr="003269AF">
              <w:rPr>
                <w:rFonts w:cs="Arial"/>
                <w:b/>
              </w:rPr>
              <w:t>Assess Individuals, Families, Groups, Organizations, and Communities</w:t>
            </w:r>
          </w:p>
          <w:p w14:paraId="25E5E56C" w14:textId="77777777" w:rsidR="00C001B7" w:rsidRPr="00CA50A8" w:rsidRDefault="00C001B7" w:rsidP="00EC3AEC">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690" w:type="dxa"/>
            <w:gridSpan w:val="2"/>
            <w:tcBorders>
              <w:top w:val="single" w:sz="4" w:space="0" w:color="C00000"/>
              <w:left w:val="single" w:sz="4" w:space="0" w:color="C00000"/>
              <w:right w:val="single" w:sz="4" w:space="0" w:color="C00000"/>
            </w:tcBorders>
          </w:tcPr>
          <w:p w14:paraId="7F9F307B" w14:textId="77777777" w:rsidR="00C001B7" w:rsidRDefault="00C001B7" w:rsidP="00EC3AEC">
            <w:pPr>
              <w:rPr>
                <w:rFonts w:cs="Arial"/>
              </w:rPr>
            </w:pPr>
            <w:r>
              <w:t>3.</w:t>
            </w:r>
            <w:r w:rsidRPr="008C438C">
              <w:rPr>
                <w:rFonts w:cs="Arial"/>
              </w:rPr>
              <w:t xml:space="preserve"> 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p w14:paraId="1913CD21" w14:textId="77777777" w:rsidR="00C001B7" w:rsidRDefault="00C001B7" w:rsidP="00EC3AEC">
            <w:pPr>
              <w:rPr>
                <w:rFonts w:cs="Arial"/>
              </w:rPr>
            </w:pPr>
          </w:p>
          <w:p w14:paraId="27B13AF0" w14:textId="77777777" w:rsidR="00C001B7" w:rsidRDefault="00C001B7" w:rsidP="00EC3AEC">
            <w:pPr>
              <w:rPr>
                <w:rFonts w:cs="Arial"/>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552EDBC2" w14:textId="77777777" w:rsidR="00C001B7" w:rsidRDefault="00C001B7" w:rsidP="00EC3AEC"/>
          <w:p w14:paraId="0156E41B" w14:textId="1ED55419" w:rsidR="0030022A" w:rsidRPr="0030022A" w:rsidRDefault="00C001B7" w:rsidP="0030022A">
            <w:pPr>
              <w:pStyle w:val="ListParagraph"/>
              <w:numPr>
                <w:ilvl w:val="0"/>
                <w:numId w:val="25"/>
              </w:numPr>
              <w:tabs>
                <w:tab w:val="left" w:pos="232"/>
              </w:tabs>
              <w:ind w:left="0" w:hanging="38"/>
            </w:pPr>
            <w:r w:rsidRPr="008C438C">
              <w:rPr>
                <w:rFonts w:cs="Arial"/>
              </w:rPr>
              <w:t>Provide the theoretical foundation needed for students to develop core knowledge of human behavior and the social environment. Demonstrate an in</w:t>
            </w:r>
            <w:r>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Pr>
                <w:rFonts w:cs="Arial"/>
              </w:rPr>
              <w:t>-</w:t>
            </w:r>
            <w:r w:rsidRPr="008C438C">
              <w:rPr>
                <w:rFonts w:cs="Arial"/>
              </w:rPr>
              <w:t>century social work practice.</w:t>
            </w:r>
          </w:p>
        </w:tc>
        <w:tc>
          <w:tcPr>
            <w:tcW w:w="1530" w:type="dxa"/>
            <w:tcBorders>
              <w:top w:val="single" w:sz="4" w:space="0" w:color="C00000"/>
              <w:left w:val="single" w:sz="4" w:space="0" w:color="C00000"/>
              <w:bottom w:val="single" w:sz="4" w:space="0" w:color="C00000"/>
              <w:right w:val="single" w:sz="4" w:space="0" w:color="C00000"/>
            </w:tcBorders>
          </w:tcPr>
          <w:p w14:paraId="52F264DB" w14:textId="77777777" w:rsidR="00C001B7" w:rsidRDefault="00C001B7" w:rsidP="00EC3AEC">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38141162" w14:textId="77777777" w:rsidR="00C001B7" w:rsidRDefault="00C001B7" w:rsidP="00EC3AEC">
            <w:pPr>
              <w:rPr>
                <w:rFonts w:eastAsiaTheme="minorHAnsi" w:cs="Arial"/>
                <w:color w:val="231F20"/>
              </w:rPr>
            </w:pPr>
          </w:p>
          <w:p w14:paraId="74EB9EAF" w14:textId="77777777" w:rsidR="00C001B7" w:rsidRPr="00CA50A8" w:rsidRDefault="00C001B7" w:rsidP="00EC3AEC">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E33A7B9" w14:textId="77777777" w:rsidR="00C001B7" w:rsidRPr="00D950A1" w:rsidRDefault="00C001B7" w:rsidP="00EC3AEC">
            <w:pPr>
              <w:rPr>
                <w:rFonts w:cs="Arial"/>
              </w:rPr>
            </w:pPr>
            <w:r w:rsidRPr="00D950A1">
              <w:rPr>
                <w:rFonts w:cs="Arial"/>
              </w:rPr>
              <w:t xml:space="preserve">Knowledge, </w:t>
            </w:r>
            <w:r>
              <w:rPr>
                <w:rFonts w:cs="Arial"/>
              </w:rPr>
              <w:t xml:space="preserve">Skill, </w:t>
            </w:r>
            <w:r w:rsidRPr="00D950A1">
              <w:rPr>
                <w:rFonts w:cs="Arial"/>
              </w:rPr>
              <w:t>Cognitive and Affective Processes</w:t>
            </w:r>
          </w:p>
        </w:tc>
        <w:tc>
          <w:tcPr>
            <w:tcW w:w="4320" w:type="dxa"/>
            <w:tcBorders>
              <w:top w:val="single" w:sz="4" w:space="0" w:color="C00000"/>
              <w:left w:val="single" w:sz="4" w:space="0" w:color="C00000"/>
              <w:right w:val="single" w:sz="4" w:space="0" w:color="C00000"/>
            </w:tcBorders>
          </w:tcPr>
          <w:p w14:paraId="6EB61954" w14:textId="77777777" w:rsidR="00C001B7" w:rsidRDefault="00C001B7" w:rsidP="00EC3AEC">
            <w:pPr>
              <w:rPr>
                <w:rFonts w:cs="Arial"/>
              </w:rPr>
            </w:pPr>
          </w:p>
          <w:p w14:paraId="4DE2BD43" w14:textId="77777777" w:rsidR="00A66808" w:rsidRPr="0030022A" w:rsidRDefault="00A66808" w:rsidP="00014517">
            <w:pPr>
              <w:spacing w:after="160" w:line="259" w:lineRule="auto"/>
              <w:rPr>
                <w:rFonts w:eastAsiaTheme="minorHAnsi" w:cs="Arial"/>
                <w:color w:val="231F20"/>
              </w:rPr>
            </w:pPr>
            <w:r w:rsidRPr="0030022A">
              <w:rPr>
                <w:rFonts w:eastAsiaTheme="minorHAnsi" w:cs="Arial"/>
                <w:color w:val="231F20"/>
              </w:rPr>
              <w:t xml:space="preserve">Assignment 1: </w:t>
            </w:r>
            <w:r w:rsidRPr="0030022A">
              <w:rPr>
                <w:rFonts w:cs="Arial"/>
              </w:rPr>
              <w:t>Personal Reflection</w:t>
            </w:r>
            <w:r w:rsidRPr="0030022A">
              <w:rPr>
                <w:rFonts w:eastAsiaTheme="minorHAnsi" w:cs="Arial"/>
                <w:color w:val="231F20"/>
              </w:rPr>
              <w:t xml:space="preserve"> </w:t>
            </w:r>
          </w:p>
          <w:p w14:paraId="0E8385C4" w14:textId="19AB8334" w:rsidR="00A66808" w:rsidRPr="0030022A" w:rsidRDefault="00A66808" w:rsidP="00014517">
            <w:pPr>
              <w:spacing w:after="160" w:line="259" w:lineRule="auto"/>
              <w:rPr>
                <w:rFonts w:eastAsiaTheme="minorHAnsi" w:cs="Arial"/>
                <w:color w:val="231F20"/>
              </w:rPr>
            </w:pPr>
            <w:r w:rsidRPr="00BC4E29">
              <w:rPr>
                <w:rFonts w:eastAsiaTheme="minorHAnsi" w:cs="Arial"/>
                <w:color w:val="231F20"/>
              </w:rPr>
              <w:t>Assignment 2: Part 1 Multiple choice Midterm Exam and Part 2 Take Home Midterm</w:t>
            </w:r>
          </w:p>
          <w:p w14:paraId="0DDE11D3" w14:textId="77777777"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Assignment 3: Life History Interview and Oral Presentation</w:t>
            </w:r>
          </w:p>
          <w:p w14:paraId="63D527DF" w14:textId="156BE9F6"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Class Participation</w:t>
            </w:r>
          </w:p>
          <w:p w14:paraId="5AF6A366" w14:textId="37293983" w:rsidR="00C001B7" w:rsidRPr="0030022A" w:rsidRDefault="00C001B7" w:rsidP="00014517">
            <w:pPr>
              <w:spacing w:after="160" w:line="259" w:lineRule="auto"/>
              <w:rPr>
                <w:rFonts w:eastAsiaTheme="minorHAnsi" w:cs="Arial"/>
                <w:color w:val="231F20"/>
              </w:rPr>
            </w:pPr>
            <w:r w:rsidRPr="0030022A">
              <w:rPr>
                <w:rFonts w:eastAsiaTheme="minorHAnsi" w:cs="Arial"/>
                <w:color w:val="231F20"/>
              </w:rPr>
              <w:t>Unit 2: Systems and Ecological Theories</w:t>
            </w:r>
          </w:p>
          <w:p w14:paraId="42E771DF" w14:textId="1D0D72DA" w:rsidR="00C001B7" w:rsidRPr="00BC4E29" w:rsidRDefault="00C001B7" w:rsidP="00014517">
            <w:pPr>
              <w:spacing w:after="160" w:line="259" w:lineRule="auto"/>
              <w:rPr>
                <w:rFonts w:eastAsiaTheme="minorHAnsi" w:cs="Arial"/>
                <w:color w:val="231F20"/>
              </w:rPr>
            </w:pPr>
            <w:r w:rsidRPr="00BC4E29">
              <w:rPr>
                <w:rFonts w:eastAsiaTheme="minorHAnsi" w:cs="Arial"/>
                <w:color w:val="231F20"/>
              </w:rPr>
              <w:t>Unit 3</w:t>
            </w:r>
            <w:r w:rsidR="00A66808" w:rsidRPr="00BC4E29">
              <w:rPr>
                <w:rFonts w:eastAsiaTheme="minorHAnsi" w:cs="Arial"/>
                <w:color w:val="231F20"/>
              </w:rPr>
              <w:t xml:space="preserve"> &amp; 4: Theories of Social Conflict and Social Change</w:t>
            </w:r>
          </w:p>
          <w:p w14:paraId="31FAFAA3" w14:textId="77777777" w:rsidR="00A66808" w:rsidRPr="00BC4E29" w:rsidRDefault="00A66808" w:rsidP="00014517">
            <w:pPr>
              <w:spacing w:after="160" w:line="259" w:lineRule="auto"/>
              <w:rPr>
                <w:rFonts w:eastAsiaTheme="minorHAnsi" w:cs="Arial"/>
                <w:color w:val="231F20"/>
                <w:sz w:val="18"/>
                <w:szCs w:val="18"/>
              </w:rPr>
            </w:pPr>
            <w:r w:rsidRPr="00BC4E29">
              <w:rPr>
                <w:rFonts w:eastAsiaTheme="minorHAnsi" w:cs="Arial"/>
                <w:color w:val="231F20"/>
              </w:rPr>
              <w:t>Unit 5: Theories of Social Stress &amp; Adaptation</w:t>
            </w:r>
          </w:p>
          <w:p w14:paraId="44084E7B" w14:textId="0F8E6E2E"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00A66808" w:rsidRPr="00BC4E29">
              <w:rPr>
                <w:szCs w:val="18"/>
              </w:rPr>
              <w:t>6: Theories of the Family Environment</w:t>
            </w:r>
          </w:p>
          <w:p w14:paraId="561025F5" w14:textId="5E0F9793"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Pr="00BC4E29">
              <w:rPr>
                <w:szCs w:val="18"/>
              </w:rPr>
              <w:t>7. Biopsychosocial Development in</w:t>
            </w:r>
            <w:r w:rsidR="0030022A" w:rsidRPr="00BC4E29">
              <w:rPr>
                <w:szCs w:val="18"/>
              </w:rPr>
              <w:t xml:space="preserve"> Early and Middle Childhood</w:t>
            </w:r>
            <w:r w:rsidRPr="00BC4E29">
              <w:rPr>
                <w:rFonts w:eastAsiaTheme="minorHAnsi" w:cs="Arial"/>
                <w:color w:val="231F20"/>
                <w:sz w:val="22"/>
              </w:rPr>
              <w:t xml:space="preserve"> </w:t>
            </w:r>
          </w:p>
          <w:p w14:paraId="448D0BBC" w14:textId="24D982E4" w:rsidR="00C001B7" w:rsidRPr="00BC4E29" w:rsidRDefault="0030022A" w:rsidP="00014517">
            <w:pPr>
              <w:spacing w:after="160" w:line="259" w:lineRule="auto"/>
              <w:rPr>
                <w:rFonts w:eastAsiaTheme="minorHAnsi" w:cs="Arial"/>
                <w:color w:val="231F20"/>
                <w:sz w:val="18"/>
                <w:szCs w:val="18"/>
              </w:rPr>
            </w:pPr>
            <w:r w:rsidRPr="00BC4E29">
              <w:rPr>
                <w:rFonts w:eastAsiaTheme="minorHAnsi" w:cs="Arial"/>
                <w:color w:val="231F20"/>
              </w:rPr>
              <w:t>Units 10 &amp; 11</w:t>
            </w:r>
            <w:r w:rsidR="00C001B7" w:rsidRPr="00BC4E29">
              <w:rPr>
                <w:rFonts w:eastAsiaTheme="minorHAnsi" w:cs="Arial"/>
                <w:color w:val="231F20"/>
              </w:rPr>
              <w:t>: Learning Theories</w:t>
            </w:r>
          </w:p>
          <w:p w14:paraId="7207FC11" w14:textId="3995CC1B" w:rsidR="00C001B7" w:rsidRPr="00BC4E29" w:rsidRDefault="00C001B7" w:rsidP="00014517">
            <w:pPr>
              <w:rPr>
                <w:szCs w:val="18"/>
              </w:rPr>
            </w:pPr>
            <w:r w:rsidRPr="00BC4E29">
              <w:rPr>
                <w:rFonts w:eastAsiaTheme="minorHAnsi" w:cs="Arial"/>
                <w:color w:val="231F20"/>
                <w:sz w:val="22"/>
              </w:rPr>
              <w:t xml:space="preserve">Unit </w:t>
            </w:r>
            <w:r w:rsidR="0030022A" w:rsidRPr="00BC4E29">
              <w:rPr>
                <w:szCs w:val="18"/>
              </w:rPr>
              <w:t>12</w:t>
            </w:r>
            <w:r w:rsidRPr="00BC4E29">
              <w:rPr>
                <w:szCs w:val="18"/>
              </w:rPr>
              <w:t xml:space="preserve">: Biopsychosocial Development in Adolescence and Early Adulthood </w:t>
            </w:r>
          </w:p>
          <w:p w14:paraId="375E1109" w14:textId="5F1C2ACD" w:rsidR="00C001B7" w:rsidRPr="00BC4E29" w:rsidRDefault="00C001B7" w:rsidP="00014517">
            <w:pPr>
              <w:ind w:left="360"/>
              <w:rPr>
                <w:sz w:val="18"/>
                <w:szCs w:val="18"/>
              </w:rPr>
            </w:pPr>
          </w:p>
          <w:p w14:paraId="2EC05FA9" w14:textId="1BE859BF" w:rsidR="00C001B7" w:rsidRPr="0030022A" w:rsidRDefault="00C001B7" w:rsidP="00014517">
            <w:pPr>
              <w:spacing w:after="160" w:line="259" w:lineRule="auto"/>
              <w:rPr>
                <w:szCs w:val="18"/>
              </w:rPr>
            </w:pPr>
            <w:r w:rsidRPr="00BC4E29">
              <w:rPr>
                <w:szCs w:val="18"/>
              </w:rPr>
              <w:t xml:space="preserve">Unit </w:t>
            </w:r>
            <w:r w:rsidR="0030022A" w:rsidRPr="00BC4E29">
              <w:rPr>
                <w:szCs w:val="18"/>
              </w:rPr>
              <w:t>13</w:t>
            </w:r>
            <w:r w:rsidRPr="00BC4E29">
              <w:rPr>
                <w:szCs w:val="18"/>
              </w:rPr>
              <w:t xml:space="preserve">: </w:t>
            </w:r>
            <w:r w:rsidR="0030022A" w:rsidRPr="00BC4E29">
              <w:rPr>
                <w:szCs w:val="18"/>
              </w:rPr>
              <w:t>Theories of Social Identity Development</w:t>
            </w:r>
            <w:r w:rsidR="0030022A" w:rsidRPr="0030022A">
              <w:rPr>
                <w:szCs w:val="18"/>
              </w:rPr>
              <w:t xml:space="preserve"> </w:t>
            </w:r>
          </w:p>
          <w:p w14:paraId="16977731" w14:textId="38CBD643" w:rsidR="00C001B7" w:rsidRPr="00D950A1" w:rsidRDefault="0030022A" w:rsidP="00014517">
            <w:pPr>
              <w:spacing w:after="160" w:line="259" w:lineRule="auto"/>
              <w:ind w:left="360"/>
              <w:rPr>
                <w:sz w:val="18"/>
                <w:szCs w:val="18"/>
              </w:rPr>
            </w:pPr>
            <w:r w:rsidRPr="00BC4E29">
              <w:rPr>
                <w:rFonts w:eastAsiaTheme="minorHAnsi" w:cs="Arial"/>
                <w:color w:val="231F20"/>
                <w:sz w:val="22"/>
              </w:rPr>
              <w:t>Unit 14: Biopsychosocial Development in Middle and Older Adulthood</w:t>
            </w:r>
          </w:p>
          <w:p w14:paraId="4BC463A6" w14:textId="77777777" w:rsidR="00C001B7" w:rsidRPr="00D950A1" w:rsidRDefault="00C001B7" w:rsidP="00EC3AEC">
            <w:pPr>
              <w:rPr>
                <w:sz w:val="18"/>
                <w:szCs w:val="18"/>
              </w:rPr>
            </w:pPr>
            <w:r w:rsidRPr="00D950A1">
              <w:rPr>
                <w:sz w:val="18"/>
                <w:szCs w:val="18"/>
              </w:rPr>
              <w:t xml:space="preserve"> </w:t>
            </w:r>
          </w:p>
          <w:p w14:paraId="482FB0C5" w14:textId="77777777" w:rsidR="00C001B7" w:rsidRPr="00D950A1" w:rsidRDefault="00C001B7" w:rsidP="00EC3AEC">
            <w:pPr>
              <w:rPr>
                <w:sz w:val="18"/>
                <w:szCs w:val="18"/>
              </w:rPr>
            </w:pPr>
          </w:p>
          <w:p w14:paraId="689D4AC2" w14:textId="77777777" w:rsidR="00C001B7" w:rsidRPr="00D950A1" w:rsidRDefault="00C001B7" w:rsidP="00EC3AEC">
            <w:pPr>
              <w:rPr>
                <w:sz w:val="18"/>
                <w:szCs w:val="18"/>
              </w:rPr>
            </w:pPr>
            <w:r w:rsidRPr="00D950A1">
              <w:rPr>
                <w:sz w:val="18"/>
                <w:szCs w:val="18"/>
              </w:rPr>
              <w:tab/>
            </w:r>
          </w:p>
          <w:p w14:paraId="7549E278" w14:textId="77777777" w:rsidR="00C001B7" w:rsidRPr="000A3F8E" w:rsidRDefault="00C001B7" w:rsidP="00EC3AEC">
            <w:pPr>
              <w:rPr>
                <w:rFonts w:eastAsiaTheme="minorHAnsi" w:cs="Arial"/>
                <w:color w:val="231F20"/>
              </w:rPr>
            </w:pPr>
            <w:r w:rsidRPr="00D950A1">
              <w:rPr>
                <w:sz w:val="18"/>
                <w:szCs w:val="18"/>
              </w:rPr>
              <w:t xml:space="preserve"> </w:t>
            </w:r>
          </w:p>
        </w:tc>
      </w:tr>
    </w:tbl>
    <w:p w14:paraId="4FEFED6B" w14:textId="78EA7E0F" w:rsidR="0003413F" w:rsidRDefault="0003413F">
      <w:pPr>
        <w:rPr>
          <w:rFonts w:cs="Arial"/>
          <w:szCs w:val="24"/>
        </w:rPr>
      </w:pPr>
      <w:r>
        <w:rPr>
          <w:rFonts w:cs="Arial"/>
          <w:szCs w:val="24"/>
        </w:rPr>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64888302"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2236E59F"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42110129" w:rsidR="00AB5D39" w:rsidRPr="008C438C" w:rsidRDefault="00AB5D39" w:rsidP="004608D6">
            <w:pPr>
              <w:rPr>
                <w:rFonts w:cs="Arial"/>
              </w:rPr>
            </w:pPr>
            <w:r>
              <w:rPr>
                <w:rFonts w:cs="Arial"/>
                <w:b/>
                <w:bCs/>
                <w:sz w:val="22"/>
                <w:szCs w:val="22"/>
              </w:rPr>
              <w:t>3) Life History Interview and Oral Presentation</w:t>
            </w:r>
          </w:p>
        </w:tc>
        <w:tc>
          <w:tcPr>
            <w:tcW w:w="1600" w:type="dxa"/>
            <w:tcBorders>
              <w:top w:val="single" w:sz="8" w:space="0" w:color="C0504D"/>
              <w:bottom w:val="single" w:sz="8" w:space="0" w:color="C0504D"/>
            </w:tcBorders>
          </w:tcPr>
          <w:p w14:paraId="21E5028D" w14:textId="46FA992A"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r w:rsidR="00A879C7">
              <w:rPr>
                <w:rFonts w:cs="Arial"/>
                <w:sz w:val="22"/>
                <w:szCs w:val="22"/>
              </w:rPr>
              <w:t>, Finals</w:t>
            </w:r>
            <w:r>
              <w:rPr>
                <w:rFonts w:cs="Arial"/>
                <w:sz w:val="22"/>
                <w:szCs w:val="22"/>
              </w:rPr>
              <w:t xml:space="preserve"> </w:t>
            </w:r>
            <w:r w:rsidR="00C001B7">
              <w:rPr>
                <w:rFonts w:cs="Arial"/>
                <w:sz w:val="22"/>
                <w:szCs w:val="22"/>
              </w:rPr>
              <w:t>Week</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8C438C">
        <w:t>E</w:t>
      </w:r>
      <w:r w:rsidR="00837360">
        <w:t xml:space="preserve">ach of the major assignments is </w:t>
      </w:r>
      <w:r w:rsidRPr="008C438C">
        <w:t xml:space="preserve">described </w:t>
      </w:r>
      <w:r w:rsidR="00634208">
        <w:t xml:space="preserve">briefly </w:t>
      </w:r>
      <w:r w:rsidRPr="008C438C">
        <w:t>below.</w:t>
      </w:r>
      <w:r w:rsidR="00634208">
        <w:t xml:space="preserve"> Detailed guidelines for each assignment will be distributed in class.</w:t>
      </w:r>
    </w:p>
    <w:p w14:paraId="78C4EEA7" w14:textId="1FF413EA"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w:t>
      </w:r>
      <w:r w:rsidR="00AB5D39">
        <w:rPr>
          <w:rFonts w:cs="Arial"/>
          <w:b/>
          <w:bCs/>
          <w:color w:val="000000"/>
          <w:sz w:val="22"/>
          <w:szCs w:val="22"/>
        </w:rPr>
        <w:t>1</w:t>
      </w:r>
      <w:r w:rsidR="00442EBD" w:rsidRPr="00EF4FA2">
        <w:rPr>
          <w:rFonts w:cs="Arial"/>
          <w:b/>
          <w:bCs/>
          <w:color w:val="000000"/>
          <w:sz w:val="22"/>
          <w:szCs w:val="22"/>
        </w:rPr>
        <w:t>5% of course grade)</w:t>
      </w:r>
    </w:p>
    <w:p w14:paraId="3604627F" w14:textId="5BB6AC6E"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251326C8" w:rsidR="00CC449C" w:rsidRPr="008C438C"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CC449C">
        <w:rPr>
          <w:rFonts w:cs="Arial"/>
          <w:b/>
          <w:bCs/>
          <w:color w:val="000000"/>
          <w:sz w:val="22"/>
          <w:szCs w:val="22"/>
        </w:rPr>
        <w:t xml:space="preserve">) </w:t>
      </w:r>
      <w:r w:rsidR="00AB5D39">
        <w:rPr>
          <w:rFonts w:cs="Arial"/>
          <w:b/>
          <w:bCs/>
          <w:color w:val="000000"/>
          <w:sz w:val="22"/>
          <w:szCs w:val="22"/>
        </w:rPr>
        <w:t xml:space="preserve">Midterm Exam </w:t>
      </w:r>
      <w:r w:rsidR="00CC449C" w:rsidRPr="008C438C">
        <w:rPr>
          <w:rFonts w:cs="Arial"/>
          <w:b/>
          <w:bCs/>
          <w:color w:val="000000"/>
          <w:sz w:val="22"/>
          <w:szCs w:val="22"/>
        </w:rPr>
        <w:t>(</w:t>
      </w:r>
      <w:r w:rsidR="00AB5D39">
        <w:rPr>
          <w:rFonts w:cs="Arial"/>
          <w:b/>
          <w:bCs/>
          <w:color w:val="000000"/>
          <w:sz w:val="22"/>
          <w:szCs w:val="22"/>
        </w:rPr>
        <w:t>35</w:t>
      </w:r>
      <w:r w:rsidR="00CC449C" w:rsidRPr="008C438C">
        <w:rPr>
          <w:rFonts w:cs="Arial"/>
          <w:b/>
          <w:bCs/>
          <w:color w:val="000000"/>
          <w:sz w:val="22"/>
          <w:szCs w:val="22"/>
        </w:rPr>
        <w:t>% of</w:t>
      </w:r>
      <w:r w:rsidR="00CC449C">
        <w:rPr>
          <w:rFonts w:cs="Arial"/>
          <w:b/>
          <w:bCs/>
          <w:color w:val="000000"/>
          <w:sz w:val="22"/>
          <w:szCs w:val="22"/>
        </w:rPr>
        <w:t xml:space="preserve"> course grade</w:t>
      </w:r>
      <w:r w:rsidR="00CC449C" w:rsidRPr="008C438C">
        <w:rPr>
          <w:rFonts w:cs="Arial"/>
          <w:b/>
          <w:bCs/>
          <w:color w:val="000000"/>
          <w:sz w:val="22"/>
          <w:szCs w:val="22"/>
        </w:rPr>
        <w:t>)</w:t>
      </w:r>
      <w:r w:rsidR="00141425">
        <w:rPr>
          <w:rFonts w:cs="Arial"/>
          <w:b/>
          <w:bCs/>
          <w:color w:val="000000"/>
          <w:sz w:val="22"/>
          <w:szCs w:val="22"/>
        </w:rPr>
        <w:t xml:space="preserve"> </w:t>
      </w:r>
    </w:p>
    <w:p w14:paraId="442C9C39" w14:textId="1643AC0C" w:rsidR="00CC449C" w:rsidRPr="008C438C"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 xml:space="preserve">complete </w:t>
      </w:r>
      <w:r w:rsidR="00AB5D39">
        <w:rPr>
          <w:rFonts w:cs="Arial"/>
          <w:color w:val="000000"/>
          <w:sz w:val="22"/>
          <w:szCs w:val="22"/>
        </w:rPr>
        <w:t xml:space="preserve">a </w:t>
      </w:r>
      <w:r w:rsidR="005234B0">
        <w:rPr>
          <w:rFonts w:cs="Arial"/>
          <w:color w:val="000000"/>
          <w:sz w:val="22"/>
          <w:szCs w:val="22"/>
        </w:rPr>
        <w:t xml:space="preserve">2-part </w:t>
      </w:r>
      <w:r w:rsidR="00AB5D39">
        <w:rPr>
          <w:rFonts w:cs="Arial"/>
          <w:color w:val="000000"/>
          <w:sz w:val="22"/>
          <w:szCs w:val="22"/>
        </w:rPr>
        <w:t>midterm exam covering content from Units 2-7</w:t>
      </w:r>
      <w:r w:rsidR="005234B0">
        <w:rPr>
          <w:rFonts w:cs="Arial"/>
          <w:color w:val="000000"/>
          <w:sz w:val="22"/>
          <w:szCs w:val="22"/>
        </w:rPr>
        <w:t xml:space="preserve">. Part 1 will assess students’ objective knowledge of core concepts (multiple choice, fill-in-the blank, </w:t>
      </w:r>
      <w:proofErr w:type="spellStart"/>
      <w:r w:rsidR="005234B0">
        <w:rPr>
          <w:rFonts w:cs="Arial"/>
          <w:color w:val="000000"/>
          <w:sz w:val="22"/>
          <w:szCs w:val="22"/>
        </w:rPr>
        <w:t>etc</w:t>
      </w:r>
      <w:proofErr w:type="spellEnd"/>
      <w:r w:rsidR="005234B0">
        <w:rPr>
          <w:rFonts w:cs="Arial"/>
          <w:color w:val="000000"/>
          <w:sz w:val="22"/>
          <w:szCs w:val="22"/>
        </w:rPr>
        <w:t xml:space="preserve">) and </w:t>
      </w:r>
      <w:r w:rsidR="005234B0" w:rsidRPr="00944BA6">
        <w:rPr>
          <w:rFonts w:cs="Arial"/>
          <w:color w:val="000000"/>
          <w:sz w:val="22"/>
          <w:szCs w:val="22"/>
        </w:rPr>
        <w:t xml:space="preserve">will be completed </w:t>
      </w:r>
      <w:r w:rsidR="00BC4E29">
        <w:rPr>
          <w:rFonts w:cs="Arial"/>
          <w:color w:val="000000"/>
          <w:sz w:val="22"/>
          <w:szCs w:val="22"/>
        </w:rPr>
        <w:t xml:space="preserve">in class (campus-based students) or </w:t>
      </w:r>
      <w:r w:rsidR="005234B0" w:rsidRPr="00944BA6">
        <w:rPr>
          <w:rFonts w:cs="Arial"/>
          <w:color w:val="000000"/>
          <w:sz w:val="22"/>
          <w:szCs w:val="22"/>
        </w:rPr>
        <w:t xml:space="preserve">online </w:t>
      </w:r>
      <w:r w:rsidR="00BC4E29">
        <w:rPr>
          <w:rFonts w:cs="Arial"/>
          <w:color w:val="000000"/>
          <w:sz w:val="22"/>
          <w:szCs w:val="22"/>
        </w:rPr>
        <w:t>(VAC students)</w:t>
      </w:r>
      <w:r w:rsidRPr="00944BA6">
        <w:rPr>
          <w:rFonts w:cs="Arial"/>
          <w:color w:val="000000"/>
          <w:sz w:val="22"/>
          <w:szCs w:val="22"/>
        </w:rPr>
        <w:t xml:space="preserve"> </w:t>
      </w:r>
      <w:r w:rsidR="005234B0" w:rsidRPr="00944BA6">
        <w:rPr>
          <w:rFonts w:cs="Arial"/>
          <w:color w:val="000000"/>
          <w:sz w:val="22"/>
          <w:szCs w:val="22"/>
        </w:rPr>
        <w:t>during the designated exam period</w:t>
      </w:r>
      <w:r w:rsidR="00BC4E29">
        <w:rPr>
          <w:rFonts w:cs="Arial"/>
          <w:color w:val="000000"/>
          <w:sz w:val="22"/>
          <w:szCs w:val="22"/>
        </w:rPr>
        <w:t xml:space="preserve">.  </w:t>
      </w:r>
      <w:r w:rsidR="005234B0">
        <w:rPr>
          <w:rFonts w:cs="Arial"/>
          <w:color w:val="000000"/>
          <w:sz w:val="22"/>
          <w:szCs w:val="22"/>
        </w:rPr>
        <w:t xml:space="preserve">Part 2 will assess students’ ability to apply theoretical concepts to case material </w:t>
      </w:r>
      <w:r w:rsidR="0029488F">
        <w:rPr>
          <w:rFonts w:cs="Arial"/>
          <w:color w:val="000000"/>
          <w:sz w:val="22"/>
          <w:szCs w:val="22"/>
        </w:rPr>
        <w:t xml:space="preserve">through </w:t>
      </w:r>
      <w:r w:rsidR="005234B0">
        <w:rPr>
          <w:rFonts w:cs="Arial"/>
          <w:color w:val="000000"/>
          <w:sz w:val="22"/>
          <w:szCs w:val="22"/>
        </w:rPr>
        <w:t>short-answer essay items</w:t>
      </w:r>
      <w:r w:rsidR="0029488F">
        <w:rPr>
          <w:rFonts w:cs="Arial"/>
          <w:color w:val="000000"/>
          <w:sz w:val="22"/>
          <w:szCs w:val="22"/>
        </w:rPr>
        <w:t xml:space="preserve">; Part 2 will be completed as a </w:t>
      </w:r>
      <w:r w:rsidR="00460E1D">
        <w:rPr>
          <w:rFonts w:cs="Arial"/>
          <w:color w:val="000000"/>
          <w:sz w:val="22"/>
          <w:szCs w:val="22"/>
        </w:rPr>
        <w:t xml:space="preserve">written </w:t>
      </w:r>
      <w:r w:rsidR="0029488F">
        <w:rPr>
          <w:rFonts w:cs="Arial"/>
          <w:color w:val="000000"/>
          <w:sz w:val="22"/>
          <w:szCs w:val="22"/>
        </w:rPr>
        <w:t xml:space="preserve">take-home assignment.  Both components of the exam </w:t>
      </w:r>
      <w:r w:rsidR="00942CE0">
        <w:rPr>
          <w:rFonts w:cs="Arial"/>
          <w:color w:val="000000"/>
          <w:sz w:val="22"/>
          <w:szCs w:val="22"/>
        </w:rPr>
        <w:t>are due</w:t>
      </w:r>
      <w:r w:rsidR="00460E1D">
        <w:rPr>
          <w:rFonts w:cs="Arial"/>
          <w:color w:val="000000"/>
          <w:sz w:val="22"/>
          <w:szCs w:val="22"/>
        </w:rPr>
        <w:t xml:space="preserve"> by </w:t>
      </w:r>
      <w:r>
        <w:rPr>
          <w:rFonts w:cs="Arial"/>
          <w:color w:val="000000"/>
          <w:sz w:val="22"/>
          <w:szCs w:val="22"/>
        </w:rPr>
        <w:t>Unit 8</w:t>
      </w:r>
      <w:r w:rsidRPr="008C438C">
        <w:rPr>
          <w:rFonts w:cs="Arial"/>
          <w:color w:val="000000"/>
          <w:sz w:val="22"/>
          <w:szCs w:val="22"/>
        </w:rPr>
        <w:t xml:space="preserve">. </w:t>
      </w:r>
    </w:p>
    <w:p w14:paraId="7E721F27" w14:textId="16BF06C5"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8</w:t>
      </w:r>
      <w:r w:rsidRPr="008C438C">
        <w:rPr>
          <w:rFonts w:cs="Arial"/>
          <w:b/>
          <w:bCs/>
          <w:color w:val="000000"/>
          <w:sz w:val="22"/>
          <w:szCs w:val="22"/>
        </w:rPr>
        <w:t xml:space="preserve"> </w:t>
      </w:r>
    </w:p>
    <w:p w14:paraId="7B22234F" w14:textId="4A79091C"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343C89">
        <w:rPr>
          <w:rFonts w:cs="Arial"/>
          <w:i/>
          <w:iCs/>
          <w:color w:val="000000"/>
          <w:sz w:val="22"/>
          <w:szCs w:val="22"/>
        </w:rPr>
        <w:t xml:space="preserve">1, 2, </w:t>
      </w:r>
      <w:r>
        <w:rPr>
          <w:rFonts w:cs="Arial"/>
          <w:i/>
          <w:iCs/>
          <w:color w:val="000000"/>
          <w:sz w:val="22"/>
          <w:szCs w:val="22"/>
        </w:rPr>
        <w:t>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1BA97E25"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CC449C">
        <w:rPr>
          <w:rFonts w:cs="Arial"/>
          <w:b/>
          <w:bCs/>
          <w:color w:val="000000"/>
          <w:sz w:val="22"/>
          <w:szCs w:val="22"/>
        </w:rPr>
        <w:t>)</w:t>
      </w:r>
      <w:r w:rsidR="00CC449C" w:rsidRPr="008C438C">
        <w:rPr>
          <w:rFonts w:cs="Arial"/>
          <w:b/>
          <w:bCs/>
          <w:color w:val="000000"/>
          <w:sz w:val="22"/>
          <w:szCs w:val="22"/>
        </w:rPr>
        <w:t xml:space="preserve"> </w:t>
      </w:r>
      <w:r w:rsidR="00CC449C">
        <w:rPr>
          <w:rFonts w:cs="Arial"/>
          <w:b/>
          <w:bCs/>
          <w:color w:val="000000"/>
          <w:sz w:val="22"/>
          <w:szCs w:val="22"/>
        </w:rPr>
        <w:t>Life History Interview and Oral Presentation (</w:t>
      </w:r>
      <w:r>
        <w:rPr>
          <w:rFonts w:cs="Arial"/>
          <w:b/>
          <w:bCs/>
          <w:color w:val="000000"/>
          <w:sz w:val="22"/>
          <w:szCs w:val="22"/>
        </w:rPr>
        <w:t>4</w:t>
      </w:r>
      <w:r w:rsidR="00CC449C">
        <w:rPr>
          <w:rFonts w:cs="Arial"/>
          <w:b/>
          <w:bCs/>
          <w:color w:val="000000"/>
          <w:sz w:val="22"/>
          <w:szCs w:val="22"/>
        </w:rPr>
        <w:t>0</w:t>
      </w:r>
      <w:r w:rsidR="00CC449C" w:rsidRPr="008C438C">
        <w:rPr>
          <w:rFonts w:cs="Arial"/>
          <w:b/>
          <w:bCs/>
          <w:color w:val="000000"/>
          <w:sz w:val="22"/>
          <w:szCs w:val="22"/>
        </w:rPr>
        <w:t>% of course grade)</w:t>
      </w:r>
    </w:p>
    <w:p w14:paraId="32697BB6" w14:textId="1C58985A" w:rsidR="00CC449C" w:rsidRPr="008C438C"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integrate their learning across the semester by conducting a life history interview with an older adult (age 70 or older) and writing a theoretical analysis of the person’s development and behavior across the life course. </w:t>
      </w:r>
      <w:r w:rsidR="00C001B7">
        <w:rPr>
          <w:rFonts w:cs="Arial"/>
          <w:color w:val="000000"/>
          <w:sz w:val="22"/>
          <w:szCs w:val="22"/>
        </w:rPr>
        <w:t>Students also will present their work</w:t>
      </w:r>
      <w:r w:rsidR="00ED1707">
        <w:rPr>
          <w:rFonts w:cs="Arial"/>
          <w:color w:val="000000"/>
          <w:sz w:val="22"/>
          <w:szCs w:val="22"/>
        </w:rPr>
        <w:t xml:space="preserve"> </w:t>
      </w:r>
      <w:r w:rsidR="00A879C7">
        <w:rPr>
          <w:rFonts w:cs="Arial"/>
          <w:color w:val="000000"/>
          <w:sz w:val="22"/>
          <w:szCs w:val="22"/>
        </w:rPr>
        <w:t>in Units 14 and 15</w:t>
      </w:r>
      <w:r>
        <w:rPr>
          <w:rFonts w:cs="Arial"/>
          <w:color w:val="000000"/>
          <w:sz w:val="22"/>
          <w:szCs w:val="22"/>
        </w:rPr>
        <w:t>.</w:t>
      </w:r>
      <w:r w:rsidR="00A879C7">
        <w:rPr>
          <w:rFonts w:cs="Arial"/>
          <w:color w:val="000000"/>
          <w:sz w:val="22"/>
          <w:szCs w:val="22"/>
        </w:rPr>
        <w:t xml:space="preserve">  The written analysis will be due during finals week.</w:t>
      </w:r>
    </w:p>
    <w:p w14:paraId="13BBC777" w14:textId="16D2C111"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r w:rsidR="00A879C7">
        <w:rPr>
          <w:rFonts w:cs="Arial"/>
          <w:b/>
          <w:bCs/>
          <w:color w:val="000000"/>
          <w:sz w:val="22"/>
          <w:szCs w:val="22"/>
        </w:rPr>
        <w:t>, Finals</w:t>
      </w:r>
      <w:r w:rsidR="00C001B7">
        <w:rPr>
          <w:rFonts w:cs="Arial"/>
          <w:b/>
          <w:bCs/>
          <w:color w:val="000000"/>
          <w:sz w:val="22"/>
          <w:szCs w:val="22"/>
        </w:rPr>
        <w:t xml:space="preserve"> Week</w:t>
      </w:r>
    </w:p>
    <w:p w14:paraId="25DFEB9C" w14:textId="35EA912B"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w:t>
      </w:r>
      <w:r w:rsidR="00343C89">
        <w:rPr>
          <w:rFonts w:cs="Arial"/>
          <w:i/>
          <w:iCs/>
          <w:color w:val="000000"/>
          <w:sz w:val="22"/>
          <w:szCs w:val="22"/>
        </w:rPr>
        <w:t>nt learning outcomes 1, 2,</w:t>
      </w:r>
      <w:r>
        <w:rPr>
          <w:rFonts w:cs="Arial"/>
          <w:i/>
          <w:iCs/>
          <w:color w:val="000000"/>
          <w:sz w:val="22"/>
          <w:szCs w:val="22"/>
        </w:rPr>
        <w:t xml:space="preserve">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4CDE4D98"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CC449C">
        <w:rPr>
          <w:rFonts w:cs="Arial"/>
          <w:b/>
          <w:bCs/>
          <w:color w:val="000000"/>
          <w:sz w:val="22"/>
          <w:szCs w:val="22"/>
        </w:rPr>
        <w:t xml:space="preserve">) </w:t>
      </w:r>
      <w:r w:rsidR="00CC449C" w:rsidRPr="008C438C">
        <w:rPr>
          <w:rFonts w:cs="Arial"/>
          <w:b/>
          <w:bCs/>
          <w:color w:val="000000"/>
          <w:sz w:val="22"/>
          <w:szCs w:val="22"/>
        </w:rPr>
        <w:t xml:space="preserve">Class Participation (10% of </w:t>
      </w:r>
      <w:r w:rsidR="00CC449C">
        <w:rPr>
          <w:rFonts w:cs="Arial"/>
          <w:b/>
          <w:bCs/>
          <w:color w:val="000000"/>
          <w:sz w:val="22"/>
          <w:szCs w:val="22"/>
        </w:rPr>
        <w:t>c</w:t>
      </w:r>
      <w:r w:rsidR="00CC449C" w:rsidRPr="008C438C">
        <w:rPr>
          <w:rFonts w:cs="Arial"/>
          <w:b/>
          <w:bCs/>
          <w:color w:val="000000"/>
          <w:sz w:val="22"/>
          <w:szCs w:val="22"/>
        </w:rPr>
        <w:t xml:space="preserve">ourse </w:t>
      </w:r>
      <w:r w:rsidR="00CC449C">
        <w:rPr>
          <w:rFonts w:cs="Arial"/>
          <w:b/>
          <w:bCs/>
          <w:color w:val="000000"/>
          <w:sz w:val="22"/>
          <w:szCs w:val="22"/>
        </w:rPr>
        <w:t>g</w:t>
      </w:r>
      <w:r w:rsidR="00CC449C"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8C438C" w:rsidRDefault="00291B96" w:rsidP="00291B96">
      <w:pPr>
        <w:pStyle w:val="BodyText"/>
        <w:spacing w:after="0"/>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0C83CDDD" w14:textId="77777777" w:rsidR="00291B96" w:rsidRPr="008C438C" w:rsidRDefault="00291B96" w:rsidP="00291B96">
      <w:pPr>
        <w:pStyle w:val="BodyText"/>
        <w:spacing w:after="0"/>
      </w:pPr>
      <w:r w:rsidRPr="008C438C">
        <w:t xml:space="preserve"> </w:t>
      </w:r>
    </w:p>
    <w:p w14:paraId="377D436B" w14:textId="77777777" w:rsidR="00291B96" w:rsidRPr="008C438C" w:rsidRDefault="00291B96" w:rsidP="00291B96">
      <w:pPr>
        <w:pStyle w:val="BodyText"/>
        <w:spacing w:after="0"/>
      </w:pPr>
      <w:r>
        <w:rPr>
          <w:b/>
        </w:rPr>
        <w:lastRenderedPageBreak/>
        <w:t>“</w:t>
      </w:r>
      <w:r w:rsidRPr="008C438C">
        <w:rPr>
          <w:b/>
        </w:rPr>
        <w:t>B</w:t>
      </w:r>
      <w:r>
        <w:rPr>
          <w:b/>
        </w:rPr>
        <w:t>” range</w:t>
      </w:r>
      <w:r w:rsidRPr="008C438C">
        <w:rPr>
          <w:b/>
        </w:rPr>
        <w:t>: Good:</w:t>
      </w:r>
      <w:r w:rsidRPr="008C438C">
        <w:t xml:space="preserve"> Contributions in class reflect solid preparation. Ideas offered are usually substantive</w:t>
      </w:r>
      <w:r>
        <w:t>,</w:t>
      </w:r>
      <w:r w:rsidRPr="008C438C">
        <w:t xml:space="preserve"> and participation is regular.</w:t>
      </w:r>
      <w:r>
        <w:t xml:space="preserve"> </w:t>
      </w:r>
      <w:r w:rsidRPr="008C438C">
        <w:t>Provides generally useful insights and some comments that provoke though</w:t>
      </w:r>
      <w:r>
        <w:t>t.</w:t>
      </w:r>
      <w:r w:rsidRPr="008C438C">
        <w:t xml:space="preserve"> If this person were not a member of the class, the quality of discussion would be diminished somewhat. </w:t>
      </w:r>
    </w:p>
    <w:p w14:paraId="5B90392F" w14:textId="77777777" w:rsidR="00291B96" w:rsidRPr="008C438C" w:rsidRDefault="00291B96" w:rsidP="00291B96">
      <w:pPr>
        <w:pStyle w:val="BodyText"/>
        <w:spacing w:after="0"/>
      </w:pPr>
    </w:p>
    <w:p w14:paraId="46EEADB2" w14:textId="77777777" w:rsidR="00291B96" w:rsidRPr="008C438C" w:rsidRDefault="00291B96" w:rsidP="00291B96">
      <w:pPr>
        <w:pStyle w:val="BodyText"/>
        <w:spacing w:after="0"/>
      </w:pPr>
      <w:r>
        <w:rPr>
          <w:b/>
        </w:rPr>
        <w:t>“</w:t>
      </w:r>
      <w:r w:rsidRPr="008C438C">
        <w:rPr>
          <w:b/>
        </w:rPr>
        <w:t>C</w:t>
      </w:r>
      <w:r>
        <w:rPr>
          <w:b/>
        </w:rPr>
        <w:t>” range</w:t>
      </w:r>
      <w:r w:rsidRPr="008C438C">
        <w:rPr>
          <w:b/>
        </w:rPr>
        <w:t xml:space="preserve">: Adequate: </w:t>
      </w:r>
      <w:r w:rsidRPr="008C438C">
        <w:t>Contributions in class reflect some preparation. Ideas offered are somewhat substantive.</w:t>
      </w:r>
      <w:r>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r>
        <w:t xml:space="preserve"> Please note: The minimum passing grade at the graduate level is “C”.</w:t>
      </w:r>
    </w:p>
    <w:p w14:paraId="4D8A558A" w14:textId="77777777" w:rsidR="00291B96" w:rsidRPr="008C438C" w:rsidRDefault="00291B96" w:rsidP="00291B96">
      <w:pPr>
        <w:pStyle w:val="BodyText"/>
        <w:spacing w:after="0"/>
      </w:pPr>
    </w:p>
    <w:p w14:paraId="4F005ABC" w14:textId="77777777" w:rsidR="00291B96" w:rsidRPr="008C438C" w:rsidRDefault="00291B96" w:rsidP="00291B96">
      <w:pPr>
        <w:pStyle w:val="BodyText"/>
        <w:spacing w:after="0"/>
      </w:pPr>
      <w:r>
        <w:rPr>
          <w:b/>
        </w:rPr>
        <w:t>“C</w:t>
      </w:r>
      <w:proofErr w:type="gramStart"/>
      <w:r>
        <w:rPr>
          <w:b/>
        </w:rPr>
        <w:t>-“ or</w:t>
      </w:r>
      <w:proofErr w:type="gramEnd"/>
      <w:r>
        <w:rPr>
          <w:b/>
        </w:rPr>
        <w:t xml:space="preserve"> “</w:t>
      </w:r>
      <w:r w:rsidRPr="008C438C">
        <w:rPr>
          <w:b/>
        </w:rPr>
        <w:t>D</w:t>
      </w:r>
      <w:r>
        <w:rPr>
          <w:b/>
        </w:rPr>
        <w:t>” range:</w:t>
      </w:r>
      <w:r w:rsidRPr="008C438C">
        <w:rPr>
          <w:b/>
        </w:rPr>
        <w:t xml:space="preserve">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8C438C" w:rsidRDefault="00291B96" w:rsidP="00291B96">
      <w:pPr>
        <w:pStyle w:val="BodyText"/>
        <w:spacing w:after="0"/>
      </w:pPr>
    </w:p>
    <w:p w14:paraId="012B3628" w14:textId="77777777" w:rsidR="00291B96" w:rsidRPr="008C438C" w:rsidRDefault="00291B96" w:rsidP="00291B96">
      <w:pPr>
        <w:pStyle w:val="BodyText"/>
        <w:spacing w:after="0"/>
      </w:pPr>
      <w:r>
        <w:rPr>
          <w:b/>
        </w:rPr>
        <w:t>“</w:t>
      </w:r>
      <w:r w:rsidRPr="008C438C">
        <w:rPr>
          <w:b/>
        </w:rPr>
        <w:t>F</w:t>
      </w:r>
      <w:r>
        <w:rPr>
          <w:b/>
        </w:rPr>
        <w:t>”:</w:t>
      </w:r>
      <w:r w:rsidRPr="008C438C">
        <w:rPr>
          <w:b/>
        </w:rPr>
        <w:t xml:space="preserve"> Nonparticipant</w:t>
      </w:r>
      <w:r>
        <w:rPr>
          <w:b/>
        </w:rPr>
        <w:t>/Unsatisfactory</w:t>
      </w:r>
      <w:r w:rsidRPr="008C438C">
        <w:rPr>
          <w:b/>
        </w:rPr>
        <w:t>:</w:t>
      </w:r>
      <w:r w:rsidRPr="008C438C">
        <w:t xml:space="preserve"> Misses class</w:t>
      </w:r>
      <w:r>
        <w:t xml:space="preserve">. </w:t>
      </w:r>
      <w:r w:rsidRPr="008C438C">
        <w:t>When present, contributions in class</w:t>
      </w:r>
      <w:r>
        <w:t>, if any,</w:t>
      </w:r>
      <w:r w:rsidRPr="008C438C">
        <w:t xml:space="preserve"> reflect inadequate preparation</w:t>
      </w:r>
      <w:r>
        <w:t xml:space="preserve">. </w:t>
      </w:r>
      <w:r w:rsidRPr="008C438C">
        <w:t xml:space="preserve"> Ideas offered are seldom substantive, and behavior may be inappropriate and/or disrespectful. Unable to work effectively on in-class assignments/activities and detracts from the learning process. Regularly misses assignment deadlines, if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F99E818" w:rsidR="0016662D" w:rsidRDefault="0016662D" w:rsidP="0016662D">
      <w:pPr>
        <w:rPr>
          <w:rFonts w:cs="Arial"/>
        </w:rPr>
      </w:pPr>
      <w:r w:rsidRPr="008C438C">
        <w:rPr>
          <w:rFonts w:cs="Arial"/>
        </w:rPr>
        <w:t> </w:t>
      </w:r>
    </w:p>
    <w:p w14:paraId="4E69CB57" w14:textId="05B20EEB" w:rsidR="00014517" w:rsidRDefault="00014517">
      <w:pPr>
        <w:rPr>
          <w:rFonts w:cs="Arial"/>
        </w:rPr>
      </w:pPr>
      <w:r>
        <w:rPr>
          <w:rFonts w:cs="Arial"/>
        </w:rPr>
        <w:br w:type="page"/>
      </w:r>
    </w:p>
    <w:p w14:paraId="4DE3EF37" w14:textId="77777777" w:rsidR="00664DA1" w:rsidRPr="008C438C" w:rsidRDefault="00664DA1" w:rsidP="00726A3E">
      <w:pPr>
        <w:pStyle w:val="Heading1"/>
      </w:pPr>
      <w:r w:rsidRPr="008C438C">
        <w:lastRenderedPageBreak/>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77FB9D89"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AA14EA">
        <w:rPr>
          <w:rFonts w:cs="Arial"/>
          <w:color w:val="000000"/>
          <w:sz w:val="22"/>
          <w:szCs w:val="22"/>
        </w:rPr>
        <w:t xml:space="preserve">terjee, P., &amp; </w:t>
      </w:r>
      <w:proofErr w:type="spellStart"/>
      <w:r w:rsidR="00AA14EA">
        <w:rPr>
          <w:rFonts w:cs="Arial"/>
          <w:color w:val="000000"/>
          <w:sz w:val="22"/>
          <w:szCs w:val="22"/>
        </w:rPr>
        <w:t>Canda</w:t>
      </w:r>
      <w:proofErr w:type="spellEnd"/>
      <w:r w:rsidR="00AA14EA">
        <w:rPr>
          <w:rFonts w:cs="Arial"/>
          <w:color w:val="000000"/>
          <w:sz w:val="22"/>
          <w:szCs w:val="22"/>
        </w:rPr>
        <w:t>, E. R. (</w:t>
      </w:r>
      <w:r w:rsidR="00AA14EA" w:rsidRPr="00BC4E29">
        <w:rPr>
          <w:rFonts w:cs="Arial"/>
          <w:color w:val="000000"/>
          <w:sz w:val="22"/>
          <w:szCs w:val="22"/>
        </w:rPr>
        <w:t>201</w:t>
      </w:r>
      <w:r w:rsidR="00944BA6" w:rsidRPr="00BC4E29">
        <w:rPr>
          <w:rFonts w:cs="Arial"/>
          <w:color w:val="000000"/>
          <w:sz w:val="22"/>
          <w:szCs w:val="22"/>
        </w:rPr>
        <w:t>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DDC40CD" w14:textId="7121109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11A3F21F"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Thomlison,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2CADD854"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6B164544"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14:paraId="34C6A749" w14:textId="2546E7ED"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14:paraId="597C9FFB" w14:textId="77777777"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14:paraId="246836DE" w14:textId="77777777"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4D0DAC3A" w14:textId="77777777" w:rsidR="00E44939" w:rsidRDefault="00E44939" w:rsidP="00E44939">
            <w:pPr>
              <w:pStyle w:val="ListParagraph"/>
              <w:numPr>
                <w:ilvl w:val="1"/>
                <w:numId w:val="1"/>
              </w:numPr>
              <w:contextualSpacing/>
              <w:rPr>
                <w:rFonts w:cs="Arial"/>
                <w:sz w:val="22"/>
                <w:szCs w:val="22"/>
              </w:rPr>
            </w:pPr>
            <w:r>
              <w:rPr>
                <w:rFonts w:cs="Arial"/>
                <w:sz w:val="22"/>
                <w:szCs w:val="22"/>
              </w:rPr>
              <w:t xml:space="preserve">Germain &amp; </w:t>
            </w:r>
            <w:proofErr w:type="spellStart"/>
            <w:r>
              <w:rPr>
                <w:rFonts w:cs="Arial"/>
                <w:sz w:val="22"/>
                <w:szCs w:val="22"/>
              </w:rPr>
              <w:t>Gitterman’s</w:t>
            </w:r>
            <w:proofErr w:type="spellEnd"/>
            <w:r>
              <w:rPr>
                <w:rFonts w:cs="Arial"/>
                <w:sz w:val="22"/>
                <w:szCs w:val="22"/>
              </w:rPr>
              <w:t xml:space="preserve"> Life Model</w:t>
            </w:r>
          </w:p>
          <w:p w14:paraId="67B5D627" w14:textId="20951526"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14:paraId="440C70B7" w14:textId="506C21B0"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14:paraId="2C4CEF9D" w14:textId="01C90985"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1CDEEEDE"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67B5D80A"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14:paraId="59CA006C" w14:textId="65FF92B9"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14:paraId="357F0507" w14:textId="5EA831B2"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14:paraId="64F0B68E" w14:textId="758764BC"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14:paraId="66306FCA" w14:textId="2917462A"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14:paraId="01985DB3" w14:textId="73B20986"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14:paraId="102461C1" w14:textId="79878243"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14:paraId="4D4F5605" w14:textId="77777777"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2E8DDA2F"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4FADAB3A" w14:textId="72023FA1" w:rsidR="00AB4F00" w:rsidRPr="008C438C" w:rsidRDefault="00AB4F00" w:rsidP="004E329D">
            <w:pPr>
              <w:rPr>
                <w:rFonts w:cs="Arial"/>
                <w:sz w:val="22"/>
                <w:szCs w:val="22"/>
              </w:rPr>
            </w:pPr>
            <w:r>
              <w:rPr>
                <w:rFonts w:cs="Arial"/>
                <w:b/>
                <w:sz w:val="22"/>
                <w:szCs w:val="22"/>
                <w:u w:val="single"/>
              </w:rPr>
              <w:t xml:space="preserve">Theories of Social Stress and Adaptation </w:t>
            </w:r>
          </w:p>
          <w:p w14:paraId="18D03977" w14:textId="77777777"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14:paraId="560D7AFB" w14:textId="77777777" w:rsidR="00786E97" w:rsidRDefault="00050409" w:rsidP="004E329D">
            <w:pPr>
              <w:pStyle w:val="ListParagraph"/>
              <w:numPr>
                <w:ilvl w:val="1"/>
                <w:numId w:val="1"/>
              </w:numPr>
              <w:contextualSpacing/>
              <w:rPr>
                <w:rFonts w:cs="Arial"/>
                <w:sz w:val="22"/>
                <w:szCs w:val="22"/>
              </w:rPr>
            </w:pPr>
            <w:r>
              <w:rPr>
                <w:rFonts w:cs="Arial"/>
                <w:sz w:val="22"/>
                <w:szCs w:val="22"/>
              </w:rPr>
              <w:t>Life Course Theory</w:t>
            </w:r>
          </w:p>
          <w:p w14:paraId="2D7871E7" w14:textId="71C27393"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14:paraId="012A3509" w14:textId="28A86366"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14:paraId="176CD1F3" w14:textId="173756A5"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 e</w:t>
            </w:r>
            <w:r w:rsidR="00A330B0">
              <w:rPr>
                <w:rFonts w:cs="Arial"/>
                <w:sz w:val="22"/>
                <w:szCs w:val="22"/>
              </w:rPr>
              <w:t xml:space="preserve">mpowerment </w:t>
            </w:r>
          </w:p>
          <w:p w14:paraId="4B41456E" w14:textId="77777777"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38C8D8BB" w:rsidR="00BE2526" w:rsidRPr="008C438C" w:rsidRDefault="00E44939" w:rsidP="004E329D">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54AF6F7B" w14:textId="1C3BC6AC"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14:paraId="6954B0CD" w14:textId="683AA9CE"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14:paraId="710F909F" w14:textId="6EAFC58D"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14:paraId="2D914025" w14:textId="653D6401"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14:paraId="502F9497" w14:textId="2BD1B615"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14:paraId="7D2C1008"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1E6FEEE1"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77777777" w:rsidR="00BE2526" w:rsidRDefault="00BE2526" w:rsidP="004E329D">
            <w:pPr>
              <w:rPr>
                <w:rFonts w:cs="Arial"/>
                <w:bCs/>
                <w:sz w:val="22"/>
                <w:szCs w:val="22"/>
              </w:rPr>
            </w:pPr>
            <w:r>
              <w:rPr>
                <w:rFonts w:cs="Arial"/>
                <w:bCs/>
                <w:sz w:val="22"/>
                <w:szCs w:val="22"/>
              </w:rPr>
              <w:t xml:space="preserve"> </w:t>
            </w:r>
          </w:p>
          <w:p w14:paraId="44A8FE4A" w14:textId="77777777" w:rsidR="00BE2526" w:rsidRPr="00A923EF" w:rsidRDefault="00BE2526" w:rsidP="004E329D">
            <w:pPr>
              <w:rPr>
                <w:rFonts w:cs="Arial"/>
                <w:bCs/>
                <w:sz w:val="22"/>
                <w:szCs w:val="22"/>
              </w:rPr>
            </w:pPr>
            <w:r>
              <w:rPr>
                <w:rFonts w:cs="Arial"/>
                <w:bCs/>
                <w:sz w:val="22"/>
                <w:szCs w:val="22"/>
              </w:rPr>
              <w:t xml:space="preserve">  </w:t>
            </w: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1EEDC83E" w:rsidR="00BE2526" w:rsidRPr="008C438C" w:rsidRDefault="00E44939" w:rsidP="004E329D">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1827559" w14:textId="4E595BE7"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14:paraId="34DCDB6E" w14:textId="77777777" w:rsidR="00BE2526" w:rsidRDefault="00BE2526" w:rsidP="004E329D">
            <w:pPr>
              <w:rPr>
                <w:rFonts w:cs="Arial"/>
                <w:b/>
                <w:sz w:val="22"/>
                <w:szCs w:val="22"/>
                <w:u w:val="single"/>
              </w:rPr>
            </w:pPr>
          </w:p>
          <w:p w14:paraId="6F7E7C4C" w14:textId="69CA558B"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14:paraId="62736758" w14:textId="4E0FAEDC"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14:paraId="154991FD" w14:textId="592C3F12"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2312F256" w14:textId="3C767DCE"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00507F01" w14:textId="77777777"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AB40909" w14:textId="3379652B"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14:paraId="2B24E949"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E28E59A" w14:textId="1E721B41" w:rsidR="00BE2526" w:rsidRPr="00BE2526" w:rsidRDefault="00BE2526" w:rsidP="00E44939">
            <w:pPr>
              <w:rPr>
                <w:rFonts w:cs="Arial"/>
                <w:b/>
                <w:sz w:val="22"/>
                <w:szCs w:val="22"/>
              </w:rPr>
            </w:pPr>
            <w:r>
              <w:rPr>
                <w:rFonts w:cs="Arial"/>
                <w:bCs/>
                <w:sz w:val="22"/>
                <w:szCs w:val="22"/>
              </w:rPr>
              <w:t xml:space="preserve">      </w:t>
            </w:r>
          </w:p>
          <w:p w14:paraId="31FD460C" w14:textId="77777777" w:rsidR="00BE2526" w:rsidRDefault="00BE2526" w:rsidP="004E329D">
            <w:pPr>
              <w:rPr>
                <w:rFonts w:cs="Arial"/>
                <w:bCs/>
                <w:sz w:val="22"/>
                <w:szCs w:val="22"/>
              </w:rPr>
            </w:pPr>
            <w:r>
              <w:rPr>
                <w:rFonts w:cs="Arial"/>
                <w:bCs/>
                <w:sz w:val="22"/>
                <w:szCs w:val="22"/>
              </w:rPr>
              <w:t xml:space="preserve"> </w:t>
            </w:r>
          </w:p>
          <w:p w14:paraId="5C751300" w14:textId="77777777" w:rsidR="00BE2526" w:rsidRPr="00A923EF" w:rsidRDefault="00BE2526" w:rsidP="004E329D">
            <w:pPr>
              <w:rPr>
                <w:rFonts w:cs="Arial"/>
                <w:bCs/>
                <w:sz w:val="22"/>
                <w:szCs w:val="22"/>
              </w:rPr>
            </w:pPr>
            <w:r>
              <w:rPr>
                <w:rFonts w:cs="Arial"/>
                <w:bCs/>
                <w:sz w:val="22"/>
                <w:szCs w:val="22"/>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25057865"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14:paraId="7FEC73C1" w14:textId="5DE878A8"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2D219F29" w14:textId="6CC71B25"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7DE3BF08" w14:textId="21C0E2AD"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14:paraId="25229490" w14:textId="5949698A"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14:paraId="3AAA2D48" w14:textId="1EFE0B43"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523F5477"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Pr="00E44939">
              <w:rPr>
                <w:rFonts w:cs="Arial"/>
                <w:b/>
                <w:sz w:val="22"/>
                <w:szCs w:val="22"/>
              </w:rPr>
              <w:t>Week 8</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0834C084"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3842BF4D" w:rsidR="00261176" w:rsidRPr="008C438C" w:rsidRDefault="00261176" w:rsidP="00D61E89">
            <w:pPr>
              <w:jc w:val="center"/>
              <w:rPr>
                <w:rFonts w:cs="Arial"/>
                <w:b/>
                <w:bCs/>
              </w:rPr>
            </w:pPr>
            <w:r>
              <w:rPr>
                <w:rFonts w:cs="Arial"/>
                <w:b/>
                <w:bCs/>
              </w:rPr>
              <w:lastRenderedPageBreak/>
              <w:t>1</w:t>
            </w:r>
            <w:r w:rsidR="00931C77">
              <w:rPr>
                <w:rFonts w:cs="Arial"/>
                <w:b/>
                <w:bCs/>
              </w:rPr>
              <w:t>2</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3B1CA55"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09B303CF"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06AC0529" w:rsidR="00D61E89" w:rsidRPr="008C438C" w:rsidRDefault="00D61E89" w:rsidP="00D61E89">
            <w:pPr>
              <w:jc w:val="center"/>
              <w:rPr>
                <w:rFonts w:cs="Arial"/>
                <w:b/>
                <w:bCs/>
              </w:rPr>
            </w:pPr>
            <w:r>
              <w:rPr>
                <w:rFonts w:cs="Arial"/>
                <w:b/>
                <w:bCs/>
              </w:rPr>
              <w:t>1</w:t>
            </w:r>
            <w:r w:rsidR="00CE2996">
              <w:rPr>
                <w:rFonts w:cs="Arial"/>
                <w:b/>
                <w:bCs/>
              </w:rPr>
              <w:t>4</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37ED4373" w14:textId="3BDE01D1" w:rsidR="00A879C7" w:rsidRPr="00A879C7" w:rsidRDefault="00A879C7" w:rsidP="00A879C7">
            <w:pPr>
              <w:pStyle w:val="ListParagraph"/>
              <w:numPr>
                <w:ilvl w:val="1"/>
                <w:numId w:val="1"/>
              </w:numPr>
              <w:contextualSpacing/>
              <w:rPr>
                <w:rFonts w:ascii="Calibri" w:hAnsi="Calibri" w:cs="Calibri"/>
                <w:color w:val="000000"/>
                <w:sz w:val="24"/>
                <w:szCs w:val="24"/>
              </w:rPr>
            </w:pPr>
            <w:r w:rsidRPr="00A879C7">
              <w:rPr>
                <w:rFonts w:ascii="Calibri" w:hAnsi="Calibri" w:cs="Calibri"/>
                <w:color w:val="000000"/>
                <w:sz w:val="24"/>
                <w:szCs w:val="24"/>
              </w:rPr>
              <w:t xml:space="preserve">Stress and memory </w:t>
            </w:r>
          </w:p>
          <w:p w14:paraId="564FCA6F" w14:textId="2441564A" w:rsidR="00A879C7" w:rsidRPr="008C438C" w:rsidRDefault="00A879C7" w:rsidP="00A879C7">
            <w:pPr>
              <w:pStyle w:val="ListParagraph"/>
              <w:numPr>
                <w:ilvl w:val="1"/>
                <w:numId w:val="1"/>
              </w:numPr>
              <w:contextualSpacing/>
              <w:rPr>
                <w:rFonts w:cs="Arial"/>
                <w:sz w:val="22"/>
                <w:szCs w:val="22"/>
              </w:rPr>
            </w:pPr>
            <w:r>
              <w:rPr>
                <w:rFonts w:ascii="Calibri" w:hAnsi="Calibri" w:cs="Calibri"/>
                <w:color w:val="000000"/>
                <w:sz w:val="24"/>
                <w:szCs w:val="24"/>
              </w:rPr>
              <w:t>Theories of grief and loss: stage models, cultural considerations</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71CB8CD4" w14:textId="6A1C73BB" w:rsidR="00D61E89" w:rsidRPr="00CE2996" w:rsidRDefault="00CC449C" w:rsidP="004D614D">
            <w:pPr>
              <w:rPr>
                <w:rFonts w:cs="Arial"/>
                <w:b/>
                <w:bCs/>
                <w:sz w:val="22"/>
                <w:szCs w:val="22"/>
              </w:rPr>
            </w:pPr>
            <w:r>
              <w:rPr>
                <w:rFonts w:cs="Arial"/>
              </w:rPr>
              <w:t xml:space="preserve">      </w:t>
            </w:r>
            <w:r w:rsidR="00CE2996" w:rsidRPr="00CE2996">
              <w:rPr>
                <w:rFonts w:cs="Arial"/>
                <w:b/>
                <w:bCs/>
                <w:sz w:val="22"/>
                <w:szCs w:val="22"/>
              </w:rPr>
              <w:t>Oral presentations</w:t>
            </w:r>
            <w:r w:rsidR="00CE2996" w:rsidRPr="00CE2996" w:rsidDel="004D614D">
              <w:rPr>
                <w:rFonts w:cs="Arial"/>
                <w:b/>
                <w:bCs/>
                <w:sz w:val="22"/>
                <w:szCs w:val="22"/>
              </w:rPr>
              <w:t xml:space="preserve"> </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01C214F6" w14:textId="77777777" w:rsidR="00A879C7" w:rsidRPr="00A879C7" w:rsidRDefault="00A879C7" w:rsidP="00370844">
            <w:pPr>
              <w:rPr>
                <w:rFonts w:cs="Arial"/>
                <w:b/>
                <w:sz w:val="22"/>
                <w:szCs w:val="22"/>
              </w:rPr>
            </w:pPr>
            <w:r>
              <w:rPr>
                <w:rFonts w:cs="Arial"/>
                <w:bCs/>
                <w:sz w:val="22"/>
                <w:szCs w:val="22"/>
              </w:rPr>
              <w:t xml:space="preserve">     </w:t>
            </w:r>
            <w:r w:rsidR="002B73F9" w:rsidRPr="00A879C7">
              <w:rPr>
                <w:rFonts w:cs="Arial"/>
                <w:b/>
                <w:sz w:val="22"/>
                <w:szCs w:val="22"/>
              </w:rPr>
              <w:t>Oral</w:t>
            </w:r>
            <w:r w:rsidR="00000C4D" w:rsidRPr="00A879C7">
              <w:rPr>
                <w:rFonts w:cs="Arial"/>
                <w:b/>
                <w:sz w:val="22"/>
                <w:szCs w:val="22"/>
              </w:rPr>
              <w:t xml:space="preserve"> </w:t>
            </w:r>
            <w:r w:rsidR="00791AFC" w:rsidRPr="00A879C7">
              <w:rPr>
                <w:rFonts w:cs="Arial"/>
                <w:b/>
                <w:sz w:val="22"/>
                <w:szCs w:val="22"/>
              </w:rPr>
              <w:t>presentations</w:t>
            </w:r>
            <w:r w:rsidR="008B17FE" w:rsidRPr="00A879C7">
              <w:rPr>
                <w:rFonts w:cs="Arial"/>
                <w:b/>
                <w:sz w:val="22"/>
                <w:szCs w:val="22"/>
              </w:rPr>
              <w:t xml:space="preserve">, </w:t>
            </w:r>
            <w:r w:rsidRPr="00A879C7">
              <w:rPr>
                <w:rFonts w:cs="Arial"/>
                <w:b/>
                <w:sz w:val="22"/>
                <w:szCs w:val="22"/>
              </w:rPr>
              <w:t xml:space="preserve">         </w:t>
            </w:r>
          </w:p>
          <w:p w14:paraId="6C7BB4F6" w14:textId="063ED75E" w:rsidR="007472B6" w:rsidRPr="00A879C7" w:rsidRDefault="00A879C7" w:rsidP="00370844">
            <w:pPr>
              <w:rPr>
                <w:rFonts w:cs="Arial"/>
                <w:b/>
                <w:sz w:val="22"/>
                <w:szCs w:val="22"/>
              </w:rPr>
            </w:pPr>
            <w:r w:rsidRPr="00A879C7">
              <w:rPr>
                <w:rFonts w:cs="Arial"/>
                <w:b/>
                <w:sz w:val="22"/>
                <w:szCs w:val="22"/>
              </w:rPr>
              <w:t xml:space="preserve">      </w:t>
            </w:r>
            <w:r w:rsidR="008B17FE" w:rsidRPr="00A879C7">
              <w:rPr>
                <w:rFonts w:cs="Arial"/>
                <w:b/>
                <w:sz w:val="22"/>
                <w:szCs w:val="22"/>
              </w:rPr>
              <w:t>cont’d</w:t>
            </w:r>
          </w:p>
          <w:p w14:paraId="2C0D3E16" w14:textId="77777777" w:rsidR="00B6750D" w:rsidRPr="008C438C" w:rsidRDefault="00B6750D" w:rsidP="00A879C7">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6CDB02A3" w14:textId="77777777" w:rsidR="00255381" w:rsidRDefault="00255381" w:rsidP="00E0740E">
            <w:pPr>
              <w:jc w:val="center"/>
              <w:rPr>
                <w:rFonts w:cs="Arial"/>
                <w:b/>
                <w:snapToGrid w:val="0"/>
                <w:color w:val="000000"/>
                <w:szCs w:val="24"/>
              </w:rPr>
            </w:pPr>
            <w:r w:rsidRPr="008C438C">
              <w:rPr>
                <w:rFonts w:cs="Arial"/>
                <w:b/>
                <w:snapToGrid w:val="0"/>
                <w:color w:val="000000"/>
                <w:szCs w:val="24"/>
              </w:rPr>
              <w:t xml:space="preserve">FINAL EXAMINATIONS </w:t>
            </w:r>
          </w:p>
          <w:p w14:paraId="3A6D282F" w14:textId="607B83A3" w:rsidR="00A879C7" w:rsidRPr="008C438C" w:rsidRDefault="00A879C7" w:rsidP="00E0740E">
            <w:pPr>
              <w:jc w:val="center"/>
              <w:rPr>
                <w:rFonts w:cs="Arial"/>
                <w:b/>
                <w:bCs/>
                <w:color w:val="800000"/>
                <w:szCs w:val="24"/>
              </w:rPr>
            </w:pPr>
            <w:r w:rsidRPr="00BC4E29">
              <w:rPr>
                <w:rFonts w:cs="Arial"/>
                <w:b/>
                <w:sz w:val="22"/>
                <w:szCs w:val="22"/>
              </w:rPr>
              <w:t>Life History Interview paper</w:t>
            </w:r>
            <w:r w:rsidRPr="008B17FE">
              <w:rPr>
                <w:rFonts w:cs="Arial"/>
                <w:bCs/>
                <w:sz w:val="22"/>
                <w:szCs w:val="22"/>
              </w:rPr>
              <w:t xml:space="preserve"> due</w:t>
            </w:r>
            <w:r>
              <w:rPr>
                <w:rFonts w:cs="Arial"/>
                <w:bCs/>
                <w:sz w:val="22"/>
                <w:szCs w:val="22"/>
              </w:rPr>
              <w:t xml:space="preserve"> during Final Week, Date/Time: TBA</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52"/>
        <w:gridCol w:w="1490"/>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0EBA1386" w:rsidR="00F420DA" w:rsidRPr="008C438C" w:rsidRDefault="00F420DA" w:rsidP="000F67A4">
            <w:pPr>
              <w:keepNext/>
              <w:spacing w:before="20" w:after="20"/>
              <w:jc w:val="center"/>
              <w:rPr>
                <w:rFonts w:cs="Arial"/>
                <w:b/>
                <w:color w:val="FFFFFF"/>
                <w:sz w:val="22"/>
                <w:szCs w:val="22"/>
              </w:rPr>
            </w:pP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50E5482" w14:textId="77777777" w:rsidR="00ED1707" w:rsidRPr="00A52C61" w:rsidRDefault="00ED1707" w:rsidP="00ED1707">
      <w:pPr>
        <w:pStyle w:val="Bib"/>
        <w:rPr>
          <w:sz w:val="24"/>
          <w:szCs w:val="24"/>
        </w:rPr>
      </w:pPr>
      <w:r w:rsidRPr="002B1764">
        <w:rPr>
          <w:sz w:val="24"/>
          <w:szCs w:val="24"/>
        </w:rPr>
        <w:t>Barkley, J. (2009).</w:t>
      </w:r>
      <w:r>
        <w:rPr>
          <w:sz w:val="24"/>
          <w:szCs w:val="24"/>
        </w:rPr>
        <w:t xml:space="preserve"> Biopsychosocial assessment: Why the </w:t>
      </w:r>
      <w:proofErr w:type="spellStart"/>
      <w:r>
        <w:rPr>
          <w:sz w:val="24"/>
          <w:szCs w:val="24"/>
        </w:rPr>
        <w:t>biopsycho</w:t>
      </w:r>
      <w:proofErr w:type="spellEnd"/>
      <w:r>
        <w:rPr>
          <w:sz w:val="24"/>
          <w:szCs w:val="24"/>
        </w:rPr>
        <w:t xml:space="preserve"> and rarely the social? </w:t>
      </w:r>
      <w:r>
        <w:rPr>
          <w:i/>
          <w:iCs/>
          <w:sz w:val="24"/>
          <w:szCs w:val="24"/>
        </w:rPr>
        <w:t>Journal of the Canadian Academy of Child and Adolescent Psychiatry,</w:t>
      </w:r>
      <w:r w:rsidRPr="00A52C61">
        <w:rPr>
          <w:sz w:val="24"/>
          <w:szCs w:val="24"/>
        </w:rPr>
        <w:t>18</w:t>
      </w:r>
      <w:r>
        <w:rPr>
          <w:sz w:val="24"/>
          <w:szCs w:val="24"/>
        </w:rPr>
        <w:t>(</w:t>
      </w:r>
      <w:r w:rsidRPr="00A52C61">
        <w:rPr>
          <w:sz w:val="24"/>
          <w:szCs w:val="24"/>
        </w:rPr>
        <w:t>4</w:t>
      </w:r>
      <w:r>
        <w:rPr>
          <w:sz w:val="24"/>
          <w:szCs w:val="24"/>
        </w:rPr>
        <w:t>), 344-347.</w:t>
      </w: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Pr="00944BA6">
        <w:rPr>
          <w:sz w:val="24"/>
          <w:szCs w:val="24"/>
          <w:highlight w:val="yellow"/>
        </w:rPr>
        <w:t>201</w:t>
      </w:r>
      <w:r w:rsidR="00852551" w:rsidRPr="00944BA6">
        <w:rPr>
          <w:sz w:val="24"/>
          <w:szCs w:val="24"/>
          <w:highlight w:val="yellow"/>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w:t>
      </w:r>
      <w:r w:rsidRPr="00944BA6">
        <w:rPr>
          <w:sz w:val="24"/>
          <w:szCs w:val="24"/>
          <w:highlight w:val="yellow"/>
        </w:rPr>
        <w:t xml:space="preserve">pp. </w:t>
      </w:r>
      <w:r w:rsidR="008F7311" w:rsidRPr="00944BA6">
        <w:rPr>
          <w:sz w:val="24"/>
          <w:szCs w:val="24"/>
          <w:highlight w:val="yellow"/>
        </w:rPr>
        <w:t>4-</w:t>
      </w:r>
      <w:r w:rsidR="00C42796" w:rsidRPr="00944BA6">
        <w:rPr>
          <w:sz w:val="24"/>
          <w:szCs w:val="24"/>
          <w:highlight w:val="yellow"/>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26549286" w:rsidR="00C65608" w:rsidRPr="0076446F" w:rsidRDefault="0076446F" w:rsidP="00E7528F">
      <w:pPr>
        <w:pStyle w:val="Bib"/>
        <w:ind w:left="0" w:firstLine="0"/>
        <w:rPr>
          <w:b/>
          <w:bCs/>
          <w:sz w:val="24"/>
          <w:szCs w:val="24"/>
        </w:rPr>
      </w:pPr>
      <w:r>
        <w:rPr>
          <w:b/>
          <w:bCs/>
          <w:sz w:val="24"/>
          <w:szCs w:val="24"/>
        </w:rPr>
        <w:t>Recommended Reading</w:t>
      </w:r>
      <w:r w:rsidRPr="0076446F">
        <w:rPr>
          <w:b/>
          <w:bCs/>
          <w:sz w:val="24"/>
          <w:szCs w:val="24"/>
        </w:rPr>
        <w:t>:</w:t>
      </w:r>
    </w:p>
    <w:p w14:paraId="56784BCF" w14:textId="77777777" w:rsidR="0076446F" w:rsidRPr="00A52C61" w:rsidRDefault="0076446F" w:rsidP="0076446F">
      <w:pPr>
        <w:pStyle w:val="Bib"/>
        <w:rPr>
          <w:color w:val="auto"/>
          <w:sz w:val="24"/>
          <w:szCs w:val="24"/>
        </w:rPr>
      </w:pPr>
      <w:r w:rsidRPr="002B1764">
        <w:rPr>
          <w:color w:val="auto"/>
          <w:sz w:val="24"/>
          <w:szCs w:val="24"/>
        </w:rPr>
        <w:t xml:space="preserve">Zittel, K.M., Lawrence, S., &amp; </w:t>
      </w:r>
      <w:proofErr w:type="spellStart"/>
      <w:r w:rsidRPr="002B1764">
        <w:rPr>
          <w:color w:val="auto"/>
          <w:sz w:val="24"/>
          <w:szCs w:val="24"/>
        </w:rPr>
        <w:t>Wodarski</w:t>
      </w:r>
      <w:proofErr w:type="spellEnd"/>
      <w:r w:rsidRPr="002B1764">
        <w:rPr>
          <w:color w:val="auto"/>
          <w:sz w:val="24"/>
          <w:szCs w:val="24"/>
        </w:rPr>
        <w:t>, J.S.</w:t>
      </w:r>
      <w:r w:rsidRPr="00A52C61">
        <w:rPr>
          <w:color w:val="auto"/>
          <w:sz w:val="24"/>
          <w:szCs w:val="24"/>
        </w:rPr>
        <w:t xml:space="preserve"> (2002).</w:t>
      </w:r>
      <w:r>
        <w:rPr>
          <w:color w:val="auto"/>
          <w:sz w:val="24"/>
          <w:szCs w:val="24"/>
        </w:rPr>
        <w:t xml:space="preserve"> Biopsychosocial model of health and healing. </w:t>
      </w:r>
      <w:r>
        <w:rPr>
          <w:i/>
          <w:iCs/>
          <w:color w:val="auto"/>
          <w:sz w:val="24"/>
          <w:szCs w:val="24"/>
        </w:rPr>
        <w:t>Journal of Human Behavior in the Social Environment, 5</w:t>
      </w:r>
      <w:r w:rsidRPr="00A52C61">
        <w:rPr>
          <w:color w:val="auto"/>
          <w:sz w:val="24"/>
          <w:szCs w:val="24"/>
        </w:rPr>
        <w:t>(</w:t>
      </w:r>
      <w:r>
        <w:rPr>
          <w:color w:val="auto"/>
          <w:sz w:val="24"/>
          <w:szCs w:val="24"/>
        </w:rPr>
        <w:t>1), 19-33.</w:t>
      </w:r>
    </w:p>
    <w:p w14:paraId="401A92A3" w14:textId="77777777" w:rsidR="0076446F" w:rsidRPr="008C438C" w:rsidRDefault="0076446F" w:rsidP="00E7528F">
      <w:pPr>
        <w:pStyle w:val="Bib"/>
        <w:ind w:left="0" w:firstLine="0"/>
      </w:pPr>
    </w:p>
    <w:tbl>
      <w:tblPr>
        <w:tblW w:w="0" w:type="auto"/>
        <w:tblInd w:w="18" w:type="dxa"/>
        <w:tblLook w:val="04A0" w:firstRow="1" w:lastRow="0" w:firstColumn="1" w:lastColumn="0" w:noHBand="0" w:noVBand="1"/>
      </w:tblPr>
      <w:tblGrid>
        <w:gridCol w:w="7856"/>
        <w:gridCol w:w="148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2B564D89" w:rsidR="00F420DA" w:rsidRPr="008C438C" w:rsidRDefault="00F420DA" w:rsidP="000F67A4">
            <w:pPr>
              <w:keepNext/>
              <w:spacing w:before="20" w:after="20"/>
              <w:jc w:val="center"/>
              <w:rPr>
                <w:rFonts w:cs="Arial"/>
                <w:b/>
                <w:color w:val="FFFFFF"/>
                <w:sz w:val="22"/>
                <w:szCs w:val="22"/>
              </w:rPr>
            </w:pP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23F23E14"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1696FFB" w14:textId="77777777" w:rsidTr="000F67A4">
        <w:trPr>
          <w:cantSplit/>
        </w:trPr>
        <w:tc>
          <w:tcPr>
            <w:tcW w:w="9540" w:type="dxa"/>
            <w:gridSpan w:val="2"/>
          </w:tcPr>
          <w:p w14:paraId="7D3814EB" w14:textId="715F6421" w:rsidR="00B71A0D" w:rsidRPr="008C438C" w:rsidRDefault="00937E78" w:rsidP="00B71A0D">
            <w:pPr>
              <w:pStyle w:val="Level1"/>
              <w:tabs>
                <w:tab w:val="clear" w:pos="360"/>
                <w:tab w:val="num" w:pos="450"/>
              </w:tabs>
              <w:ind w:left="378"/>
            </w:pPr>
            <w:r>
              <w:t>General and dynamic s</w:t>
            </w:r>
            <w:r w:rsidR="00B71A0D" w:rsidRPr="008C438C">
              <w:t>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6A700116" w:rsidR="00B71A0D" w:rsidRPr="008C438C" w:rsidRDefault="00B71A0D" w:rsidP="00937E78">
            <w:pPr>
              <w:pStyle w:val="Level1"/>
              <w:tabs>
                <w:tab w:val="clear" w:pos="360"/>
                <w:tab w:val="num" w:pos="450"/>
              </w:tabs>
              <w:ind w:left="378"/>
            </w:pPr>
            <w:r w:rsidRPr="008C438C">
              <w:t>Diversity spotlight</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073B8873" w14:textId="77777777" w:rsidR="00B71A0D" w:rsidRPr="008C438C" w:rsidRDefault="00B71A0D" w:rsidP="00937E78">
      <w:pPr>
        <w:rPr>
          <w:rFonts w:cs="Arial"/>
          <w:sz w:val="24"/>
          <w:szCs w:val="24"/>
        </w:rPr>
      </w:pPr>
    </w:p>
    <w:p w14:paraId="1CA3695C" w14:textId="77777777" w:rsidR="00937E78" w:rsidRPr="008C438C" w:rsidRDefault="00937E78" w:rsidP="00937E78">
      <w:pPr>
        <w:rPr>
          <w:rFonts w:cs="Arial"/>
          <w:sz w:val="24"/>
          <w:szCs w:val="24"/>
        </w:rPr>
      </w:pPr>
      <w:r w:rsidRPr="002B1764">
        <w:rPr>
          <w:rFonts w:cs="Arial"/>
          <w:sz w:val="24"/>
          <w:szCs w:val="24"/>
        </w:rPr>
        <w:t>Greene, R. (2008).</w:t>
      </w:r>
      <w:r w:rsidRPr="008C438C">
        <w:rPr>
          <w:rFonts w:cs="Arial"/>
          <w:sz w:val="24"/>
          <w:szCs w:val="24"/>
        </w:rPr>
        <w:t xml:space="preserve"> Ecological perspective: An eclectic theoretical framework for social </w:t>
      </w:r>
    </w:p>
    <w:p w14:paraId="440DAB1D" w14:textId="447B4E1A" w:rsidR="00937E78" w:rsidRPr="008C438C" w:rsidRDefault="00937E78" w:rsidP="00937E78">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Pr>
          <w:rFonts w:cs="Arial"/>
          <w:sz w:val="24"/>
          <w:szCs w:val="24"/>
        </w:rPr>
        <w:t xml:space="preserve"> (</w:t>
      </w:r>
      <w:r w:rsidR="002B1764">
        <w:rPr>
          <w:rFonts w:cs="Arial"/>
          <w:sz w:val="24"/>
          <w:szCs w:val="24"/>
        </w:rPr>
        <w:t>pp. 199-235</w:t>
      </w:r>
      <w:r w:rsidRPr="008C438C">
        <w:rPr>
          <w:rFonts w:cs="Arial"/>
          <w:sz w:val="24"/>
          <w:szCs w:val="24"/>
        </w:rPr>
        <w:t>). New York: Aldine Transaction.</w:t>
      </w:r>
    </w:p>
    <w:p w14:paraId="15B64069" w14:textId="77777777" w:rsidR="00937E78" w:rsidRDefault="00937E78" w:rsidP="00B96A76">
      <w:pPr>
        <w:ind w:left="720" w:hanging="720"/>
        <w:rPr>
          <w:rFonts w:cs="Arial"/>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 xml:space="preserve">Robbins, S. P., Chatterjee, P., &amp; </w:t>
      </w:r>
      <w:proofErr w:type="spellStart"/>
      <w:r w:rsidRPr="008C438C">
        <w:rPr>
          <w:rFonts w:cs="Arial"/>
          <w:sz w:val="24"/>
          <w:szCs w:val="24"/>
        </w:rPr>
        <w:t>Canda</w:t>
      </w:r>
      <w:proofErr w:type="spellEnd"/>
      <w:r w:rsidRPr="008C438C">
        <w:rPr>
          <w:rFonts w:cs="Arial"/>
          <w:sz w:val="24"/>
          <w:szCs w:val="24"/>
        </w:rPr>
        <w:t>, E. R. (</w:t>
      </w:r>
      <w:r w:rsidRPr="00944BA6">
        <w:rPr>
          <w:rFonts w:cs="Arial"/>
          <w:sz w:val="24"/>
          <w:szCs w:val="24"/>
          <w:highlight w:val="yellow"/>
        </w:rPr>
        <w:t>201</w:t>
      </w:r>
      <w:r w:rsidR="00852551" w:rsidRPr="00944BA6">
        <w:rPr>
          <w:rFonts w:cs="Arial"/>
          <w:sz w:val="24"/>
          <w:szCs w:val="24"/>
          <w:highlight w:val="yellow"/>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w:t>
      </w:r>
      <w:r w:rsidRPr="00944BA6">
        <w:rPr>
          <w:rFonts w:cs="Arial"/>
          <w:sz w:val="24"/>
          <w:szCs w:val="24"/>
          <w:highlight w:val="yellow"/>
        </w:rPr>
        <w:t>pp. 25</w:t>
      </w:r>
      <w:r w:rsidR="00C84C9D" w:rsidRPr="00944BA6">
        <w:rPr>
          <w:rFonts w:cs="Arial"/>
          <w:sz w:val="24"/>
          <w:szCs w:val="24"/>
          <w:highlight w:val="yellow"/>
        </w:rPr>
        <w:t>–</w:t>
      </w:r>
      <w:r w:rsidR="00EE485E" w:rsidRPr="00944BA6">
        <w:rPr>
          <w:rFonts w:cs="Arial"/>
          <w:sz w:val="24"/>
          <w:szCs w:val="24"/>
          <w:highlight w:val="yellow"/>
        </w:rPr>
        <w:t>43</w:t>
      </w:r>
      <w:r w:rsidRPr="00944BA6">
        <w:rPr>
          <w:rFonts w:cs="Arial"/>
          <w:sz w:val="24"/>
          <w:szCs w:val="24"/>
          <w:highlight w:val="yellow"/>
        </w:rPr>
        <w:t>, 52</w:t>
      </w:r>
      <w:r w:rsidR="00C84C9D" w:rsidRPr="00944BA6">
        <w:rPr>
          <w:rFonts w:cs="Arial"/>
          <w:sz w:val="24"/>
          <w:szCs w:val="24"/>
          <w:highlight w:val="yellow"/>
        </w:rPr>
        <w:t>–</w:t>
      </w:r>
      <w:r w:rsidRPr="00944BA6">
        <w:rPr>
          <w:rFonts w:cs="Arial"/>
          <w:sz w:val="24"/>
          <w:szCs w:val="24"/>
          <w:highlight w:val="yellow"/>
        </w:rPr>
        <w:t>58</w:t>
      </w:r>
      <w:r w:rsidRPr="008C438C">
        <w:rPr>
          <w:rFonts w:cs="Arial"/>
          <w:sz w:val="24"/>
          <w:szCs w:val="24"/>
        </w:rPr>
        <w:t>).</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29F4E20A"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8"/>
        <w:gridCol w:w="1504"/>
      </w:tblGrid>
      <w:tr w:rsidR="00E7528F" w:rsidRPr="008C438C" w14:paraId="0C48AC3A" w14:textId="77777777" w:rsidTr="00546285">
        <w:trPr>
          <w:cantSplit/>
          <w:tblHeader/>
        </w:trPr>
        <w:tc>
          <w:tcPr>
            <w:tcW w:w="7838" w:type="dxa"/>
            <w:shd w:val="clear" w:color="auto" w:fill="C00000"/>
          </w:tcPr>
          <w:p w14:paraId="6D43BE8C" w14:textId="796A171E" w:rsidR="00E7528F" w:rsidRPr="008C438C" w:rsidRDefault="00E7528F" w:rsidP="00FE52F8">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546285">
              <w:rPr>
                <w:rFonts w:cs="Arial"/>
                <w:b/>
                <w:snapToGrid w:val="0"/>
                <w:color w:val="FFFFFF"/>
                <w:sz w:val="22"/>
                <w:szCs w:val="22"/>
              </w:rPr>
              <w:t>s</w:t>
            </w:r>
            <w:r>
              <w:rPr>
                <w:rFonts w:cs="Arial"/>
                <w:b/>
                <w:snapToGrid w:val="0"/>
                <w:color w:val="FFFFFF"/>
                <w:sz w:val="22"/>
                <w:szCs w:val="22"/>
              </w:rPr>
              <w:t xml:space="preserve"> 3</w:t>
            </w:r>
            <w:r w:rsidR="00546285">
              <w:rPr>
                <w:rFonts w:cs="Arial"/>
                <w:b/>
                <w:snapToGrid w:val="0"/>
                <w:color w:val="FFFFFF"/>
                <w:sz w:val="22"/>
                <w:szCs w:val="22"/>
              </w:rPr>
              <w:t xml:space="preserve"> and 4</w:t>
            </w:r>
            <w:r w:rsidRPr="008C438C">
              <w:rPr>
                <w:rFonts w:cs="Arial"/>
                <w:b/>
                <w:snapToGrid w:val="0"/>
                <w:color w:val="FFFFFF"/>
                <w:sz w:val="22"/>
                <w:szCs w:val="22"/>
              </w:rPr>
              <w:t>:</w:t>
            </w:r>
            <w:r w:rsidR="00546285">
              <w:rPr>
                <w:rFonts w:cs="Arial"/>
                <w:b/>
                <w:snapToGrid w:val="0"/>
                <w:color w:val="FFFFFF"/>
                <w:sz w:val="22"/>
                <w:szCs w:val="22"/>
              </w:rPr>
              <w:t xml:space="preserve">  </w:t>
            </w:r>
            <w:r w:rsidR="00546285">
              <w:rPr>
                <w:rFonts w:cs="Arial"/>
                <w:b/>
                <w:snapToGrid w:val="0"/>
                <w:color w:val="FFFFFF"/>
                <w:sz w:val="24"/>
                <w:szCs w:val="24"/>
              </w:rPr>
              <w:t xml:space="preserve">Theories of Social Conflict and Social </w:t>
            </w:r>
            <w:r w:rsidR="00FE52F8">
              <w:rPr>
                <w:rFonts w:cs="Arial"/>
                <w:b/>
                <w:snapToGrid w:val="0"/>
                <w:color w:val="FFFFFF"/>
                <w:sz w:val="24"/>
                <w:szCs w:val="24"/>
              </w:rPr>
              <w:t>Inequality</w:t>
            </w:r>
          </w:p>
        </w:tc>
        <w:tc>
          <w:tcPr>
            <w:tcW w:w="1504" w:type="dxa"/>
            <w:shd w:val="clear" w:color="auto" w:fill="C00000"/>
          </w:tcPr>
          <w:p w14:paraId="5AF1E0C4" w14:textId="345857BC" w:rsidR="00E7528F" w:rsidRPr="008C438C" w:rsidRDefault="00E7528F" w:rsidP="00E7528F">
            <w:pPr>
              <w:keepNext/>
              <w:spacing w:before="20" w:after="20"/>
              <w:jc w:val="center"/>
              <w:rPr>
                <w:rFonts w:cs="Arial"/>
                <w:b/>
                <w:color w:val="FFFFFF"/>
                <w:sz w:val="22"/>
                <w:szCs w:val="22"/>
              </w:rPr>
            </w:pPr>
          </w:p>
        </w:tc>
      </w:tr>
    </w:tbl>
    <w:p w14:paraId="253B86B3" w14:textId="77777777" w:rsidR="00C64A19" w:rsidRDefault="00C64A19" w:rsidP="008342E5">
      <w:pPr>
        <w:keepNext/>
        <w:rPr>
          <w:rFonts w:cs="Arial"/>
          <w:b/>
          <w:bCs/>
          <w:color w:val="262626"/>
          <w:sz w:val="22"/>
          <w:szCs w:val="22"/>
        </w:rPr>
      </w:pPr>
    </w:p>
    <w:p w14:paraId="3739537A" w14:textId="54F6A1DD" w:rsidR="008342E5" w:rsidRPr="008C438C" w:rsidRDefault="008342E5" w:rsidP="008342E5">
      <w:pPr>
        <w:keepNext/>
        <w:rPr>
          <w:rFonts w:cs="Arial"/>
          <w:b/>
          <w:bCs/>
          <w:color w:val="262626"/>
          <w:sz w:val="22"/>
          <w:szCs w:val="22"/>
        </w:rPr>
      </w:pPr>
      <w:r w:rsidRPr="008C438C">
        <w:rPr>
          <w:rFonts w:cs="Arial"/>
          <w:b/>
          <w:bCs/>
          <w:color w:val="262626"/>
          <w:sz w:val="22"/>
          <w:szCs w:val="22"/>
        </w:rPr>
        <w:t xml:space="preserve">Topics </w:t>
      </w:r>
      <w:r>
        <w:rPr>
          <w:rFonts w:cs="Arial"/>
          <w:b/>
          <w:bCs/>
          <w:color w:val="262626"/>
          <w:sz w:val="22"/>
          <w:szCs w:val="22"/>
        </w:rPr>
        <w:t>of Focus</w:t>
      </w:r>
    </w:p>
    <w:p w14:paraId="2D443E4C" w14:textId="7CF69106" w:rsidR="008342E5" w:rsidRDefault="008342E5" w:rsidP="008342E5">
      <w:pPr>
        <w:pStyle w:val="Level1"/>
        <w:tabs>
          <w:tab w:val="clear" w:pos="360"/>
          <w:tab w:val="num" w:pos="450"/>
        </w:tabs>
        <w:ind w:left="378"/>
      </w:pPr>
      <w:r w:rsidRPr="008C438C">
        <w:t>C</w:t>
      </w:r>
      <w:r>
        <w:t>lassicism/C</w:t>
      </w:r>
      <w:r w:rsidRPr="008C438C">
        <w:t>onflict theory</w:t>
      </w:r>
    </w:p>
    <w:p w14:paraId="2E16AE52" w14:textId="046AA7FB" w:rsidR="008342E5" w:rsidRDefault="008342E5" w:rsidP="008342E5">
      <w:pPr>
        <w:pStyle w:val="Level1"/>
        <w:tabs>
          <w:tab w:val="clear" w:pos="360"/>
          <w:tab w:val="num" w:pos="450"/>
        </w:tabs>
        <w:ind w:left="378"/>
      </w:pPr>
      <w:r>
        <w:t>Racism/Critical race theory</w:t>
      </w:r>
    </w:p>
    <w:p w14:paraId="160DC286" w14:textId="2EB841C8" w:rsidR="008342E5" w:rsidRDefault="008342E5" w:rsidP="008342E5">
      <w:pPr>
        <w:pStyle w:val="Level1"/>
        <w:tabs>
          <w:tab w:val="clear" w:pos="360"/>
          <w:tab w:val="num" w:pos="450"/>
        </w:tabs>
        <w:ind w:left="378"/>
      </w:pPr>
      <w:r>
        <w:t>Sexism/Feminist Theory</w:t>
      </w:r>
      <w:r w:rsidR="00C64A19">
        <w:t xml:space="preserve"> – </w:t>
      </w:r>
      <w:r w:rsidR="00C64A19">
        <w:rPr>
          <w:i/>
          <w:iCs/>
        </w:rPr>
        <w:t>add readings</w:t>
      </w:r>
    </w:p>
    <w:p w14:paraId="6835937E" w14:textId="3D1A466C" w:rsidR="006A345D" w:rsidRDefault="006A345D" w:rsidP="008342E5">
      <w:pPr>
        <w:pStyle w:val="Level1"/>
        <w:tabs>
          <w:tab w:val="clear" w:pos="360"/>
          <w:tab w:val="num" w:pos="450"/>
        </w:tabs>
        <w:ind w:left="378"/>
      </w:pPr>
      <w:r>
        <w:t>Theories of empowerment</w:t>
      </w:r>
    </w:p>
    <w:p w14:paraId="2C4EF11F" w14:textId="77777777" w:rsidR="006A345D" w:rsidRDefault="006A345D" w:rsidP="006A345D">
      <w:pPr>
        <w:pStyle w:val="Level1"/>
        <w:tabs>
          <w:tab w:val="clear" w:pos="360"/>
          <w:tab w:val="num" w:pos="450"/>
        </w:tabs>
        <w:ind w:left="378"/>
      </w:pPr>
      <w:r>
        <w:t>Implicit bias</w:t>
      </w:r>
    </w:p>
    <w:p w14:paraId="5F098BAA" w14:textId="5188DCF0" w:rsidR="008342E5" w:rsidRPr="008C438C" w:rsidRDefault="008342E5" w:rsidP="008342E5">
      <w:pPr>
        <w:pStyle w:val="Level1"/>
        <w:tabs>
          <w:tab w:val="clear" w:pos="360"/>
          <w:tab w:val="num" w:pos="450"/>
        </w:tabs>
        <w:ind w:left="378"/>
        <w:rPr>
          <w:b/>
          <w:sz w:val="24"/>
          <w:u w:val="single"/>
        </w:rPr>
      </w:pPr>
      <w:r>
        <w:t>Neurobiology of culture, prejudice</w:t>
      </w:r>
    </w:p>
    <w:p w14:paraId="28C45AF9" w14:textId="77777777" w:rsidR="008342E5" w:rsidRDefault="008342E5" w:rsidP="008342E5">
      <w:pPr>
        <w:pStyle w:val="BodyText"/>
      </w:pPr>
    </w:p>
    <w:p w14:paraId="0C3FE6AE" w14:textId="77777777" w:rsidR="008342E5" w:rsidRPr="008C438C" w:rsidRDefault="008342E5" w:rsidP="008342E5">
      <w:pPr>
        <w:pStyle w:val="BodyText"/>
      </w:pPr>
      <w:r w:rsidRPr="008C438C">
        <w:t xml:space="preserve">This </w:t>
      </w:r>
      <w:r>
        <w:t>u</w:t>
      </w:r>
      <w:r w:rsidRPr="008C438C">
        <w:t>nit relates to course objectives</w:t>
      </w:r>
      <w:r>
        <w:t xml:space="preserve"> </w:t>
      </w:r>
      <w:r w:rsidRPr="008C438C">
        <w:t>2, 3, 4,</w:t>
      </w:r>
      <w:r>
        <w:t xml:space="preserve"> and</w:t>
      </w:r>
      <w:r w:rsidRPr="008C438C">
        <w:t xml:space="preserve"> 5.</w:t>
      </w:r>
    </w:p>
    <w:p w14:paraId="0A816699" w14:textId="77777777" w:rsidR="008342E5" w:rsidRPr="008C438C" w:rsidRDefault="008342E5" w:rsidP="008342E5">
      <w:pPr>
        <w:tabs>
          <w:tab w:val="center" w:pos="4680"/>
        </w:tabs>
        <w:rPr>
          <w:rFonts w:cs="Arial"/>
          <w:b/>
          <w:sz w:val="24"/>
          <w:szCs w:val="24"/>
          <w:u w:val="single"/>
        </w:rPr>
      </w:pPr>
      <w:r w:rsidRPr="008C438C">
        <w:rPr>
          <w:rFonts w:cs="Arial"/>
          <w:b/>
          <w:sz w:val="24"/>
          <w:szCs w:val="24"/>
          <w:u w:val="single"/>
        </w:rPr>
        <w:t>Required Readings:</w:t>
      </w:r>
    </w:p>
    <w:p w14:paraId="2149B6B4" w14:textId="77777777" w:rsidR="008342E5" w:rsidRPr="008C438C" w:rsidRDefault="008342E5" w:rsidP="008342E5">
      <w:pPr>
        <w:ind w:left="360"/>
        <w:rPr>
          <w:rFonts w:cs="Arial"/>
          <w:b/>
          <w:sz w:val="24"/>
          <w:szCs w:val="24"/>
        </w:rPr>
      </w:pPr>
    </w:p>
    <w:p w14:paraId="12992104" w14:textId="77777777" w:rsidR="006A345D" w:rsidRPr="008C438C" w:rsidRDefault="006A345D" w:rsidP="006A345D">
      <w:pPr>
        <w:ind w:left="720" w:hanging="720"/>
        <w:rPr>
          <w:rFonts w:cs="Arial"/>
          <w:i/>
          <w:sz w:val="24"/>
          <w:szCs w:val="24"/>
        </w:rPr>
      </w:pPr>
      <w:r w:rsidRPr="004906FB">
        <w:rPr>
          <w:rFonts w:cs="Arial"/>
          <w:sz w:val="24"/>
          <w:szCs w:val="24"/>
        </w:rPr>
        <w:t xml:space="preserve">Ames, D. L., &amp; Fiske, S. T. (2010). </w:t>
      </w:r>
      <w:r w:rsidRPr="008C438C">
        <w:rPr>
          <w:rFonts w:cs="Arial"/>
          <w:sz w:val="24"/>
          <w:szCs w:val="24"/>
        </w:rPr>
        <w:t xml:space="preserve">Cultural neuroscience. </w:t>
      </w:r>
      <w:r w:rsidRPr="008C438C">
        <w:rPr>
          <w:rFonts w:cs="Arial"/>
          <w:i/>
          <w:sz w:val="24"/>
          <w:szCs w:val="24"/>
        </w:rPr>
        <w:t>Asian Journal of Social</w:t>
      </w:r>
      <w:r>
        <w:rPr>
          <w:rFonts w:cs="Arial"/>
          <w:i/>
          <w:sz w:val="24"/>
          <w:szCs w:val="24"/>
        </w:rPr>
        <w:t xml:space="preserve"> </w:t>
      </w:r>
    </w:p>
    <w:p w14:paraId="17945073" w14:textId="77777777" w:rsidR="006A345D" w:rsidRPr="008C438C" w:rsidRDefault="006A345D" w:rsidP="006A345D">
      <w:pPr>
        <w:ind w:left="720" w:hanging="720"/>
        <w:rPr>
          <w:rFonts w:cs="Arial"/>
          <w:sz w:val="24"/>
          <w:szCs w:val="24"/>
        </w:rPr>
      </w:pPr>
      <w:r>
        <w:rPr>
          <w:rFonts w:cs="Arial"/>
          <w:i/>
          <w:sz w:val="24"/>
          <w:szCs w:val="24"/>
        </w:rPr>
        <w:tab/>
      </w:r>
      <w:r w:rsidRPr="008C438C">
        <w:rPr>
          <w:rFonts w:cs="Arial"/>
          <w:i/>
          <w:sz w:val="24"/>
          <w:szCs w:val="24"/>
        </w:rPr>
        <w:t>Psychology, 13</w:t>
      </w:r>
      <w:r w:rsidRPr="008C438C">
        <w:rPr>
          <w:rFonts w:cs="Arial"/>
          <w:sz w:val="24"/>
          <w:szCs w:val="24"/>
        </w:rPr>
        <w:t>, 72</w:t>
      </w:r>
      <w:r>
        <w:rPr>
          <w:rFonts w:cs="Arial"/>
          <w:sz w:val="24"/>
          <w:szCs w:val="24"/>
        </w:rPr>
        <w:t>–</w:t>
      </w:r>
      <w:r w:rsidRPr="008C438C">
        <w:rPr>
          <w:rFonts w:cs="Arial"/>
          <w:sz w:val="24"/>
          <w:szCs w:val="24"/>
        </w:rPr>
        <w:t>82.</w:t>
      </w:r>
    </w:p>
    <w:p w14:paraId="2FDF15E2" w14:textId="77777777" w:rsidR="006A345D" w:rsidRDefault="006A345D" w:rsidP="006A345D">
      <w:pPr>
        <w:rPr>
          <w:rFonts w:cs="Arial"/>
          <w:color w:val="000000"/>
          <w:sz w:val="24"/>
          <w:szCs w:val="24"/>
        </w:rPr>
      </w:pPr>
    </w:p>
    <w:p w14:paraId="5B5C8269" w14:textId="77777777" w:rsidR="006A345D" w:rsidRDefault="006A345D" w:rsidP="006A345D">
      <w:pPr>
        <w:ind w:left="720" w:hanging="720"/>
        <w:rPr>
          <w:rFonts w:cs="Arial"/>
          <w:sz w:val="24"/>
          <w:szCs w:val="24"/>
        </w:rPr>
      </w:pPr>
      <w:proofErr w:type="spellStart"/>
      <w:r w:rsidRPr="00A4051F">
        <w:rPr>
          <w:rFonts w:cs="Arial"/>
          <w:sz w:val="24"/>
          <w:szCs w:val="24"/>
        </w:rPr>
        <w:lastRenderedPageBreak/>
        <w:t>Amodio</w:t>
      </w:r>
      <w:proofErr w:type="spellEnd"/>
      <w:r w:rsidRPr="00A4051F">
        <w:rPr>
          <w:rFonts w:cs="Arial"/>
          <w:sz w:val="24"/>
          <w:szCs w:val="24"/>
        </w:rPr>
        <w:t>, D. M. (2014).</w:t>
      </w:r>
      <w:r>
        <w:rPr>
          <w:rFonts w:cs="Arial"/>
          <w:sz w:val="24"/>
          <w:szCs w:val="24"/>
        </w:rPr>
        <w:t xml:space="preserve"> </w:t>
      </w:r>
      <w:r w:rsidRPr="00A4051F">
        <w:rPr>
          <w:rFonts w:cs="Arial"/>
          <w:sz w:val="24"/>
          <w:szCs w:val="24"/>
        </w:rPr>
        <w:t>The neuroscience of prejudice and stereotyping.</w:t>
      </w:r>
      <w:r>
        <w:rPr>
          <w:rFonts w:cs="Arial"/>
          <w:sz w:val="24"/>
          <w:szCs w:val="24"/>
        </w:rPr>
        <w:t xml:space="preserve"> </w:t>
      </w:r>
      <w:r w:rsidRPr="00A4051F">
        <w:rPr>
          <w:rFonts w:cs="Arial"/>
          <w:i/>
          <w:sz w:val="24"/>
          <w:szCs w:val="24"/>
        </w:rPr>
        <w:t>Neuroscience</w:t>
      </w:r>
      <w:r>
        <w:rPr>
          <w:rFonts w:cs="Arial"/>
          <w:i/>
          <w:sz w:val="24"/>
          <w:szCs w:val="24"/>
        </w:rPr>
        <w:t xml:space="preserve"> </w:t>
      </w:r>
      <w:r w:rsidRPr="00A4051F">
        <w:rPr>
          <w:rFonts w:cs="Arial"/>
          <w:i/>
          <w:sz w:val="24"/>
          <w:szCs w:val="24"/>
        </w:rPr>
        <w:t>15</w:t>
      </w:r>
      <w:r w:rsidRPr="00A4051F">
        <w:rPr>
          <w:rFonts w:cs="Arial"/>
          <w:sz w:val="24"/>
          <w:szCs w:val="24"/>
        </w:rPr>
        <w:t>, 670</w:t>
      </w:r>
      <w:r>
        <w:rPr>
          <w:rFonts w:cs="Arial"/>
          <w:sz w:val="24"/>
          <w:szCs w:val="24"/>
        </w:rPr>
        <w:t>–</w:t>
      </w:r>
      <w:r w:rsidRPr="00A4051F">
        <w:rPr>
          <w:rFonts w:cs="Arial"/>
          <w:sz w:val="24"/>
          <w:szCs w:val="24"/>
        </w:rPr>
        <w:t>682.</w:t>
      </w:r>
    </w:p>
    <w:p w14:paraId="65362EC4" w14:textId="77777777" w:rsidR="006A345D" w:rsidRDefault="006A345D" w:rsidP="006A345D">
      <w:pPr>
        <w:pStyle w:val="NormalWeb"/>
        <w:spacing w:before="0" w:beforeAutospacing="0" w:after="0" w:afterAutospacing="0"/>
        <w:ind w:left="720" w:hanging="720"/>
        <w:rPr>
          <w:rFonts w:cs="Arial"/>
          <w:sz w:val="24"/>
        </w:rPr>
      </w:pPr>
    </w:p>
    <w:p w14:paraId="23F2D6EF" w14:textId="77777777" w:rsidR="008342E5" w:rsidRDefault="008342E5" w:rsidP="008342E5">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Pr>
          <w:rFonts w:cs="Arial"/>
          <w:sz w:val="24"/>
          <w:szCs w:val="24"/>
        </w:rPr>
        <w:t xml:space="preserve"> Retrieved from </w:t>
      </w:r>
      <w:hyperlink r:id="rId16" w:history="1">
        <w:r w:rsidRPr="003F2A53">
          <w:rPr>
            <w:rStyle w:val="Hyperlink"/>
          </w:rPr>
          <w:t>http://www1.uwindsor.ca/criticalsocialwork/criticalracetheoryinsocialworkeducation</w:t>
        </w:r>
      </w:hyperlink>
    </w:p>
    <w:p w14:paraId="362C4380" w14:textId="77777777" w:rsidR="008342E5" w:rsidRDefault="008342E5" w:rsidP="008342E5">
      <w:pPr>
        <w:ind w:left="720" w:hanging="720"/>
        <w:rPr>
          <w:rFonts w:cs="Arial"/>
          <w:sz w:val="24"/>
          <w:szCs w:val="24"/>
        </w:rPr>
      </w:pPr>
    </w:p>
    <w:p w14:paraId="2F6A741F" w14:textId="61EA2CEB" w:rsidR="00FE52F8" w:rsidRDefault="00FE52F8" w:rsidP="008342E5">
      <w:pPr>
        <w:rPr>
          <w:rFonts w:cs="Arial"/>
          <w:color w:val="000000"/>
          <w:sz w:val="24"/>
          <w:szCs w:val="24"/>
        </w:rPr>
      </w:pPr>
      <w:r w:rsidRPr="002B1764">
        <w:rPr>
          <w:rFonts w:cs="Arial"/>
          <w:color w:val="000000"/>
          <w:sz w:val="24"/>
          <w:szCs w:val="24"/>
        </w:rPr>
        <w:t>Hutchinson, E. (2017</w:t>
      </w:r>
      <w:r w:rsidRPr="00FE52F8">
        <w:rPr>
          <w:rFonts w:cs="Arial"/>
          <w:color w:val="000000"/>
          <w:sz w:val="24"/>
          <w:szCs w:val="24"/>
        </w:rPr>
        <w:t xml:space="preserve">). Social structure and social institutions: Global and national. </w:t>
      </w:r>
      <w:r>
        <w:rPr>
          <w:rFonts w:cs="Arial"/>
          <w:color w:val="000000"/>
          <w:sz w:val="24"/>
          <w:szCs w:val="24"/>
        </w:rPr>
        <w:t xml:space="preserve">In </w:t>
      </w:r>
    </w:p>
    <w:p w14:paraId="0B8A880D" w14:textId="78E92478" w:rsidR="00FE52F8" w:rsidRDefault="00FE52F8" w:rsidP="00FE52F8">
      <w:pPr>
        <w:ind w:left="720"/>
        <w:rPr>
          <w:rFonts w:cs="Arial"/>
          <w:color w:val="000000"/>
          <w:sz w:val="24"/>
          <w:szCs w:val="24"/>
        </w:rPr>
      </w:pPr>
      <w:r>
        <w:rPr>
          <w:rFonts w:cs="Arial"/>
          <w:i/>
          <w:iCs/>
          <w:color w:val="000000"/>
          <w:sz w:val="24"/>
          <w:szCs w:val="24"/>
        </w:rPr>
        <w:t xml:space="preserve">Essentials of human behavior: Integrating person, environment, and life course </w:t>
      </w:r>
      <w:r w:rsidR="002B1764">
        <w:rPr>
          <w:rFonts w:cs="Arial"/>
          <w:color w:val="000000"/>
          <w:sz w:val="24"/>
          <w:szCs w:val="24"/>
        </w:rPr>
        <w:t>(pp. 263-300</w:t>
      </w:r>
      <w:r>
        <w:rPr>
          <w:rFonts w:cs="Arial"/>
          <w:color w:val="000000"/>
          <w:sz w:val="24"/>
          <w:szCs w:val="24"/>
        </w:rPr>
        <w:t>). Thousand Oaks, CA: Sage Publications, Inc.</w:t>
      </w:r>
    </w:p>
    <w:p w14:paraId="540A5E17" w14:textId="77777777" w:rsidR="00FE52F8" w:rsidRPr="00FE52F8" w:rsidRDefault="00FE52F8" w:rsidP="008342E5">
      <w:pPr>
        <w:rPr>
          <w:rFonts w:cs="Arial"/>
          <w:color w:val="000000"/>
          <w:sz w:val="24"/>
          <w:szCs w:val="24"/>
        </w:rPr>
      </w:pPr>
    </w:p>
    <w:p w14:paraId="5B265393" w14:textId="5C92122B" w:rsidR="008342E5" w:rsidRDefault="008342E5" w:rsidP="008342E5">
      <w:pPr>
        <w:rPr>
          <w:rFonts w:cs="Arial"/>
          <w:color w:val="000000"/>
          <w:sz w:val="24"/>
          <w:szCs w:val="24"/>
        </w:rPr>
      </w:pPr>
      <w:r w:rsidRPr="00FE52F8">
        <w:rPr>
          <w:rFonts w:cs="Arial"/>
          <w:color w:val="000000"/>
          <w:sz w:val="24"/>
          <w:szCs w:val="24"/>
        </w:rPr>
        <w:t xml:space="preserve">Robbins, S. P., Chatterjee, P., &amp; </w:t>
      </w:r>
      <w:proofErr w:type="spellStart"/>
      <w:r w:rsidRPr="00FE52F8">
        <w:rPr>
          <w:rFonts w:cs="Arial"/>
          <w:color w:val="000000"/>
          <w:sz w:val="24"/>
          <w:szCs w:val="24"/>
        </w:rPr>
        <w:t>Canda</w:t>
      </w:r>
      <w:proofErr w:type="spellEnd"/>
      <w:r w:rsidRPr="00FE52F8">
        <w:rPr>
          <w:rFonts w:cs="Arial"/>
          <w:color w:val="000000"/>
          <w:sz w:val="24"/>
          <w:szCs w:val="24"/>
        </w:rPr>
        <w:t>, E. R. (</w:t>
      </w:r>
      <w:r w:rsidRPr="00944BA6">
        <w:rPr>
          <w:rFonts w:cs="Arial"/>
          <w:color w:val="000000"/>
          <w:sz w:val="24"/>
          <w:szCs w:val="24"/>
          <w:highlight w:val="yellow"/>
        </w:rPr>
        <w:t>2012</w:t>
      </w:r>
      <w:r w:rsidRPr="00FE52F8">
        <w:rPr>
          <w:rFonts w:cs="Arial"/>
          <w:color w:val="000000"/>
          <w:sz w:val="24"/>
          <w:szCs w:val="24"/>
        </w:rPr>
        <w:t xml:space="preserve">). </w:t>
      </w:r>
      <w:r w:rsidRPr="008C438C">
        <w:rPr>
          <w:rFonts w:cs="Arial"/>
          <w:color w:val="000000"/>
          <w:sz w:val="24"/>
          <w:szCs w:val="24"/>
        </w:rPr>
        <w:t>Conflict theories.</w:t>
      </w:r>
      <w:r>
        <w:rPr>
          <w:rFonts w:cs="Arial"/>
          <w:color w:val="000000"/>
          <w:sz w:val="24"/>
          <w:szCs w:val="24"/>
        </w:rPr>
        <w:t xml:space="preserve"> In </w:t>
      </w:r>
    </w:p>
    <w:p w14:paraId="68611294" w14:textId="77777777" w:rsidR="008342E5" w:rsidRDefault="008342E5" w:rsidP="008342E5">
      <w:pPr>
        <w:ind w:left="720"/>
        <w:rPr>
          <w:rFonts w:cs="Arial"/>
          <w:color w:val="000000"/>
          <w:sz w:val="24"/>
          <w:szCs w:val="24"/>
        </w:rPr>
      </w:pPr>
      <w:r w:rsidRPr="008C438C">
        <w:rPr>
          <w:rFonts w:cs="Arial"/>
          <w:i/>
          <w:color w:val="000000"/>
          <w:sz w:val="24"/>
          <w:szCs w:val="24"/>
        </w:rPr>
        <w:t>Contemporary human behavior theory: A critical perspective for social work</w:t>
      </w:r>
      <w:r>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Pr>
          <w:rFonts w:cs="Arial"/>
          <w:i/>
          <w:color w:val="000000"/>
          <w:sz w:val="24"/>
          <w:szCs w:val="24"/>
        </w:rPr>
        <w:t xml:space="preserve"> </w:t>
      </w:r>
      <w:r w:rsidRPr="008C438C">
        <w:rPr>
          <w:rFonts w:cs="Arial"/>
          <w:color w:val="000000"/>
          <w:sz w:val="24"/>
          <w:szCs w:val="24"/>
        </w:rPr>
        <w:t>(</w:t>
      </w:r>
      <w:r w:rsidRPr="00944BA6">
        <w:rPr>
          <w:rFonts w:cs="Arial"/>
          <w:color w:val="000000"/>
          <w:sz w:val="24"/>
          <w:szCs w:val="24"/>
          <w:highlight w:val="yellow"/>
        </w:rPr>
        <w:t>pp. 59–84</w:t>
      </w:r>
      <w:r w:rsidRPr="008C438C">
        <w:rPr>
          <w:rFonts w:cs="Arial"/>
          <w:color w:val="000000"/>
          <w:sz w:val="24"/>
          <w:szCs w:val="24"/>
        </w:rPr>
        <w:t>). Boston: Allyn &amp; Bacon.</w:t>
      </w:r>
    </w:p>
    <w:p w14:paraId="2155F829" w14:textId="77777777" w:rsidR="006A345D" w:rsidRDefault="006A345D" w:rsidP="006A345D">
      <w:pPr>
        <w:pStyle w:val="Level1"/>
        <w:numPr>
          <w:ilvl w:val="0"/>
          <w:numId w:val="0"/>
        </w:numPr>
        <w:ind w:left="720" w:hanging="720"/>
        <w:rPr>
          <w:sz w:val="24"/>
        </w:rPr>
      </w:pPr>
    </w:p>
    <w:p w14:paraId="5131E7C9" w14:textId="33FF1F34" w:rsidR="006A345D" w:rsidRDefault="006A345D" w:rsidP="006A345D">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944BA6">
        <w:rPr>
          <w:sz w:val="24"/>
          <w:highlight w:val="yellow"/>
        </w:rPr>
        <w:t>2012</w:t>
      </w:r>
      <w:r w:rsidRPr="008C438C">
        <w:rPr>
          <w:sz w:val="24"/>
        </w:rPr>
        <w:t>).</w:t>
      </w:r>
      <w:r>
        <w:rPr>
          <w:sz w:val="24"/>
        </w:rPr>
        <w:t xml:space="preserve"> Feminist theory. In </w:t>
      </w:r>
      <w:r w:rsidRPr="008C438C">
        <w:rPr>
          <w:i/>
          <w:sz w:val="24"/>
        </w:rPr>
        <w:t>Contemporary human behavior theory: A critical perspective for social work</w:t>
      </w:r>
      <w:r>
        <w:rPr>
          <w:i/>
          <w:sz w:val="24"/>
        </w:rPr>
        <w:t xml:space="preserve"> </w:t>
      </w:r>
      <w:r>
        <w:rPr>
          <w:sz w:val="24"/>
        </w:rPr>
        <w:t>(</w:t>
      </w:r>
      <w:r w:rsidRPr="00944BA6">
        <w:rPr>
          <w:sz w:val="24"/>
          <w:highlight w:val="yellow"/>
        </w:rPr>
        <w:t>pp.107–126; 129–133</w:t>
      </w:r>
      <w:r w:rsidRPr="008C438C">
        <w:rPr>
          <w:sz w:val="24"/>
        </w:rPr>
        <w:t>). Boston: Allyn &amp; Bacon.</w:t>
      </w:r>
    </w:p>
    <w:p w14:paraId="0DDAC35E" w14:textId="77777777" w:rsidR="006A345D" w:rsidRDefault="006A345D" w:rsidP="008342E5">
      <w:pPr>
        <w:ind w:left="720"/>
        <w:rPr>
          <w:rFonts w:cs="Arial"/>
          <w:color w:val="000000"/>
          <w:sz w:val="24"/>
          <w:szCs w:val="24"/>
        </w:rPr>
      </w:pPr>
    </w:p>
    <w:p w14:paraId="2E253496" w14:textId="77777777" w:rsidR="006A345D" w:rsidRDefault="006A345D" w:rsidP="006A345D">
      <w:pPr>
        <w:rPr>
          <w:rFonts w:cs="Arial"/>
          <w:color w:val="000000"/>
          <w:sz w:val="24"/>
          <w:szCs w:val="24"/>
        </w:rPr>
      </w:pPr>
      <w:r w:rsidRPr="008C438C">
        <w:rPr>
          <w:rFonts w:cs="Arial"/>
          <w:color w:val="000000"/>
          <w:sz w:val="24"/>
          <w:szCs w:val="24"/>
        </w:rPr>
        <w:t>Robbins, S. P., Chat</w:t>
      </w:r>
      <w:r>
        <w:rPr>
          <w:rFonts w:cs="Arial"/>
          <w:color w:val="000000"/>
          <w:sz w:val="24"/>
          <w:szCs w:val="24"/>
        </w:rPr>
        <w:t xml:space="preserve">terjee, P., &amp; </w:t>
      </w:r>
      <w:proofErr w:type="spellStart"/>
      <w:r>
        <w:rPr>
          <w:rFonts w:cs="Arial"/>
          <w:color w:val="000000"/>
          <w:sz w:val="24"/>
          <w:szCs w:val="24"/>
        </w:rPr>
        <w:t>Canda</w:t>
      </w:r>
      <w:proofErr w:type="spellEnd"/>
      <w:r>
        <w:rPr>
          <w:rFonts w:cs="Arial"/>
          <w:color w:val="000000"/>
          <w:sz w:val="24"/>
          <w:szCs w:val="24"/>
        </w:rPr>
        <w:t>, E. R. (</w:t>
      </w:r>
      <w:r w:rsidRPr="00944BA6">
        <w:rPr>
          <w:rFonts w:cs="Arial"/>
          <w:color w:val="000000"/>
          <w:sz w:val="24"/>
          <w:szCs w:val="24"/>
          <w:highlight w:val="yellow"/>
        </w:rPr>
        <w:t>2012</w:t>
      </w:r>
      <w:r w:rsidRPr="008C438C">
        <w:rPr>
          <w:rFonts w:cs="Arial"/>
          <w:color w:val="000000"/>
          <w:sz w:val="24"/>
          <w:szCs w:val="24"/>
        </w:rPr>
        <w:t>).</w:t>
      </w:r>
      <w:r>
        <w:rPr>
          <w:rFonts w:cs="Arial"/>
          <w:color w:val="000000"/>
          <w:sz w:val="24"/>
          <w:szCs w:val="24"/>
        </w:rPr>
        <w:t xml:space="preserve"> </w:t>
      </w:r>
      <w:r w:rsidRPr="008C438C">
        <w:rPr>
          <w:rFonts w:cs="Arial"/>
          <w:color w:val="000000"/>
          <w:sz w:val="24"/>
          <w:szCs w:val="24"/>
        </w:rPr>
        <w:t>Theories of empowerment.</w:t>
      </w:r>
      <w:r>
        <w:rPr>
          <w:rFonts w:cs="Arial"/>
          <w:color w:val="000000"/>
          <w:sz w:val="24"/>
          <w:szCs w:val="24"/>
        </w:rPr>
        <w:t xml:space="preserve"> In </w:t>
      </w:r>
    </w:p>
    <w:p w14:paraId="645F2CB7" w14:textId="77777777" w:rsidR="006A345D" w:rsidRDefault="006A345D" w:rsidP="006A345D">
      <w:pPr>
        <w:ind w:left="720"/>
        <w:rPr>
          <w:rFonts w:cs="Arial"/>
          <w:color w:val="000000"/>
          <w:sz w:val="24"/>
          <w:szCs w:val="24"/>
        </w:rPr>
      </w:pP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w:t>
      </w:r>
      <w:r w:rsidRPr="00944BA6">
        <w:rPr>
          <w:rFonts w:cs="Arial"/>
          <w:color w:val="000000"/>
          <w:sz w:val="24"/>
          <w:szCs w:val="24"/>
          <w:highlight w:val="yellow"/>
        </w:rPr>
        <w:t>pp. 86–90, 93–106</w:t>
      </w:r>
      <w:r w:rsidRPr="008C438C">
        <w:rPr>
          <w:rFonts w:cs="Arial"/>
          <w:i/>
          <w:color w:val="000000"/>
          <w:sz w:val="24"/>
          <w:szCs w:val="24"/>
        </w:rPr>
        <w:t xml:space="preserve">). </w:t>
      </w:r>
      <w:r w:rsidRPr="008C438C">
        <w:rPr>
          <w:rFonts w:cs="Arial"/>
          <w:color w:val="000000"/>
          <w:sz w:val="24"/>
          <w:szCs w:val="24"/>
        </w:rPr>
        <w:t>Boston: Allyn &amp; Bacon.</w:t>
      </w:r>
    </w:p>
    <w:p w14:paraId="32435A99" w14:textId="77777777" w:rsidR="006A345D" w:rsidRDefault="006A345D" w:rsidP="006A345D">
      <w:pPr>
        <w:rPr>
          <w:sz w:val="24"/>
          <w:szCs w:val="24"/>
        </w:rPr>
      </w:pPr>
    </w:p>
    <w:p w14:paraId="46AEB46F" w14:textId="77777777" w:rsidR="00C64A19" w:rsidRPr="00A4051F" w:rsidRDefault="00C64A19" w:rsidP="00C64A19">
      <w:pPr>
        <w:rPr>
          <w:rFonts w:cs="Arial"/>
          <w:sz w:val="24"/>
          <w:szCs w:val="24"/>
        </w:rPr>
      </w:pPr>
    </w:p>
    <w:p w14:paraId="374CCEB5" w14:textId="77777777" w:rsidR="00C64A19" w:rsidRPr="008C438C" w:rsidRDefault="00C64A19" w:rsidP="00C64A19">
      <w:pPr>
        <w:rPr>
          <w:rFonts w:cs="Arial"/>
          <w:b/>
          <w:sz w:val="24"/>
          <w:szCs w:val="24"/>
          <w:u w:val="single"/>
        </w:rPr>
      </w:pPr>
      <w:r w:rsidRPr="008C438C">
        <w:rPr>
          <w:rFonts w:cs="Arial"/>
          <w:b/>
          <w:sz w:val="24"/>
          <w:szCs w:val="24"/>
          <w:u w:val="single"/>
        </w:rPr>
        <w:t>Recommended Readings:</w:t>
      </w:r>
    </w:p>
    <w:p w14:paraId="1D4C9BA8" w14:textId="77777777" w:rsidR="006A345D" w:rsidRPr="00A4051F" w:rsidRDefault="006A345D" w:rsidP="006A345D">
      <w:pPr>
        <w:ind w:left="720" w:hanging="720"/>
        <w:rPr>
          <w:rFonts w:cs="Arial"/>
          <w:sz w:val="24"/>
          <w:szCs w:val="24"/>
        </w:rPr>
      </w:pPr>
    </w:p>
    <w:p w14:paraId="1EFC4E28" w14:textId="77777777" w:rsidR="006A345D" w:rsidRDefault="006A345D" w:rsidP="006A345D">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504F0B01" w14:textId="77777777" w:rsidR="006A345D" w:rsidRPr="00A4051F" w:rsidRDefault="006A345D" w:rsidP="006A345D">
      <w:pPr>
        <w:pStyle w:val="NormalWeb"/>
        <w:spacing w:before="0" w:beforeAutospacing="0" w:after="0" w:afterAutospacing="0"/>
        <w:ind w:left="720"/>
        <w:rPr>
          <w:rFonts w:cs="Arial"/>
          <w:sz w:val="24"/>
        </w:rPr>
      </w:pPr>
      <w:r>
        <w:rPr>
          <w:rFonts w:cs="Arial"/>
          <w:i/>
          <w:sz w:val="24"/>
        </w:rPr>
        <w:t>7</w:t>
      </w:r>
      <w:r>
        <w:rPr>
          <w:rFonts w:cs="Arial"/>
          <w:sz w:val="24"/>
        </w:rPr>
        <w:t>(3), 280-293</w:t>
      </w:r>
      <w:r w:rsidRPr="00A4051F">
        <w:rPr>
          <w:rFonts w:cs="Arial"/>
          <w:sz w:val="24"/>
        </w:rPr>
        <w:t>.</w:t>
      </w:r>
      <w:r>
        <w:rPr>
          <w:rFonts w:cs="Arial"/>
          <w:sz w:val="24"/>
        </w:rPr>
        <w:t xml:space="preserve"> </w:t>
      </w:r>
    </w:p>
    <w:p w14:paraId="2A53D051" w14:textId="77777777" w:rsidR="008342E5" w:rsidRPr="008C438C" w:rsidRDefault="008342E5" w:rsidP="00FE52F8">
      <w:pPr>
        <w:rPr>
          <w:rFonts w:cs="Arial"/>
          <w:sz w:val="24"/>
          <w:szCs w:val="24"/>
        </w:rPr>
      </w:pPr>
    </w:p>
    <w:p w14:paraId="571C9DC9" w14:textId="77777777" w:rsidR="00B360EB" w:rsidRPr="00A4051F" w:rsidRDefault="00B360EB" w:rsidP="00B360E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FDE1E7A" w14:textId="07443532" w:rsidR="00B360EB" w:rsidRDefault="00B360EB" w:rsidP="00B360EB">
      <w:pPr>
        <w:pStyle w:val="NormalWeb"/>
        <w:spacing w:before="0" w:beforeAutospacing="0" w:after="0" w:afterAutospacing="0"/>
        <w:ind w:left="720" w:hanging="720"/>
        <w:rPr>
          <w:rFonts w:cs="Arial"/>
          <w:sz w:val="24"/>
        </w:rPr>
      </w:pPr>
      <w:r>
        <w:rPr>
          <w:rFonts w:cs="Arial"/>
          <w:sz w:val="24"/>
        </w:rPr>
        <w:tab/>
      </w:r>
      <w:r w:rsidRPr="00A4051F">
        <w:rPr>
          <w:rFonts w:cs="Arial"/>
          <w:i/>
          <w:sz w:val="24"/>
        </w:rPr>
        <w:t>Perspectives on Politics, 11</w:t>
      </w:r>
      <w:r w:rsidRPr="00A4051F">
        <w:rPr>
          <w:rFonts w:cs="Arial"/>
          <w:sz w:val="24"/>
        </w:rPr>
        <w:t>(2), 475</w:t>
      </w:r>
      <w:r>
        <w:rPr>
          <w:rFonts w:cs="Arial"/>
          <w:sz w:val="24"/>
        </w:rPr>
        <w:t>–</w:t>
      </w:r>
      <w:r w:rsidRPr="00A4051F">
        <w:rPr>
          <w:rFonts w:cs="Arial"/>
          <w:sz w:val="24"/>
        </w:rPr>
        <w:t>489.</w:t>
      </w:r>
    </w:p>
    <w:p w14:paraId="5EB970D7" w14:textId="77777777" w:rsidR="00B360EB" w:rsidRPr="00A4051F" w:rsidRDefault="00B360EB" w:rsidP="00B360EB">
      <w:pPr>
        <w:pStyle w:val="NormalWeb"/>
        <w:spacing w:before="0" w:beforeAutospacing="0" w:after="0" w:afterAutospacing="0"/>
        <w:ind w:left="720" w:hanging="720"/>
        <w:rPr>
          <w:rFonts w:cs="Arial"/>
          <w:sz w:val="24"/>
        </w:rPr>
      </w:pPr>
    </w:p>
    <w:p w14:paraId="24EFDD85" w14:textId="77777777" w:rsidR="00EA3E54" w:rsidRPr="008C438C" w:rsidRDefault="00EA3E54" w:rsidP="00EA3E54">
      <w:pPr>
        <w:ind w:left="720" w:hanging="720"/>
        <w:rPr>
          <w:rFonts w:cs="Arial"/>
          <w:i/>
          <w:sz w:val="24"/>
          <w:szCs w:val="24"/>
        </w:rPr>
      </w:pPr>
      <w:r w:rsidRPr="00EA3E54">
        <w:rPr>
          <w:rFonts w:cs="Arial"/>
          <w:sz w:val="24"/>
          <w:szCs w:val="24"/>
        </w:rPr>
        <w:t>Phelan, J</w:t>
      </w:r>
      <w:r w:rsidRPr="00EA3E54">
        <w:rPr>
          <w:rFonts w:cs="Arial"/>
        </w:rPr>
        <w:t xml:space="preserve">. </w:t>
      </w:r>
      <w:r w:rsidRPr="00EA3E54">
        <w:rPr>
          <w:rFonts w:cs="Arial"/>
          <w:sz w:val="24"/>
          <w:szCs w:val="24"/>
        </w:rPr>
        <w:t>C</w:t>
      </w:r>
      <w:r w:rsidRPr="00EA3E54">
        <w:rPr>
          <w:rFonts w:cs="Arial"/>
        </w:rPr>
        <w:t>.</w:t>
      </w:r>
      <w:r w:rsidRPr="00EA3E54">
        <w:rPr>
          <w:rFonts w:cs="Arial"/>
          <w:sz w:val="24"/>
          <w:szCs w:val="24"/>
        </w:rPr>
        <w:t>, Link, B</w:t>
      </w:r>
      <w:r w:rsidRPr="00EA3E54">
        <w:rPr>
          <w:rFonts w:cs="Arial"/>
        </w:rPr>
        <w:t xml:space="preserve">. </w:t>
      </w:r>
      <w:r w:rsidRPr="00EA3E54">
        <w:rPr>
          <w:rFonts w:cs="Arial"/>
          <w:sz w:val="24"/>
          <w:szCs w:val="24"/>
        </w:rPr>
        <w:t>G</w:t>
      </w:r>
      <w:r w:rsidRPr="00EA3E54">
        <w:rPr>
          <w:rFonts w:cs="Arial"/>
        </w:rPr>
        <w:t>.</w:t>
      </w:r>
      <w:r w:rsidRPr="00EA3E54">
        <w:rPr>
          <w:rFonts w:cs="Arial"/>
          <w:sz w:val="24"/>
          <w:szCs w:val="24"/>
        </w:rPr>
        <w:t xml:space="preserve">, &amp; </w:t>
      </w:r>
      <w:proofErr w:type="spellStart"/>
      <w:r w:rsidRPr="00EA3E54">
        <w:rPr>
          <w:rFonts w:cs="Arial"/>
          <w:sz w:val="24"/>
          <w:szCs w:val="24"/>
        </w:rPr>
        <w:t>Tehranifar</w:t>
      </w:r>
      <w:proofErr w:type="spellEnd"/>
      <w:r w:rsidRPr="00EA3E54">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Pr>
          <w:rFonts w:cs="Arial"/>
          <w:sz w:val="24"/>
          <w:szCs w:val="24"/>
        </w:rPr>
        <w:t>–</w:t>
      </w:r>
      <w:r w:rsidRPr="008C438C">
        <w:rPr>
          <w:rFonts w:cs="Arial"/>
          <w:sz w:val="24"/>
          <w:szCs w:val="24"/>
        </w:rPr>
        <w:t>S40</w:t>
      </w:r>
      <w:r w:rsidRPr="008C438C">
        <w:rPr>
          <w:rFonts w:cs="Arial"/>
          <w:i/>
          <w:sz w:val="24"/>
          <w:szCs w:val="24"/>
        </w:rPr>
        <w:t>.</w:t>
      </w:r>
    </w:p>
    <w:p w14:paraId="2111EBB2" w14:textId="77777777" w:rsidR="00EA3E54" w:rsidRDefault="00EA3E54" w:rsidP="00EA3E54">
      <w:pPr>
        <w:ind w:left="720" w:hanging="720"/>
        <w:rPr>
          <w:rFonts w:cs="Arial"/>
          <w:color w:val="1A1A1A"/>
          <w:sz w:val="24"/>
          <w:szCs w:val="24"/>
        </w:rPr>
      </w:pPr>
    </w:p>
    <w:p w14:paraId="62196455" w14:textId="77777777" w:rsidR="004B0CC7" w:rsidRDefault="004B0CC7" w:rsidP="004B0CC7">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14:paraId="20B7C3CD" w14:textId="14132E7B" w:rsidR="004B0CC7" w:rsidRDefault="004B0CC7" w:rsidP="004C449C">
      <w:pPr>
        <w:ind w:left="720"/>
        <w:rPr>
          <w:rFonts w:cs="Arial"/>
          <w:color w:val="000000"/>
          <w:sz w:val="24"/>
          <w:szCs w:val="24"/>
        </w:rPr>
      </w:pPr>
      <w:r w:rsidRPr="00BB00EC">
        <w:rPr>
          <w:sz w:val="24"/>
          <w:szCs w:val="24"/>
        </w:rPr>
        <w:t xml:space="preserve">&amp; </w:t>
      </w:r>
      <w:proofErr w:type="spellStart"/>
      <w:r w:rsidRPr="00BB00EC">
        <w:rPr>
          <w:sz w:val="24"/>
          <w:szCs w:val="24"/>
        </w:rPr>
        <w:t>Esquilin</w:t>
      </w:r>
      <w:proofErr w:type="spellEnd"/>
      <w:r w:rsidRPr="00BB00EC">
        <w:rPr>
          <w:sz w:val="24"/>
          <w:szCs w:val="24"/>
        </w:rPr>
        <w:t>, M. (2007). Racial microag</w:t>
      </w:r>
      <w:r>
        <w:rPr>
          <w:sz w:val="24"/>
          <w:szCs w:val="24"/>
        </w:rPr>
        <w:t>g</w:t>
      </w:r>
      <w:r w:rsidRPr="00BB00EC">
        <w:rPr>
          <w:sz w:val="24"/>
          <w:szCs w:val="24"/>
        </w:rPr>
        <w:t xml:space="preserve">ressions in everyday life: Implications for clinical practice. </w:t>
      </w:r>
      <w:r w:rsidRPr="00BB00EC">
        <w:rPr>
          <w:i/>
          <w:sz w:val="24"/>
          <w:szCs w:val="24"/>
        </w:rPr>
        <w:t>American Psychologist, 64</w:t>
      </w:r>
      <w:r w:rsidRPr="00BB00EC">
        <w:rPr>
          <w:sz w:val="24"/>
          <w:szCs w:val="24"/>
        </w:rPr>
        <w:t>(4), 271-286.</w:t>
      </w:r>
      <w:r w:rsidR="004C449C">
        <w:rPr>
          <w:rFonts w:cs="Arial"/>
          <w:color w:val="000000"/>
          <w:sz w:val="24"/>
          <w:szCs w:val="24"/>
        </w:rPr>
        <w:t xml:space="preserve"> </w:t>
      </w:r>
    </w:p>
    <w:p w14:paraId="737E5CBD" w14:textId="77777777" w:rsidR="00546285" w:rsidRDefault="00546285"/>
    <w:tbl>
      <w:tblPr>
        <w:tblW w:w="0" w:type="auto"/>
        <w:tblInd w:w="18" w:type="dxa"/>
        <w:tblLook w:val="04A0" w:firstRow="1" w:lastRow="0" w:firstColumn="1" w:lastColumn="0" w:noHBand="0" w:noVBand="1"/>
      </w:tblPr>
      <w:tblGrid>
        <w:gridCol w:w="7833"/>
        <w:gridCol w:w="1509"/>
      </w:tblGrid>
      <w:tr w:rsidR="00546285" w:rsidRPr="008C438C" w14:paraId="14E53D4D" w14:textId="77777777" w:rsidTr="00546285">
        <w:trPr>
          <w:cantSplit/>
          <w:tblHeader/>
        </w:trPr>
        <w:tc>
          <w:tcPr>
            <w:tcW w:w="7833" w:type="dxa"/>
            <w:shd w:val="clear" w:color="auto" w:fill="C00000"/>
          </w:tcPr>
          <w:p w14:paraId="31EF9DC8" w14:textId="4CA241A9"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Pr>
                <w:rFonts w:cs="Arial"/>
                <w:b/>
                <w:snapToGrid w:val="0"/>
                <w:color w:val="FFFFFF"/>
                <w:sz w:val="22"/>
                <w:szCs w:val="22"/>
              </w:rPr>
              <w:t xml:space="preserve"> 5</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Social Stress and Adaptation</w:t>
            </w:r>
          </w:p>
        </w:tc>
        <w:tc>
          <w:tcPr>
            <w:tcW w:w="1509" w:type="dxa"/>
            <w:shd w:val="clear" w:color="auto" w:fill="C00000"/>
          </w:tcPr>
          <w:p w14:paraId="5084E22A" w14:textId="77777777" w:rsidR="004C449C" w:rsidRPr="008C438C" w:rsidRDefault="004C449C" w:rsidP="00AA14EA">
            <w:pPr>
              <w:keepNext/>
              <w:spacing w:before="20" w:after="20"/>
              <w:jc w:val="center"/>
              <w:rPr>
                <w:rFonts w:cs="Arial"/>
                <w:b/>
                <w:color w:val="FFFFFF"/>
                <w:sz w:val="22"/>
                <w:szCs w:val="22"/>
              </w:rPr>
            </w:pPr>
          </w:p>
        </w:tc>
      </w:tr>
    </w:tbl>
    <w:p w14:paraId="0F9D1C02" w14:textId="77777777" w:rsidR="00546285" w:rsidRDefault="00546285" w:rsidP="00E7528F">
      <w:pPr>
        <w:keepNext/>
        <w:rPr>
          <w:rFonts w:cs="Arial"/>
          <w:bCs/>
          <w:color w:val="262626"/>
          <w:szCs w:val="22"/>
        </w:rPr>
      </w:pPr>
    </w:p>
    <w:tbl>
      <w:tblPr>
        <w:tblW w:w="0" w:type="auto"/>
        <w:tblInd w:w="18" w:type="dxa"/>
        <w:tblLook w:val="04A0" w:firstRow="1" w:lastRow="0" w:firstColumn="1" w:lastColumn="0" w:noHBand="0" w:noVBand="1"/>
      </w:tblPr>
      <w:tblGrid>
        <w:gridCol w:w="9342"/>
      </w:tblGrid>
      <w:tr w:rsidR="008342E5" w:rsidRPr="008C438C" w14:paraId="05592BF1" w14:textId="77777777" w:rsidTr="00343C89">
        <w:trPr>
          <w:cantSplit/>
        </w:trPr>
        <w:tc>
          <w:tcPr>
            <w:tcW w:w="9342" w:type="dxa"/>
          </w:tcPr>
          <w:p w14:paraId="2FCDCDB3" w14:textId="77777777" w:rsidR="008342E5" w:rsidRPr="008C438C" w:rsidRDefault="008342E5" w:rsidP="006A345D">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8342E5" w:rsidRPr="008C438C" w14:paraId="4BF236F3" w14:textId="77777777" w:rsidTr="00343C89">
        <w:trPr>
          <w:cantSplit/>
        </w:trPr>
        <w:tc>
          <w:tcPr>
            <w:tcW w:w="9342" w:type="dxa"/>
          </w:tcPr>
          <w:p w14:paraId="4EF2C006" w14:textId="73A89D30" w:rsidR="008342E5" w:rsidRDefault="008342E5" w:rsidP="00396352">
            <w:pPr>
              <w:pStyle w:val="Level1"/>
              <w:tabs>
                <w:tab w:val="clear" w:pos="360"/>
                <w:tab w:val="num" w:pos="450"/>
              </w:tabs>
              <w:ind w:left="378"/>
              <w:rPr>
                <w:sz w:val="22"/>
                <w:szCs w:val="22"/>
              </w:rPr>
            </w:pPr>
            <w:r w:rsidRPr="008342E5">
              <w:rPr>
                <w:sz w:val="22"/>
                <w:szCs w:val="22"/>
              </w:rPr>
              <w:t>Theories of social stress</w:t>
            </w:r>
            <w:r>
              <w:rPr>
                <w:sz w:val="22"/>
                <w:szCs w:val="22"/>
              </w:rPr>
              <w:t xml:space="preserve"> </w:t>
            </w:r>
          </w:p>
          <w:p w14:paraId="26A33313" w14:textId="2E0508B8" w:rsidR="00E2088B" w:rsidRPr="00E2088B" w:rsidRDefault="00E2088B" w:rsidP="0018329F">
            <w:pPr>
              <w:pStyle w:val="ListParagraph"/>
              <w:numPr>
                <w:ilvl w:val="1"/>
                <w:numId w:val="1"/>
              </w:numPr>
              <w:ind w:left="1113"/>
              <w:contextualSpacing/>
              <w:rPr>
                <w:rFonts w:cs="Arial"/>
                <w:sz w:val="22"/>
                <w:szCs w:val="22"/>
              </w:rPr>
            </w:pPr>
            <w:r>
              <w:rPr>
                <w:rFonts w:cs="Arial"/>
                <w:sz w:val="22"/>
                <w:szCs w:val="22"/>
              </w:rPr>
              <w:t>Allostasis/allostatic load</w:t>
            </w:r>
          </w:p>
          <w:p w14:paraId="4C28F17A" w14:textId="54D133D9" w:rsidR="008342E5" w:rsidRPr="008342E5" w:rsidRDefault="008342E5" w:rsidP="00396352">
            <w:pPr>
              <w:pStyle w:val="Level1"/>
              <w:tabs>
                <w:tab w:val="clear" w:pos="360"/>
                <w:tab w:val="num" w:pos="450"/>
              </w:tabs>
              <w:ind w:left="378"/>
            </w:pPr>
            <w:r w:rsidRPr="008342E5">
              <w:rPr>
                <w:sz w:val="22"/>
                <w:szCs w:val="22"/>
              </w:rPr>
              <w:t>Life Course Theory</w:t>
            </w:r>
            <w:r>
              <w:rPr>
                <w:sz w:val="22"/>
                <w:szCs w:val="22"/>
              </w:rPr>
              <w:t xml:space="preserve"> </w:t>
            </w:r>
            <w:r>
              <w:rPr>
                <w:sz w:val="22"/>
                <w:szCs w:val="22"/>
              </w:rPr>
              <w:softHyphen/>
            </w:r>
          </w:p>
          <w:p w14:paraId="48F75CD8" w14:textId="23C53FF3" w:rsidR="008342E5" w:rsidRPr="008C438C" w:rsidRDefault="008342E5" w:rsidP="006A345D">
            <w:pPr>
              <w:pStyle w:val="Level1"/>
              <w:tabs>
                <w:tab w:val="clear" w:pos="360"/>
                <w:tab w:val="num" w:pos="450"/>
              </w:tabs>
              <w:ind w:left="378"/>
            </w:pPr>
            <w:r>
              <w:rPr>
                <w:sz w:val="22"/>
                <w:szCs w:val="22"/>
              </w:rPr>
              <w:t>Coping, resilience</w:t>
            </w:r>
          </w:p>
          <w:p w14:paraId="54B1AF52" w14:textId="6133191A" w:rsidR="008342E5" w:rsidRDefault="008342E5" w:rsidP="008342E5">
            <w:pPr>
              <w:pStyle w:val="Level1"/>
              <w:tabs>
                <w:tab w:val="clear" w:pos="360"/>
                <w:tab w:val="num" w:pos="450"/>
              </w:tabs>
              <w:ind w:left="378"/>
            </w:pPr>
            <w:r w:rsidRPr="008C438C">
              <w:t xml:space="preserve">Social networks and social </w:t>
            </w:r>
            <w:r>
              <w:t>support</w:t>
            </w:r>
          </w:p>
          <w:p w14:paraId="6FFCAFD3" w14:textId="6FB7D945" w:rsidR="008342E5" w:rsidRPr="008C438C" w:rsidRDefault="008342E5" w:rsidP="008342E5">
            <w:pPr>
              <w:pStyle w:val="Level1"/>
              <w:tabs>
                <w:tab w:val="clear" w:pos="360"/>
                <w:tab w:val="num" w:pos="450"/>
              </w:tabs>
              <w:ind w:left="378"/>
            </w:pPr>
            <w:r>
              <w:t>Diversity Spotlight</w:t>
            </w:r>
          </w:p>
        </w:tc>
      </w:tr>
      <w:tr w:rsidR="008342E5" w:rsidRPr="008C438C" w14:paraId="58B1C3FD" w14:textId="77777777" w:rsidTr="00343C89">
        <w:trPr>
          <w:cantSplit/>
        </w:trPr>
        <w:tc>
          <w:tcPr>
            <w:tcW w:w="9342" w:type="dxa"/>
          </w:tcPr>
          <w:p w14:paraId="381A0154" w14:textId="77777777" w:rsidR="008342E5" w:rsidRDefault="008342E5" w:rsidP="008342E5">
            <w:pPr>
              <w:pStyle w:val="Level1"/>
              <w:numPr>
                <w:ilvl w:val="0"/>
                <w:numId w:val="0"/>
              </w:numPr>
              <w:ind w:left="288" w:hanging="288"/>
            </w:pPr>
          </w:p>
        </w:tc>
      </w:tr>
    </w:tbl>
    <w:p w14:paraId="2632E783" w14:textId="07207FC7" w:rsidR="008342E5" w:rsidRPr="008C438C" w:rsidRDefault="008342E5" w:rsidP="008342E5">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09E86143" w14:textId="77777777" w:rsidR="008342E5" w:rsidRPr="008C438C" w:rsidRDefault="008342E5" w:rsidP="008342E5">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48D58DC2" w14:textId="77777777" w:rsidR="008342E5" w:rsidRPr="008C438C" w:rsidRDefault="008342E5" w:rsidP="008342E5">
      <w:pPr>
        <w:contextualSpacing/>
        <w:rPr>
          <w:rFonts w:cs="Arial"/>
          <w:color w:val="222222"/>
          <w:sz w:val="24"/>
          <w:szCs w:val="24"/>
        </w:rPr>
      </w:pPr>
    </w:p>
    <w:p w14:paraId="3454309C" w14:textId="22122C2B" w:rsidR="006A345D" w:rsidRPr="00813D2C" w:rsidRDefault="006A345D" w:rsidP="008342E5">
      <w:pPr>
        <w:ind w:left="720" w:hanging="720"/>
        <w:rPr>
          <w:rFonts w:cs="Arial"/>
          <w:color w:val="1A1A1A"/>
          <w:sz w:val="24"/>
          <w:szCs w:val="24"/>
        </w:rPr>
      </w:pPr>
      <w:r w:rsidRPr="00EC3AEC">
        <w:rPr>
          <w:rFonts w:cs="Arial"/>
          <w:color w:val="1A1A1A"/>
          <w:sz w:val="24"/>
          <w:szCs w:val="24"/>
        </w:rPr>
        <w:t>Hutchinson, E. (2013).</w:t>
      </w:r>
      <w:r w:rsidRPr="00813D2C">
        <w:rPr>
          <w:rFonts w:cs="Arial"/>
          <w:color w:val="1A1A1A"/>
          <w:sz w:val="24"/>
          <w:szCs w:val="24"/>
        </w:rPr>
        <w:t xml:space="preserve"> The human life course. In </w:t>
      </w:r>
      <w:r w:rsidRPr="00813D2C">
        <w:rPr>
          <w:rFonts w:cs="Arial"/>
          <w:i/>
          <w:iCs/>
          <w:color w:val="1A1A1A"/>
          <w:sz w:val="24"/>
          <w:szCs w:val="24"/>
        </w:rPr>
        <w:t xml:space="preserve">Essentials of human behavior: Integrating person, environment, and the life course </w:t>
      </w:r>
      <w:r w:rsidRPr="00813D2C">
        <w:rPr>
          <w:rFonts w:cs="Arial"/>
          <w:color w:val="1A1A1A"/>
          <w:sz w:val="24"/>
          <w:szCs w:val="24"/>
        </w:rPr>
        <w:t xml:space="preserve">(pp. </w:t>
      </w:r>
      <w:r w:rsidR="00E847B2" w:rsidRPr="00813D2C">
        <w:rPr>
          <w:rFonts w:cs="Arial"/>
          <w:color w:val="1A1A1A"/>
          <w:sz w:val="24"/>
          <w:szCs w:val="24"/>
        </w:rPr>
        <w:t>3</w:t>
      </w:r>
      <w:r w:rsidR="00E2088B">
        <w:rPr>
          <w:rFonts w:cs="Arial"/>
          <w:color w:val="1A1A1A"/>
          <w:sz w:val="24"/>
          <w:szCs w:val="24"/>
        </w:rPr>
        <w:t>83</w:t>
      </w:r>
      <w:r w:rsidR="00E847B2" w:rsidRPr="00813D2C">
        <w:rPr>
          <w:rFonts w:cs="Arial"/>
          <w:color w:val="1A1A1A"/>
          <w:sz w:val="24"/>
          <w:szCs w:val="24"/>
        </w:rPr>
        <w:t>-387</w:t>
      </w:r>
      <w:r w:rsidR="00EE1C93" w:rsidRPr="00813D2C">
        <w:rPr>
          <w:rFonts w:cs="Arial"/>
          <w:color w:val="1A1A1A"/>
          <w:sz w:val="24"/>
          <w:szCs w:val="24"/>
        </w:rPr>
        <w:t>; life course theory</w:t>
      </w:r>
      <w:r w:rsidR="00E847B2" w:rsidRPr="00813D2C">
        <w:rPr>
          <w:rFonts w:cs="Arial"/>
          <w:color w:val="1A1A1A"/>
          <w:sz w:val="24"/>
          <w:szCs w:val="24"/>
        </w:rPr>
        <w:t>)</w:t>
      </w:r>
      <w:r w:rsidRPr="00813D2C">
        <w:rPr>
          <w:rFonts w:cs="Arial"/>
          <w:i/>
          <w:iCs/>
          <w:color w:val="1A1A1A"/>
          <w:sz w:val="24"/>
          <w:szCs w:val="24"/>
        </w:rPr>
        <w:t xml:space="preserve">. </w:t>
      </w:r>
      <w:r w:rsidRPr="00813D2C">
        <w:rPr>
          <w:rFonts w:cs="Arial"/>
          <w:color w:val="1A1A1A"/>
          <w:sz w:val="24"/>
          <w:szCs w:val="24"/>
        </w:rPr>
        <w:t>Thou</w:t>
      </w:r>
      <w:r w:rsidR="00E847B2" w:rsidRPr="00813D2C">
        <w:rPr>
          <w:rFonts w:cs="Arial"/>
          <w:color w:val="1A1A1A"/>
          <w:sz w:val="24"/>
          <w:szCs w:val="24"/>
        </w:rPr>
        <w:t>sand Oaks, CA: Sage Publications, Inc.</w:t>
      </w:r>
    </w:p>
    <w:p w14:paraId="1D505A12" w14:textId="77777777" w:rsidR="00EE1C93" w:rsidRPr="00813D2C" w:rsidRDefault="00EE1C93" w:rsidP="008342E5">
      <w:pPr>
        <w:ind w:left="720" w:hanging="720"/>
        <w:rPr>
          <w:rFonts w:cs="Arial"/>
          <w:color w:val="1A1A1A"/>
          <w:sz w:val="24"/>
          <w:szCs w:val="24"/>
        </w:rPr>
      </w:pPr>
    </w:p>
    <w:p w14:paraId="0DD9E152" w14:textId="4A150D4B" w:rsidR="00813D2C" w:rsidRDefault="00EE1C93" w:rsidP="00EE1C93">
      <w:pPr>
        <w:tabs>
          <w:tab w:val="left" w:pos="3007"/>
        </w:tabs>
        <w:rPr>
          <w:rFonts w:cs="Arial"/>
          <w:bCs/>
          <w:i/>
          <w:iCs/>
          <w:sz w:val="24"/>
          <w:szCs w:val="24"/>
        </w:rPr>
      </w:pPr>
      <w:r w:rsidRPr="00EC3AEC">
        <w:rPr>
          <w:rFonts w:cs="Arial"/>
          <w:bCs/>
          <w:sz w:val="24"/>
          <w:szCs w:val="24"/>
        </w:rPr>
        <w:t>Hutchinson, E.</w:t>
      </w:r>
      <w:r w:rsidRPr="00813D2C">
        <w:rPr>
          <w:rFonts w:cs="Arial"/>
          <w:bCs/>
          <w:sz w:val="24"/>
          <w:szCs w:val="24"/>
        </w:rPr>
        <w:t xml:space="preserve"> (</w:t>
      </w:r>
      <w:r w:rsidR="00E2088B">
        <w:rPr>
          <w:rFonts w:cs="Arial"/>
          <w:bCs/>
          <w:sz w:val="24"/>
          <w:szCs w:val="24"/>
        </w:rPr>
        <w:t>2013).</w:t>
      </w:r>
      <w:r w:rsidRPr="00813D2C">
        <w:rPr>
          <w:rFonts w:cs="Arial"/>
          <w:bCs/>
          <w:sz w:val="24"/>
          <w:szCs w:val="24"/>
        </w:rPr>
        <w:t xml:space="preserve"> The psychological person. In </w:t>
      </w:r>
      <w:r w:rsidRPr="00813D2C">
        <w:rPr>
          <w:rFonts w:cs="Arial"/>
          <w:bCs/>
          <w:i/>
          <w:iCs/>
          <w:sz w:val="24"/>
          <w:szCs w:val="24"/>
        </w:rPr>
        <w:t xml:space="preserve">Essentials of human behavior: </w:t>
      </w:r>
    </w:p>
    <w:p w14:paraId="3520F09E" w14:textId="6E800BFB" w:rsidR="00EE1C93" w:rsidRPr="00813D2C" w:rsidRDefault="00EE1C93" w:rsidP="00813D2C">
      <w:pPr>
        <w:tabs>
          <w:tab w:val="left" w:pos="720"/>
          <w:tab w:val="left" w:pos="3007"/>
        </w:tabs>
        <w:ind w:left="720"/>
        <w:rPr>
          <w:rFonts w:cs="Arial"/>
          <w:bCs/>
          <w:i/>
          <w:iCs/>
          <w:sz w:val="24"/>
          <w:szCs w:val="24"/>
        </w:rPr>
      </w:pPr>
      <w:r w:rsidRPr="00813D2C">
        <w:rPr>
          <w:rFonts w:cs="Arial"/>
          <w:bCs/>
          <w:i/>
          <w:iCs/>
          <w:sz w:val="24"/>
          <w:szCs w:val="24"/>
        </w:rPr>
        <w:t xml:space="preserve">Integrating person, environment, and life course </w:t>
      </w:r>
      <w:r w:rsidR="00EC3AEC">
        <w:rPr>
          <w:rFonts w:cs="Arial"/>
          <w:bCs/>
          <w:sz w:val="24"/>
          <w:szCs w:val="24"/>
        </w:rPr>
        <w:t>(pp. 1</w:t>
      </w:r>
      <w:r w:rsidR="00E2088B">
        <w:rPr>
          <w:rFonts w:cs="Arial"/>
          <w:bCs/>
          <w:sz w:val="24"/>
          <w:szCs w:val="24"/>
        </w:rPr>
        <w:t>35</w:t>
      </w:r>
      <w:r w:rsidR="00EC3AEC">
        <w:rPr>
          <w:rFonts w:cs="Arial"/>
          <w:bCs/>
          <w:sz w:val="24"/>
          <w:szCs w:val="24"/>
        </w:rPr>
        <w:t>-1</w:t>
      </w:r>
      <w:r w:rsidR="00E2088B">
        <w:rPr>
          <w:rFonts w:cs="Arial"/>
          <w:bCs/>
          <w:sz w:val="24"/>
          <w:szCs w:val="24"/>
        </w:rPr>
        <w:t>48</w:t>
      </w:r>
      <w:r w:rsidRPr="00813D2C">
        <w:rPr>
          <w:rFonts w:cs="Arial"/>
          <w:bCs/>
          <w:sz w:val="24"/>
          <w:szCs w:val="24"/>
        </w:rPr>
        <w:t>; stress and coping). Thousand Oaks, CA: Sage Publications, Inc.</w:t>
      </w:r>
    </w:p>
    <w:p w14:paraId="58804E75" w14:textId="77777777" w:rsidR="006A345D" w:rsidRPr="00813D2C" w:rsidRDefault="006A345D" w:rsidP="008342E5">
      <w:pPr>
        <w:ind w:left="720" w:hanging="720"/>
        <w:rPr>
          <w:rFonts w:cs="Arial"/>
          <w:color w:val="1A1A1A"/>
          <w:sz w:val="24"/>
          <w:szCs w:val="24"/>
        </w:rPr>
      </w:pPr>
    </w:p>
    <w:p w14:paraId="265A3F5F" w14:textId="146A6DE1" w:rsidR="00396352" w:rsidRPr="00396352" w:rsidRDefault="00396352" w:rsidP="00396352">
      <w:pPr>
        <w:ind w:left="720" w:hanging="720"/>
        <w:jc w:val="both"/>
        <w:rPr>
          <w:rFonts w:cs="Arial"/>
          <w:color w:val="1A1A1A"/>
          <w:sz w:val="24"/>
          <w:szCs w:val="24"/>
        </w:rPr>
      </w:pPr>
      <w:r w:rsidRPr="00EC3AEC">
        <w:rPr>
          <w:rFonts w:cs="Arial"/>
          <w:color w:val="1A1A1A"/>
          <w:sz w:val="24"/>
          <w:szCs w:val="24"/>
        </w:rPr>
        <w:t>McEwen, B.</w:t>
      </w:r>
      <w:r>
        <w:rPr>
          <w:rFonts w:cs="Arial"/>
          <w:color w:val="1A1A1A"/>
          <w:sz w:val="24"/>
          <w:szCs w:val="24"/>
        </w:rPr>
        <w:t xml:space="preserve"> (2005). Stressed or stressed out? What is the difference? </w:t>
      </w:r>
      <w:r>
        <w:rPr>
          <w:rFonts w:cs="Arial"/>
          <w:i/>
          <w:iCs/>
          <w:color w:val="1A1A1A"/>
          <w:sz w:val="24"/>
          <w:szCs w:val="24"/>
        </w:rPr>
        <w:t>Journal of Psychiatry and Neuroscience, 30</w:t>
      </w:r>
      <w:r>
        <w:rPr>
          <w:rFonts w:cs="Arial"/>
          <w:color w:val="1A1A1A"/>
          <w:sz w:val="24"/>
          <w:szCs w:val="24"/>
        </w:rPr>
        <w:t>(5), 315-318.</w:t>
      </w:r>
    </w:p>
    <w:p w14:paraId="345228DF" w14:textId="77777777" w:rsidR="00396352" w:rsidRDefault="00396352" w:rsidP="008342E5">
      <w:pPr>
        <w:ind w:left="720" w:hanging="720"/>
        <w:rPr>
          <w:rFonts w:cs="Arial"/>
          <w:color w:val="1A1A1A"/>
          <w:sz w:val="24"/>
          <w:szCs w:val="24"/>
        </w:rPr>
      </w:pPr>
    </w:p>
    <w:p w14:paraId="7B62EABB" w14:textId="6F3DE39E" w:rsidR="008342E5" w:rsidRPr="008C438C" w:rsidRDefault="008342E5" w:rsidP="008342E5">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1CD40F8E" w14:textId="77777777" w:rsidR="008342E5" w:rsidRPr="008C438C" w:rsidRDefault="008342E5" w:rsidP="008342E5">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Pr>
          <w:rFonts w:cs="Arial"/>
          <w:color w:val="1A1A1A"/>
          <w:sz w:val="24"/>
          <w:szCs w:val="24"/>
        </w:rPr>
        <w:t>–</w:t>
      </w:r>
      <w:r w:rsidRPr="008C438C">
        <w:rPr>
          <w:rFonts w:cs="Arial"/>
          <w:color w:val="1A1A1A"/>
          <w:sz w:val="24"/>
          <w:szCs w:val="24"/>
        </w:rPr>
        <w:t xml:space="preserve">161. </w:t>
      </w:r>
    </w:p>
    <w:p w14:paraId="3C6288E3" w14:textId="77777777" w:rsidR="00FE52F8" w:rsidRPr="008C438C" w:rsidRDefault="00FE52F8" w:rsidP="008342E5">
      <w:pPr>
        <w:rPr>
          <w:rFonts w:cs="Arial"/>
          <w:sz w:val="24"/>
          <w:szCs w:val="24"/>
        </w:rPr>
      </w:pPr>
    </w:p>
    <w:p w14:paraId="68AE7A45" w14:textId="77777777" w:rsidR="008342E5" w:rsidRPr="008C438C" w:rsidRDefault="008342E5" w:rsidP="008342E5">
      <w:pPr>
        <w:keepNext/>
        <w:keepLines/>
        <w:rPr>
          <w:rFonts w:cs="Arial"/>
          <w:b/>
          <w:sz w:val="24"/>
          <w:szCs w:val="24"/>
          <w:u w:val="single"/>
        </w:rPr>
      </w:pPr>
      <w:r w:rsidRPr="008C438C">
        <w:rPr>
          <w:rFonts w:cs="Arial"/>
          <w:b/>
          <w:sz w:val="24"/>
          <w:szCs w:val="24"/>
          <w:u w:val="single"/>
        </w:rPr>
        <w:t>Recommended Readings:</w:t>
      </w:r>
    </w:p>
    <w:p w14:paraId="08959425" w14:textId="77777777" w:rsidR="008342E5" w:rsidRPr="008C438C" w:rsidRDefault="008342E5" w:rsidP="008342E5">
      <w:pPr>
        <w:keepNext/>
        <w:keepLines/>
        <w:rPr>
          <w:rFonts w:cs="Arial"/>
          <w:b/>
          <w:sz w:val="24"/>
          <w:szCs w:val="24"/>
          <w:u w:val="single"/>
        </w:rPr>
      </w:pPr>
    </w:p>
    <w:p w14:paraId="08999E9C" w14:textId="77777777" w:rsidR="008342E5" w:rsidRPr="008C438C" w:rsidRDefault="008342E5" w:rsidP="008342E5">
      <w:pPr>
        <w:ind w:left="720" w:hanging="720"/>
        <w:rPr>
          <w:rFonts w:cs="Arial"/>
          <w:color w:val="222222"/>
          <w:sz w:val="24"/>
          <w:szCs w:val="24"/>
        </w:rPr>
      </w:pPr>
      <w:r w:rsidRPr="004906FB">
        <w:rPr>
          <w:rFonts w:cs="Arial"/>
          <w:color w:val="222222"/>
          <w:sz w:val="24"/>
          <w:szCs w:val="24"/>
        </w:rPr>
        <w:t xml:space="preserve">Barman-Adhikari, A., &amp; Rice, E. (2014). </w:t>
      </w:r>
      <w:r w:rsidRPr="008C438C">
        <w:rPr>
          <w:rFonts w:cs="Arial"/>
          <w:color w:val="222222"/>
          <w:sz w:val="24"/>
          <w:szCs w:val="24"/>
        </w:rPr>
        <w:t xml:space="preserve">Social networks as the context for understanding employment services utilization among homeless youth. </w:t>
      </w:r>
      <w:r w:rsidRPr="008C438C">
        <w:rPr>
          <w:rFonts w:cs="Arial"/>
          <w:i/>
          <w:color w:val="222222"/>
          <w:sz w:val="24"/>
          <w:szCs w:val="24"/>
        </w:rPr>
        <w:t xml:space="preserve">Evaluation and </w:t>
      </w:r>
      <w:r>
        <w:rPr>
          <w:rFonts w:cs="Arial"/>
          <w:i/>
          <w:color w:val="222222"/>
          <w:sz w:val="24"/>
          <w:szCs w:val="24"/>
        </w:rPr>
        <w:t>P</w:t>
      </w:r>
      <w:r w:rsidRPr="008C438C">
        <w:rPr>
          <w:rFonts w:cs="Arial"/>
          <w:i/>
          <w:color w:val="222222"/>
          <w:sz w:val="24"/>
          <w:szCs w:val="24"/>
        </w:rPr>
        <w:t xml:space="preserve">rogram </w:t>
      </w:r>
      <w:r>
        <w:rPr>
          <w:rFonts w:cs="Arial"/>
          <w:i/>
          <w:color w:val="222222"/>
          <w:sz w:val="24"/>
          <w:szCs w:val="24"/>
        </w:rPr>
        <w:t>P</w:t>
      </w:r>
      <w:r w:rsidRPr="008C438C">
        <w:rPr>
          <w:rFonts w:cs="Arial"/>
          <w:i/>
          <w:color w:val="222222"/>
          <w:sz w:val="24"/>
          <w:szCs w:val="24"/>
        </w:rPr>
        <w:t>lanning</w:t>
      </w:r>
      <w:r w:rsidRPr="008C438C">
        <w:rPr>
          <w:rFonts w:cs="Arial"/>
          <w:color w:val="222222"/>
          <w:sz w:val="24"/>
          <w:szCs w:val="24"/>
        </w:rPr>
        <w:t>, 45, 90</w:t>
      </w:r>
      <w:r>
        <w:rPr>
          <w:rFonts w:cs="Arial"/>
          <w:color w:val="222222"/>
          <w:sz w:val="24"/>
          <w:szCs w:val="24"/>
        </w:rPr>
        <w:t>–</w:t>
      </w:r>
      <w:r w:rsidRPr="008C438C">
        <w:rPr>
          <w:rFonts w:cs="Arial"/>
          <w:color w:val="222222"/>
          <w:sz w:val="24"/>
          <w:szCs w:val="24"/>
        </w:rPr>
        <w:t>101.</w:t>
      </w:r>
    </w:p>
    <w:p w14:paraId="08667056" w14:textId="77777777" w:rsidR="008342E5" w:rsidRDefault="008342E5" w:rsidP="008342E5">
      <w:pPr>
        <w:keepNext/>
        <w:keepLines/>
        <w:ind w:left="720" w:hanging="720"/>
        <w:rPr>
          <w:rFonts w:cs="Arial"/>
          <w:color w:val="222222"/>
          <w:sz w:val="24"/>
          <w:szCs w:val="24"/>
        </w:rPr>
      </w:pPr>
    </w:p>
    <w:p w14:paraId="440B80C9" w14:textId="77777777" w:rsidR="0076446F" w:rsidRPr="008C438C" w:rsidRDefault="0076446F" w:rsidP="0076446F">
      <w:pPr>
        <w:ind w:left="720" w:hanging="720"/>
        <w:contextualSpacing/>
        <w:rPr>
          <w:rFonts w:cs="Arial"/>
          <w:i/>
          <w:iCs/>
          <w:color w:val="222222"/>
          <w:sz w:val="24"/>
          <w:szCs w:val="24"/>
        </w:rPr>
      </w:pPr>
      <w:r w:rsidRPr="008C438C">
        <w:rPr>
          <w:rFonts w:cs="Arial"/>
          <w:color w:val="222222"/>
          <w:sz w:val="24"/>
          <w:szCs w:val="24"/>
        </w:rPr>
        <w:t>Christakis, N. A., &amp; Fowler, J. H. (2009). Theories of social influence, “When you s</w:t>
      </w:r>
      <w:r>
        <w:rPr>
          <w:rFonts w:cs="Arial"/>
          <w:color w:val="222222"/>
          <w:sz w:val="24"/>
          <w:szCs w:val="24"/>
        </w:rPr>
        <w:t>mile, the world smiles with you.</w:t>
      </w:r>
      <w:r w:rsidRPr="008C438C">
        <w:rPr>
          <w:rFonts w:cs="Arial"/>
          <w:color w:val="222222"/>
          <w:sz w:val="24"/>
          <w:szCs w:val="24"/>
        </w:rPr>
        <w:t>”</w:t>
      </w:r>
      <w:r>
        <w:rPr>
          <w:rFonts w:cs="Arial"/>
          <w:color w:val="222222"/>
          <w:sz w:val="24"/>
          <w:szCs w:val="24"/>
        </w:rPr>
        <w:t xml:space="preserve"> In</w:t>
      </w:r>
      <w:r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8586874" w14:textId="77777777" w:rsidR="0076446F" w:rsidRPr="008C438C" w:rsidRDefault="0076446F" w:rsidP="0076446F">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Pr>
          <w:rFonts w:cs="Arial"/>
          <w:color w:val="222222"/>
          <w:sz w:val="24"/>
          <w:szCs w:val="24"/>
        </w:rPr>
        <w:t>–</w:t>
      </w:r>
      <w:r w:rsidRPr="008C438C">
        <w:rPr>
          <w:rFonts w:cs="Arial"/>
          <w:color w:val="222222"/>
          <w:sz w:val="24"/>
          <w:szCs w:val="24"/>
        </w:rPr>
        <w:t>60). Hachette Digital, Inc.</w:t>
      </w:r>
      <w:r>
        <w:rPr>
          <w:rFonts w:cs="Arial"/>
          <w:color w:val="222222"/>
        </w:rPr>
        <w:t xml:space="preserve"> </w:t>
      </w:r>
      <w:r w:rsidRPr="00EF5E37">
        <w:rPr>
          <w:rFonts w:cs="Arial"/>
          <w:color w:val="222222"/>
          <w:sz w:val="24"/>
          <w:szCs w:val="24"/>
        </w:rPr>
        <w:t>(crossover reading)</w:t>
      </w:r>
      <w:r>
        <w:rPr>
          <w:rFonts w:cs="Arial"/>
          <w:color w:val="222222"/>
          <w:sz w:val="24"/>
          <w:szCs w:val="24"/>
        </w:rPr>
        <w:t>.</w:t>
      </w:r>
    </w:p>
    <w:p w14:paraId="42ABDDEB" w14:textId="77777777" w:rsidR="0076446F" w:rsidRPr="008C438C" w:rsidRDefault="0076446F" w:rsidP="0076446F">
      <w:pPr>
        <w:rPr>
          <w:rFonts w:cs="Arial"/>
          <w:color w:val="222222"/>
          <w:sz w:val="24"/>
          <w:szCs w:val="24"/>
        </w:rPr>
      </w:pPr>
    </w:p>
    <w:p w14:paraId="6D60F235" w14:textId="77777777" w:rsidR="008342E5" w:rsidRPr="008C438C" w:rsidRDefault="008342E5" w:rsidP="008342E5">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Pr>
          <w:rFonts w:cs="Arial"/>
          <w:color w:val="222222"/>
          <w:sz w:val="24"/>
          <w:szCs w:val="24"/>
        </w:rPr>
        <w:t>–</w:t>
      </w:r>
      <w:r w:rsidRPr="008C438C">
        <w:rPr>
          <w:rFonts w:cs="Arial"/>
          <w:color w:val="222222"/>
          <w:sz w:val="24"/>
          <w:szCs w:val="24"/>
        </w:rPr>
        <w:t>11.</w:t>
      </w:r>
    </w:p>
    <w:p w14:paraId="3B38BFE2" w14:textId="77777777" w:rsidR="008342E5" w:rsidRPr="008C438C" w:rsidRDefault="008342E5" w:rsidP="008342E5">
      <w:pPr>
        <w:ind w:left="720" w:hanging="720"/>
        <w:rPr>
          <w:rFonts w:cs="Arial"/>
          <w:color w:val="222222"/>
          <w:sz w:val="24"/>
          <w:szCs w:val="24"/>
        </w:rPr>
      </w:pPr>
    </w:p>
    <w:p w14:paraId="0B2618D9" w14:textId="77777777" w:rsidR="008342E5" w:rsidRPr="008C438C" w:rsidRDefault="008342E5" w:rsidP="008342E5">
      <w:pPr>
        <w:ind w:left="720" w:hanging="720"/>
        <w:rPr>
          <w:rFonts w:cs="Arial"/>
          <w:color w:val="222222"/>
          <w:sz w:val="24"/>
          <w:szCs w:val="24"/>
        </w:rPr>
      </w:pPr>
      <w:r w:rsidRPr="00BC4E29">
        <w:rPr>
          <w:rFonts w:eastAsiaTheme="minorHAnsi" w:cs="Arial"/>
          <w:color w:val="1A1A1A"/>
          <w:sz w:val="24"/>
          <w:szCs w:val="24"/>
        </w:rPr>
        <w:lastRenderedPageBreak/>
        <w:t xml:space="preserve">Rice, E., Barman-Adhikari, A., Milburn, N. G., &amp; </w:t>
      </w:r>
      <w:proofErr w:type="spellStart"/>
      <w:r w:rsidRPr="00BC4E29">
        <w:rPr>
          <w:rFonts w:eastAsiaTheme="minorHAnsi" w:cs="Arial"/>
          <w:color w:val="1A1A1A"/>
          <w:sz w:val="24"/>
          <w:szCs w:val="24"/>
        </w:rPr>
        <w:t>Monro</w:t>
      </w:r>
      <w:proofErr w:type="spellEnd"/>
      <w:r w:rsidRPr="00BC4E29">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4F93E4D8" w14:textId="77777777" w:rsidR="008342E5" w:rsidRPr="008C438C" w:rsidRDefault="008342E5" w:rsidP="008342E5">
      <w:pPr>
        <w:contextualSpacing/>
        <w:rPr>
          <w:rFonts w:cs="Arial"/>
          <w:color w:val="222222"/>
          <w:sz w:val="24"/>
          <w:szCs w:val="24"/>
        </w:rPr>
      </w:pPr>
    </w:p>
    <w:p w14:paraId="77BF0C28" w14:textId="77777777" w:rsidR="008342E5" w:rsidRPr="008C438C" w:rsidRDefault="008342E5" w:rsidP="008342E5">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Pr>
          <w:rFonts w:cs="Arial"/>
          <w:color w:val="222222"/>
          <w:sz w:val="24"/>
          <w:szCs w:val="24"/>
        </w:rPr>
        <w:t>–</w:t>
      </w:r>
      <w:r w:rsidRPr="008C438C">
        <w:rPr>
          <w:rFonts w:cs="Arial"/>
          <w:color w:val="222222"/>
          <w:sz w:val="24"/>
          <w:szCs w:val="24"/>
        </w:rPr>
        <w:t>2334.</w:t>
      </w:r>
    </w:p>
    <w:p w14:paraId="774244A0" w14:textId="77777777" w:rsidR="008342E5" w:rsidRPr="008C438C" w:rsidRDefault="008342E5" w:rsidP="008342E5">
      <w:pPr>
        <w:pStyle w:val="Bib"/>
        <w:spacing w:after="0"/>
        <w:rPr>
          <w:sz w:val="24"/>
          <w:szCs w:val="24"/>
        </w:rPr>
      </w:pPr>
    </w:p>
    <w:p w14:paraId="444FB61F" w14:textId="77777777" w:rsidR="008342E5" w:rsidRPr="008C438C" w:rsidRDefault="008342E5" w:rsidP="008342E5">
      <w:pPr>
        <w:ind w:left="720" w:hanging="720"/>
        <w:rPr>
          <w:rFonts w:cs="Arial"/>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Pr="00944BA6">
        <w:rPr>
          <w:sz w:val="24"/>
          <w:szCs w:val="24"/>
          <w:highlight w:val="yellow"/>
        </w:rPr>
        <w:t>2012)</w:t>
      </w:r>
      <w:r w:rsidRPr="008C438C">
        <w:rPr>
          <w:sz w:val="24"/>
          <w:szCs w:val="24"/>
        </w:rPr>
        <w:t xml:space="preserve">. Social </w:t>
      </w:r>
      <w:r>
        <w:rPr>
          <w:sz w:val="24"/>
          <w:szCs w:val="24"/>
        </w:rPr>
        <w:t>e</w:t>
      </w:r>
      <w:r w:rsidRPr="008C438C">
        <w:rPr>
          <w:sz w:val="24"/>
          <w:szCs w:val="24"/>
        </w:rPr>
        <w:t xml:space="preserve">xchange </w:t>
      </w:r>
      <w:r>
        <w:rPr>
          <w:sz w:val="24"/>
          <w:szCs w:val="24"/>
        </w:rPr>
        <w:t>t</w:t>
      </w:r>
      <w:r w:rsidRPr="008C438C">
        <w:rPr>
          <w:sz w:val="24"/>
          <w:szCs w:val="24"/>
        </w:rPr>
        <w:t>heory</w:t>
      </w:r>
      <w:r>
        <w:rPr>
          <w:sz w:val="24"/>
          <w:szCs w:val="24"/>
        </w:rPr>
        <w:t>.</w:t>
      </w:r>
      <w:r w:rsidRPr="008C438C">
        <w:rPr>
          <w:sz w:val="24"/>
          <w:szCs w:val="24"/>
        </w:rPr>
        <w:t xml:space="preserve"> </w:t>
      </w:r>
      <w:r>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Pr>
          <w:sz w:val="24"/>
          <w:szCs w:val="24"/>
        </w:rPr>
        <w:t xml:space="preserve">, </w:t>
      </w:r>
      <w:r w:rsidRPr="008C438C">
        <w:rPr>
          <w:sz w:val="24"/>
          <w:szCs w:val="24"/>
        </w:rPr>
        <w:t>3</w:t>
      </w:r>
      <w:r w:rsidRPr="002F2667">
        <w:rPr>
          <w:sz w:val="24"/>
          <w:szCs w:val="24"/>
        </w:rPr>
        <w:t>rd</w:t>
      </w:r>
      <w:r w:rsidRPr="008C438C">
        <w:rPr>
          <w:sz w:val="24"/>
          <w:szCs w:val="24"/>
        </w:rPr>
        <w:t xml:space="preserve"> ed.</w:t>
      </w:r>
      <w:r>
        <w:rPr>
          <w:i/>
          <w:sz w:val="24"/>
          <w:szCs w:val="24"/>
        </w:rPr>
        <w:t xml:space="preserve"> </w:t>
      </w:r>
      <w:r w:rsidRPr="002F2667">
        <w:rPr>
          <w:sz w:val="24"/>
          <w:szCs w:val="24"/>
        </w:rPr>
        <w:t>(</w:t>
      </w:r>
      <w:r w:rsidRPr="00944BA6">
        <w:rPr>
          <w:sz w:val="24"/>
          <w:szCs w:val="24"/>
          <w:highlight w:val="yellow"/>
        </w:rPr>
        <w:t>pp.358–364</w:t>
      </w:r>
      <w:r w:rsidRPr="008C438C">
        <w:rPr>
          <w:sz w:val="24"/>
          <w:szCs w:val="24"/>
        </w:rPr>
        <w:t>)</w:t>
      </w:r>
      <w:r>
        <w:rPr>
          <w:sz w:val="24"/>
          <w:szCs w:val="24"/>
        </w:rPr>
        <w:t xml:space="preserve">. </w:t>
      </w:r>
      <w:r w:rsidRPr="008C438C">
        <w:rPr>
          <w:rFonts w:cs="Arial"/>
          <w:sz w:val="24"/>
          <w:szCs w:val="24"/>
        </w:rPr>
        <w:t>Boston: Allyn &amp; Bacon.</w:t>
      </w:r>
    </w:p>
    <w:p w14:paraId="15CF116A" w14:textId="77777777" w:rsidR="008342E5" w:rsidRDefault="008342E5" w:rsidP="00E7528F">
      <w:pPr>
        <w:keepNext/>
        <w:rPr>
          <w:rFonts w:cs="Arial"/>
          <w:bCs/>
          <w:color w:val="262626"/>
          <w:szCs w:val="22"/>
        </w:rPr>
      </w:pPr>
    </w:p>
    <w:p w14:paraId="4D40F39E" w14:textId="77777777" w:rsidR="00396352" w:rsidRPr="008C438C" w:rsidRDefault="00396352" w:rsidP="00396352">
      <w:pPr>
        <w:ind w:left="720" w:hanging="720"/>
        <w:rPr>
          <w:rFonts w:cs="Arial"/>
          <w:sz w:val="24"/>
          <w:szCs w:val="24"/>
        </w:rPr>
      </w:pPr>
      <w:r w:rsidRPr="008C438C">
        <w:rPr>
          <w:rFonts w:cs="Arial"/>
          <w:sz w:val="24"/>
          <w:szCs w:val="24"/>
        </w:rPr>
        <w:t>Ungar, M. (2012).</w:t>
      </w:r>
      <w:r>
        <w:rPr>
          <w:rFonts w:cs="Arial"/>
          <w:sz w:val="24"/>
          <w:szCs w:val="24"/>
        </w:rPr>
        <w:t xml:space="preserve"> </w:t>
      </w:r>
      <w:r w:rsidRPr="008C438C">
        <w:rPr>
          <w:rFonts w:cs="Arial"/>
          <w:sz w:val="24"/>
          <w:szCs w:val="24"/>
        </w:rPr>
        <w:t>Social ecologies and their contribution to resilience</w:t>
      </w:r>
      <w:r>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Pr>
          <w:rFonts w:cs="Arial"/>
          <w:sz w:val="24"/>
          <w:szCs w:val="24"/>
        </w:rPr>
        <w:t>–</w:t>
      </w:r>
      <w:r w:rsidRPr="008C438C">
        <w:rPr>
          <w:rFonts w:cs="Arial"/>
          <w:sz w:val="24"/>
          <w:szCs w:val="24"/>
        </w:rPr>
        <w:t>32). New York: Springer.</w:t>
      </w:r>
    </w:p>
    <w:p w14:paraId="0FE186F7" w14:textId="77777777" w:rsidR="008342E5" w:rsidRDefault="008342E5" w:rsidP="00E7528F">
      <w:pPr>
        <w:keepNext/>
        <w:rPr>
          <w:rFonts w:cs="Arial"/>
          <w:bCs/>
          <w:color w:val="262626"/>
          <w:szCs w:val="22"/>
        </w:rPr>
      </w:pPr>
    </w:p>
    <w:p w14:paraId="615C4149" w14:textId="77777777" w:rsidR="008342E5" w:rsidRDefault="008342E5" w:rsidP="00E7528F">
      <w:pPr>
        <w:keepNext/>
        <w:rPr>
          <w:rFonts w:cs="Arial"/>
          <w:bCs/>
          <w:color w:val="262626"/>
          <w:szCs w:val="22"/>
        </w:rPr>
      </w:pPr>
    </w:p>
    <w:p w14:paraId="578647AB" w14:textId="77777777" w:rsidR="00E847B2" w:rsidRDefault="00E847B2" w:rsidP="00E7528F">
      <w:pPr>
        <w:keepNext/>
        <w:rPr>
          <w:rFonts w:cs="Arial"/>
          <w:bCs/>
          <w:color w:val="262626"/>
          <w:szCs w:val="22"/>
        </w:rPr>
        <w:sectPr w:rsidR="00E847B2" w:rsidSect="003A4C73">
          <w:pgSz w:w="12240" w:h="15840" w:code="1"/>
          <w:pgMar w:top="1440" w:right="1440" w:bottom="1440" w:left="1440" w:header="720" w:footer="720" w:gutter="0"/>
          <w:cols w:space="720"/>
          <w:docGrid w:linePitch="360"/>
        </w:sectPr>
      </w:pPr>
    </w:p>
    <w:tbl>
      <w:tblPr>
        <w:tblW w:w="0" w:type="auto"/>
        <w:tblInd w:w="18" w:type="dxa"/>
        <w:tblLook w:val="04A0" w:firstRow="1" w:lastRow="0" w:firstColumn="1" w:lastColumn="0" w:noHBand="0" w:noVBand="1"/>
      </w:tblPr>
      <w:tblGrid>
        <w:gridCol w:w="7833"/>
        <w:gridCol w:w="1509"/>
      </w:tblGrid>
      <w:tr w:rsidR="00546285" w:rsidRPr="008C438C" w14:paraId="5441E187" w14:textId="77777777" w:rsidTr="00546285">
        <w:trPr>
          <w:cantSplit/>
          <w:tblHeader/>
        </w:trPr>
        <w:tc>
          <w:tcPr>
            <w:tcW w:w="7833" w:type="dxa"/>
            <w:shd w:val="clear" w:color="auto" w:fill="C00000"/>
          </w:tcPr>
          <w:p w14:paraId="4E9D6414" w14:textId="630008F9"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s 6</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the Family Environment</w:t>
            </w:r>
          </w:p>
        </w:tc>
        <w:tc>
          <w:tcPr>
            <w:tcW w:w="1509" w:type="dxa"/>
            <w:shd w:val="clear" w:color="auto" w:fill="C00000"/>
          </w:tcPr>
          <w:p w14:paraId="0715393F" w14:textId="77777777" w:rsidR="004C449C" w:rsidRPr="008C438C" w:rsidRDefault="004C449C" w:rsidP="00AA14EA">
            <w:pPr>
              <w:keepNext/>
              <w:spacing w:before="20" w:after="20"/>
              <w:jc w:val="center"/>
              <w:rPr>
                <w:rFonts w:cs="Arial"/>
                <w:b/>
                <w:color w:val="FFFFFF"/>
                <w:sz w:val="22"/>
                <w:szCs w:val="22"/>
              </w:rPr>
            </w:pPr>
          </w:p>
        </w:tc>
      </w:tr>
      <w:tr w:rsidR="00E7528F" w:rsidRPr="008C438C" w14:paraId="3F8A04B9" w14:textId="77777777" w:rsidTr="00546285">
        <w:trPr>
          <w:cantSplit/>
        </w:trPr>
        <w:tc>
          <w:tcPr>
            <w:tcW w:w="9342" w:type="dxa"/>
            <w:gridSpan w:val="2"/>
          </w:tcPr>
          <w:p w14:paraId="5B03EB8F" w14:textId="5FF9DCEB" w:rsidR="00E7528F"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546285">
        <w:trPr>
          <w:cantSplit/>
        </w:trPr>
        <w:tc>
          <w:tcPr>
            <w:tcW w:w="9342" w:type="dxa"/>
            <w:gridSpan w:val="2"/>
          </w:tcPr>
          <w:p w14:paraId="2CE40C25" w14:textId="0D4FBA32" w:rsidR="00E7528F" w:rsidRPr="008C438C" w:rsidRDefault="00C64A19" w:rsidP="00E7528F">
            <w:pPr>
              <w:pStyle w:val="Level1"/>
              <w:tabs>
                <w:tab w:val="clear" w:pos="360"/>
                <w:tab w:val="num" w:pos="450"/>
              </w:tabs>
              <w:ind w:left="378"/>
            </w:pPr>
            <w:r>
              <w:t>The i</w:t>
            </w:r>
            <w:r w:rsidR="008342E5">
              <w:t>ndividual in the context of family</w:t>
            </w:r>
          </w:p>
          <w:p w14:paraId="43B2A03D" w14:textId="46A6C656" w:rsidR="00E7528F" w:rsidRPr="008C438C" w:rsidRDefault="000642E5" w:rsidP="00E7528F">
            <w:pPr>
              <w:pStyle w:val="Level1"/>
              <w:tabs>
                <w:tab w:val="clear" w:pos="360"/>
                <w:tab w:val="num" w:pos="450"/>
              </w:tabs>
              <w:ind w:left="378"/>
            </w:pPr>
            <w:r>
              <w:t>F</w:t>
            </w:r>
            <w:r w:rsidR="008342E5">
              <w:t>amily in the context of society</w:t>
            </w:r>
          </w:p>
          <w:p w14:paraId="30617601" w14:textId="0713B799" w:rsidR="00E7528F" w:rsidRDefault="008342E5" w:rsidP="00E7528F">
            <w:pPr>
              <w:pStyle w:val="Level1"/>
              <w:tabs>
                <w:tab w:val="clear" w:pos="360"/>
                <w:tab w:val="num" w:pos="450"/>
              </w:tabs>
              <w:ind w:left="378"/>
            </w:pPr>
            <w:r>
              <w:t>Classic and contemporary theories of the family</w:t>
            </w:r>
          </w:p>
          <w:p w14:paraId="36BA11DD" w14:textId="19C53E34" w:rsidR="008342E5" w:rsidRPr="008C438C" w:rsidRDefault="008342E5" w:rsidP="00C64A19">
            <w:pPr>
              <w:pStyle w:val="Level1"/>
              <w:tabs>
                <w:tab w:val="clear" w:pos="360"/>
                <w:tab w:val="num" w:pos="450"/>
              </w:tabs>
              <w:ind w:left="378"/>
            </w:pPr>
            <w:r>
              <w:t xml:space="preserve">Diversity </w:t>
            </w:r>
            <w:r w:rsidR="00C64A19">
              <w:t>in family systems</w:t>
            </w:r>
          </w:p>
        </w:tc>
      </w:tr>
    </w:tbl>
    <w:p w14:paraId="18581363" w14:textId="77777777" w:rsidR="006A345D" w:rsidRPr="008C438C" w:rsidRDefault="006A345D" w:rsidP="006A345D">
      <w:pPr>
        <w:pStyle w:val="BodyText"/>
        <w:spacing w:after="0"/>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05DC31A2" w14:textId="77777777" w:rsidR="00937E78" w:rsidRPr="008C438C" w:rsidRDefault="00937E78" w:rsidP="00937E78">
      <w:pPr>
        <w:rPr>
          <w:rFonts w:cs="Arial"/>
          <w:sz w:val="24"/>
          <w:szCs w:val="24"/>
        </w:rPr>
      </w:pPr>
      <w:r w:rsidRPr="008C438C">
        <w:rPr>
          <w:rFonts w:cs="Arial"/>
          <w:sz w:val="24"/>
          <w:szCs w:val="24"/>
        </w:rPr>
        <w:t>Boyd-Franklin, N.</w:t>
      </w:r>
      <w:r>
        <w:rPr>
          <w:rFonts w:cs="Arial"/>
          <w:sz w:val="24"/>
          <w:szCs w:val="24"/>
        </w:rPr>
        <w:t>,</w:t>
      </w:r>
      <w:r w:rsidRPr="008C438C">
        <w:rPr>
          <w:rFonts w:cs="Arial"/>
          <w:sz w:val="24"/>
          <w:szCs w:val="24"/>
        </w:rPr>
        <w:t xml:space="preserve"> &amp; Karger, M. (2012). Intersections of race, class, and poverty: </w:t>
      </w:r>
    </w:p>
    <w:p w14:paraId="6B68BDCF" w14:textId="672E751A" w:rsidR="00937E78" w:rsidRPr="008C438C" w:rsidRDefault="00937E78" w:rsidP="00937E78">
      <w:pPr>
        <w:ind w:left="720"/>
        <w:rPr>
          <w:rFonts w:cs="Arial"/>
          <w:sz w:val="24"/>
          <w:szCs w:val="24"/>
        </w:rPr>
      </w:pPr>
      <w:r w:rsidRPr="008C438C">
        <w:rPr>
          <w:rFonts w:cs="Arial"/>
          <w:sz w:val="24"/>
          <w:szCs w:val="24"/>
        </w:rPr>
        <w:t xml:space="preserve">Challenges and resilience in African American families. In F. Walsh (Ed.), </w:t>
      </w:r>
      <w:r w:rsidRPr="008C438C">
        <w:rPr>
          <w:rFonts w:cs="Arial"/>
          <w:i/>
          <w:iCs/>
          <w:sz w:val="24"/>
          <w:szCs w:val="24"/>
        </w:rPr>
        <w:t>Normal family processes: Growing diversity and complexity</w:t>
      </w:r>
      <w:r w:rsidR="00C64A19">
        <w:rPr>
          <w:rFonts w:cs="Arial"/>
          <w:iCs/>
          <w:sz w:val="24"/>
          <w:szCs w:val="24"/>
        </w:rPr>
        <w:t>,</w:t>
      </w:r>
      <w:r>
        <w:rPr>
          <w:rFonts w:cs="Arial"/>
          <w:iCs/>
          <w:sz w:val="24"/>
          <w:szCs w:val="24"/>
        </w:rPr>
        <w:t xml:space="preserve"> </w:t>
      </w:r>
      <w:r w:rsidRPr="008C438C">
        <w:rPr>
          <w:rFonts w:cs="Arial"/>
          <w:iCs/>
          <w:sz w:val="24"/>
          <w:szCs w:val="24"/>
        </w:rPr>
        <w:t>4th ed.</w:t>
      </w:r>
      <w:r>
        <w:rPr>
          <w:rFonts w:cs="Arial"/>
          <w:iCs/>
          <w:sz w:val="24"/>
          <w:szCs w:val="24"/>
        </w:rPr>
        <w:t xml:space="preserve"> (</w:t>
      </w:r>
      <w:r w:rsidRPr="008C438C">
        <w:rPr>
          <w:rFonts w:cs="Arial"/>
          <w:iCs/>
          <w:sz w:val="24"/>
          <w:szCs w:val="24"/>
        </w:rPr>
        <w:t>273</w:t>
      </w:r>
      <w:r>
        <w:rPr>
          <w:rFonts w:cs="Arial"/>
          <w:iCs/>
          <w:sz w:val="24"/>
          <w:szCs w:val="24"/>
        </w:rPr>
        <w:t>–</w:t>
      </w:r>
      <w:r w:rsidRPr="008C438C">
        <w:rPr>
          <w:rFonts w:cs="Arial"/>
          <w:iCs/>
          <w:sz w:val="24"/>
          <w:szCs w:val="24"/>
        </w:rPr>
        <w:t>296)</w:t>
      </w:r>
      <w:r w:rsidR="00C64A19">
        <w:rPr>
          <w:rFonts w:cs="Arial"/>
          <w:sz w:val="24"/>
          <w:szCs w:val="24"/>
        </w:rPr>
        <w:t>.</w:t>
      </w:r>
      <w:r w:rsidRPr="008C438C">
        <w:rPr>
          <w:rFonts w:cs="Arial"/>
          <w:sz w:val="24"/>
          <w:szCs w:val="24"/>
        </w:rPr>
        <w:t xml:space="preserve"> New York: Guilford Press.</w:t>
      </w:r>
    </w:p>
    <w:p w14:paraId="2B840109" w14:textId="77777777" w:rsidR="00937E78" w:rsidRDefault="00937E78" w:rsidP="00366EB6">
      <w:pPr>
        <w:ind w:left="720" w:hanging="720"/>
        <w:rPr>
          <w:sz w:val="22"/>
          <w:szCs w:val="22"/>
        </w:rPr>
      </w:pPr>
    </w:p>
    <w:p w14:paraId="2E95E9E4" w14:textId="14F9E129" w:rsidR="00366EB6" w:rsidRPr="00B9586F" w:rsidRDefault="00366EB6" w:rsidP="00B9586F">
      <w:pPr>
        <w:ind w:left="720" w:hanging="720"/>
        <w:rPr>
          <w:sz w:val="24"/>
          <w:szCs w:val="24"/>
        </w:rPr>
      </w:pPr>
      <w:r w:rsidRPr="00B9586F">
        <w:rPr>
          <w:sz w:val="24"/>
          <w:szCs w:val="24"/>
        </w:rPr>
        <w:t>Hutchinson, E</w:t>
      </w:r>
      <w:r w:rsidR="00C64A19" w:rsidRPr="00B9586F">
        <w:rPr>
          <w:sz w:val="24"/>
          <w:szCs w:val="24"/>
        </w:rPr>
        <w:t>. (2017</w:t>
      </w:r>
      <w:r w:rsidRPr="00B9586F">
        <w:rPr>
          <w:sz w:val="24"/>
          <w:szCs w:val="24"/>
        </w:rPr>
        <w:t xml:space="preserve">). </w:t>
      </w:r>
      <w:r w:rsidR="00937E78" w:rsidRPr="00B9586F">
        <w:rPr>
          <w:sz w:val="24"/>
          <w:szCs w:val="24"/>
        </w:rPr>
        <w:t>Small groups and families.</w:t>
      </w:r>
      <w:r w:rsidRPr="00B9586F">
        <w:rPr>
          <w:sz w:val="24"/>
          <w:szCs w:val="24"/>
        </w:rPr>
        <w:t xml:space="preserve"> </w:t>
      </w:r>
      <w:r w:rsidRPr="00B9586F">
        <w:rPr>
          <w:i/>
          <w:iCs/>
          <w:sz w:val="24"/>
          <w:szCs w:val="24"/>
        </w:rPr>
        <w:t>Essentials of human behavior theory</w:t>
      </w:r>
      <w:r w:rsidR="00C64A19" w:rsidRPr="00B9586F">
        <w:rPr>
          <w:i/>
          <w:iCs/>
          <w:sz w:val="24"/>
          <w:szCs w:val="24"/>
        </w:rPr>
        <w:t>: Integrating person, environment, and life course, 2</w:t>
      </w:r>
      <w:r w:rsidR="00C64A19" w:rsidRPr="00B9586F">
        <w:rPr>
          <w:i/>
          <w:iCs/>
          <w:sz w:val="24"/>
          <w:szCs w:val="24"/>
          <w:vertAlign w:val="superscript"/>
        </w:rPr>
        <w:t>nd</w:t>
      </w:r>
      <w:r w:rsidR="00C64A19" w:rsidRPr="00B9586F">
        <w:rPr>
          <w:i/>
          <w:iCs/>
          <w:sz w:val="24"/>
          <w:szCs w:val="24"/>
        </w:rPr>
        <w:t xml:space="preserve"> ed.</w:t>
      </w:r>
      <w:r w:rsidRPr="00B9586F">
        <w:rPr>
          <w:sz w:val="24"/>
          <w:szCs w:val="24"/>
        </w:rPr>
        <w:t xml:space="preserve"> (</w:t>
      </w:r>
      <w:r w:rsidR="00B9586F" w:rsidRPr="00EC3AEC">
        <w:rPr>
          <w:sz w:val="24"/>
          <w:szCs w:val="24"/>
        </w:rPr>
        <w:t>pp.191-222</w:t>
      </w:r>
      <w:r w:rsidR="00937E78" w:rsidRPr="00B9586F">
        <w:rPr>
          <w:sz w:val="24"/>
          <w:szCs w:val="24"/>
        </w:rPr>
        <w:t>).</w:t>
      </w:r>
      <w:r w:rsidR="00C64A19" w:rsidRPr="00B9586F">
        <w:rPr>
          <w:sz w:val="24"/>
          <w:szCs w:val="24"/>
        </w:rPr>
        <w:t xml:space="preserve"> Thousand Oaks, CA: Sage Publications, Inc.</w:t>
      </w:r>
    </w:p>
    <w:p w14:paraId="58592749" w14:textId="77777777" w:rsidR="00366EB6" w:rsidRPr="00366EB6" w:rsidRDefault="00366EB6" w:rsidP="002B3D0F">
      <w:pPr>
        <w:ind w:left="720" w:hanging="720"/>
        <w:rPr>
          <w:sz w:val="22"/>
          <w:szCs w:val="22"/>
        </w:rPr>
      </w:pPr>
    </w:p>
    <w:p w14:paraId="288321C8" w14:textId="77777777" w:rsidR="0076446F" w:rsidRPr="0076446F" w:rsidRDefault="00132BDB" w:rsidP="00132BDB">
      <w:pPr>
        <w:spacing w:after="160" w:line="259" w:lineRule="auto"/>
        <w:contextualSpacing/>
        <w:rPr>
          <w:sz w:val="24"/>
          <w:szCs w:val="24"/>
        </w:rPr>
      </w:pPr>
      <w:r w:rsidRPr="0076446F">
        <w:rPr>
          <w:sz w:val="24"/>
          <w:szCs w:val="24"/>
        </w:rPr>
        <w:t>McGoldrick, M.</w:t>
      </w:r>
      <w:r w:rsidR="00A04DD5" w:rsidRPr="0076446F">
        <w:rPr>
          <w:sz w:val="24"/>
          <w:szCs w:val="24"/>
        </w:rPr>
        <w:t>,</w:t>
      </w:r>
      <w:r w:rsidRPr="0076446F">
        <w:rPr>
          <w:sz w:val="24"/>
          <w:szCs w:val="24"/>
        </w:rPr>
        <w:t xml:space="preserve"> Carter, B</w:t>
      </w:r>
      <w:r w:rsidR="00A04DD5" w:rsidRPr="0076446F">
        <w:rPr>
          <w:sz w:val="24"/>
          <w:szCs w:val="24"/>
        </w:rPr>
        <w:t>.,</w:t>
      </w:r>
      <w:r w:rsidRPr="0076446F">
        <w:rPr>
          <w:sz w:val="24"/>
          <w:szCs w:val="24"/>
        </w:rPr>
        <w:t xml:space="preserve"> &amp; Garcia Preto, N. (2016). Chapter 1, Overview: The </w:t>
      </w:r>
      <w:r w:rsidR="00A04DD5" w:rsidRPr="0076446F">
        <w:rPr>
          <w:sz w:val="24"/>
          <w:szCs w:val="24"/>
        </w:rPr>
        <w:t>l</w:t>
      </w:r>
      <w:r w:rsidRPr="0076446F">
        <w:rPr>
          <w:sz w:val="24"/>
          <w:szCs w:val="24"/>
        </w:rPr>
        <w:t xml:space="preserve">ife </w:t>
      </w:r>
    </w:p>
    <w:p w14:paraId="4934E930" w14:textId="4E0FA605" w:rsidR="00132BDB" w:rsidRPr="00132BDB" w:rsidRDefault="00A04DD5" w:rsidP="0076446F">
      <w:pPr>
        <w:spacing w:after="160" w:line="259" w:lineRule="auto"/>
        <w:ind w:left="720"/>
        <w:contextualSpacing/>
        <w:rPr>
          <w:sz w:val="24"/>
          <w:szCs w:val="24"/>
        </w:rPr>
      </w:pPr>
      <w:r w:rsidRPr="0076446F">
        <w:rPr>
          <w:sz w:val="24"/>
          <w:szCs w:val="24"/>
        </w:rPr>
        <w:t>c</w:t>
      </w:r>
      <w:r w:rsidR="00132BDB" w:rsidRPr="0076446F">
        <w:rPr>
          <w:sz w:val="24"/>
          <w:szCs w:val="24"/>
        </w:rPr>
        <w:t xml:space="preserve">ycle in its </w:t>
      </w:r>
      <w:r w:rsidRPr="0076446F">
        <w:rPr>
          <w:sz w:val="24"/>
          <w:szCs w:val="24"/>
        </w:rPr>
        <w:t>c</w:t>
      </w:r>
      <w:r w:rsidR="00132BDB" w:rsidRPr="0076446F">
        <w:rPr>
          <w:sz w:val="24"/>
          <w:szCs w:val="24"/>
        </w:rPr>
        <w:t xml:space="preserve">hanging </w:t>
      </w:r>
      <w:r w:rsidRPr="0076446F">
        <w:rPr>
          <w:sz w:val="24"/>
          <w:szCs w:val="24"/>
        </w:rPr>
        <w:t>c</w:t>
      </w:r>
      <w:r w:rsidR="00132BDB" w:rsidRPr="0076446F">
        <w:rPr>
          <w:sz w:val="24"/>
          <w:szCs w:val="24"/>
        </w:rPr>
        <w:t xml:space="preserve">ontext: Individual, </w:t>
      </w:r>
      <w:r w:rsidRPr="0076446F">
        <w:rPr>
          <w:sz w:val="24"/>
          <w:szCs w:val="24"/>
        </w:rPr>
        <w:t>f</w:t>
      </w:r>
      <w:r w:rsidR="00132BDB" w:rsidRPr="0076446F">
        <w:rPr>
          <w:sz w:val="24"/>
          <w:szCs w:val="24"/>
        </w:rPr>
        <w:t xml:space="preserve">amily and </w:t>
      </w:r>
      <w:r w:rsidRPr="0076446F">
        <w:rPr>
          <w:sz w:val="24"/>
          <w:szCs w:val="24"/>
        </w:rPr>
        <w:t>s</w:t>
      </w:r>
      <w:r w:rsidR="00132BDB" w:rsidRPr="0076446F">
        <w:rPr>
          <w:sz w:val="24"/>
          <w:szCs w:val="24"/>
        </w:rPr>
        <w:t xml:space="preserve">ocial </w:t>
      </w:r>
      <w:r w:rsidRPr="0076446F">
        <w:rPr>
          <w:sz w:val="24"/>
          <w:szCs w:val="24"/>
        </w:rPr>
        <w:t>p</w:t>
      </w:r>
      <w:r w:rsidR="00132BDB" w:rsidRPr="0076446F">
        <w:rPr>
          <w:sz w:val="24"/>
          <w:szCs w:val="24"/>
        </w:rPr>
        <w:t>erspectives</w:t>
      </w:r>
      <w:r w:rsidR="00AF7A32" w:rsidRPr="0076446F">
        <w:rPr>
          <w:sz w:val="24"/>
          <w:szCs w:val="24"/>
        </w:rPr>
        <w:t xml:space="preserve"> (pp 1-</w:t>
      </w:r>
      <w:r w:rsidR="0076446F" w:rsidRPr="0076446F">
        <w:rPr>
          <w:sz w:val="24"/>
          <w:szCs w:val="24"/>
        </w:rPr>
        <w:t>33</w:t>
      </w:r>
      <w:r w:rsidR="00AF7A32" w:rsidRPr="0076446F">
        <w:rPr>
          <w:sz w:val="24"/>
          <w:szCs w:val="24"/>
        </w:rPr>
        <w:t>)</w:t>
      </w:r>
      <w:r w:rsidR="00132BDB" w:rsidRPr="0076446F">
        <w:rPr>
          <w:sz w:val="24"/>
          <w:szCs w:val="24"/>
        </w:rPr>
        <w:t>. In McGoldrick, M.</w:t>
      </w:r>
      <w:r w:rsidRPr="0076446F">
        <w:rPr>
          <w:sz w:val="24"/>
          <w:szCs w:val="24"/>
        </w:rPr>
        <w:t>,</w:t>
      </w:r>
      <w:r w:rsidR="00132BDB" w:rsidRPr="0076446F">
        <w:rPr>
          <w:sz w:val="24"/>
          <w:szCs w:val="24"/>
        </w:rPr>
        <w:t xml:space="preserve"> Carter, B.</w:t>
      </w:r>
      <w:r w:rsidRPr="0076446F">
        <w:rPr>
          <w:sz w:val="24"/>
          <w:szCs w:val="24"/>
        </w:rPr>
        <w:t>,</w:t>
      </w:r>
      <w:r w:rsidR="00132BDB" w:rsidRPr="0076446F">
        <w:rPr>
          <w:sz w:val="24"/>
          <w:szCs w:val="24"/>
        </w:rPr>
        <w:t xml:space="preserve"> </w:t>
      </w:r>
      <w:r w:rsidRPr="0076446F">
        <w:rPr>
          <w:sz w:val="24"/>
          <w:szCs w:val="24"/>
        </w:rPr>
        <w:t>&amp;</w:t>
      </w:r>
      <w:r w:rsidR="00132BDB" w:rsidRPr="0076446F">
        <w:rPr>
          <w:sz w:val="24"/>
          <w:szCs w:val="24"/>
        </w:rPr>
        <w:t xml:space="preserve"> Garcia Preto, N. (Eds). </w:t>
      </w:r>
      <w:r w:rsidR="00132BDB" w:rsidRPr="0076446F">
        <w:rPr>
          <w:i/>
          <w:sz w:val="24"/>
          <w:szCs w:val="24"/>
        </w:rPr>
        <w:t xml:space="preserve">The </w:t>
      </w:r>
      <w:r w:rsidRPr="0076446F">
        <w:rPr>
          <w:i/>
          <w:sz w:val="24"/>
          <w:szCs w:val="24"/>
        </w:rPr>
        <w:t>e</w:t>
      </w:r>
      <w:r w:rsidR="00132BDB" w:rsidRPr="0076446F">
        <w:rPr>
          <w:i/>
          <w:sz w:val="24"/>
          <w:szCs w:val="24"/>
        </w:rPr>
        <w:t xml:space="preserve">xpanding </w:t>
      </w:r>
      <w:r w:rsidRPr="0076446F">
        <w:rPr>
          <w:i/>
          <w:sz w:val="24"/>
          <w:szCs w:val="24"/>
        </w:rPr>
        <w:t>f</w:t>
      </w:r>
      <w:r w:rsidR="00132BDB" w:rsidRPr="0076446F">
        <w:rPr>
          <w:i/>
          <w:sz w:val="24"/>
          <w:szCs w:val="24"/>
        </w:rPr>
        <w:t>amily</w:t>
      </w:r>
      <w:r w:rsidRPr="0076446F">
        <w:rPr>
          <w:i/>
          <w:sz w:val="24"/>
          <w:szCs w:val="24"/>
        </w:rPr>
        <w:t xml:space="preserve"> l</w:t>
      </w:r>
      <w:r w:rsidR="00132BDB" w:rsidRPr="0076446F">
        <w:rPr>
          <w:i/>
          <w:sz w:val="24"/>
          <w:szCs w:val="24"/>
        </w:rPr>
        <w:t xml:space="preserve">ife </w:t>
      </w:r>
      <w:r w:rsidRPr="0076446F">
        <w:rPr>
          <w:i/>
          <w:sz w:val="24"/>
          <w:szCs w:val="24"/>
        </w:rPr>
        <w:t>c</w:t>
      </w:r>
      <w:r w:rsidR="00132BDB" w:rsidRPr="0076446F">
        <w:rPr>
          <w:i/>
          <w:sz w:val="24"/>
          <w:szCs w:val="24"/>
        </w:rPr>
        <w:t xml:space="preserve">ycle: Individual, </w:t>
      </w:r>
      <w:r w:rsidRPr="0076446F">
        <w:rPr>
          <w:i/>
          <w:sz w:val="24"/>
          <w:szCs w:val="24"/>
        </w:rPr>
        <w:t>f</w:t>
      </w:r>
      <w:r w:rsidR="00132BDB" w:rsidRPr="0076446F">
        <w:rPr>
          <w:i/>
          <w:sz w:val="24"/>
          <w:szCs w:val="24"/>
        </w:rPr>
        <w:t xml:space="preserve">amily and </w:t>
      </w:r>
      <w:r w:rsidRPr="0076446F">
        <w:rPr>
          <w:i/>
          <w:sz w:val="24"/>
          <w:szCs w:val="24"/>
        </w:rPr>
        <w:t>s</w:t>
      </w:r>
      <w:r w:rsidR="00132BDB" w:rsidRPr="0076446F">
        <w:rPr>
          <w:i/>
          <w:sz w:val="24"/>
          <w:szCs w:val="24"/>
        </w:rPr>
        <w:t xml:space="preserve">ocial </w:t>
      </w:r>
      <w:r w:rsidRPr="0076446F">
        <w:rPr>
          <w:i/>
          <w:sz w:val="24"/>
          <w:szCs w:val="24"/>
        </w:rPr>
        <w:t>p</w:t>
      </w:r>
      <w:r w:rsidR="00132BDB" w:rsidRPr="0076446F">
        <w:rPr>
          <w:i/>
          <w:sz w:val="24"/>
          <w:szCs w:val="24"/>
        </w:rPr>
        <w:t>erspectives</w:t>
      </w:r>
      <w:r w:rsidR="00AF7A32" w:rsidRPr="0076446F">
        <w:rPr>
          <w:i/>
          <w:sz w:val="24"/>
          <w:szCs w:val="24"/>
        </w:rPr>
        <w:t xml:space="preserve">. Fifth Edition </w:t>
      </w:r>
      <w:r w:rsidR="00AF7A32" w:rsidRPr="0076446F">
        <w:rPr>
          <w:sz w:val="24"/>
          <w:szCs w:val="24"/>
        </w:rPr>
        <w:t>Boston: Pearson</w:t>
      </w:r>
      <w:r>
        <w:rPr>
          <w:sz w:val="24"/>
          <w:szCs w:val="24"/>
        </w:rPr>
        <w:t>.</w:t>
      </w:r>
    </w:p>
    <w:p w14:paraId="47A928EB" w14:textId="77777777" w:rsidR="00B9586F" w:rsidRDefault="00B9586F" w:rsidP="00B9586F">
      <w:pPr>
        <w:spacing w:after="160" w:line="259" w:lineRule="auto"/>
        <w:contextualSpacing/>
        <w:rPr>
          <w:sz w:val="24"/>
          <w:szCs w:val="24"/>
        </w:rPr>
      </w:pPr>
    </w:p>
    <w:p w14:paraId="4271E891" w14:textId="26F3D865" w:rsidR="0076446F" w:rsidRPr="0076446F" w:rsidRDefault="0076446F" w:rsidP="00B9586F">
      <w:pPr>
        <w:spacing w:after="160" w:line="259" w:lineRule="auto"/>
        <w:contextualSpacing/>
        <w:rPr>
          <w:b/>
          <w:bCs/>
          <w:sz w:val="24"/>
          <w:szCs w:val="24"/>
          <w:u w:val="single"/>
        </w:rPr>
      </w:pPr>
      <w:r w:rsidRPr="0076446F">
        <w:rPr>
          <w:b/>
          <w:bCs/>
          <w:sz w:val="24"/>
          <w:szCs w:val="24"/>
          <w:u w:val="single"/>
        </w:rPr>
        <w:t>Recommended Reading:</w:t>
      </w:r>
    </w:p>
    <w:p w14:paraId="3F939C82" w14:textId="1BC07C6B" w:rsidR="00B9586F" w:rsidRDefault="00B9586F" w:rsidP="00B9586F">
      <w:pPr>
        <w:spacing w:after="160" w:line="259" w:lineRule="auto"/>
        <w:contextualSpacing/>
        <w:rPr>
          <w:sz w:val="24"/>
          <w:szCs w:val="24"/>
        </w:rPr>
      </w:pPr>
      <w:r w:rsidRPr="00B9586F">
        <w:rPr>
          <w:sz w:val="24"/>
          <w:szCs w:val="24"/>
        </w:rPr>
        <w:t xml:space="preserve">Morrison Dore, M. (2012). Chapter 11, Family Systems Theory. In Thyer, B. </w:t>
      </w:r>
      <w:proofErr w:type="spellStart"/>
      <w:r w:rsidRPr="00B9586F">
        <w:rPr>
          <w:sz w:val="24"/>
          <w:szCs w:val="24"/>
        </w:rPr>
        <w:t>Dulmus</w:t>
      </w:r>
      <w:proofErr w:type="spellEnd"/>
      <w:r w:rsidRPr="00B9586F">
        <w:rPr>
          <w:sz w:val="24"/>
          <w:szCs w:val="24"/>
        </w:rPr>
        <w:t xml:space="preserve">, C. </w:t>
      </w:r>
    </w:p>
    <w:p w14:paraId="35066107" w14:textId="1CE7F89A" w:rsidR="00B9586F" w:rsidRPr="00B9586F" w:rsidRDefault="00B9586F" w:rsidP="00B9586F">
      <w:pPr>
        <w:spacing w:after="160" w:line="259" w:lineRule="auto"/>
        <w:ind w:left="720"/>
        <w:contextualSpacing/>
        <w:rPr>
          <w:sz w:val="24"/>
          <w:szCs w:val="24"/>
        </w:rPr>
      </w:pPr>
      <w:r w:rsidRPr="00B9586F">
        <w:rPr>
          <w:sz w:val="24"/>
          <w:szCs w:val="24"/>
        </w:rPr>
        <w:t xml:space="preserve">and Sowers, K. (Eds). </w:t>
      </w:r>
      <w:r w:rsidRPr="00B9586F">
        <w:rPr>
          <w:i/>
          <w:sz w:val="24"/>
          <w:szCs w:val="24"/>
        </w:rPr>
        <w:t>Human Behavior in the Social Environment: Theories for Social Work Practice</w:t>
      </w:r>
      <w:r w:rsidRPr="00B9586F">
        <w:rPr>
          <w:sz w:val="24"/>
          <w:szCs w:val="24"/>
        </w:rPr>
        <w:t xml:space="preserve"> (369-394). Hoboken, New Jersey: Wiley &amp; Sons. </w:t>
      </w:r>
    </w:p>
    <w:p w14:paraId="43CE1C1F" w14:textId="77777777" w:rsidR="008342E5" w:rsidRDefault="008342E5" w:rsidP="002B3D0F">
      <w:pPr>
        <w:ind w:left="720" w:hanging="720"/>
      </w:pPr>
    </w:p>
    <w:p w14:paraId="58B1AF7A" w14:textId="77777777" w:rsidR="006A345D" w:rsidRDefault="006A345D" w:rsidP="00366EB6">
      <w:pPr>
        <w:contextualSpacing/>
        <w:rPr>
          <w:rFonts w:cs="Arial"/>
          <w:sz w:val="24"/>
          <w:szCs w:val="24"/>
        </w:rPr>
      </w:pPr>
    </w:p>
    <w:p w14:paraId="0EAAD1ED" w14:textId="20776B44" w:rsidR="00F4234B" w:rsidRDefault="00E7528F" w:rsidP="00366EB6">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w:t>
      </w:r>
      <w:r w:rsidR="00546285">
        <w:rPr>
          <w:rFonts w:cs="Arial"/>
          <w:b/>
          <w:sz w:val="28"/>
          <w:szCs w:val="28"/>
        </w:rPr>
        <w:t xml:space="preserve">, </w:t>
      </w:r>
      <w:r>
        <w:rPr>
          <w:rFonts w:cs="Arial"/>
          <w:b/>
          <w:sz w:val="28"/>
          <w:szCs w:val="28"/>
        </w:rPr>
        <w:t xml:space="preserve">BEHAVIOR </w:t>
      </w:r>
      <w:r w:rsidR="00546285">
        <w:rPr>
          <w:rFonts w:cs="Arial"/>
          <w:b/>
          <w:sz w:val="28"/>
          <w:szCs w:val="28"/>
        </w:rPr>
        <w:t xml:space="preserve">&amp; IDENTITY </w:t>
      </w:r>
      <w:r>
        <w:rPr>
          <w:rFonts w:cs="Arial"/>
          <w:b/>
          <w:sz w:val="28"/>
          <w:szCs w:val="28"/>
        </w:rPr>
        <w:t xml:space="preserve">IN CHILDHOOD, ADOLESCENCE, AND ADULTHOOD </w:t>
      </w: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60"/>
        <w:gridCol w:w="1482"/>
      </w:tblGrid>
      <w:tr w:rsidR="00F420DA" w:rsidRPr="008C438C" w14:paraId="19542046" w14:textId="77777777" w:rsidTr="000F67A4">
        <w:trPr>
          <w:cantSplit/>
          <w:tblHeader/>
        </w:trPr>
        <w:tc>
          <w:tcPr>
            <w:tcW w:w="8010" w:type="dxa"/>
            <w:shd w:val="clear" w:color="auto" w:fill="C00000"/>
          </w:tcPr>
          <w:p w14:paraId="4A441A4F" w14:textId="205ADD08"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546285">
              <w:rPr>
                <w:rFonts w:cs="Arial"/>
                <w:b/>
                <w:snapToGrid w:val="0"/>
                <w:color w:val="FFFFFF"/>
                <w:sz w:val="22"/>
                <w:szCs w:val="22"/>
              </w:rPr>
              <w:t>7</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w:t>
            </w:r>
            <w:r w:rsidR="00546285">
              <w:rPr>
                <w:rFonts w:cs="Arial"/>
                <w:b/>
                <w:snapToGrid w:val="0"/>
                <w:color w:val="FFFFFF"/>
                <w:sz w:val="24"/>
                <w:szCs w:val="24"/>
              </w:rPr>
              <w:t xml:space="preserve"> &amp; Middle</w:t>
            </w:r>
            <w:r w:rsidR="00FC4353">
              <w:rPr>
                <w:rFonts w:cs="Arial"/>
                <w:b/>
                <w:snapToGrid w:val="0"/>
                <w:color w:val="FFFFFF"/>
                <w:sz w:val="24"/>
                <w:szCs w:val="24"/>
              </w:rPr>
              <w:t xml:space="preserve"> Childhood</w:t>
            </w:r>
          </w:p>
        </w:tc>
        <w:tc>
          <w:tcPr>
            <w:tcW w:w="1530" w:type="dxa"/>
            <w:shd w:val="clear" w:color="auto" w:fill="C00000"/>
          </w:tcPr>
          <w:p w14:paraId="31B21ECB" w14:textId="6C205235" w:rsidR="00F420DA" w:rsidRPr="008C438C" w:rsidRDefault="00F420DA" w:rsidP="000F67A4">
            <w:pPr>
              <w:keepNext/>
              <w:spacing w:before="20" w:after="20"/>
              <w:jc w:val="center"/>
              <w:rPr>
                <w:rFonts w:cs="Arial"/>
                <w:b/>
                <w:color w:val="FFFFFF"/>
                <w:sz w:val="22"/>
                <w:szCs w:val="22"/>
              </w:rPr>
            </w:pP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3C463071" w14:textId="6BBD360A" w:rsidR="008342E5" w:rsidRDefault="008342E5" w:rsidP="008342E5">
            <w:pPr>
              <w:pStyle w:val="Level1"/>
            </w:pPr>
            <w:r>
              <w:t>Biopsychosocial milestones 0-12</w:t>
            </w:r>
          </w:p>
          <w:p w14:paraId="57E4F8A3" w14:textId="77777777" w:rsidR="008342E5" w:rsidRPr="00E5790C" w:rsidRDefault="008342E5" w:rsidP="008342E5">
            <w:pPr>
              <w:pStyle w:val="Level1"/>
            </w:pPr>
            <w:r w:rsidRPr="00660941">
              <w:t>P</w:t>
            </w:r>
            <w:r w:rsidRPr="00E5790C">
              <w:t xml:space="preserve">eer </w:t>
            </w:r>
            <w:r>
              <w:t>relations</w:t>
            </w:r>
          </w:p>
          <w:p w14:paraId="1C25D293" w14:textId="58DE40C4" w:rsidR="005F1A9D" w:rsidRPr="008C438C" w:rsidRDefault="008342E5" w:rsidP="00B97775">
            <w:pPr>
              <w:pStyle w:val="Level1"/>
            </w:pPr>
            <w:r w:rsidRPr="00660941">
              <w:t>S</w:t>
            </w:r>
            <w:r w:rsidRPr="00E5790C">
              <w:t>elf-concept</w:t>
            </w:r>
          </w:p>
          <w:p w14:paraId="720C0B52" w14:textId="59311174" w:rsidR="005F1A9D" w:rsidRPr="008C438C" w:rsidRDefault="00B97775" w:rsidP="008342E5">
            <w:pPr>
              <w:pStyle w:val="Level1"/>
            </w:pPr>
            <w:r>
              <w:t>E</w:t>
            </w:r>
            <w:r w:rsidR="005F1A9D" w:rsidRPr="008C438C">
              <w:t xml:space="preserve">arly life </w:t>
            </w:r>
            <w:r>
              <w:t xml:space="preserve">stress </w:t>
            </w:r>
            <w:r w:rsidR="005F1A9D" w:rsidRPr="008C438C">
              <w:t xml:space="preserve">and </w:t>
            </w:r>
            <w:r>
              <w:t xml:space="preserve">implications </w:t>
            </w:r>
            <w:r w:rsidR="005F1A9D" w:rsidRPr="008C438C">
              <w:t>throughout the life</w:t>
            </w:r>
            <w:r w:rsidR="00683228">
              <w:t xml:space="preserve"> </w:t>
            </w:r>
            <w:r w:rsidR="005F1A9D" w:rsidRPr="008C438C">
              <w:t xml:space="preserve">span </w:t>
            </w:r>
          </w:p>
          <w:p w14:paraId="531B324A" w14:textId="77777777" w:rsidR="005F1A9D" w:rsidRPr="008C438C" w:rsidRDefault="005F1A9D" w:rsidP="008342E5">
            <w:pPr>
              <w:pStyle w:val="Level1"/>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w:t>
      </w:r>
      <w:proofErr w:type="spellStart"/>
      <w:r w:rsidRPr="008C438C">
        <w:rPr>
          <w:rFonts w:cs="Arial"/>
          <w:sz w:val="24"/>
          <w:szCs w:val="24"/>
        </w:rPr>
        <w:t>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2601F0A9" w14:textId="77777777" w:rsidR="00E847B2" w:rsidRDefault="00E847B2" w:rsidP="00E847B2">
      <w:pPr>
        <w:ind w:left="720" w:hanging="720"/>
        <w:rPr>
          <w:rFonts w:cs="Arial"/>
          <w:sz w:val="24"/>
          <w:szCs w:val="24"/>
        </w:rPr>
      </w:pPr>
      <w:r w:rsidRPr="004906FB">
        <w:rPr>
          <w:rFonts w:cs="Arial"/>
          <w:sz w:val="24"/>
          <w:szCs w:val="24"/>
        </w:rPr>
        <w:t xml:space="preserve">Larkin, H., </w:t>
      </w:r>
      <w:proofErr w:type="spellStart"/>
      <w:r w:rsidRPr="004906FB">
        <w:rPr>
          <w:rFonts w:cs="Arial"/>
          <w:sz w:val="24"/>
          <w:szCs w:val="24"/>
        </w:rPr>
        <w:t>Felitti</w:t>
      </w:r>
      <w:proofErr w:type="spellEnd"/>
      <w:r w:rsidRPr="004906FB">
        <w:rPr>
          <w:rFonts w:cs="Arial"/>
          <w:sz w:val="24"/>
          <w:szCs w:val="24"/>
        </w:rPr>
        <w:t xml:space="preserve">, V. J., &amp; Anda,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1163165C" w14:textId="77777777" w:rsidR="00FE52F8" w:rsidRPr="008C438C" w:rsidRDefault="00FE52F8" w:rsidP="00E847B2">
      <w:pPr>
        <w:ind w:left="720" w:hanging="720"/>
        <w:rPr>
          <w:rFonts w:cs="Arial"/>
          <w:sz w:val="24"/>
          <w:szCs w:val="24"/>
        </w:rPr>
      </w:pPr>
    </w:p>
    <w:p w14:paraId="17E8312B" w14:textId="77777777" w:rsidR="00FE52F8" w:rsidRPr="008C438C" w:rsidRDefault="00FE52F8" w:rsidP="00FE52F8">
      <w:pPr>
        <w:rPr>
          <w:rFonts w:cs="Arial"/>
          <w:i/>
          <w:sz w:val="24"/>
          <w:szCs w:val="24"/>
        </w:rPr>
      </w:pPr>
      <w:proofErr w:type="spellStart"/>
      <w:r w:rsidRPr="00EC3AEC">
        <w:rPr>
          <w:rFonts w:cs="Arial"/>
          <w:sz w:val="24"/>
          <w:szCs w:val="24"/>
        </w:rPr>
        <w:t>Maschinot</w:t>
      </w:r>
      <w:proofErr w:type="spellEnd"/>
      <w:r w:rsidRPr="00EC3AEC">
        <w:rPr>
          <w:rFonts w:cs="Arial"/>
          <w:sz w:val="24"/>
          <w:szCs w:val="24"/>
        </w:rPr>
        <w:t>, B.</w:t>
      </w:r>
      <w:r w:rsidRPr="008C438C">
        <w:rPr>
          <w:rFonts w:cs="Arial"/>
          <w:sz w:val="24"/>
          <w:szCs w:val="24"/>
        </w:rPr>
        <w:t xml:space="preserve"> (2008). </w:t>
      </w:r>
      <w:r w:rsidRPr="008C438C">
        <w:rPr>
          <w:rFonts w:cs="Arial"/>
          <w:i/>
          <w:sz w:val="24"/>
          <w:szCs w:val="24"/>
        </w:rPr>
        <w:t xml:space="preserve">The changing face of the United States: The influence of culture </w:t>
      </w:r>
    </w:p>
    <w:p w14:paraId="41B307C0" w14:textId="16E51D57" w:rsidR="00FE52F8" w:rsidRPr="008C438C" w:rsidRDefault="00FE52F8" w:rsidP="00FE52F8">
      <w:pPr>
        <w:ind w:left="720"/>
        <w:rPr>
          <w:rFonts w:cs="Arial"/>
          <w:sz w:val="24"/>
          <w:szCs w:val="24"/>
        </w:rPr>
      </w:pPr>
      <w:r w:rsidRPr="008C438C">
        <w:rPr>
          <w:rFonts w:cs="Arial"/>
          <w:i/>
          <w:sz w:val="24"/>
          <w:szCs w:val="24"/>
        </w:rPr>
        <w:t>on early child development</w:t>
      </w:r>
      <w:r w:rsidRPr="008C438C">
        <w:rPr>
          <w:rFonts w:cs="Arial"/>
          <w:sz w:val="24"/>
          <w:szCs w:val="24"/>
        </w:rPr>
        <w:t>. (pp. 1</w:t>
      </w:r>
      <w:r>
        <w:rPr>
          <w:rFonts w:cs="Arial"/>
          <w:sz w:val="24"/>
          <w:szCs w:val="24"/>
        </w:rPr>
        <w:t>–11</w:t>
      </w:r>
      <w:r w:rsidRPr="008C438C">
        <w:rPr>
          <w:rFonts w:cs="Arial"/>
          <w:sz w:val="24"/>
          <w:szCs w:val="24"/>
        </w:rPr>
        <w:t>)</w:t>
      </w:r>
      <w:r>
        <w:rPr>
          <w:rFonts w:cs="Arial"/>
          <w:sz w:val="24"/>
          <w:szCs w:val="24"/>
        </w:rPr>
        <w:t xml:space="preserve">. </w:t>
      </w:r>
      <w:r w:rsidRPr="008C438C">
        <w:rPr>
          <w:rFonts w:cs="Arial"/>
          <w:sz w:val="24"/>
          <w:szCs w:val="24"/>
        </w:rPr>
        <w:t xml:space="preserve">Washington, DC: Zero to Three. Retrieved from </w:t>
      </w:r>
      <w:hyperlink r:id="rId17" w:history="1">
        <w:r w:rsidRPr="008C438C">
          <w:rPr>
            <w:rStyle w:val="Hyperlink"/>
            <w:rFonts w:cs="Arial"/>
            <w:sz w:val="24"/>
            <w:szCs w:val="24"/>
          </w:rPr>
          <w:t>www.zerotothree.org</w:t>
        </w:r>
      </w:hyperlink>
      <w:r w:rsidRPr="008C438C">
        <w:rPr>
          <w:rFonts w:cs="Arial"/>
          <w:sz w:val="24"/>
          <w:szCs w:val="24"/>
        </w:rPr>
        <w:t>.</w:t>
      </w:r>
    </w:p>
    <w:p w14:paraId="337A5AD6" w14:textId="77777777" w:rsidR="00E847B2" w:rsidRPr="008C438C" w:rsidRDefault="00E847B2" w:rsidP="00E847B2">
      <w:pPr>
        <w:ind w:left="720" w:hanging="720"/>
        <w:rPr>
          <w:rFonts w:cs="Arial"/>
          <w:color w:val="000000"/>
          <w:sz w:val="24"/>
          <w:szCs w:val="24"/>
        </w:rPr>
      </w:pPr>
    </w:p>
    <w:p w14:paraId="7664277F" w14:textId="1FBA2666" w:rsidR="00C21516"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AF7A32">
        <w:rPr>
          <w:sz w:val="24"/>
          <w:highlight w:val="yellow"/>
        </w:rPr>
        <w:t>201</w:t>
      </w:r>
      <w:r w:rsidR="00807396" w:rsidRPr="00AF7A32">
        <w:rPr>
          <w:sz w:val="24"/>
          <w:highlight w:val="yellow"/>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 xml:space="preserve">(pp. </w:t>
      </w:r>
      <w:r w:rsidRPr="00AF7A32">
        <w:rPr>
          <w:sz w:val="24"/>
          <w:highlight w:val="yellow"/>
        </w:rPr>
        <w:t>201</w:t>
      </w:r>
      <w:r w:rsidR="00683228" w:rsidRPr="00AF7A32">
        <w:rPr>
          <w:sz w:val="24"/>
          <w:highlight w:val="yellow"/>
        </w:rPr>
        <w:t>–</w:t>
      </w:r>
      <w:r w:rsidRPr="00AF7A32">
        <w:rPr>
          <w:sz w:val="24"/>
          <w:highlight w:val="yellow"/>
        </w:rPr>
        <w:t>212</w:t>
      </w:r>
      <w:r w:rsidRPr="008C438C">
        <w:rPr>
          <w:sz w:val="24"/>
        </w:rPr>
        <w:t>). Boston: Allyn &amp; Bacon.</w:t>
      </w:r>
    </w:p>
    <w:p w14:paraId="27941A00" w14:textId="77777777" w:rsidR="007E69CF" w:rsidRDefault="007E69CF" w:rsidP="004A7BAB">
      <w:pPr>
        <w:pStyle w:val="Level1"/>
        <w:numPr>
          <w:ilvl w:val="0"/>
          <w:numId w:val="0"/>
        </w:numPr>
        <w:ind w:left="720" w:hanging="720"/>
        <w:rPr>
          <w:sz w:val="24"/>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67C58ECF" w14:textId="0BA9F99C" w:rsidR="004B5270" w:rsidRPr="008C438C" w:rsidRDefault="004B5270" w:rsidP="004B5270">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L. (2014). The impact of early stress</w:t>
      </w:r>
      <w:r>
        <w:rPr>
          <w:rFonts w:cs="Arial"/>
          <w:sz w:val="24"/>
          <w:szCs w:val="24"/>
        </w:rPr>
        <w:t>. In</w:t>
      </w:r>
      <w:r w:rsidRPr="008C438C">
        <w:rPr>
          <w:rFonts w:cs="Arial"/>
          <w:i/>
          <w:sz w:val="24"/>
          <w:szCs w:val="24"/>
        </w:rPr>
        <w:t xml:space="preserve"> The Neuroscience of human relationships: Attachment</w:t>
      </w:r>
      <w:r w:rsidR="00B360EB">
        <w:rPr>
          <w:rFonts w:cs="Arial"/>
          <w:i/>
          <w:sz w:val="24"/>
          <w:szCs w:val="24"/>
        </w:rPr>
        <w:t xml:space="preserve"> </w:t>
      </w:r>
      <w:r w:rsidRPr="008C438C">
        <w:rPr>
          <w:rFonts w:cs="Arial"/>
          <w:i/>
          <w:sz w:val="24"/>
          <w:szCs w:val="24"/>
        </w:rPr>
        <w:t>and the developing social brain</w:t>
      </w:r>
      <w:r>
        <w:rPr>
          <w:rFonts w:cs="Arial"/>
          <w:i/>
          <w:sz w:val="24"/>
          <w:szCs w:val="24"/>
        </w:rPr>
        <w:t xml:space="preserve"> </w:t>
      </w:r>
      <w:r w:rsidRPr="008C438C">
        <w:rPr>
          <w:rFonts w:cs="Arial"/>
          <w:sz w:val="24"/>
          <w:szCs w:val="24"/>
        </w:rPr>
        <w:t>(pp. 258</w:t>
      </w:r>
      <w:r>
        <w:rPr>
          <w:rFonts w:cs="Arial"/>
          <w:sz w:val="24"/>
          <w:szCs w:val="24"/>
        </w:rPr>
        <w:t>–</w:t>
      </w:r>
      <w:r w:rsidRPr="008C438C">
        <w:rPr>
          <w:rFonts w:cs="Arial"/>
          <w:sz w:val="24"/>
          <w:szCs w:val="24"/>
        </w:rPr>
        <w:t>276, 277</w:t>
      </w:r>
      <w:r>
        <w:rPr>
          <w:rFonts w:cs="Arial"/>
          <w:sz w:val="24"/>
          <w:szCs w:val="24"/>
        </w:rPr>
        <w:t>–</w:t>
      </w:r>
      <w:r w:rsidRPr="008C438C">
        <w:rPr>
          <w:rFonts w:cs="Arial"/>
          <w:sz w:val="24"/>
          <w:szCs w:val="24"/>
        </w:rPr>
        <w:t>293). New York: W.W. Norton.</w:t>
      </w:r>
    </w:p>
    <w:p w14:paraId="21048380" w14:textId="77777777" w:rsidR="004B5270" w:rsidRDefault="004B5270" w:rsidP="00146C2B">
      <w:pPr>
        <w:ind w:left="720" w:hanging="720"/>
        <w:rPr>
          <w:rFonts w:cs="Arial"/>
          <w:sz w:val="24"/>
          <w:szCs w:val="24"/>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56B91DBD" w14:textId="77777777" w:rsidR="00244E76" w:rsidRPr="004E305A" w:rsidRDefault="00244E76" w:rsidP="00244E76">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EF8E373" w14:textId="77777777" w:rsidR="00366EB6" w:rsidRPr="008C438C" w:rsidRDefault="00366EB6" w:rsidP="00366EB6">
      <w:pPr>
        <w:ind w:left="720" w:hanging="720"/>
        <w:rPr>
          <w:rFonts w:cs="Arial"/>
          <w:sz w:val="24"/>
          <w:szCs w:val="24"/>
        </w:rPr>
      </w:pPr>
      <w:r w:rsidRPr="008C438C">
        <w:rPr>
          <w:rFonts w:cs="Arial"/>
          <w:sz w:val="24"/>
          <w:szCs w:val="24"/>
        </w:rPr>
        <w:t>Hutto, N.</w:t>
      </w:r>
      <w:r>
        <w:rPr>
          <w:rFonts w:cs="Arial"/>
          <w:sz w:val="24"/>
          <w:szCs w:val="24"/>
        </w:rPr>
        <w:t>,</w:t>
      </w:r>
      <w:r w:rsidRPr="008C438C">
        <w:rPr>
          <w:rFonts w:cs="Arial"/>
          <w:sz w:val="24"/>
          <w:szCs w:val="24"/>
        </w:rPr>
        <w:t xml:space="preserve"> &amp; Viola, J. (2014). Toxic stress and brain development in young homeless</w:t>
      </w:r>
      <w:r>
        <w:rPr>
          <w:rFonts w:cs="Arial"/>
          <w:sz w:val="24"/>
          <w:szCs w:val="24"/>
        </w:rPr>
        <w:t xml:space="preserve"> </w:t>
      </w:r>
      <w:r w:rsidRPr="008C438C">
        <w:rPr>
          <w:rFonts w:cs="Arial"/>
          <w:sz w:val="24"/>
          <w:szCs w:val="24"/>
        </w:rPr>
        <w:t xml:space="preserve">children. </w:t>
      </w:r>
      <w:r w:rsidRPr="00CC449C">
        <w:rPr>
          <w:rFonts w:cs="Arial"/>
          <w:sz w:val="24"/>
          <w:szCs w:val="24"/>
          <w:lang w:val="it-IT"/>
        </w:rPr>
        <w:t xml:space="preserve">In H. C. Matto, J. Strolin-Goltzman, &amp; M. S. Ballan (Eds.) </w:t>
      </w:r>
      <w:r w:rsidRPr="008C438C">
        <w:rPr>
          <w:rFonts w:cs="Arial"/>
          <w:i/>
          <w:sz w:val="24"/>
          <w:szCs w:val="24"/>
        </w:rPr>
        <w:t>Neuroscience</w:t>
      </w:r>
      <w:r>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Pr>
          <w:rFonts w:cs="Arial"/>
          <w:sz w:val="24"/>
          <w:szCs w:val="24"/>
        </w:rPr>
        <w:t xml:space="preserve"> </w:t>
      </w:r>
      <w:r w:rsidRPr="008C438C">
        <w:rPr>
          <w:rFonts w:cs="Arial"/>
          <w:sz w:val="24"/>
          <w:szCs w:val="24"/>
        </w:rPr>
        <w:t>263</w:t>
      </w:r>
      <w:r>
        <w:rPr>
          <w:rFonts w:cs="Arial"/>
          <w:sz w:val="24"/>
          <w:szCs w:val="24"/>
        </w:rPr>
        <w:t>–</w:t>
      </w:r>
      <w:r w:rsidRPr="008C438C">
        <w:rPr>
          <w:rFonts w:cs="Arial"/>
          <w:sz w:val="24"/>
          <w:szCs w:val="24"/>
        </w:rPr>
        <w:t>277). New York: Springer.</w:t>
      </w:r>
    </w:p>
    <w:p w14:paraId="3D3AA39F" w14:textId="77777777" w:rsidR="00366EB6" w:rsidRPr="008C438C" w:rsidRDefault="00366EB6" w:rsidP="00366EB6">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w:t>
      </w:r>
      <w:r w:rsidRPr="00944BA6">
        <w:rPr>
          <w:sz w:val="24"/>
          <w:highlight w:val="yellow"/>
        </w:rPr>
        <w:t>201</w:t>
      </w:r>
      <w:r w:rsidR="008F7311" w:rsidRPr="00944BA6">
        <w:rPr>
          <w:sz w:val="24"/>
          <w:highlight w:val="yellow"/>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 xml:space="preserve">(pp. </w:t>
      </w:r>
      <w:r w:rsidRPr="00944BA6">
        <w:rPr>
          <w:sz w:val="24"/>
          <w:highlight w:val="yellow"/>
        </w:rPr>
        <w:t>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230DECF7" w14:textId="77777777" w:rsidR="007E69CF" w:rsidRDefault="007E69CF" w:rsidP="00366EB6">
      <w:pPr>
        <w:pStyle w:val="Bib"/>
        <w:rPr>
          <w:sz w:val="24"/>
          <w:szCs w:val="24"/>
        </w:rPr>
      </w:pPr>
      <w:r w:rsidRPr="007E69CF">
        <w:rPr>
          <w:sz w:val="24"/>
          <w:szCs w:val="24"/>
        </w:rPr>
        <w:t xml:space="preserve">Rose, A., &amp; Rudolph, K. (2006). A review of sex differences in peer relationships processes: Potential trade-offs for the emotional and behavioral development of girls and boys. </w:t>
      </w:r>
      <w:r w:rsidRPr="007E69CF">
        <w:rPr>
          <w:i/>
          <w:sz w:val="24"/>
          <w:szCs w:val="24"/>
        </w:rPr>
        <w:t>Psychological Bulletin, 132</w:t>
      </w:r>
      <w:r w:rsidRPr="007E69CF">
        <w:rPr>
          <w:sz w:val="24"/>
          <w:szCs w:val="24"/>
        </w:rPr>
        <w:t xml:space="preserve">(1), 98–131. </w:t>
      </w:r>
    </w:p>
    <w:p w14:paraId="5C9CC451" w14:textId="0AA2CFE3" w:rsidR="00366EB6" w:rsidRPr="004E305A" w:rsidRDefault="00366EB6" w:rsidP="00366EB6">
      <w:pPr>
        <w:pStyle w:val="Bib"/>
        <w:rPr>
          <w:sz w:val="24"/>
          <w:szCs w:val="24"/>
        </w:rPr>
      </w:pPr>
      <w:r w:rsidRPr="00B360EB">
        <w:rPr>
          <w:sz w:val="24"/>
          <w:szCs w:val="24"/>
        </w:rPr>
        <w:t xml:space="preserve">Sabol, T. J., &amp; </w:t>
      </w:r>
      <w:proofErr w:type="spellStart"/>
      <w:r w:rsidRPr="00B360EB">
        <w:rPr>
          <w:sz w:val="24"/>
          <w:szCs w:val="24"/>
        </w:rPr>
        <w:t>Pianta</w:t>
      </w:r>
      <w:proofErr w:type="spellEnd"/>
      <w:r w:rsidRPr="00B360EB">
        <w:rPr>
          <w:sz w:val="24"/>
          <w:szCs w:val="24"/>
        </w:rPr>
        <w:t xml:space="preserve">, R. 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Pr>
          <w:sz w:val="24"/>
          <w:szCs w:val="24"/>
        </w:rPr>
        <w:t>–</w:t>
      </w:r>
      <w:r w:rsidRPr="004E305A">
        <w:rPr>
          <w:sz w:val="24"/>
          <w:szCs w:val="24"/>
        </w:rPr>
        <w:t xml:space="preserve">299. </w:t>
      </w: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Default="00C65608" w:rsidP="00244E76">
      <w:pPr>
        <w:pStyle w:val="Bib"/>
        <w:ind w:left="0" w:firstLine="0"/>
      </w:pPr>
    </w:p>
    <w:p w14:paraId="23478028" w14:textId="77777777" w:rsidR="004C449C" w:rsidRPr="008C438C" w:rsidRDefault="004C449C" w:rsidP="00244E76">
      <w:pPr>
        <w:pStyle w:val="Bib"/>
        <w:ind w:left="0" w:firstLine="0"/>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69D181C4"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546285">
              <w:rPr>
                <w:rFonts w:cs="Arial"/>
                <w:b/>
                <w:snapToGrid w:val="0"/>
                <w:color w:val="FFFFFF"/>
                <w:sz w:val="22"/>
                <w:szCs w:val="22"/>
              </w:rPr>
              <w:t>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4C449C" w:rsidRPr="008C438C" w:rsidRDefault="004C449C" w:rsidP="00AA14EA">
            <w:pPr>
              <w:keepNext/>
              <w:spacing w:before="20" w:after="20"/>
              <w:jc w:val="center"/>
              <w:rPr>
                <w:rFonts w:cs="Arial"/>
                <w:b/>
                <w:color w:val="FFFFFF"/>
                <w:sz w:val="22"/>
                <w:szCs w:val="22"/>
              </w:rPr>
            </w:pP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0EA425DD" w14:textId="77777777" w:rsidR="00AC0415" w:rsidRDefault="00AC0415" w:rsidP="00AC0415">
      <w:pPr>
        <w:ind w:left="720" w:hanging="720"/>
        <w:rPr>
          <w:rFonts w:cs="Arial"/>
          <w:sz w:val="24"/>
          <w:szCs w:val="24"/>
        </w:rPr>
      </w:pPr>
      <w:r w:rsidRPr="00E33237">
        <w:rPr>
          <w:rFonts w:cs="Arial"/>
          <w:sz w:val="24"/>
          <w:szCs w:val="24"/>
        </w:rPr>
        <w:t>Borden, W.</w:t>
      </w:r>
      <w:r w:rsidRPr="008C438C">
        <w:rPr>
          <w:rFonts w:cs="Arial"/>
          <w:sz w:val="24"/>
          <w:szCs w:val="24"/>
        </w:rPr>
        <w:t xml:space="preserve"> (2009). Orienting perspectives in contemporary psychodynamic thought</w:t>
      </w:r>
      <w:r>
        <w:rPr>
          <w:rFonts w:cs="Arial"/>
          <w:i/>
          <w:sz w:val="24"/>
          <w:szCs w:val="24"/>
        </w:rPr>
        <w:t xml:space="preserve">. </w:t>
      </w:r>
      <w:r w:rsidRPr="0061362D">
        <w:rPr>
          <w:rFonts w:cs="Arial"/>
          <w:sz w:val="24"/>
          <w:szCs w:val="24"/>
        </w:rPr>
        <w:t>In</w:t>
      </w:r>
      <w:r>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Pr>
          <w:rFonts w:cs="Arial"/>
          <w:sz w:val="24"/>
          <w:szCs w:val="24"/>
        </w:rPr>
        <w:t>–</w:t>
      </w:r>
      <w:r w:rsidRPr="008C438C">
        <w:rPr>
          <w:rFonts w:cs="Arial"/>
          <w:sz w:val="24"/>
          <w:szCs w:val="24"/>
        </w:rPr>
        <w:t>9). Chicago: Lyceum Books.</w:t>
      </w:r>
    </w:p>
    <w:p w14:paraId="0120A5DE" w14:textId="77777777" w:rsidR="00AC0415" w:rsidRDefault="00AC0415" w:rsidP="00AC0415">
      <w:pPr>
        <w:ind w:left="720" w:hanging="720"/>
        <w:rPr>
          <w:rFonts w:cs="Arial"/>
          <w:sz w:val="24"/>
          <w:szCs w:val="24"/>
        </w:rPr>
      </w:pPr>
    </w:p>
    <w:p w14:paraId="6A6C2E3F" w14:textId="77777777" w:rsidR="00AC0415" w:rsidRPr="008C438C" w:rsidRDefault="00AC0415" w:rsidP="00AC0415">
      <w:pPr>
        <w:ind w:left="720" w:hanging="720"/>
        <w:rPr>
          <w:rFonts w:cs="Arial"/>
          <w:sz w:val="24"/>
          <w:szCs w:val="24"/>
        </w:rPr>
      </w:pPr>
      <w:r w:rsidRPr="00E33237">
        <w:rPr>
          <w:rFonts w:cs="Arial"/>
          <w:sz w:val="24"/>
          <w:szCs w:val="24"/>
        </w:rPr>
        <w:t>McGowan, K.</w:t>
      </w:r>
      <w:r w:rsidRPr="008C438C">
        <w:rPr>
          <w:rFonts w:cs="Arial"/>
          <w:sz w:val="24"/>
          <w:szCs w:val="24"/>
        </w:rPr>
        <w:t xml:space="preserve"> (2014, April). The second coming of Sigmund Freud. </w:t>
      </w:r>
      <w:r w:rsidRPr="008C438C">
        <w:rPr>
          <w:rFonts w:cs="Arial"/>
          <w:i/>
          <w:sz w:val="24"/>
          <w:szCs w:val="24"/>
        </w:rPr>
        <w:t xml:space="preserve">Discover Magazine. </w:t>
      </w:r>
    </w:p>
    <w:p w14:paraId="53370752" w14:textId="77777777" w:rsidR="00AC0415" w:rsidRDefault="00AC0415" w:rsidP="00AC0415">
      <w:pPr>
        <w:ind w:left="720" w:hanging="720"/>
        <w:rPr>
          <w:rFonts w:cs="Arial"/>
          <w:sz w:val="24"/>
          <w:szCs w:val="24"/>
        </w:rPr>
      </w:pPr>
      <w:r>
        <w:rPr>
          <w:rFonts w:cs="Arial"/>
          <w:sz w:val="24"/>
          <w:szCs w:val="24"/>
        </w:rPr>
        <w:tab/>
      </w:r>
      <w:r w:rsidRPr="008C438C">
        <w:rPr>
          <w:rFonts w:cs="Arial"/>
          <w:sz w:val="24"/>
          <w:szCs w:val="24"/>
        </w:rPr>
        <w:t xml:space="preserve">Retrieved from </w:t>
      </w:r>
      <w:hyperlink r:id="rId18" w:history="1">
        <w:r w:rsidRPr="008C438C">
          <w:rPr>
            <w:rStyle w:val="Hyperlink"/>
            <w:rFonts w:cs="Arial"/>
            <w:sz w:val="24"/>
            <w:szCs w:val="24"/>
          </w:rPr>
          <w:t>http://discovermagazine.com/2014/april/14-the-second-coming-of-sigmund-freud</w:t>
        </w:r>
      </w:hyperlink>
      <w:r w:rsidRPr="008C438C">
        <w:rPr>
          <w:rFonts w:cs="Arial"/>
          <w:sz w:val="24"/>
          <w:szCs w:val="24"/>
        </w:rPr>
        <w:t xml:space="preserve">. </w:t>
      </w:r>
    </w:p>
    <w:p w14:paraId="19B757FA" w14:textId="77777777" w:rsidR="00AC0415" w:rsidRPr="008C438C" w:rsidRDefault="00AC0415" w:rsidP="00AC0415">
      <w:pPr>
        <w:ind w:left="720" w:hanging="720"/>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 xml:space="preserve">(pp. </w:t>
      </w:r>
      <w:r w:rsidRPr="00944BA6">
        <w:rPr>
          <w:rFonts w:cs="Arial"/>
          <w:sz w:val="24"/>
          <w:szCs w:val="24"/>
          <w:highlight w:val="yellow"/>
        </w:rPr>
        <w:t>169</w:t>
      </w:r>
      <w:r w:rsidR="00683228" w:rsidRPr="00944BA6">
        <w:rPr>
          <w:rFonts w:cs="Arial"/>
          <w:sz w:val="24"/>
          <w:szCs w:val="24"/>
          <w:highlight w:val="yellow"/>
        </w:rPr>
        <w:t>–</w:t>
      </w:r>
      <w:r w:rsidRPr="00944BA6">
        <w:rPr>
          <w:rFonts w:cs="Arial"/>
          <w:sz w:val="24"/>
          <w:szCs w:val="24"/>
          <w:highlight w:val="yellow"/>
        </w:rPr>
        <w:t>1</w:t>
      </w:r>
      <w:r w:rsidR="00B12E70" w:rsidRPr="00944BA6">
        <w:rPr>
          <w:rFonts w:cs="Arial"/>
          <w:sz w:val="24"/>
          <w:szCs w:val="24"/>
          <w:highlight w:val="yellow"/>
        </w:rPr>
        <w:t>81</w:t>
      </w:r>
      <w:r w:rsidRPr="00944BA6">
        <w:rPr>
          <w:rFonts w:cs="Arial"/>
          <w:sz w:val="24"/>
          <w:szCs w:val="24"/>
          <w:highlight w:val="yellow"/>
        </w:rPr>
        <w:t>; pp. 19</w:t>
      </w:r>
      <w:r w:rsidR="008D3E21" w:rsidRPr="00944BA6">
        <w:rPr>
          <w:rFonts w:cs="Arial"/>
          <w:sz w:val="24"/>
          <w:szCs w:val="24"/>
          <w:highlight w:val="yellow"/>
        </w:rPr>
        <w:t>1</w:t>
      </w:r>
      <w:r w:rsidR="00683228" w:rsidRPr="00944BA6">
        <w:rPr>
          <w:rFonts w:cs="Arial"/>
          <w:sz w:val="24"/>
          <w:szCs w:val="24"/>
          <w:highlight w:val="yellow"/>
        </w:rPr>
        <w:t>–</w:t>
      </w:r>
      <w:r w:rsidRPr="00944BA6">
        <w:rPr>
          <w:rFonts w:cs="Arial"/>
          <w:sz w:val="24"/>
          <w:szCs w:val="24"/>
          <w:highlight w:val="yellow"/>
        </w:rPr>
        <w:t>200</w:t>
      </w:r>
      <w:r w:rsidRPr="008C438C">
        <w:rPr>
          <w:rFonts w:cs="Arial"/>
          <w:sz w:val="24"/>
          <w:szCs w:val="24"/>
        </w:rPr>
        <w:t>).</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 xml:space="preserve">hatterjee, P., &amp; </w:t>
      </w:r>
      <w:proofErr w:type="spellStart"/>
      <w:r w:rsidR="009E4212">
        <w:rPr>
          <w:rFonts w:cs="Arial"/>
          <w:sz w:val="24"/>
          <w:szCs w:val="24"/>
        </w:rPr>
        <w:t>Canda</w:t>
      </w:r>
      <w:proofErr w:type="spellEnd"/>
      <w:r w:rsidR="009E4212">
        <w:rPr>
          <w:rFonts w:cs="Arial"/>
          <w:sz w:val="24"/>
          <w:szCs w:val="24"/>
        </w:rPr>
        <w:t>, E. (</w:t>
      </w:r>
      <w:r w:rsidR="009E4212"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 xml:space="preserve">(pp. </w:t>
      </w:r>
      <w:r w:rsidRPr="00944BA6">
        <w:rPr>
          <w:rFonts w:cs="Arial"/>
          <w:sz w:val="24"/>
          <w:szCs w:val="24"/>
          <w:highlight w:val="yellow"/>
        </w:rPr>
        <w:t>213–top of 219; pp. 228–top of 231; pp. 25</w:t>
      </w:r>
      <w:r w:rsidR="008D3E21" w:rsidRPr="00944BA6">
        <w:rPr>
          <w:rFonts w:cs="Arial"/>
          <w:sz w:val="24"/>
          <w:szCs w:val="24"/>
          <w:highlight w:val="yellow"/>
        </w:rPr>
        <w:t>3</w:t>
      </w:r>
      <w:r w:rsidRPr="00944BA6">
        <w:rPr>
          <w:rFonts w:cs="Arial"/>
          <w:sz w:val="24"/>
          <w:szCs w:val="24"/>
          <w:highlight w:val="yellow"/>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7AE3ACEF" w14:textId="77777777" w:rsidR="004B5270" w:rsidRDefault="004B5270" w:rsidP="004B5270">
      <w:pPr>
        <w:ind w:left="720" w:hanging="720"/>
        <w:rPr>
          <w:rFonts w:cs="Arial"/>
          <w:sz w:val="24"/>
          <w:szCs w:val="24"/>
        </w:rPr>
      </w:pPr>
    </w:p>
    <w:p w14:paraId="07B8E285" w14:textId="06513982" w:rsidR="004B5270" w:rsidRPr="008C438C" w:rsidRDefault="004B5270" w:rsidP="004B5270">
      <w:pPr>
        <w:ind w:left="720" w:hanging="720"/>
        <w:rPr>
          <w:rFonts w:cs="Arial"/>
          <w:sz w:val="24"/>
          <w:szCs w:val="24"/>
        </w:rPr>
      </w:pPr>
      <w:proofErr w:type="spellStart"/>
      <w:r w:rsidRPr="00E33237">
        <w:rPr>
          <w:rFonts w:cs="Arial"/>
          <w:sz w:val="24"/>
          <w:szCs w:val="24"/>
        </w:rPr>
        <w:t>Schamess</w:t>
      </w:r>
      <w:proofErr w:type="spellEnd"/>
      <w:r w:rsidRPr="00E33237">
        <w:rPr>
          <w:rFonts w:cs="Arial"/>
          <w:sz w:val="24"/>
          <w:szCs w:val="24"/>
        </w:rPr>
        <w:t>, G., &amp; Shilkret,</w:t>
      </w:r>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Pr>
          <w:rFonts w:cs="Arial"/>
          <w:sz w:val="24"/>
          <w:szCs w:val="24"/>
        </w:rPr>
        <w:t>,</w:t>
      </w:r>
      <w:r w:rsidRPr="008C438C">
        <w:rPr>
          <w:rFonts w:cs="Arial"/>
          <w:sz w:val="24"/>
          <w:szCs w:val="24"/>
        </w:rPr>
        <w:t xml:space="preserve"> &amp; P.</w:t>
      </w:r>
      <w:r>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Pr>
          <w:rFonts w:cs="Arial"/>
          <w:sz w:val="24"/>
          <w:szCs w:val="24"/>
        </w:rPr>
        <w:t>–</w:t>
      </w:r>
      <w:r w:rsidR="00B107D5">
        <w:rPr>
          <w:rFonts w:cs="Arial"/>
          <w:sz w:val="24"/>
          <w:szCs w:val="24"/>
        </w:rPr>
        <w:t>9</w:t>
      </w:r>
      <w:r>
        <w:rPr>
          <w:rFonts w:cs="Arial"/>
          <w:sz w:val="24"/>
          <w:szCs w:val="24"/>
        </w:rPr>
        <w:t>6</w:t>
      </w:r>
      <w:r w:rsidRPr="008C438C">
        <w:rPr>
          <w:rFonts w:cs="Arial"/>
          <w:sz w:val="24"/>
          <w:szCs w:val="24"/>
        </w:rPr>
        <w:t xml:space="preserve">). </w:t>
      </w:r>
    </w:p>
    <w:p w14:paraId="5AD6BB7E" w14:textId="77777777" w:rsidR="004B5270" w:rsidRPr="008C438C" w:rsidRDefault="004B5270" w:rsidP="004B5270">
      <w:pPr>
        <w:ind w:left="720" w:hanging="720"/>
        <w:rPr>
          <w:rFonts w:cs="Arial"/>
          <w:sz w:val="24"/>
          <w:szCs w:val="24"/>
        </w:rPr>
      </w:pPr>
      <w:r>
        <w:rPr>
          <w:rFonts w:cs="Arial"/>
          <w:sz w:val="24"/>
          <w:szCs w:val="24"/>
        </w:rPr>
        <w:tab/>
      </w:r>
      <w:r w:rsidRPr="008C438C">
        <w:rPr>
          <w:rFonts w:cs="Arial"/>
          <w:sz w:val="24"/>
          <w:szCs w:val="24"/>
        </w:rPr>
        <w:t>Lanham, MD: Jason Aronson.</w:t>
      </w:r>
    </w:p>
    <w:p w14:paraId="27627896" w14:textId="77777777" w:rsidR="004B5270" w:rsidRDefault="004B5270" w:rsidP="00B107D5">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0AC4F737" w14:textId="77777777" w:rsidR="00AC0415" w:rsidRDefault="0067651C" w:rsidP="00AC0415">
      <w:pPr>
        <w:rPr>
          <w:rFonts w:cs="Arial"/>
          <w:i/>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r w:rsidRPr="008C438C">
        <w:rPr>
          <w:rFonts w:cs="Arial"/>
          <w:i/>
          <w:sz w:val="24"/>
          <w:szCs w:val="24"/>
        </w:rPr>
        <w:t>A</w:t>
      </w:r>
      <w:r w:rsidR="0061362D">
        <w:rPr>
          <w:rFonts w:cs="Arial"/>
          <w:i/>
          <w:sz w:val="24"/>
          <w:szCs w:val="24"/>
        </w:rPr>
        <w:t xml:space="preserve"> </w:t>
      </w:r>
    </w:p>
    <w:p w14:paraId="16338920" w14:textId="414C9E12" w:rsidR="0067651C" w:rsidRPr="008C438C" w:rsidRDefault="0067651C" w:rsidP="00AC0415">
      <w:pPr>
        <w:ind w:firstLine="720"/>
        <w:rPr>
          <w:rFonts w:cs="Arial"/>
          <w:sz w:val="24"/>
          <w:szCs w:val="24"/>
        </w:rPr>
      </w:pP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5201C540" w14:textId="77777777" w:rsidR="00AC0415" w:rsidRPr="008C438C" w:rsidRDefault="00AC0415" w:rsidP="00AC0415">
      <w:pPr>
        <w:ind w:left="720" w:hanging="720"/>
        <w:rPr>
          <w:rFonts w:cs="Arial"/>
          <w:sz w:val="24"/>
          <w:szCs w:val="24"/>
        </w:rPr>
      </w:pPr>
      <w:r w:rsidRPr="008C438C">
        <w:rPr>
          <w:rFonts w:cs="Arial"/>
          <w:sz w:val="24"/>
          <w:szCs w:val="24"/>
        </w:rPr>
        <w:t>Watkins, C.E. (2012). Race/ethnicity in short-term and long-term psychodynamic</w:t>
      </w:r>
      <w:r>
        <w:rPr>
          <w:rFonts w:cs="Arial"/>
          <w:sz w:val="24"/>
          <w:szCs w:val="24"/>
        </w:rPr>
        <w:t xml:space="preserve"> </w:t>
      </w:r>
      <w:r w:rsidRPr="008C438C">
        <w:rPr>
          <w:rFonts w:cs="Arial"/>
          <w:sz w:val="24"/>
          <w:szCs w:val="24"/>
        </w:rPr>
        <w:t xml:space="preserve">psychotherapy treatment research: How </w:t>
      </w:r>
      <w:r>
        <w:rPr>
          <w:rFonts w:cs="Arial"/>
          <w:sz w:val="24"/>
          <w:szCs w:val="24"/>
        </w:rPr>
        <w:t>“</w:t>
      </w:r>
      <w:r w:rsidRPr="008C438C">
        <w:rPr>
          <w:rFonts w:cs="Arial"/>
          <w:sz w:val="24"/>
          <w:szCs w:val="24"/>
        </w:rPr>
        <w:t>white</w:t>
      </w:r>
      <w:r>
        <w:rPr>
          <w:rFonts w:cs="Arial"/>
          <w:sz w:val="24"/>
          <w:szCs w:val="24"/>
        </w:rPr>
        <w:t>”</w:t>
      </w:r>
      <w:r w:rsidRPr="008C438C">
        <w:rPr>
          <w:rFonts w:cs="Arial"/>
          <w:sz w:val="24"/>
          <w:szCs w:val="24"/>
        </w:rPr>
        <w:t xml:space="preserve"> are the data? </w:t>
      </w:r>
      <w:r w:rsidRPr="008C438C">
        <w:rPr>
          <w:rFonts w:cs="Arial"/>
          <w:i/>
          <w:sz w:val="24"/>
          <w:szCs w:val="24"/>
        </w:rPr>
        <w:t>Psychoanalytic</w:t>
      </w:r>
      <w:r>
        <w:rPr>
          <w:rFonts w:cs="Arial"/>
          <w:i/>
          <w:sz w:val="24"/>
          <w:szCs w:val="24"/>
        </w:rPr>
        <w:t xml:space="preserve"> </w:t>
      </w:r>
      <w:r w:rsidRPr="008C438C">
        <w:rPr>
          <w:rFonts w:cs="Arial"/>
          <w:i/>
          <w:sz w:val="24"/>
          <w:szCs w:val="24"/>
        </w:rPr>
        <w:t>Psychology, 29</w:t>
      </w:r>
      <w:r w:rsidRPr="008C438C">
        <w:rPr>
          <w:rFonts w:cs="Arial"/>
          <w:sz w:val="24"/>
          <w:szCs w:val="24"/>
        </w:rPr>
        <w:t>(3), 292</w:t>
      </w:r>
      <w:r>
        <w:rPr>
          <w:rFonts w:cs="Arial"/>
          <w:sz w:val="24"/>
          <w:szCs w:val="24"/>
        </w:rPr>
        <w:t>–</w:t>
      </w:r>
      <w:r w:rsidRPr="008C438C">
        <w:rPr>
          <w:rFonts w:cs="Arial"/>
          <w:sz w:val="24"/>
          <w:szCs w:val="24"/>
        </w:rPr>
        <w:t>307</w:t>
      </w:r>
      <w:r>
        <w:rPr>
          <w:rFonts w:cs="Arial"/>
          <w:sz w:val="24"/>
          <w:szCs w:val="24"/>
        </w:rPr>
        <w:t>.</w:t>
      </w:r>
    </w:p>
    <w:p w14:paraId="27E9DE4C" w14:textId="77777777" w:rsidR="00AC0415" w:rsidRPr="008C438C" w:rsidRDefault="00AC0415" w:rsidP="00B107D5">
      <w:pPr>
        <w:rPr>
          <w:rFonts w:cs="Arial"/>
          <w:sz w:val="24"/>
          <w:szCs w:val="24"/>
        </w:rPr>
      </w:pP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4D8B6202"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 xml:space="preserve">Unit </w:t>
            </w:r>
            <w:r w:rsidR="00546285">
              <w:rPr>
                <w:rFonts w:cs="Arial"/>
                <w:b/>
                <w:snapToGrid w:val="0"/>
                <w:color w:val="FFFFFF"/>
                <w:sz w:val="22"/>
                <w:szCs w:val="22"/>
              </w:rPr>
              <w:t>9</w:t>
            </w:r>
            <w:r w:rsidRPr="00DA43E0">
              <w:rPr>
                <w:rFonts w:cs="Arial"/>
                <w:b/>
                <w:snapToGrid w:val="0"/>
                <w:color w:val="FFFFFF"/>
                <w:sz w:val="22"/>
                <w:szCs w:val="22"/>
              </w:rPr>
              <w:t>:</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w:t>
            </w:r>
            <w:r w:rsidR="00546285">
              <w:rPr>
                <w:rFonts w:cs="Arial"/>
                <w:b/>
                <w:snapToGrid w:val="0"/>
                <w:color w:val="FFFFFF"/>
                <w:sz w:val="22"/>
                <w:szCs w:val="22"/>
              </w:rPr>
              <w:t xml:space="preserve">Object Relations and </w:t>
            </w:r>
            <w:r w:rsidRPr="00DA43E0">
              <w:rPr>
                <w:rFonts w:cs="Arial"/>
                <w:b/>
                <w:snapToGrid w:val="0"/>
                <w:color w:val="FFFFFF"/>
                <w:sz w:val="22"/>
                <w:szCs w:val="22"/>
              </w:rPr>
              <w:t xml:space="preserve">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59BA096A" w:rsidR="00A4051F" w:rsidRPr="00DA43E0" w:rsidRDefault="00A4051F" w:rsidP="00A4051F">
            <w:pPr>
              <w:keepNext/>
              <w:spacing w:before="20" w:after="20"/>
              <w:jc w:val="center"/>
              <w:rPr>
                <w:rFonts w:cs="Arial"/>
                <w:b/>
                <w:color w:val="FFFFFF"/>
                <w:sz w:val="22"/>
                <w:szCs w:val="22"/>
              </w:rPr>
            </w:pP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358F841" w:rsidR="00B12E70" w:rsidRDefault="00B12E70" w:rsidP="00852551">
            <w:pPr>
              <w:pStyle w:val="Level1"/>
              <w:tabs>
                <w:tab w:val="clear" w:pos="360"/>
                <w:tab w:val="num" w:pos="450"/>
              </w:tabs>
              <w:ind w:left="378"/>
            </w:pPr>
            <w:r>
              <w:t>Object Relations theory</w:t>
            </w:r>
            <w:r w:rsidR="00546285">
              <w:t xml:space="preserve"> </w:t>
            </w:r>
          </w:p>
          <w:p w14:paraId="49C2E48D" w14:textId="2855A211" w:rsidR="00B12E70" w:rsidRPr="008C438C" w:rsidRDefault="00546285" w:rsidP="00852551">
            <w:pPr>
              <w:pStyle w:val="Level1"/>
              <w:tabs>
                <w:tab w:val="clear" w:pos="360"/>
                <w:tab w:val="num" w:pos="450"/>
              </w:tabs>
              <w:ind w:left="378"/>
            </w:pPr>
            <w:r>
              <w:t xml:space="preserve">Classic and Contemporary </w:t>
            </w:r>
            <w:r w:rsidR="00B12E70">
              <w:t>A</w:t>
            </w:r>
            <w:r w:rsidR="00B12E70"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0DCC51B8" w14:textId="77777777" w:rsidR="00B12E70" w:rsidRPr="008C438C" w:rsidRDefault="00B12E70" w:rsidP="00140017">
            <w:pPr>
              <w:pStyle w:val="Level1"/>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Default="00A4051F" w:rsidP="00A4051F">
      <w:pPr>
        <w:rPr>
          <w:rFonts w:cs="Arial"/>
          <w:b/>
          <w:sz w:val="24"/>
          <w:szCs w:val="24"/>
          <w:u w:val="single"/>
        </w:rPr>
      </w:pPr>
      <w:r w:rsidRPr="008C438C">
        <w:rPr>
          <w:rFonts w:cs="Arial"/>
          <w:b/>
          <w:sz w:val="24"/>
          <w:szCs w:val="24"/>
          <w:u w:val="single"/>
        </w:rPr>
        <w:t>Required Readings:</w:t>
      </w:r>
    </w:p>
    <w:p w14:paraId="7D6DE2FA" w14:textId="77777777" w:rsidR="00B107D5" w:rsidRPr="008C438C" w:rsidRDefault="00B107D5" w:rsidP="00A4051F">
      <w:pPr>
        <w:rPr>
          <w:rFonts w:cs="Arial"/>
          <w:b/>
          <w:sz w:val="24"/>
          <w:szCs w:val="24"/>
          <w:u w:val="single"/>
        </w:rPr>
      </w:pP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7D517C0F" w14:textId="77777777" w:rsidR="00B12E70" w:rsidRDefault="00B12E70" w:rsidP="00B12E70">
      <w:pPr>
        <w:ind w:left="720" w:hanging="720"/>
        <w:rPr>
          <w:rFonts w:cs="Arial"/>
          <w:sz w:val="24"/>
          <w:szCs w:val="24"/>
        </w:rPr>
      </w:pPr>
      <w:r>
        <w:rPr>
          <w:rFonts w:cs="Arial"/>
          <w:sz w:val="24"/>
          <w:szCs w:val="24"/>
        </w:rPr>
        <w:lastRenderedPageBreak/>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 xml:space="preserve">(pp. </w:t>
      </w:r>
      <w:r w:rsidRPr="00944BA6">
        <w:rPr>
          <w:rFonts w:cs="Arial"/>
          <w:sz w:val="24"/>
          <w:szCs w:val="24"/>
          <w:highlight w:val="yellow"/>
        </w:rPr>
        <w:t>181-185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Relational and intersubjective theories. In J. </w:t>
      </w:r>
      <w:proofErr w:type="spellStart"/>
      <w:r w:rsidRPr="008C438C">
        <w:rPr>
          <w:rFonts w:cs="Arial"/>
          <w:sz w:val="24"/>
          <w:szCs w:val="24"/>
        </w:rPr>
        <w:t>Berzoff</w:t>
      </w:r>
      <w:proofErr w:type="spellEnd"/>
      <w:r w:rsidRPr="008C438C">
        <w:rPr>
          <w:rFonts w:cs="Arial"/>
          <w:sz w:val="24"/>
          <w:szCs w:val="24"/>
        </w:rPr>
        <w:t xml:space="preserve">,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71E3CB16" w14:textId="77777777" w:rsidR="0076446F" w:rsidRPr="008C438C" w:rsidRDefault="0076446F" w:rsidP="0076446F">
      <w:pPr>
        <w:ind w:left="720" w:hanging="720"/>
        <w:rPr>
          <w:rFonts w:cs="Arial"/>
          <w:sz w:val="24"/>
          <w:szCs w:val="24"/>
        </w:rPr>
      </w:pPr>
      <w:r w:rsidRPr="008C438C">
        <w:rPr>
          <w:rFonts w:cs="Arial"/>
          <w:sz w:val="24"/>
          <w:szCs w:val="24"/>
        </w:rPr>
        <w:t>Holmes, J. (2013). Something there is that. In S. Goldberg, R. Muir</w:t>
      </w:r>
      <w:r>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Pr>
          <w:rFonts w:cs="Arial"/>
          <w:sz w:val="24"/>
          <w:szCs w:val="24"/>
        </w:rPr>
        <w:t>p</w:t>
      </w:r>
      <w:r w:rsidRPr="008C438C">
        <w:rPr>
          <w:rFonts w:cs="Arial"/>
          <w:sz w:val="24"/>
          <w:szCs w:val="24"/>
        </w:rPr>
        <w:t>. 19</w:t>
      </w:r>
      <w:r>
        <w:rPr>
          <w:rFonts w:cs="Arial"/>
          <w:sz w:val="24"/>
          <w:szCs w:val="24"/>
        </w:rPr>
        <w:t>–</w:t>
      </w:r>
      <w:r w:rsidRPr="008C438C">
        <w:rPr>
          <w:rFonts w:cs="Arial"/>
          <w:sz w:val="24"/>
          <w:szCs w:val="24"/>
        </w:rPr>
        <w:t>44). London: Routledge.</w:t>
      </w:r>
    </w:p>
    <w:p w14:paraId="2A964168" w14:textId="77777777" w:rsidR="0076446F" w:rsidRDefault="0076446F" w:rsidP="00146C2B">
      <w:pPr>
        <w:ind w:left="720" w:hanging="720"/>
        <w:rPr>
          <w:rFonts w:cs="Arial"/>
          <w:sz w:val="24"/>
          <w:szCs w:val="24"/>
        </w:rPr>
      </w:pPr>
    </w:p>
    <w:p w14:paraId="1F05F054" w14:textId="555B4C98"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Default="00146C2B" w:rsidP="00146C2B">
      <w:pPr>
        <w:ind w:left="720" w:hanging="720"/>
        <w:rPr>
          <w:rFonts w:cs="Arial"/>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56E1147C" w14:textId="77777777" w:rsidR="00244E76" w:rsidRDefault="00244E76" w:rsidP="00146C2B">
      <w:pPr>
        <w:ind w:left="720" w:hanging="720"/>
        <w:rPr>
          <w:rFonts w:cs="Arial"/>
          <w:i/>
          <w:sz w:val="24"/>
          <w:szCs w:val="24"/>
        </w:rPr>
      </w:pPr>
    </w:p>
    <w:p w14:paraId="005E7D5A" w14:textId="77777777" w:rsidR="004C449C" w:rsidRPr="00C21516" w:rsidRDefault="004C449C" w:rsidP="00146C2B">
      <w:pPr>
        <w:ind w:left="720" w:hanging="720"/>
        <w:rPr>
          <w:rFonts w:cs="Arial"/>
          <w:i/>
          <w:sz w:val="24"/>
          <w:szCs w:val="24"/>
        </w:rPr>
      </w:pPr>
    </w:p>
    <w:tbl>
      <w:tblPr>
        <w:tblW w:w="0" w:type="auto"/>
        <w:tblInd w:w="18" w:type="dxa"/>
        <w:tblLook w:val="04A0" w:firstRow="1" w:lastRow="0" w:firstColumn="1" w:lastColumn="0" w:noHBand="0" w:noVBand="1"/>
      </w:tblPr>
      <w:tblGrid>
        <w:gridCol w:w="7852"/>
        <w:gridCol w:w="1490"/>
      </w:tblGrid>
      <w:tr w:rsidR="00F420DA" w:rsidRPr="008C438C" w14:paraId="47D47E90" w14:textId="77777777" w:rsidTr="000F67A4">
        <w:trPr>
          <w:cantSplit/>
          <w:tblHeader/>
        </w:trPr>
        <w:tc>
          <w:tcPr>
            <w:tcW w:w="8010" w:type="dxa"/>
            <w:shd w:val="clear" w:color="auto" w:fill="C00000"/>
          </w:tcPr>
          <w:p w14:paraId="3EC335F5" w14:textId="5A54DFCC"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w:t>
            </w:r>
            <w:r w:rsidR="00546285">
              <w:rPr>
                <w:rFonts w:cs="Arial"/>
                <w:b/>
                <w:snapToGrid w:val="0"/>
                <w:color w:val="FFFFFF"/>
                <w:sz w:val="22"/>
                <w:szCs w:val="22"/>
              </w:rPr>
              <w:t>10</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Behaviori</w:t>
            </w:r>
            <w:r w:rsidR="00B97775">
              <w:rPr>
                <w:rFonts w:cs="Arial"/>
                <w:b/>
                <w:snapToGrid w:val="0"/>
                <w:color w:val="FFFFFF"/>
                <w:sz w:val="22"/>
                <w:szCs w:val="22"/>
              </w:rPr>
              <w:t>s</w:t>
            </w:r>
            <w:r w:rsidR="0067651C" w:rsidRPr="008C438C">
              <w:rPr>
                <w:rFonts w:cs="Arial"/>
                <w:b/>
                <w:snapToGrid w:val="0"/>
                <w:color w:val="FFFFFF"/>
                <w:sz w:val="22"/>
                <w:szCs w:val="22"/>
              </w:rPr>
              <w:t>m</w:t>
            </w:r>
          </w:p>
        </w:tc>
        <w:tc>
          <w:tcPr>
            <w:tcW w:w="1530" w:type="dxa"/>
            <w:shd w:val="clear" w:color="auto" w:fill="C00000"/>
          </w:tcPr>
          <w:p w14:paraId="61F9D104" w14:textId="77777777" w:rsidR="004C449C" w:rsidRPr="008C438C" w:rsidRDefault="004C449C" w:rsidP="00AA14EA">
            <w:pPr>
              <w:keepNext/>
              <w:spacing w:before="20" w:after="20"/>
              <w:jc w:val="center"/>
              <w:rPr>
                <w:rFonts w:cs="Arial"/>
                <w:b/>
                <w:color w:val="FFFFFF"/>
                <w:sz w:val="22"/>
                <w:szCs w:val="22"/>
              </w:rPr>
            </w:pP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Default="0067651C" w:rsidP="0067651C">
      <w:pPr>
        <w:rPr>
          <w:rFonts w:cs="Arial"/>
          <w:b/>
          <w:sz w:val="24"/>
          <w:szCs w:val="24"/>
          <w:u w:val="single"/>
        </w:rPr>
      </w:pPr>
    </w:p>
    <w:p w14:paraId="4154A9F6" w14:textId="2D226380" w:rsidR="00244E76" w:rsidRDefault="00244E76" w:rsidP="006A345D">
      <w:pPr>
        <w:pStyle w:val="Level1"/>
        <w:numPr>
          <w:ilvl w:val="0"/>
          <w:numId w:val="0"/>
        </w:numPr>
        <w:ind w:left="720" w:hanging="720"/>
        <w:rPr>
          <w:sz w:val="24"/>
        </w:rPr>
      </w:pPr>
      <w:r w:rsidRPr="00E33237">
        <w:rPr>
          <w:sz w:val="24"/>
        </w:rPr>
        <w:t xml:space="preserve">Robbins, S., Chatterjee, P., &amp; </w:t>
      </w:r>
      <w:proofErr w:type="spellStart"/>
      <w:r w:rsidRPr="00E33237">
        <w:rPr>
          <w:sz w:val="24"/>
        </w:rPr>
        <w:t>Canda</w:t>
      </w:r>
      <w:proofErr w:type="spellEnd"/>
      <w:r w:rsidRPr="008C438C">
        <w:rPr>
          <w:sz w:val="24"/>
        </w:rPr>
        <w:t>, E. (</w:t>
      </w:r>
      <w:r w:rsidRPr="00944BA6">
        <w:rPr>
          <w:sz w:val="24"/>
          <w:highlight w:val="yellow"/>
        </w:rPr>
        <w:t>2012</w:t>
      </w:r>
      <w:r w:rsidRPr="008C438C">
        <w:rPr>
          <w:sz w:val="24"/>
        </w:rPr>
        <w:t>).</w:t>
      </w:r>
      <w:r>
        <w:rPr>
          <w:sz w:val="24"/>
        </w:rPr>
        <w:t xml:space="preserve"> Behaviorism, social learning, and exchange theory. In </w:t>
      </w:r>
      <w:r w:rsidRPr="008C438C">
        <w:rPr>
          <w:i/>
          <w:sz w:val="24"/>
        </w:rPr>
        <w:t>Contemporary human behavior theory: A critical perspective for social work</w:t>
      </w:r>
      <w:r>
        <w:rPr>
          <w:i/>
          <w:sz w:val="24"/>
        </w:rPr>
        <w:t xml:space="preserve"> </w:t>
      </w:r>
      <w:r w:rsidR="00004C1C">
        <w:rPr>
          <w:sz w:val="24"/>
        </w:rPr>
        <w:t xml:space="preserve">(pp. </w:t>
      </w:r>
      <w:r w:rsidR="00004C1C" w:rsidRPr="00944BA6">
        <w:rPr>
          <w:sz w:val="24"/>
          <w:highlight w:val="yellow"/>
        </w:rPr>
        <w:t>345</w:t>
      </w:r>
      <w:r w:rsidRPr="00944BA6">
        <w:rPr>
          <w:sz w:val="24"/>
          <w:highlight w:val="yellow"/>
        </w:rPr>
        <w:t>–</w:t>
      </w:r>
      <w:r w:rsidR="00F74560" w:rsidRPr="00944BA6">
        <w:rPr>
          <w:sz w:val="24"/>
          <w:highlight w:val="yellow"/>
        </w:rPr>
        <w:t>351</w:t>
      </w:r>
      <w:r w:rsidRPr="00944BA6">
        <w:rPr>
          <w:sz w:val="24"/>
          <w:highlight w:val="yellow"/>
        </w:rPr>
        <w:t xml:space="preserve">; </w:t>
      </w:r>
      <w:r w:rsidR="006A345D" w:rsidRPr="00944BA6">
        <w:rPr>
          <w:sz w:val="24"/>
          <w:highlight w:val="yellow"/>
        </w:rPr>
        <w:t>36</w:t>
      </w:r>
      <w:r w:rsidR="004B4E2D" w:rsidRPr="00944BA6">
        <w:rPr>
          <w:sz w:val="24"/>
          <w:highlight w:val="yellow"/>
        </w:rPr>
        <w:t>4</w:t>
      </w:r>
      <w:r w:rsidRPr="00944BA6">
        <w:rPr>
          <w:sz w:val="24"/>
          <w:highlight w:val="yellow"/>
        </w:rPr>
        <w:t>–</w:t>
      </w:r>
      <w:r w:rsidR="006A345D" w:rsidRPr="00944BA6">
        <w:rPr>
          <w:sz w:val="24"/>
          <w:highlight w:val="yellow"/>
        </w:rPr>
        <w:t>376</w:t>
      </w:r>
      <w:r w:rsidRPr="008C438C">
        <w:rPr>
          <w:sz w:val="24"/>
        </w:rPr>
        <w:t>). Boston: Allyn &amp; Bacon.</w:t>
      </w:r>
    </w:p>
    <w:p w14:paraId="40DEE06E" w14:textId="77777777" w:rsidR="00244E76" w:rsidRPr="008C438C" w:rsidRDefault="00244E76"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66. doi:10.1016/0146-6402(92)90010-L.</w:t>
      </w:r>
    </w:p>
    <w:p w14:paraId="6CF22F45" w14:textId="77777777" w:rsidR="004B0CC7" w:rsidRPr="008C438C" w:rsidRDefault="004B0CC7" w:rsidP="004B0CC7">
      <w:pPr>
        <w:ind w:left="720" w:hanging="720"/>
        <w:rPr>
          <w:rFonts w:cs="Arial"/>
          <w:sz w:val="24"/>
          <w:szCs w:val="24"/>
        </w:rPr>
      </w:pPr>
      <w:r w:rsidRPr="008C438C">
        <w:rPr>
          <w:rFonts w:cs="Arial"/>
          <w:sz w:val="24"/>
          <w:szCs w:val="24"/>
        </w:rPr>
        <w:t>Rescorla, R. (1988).</w:t>
      </w:r>
      <w:r>
        <w:rPr>
          <w:rFonts w:cs="Arial"/>
          <w:sz w:val="24"/>
          <w:szCs w:val="24"/>
        </w:rPr>
        <w:t xml:space="preserve"> </w:t>
      </w:r>
      <w:r w:rsidRPr="008C438C">
        <w:rPr>
          <w:rFonts w:cs="Arial"/>
          <w:sz w:val="24"/>
          <w:szCs w:val="24"/>
        </w:rPr>
        <w:t>Pavlovian conditioning: It’s not what you think it is.</w:t>
      </w:r>
      <w:r>
        <w:rPr>
          <w:rFonts w:cs="Arial"/>
          <w:sz w:val="24"/>
          <w:szCs w:val="24"/>
        </w:rPr>
        <w:t xml:space="preserve"> </w:t>
      </w:r>
      <w:r w:rsidRPr="008C438C">
        <w:rPr>
          <w:rFonts w:cs="Arial"/>
          <w:i/>
          <w:sz w:val="24"/>
          <w:szCs w:val="24"/>
        </w:rPr>
        <w:t>American Psychologist, 43</w:t>
      </w:r>
      <w:r w:rsidRPr="008C438C">
        <w:rPr>
          <w:rFonts w:cs="Arial"/>
          <w:sz w:val="24"/>
          <w:szCs w:val="24"/>
        </w:rPr>
        <w:t>(3), 151</w:t>
      </w:r>
      <w:r>
        <w:rPr>
          <w:rFonts w:cs="Arial"/>
          <w:sz w:val="24"/>
          <w:szCs w:val="24"/>
        </w:rPr>
        <w:t>–</w:t>
      </w:r>
      <w:r w:rsidRPr="008C438C">
        <w:rPr>
          <w:rFonts w:cs="Arial"/>
          <w:sz w:val="24"/>
          <w:szCs w:val="24"/>
        </w:rPr>
        <w:t xml:space="preserve">160. </w:t>
      </w:r>
    </w:p>
    <w:p w14:paraId="5438F3ED" w14:textId="77777777" w:rsidR="004B0CC7" w:rsidRDefault="004B0CC7" w:rsidP="0067651C">
      <w:pPr>
        <w:ind w:left="720" w:hanging="720"/>
        <w:rPr>
          <w:rFonts w:cs="Arial"/>
          <w:sz w:val="24"/>
          <w:szCs w:val="24"/>
        </w:rPr>
      </w:pP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Default="00C65608" w:rsidP="00F4234B">
      <w:pPr>
        <w:pStyle w:val="Bib"/>
      </w:pPr>
    </w:p>
    <w:p w14:paraId="57BABD28" w14:textId="77777777" w:rsidR="004C449C" w:rsidRPr="008C438C" w:rsidRDefault="004C449C" w:rsidP="00BA6391">
      <w:pPr>
        <w:pStyle w:val="Bib"/>
        <w:ind w:left="0" w:firstLine="0"/>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051A7AF1"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w:t>
            </w:r>
            <w:r w:rsidR="00546285">
              <w:rPr>
                <w:rFonts w:cs="Arial"/>
                <w:b/>
                <w:snapToGrid w:val="0"/>
                <w:color w:val="FFFFFF"/>
                <w:sz w:val="22"/>
                <w:szCs w:val="22"/>
              </w:rPr>
              <w:t>11</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27FD6BF8" w:rsidR="00F420DA" w:rsidRPr="00D75F0E" w:rsidRDefault="00F420DA" w:rsidP="000F67A4">
            <w:pPr>
              <w:keepNext/>
              <w:spacing w:before="20" w:after="20"/>
              <w:jc w:val="center"/>
              <w:rPr>
                <w:rFonts w:cs="Arial"/>
                <w:b/>
                <w:color w:val="FFFFFF"/>
                <w:sz w:val="22"/>
                <w:szCs w:val="22"/>
              </w:rPr>
            </w:pP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599B7AA" w:rsidR="00B12E70" w:rsidRPr="008C438C" w:rsidRDefault="00BE645F" w:rsidP="00852551">
            <w:pPr>
              <w:pStyle w:val="Level1"/>
              <w:tabs>
                <w:tab w:val="clear" w:pos="360"/>
                <w:tab w:val="num" w:pos="450"/>
              </w:tabs>
              <w:ind w:left="378"/>
            </w:pPr>
            <w:r>
              <w:t>Cognitive</w:t>
            </w:r>
            <w:r w:rsidR="00A34DA1">
              <w:t xml:space="preserve"> and </w:t>
            </w:r>
            <w:r w:rsidR="00B12E70" w:rsidRPr="008C438C">
              <w:t>mora</w:t>
            </w:r>
            <w:r w:rsidR="00A34DA1">
              <w:t>l development</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6E255112" w:rsidR="00B12E70" w:rsidRPr="008C438C" w:rsidRDefault="00B12E70" w:rsidP="00852551">
            <w:pPr>
              <w:pStyle w:val="ListParagraph"/>
              <w:numPr>
                <w:ilvl w:val="1"/>
                <w:numId w:val="1"/>
              </w:numPr>
              <w:spacing w:line="276" w:lineRule="auto"/>
              <w:contextualSpacing/>
              <w:rPr>
                <w:rFonts w:cs="Arial"/>
              </w:rPr>
            </w:pPr>
            <w:r w:rsidRPr="008C438C">
              <w:rPr>
                <w:rFonts w:cs="Arial"/>
              </w:rPr>
              <w:t>Self-</w:t>
            </w:r>
            <w:r w:rsidR="00AE29E4">
              <w:rPr>
                <w:rFonts w:cs="Arial"/>
              </w:rPr>
              <w:t xml:space="preserve"> and collective </w:t>
            </w:r>
            <w:r w:rsidRPr="008C438C">
              <w:rPr>
                <w:rFonts w:cs="Arial"/>
              </w:rPr>
              <w:t>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20F9635A" w14:textId="77777777" w:rsidR="00A83DDA" w:rsidRPr="00BD332D" w:rsidRDefault="00A83DDA" w:rsidP="00A83DDA">
      <w:pPr>
        <w:pStyle w:val="Bib"/>
        <w:rPr>
          <w:sz w:val="24"/>
          <w:szCs w:val="24"/>
        </w:rPr>
      </w:pPr>
      <w:r w:rsidRPr="00E33237">
        <w:rPr>
          <w:sz w:val="24"/>
          <w:szCs w:val="24"/>
        </w:rPr>
        <w:t>Bandura, A.</w:t>
      </w:r>
      <w:r w:rsidRPr="00BD332D">
        <w:rPr>
          <w:sz w:val="24"/>
          <w:szCs w:val="24"/>
        </w:rPr>
        <w:t xml:space="preserve"> (1999). Exercise of personal and collective efficacy in changing societies.  In A. Bandura (Ed.) </w:t>
      </w:r>
      <w:r w:rsidRPr="00BD332D">
        <w:rPr>
          <w:i/>
          <w:sz w:val="24"/>
          <w:szCs w:val="24"/>
        </w:rPr>
        <w:t xml:space="preserve">Self-efficacy in changing societies </w:t>
      </w:r>
      <w:r w:rsidRPr="00BD332D">
        <w:rPr>
          <w:sz w:val="24"/>
          <w:szCs w:val="24"/>
        </w:rPr>
        <w:t>(pp. 1-</w:t>
      </w:r>
      <w:r>
        <w:rPr>
          <w:sz w:val="24"/>
          <w:szCs w:val="24"/>
        </w:rPr>
        <w:t>13; 34-38).  Camb</w:t>
      </w:r>
      <w:r w:rsidRPr="00BD332D">
        <w:rPr>
          <w:sz w:val="24"/>
          <w:szCs w:val="24"/>
        </w:rPr>
        <w:t>r</w:t>
      </w:r>
      <w:r>
        <w:rPr>
          <w:sz w:val="24"/>
          <w:szCs w:val="24"/>
        </w:rPr>
        <w:t>i</w:t>
      </w:r>
      <w:r w:rsidRPr="00BD332D">
        <w:rPr>
          <w:sz w:val="24"/>
          <w:szCs w:val="24"/>
        </w:rPr>
        <w:t>dge, UK: Cambridge University Press.</w:t>
      </w:r>
      <w:r>
        <w:rPr>
          <w:sz w:val="24"/>
          <w:szCs w:val="24"/>
        </w:rPr>
        <w:t xml:space="preserve"> </w:t>
      </w:r>
      <w:r w:rsidRPr="00BD332D">
        <w:rPr>
          <w:sz w:val="24"/>
          <w:szCs w:val="24"/>
        </w:rPr>
        <w:t>(Instructor note: Classic article)</w:t>
      </w: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411E957F" w14:textId="3982E8AF" w:rsidR="00495AA3" w:rsidRPr="008C438C" w:rsidRDefault="00495AA3" w:rsidP="00AE29E4">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 xml:space="preserve">pp. </w:t>
      </w:r>
      <w:r w:rsidRPr="00944BA6">
        <w:rPr>
          <w:rFonts w:cs="Arial"/>
          <w:sz w:val="24"/>
          <w:szCs w:val="24"/>
          <w:highlight w:val="yellow"/>
        </w:rPr>
        <w:t>260</w:t>
      </w:r>
      <w:r w:rsidR="00744032" w:rsidRPr="00944BA6">
        <w:rPr>
          <w:rFonts w:cs="Arial"/>
          <w:sz w:val="24"/>
          <w:szCs w:val="24"/>
          <w:highlight w:val="yellow"/>
        </w:rPr>
        <w:t>–</w:t>
      </w:r>
      <w:r w:rsidRPr="00944BA6">
        <w:rPr>
          <w:rFonts w:cs="Arial"/>
          <w:sz w:val="24"/>
          <w:szCs w:val="24"/>
          <w:highlight w:val="yellow"/>
        </w:rPr>
        <w:t>296</w:t>
      </w:r>
      <w:r w:rsidRPr="00E33237">
        <w:rPr>
          <w:rFonts w:cs="Arial"/>
        </w:rPr>
        <w:t>)</w:t>
      </w:r>
      <w:r w:rsidRPr="00E33237">
        <w:rPr>
          <w:rFonts w:cs="Arial"/>
          <w:sz w:val="24"/>
          <w:szCs w:val="24"/>
        </w:rPr>
        <w:t>.</w:t>
      </w:r>
      <w:r w:rsidRPr="008C438C">
        <w:rPr>
          <w:rFonts w:cs="Arial"/>
          <w:sz w:val="24"/>
          <w:szCs w:val="24"/>
        </w:rPr>
        <w:t xml:space="preserve">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76446F" w:rsidRDefault="00495AA3" w:rsidP="00495AA3">
      <w:pPr>
        <w:ind w:left="720" w:hanging="720"/>
        <w:rPr>
          <w:rFonts w:cs="Arial"/>
          <w:sz w:val="24"/>
          <w:szCs w:val="24"/>
          <w:lang w:val="fr-FR"/>
        </w:rPr>
      </w:pPr>
      <w:r w:rsidRPr="008C438C">
        <w:rPr>
          <w:rFonts w:cs="Arial"/>
          <w:sz w:val="24"/>
          <w:szCs w:val="24"/>
        </w:rPr>
        <w:t xml:space="preserve">Bandura, A. (2006). Toward a psychology of human agency. </w:t>
      </w:r>
      <w:r w:rsidRPr="0076446F">
        <w:rPr>
          <w:rFonts w:cs="Arial"/>
          <w:i/>
          <w:sz w:val="24"/>
          <w:szCs w:val="24"/>
          <w:lang w:val="fr-FR"/>
        </w:rPr>
        <w:t xml:space="preserve">Perspectives on </w:t>
      </w:r>
      <w:proofErr w:type="spellStart"/>
      <w:r w:rsidRPr="0076446F">
        <w:rPr>
          <w:rFonts w:cs="Arial"/>
          <w:i/>
          <w:sz w:val="24"/>
          <w:szCs w:val="24"/>
          <w:lang w:val="fr-FR"/>
        </w:rPr>
        <w:t>Psychological</w:t>
      </w:r>
      <w:proofErr w:type="spellEnd"/>
      <w:r w:rsidRPr="0076446F">
        <w:rPr>
          <w:rFonts w:cs="Arial"/>
          <w:i/>
          <w:sz w:val="24"/>
          <w:szCs w:val="24"/>
          <w:lang w:val="fr-FR"/>
        </w:rPr>
        <w:t xml:space="preserve"> Science</w:t>
      </w:r>
      <w:r w:rsidRPr="0076446F">
        <w:rPr>
          <w:rFonts w:cs="Arial"/>
          <w:sz w:val="24"/>
          <w:szCs w:val="24"/>
          <w:lang w:val="fr-FR"/>
        </w:rPr>
        <w:t>, 1, 164</w:t>
      </w:r>
      <w:r w:rsidR="00B643DD" w:rsidRPr="0076446F">
        <w:rPr>
          <w:rFonts w:cs="Arial"/>
          <w:sz w:val="24"/>
          <w:szCs w:val="24"/>
          <w:lang w:val="fr-FR"/>
        </w:rPr>
        <w:t>–</w:t>
      </w:r>
      <w:r w:rsidRPr="0076446F">
        <w:rPr>
          <w:rFonts w:cs="Arial"/>
          <w:sz w:val="24"/>
          <w:szCs w:val="24"/>
          <w:lang w:val="fr-FR"/>
        </w:rPr>
        <w:t>180.</w:t>
      </w:r>
    </w:p>
    <w:p w14:paraId="2EFB21E1" w14:textId="77777777" w:rsidR="00495AA3" w:rsidRPr="0076446F" w:rsidRDefault="00495AA3" w:rsidP="00495AA3">
      <w:pPr>
        <w:ind w:left="720" w:hanging="720"/>
        <w:rPr>
          <w:rFonts w:cs="Arial"/>
          <w:i/>
          <w:sz w:val="24"/>
          <w:szCs w:val="24"/>
          <w:lang w:val="fr-FR"/>
        </w:rPr>
      </w:pPr>
    </w:p>
    <w:p w14:paraId="58F991A1" w14:textId="77777777" w:rsidR="00BA6391" w:rsidRPr="00BA6391" w:rsidRDefault="00BA6391" w:rsidP="00BA6391">
      <w:pPr>
        <w:ind w:left="720" w:hanging="720"/>
        <w:rPr>
          <w:rFonts w:cs="Arial"/>
          <w:sz w:val="24"/>
          <w:szCs w:val="24"/>
        </w:rPr>
      </w:pPr>
      <w:r w:rsidRPr="0076446F">
        <w:rPr>
          <w:rFonts w:cs="Arial"/>
          <w:sz w:val="24"/>
          <w:szCs w:val="24"/>
          <w:lang w:val="fr-FR"/>
        </w:rPr>
        <w:t xml:space="preserve">Bandura, A. (2010). </w:t>
      </w:r>
      <w:r w:rsidRPr="00BA6391">
        <w:rPr>
          <w:rFonts w:cs="Arial"/>
          <w:sz w:val="24"/>
          <w:szCs w:val="24"/>
        </w:rPr>
        <w:t xml:space="preserve">The social cognitive theory: An agentic perspective. </w:t>
      </w:r>
      <w:r w:rsidRPr="00BA6391">
        <w:rPr>
          <w:rFonts w:cs="Arial"/>
          <w:i/>
          <w:sz w:val="24"/>
          <w:szCs w:val="24"/>
        </w:rPr>
        <w:t>Annual Review of Psychology, 52</w:t>
      </w:r>
      <w:r w:rsidRPr="00BA6391">
        <w:rPr>
          <w:rFonts w:cs="Arial"/>
          <w:sz w:val="24"/>
          <w:szCs w:val="24"/>
        </w:rPr>
        <w:t xml:space="preserve">, 1–26. </w:t>
      </w:r>
    </w:p>
    <w:p w14:paraId="7954AF57" w14:textId="77777777" w:rsidR="00BA6391" w:rsidRPr="006C2763" w:rsidRDefault="00BA6391" w:rsidP="00BA6391">
      <w:pPr>
        <w:ind w:left="720" w:hanging="720"/>
        <w:rPr>
          <w:rFonts w:cs="Arial"/>
          <w:strike/>
          <w:sz w:val="24"/>
          <w:szCs w:val="24"/>
        </w:rPr>
      </w:pPr>
    </w:p>
    <w:p w14:paraId="734F78B2" w14:textId="77777777" w:rsidR="00495AA3" w:rsidRPr="008C438C" w:rsidRDefault="00495AA3" w:rsidP="00495AA3">
      <w:pPr>
        <w:ind w:left="720" w:hanging="720"/>
        <w:rPr>
          <w:rFonts w:cs="Arial"/>
          <w:sz w:val="24"/>
          <w:szCs w:val="24"/>
        </w:rPr>
      </w:pPr>
      <w:proofErr w:type="spellStart"/>
      <w:r w:rsidRPr="008C438C">
        <w:rPr>
          <w:rFonts w:cs="Arial"/>
          <w:sz w:val="24"/>
          <w:szCs w:val="24"/>
        </w:rPr>
        <w:lastRenderedPageBreak/>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1FB68868" w14:textId="389BD29A" w:rsidR="00BA6391" w:rsidRDefault="00BA6391" w:rsidP="00BA6391">
      <w:pPr>
        <w:ind w:left="720" w:hanging="720"/>
        <w:rPr>
          <w:rFonts w:cs="Arial"/>
          <w:sz w:val="24"/>
          <w:szCs w:val="24"/>
        </w:rPr>
      </w:pPr>
      <w:r w:rsidRPr="008C438C">
        <w:rPr>
          <w:rFonts w:cs="Arial"/>
          <w:sz w:val="24"/>
          <w:szCs w:val="24"/>
        </w:rPr>
        <w:t>Dobson, K.</w:t>
      </w:r>
      <w:r>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Pr>
          <w:rFonts w:cs="Arial"/>
          <w:sz w:val="24"/>
          <w:szCs w:val="24"/>
        </w:rPr>
        <w:t xml:space="preserve"> </w:t>
      </w:r>
      <w:r w:rsidRPr="008C438C">
        <w:rPr>
          <w:rFonts w:cs="Arial"/>
          <w:sz w:val="24"/>
          <w:szCs w:val="24"/>
        </w:rPr>
        <w:t>The theory-practice gap in cognitive behavioral therapy: Reflections and a modest proposal to bridge the gap.</w:t>
      </w:r>
      <w:r>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Pr>
          <w:rFonts w:cs="Arial"/>
          <w:sz w:val="24"/>
          <w:szCs w:val="24"/>
        </w:rPr>
        <w:t>–</w:t>
      </w:r>
      <w:r w:rsidRPr="008C438C">
        <w:rPr>
          <w:rFonts w:cs="Arial"/>
          <w:sz w:val="24"/>
          <w:szCs w:val="24"/>
        </w:rPr>
        <w:t>567.</w:t>
      </w:r>
      <w:r>
        <w:rPr>
          <w:rFonts w:cs="Arial"/>
          <w:sz w:val="24"/>
          <w:szCs w:val="24"/>
        </w:rPr>
        <w:t xml:space="preserve"> </w:t>
      </w:r>
      <w:r w:rsidRPr="008C438C">
        <w:rPr>
          <w:rFonts w:cs="Arial"/>
          <w:sz w:val="24"/>
          <w:szCs w:val="24"/>
        </w:rPr>
        <w:t>(</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4CEB2919" w14:textId="77777777" w:rsidR="00BA6391" w:rsidRPr="008C438C" w:rsidRDefault="00BA6391" w:rsidP="00BA6391">
      <w:pPr>
        <w:ind w:left="720" w:hanging="720"/>
        <w:rPr>
          <w:rFonts w:cs="Arial"/>
          <w:sz w:val="24"/>
          <w:szCs w:val="24"/>
        </w:rPr>
      </w:pPr>
    </w:p>
    <w:p w14:paraId="7305CD48" w14:textId="7D684596"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p w14:paraId="28A41507" w14:textId="77777777" w:rsidR="00AE29E4" w:rsidRDefault="00AE29E4"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63EB1D41"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w:t>
            </w:r>
            <w:r w:rsidR="00546285">
              <w:rPr>
                <w:rFonts w:cs="Arial"/>
                <w:b/>
                <w:snapToGrid w:val="0"/>
                <w:color w:val="FFFFFF"/>
                <w:sz w:val="22"/>
                <w:szCs w:val="22"/>
              </w:rPr>
              <w:t>2</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545A704" w:rsidR="00A11657" w:rsidRPr="00D75F0E" w:rsidRDefault="00A11657" w:rsidP="00A11657">
            <w:pPr>
              <w:keepNext/>
              <w:spacing w:before="20" w:after="20"/>
              <w:jc w:val="center"/>
              <w:rPr>
                <w:rFonts w:cs="Arial"/>
                <w:b/>
                <w:color w:val="FFFFFF"/>
                <w:sz w:val="22"/>
                <w:szCs w:val="22"/>
              </w:rPr>
            </w:pP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C5A5EC9" w:rsidR="00B12E70" w:rsidRDefault="00B05F75" w:rsidP="00B12E70">
      <w:pPr>
        <w:pStyle w:val="ListParagraph"/>
        <w:numPr>
          <w:ilvl w:val="1"/>
          <w:numId w:val="1"/>
        </w:numPr>
        <w:contextualSpacing/>
        <w:rPr>
          <w:rFonts w:cs="Arial"/>
          <w:sz w:val="22"/>
          <w:szCs w:val="22"/>
        </w:rPr>
      </w:pPr>
      <w:r>
        <w:rPr>
          <w:rFonts w:cs="Arial"/>
          <w:sz w:val="22"/>
          <w:szCs w:val="22"/>
        </w:rPr>
        <w:t>Bio-psycho-social milestones</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11FCE606" w:rsidR="006A0459" w:rsidRPr="00B12E70" w:rsidRDefault="00B12E70" w:rsidP="00F56639">
      <w:pPr>
        <w:pStyle w:val="ListParagraph"/>
        <w:numPr>
          <w:ilvl w:val="1"/>
          <w:numId w:val="1"/>
        </w:numPr>
        <w:contextualSpacing/>
        <w:rPr>
          <w:rFonts w:cs="Arial"/>
          <w:sz w:val="22"/>
          <w:szCs w:val="22"/>
        </w:rPr>
      </w:pPr>
      <w:r>
        <w:rPr>
          <w:rFonts w:cs="Arial"/>
          <w:sz w:val="22"/>
          <w:szCs w:val="22"/>
        </w:rPr>
        <w:t>Diversity spotlight: women’s develop</w:t>
      </w:r>
      <w:r w:rsidR="00F56639">
        <w:rPr>
          <w:rFonts w:cs="Arial"/>
          <w:sz w:val="22"/>
          <w:szCs w:val="22"/>
        </w:rPr>
        <w:t>ment</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578C5B9B" w14:textId="77777777" w:rsidR="004B0CC7" w:rsidRPr="008C438C" w:rsidRDefault="004B0CC7" w:rsidP="004B0CC7">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4FA92800" w14:textId="77777777" w:rsidR="004B0CC7" w:rsidRDefault="004B0CC7" w:rsidP="004E305A">
      <w:pPr>
        <w:spacing w:after="200"/>
        <w:ind w:left="720" w:hanging="720"/>
        <w:rPr>
          <w:rFonts w:cs="Arial"/>
          <w:sz w:val="24"/>
          <w:szCs w:val="24"/>
        </w:rPr>
      </w:pPr>
    </w:p>
    <w:p w14:paraId="20F44251" w14:textId="77777777" w:rsidR="00BF536B" w:rsidRPr="008C438C" w:rsidRDefault="00BF536B" w:rsidP="00BF536B">
      <w:pPr>
        <w:rPr>
          <w:rFonts w:cs="Arial"/>
          <w:sz w:val="24"/>
          <w:szCs w:val="24"/>
        </w:rPr>
      </w:pPr>
      <w:r w:rsidRPr="008C438C">
        <w:rPr>
          <w:rFonts w:cs="Arial"/>
          <w:sz w:val="24"/>
          <w:szCs w:val="24"/>
        </w:rPr>
        <w:t>De Boer, A</w:t>
      </w:r>
      <w:r>
        <w:rPr>
          <w:rFonts w:cs="Arial"/>
          <w:sz w:val="24"/>
          <w:szCs w:val="24"/>
        </w:rPr>
        <w:t xml:space="preserve">., </w:t>
      </w:r>
      <w:proofErr w:type="spellStart"/>
      <w:r>
        <w:rPr>
          <w:rFonts w:cs="Arial"/>
          <w:sz w:val="24"/>
          <w:szCs w:val="24"/>
        </w:rPr>
        <w:t>VanBuel</w:t>
      </w:r>
      <w:proofErr w:type="spellEnd"/>
      <w:r>
        <w:rPr>
          <w:rFonts w:cs="Arial"/>
          <w:sz w:val="24"/>
          <w:szCs w:val="24"/>
        </w:rPr>
        <w:t xml:space="preserve">, E. M. &amp; </w:t>
      </w:r>
      <w:proofErr w:type="spellStart"/>
      <w:r>
        <w:rPr>
          <w:rFonts w:cs="Arial"/>
          <w:sz w:val="24"/>
          <w:szCs w:val="24"/>
        </w:rPr>
        <w:t>TerHorst</w:t>
      </w:r>
      <w:proofErr w:type="spellEnd"/>
      <w:r>
        <w:rPr>
          <w:rFonts w:cs="Arial"/>
          <w:sz w:val="24"/>
          <w:szCs w:val="24"/>
        </w:rPr>
        <w:t>, G</w:t>
      </w:r>
      <w:r w:rsidRPr="008C438C">
        <w:rPr>
          <w:rFonts w:cs="Arial"/>
          <w:sz w:val="24"/>
          <w:szCs w:val="24"/>
        </w:rPr>
        <w:t xml:space="preserve">.J. (2012). Love is more than just a kiss: A </w:t>
      </w:r>
    </w:p>
    <w:p w14:paraId="55A0E1E9" w14:textId="77777777" w:rsidR="00BF536B" w:rsidRPr="008C438C" w:rsidRDefault="00BF536B" w:rsidP="00BF536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Pr>
          <w:rFonts w:cs="Arial"/>
          <w:sz w:val="24"/>
          <w:szCs w:val="24"/>
        </w:rPr>
        <w:t>–</w:t>
      </w:r>
      <w:r w:rsidRPr="008C438C">
        <w:rPr>
          <w:rFonts w:cs="Arial"/>
          <w:sz w:val="24"/>
          <w:szCs w:val="24"/>
        </w:rPr>
        <w:t>124.</w:t>
      </w:r>
    </w:p>
    <w:p w14:paraId="731C026C" w14:textId="77777777" w:rsidR="00BF536B" w:rsidRDefault="00BF536B" w:rsidP="00BF536B">
      <w:pPr>
        <w:ind w:left="720" w:hanging="720"/>
        <w:rPr>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B99A7A8"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 xml:space="preserve">(pp. </w:t>
      </w:r>
      <w:r w:rsidR="009D63AD" w:rsidRPr="00944BA6">
        <w:rPr>
          <w:rFonts w:cs="Arial"/>
          <w:sz w:val="24"/>
          <w:szCs w:val="24"/>
          <w:highlight w:val="yellow"/>
        </w:rPr>
        <w:t>219</w:t>
      </w:r>
      <w:r w:rsidR="00B643DD" w:rsidRPr="00944BA6">
        <w:rPr>
          <w:rFonts w:cs="Arial"/>
          <w:sz w:val="24"/>
          <w:szCs w:val="24"/>
          <w:highlight w:val="yellow"/>
        </w:rPr>
        <w:t>–</w:t>
      </w:r>
      <w:r w:rsidR="009D63AD" w:rsidRPr="00944BA6">
        <w:rPr>
          <w:rFonts w:cs="Arial"/>
          <w:sz w:val="24"/>
          <w:szCs w:val="24"/>
          <w:highlight w:val="yellow"/>
        </w:rPr>
        <w:t xml:space="preserve">224, </w:t>
      </w:r>
      <w:r w:rsidR="006A0459" w:rsidRPr="00944BA6">
        <w:rPr>
          <w:rFonts w:cs="Arial"/>
          <w:sz w:val="24"/>
          <w:szCs w:val="24"/>
          <w:highlight w:val="yellow"/>
        </w:rPr>
        <w:t xml:space="preserve">228–top of 231; </w:t>
      </w:r>
      <w:r w:rsidR="00F56639" w:rsidRPr="00944BA6">
        <w:rPr>
          <w:rFonts w:cs="Arial"/>
          <w:sz w:val="24"/>
          <w:szCs w:val="24"/>
          <w:highlight w:val="yellow"/>
        </w:rPr>
        <w:t>253</w:t>
      </w:r>
      <w:r w:rsidR="00B643DD" w:rsidRPr="00944BA6">
        <w:rPr>
          <w:rFonts w:cs="Arial"/>
          <w:sz w:val="24"/>
          <w:szCs w:val="24"/>
          <w:highlight w:val="yellow"/>
        </w:rPr>
        <w:t>–</w:t>
      </w:r>
      <w:r w:rsidRPr="00944BA6">
        <w:rPr>
          <w:rFonts w:cs="Arial"/>
          <w:sz w:val="24"/>
          <w:szCs w:val="24"/>
          <w:highlight w:val="yellow"/>
        </w:rPr>
        <w:t>259</w:t>
      </w:r>
      <w:r w:rsidRPr="008C438C">
        <w:rPr>
          <w:rFonts w:cs="Arial"/>
          <w:sz w:val="24"/>
          <w:szCs w:val="24"/>
        </w:rPr>
        <w:t>).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22018C51" w14:textId="77777777" w:rsidR="00A11657" w:rsidRDefault="00A11657" w:rsidP="00A11657">
      <w:pPr>
        <w:pStyle w:val="Bib"/>
        <w:ind w:left="0" w:firstLine="0"/>
      </w:pPr>
    </w:p>
    <w:p w14:paraId="15436671" w14:textId="200CAA76" w:rsidR="00B05F75" w:rsidRPr="00BF536B" w:rsidRDefault="00DA43E0" w:rsidP="00BF536B">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tbl>
      <w:tblPr>
        <w:tblW w:w="0" w:type="auto"/>
        <w:tblInd w:w="18" w:type="dxa"/>
        <w:tblLook w:val="04A0" w:firstRow="1" w:lastRow="0" w:firstColumn="1" w:lastColumn="0" w:noHBand="0" w:noVBand="1"/>
      </w:tblPr>
      <w:tblGrid>
        <w:gridCol w:w="7829"/>
        <w:gridCol w:w="1513"/>
      </w:tblGrid>
      <w:tr w:rsidR="00237526" w:rsidRPr="008C438C" w14:paraId="74D925F3" w14:textId="77777777" w:rsidTr="00237526">
        <w:trPr>
          <w:cantSplit/>
          <w:tblHeader/>
        </w:trPr>
        <w:tc>
          <w:tcPr>
            <w:tcW w:w="7829" w:type="dxa"/>
            <w:shd w:val="clear" w:color="auto" w:fill="C00000"/>
          </w:tcPr>
          <w:p w14:paraId="2AE04E60" w14:textId="31F34320" w:rsidR="00237526" w:rsidRPr="008C438C" w:rsidRDefault="00237526" w:rsidP="00237526">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Identity</w:t>
            </w:r>
          </w:p>
        </w:tc>
        <w:tc>
          <w:tcPr>
            <w:tcW w:w="1513" w:type="dxa"/>
            <w:shd w:val="clear" w:color="auto" w:fill="C00000"/>
          </w:tcPr>
          <w:p w14:paraId="7A2B93FC" w14:textId="77777777" w:rsidR="001802E5" w:rsidRPr="008C438C" w:rsidRDefault="001802E5" w:rsidP="00AA14EA">
            <w:pPr>
              <w:keepNext/>
              <w:spacing w:before="20" w:after="20"/>
              <w:jc w:val="center"/>
              <w:rPr>
                <w:rFonts w:cs="Arial"/>
                <w:b/>
                <w:color w:val="FFFFFF"/>
                <w:sz w:val="22"/>
                <w:szCs w:val="22"/>
              </w:rPr>
            </w:pPr>
          </w:p>
        </w:tc>
      </w:tr>
      <w:tr w:rsidR="00237526" w:rsidRPr="008C438C" w14:paraId="74043EE8" w14:textId="77777777" w:rsidTr="00343C89">
        <w:trPr>
          <w:cantSplit/>
        </w:trPr>
        <w:tc>
          <w:tcPr>
            <w:tcW w:w="9342" w:type="dxa"/>
            <w:gridSpan w:val="2"/>
          </w:tcPr>
          <w:p w14:paraId="14071359" w14:textId="77777777" w:rsidR="00237526" w:rsidRDefault="00237526" w:rsidP="00343C89">
            <w:pPr>
              <w:keepNext/>
              <w:rPr>
                <w:rFonts w:cs="Arial"/>
                <w:b/>
                <w:bCs/>
                <w:color w:val="262626"/>
                <w:sz w:val="22"/>
                <w:szCs w:val="22"/>
              </w:rPr>
            </w:pPr>
          </w:p>
          <w:p w14:paraId="6E7E07F5" w14:textId="77777777" w:rsidR="00237526" w:rsidRPr="008C438C" w:rsidRDefault="00237526" w:rsidP="00343C89">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bl>
    <w:p w14:paraId="37FBCBB6" w14:textId="7C7A0ADC" w:rsidR="00237526" w:rsidRDefault="00237526" w:rsidP="00237526">
      <w:pPr>
        <w:pStyle w:val="ListParagraph"/>
        <w:numPr>
          <w:ilvl w:val="1"/>
          <w:numId w:val="1"/>
        </w:numPr>
        <w:contextualSpacing/>
        <w:rPr>
          <w:rFonts w:cs="Arial"/>
          <w:sz w:val="22"/>
          <w:szCs w:val="22"/>
        </w:rPr>
      </w:pPr>
      <w:r>
        <w:rPr>
          <w:rFonts w:cs="Arial"/>
          <w:sz w:val="22"/>
          <w:szCs w:val="22"/>
        </w:rPr>
        <w:t>Ethnic identity</w:t>
      </w:r>
    </w:p>
    <w:p w14:paraId="51C2DD75" w14:textId="77777777" w:rsidR="00237526" w:rsidRPr="008C438C" w:rsidRDefault="00237526" w:rsidP="00237526">
      <w:pPr>
        <w:pStyle w:val="ListParagraph"/>
        <w:numPr>
          <w:ilvl w:val="1"/>
          <w:numId w:val="1"/>
        </w:numPr>
        <w:contextualSpacing/>
        <w:rPr>
          <w:rFonts w:cs="Arial"/>
          <w:sz w:val="22"/>
          <w:szCs w:val="22"/>
        </w:rPr>
      </w:pPr>
      <w:r>
        <w:rPr>
          <w:rFonts w:cs="Arial"/>
          <w:sz w:val="22"/>
          <w:szCs w:val="22"/>
        </w:rPr>
        <w:t>Gender identity</w:t>
      </w:r>
    </w:p>
    <w:p w14:paraId="3BB6B143" w14:textId="77777777" w:rsidR="00237526" w:rsidRDefault="00237526" w:rsidP="00237526">
      <w:pPr>
        <w:pStyle w:val="ListParagraph"/>
        <w:numPr>
          <w:ilvl w:val="1"/>
          <w:numId w:val="1"/>
        </w:numPr>
        <w:contextualSpacing/>
        <w:rPr>
          <w:rFonts w:cs="Arial"/>
          <w:sz w:val="22"/>
          <w:szCs w:val="22"/>
        </w:rPr>
      </w:pPr>
      <w:r>
        <w:rPr>
          <w:rFonts w:cs="Arial"/>
          <w:sz w:val="22"/>
          <w:szCs w:val="22"/>
        </w:rPr>
        <w:t>Sexual identity</w:t>
      </w:r>
    </w:p>
    <w:p w14:paraId="6B6DADE4" w14:textId="4123261D" w:rsidR="00237526" w:rsidRDefault="00237526" w:rsidP="00237526">
      <w:pPr>
        <w:pStyle w:val="ListParagraph"/>
        <w:numPr>
          <w:ilvl w:val="1"/>
          <w:numId w:val="1"/>
        </w:numPr>
        <w:contextualSpacing/>
        <w:rPr>
          <w:rFonts w:cs="Arial"/>
          <w:sz w:val="22"/>
          <w:szCs w:val="22"/>
        </w:rPr>
      </w:pPr>
      <w:r>
        <w:rPr>
          <w:rFonts w:cs="Arial"/>
          <w:sz w:val="22"/>
          <w:szCs w:val="22"/>
        </w:rPr>
        <w:t xml:space="preserve">Faith/Spirituality </w:t>
      </w:r>
    </w:p>
    <w:p w14:paraId="1C30DB43" w14:textId="7F79D787" w:rsidR="00237526" w:rsidRDefault="00237526" w:rsidP="001802E5">
      <w:pPr>
        <w:pStyle w:val="ListParagraph"/>
        <w:numPr>
          <w:ilvl w:val="1"/>
          <w:numId w:val="1"/>
        </w:numPr>
        <w:contextualSpacing/>
        <w:rPr>
          <w:rFonts w:cs="Arial"/>
          <w:sz w:val="22"/>
          <w:szCs w:val="22"/>
        </w:rPr>
      </w:pPr>
      <w:r w:rsidRPr="00237526">
        <w:rPr>
          <w:rFonts w:cs="Arial"/>
          <w:sz w:val="22"/>
          <w:szCs w:val="22"/>
        </w:rPr>
        <w:t>Intersectionality</w:t>
      </w:r>
    </w:p>
    <w:p w14:paraId="004E4AC9" w14:textId="70FFA270" w:rsidR="001802E5" w:rsidRPr="001802E5" w:rsidRDefault="001802E5" w:rsidP="001802E5">
      <w:pPr>
        <w:pStyle w:val="ListParagraph"/>
        <w:ind w:left="576"/>
        <w:contextualSpacing/>
        <w:rPr>
          <w:rFonts w:cs="Arial"/>
          <w:sz w:val="22"/>
          <w:szCs w:val="22"/>
        </w:rPr>
      </w:pPr>
    </w:p>
    <w:p w14:paraId="64064972" w14:textId="77777777" w:rsidR="004B0CC7" w:rsidRDefault="004B0CC7" w:rsidP="004B0CC7">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536D60B9" w14:textId="77777777" w:rsidR="004B0CC7" w:rsidRDefault="004B0CC7" w:rsidP="004B0CC7">
      <w:pPr>
        <w:tabs>
          <w:tab w:val="left" w:pos="3007"/>
        </w:tabs>
        <w:spacing w:line="480" w:lineRule="auto"/>
        <w:rPr>
          <w:rFonts w:cs="Arial"/>
          <w:b/>
        </w:rPr>
      </w:pPr>
      <w:r w:rsidRPr="008C438C">
        <w:rPr>
          <w:rFonts w:cs="Arial"/>
          <w:b/>
          <w:sz w:val="24"/>
          <w:szCs w:val="24"/>
          <w:u w:val="single"/>
        </w:rPr>
        <w:t>Required Readings:</w:t>
      </w:r>
      <w:r w:rsidRPr="008C438C">
        <w:rPr>
          <w:rFonts w:cs="Arial"/>
          <w:b/>
        </w:rPr>
        <w:tab/>
      </w:r>
    </w:p>
    <w:p w14:paraId="1555102B" w14:textId="77777777" w:rsidR="00F56639" w:rsidRDefault="00F56639" w:rsidP="00F56639">
      <w:pPr>
        <w:ind w:left="720" w:hanging="720"/>
        <w:rPr>
          <w:rFonts w:cs="Arial"/>
          <w:sz w:val="24"/>
          <w:szCs w:val="24"/>
        </w:rPr>
      </w:pPr>
      <w:r w:rsidRPr="00E33237">
        <w:rPr>
          <w:rFonts w:cs="Arial"/>
          <w:sz w:val="24"/>
          <w:szCs w:val="24"/>
        </w:rPr>
        <w:t>Crenshaw, K.</w:t>
      </w:r>
      <w:r>
        <w:rPr>
          <w:rFonts w:cs="Arial"/>
          <w:sz w:val="24"/>
          <w:szCs w:val="24"/>
        </w:rPr>
        <w:t xml:space="preserve"> (1989). Demarginalizing the intersection of race and sex: A Black feminist critique of anti-discrimination doctrine, feminist theory, and anti-racist politics. </w:t>
      </w:r>
      <w:r w:rsidRPr="00E86F34">
        <w:rPr>
          <w:rFonts w:cs="Arial"/>
          <w:i/>
          <w:iCs/>
          <w:sz w:val="24"/>
          <w:szCs w:val="24"/>
        </w:rPr>
        <w:t>The University of Chicago Legal Forum, 1989</w:t>
      </w:r>
      <w:r>
        <w:rPr>
          <w:rFonts w:cs="Arial"/>
          <w:sz w:val="24"/>
          <w:szCs w:val="24"/>
        </w:rPr>
        <w:t>(1), 139-167. (Instructor note: classic article)</w:t>
      </w:r>
    </w:p>
    <w:p w14:paraId="7B59EDAD" w14:textId="77777777" w:rsidR="00F56639" w:rsidRDefault="00F56639" w:rsidP="00F56639">
      <w:pPr>
        <w:ind w:left="720" w:hanging="720"/>
        <w:rPr>
          <w:rFonts w:cs="Arial"/>
          <w:sz w:val="24"/>
          <w:szCs w:val="24"/>
        </w:rPr>
      </w:pPr>
    </w:p>
    <w:p w14:paraId="7FF2C0DE" w14:textId="1A07A118" w:rsidR="00D26A8D" w:rsidRDefault="00E92072" w:rsidP="00D26A8D">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sidR="003F6DF5">
        <w:rPr>
          <w:rFonts w:cs="Arial"/>
          <w:bCs/>
          <w:sz w:val="24"/>
          <w:szCs w:val="24"/>
        </w:rPr>
        <w:t>3</w:t>
      </w:r>
      <w:r w:rsidR="002E1D69" w:rsidRPr="00E33237">
        <w:rPr>
          <w:rFonts w:cs="Arial"/>
          <w:bCs/>
          <w:sz w:val="24"/>
          <w:szCs w:val="24"/>
        </w:rPr>
        <w:t>).</w:t>
      </w:r>
      <w:r w:rsidR="002E1D69" w:rsidRPr="00D26A8D">
        <w:rPr>
          <w:rFonts w:cs="Arial"/>
          <w:bCs/>
          <w:sz w:val="24"/>
          <w:szCs w:val="24"/>
        </w:rPr>
        <w:t xml:space="preserve"> The spiritual person. In </w:t>
      </w:r>
      <w:r w:rsidR="002E1D69" w:rsidRPr="00D26A8D">
        <w:rPr>
          <w:rFonts w:cs="Arial"/>
          <w:bCs/>
          <w:i/>
          <w:iCs/>
          <w:sz w:val="24"/>
          <w:szCs w:val="24"/>
        </w:rPr>
        <w:t>Essentials of huma</w:t>
      </w:r>
      <w:r w:rsidR="006D51C1" w:rsidRPr="00D26A8D">
        <w:rPr>
          <w:rFonts w:cs="Arial"/>
          <w:bCs/>
          <w:i/>
          <w:iCs/>
          <w:sz w:val="24"/>
          <w:szCs w:val="24"/>
        </w:rPr>
        <w:t xml:space="preserve">n behavior: </w:t>
      </w:r>
    </w:p>
    <w:p w14:paraId="224BAD7F" w14:textId="60A06F13" w:rsidR="002E1D69" w:rsidRPr="00D26A8D" w:rsidRDefault="006D51C1" w:rsidP="00D26A8D">
      <w:pPr>
        <w:tabs>
          <w:tab w:val="left" w:pos="720"/>
          <w:tab w:val="left" w:pos="3007"/>
        </w:tabs>
        <w:ind w:left="720"/>
        <w:rPr>
          <w:rFonts w:cs="Arial"/>
          <w:bCs/>
          <w:i/>
          <w:iCs/>
          <w:sz w:val="24"/>
          <w:szCs w:val="24"/>
        </w:rPr>
      </w:pPr>
      <w:r w:rsidRPr="00D26A8D">
        <w:rPr>
          <w:rFonts w:cs="Arial"/>
          <w:bCs/>
          <w:i/>
          <w:iCs/>
          <w:sz w:val="24"/>
          <w:szCs w:val="24"/>
        </w:rPr>
        <w:t xml:space="preserve">Integrating person, </w:t>
      </w:r>
      <w:r w:rsidR="002E1D69" w:rsidRPr="00D26A8D">
        <w:rPr>
          <w:rFonts w:cs="Arial"/>
          <w:bCs/>
          <w:i/>
          <w:iCs/>
          <w:sz w:val="24"/>
          <w:szCs w:val="24"/>
        </w:rPr>
        <w:t xml:space="preserve">environment, and life course </w:t>
      </w:r>
      <w:r w:rsidR="002E1D69" w:rsidRPr="00D26A8D">
        <w:rPr>
          <w:rFonts w:cs="Arial"/>
          <w:bCs/>
          <w:sz w:val="24"/>
          <w:szCs w:val="24"/>
        </w:rPr>
        <w:t>(pp.</w:t>
      </w:r>
      <w:r w:rsidR="00E33237">
        <w:rPr>
          <w:rFonts w:cs="Arial"/>
          <w:bCs/>
          <w:sz w:val="24"/>
          <w:szCs w:val="24"/>
        </w:rPr>
        <w:t xml:space="preserve"> 15</w:t>
      </w:r>
      <w:r w:rsidR="007C6C35">
        <w:rPr>
          <w:rFonts w:cs="Arial"/>
          <w:bCs/>
          <w:sz w:val="24"/>
          <w:szCs w:val="24"/>
        </w:rPr>
        <w:t>3</w:t>
      </w:r>
      <w:r w:rsidR="00E33237">
        <w:rPr>
          <w:rFonts w:cs="Arial"/>
          <w:bCs/>
          <w:sz w:val="24"/>
          <w:szCs w:val="24"/>
        </w:rPr>
        <w:t>-1</w:t>
      </w:r>
      <w:r w:rsidR="003F6DF5">
        <w:rPr>
          <w:rFonts w:cs="Arial"/>
          <w:bCs/>
          <w:sz w:val="24"/>
          <w:szCs w:val="24"/>
        </w:rPr>
        <w:t>71</w:t>
      </w:r>
      <w:r w:rsidR="00E33237">
        <w:rPr>
          <w:rFonts w:cs="Arial"/>
          <w:bCs/>
          <w:sz w:val="24"/>
          <w:szCs w:val="24"/>
        </w:rPr>
        <w:t>). T</w:t>
      </w:r>
      <w:r w:rsidRPr="00D26A8D">
        <w:rPr>
          <w:rFonts w:cs="Arial"/>
          <w:bCs/>
          <w:sz w:val="24"/>
          <w:szCs w:val="24"/>
        </w:rPr>
        <w:t>housand Oaks, CA: Sage Publications, Inc.</w:t>
      </w:r>
    </w:p>
    <w:p w14:paraId="7DEB317B" w14:textId="77777777" w:rsidR="00D26A8D" w:rsidRPr="006D51C1" w:rsidRDefault="00D26A8D" w:rsidP="006D51C1">
      <w:pPr>
        <w:tabs>
          <w:tab w:val="left" w:pos="720"/>
          <w:tab w:val="left" w:pos="3007"/>
        </w:tabs>
        <w:ind w:left="720"/>
        <w:rPr>
          <w:rFonts w:cs="Arial"/>
          <w:bCs/>
          <w:i/>
          <w:iCs/>
          <w:sz w:val="22"/>
          <w:szCs w:val="22"/>
        </w:rPr>
      </w:pPr>
    </w:p>
    <w:p w14:paraId="475D76A7" w14:textId="77777777" w:rsidR="00D26A8D" w:rsidRDefault="00D26A8D" w:rsidP="00D26A8D">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2012</w:t>
      </w:r>
      <w:r w:rsidRPr="008C438C">
        <w:rPr>
          <w:rFonts w:cs="Arial"/>
          <w:sz w:val="24"/>
          <w:szCs w:val="24"/>
        </w:rPr>
        <w:t>).</w:t>
      </w:r>
      <w:r>
        <w:rPr>
          <w:rFonts w:cs="Arial"/>
          <w:sz w:val="24"/>
          <w:szCs w:val="24"/>
        </w:rPr>
        <w:t xml:space="preserve"> </w:t>
      </w:r>
      <w:r w:rsidRPr="008C438C">
        <w:rPr>
          <w:rFonts w:cs="Arial"/>
          <w:sz w:val="24"/>
          <w:szCs w:val="24"/>
        </w:rPr>
        <w:t xml:space="preserve">Theories of </w:t>
      </w:r>
      <w:r>
        <w:rPr>
          <w:rFonts w:cs="Arial"/>
          <w:sz w:val="24"/>
          <w:szCs w:val="24"/>
        </w:rPr>
        <w:t xml:space="preserve">assimilation, acculturation, </w:t>
      </w:r>
    </w:p>
    <w:p w14:paraId="2A31DE1D" w14:textId="6A0FC3B2" w:rsidR="00D26A8D" w:rsidRDefault="00D26A8D" w:rsidP="00F56639">
      <w:pPr>
        <w:ind w:left="720"/>
        <w:rPr>
          <w:rFonts w:cs="Arial"/>
          <w:sz w:val="24"/>
          <w:szCs w:val="24"/>
        </w:rPr>
      </w:pPr>
      <w:r>
        <w:rPr>
          <w:rFonts w:cs="Arial"/>
          <w:sz w:val="24"/>
          <w:szCs w:val="24"/>
        </w:rPr>
        <w:t xml:space="preserve">bicultural socialization, and ethnic identity. In </w:t>
      </w:r>
      <w:r w:rsidRPr="008C438C">
        <w:rPr>
          <w:rFonts w:cs="Arial"/>
          <w:i/>
          <w:sz w:val="24"/>
          <w:szCs w:val="24"/>
        </w:rPr>
        <w:t>Contemporary human behavior theory: A critical perspective for social work</w:t>
      </w:r>
      <w:r>
        <w:rPr>
          <w:rFonts w:cs="Arial"/>
          <w:i/>
          <w:sz w:val="24"/>
          <w:szCs w:val="24"/>
        </w:rPr>
        <w:t xml:space="preserve"> </w:t>
      </w:r>
      <w:r w:rsidR="003A4A71">
        <w:rPr>
          <w:rFonts w:cs="Arial"/>
          <w:sz w:val="24"/>
          <w:szCs w:val="24"/>
        </w:rPr>
        <w:t>(</w:t>
      </w:r>
      <w:r w:rsidR="003A4A71" w:rsidRPr="00944BA6">
        <w:rPr>
          <w:rFonts w:cs="Arial"/>
          <w:sz w:val="24"/>
          <w:szCs w:val="24"/>
          <w:highlight w:val="yellow"/>
        </w:rPr>
        <w:t>pp. 134–1</w:t>
      </w:r>
      <w:r w:rsidR="003F6DF5">
        <w:rPr>
          <w:rFonts w:cs="Arial"/>
          <w:sz w:val="24"/>
          <w:szCs w:val="24"/>
          <w:highlight w:val="yellow"/>
        </w:rPr>
        <w:t>5</w:t>
      </w:r>
      <w:r w:rsidR="003A4A71" w:rsidRPr="00944BA6">
        <w:rPr>
          <w:rFonts w:cs="Arial"/>
          <w:sz w:val="24"/>
          <w:szCs w:val="24"/>
          <w:highlight w:val="yellow"/>
        </w:rPr>
        <w:t>0</w:t>
      </w:r>
      <w:r w:rsidRPr="008C438C">
        <w:rPr>
          <w:rFonts w:cs="Arial"/>
          <w:sz w:val="24"/>
          <w:szCs w:val="24"/>
        </w:rPr>
        <w:t>). Boston: Allyn &amp; Bacon.</w:t>
      </w:r>
    </w:p>
    <w:p w14:paraId="25487DDF" w14:textId="77777777" w:rsidR="00F56639" w:rsidRPr="008C438C" w:rsidRDefault="00F56639" w:rsidP="00F56639">
      <w:pPr>
        <w:ind w:left="720"/>
        <w:rPr>
          <w:rFonts w:cs="Arial"/>
          <w:sz w:val="24"/>
          <w:szCs w:val="24"/>
        </w:rPr>
      </w:pPr>
    </w:p>
    <w:p w14:paraId="1A9DA6FD" w14:textId="77777777" w:rsidR="00F56639" w:rsidRDefault="00F56639" w:rsidP="00F56639">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p>
    <w:p w14:paraId="2D1BF9BC" w14:textId="79D36FB5" w:rsidR="00F56639" w:rsidRPr="008C438C" w:rsidRDefault="00F56639" w:rsidP="00F56639">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 xml:space="preserve">(pp. </w:t>
      </w:r>
      <w:r w:rsidR="002A7864">
        <w:rPr>
          <w:rFonts w:cs="Arial"/>
          <w:sz w:val="24"/>
          <w:szCs w:val="24"/>
        </w:rPr>
        <w:t xml:space="preserve">228-231, </w:t>
      </w:r>
      <w:r w:rsidRPr="00944BA6">
        <w:rPr>
          <w:rFonts w:cs="Arial"/>
          <w:sz w:val="24"/>
          <w:szCs w:val="24"/>
          <w:highlight w:val="yellow"/>
        </w:rPr>
        <w:t>236-247</w:t>
      </w:r>
      <w:r w:rsidR="002A7864">
        <w:rPr>
          <w:rFonts w:cs="Arial"/>
          <w:sz w:val="24"/>
          <w:szCs w:val="24"/>
        </w:rPr>
        <w:t>)</w:t>
      </w:r>
      <w:r w:rsidRPr="008C438C">
        <w:rPr>
          <w:rFonts w:cs="Arial"/>
          <w:sz w:val="24"/>
          <w:szCs w:val="24"/>
        </w:rPr>
        <w:t>. Boston: Allyn &amp; Bacon.</w:t>
      </w:r>
    </w:p>
    <w:p w14:paraId="7A10D14E" w14:textId="77777777" w:rsidR="006D51C1" w:rsidRDefault="006D51C1" w:rsidP="006D51C1">
      <w:pPr>
        <w:pStyle w:val="Bib"/>
        <w:tabs>
          <w:tab w:val="left" w:pos="2850"/>
        </w:tabs>
        <w:spacing w:after="0"/>
        <w:ind w:left="0" w:firstLine="0"/>
        <w:rPr>
          <w:b/>
          <w:sz w:val="24"/>
          <w:szCs w:val="24"/>
          <w:u w:val="single"/>
        </w:rPr>
      </w:pPr>
    </w:p>
    <w:p w14:paraId="46B5E3CA" w14:textId="77777777" w:rsidR="004B0CC7" w:rsidRPr="008C438C" w:rsidRDefault="004B0CC7" w:rsidP="004B0CC7">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4C17DE9C" w14:textId="77777777" w:rsidR="004C449C" w:rsidRPr="008E3683" w:rsidRDefault="004C449C" w:rsidP="004C449C">
      <w:pPr>
        <w:ind w:left="720" w:hanging="720"/>
        <w:rPr>
          <w:rFonts w:cs="Arial"/>
          <w:sz w:val="24"/>
          <w:szCs w:val="24"/>
        </w:rPr>
      </w:pPr>
      <w:r>
        <w:rPr>
          <w:rFonts w:cs="Arial"/>
          <w:sz w:val="24"/>
          <w:szCs w:val="24"/>
        </w:rPr>
        <w:t xml:space="preserve">Crenshaw, K. (1993). Mapping the margins: Intersectionality, identity politics, and violence against women of color. </w:t>
      </w:r>
      <w:r>
        <w:rPr>
          <w:rFonts w:cs="Arial"/>
          <w:i/>
          <w:iCs/>
          <w:sz w:val="24"/>
          <w:szCs w:val="24"/>
        </w:rPr>
        <w:t xml:space="preserve">Stanford Law Review, 43, </w:t>
      </w:r>
      <w:r>
        <w:rPr>
          <w:rFonts w:cs="Arial"/>
          <w:sz w:val="24"/>
          <w:szCs w:val="24"/>
        </w:rPr>
        <w:t>1241-1299. (Instructor note: classic article)</w:t>
      </w:r>
    </w:p>
    <w:p w14:paraId="4AC3EF1F" w14:textId="77777777" w:rsidR="004C449C" w:rsidRDefault="004C449C" w:rsidP="004C449C">
      <w:pPr>
        <w:ind w:left="720" w:hanging="720"/>
        <w:rPr>
          <w:rFonts w:cs="Arial"/>
          <w:sz w:val="24"/>
          <w:szCs w:val="24"/>
        </w:rPr>
      </w:pPr>
    </w:p>
    <w:p w14:paraId="78E62F1C" w14:textId="77777777" w:rsidR="004B0CC7" w:rsidRPr="00D26A8D" w:rsidRDefault="004B0CC7" w:rsidP="004B0CC7">
      <w:pPr>
        <w:pStyle w:val="NormalWeb"/>
        <w:spacing w:before="0" w:beforeAutospacing="0" w:after="0" w:afterAutospacing="0"/>
        <w:rPr>
          <w:rFonts w:cs="Arial"/>
          <w:sz w:val="22"/>
          <w:szCs w:val="22"/>
        </w:rPr>
      </w:pPr>
      <w:r w:rsidRPr="00D26A8D">
        <w:rPr>
          <w:rFonts w:cs="Arial"/>
          <w:sz w:val="22"/>
          <w:szCs w:val="22"/>
        </w:rPr>
        <w:t xml:space="preserve">Hancock, A-M. (2013). Neurobiology, intersectionality, and politics: Paradigm warriors in </w:t>
      </w:r>
    </w:p>
    <w:p w14:paraId="375DB3C4" w14:textId="4548C497" w:rsidR="00C13220" w:rsidRDefault="004B0CC7" w:rsidP="00F56639">
      <w:pPr>
        <w:pStyle w:val="NormalWeb"/>
        <w:spacing w:before="0" w:beforeAutospacing="0" w:after="0" w:afterAutospacing="0"/>
        <w:ind w:firstLine="720"/>
        <w:rPr>
          <w:rFonts w:cs="Arial"/>
          <w:sz w:val="22"/>
          <w:szCs w:val="22"/>
        </w:rPr>
      </w:pPr>
      <w:r w:rsidRPr="00D26A8D">
        <w:rPr>
          <w:rFonts w:cs="Arial"/>
          <w:sz w:val="22"/>
          <w:szCs w:val="22"/>
        </w:rPr>
        <w:lastRenderedPageBreak/>
        <w:t xml:space="preserve">arms? </w:t>
      </w:r>
      <w:r w:rsidRPr="00D26A8D">
        <w:rPr>
          <w:rFonts w:cs="Arial"/>
          <w:i/>
          <w:sz w:val="22"/>
          <w:szCs w:val="22"/>
        </w:rPr>
        <w:t>Perspectives on Politics, 11</w:t>
      </w:r>
      <w:r w:rsidRPr="00D26A8D">
        <w:rPr>
          <w:rFonts w:cs="Arial"/>
          <w:sz w:val="22"/>
          <w:szCs w:val="22"/>
        </w:rPr>
        <w:t>(2), 504–</w:t>
      </w:r>
      <w:r w:rsidR="00C13220">
        <w:rPr>
          <w:rFonts w:cs="Arial"/>
          <w:sz w:val="22"/>
          <w:szCs w:val="22"/>
        </w:rPr>
        <w:t>507.</w:t>
      </w:r>
      <w:r w:rsidR="00F56639">
        <w:rPr>
          <w:rFonts w:cs="Arial"/>
          <w:sz w:val="22"/>
          <w:szCs w:val="22"/>
        </w:rPr>
        <w:t xml:space="preserve"> </w:t>
      </w:r>
    </w:p>
    <w:p w14:paraId="13AAA555" w14:textId="14956481" w:rsidR="003F6DF5" w:rsidRDefault="003F6DF5" w:rsidP="00F56639">
      <w:pPr>
        <w:pStyle w:val="NormalWeb"/>
        <w:spacing w:before="0" w:beforeAutospacing="0" w:after="0" w:afterAutospacing="0"/>
        <w:ind w:firstLine="720"/>
        <w:rPr>
          <w:rFonts w:cs="Arial"/>
          <w:sz w:val="22"/>
          <w:szCs w:val="22"/>
        </w:rPr>
      </w:pPr>
    </w:p>
    <w:p w14:paraId="49708BBB" w14:textId="663D827F" w:rsidR="003F6DF5" w:rsidRDefault="003F6DF5" w:rsidP="003F6DF5">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Pr>
          <w:rFonts w:cs="Arial"/>
          <w:bCs/>
          <w:sz w:val="24"/>
          <w:szCs w:val="24"/>
        </w:rPr>
        <w:t>3</w:t>
      </w:r>
      <w:r w:rsidRPr="00E33237">
        <w:rPr>
          <w:rFonts w:cs="Arial"/>
          <w:bCs/>
          <w:sz w:val="24"/>
          <w:szCs w:val="24"/>
        </w:rPr>
        <w:t>).</w:t>
      </w:r>
      <w:r w:rsidRPr="00D26A8D">
        <w:rPr>
          <w:rFonts w:cs="Arial"/>
          <w:bCs/>
          <w:sz w:val="24"/>
          <w:szCs w:val="24"/>
        </w:rPr>
        <w:t xml:space="preserve"> The spiritual person. In </w:t>
      </w:r>
      <w:r w:rsidRPr="00D26A8D">
        <w:rPr>
          <w:rFonts w:cs="Arial"/>
          <w:bCs/>
          <w:i/>
          <w:iCs/>
          <w:sz w:val="24"/>
          <w:szCs w:val="24"/>
        </w:rPr>
        <w:t xml:space="preserve">Essentials of human behavior: </w:t>
      </w:r>
    </w:p>
    <w:p w14:paraId="423D6C4D" w14:textId="67A05FE8" w:rsidR="003F6DF5" w:rsidRDefault="003F6DF5" w:rsidP="003F6DF5">
      <w:pPr>
        <w:pStyle w:val="NormalWeb"/>
        <w:spacing w:before="0" w:beforeAutospacing="0" w:after="0" w:afterAutospacing="0"/>
        <w:ind w:left="720"/>
        <w:rPr>
          <w:rFonts w:cs="Arial"/>
          <w:sz w:val="22"/>
          <w:szCs w:val="22"/>
        </w:rPr>
      </w:pPr>
      <w:r w:rsidRPr="00D26A8D">
        <w:rPr>
          <w:rFonts w:cs="Arial"/>
          <w:bCs/>
          <w:i/>
          <w:iCs/>
          <w:sz w:val="24"/>
        </w:rPr>
        <w:t xml:space="preserve">Integrating person, environment, and life course </w:t>
      </w:r>
      <w:r w:rsidRPr="00D26A8D">
        <w:rPr>
          <w:rFonts w:cs="Arial"/>
          <w:bCs/>
          <w:sz w:val="24"/>
        </w:rPr>
        <w:t>(pp.</w:t>
      </w:r>
      <w:r>
        <w:rPr>
          <w:rFonts w:cs="Arial"/>
          <w:bCs/>
          <w:sz w:val="24"/>
        </w:rPr>
        <w:t xml:space="preserve"> 178-193). T</w:t>
      </w:r>
      <w:r w:rsidRPr="00D26A8D">
        <w:rPr>
          <w:rFonts w:cs="Arial"/>
          <w:bCs/>
          <w:sz w:val="24"/>
        </w:rPr>
        <w:t>housand Oaks, CA: Sage Publications, Inc.</w:t>
      </w:r>
    </w:p>
    <w:p w14:paraId="1360A9B1" w14:textId="7361AC6A" w:rsidR="00F56639" w:rsidRDefault="00F56639" w:rsidP="00F56639">
      <w:pPr>
        <w:pStyle w:val="NormalWeb"/>
        <w:spacing w:before="0" w:beforeAutospacing="0" w:after="0" w:afterAutospacing="0"/>
        <w:ind w:firstLine="720"/>
        <w:rPr>
          <w:rFonts w:cs="Arial"/>
          <w:sz w:val="22"/>
          <w:szCs w:val="22"/>
        </w:rPr>
      </w:pPr>
    </w:p>
    <w:p w14:paraId="20C629DE" w14:textId="77777777" w:rsidR="00C13220" w:rsidRPr="00C13220" w:rsidRDefault="00C13220" w:rsidP="003F6DF5">
      <w:pPr>
        <w:pStyle w:val="NormalWeb"/>
        <w:spacing w:before="0" w:beforeAutospacing="0" w:after="0" w:afterAutospacing="0"/>
        <w:rPr>
          <w:rFonts w:cs="Arial"/>
          <w:sz w:val="22"/>
          <w:szCs w:val="22"/>
        </w:rPr>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5C62F113"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w:t>
            </w:r>
            <w:r w:rsidR="00546285">
              <w:rPr>
                <w:rFonts w:cs="Arial"/>
                <w:b/>
                <w:snapToGrid w:val="0"/>
                <w:color w:val="FFFFFF"/>
                <w:sz w:val="22"/>
                <w:szCs w:val="22"/>
              </w:rPr>
              <w:t>4</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138239D0" w:rsidR="00A4051F" w:rsidRPr="00D75F0E" w:rsidRDefault="00A4051F" w:rsidP="00A4051F">
            <w:pPr>
              <w:keepNext/>
              <w:spacing w:before="20" w:after="20"/>
              <w:jc w:val="center"/>
              <w:rPr>
                <w:rFonts w:cs="Arial"/>
                <w:b/>
                <w:color w:val="FFFFFF"/>
                <w:sz w:val="22"/>
                <w:szCs w:val="22"/>
              </w:rPr>
            </w:pP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01A51001" w14:textId="34639DED" w:rsidR="00B05F75" w:rsidRDefault="00B05F75" w:rsidP="00852551">
            <w:pPr>
              <w:pStyle w:val="Level1"/>
              <w:keepNext w:val="0"/>
              <w:tabs>
                <w:tab w:val="clear" w:pos="360"/>
                <w:tab w:val="num" w:pos="450"/>
              </w:tabs>
              <w:ind w:left="378"/>
            </w:pPr>
            <w:r>
              <w:t>Bio-psycho-social milestones</w:t>
            </w:r>
          </w:p>
          <w:p w14:paraId="56F88B9B" w14:textId="1D452B91"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0CA5C01" w14:textId="77777777" w:rsidR="00B12E70" w:rsidRPr="008C438C" w:rsidRDefault="00B12E70" w:rsidP="001802E5">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proofErr w:type="spellStart"/>
      <w:r w:rsidRPr="00B360EB">
        <w:rPr>
          <w:sz w:val="24"/>
          <w:szCs w:val="24"/>
        </w:rPr>
        <w:t>Hooyman</w:t>
      </w:r>
      <w:proofErr w:type="spellEnd"/>
      <w:r w:rsidRPr="00B360EB">
        <w:rPr>
          <w:sz w:val="24"/>
          <w:szCs w:val="24"/>
        </w:rPr>
        <w:t xml:space="preserve">, N. R., &amp; </w:t>
      </w:r>
      <w:proofErr w:type="spellStart"/>
      <w:r w:rsidRPr="00B360EB">
        <w:rPr>
          <w:sz w:val="24"/>
          <w:szCs w:val="24"/>
        </w:rPr>
        <w:t>Kiyak</w:t>
      </w:r>
      <w:proofErr w:type="spellEnd"/>
      <w:r w:rsidRPr="00B360EB">
        <w:rPr>
          <w:sz w:val="24"/>
          <w:szCs w:val="24"/>
        </w:rPr>
        <w:t xml:space="preserve">, H. A. (2010). </w:t>
      </w:r>
      <w:r w:rsidRPr="008C438C">
        <w:rPr>
          <w:sz w:val="24"/>
          <w:szCs w:val="24"/>
        </w:rPr>
        <w:t xml:space="preserve">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5A0B60FB" w14:textId="48FE9691" w:rsidR="0004170B" w:rsidRPr="004906FB" w:rsidRDefault="0004170B" w:rsidP="0004170B">
      <w:pPr>
        <w:ind w:left="720" w:hanging="720"/>
        <w:rPr>
          <w:rFonts w:cs="Arial"/>
          <w:sz w:val="24"/>
          <w:szCs w:val="24"/>
          <w:lang w:val="nl-NL"/>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Pr="00944BA6">
        <w:rPr>
          <w:rFonts w:cs="Arial"/>
          <w:sz w:val="24"/>
          <w:szCs w:val="24"/>
          <w:highlight w:val="yellow"/>
        </w:rPr>
        <w:t>201</w:t>
      </w:r>
      <w:r w:rsidR="008F7311" w:rsidRPr="00944BA6">
        <w:rPr>
          <w:rFonts w:cs="Arial"/>
          <w:sz w:val="24"/>
          <w:szCs w:val="24"/>
          <w:highlight w:val="yellow"/>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 xml:space="preserve">(pp. </w:t>
      </w:r>
      <w:r w:rsidRPr="00944BA6">
        <w:rPr>
          <w:rFonts w:cs="Arial"/>
          <w:sz w:val="24"/>
          <w:szCs w:val="24"/>
          <w:highlight w:val="yellow"/>
        </w:rPr>
        <w:t>2</w:t>
      </w:r>
      <w:r w:rsidR="002A7864">
        <w:rPr>
          <w:rFonts w:cs="Arial"/>
          <w:sz w:val="24"/>
          <w:szCs w:val="24"/>
          <w:highlight w:val="yellow"/>
        </w:rPr>
        <w:t>19</w:t>
      </w:r>
      <w:r w:rsidRPr="00944BA6">
        <w:rPr>
          <w:rFonts w:cs="Arial"/>
          <w:sz w:val="24"/>
          <w:szCs w:val="24"/>
          <w:highlight w:val="yellow"/>
        </w:rPr>
        <w:t>–227</w:t>
      </w:r>
      <w:r w:rsidRPr="008C438C">
        <w:rPr>
          <w:rFonts w:cs="Arial"/>
          <w:sz w:val="24"/>
          <w:szCs w:val="24"/>
        </w:rPr>
        <w:t xml:space="preserve">). </w:t>
      </w:r>
      <w:r w:rsidRPr="004906FB">
        <w:rPr>
          <w:rFonts w:cs="Arial"/>
          <w:sz w:val="24"/>
          <w:szCs w:val="24"/>
          <w:lang w:val="nl-NL"/>
        </w:rPr>
        <w:t>Boston: Allyn &amp; Bacon.</w:t>
      </w:r>
    </w:p>
    <w:p w14:paraId="01945049" w14:textId="77777777" w:rsidR="0004170B" w:rsidRPr="004906FB" w:rsidRDefault="0004170B" w:rsidP="00146C2B">
      <w:pPr>
        <w:ind w:left="720" w:hanging="720"/>
        <w:rPr>
          <w:rFonts w:cs="Arial"/>
          <w:sz w:val="24"/>
          <w:szCs w:val="24"/>
          <w:lang w:val="nl-NL"/>
        </w:rPr>
      </w:pPr>
    </w:p>
    <w:p w14:paraId="5DB40617" w14:textId="77777777" w:rsidR="00B55262" w:rsidRPr="00D75F0E" w:rsidRDefault="00B55262" w:rsidP="00B55262">
      <w:pPr>
        <w:pStyle w:val="Bib"/>
        <w:rPr>
          <w:sz w:val="24"/>
          <w:szCs w:val="24"/>
        </w:rPr>
      </w:pPr>
      <w:r w:rsidRPr="00E33237">
        <w:rPr>
          <w:sz w:val="24"/>
          <w:szCs w:val="24"/>
          <w:lang w:val="nl-NL"/>
        </w:rPr>
        <w:t>Van Assche,</w:t>
      </w:r>
      <w:r w:rsidRPr="00B55262">
        <w:rPr>
          <w:sz w:val="24"/>
          <w:szCs w:val="24"/>
          <w:lang w:val="nl-NL"/>
        </w:rPr>
        <w:t xml:space="preserve"> L., Luyten, P., Bruffaerts, R., Persoons, P., van De Ven, L., &amp; Vandenbulcke, M. (2012). </w:t>
      </w:r>
      <w:r w:rsidRPr="008C438C">
        <w:rPr>
          <w:sz w:val="24"/>
          <w:szCs w:val="24"/>
        </w:rPr>
        <w:t xml:space="preserve">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32BF240C" w14:textId="77777777" w:rsidR="00B55262" w:rsidRDefault="00B55262"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 xml:space="preserve">Cacioppo,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2DFC7302" w14:textId="77777777" w:rsidR="002A7864" w:rsidRPr="008C438C" w:rsidRDefault="002A7864" w:rsidP="002A7864">
      <w:pPr>
        <w:pStyle w:val="Bib"/>
        <w:rPr>
          <w:sz w:val="24"/>
          <w:szCs w:val="24"/>
        </w:rPr>
      </w:pPr>
      <w:r w:rsidRPr="008C438C">
        <w:rPr>
          <w:sz w:val="24"/>
          <w:szCs w:val="24"/>
        </w:rPr>
        <w:t>Levinson, D. F. (1996).</w:t>
      </w:r>
      <w:r>
        <w:rPr>
          <w:sz w:val="24"/>
          <w:szCs w:val="24"/>
        </w:rPr>
        <w:t xml:space="preserve"> </w:t>
      </w:r>
      <w:r w:rsidRPr="008C438C">
        <w:rPr>
          <w:sz w:val="24"/>
          <w:szCs w:val="24"/>
        </w:rPr>
        <w:t>The human life cycle: Eras and developmental periods</w:t>
      </w:r>
      <w:r>
        <w:rPr>
          <w:sz w:val="24"/>
          <w:szCs w:val="24"/>
        </w:rPr>
        <w:t>. In</w:t>
      </w:r>
      <w:r w:rsidRPr="008C438C">
        <w:rPr>
          <w:sz w:val="24"/>
          <w:szCs w:val="24"/>
        </w:rPr>
        <w:t xml:space="preserve"> </w:t>
      </w:r>
      <w:r w:rsidRPr="008C438C">
        <w:rPr>
          <w:i/>
          <w:sz w:val="24"/>
          <w:szCs w:val="24"/>
        </w:rPr>
        <w:t xml:space="preserve">The seasons of a woman’s life </w:t>
      </w:r>
      <w:r w:rsidRPr="008C438C">
        <w:rPr>
          <w:sz w:val="24"/>
          <w:szCs w:val="24"/>
        </w:rPr>
        <w:t>(pp. 13</w:t>
      </w:r>
      <w:r>
        <w:rPr>
          <w:sz w:val="24"/>
          <w:szCs w:val="24"/>
        </w:rPr>
        <w:t>–</w:t>
      </w:r>
      <w:r w:rsidRPr="008C438C">
        <w:rPr>
          <w:sz w:val="24"/>
          <w:szCs w:val="24"/>
        </w:rPr>
        <w:t>37). New York: Random House.</w:t>
      </w:r>
    </w:p>
    <w:p w14:paraId="0F3E5ADD" w14:textId="4089E31B" w:rsidR="009D63AD" w:rsidRDefault="009D63AD" w:rsidP="009D63AD">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Default="005F5255" w:rsidP="005F5255">
      <w:pPr>
        <w:rPr>
          <w:rFonts w:cs="Arial"/>
          <w:sz w:val="24"/>
          <w:szCs w:val="24"/>
        </w:rPr>
      </w:pPr>
    </w:p>
    <w:p w14:paraId="683BC328" w14:textId="77777777" w:rsidR="004C449C" w:rsidRPr="008C438C" w:rsidRDefault="004C449C" w:rsidP="005F5255">
      <w:pPr>
        <w:rPr>
          <w:rFonts w:cs="Arial"/>
          <w:sz w:val="24"/>
          <w:szCs w:val="24"/>
        </w:rPr>
      </w:pPr>
    </w:p>
    <w:tbl>
      <w:tblPr>
        <w:tblW w:w="0" w:type="auto"/>
        <w:tblInd w:w="18" w:type="dxa"/>
        <w:tblLook w:val="04A0" w:firstRow="1" w:lastRow="0" w:firstColumn="1" w:lastColumn="0" w:noHBand="0" w:noVBand="1"/>
      </w:tblPr>
      <w:tblGrid>
        <w:gridCol w:w="7852"/>
        <w:gridCol w:w="1490"/>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4C449C" w:rsidRPr="00D75F0E" w:rsidRDefault="004C449C" w:rsidP="00AA14EA">
            <w:pPr>
              <w:keepNext/>
              <w:spacing w:before="20" w:after="20"/>
              <w:jc w:val="center"/>
              <w:rPr>
                <w:rFonts w:cs="Arial"/>
                <w:b/>
                <w:color w:val="FFFFFF"/>
                <w:sz w:val="22"/>
                <w:szCs w:val="22"/>
              </w:rPr>
            </w:pP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4D680C9C" w:rsidR="00114FEE" w:rsidRPr="008C438C" w:rsidRDefault="00114FEE" w:rsidP="00114FEE">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00944BA6" w:rsidRPr="00944BA6">
        <w:rPr>
          <w:rFonts w:cs="Arial"/>
          <w:sz w:val="24"/>
          <w:szCs w:val="24"/>
          <w:highlight w:val="yellow"/>
        </w:rPr>
        <w:t>2012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w:t>
      </w:r>
      <w:r w:rsidR="00A701AC" w:rsidRPr="00944BA6">
        <w:rPr>
          <w:rFonts w:cs="Arial"/>
          <w:sz w:val="24"/>
          <w:szCs w:val="24"/>
          <w:highlight w:val="yellow"/>
        </w:rPr>
        <w:t>. 409</w:t>
      </w:r>
      <w:r w:rsidR="009E4212" w:rsidRPr="00944BA6">
        <w:rPr>
          <w:rFonts w:cs="Arial"/>
          <w:sz w:val="24"/>
          <w:szCs w:val="24"/>
          <w:highlight w:val="yellow"/>
        </w:rPr>
        <w:t>–</w:t>
      </w:r>
      <w:r w:rsidR="00A701AC" w:rsidRPr="00944BA6">
        <w:rPr>
          <w:rFonts w:cs="Arial"/>
          <w:sz w:val="24"/>
          <w:szCs w:val="24"/>
          <w:highlight w:val="yellow"/>
        </w:rPr>
        <w:t>428</w:t>
      </w:r>
      <w:r w:rsidR="00A701AC">
        <w:rPr>
          <w:rFonts w:cs="Arial"/>
          <w:sz w:val="24"/>
          <w:szCs w:val="24"/>
        </w:rPr>
        <w:t>)</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677E5AE" w14:textId="77777777" w:rsidR="00014517" w:rsidRPr="008C298A" w:rsidRDefault="008C298A" w:rsidP="00014517">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 xml:space="preserve">University </w:t>
      </w:r>
      <w:r w:rsidR="00014517">
        <w:rPr>
          <w:rFonts w:cs="Arial"/>
          <w:b/>
          <w:bCs/>
          <w:color w:val="262626"/>
          <w:sz w:val="32"/>
          <w:szCs w:val="32"/>
        </w:rPr>
        <w:t>Policies and Guidelines</w:t>
      </w:r>
    </w:p>
    <w:p w14:paraId="50B32B03" w14:textId="61F28097" w:rsidR="00014517" w:rsidRDefault="00014517" w:rsidP="002D059C">
      <w:pPr>
        <w:pStyle w:val="Heading1"/>
      </w:pPr>
      <w:r w:rsidRPr="00D7741C">
        <w:t>Attendance Policy</w:t>
      </w:r>
    </w:p>
    <w:p w14:paraId="0485F406" w14:textId="77777777" w:rsidR="00014517" w:rsidRPr="00D20FB5" w:rsidRDefault="00014517" w:rsidP="0001451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9" w:history="1">
        <w:r w:rsidRPr="005C40D6">
          <w:rPr>
            <w:rStyle w:val="Hyperlink"/>
            <w:color w:val="FF0000"/>
          </w:rPr>
          <w:t>xxx@usc.edu</w:t>
        </w:r>
      </w:hyperlink>
      <w:r w:rsidRPr="00D20FB5">
        <w:t>) of any anticipated absence or reason for tardiness.</w:t>
      </w:r>
    </w:p>
    <w:p w14:paraId="21EF4D2B" w14:textId="77777777" w:rsidR="00014517" w:rsidRDefault="00014517" w:rsidP="0001451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74702CEE" w14:textId="77777777" w:rsidR="00014517" w:rsidRPr="00D20FB5" w:rsidRDefault="00014517" w:rsidP="0001451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E789D27" w14:textId="2B7EE7CC" w:rsidR="00014517" w:rsidRDefault="00014517" w:rsidP="00014517">
      <w:pPr>
        <w:pStyle w:val="Heading1"/>
        <w:numPr>
          <w:ilvl w:val="0"/>
          <w:numId w:val="34"/>
        </w:numPr>
      </w:pPr>
      <w:r>
        <w:t>Academic Conduct</w:t>
      </w:r>
    </w:p>
    <w:p w14:paraId="443189DB" w14:textId="77777777" w:rsidR="00014517" w:rsidRPr="005C40D6" w:rsidRDefault="00014517" w:rsidP="00014517">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20"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21" w:tgtFrame="_blank" w:history="1">
        <w:r w:rsidRPr="005C40D6">
          <w:rPr>
            <w:rStyle w:val="Hyperlink"/>
            <w:rFonts w:cs="Arial"/>
          </w:rPr>
          <w:t>http://policy.usc.edu/scientific-misconduct</w:t>
        </w:r>
      </w:hyperlink>
      <w:r w:rsidRPr="005C40D6">
        <w:rPr>
          <w:rFonts w:cs="Arial"/>
        </w:rPr>
        <w:t>.</w:t>
      </w:r>
    </w:p>
    <w:p w14:paraId="3B82623D" w14:textId="37EBD090" w:rsidR="00014517" w:rsidRPr="00014517" w:rsidRDefault="00014517" w:rsidP="00014517">
      <w:pPr>
        <w:pStyle w:val="Heading1"/>
        <w:numPr>
          <w:ilvl w:val="0"/>
          <w:numId w:val="34"/>
        </w:numPr>
        <w:rPr>
          <w:szCs w:val="22"/>
        </w:rPr>
      </w:pPr>
      <w:r w:rsidRPr="00014517">
        <w:rPr>
          <w:szCs w:val="22"/>
        </w:rPr>
        <w:t>Support Systems</w:t>
      </w:r>
    </w:p>
    <w:p w14:paraId="13FF832C"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14:paraId="4C57EDA0"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2" w:history="1">
        <w:r w:rsidRPr="005C40D6">
          <w:rPr>
            <w:rStyle w:val="Hyperlink"/>
            <w:rFonts w:cs="Arial"/>
            <w:szCs w:val="20"/>
          </w:rPr>
          <w:t>engemannshc.usc.edu/counseling</w:t>
        </w:r>
      </w:hyperlink>
    </w:p>
    <w:p w14:paraId="6443E745"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C0C1B3C"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14:paraId="177D861F"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3" w:history="1">
        <w:r w:rsidRPr="005C40D6">
          <w:rPr>
            <w:rStyle w:val="Hyperlink"/>
            <w:rFonts w:cs="Arial"/>
            <w:szCs w:val="20"/>
          </w:rPr>
          <w:t xml:space="preserve"> www.suicidepreventionlifeline.org</w:t>
        </w:r>
      </w:hyperlink>
    </w:p>
    <w:p w14:paraId="458F0504"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AC0354F"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14:paraId="5AC9DCC8" w14:textId="77777777" w:rsidR="00014517" w:rsidRPr="005C40D6" w:rsidRDefault="00014517" w:rsidP="00014517">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24" w:history="1">
        <w:r w:rsidRPr="005C40D6">
          <w:rPr>
            <w:rStyle w:val="Hyperlink"/>
            <w:rFonts w:cs="Arial"/>
            <w:szCs w:val="20"/>
          </w:rPr>
          <w:t>engemannshc.usc.edu/rsvp</w:t>
        </w:r>
      </w:hyperlink>
    </w:p>
    <w:p w14:paraId="0D27D0A2" w14:textId="77777777" w:rsidR="00014517" w:rsidRPr="005C40D6" w:rsidRDefault="00014517" w:rsidP="00014517">
      <w:pPr>
        <w:pStyle w:val="NormalWeb"/>
        <w:spacing w:before="0" w:beforeAutospacing="0" w:after="0" w:afterAutospacing="0"/>
        <w:ind w:right="-576"/>
        <w:rPr>
          <w:rFonts w:cs="Arial"/>
          <w:szCs w:val="20"/>
        </w:rPr>
      </w:pPr>
    </w:p>
    <w:p w14:paraId="4B7B8083"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5BFDFB21" w14:textId="77777777" w:rsidR="00014517" w:rsidRPr="005C40D6" w:rsidRDefault="00014517" w:rsidP="00014517">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5" w:history="1">
        <w:r w:rsidRPr="005C40D6">
          <w:rPr>
            <w:rStyle w:val="Hyperlink"/>
            <w:rFonts w:cs="Arial"/>
            <w:szCs w:val="20"/>
          </w:rPr>
          <w:t>sarc.usc.edu</w:t>
        </w:r>
      </w:hyperlink>
    </w:p>
    <w:p w14:paraId="3997FD27"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16D784AE"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14:paraId="6509D3F0"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6" w:history="1">
        <w:r w:rsidRPr="005C40D6">
          <w:rPr>
            <w:rStyle w:val="Hyperlink"/>
            <w:rFonts w:cs="Arial"/>
            <w:szCs w:val="20"/>
          </w:rPr>
          <w:t>equity.usc.edu</w:t>
        </w:r>
      </w:hyperlink>
      <w:r w:rsidRPr="005C40D6">
        <w:rPr>
          <w:rStyle w:val="Hyperlink"/>
          <w:rFonts w:cs="Arial"/>
          <w:color w:val="1155CC"/>
          <w:szCs w:val="20"/>
        </w:rPr>
        <w:t xml:space="preserve"> </w:t>
      </w:r>
    </w:p>
    <w:p w14:paraId="45147807" w14:textId="77777777" w:rsidR="00014517" w:rsidRPr="005C40D6" w:rsidRDefault="00014517" w:rsidP="00014517">
      <w:pPr>
        <w:pStyle w:val="NormalWeb"/>
        <w:spacing w:before="0" w:beforeAutospacing="0" w:after="0" w:afterAutospacing="0"/>
        <w:ind w:right="-576"/>
        <w:rPr>
          <w:rFonts w:cs="Arial"/>
          <w:b/>
          <w:bCs/>
          <w:color w:val="000000"/>
          <w:szCs w:val="20"/>
        </w:rPr>
      </w:pPr>
    </w:p>
    <w:p w14:paraId="3D4D7637"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14:paraId="5FBCF55E"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27" w:history="1">
        <w:r w:rsidRPr="005C40D6">
          <w:rPr>
            <w:rStyle w:val="Hyperlink"/>
            <w:rFonts w:cs="Arial"/>
            <w:szCs w:val="20"/>
          </w:rPr>
          <w:t>studentaffairs.usc.edu/bias-assessment-response-support</w:t>
        </w:r>
      </w:hyperlink>
    </w:p>
    <w:p w14:paraId="6F1E0BBC"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p>
    <w:p w14:paraId="6EB51D69" w14:textId="77777777" w:rsidR="00014517" w:rsidRPr="005C40D6" w:rsidRDefault="00014517" w:rsidP="00014517">
      <w:pPr>
        <w:ind w:right="-576"/>
        <w:rPr>
          <w:rFonts w:cs="Arial"/>
          <w:i/>
          <w:iCs/>
        </w:rPr>
      </w:pPr>
      <w:r w:rsidRPr="005C40D6">
        <w:rPr>
          <w:rFonts w:cs="Arial"/>
          <w:i/>
          <w:iCs/>
        </w:rPr>
        <w:t xml:space="preserve">The Office of Disability Services and Programs </w:t>
      </w:r>
    </w:p>
    <w:p w14:paraId="35363790" w14:textId="77777777" w:rsidR="00014517" w:rsidRPr="005C40D6" w:rsidRDefault="00014517" w:rsidP="00014517">
      <w:pPr>
        <w:ind w:right="-576"/>
        <w:rPr>
          <w:rFonts w:cs="Arial"/>
        </w:rPr>
      </w:pPr>
      <w:r w:rsidRPr="005C40D6">
        <w:rPr>
          <w:rFonts w:cs="Arial"/>
        </w:rPr>
        <w:t xml:space="preserve">Provides certification for students with disabilities and helps arrange relevant accommodations. </w:t>
      </w:r>
      <w:hyperlink r:id="rId28" w:history="1">
        <w:r w:rsidRPr="005C40D6">
          <w:rPr>
            <w:rStyle w:val="Hyperlink"/>
            <w:rFonts w:cs="Arial"/>
          </w:rPr>
          <w:t>dsp.usc.edu</w:t>
        </w:r>
      </w:hyperlink>
    </w:p>
    <w:p w14:paraId="7BFE50DF" w14:textId="77777777" w:rsidR="00014517" w:rsidRPr="005C40D6" w:rsidRDefault="00014517" w:rsidP="00014517">
      <w:pPr>
        <w:ind w:right="-576"/>
        <w:rPr>
          <w:rFonts w:cs="Arial"/>
        </w:rPr>
      </w:pPr>
    </w:p>
    <w:p w14:paraId="667178BD" w14:textId="77777777" w:rsidR="00014517" w:rsidRPr="005C40D6" w:rsidRDefault="00014517" w:rsidP="00014517">
      <w:pPr>
        <w:pStyle w:val="NormalWeb"/>
        <w:spacing w:before="0" w:beforeAutospacing="0" w:after="0" w:afterAutospacing="0"/>
        <w:ind w:right="-576"/>
        <w:rPr>
          <w:rFonts w:cs="Arial"/>
          <w:i/>
          <w:szCs w:val="20"/>
        </w:rPr>
      </w:pPr>
      <w:r w:rsidRPr="005C40D6">
        <w:rPr>
          <w:rFonts w:cs="Arial"/>
          <w:bCs/>
          <w:i/>
          <w:color w:val="000000"/>
          <w:szCs w:val="20"/>
        </w:rPr>
        <w:lastRenderedPageBreak/>
        <w:t>USC Support and Advocacy (USCSA) – (213) 821-4710</w:t>
      </w:r>
    </w:p>
    <w:p w14:paraId="2A31E312" w14:textId="77777777" w:rsidR="00014517" w:rsidRPr="005C40D6" w:rsidRDefault="00014517" w:rsidP="00014517">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29"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14:paraId="56E0FF68" w14:textId="77777777" w:rsidR="00014517" w:rsidRPr="005C40D6" w:rsidRDefault="00014517" w:rsidP="00014517">
      <w:pPr>
        <w:shd w:val="clear" w:color="auto" w:fill="FFFFFF"/>
        <w:ind w:right="-576"/>
        <w:rPr>
          <w:rFonts w:cs="Arial"/>
          <w:color w:val="222222"/>
        </w:rPr>
      </w:pPr>
    </w:p>
    <w:p w14:paraId="10B318C5" w14:textId="77777777" w:rsidR="00014517" w:rsidRPr="005C40D6" w:rsidRDefault="00014517" w:rsidP="00014517">
      <w:pPr>
        <w:shd w:val="clear" w:color="auto" w:fill="FFFFFF"/>
        <w:ind w:right="-576"/>
        <w:rPr>
          <w:rFonts w:cs="Arial"/>
          <w:i/>
          <w:color w:val="222222"/>
        </w:rPr>
      </w:pPr>
      <w:r w:rsidRPr="005C40D6">
        <w:rPr>
          <w:rFonts w:cs="Arial"/>
          <w:i/>
          <w:color w:val="222222"/>
        </w:rPr>
        <w:t xml:space="preserve">Diversity at USC </w:t>
      </w:r>
    </w:p>
    <w:p w14:paraId="41C9E4D4" w14:textId="77777777" w:rsidR="00014517" w:rsidRPr="005C40D6" w:rsidRDefault="00014517" w:rsidP="00014517">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30" w:history="1">
        <w:r w:rsidRPr="005C40D6">
          <w:rPr>
            <w:rStyle w:val="Hyperlink"/>
            <w:rFonts w:cs="Arial"/>
          </w:rPr>
          <w:t>diversity.usc.edu</w:t>
        </w:r>
      </w:hyperlink>
    </w:p>
    <w:p w14:paraId="795C79BF" w14:textId="77777777" w:rsidR="00014517" w:rsidRPr="005C40D6" w:rsidRDefault="00014517" w:rsidP="00014517">
      <w:pPr>
        <w:ind w:right="-576"/>
        <w:rPr>
          <w:rFonts w:cs="Arial"/>
        </w:rPr>
      </w:pPr>
    </w:p>
    <w:p w14:paraId="6BB78155" w14:textId="77777777" w:rsidR="00014517" w:rsidRPr="005C40D6" w:rsidRDefault="00014517" w:rsidP="00014517">
      <w:pPr>
        <w:ind w:right="-576"/>
        <w:rPr>
          <w:rFonts w:cs="Arial"/>
        </w:rPr>
      </w:pPr>
      <w:r w:rsidRPr="005C40D6">
        <w:rPr>
          <w:rFonts w:cs="Arial"/>
          <w:i/>
          <w:iCs/>
        </w:rPr>
        <w:t>USC Emergency Information</w:t>
      </w:r>
    </w:p>
    <w:p w14:paraId="79E977E9" w14:textId="77777777" w:rsidR="00014517" w:rsidRPr="005C40D6" w:rsidRDefault="00014517" w:rsidP="00014517">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31" w:history="1">
        <w:r w:rsidRPr="005C40D6">
          <w:rPr>
            <w:rStyle w:val="Hyperlink"/>
            <w:rFonts w:cs="Arial"/>
          </w:rPr>
          <w:t>emergency.usc.edu</w:t>
        </w:r>
      </w:hyperlink>
    </w:p>
    <w:p w14:paraId="0CAA245A" w14:textId="77777777" w:rsidR="00014517" w:rsidRPr="005C40D6" w:rsidRDefault="00014517" w:rsidP="00014517">
      <w:pPr>
        <w:ind w:right="-576"/>
        <w:rPr>
          <w:rFonts w:cs="Arial"/>
        </w:rPr>
      </w:pPr>
    </w:p>
    <w:p w14:paraId="76414A2A" w14:textId="77777777" w:rsidR="00014517" w:rsidRPr="005C40D6" w:rsidRDefault="00014517" w:rsidP="00014517">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2" w:history="1">
        <w:r w:rsidRPr="005C40D6">
          <w:rPr>
            <w:rStyle w:val="Hyperlink"/>
            <w:rFonts w:cs="Arial"/>
          </w:rPr>
          <w:t>dps.usc.edu</w:t>
        </w:r>
      </w:hyperlink>
      <w:r w:rsidRPr="005C40D6">
        <w:rPr>
          <w:rFonts w:cs="Arial"/>
          <w:sz w:val="22"/>
          <w:szCs w:val="22"/>
        </w:rPr>
        <w:t xml:space="preserve"> </w:t>
      </w:r>
    </w:p>
    <w:p w14:paraId="41C7134F" w14:textId="77777777" w:rsidR="00014517" w:rsidRDefault="00014517" w:rsidP="00014517">
      <w:pPr>
        <w:pStyle w:val="Heading1"/>
        <w:numPr>
          <w:ilvl w:val="0"/>
          <w:numId w:val="34"/>
        </w:numPr>
      </w:pPr>
      <w:r w:rsidRPr="003679AD">
        <w:t>Statement about Incompletes</w:t>
      </w:r>
    </w:p>
    <w:p w14:paraId="0D3CA6D4" w14:textId="77777777" w:rsidR="00014517" w:rsidRPr="00D339E8" w:rsidRDefault="00014517" w:rsidP="0001451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AD8C06B" w14:textId="77777777" w:rsidR="00014517" w:rsidRDefault="00014517" w:rsidP="00014517">
      <w:pPr>
        <w:pStyle w:val="Heading1"/>
        <w:numPr>
          <w:ilvl w:val="0"/>
          <w:numId w:val="34"/>
        </w:numPr>
      </w:pPr>
      <w:r>
        <w:t xml:space="preserve">Policy on </w:t>
      </w:r>
      <w:r w:rsidRPr="004B1D77">
        <w:t>Late or Make-Up Work</w:t>
      </w:r>
    </w:p>
    <w:p w14:paraId="185ACBEC" w14:textId="77777777" w:rsidR="00014517" w:rsidRPr="00931F39" w:rsidRDefault="00014517" w:rsidP="00014517">
      <w:pPr>
        <w:pStyle w:val="BodyText"/>
      </w:pPr>
      <w:r w:rsidRPr="00931F39">
        <w:t>Papers are due on the day and time specified.  Extensions will be granted only for extenuating circumstances.  If the paper is late without permission, the grade will be affected.</w:t>
      </w:r>
    </w:p>
    <w:p w14:paraId="6E4DEABB" w14:textId="77777777" w:rsidR="00014517" w:rsidRDefault="00014517" w:rsidP="00014517">
      <w:pPr>
        <w:pStyle w:val="Heading1"/>
        <w:numPr>
          <w:ilvl w:val="0"/>
          <w:numId w:val="34"/>
        </w:numPr>
      </w:pPr>
      <w:r w:rsidRPr="004B1D77">
        <w:t xml:space="preserve">Policy </w:t>
      </w:r>
      <w:r>
        <w:t xml:space="preserve">on </w:t>
      </w:r>
      <w:r w:rsidRPr="004B1D77">
        <w:t>Changes to the Syllabus and/or Course Requirements</w:t>
      </w:r>
    </w:p>
    <w:p w14:paraId="3E330B82" w14:textId="77777777" w:rsidR="00014517" w:rsidRPr="00D339E8" w:rsidRDefault="00014517" w:rsidP="0001451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74D5291" w14:textId="77777777" w:rsidR="00014517" w:rsidRPr="005D5CCE" w:rsidRDefault="00014517" w:rsidP="00014517">
      <w:pPr>
        <w:pStyle w:val="Heading1"/>
        <w:numPr>
          <w:ilvl w:val="0"/>
          <w:numId w:val="34"/>
        </w:numPr>
      </w:pPr>
      <w:r w:rsidRPr="005D5CCE">
        <w:t>Code of Ethics of the National Association of Social Workers (Optional)</w:t>
      </w:r>
    </w:p>
    <w:p w14:paraId="7C65646E" w14:textId="77777777" w:rsidR="00014517" w:rsidRPr="00F14479" w:rsidRDefault="00014517" w:rsidP="00014517">
      <w:pPr>
        <w:pStyle w:val="BodyText"/>
      </w:pPr>
      <w:r w:rsidRPr="00F14479">
        <w:rPr>
          <w:i/>
        </w:rPr>
        <w:t xml:space="preserve">Approved by the 1996 NASW Delegate Assembly and revised by the 2017 NASW Delegate Assembly </w:t>
      </w:r>
      <w:hyperlink r:id="rId33" w:history="1">
        <w:r w:rsidRPr="00EA70F1">
          <w:rPr>
            <w:rStyle w:val="Hyperlink"/>
            <w:i/>
          </w:rPr>
          <w:t>https://www.socialworkers.org/About/Ethics/Code-of-Ethics/Code-of-Ethics-English</w:t>
        </w:r>
      </w:hyperlink>
      <w:r>
        <w:rPr>
          <w:i/>
        </w:rPr>
        <w:t xml:space="preserve"> </w:t>
      </w:r>
    </w:p>
    <w:p w14:paraId="58CAD568" w14:textId="77777777" w:rsidR="00014517" w:rsidRPr="00D20FB5" w:rsidRDefault="00014517" w:rsidP="00014517">
      <w:pPr>
        <w:pStyle w:val="Heading2"/>
      </w:pPr>
      <w:r w:rsidRPr="00F14479">
        <w:t>Preamble</w:t>
      </w:r>
    </w:p>
    <w:p w14:paraId="7869E3F3" w14:textId="77777777" w:rsidR="00014517" w:rsidRPr="005C40D6" w:rsidRDefault="00014517" w:rsidP="00014517">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15AD412" w14:textId="77777777" w:rsidR="00014517" w:rsidRPr="005C40D6" w:rsidRDefault="00014517" w:rsidP="00014517">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w:t>
      </w:r>
      <w:r w:rsidRPr="005C40D6">
        <w:rPr>
          <w:rFonts w:cs="Arial"/>
        </w:rPr>
        <w:lastRenderedPageBreak/>
        <w:t xml:space="preserve">people to address their own needs. Social workers also seek to promote the responsiveness of organizations, communities, and other social institutions to individuals' needs and social problems. </w:t>
      </w:r>
    </w:p>
    <w:p w14:paraId="64867481" w14:textId="77777777" w:rsidR="00014517" w:rsidRPr="005C40D6" w:rsidRDefault="00014517" w:rsidP="00014517">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15305B06" w14:textId="77777777" w:rsidR="00014517" w:rsidRPr="00325D4C" w:rsidRDefault="00014517" w:rsidP="00014517">
      <w:pPr>
        <w:pStyle w:val="Bullets1"/>
        <w:rPr>
          <w:sz w:val="20"/>
          <w:szCs w:val="20"/>
        </w:rPr>
      </w:pPr>
      <w:r w:rsidRPr="00325D4C">
        <w:rPr>
          <w:sz w:val="20"/>
          <w:szCs w:val="20"/>
        </w:rPr>
        <w:t xml:space="preserve">Service </w:t>
      </w:r>
    </w:p>
    <w:p w14:paraId="7B20A6B4" w14:textId="77777777" w:rsidR="00014517" w:rsidRPr="00325D4C" w:rsidRDefault="00014517" w:rsidP="00014517">
      <w:pPr>
        <w:pStyle w:val="Bullets1"/>
        <w:rPr>
          <w:sz w:val="20"/>
          <w:szCs w:val="20"/>
        </w:rPr>
      </w:pPr>
      <w:r w:rsidRPr="00325D4C">
        <w:rPr>
          <w:sz w:val="20"/>
          <w:szCs w:val="20"/>
        </w:rPr>
        <w:t xml:space="preserve">Social justice </w:t>
      </w:r>
    </w:p>
    <w:p w14:paraId="2EA84A11" w14:textId="77777777" w:rsidR="00014517" w:rsidRPr="00325D4C" w:rsidRDefault="00014517" w:rsidP="00014517">
      <w:pPr>
        <w:pStyle w:val="Bullets1"/>
        <w:rPr>
          <w:sz w:val="20"/>
          <w:szCs w:val="20"/>
        </w:rPr>
      </w:pPr>
      <w:r w:rsidRPr="00325D4C">
        <w:rPr>
          <w:sz w:val="20"/>
          <w:szCs w:val="20"/>
        </w:rPr>
        <w:t xml:space="preserve">Dignity and worth of the person </w:t>
      </w:r>
    </w:p>
    <w:p w14:paraId="092E3FA0" w14:textId="77777777" w:rsidR="00014517" w:rsidRPr="00325D4C" w:rsidRDefault="00014517" w:rsidP="00014517">
      <w:pPr>
        <w:pStyle w:val="Bullets1"/>
        <w:rPr>
          <w:sz w:val="20"/>
          <w:szCs w:val="20"/>
        </w:rPr>
      </w:pPr>
      <w:r w:rsidRPr="00325D4C">
        <w:rPr>
          <w:sz w:val="20"/>
          <w:szCs w:val="20"/>
        </w:rPr>
        <w:t xml:space="preserve">Importance of human relationships </w:t>
      </w:r>
    </w:p>
    <w:p w14:paraId="4E4BA19C" w14:textId="77777777" w:rsidR="00014517" w:rsidRPr="00325D4C" w:rsidRDefault="00014517" w:rsidP="00014517">
      <w:pPr>
        <w:pStyle w:val="Bullets1"/>
        <w:rPr>
          <w:sz w:val="20"/>
          <w:szCs w:val="20"/>
        </w:rPr>
      </w:pPr>
      <w:r w:rsidRPr="00325D4C">
        <w:rPr>
          <w:sz w:val="20"/>
          <w:szCs w:val="20"/>
        </w:rPr>
        <w:t xml:space="preserve">Integrity </w:t>
      </w:r>
    </w:p>
    <w:p w14:paraId="4683B843" w14:textId="77777777" w:rsidR="00014517" w:rsidRPr="00325D4C" w:rsidRDefault="00014517" w:rsidP="00014517">
      <w:pPr>
        <w:pStyle w:val="Bullets1"/>
        <w:rPr>
          <w:sz w:val="20"/>
          <w:szCs w:val="20"/>
        </w:rPr>
      </w:pPr>
      <w:r w:rsidRPr="00325D4C">
        <w:rPr>
          <w:sz w:val="20"/>
          <w:szCs w:val="20"/>
        </w:rPr>
        <w:t>Competence</w:t>
      </w:r>
    </w:p>
    <w:p w14:paraId="4640ACF8" w14:textId="77777777" w:rsidR="00014517" w:rsidRPr="00D20FB5" w:rsidRDefault="00014517" w:rsidP="00014517">
      <w:pPr>
        <w:rPr>
          <w:rFonts w:cs="Arial"/>
        </w:rPr>
      </w:pPr>
    </w:p>
    <w:p w14:paraId="3A387CA3" w14:textId="77777777" w:rsidR="00014517" w:rsidRPr="00D20FB5" w:rsidRDefault="00014517" w:rsidP="0001451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4124B30" w14:textId="77777777" w:rsidR="00014517" w:rsidRDefault="00014517" w:rsidP="00014517">
      <w:pPr>
        <w:pStyle w:val="Heading1"/>
        <w:numPr>
          <w:ilvl w:val="0"/>
          <w:numId w:val="34"/>
        </w:numPr>
      </w:pPr>
      <w:r>
        <w:t>Academic Dishonesty Sanction Guidelines</w:t>
      </w:r>
    </w:p>
    <w:p w14:paraId="6CDB3F56" w14:textId="77777777" w:rsidR="00014517" w:rsidRPr="002C2428" w:rsidRDefault="00014517" w:rsidP="00014517">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219AA59" w14:textId="77777777" w:rsidR="00014517" w:rsidRPr="002C2428" w:rsidRDefault="00014517" w:rsidP="00014517">
      <w:pPr>
        <w:pStyle w:val="Heading1"/>
        <w:numPr>
          <w:ilvl w:val="0"/>
          <w:numId w:val="34"/>
        </w:numPr>
        <w:rPr>
          <w:szCs w:val="22"/>
        </w:rPr>
      </w:pPr>
      <w:r w:rsidRPr="002C2428">
        <w:rPr>
          <w:szCs w:val="22"/>
        </w:rPr>
        <w:t>Complaints</w:t>
      </w:r>
    </w:p>
    <w:p w14:paraId="1DA8E596" w14:textId="77777777" w:rsidR="00014517" w:rsidRPr="002C2428" w:rsidRDefault="00014517" w:rsidP="00014517">
      <w:pPr>
        <w:pStyle w:val="BodyText"/>
        <w:rPr>
          <w:szCs w:val="20"/>
        </w:rPr>
      </w:pPr>
      <w:r w:rsidRPr="002C2428">
        <w:rPr>
          <w:szCs w:val="20"/>
        </w:rPr>
        <w:t>If you have a complaint or concern about the course or the instructor, please discuss it first with the instructor. If you feel cannot discuss it with the instructor, contact the chair of the [</w:t>
      </w:r>
      <w:r w:rsidRPr="002C2428">
        <w:rPr>
          <w:color w:val="FF0000"/>
          <w:szCs w:val="20"/>
        </w:rPr>
        <w:t>xxx</w:t>
      </w:r>
      <w:r w:rsidRPr="002C2428">
        <w:rPr>
          <w:szCs w:val="20"/>
        </w:rPr>
        <w:t xml:space="preserve">]. If you do not receive a satisfactory response or solution, contact your advisor and/or Associate Dean and MSW Chair Dr. Leslie Wind for further guidance. </w:t>
      </w:r>
    </w:p>
    <w:p w14:paraId="737C6961" w14:textId="77777777" w:rsidR="00014517" w:rsidRPr="002C2428" w:rsidRDefault="00014517" w:rsidP="00014517">
      <w:pPr>
        <w:pStyle w:val="Heading1"/>
        <w:rPr>
          <w:b w:val="0"/>
          <w:szCs w:val="22"/>
        </w:rPr>
      </w:pPr>
      <w:r w:rsidRPr="002C2428">
        <w:rPr>
          <w:szCs w:val="22"/>
        </w:rPr>
        <w:t>Tips for Maximizing Your Learning Experience in this Course (Optional)</w:t>
      </w:r>
    </w:p>
    <w:p w14:paraId="06E3AFCB" w14:textId="77777777" w:rsidR="00014517" w:rsidRPr="002C2428" w:rsidRDefault="00014517" w:rsidP="00014517">
      <w:pPr>
        <w:pStyle w:val="CheckBullets"/>
        <w:tabs>
          <w:tab w:val="clear" w:pos="540"/>
          <w:tab w:val="left" w:pos="720"/>
        </w:tabs>
        <w:rPr>
          <w:szCs w:val="20"/>
        </w:rPr>
      </w:pPr>
      <w:r w:rsidRPr="002C2428">
        <w:rPr>
          <w:szCs w:val="20"/>
        </w:rPr>
        <w:t xml:space="preserve">Be mindful of getting proper nutrition, exercise, rest and sleep! </w:t>
      </w:r>
    </w:p>
    <w:p w14:paraId="67DBB478" w14:textId="77777777" w:rsidR="00014517" w:rsidRPr="002C2428" w:rsidRDefault="00014517" w:rsidP="00014517">
      <w:pPr>
        <w:pStyle w:val="CheckBullets"/>
        <w:tabs>
          <w:tab w:val="clear" w:pos="540"/>
          <w:tab w:val="left" w:pos="720"/>
        </w:tabs>
        <w:rPr>
          <w:szCs w:val="20"/>
        </w:rPr>
      </w:pPr>
      <w:r w:rsidRPr="002C2428">
        <w:rPr>
          <w:szCs w:val="20"/>
        </w:rPr>
        <w:t>Come to class.</w:t>
      </w:r>
    </w:p>
    <w:p w14:paraId="72A7427F" w14:textId="77777777" w:rsidR="00014517" w:rsidRPr="002C2428" w:rsidRDefault="00014517" w:rsidP="00014517">
      <w:pPr>
        <w:pStyle w:val="CheckBullets"/>
        <w:tabs>
          <w:tab w:val="clear" w:pos="540"/>
          <w:tab w:val="left" w:pos="720"/>
        </w:tabs>
        <w:rPr>
          <w:szCs w:val="20"/>
        </w:rPr>
      </w:pPr>
      <w:r w:rsidRPr="002C2428">
        <w:rPr>
          <w:szCs w:val="20"/>
        </w:rPr>
        <w:t xml:space="preserve">Complete required readings and assignments BEFORE coming to class. </w:t>
      </w:r>
    </w:p>
    <w:p w14:paraId="15AEF95A" w14:textId="77777777" w:rsidR="00014517" w:rsidRPr="002C2428" w:rsidRDefault="00014517" w:rsidP="00014517">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4A0A4DE" w14:textId="77777777" w:rsidR="00014517" w:rsidRPr="002C2428" w:rsidRDefault="00014517" w:rsidP="00014517">
      <w:pPr>
        <w:pStyle w:val="CheckBullets"/>
        <w:tabs>
          <w:tab w:val="clear" w:pos="540"/>
          <w:tab w:val="left" w:pos="720"/>
        </w:tabs>
        <w:rPr>
          <w:szCs w:val="20"/>
        </w:rPr>
      </w:pPr>
      <w:r w:rsidRPr="002C2428">
        <w:rPr>
          <w:szCs w:val="20"/>
        </w:rPr>
        <w:t>Come to class prepared to ask any questions you might have.</w:t>
      </w:r>
    </w:p>
    <w:p w14:paraId="51E1DB2C" w14:textId="77777777" w:rsidR="00014517" w:rsidRPr="002C2428" w:rsidRDefault="00014517" w:rsidP="00014517">
      <w:pPr>
        <w:pStyle w:val="CheckBullets"/>
        <w:tabs>
          <w:tab w:val="clear" w:pos="540"/>
          <w:tab w:val="left" w:pos="720"/>
        </w:tabs>
        <w:rPr>
          <w:szCs w:val="20"/>
        </w:rPr>
      </w:pPr>
      <w:r w:rsidRPr="002C2428">
        <w:rPr>
          <w:szCs w:val="20"/>
        </w:rPr>
        <w:t>Participate in class discussions.</w:t>
      </w:r>
    </w:p>
    <w:p w14:paraId="60A21102" w14:textId="77777777" w:rsidR="00014517" w:rsidRPr="002C2428" w:rsidRDefault="00014517" w:rsidP="00014517">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44735464" w14:textId="77777777" w:rsidR="00014517" w:rsidRPr="002C2428" w:rsidRDefault="00014517" w:rsidP="00014517">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177951EE" w14:textId="77777777" w:rsidR="00014517" w:rsidRPr="002C2428" w:rsidRDefault="00014517" w:rsidP="00014517">
      <w:pPr>
        <w:pStyle w:val="CheckBullets"/>
        <w:tabs>
          <w:tab w:val="clear" w:pos="540"/>
          <w:tab w:val="left" w:pos="720"/>
        </w:tabs>
        <w:spacing w:after="120"/>
        <w:rPr>
          <w:szCs w:val="20"/>
        </w:rPr>
      </w:pPr>
      <w:r w:rsidRPr="002C2428">
        <w:rPr>
          <w:szCs w:val="20"/>
        </w:rPr>
        <w:t xml:space="preserve">Keep up with the assigned readings. </w:t>
      </w:r>
    </w:p>
    <w:p w14:paraId="2448C385" w14:textId="77777777" w:rsidR="00014517" w:rsidRPr="00A552ED" w:rsidRDefault="00014517" w:rsidP="00014517">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sectPr w:rsidR="00014517" w:rsidRPr="00A552ED"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447F" w14:textId="77777777" w:rsidR="00EB5DF0" w:rsidRDefault="00EB5DF0" w:rsidP="00500EB5">
      <w:r>
        <w:separator/>
      </w:r>
    </w:p>
  </w:endnote>
  <w:endnote w:type="continuationSeparator" w:id="0">
    <w:p w14:paraId="226FBC52" w14:textId="77777777" w:rsidR="00EB5DF0" w:rsidRDefault="00EB5DF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77777777" w:rsidR="0076446F" w:rsidRDefault="0076446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Syllabus-2017-18-REV.docx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34</w:t>
    </w:r>
    <w:r>
      <w:rPr>
        <w:rFonts w:cs="Arial"/>
        <w:color w:val="800000"/>
      </w:rPr>
      <w:fldChar w:fldCharType="end"/>
    </w:r>
  </w:p>
  <w:p w14:paraId="5E1B9DAA" w14:textId="77777777" w:rsidR="0076446F" w:rsidRDefault="0076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76446F" w:rsidRPr="00B54ABC" w:rsidRDefault="007644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64FA26F2" w:rsidR="0076446F" w:rsidRPr="00B54ABC" w:rsidRDefault="0076446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059C">
      <w:rPr>
        <w:rFonts w:cs="Arial"/>
        <w:noProof/>
        <w:color w:val="C00000"/>
      </w:rPr>
      <w:t>28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059C">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76446F" w:rsidRPr="00B54ABC" w:rsidRDefault="007644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40237F6A" w:rsidR="0076446F" w:rsidRPr="00B54ABC" w:rsidRDefault="0076446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059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059C">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3F11" w14:textId="77777777" w:rsidR="00EB5DF0" w:rsidRDefault="00EB5DF0" w:rsidP="00500EB5">
      <w:r>
        <w:separator/>
      </w:r>
    </w:p>
  </w:footnote>
  <w:footnote w:type="continuationSeparator" w:id="0">
    <w:p w14:paraId="655BDA3A" w14:textId="77777777" w:rsidR="00EB5DF0" w:rsidRDefault="00EB5DF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76446F" w:rsidRDefault="0076446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76446F" w:rsidRPr="00B65CE9" w:rsidRDefault="0076446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76446F" w:rsidRDefault="0076446F"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MCBD21398_0000[1]"/>
      </v:shape>
    </w:pict>
  </w:numPicBullet>
  <w:numPicBullet w:numPicBulletId="1">
    <w:pict>
      <v:shape id="_x0000_i1033" type="#_x0000_t75" style="width:18pt;height:18pt" o:bullet="t">
        <v:imagedata r:id="rId2" o:title="MCBD21329_0000[1]"/>
      </v:shape>
    </w:pict>
  </w:numPicBullet>
  <w:numPicBullet w:numPicBulletId="2">
    <w:pict>
      <v:shape id="_x0000_i1034" type="#_x0000_t75" style="width:12pt;height:12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7"/>
  </w:num>
  <w:num w:numId="5">
    <w:abstractNumId w:val="13"/>
  </w:num>
  <w:num w:numId="6">
    <w:abstractNumId w:val="8"/>
  </w:num>
  <w:num w:numId="7">
    <w:abstractNumId w:val="23"/>
  </w:num>
  <w:num w:numId="8">
    <w:abstractNumId w:val="2"/>
  </w:num>
  <w:num w:numId="9">
    <w:abstractNumId w:val="11"/>
  </w:num>
  <w:num w:numId="10">
    <w:abstractNumId w:val="19"/>
  </w:num>
  <w:num w:numId="11">
    <w:abstractNumId w:val="23"/>
    <w:lvlOverride w:ilvl="0">
      <w:startOverride w:val="1"/>
    </w:lvlOverride>
  </w:num>
  <w:num w:numId="12">
    <w:abstractNumId w:val="23"/>
    <w:lvlOverride w:ilvl="0">
      <w:startOverride w:val="1"/>
    </w:lvlOverride>
  </w:num>
  <w:num w:numId="13">
    <w:abstractNumId w:val="23"/>
    <w:lvlOverride w:ilvl="0">
      <w:startOverride w:val="2"/>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2"/>
    </w:lvlOverride>
  </w:num>
  <w:num w:numId="17">
    <w:abstractNumId w:val="23"/>
    <w:lvlOverride w:ilvl="0">
      <w:startOverride w:val="3"/>
    </w:lvlOverride>
  </w:num>
  <w:num w:numId="18">
    <w:abstractNumId w:val="6"/>
  </w:num>
  <w:num w:numId="19">
    <w:abstractNumId w:val="1"/>
  </w:num>
  <w:num w:numId="20">
    <w:abstractNumId w:val="16"/>
  </w:num>
  <w:num w:numId="21">
    <w:abstractNumId w:val="22"/>
  </w:num>
  <w:num w:numId="22">
    <w:abstractNumId w:val="4"/>
  </w:num>
  <w:num w:numId="23">
    <w:abstractNumId w:val="5"/>
  </w:num>
  <w:num w:numId="24">
    <w:abstractNumId w:val="21"/>
  </w:num>
  <w:num w:numId="25">
    <w:abstractNumId w:val="0"/>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14"/>
  </w:num>
  <w:num w:numId="30">
    <w:abstractNumId w:val="15"/>
  </w:num>
  <w:num w:numId="31">
    <w:abstractNumId w:val="17"/>
  </w:num>
  <w:num w:numId="32">
    <w:abstractNumId w:val="18"/>
  </w:num>
  <w:num w:numId="33">
    <w:abstractNumId w:val="7"/>
  </w:num>
  <w:num w:numId="34">
    <w:abstractNumId w:val="7"/>
    <w:lvlOverride w:ilvl="0">
      <w:startOverride w:val="10"/>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4C1C"/>
    <w:rsid w:val="000058CC"/>
    <w:rsid w:val="00010B3C"/>
    <w:rsid w:val="00012030"/>
    <w:rsid w:val="00014517"/>
    <w:rsid w:val="00014FA0"/>
    <w:rsid w:val="00017B0A"/>
    <w:rsid w:val="0002418A"/>
    <w:rsid w:val="000243AF"/>
    <w:rsid w:val="0002447D"/>
    <w:rsid w:val="00025D28"/>
    <w:rsid w:val="0003413F"/>
    <w:rsid w:val="0004170B"/>
    <w:rsid w:val="000424CC"/>
    <w:rsid w:val="00044E7D"/>
    <w:rsid w:val="00050409"/>
    <w:rsid w:val="0006241B"/>
    <w:rsid w:val="0006363C"/>
    <w:rsid w:val="000642E5"/>
    <w:rsid w:val="000649A8"/>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AE8"/>
    <w:rsid w:val="000B2A7B"/>
    <w:rsid w:val="000B372A"/>
    <w:rsid w:val="000B4C0E"/>
    <w:rsid w:val="000C0865"/>
    <w:rsid w:val="000D3CFC"/>
    <w:rsid w:val="000D4C1F"/>
    <w:rsid w:val="000D4E11"/>
    <w:rsid w:val="000D4EB9"/>
    <w:rsid w:val="000D5648"/>
    <w:rsid w:val="000E0988"/>
    <w:rsid w:val="000E536D"/>
    <w:rsid w:val="000F2225"/>
    <w:rsid w:val="000F28FE"/>
    <w:rsid w:val="000F67A4"/>
    <w:rsid w:val="001071E9"/>
    <w:rsid w:val="00114FEE"/>
    <w:rsid w:val="00115B39"/>
    <w:rsid w:val="00120A11"/>
    <w:rsid w:val="001263D8"/>
    <w:rsid w:val="0013194A"/>
    <w:rsid w:val="00132BDB"/>
    <w:rsid w:val="00135BA1"/>
    <w:rsid w:val="00140017"/>
    <w:rsid w:val="00141425"/>
    <w:rsid w:val="00145CDD"/>
    <w:rsid w:val="00146C2B"/>
    <w:rsid w:val="00147320"/>
    <w:rsid w:val="001552A2"/>
    <w:rsid w:val="00156B12"/>
    <w:rsid w:val="0016662D"/>
    <w:rsid w:val="001708B7"/>
    <w:rsid w:val="001744B8"/>
    <w:rsid w:val="001802E5"/>
    <w:rsid w:val="0018329F"/>
    <w:rsid w:val="00192704"/>
    <w:rsid w:val="00197918"/>
    <w:rsid w:val="001A540D"/>
    <w:rsid w:val="001B03E2"/>
    <w:rsid w:val="001C0538"/>
    <w:rsid w:val="001C3B38"/>
    <w:rsid w:val="001C4619"/>
    <w:rsid w:val="001C76A7"/>
    <w:rsid w:val="001D1FA8"/>
    <w:rsid w:val="001D665A"/>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37526"/>
    <w:rsid w:val="00244E76"/>
    <w:rsid w:val="002527F9"/>
    <w:rsid w:val="002529A6"/>
    <w:rsid w:val="00255381"/>
    <w:rsid w:val="00261176"/>
    <w:rsid w:val="00274F80"/>
    <w:rsid w:val="00276152"/>
    <w:rsid w:val="00277634"/>
    <w:rsid w:val="00291B96"/>
    <w:rsid w:val="0029488F"/>
    <w:rsid w:val="002A1923"/>
    <w:rsid w:val="002A4373"/>
    <w:rsid w:val="002A7864"/>
    <w:rsid w:val="002B1764"/>
    <w:rsid w:val="002B3D0F"/>
    <w:rsid w:val="002B4F8E"/>
    <w:rsid w:val="002B73F9"/>
    <w:rsid w:val="002C3E5E"/>
    <w:rsid w:val="002D059C"/>
    <w:rsid w:val="002D7A3B"/>
    <w:rsid w:val="002E1D69"/>
    <w:rsid w:val="002F098F"/>
    <w:rsid w:val="002F2667"/>
    <w:rsid w:val="002F3898"/>
    <w:rsid w:val="002F5CD0"/>
    <w:rsid w:val="002F60C6"/>
    <w:rsid w:val="0030022A"/>
    <w:rsid w:val="0031642F"/>
    <w:rsid w:val="00322898"/>
    <w:rsid w:val="003254D4"/>
    <w:rsid w:val="00325D4C"/>
    <w:rsid w:val="00325F3D"/>
    <w:rsid w:val="003417E0"/>
    <w:rsid w:val="0034294D"/>
    <w:rsid w:val="00343C89"/>
    <w:rsid w:val="00345D5D"/>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D3E97"/>
    <w:rsid w:val="003D49AF"/>
    <w:rsid w:val="003D4A1D"/>
    <w:rsid w:val="003D5724"/>
    <w:rsid w:val="003D773E"/>
    <w:rsid w:val="003E073C"/>
    <w:rsid w:val="003E0F8B"/>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5374D"/>
    <w:rsid w:val="004608D6"/>
    <w:rsid w:val="00460E1D"/>
    <w:rsid w:val="00462611"/>
    <w:rsid w:val="00475635"/>
    <w:rsid w:val="00480B58"/>
    <w:rsid w:val="00483D5C"/>
    <w:rsid w:val="004906FB"/>
    <w:rsid w:val="004919CF"/>
    <w:rsid w:val="00493130"/>
    <w:rsid w:val="00495AA3"/>
    <w:rsid w:val="004A078E"/>
    <w:rsid w:val="004A1424"/>
    <w:rsid w:val="004A7820"/>
    <w:rsid w:val="004A7BAB"/>
    <w:rsid w:val="004B0CC7"/>
    <w:rsid w:val="004B1C5E"/>
    <w:rsid w:val="004B1D77"/>
    <w:rsid w:val="004B2B5A"/>
    <w:rsid w:val="004B3FA6"/>
    <w:rsid w:val="004B4E2D"/>
    <w:rsid w:val="004B5270"/>
    <w:rsid w:val="004B5764"/>
    <w:rsid w:val="004B644D"/>
    <w:rsid w:val="004B73D5"/>
    <w:rsid w:val="004C26DF"/>
    <w:rsid w:val="004C449C"/>
    <w:rsid w:val="004C61C0"/>
    <w:rsid w:val="004D614D"/>
    <w:rsid w:val="004D7AF5"/>
    <w:rsid w:val="004E305A"/>
    <w:rsid w:val="004E329D"/>
    <w:rsid w:val="004E346E"/>
    <w:rsid w:val="004E4F3C"/>
    <w:rsid w:val="004F0B0F"/>
    <w:rsid w:val="004F7C56"/>
    <w:rsid w:val="00500EB5"/>
    <w:rsid w:val="0050163E"/>
    <w:rsid w:val="00504452"/>
    <w:rsid w:val="005117CC"/>
    <w:rsid w:val="00511D97"/>
    <w:rsid w:val="00514BB5"/>
    <w:rsid w:val="00515FED"/>
    <w:rsid w:val="005234B0"/>
    <w:rsid w:val="00523B8C"/>
    <w:rsid w:val="0053014A"/>
    <w:rsid w:val="005444FA"/>
    <w:rsid w:val="00546285"/>
    <w:rsid w:val="005505F2"/>
    <w:rsid w:val="00553D38"/>
    <w:rsid w:val="005600E1"/>
    <w:rsid w:val="00561ADD"/>
    <w:rsid w:val="00563FCF"/>
    <w:rsid w:val="00573D33"/>
    <w:rsid w:val="00575065"/>
    <w:rsid w:val="00582AA8"/>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42B6F"/>
    <w:rsid w:val="00654EB4"/>
    <w:rsid w:val="00656CE6"/>
    <w:rsid w:val="0066336C"/>
    <w:rsid w:val="00664DA1"/>
    <w:rsid w:val="00672F30"/>
    <w:rsid w:val="006743E8"/>
    <w:rsid w:val="0067651C"/>
    <w:rsid w:val="00683228"/>
    <w:rsid w:val="00691546"/>
    <w:rsid w:val="006A0459"/>
    <w:rsid w:val="006A10F2"/>
    <w:rsid w:val="006A345D"/>
    <w:rsid w:val="006B632B"/>
    <w:rsid w:val="006C2375"/>
    <w:rsid w:val="006C2763"/>
    <w:rsid w:val="006C29D1"/>
    <w:rsid w:val="006C40E3"/>
    <w:rsid w:val="006D2A9D"/>
    <w:rsid w:val="006D3498"/>
    <w:rsid w:val="006D51C1"/>
    <w:rsid w:val="006D6DBE"/>
    <w:rsid w:val="006E631E"/>
    <w:rsid w:val="006E7F62"/>
    <w:rsid w:val="006F5283"/>
    <w:rsid w:val="006F5511"/>
    <w:rsid w:val="00706A04"/>
    <w:rsid w:val="00706C7B"/>
    <w:rsid w:val="007077C7"/>
    <w:rsid w:val="007153AC"/>
    <w:rsid w:val="00720B9A"/>
    <w:rsid w:val="00724EB9"/>
    <w:rsid w:val="00725FBC"/>
    <w:rsid w:val="00726A3E"/>
    <w:rsid w:val="00734182"/>
    <w:rsid w:val="0073722F"/>
    <w:rsid w:val="007405CF"/>
    <w:rsid w:val="007407C3"/>
    <w:rsid w:val="00744032"/>
    <w:rsid w:val="007472B6"/>
    <w:rsid w:val="00752280"/>
    <w:rsid w:val="00761428"/>
    <w:rsid w:val="0076446F"/>
    <w:rsid w:val="00765CAE"/>
    <w:rsid w:val="007718E0"/>
    <w:rsid w:val="00772B93"/>
    <w:rsid w:val="007812CE"/>
    <w:rsid w:val="00782EB8"/>
    <w:rsid w:val="00786E97"/>
    <w:rsid w:val="00791676"/>
    <w:rsid w:val="00791AFC"/>
    <w:rsid w:val="00793499"/>
    <w:rsid w:val="00793E4D"/>
    <w:rsid w:val="007A34C7"/>
    <w:rsid w:val="007B22FD"/>
    <w:rsid w:val="007B59A4"/>
    <w:rsid w:val="007C0A5E"/>
    <w:rsid w:val="007C6C35"/>
    <w:rsid w:val="007D56D4"/>
    <w:rsid w:val="007E4CDB"/>
    <w:rsid w:val="007E69CF"/>
    <w:rsid w:val="008014DF"/>
    <w:rsid w:val="00805844"/>
    <w:rsid w:val="00807396"/>
    <w:rsid w:val="00810725"/>
    <w:rsid w:val="0081162B"/>
    <w:rsid w:val="00813D2C"/>
    <w:rsid w:val="00815893"/>
    <w:rsid w:val="00816800"/>
    <w:rsid w:val="00822AAD"/>
    <w:rsid w:val="00823678"/>
    <w:rsid w:val="00827CC1"/>
    <w:rsid w:val="008328CD"/>
    <w:rsid w:val="008342E5"/>
    <w:rsid w:val="00836D50"/>
    <w:rsid w:val="00837360"/>
    <w:rsid w:val="00843678"/>
    <w:rsid w:val="00851F1B"/>
    <w:rsid w:val="00852551"/>
    <w:rsid w:val="00854E9E"/>
    <w:rsid w:val="00855462"/>
    <w:rsid w:val="0086141C"/>
    <w:rsid w:val="008618FE"/>
    <w:rsid w:val="00862333"/>
    <w:rsid w:val="00863228"/>
    <w:rsid w:val="0086699E"/>
    <w:rsid w:val="00871AA3"/>
    <w:rsid w:val="00872B9B"/>
    <w:rsid w:val="00880923"/>
    <w:rsid w:val="008831EA"/>
    <w:rsid w:val="0088440A"/>
    <w:rsid w:val="008852BD"/>
    <w:rsid w:val="008852CE"/>
    <w:rsid w:val="008863DB"/>
    <w:rsid w:val="00887C7D"/>
    <w:rsid w:val="008916FB"/>
    <w:rsid w:val="00892FE3"/>
    <w:rsid w:val="0089729E"/>
    <w:rsid w:val="008A7B6B"/>
    <w:rsid w:val="008B15F4"/>
    <w:rsid w:val="008B17FE"/>
    <w:rsid w:val="008B33DB"/>
    <w:rsid w:val="008B6D54"/>
    <w:rsid w:val="008C298A"/>
    <w:rsid w:val="008C2C54"/>
    <w:rsid w:val="008C438C"/>
    <w:rsid w:val="008D1454"/>
    <w:rsid w:val="008D3E21"/>
    <w:rsid w:val="008D76CC"/>
    <w:rsid w:val="008F038F"/>
    <w:rsid w:val="008F63FB"/>
    <w:rsid w:val="008F7311"/>
    <w:rsid w:val="0091007D"/>
    <w:rsid w:val="00914381"/>
    <w:rsid w:val="00931C77"/>
    <w:rsid w:val="00931D65"/>
    <w:rsid w:val="00931F39"/>
    <w:rsid w:val="0093275D"/>
    <w:rsid w:val="00935AA8"/>
    <w:rsid w:val="00937E78"/>
    <w:rsid w:val="00942CE0"/>
    <w:rsid w:val="00944BA6"/>
    <w:rsid w:val="00951984"/>
    <w:rsid w:val="00954FDC"/>
    <w:rsid w:val="009722F4"/>
    <w:rsid w:val="009728B8"/>
    <w:rsid w:val="00974C7A"/>
    <w:rsid w:val="00975A59"/>
    <w:rsid w:val="00975D60"/>
    <w:rsid w:val="00981FB5"/>
    <w:rsid w:val="00991958"/>
    <w:rsid w:val="009925B2"/>
    <w:rsid w:val="009964A2"/>
    <w:rsid w:val="009A3B96"/>
    <w:rsid w:val="009A67C5"/>
    <w:rsid w:val="009A77B6"/>
    <w:rsid w:val="009A7DAE"/>
    <w:rsid w:val="009B5E95"/>
    <w:rsid w:val="009B771C"/>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4051F"/>
    <w:rsid w:val="00A552ED"/>
    <w:rsid w:val="00A62FBB"/>
    <w:rsid w:val="00A66808"/>
    <w:rsid w:val="00A66FA1"/>
    <w:rsid w:val="00A6719F"/>
    <w:rsid w:val="00A701AC"/>
    <w:rsid w:val="00A73868"/>
    <w:rsid w:val="00A802CC"/>
    <w:rsid w:val="00A83DDA"/>
    <w:rsid w:val="00A84AB5"/>
    <w:rsid w:val="00A879C7"/>
    <w:rsid w:val="00A923EF"/>
    <w:rsid w:val="00AA14EA"/>
    <w:rsid w:val="00AA7A65"/>
    <w:rsid w:val="00AB0703"/>
    <w:rsid w:val="00AB3A85"/>
    <w:rsid w:val="00AB4F00"/>
    <w:rsid w:val="00AB5D39"/>
    <w:rsid w:val="00AB6B27"/>
    <w:rsid w:val="00AC03D8"/>
    <w:rsid w:val="00AC0415"/>
    <w:rsid w:val="00AD00E2"/>
    <w:rsid w:val="00AD3943"/>
    <w:rsid w:val="00AD575C"/>
    <w:rsid w:val="00AE29E4"/>
    <w:rsid w:val="00AE4BBE"/>
    <w:rsid w:val="00AF7A32"/>
    <w:rsid w:val="00B05F75"/>
    <w:rsid w:val="00B06CEF"/>
    <w:rsid w:val="00B07575"/>
    <w:rsid w:val="00B10670"/>
    <w:rsid w:val="00B107D5"/>
    <w:rsid w:val="00B12E70"/>
    <w:rsid w:val="00B16732"/>
    <w:rsid w:val="00B17088"/>
    <w:rsid w:val="00B24537"/>
    <w:rsid w:val="00B24C9F"/>
    <w:rsid w:val="00B2554A"/>
    <w:rsid w:val="00B25AC7"/>
    <w:rsid w:val="00B26468"/>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44E5"/>
    <w:rsid w:val="00B76C79"/>
    <w:rsid w:val="00B915B8"/>
    <w:rsid w:val="00B9586F"/>
    <w:rsid w:val="00B96A76"/>
    <w:rsid w:val="00B97775"/>
    <w:rsid w:val="00BA1AFF"/>
    <w:rsid w:val="00BA407B"/>
    <w:rsid w:val="00BA59B3"/>
    <w:rsid w:val="00BA6391"/>
    <w:rsid w:val="00BA777D"/>
    <w:rsid w:val="00BB00EC"/>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244F"/>
    <w:rsid w:val="00C256A8"/>
    <w:rsid w:val="00C3108C"/>
    <w:rsid w:val="00C42796"/>
    <w:rsid w:val="00C459F0"/>
    <w:rsid w:val="00C46BD5"/>
    <w:rsid w:val="00C532F1"/>
    <w:rsid w:val="00C54970"/>
    <w:rsid w:val="00C559EB"/>
    <w:rsid w:val="00C64A19"/>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384F"/>
    <w:rsid w:val="00CA4741"/>
    <w:rsid w:val="00CA50A8"/>
    <w:rsid w:val="00CC3312"/>
    <w:rsid w:val="00CC449C"/>
    <w:rsid w:val="00CC7799"/>
    <w:rsid w:val="00CD1275"/>
    <w:rsid w:val="00CE26F6"/>
    <w:rsid w:val="00CE2996"/>
    <w:rsid w:val="00CE3103"/>
    <w:rsid w:val="00CE3B3F"/>
    <w:rsid w:val="00CE43C8"/>
    <w:rsid w:val="00CF26E3"/>
    <w:rsid w:val="00CF515B"/>
    <w:rsid w:val="00D0100F"/>
    <w:rsid w:val="00D12FD9"/>
    <w:rsid w:val="00D20FB5"/>
    <w:rsid w:val="00D26968"/>
    <w:rsid w:val="00D26A8D"/>
    <w:rsid w:val="00D33485"/>
    <w:rsid w:val="00D403E0"/>
    <w:rsid w:val="00D4097D"/>
    <w:rsid w:val="00D522DC"/>
    <w:rsid w:val="00D5351B"/>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088B"/>
    <w:rsid w:val="00E234BE"/>
    <w:rsid w:val="00E23B17"/>
    <w:rsid w:val="00E23E0A"/>
    <w:rsid w:val="00E25394"/>
    <w:rsid w:val="00E33237"/>
    <w:rsid w:val="00E44939"/>
    <w:rsid w:val="00E477C6"/>
    <w:rsid w:val="00E55CB6"/>
    <w:rsid w:val="00E67011"/>
    <w:rsid w:val="00E67022"/>
    <w:rsid w:val="00E67782"/>
    <w:rsid w:val="00E733D0"/>
    <w:rsid w:val="00E7528F"/>
    <w:rsid w:val="00E76A84"/>
    <w:rsid w:val="00E76C13"/>
    <w:rsid w:val="00E83390"/>
    <w:rsid w:val="00E83524"/>
    <w:rsid w:val="00E847B2"/>
    <w:rsid w:val="00E92072"/>
    <w:rsid w:val="00E96240"/>
    <w:rsid w:val="00E96F32"/>
    <w:rsid w:val="00E97B1C"/>
    <w:rsid w:val="00EA1A58"/>
    <w:rsid w:val="00EA3E54"/>
    <w:rsid w:val="00EA527F"/>
    <w:rsid w:val="00EA7CE9"/>
    <w:rsid w:val="00EB250D"/>
    <w:rsid w:val="00EB5DF0"/>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56639"/>
    <w:rsid w:val="00F60080"/>
    <w:rsid w:val="00F63447"/>
    <w:rsid w:val="00F636C0"/>
    <w:rsid w:val="00F647F9"/>
    <w:rsid w:val="00F6739A"/>
    <w:rsid w:val="00F72840"/>
    <w:rsid w:val="00F74560"/>
    <w:rsid w:val="00F800CE"/>
    <w:rsid w:val="00F83C02"/>
    <w:rsid w:val="00F95652"/>
    <w:rsid w:val="00FA17EF"/>
    <w:rsid w:val="00FA1DFE"/>
    <w:rsid w:val="00FA308F"/>
    <w:rsid w:val="00FA4973"/>
    <w:rsid w:val="00FA57A7"/>
    <w:rsid w:val="00FB0445"/>
    <w:rsid w:val="00FB2C95"/>
    <w:rsid w:val="00FC07B7"/>
    <w:rsid w:val="00FC19EF"/>
    <w:rsid w:val="00FC42A6"/>
    <w:rsid w:val="00FC4353"/>
    <w:rsid w:val="00FD0AAB"/>
    <w:rsid w:val="00FD3D7E"/>
    <w:rsid w:val="00FD5224"/>
    <w:rsid w:val="00FE52F8"/>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6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lai@usc.edu" TargetMode="External"/><Relationship Id="rId13" Type="http://schemas.openxmlformats.org/officeDocument/2006/relationships/header" Target="header3.xml"/><Relationship Id="rId18" Type="http://schemas.openxmlformats.org/officeDocument/2006/relationships/hyperlink" Target="http://discovermagazine.com/2014/april/14-the-second-coming-of-sigmund-freud"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erotothree.org"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www1.uwindsor.ca/criticalsocialwork/criticalracetheoryinsocialworkeducation"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naswdc.org/pubs/code/default.asp"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10" Type="http://schemas.openxmlformats.org/officeDocument/2006/relationships/header" Target="header2.xml"/><Relationship Id="rId19" Type="http://schemas.openxmlformats.org/officeDocument/2006/relationships/hyperlink" Target="mailto:xxx@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E250-90E9-47F6-A65C-1620448E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8975</Words>
  <Characters>51158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60013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Anne Blair</cp:lastModifiedBy>
  <cp:revision>2</cp:revision>
  <cp:lastPrinted>2017-08-23T00:05:00Z</cp:lastPrinted>
  <dcterms:created xsi:type="dcterms:W3CDTF">2018-08-01T17:42:00Z</dcterms:created>
  <dcterms:modified xsi:type="dcterms:W3CDTF">2018-08-01T17:42:00Z</dcterms:modified>
</cp:coreProperties>
</file>