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B8" w:rsidRDefault="00EA682E">
      <w:pPr>
        <w:spacing w:before="100"/>
        <w:jc w:val="center"/>
        <w:rPr>
          <w:b/>
          <w:sz w:val="32"/>
          <w:szCs w:val="32"/>
        </w:rPr>
      </w:pPr>
      <w:r>
        <w:rPr>
          <w:b/>
          <w:sz w:val="32"/>
          <w:szCs w:val="32"/>
        </w:rPr>
        <w:t xml:space="preserve">  </w:t>
      </w:r>
    </w:p>
    <w:p w:rsidR="009333B8" w:rsidRDefault="009333B8">
      <w:pPr>
        <w:spacing w:before="100"/>
        <w:jc w:val="center"/>
        <w:rPr>
          <w:b/>
          <w:sz w:val="32"/>
          <w:szCs w:val="32"/>
        </w:rPr>
      </w:pPr>
    </w:p>
    <w:p w:rsidR="009333B8" w:rsidRDefault="009333B8">
      <w:pPr>
        <w:spacing w:before="100"/>
        <w:jc w:val="center"/>
        <w:rPr>
          <w:b/>
          <w:sz w:val="32"/>
          <w:szCs w:val="32"/>
        </w:rPr>
      </w:pPr>
    </w:p>
    <w:p w:rsidR="009333B8" w:rsidRDefault="00EA682E">
      <w:pPr>
        <w:spacing w:before="100"/>
        <w:jc w:val="center"/>
        <w:rPr>
          <w:b/>
          <w:sz w:val="32"/>
          <w:szCs w:val="32"/>
        </w:rPr>
      </w:pPr>
      <w:r>
        <w:rPr>
          <w:b/>
          <w:sz w:val="32"/>
          <w:szCs w:val="32"/>
        </w:rPr>
        <w:t>Social Work 699a</w:t>
      </w:r>
    </w:p>
    <w:p w:rsidR="009333B8" w:rsidRDefault="00EA682E">
      <w:pPr>
        <w:jc w:val="center"/>
        <w:rPr>
          <w:b/>
          <w:sz w:val="32"/>
          <w:szCs w:val="32"/>
        </w:rPr>
      </w:pPr>
      <w:r>
        <w:rPr>
          <w:b/>
          <w:sz w:val="32"/>
          <w:szCs w:val="32"/>
        </w:rPr>
        <w:t>Section #XXXXX</w:t>
      </w:r>
    </w:p>
    <w:p w:rsidR="009333B8" w:rsidRDefault="009333B8">
      <w:pPr>
        <w:jc w:val="center"/>
        <w:rPr>
          <w:sz w:val="32"/>
          <w:szCs w:val="32"/>
        </w:rPr>
      </w:pPr>
    </w:p>
    <w:p w:rsidR="009333B8" w:rsidRDefault="009333B8">
      <w:pPr>
        <w:rPr>
          <w:b/>
          <w:color w:val="C00000"/>
          <w:sz w:val="12"/>
          <w:szCs w:val="12"/>
        </w:rPr>
      </w:pPr>
    </w:p>
    <w:p w:rsidR="009333B8" w:rsidRDefault="00EA682E">
      <w:pPr>
        <w:jc w:val="center"/>
        <w:rPr>
          <w:b/>
          <w:color w:val="C00000"/>
          <w:sz w:val="28"/>
          <w:szCs w:val="28"/>
        </w:rPr>
      </w:pPr>
      <w:r>
        <w:rPr>
          <w:b/>
          <w:color w:val="C00000"/>
          <w:sz w:val="28"/>
          <w:szCs w:val="28"/>
        </w:rPr>
        <w:t>Advanced Applied Learning in Field Education</w:t>
      </w:r>
    </w:p>
    <w:p w:rsidR="009333B8" w:rsidRDefault="009333B8">
      <w:pPr>
        <w:jc w:val="center"/>
        <w:rPr>
          <w:b/>
          <w:color w:val="C00000"/>
          <w:sz w:val="28"/>
          <w:szCs w:val="28"/>
        </w:rPr>
      </w:pPr>
    </w:p>
    <w:p w:rsidR="009333B8" w:rsidRDefault="00EA682E">
      <w:pPr>
        <w:jc w:val="center"/>
        <w:rPr>
          <w:b/>
          <w:color w:val="C00000"/>
          <w:sz w:val="28"/>
          <w:szCs w:val="28"/>
        </w:rPr>
      </w:pPr>
      <w:r>
        <w:rPr>
          <w:b/>
          <w:color w:val="C00000"/>
          <w:sz w:val="28"/>
          <w:szCs w:val="28"/>
        </w:rPr>
        <w:t>4 Units</w:t>
      </w:r>
    </w:p>
    <w:p w:rsidR="009333B8" w:rsidRDefault="009333B8">
      <w:pPr>
        <w:jc w:val="center"/>
        <w:rPr>
          <w:b/>
          <w:color w:val="C00000"/>
          <w:sz w:val="28"/>
          <w:szCs w:val="28"/>
        </w:rPr>
      </w:pPr>
    </w:p>
    <w:p w:rsidR="009333B8" w:rsidRDefault="009333B8">
      <w:pPr>
        <w:jc w:val="center"/>
        <w:rPr>
          <w:b/>
          <w:color w:val="C00000"/>
          <w:sz w:val="16"/>
          <w:szCs w:val="16"/>
        </w:rPr>
      </w:pPr>
    </w:p>
    <w:p w:rsidR="009333B8" w:rsidRDefault="00EA682E">
      <w:pPr>
        <w:jc w:val="center"/>
        <w:rPr>
          <w:b/>
          <w:i/>
          <w:color w:val="7F7F7F"/>
          <w:sz w:val="26"/>
          <w:szCs w:val="26"/>
        </w:rPr>
      </w:pPr>
      <w:r>
        <w:rPr>
          <w:b/>
          <w:i/>
          <w:color w:val="7F7F7F"/>
          <w:sz w:val="26"/>
          <w:szCs w:val="26"/>
        </w:rPr>
        <w:t>“You give but little when you give of your possessions. It is when you give of yourself that you truly give.”</w:t>
      </w:r>
    </w:p>
    <w:p w:rsidR="009333B8" w:rsidRDefault="009333B8">
      <w:pPr>
        <w:jc w:val="center"/>
        <w:rPr>
          <w:b/>
          <w:color w:val="7F7F7F"/>
          <w:sz w:val="8"/>
          <w:szCs w:val="8"/>
        </w:rPr>
      </w:pPr>
    </w:p>
    <w:p w:rsidR="009333B8" w:rsidRDefault="00EA682E">
      <w:pPr>
        <w:jc w:val="center"/>
        <w:rPr>
          <w:b/>
          <w:i/>
          <w:color w:val="7F7F7F"/>
          <w:sz w:val="26"/>
          <w:szCs w:val="26"/>
        </w:rPr>
      </w:pPr>
      <w:r>
        <w:rPr>
          <w:b/>
          <w:color w:val="7F7F7F"/>
          <w:sz w:val="26"/>
          <w:szCs w:val="26"/>
        </w:rPr>
        <w:t>Khalil Gibran</w:t>
      </w:r>
    </w:p>
    <w:p w:rsidR="009333B8" w:rsidRDefault="00EA682E">
      <w:pPr>
        <w:jc w:val="center"/>
        <w:rPr>
          <w:b/>
          <w:color w:val="7F7F7F"/>
          <w:sz w:val="26"/>
          <w:szCs w:val="26"/>
        </w:rPr>
      </w:pPr>
      <w:r>
        <w:rPr>
          <w:b/>
          <w:color w:val="7F7F7F"/>
          <w:sz w:val="26"/>
          <w:szCs w:val="26"/>
        </w:rPr>
        <w:t>Lebanese-American Poet (1883-1931)</w:t>
      </w:r>
    </w:p>
    <w:p w:rsidR="009333B8" w:rsidRDefault="009333B8">
      <w:pPr>
        <w:jc w:val="center"/>
        <w:rPr>
          <w:b/>
          <w:color w:val="C00000"/>
          <w:sz w:val="16"/>
          <w:szCs w:val="16"/>
        </w:rPr>
      </w:pPr>
    </w:p>
    <w:p w:rsidR="009333B8" w:rsidRDefault="00EA682E">
      <w:pPr>
        <w:jc w:val="center"/>
        <w:rPr>
          <w:b/>
          <w:i/>
          <w:color w:val="262626"/>
        </w:rPr>
      </w:pPr>
      <w:r>
        <w:rPr>
          <w:b/>
          <w:i/>
          <w:color w:val="262626"/>
        </w:rPr>
        <w:t>XXXX Semester, 201X</w:t>
      </w:r>
    </w:p>
    <w:p w:rsidR="009333B8" w:rsidRDefault="009333B8">
      <w:pPr>
        <w:jc w:val="center"/>
        <w:rPr>
          <w:b/>
          <w:i/>
          <w:color w:val="262626"/>
        </w:rPr>
      </w:pPr>
    </w:p>
    <w:p w:rsidR="009333B8" w:rsidRDefault="009333B8">
      <w:pPr>
        <w:jc w:val="center"/>
        <w:rPr>
          <w:b/>
          <w:i/>
          <w:color w:val="262626"/>
          <w:sz w:val="12"/>
          <w:szCs w:val="12"/>
        </w:rPr>
      </w:pPr>
    </w:p>
    <w:p w:rsidR="009333B8" w:rsidRDefault="009333B8">
      <w:pPr>
        <w:rPr>
          <w:b/>
          <w:sz w:val="12"/>
          <w:szCs w:val="12"/>
        </w:rPr>
      </w:pPr>
    </w:p>
    <w:tbl>
      <w:tblPr>
        <w:tblStyle w:val="a"/>
        <w:tblW w:w="10008" w:type="dxa"/>
        <w:tblLayout w:type="fixed"/>
        <w:tblLook w:val="0400" w:firstRow="0" w:lastRow="0" w:firstColumn="0" w:lastColumn="0" w:noHBand="0" w:noVBand="1"/>
      </w:tblPr>
      <w:tblGrid>
        <w:gridCol w:w="1608"/>
        <w:gridCol w:w="3360"/>
        <w:gridCol w:w="900"/>
        <w:gridCol w:w="2024"/>
        <w:gridCol w:w="2116"/>
      </w:tblGrid>
      <w:tr w:rsidR="009333B8">
        <w:trPr>
          <w:trHeight w:val="280"/>
        </w:trPr>
        <w:tc>
          <w:tcPr>
            <w:tcW w:w="1608" w:type="dxa"/>
            <w:vMerge w:val="restart"/>
          </w:tcPr>
          <w:p w:rsidR="009333B8" w:rsidRDefault="009333B8">
            <w:pPr>
              <w:tabs>
                <w:tab w:val="left" w:pos="1620"/>
              </w:tabs>
            </w:pPr>
          </w:p>
          <w:p w:rsidR="009333B8" w:rsidRDefault="009333B8">
            <w:pPr>
              <w:tabs>
                <w:tab w:val="left" w:pos="1620"/>
              </w:tabs>
            </w:pPr>
          </w:p>
          <w:p w:rsidR="009333B8" w:rsidRDefault="009333B8">
            <w:pPr>
              <w:tabs>
                <w:tab w:val="left" w:pos="1620"/>
              </w:tabs>
              <w:rPr>
                <w:highlight w:val="green"/>
              </w:rPr>
            </w:pPr>
          </w:p>
        </w:tc>
        <w:tc>
          <w:tcPr>
            <w:tcW w:w="3360" w:type="dxa"/>
          </w:tcPr>
          <w:p w:rsidR="009333B8" w:rsidRDefault="00EA682E">
            <w:pPr>
              <w:tabs>
                <w:tab w:val="left" w:pos="1620"/>
              </w:tabs>
              <w:rPr>
                <w:b/>
              </w:rPr>
            </w:pPr>
            <w:r>
              <w:rPr>
                <w:b/>
              </w:rPr>
              <w:t xml:space="preserve">Field Faculty Liaison:  </w:t>
            </w:r>
            <w:r w:rsidR="00BF51E0">
              <w:rPr>
                <w:b/>
              </w:rPr>
              <w:t>Silvia Hernandez-</w:t>
            </w:r>
            <w:proofErr w:type="spellStart"/>
            <w:r w:rsidR="00BF51E0">
              <w:rPr>
                <w:b/>
              </w:rPr>
              <w:t>Paez</w:t>
            </w:r>
            <w:proofErr w:type="spellEnd"/>
            <w:r w:rsidR="00BF51E0">
              <w:rPr>
                <w:b/>
              </w:rPr>
              <w:t>, LCSW</w:t>
            </w:r>
          </w:p>
        </w:tc>
        <w:tc>
          <w:tcPr>
            <w:tcW w:w="900" w:type="dxa"/>
          </w:tcPr>
          <w:p w:rsidR="009333B8" w:rsidRDefault="009333B8">
            <w:pPr>
              <w:tabs>
                <w:tab w:val="left" w:pos="1620"/>
              </w:tabs>
            </w:pPr>
          </w:p>
        </w:tc>
        <w:tc>
          <w:tcPr>
            <w:tcW w:w="2024" w:type="dxa"/>
          </w:tcPr>
          <w:p w:rsidR="009333B8" w:rsidRDefault="00EA682E">
            <w:pPr>
              <w:tabs>
                <w:tab w:val="left" w:pos="1620"/>
              </w:tabs>
              <w:rPr>
                <w:b/>
              </w:rPr>
            </w:pPr>
            <w:r>
              <w:rPr>
                <w:b/>
              </w:rPr>
              <w:t>Field Instructor:</w:t>
            </w:r>
          </w:p>
        </w:tc>
        <w:tc>
          <w:tcPr>
            <w:tcW w:w="2116" w:type="dxa"/>
          </w:tcPr>
          <w:p w:rsidR="009333B8" w:rsidRDefault="009333B8">
            <w:pPr>
              <w:tabs>
                <w:tab w:val="left" w:pos="1620"/>
              </w:tabs>
            </w:pPr>
          </w:p>
        </w:tc>
      </w:tr>
      <w:tr w:rsidR="009333B8">
        <w:trPr>
          <w:trHeight w:val="280"/>
        </w:trPr>
        <w:tc>
          <w:tcPr>
            <w:tcW w:w="1608" w:type="dxa"/>
            <w:vMerge/>
          </w:tcPr>
          <w:p w:rsidR="009333B8" w:rsidRDefault="009333B8">
            <w:pPr>
              <w:widowControl w:val="0"/>
              <w:pBdr>
                <w:top w:val="nil"/>
                <w:left w:val="nil"/>
                <w:bottom w:val="nil"/>
                <w:right w:val="nil"/>
                <w:between w:val="nil"/>
              </w:pBdr>
              <w:spacing w:line="276" w:lineRule="auto"/>
            </w:pPr>
          </w:p>
        </w:tc>
        <w:tc>
          <w:tcPr>
            <w:tcW w:w="3360" w:type="dxa"/>
          </w:tcPr>
          <w:p w:rsidR="009333B8" w:rsidRDefault="00EA682E">
            <w:pPr>
              <w:tabs>
                <w:tab w:val="left" w:pos="1620"/>
              </w:tabs>
              <w:rPr>
                <w:b/>
              </w:rPr>
            </w:pPr>
            <w:r>
              <w:rPr>
                <w:b/>
              </w:rPr>
              <w:t xml:space="preserve">E-Mail: </w:t>
            </w:r>
            <w:r w:rsidR="00BF51E0">
              <w:rPr>
                <w:b/>
              </w:rPr>
              <w:t>silviahe@usc.edu</w:t>
            </w:r>
          </w:p>
        </w:tc>
        <w:tc>
          <w:tcPr>
            <w:tcW w:w="900" w:type="dxa"/>
          </w:tcPr>
          <w:p w:rsidR="009333B8" w:rsidRDefault="009333B8">
            <w:pPr>
              <w:tabs>
                <w:tab w:val="left" w:pos="1620"/>
              </w:tabs>
            </w:pPr>
          </w:p>
        </w:tc>
        <w:tc>
          <w:tcPr>
            <w:tcW w:w="2024" w:type="dxa"/>
          </w:tcPr>
          <w:p w:rsidR="009333B8" w:rsidRDefault="00EA682E">
            <w:pPr>
              <w:tabs>
                <w:tab w:val="left" w:pos="1620"/>
              </w:tabs>
              <w:rPr>
                <w:b/>
              </w:rPr>
            </w:pPr>
            <w:r>
              <w:rPr>
                <w:b/>
              </w:rPr>
              <w:t>Course Days:</w:t>
            </w:r>
          </w:p>
        </w:tc>
        <w:tc>
          <w:tcPr>
            <w:tcW w:w="2116" w:type="dxa"/>
          </w:tcPr>
          <w:p w:rsidR="009333B8" w:rsidRDefault="009333B8">
            <w:pPr>
              <w:tabs>
                <w:tab w:val="left" w:pos="1620"/>
              </w:tabs>
            </w:pPr>
          </w:p>
        </w:tc>
      </w:tr>
      <w:tr w:rsidR="009333B8">
        <w:trPr>
          <w:trHeight w:val="280"/>
        </w:trPr>
        <w:tc>
          <w:tcPr>
            <w:tcW w:w="1608" w:type="dxa"/>
            <w:vMerge/>
          </w:tcPr>
          <w:p w:rsidR="009333B8" w:rsidRDefault="009333B8">
            <w:pPr>
              <w:widowControl w:val="0"/>
              <w:pBdr>
                <w:top w:val="nil"/>
                <w:left w:val="nil"/>
                <w:bottom w:val="nil"/>
                <w:right w:val="nil"/>
                <w:between w:val="nil"/>
              </w:pBdr>
              <w:spacing w:line="276" w:lineRule="auto"/>
            </w:pPr>
          </w:p>
        </w:tc>
        <w:tc>
          <w:tcPr>
            <w:tcW w:w="3360" w:type="dxa"/>
          </w:tcPr>
          <w:p w:rsidR="009333B8" w:rsidRDefault="00EA682E">
            <w:pPr>
              <w:tabs>
                <w:tab w:val="left" w:pos="1620"/>
              </w:tabs>
              <w:rPr>
                <w:b/>
              </w:rPr>
            </w:pPr>
            <w:r>
              <w:rPr>
                <w:b/>
              </w:rPr>
              <w:t xml:space="preserve">Telephone: </w:t>
            </w:r>
            <w:r w:rsidR="00BF51E0">
              <w:rPr>
                <w:b/>
              </w:rPr>
              <w:t>(818) 425-5792</w:t>
            </w:r>
          </w:p>
        </w:tc>
        <w:tc>
          <w:tcPr>
            <w:tcW w:w="900" w:type="dxa"/>
          </w:tcPr>
          <w:p w:rsidR="009333B8" w:rsidRDefault="009333B8">
            <w:pPr>
              <w:tabs>
                <w:tab w:val="left" w:pos="1620"/>
              </w:tabs>
            </w:pPr>
          </w:p>
        </w:tc>
        <w:tc>
          <w:tcPr>
            <w:tcW w:w="2024" w:type="dxa"/>
          </w:tcPr>
          <w:p w:rsidR="009333B8" w:rsidRDefault="00EA682E">
            <w:pPr>
              <w:tabs>
                <w:tab w:val="left" w:pos="1620"/>
              </w:tabs>
              <w:rPr>
                <w:b/>
              </w:rPr>
            </w:pPr>
            <w:r>
              <w:rPr>
                <w:b/>
              </w:rPr>
              <w:t>Course Time:</w:t>
            </w:r>
            <w:r>
              <w:rPr>
                <w:b/>
              </w:rPr>
              <w:tab/>
            </w:r>
          </w:p>
        </w:tc>
        <w:tc>
          <w:tcPr>
            <w:tcW w:w="2116" w:type="dxa"/>
          </w:tcPr>
          <w:p w:rsidR="009333B8" w:rsidRDefault="009333B8">
            <w:pPr>
              <w:tabs>
                <w:tab w:val="left" w:pos="1620"/>
              </w:tabs>
            </w:pPr>
          </w:p>
        </w:tc>
      </w:tr>
      <w:tr w:rsidR="009333B8">
        <w:trPr>
          <w:trHeight w:val="280"/>
        </w:trPr>
        <w:tc>
          <w:tcPr>
            <w:tcW w:w="1608" w:type="dxa"/>
            <w:vMerge/>
          </w:tcPr>
          <w:p w:rsidR="009333B8" w:rsidRDefault="009333B8">
            <w:pPr>
              <w:widowControl w:val="0"/>
              <w:pBdr>
                <w:top w:val="nil"/>
                <w:left w:val="nil"/>
                <w:bottom w:val="nil"/>
                <w:right w:val="nil"/>
                <w:between w:val="nil"/>
              </w:pBdr>
              <w:spacing w:line="276" w:lineRule="auto"/>
            </w:pPr>
          </w:p>
        </w:tc>
        <w:tc>
          <w:tcPr>
            <w:tcW w:w="3360" w:type="dxa"/>
          </w:tcPr>
          <w:p w:rsidR="009333B8" w:rsidRDefault="00EA682E">
            <w:pPr>
              <w:tabs>
                <w:tab w:val="left" w:pos="1620"/>
              </w:tabs>
              <w:rPr>
                <w:b/>
              </w:rPr>
            </w:pPr>
            <w:r>
              <w:rPr>
                <w:b/>
              </w:rPr>
              <w:t xml:space="preserve">Office: </w:t>
            </w:r>
            <w:r w:rsidR="00BF51E0">
              <w:rPr>
                <w:b/>
              </w:rPr>
              <w:t xml:space="preserve"> TBA</w:t>
            </w:r>
          </w:p>
        </w:tc>
        <w:tc>
          <w:tcPr>
            <w:tcW w:w="900" w:type="dxa"/>
          </w:tcPr>
          <w:p w:rsidR="009333B8" w:rsidRDefault="009333B8">
            <w:pPr>
              <w:tabs>
                <w:tab w:val="left" w:pos="1620"/>
              </w:tabs>
            </w:pPr>
          </w:p>
        </w:tc>
        <w:tc>
          <w:tcPr>
            <w:tcW w:w="2024" w:type="dxa"/>
            <w:vMerge w:val="restart"/>
          </w:tcPr>
          <w:p w:rsidR="009333B8" w:rsidRDefault="00EA682E">
            <w:pPr>
              <w:tabs>
                <w:tab w:val="left" w:pos="1620"/>
              </w:tabs>
              <w:rPr>
                <w:b/>
              </w:rPr>
            </w:pPr>
            <w:r>
              <w:rPr>
                <w:b/>
              </w:rPr>
              <w:t>Course Site:</w:t>
            </w:r>
          </w:p>
          <w:p w:rsidR="009333B8" w:rsidRDefault="009333B8">
            <w:pPr>
              <w:tabs>
                <w:tab w:val="left" w:pos="1620"/>
              </w:tabs>
              <w:rPr>
                <w:b/>
              </w:rPr>
            </w:pPr>
          </w:p>
        </w:tc>
        <w:tc>
          <w:tcPr>
            <w:tcW w:w="2116" w:type="dxa"/>
            <w:vMerge w:val="restart"/>
          </w:tcPr>
          <w:p w:rsidR="009333B8" w:rsidRDefault="009333B8">
            <w:pPr>
              <w:tabs>
                <w:tab w:val="left" w:pos="1620"/>
              </w:tabs>
            </w:pPr>
          </w:p>
        </w:tc>
      </w:tr>
      <w:tr w:rsidR="009333B8">
        <w:trPr>
          <w:trHeight w:val="280"/>
        </w:trPr>
        <w:tc>
          <w:tcPr>
            <w:tcW w:w="1608" w:type="dxa"/>
            <w:vMerge/>
          </w:tcPr>
          <w:p w:rsidR="009333B8" w:rsidRDefault="009333B8">
            <w:pPr>
              <w:widowControl w:val="0"/>
              <w:pBdr>
                <w:top w:val="nil"/>
                <w:left w:val="nil"/>
                <w:bottom w:val="nil"/>
                <w:right w:val="nil"/>
                <w:between w:val="nil"/>
              </w:pBdr>
              <w:spacing w:line="276" w:lineRule="auto"/>
            </w:pPr>
          </w:p>
        </w:tc>
        <w:tc>
          <w:tcPr>
            <w:tcW w:w="3360" w:type="dxa"/>
          </w:tcPr>
          <w:p w:rsidR="009333B8" w:rsidRDefault="00EA682E">
            <w:pPr>
              <w:tabs>
                <w:tab w:val="left" w:pos="1620"/>
              </w:tabs>
              <w:rPr>
                <w:b/>
              </w:rPr>
            </w:pPr>
            <w:r>
              <w:rPr>
                <w:b/>
              </w:rPr>
              <w:t xml:space="preserve">Office hours: </w:t>
            </w:r>
          </w:p>
          <w:p w:rsidR="009333B8" w:rsidRDefault="00BF51E0">
            <w:pPr>
              <w:tabs>
                <w:tab w:val="left" w:pos="1620"/>
              </w:tabs>
              <w:rPr>
                <w:b/>
              </w:rPr>
            </w:pPr>
            <w:r>
              <w:rPr>
                <w:b/>
              </w:rPr>
              <w:t>TBA</w:t>
            </w:r>
            <w:bookmarkStart w:id="0" w:name="_GoBack"/>
            <w:bookmarkEnd w:id="0"/>
          </w:p>
          <w:p w:rsidR="009333B8" w:rsidRDefault="009333B8">
            <w:pPr>
              <w:tabs>
                <w:tab w:val="left" w:pos="1620"/>
              </w:tabs>
              <w:rPr>
                <w:b/>
                <w:highlight w:val="green"/>
              </w:rPr>
            </w:pPr>
          </w:p>
        </w:tc>
        <w:tc>
          <w:tcPr>
            <w:tcW w:w="900" w:type="dxa"/>
          </w:tcPr>
          <w:p w:rsidR="009333B8" w:rsidRDefault="009333B8">
            <w:pPr>
              <w:tabs>
                <w:tab w:val="left" w:pos="1620"/>
              </w:tabs>
            </w:pPr>
          </w:p>
        </w:tc>
        <w:tc>
          <w:tcPr>
            <w:tcW w:w="2024" w:type="dxa"/>
            <w:vMerge/>
          </w:tcPr>
          <w:p w:rsidR="009333B8" w:rsidRDefault="009333B8">
            <w:pPr>
              <w:widowControl w:val="0"/>
              <w:pBdr>
                <w:top w:val="nil"/>
                <w:left w:val="nil"/>
                <w:bottom w:val="nil"/>
                <w:right w:val="nil"/>
                <w:between w:val="nil"/>
              </w:pBdr>
              <w:spacing w:line="276" w:lineRule="auto"/>
            </w:pPr>
          </w:p>
        </w:tc>
        <w:tc>
          <w:tcPr>
            <w:tcW w:w="2116" w:type="dxa"/>
            <w:vMerge/>
          </w:tcPr>
          <w:p w:rsidR="009333B8" w:rsidRDefault="009333B8">
            <w:pPr>
              <w:widowControl w:val="0"/>
              <w:pBdr>
                <w:top w:val="nil"/>
                <w:left w:val="nil"/>
                <w:bottom w:val="nil"/>
                <w:right w:val="nil"/>
                <w:between w:val="nil"/>
              </w:pBdr>
              <w:spacing w:line="276" w:lineRule="auto"/>
            </w:pPr>
          </w:p>
        </w:tc>
      </w:tr>
    </w:tbl>
    <w:p w:rsidR="009333B8" w:rsidRDefault="00EA682E">
      <w:pPr>
        <w:pStyle w:val="Heading1"/>
        <w:numPr>
          <w:ilvl w:val="0"/>
          <w:numId w:val="1"/>
        </w:numPr>
        <w:spacing w:before="0" w:after="0"/>
      </w:pPr>
      <w:r>
        <w:t>Course Prerequisites</w:t>
      </w:r>
    </w:p>
    <w:p w:rsidR="009333B8" w:rsidRDefault="009333B8"/>
    <w:p w:rsidR="009333B8" w:rsidRDefault="00EA682E">
      <w:r>
        <w:t>This is an advanced master’s level Field Education course. Students take this class concurrently with 698a. To participate in this course, students must successfully complete SOWK 589a, SOWK 588, and 589b.</w:t>
      </w:r>
    </w:p>
    <w:p w:rsidR="009333B8" w:rsidRDefault="00EA682E">
      <w:pPr>
        <w:pStyle w:val="Heading1"/>
        <w:numPr>
          <w:ilvl w:val="0"/>
          <w:numId w:val="1"/>
        </w:numPr>
        <w:spacing w:after="0"/>
      </w:pPr>
      <w:r>
        <w:t>Catalogue Description</w:t>
      </w:r>
    </w:p>
    <w:p w:rsidR="009333B8" w:rsidRDefault="009333B8"/>
    <w:p w:rsidR="009333B8" w:rsidRDefault="00EA682E">
      <w:r>
        <w:t>Supervised field placement to develop</w:t>
      </w:r>
      <w:r>
        <w:rPr>
          <w:b/>
        </w:rPr>
        <w:t xml:space="preserve"> </w:t>
      </w:r>
      <w:r>
        <w:t>depth of skill and practice in area of department focus.</w:t>
      </w:r>
      <w:r>
        <w:rPr>
          <w:b/>
        </w:rPr>
        <w:t xml:space="preserve"> </w:t>
      </w:r>
      <w:r>
        <w:t xml:space="preserve">Graded </w:t>
      </w:r>
    </w:p>
    <w:p w:rsidR="009333B8" w:rsidRDefault="00EA682E">
      <w:pPr>
        <w:rPr>
          <w:b/>
        </w:rPr>
      </w:pPr>
      <w:r>
        <w:t>CR/NC/IP/INC.</w:t>
      </w:r>
    </w:p>
    <w:p w:rsidR="009333B8" w:rsidRDefault="00EA682E">
      <w:pPr>
        <w:pStyle w:val="Heading1"/>
        <w:numPr>
          <w:ilvl w:val="0"/>
          <w:numId w:val="1"/>
        </w:numPr>
        <w:spacing w:after="0"/>
        <w:contextualSpacing/>
      </w:pPr>
      <w:r>
        <w:t xml:space="preserve"> Course Description</w:t>
      </w:r>
    </w:p>
    <w:p w:rsidR="009333B8" w:rsidRDefault="00EA682E">
      <w:pPr>
        <w:pBdr>
          <w:top w:val="nil"/>
          <w:left w:val="nil"/>
          <w:bottom w:val="nil"/>
          <w:right w:val="nil"/>
          <w:between w:val="nil"/>
        </w:pBdr>
        <w:spacing w:before="100"/>
        <w:rPr>
          <w:color w:val="000000"/>
        </w:rPr>
      </w:pPr>
      <w:r>
        <w:rPr>
          <w:color w:val="000000"/>
        </w:rPr>
        <w:t xml:space="preserve">This course is the third semester direct practice portion of the MSW program.  It is a collaborative endeavor between the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 xml:space="preserve">School of Social Work and agencies located throughout the world.  This advanced course provides students the opportunity to practice social work skills and apply </w:t>
      </w:r>
      <w:r>
        <w:t>E</w:t>
      </w:r>
      <w:r>
        <w:rPr>
          <w:color w:val="000000"/>
        </w:rPr>
        <w:t>vidence-</w:t>
      </w:r>
      <w:r>
        <w:t>B</w:t>
      </w:r>
      <w:r>
        <w:rPr>
          <w:color w:val="000000"/>
        </w:rPr>
        <w:t xml:space="preserve">ased </w:t>
      </w:r>
      <w:r>
        <w:t>I</w:t>
      </w:r>
      <w:r>
        <w:rPr>
          <w:color w:val="000000"/>
        </w:rPr>
        <w:t xml:space="preserve">nterventions (EBIs) in their work with individuals, families, groups, organizations, communities and businesses with higher competency expectations than the first two semesters of the MSW program.  Each student receives continual support provided by a Field </w:t>
      </w:r>
      <w:r>
        <w:rPr>
          <w:color w:val="000000"/>
        </w:rPr>
        <w:lastRenderedPageBreak/>
        <w:t xml:space="preserve">Faculty Liaison who serves as an educator, consultant and coach for the field education internship experience to emphasize the Four C’s of Field Education at 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rsidR="009333B8" w:rsidRDefault="009333B8">
      <w:pPr>
        <w:pBdr>
          <w:top w:val="nil"/>
          <w:left w:val="nil"/>
          <w:bottom w:val="nil"/>
          <w:right w:val="nil"/>
          <w:between w:val="nil"/>
        </w:pBdr>
        <w:spacing w:before="100" w:after="100"/>
        <w:rPr>
          <w:color w:val="000000"/>
        </w:rPr>
      </w:pPr>
    </w:p>
    <w:p w:rsidR="009333B8" w:rsidRDefault="00EA682E">
      <w:pPr>
        <w:pBdr>
          <w:top w:val="nil"/>
          <w:left w:val="nil"/>
          <w:bottom w:val="nil"/>
          <w:right w:val="nil"/>
          <w:between w:val="nil"/>
        </w:pBdr>
        <w:spacing w:before="100" w:after="100"/>
        <w:rPr>
          <w:color w:val="000000"/>
        </w:rPr>
      </w:pPr>
      <w:r>
        <w:rPr>
          <w:color w:val="000000"/>
        </w:rPr>
        <w:t xml:space="preserve">In collaboration with the School, agencies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completed on time.  </w:t>
      </w:r>
    </w:p>
    <w:p w:rsidR="009333B8" w:rsidRDefault="00EA682E">
      <w:pPr>
        <w:pBdr>
          <w:top w:val="nil"/>
          <w:left w:val="nil"/>
          <w:bottom w:val="nil"/>
          <w:right w:val="nil"/>
          <w:between w:val="nil"/>
        </w:pBdr>
        <w:spacing w:before="100" w:after="100"/>
        <w:rPr>
          <w:color w:val="000000"/>
        </w:rPr>
      </w:pPr>
      <w:r>
        <w:rPr>
          <w:color w:val="000000"/>
        </w:rPr>
        <w:t>SCI students will intentionally apply specialized practice coursework concepts, while practicing social work and developing competencies in their specialized area of practice in organizations, business and community settings. AMHW students will intentionally apply specialized practice coursework concepts, while practicing social work and developing competencies in their specialized area of practice in agencies serving adults. CYF students will intentionally apply specialized practice coursework concepts, while practicing social work and developing competencies in their specialized area of practice in agencies serving children, youth and families.</w:t>
      </w:r>
    </w:p>
    <w:p w:rsidR="009333B8" w:rsidRDefault="00EA682E">
      <w:pPr>
        <w:jc w:val="both"/>
      </w:pPr>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w:t>
      </w:r>
    </w:p>
    <w:p w:rsidR="009333B8" w:rsidRDefault="009333B8">
      <w:pPr>
        <w:jc w:val="both"/>
      </w:pPr>
    </w:p>
    <w:p w:rsidR="009333B8" w:rsidRDefault="00EA682E">
      <w: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internships with EBIs provides a translational link between research and practice, further solidifying a developing science of social work, and underscores Field Education as the “signature pedagogy” of social work.</w:t>
      </w:r>
    </w:p>
    <w:p w:rsidR="009333B8" w:rsidRDefault="009333B8"/>
    <w:p w:rsidR="009333B8" w:rsidRDefault="00EA682E">
      <w:r>
        <w:t>At semester end, the Field Faculty Liaison is responsible for assigning students a grade of Credit, In Progress, or No Credit.</w:t>
      </w:r>
    </w:p>
    <w:p w:rsidR="009333B8" w:rsidRDefault="00EA682E">
      <w:pPr>
        <w:pStyle w:val="Heading1"/>
        <w:numPr>
          <w:ilvl w:val="0"/>
          <w:numId w:val="1"/>
        </w:numPr>
        <w:spacing w:after="0"/>
      </w:pPr>
      <w:r>
        <w:t>Course Objectives</w:t>
      </w:r>
    </w:p>
    <w:p w:rsidR="009A0F73" w:rsidRPr="009A0F73" w:rsidRDefault="009A0F73" w:rsidP="009A0F73"/>
    <w:tbl>
      <w:tblPr>
        <w:tblStyle w:val="a0"/>
        <w:tblW w:w="9558"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638"/>
        <w:gridCol w:w="7920"/>
      </w:tblGrid>
      <w:tr w:rsidR="009333B8">
        <w:tc>
          <w:tcPr>
            <w:tcW w:w="1638" w:type="dxa"/>
            <w:shd w:val="clear" w:color="auto" w:fill="C00000"/>
          </w:tcPr>
          <w:p w:rsidR="009333B8" w:rsidRDefault="00EA682E">
            <w:pPr>
              <w:keepNext/>
              <w:rPr>
                <w:b/>
                <w:color w:val="FFFFFF"/>
              </w:rPr>
            </w:pPr>
            <w:r>
              <w:rPr>
                <w:b/>
                <w:color w:val="FFFFFF"/>
              </w:rPr>
              <w:t>Objective #</w:t>
            </w:r>
          </w:p>
        </w:tc>
        <w:tc>
          <w:tcPr>
            <w:tcW w:w="7920" w:type="dxa"/>
            <w:shd w:val="clear" w:color="auto" w:fill="C00000"/>
          </w:tcPr>
          <w:p w:rsidR="009333B8" w:rsidRDefault="00EA682E">
            <w:pPr>
              <w:keepNext/>
              <w:rPr>
                <w:b/>
                <w:color w:val="FFFFFF"/>
              </w:rPr>
            </w:pPr>
            <w:r>
              <w:rPr>
                <w:b/>
                <w:color w:val="FFFFFF"/>
              </w:rPr>
              <w:t>Objectives</w:t>
            </w:r>
          </w:p>
        </w:tc>
      </w:tr>
      <w:tr w:rsidR="009333B8">
        <w:tc>
          <w:tcPr>
            <w:tcW w:w="1638" w:type="dxa"/>
            <w:tcBorders>
              <w:top w:val="single" w:sz="8" w:space="0" w:color="C0504D"/>
              <w:left w:val="single" w:sz="8" w:space="0" w:color="C0504D"/>
              <w:bottom w:val="single" w:sz="8" w:space="0" w:color="C0504D"/>
            </w:tcBorders>
          </w:tcPr>
          <w:p w:rsidR="009333B8" w:rsidRDefault="00EA682E">
            <w:pPr>
              <w:jc w:val="center"/>
            </w:pPr>
            <w:r>
              <w:t>1</w:t>
            </w:r>
          </w:p>
        </w:tc>
        <w:tc>
          <w:tcPr>
            <w:tcW w:w="7920" w:type="dxa"/>
            <w:tcBorders>
              <w:top w:val="single" w:sz="8" w:space="0" w:color="C0504D"/>
              <w:bottom w:val="single" w:sz="8" w:space="0" w:color="C0504D"/>
              <w:right w:val="single" w:sz="8" w:space="0" w:color="C0504D"/>
            </w:tcBorders>
          </w:tcPr>
          <w:p w:rsidR="009333B8" w:rsidRDefault="00EA682E">
            <w:r>
              <w:t>Intentionally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9333B8">
        <w:tc>
          <w:tcPr>
            <w:tcW w:w="1638" w:type="dxa"/>
          </w:tcPr>
          <w:p w:rsidR="009333B8" w:rsidRDefault="00EA682E">
            <w:pPr>
              <w:jc w:val="center"/>
            </w:pPr>
            <w:r>
              <w:t>2</w:t>
            </w:r>
          </w:p>
        </w:tc>
        <w:tc>
          <w:tcPr>
            <w:tcW w:w="7920" w:type="dxa"/>
          </w:tcPr>
          <w:p w:rsidR="009333B8" w:rsidRDefault="00EA682E">
            <w:r>
              <w:t>Connect the developing science of social work to practice by intentionally applying specific AMHW, CYF and SCI Evidence-Based Interventions (EBIs) through internship placements.</w:t>
            </w:r>
          </w:p>
        </w:tc>
      </w:tr>
      <w:tr w:rsidR="009333B8">
        <w:tc>
          <w:tcPr>
            <w:tcW w:w="1638" w:type="dxa"/>
            <w:tcBorders>
              <w:top w:val="single" w:sz="8" w:space="0" w:color="C0504D"/>
              <w:left w:val="single" w:sz="8" w:space="0" w:color="C0504D"/>
              <w:bottom w:val="single" w:sz="8" w:space="0" w:color="C0504D"/>
            </w:tcBorders>
          </w:tcPr>
          <w:p w:rsidR="009333B8" w:rsidRDefault="00EA682E">
            <w:pPr>
              <w:jc w:val="center"/>
            </w:pPr>
            <w:r>
              <w:t>3</w:t>
            </w:r>
          </w:p>
        </w:tc>
        <w:tc>
          <w:tcPr>
            <w:tcW w:w="7920" w:type="dxa"/>
            <w:tcBorders>
              <w:top w:val="single" w:sz="8" w:space="0" w:color="C0504D"/>
              <w:bottom w:val="single" w:sz="8" w:space="0" w:color="C0504D"/>
              <w:right w:val="single" w:sz="8" w:space="0" w:color="C0504D"/>
            </w:tcBorders>
          </w:tcPr>
          <w:p w:rsidR="009333B8" w:rsidRDefault="00EA682E">
            <w:r>
              <w:t>Enhance skills across the spectrum of culturally appropriate social work services, may include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9333B8">
        <w:tc>
          <w:tcPr>
            <w:tcW w:w="1638" w:type="dxa"/>
            <w:tcBorders>
              <w:top w:val="single" w:sz="8" w:space="0" w:color="C0504D"/>
              <w:left w:val="single" w:sz="8" w:space="0" w:color="C0504D"/>
              <w:bottom w:val="single" w:sz="8" w:space="0" w:color="C0504D"/>
            </w:tcBorders>
          </w:tcPr>
          <w:p w:rsidR="009333B8" w:rsidRDefault="00EA682E">
            <w:pPr>
              <w:jc w:val="center"/>
            </w:pPr>
            <w:r>
              <w:lastRenderedPageBreak/>
              <w:t>4</w:t>
            </w:r>
          </w:p>
        </w:tc>
        <w:tc>
          <w:tcPr>
            <w:tcW w:w="7920" w:type="dxa"/>
            <w:tcBorders>
              <w:top w:val="single" w:sz="8" w:space="0" w:color="C0504D"/>
              <w:bottom w:val="single" w:sz="8" w:space="0" w:color="C0504D"/>
              <w:right w:val="single" w:sz="8" w:space="0" w:color="C0504D"/>
            </w:tcBorders>
          </w:tcPr>
          <w:p w:rsidR="009333B8" w:rsidRDefault="00EA682E">
            <w:r>
              <w:t>Develop professional use of self through observation of professional social workers, self-reflection, understanding of social work values, and implementation of those values in internship placements.</w:t>
            </w:r>
          </w:p>
        </w:tc>
      </w:tr>
      <w:tr w:rsidR="009333B8">
        <w:tc>
          <w:tcPr>
            <w:tcW w:w="1638" w:type="dxa"/>
            <w:tcBorders>
              <w:top w:val="single" w:sz="8" w:space="0" w:color="C0504D"/>
              <w:left w:val="single" w:sz="8" w:space="0" w:color="C0504D"/>
              <w:bottom w:val="single" w:sz="8" w:space="0" w:color="C0504D"/>
            </w:tcBorders>
          </w:tcPr>
          <w:p w:rsidR="009333B8" w:rsidRDefault="00EA682E">
            <w:pPr>
              <w:jc w:val="center"/>
            </w:pPr>
            <w:r>
              <w:t>5</w:t>
            </w:r>
          </w:p>
        </w:tc>
        <w:tc>
          <w:tcPr>
            <w:tcW w:w="7920" w:type="dxa"/>
            <w:tcBorders>
              <w:top w:val="single" w:sz="8" w:space="0" w:color="C0504D"/>
              <w:bottom w:val="single" w:sz="8" w:space="0" w:color="C0504D"/>
              <w:right w:val="single" w:sz="8" w:space="0" w:color="C0504D"/>
            </w:tcBorders>
          </w:tcPr>
          <w:p w:rsidR="009333B8" w:rsidRDefault="00EA682E">
            <w:pPr>
              <w:spacing w:after="14"/>
              <w:rPr>
                <w:color w:val="000000"/>
              </w:rPr>
            </w:pPr>
            <w:r>
              <w:rPr>
                <w:color w:val="000000"/>
              </w:rPr>
              <w:t>Increase proficiency in the required Council on Social Work Education’s (CSWE) Core Competencies as indicated in the Comprehensive Skills Evaluation related to departmental (</w:t>
            </w:r>
            <w:r>
              <w:t>AMHW</w:t>
            </w:r>
            <w:r>
              <w:rPr>
                <w:color w:val="000000"/>
              </w:rPr>
              <w:t xml:space="preserve">, CYF and </w:t>
            </w:r>
            <w:r>
              <w:t>SCI</w:t>
            </w:r>
            <w:r>
              <w:rPr>
                <w:color w:val="000000"/>
              </w:rPr>
              <w:t>) specialized behaviors.</w:t>
            </w:r>
          </w:p>
        </w:tc>
      </w:tr>
      <w:tr w:rsidR="009333B8">
        <w:tc>
          <w:tcPr>
            <w:tcW w:w="1638" w:type="dxa"/>
            <w:tcBorders>
              <w:top w:val="single" w:sz="8" w:space="0" w:color="C0504D"/>
              <w:left w:val="single" w:sz="8" w:space="0" w:color="C0504D"/>
              <w:bottom w:val="single" w:sz="8" w:space="0" w:color="C0504D"/>
            </w:tcBorders>
          </w:tcPr>
          <w:p w:rsidR="009333B8" w:rsidRDefault="00EA682E">
            <w:pPr>
              <w:jc w:val="center"/>
            </w:pPr>
            <w:r>
              <w:t>6</w:t>
            </w:r>
          </w:p>
        </w:tc>
        <w:tc>
          <w:tcPr>
            <w:tcW w:w="7920" w:type="dxa"/>
            <w:tcBorders>
              <w:top w:val="single" w:sz="8" w:space="0" w:color="C0504D"/>
              <w:bottom w:val="single" w:sz="8" w:space="0" w:color="C0504D"/>
              <w:right w:val="single" w:sz="8" w:space="0" w:color="C0504D"/>
            </w:tcBorders>
          </w:tcPr>
          <w:p w:rsidR="009333B8" w:rsidRDefault="00EA682E">
            <w:pPr>
              <w:spacing w:after="14"/>
            </w:pPr>
            <w:r>
              <w:t>Intentionally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rsidR="009333B8" w:rsidRDefault="00EA682E">
      <w:pPr>
        <w:pStyle w:val="Heading1"/>
        <w:numPr>
          <w:ilvl w:val="0"/>
          <w:numId w:val="1"/>
        </w:numPr>
        <w:spacing w:after="0"/>
      </w:pPr>
      <w:r>
        <w:t>Course format / Instructional Methods</w:t>
      </w:r>
    </w:p>
    <w:p w:rsidR="009333B8" w:rsidRDefault="009333B8">
      <w:pPr>
        <w:rPr>
          <w:color w:val="000000"/>
        </w:rPr>
      </w:pPr>
    </w:p>
    <w:p w:rsidR="009333B8" w:rsidRDefault="00EA682E">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EPAs and make up the </w:t>
      </w:r>
      <w:r>
        <w:t>end of semester evaluation</w:t>
      </w:r>
      <w:r>
        <w:rPr>
          <w:color w:val="000000"/>
        </w:rPr>
        <w:t xml:space="preserve"> for field education internship.  To prepare students for successfully achieving those competencies, a variety of instructional methods are utilized by both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Field Faculty and agency Field Instructors.</w:t>
      </w:r>
    </w:p>
    <w:p w:rsidR="009333B8" w:rsidRDefault="009333B8">
      <w:pPr>
        <w:rPr>
          <w:color w:val="000000"/>
        </w:rPr>
      </w:pPr>
    </w:p>
    <w:p w:rsidR="009333B8" w:rsidRDefault="00EA682E">
      <w:pPr>
        <w:rPr>
          <w:color w:val="000000"/>
        </w:rPr>
      </w:pPr>
      <w:r>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rsidR="009333B8" w:rsidRDefault="009333B8">
      <w:pPr>
        <w:pBdr>
          <w:top w:val="nil"/>
          <w:left w:val="nil"/>
          <w:bottom w:val="nil"/>
          <w:right w:val="nil"/>
          <w:between w:val="nil"/>
        </w:pBdr>
        <w:rPr>
          <w:color w:val="000000"/>
        </w:rPr>
      </w:pPr>
    </w:p>
    <w:p w:rsidR="009333B8" w:rsidRDefault="00EA682E">
      <w:pPr>
        <w:pBdr>
          <w:top w:val="nil"/>
          <w:left w:val="nil"/>
          <w:bottom w:val="nil"/>
          <w:right w:val="nil"/>
          <w:between w:val="nil"/>
        </w:pBdr>
        <w:rPr>
          <w:color w:val="000000"/>
        </w:rPr>
      </w:pPr>
      <w:r>
        <w:rPr>
          <w:color w:val="000000"/>
        </w:rPr>
        <w:t xml:space="preserve">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Field Faculty Liaisons are assigned to oversee the progress of the students in their field placements, including consultation for students’ field education internship assignments.  Working on behalf of the School of Social Work,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rsidR="009333B8" w:rsidRDefault="009333B8">
      <w:pPr>
        <w:pBdr>
          <w:top w:val="nil"/>
          <w:left w:val="nil"/>
          <w:bottom w:val="nil"/>
          <w:right w:val="nil"/>
          <w:between w:val="nil"/>
        </w:pBdr>
        <w:rPr>
          <w:color w:val="000000"/>
        </w:rPr>
      </w:pPr>
    </w:p>
    <w:p w:rsidR="009333B8" w:rsidRDefault="00EA682E">
      <w:pPr>
        <w:pBdr>
          <w:top w:val="nil"/>
          <w:left w:val="nil"/>
          <w:bottom w:val="nil"/>
          <w:right w:val="nil"/>
          <w:between w:val="nil"/>
        </w:pBdr>
        <w:rPr>
          <w:color w:val="000000"/>
        </w:rPr>
      </w:pPr>
      <w:r>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w:t>
      </w:r>
      <w:r>
        <w:t xml:space="preserve">end of semester </w:t>
      </w:r>
      <w:proofErr w:type="gramStart"/>
      <w:r>
        <w:t xml:space="preserve">evaluation </w:t>
      </w:r>
      <w:r>
        <w:rPr>
          <w:color w:val="000000"/>
        </w:rPr>
        <w:t xml:space="preserve"> and</w:t>
      </w:r>
      <w:proofErr w:type="gramEnd"/>
      <w:r>
        <w:rPr>
          <w:color w:val="000000"/>
        </w:rPr>
        <w:t xml:space="preserve"> recommend a grade to the Field Faculty Liaison.  </w:t>
      </w:r>
    </w:p>
    <w:p w:rsidR="009333B8" w:rsidRDefault="009333B8">
      <w:pPr>
        <w:rPr>
          <w:color w:val="000000"/>
        </w:rPr>
      </w:pPr>
    </w:p>
    <w:p w:rsidR="009333B8" w:rsidRDefault="00EA682E">
      <w:r>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t xml:space="preserve">Internship days are generally on Monday through Friday.  The number of hours required in the field (20 </w:t>
      </w:r>
      <w:proofErr w:type="spellStart"/>
      <w:r>
        <w:t>hrs</w:t>
      </w:r>
      <w:proofErr w:type="spellEnd"/>
      <w:r>
        <w:t>/week) includes at least one eight-hour day.</w:t>
      </w:r>
    </w:p>
    <w:p w:rsidR="009333B8" w:rsidRDefault="009333B8"/>
    <w:p w:rsidR="009333B8" w:rsidRDefault="009333B8"/>
    <w:p w:rsidR="00D1672A" w:rsidRDefault="00D1672A"/>
    <w:p w:rsidR="009A0F73" w:rsidRDefault="009A0F73">
      <w:r>
        <w:br w:type="page"/>
      </w:r>
    </w:p>
    <w:p w:rsidR="00D1672A" w:rsidRDefault="00D1672A"/>
    <w:p w:rsidR="009333B8" w:rsidRDefault="00EA682E">
      <w:pPr>
        <w:pStyle w:val="Heading1"/>
        <w:numPr>
          <w:ilvl w:val="0"/>
          <w:numId w:val="1"/>
        </w:numPr>
        <w:spacing w:after="0"/>
      </w:pPr>
      <w:r>
        <w:t>Student Learning Outcomes</w:t>
      </w:r>
    </w:p>
    <w:p w:rsidR="009A0F73" w:rsidRPr="009A0F73" w:rsidRDefault="009A0F73" w:rsidP="009A0F73"/>
    <w:p w:rsidR="009333B8" w:rsidRDefault="00EA682E">
      <w:pPr>
        <w:spacing w:after="240"/>
      </w:pPr>
      <w:r>
        <w:t>The following table lists the Social Work Core Competencies as defined by the Council on Social Work Education’s 2015 Educational Policy and Accreditation Standards:</w:t>
      </w:r>
    </w:p>
    <w:p w:rsidR="00D1672A" w:rsidRDefault="00D1672A">
      <w:pPr>
        <w:spacing w:after="240"/>
      </w:pPr>
    </w:p>
    <w:tbl>
      <w:tblPr>
        <w:tblStyle w:val="a1"/>
        <w:tblW w:w="4807"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4163"/>
      </w:tblGrid>
      <w:tr w:rsidR="009333B8">
        <w:trPr>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9333B8" w:rsidRDefault="00EA682E">
            <w:pPr>
              <w:spacing w:line="256" w:lineRule="auto"/>
              <w:jc w:val="center"/>
              <w:rPr>
                <w:b/>
                <w:sz w:val="22"/>
                <w:szCs w:val="22"/>
              </w:rPr>
            </w:pPr>
            <w:r>
              <w:rPr>
                <w:b/>
                <w:sz w:val="22"/>
                <w:szCs w:val="22"/>
              </w:rPr>
              <w:t>Social Work Core Competencies</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1</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Demonstrate Ethical and Professional Behavior</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2</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Engage in Diversity and Difference in Practice</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3</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Advance Human Rights and Social, Economic, and Environmental Justice</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4</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Engage in Practice-informed Research and Research-informed Practice</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5</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Engage in Policy Practice</w:t>
            </w:r>
          </w:p>
        </w:tc>
      </w:tr>
      <w:tr w:rsidR="009333B8">
        <w:trPr>
          <w:jc w:val="center"/>
        </w:trPr>
        <w:tc>
          <w:tcPr>
            <w:tcW w:w="644" w:type="dxa"/>
            <w:tcBorders>
              <w:top w:val="single" w:sz="4" w:space="0" w:color="C00000"/>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6</w:t>
            </w:r>
          </w:p>
        </w:tc>
        <w:tc>
          <w:tcPr>
            <w:tcW w:w="4163" w:type="dxa"/>
            <w:tcBorders>
              <w:top w:val="single" w:sz="4" w:space="0" w:color="C00000"/>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Engage with Individuals, Families, Groups, Organizations, and Communities</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7</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Assess Individuals, Families, Groups, Organizations, and Communities</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8</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Intervene with Individuals, Families, Groups, Organizations, and Communities</w:t>
            </w:r>
          </w:p>
        </w:tc>
      </w:tr>
      <w:tr w:rsidR="009333B8">
        <w:trPr>
          <w:jc w:val="center"/>
        </w:trPr>
        <w:tc>
          <w:tcPr>
            <w:tcW w:w="644" w:type="dxa"/>
            <w:tcBorders>
              <w:top w:val="single" w:sz="8" w:space="0" w:color="C0504D"/>
              <w:left w:val="single" w:sz="8" w:space="0" w:color="C0504D"/>
              <w:bottom w:val="single" w:sz="8" w:space="0" w:color="C0504D"/>
              <w:right w:val="nil"/>
            </w:tcBorders>
          </w:tcPr>
          <w:p w:rsidR="009333B8" w:rsidRDefault="00EA682E">
            <w:pPr>
              <w:spacing w:line="256" w:lineRule="auto"/>
              <w:jc w:val="center"/>
              <w:rPr>
                <w:sz w:val="22"/>
                <w:szCs w:val="22"/>
              </w:rPr>
            </w:pPr>
            <w:r>
              <w:rPr>
                <w:sz w:val="22"/>
                <w:szCs w:val="22"/>
              </w:rPr>
              <w:t>9</w:t>
            </w:r>
          </w:p>
        </w:tc>
        <w:tc>
          <w:tcPr>
            <w:tcW w:w="4163" w:type="dxa"/>
            <w:tcBorders>
              <w:top w:val="single" w:sz="8" w:space="0" w:color="C0504D"/>
              <w:left w:val="nil"/>
              <w:bottom w:val="single" w:sz="8" w:space="0" w:color="C0504D"/>
              <w:right w:val="single" w:sz="8" w:space="0" w:color="C0504D"/>
            </w:tcBorders>
          </w:tcPr>
          <w:p w:rsidR="009333B8" w:rsidRDefault="00EA682E">
            <w:pPr>
              <w:spacing w:line="256" w:lineRule="auto"/>
              <w:rPr>
                <w:b/>
                <w:sz w:val="22"/>
                <w:szCs w:val="22"/>
              </w:rPr>
            </w:pPr>
            <w:r>
              <w:rPr>
                <w:b/>
                <w:sz w:val="22"/>
                <w:szCs w:val="22"/>
              </w:rPr>
              <w:t>Evaluate Practice with Individuals, Families, Groups, Organizations and Communities</w:t>
            </w:r>
          </w:p>
        </w:tc>
      </w:tr>
    </w:tbl>
    <w:p w:rsidR="009333B8" w:rsidRDefault="00EA682E">
      <w:pPr>
        <w:tabs>
          <w:tab w:val="right" w:pos="8460"/>
        </w:tabs>
        <w:spacing w:after="240"/>
      </w:pPr>
      <w:r>
        <w:tab/>
      </w:r>
    </w:p>
    <w:p w:rsidR="009333B8" w:rsidRDefault="00EA682E">
      <w:r>
        <w:t>The following table shows the competencies highlighted in this course, the related course objectives, student learning outcomes, and dimensions of each competency measured. The final column provides the location of course content related to the competency.</w:t>
      </w:r>
    </w:p>
    <w:p w:rsidR="009333B8" w:rsidRDefault="009333B8"/>
    <w:p w:rsidR="009333B8" w:rsidRDefault="009333B8"/>
    <w:p w:rsidR="009333B8" w:rsidRDefault="009333B8"/>
    <w:p w:rsidR="009333B8" w:rsidRDefault="009333B8"/>
    <w:p w:rsidR="009333B8" w:rsidRDefault="009333B8"/>
    <w:p w:rsidR="009333B8" w:rsidRDefault="009333B8"/>
    <w:p w:rsidR="009333B8" w:rsidRDefault="009333B8"/>
    <w:p w:rsidR="00D468B8" w:rsidRDefault="00D468B8">
      <w:pPr>
        <w:sectPr w:rsidR="00D468B8" w:rsidSect="00720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pPr>
    </w:p>
    <w:p w:rsidR="009333B8" w:rsidRDefault="009333B8"/>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320"/>
        <w:gridCol w:w="360"/>
        <w:gridCol w:w="2340"/>
        <w:gridCol w:w="540"/>
        <w:gridCol w:w="2520"/>
        <w:gridCol w:w="159"/>
        <w:gridCol w:w="1371"/>
        <w:gridCol w:w="92"/>
        <w:gridCol w:w="2068"/>
      </w:tblGrid>
      <w:tr w:rsidR="009333B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70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306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153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rsidTr="00EA682E">
        <w:trPr>
          <w:trHeight w:val="8117"/>
        </w:trPr>
        <w:tc>
          <w:tcPr>
            <w:tcW w:w="4320" w:type="dxa"/>
            <w:tcBorders>
              <w:top w:val="single" w:sz="4" w:space="0" w:color="C00000"/>
              <w:left w:val="single" w:sz="4" w:space="0" w:color="C00000"/>
              <w:bottom w:val="single" w:sz="4" w:space="0" w:color="C00000"/>
              <w:right w:val="single" w:sz="4" w:space="0" w:color="C00000"/>
            </w:tcBorders>
          </w:tcPr>
          <w:p w:rsidR="009333B8" w:rsidRDefault="00EA682E">
            <w:pPr>
              <w:rPr>
                <w:b/>
                <w:sz w:val="22"/>
                <w:szCs w:val="22"/>
              </w:rPr>
            </w:pPr>
            <w:r>
              <w:rPr>
                <w:b/>
                <w:sz w:val="22"/>
                <w:szCs w:val="22"/>
              </w:rPr>
              <w:t>1. Demonstrate Ethical and Professional Behavior</w:t>
            </w:r>
          </w:p>
          <w:p w:rsidR="009333B8" w:rsidRDefault="00EA682E">
            <w:pPr>
              <w:pBdr>
                <w:top w:val="nil"/>
                <w:left w:val="nil"/>
                <w:bottom w:val="nil"/>
                <w:right w:val="nil"/>
                <w:between w:val="nil"/>
              </w:pBdr>
              <w:spacing w:after="240"/>
              <w:rPr>
                <w:color w:val="000000"/>
                <w:sz w:val="22"/>
                <w:szCs w:val="22"/>
              </w:rPr>
            </w:pPr>
            <w:r>
              <w:rPr>
                <w:color w:val="000000"/>
                <w:sz w:val="22"/>
                <w:szCs w:val="22"/>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Social workers specializing in work with children, youth, and families recognize the importance of </w:t>
            </w:r>
            <w:r>
              <w:rPr>
                <w:sz w:val="22"/>
                <w:szCs w:val="22"/>
              </w:rPr>
              <w:t>lifelong</w:t>
            </w:r>
            <w:r>
              <w:rPr>
                <w:color w:val="000000"/>
                <w:sz w:val="22"/>
                <w:szCs w:val="22"/>
              </w:rPr>
              <w:t xml:space="preserve"> learning and continual updating of knowledge and skills for effective and responsible practice. Social workers use technology ethically and responsibly in their work with children, youth, and families.</w:t>
            </w:r>
          </w:p>
        </w:tc>
        <w:tc>
          <w:tcPr>
            <w:tcW w:w="2700"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4. Develop professional use of self through observation of professional social workers, self-reflection, understanding of social work values, and implementation of those values in internship placements.</w:t>
            </w:r>
          </w:p>
          <w:p w:rsidR="009333B8" w:rsidRDefault="009333B8">
            <w:pPr>
              <w:rPr>
                <w:sz w:val="22"/>
                <w:szCs w:val="22"/>
              </w:rPr>
            </w:pPr>
          </w:p>
          <w:p w:rsidR="009333B8" w:rsidRDefault="00EA682E">
            <w:pPr>
              <w:rPr>
                <w:color w:val="000000"/>
                <w:sz w:val="22"/>
                <w:szCs w:val="22"/>
              </w:rPr>
            </w:pPr>
            <w:r>
              <w:rPr>
                <w:sz w:val="22"/>
                <w:szCs w:val="22"/>
              </w:rPr>
              <w:t xml:space="preserve">5. </w:t>
            </w:r>
            <w:r>
              <w:rPr>
                <w:color w:val="000000"/>
                <w:sz w:val="22"/>
                <w:szCs w:val="22"/>
              </w:rPr>
              <w:t>Increase proficiency in the required Council on Social Work Education’s (CSWE) Core Competencies as indicated in the Comprehensive Skills Evaluation.</w:t>
            </w:r>
          </w:p>
          <w:p w:rsidR="009333B8" w:rsidRDefault="009333B8">
            <w:pPr>
              <w:rPr>
                <w:sz w:val="22"/>
                <w:szCs w:val="22"/>
              </w:rPr>
            </w:pPr>
          </w:p>
          <w:p w:rsidR="009333B8" w:rsidRDefault="00EA682E">
            <w:pPr>
              <w:rPr>
                <w:color w:val="000000"/>
                <w:sz w:val="22"/>
                <w:szCs w:val="22"/>
              </w:rPr>
            </w:pPr>
            <w:r>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p w:rsidR="009333B8" w:rsidRDefault="00EA682E">
            <w:pPr>
              <w:rPr>
                <w:sz w:val="22"/>
                <w:szCs w:val="22"/>
              </w:rPr>
            </w:pPr>
            <w:r>
              <w:rPr>
                <w:color w:val="000000"/>
                <w:sz w:val="22"/>
                <w:szCs w:val="22"/>
              </w:rPr>
              <w:t xml:space="preserve"> </w:t>
            </w:r>
          </w:p>
        </w:tc>
        <w:tc>
          <w:tcPr>
            <w:tcW w:w="3060" w:type="dxa"/>
            <w:gridSpan w:val="2"/>
            <w:tcBorders>
              <w:top w:val="single" w:sz="4" w:space="0" w:color="C00000"/>
              <w:left w:val="single" w:sz="4" w:space="0" w:color="C00000"/>
              <w:bottom w:val="single" w:sz="4" w:space="0" w:color="C00000"/>
              <w:right w:val="single" w:sz="4" w:space="0" w:color="C00000"/>
            </w:tcBorders>
          </w:tcPr>
          <w:p w:rsidR="009333B8" w:rsidRDefault="00EA682E">
            <w:pPr>
              <w:widowControl w:val="0"/>
              <w:pBdr>
                <w:top w:val="nil"/>
                <w:left w:val="nil"/>
                <w:bottom w:val="nil"/>
                <w:right w:val="nil"/>
                <w:between w:val="nil"/>
              </w:pBdr>
              <w:spacing w:line="264" w:lineRule="auto"/>
              <w:ind w:right="736"/>
              <w:rPr>
                <w:color w:val="000000"/>
                <w:sz w:val="22"/>
                <w:szCs w:val="22"/>
              </w:rPr>
            </w:pPr>
            <w:r>
              <w:rPr>
                <w:color w:val="000000"/>
                <w:sz w:val="22"/>
                <w:szCs w:val="22"/>
              </w:rPr>
              <w:t xml:space="preserve">a. Demonstrate understanding of social work role and interdisciplinary team roles within and across family service sectors. </w:t>
            </w:r>
          </w:p>
          <w:p w:rsidR="009333B8" w:rsidRDefault="009333B8">
            <w:pPr>
              <w:widowControl w:val="0"/>
              <w:pBdr>
                <w:top w:val="nil"/>
                <w:left w:val="nil"/>
                <w:bottom w:val="nil"/>
                <w:right w:val="nil"/>
                <w:between w:val="nil"/>
              </w:pBdr>
              <w:spacing w:line="264" w:lineRule="auto"/>
              <w:ind w:left="460" w:right="736"/>
              <w:rPr>
                <w:color w:val="000000"/>
                <w:sz w:val="22"/>
                <w:szCs w:val="22"/>
              </w:rPr>
            </w:pPr>
          </w:p>
          <w:p w:rsidR="009333B8" w:rsidRDefault="00EA682E">
            <w:pPr>
              <w:widowControl w:val="0"/>
              <w:pBdr>
                <w:top w:val="nil"/>
                <w:left w:val="nil"/>
                <w:bottom w:val="nil"/>
                <w:right w:val="nil"/>
                <w:between w:val="nil"/>
              </w:pBdr>
              <w:spacing w:line="264" w:lineRule="auto"/>
              <w:ind w:right="736"/>
              <w:rPr>
                <w:color w:val="000000"/>
                <w:sz w:val="22"/>
                <w:szCs w:val="22"/>
              </w:rPr>
            </w:pPr>
            <w:r>
              <w:rPr>
                <w:color w:val="000000"/>
                <w:sz w:val="22"/>
                <w:szCs w:val="22"/>
              </w:rPr>
              <w:t xml:space="preserve">b. Consistently employ critical appraisal of the influence of their own personal experiences as part of decision-making in their practice with children, youth, families, groups, organizations, and communities. </w:t>
            </w:r>
          </w:p>
          <w:p w:rsidR="009333B8" w:rsidRDefault="009333B8">
            <w:pPr>
              <w:rPr>
                <w:sz w:val="22"/>
                <w:szCs w:val="22"/>
              </w:rPr>
            </w:pPr>
          </w:p>
          <w:p w:rsidR="009333B8" w:rsidRDefault="00EA682E">
            <w:pPr>
              <w:rPr>
                <w:sz w:val="22"/>
                <w:szCs w:val="22"/>
              </w:rPr>
            </w:pPr>
            <w:r>
              <w:rPr>
                <w:sz w:val="22"/>
                <w:szCs w:val="22"/>
              </w:rPr>
              <w:t>c. Apply judgment and strategies of ethical reasoning to arrive at decisions in intervening with children and families.</w:t>
            </w:r>
          </w:p>
        </w:tc>
        <w:tc>
          <w:tcPr>
            <w:tcW w:w="1530"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Knowledge </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 xml:space="preserve">Reflection </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Knowledge</w:t>
            </w:r>
          </w:p>
        </w:tc>
        <w:tc>
          <w:tcPr>
            <w:tcW w:w="2160"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1-2 Module 1: Orientation</w:t>
            </w:r>
          </w:p>
          <w:p w:rsidR="009333B8" w:rsidRDefault="009333B8">
            <w:pPr>
              <w:rPr>
                <w:sz w:val="22"/>
                <w:szCs w:val="22"/>
              </w:rPr>
            </w:pPr>
          </w:p>
          <w:p w:rsidR="009333B8" w:rsidRDefault="00EA682E">
            <w:pPr>
              <w:rPr>
                <w:sz w:val="22"/>
                <w:szCs w:val="22"/>
              </w:rPr>
            </w:pPr>
            <w:r>
              <w:rPr>
                <w:sz w:val="22"/>
                <w:szCs w:val="22"/>
              </w:rPr>
              <w:t>Units 3-6 Module 2: Engagement</w:t>
            </w:r>
          </w:p>
          <w:p w:rsidR="009333B8" w:rsidRDefault="009333B8">
            <w:pPr>
              <w:rPr>
                <w:sz w:val="22"/>
                <w:szCs w:val="22"/>
              </w:rPr>
            </w:pPr>
          </w:p>
          <w:p w:rsidR="009333B8" w:rsidRDefault="00EA682E">
            <w:pPr>
              <w:rPr>
                <w:sz w:val="22"/>
                <w:szCs w:val="22"/>
              </w:rPr>
            </w:pPr>
            <w:r>
              <w:rPr>
                <w:sz w:val="22"/>
                <w:szCs w:val="22"/>
              </w:rPr>
              <w:t>Units 7-9 Module 3: Assessment</w:t>
            </w:r>
          </w:p>
          <w:p w:rsidR="009333B8" w:rsidRDefault="009333B8">
            <w:pPr>
              <w:rPr>
                <w:sz w:val="22"/>
                <w:szCs w:val="22"/>
              </w:rPr>
            </w:pPr>
          </w:p>
          <w:p w:rsidR="009333B8" w:rsidRDefault="00EA682E">
            <w:pPr>
              <w:rPr>
                <w:sz w:val="22"/>
                <w:szCs w:val="22"/>
              </w:rPr>
            </w:pPr>
            <w:r>
              <w:rPr>
                <w:sz w:val="22"/>
                <w:szCs w:val="22"/>
              </w:rPr>
              <w:t>Units 10-13 Module 4: Intervention</w:t>
            </w:r>
          </w:p>
          <w:p w:rsidR="009333B8" w:rsidRDefault="009333B8">
            <w:pPr>
              <w:rPr>
                <w:sz w:val="22"/>
                <w:szCs w:val="22"/>
              </w:rPr>
            </w:pPr>
          </w:p>
          <w:p w:rsidR="009333B8" w:rsidRDefault="00EA682E">
            <w:pPr>
              <w:rPr>
                <w:sz w:val="22"/>
                <w:szCs w:val="22"/>
              </w:rPr>
            </w:pPr>
            <w:r>
              <w:rPr>
                <w:sz w:val="22"/>
                <w:szCs w:val="22"/>
              </w:rPr>
              <w:t>Units 14-15 Module 5: Evaluation</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r w:rsidR="009333B8">
        <w:tc>
          <w:tcPr>
            <w:tcW w:w="468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880"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679"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068"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680" w:type="dxa"/>
            <w:gridSpan w:val="2"/>
            <w:tcBorders>
              <w:top w:val="single" w:sz="4" w:space="0" w:color="C00000"/>
              <w:left w:val="single" w:sz="4" w:space="0" w:color="C00000"/>
              <w:bottom w:val="single" w:sz="4" w:space="0" w:color="C00000"/>
              <w:right w:val="single" w:sz="4" w:space="0" w:color="C00000"/>
            </w:tcBorders>
          </w:tcPr>
          <w:p w:rsidR="009333B8" w:rsidRDefault="00EA682E">
            <w:pPr>
              <w:tabs>
                <w:tab w:val="left" w:pos="0"/>
              </w:tabs>
              <w:spacing w:before="90" w:after="54"/>
              <w:ind w:left="113" w:right="113"/>
              <w:rPr>
                <w:sz w:val="22"/>
                <w:szCs w:val="22"/>
              </w:rPr>
            </w:pPr>
            <w:r>
              <w:rPr>
                <w:b/>
                <w:sz w:val="22"/>
                <w:szCs w:val="22"/>
              </w:rPr>
              <w:t>2. Engage in Diversity and Difference in Practice</w:t>
            </w:r>
            <w:r>
              <w:rPr>
                <w:sz w:val="22"/>
                <w:szCs w:val="22"/>
              </w:rPr>
              <w:t xml:space="preserve"> </w:t>
            </w:r>
          </w:p>
          <w:p w:rsidR="009333B8" w:rsidRDefault="00EA682E">
            <w:pPr>
              <w:pBdr>
                <w:top w:val="nil"/>
                <w:left w:val="nil"/>
                <w:bottom w:val="nil"/>
                <w:right w:val="nil"/>
                <w:between w:val="nil"/>
              </w:pBdr>
              <w:spacing w:after="240"/>
              <w:rPr>
                <w:color w:val="000000"/>
                <w:sz w:val="22"/>
                <w:szCs w:val="22"/>
              </w:rPr>
            </w:pPr>
            <w:r>
              <w:rPr>
                <w:color w:val="000000"/>
                <w:sz w:val="22"/>
                <w:szCs w:val="22"/>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 may impact their practice with the children, youth and families they serve.  Social 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880"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9333B8" w:rsidRDefault="009333B8">
            <w:pPr>
              <w:rPr>
                <w:sz w:val="22"/>
                <w:szCs w:val="22"/>
              </w:rPr>
            </w:pPr>
          </w:p>
          <w:p w:rsidR="009333B8" w:rsidRDefault="00EA682E">
            <w:pPr>
              <w:rPr>
                <w:sz w:val="22"/>
                <w:szCs w:val="22"/>
              </w:rPr>
            </w:pPr>
            <w:r>
              <w:rPr>
                <w:sz w:val="22"/>
                <w:szCs w:val="22"/>
              </w:rPr>
              <w:t>3. Enhance skills across the spectrum of culturally appropriate social work services, from engagement to assessment, goal-setting, intervention, evaluation, and termination.</w:t>
            </w:r>
          </w:p>
          <w:p w:rsidR="009333B8" w:rsidRDefault="009333B8">
            <w:pPr>
              <w:rPr>
                <w:sz w:val="22"/>
                <w:szCs w:val="22"/>
              </w:rPr>
            </w:pPr>
          </w:p>
          <w:p w:rsidR="009333B8" w:rsidRDefault="00EA682E">
            <w:pPr>
              <w:rPr>
                <w:sz w:val="22"/>
                <w:szCs w:val="22"/>
              </w:rPr>
            </w:pPr>
            <w:r>
              <w:rPr>
                <w:sz w:val="22"/>
                <w:szCs w:val="22"/>
              </w:rPr>
              <w:t xml:space="preserve">5. </w:t>
            </w:r>
            <w:r>
              <w:rPr>
                <w:color w:val="000000"/>
                <w:sz w:val="22"/>
                <w:szCs w:val="22"/>
              </w:rPr>
              <w:t>Increase proficiency in the required Council on Social Work Education’s (CSWE) Core Competencies as indicated in the Comprehensive Skills Evaluation.</w:t>
            </w:r>
          </w:p>
        </w:tc>
        <w:tc>
          <w:tcPr>
            <w:tcW w:w="2679"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Apply and communicate understanding of the importance of diversity and difference in shaping life experiences of children and families when practicing at the micro, mezzo, and macro levels. </w:t>
            </w:r>
          </w:p>
          <w:p w:rsidR="009333B8" w:rsidRDefault="009333B8">
            <w:pPr>
              <w:rPr>
                <w:sz w:val="22"/>
                <w:szCs w:val="22"/>
              </w:rPr>
            </w:pPr>
          </w:p>
          <w:p w:rsidR="009333B8" w:rsidRDefault="00EA682E">
            <w:pPr>
              <w:rPr>
                <w:sz w:val="22"/>
                <w:szCs w:val="22"/>
              </w:rPr>
            </w:pPr>
            <w:r>
              <w:rPr>
                <w:sz w:val="22"/>
                <w:szCs w:val="22"/>
              </w:rPr>
              <w:t>b. Demonstrate understanding of the impact and influence of culture on identity development of children, youth, and families</w:t>
            </w:r>
          </w:p>
        </w:tc>
        <w:tc>
          <w:tcPr>
            <w:tcW w:w="1463" w:type="dxa"/>
            <w:gridSpan w:val="2"/>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Values</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Knowledge</w:t>
            </w:r>
          </w:p>
        </w:tc>
        <w:tc>
          <w:tcPr>
            <w:tcW w:w="2068"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3-6 Module 2: Engagement</w:t>
            </w:r>
          </w:p>
          <w:p w:rsidR="009333B8" w:rsidRDefault="009333B8">
            <w:pPr>
              <w:rPr>
                <w:sz w:val="22"/>
                <w:szCs w:val="22"/>
              </w:rPr>
            </w:pPr>
          </w:p>
          <w:p w:rsidR="009333B8" w:rsidRDefault="00EA682E">
            <w:pPr>
              <w:rPr>
                <w:sz w:val="22"/>
                <w:szCs w:val="22"/>
              </w:rPr>
            </w:pPr>
            <w:r>
              <w:rPr>
                <w:sz w:val="22"/>
                <w:szCs w:val="22"/>
              </w:rPr>
              <w:t>Units 7-9 Module 3: Assessment</w:t>
            </w:r>
          </w:p>
          <w:p w:rsidR="009333B8" w:rsidRDefault="009333B8">
            <w:pPr>
              <w:rPr>
                <w:sz w:val="22"/>
                <w:szCs w:val="22"/>
              </w:rPr>
            </w:pPr>
          </w:p>
          <w:p w:rsidR="009333B8" w:rsidRDefault="00EA682E">
            <w:pPr>
              <w:rPr>
                <w:sz w:val="22"/>
                <w:szCs w:val="22"/>
              </w:rPr>
            </w:pPr>
            <w:r>
              <w:rPr>
                <w:sz w:val="22"/>
                <w:szCs w:val="22"/>
              </w:rPr>
              <w:t>Units 10-13 Module 4: Intervention</w:t>
            </w:r>
          </w:p>
          <w:p w:rsidR="009333B8" w:rsidRDefault="009333B8">
            <w:pPr>
              <w:rPr>
                <w:sz w:val="22"/>
                <w:szCs w:val="22"/>
              </w:rPr>
            </w:pPr>
          </w:p>
          <w:p w:rsidR="00D468B8" w:rsidRDefault="00D468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spacing w:before="240" w:after="240"/>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520"/>
        <w:gridCol w:w="2970"/>
        <w:gridCol w:w="1980"/>
        <w:gridCol w:w="2070"/>
      </w:tblGrid>
      <w:tr w:rsidR="009333B8">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23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b/>
                <w:sz w:val="22"/>
                <w:szCs w:val="22"/>
              </w:rPr>
              <w:t>3. Advance Human Rights and Social, Economic, and Environmental Justice</w:t>
            </w:r>
          </w:p>
          <w:p w:rsidR="009333B8" w:rsidRDefault="00EA682E">
            <w:pPr>
              <w:pBdr>
                <w:top w:val="nil"/>
                <w:left w:val="nil"/>
                <w:bottom w:val="nil"/>
                <w:right w:val="nil"/>
                <w:between w:val="nil"/>
              </w:pBdr>
              <w:spacing w:after="240"/>
              <w:rPr>
                <w:color w:val="000000"/>
                <w:sz w:val="22"/>
                <w:szCs w:val="22"/>
              </w:rPr>
            </w:pPr>
            <w:r>
              <w:rPr>
                <w:color w:val="000000"/>
                <w:sz w:val="22"/>
                <w:szCs w:val="22"/>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D468B8" w:rsidRDefault="00D468B8">
            <w:pPr>
              <w:pBdr>
                <w:top w:val="nil"/>
                <w:left w:val="nil"/>
                <w:bottom w:val="nil"/>
                <w:right w:val="nil"/>
                <w:between w:val="nil"/>
              </w:pBdr>
              <w:spacing w:after="240"/>
              <w:rPr>
                <w:color w:val="000000"/>
                <w:sz w:val="22"/>
                <w:szCs w:val="22"/>
              </w:rPr>
            </w:pPr>
          </w:p>
          <w:p w:rsidR="00D468B8" w:rsidRDefault="00D468B8">
            <w:pPr>
              <w:pBdr>
                <w:top w:val="nil"/>
                <w:left w:val="nil"/>
                <w:bottom w:val="nil"/>
                <w:right w:val="nil"/>
                <w:between w:val="nil"/>
              </w:pBdr>
              <w:spacing w:after="240"/>
              <w:rPr>
                <w:color w:val="000000"/>
                <w:sz w:val="22"/>
                <w:szCs w:val="22"/>
              </w:rPr>
            </w:pPr>
          </w:p>
        </w:tc>
        <w:tc>
          <w:tcPr>
            <w:tcW w:w="2520" w:type="dxa"/>
            <w:tcBorders>
              <w:top w:val="single" w:sz="4" w:space="0" w:color="C00000"/>
              <w:left w:val="single" w:sz="4" w:space="0" w:color="C00000"/>
              <w:bottom w:val="single" w:sz="4" w:space="0" w:color="C00000"/>
              <w:right w:val="single" w:sz="4" w:space="0" w:color="C00000"/>
            </w:tcBorders>
          </w:tcPr>
          <w:p w:rsidR="009333B8" w:rsidRDefault="00EA682E">
            <w:pPr>
              <w:rPr>
                <w:color w:val="000000"/>
                <w:sz w:val="22"/>
                <w:szCs w:val="22"/>
              </w:rPr>
            </w:pPr>
            <w:r>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9333B8" w:rsidRDefault="009333B8">
            <w:pPr>
              <w:rPr>
                <w:color w:val="000000"/>
                <w:sz w:val="22"/>
                <w:szCs w:val="22"/>
              </w:rPr>
            </w:pPr>
          </w:p>
          <w:p w:rsidR="009333B8" w:rsidRDefault="00EA682E">
            <w:pPr>
              <w:rPr>
                <w:sz w:val="22"/>
                <w:szCs w:val="22"/>
              </w:rPr>
            </w:pPr>
            <w:r>
              <w:rPr>
                <w:color w:val="000000"/>
                <w:sz w:val="22"/>
                <w:szCs w:val="22"/>
              </w:rPr>
              <w:t>5. Increase proficiency in the required Council on Social Work Education’s (CSWE) Core Competencies as indicated in the Comprehensive Skills Evaluation.</w:t>
            </w:r>
          </w:p>
        </w:tc>
        <w:tc>
          <w:tcPr>
            <w:tcW w:w="29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Incorporate social justice practices in advocating for policies that promote empowerment in vulnerable children, youth and families. </w:t>
            </w:r>
          </w:p>
          <w:p w:rsidR="009333B8" w:rsidRDefault="009333B8">
            <w:pPr>
              <w:rPr>
                <w:sz w:val="22"/>
                <w:szCs w:val="22"/>
              </w:rPr>
            </w:pPr>
          </w:p>
          <w:p w:rsidR="009333B8" w:rsidRDefault="00EA682E">
            <w:pPr>
              <w:rPr>
                <w:sz w:val="22"/>
                <w:szCs w:val="22"/>
              </w:rPr>
            </w:pPr>
            <w:r>
              <w:rPr>
                <w:sz w:val="22"/>
                <w:szCs w:val="22"/>
              </w:rPr>
              <w:t xml:space="preserve">b. Analyze and consider the human rights and social justice aspects of interventions with children, youth, and families. </w:t>
            </w:r>
          </w:p>
          <w:p w:rsidR="009333B8" w:rsidRDefault="009333B8">
            <w:pPr>
              <w:rPr>
                <w:sz w:val="22"/>
                <w:szCs w:val="22"/>
              </w:rPr>
            </w:pPr>
          </w:p>
          <w:p w:rsidR="009333B8" w:rsidRDefault="00EA682E">
            <w:pPr>
              <w:rPr>
                <w:sz w:val="22"/>
                <w:szCs w:val="22"/>
              </w:rPr>
            </w:pPr>
            <w:r>
              <w:rPr>
                <w:sz w:val="22"/>
                <w:szCs w:val="22"/>
              </w:rPr>
              <w:t>c. Identify opportunities to advocate for children, youth, and families when they experience violations to human rights and barriers to social economic justice.</w:t>
            </w:r>
          </w:p>
        </w:tc>
        <w:tc>
          <w:tcPr>
            <w:tcW w:w="198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Values</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Values, Exercise of Judgment</w:t>
            </w:r>
          </w:p>
          <w:p w:rsidR="009333B8" w:rsidRDefault="009333B8">
            <w:pPr>
              <w:rPr>
                <w:sz w:val="22"/>
                <w:szCs w:val="22"/>
              </w:rPr>
            </w:pPr>
          </w:p>
          <w:p w:rsidR="009333B8" w:rsidRDefault="009333B8">
            <w:pPr>
              <w:rPr>
                <w:sz w:val="22"/>
                <w:szCs w:val="22"/>
              </w:rPr>
            </w:pPr>
          </w:p>
          <w:p w:rsidR="00D468B8" w:rsidRDefault="00D468B8">
            <w:pPr>
              <w:rPr>
                <w:sz w:val="22"/>
                <w:szCs w:val="22"/>
              </w:rPr>
            </w:pPr>
          </w:p>
          <w:p w:rsidR="009333B8" w:rsidRDefault="009333B8">
            <w:pPr>
              <w:rPr>
                <w:sz w:val="22"/>
                <w:szCs w:val="22"/>
              </w:rPr>
            </w:pPr>
          </w:p>
          <w:p w:rsidR="009333B8" w:rsidRDefault="00EA682E">
            <w:pPr>
              <w:rPr>
                <w:sz w:val="22"/>
                <w:szCs w:val="22"/>
              </w:rPr>
            </w:pPr>
            <w:r>
              <w:rPr>
                <w:sz w:val="22"/>
                <w:szCs w:val="22"/>
              </w:rPr>
              <w:t>Knowledge</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7-9 Module 3: Assessment</w:t>
            </w:r>
          </w:p>
          <w:p w:rsidR="009333B8" w:rsidRDefault="009333B8">
            <w:pPr>
              <w:rPr>
                <w:sz w:val="22"/>
                <w:szCs w:val="22"/>
              </w:rPr>
            </w:pPr>
          </w:p>
          <w:p w:rsidR="009333B8" w:rsidRDefault="00EA682E">
            <w:pPr>
              <w:rPr>
                <w:sz w:val="22"/>
                <w:szCs w:val="22"/>
              </w:rPr>
            </w:pPr>
            <w:r>
              <w:rPr>
                <w:sz w:val="22"/>
                <w:szCs w:val="22"/>
              </w:rPr>
              <w:t>Units 10-13 Module 4: Intervention</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r w:rsidR="009333B8">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23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b/>
                <w:sz w:val="22"/>
                <w:szCs w:val="22"/>
              </w:rPr>
              <w:t>4. Engage in Practice-informed Research and Research-informed Practice</w:t>
            </w:r>
          </w:p>
          <w:p w:rsidR="009333B8" w:rsidRDefault="00EA682E">
            <w:pPr>
              <w:pBdr>
                <w:top w:val="nil"/>
                <w:left w:val="nil"/>
                <w:bottom w:val="nil"/>
                <w:right w:val="nil"/>
                <w:between w:val="nil"/>
              </w:pBdr>
              <w:spacing w:after="240" w:line="264" w:lineRule="auto"/>
              <w:ind w:right="102"/>
              <w:rPr>
                <w:color w:val="000000"/>
                <w:sz w:val="22"/>
                <w:szCs w:val="22"/>
              </w:rPr>
            </w:pPr>
            <w:r>
              <w:rPr>
                <w:color w:val="000000"/>
                <w:sz w:val="22"/>
                <w:szCs w:val="22"/>
              </w:rPr>
              <w:t>Social workers understand quantitative and qualitative research methods and their respective roles in advancing 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 through critical analysis.  Social workers utilize data to inform and evaluate practice with this population and understand how to measure outcomes as a part of the evaluation process.</w:t>
            </w:r>
          </w:p>
        </w:tc>
        <w:tc>
          <w:tcPr>
            <w:tcW w:w="252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2. Connect behavioral science to practice by learning and applying evidence-based interventions (EBIs) in internship placements.</w:t>
            </w:r>
          </w:p>
        </w:tc>
        <w:tc>
          <w:tcPr>
            <w:tcW w:w="29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Critically appraise research evidence in order to improve service delivery with regards to child, youth and family services. </w:t>
            </w:r>
          </w:p>
          <w:p w:rsidR="009333B8" w:rsidRDefault="009333B8">
            <w:pPr>
              <w:rPr>
                <w:sz w:val="22"/>
                <w:szCs w:val="22"/>
              </w:rPr>
            </w:pPr>
          </w:p>
          <w:p w:rsidR="009333B8" w:rsidRDefault="00EA682E">
            <w:pPr>
              <w:rPr>
                <w:sz w:val="22"/>
                <w:szCs w:val="22"/>
              </w:rPr>
            </w:pPr>
            <w:r>
              <w:rPr>
                <w:sz w:val="22"/>
                <w:szCs w:val="22"/>
              </w:rPr>
              <w:t>b. Apply various forms of data to inform practice with children, youth, and families.</w:t>
            </w:r>
          </w:p>
        </w:tc>
        <w:tc>
          <w:tcPr>
            <w:tcW w:w="198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Critical Thinking</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Exercise of Judgment</w:t>
            </w: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7-9 Module 3: Assessment</w:t>
            </w:r>
          </w:p>
          <w:p w:rsidR="009333B8" w:rsidRDefault="009333B8">
            <w:pPr>
              <w:rPr>
                <w:sz w:val="22"/>
                <w:szCs w:val="22"/>
              </w:rPr>
            </w:pPr>
          </w:p>
          <w:p w:rsidR="009333B8" w:rsidRDefault="00EA682E">
            <w:pPr>
              <w:rPr>
                <w:sz w:val="22"/>
                <w:szCs w:val="22"/>
              </w:rPr>
            </w:pPr>
            <w:r>
              <w:rPr>
                <w:sz w:val="22"/>
                <w:szCs w:val="22"/>
              </w:rPr>
              <w:t>Units 10-13 Module 4: Intervention</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spacing w:before="240" w:after="240"/>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8"/>
        <w:gridCol w:w="2222"/>
        <w:gridCol w:w="3661"/>
        <w:gridCol w:w="2063"/>
        <w:gridCol w:w="1976"/>
      </w:tblGrid>
      <w:tr w:rsidR="009333B8">
        <w:tc>
          <w:tcPr>
            <w:tcW w:w="3848"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3661"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3848" w:type="dxa"/>
            <w:tcBorders>
              <w:top w:val="single" w:sz="4" w:space="0" w:color="C00000"/>
              <w:left w:val="single" w:sz="4" w:space="0" w:color="C00000"/>
              <w:bottom w:val="single" w:sz="4" w:space="0" w:color="C00000"/>
              <w:right w:val="single" w:sz="4" w:space="0" w:color="C00000"/>
            </w:tcBorders>
          </w:tcPr>
          <w:p w:rsidR="009333B8" w:rsidRDefault="00EA682E">
            <w:pPr>
              <w:spacing w:after="160" w:line="259" w:lineRule="auto"/>
              <w:rPr>
                <w:sz w:val="22"/>
                <w:szCs w:val="22"/>
              </w:rPr>
            </w:pPr>
            <w:r>
              <w:rPr>
                <w:b/>
                <w:sz w:val="22"/>
                <w:szCs w:val="22"/>
              </w:rPr>
              <w:t>5. Engage in Policy Practice</w:t>
            </w:r>
          </w:p>
          <w:p w:rsidR="009333B8" w:rsidRDefault="00EA682E" w:rsidP="00D468B8">
            <w:pPr>
              <w:pBdr>
                <w:top w:val="nil"/>
                <w:left w:val="nil"/>
                <w:bottom w:val="nil"/>
                <w:right w:val="nil"/>
                <w:between w:val="nil"/>
              </w:pBdr>
              <w:spacing w:after="240" w:line="264" w:lineRule="auto"/>
              <w:ind w:right="262"/>
              <w:rPr>
                <w:sz w:val="22"/>
                <w:szCs w:val="22"/>
              </w:rPr>
            </w:pPr>
            <w:r>
              <w:rPr>
                <w:color w:val="000000"/>
                <w:sz w:val="22"/>
                <w:szCs w:val="22"/>
              </w:rPr>
              <w:t xml:space="preserve">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 </w:t>
            </w:r>
          </w:p>
        </w:tc>
        <w:tc>
          <w:tcPr>
            <w:tcW w:w="2222" w:type="dxa"/>
            <w:tcBorders>
              <w:top w:val="single" w:sz="4" w:space="0" w:color="C00000"/>
              <w:left w:val="single" w:sz="4" w:space="0" w:color="C00000"/>
              <w:bottom w:val="single" w:sz="4" w:space="0" w:color="C00000"/>
              <w:right w:val="single" w:sz="4" w:space="0" w:color="C00000"/>
            </w:tcBorders>
          </w:tcPr>
          <w:p w:rsidR="009333B8" w:rsidRDefault="00EA682E">
            <w:pPr>
              <w:rPr>
                <w:color w:val="000000"/>
                <w:sz w:val="22"/>
                <w:szCs w:val="22"/>
              </w:rPr>
            </w:pPr>
            <w:r>
              <w:rPr>
                <w:color w:val="000000"/>
                <w:sz w:val="22"/>
                <w:szCs w:val="22"/>
              </w:rPr>
              <w:t>5. Increase proficiency in the required Council on Social Work Education’s (CSWE) Core Competencies as indicated in the Comprehensive Skills Evaluation.</w:t>
            </w:r>
          </w:p>
          <w:p w:rsidR="009333B8" w:rsidRDefault="009333B8">
            <w:pPr>
              <w:rPr>
                <w:color w:val="000000"/>
                <w:sz w:val="22"/>
                <w:szCs w:val="22"/>
              </w:rPr>
            </w:pPr>
          </w:p>
          <w:p w:rsidR="009333B8" w:rsidRDefault="00EA682E">
            <w:pPr>
              <w:rPr>
                <w:sz w:val="22"/>
                <w:szCs w:val="22"/>
              </w:rPr>
            </w:pPr>
            <w:r>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61"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Identify policy and resource contexts of child, youth and family services at the local, state, and federal levels. </w:t>
            </w:r>
          </w:p>
          <w:p w:rsidR="009333B8" w:rsidRDefault="009333B8">
            <w:pPr>
              <w:rPr>
                <w:sz w:val="22"/>
                <w:szCs w:val="22"/>
              </w:rPr>
            </w:pPr>
          </w:p>
          <w:p w:rsidR="009333B8" w:rsidRDefault="00EA682E">
            <w:pPr>
              <w:rPr>
                <w:sz w:val="22"/>
                <w:szCs w:val="22"/>
              </w:rPr>
            </w:pPr>
            <w:r>
              <w:rPr>
                <w:sz w:val="22"/>
                <w:szCs w:val="22"/>
              </w:rPr>
              <w:t xml:space="preserve">b. Evaluate social policies with regard to their impact on the well-being of children, youth, and families at micro, mezzo, and macro levels. </w:t>
            </w:r>
          </w:p>
          <w:p w:rsidR="009333B8" w:rsidRDefault="009333B8">
            <w:pPr>
              <w:rPr>
                <w:sz w:val="22"/>
                <w:szCs w:val="22"/>
              </w:rPr>
            </w:pPr>
          </w:p>
        </w:tc>
        <w:tc>
          <w:tcPr>
            <w:tcW w:w="2063"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Critical Thinking</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Knowledge,</w:t>
            </w:r>
          </w:p>
          <w:p w:rsidR="009333B8" w:rsidRDefault="00EA682E">
            <w:pPr>
              <w:rPr>
                <w:sz w:val="22"/>
                <w:szCs w:val="22"/>
              </w:rPr>
            </w:pPr>
            <w:r>
              <w:rPr>
                <w:sz w:val="22"/>
                <w:szCs w:val="22"/>
              </w:rPr>
              <w:t>Critical Thinking</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10-13 Module 4: Intervention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950"/>
        <w:gridCol w:w="2340"/>
        <w:gridCol w:w="2250"/>
        <w:gridCol w:w="2070"/>
        <w:gridCol w:w="2160"/>
      </w:tblGrid>
      <w:tr w:rsidR="009333B8">
        <w:tc>
          <w:tcPr>
            <w:tcW w:w="495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950" w:type="dxa"/>
            <w:tcBorders>
              <w:top w:val="single" w:sz="4" w:space="0" w:color="C00000"/>
              <w:left w:val="single" w:sz="4" w:space="0" w:color="C00000"/>
              <w:bottom w:val="single" w:sz="4" w:space="0" w:color="C00000"/>
              <w:right w:val="single" w:sz="4" w:space="0" w:color="C00000"/>
            </w:tcBorders>
          </w:tcPr>
          <w:p w:rsidR="009333B8" w:rsidRDefault="00EA682E">
            <w:pPr>
              <w:rPr>
                <w:b/>
                <w:sz w:val="22"/>
                <w:szCs w:val="22"/>
              </w:rPr>
            </w:pPr>
            <w:r>
              <w:rPr>
                <w:b/>
                <w:sz w:val="22"/>
                <w:szCs w:val="22"/>
              </w:rPr>
              <w:t>6. Engage with Individuals, Families, Groups, Organizations, and Communities</w:t>
            </w:r>
          </w:p>
          <w:p w:rsidR="009333B8" w:rsidRDefault="00EA682E">
            <w:pPr>
              <w:pBdr>
                <w:top w:val="nil"/>
                <w:left w:val="nil"/>
                <w:bottom w:val="nil"/>
                <w:right w:val="nil"/>
                <w:between w:val="nil"/>
              </w:pBdr>
              <w:spacing w:after="240" w:line="264" w:lineRule="auto"/>
              <w:ind w:right="102"/>
              <w:rPr>
                <w:color w:val="000000"/>
                <w:sz w:val="22"/>
                <w:szCs w:val="22"/>
              </w:rPr>
            </w:pPr>
            <w:r>
              <w:rPr>
                <w:color w:val="000000"/>
                <w:sz w:val="22"/>
                <w:szCs w:val="22"/>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234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25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Apply knowledge of human behavior and the social environment and development to engage with children, youth, and families in a culturally and developmentally appropriate manner.  </w:t>
            </w:r>
          </w:p>
          <w:p w:rsidR="009333B8" w:rsidRDefault="009333B8">
            <w:pPr>
              <w:rPr>
                <w:sz w:val="22"/>
                <w:szCs w:val="22"/>
              </w:rPr>
            </w:pPr>
          </w:p>
          <w:p w:rsidR="009333B8" w:rsidRDefault="00EA682E">
            <w:pPr>
              <w:rPr>
                <w:sz w:val="22"/>
                <w:szCs w:val="22"/>
              </w:rPr>
            </w:pPr>
            <w:r>
              <w:rPr>
                <w:sz w:val="22"/>
                <w:szCs w:val="22"/>
              </w:rPr>
              <w:t xml:space="preserve">b. Utilize empathy, reflection, and interpersonal skills to effectively engage children, youth, and families and build collaborative relationships within and across family service sectors. </w:t>
            </w:r>
          </w:p>
          <w:p w:rsidR="009333B8" w:rsidRDefault="009333B8">
            <w:pPr>
              <w:rPr>
                <w:sz w:val="22"/>
                <w:szCs w:val="22"/>
              </w:rPr>
            </w:pPr>
          </w:p>
          <w:p w:rsidR="009333B8" w:rsidRDefault="009333B8">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Knowledge</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Affective Reactions,</w:t>
            </w:r>
          </w:p>
          <w:p w:rsidR="009333B8" w:rsidRDefault="00EA682E">
            <w:pPr>
              <w:rPr>
                <w:sz w:val="22"/>
                <w:szCs w:val="22"/>
              </w:rPr>
            </w:pPr>
            <w:r>
              <w:rPr>
                <w:sz w:val="22"/>
                <w:szCs w:val="22"/>
              </w:rPr>
              <w:t>Reflection</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3-6 Module 2: Engagement</w:t>
            </w:r>
          </w:p>
          <w:p w:rsidR="009333B8" w:rsidRDefault="009333B8">
            <w:pPr>
              <w:rPr>
                <w:sz w:val="22"/>
                <w:szCs w:val="22"/>
              </w:rPr>
            </w:pPr>
          </w:p>
          <w:p w:rsidR="009333B8" w:rsidRDefault="00EA682E">
            <w:pPr>
              <w:rPr>
                <w:sz w:val="22"/>
                <w:szCs w:val="22"/>
              </w:rPr>
            </w:pPr>
            <w:r>
              <w:rPr>
                <w:sz w:val="22"/>
                <w:szCs w:val="22"/>
              </w:rPr>
              <w:t>Assignment #1 Learning Agreement</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spacing w:before="240" w:after="240"/>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9333B8">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230" w:type="dxa"/>
            <w:tcBorders>
              <w:top w:val="single" w:sz="4" w:space="0" w:color="C00000"/>
              <w:left w:val="single" w:sz="4" w:space="0" w:color="C00000"/>
              <w:bottom w:val="single" w:sz="4" w:space="0" w:color="C00000"/>
              <w:right w:val="single" w:sz="4" w:space="0" w:color="C00000"/>
            </w:tcBorders>
          </w:tcPr>
          <w:p w:rsidR="009333B8" w:rsidRDefault="00EA682E">
            <w:pPr>
              <w:rPr>
                <w:b/>
                <w:sz w:val="22"/>
                <w:szCs w:val="22"/>
              </w:rPr>
            </w:pPr>
            <w:r>
              <w:rPr>
                <w:b/>
                <w:sz w:val="22"/>
                <w:szCs w:val="22"/>
              </w:rPr>
              <w:t>7. Assess Individuals, Families, Groups, Organizations, and Communities</w:t>
            </w:r>
          </w:p>
          <w:p w:rsidR="009333B8" w:rsidRDefault="00EA682E">
            <w:pPr>
              <w:pBdr>
                <w:top w:val="nil"/>
                <w:left w:val="nil"/>
                <w:bottom w:val="nil"/>
                <w:right w:val="nil"/>
                <w:between w:val="nil"/>
              </w:pBdr>
              <w:spacing w:after="240" w:line="264" w:lineRule="auto"/>
              <w:ind w:left="100" w:right="145"/>
              <w:rPr>
                <w:color w:val="000000"/>
                <w:sz w:val="22"/>
                <w:szCs w:val="22"/>
              </w:rPr>
            </w:pPr>
            <w:r>
              <w:rPr>
                <w:color w:val="000000"/>
                <w:sz w:val="22"/>
                <w:szCs w:val="22"/>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p w:rsidR="009333B8" w:rsidRDefault="009333B8">
            <w:pPr>
              <w:keepNext/>
              <w:tabs>
                <w:tab w:val="left" w:pos="0"/>
              </w:tabs>
              <w:spacing w:before="90" w:after="54"/>
              <w:ind w:right="113"/>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Create developmentally and culturally appropriate intervention strategies based on an ecological assessment, research knowledge, and values and preferences of children, youth and families. </w:t>
            </w:r>
          </w:p>
          <w:p w:rsidR="009333B8" w:rsidRDefault="009333B8">
            <w:pPr>
              <w:rPr>
                <w:sz w:val="22"/>
                <w:szCs w:val="22"/>
              </w:rPr>
            </w:pPr>
          </w:p>
          <w:p w:rsidR="009333B8" w:rsidRDefault="00EA682E">
            <w:pPr>
              <w:rPr>
                <w:sz w:val="22"/>
                <w:szCs w:val="22"/>
              </w:rPr>
            </w:pPr>
            <w:r>
              <w:rPr>
                <w:sz w:val="22"/>
                <w:szCs w:val="22"/>
              </w:rPr>
              <w:t>b. Select appropriate intervention strategies based on the assessment, research knowledge, and values and preferences of children, youth and families and the communities in which they live.</w:t>
            </w:r>
          </w:p>
          <w:p w:rsidR="009333B8" w:rsidRDefault="009333B8">
            <w:pPr>
              <w:rPr>
                <w:sz w:val="22"/>
                <w:szCs w:val="22"/>
              </w:rPr>
            </w:pPr>
          </w:p>
          <w:p w:rsidR="009333B8" w:rsidRDefault="00EA682E">
            <w:pPr>
              <w:pBdr>
                <w:top w:val="nil"/>
                <w:left w:val="nil"/>
                <w:bottom w:val="nil"/>
                <w:right w:val="nil"/>
                <w:between w:val="nil"/>
              </w:pBdr>
              <w:rPr>
                <w:color w:val="000000"/>
                <w:sz w:val="22"/>
                <w:szCs w:val="22"/>
              </w:rPr>
            </w:pPr>
            <w:r>
              <w:rPr>
                <w:color w:val="000000"/>
                <w:sz w:val="22"/>
                <w:szCs w:val="22"/>
              </w:rPr>
              <w:t xml:space="preserve">c. Considers the interaction among risk and protective factors, impact of trauma, patterns of attachment, brain development and resiliency. </w:t>
            </w:r>
          </w:p>
          <w:p w:rsidR="009333B8" w:rsidRDefault="009333B8">
            <w:pPr>
              <w:pBdr>
                <w:top w:val="nil"/>
                <w:left w:val="nil"/>
                <w:bottom w:val="nil"/>
                <w:right w:val="nil"/>
                <w:between w:val="nil"/>
              </w:pBdr>
              <w:rPr>
                <w:color w:val="000000"/>
                <w:sz w:val="22"/>
                <w:szCs w:val="22"/>
              </w:rPr>
            </w:pPr>
          </w:p>
          <w:p w:rsidR="009333B8" w:rsidRDefault="009333B8">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Knowledge</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Exercise of Judgment</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pBdr>
                <w:top w:val="nil"/>
                <w:left w:val="nil"/>
                <w:bottom w:val="nil"/>
                <w:right w:val="nil"/>
                <w:between w:val="nil"/>
              </w:pBdr>
              <w:rPr>
                <w:color w:val="000000"/>
                <w:sz w:val="22"/>
                <w:szCs w:val="22"/>
              </w:rPr>
            </w:pPr>
            <w:r>
              <w:rPr>
                <w:color w:val="000000"/>
                <w:sz w:val="22"/>
                <w:szCs w:val="22"/>
              </w:rPr>
              <w:t>Knowledge, Exercise of Judgment</w:t>
            </w:r>
          </w:p>
          <w:p w:rsidR="009333B8" w:rsidRDefault="009333B8">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7-9 Module 3: Assessment</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spacing w:before="240" w:after="240"/>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9333B8">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230" w:type="dxa"/>
            <w:tcBorders>
              <w:top w:val="single" w:sz="4" w:space="0" w:color="C00000"/>
              <w:left w:val="single" w:sz="4" w:space="0" w:color="C00000"/>
              <w:bottom w:val="single" w:sz="4" w:space="0" w:color="C00000"/>
              <w:right w:val="single" w:sz="4" w:space="0" w:color="C00000"/>
            </w:tcBorders>
          </w:tcPr>
          <w:p w:rsidR="009333B8" w:rsidRDefault="00EA682E">
            <w:pPr>
              <w:rPr>
                <w:b/>
                <w:sz w:val="22"/>
                <w:szCs w:val="22"/>
              </w:rPr>
            </w:pPr>
            <w:r>
              <w:rPr>
                <w:b/>
                <w:sz w:val="22"/>
                <w:szCs w:val="22"/>
              </w:rPr>
              <w:t>8. Intervene with Individuals, Families, Groups, Organizations, and Communities</w:t>
            </w:r>
          </w:p>
          <w:p w:rsidR="009333B8" w:rsidRDefault="00EA682E">
            <w:pPr>
              <w:rPr>
                <w:sz w:val="22"/>
                <w:szCs w:val="22"/>
              </w:rPr>
            </w:pPr>
            <w:r>
              <w:rPr>
                <w:sz w:val="22"/>
                <w:szCs w:val="22"/>
              </w:rPr>
              <w:t>Social workers are knowledgeable about the evidence-informed interventions for children, youth, and families that can best help them to achieve the goals of their diverse clients. Social workers are able to critically evaluate and apply theories of human behavior and the social environment to intervene effectively with their clients in child and family practice settings. Social workers understand methods of identifying, analyzing and implementing evidence-informed interventions to achieve family and agency goals. Social workers understand the importance of inter- professional teamwork and communication in interventions, and employ strategies of interdisciplinary, inter- professional, and inter-organizational collaboration to achieve beneficial outcomes for children, youth, and families.</w:t>
            </w:r>
          </w:p>
          <w:p w:rsidR="009A0F73" w:rsidRDefault="009A0F73">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2. Connect behavioral science to practice by learning and applying evidence-based interventions (EBIs) in internship placements.</w:t>
            </w:r>
          </w:p>
          <w:p w:rsidR="009333B8" w:rsidRDefault="009333B8">
            <w:pPr>
              <w:rPr>
                <w:sz w:val="22"/>
                <w:szCs w:val="22"/>
              </w:rPr>
            </w:pPr>
          </w:p>
          <w:p w:rsidR="009333B8" w:rsidRDefault="00EA682E">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a. Negotiate, mediate, and advocate with and on behalf of diverse clients and constituencies.</w:t>
            </w:r>
          </w:p>
          <w:p w:rsidR="009333B8" w:rsidRDefault="009333B8">
            <w:pPr>
              <w:rPr>
                <w:sz w:val="22"/>
                <w:szCs w:val="22"/>
              </w:rPr>
            </w:pPr>
          </w:p>
          <w:p w:rsidR="009333B8" w:rsidRDefault="00EA682E">
            <w:pPr>
              <w:rPr>
                <w:sz w:val="22"/>
                <w:szCs w:val="22"/>
              </w:rPr>
            </w:pPr>
            <w:r>
              <w:rPr>
                <w:sz w:val="22"/>
                <w:szCs w:val="22"/>
              </w:rPr>
              <w:t>b. Critically select and apply interventions for their practice with children, youth, and families, based on thoughtful assessment of needs and the quality of available evidence.</w:t>
            </w: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Skills</w:t>
            </w:r>
          </w:p>
          <w:p w:rsidR="009333B8" w:rsidRDefault="009333B8">
            <w:pPr>
              <w:jc w:val="center"/>
              <w:rPr>
                <w:sz w:val="22"/>
                <w:szCs w:val="22"/>
              </w:rPr>
            </w:pPr>
          </w:p>
          <w:p w:rsidR="009333B8" w:rsidRDefault="009333B8">
            <w:pPr>
              <w:jc w:val="cente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Knowledge, Skills, Exercise of Judgment</w:t>
            </w:r>
          </w:p>
        </w:tc>
        <w:tc>
          <w:tcPr>
            <w:tcW w:w="216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10-13 Module 4: Intervention</w:t>
            </w: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spacing w:before="240" w:after="240"/>
        <w:rPr>
          <w:sz w:val="22"/>
          <w:szCs w:val="22"/>
        </w:rPr>
      </w:pPr>
    </w:p>
    <w:p w:rsidR="009333B8" w:rsidRDefault="00EA682E">
      <w:pPr>
        <w:rPr>
          <w:sz w:val="22"/>
          <w:szCs w:val="22"/>
        </w:rPr>
      </w:pPr>
      <w:r>
        <w:br w:type="page"/>
      </w:r>
    </w:p>
    <w:p w:rsidR="009333B8" w:rsidRDefault="009333B8">
      <w:pPr>
        <w:spacing w:before="240" w:after="240"/>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9333B8">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9333B8" w:rsidRDefault="009333B8">
            <w:pPr>
              <w:jc w:val="center"/>
              <w:rPr>
                <w:b/>
                <w:sz w:val="22"/>
                <w:szCs w:val="22"/>
              </w:rPr>
            </w:pPr>
          </w:p>
          <w:p w:rsidR="009333B8" w:rsidRDefault="00EA682E">
            <w:pPr>
              <w:jc w:val="center"/>
              <w:rPr>
                <w:b/>
                <w:sz w:val="22"/>
                <w:szCs w:val="22"/>
              </w:rPr>
            </w:pPr>
            <w:r>
              <w:rPr>
                <w:b/>
                <w:sz w:val="22"/>
                <w:szCs w:val="22"/>
              </w:rPr>
              <w:t>Content</w:t>
            </w:r>
          </w:p>
        </w:tc>
      </w:tr>
      <w:tr w:rsidR="009333B8">
        <w:tc>
          <w:tcPr>
            <w:tcW w:w="4230" w:type="dxa"/>
            <w:tcBorders>
              <w:top w:val="single" w:sz="4" w:space="0" w:color="C00000"/>
              <w:left w:val="single" w:sz="4" w:space="0" w:color="C00000"/>
              <w:bottom w:val="single" w:sz="4" w:space="0" w:color="C00000"/>
              <w:right w:val="single" w:sz="4" w:space="0" w:color="C00000"/>
            </w:tcBorders>
          </w:tcPr>
          <w:p w:rsidR="009333B8" w:rsidRDefault="00EA682E">
            <w:pPr>
              <w:rPr>
                <w:b/>
                <w:sz w:val="22"/>
                <w:szCs w:val="22"/>
              </w:rPr>
            </w:pPr>
            <w:r>
              <w:rPr>
                <w:b/>
                <w:sz w:val="22"/>
                <w:szCs w:val="22"/>
              </w:rPr>
              <w:t>9. Evaluate Practice with Individuals, Families, Groups, Organizations and Communities</w:t>
            </w:r>
          </w:p>
          <w:p w:rsidR="009333B8" w:rsidRDefault="00EA682E">
            <w:pPr>
              <w:pBdr>
                <w:top w:val="nil"/>
                <w:left w:val="nil"/>
                <w:bottom w:val="nil"/>
                <w:right w:val="nil"/>
                <w:between w:val="nil"/>
              </w:pBdr>
              <w:spacing w:after="240" w:line="264" w:lineRule="auto"/>
              <w:ind w:left="100" w:right="145"/>
              <w:rPr>
                <w:color w:val="000000"/>
                <w:sz w:val="22"/>
                <w:szCs w:val="22"/>
              </w:rPr>
            </w:pPr>
            <w:r>
              <w:rPr>
                <w:color w:val="000000"/>
                <w:sz w:val="22"/>
                <w:szCs w:val="22"/>
              </w:rPr>
              <w:t xml:space="preserve">Social workers recognize that evaluation must be an ongoing component of the dynamic and interactive process of social work practice with, and on behalf of, diverse children, youth, and families, and the groups, organizations and communities that play important parts in their lives. Social workers use their knowledge of qualitative and quantitative methods, and theories of human behavior in their evaluation of practice processes and outcomes of their work with children, youth, and families. Social workers engage in self-reflection to evaluate how their personal and professional experiences may have impacted their work. These formal and informal methods of evaluation advance the effectiveness of practice, policy, and service delivery to children, youth, and families.  </w:t>
            </w:r>
          </w:p>
          <w:p w:rsidR="009333B8" w:rsidRDefault="009333B8">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 xml:space="preserve">a. Critically analyze, monitor, and evaluate intervention and program processes and outcomes when working with children, youth, families and communities. </w:t>
            </w:r>
          </w:p>
          <w:p w:rsidR="009333B8" w:rsidRDefault="009333B8">
            <w:pPr>
              <w:rPr>
                <w:sz w:val="22"/>
                <w:szCs w:val="22"/>
              </w:rPr>
            </w:pPr>
          </w:p>
          <w:p w:rsidR="009333B8" w:rsidRDefault="00EA682E">
            <w:pPr>
              <w:rPr>
                <w:sz w:val="22"/>
                <w:szCs w:val="22"/>
              </w:rPr>
            </w:pPr>
            <w:r>
              <w:rPr>
                <w:sz w:val="22"/>
                <w:szCs w:val="22"/>
              </w:rPr>
              <w:t>b. Use evaluation of their interventions in child, youth, and family settings to identify gaps in skills or in intervention methods in order to increase future practice effectiveness</w:t>
            </w:r>
          </w:p>
        </w:tc>
        <w:tc>
          <w:tcPr>
            <w:tcW w:w="207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Critical Thinking</w:t>
            </w: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9333B8">
            <w:pPr>
              <w:rPr>
                <w:sz w:val="22"/>
                <w:szCs w:val="22"/>
              </w:rPr>
            </w:pPr>
          </w:p>
          <w:p w:rsidR="009333B8" w:rsidRDefault="00EA682E">
            <w:pPr>
              <w:rPr>
                <w:sz w:val="22"/>
                <w:szCs w:val="22"/>
              </w:rPr>
            </w:pPr>
            <w:r>
              <w:rPr>
                <w:sz w:val="22"/>
                <w:szCs w:val="22"/>
              </w:rPr>
              <w:t>Critical Thinking</w:t>
            </w:r>
          </w:p>
        </w:tc>
        <w:tc>
          <w:tcPr>
            <w:tcW w:w="2160" w:type="dxa"/>
            <w:tcBorders>
              <w:top w:val="single" w:sz="4" w:space="0" w:color="C00000"/>
              <w:left w:val="single" w:sz="4" w:space="0" w:color="C00000"/>
              <w:bottom w:val="single" w:sz="4" w:space="0" w:color="C00000"/>
              <w:right w:val="single" w:sz="4" w:space="0" w:color="C00000"/>
            </w:tcBorders>
          </w:tcPr>
          <w:p w:rsidR="009333B8" w:rsidRDefault="00EA682E">
            <w:pPr>
              <w:rPr>
                <w:sz w:val="22"/>
                <w:szCs w:val="22"/>
              </w:rPr>
            </w:pPr>
            <w:r>
              <w:rPr>
                <w:sz w:val="22"/>
                <w:szCs w:val="22"/>
              </w:rPr>
              <w:t>Units 14-15 Module 5: Evaluation</w:t>
            </w:r>
          </w:p>
          <w:p w:rsidR="009333B8" w:rsidRDefault="009333B8">
            <w:pPr>
              <w:rPr>
                <w:sz w:val="22"/>
                <w:szCs w:val="22"/>
              </w:rPr>
            </w:pPr>
          </w:p>
          <w:p w:rsidR="009333B8" w:rsidRDefault="00EA682E">
            <w:pPr>
              <w:rPr>
                <w:sz w:val="22"/>
                <w:szCs w:val="22"/>
              </w:rPr>
            </w:pPr>
            <w:r>
              <w:rPr>
                <w:sz w:val="22"/>
                <w:szCs w:val="22"/>
              </w:rPr>
              <w:t>Assignment #2 Reflective Learning Tools and Field Documentation</w:t>
            </w:r>
          </w:p>
          <w:p w:rsidR="009333B8" w:rsidRDefault="009333B8">
            <w:pPr>
              <w:rPr>
                <w:sz w:val="22"/>
                <w:szCs w:val="22"/>
              </w:rPr>
            </w:pPr>
          </w:p>
          <w:p w:rsidR="009333B8" w:rsidRDefault="00EA682E">
            <w:pPr>
              <w:rPr>
                <w:sz w:val="22"/>
                <w:szCs w:val="22"/>
              </w:rPr>
            </w:pPr>
            <w:r>
              <w:rPr>
                <w:sz w:val="22"/>
                <w:szCs w:val="22"/>
              </w:rPr>
              <w:t>Assignment #3 Development of Competencies and Field Hours</w:t>
            </w:r>
          </w:p>
        </w:tc>
      </w:tr>
    </w:tbl>
    <w:p w:rsidR="009333B8" w:rsidRDefault="009333B8">
      <w:pPr>
        <w:pBdr>
          <w:top w:val="nil"/>
          <w:left w:val="nil"/>
          <w:bottom w:val="nil"/>
          <w:right w:val="nil"/>
          <w:between w:val="nil"/>
        </w:pBdr>
        <w:spacing w:after="240"/>
        <w:rPr>
          <w:color w:val="000000"/>
        </w:rPr>
      </w:pPr>
    </w:p>
    <w:p w:rsidR="00D468B8" w:rsidRDefault="00D468B8">
      <w:pPr>
        <w:pBdr>
          <w:top w:val="nil"/>
          <w:left w:val="nil"/>
          <w:bottom w:val="nil"/>
          <w:right w:val="nil"/>
          <w:between w:val="nil"/>
        </w:pBdr>
        <w:spacing w:after="240"/>
        <w:rPr>
          <w:color w:val="000000"/>
        </w:rPr>
        <w:sectPr w:rsidR="00D468B8" w:rsidSect="00D468B8">
          <w:pgSz w:w="15840" w:h="12240" w:orient="landscape"/>
          <w:pgMar w:top="1440" w:right="1440" w:bottom="1440" w:left="1440" w:header="720" w:footer="720" w:gutter="0"/>
          <w:cols w:space="720"/>
          <w:docGrid w:linePitch="272"/>
        </w:sectPr>
      </w:pPr>
    </w:p>
    <w:p w:rsidR="00D468B8" w:rsidRDefault="00D468B8">
      <w:pPr>
        <w:pBdr>
          <w:top w:val="nil"/>
          <w:left w:val="nil"/>
          <w:bottom w:val="nil"/>
          <w:right w:val="nil"/>
          <w:between w:val="nil"/>
        </w:pBdr>
        <w:spacing w:after="240"/>
        <w:rPr>
          <w:color w:val="000000"/>
        </w:rPr>
      </w:pPr>
    </w:p>
    <w:p w:rsidR="009333B8" w:rsidRDefault="00EA682E">
      <w:pPr>
        <w:pStyle w:val="Heading1"/>
        <w:numPr>
          <w:ilvl w:val="0"/>
          <w:numId w:val="1"/>
        </w:numPr>
      </w:pPr>
      <w:r>
        <w:t>Course Assignments, Due Dates &amp; Grading</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5"/>
        <w:gridCol w:w="1340"/>
        <w:gridCol w:w="2495"/>
      </w:tblGrid>
      <w:tr w:rsidR="009333B8">
        <w:tc>
          <w:tcPr>
            <w:tcW w:w="5515" w:type="dxa"/>
            <w:tcBorders>
              <w:bottom w:val="single" w:sz="4" w:space="0" w:color="000000"/>
            </w:tcBorders>
            <w:shd w:val="clear" w:color="auto" w:fill="C00000"/>
            <w:vAlign w:val="center"/>
          </w:tcPr>
          <w:p w:rsidR="009333B8" w:rsidRDefault="00EA682E">
            <w:pPr>
              <w:keepNext/>
              <w:jc w:val="center"/>
              <w:rPr>
                <w:b/>
                <w:color w:val="FFFFFF"/>
              </w:rPr>
            </w:pPr>
            <w:r>
              <w:rPr>
                <w:b/>
                <w:color w:val="FFFFFF"/>
              </w:rPr>
              <w:t>Assignment</w:t>
            </w:r>
          </w:p>
        </w:tc>
        <w:tc>
          <w:tcPr>
            <w:tcW w:w="1340" w:type="dxa"/>
            <w:tcBorders>
              <w:bottom w:val="single" w:sz="4" w:space="0" w:color="000000"/>
            </w:tcBorders>
            <w:shd w:val="clear" w:color="auto" w:fill="C00000"/>
            <w:vAlign w:val="center"/>
          </w:tcPr>
          <w:p w:rsidR="009333B8" w:rsidRDefault="00EA682E">
            <w:pPr>
              <w:keepNext/>
              <w:jc w:val="center"/>
              <w:rPr>
                <w:b/>
                <w:color w:val="FFFFFF"/>
              </w:rPr>
            </w:pPr>
            <w:r>
              <w:rPr>
                <w:b/>
                <w:color w:val="FFFFFF"/>
              </w:rPr>
              <w:t>Due Date</w:t>
            </w:r>
          </w:p>
        </w:tc>
        <w:tc>
          <w:tcPr>
            <w:tcW w:w="2495" w:type="dxa"/>
            <w:tcBorders>
              <w:bottom w:val="single" w:sz="4" w:space="0" w:color="000000"/>
            </w:tcBorders>
            <w:shd w:val="clear" w:color="auto" w:fill="C00000"/>
            <w:vAlign w:val="center"/>
          </w:tcPr>
          <w:p w:rsidR="009333B8" w:rsidRDefault="00EA682E">
            <w:pPr>
              <w:keepNext/>
              <w:jc w:val="center"/>
              <w:rPr>
                <w:b/>
                <w:color w:val="FFFFFF"/>
              </w:rPr>
            </w:pPr>
            <w:r>
              <w:rPr>
                <w:b/>
                <w:color w:val="FFFFFF"/>
              </w:rPr>
              <w:t>% of Final Grade</w:t>
            </w:r>
          </w:p>
        </w:tc>
      </w:tr>
      <w:tr w:rsidR="009333B8">
        <w:trPr>
          <w:trHeight w:val="320"/>
        </w:trPr>
        <w:tc>
          <w:tcPr>
            <w:tcW w:w="5515" w:type="dxa"/>
          </w:tcPr>
          <w:p w:rsidR="009333B8" w:rsidRDefault="00EA682E">
            <w:pPr>
              <w:numPr>
                <w:ilvl w:val="0"/>
                <w:numId w:val="3"/>
              </w:numPr>
              <w:pBdr>
                <w:top w:val="nil"/>
                <w:left w:val="nil"/>
                <w:bottom w:val="nil"/>
                <w:right w:val="nil"/>
                <w:between w:val="nil"/>
              </w:pBdr>
              <w:rPr>
                <w:b/>
                <w:color w:val="000000"/>
              </w:rPr>
            </w:pPr>
            <w:r>
              <w:rPr>
                <w:b/>
                <w:color w:val="000000"/>
              </w:rPr>
              <w:t>Learning Agreement</w:t>
            </w:r>
          </w:p>
        </w:tc>
        <w:tc>
          <w:tcPr>
            <w:tcW w:w="1340" w:type="dxa"/>
          </w:tcPr>
          <w:p w:rsidR="009333B8" w:rsidRDefault="00EA682E">
            <w:pPr>
              <w:jc w:val="center"/>
            </w:pPr>
            <w:r>
              <w:t>Unit 5</w:t>
            </w:r>
          </w:p>
        </w:tc>
        <w:tc>
          <w:tcPr>
            <w:tcW w:w="2495" w:type="dxa"/>
          </w:tcPr>
          <w:p w:rsidR="009333B8" w:rsidRDefault="00EA682E">
            <w:pPr>
              <w:jc w:val="center"/>
            </w:pPr>
            <w:r>
              <w:t>35%</w:t>
            </w:r>
          </w:p>
        </w:tc>
      </w:tr>
      <w:tr w:rsidR="009333B8">
        <w:trPr>
          <w:trHeight w:val="320"/>
        </w:trPr>
        <w:tc>
          <w:tcPr>
            <w:tcW w:w="5515" w:type="dxa"/>
          </w:tcPr>
          <w:p w:rsidR="009333B8" w:rsidRDefault="00EA682E">
            <w:pPr>
              <w:rPr>
                <w:b/>
              </w:rPr>
            </w:pPr>
            <w:r>
              <w:rPr>
                <w:b/>
              </w:rPr>
              <w:t>2a.  Reflective Learning Tools (Minimum of 8)</w:t>
            </w:r>
          </w:p>
        </w:tc>
        <w:tc>
          <w:tcPr>
            <w:tcW w:w="1340" w:type="dxa"/>
          </w:tcPr>
          <w:p w:rsidR="009333B8" w:rsidRDefault="004A7D0E">
            <w:pPr>
              <w:jc w:val="center"/>
            </w:pPr>
            <w:r w:rsidRPr="004A7D0E">
              <w:t>Weekly</w:t>
            </w:r>
          </w:p>
        </w:tc>
        <w:tc>
          <w:tcPr>
            <w:tcW w:w="2495" w:type="dxa"/>
            <w:vMerge w:val="restart"/>
          </w:tcPr>
          <w:p w:rsidR="009333B8" w:rsidRDefault="00EA682E">
            <w:pPr>
              <w:jc w:val="center"/>
            </w:pPr>
            <w:r>
              <w:t>30%</w:t>
            </w:r>
          </w:p>
          <w:p w:rsidR="009333B8" w:rsidRDefault="00EA682E">
            <w:pPr>
              <w:jc w:val="center"/>
              <w:rPr>
                <w:sz w:val="18"/>
                <w:szCs w:val="18"/>
              </w:rPr>
            </w:pPr>
            <w:r>
              <w:rPr>
                <w:sz w:val="18"/>
                <w:szCs w:val="18"/>
              </w:rPr>
              <w:t xml:space="preserve">(4RLTs submitted by </w:t>
            </w:r>
            <w:proofErr w:type="spellStart"/>
            <w:r>
              <w:rPr>
                <w:sz w:val="18"/>
                <w:szCs w:val="18"/>
              </w:rPr>
              <w:t>wk</w:t>
            </w:r>
            <w:proofErr w:type="spellEnd"/>
            <w:r>
              <w:rPr>
                <w:sz w:val="18"/>
                <w:szCs w:val="18"/>
              </w:rPr>
              <w:t xml:space="preserve"> 9)</w:t>
            </w:r>
          </w:p>
        </w:tc>
      </w:tr>
      <w:tr w:rsidR="009333B8">
        <w:tc>
          <w:tcPr>
            <w:tcW w:w="5515" w:type="dxa"/>
          </w:tcPr>
          <w:p w:rsidR="009333B8" w:rsidRDefault="00EA682E">
            <w:pPr>
              <w:rPr>
                <w:b/>
              </w:rPr>
            </w:pPr>
            <w:r>
              <w:rPr>
                <w:b/>
              </w:rPr>
              <w:t>2b.  Field Documentation</w:t>
            </w:r>
          </w:p>
        </w:tc>
        <w:tc>
          <w:tcPr>
            <w:tcW w:w="1340" w:type="dxa"/>
          </w:tcPr>
          <w:p w:rsidR="009333B8" w:rsidRDefault="00EA682E">
            <w:pPr>
              <w:jc w:val="center"/>
            </w:pPr>
            <w:r>
              <w:t>Unit 15</w:t>
            </w:r>
          </w:p>
        </w:tc>
        <w:tc>
          <w:tcPr>
            <w:tcW w:w="2495" w:type="dxa"/>
            <w:vMerge/>
          </w:tcPr>
          <w:p w:rsidR="009333B8" w:rsidRDefault="009333B8">
            <w:pPr>
              <w:widowControl w:val="0"/>
              <w:pBdr>
                <w:top w:val="nil"/>
                <w:left w:val="nil"/>
                <w:bottom w:val="nil"/>
                <w:right w:val="nil"/>
                <w:between w:val="nil"/>
              </w:pBdr>
              <w:spacing w:line="276" w:lineRule="auto"/>
            </w:pPr>
          </w:p>
        </w:tc>
      </w:tr>
      <w:tr w:rsidR="009333B8">
        <w:tc>
          <w:tcPr>
            <w:tcW w:w="5515" w:type="dxa"/>
          </w:tcPr>
          <w:p w:rsidR="009333B8" w:rsidRDefault="00EA682E">
            <w:pPr>
              <w:rPr>
                <w:b/>
              </w:rPr>
            </w:pPr>
            <w:r>
              <w:rPr>
                <w:b/>
              </w:rPr>
              <w:t>3.    Development o</w:t>
            </w:r>
            <w:r w:rsidR="008C0B68">
              <w:rPr>
                <w:b/>
              </w:rPr>
              <w:t>f Competencies and Field Hours*</w:t>
            </w:r>
          </w:p>
        </w:tc>
        <w:tc>
          <w:tcPr>
            <w:tcW w:w="1340" w:type="dxa"/>
          </w:tcPr>
          <w:p w:rsidR="009333B8" w:rsidRDefault="00EA682E">
            <w:pPr>
              <w:jc w:val="center"/>
            </w:pPr>
            <w:r>
              <w:t>Unit 15</w:t>
            </w:r>
          </w:p>
        </w:tc>
        <w:tc>
          <w:tcPr>
            <w:tcW w:w="2495" w:type="dxa"/>
          </w:tcPr>
          <w:p w:rsidR="009333B8" w:rsidRDefault="00EA682E">
            <w:pPr>
              <w:jc w:val="center"/>
            </w:pPr>
            <w:r>
              <w:t xml:space="preserve">35% </w:t>
            </w:r>
          </w:p>
        </w:tc>
      </w:tr>
    </w:tbl>
    <w:p w:rsidR="009333B8" w:rsidRDefault="009333B8">
      <w:pPr>
        <w:pBdr>
          <w:top w:val="nil"/>
          <w:left w:val="nil"/>
          <w:bottom w:val="nil"/>
          <w:right w:val="nil"/>
          <w:between w:val="nil"/>
        </w:pBdr>
        <w:rPr>
          <w:b/>
          <w:color w:val="000000"/>
          <w:sz w:val="24"/>
          <w:szCs w:val="24"/>
        </w:rPr>
      </w:pPr>
    </w:p>
    <w:p w:rsidR="00AE04FF" w:rsidRPr="00061CBD" w:rsidRDefault="00AE04FF" w:rsidP="00061CBD">
      <w:pPr>
        <w:pStyle w:val="xxmsobodytext"/>
        <w:spacing w:before="120"/>
      </w:pPr>
      <w:r w:rsidRPr="00061CBD">
        <w:rPr>
          <w:b/>
          <w:bCs/>
          <w:highlight w:val="yellow"/>
          <w:shd w:val="clear" w:color="auto" w:fill="FFFF00"/>
        </w:rPr>
        <w:t>*</w:t>
      </w:r>
      <w:r w:rsidRPr="00061CBD">
        <w:rPr>
          <w:b/>
          <w:bCs/>
          <w:shd w:val="clear" w:color="auto" w:fill="FFFF00"/>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rsidR="009333B8" w:rsidRDefault="00EA682E">
      <w:pPr>
        <w:pBdr>
          <w:top w:val="nil"/>
          <w:left w:val="nil"/>
          <w:bottom w:val="nil"/>
          <w:right w:val="nil"/>
          <w:between w:val="nil"/>
        </w:pBdr>
        <w:spacing w:before="120" w:after="240"/>
        <w:rPr>
          <w:color w:val="000000"/>
        </w:rPr>
      </w:pPr>
      <w:r w:rsidRPr="00061CBD">
        <w:rPr>
          <w:color w:val="000000"/>
        </w:rPr>
        <w:t>Each of the major assignments is described below.</w:t>
      </w:r>
    </w:p>
    <w:p w:rsidR="009333B8" w:rsidRDefault="00EA682E">
      <w:pPr>
        <w:keepNext/>
        <w:spacing w:after="220"/>
        <w:rPr>
          <w:b/>
          <w:color w:val="000000"/>
        </w:rPr>
      </w:pPr>
      <w:r>
        <w:rPr>
          <w:b/>
        </w:rPr>
        <w:t xml:space="preserve">Assignment 1: </w:t>
      </w:r>
      <w:r>
        <w:rPr>
          <w:b/>
          <w:color w:val="000000"/>
        </w:rPr>
        <w:t>Learning Agreement</w:t>
      </w:r>
    </w:p>
    <w:p w:rsidR="009333B8" w:rsidRDefault="00EA682E">
      <w:pPr>
        <w:keepNext/>
        <w:spacing w:after="220"/>
      </w:pPr>
      <w:r>
        <w:rPr>
          <w:i/>
        </w:rPr>
        <w:t>Virtual Academic Center</w:t>
      </w:r>
      <w:r>
        <w:t xml:space="preserve">: No changes to your existing Learning Agreement needed unless you have major agency changes in placement, Field Instructor, or learning opportunities. Please log into your OLAFE and update the original copy as needed. </w:t>
      </w:r>
    </w:p>
    <w:p w:rsidR="009333B8" w:rsidRDefault="00FA29E0">
      <w:pPr>
        <w:keepNext/>
        <w:spacing w:after="220"/>
      </w:pPr>
      <w:r>
        <w:rPr>
          <w:i/>
        </w:rPr>
        <w:t>On Campus Program</w:t>
      </w:r>
      <w:r w:rsidR="00EA682E">
        <w:t xml:space="preserve">: Complete and ensure that the Learning Agreement portion of the Learning Agreement and Comprehensive Skills Evaluation form is completed and submitted electronically to the Field Faculty Instructor/Field Faculty Liaison for their feedback and review through the Intern Placement Tracking (IPT) system - </w:t>
      </w:r>
      <w:proofErr w:type="gramStart"/>
      <w:r w:rsidR="00EA682E">
        <w:rPr>
          <w:u w:val="single"/>
        </w:rPr>
        <w:t>https://www.alceasoftware.com/web/login.php</w:t>
      </w:r>
      <w:r w:rsidR="00EA682E">
        <w:t xml:space="preserve"> .</w:t>
      </w:r>
      <w:proofErr w:type="gramEnd"/>
      <w:r w:rsidR="00EA682E">
        <w:t xml:space="preserve"> </w:t>
      </w:r>
    </w:p>
    <w:p w:rsidR="009333B8" w:rsidRDefault="00EA682E">
      <w:pPr>
        <w:keepNext/>
        <w:spacing w:after="220"/>
      </w:pPr>
      <w:r>
        <w:t xml:space="preserve">Completed in collaboration with the Field Instructor/ Preceptor (if applicable)/Field Liaison, the Learning Agreement requires the student to: </w:t>
      </w:r>
    </w:p>
    <w:p w:rsidR="009333B8" w:rsidRDefault="00EA682E">
      <w:pPr>
        <w:numPr>
          <w:ilvl w:val="0"/>
          <w:numId w:val="5"/>
        </w:numPr>
        <w:pBdr>
          <w:top w:val="nil"/>
          <w:left w:val="nil"/>
          <w:bottom w:val="nil"/>
          <w:right w:val="nil"/>
          <w:between w:val="nil"/>
        </w:pBdr>
        <w:rPr>
          <w:color w:val="000000"/>
        </w:rPr>
      </w:pPr>
      <w:r>
        <w:rPr>
          <w:color w:val="000000"/>
        </w:rPr>
        <w:t>Describe the agency and the community</w:t>
      </w:r>
    </w:p>
    <w:p w:rsidR="009333B8" w:rsidRDefault="00EA682E">
      <w:pPr>
        <w:numPr>
          <w:ilvl w:val="0"/>
          <w:numId w:val="5"/>
        </w:numPr>
        <w:pBdr>
          <w:top w:val="nil"/>
          <w:left w:val="nil"/>
          <w:bottom w:val="nil"/>
          <w:right w:val="nil"/>
          <w:between w:val="nil"/>
        </w:pBdr>
        <w:rPr>
          <w:color w:val="000000"/>
        </w:rPr>
      </w:pPr>
      <w:r>
        <w:rPr>
          <w:color w:val="000000"/>
        </w:rPr>
        <w:t>Develop a time management plan</w:t>
      </w:r>
    </w:p>
    <w:p w:rsidR="009333B8" w:rsidRDefault="00EA682E">
      <w:pPr>
        <w:numPr>
          <w:ilvl w:val="0"/>
          <w:numId w:val="5"/>
        </w:numPr>
        <w:pBdr>
          <w:top w:val="nil"/>
          <w:left w:val="nil"/>
          <w:bottom w:val="nil"/>
          <w:right w:val="nil"/>
          <w:between w:val="nil"/>
        </w:pBdr>
        <w:rPr>
          <w:color w:val="000000"/>
        </w:rPr>
      </w:pPr>
      <w:r>
        <w:rPr>
          <w:color w:val="000000"/>
        </w:rPr>
        <w:t>Clarify Field Education assignments</w:t>
      </w:r>
    </w:p>
    <w:p w:rsidR="009333B8" w:rsidRDefault="00EA682E">
      <w:pPr>
        <w:numPr>
          <w:ilvl w:val="0"/>
          <w:numId w:val="5"/>
        </w:numPr>
        <w:pBdr>
          <w:top w:val="nil"/>
          <w:left w:val="nil"/>
          <w:bottom w:val="nil"/>
          <w:right w:val="nil"/>
          <w:between w:val="nil"/>
        </w:pBdr>
        <w:rPr>
          <w:color w:val="000000"/>
        </w:rPr>
      </w:pPr>
      <w:r>
        <w:rPr>
          <w:color w:val="000000"/>
        </w:rPr>
        <w:t>Assess self-awareness</w:t>
      </w:r>
    </w:p>
    <w:p w:rsidR="009333B8" w:rsidRDefault="00EA682E">
      <w:pPr>
        <w:numPr>
          <w:ilvl w:val="0"/>
          <w:numId w:val="5"/>
        </w:numPr>
        <w:pBdr>
          <w:top w:val="nil"/>
          <w:left w:val="nil"/>
          <w:bottom w:val="nil"/>
          <w:right w:val="nil"/>
          <w:between w:val="nil"/>
        </w:pBdr>
        <w:rPr>
          <w:color w:val="000000"/>
        </w:rPr>
      </w:pPr>
      <w:r>
        <w:rPr>
          <w:color w:val="000000"/>
        </w:rPr>
        <w:t>Address expectations for supervision with Field Instructor</w:t>
      </w:r>
    </w:p>
    <w:p w:rsidR="009333B8" w:rsidRDefault="00EA682E">
      <w:pPr>
        <w:numPr>
          <w:ilvl w:val="0"/>
          <w:numId w:val="5"/>
        </w:numPr>
        <w:pBdr>
          <w:top w:val="nil"/>
          <w:left w:val="nil"/>
          <w:bottom w:val="nil"/>
          <w:right w:val="nil"/>
          <w:between w:val="nil"/>
        </w:pBdr>
        <w:rPr>
          <w:color w:val="000000"/>
        </w:rPr>
      </w:pPr>
      <w:r>
        <w:rPr>
          <w:color w:val="000000"/>
        </w:rPr>
        <w:t>Ensure that the Field Instructor teaching plan is filled out by Field Instructor</w:t>
      </w:r>
    </w:p>
    <w:p w:rsidR="009333B8" w:rsidRDefault="00EA682E">
      <w:pPr>
        <w:numPr>
          <w:ilvl w:val="0"/>
          <w:numId w:val="5"/>
        </w:numPr>
        <w:pBdr>
          <w:top w:val="nil"/>
          <w:left w:val="nil"/>
          <w:bottom w:val="nil"/>
          <w:right w:val="nil"/>
          <w:between w:val="nil"/>
        </w:pBdr>
        <w:rPr>
          <w:color w:val="000000"/>
        </w:rPr>
      </w:pPr>
      <w:r>
        <w:rPr>
          <w:color w:val="000000"/>
        </w:rPr>
        <w:t>Complete, sign and date the Orientation Checklist</w:t>
      </w:r>
    </w:p>
    <w:p w:rsidR="009333B8" w:rsidRDefault="00EA682E">
      <w:pPr>
        <w:numPr>
          <w:ilvl w:val="0"/>
          <w:numId w:val="5"/>
        </w:numPr>
        <w:pBdr>
          <w:top w:val="nil"/>
          <w:left w:val="nil"/>
          <w:bottom w:val="nil"/>
          <w:right w:val="nil"/>
          <w:between w:val="nil"/>
        </w:pBdr>
        <w:rPr>
          <w:color w:val="000000"/>
        </w:rPr>
      </w:pPr>
      <w:r>
        <w:rPr>
          <w:color w:val="000000"/>
        </w:rPr>
        <w:t>Develop learning activities for the Core Competencies (in collaboration with Field Instructor)</w:t>
      </w:r>
    </w:p>
    <w:p w:rsidR="009333B8" w:rsidRDefault="00EA682E">
      <w:pPr>
        <w:numPr>
          <w:ilvl w:val="0"/>
          <w:numId w:val="5"/>
        </w:numPr>
        <w:pBdr>
          <w:top w:val="nil"/>
          <w:left w:val="nil"/>
          <w:bottom w:val="nil"/>
          <w:right w:val="nil"/>
          <w:between w:val="nil"/>
        </w:pBdr>
        <w:rPr>
          <w:color w:val="000000"/>
        </w:rPr>
      </w:pPr>
      <w:r>
        <w:rPr>
          <w:color w:val="000000"/>
        </w:rPr>
        <w:t>Sign and date the agreement</w:t>
      </w:r>
    </w:p>
    <w:p w:rsidR="009333B8" w:rsidRDefault="009333B8">
      <w:pPr>
        <w:ind w:left="720" w:hanging="360"/>
        <w:rPr>
          <w:b/>
          <w:sz w:val="22"/>
          <w:szCs w:val="22"/>
        </w:rPr>
      </w:pPr>
    </w:p>
    <w:p w:rsidR="009333B8" w:rsidRDefault="00EA682E">
      <w:pPr>
        <w:pBdr>
          <w:top w:val="nil"/>
          <w:left w:val="nil"/>
          <w:bottom w:val="nil"/>
          <w:right w:val="nil"/>
          <w:between w:val="nil"/>
        </w:pBdr>
        <w:spacing w:after="240"/>
        <w:rPr>
          <w:b/>
          <w:color w:val="000000"/>
        </w:rPr>
      </w:pPr>
      <w:r>
        <w:rPr>
          <w:b/>
          <w:color w:val="000000"/>
        </w:rPr>
        <w:t xml:space="preserve">Due:   </w:t>
      </w:r>
      <w:r>
        <w:rPr>
          <w:color w:val="000000"/>
        </w:rPr>
        <w:t xml:space="preserve">Unit 5 </w:t>
      </w:r>
    </w:p>
    <w:p w:rsidR="009333B8" w:rsidRDefault="00EA682E">
      <w:pPr>
        <w:pBdr>
          <w:top w:val="nil"/>
          <w:left w:val="nil"/>
          <w:bottom w:val="nil"/>
          <w:right w:val="nil"/>
          <w:between w:val="nil"/>
        </w:pBdr>
        <w:spacing w:after="240"/>
        <w:rPr>
          <w:b/>
          <w:color w:val="000000"/>
        </w:rPr>
      </w:pPr>
      <w:r>
        <w:rPr>
          <w:i/>
          <w:color w:val="000000"/>
        </w:rPr>
        <w:t>This assignment relates to student learning outcome 6.</w:t>
      </w:r>
    </w:p>
    <w:p w:rsidR="009333B8" w:rsidRDefault="00EA682E">
      <w:pPr>
        <w:pStyle w:val="Heading2"/>
      </w:pPr>
      <w:r>
        <w:t>Assignment 2a/b: Reflective Learning Tools and Field Documentation</w:t>
      </w:r>
    </w:p>
    <w:p w:rsidR="009333B8" w:rsidRDefault="00EA682E">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rsidR="009333B8" w:rsidRDefault="00EA682E">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rsidR="009333B8" w:rsidRDefault="009333B8">
      <w:pPr>
        <w:pBdr>
          <w:top w:val="nil"/>
          <w:left w:val="nil"/>
          <w:bottom w:val="nil"/>
          <w:right w:val="nil"/>
          <w:between w:val="nil"/>
        </w:pBdr>
        <w:rPr>
          <w:color w:val="000000"/>
        </w:rPr>
      </w:pPr>
    </w:p>
    <w:p w:rsidR="009333B8" w:rsidRDefault="00EA682E">
      <w:pPr>
        <w:numPr>
          <w:ilvl w:val="0"/>
          <w:numId w:val="13"/>
        </w:numPr>
        <w:pBdr>
          <w:top w:val="nil"/>
          <w:left w:val="nil"/>
          <w:bottom w:val="nil"/>
          <w:right w:val="nil"/>
          <w:between w:val="nil"/>
        </w:pBdr>
        <w:rPr>
          <w:i/>
          <w:color w:val="000000"/>
        </w:rPr>
      </w:pPr>
      <w:r>
        <w:rPr>
          <w:i/>
          <w:color w:val="000000"/>
        </w:rPr>
        <w:t>Individual (Micro)</w:t>
      </w:r>
    </w:p>
    <w:p w:rsidR="009333B8" w:rsidRDefault="00EA682E">
      <w:pPr>
        <w:numPr>
          <w:ilvl w:val="1"/>
          <w:numId w:val="13"/>
        </w:numPr>
        <w:pBdr>
          <w:top w:val="nil"/>
          <w:left w:val="nil"/>
          <w:bottom w:val="nil"/>
          <w:right w:val="nil"/>
          <w:between w:val="nil"/>
        </w:pBdr>
      </w:pPr>
      <w:r>
        <w:t>Shadowing other social workers, individual interactions with assigned clients</w:t>
      </w:r>
    </w:p>
    <w:p w:rsidR="009333B8" w:rsidRDefault="00EA682E">
      <w:pPr>
        <w:numPr>
          <w:ilvl w:val="0"/>
          <w:numId w:val="13"/>
        </w:numPr>
        <w:pBdr>
          <w:top w:val="nil"/>
          <w:left w:val="nil"/>
          <w:bottom w:val="nil"/>
          <w:right w:val="nil"/>
          <w:between w:val="nil"/>
        </w:pBdr>
        <w:rPr>
          <w:i/>
          <w:color w:val="000000"/>
        </w:rPr>
      </w:pPr>
      <w:r>
        <w:rPr>
          <w:i/>
          <w:color w:val="000000"/>
        </w:rPr>
        <w:t>Group (Mezzo)</w:t>
      </w:r>
    </w:p>
    <w:p w:rsidR="009333B8" w:rsidRDefault="00EA682E">
      <w:pPr>
        <w:numPr>
          <w:ilvl w:val="1"/>
          <w:numId w:val="13"/>
        </w:numPr>
        <w:pBdr>
          <w:top w:val="nil"/>
          <w:left w:val="nil"/>
          <w:bottom w:val="nil"/>
          <w:right w:val="nil"/>
          <w:between w:val="nil"/>
        </w:pBdr>
      </w:pPr>
      <w:r>
        <w:t>Psychoeducational groups, processing groups, co-facilitating groups</w:t>
      </w:r>
    </w:p>
    <w:p w:rsidR="009333B8" w:rsidRDefault="00EA682E">
      <w:pPr>
        <w:numPr>
          <w:ilvl w:val="0"/>
          <w:numId w:val="13"/>
        </w:numPr>
        <w:pBdr>
          <w:top w:val="nil"/>
          <w:left w:val="nil"/>
          <w:bottom w:val="nil"/>
          <w:right w:val="nil"/>
          <w:between w:val="nil"/>
        </w:pBdr>
        <w:rPr>
          <w:i/>
          <w:color w:val="000000"/>
        </w:rPr>
      </w:pPr>
      <w:r>
        <w:rPr>
          <w:i/>
        </w:rPr>
        <w:lastRenderedPageBreak/>
        <w:t>Community (</w:t>
      </w:r>
      <w:r>
        <w:rPr>
          <w:i/>
          <w:color w:val="000000"/>
        </w:rPr>
        <w:t xml:space="preserve">Macro) </w:t>
      </w:r>
    </w:p>
    <w:p w:rsidR="009333B8" w:rsidRDefault="00EA682E">
      <w:pPr>
        <w:numPr>
          <w:ilvl w:val="1"/>
          <w:numId w:val="13"/>
        </w:numPr>
        <w:pBdr>
          <w:top w:val="nil"/>
          <w:left w:val="nil"/>
          <w:bottom w:val="nil"/>
          <w:right w:val="nil"/>
          <w:between w:val="nil"/>
        </w:pBdr>
      </w:pPr>
      <w:r>
        <w:t>Events, agency orientation, meetings, assigned projects, activities, trainings</w:t>
      </w:r>
    </w:p>
    <w:p w:rsidR="009333B8" w:rsidRDefault="009333B8">
      <w:pPr>
        <w:pBdr>
          <w:top w:val="nil"/>
          <w:left w:val="nil"/>
          <w:bottom w:val="nil"/>
          <w:right w:val="nil"/>
          <w:between w:val="nil"/>
        </w:pBdr>
        <w:ind w:left="360" w:hanging="360"/>
      </w:pPr>
    </w:p>
    <w:p w:rsidR="009333B8" w:rsidRDefault="00FA29E0">
      <w:pPr>
        <w:pBdr>
          <w:top w:val="nil"/>
          <w:left w:val="nil"/>
          <w:bottom w:val="nil"/>
          <w:right w:val="nil"/>
          <w:between w:val="nil"/>
        </w:pBdr>
        <w:ind w:left="360" w:hanging="360"/>
        <w:rPr>
          <w:color w:val="000000"/>
        </w:rPr>
      </w:pPr>
      <w:r>
        <w:rPr>
          <w:i/>
        </w:rPr>
        <w:t>On Campus Program</w:t>
      </w:r>
      <w:r w:rsidR="00EA682E">
        <w:t>:</w:t>
      </w:r>
      <w:r w:rsidR="00EA682E">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00EA682E">
        <w:rPr>
          <w:color w:val="000000"/>
        </w:rPr>
        <w:t>Dworak</w:t>
      </w:r>
      <w:proofErr w:type="spellEnd"/>
      <w:r w:rsidR="00EA682E">
        <w:rPr>
          <w:color w:val="000000"/>
        </w:rPr>
        <w:t xml:space="preserve">-Peck School of Social Work website at </w:t>
      </w:r>
      <w:hyperlink r:id="rId13">
        <w:r w:rsidR="00EA682E">
          <w:rPr>
            <w:color w:val="0000FF"/>
            <w:u w:val="single"/>
          </w:rPr>
          <w:t>https://dworakpeck.usc.edu/msw-on-campus/field-education/students-forms</w:t>
        </w:r>
      </w:hyperlink>
      <w:r w:rsidR="00EA682E">
        <w:rPr>
          <w:color w:val="000000"/>
        </w:rPr>
        <w:t>.</w:t>
      </w:r>
    </w:p>
    <w:p w:rsidR="009333B8" w:rsidRDefault="009333B8"/>
    <w:p w:rsidR="009333B8" w:rsidRDefault="009333B8">
      <w:pPr>
        <w:pBdr>
          <w:top w:val="nil"/>
          <w:left w:val="nil"/>
          <w:bottom w:val="nil"/>
          <w:right w:val="nil"/>
          <w:between w:val="nil"/>
        </w:pBdr>
      </w:pPr>
    </w:p>
    <w:p w:rsidR="009333B8" w:rsidRDefault="00EA682E">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 xml:space="preserve">can also </w:t>
      </w:r>
      <w:proofErr w:type="gramStart"/>
      <w:r>
        <w:t xml:space="preserve">sign </w:t>
      </w:r>
      <w:r>
        <w:rPr>
          <w:color w:val="000000"/>
        </w:rPr>
        <w:t xml:space="preserve"> to</w:t>
      </w:r>
      <w:proofErr w:type="gramEnd"/>
      <w:r>
        <w:rPr>
          <w:color w:val="000000"/>
        </w:rPr>
        <w:t xml:space="preserve"> document to verify the number of field hours complete</w:t>
      </w:r>
      <w:r>
        <w:t>d.</w:t>
      </w:r>
      <w:r>
        <w:rPr>
          <w:color w:val="000000"/>
        </w:rPr>
        <w:t xml:space="preserve"> The completed log is due </w:t>
      </w:r>
      <w:r>
        <w:t xml:space="preserve">monthly </w:t>
      </w:r>
      <w:r>
        <w:rPr>
          <w:color w:val="000000"/>
        </w:rPr>
        <w:t>and uploaded to the platform.</w:t>
      </w:r>
    </w:p>
    <w:p w:rsidR="009333B8" w:rsidRDefault="009333B8">
      <w:pPr>
        <w:pBdr>
          <w:top w:val="nil"/>
          <w:left w:val="nil"/>
          <w:bottom w:val="nil"/>
          <w:right w:val="nil"/>
          <w:between w:val="nil"/>
        </w:pBdr>
        <w:ind w:left="360" w:hanging="360"/>
        <w:rPr>
          <w:color w:val="000000"/>
        </w:rPr>
      </w:pPr>
    </w:p>
    <w:p w:rsidR="009333B8" w:rsidRDefault="00EA682E">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p>
    <w:p w:rsidR="009333B8" w:rsidRDefault="00EA682E">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Log/Field Practicum Log is due to the Field Liaison </w:t>
      </w:r>
    </w:p>
    <w:p w:rsidR="009333B8" w:rsidRDefault="00EA682E">
      <w:pPr>
        <w:pBdr>
          <w:top w:val="nil"/>
          <w:left w:val="nil"/>
          <w:bottom w:val="nil"/>
          <w:right w:val="nil"/>
          <w:between w:val="nil"/>
        </w:pBdr>
        <w:spacing w:after="240"/>
        <w:rPr>
          <w:b/>
          <w:color w:val="000000"/>
        </w:rPr>
      </w:pPr>
      <w:r>
        <w:rPr>
          <w:i/>
          <w:color w:val="000000"/>
        </w:rPr>
        <w:t>This assignment relates to student learning outcomes 1-4 and 6-</w:t>
      </w:r>
      <w:proofErr w:type="gramStart"/>
      <w:r>
        <w:rPr>
          <w:i/>
          <w:color w:val="000000"/>
        </w:rPr>
        <w:t>9..</w:t>
      </w:r>
      <w:proofErr w:type="gramEnd"/>
    </w:p>
    <w:p w:rsidR="009333B8" w:rsidRDefault="00EA682E">
      <w:pPr>
        <w:pStyle w:val="Heading2"/>
      </w:pPr>
      <w:r>
        <w:t>Assignment 3: Development of Competencies and Field Hours</w:t>
      </w:r>
    </w:p>
    <w:p w:rsidR="009333B8" w:rsidRDefault="00EA682E">
      <w:r>
        <w:t>For Credit in this assignment, students will:</w:t>
      </w:r>
    </w:p>
    <w:p w:rsidR="009333B8" w:rsidRDefault="00EA682E">
      <w:pPr>
        <w:numPr>
          <w:ilvl w:val="0"/>
          <w:numId w:val="7"/>
        </w:numPr>
      </w:pPr>
      <w:r>
        <w:t xml:space="preserve">Demonstrate advanced skills in the CSWE Core Competencies as listed in the end of semester evaluation portion of the </w:t>
      </w:r>
      <w:r>
        <w:rPr>
          <w:u w:val="single"/>
        </w:rPr>
        <w:t>Learning Agreement and Comprehensive Skills Evaluation</w:t>
      </w:r>
      <w:r>
        <w:t xml:space="preserve">.  </w:t>
      </w:r>
    </w:p>
    <w:p w:rsidR="009333B8" w:rsidRDefault="00EA682E">
      <w:pPr>
        <w:numPr>
          <w:ilvl w:val="0"/>
          <w:numId w:val="7"/>
        </w:numPr>
      </w:pPr>
      <w:r>
        <w:t>Complete a self-assessment (suggested activity) by rating themselves on the end of semester evaluation.</w:t>
      </w:r>
    </w:p>
    <w:p w:rsidR="009333B8" w:rsidRDefault="00EA682E">
      <w:pPr>
        <w:numPr>
          <w:ilvl w:val="0"/>
          <w:numId w:val="7"/>
        </w:numPr>
      </w:pPr>
      <w:r>
        <w:t>Review and discuss the end of semester evaluation completed by the Field Instructor, who makes the grade recommendation. If satisfied that the content accurately reflects progress, student and Field Instructor sign as instructed.*</w:t>
      </w:r>
    </w:p>
    <w:p w:rsidR="009333B8" w:rsidRDefault="00EA682E">
      <w:pPr>
        <w:numPr>
          <w:ilvl w:val="0"/>
          <w:numId w:val="7"/>
        </w:numPr>
      </w:pPr>
      <w:r>
        <w:t>Ensure that the completed evaluation is received by the Field Liaison.</w:t>
      </w:r>
    </w:p>
    <w:p w:rsidR="009333B8" w:rsidRDefault="00EA682E">
      <w:pPr>
        <w:numPr>
          <w:ilvl w:val="0"/>
          <w:numId w:val="7"/>
        </w:numPr>
      </w:pPr>
      <w:r>
        <w:t>Complete required number of Field placement hours (20/week). **</w:t>
      </w:r>
    </w:p>
    <w:p w:rsidR="009333B8" w:rsidRDefault="009333B8">
      <w:pPr>
        <w:rPr>
          <w:b/>
        </w:rPr>
      </w:pPr>
    </w:p>
    <w:p w:rsidR="009333B8" w:rsidRDefault="00EA682E">
      <w:r>
        <w:rPr>
          <w:b/>
        </w:rPr>
        <w:t xml:space="preserve">Due: </w:t>
      </w:r>
      <w:r>
        <w:t xml:space="preserve">Student and Field Instructor will complete the Mid-Year Evaluation and submit electronically along with the signed Reflective Learning Tool Log to Field Liaison by Unit 15. </w:t>
      </w:r>
      <w:r>
        <w:rPr>
          <w:b/>
        </w:rPr>
        <w:t xml:space="preserve"> A minimum of 50% of field hours should be completed by Unit 9.</w:t>
      </w:r>
    </w:p>
    <w:p w:rsidR="009333B8" w:rsidRDefault="009333B8"/>
    <w:p w:rsidR="009333B8" w:rsidRDefault="00EA682E">
      <w:pPr>
        <w:pBdr>
          <w:top w:val="nil"/>
          <w:left w:val="nil"/>
          <w:bottom w:val="nil"/>
          <w:right w:val="nil"/>
          <w:between w:val="nil"/>
        </w:pBdr>
        <w:spacing w:after="240"/>
        <w:rPr>
          <w:b/>
          <w:color w:val="000000"/>
        </w:rPr>
      </w:pPr>
      <w:r>
        <w:rPr>
          <w:i/>
          <w:color w:val="000000"/>
        </w:rPr>
        <w:t>This assignment relates to student learning outcomes 1-9.</w:t>
      </w:r>
    </w:p>
    <w:p w:rsidR="009333B8" w:rsidRDefault="00EA682E">
      <w:pPr>
        <w:rPr>
          <w:i/>
        </w:rPr>
      </w:pPr>
      <w:r>
        <w:rPr>
          <w:i/>
        </w:rPr>
        <w:t>*If there are issues that are unresolved, discuss with your Field Instructor and, if needed, contact your Field Liaison.</w:t>
      </w:r>
    </w:p>
    <w:p w:rsidR="009333B8" w:rsidRDefault="009333B8">
      <w:pPr>
        <w:rPr>
          <w:i/>
          <w:sz w:val="19"/>
          <w:szCs w:val="19"/>
        </w:rPr>
      </w:pPr>
    </w:p>
    <w:p w:rsidR="009333B8" w:rsidRDefault="00EA682E">
      <w:pPr>
        <w:rPr>
          <w:b/>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rsidR="0023787A" w:rsidRDefault="0023787A">
      <w:pPr>
        <w:rPr>
          <w:color w:val="000000"/>
        </w:rPr>
      </w:pPr>
      <w:r>
        <w:rPr>
          <w:color w:val="000000"/>
        </w:rPr>
        <w:br w:type="page"/>
      </w:r>
    </w:p>
    <w:p w:rsidR="009333B8" w:rsidRDefault="009333B8">
      <w:pPr>
        <w:rPr>
          <w:color w:val="000000"/>
        </w:rPr>
      </w:pPr>
    </w:p>
    <w:p w:rsidR="009333B8" w:rsidRDefault="00EA682E">
      <w:pPr>
        <w:pBdr>
          <w:top w:val="nil"/>
          <w:left w:val="nil"/>
          <w:bottom w:val="nil"/>
          <w:right w:val="nil"/>
          <w:between w:val="nil"/>
        </w:pBdr>
        <w:spacing w:after="240"/>
        <w:rPr>
          <w:b/>
          <w:color w:val="000000"/>
          <w:sz w:val="24"/>
          <w:szCs w:val="24"/>
        </w:rPr>
      </w:pPr>
      <w:r>
        <w:rPr>
          <w:color w:val="000000"/>
        </w:rPr>
        <w:t>Course grades will be based on the following:</w:t>
      </w:r>
    </w:p>
    <w:tbl>
      <w:tblPr>
        <w:tblStyle w:val="aa"/>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9333B8">
        <w:tc>
          <w:tcPr>
            <w:tcW w:w="4639" w:type="dxa"/>
            <w:gridSpan w:val="2"/>
            <w:tcBorders>
              <w:top w:val="single" w:sz="8" w:space="0" w:color="C0504D"/>
            </w:tcBorders>
            <w:shd w:val="clear" w:color="auto" w:fill="C00000"/>
            <w:vAlign w:val="center"/>
          </w:tcPr>
          <w:p w:rsidR="009333B8" w:rsidRDefault="00EA682E">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rsidR="009333B8" w:rsidRDefault="00EA682E">
            <w:pPr>
              <w:keepNext/>
              <w:jc w:val="center"/>
              <w:rPr>
                <w:b/>
                <w:color w:val="FFFFFF"/>
              </w:rPr>
            </w:pPr>
            <w:r>
              <w:rPr>
                <w:b/>
                <w:color w:val="FFFFFF"/>
              </w:rPr>
              <w:t>Final Grade</w:t>
            </w:r>
          </w:p>
        </w:tc>
      </w:tr>
      <w:tr w:rsidR="009333B8">
        <w:trPr>
          <w:trHeight w:val="260"/>
        </w:trPr>
        <w:tc>
          <w:tcPr>
            <w:tcW w:w="2342" w:type="dxa"/>
            <w:tcBorders>
              <w:top w:val="single" w:sz="8" w:space="0" w:color="C0504D"/>
              <w:left w:val="single" w:sz="8" w:space="0" w:color="C0504D"/>
            </w:tcBorders>
            <w:vAlign w:val="center"/>
          </w:tcPr>
          <w:p w:rsidR="009333B8" w:rsidRDefault="00EA682E">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rsidR="009333B8" w:rsidRDefault="00EA682E">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rsidR="009333B8" w:rsidRDefault="00EA682E">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rsidR="009333B8" w:rsidRDefault="00EA682E">
            <w:pPr>
              <w:jc w:val="center"/>
              <w:rPr>
                <w:b/>
                <w:color w:val="000000"/>
                <w:u w:val="single"/>
              </w:rPr>
            </w:pPr>
            <w:r>
              <w:rPr>
                <w:color w:val="000000"/>
              </w:rPr>
              <w:t>83% or above</w:t>
            </w:r>
          </w:p>
        </w:tc>
      </w:tr>
      <w:tr w:rsidR="009333B8">
        <w:trPr>
          <w:trHeight w:val="240"/>
        </w:trPr>
        <w:tc>
          <w:tcPr>
            <w:tcW w:w="2342" w:type="dxa"/>
            <w:tcBorders>
              <w:top w:val="single" w:sz="8" w:space="0" w:color="C0504D"/>
              <w:left w:val="single" w:sz="8" w:space="0" w:color="C0504D"/>
            </w:tcBorders>
            <w:vAlign w:val="center"/>
          </w:tcPr>
          <w:p w:rsidR="009333B8" w:rsidRDefault="00EA682E">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rsidR="009333B8" w:rsidRDefault="00EA682E">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rsidR="009333B8" w:rsidRDefault="00EA682E">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rsidR="009333B8" w:rsidRDefault="00EA682E">
            <w:pPr>
              <w:jc w:val="center"/>
            </w:pPr>
            <w:r>
              <w:rPr>
                <w:color w:val="000000"/>
              </w:rPr>
              <w:t>82% or below</w:t>
            </w:r>
          </w:p>
        </w:tc>
      </w:tr>
    </w:tbl>
    <w:p w:rsidR="009333B8" w:rsidRDefault="009333B8">
      <w:pPr>
        <w:pStyle w:val="Heading1"/>
        <w:ind w:left="0"/>
      </w:pPr>
    </w:p>
    <w:p w:rsidR="009333B8" w:rsidRDefault="00EA682E" w:rsidP="009A0F73">
      <w:pPr>
        <w:pStyle w:val="Heading1"/>
        <w:numPr>
          <w:ilvl w:val="0"/>
          <w:numId w:val="1"/>
        </w:numPr>
      </w:pPr>
      <w:r>
        <w:t>Required and supplementary instructional materials &amp; Resources</w:t>
      </w:r>
    </w:p>
    <w:p w:rsidR="009333B8" w:rsidRDefault="00EA682E">
      <w:pPr>
        <w:pStyle w:val="Heading2"/>
        <w:rPr>
          <w:sz w:val="22"/>
          <w:szCs w:val="22"/>
        </w:rPr>
      </w:pPr>
      <w:r>
        <w:rPr>
          <w:sz w:val="22"/>
          <w:szCs w:val="22"/>
        </w:rPr>
        <w:t>Required Textbook</w:t>
      </w:r>
      <w:r w:rsidR="009A0F73">
        <w:rPr>
          <w:sz w:val="22"/>
          <w:szCs w:val="22"/>
        </w:rPr>
        <w:t>:</w:t>
      </w:r>
      <w:r>
        <w:rPr>
          <w:sz w:val="22"/>
          <w:szCs w:val="22"/>
        </w:rPr>
        <w:t xml:space="preserve"> </w:t>
      </w:r>
    </w:p>
    <w:p w:rsidR="009333B8" w:rsidRDefault="004A7D0E" w:rsidP="009A0F73">
      <w:pPr>
        <w:ind w:left="720" w:hanging="720"/>
        <w:rPr>
          <w:color w:val="0000FF"/>
          <w:u w:val="single"/>
        </w:rPr>
      </w:pPr>
      <w:r>
        <w:rPr>
          <w:color w:val="000000"/>
          <w:sz w:val="19"/>
          <w:szCs w:val="19"/>
        </w:rPr>
        <w:t>OC</w:t>
      </w:r>
      <w:r w:rsidR="00FA29E0">
        <w:rPr>
          <w:color w:val="000000"/>
          <w:sz w:val="19"/>
          <w:szCs w:val="19"/>
        </w:rPr>
        <w:t>P</w:t>
      </w:r>
      <w:r w:rsidR="00EA682E">
        <w:rPr>
          <w:color w:val="000000"/>
          <w:sz w:val="19"/>
          <w:szCs w:val="19"/>
        </w:rPr>
        <w:t xml:space="preserve"> students: All field forms and information including the calendar can be found here:  </w:t>
      </w:r>
      <w:hyperlink r:id="rId14">
        <w:r w:rsidR="00EA682E">
          <w:rPr>
            <w:color w:val="0000FF"/>
            <w:u w:val="single"/>
          </w:rPr>
          <w:t>http://sowkweb.usc.edu/master-of-social-work/MSW-degree/field-education/forms</w:t>
        </w:r>
      </w:hyperlink>
    </w:p>
    <w:p w:rsidR="009333B8" w:rsidRDefault="009333B8" w:rsidP="009A0F73">
      <w:pPr>
        <w:ind w:left="720" w:hanging="720"/>
        <w:rPr>
          <w:color w:val="0000FF"/>
          <w:u w:val="single"/>
        </w:rPr>
      </w:pPr>
    </w:p>
    <w:p w:rsidR="009333B8" w:rsidRDefault="00EA682E" w:rsidP="009A0F73">
      <w:pPr>
        <w:ind w:left="720" w:hanging="720"/>
        <w:rPr>
          <w:b/>
          <w:color w:val="C00000"/>
          <w:sz w:val="16"/>
          <w:szCs w:val="16"/>
        </w:rPr>
      </w:pPr>
      <w:r>
        <w:t>VAC students: All field forms and information including the calendar can be found in your Toolbox and here:</w:t>
      </w:r>
      <w:r w:rsidR="009A0F73">
        <w:t xml:space="preserve"> </w:t>
      </w:r>
      <w:hyperlink r:id="rId15">
        <w:r>
          <w:rPr>
            <w:color w:val="0000FF"/>
            <w:u w:val="single"/>
          </w:rPr>
          <w:t>http://msw.usc.edu/field-forms/</w:t>
        </w:r>
      </w:hyperlink>
    </w:p>
    <w:p w:rsidR="009333B8" w:rsidRDefault="009333B8">
      <w:pPr>
        <w:jc w:val="center"/>
        <w:rPr>
          <w:b/>
          <w:color w:val="C00000"/>
          <w:sz w:val="16"/>
          <w:szCs w:val="16"/>
        </w:rPr>
      </w:pPr>
    </w:p>
    <w:p w:rsidR="009A0F73" w:rsidRDefault="009A0F73">
      <w:pPr>
        <w:rPr>
          <w:b/>
          <w:color w:val="C00000"/>
          <w:sz w:val="32"/>
          <w:szCs w:val="32"/>
        </w:rPr>
      </w:pPr>
      <w:r>
        <w:rPr>
          <w:b/>
          <w:color w:val="C00000"/>
          <w:sz w:val="32"/>
          <w:szCs w:val="32"/>
        </w:rPr>
        <w:br w:type="page"/>
      </w:r>
    </w:p>
    <w:p w:rsidR="009333B8" w:rsidRDefault="00EA682E">
      <w:pPr>
        <w:jc w:val="center"/>
        <w:rPr>
          <w:b/>
          <w:color w:val="C00000"/>
          <w:sz w:val="32"/>
          <w:szCs w:val="32"/>
        </w:rPr>
      </w:pPr>
      <w:r>
        <w:rPr>
          <w:b/>
          <w:color w:val="C00000"/>
          <w:sz w:val="32"/>
          <w:szCs w:val="32"/>
        </w:rPr>
        <w:lastRenderedPageBreak/>
        <w:t>Course Overview</w:t>
      </w:r>
    </w:p>
    <w:p w:rsidR="009333B8" w:rsidRDefault="00EA682E">
      <w:pPr>
        <w:jc w:val="center"/>
        <w:rPr>
          <w:b/>
          <w:color w:val="C00000"/>
          <w:sz w:val="32"/>
          <w:szCs w:val="32"/>
        </w:rPr>
      </w:pPr>
      <w:r>
        <w:rPr>
          <w:b/>
          <w:color w:val="C00000"/>
          <w:sz w:val="32"/>
          <w:szCs w:val="32"/>
        </w:rPr>
        <w:t>Course Schedule―Detailed Description</w:t>
      </w:r>
    </w:p>
    <w:p w:rsidR="009333B8" w:rsidRDefault="009333B8">
      <w:pPr>
        <w:jc w:val="center"/>
        <w:rPr>
          <w:b/>
          <w:color w:val="800000"/>
          <w:sz w:val="10"/>
          <w:szCs w:val="10"/>
          <w:u w:val="single"/>
        </w:rPr>
      </w:pPr>
    </w:p>
    <w:p w:rsidR="009333B8" w:rsidRDefault="00EA682E">
      <w:pPr>
        <w:jc w:val="center"/>
        <w:rPr>
          <w:b/>
          <w:color w:val="800000"/>
          <w:sz w:val="22"/>
          <w:szCs w:val="22"/>
          <w:u w:val="single"/>
        </w:rPr>
      </w:pPr>
      <w:r>
        <w:rPr>
          <w:b/>
          <w:color w:val="800000"/>
          <w:sz w:val="22"/>
          <w:szCs w:val="22"/>
          <w:u w:val="single"/>
        </w:rPr>
        <w:t>Guidelines for SOWK 699a: Advanced Applied Learning in Field Education</w:t>
      </w:r>
    </w:p>
    <w:p w:rsidR="009333B8" w:rsidRDefault="009333B8">
      <w:pPr>
        <w:jc w:val="center"/>
        <w:rPr>
          <w:b/>
          <w:color w:val="800000"/>
          <w:sz w:val="10"/>
          <w:szCs w:val="10"/>
          <w:u w:val="single"/>
        </w:rPr>
      </w:pPr>
    </w:p>
    <w:p w:rsidR="009333B8" w:rsidRDefault="00EA682E">
      <w:pPr>
        <w:jc w:val="both"/>
        <w:rPr>
          <w:b/>
          <w:color w:val="800000"/>
          <w:sz w:val="22"/>
          <w:szCs w:val="22"/>
        </w:rPr>
      </w:pPr>
      <w:r>
        <w:rPr>
          <w:b/>
          <w:color w:val="800000"/>
          <w:sz w:val="22"/>
          <w:szCs w:val="22"/>
        </w:rPr>
        <w:t xml:space="preserve">The USC </w:t>
      </w:r>
      <w:r>
        <w:rPr>
          <w:b/>
          <w:color w:val="800000"/>
          <w:sz w:val="22"/>
          <w:szCs w:val="22"/>
          <w:highlight w:val="white"/>
        </w:rPr>
        <w:t xml:space="preserve">Suzanne </w:t>
      </w:r>
      <w:proofErr w:type="spellStart"/>
      <w:r>
        <w:rPr>
          <w:b/>
          <w:color w:val="800000"/>
          <w:sz w:val="22"/>
          <w:szCs w:val="22"/>
          <w:highlight w:val="white"/>
        </w:rPr>
        <w:t>Dworak</w:t>
      </w:r>
      <w:proofErr w:type="spellEnd"/>
      <w:r>
        <w:rPr>
          <w:b/>
          <w:color w:val="800000"/>
          <w:sz w:val="22"/>
          <w:szCs w:val="22"/>
          <w:highlight w:val="white"/>
        </w:rPr>
        <w:t>-Peck School of Social Work</w:t>
      </w:r>
      <w:r>
        <w:rPr>
          <w:b/>
          <w:color w:val="800000"/>
          <w:sz w:val="22"/>
          <w:szCs w:val="2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rsidR="009333B8" w:rsidRDefault="009333B8">
      <w:pPr>
        <w:jc w:val="center"/>
        <w:rPr>
          <w:b/>
          <w:color w:val="800000"/>
          <w:sz w:val="32"/>
          <w:szCs w:val="32"/>
        </w:rPr>
      </w:pPr>
    </w:p>
    <w:tbl>
      <w:tblPr>
        <w:tblStyle w:val="ab"/>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479"/>
        <w:gridCol w:w="5760"/>
        <w:gridCol w:w="2558"/>
      </w:tblGrid>
      <w:tr w:rsidR="009333B8">
        <w:trPr>
          <w:jc w:val="center"/>
        </w:trPr>
        <w:tc>
          <w:tcPr>
            <w:tcW w:w="1479" w:type="dxa"/>
            <w:tcBorders>
              <w:bottom w:val="single" w:sz="12" w:space="0" w:color="000000"/>
            </w:tcBorders>
            <w:shd w:val="clear" w:color="auto" w:fill="C00000"/>
          </w:tcPr>
          <w:p w:rsidR="009333B8" w:rsidRDefault="00EA682E">
            <w:pPr>
              <w:keepNext/>
              <w:jc w:val="center"/>
              <w:rPr>
                <w:b/>
              </w:rPr>
            </w:pPr>
            <w:r>
              <w:rPr>
                <w:b/>
              </w:rPr>
              <w:t>Unit</w:t>
            </w:r>
          </w:p>
        </w:tc>
        <w:tc>
          <w:tcPr>
            <w:tcW w:w="5760" w:type="dxa"/>
            <w:tcBorders>
              <w:bottom w:val="single" w:sz="12" w:space="0" w:color="000000"/>
            </w:tcBorders>
            <w:shd w:val="clear" w:color="auto" w:fill="C00000"/>
          </w:tcPr>
          <w:p w:rsidR="009333B8" w:rsidRDefault="00EA682E">
            <w:pPr>
              <w:keepNext/>
              <w:rPr>
                <w:b/>
              </w:rPr>
            </w:pPr>
            <w:r>
              <w:rPr>
                <w:b/>
              </w:rPr>
              <w:t>Topics</w:t>
            </w:r>
          </w:p>
        </w:tc>
        <w:tc>
          <w:tcPr>
            <w:tcW w:w="2558" w:type="dxa"/>
            <w:tcBorders>
              <w:bottom w:val="single" w:sz="12" w:space="0" w:color="000000"/>
            </w:tcBorders>
            <w:shd w:val="clear" w:color="auto" w:fill="C00000"/>
          </w:tcPr>
          <w:p w:rsidR="009333B8" w:rsidRDefault="00EA682E">
            <w:pPr>
              <w:keepNext/>
              <w:jc w:val="center"/>
              <w:rPr>
                <w:b/>
              </w:rPr>
            </w:pPr>
            <w:r>
              <w:rPr>
                <w:b/>
              </w:rPr>
              <w:t>Assignments</w:t>
            </w:r>
          </w:p>
        </w:tc>
      </w:tr>
      <w:tr w:rsidR="009333B8">
        <w:trPr>
          <w:jc w:val="center"/>
        </w:trPr>
        <w:tc>
          <w:tcPr>
            <w:tcW w:w="1479" w:type="dxa"/>
            <w:tcBorders>
              <w:top w:val="single" w:sz="12" w:space="0" w:color="000000"/>
              <w:bottom w:val="single" w:sz="12" w:space="0" w:color="000000"/>
            </w:tcBorders>
            <w:shd w:val="clear" w:color="auto" w:fill="auto"/>
          </w:tcPr>
          <w:p w:rsidR="009333B8" w:rsidRDefault="00EA682E">
            <w:pPr>
              <w:rPr>
                <w:b/>
              </w:rPr>
            </w:pPr>
            <w:r>
              <w:rPr>
                <w:b/>
              </w:rPr>
              <w:t xml:space="preserve"> Units 1-2: </w:t>
            </w:r>
          </w:p>
        </w:tc>
        <w:tc>
          <w:tcPr>
            <w:tcW w:w="5760" w:type="dxa"/>
            <w:tcBorders>
              <w:top w:val="single" w:sz="12" w:space="0" w:color="000000"/>
              <w:bottom w:val="single" w:sz="12" w:space="0" w:color="000000"/>
            </w:tcBorders>
            <w:shd w:val="clear" w:color="auto" w:fill="auto"/>
          </w:tcPr>
          <w:p w:rsidR="009333B8" w:rsidRDefault="00EA682E">
            <w:pPr>
              <w:pBdr>
                <w:top w:val="nil"/>
                <w:left w:val="nil"/>
                <w:bottom w:val="nil"/>
                <w:right w:val="nil"/>
                <w:between w:val="nil"/>
              </w:pBdr>
              <w:tabs>
                <w:tab w:val="left" w:pos="990"/>
              </w:tabs>
              <w:ind w:left="972" w:hanging="270"/>
              <w:rPr>
                <w:color w:val="000000"/>
              </w:rPr>
            </w:pPr>
            <w:r>
              <w:rPr>
                <w:color w:val="000000"/>
              </w:rPr>
              <w:t>Module 1: Orientation</w:t>
            </w:r>
          </w:p>
        </w:tc>
        <w:tc>
          <w:tcPr>
            <w:tcW w:w="2558" w:type="dxa"/>
            <w:tcBorders>
              <w:top w:val="single" w:sz="12" w:space="0" w:color="000000"/>
              <w:bottom w:val="single" w:sz="12" w:space="0" w:color="000000"/>
            </w:tcBorders>
            <w:shd w:val="clear" w:color="auto" w:fill="auto"/>
          </w:tcPr>
          <w:p w:rsidR="009333B8" w:rsidRDefault="009333B8"/>
        </w:tc>
      </w:tr>
      <w:tr w:rsidR="009333B8">
        <w:trPr>
          <w:jc w:val="center"/>
        </w:trPr>
        <w:tc>
          <w:tcPr>
            <w:tcW w:w="1479" w:type="dxa"/>
            <w:tcBorders>
              <w:top w:val="single" w:sz="12" w:space="0" w:color="000000"/>
              <w:bottom w:val="single" w:sz="12" w:space="0" w:color="000000"/>
            </w:tcBorders>
            <w:shd w:val="clear" w:color="auto" w:fill="auto"/>
          </w:tcPr>
          <w:p w:rsidR="009333B8" w:rsidRDefault="00EA682E">
            <w:pPr>
              <w:rPr>
                <w:b/>
              </w:rPr>
            </w:pPr>
            <w:r>
              <w:rPr>
                <w:b/>
              </w:rPr>
              <w:t xml:space="preserve"> Units 3-6:  </w:t>
            </w:r>
          </w:p>
        </w:tc>
        <w:tc>
          <w:tcPr>
            <w:tcW w:w="5760" w:type="dxa"/>
            <w:tcBorders>
              <w:top w:val="single" w:sz="12" w:space="0" w:color="000000"/>
              <w:bottom w:val="single" w:sz="12" w:space="0" w:color="000000"/>
            </w:tcBorders>
            <w:shd w:val="clear" w:color="auto" w:fill="auto"/>
          </w:tcPr>
          <w:p w:rsidR="009333B8" w:rsidRDefault="00EA682E">
            <w:pPr>
              <w:pBdr>
                <w:top w:val="nil"/>
                <w:left w:val="nil"/>
                <w:bottom w:val="nil"/>
                <w:right w:val="nil"/>
                <w:between w:val="nil"/>
              </w:pBdr>
              <w:tabs>
                <w:tab w:val="left" w:pos="990"/>
              </w:tabs>
              <w:ind w:left="972" w:hanging="270"/>
              <w:rPr>
                <w:color w:val="000000"/>
              </w:rPr>
            </w:pPr>
            <w:r>
              <w:rPr>
                <w:color w:val="000000"/>
              </w:rPr>
              <w:t>Module 2: Engagement</w:t>
            </w:r>
          </w:p>
        </w:tc>
        <w:tc>
          <w:tcPr>
            <w:tcW w:w="2558" w:type="dxa"/>
            <w:tcBorders>
              <w:top w:val="single" w:sz="12" w:space="0" w:color="000000"/>
              <w:bottom w:val="single" w:sz="12" w:space="0" w:color="000000"/>
            </w:tcBorders>
            <w:shd w:val="clear" w:color="auto" w:fill="auto"/>
          </w:tcPr>
          <w:p w:rsidR="009333B8" w:rsidRDefault="00EA682E">
            <w:r>
              <w:t>Weekly RLTs</w:t>
            </w:r>
          </w:p>
          <w:p w:rsidR="009333B8" w:rsidRDefault="00EA682E">
            <w:r>
              <w:t>On Ground Learning Agreement</w:t>
            </w:r>
          </w:p>
          <w:p w:rsidR="009333B8" w:rsidRDefault="00EA682E">
            <w:r>
              <w:t>VAC- Field Practicum Log</w:t>
            </w:r>
          </w:p>
          <w:p w:rsidR="009333B8" w:rsidRDefault="009333B8"/>
        </w:tc>
      </w:tr>
      <w:tr w:rsidR="009333B8">
        <w:trPr>
          <w:jc w:val="center"/>
        </w:trPr>
        <w:tc>
          <w:tcPr>
            <w:tcW w:w="1479" w:type="dxa"/>
            <w:tcBorders>
              <w:top w:val="single" w:sz="12" w:space="0" w:color="000000"/>
              <w:bottom w:val="single" w:sz="12" w:space="0" w:color="000000"/>
            </w:tcBorders>
            <w:shd w:val="clear" w:color="auto" w:fill="auto"/>
          </w:tcPr>
          <w:p w:rsidR="009333B8" w:rsidRDefault="00EA682E">
            <w:pPr>
              <w:rPr>
                <w:b/>
              </w:rPr>
            </w:pPr>
            <w:r>
              <w:rPr>
                <w:b/>
              </w:rPr>
              <w:t xml:space="preserve"> Units 7-9: </w:t>
            </w:r>
          </w:p>
        </w:tc>
        <w:tc>
          <w:tcPr>
            <w:tcW w:w="5760" w:type="dxa"/>
            <w:tcBorders>
              <w:top w:val="single" w:sz="12" w:space="0" w:color="000000"/>
              <w:bottom w:val="single" w:sz="12" w:space="0" w:color="000000"/>
            </w:tcBorders>
            <w:shd w:val="clear" w:color="auto" w:fill="auto"/>
          </w:tcPr>
          <w:p w:rsidR="009333B8" w:rsidRDefault="00EA682E">
            <w:pPr>
              <w:pBdr>
                <w:top w:val="nil"/>
                <w:left w:val="nil"/>
                <w:bottom w:val="nil"/>
                <w:right w:val="nil"/>
                <w:between w:val="nil"/>
              </w:pBdr>
              <w:tabs>
                <w:tab w:val="left" w:pos="990"/>
              </w:tabs>
              <w:ind w:left="972" w:hanging="270"/>
              <w:rPr>
                <w:color w:val="000000"/>
              </w:rPr>
            </w:pPr>
            <w:r>
              <w:rPr>
                <w:color w:val="000000"/>
              </w:rPr>
              <w:t>Module 3: Assessment</w:t>
            </w:r>
          </w:p>
        </w:tc>
        <w:tc>
          <w:tcPr>
            <w:tcW w:w="2558" w:type="dxa"/>
            <w:tcBorders>
              <w:top w:val="single" w:sz="12" w:space="0" w:color="000000"/>
              <w:bottom w:val="single" w:sz="12" w:space="0" w:color="000000"/>
            </w:tcBorders>
            <w:shd w:val="clear" w:color="auto" w:fill="auto"/>
          </w:tcPr>
          <w:p w:rsidR="009333B8" w:rsidRDefault="00EA682E">
            <w:r>
              <w:t>Weekly RLT’s</w:t>
            </w:r>
          </w:p>
          <w:p w:rsidR="009333B8" w:rsidRDefault="00EA682E">
            <w:r>
              <w:t>VAC- Field Practicum Log</w:t>
            </w:r>
          </w:p>
          <w:p w:rsidR="009333B8" w:rsidRDefault="009333B8"/>
        </w:tc>
      </w:tr>
      <w:tr w:rsidR="009333B8">
        <w:trPr>
          <w:jc w:val="center"/>
        </w:trPr>
        <w:tc>
          <w:tcPr>
            <w:tcW w:w="1479" w:type="dxa"/>
            <w:tcBorders>
              <w:top w:val="single" w:sz="12" w:space="0" w:color="000000"/>
              <w:bottom w:val="single" w:sz="12" w:space="0" w:color="000000"/>
            </w:tcBorders>
            <w:shd w:val="clear" w:color="auto" w:fill="auto"/>
          </w:tcPr>
          <w:p w:rsidR="009333B8" w:rsidRDefault="00EA682E">
            <w:pPr>
              <w:rPr>
                <w:b/>
              </w:rPr>
            </w:pPr>
            <w:r>
              <w:rPr>
                <w:b/>
              </w:rPr>
              <w:t xml:space="preserve"> Units 10-13:</w:t>
            </w:r>
          </w:p>
        </w:tc>
        <w:tc>
          <w:tcPr>
            <w:tcW w:w="5760" w:type="dxa"/>
            <w:tcBorders>
              <w:top w:val="single" w:sz="12" w:space="0" w:color="000000"/>
              <w:bottom w:val="single" w:sz="12" w:space="0" w:color="000000"/>
            </w:tcBorders>
            <w:shd w:val="clear" w:color="auto" w:fill="auto"/>
          </w:tcPr>
          <w:p w:rsidR="009333B8" w:rsidRDefault="00EA682E">
            <w:pPr>
              <w:tabs>
                <w:tab w:val="left" w:pos="990"/>
              </w:tabs>
            </w:pPr>
            <w:r>
              <w:t xml:space="preserve">             Module 4: Intervention</w:t>
            </w:r>
          </w:p>
        </w:tc>
        <w:tc>
          <w:tcPr>
            <w:tcW w:w="2558" w:type="dxa"/>
            <w:tcBorders>
              <w:top w:val="single" w:sz="12" w:space="0" w:color="000000"/>
              <w:bottom w:val="single" w:sz="12" w:space="0" w:color="000000"/>
            </w:tcBorders>
            <w:shd w:val="clear" w:color="auto" w:fill="auto"/>
          </w:tcPr>
          <w:p w:rsidR="009333B8" w:rsidRDefault="00EA682E">
            <w:r>
              <w:t>Weekly RLT’s</w:t>
            </w:r>
          </w:p>
          <w:p w:rsidR="009333B8" w:rsidRDefault="00EA682E">
            <w:r>
              <w:t>VAC- Field Practicum Log</w:t>
            </w:r>
          </w:p>
          <w:p w:rsidR="009333B8" w:rsidRDefault="009333B8"/>
        </w:tc>
      </w:tr>
      <w:tr w:rsidR="009333B8">
        <w:trPr>
          <w:jc w:val="center"/>
        </w:trPr>
        <w:tc>
          <w:tcPr>
            <w:tcW w:w="1479" w:type="dxa"/>
            <w:tcBorders>
              <w:top w:val="single" w:sz="12" w:space="0" w:color="000000"/>
              <w:bottom w:val="single" w:sz="12" w:space="0" w:color="000000"/>
            </w:tcBorders>
            <w:shd w:val="clear" w:color="auto" w:fill="auto"/>
          </w:tcPr>
          <w:p w:rsidR="009333B8" w:rsidRDefault="00EA682E">
            <w:pPr>
              <w:rPr>
                <w:b/>
              </w:rPr>
            </w:pPr>
            <w:r>
              <w:rPr>
                <w:b/>
              </w:rPr>
              <w:t xml:space="preserve"> Units 14-15: </w:t>
            </w:r>
          </w:p>
        </w:tc>
        <w:tc>
          <w:tcPr>
            <w:tcW w:w="5760" w:type="dxa"/>
            <w:tcBorders>
              <w:top w:val="single" w:sz="12" w:space="0" w:color="000000"/>
              <w:bottom w:val="single" w:sz="12" w:space="0" w:color="000000"/>
            </w:tcBorders>
            <w:shd w:val="clear" w:color="auto" w:fill="auto"/>
          </w:tcPr>
          <w:p w:rsidR="009333B8" w:rsidRDefault="00EA682E">
            <w:pPr>
              <w:pBdr>
                <w:top w:val="nil"/>
                <w:left w:val="nil"/>
                <w:bottom w:val="nil"/>
                <w:right w:val="nil"/>
                <w:between w:val="nil"/>
              </w:pBdr>
              <w:tabs>
                <w:tab w:val="left" w:pos="990"/>
              </w:tabs>
              <w:ind w:left="972" w:hanging="270"/>
              <w:rPr>
                <w:color w:val="000000"/>
              </w:rPr>
            </w:pPr>
            <w:r>
              <w:rPr>
                <w:color w:val="000000"/>
              </w:rPr>
              <w:t>Module 5: Evaluation</w:t>
            </w:r>
          </w:p>
        </w:tc>
        <w:tc>
          <w:tcPr>
            <w:tcW w:w="2558" w:type="dxa"/>
            <w:tcBorders>
              <w:top w:val="single" w:sz="12" w:space="0" w:color="000000"/>
              <w:bottom w:val="single" w:sz="12" w:space="0" w:color="000000"/>
            </w:tcBorders>
            <w:shd w:val="clear" w:color="auto" w:fill="auto"/>
          </w:tcPr>
          <w:p w:rsidR="009333B8" w:rsidRDefault="00EA682E">
            <w:r>
              <w:t>Weekly RLTs</w:t>
            </w:r>
          </w:p>
          <w:p w:rsidR="009333B8" w:rsidRDefault="00EA682E">
            <w:r>
              <w:t xml:space="preserve">Semester Evaluation </w:t>
            </w:r>
          </w:p>
          <w:p w:rsidR="009333B8" w:rsidRDefault="00EA682E">
            <w:r>
              <w:t>On Ground- RLT Log</w:t>
            </w:r>
          </w:p>
          <w:p w:rsidR="009333B8" w:rsidRDefault="00EA682E">
            <w:r>
              <w:t>VAC- Field Practicum Log</w:t>
            </w:r>
          </w:p>
          <w:p w:rsidR="009333B8" w:rsidRDefault="009333B8"/>
        </w:tc>
      </w:tr>
    </w:tbl>
    <w:p w:rsidR="009333B8" w:rsidRDefault="009333B8">
      <w:pPr>
        <w:pBdr>
          <w:top w:val="nil"/>
          <w:left w:val="nil"/>
          <w:bottom w:val="nil"/>
          <w:right w:val="nil"/>
          <w:between w:val="nil"/>
        </w:pBdr>
        <w:rPr>
          <w:color w:val="000000"/>
        </w:rPr>
      </w:pPr>
    </w:p>
    <w:tbl>
      <w:tblPr>
        <w:tblStyle w:val="ac"/>
        <w:tblW w:w="9342" w:type="dxa"/>
        <w:tblInd w:w="18" w:type="dxa"/>
        <w:tblLayout w:type="fixed"/>
        <w:tblLook w:val="0400" w:firstRow="0" w:lastRow="0" w:firstColumn="0" w:lastColumn="0" w:noHBand="0" w:noVBand="1"/>
      </w:tblPr>
      <w:tblGrid>
        <w:gridCol w:w="7839"/>
        <w:gridCol w:w="1503"/>
      </w:tblGrid>
      <w:tr w:rsidR="009333B8">
        <w:tc>
          <w:tcPr>
            <w:tcW w:w="7839" w:type="dxa"/>
            <w:shd w:val="clear" w:color="auto" w:fill="C00000"/>
          </w:tcPr>
          <w:p w:rsidR="009333B8" w:rsidRDefault="00EA682E">
            <w:pPr>
              <w:keepNext/>
              <w:spacing w:before="20"/>
              <w:ind w:left="1242" w:hanging="1242"/>
              <w:rPr>
                <w:b/>
                <w:color w:val="FFFFFF"/>
                <w:sz w:val="22"/>
                <w:szCs w:val="22"/>
              </w:rPr>
            </w:pPr>
            <w:r>
              <w:rPr>
                <w:b/>
                <w:color w:val="FFFFFF"/>
                <w:sz w:val="22"/>
                <w:szCs w:val="22"/>
              </w:rPr>
              <w:t>Unit 1-2:</w:t>
            </w:r>
            <w:r>
              <w:rPr>
                <w:b/>
                <w:color w:val="FFFFFF"/>
                <w:sz w:val="22"/>
                <w:szCs w:val="22"/>
              </w:rPr>
              <w:tab/>
              <w:t xml:space="preserve">Module 1: Orientation           </w:t>
            </w:r>
          </w:p>
        </w:tc>
        <w:tc>
          <w:tcPr>
            <w:tcW w:w="1503" w:type="dxa"/>
            <w:shd w:val="clear" w:color="auto" w:fill="C00000"/>
          </w:tcPr>
          <w:p w:rsidR="009333B8" w:rsidRDefault="00EA682E">
            <w:pPr>
              <w:keepNext/>
              <w:spacing w:before="20" w:after="20"/>
              <w:jc w:val="center"/>
              <w:rPr>
                <w:b/>
                <w:color w:val="FFFFFF"/>
                <w:sz w:val="22"/>
                <w:szCs w:val="22"/>
              </w:rPr>
            </w:pPr>
            <w:r>
              <w:rPr>
                <w:b/>
                <w:color w:val="FFFFFF"/>
                <w:sz w:val="22"/>
                <w:szCs w:val="22"/>
              </w:rPr>
              <w:t xml:space="preserve"> Date</w:t>
            </w:r>
          </w:p>
        </w:tc>
      </w:tr>
      <w:tr w:rsidR="009333B8">
        <w:tc>
          <w:tcPr>
            <w:tcW w:w="9342" w:type="dxa"/>
            <w:gridSpan w:val="2"/>
          </w:tcPr>
          <w:p w:rsidR="009333B8" w:rsidRDefault="009333B8">
            <w:pPr>
              <w:pBdr>
                <w:top w:val="nil"/>
                <w:left w:val="nil"/>
                <w:bottom w:val="nil"/>
                <w:right w:val="nil"/>
                <w:between w:val="nil"/>
              </w:pBdr>
              <w:jc w:val="center"/>
              <w:rPr>
                <w:b/>
                <w:i/>
                <w:color w:val="000000"/>
                <w:sz w:val="8"/>
                <w:szCs w:val="8"/>
              </w:rPr>
            </w:pPr>
          </w:p>
          <w:p w:rsidR="009333B8" w:rsidRDefault="00EA682E">
            <w:pPr>
              <w:keepNext/>
              <w:rPr>
                <w:b/>
                <w:sz w:val="22"/>
                <w:szCs w:val="22"/>
              </w:rPr>
            </w:pPr>
            <w:r>
              <w:rPr>
                <w:b/>
                <w:color w:val="262626"/>
                <w:sz w:val="22"/>
                <w:szCs w:val="22"/>
              </w:rPr>
              <w:t xml:space="preserve">Topics </w:t>
            </w:r>
          </w:p>
        </w:tc>
      </w:tr>
      <w:tr w:rsidR="009333B8">
        <w:tc>
          <w:tcPr>
            <w:tcW w:w="9342" w:type="dxa"/>
            <w:gridSpan w:val="2"/>
          </w:tcPr>
          <w:p w:rsidR="009333B8" w:rsidRDefault="00EA682E">
            <w:pPr>
              <w:numPr>
                <w:ilvl w:val="0"/>
                <w:numId w:val="12"/>
              </w:numPr>
              <w:pBdr>
                <w:top w:val="nil"/>
                <w:left w:val="nil"/>
                <w:bottom w:val="nil"/>
                <w:right w:val="nil"/>
                <w:between w:val="nil"/>
              </w:pBdr>
              <w:spacing w:before="40"/>
            </w:pPr>
            <w:r>
              <w:rPr>
                <w:color w:val="000000"/>
              </w:rPr>
              <w:t>Meet with agency and complete all required background checks and paperwork</w:t>
            </w:r>
          </w:p>
          <w:p w:rsidR="009333B8" w:rsidRDefault="00EA682E">
            <w:pPr>
              <w:numPr>
                <w:ilvl w:val="0"/>
                <w:numId w:val="12"/>
              </w:numPr>
              <w:pBdr>
                <w:top w:val="nil"/>
                <w:left w:val="nil"/>
                <w:bottom w:val="nil"/>
                <w:right w:val="nil"/>
                <w:between w:val="nil"/>
              </w:pBdr>
              <w:spacing w:before="40"/>
            </w:pPr>
            <w:r>
              <w:rPr>
                <w:color w:val="000000"/>
              </w:rPr>
              <w:t xml:space="preserve">Participate in agency-run MSW intern orientation, </w:t>
            </w:r>
          </w:p>
          <w:p w:rsidR="009333B8" w:rsidRDefault="00EA682E">
            <w:pPr>
              <w:numPr>
                <w:ilvl w:val="0"/>
                <w:numId w:val="16"/>
              </w:numPr>
              <w:pBdr>
                <w:top w:val="nil"/>
                <w:left w:val="nil"/>
                <w:bottom w:val="nil"/>
                <w:right w:val="nil"/>
                <w:between w:val="nil"/>
              </w:pBdr>
              <w:spacing w:before="40"/>
            </w:pPr>
            <w:r>
              <w:t>G</w:t>
            </w:r>
            <w:r>
              <w:rPr>
                <w:color w:val="000000"/>
              </w:rPr>
              <w:t xml:space="preserve">ain exposure to policies, protocols, and procedures, </w:t>
            </w:r>
          </w:p>
          <w:p w:rsidR="009333B8" w:rsidRDefault="00EA682E">
            <w:pPr>
              <w:numPr>
                <w:ilvl w:val="0"/>
                <w:numId w:val="16"/>
              </w:numPr>
              <w:pBdr>
                <w:top w:val="nil"/>
                <w:left w:val="nil"/>
                <w:bottom w:val="nil"/>
                <w:right w:val="nil"/>
                <w:between w:val="nil"/>
              </w:pBdr>
              <w:spacing w:before="40"/>
            </w:pPr>
            <w:r>
              <w:t>E</w:t>
            </w:r>
            <w:r>
              <w:rPr>
                <w:color w:val="000000"/>
              </w:rPr>
              <w:t>stablish relationship with Preceptor and other agency staff</w:t>
            </w:r>
          </w:p>
          <w:p w:rsidR="009333B8" w:rsidRDefault="00EA682E">
            <w:pPr>
              <w:numPr>
                <w:ilvl w:val="0"/>
                <w:numId w:val="16"/>
              </w:numPr>
              <w:pBdr>
                <w:top w:val="nil"/>
                <w:left w:val="nil"/>
                <w:bottom w:val="nil"/>
                <w:right w:val="nil"/>
                <w:between w:val="nil"/>
              </w:pBdr>
              <w:spacing w:before="40"/>
            </w:pPr>
            <w:r>
              <w:rPr>
                <w:color w:val="000000"/>
              </w:rPr>
              <w:t>Review confidentiality standards and their specific application to the field placement</w:t>
            </w:r>
          </w:p>
          <w:p w:rsidR="009333B8" w:rsidRDefault="00EA682E">
            <w:pPr>
              <w:numPr>
                <w:ilvl w:val="0"/>
                <w:numId w:val="16"/>
              </w:numPr>
              <w:pBdr>
                <w:top w:val="nil"/>
                <w:left w:val="nil"/>
                <w:bottom w:val="nil"/>
                <w:right w:val="nil"/>
                <w:between w:val="nil"/>
              </w:pBdr>
              <w:spacing w:before="40"/>
            </w:pPr>
            <w:r>
              <w:rPr>
                <w:color w:val="000000"/>
              </w:rPr>
              <w:t>Review skills as described in CSWE’s Core Competencies</w:t>
            </w:r>
          </w:p>
          <w:p w:rsidR="009333B8" w:rsidRDefault="00EA682E">
            <w:pPr>
              <w:numPr>
                <w:ilvl w:val="0"/>
                <w:numId w:val="16"/>
              </w:numPr>
              <w:pBdr>
                <w:top w:val="nil"/>
                <w:left w:val="nil"/>
                <w:bottom w:val="nil"/>
                <w:right w:val="nil"/>
                <w:between w:val="nil"/>
              </w:pBdr>
              <w:spacing w:before="40"/>
            </w:pPr>
            <w:r>
              <w:rPr>
                <w:color w:val="000000"/>
              </w:rPr>
              <w:t>Develop educational relationship with Field Instructor by exploring expectations, discussing teaching and learning styles, and setting field instruction schedule for one (1) hour per week</w:t>
            </w:r>
          </w:p>
          <w:p w:rsidR="009333B8" w:rsidRDefault="00EA682E">
            <w:pPr>
              <w:numPr>
                <w:ilvl w:val="0"/>
                <w:numId w:val="16"/>
              </w:numPr>
              <w:pBdr>
                <w:top w:val="nil"/>
                <w:left w:val="nil"/>
                <w:bottom w:val="nil"/>
                <w:right w:val="nil"/>
                <w:between w:val="nil"/>
              </w:pBdr>
              <w:spacing w:before="40"/>
            </w:pPr>
            <w:r>
              <w:rPr>
                <w:color w:val="000000"/>
              </w:rPr>
              <w:t>Explore the surrounding neighborhood and how the agency interacts with the community</w:t>
            </w:r>
          </w:p>
          <w:p w:rsidR="009333B8" w:rsidRDefault="00EA682E">
            <w:pPr>
              <w:numPr>
                <w:ilvl w:val="0"/>
                <w:numId w:val="12"/>
              </w:numPr>
              <w:pBdr>
                <w:top w:val="nil"/>
                <w:left w:val="nil"/>
                <w:bottom w:val="nil"/>
                <w:right w:val="nil"/>
                <w:between w:val="nil"/>
              </w:pBdr>
              <w:spacing w:before="40"/>
            </w:pPr>
            <w:r>
              <w:rPr>
                <w:color w:val="000000"/>
              </w:rPr>
              <w:t>Participate in agency focused trainings to include Evidence Based Interventions (EBI) specific to field education internship</w:t>
            </w:r>
          </w:p>
          <w:p w:rsidR="009333B8" w:rsidRDefault="00EA682E">
            <w:pPr>
              <w:numPr>
                <w:ilvl w:val="0"/>
                <w:numId w:val="12"/>
              </w:numPr>
              <w:pBdr>
                <w:top w:val="nil"/>
                <w:left w:val="nil"/>
                <w:bottom w:val="nil"/>
                <w:right w:val="nil"/>
                <w:between w:val="nil"/>
              </w:pBdr>
              <w:spacing w:before="40"/>
            </w:pPr>
            <w:r>
              <w:rPr>
                <w:color w:val="000000"/>
              </w:rPr>
              <w:t>Tasks:</w:t>
            </w:r>
          </w:p>
          <w:p w:rsidR="009333B8" w:rsidRDefault="00EA682E">
            <w:pPr>
              <w:keepNext/>
              <w:numPr>
                <w:ilvl w:val="2"/>
                <w:numId w:val="12"/>
              </w:numPr>
              <w:pBdr>
                <w:top w:val="nil"/>
                <w:left w:val="nil"/>
                <w:bottom w:val="nil"/>
                <w:right w:val="nil"/>
                <w:between w:val="nil"/>
              </w:pBdr>
              <w:tabs>
                <w:tab w:val="left" w:pos="702"/>
              </w:tabs>
              <w:spacing w:before="40" w:after="40"/>
              <w:rPr>
                <w:b/>
              </w:rPr>
            </w:pPr>
            <w:r>
              <w:rPr>
                <w:color w:val="000000"/>
              </w:rPr>
              <w:t>Attend agency orientation and learn about agency's mission, service, structure, community served, and role in the community</w:t>
            </w:r>
          </w:p>
          <w:p w:rsidR="009333B8" w:rsidRDefault="009333B8">
            <w:pPr>
              <w:keepNext/>
              <w:pBdr>
                <w:top w:val="nil"/>
                <w:left w:val="nil"/>
                <w:bottom w:val="nil"/>
                <w:right w:val="nil"/>
                <w:between w:val="nil"/>
              </w:pBdr>
              <w:tabs>
                <w:tab w:val="left" w:pos="702"/>
              </w:tabs>
              <w:spacing w:before="40" w:after="40"/>
              <w:ind w:left="706" w:hanging="346"/>
              <w:rPr>
                <w:b/>
                <w:color w:val="000000"/>
                <w:sz w:val="6"/>
                <w:szCs w:val="6"/>
              </w:rPr>
            </w:pPr>
          </w:p>
        </w:tc>
      </w:tr>
    </w:tbl>
    <w:p w:rsidR="009333B8" w:rsidRDefault="00EA682E">
      <w:pPr>
        <w:pBdr>
          <w:top w:val="nil"/>
          <w:left w:val="nil"/>
          <w:bottom w:val="nil"/>
          <w:right w:val="nil"/>
          <w:between w:val="nil"/>
        </w:pBdr>
        <w:spacing w:after="240"/>
        <w:rPr>
          <w:color w:val="000000"/>
        </w:rPr>
      </w:pPr>
      <w:r>
        <w:rPr>
          <w:color w:val="000000"/>
        </w:rPr>
        <w:lastRenderedPageBreak/>
        <w:t xml:space="preserve">This Unit relates to student learning outcome 1. </w:t>
      </w:r>
    </w:p>
    <w:p w:rsidR="009333B8" w:rsidRDefault="00EA682E">
      <w:pPr>
        <w:pStyle w:val="Heading3"/>
      </w:pPr>
      <w:r>
        <w:t>Required Readings</w:t>
      </w:r>
      <w:r w:rsidR="009A0F73">
        <w:t>:</w:t>
      </w:r>
    </w:p>
    <w:p w:rsidR="009333B8" w:rsidRDefault="00EA682E">
      <w:r>
        <w:t>University of Southern California. Academic Calendar</w:t>
      </w:r>
    </w:p>
    <w:p w:rsidR="009333B8" w:rsidRDefault="009333B8">
      <w:pPr>
        <w:pBdr>
          <w:top w:val="nil"/>
          <w:left w:val="nil"/>
          <w:bottom w:val="nil"/>
          <w:right w:val="nil"/>
          <w:between w:val="nil"/>
        </w:pBdr>
        <w:rPr>
          <w:color w:val="000000"/>
        </w:rPr>
      </w:pPr>
    </w:p>
    <w:p w:rsidR="009333B8" w:rsidRDefault="00EA682E">
      <w:pPr>
        <w:pBdr>
          <w:top w:val="nil"/>
          <w:left w:val="nil"/>
          <w:bottom w:val="nil"/>
          <w:right w:val="nil"/>
          <w:between w:val="nil"/>
        </w:pBdr>
        <w:ind w:left="720" w:hanging="720"/>
        <w:rPr>
          <w:color w:val="000000"/>
        </w:rPr>
      </w:pPr>
      <w:r>
        <w:rPr>
          <w:color w:val="000000"/>
        </w:rPr>
        <w:t xml:space="preserve">University of Southern California School of Social Work Field Manual </w:t>
      </w:r>
    </w:p>
    <w:p w:rsidR="009333B8" w:rsidRDefault="00EA682E">
      <w:pPr>
        <w:pStyle w:val="Heading3"/>
      </w:pPr>
      <w:r>
        <w:t>Recommended Reading</w:t>
      </w:r>
      <w:r w:rsidR="009A0F73">
        <w:t>:</w:t>
      </w:r>
    </w:p>
    <w:p w:rsidR="009333B8" w:rsidRDefault="00EA682E">
      <w:pPr>
        <w:rPr>
          <w:i/>
        </w:rPr>
      </w:pPr>
      <w:r>
        <w:t xml:space="preserve">Mertz, L.; Fortune, A.E.; &amp; </w:t>
      </w:r>
      <w:proofErr w:type="spellStart"/>
      <w:r>
        <w:t>Zendell</w:t>
      </w:r>
      <w:proofErr w:type="spellEnd"/>
      <w:r>
        <w:t xml:space="preserve"> A.L. (2007): Promoting Leadership Skills in Field Education. </w:t>
      </w:r>
      <w:r>
        <w:rPr>
          <w:i/>
        </w:rPr>
        <w:t>Journal of</w:t>
      </w:r>
    </w:p>
    <w:p w:rsidR="009333B8" w:rsidRDefault="00EA682E">
      <w:pPr>
        <w:ind w:firstLine="720"/>
      </w:pPr>
      <w:r>
        <w:rPr>
          <w:i/>
        </w:rPr>
        <w:t>Gerontological Social Work, 50</w:t>
      </w:r>
      <w:r>
        <w:t>(1-2), 173-186.</w:t>
      </w:r>
    </w:p>
    <w:p w:rsidR="009333B8" w:rsidRDefault="009333B8">
      <w:pPr>
        <w:pBdr>
          <w:top w:val="nil"/>
          <w:left w:val="nil"/>
          <w:bottom w:val="nil"/>
          <w:right w:val="nil"/>
          <w:between w:val="nil"/>
        </w:pBdr>
        <w:spacing w:after="200"/>
        <w:ind w:left="720" w:hanging="720"/>
        <w:rPr>
          <w:color w:val="000000"/>
        </w:rPr>
      </w:pPr>
    </w:p>
    <w:tbl>
      <w:tblPr>
        <w:tblStyle w:val="ad"/>
        <w:tblW w:w="9342" w:type="dxa"/>
        <w:tblInd w:w="18" w:type="dxa"/>
        <w:tblLayout w:type="fixed"/>
        <w:tblLook w:val="0400" w:firstRow="0" w:lastRow="0" w:firstColumn="0" w:lastColumn="0" w:noHBand="0" w:noVBand="1"/>
      </w:tblPr>
      <w:tblGrid>
        <w:gridCol w:w="7839"/>
        <w:gridCol w:w="1503"/>
      </w:tblGrid>
      <w:tr w:rsidR="009333B8">
        <w:tc>
          <w:tcPr>
            <w:tcW w:w="7839" w:type="dxa"/>
            <w:shd w:val="clear" w:color="auto" w:fill="C00000"/>
          </w:tcPr>
          <w:p w:rsidR="009333B8" w:rsidRDefault="00EA682E">
            <w:pPr>
              <w:keepNext/>
              <w:spacing w:before="20" w:after="20"/>
              <w:ind w:left="1242" w:hanging="1242"/>
              <w:rPr>
                <w:b/>
                <w:color w:val="FFFFFF"/>
                <w:sz w:val="22"/>
                <w:szCs w:val="22"/>
              </w:rPr>
            </w:pPr>
            <w:r>
              <w:rPr>
                <w:b/>
                <w:color w:val="FFFFFF"/>
                <w:sz w:val="22"/>
                <w:szCs w:val="22"/>
              </w:rPr>
              <w:t>Unit 3-6:</w:t>
            </w:r>
            <w:r>
              <w:rPr>
                <w:b/>
                <w:color w:val="FFFFFF"/>
                <w:sz w:val="22"/>
                <w:szCs w:val="22"/>
              </w:rPr>
              <w:tab/>
              <w:t xml:space="preserve"> Module 2: Engagement                                          </w:t>
            </w:r>
          </w:p>
        </w:tc>
        <w:tc>
          <w:tcPr>
            <w:tcW w:w="1503" w:type="dxa"/>
            <w:shd w:val="clear" w:color="auto" w:fill="C00000"/>
          </w:tcPr>
          <w:p w:rsidR="009333B8" w:rsidRDefault="00EA682E">
            <w:pPr>
              <w:keepNext/>
              <w:spacing w:before="20" w:after="20"/>
              <w:jc w:val="center"/>
              <w:rPr>
                <w:b/>
                <w:color w:val="FFFFFF"/>
                <w:sz w:val="22"/>
                <w:szCs w:val="22"/>
              </w:rPr>
            </w:pPr>
            <w:r>
              <w:rPr>
                <w:b/>
                <w:color w:val="FFFFFF"/>
                <w:sz w:val="22"/>
                <w:szCs w:val="22"/>
              </w:rPr>
              <w:t>Date</w:t>
            </w:r>
          </w:p>
        </w:tc>
      </w:tr>
      <w:tr w:rsidR="009333B8">
        <w:tc>
          <w:tcPr>
            <w:tcW w:w="9342" w:type="dxa"/>
            <w:gridSpan w:val="2"/>
          </w:tcPr>
          <w:p w:rsidR="009333B8" w:rsidRDefault="009333B8">
            <w:pPr>
              <w:widowControl w:val="0"/>
              <w:pBdr>
                <w:top w:val="nil"/>
                <w:left w:val="nil"/>
                <w:bottom w:val="nil"/>
                <w:right w:val="nil"/>
                <w:between w:val="nil"/>
              </w:pBdr>
              <w:spacing w:line="276" w:lineRule="auto"/>
              <w:rPr>
                <w:b/>
                <w:color w:val="FFFFFF"/>
                <w:sz w:val="22"/>
                <w:szCs w:val="22"/>
              </w:rPr>
            </w:pPr>
          </w:p>
          <w:tbl>
            <w:tblPr>
              <w:tblStyle w:val="ae"/>
              <w:tblW w:w="9108" w:type="dxa"/>
              <w:tblInd w:w="18" w:type="dxa"/>
              <w:tblLayout w:type="fixed"/>
              <w:tblLook w:val="0400" w:firstRow="0" w:lastRow="0" w:firstColumn="0" w:lastColumn="0" w:noHBand="0" w:noVBand="1"/>
            </w:tblPr>
            <w:tblGrid>
              <w:gridCol w:w="9108"/>
            </w:tblGrid>
            <w:tr w:rsidR="009333B8">
              <w:tc>
                <w:tcPr>
                  <w:tcW w:w="9108" w:type="dxa"/>
                </w:tcPr>
                <w:p w:rsidR="009333B8" w:rsidRDefault="00EA682E">
                  <w:pPr>
                    <w:keepNext/>
                    <w:rPr>
                      <w:b/>
                    </w:rPr>
                  </w:pPr>
                  <w:r>
                    <w:rPr>
                      <w:b/>
                      <w:color w:val="262626"/>
                      <w:sz w:val="22"/>
                      <w:szCs w:val="22"/>
                    </w:rPr>
                    <w:t>Topics</w:t>
                  </w:r>
                  <w:r>
                    <w:rPr>
                      <w:b/>
                      <w:color w:val="262626"/>
                    </w:rPr>
                    <w:t xml:space="preserve"> </w:t>
                  </w:r>
                </w:p>
              </w:tc>
            </w:tr>
            <w:tr w:rsidR="009333B8">
              <w:tc>
                <w:tcPr>
                  <w:tcW w:w="9108" w:type="dxa"/>
                </w:tcPr>
                <w:p w:rsidR="009333B8" w:rsidRDefault="00EA682E">
                  <w:pPr>
                    <w:keepNext/>
                    <w:numPr>
                      <w:ilvl w:val="0"/>
                      <w:numId w:val="12"/>
                    </w:numPr>
                    <w:pBdr>
                      <w:top w:val="nil"/>
                      <w:left w:val="nil"/>
                      <w:bottom w:val="nil"/>
                      <w:right w:val="nil"/>
                      <w:between w:val="nil"/>
                    </w:pBdr>
                    <w:spacing w:before="40" w:after="40"/>
                  </w:pPr>
                  <w:r>
                    <w:rPr>
                      <w:color w:val="000000"/>
                    </w:rPr>
                    <w:t xml:space="preserve">Observation of Field Placement </w:t>
                  </w:r>
                </w:p>
                <w:p w:rsidR="009333B8" w:rsidRDefault="00EA682E">
                  <w:pPr>
                    <w:keepNext/>
                    <w:numPr>
                      <w:ilvl w:val="0"/>
                      <w:numId w:val="4"/>
                    </w:numPr>
                    <w:pBdr>
                      <w:top w:val="nil"/>
                      <w:left w:val="nil"/>
                      <w:bottom w:val="nil"/>
                      <w:right w:val="nil"/>
                      <w:between w:val="nil"/>
                    </w:pBdr>
                    <w:spacing w:before="40" w:after="40"/>
                  </w:pPr>
                  <w:r>
                    <w:rPr>
                      <w:color w:val="000000"/>
                    </w:rPr>
                    <w:t>Observe social work professionals and/or Preceptors interacting with clients, colleagues, administration, and/or community partners</w:t>
                  </w:r>
                </w:p>
                <w:p w:rsidR="009333B8" w:rsidRDefault="00EA682E">
                  <w:pPr>
                    <w:numPr>
                      <w:ilvl w:val="0"/>
                      <w:numId w:val="4"/>
                    </w:numPr>
                    <w:pBdr>
                      <w:top w:val="nil"/>
                      <w:left w:val="nil"/>
                      <w:bottom w:val="nil"/>
                      <w:right w:val="nil"/>
                      <w:between w:val="nil"/>
                    </w:pBdr>
                    <w:spacing w:before="40"/>
                  </w:pPr>
                  <w:r>
                    <w:rPr>
                      <w:color w:val="000000"/>
                    </w:rPr>
                    <w:t>Understand key roles and agency hierarchy based on formal organizational chart and informal power structures within placement site</w:t>
                  </w:r>
                </w:p>
                <w:p w:rsidR="009333B8" w:rsidRDefault="00EA682E">
                  <w:pPr>
                    <w:numPr>
                      <w:ilvl w:val="0"/>
                      <w:numId w:val="4"/>
                    </w:numPr>
                    <w:pBdr>
                      <w:top w:val="nil"/>
                      <w:left w:val="nil"/>
                      <w:bottom w:val="nil"/>
                      <w:right w:val="nil"/>
                      <w:between w:val="nil"/>
                    </w:pBdr>
                    <w:spacing w:before="40"/>
                  </w:pPr>
                  <w:r>
                    <w:rPr>
                      <w:color w:val="000000"/>
                    </w:rPr>
                    <w:t>Recognize the interplay between agency needs, client needs, and community resources including how information flows into and out of the organization</w:t>
                  </w:r>
                </w:p>
                <w:p w:rsidR="009333B8" w:rsidRDefault="00EA682E">
                  <w:pPr>
                    <w:numPr>
                      <w:ilvl w:val="0"/>
                      <w:numId w:val="4"/>
                    </w:numPr>
                    <w:pBdr>
                      <w:top w:val="nil"/>
                      <w:left w:val="nil"/>
                      <w:bottom w:val="nil"/>
                      <w:right w:val="nil"/>
                      <w:between w:val="nil"/>
                    </w:pBdr>
                    <w:spacing w:before="40"/>
                  </w:pPr>
                  <w:r>
                    <w:rPr>
                      <w:color w:val="000000"/>
                    </w:rPr>
                    <w:t>Understand risk factors and strategies for minimizing risks in carrying out agency functions both in agency and community settings</w:t>
                  </w:r>
                </w:p>
                <w:p w:rsidR="009333B8" w:rsidRDefault="00EA682E">
                  <w:pPr>
                    <w:numPr>
                      <w:ilvl w:val="0"/>
                      <w:numId w:val="12"/>
                    </w:numPr>
                    <w:pBdr>
                      <w:top w:val="nil"/>
                      <w:left w:val="nil"/>
                      <w:bottom w:val="nil"/>
                      <w:right w:val="nil"/>
                      <w:between w:val="nil"/>
                    </w:pBdr>
                    <w:spacing w:before="40"/>
                  </w:pPr>
                  <w:r>
                    <w:rPr>
                      <w:color w:val="000000"/>
                    </w:rPr>
                    <w:t>Direct Service and/or Macro Assignments Begin</w:t>
                  </w:r>
                </w:p>
                <w:p w:rsidR="009333B8" w:rsidRDefault="00EA682E">
                  <w:pPr>
                    <w:keepNext/>
                    <w:numPr>
                      <w:ilvl w:val="0"/>
                      <w:numId w:val="6"/>
                    </w:numPr>
                    <w:pBdr>
                      <w:top w:val="nil"/>
                      <w:left w:val="nil"/>
                      <w:bottom w:val="nil"/>
                      <w:right w:val="nil"/>
                      <w:between w:val="nil"/>
                    </w:pBdr>
                    <w:spacing w:before="40"/>
                  </w:pPr>
                  <w:r>
                    <w:rPr>
                      <w:color w:val="000000"/>
                    </w:rPr>
                    <w:t>Begin direct practice and/or macro practice assignments with an emphasis on enhancing interviewing skills in cross cultural contexts</w:t>
                  </w:r>
                </w:p>
                <w:p w:rsidR="009333B8" w:rsidRDefault="00EA682E">
                  <w:pPr>
                    <w:keepNext/>
                    <w:numPr>
                      <w:ilvl w:val="0"/>
                      <w:numId w:val="6"/>
                    </w:numPr>
                    <w:pBdr>
                      <w:top w:val="nil"/>
                      <w:left w:val="nil"/>
                      <w:bottom w:val="nil"/>
                      <w:right w:val="nil"/>
                      <w:between w:val="nil"/>
                    </w:pBdr>
                    <w:spacing w:before="40"/>
                  </w:pPr>
                  <w:r>
                    <w:rPr>
                      <w:color w:val="000000"/>
                    </w:rPr>
                    <w:t>Continue to develop relationship with Field Instructor in weekly supervision times and, if applicable, the Preceptor by sharing information, discussing concerns, and exploring learning experiences</w:t>
                  </w:r>
                </w:p>
                <w:p w:rsidR="009333B8" w:rsidRDefault="00EA682E">
                  <w:pPr>
                    <w:keepNext/>
                    <w:numPr>
                      <w:ilvl w:val="0"/>
                      <w:numId w:val="6"/>
                    </w:numPr>
                    <w:pBdr>
                      <w:top w:val="nil"/>
                      <w:left w:val="nil"/>
                      <w:bottom w:val="nil"/>
                      <w:right w:val="nil"/>
                      <w:between w:val="nil"/>
                    </w:pBdr>
                    <w:spacing w:before="40"/>
                  </w:pPr>
                  <w:r>
                    <w:rPr>
                      <w:color w:val="000000"/>
                    </w:rPr>
                    <w:t xml:space="preserve">Incorporate self-care strategies to maintain emotional and physical well-being and balance competing demands on time inherent in the MSW program </w:t>
                  </w:r>
                </w:p>
                <w:p w:rsidR="009333B8" w:rsidRDefault="00EA682E">
                  <w:pPr>
                    <w:numPr>
                      <w:ilvl w:val="0"/>
                      <w:numId w:val="12"/>
                    </w:numPr>
                    <w:pBdr>
                      <w:top w:val="nil"/>
                      <w:left w:val="nil"/>
                      <w:bottom w:val="nil"/>
                      <w:right w:val="nil"/>
                      <w:between w:val="nil"/>
                    </w:pBdr>
                    <w:spacing w:before="40"/>
                  </w:pPr>
                  <w:r>
                    <w:rPr>
                      <w:color w:val="000000"/>
                    </w:rPr>
                    <w:t>Utilize engagement and rapport building skills with individuals, groups, communities/organizations</w:t>
                  </w:r>
                </w:p>
                <w:p w:rsidR="009333B8" w:rsidRDefault="00EA682E">
                  <w:pPr>
                    <w:keepNext/>
                    <w:numPr>
                      <w:ilvl w:val="0"/>
                      <w:numId w:val="6"/>
                    </w:numPr>
                    <w:pBdr>
                      <w:top w:val="nil"/>
                      <w:left w:val="nil"/>
                      <w:bottom w:val="nil"/>
                      <w:right w:val="nil"/>
                      <w:between w:val="nil"/>
                    </w:pBdr>
                    <w:spacing w:before="40"/>
                  </w:pPr>
                  <w:r>
                    <w:rPr>
                      <w:color w:val="000000"/>
                    </w:rPr>
                    <w:t>Refine psychosocial assessment skills such as gathering data and personal history, identifying concrete needs, recognizing psychosocial stressors, and assessing strengths and problems in individual, group, family, community and environmental milieus</w:t>
                  </w:r>
                </w:p>
                <w:p w:rsidR="009333B8" w:rsidRDefault="00EA682E">
                  <w:pPr>
                    <w:numPr>
                      <w:ilvl w:val="0"/>
                      <w:numId w:val="12"/>
                    </w:numPr>
                    <w:pBdr>
                      <w:top w:val="nil"/>
                      <w:left w:val="nil"/>
                      <w:bottom w:val="nil"/>
                      <w:right w:val="nil"/>
                      <w:between w:val="nil"/>
                    </w:pBdr>
                    <w:spacing w:before="40"/>
                  </w:pPr>
                  <w:r>
                    <w:rPr>
                      <w:color w:val="000000"/>
                    </w:rPr>
                    <w:t>Apply mandated reporting knowledge to moderate-to-high risk situations in consultation with Field Instructor</w:t>
                  </w:r>
                </w:p>
                <w:p w:rsidR="009333B8" w:rsidRDefault="00EA682E">
                  <w:pPr>
                    <w:keepNext/>
                    <w:numPr>
                      <w:ilvl w:val="0"/>
                      <w:numId w:val="6"/>
                    </w:numPr>
                    <w:pBdr>
                      <w:top w:val="nil"/>
                      <w:left w:val="nil"/>
                      <w:bottom w:val="nil"/>
                      <w:right w:val="nil"/>
                      <w:between w:val="nil"/>
                    </w:pBdr>
                    <w:spacing w:before="40"/>
                  </w:pPr>
                  <w:r>
                    <w:rPr>
                      <w:color w:val="000000"/>
                    </w:rPr>
                    <w:t>Review agency guidelines, legal standards, and ethical issues regarding child abuse and neglect, dependent adult abuse and neglect, danger to self, and danger to others</w:t>
                  </w:r>
                </w:p>
                <w:p w:rsidR="009333B8" w:rsidRDefault="00EA682E">
                  <w:pPr>
                    <w:numPr>
                      <w:ilvl w:val="0"/>
                      <w:numId w:val="12"/>
                    </w:numPr>
                    <w:pBdr>
                      <w:top w:val="nil"/>
                      <w:left w:val="nil"/>
                      <w:bottom w:val="nil"/>
                      <w:right w:val="nil"/>
                      <w:between w:val="nil"/>
                    </w:pBdr>
                    <w:spacing w:before="40"/>
                  </w:pPr>
                  <w:r>
                    <w:rPr>
                      <w:color w:val="000000"/>
                    </w:rPr>
                    <w:t>Understand confidentiality parameters within internship placement</w:t>
                  </w:r>
                </w:p>
                <w:p w:rsidR="009333B8" w:rsidRDefault="00EA682E">
                  <w:pPr>
                    <w:numPr>
                      <w:ilvl w:val="0"/>
                      <w:numId w:val="12"/>
                    </w:numPr>
                    <w:pBdr>
                      <w:top w:val="nil"/>
                      <w:left w:val="nil"/>
                      <w:bottom w:val="nil"/>
                      <w:right w:val="nil"/>
                      <w:between w:val="nil"/>
                    </w:pBdr>
                    <w:spacing w:before="40"/>
                  </w:pPr>
                  <w:r>
                    <w:rPr>
                      <w:color w:val="000000"/>
                    </w:rPr>
                    <w:t>Tasks:</w:t>
                  </w:r>
                </w:p>
                <w:p w:rsidR="009333B8" w:rsidRDefault="00EA682E">
                  <w:pPr>
                    <w:keepNext/>
                    <w:numPr>
                      <w:ilvl w:val="2"/>
                      <w:numId w:val="12"/>
                    </w:numPr>
                    <w:pBdr>
                      <w:top w:val="nil"/>
                      <w:left w:val="nil"/>
                      <w:bottom w:val="nil"/>
                      <w:right w:val="nil"/>
                      <w:between w:val="nil"/>
                    </w:pBdr>
                    <w:tabs>
                      <w:tab w:val="left" w:pos="702"/>
                    </w:tabs>
                    <w:spacing w:before="40" w:after="40"/>
                  </w:pPr>
                  <w:r>
                    <w:rPr>
                      <w:color w:val="000000"/>
                    </w:rPr>
                    <w:t>Complete Learning Agreement</w:t>
                  </w:r>
                </w:p>
                <w:p w:rsidR="009333B8" w:rsidRDefault="00EA682E">
                  <w:pPr>
                    <w:keepNext/>
                    <w:numPr>
                      <w:ilvl w:val="2"/>
                      <w:numId w:val="12"/>
                    </w:numPr>
                    <w:pBdr>
                      <w:top w:val="nil"/>
                      <w:left w:val="nil"/>
                      <w:bottom w:val="nil"/>
                      <w:right w:val="nil"/>
                      <w:between w:val="nil"/>
                    </w:pBdr>
                    <w:tabs>
                      <w:tab w:val="left" w:pos="702"/>
                    </w:tabs>
                    <w:spacing w:before="40" w:after="40"/>
                  </w:pPr>
                  <w:r>
                    <w:rPr>
                      <w:color w:val="000000"/>
                    </w:rPr>
                    <w:t>Create Reflective Learning Tool based on observations and/or interactions in the agency and submit to Field Instructor</w:t>
                  </w:r>
                </w:p>
                <w:p w:rsidR="009333B8" w:rsidRDefault="009333B8">
                  <w:pPr>
                    <w:keepNext/>
                    <w:pBdr>
                      <w:top w:val="nil"/>
                      <w:left w:val="nil"/>
                      <w:bottom w:val="nil"/>
                      <w:right w:val="nil"/>
                      <w:between w:val="nil"/>
                    </w:pBdr>
                    <w:tabs>
                      <w:tab w:val="left" w:pos="702"/>
                    </w:tabs>
                    <w:spacing w:before="40" w:after="40"/>
                    <w:ind w:left="706" w:hanging="346"/>
                    <w:rPr>
                      <w:color w:val="000000"/>
                      <w:sz w:val="6"/>
                      <w:szCs w:val="6"/>
                    </w:rPr>
                  </w:pPr>
                </w:p>
              </w:tc>
            </w:tr>
            <w:tr w:rsidR="009333B8">
              <w:tc>
                <w:tcPr>
                  <w:tcW w:w="9108" w:type="dxa"/>
                </w:tcPr>
                <w:p w:rsidR="009333B8" w:rsidRDefault="009333B8">
                  <w:pPr>
                    <w:keepNext/>
                    <w:pBdr>
                      <w:top w:val="nil"/>
                      <w:left w:val="nil"/>
                      <w:bottom w:val="nil"/>
                      <w:right w:val="nil"/>
                      <w:between w:val="nil"/>
                    </w:pBdr>
                    <w:spacing w:before="40" w:after="40"/>
                    <w:rPr>
                      <w:color w:val="000000"/>
                    </w:rPr>
                  </w:pPr>
                </w:p>
              </w:tc>
            </w:tr>
          </w:tbl>
          <w:p w:rsidR="009333B8" w:rsidRDefault="009333B8">
            <w:pPr>
              <w:pStyle w:val="Heading3"/>
              <w:rPr>
                <w:sz w:val="20"/>
                <w:szCs w:val="20"/>
              </w:rPr>
            </w:pPr>
          </w:p>
        </w:tc>
      </w:tr>
    </w:tbl>
    <w:p w:rsidR="009333B8" w:rsidRDefault="00EA682E">
      <w:pPr>
        <w:pBdr>
          <w:top w:val="nil"/>
          <w:left w:val="nil"/>
          <w:bottom w:val="nil"/>
          <w:right w:val="nil"/>
          <w:between w:val="nil"/>
        </w:pBdr>
        <w:spacing w:after="240"/>
        <w:rPr>
          <w:color w:val="000000"/>
        </w:rPr>
      </w:pPr>
      <w:r>
        <w:rPr>
          <w:color w:val="000000"/>
        </w:rPr>
        <w:t>This Unit relates to student learning outcomes 1, 2 and 6.</w:t>
      </w:r>
    </w:p>
    <w:p w:rsidR="00D1672A" w:rsidRDefault="00D1672A">
      <w:pPr>
        <w:pBdr>
          <w:top w:val="nil"/>
          <w:left w:val="nil"/>
          <w:bottom w:val="nil"/>
          <w:right w:val="nil"/>
          <w:between w:val="nil"/>
        </w:pBdr>
        <w:spacing w:after="240"/>
        <w:rPr>
          <w:i/>
        </w:rPr>
      </w:pPr>
    </w:p>
    <w:tbl>
      <w:tblPr>
        <w:tblStyle w:val="af"/>
        <w:tblW w:w="9342" w:type="dxa"/>
        <w:tblInd w:w="18" w:type="dxa"/>
        <w:tblLayout w:type="fixed"/>
        <w:tblLook w:val="0400" w:firstRow="0" w:lastRow="0" w:firstColumn="0" w:lastColumn="0" w:noHBand="0" w:noVBand="1"/>
      </w:tblPr>
      <w:tblGrid>
        <w:gridCol w:w="250"/>
        <w:gridCol w:w="7609"/>
        <w:gridCol w:w="1362"/>
        <w:gridCol w:w="121"/>
      </w:tblGrid>
      <w:tr w:rsidR="009333B8">
        <w:tc>
          <w:tcPr>
            <w:tcW w:w="7839" w:type="dxa"/>
            <w:gridSpan w:val="2"/>
            <w:shd w:val="clear" w:color="auto" w:fill="C00000"/>
          </w:tcPr>
          <w:p w:rsidR="009333B8" w:rsidRDefault="00EA682E">
            <w:pPr>
              <w:keepNext/>
              <w:spacing w:before="20"/>
              <w:ind w:left="1242" w:hanging="1242"/>
              <w:rPr>
                <w:b/>
                <w:color w:val="FFFFFF"/>
                <w:sz w:val="22"/>
                <w:szCs w:val="22"/>
              </w:rPr>
            </w:pPr>
            <w:r>
              <w:rPr>
                <w:b/>
                <w:color w:val="FFFFFF"/>
                <w:sz w:val="22"/>
                <w:szCs w:val="22"/>
              </w:rPr>
              <w:lastRenderedPageBreak/>
              <w:t>Unit 7-9:</w:t>
            </w:r>
            <w:r>
              <w:rPr>
                <w:b/>
                <w:color w:val="FFFFFF"/>
                <w:sz w:val="22"/>
                <w:szCs w:val="22"/>
              </w:rPr>
              <w:tab/>
              <w:t>Module 3: Assessment</w:t>
            </w:r>
          </w:p>
        </w:tc>
        <w:tc>
          <w:tcPr>
            <w:tcW w:w="1503" w:type="dxa"/>
            <w:gridSpan w:val="2"/>
            <w:shd w:val="clear" w:color="auto" w:fill="C00000"/>
          </w:tcPr>
          <w:p w:rsidR="009333B8" w:rsidRDefault="00EA682E">
            <w:pPr>
              <w:keepNext/>
              <w:spacing w:before="20" w:after="20"/>
              <w:jc w:val="center"/>
              <w:rPr>
                <w:b/>
                <w:color w:val="FFFFFF"/>
                <w:sz w:val="22"/>
                <w:szCs w:val="22"/>
              </w:rPr>
            </w:pPr>
            <w:r>
              <w:rPr>
                <w:b/>
                <w:color w:val="FFFFFF"/>
                <w:sz w:val="22"/>
                <w:szCs w:val="22"/>
              </w:rPr>
              <w:t>Date</w:t>
            </w:r>
          </w:p>
        </w:tc>
      </w:tr>
      <w:tr w:rsidR="009333B8">
        <w:trPr>
          <w:gridAfter w:val="1"/>
          <w:wAfter w:w="123" w:type="dxa"/>
        </w:trPr>
        <w:tc>
          <w:tcPr>
            <w:tcW w:w="106" w:type="dxa"/>
          </w:tcPr>
          <w:p w:rsidR="009333B8" w:rsidRDefault="009333B8">
            <w:pPr>
              <w:widowControl w:val="0"/>
              <w:pBdr>
                <w:top w:val="nil"/>
                <w:left w:val="nil"/>
                <w:bottom w:val="nil"/>
                <w:right w:val="nil"/>
                <w:between w:val="nil"/>
              </w:pBdr>
              <w:spacing w:line="276" w:lineRule="auto"/>
              <w:rPr>
                <w:b/>
                <w:color w:val="FFFFFF"/>
                <w:sz w:val="22"/>
                <w:szCs w:val="22"/>
              </w:rPr>
            </w:pPr>
          </w:p>
        </w:tc>
        <w:tc>
          <w:tcPr>
            <w:tcW w:w="9113" w:type="dxa"/>
            <w:gridSpan w:val="2"/>
          </w:tcPr>
          <w:p w:rsidR="009333B8" w:rsidRDefault="00EA682E">
            <w:pPr>
              <w:keepNext/>
              <w:rPr>
                <w:b/>
              </w:rPr>
            </w:pPr>
            <w:r>
              <w:rPr>
                <w:b/>
                <w:color w:val="262626"/>
                <w:sz w:val="22"/>
                <w:szCs w:val="22"/>
              </w:rPr>
              <w:t>Topics</w:t>
            </w:r>
            <w:r>
              <w:rPr>
                <w:b/>
                <w:color w:val="262626"/>
              </w:rPr>
              <w:t xml:space="preserve"> </w:t>
            </w:r>
          </w:p>
        </w:tc>
      </w:tr>
      <w:tr w:rsidR="009333B8">
        <w:trPr>
          <w:gridAfter w:val="1"/>
          <w:wAfter w:w="123" w:type="dxa"/>
        </w:trPr>
        <w:tc>
          <w:tcPr>
            <w:tcW w:w="106" w:type="dxa"/>
          </w:tcPr>
          <w:p w:rsidR="009333B8" w:rsidRDefault="009333B8">
            <w:pPr>
              <w:widowControl w:val="0"/>
              <w:pBdr>
                <w:top w:val="nil"/>
                <w:left w:val="nil"/>
                <w:bottom w:val="nil"/>
                <w:right w:val="nil"/>
                <w:between w:val="nil"/>
              </w:pBdr>
              <w:spacing w:line="276" w:lineRule="auto"/>
              <w:rPr>
                <w:b/>
              </w:rPr>
            </w:pPr>
          </w:p>
        </w:tc>
        <w:tc>
          <w:tcPr>
            <w:tcW w:w="9113" w:type="dxa"/>
            <w:gridSpan w:val="2"/>
          </w:tcPr>
          <w:p w:rsidR="009333B8" w:rsidRDefault="00EA682E">
            <w:pPr>
              <w:keepNext/>
              <w:numPr>
                <w:ilvl w:val="0"/>
                <w:numId w:val="12"/>
              </w:numPr>
              <w:pBdr>
                <w:top w:val="nil"/>
                <w:left w:val="nil"/>
                <w:bottom w:val="nil"/>
                <w:right w:val="nil"/>
                <w:between w:val="nil"/>
              </w:pBdr>
              <w:spacing w:before="40" w:after="40"/>
            </w:pPr>
            <w:r>
              <w:rPr>
                <w:color w:val="000000"/>
              </w:rPr>
              <w:t xml:space="preserve">Practice intake and assessment skills with clients and organizations, depending on focus of field education internship </w:t>
            </w:r>
          </w:p>
          <w:p w:rsidR="009333B8" w:rsidRDefault="00EA682E">
            <w:pPr>
              <w:numPr>
                <w:ilvl w:val="0"/>
                <w:numId w:val="4"/>
              </w:numPr>
              <w:pBdr>
                <w:top w:val="nil"/>
                <w:left w:val="nil"/>
                <w:bottom w:val="nil"/>
                <w:right w:val="nil"/>
                <w:between w:val="nil"/>
              </w:pBdr>
              <w:spacing w:before="40"/>
            </w:pPr>
            <w:r>
              <w:rPr>
                <w:color w:val="000000"/>
              </w:rPr>
              <w:t>Utilize and learn effective methods and protocols of assessing clients, programs and/or organizations</w:t>
            </w:r>
          </w:p>
          <w:p w:rsidR="009333B8" w:rsidRDefault="00EA682E">
            <w:pPr>
              <w:numPr>
                <w:ilvl w:val="0"/>
                <w:numId w:val="12"/>
              </w:numPr>
              <w:pBdr>
                <w:top w:val="nil"/>
                <w:left w:val="nil"/>
                <w:bottom w:val="nil"/>
                <w:right w:val="nil"/>
                <w:between w:val="nil"/>
              </w:pBdr>
              <w:spacing w:before="40"/>
            </w:pPr>
            <w:r>
              <w:rPr>
                <w:color w:val="000000"/>
              </w:rPr>
              <w:t xml:space="preserve">Strengthening a Professional Social Work Identity </w:t>
            </w:r>
          </w:p>
          <w:p w:rsidR="009333B8" w:rsidRDefault="00EA682E">
            <w:pPr>
              <w:keepNext/>
              <w:numPr>
                <w:ilvl w:val="0"/>
                <w:numId w:val="8"/>
              </w:numPr>
              <w:pBdr>
                <w:top w:val="nil"/>
                <w:left w:val="nil"/>
                <w:bottom w:val="nil"/>
                <w:right w:val="nil"/>
                <w:between w:val="nil"/>
              </w:pBdr>
              <w:spacing w:before="40"/>
            </w:pPr>
            <w:r>
              <w:rPr>
                <w:color w:val="000000"/>
              </w:rPr>
              <w:t>Assess levels of commitment from key stakeholders, determine approaches to address resistance, and set short-term and long-term objectives</w:t>
            </w:r>
          </w:p>
          <w:p w:rsidR="009333B8" w:rsidRDefault="00EA682E">
            <w:pPr>
              <w:keepNext/>
              <w:numPr>
                <w:ilvl w:val="0"/>
                <w:numId w:val="8"/>
              </w:numPr>
              <w:pBdr>
                <w:top w:val="nil"/>
                <w:left w:val="nil"/>
                <w:bottom w:val="nil"/>
                <w:right w:val="nil"/>
                <w:between w:val="nil"/>
              </w:pBdr>
              <w:spacing w:before="40"/>
            </w:pPr>
            <w:r>
              <w:rPr>
                <w:color w:val="000000"/>
              </w:rPr>
              <w:t>Strengthen professional role and relationships, apply social work values to ethical dilemmas, and seek consultation in decision-making process</w:t>
            </w:r>
          </w:p>
          <w:p w:rsidR="009333B8" w:rsidRDefault="00EA682E">
            <w:pPr>
              <w:keepNext/>
              <w:numPr>
                <w:ilvl w:val="0"/>
                <w:numId w:val="8"/>
              </w:numPr>
              <w:pBdr>
                <w:top w:val="nil"/>
                <w:left w:val="nil"/>
                <w:bottom w:val="nil"/>
                <w:right w:val="nil"/>
                <w:between w:val="nil"/>
              </w:pBdr>
              <w:spacing w:before="40"/>
            </w:pPr>
            <w:r>
              <w:rPr>
                <w:color w:val="000000"/>
              </w:rPr>
              <w:t>Continue to utilize EBI principles and techniques in carrying out intervention plans</w:t>
            </w:r>
          </w:p>
          <w:p w:rsidR="009333B8" w:rsidRDefault="00EA682E">
            <w:pPr>
              <w:keepNext/>
              <w:numPr>
                <w:ilvl w:val="0"/>
                <w:numId w:val="8"/>
              </w:numPr>
              <w:pBdr>
                <w:top w:val="nil"/>
                <w:left w:val="nil"/>
                <w:bottom w:val="nil"/>
                <w:right w:val="nil"/>
                <w:between w:val="nil"/>
              </w:pBdr>
              <w:spacing w:before="40"/>
            </w:pPr>
            <w:r>
              <w:rPr>
                <w:color w:val="000000"/>
              </w:rPr>
              <w:t>Continue to develop relationship with Field Instructor by clarifying expectations for student’s learning and Field Instructor’s teaching</w:t>
            </w:r>
          </w:p>
          <w:p w:rsidR="009333B8" w:rsidRDefault="00EA682E">
            <w:pPr>
              <w:numPr>
                <w:ilvl w:val="0"/>
                <w:numId w:val="12"/>
              </w:numPr>
              <w:pBdr>
                <w:top w:val="nil"/>
                <w:left w:val="nil"/>
                <w:bottom w:val="nil"/>
                <w:right w:val="nil"/>
                <w:between w:val="nil"/>
              </w:pBdr>
              <w:spacing w:before="40"/>
            </w:pPr>
            <w:r>
              <w:rPr>
                <w:color w:val="000000"/>
              </w:rPr>
              <w:t>Utilize consultation protocols with Field Instructor when working with an assessing individuals, groups, and communities/organizations</w:t>
            </w:r>
          </w:p>
          <w:p w:rsidR="009333B8" w:rsidRDefault="00EA682E">
            <w:pPr>
              <w:numPr>
                <w:ilvl w:val="0"/>
                <w:numId w:val="12"/>
              </w:numPr>
              <w:pBdr>
                <w:top w:val="nil"/>
                <w:left w:val="nil"/>
                <w:bottom w:val="nil"/>
                <w:right w:val="nil"/>
                <w:between w:val="nil"/>
              </w:pBdr>
              <w:spacing w:before="40"/>
            </w:pPr>
            <w:r>
              <w:rPr>
                <w:color w:val="000000"/>
              </w:rPr>
              <w:t>Tasks:</w:t>
            </w:r>
          </w:p>
          <w:p w:rsidR="009333B8" w:rsidRDefault="00EA682E">
            <w:pPr>
              <w:keepNext/>
              <w:numPr>
                <w:ilvl w:val="2"/>
                <w:numId w:val="12"/>
              </w:numPr>
              <w:pBdr>
                <w:top w:val="nil"/>
                <w:left w:val="nil"/>
                <w:bottom w:val="nil"/>
                <w:right w:val="nil"/>
                <w:between w:val="nil"/>
              </w:pBdr>
              <w:tabs>
                <w:tab w:val="left" w:pos="702"/>
              </w:tabs>
              <w:spacing w:before="40" w:after="40"/>
            </w:pPr>
            <w:r>
              <w:rPr>
                <w:color w:val="000000"/>
              </w:rPr>
              <w:t>Create and submit weekly Reflective Learning Tools</w:t>
            </w:r>
          </w:p>
          <w:p w:rsidR="009333B8" w:rsidRDefault="00EA682E">
            <w:pPr>
              <w:keepNext/>
              <w:numPr>
                <w:ilvl w:val="2"/>
                <w:numId w:val="12"/>
              </w:numPr>
              <w:pBdr>
                <w:top w:val="nil"/>
                <w:left w:val="nil"/>
                <w:bottom w:val="nil"/>
                <w:right w:val="nil"/>
                <w:between w:val="nil"/>
              </w:pBdr>
              <w:tabs>
                <w:tab w:val="left" w:pos="702"/>
              </w:tabs>
              <w:spacing w:before="40" w:after="40"/>
            </w:pPr>
            <w:bookmarkStart w:id="1" w:name="_gjdgxs" w:colFirst="0" w:colLast="0"/>
            <w:bookmarkEnd w:id="1"/>
            <w:r>
              <w:t xml:space="preserve">FOUR </w:t>
            </w:r>
            <w:r>
              <w:rPr>
                <w:color w:val="000000"/>
              </w:rPr>
              <w:t>Reflective Learning Tools submitted by Week 9</w:t>
            </w:r>
          </w:p>
          <w:p w:rsidR="009333B8" w:rsidRDefault="009333B8">
            <w:pPr>
              <w:keepNext/>
              <w:pBdr>
                <w:top w:val="nil"/>
                <w:left w:val="nil"/>
                <w:bottom w:val="nil"/>
                <w:right w:val="nil"/>
                <w:between w:val="nil"/>
              </w:pBdr>
              <w:tabs>
                <w:tab w:val="left" w:pos="702"/>
              </w:tabs>
              <w:spacing w:before="40" w:after="40"/>
              <w:ind w:left="706" w:hanging="346"/>
              <w:rPr>
                <w:color w:val="000000"/>
                <w:sz w:val="6"/>
                <w:szCs w:val="6"/>
              </w:rPr>
            </w:pPr>
          </w:p>
        </w:tc>
      </w:tr>
    </w:tbl>
    <w:p w:rsidR="009333B8" w:rsidRDefault="00EA682E">
      <w:pPr>
        <w:pStyle w:val="Heading3"/>
        <w:rPr>
          <w:b w:val="0"/>
          <w:color w:val="000000"/>
          <w:sz w:val="20"/>
          <w:szCs w:val="20"/>
        </w:rPr>
      </w:pPr>
      <w:r>
        <w:rPr>
          <w:b w:val="0"/>
          <w:sz w:val="20"/>
          <w:szCs w:val="20"/>
        </w:rPr>
        <w:t>This Unit relates to student learning outcomes 1-4 and 7.</w:t>
      </w:r>
    </w:p>
    <w:p w:rsidR="009333B8" w:rsidRDefault="009333B8">
      <w:pPr>
        <w:pBdr>
          <w:top w:val="nil"/>
          <w:left w:val="nil"/>
          <w:bottom w:val="nil"/>
          <w:right w:val="nil"/>
          <w:between w:val="nil"/>
        </w:pBdr>
        <w:rPr>
          <w:color w:val="000000"/>
        </w:rPr>
      </w:pPr>
    </w:p>
    <w:tbl>
      <w:tblPr>
        <w:tblStyle w:val="af0"/>
        <w:tblW w:w="9343" w:type="dxa"/>
        <w:tblLayout w:type="fixed"/>
        <w:tblLook w:val="0400" w:firstRow="0" w:lastRow="0" w:firstColumn="0" w:lastColumn="0" w:noHBand="0" w:noVBand="1"/>
      </w:tblPr>
      <w:tblGrid>
        <w:gridCol w:w="250"/>
        <w:gridCol w:w="7628"/>
        <w:gridCol w:w="1240"/>
        <w:gridCol w:w="225"/>
      </w:tblGrid>
      <w:tr w:rsidR="009333B8">
        <w:trPr>
          <w:trHeight w:val="480"/>
        </w:trPr>
        <w:tc>
          <w:tcPr>
            <w:tcW w:w="7846" w:type="dxa"/>
            <w:gridSpan w:val="2"/>
            <w:shd w:val="clear" w:color="auto" w:fill="C00000"/>
          </w:tcPr>
          <w:p w:rsidR="009333B8" w:rsidRDefault="00EA682E">
            <w:pPr>
              <w:keepNext/>
              <w:spacing w:before="20" w:after="20"/>
              <w:ind w:left="1242" w:hanging="1242"/>
              <w:rPr>
                <w:b/>
                <w:color w:val="FFFFFF"/>
                <w:sz w:val="22"/>
                <w:szCs w:val="22"/>
              </w:rPr>
            </w:pPr>
            <w:r>
              <w:rPr>
                <w:b/>
                <w:color w:val="FFFFFF"/>
                <w:sz w:val="22"/>
                <w:szCs w:val="22"/>
              </w:rPr>
              <w:t>Unit 10-13:</w:t>
            </w:r>
            <w:r>
              <w:rPr>
                <w:b/>
                <w:color w:val="FFFFFF"/>
                <w:sz w:val="22"/>
                <w:szCs w:val="22"/>
              </w:rPr>
              <w:tab/>
              <w:t xml:space="preserve">Module 4: Intervention                      </w:t>
            </w:r>
          </w:p>
        </w:tc>
        <w:tc>
          <w:tcPr>
            <w:tcW w:w="1497" w:type="dxa"/>
            <w:gridSpan w:val="2"/>
            <w:shd w:val="clear" w:color="auto" w:fill="C00000"/>
          </w:tcPr>
          <w:p w:rsidR="009333B8" w:rsidRDefault="00EA682E">
            <w:pPr>
              <w:keepNext/>
              <w:spacing w:before="20" w:after="20"/>
              <w:jc w:val="center"/>
              <w:rPr>
                <w:b/>
                <w:color w:val="FFFFFF"/>
                <w:sz w:val="22"/>
                <w:szCs w:val="22"/>
              </w:rPr>
            </w:pPr>
            <w:r>
              <w:rPr>
                <w:b/>
                <w:color w:val="FFFFFF"/>
                <w:sz w:val="22"/>
                <w:szCs w:val="22"/>
              </w:rPr>
              <w:t>Date</w:t>
            </w:r>
          </w:p>
        </w:tc>
      </w:tr>
      <w:tr w:rsidR="009333B8">
        <w:trPr>
          <w:gridAfter w:val="1"/>
          <w:wAfter w:w="230" w:type="dxa"/>
        </w:trPr>
        <w:tc>
          <w:tcPr>
            <w:tcW w:w="17" w:type="dxa"/>
          </w:tcPr>
          <w:p w:rsidR="009333B8" w:rsidRDefault="009333B8">
            <w:pPr>
              <w:widowControl w:val="0"/>
              <w:pBdr>
                <w:top w:val="nil"/>
                <w:left w:val="nil"/>
                <w:bottom w:val="nil"/>
                <w:right w:val="nil"/>
                <w:between w:val="nil"/>
              </w:pBdr>
              <w:spacing w:line="276" w:lineRule="auto"/>
              <w:rPr>
                <w:b/>
                <w:color w:val="FFFFFF"/>
                <w:sz w:val="22"/>
                <w:szCs w:val="22"/>
              </w:rPr>
            </w:pPr>
          </w:p>
        </w:tc>
        <w:tc>
          <w:tcPr>
            <w:tcW w:w="9096" w:type="dxa"/>
            <w:gridSpan w:val="2"/>
          </w:tcPr>
          <w:p w:rsidR="009333B8" w:rsidRDefault="00EA682E">
            <w:pPr>
              <w:keepNext/>
              <w:rPr>
                <w:b/>
              </w:rPr>
            </w:pPr>
            <w:r>
              <w:rPr>
                <w:b/>
                <w:color w:val="262626"/>
                <w:sz w:val="22"/>
                <w:szCs w:val="22"/>
              </w:rPr>
              <w:t>Topics</w:t>
            </w:r>
            <w:r>
              <w:rPr>
                <w:b/>
                <w:color w:val="262626"/>
              </w:rPr>
              <w:t xml:space="preserve"> </w:t>
            </w:r>
          </w:p>
        </w:tc>
      </w:tr>
      <w:tr w:rsidR="009333B8">
        <w:trPr>
          <w:gridAfter w:val="1"/>
          <w:wAfter w:w="230" w:type="dxa"/>
        </w:trPr>
        <w:tc>
          <w:tcPr>
            <w:tcW w:w="17" w:type="dxa"/>
          </w:tcPr>
          <w:p w:rsidR="009333B8" w:rsidRDefault="009333B8">
            <w:pPr>
              <w:widowControl w:val="0"/>
              <w:pBdr>
                <w:top w:val="nil"/>
                <w:left w:val="nil"/>
                <w:bottom w:val="nil"/>
                <w:right w:val="nil"/>
                <w:between w:val="nil"/>
              </w:pBdr>
              <w:spacing w:line="276" w:lineRule="auto"/>
              <w:rPr>
                <w:b/>
              </w:rPr>
            </w:pPr>
          </w:p>
        </w:tc>
        <w:tc>
          <w:tcPr>
            <w:tcW w:w="9096" w:type="dxa"/>
            <w:gridSpan w:val="2"/>
          </w:tcPr>
          <w:p w:rsidR="009333B8" w:rsidRDefault="00EA682E">
            <w:pPr>
              <w:keepNext/>
              <w:numPr>
                <w:ilvl w:val="0"/>
                <w:numId w:val="12"/>
              </w:numPr>
              <w:pBdr>
                <w:top w:val="nil"/>
                <w:left w:val="nil"/>
                <w:bottom w:val="nil"/>
                <w:right w:val="nil"/>
                <w:between w:val="nil"/>
              </w:pBdr>
              <w:spacing w:before="40" w:after="40"/>
            </w:pPr>
            <w:r>
              <w:rPr>
                <w:color w:val="000000"/>
              </w:rPr>
              <w:t>Connect theory to practice</w:t>
            </w:r>
          </w:p>
          <w:p w:rsidR="009333B8" w:rsidRDefault="00EA682E">
            <w:pPr>
              <w:keepNext/>
              <w:numPr>
                <w:ilvl w:val="0"/>
                <w:numId w:val="17"/>
              </w:numPr>
              <w:pBdr>
                <w:top w:val="nil"/>
                <w:left w:val="nil"/>
                <w:bottom w:val="nil"/>
                <w:right w:val="nil"/>
                <w:between w:val="nil"/>
              </w:pBdr>
              <w:spacing w:before="40" w:after="40"/>
              <w:rPr>
                <w:color w:val="000000"/>
              </w:rPr>
            </w:pPr>
            <w:r>
              <w:rPr>
                <w:color w:val="000000"/>
              </w:rPr>
              <w:t>Explore and begin to apply theoretical frameworks, concepts and approaches at field placement in relationship to working with individuals, groups and/or communities/organizations</w:t>
            </w:r>
          </w:p>
          <w:p w:rsidR="009333B8" w:rsidRDefault="00EA682E">
            <w:pPr>
              <w:numPr>
                <w:ilvl w:val="0"/>
                <w:numId w:val="12"/>
              </w:numPr>
              <w:pBdr>
                <w:top w:val="nil"/>
                <w:left w:val="nil"/>
                <w:bottom w:val="nil"/>
                <w:right w:val="nil"/>
                <w:between w:val="nil"/>
              </w:pBdr>
              <w:spacing w:before="40"/>
            </w:pPr>
            <w:r>
              <w:rPr>
                <w:color w:val="000000"/>
              </w:rPr>
              <w:t>Apply EBI’s and other innovative strategies in working at all levels of practice: micro, mezzo, and macro</w:t>
            </w:r>
          </w:p>
          <w:p w:rsidR="009333B8" w:rsidRDefault="00EA682E">
            <w:pPr>
              <w:numPr>
                <w:ilvl w:val="0"/>
                <w:numId w:val="12"/>
              </w:numPr>
              <w:pBdr>
                <w:top w:val="nil"/>
                <w:left w:val="nil"/>
                <w:bottom w:val="nil"/>
                <w:right w:val="nil"/>
                <w:between w:val="nil"/>
              </w:pBdr>
              <w:spacing w:before="40"/>
            </w:pPr>
            <w:r>
              <w:rPr>
                <w:color w:val="000000"/>
              </w:rPr>
              <w:t>Exploring Clinical and Organization Complexities</w:t>
            </w:r>
          </w:p>
          <w:p w:rsidR="009333B8" w:rsidRDefault="00EA682E">
            <w:pPr>
              <w:keepNext/>
              <w:numPr>
                <w:ilvl w:val="0"/>
                <w:numId w:val="8"/>
              </w:numPr>
              <w:pBdr>
                <w:top w:val="nil"/>
                <w:left w:val="nil"/>
                <w:bottom w:val="nil"/>
                <w:right w:val="nil"/>
                <w:between w:val="nil"/>
              </w:pBdr>
              <w:spacing w:before="40"/>
            </w:pPr>
            <w:r>
              <w:rPr>
                <w:color w:val="000000"/>
              </w:rPr>
              <w:t xml:space="preserve">Explore funding base of agency, including the relationships between finance, budget, and development departments as part of continual organizational assessment </w:t>
            </w:r>
          </w:p>
          <w:p w:rsidR="009333B8" w:rsidRDefault="00EA682E">
            <w:pPr>
              <w:keepNext/>
              <w:numPr>
                <w:ilvl w:val="0"/>
                <w:numId w:val="8"/>
              </w:numPr>
              <w:pBdr>
                <w:top w:val="nil"/>
                <w:left w:val="nil"/>
                <w:bottom w:val="nil"/>
                <w:right w:val="nil"/>
                <w:between w:val="nil"/>
              </w:pBdr>
              <w:spacing w:before="40"/>
            </w:pPr>
            <w:r>
              <w:rPr>
                <w:color w:val="000000"/>
              </w:rPr>
              <w:t xml:space="preserve">Incorporate middle-phase skills in work with clients and/or systems: Plan and implement EBI and goal attainment strategies; integrate advanced skills such as additive empathy interpretation, and confrontation as appropriate; and utilize and enhance support systems (Hepworth, et al, 2010) </w:t>
            </w:r>
          </w:p>
          <w:p w:rsidR="009333B8" w:rsidRDefault="00EA682E">
            <w:pPr>
              <w:keepNext/>
              <w:numPr>
                <w:ilvl w:val="0"/>
                <w:numId w:val="8"/>
              </w:numPr>
              <w:pBdr>
                <w:top w:val="nil"/>
                <w:left w:val="nil"/>
                <w:bottom w:val="nil"/>
                <w:right w:val="nil"/>
                <w:between w:val="nil"/>
              </w:pBdr>
              <w:spacing w:before="40"/>
            </w:pPr>
            <w:r>
              <w:rPr>
                <w:color w:val="000000"/>
              </w:rPr>
              <w:t>Maintain accurate, timely, and well-written case notes and other agency paperwork</w:t>
            </w:r>
          </w:p>
          <w:p w:rsidR="009333B8" w:rsidRDefault="00EA682E">
            <w:pPr>
              <w:keepNext/>
              <w:numPr>
                <w:ilvl w:val="0"/>
                <w:numId w:val="8"/>
              </w:numPr>
              <w:pBdr>
                <w:top w:val="nil"/>
                <w:left w:val="nil"/>
                <w:bottom w:val="nil"/>
                <w:right w:val="nil"/>
                <w:between w:val="nil"/>
              </w:pBdr>
              <w:spacing w:before="40"/>
            </w:pPr>
            <w:r>
              <w:rPr>
                <w:color w:val="000000"/>
              </w:rPr>
              <w:t>Participate in bi-weekly group supervision, if applicable, for a minimum of one (1) hour to include case conferencing, discussions, role plays, and didactic presentations</w:t>
            </w:r>
          </w:p>
          <w:p w:rsidR="009333B8" w:rsidRDefault="00EA682E">
            <w:pPr>
              <w:keepNext/>
              <w:numPr>
                <w:ilvl w:val="0"/>
                <w:numId w:val="8"/>
              </w:numPr>
              <w:pBdr>
                <w:top w:val="nil"/>
                <w:left w:val="nil"/>
                <w:bottom w:val="nil"/>
                <w:right w:val="nil"/>
                <w:between w:val="nil"/>
              </w:pBdr>
              <w:spacing w:before="40"/>
            </w:pPr>
            <w:r>
              <w:rPr>
                <w:color w:val="000000"/>
              </w:rPr>
              <w:t xml:space="preserve">During field instruction, discuss current experiences of transference or </w:t>
            </w:r>
            <w:r>
              <w:t>countertransference</w:t>
            </w:r>
            <w:r>
              <w:rPr>
                <w:color w:val="000000"/>
              </w:rPr>
              <w:t>, building on past experiences with clients and how those issues were managed</w:t>
            </w:r>
          </w:p>
          <w:p w:rsidR="009333B8" w:rsidRDefault="00EA682E">
            <w:pPr>
              <w:numPr>
                <w:ilvl w:val="0"/>
                <w:numId w:val="12"/>
              </w:numPr>
              <w:pBdr>
                <w:top w:val="nil"/>
                <w:left w:val="nil"/>
                <w:bottom w:val="nil"/>
                <w:right w:val="nil"/>
                <w:between w:val="nil"/>
              </w:pBdr>
              <w:spacing w:before="40"/>
            </w:pPr>
            <w:r>
              <w:rPr>
                <w:color w:val="000000"/>
              </w:rPr>
              <w:t>Expanding Linkage with Community Resources and Partners</w:t>
            </w:r>
          </w:p>
          <w:p w:rsidR="009333B8" w:rsidRDefault="00EA682E">
            <w:pPr>
              <w:numPr>
                <w:ilvl w:val="0"/>
                <w:numId w:val="9"/>
              </w:numPr>
              <w:pBdr>
                <w:top w:val="nil"/>
                <w:left w:val="nil"/>
                <w:bottom w:val="nil"/>
                <w:right w:val="nil"/>
                <w:between w:val="nil"/>
              </w:pBdr>
              <w:spacing w:before="40"/>
            </w:pPr>
            <w:r>
              <w:rPr>
                <w:color w:val="000000"/>
              </w:rPr>
              <w:t>Recognize the importance of community partnerships as they relate to funding, in-kind services, collaborations, client referral systems, and overall community goodwill</w:t>
            </w:r>
          </w:p>
          <w:p w:rsidR="009333B8" w:rsidRDefault="00EA682E">
            <w:pPr>
              <w:numPr>
                <w:ilvl w:val="0"/>
                <w:numId w:val="9"/>
              </w:numPr>
              <w:pBdr>
                <w:top w:val="nil"/>
                <w:left w:val="nil"/>
                <w:bottom w:val="nil"/>
                <w:right w:val="nil"/>
                <w:between w:val="nil"/>
              </w:pBdr>
              <w:spacing w:before="40"/>
            </w:pPr>
            <w:r>
              <w:rPr>
                <w:color w:val="000000"/>
              </w:rPr>
              <w:t>Build resource/referral contacts benefiting clients, reinforce importance of community support systems, and/or enhance agency relationships with community partners</w:t>
            </w:r>
          </w:p>
          <w:p w:rsidR="009333B8" w:rsidRDefault="00EA682E">
            <w:pPr>
              <w:numPr>
                <w:ilvl w:val="0"/>
                <w:numId w:val="9"/>
              </w:numPr>
              <w:pBdr>
                <w:top w:val="nil"/>
                <w:left w:val="nil"/>
                <w:bottom w:val="nil"/>
                <w:right w:val="nil"/>
                <w:between w:val="nil"/>
              </w:pBdr>
              <w:spacing w:before="40"/>
            </w:pPr>
            <w:r>
              <w:rPr>
                <w:color w:val="000000"/>
              </w:rPr>
              <w:t>Apply clinical case management skills as appropriate</w:t>
            </w:r>
          </w:p>
          <w:p w:rsidR="009333B8" w:rsidRDefault="00EA682E">
            <w:pPr>
              <w:numPr>
                <w:ilvl w:val="0"/>
                <w:numId w:val="9"/>
              </w:numPr>
              <w:pBdr>
                <w:top w:val="nil"/>
                <w:left w:val="nil"/>
                <w:bottom w:val="nil"/>
                <w:right w:val="nil"/>
                <w:between w:val="nil"/>
              </w:pBdr>
              <w:spacing w:before="40"/>
            </w:pPr>
            <w:r>
              <w:rPr>
                <w:color w:val="000000"/>
              </w:rPr>
              <w:lastRenderedPageBreak/>
              <w:t>Utilizing consultation, feedback loops, and client self-reporting, evaluate the effectiveness of interventions with clients and make appropriate modifications</w:t>
            </w:r>
          </w:p>
          <w:p w:rsidR="009333B8" w:rsidRDefault="00EA682E">
            <w:pPr>
              <w:numPr>
                <w:ilvl w:val="0"/>
                <w:numId w:val="12"/>
              </w:numPr>
              <w:pBdr>
                <w:top w:val="nil"/>
                <w:left w:val="nil"/>
                <w:bottom w:val="nil"/>
                <w:right w:val="nil"/>
                <w:between w:val="nil"/>
              </w:pBdr>
              <w:spacing w:before="40"/>
            </w:pPr>
            <w:r>
              <w:rPr>
                <w:color w:val="000000"/>
              </w:rPr>
              <w:t>Advocating for Economic and Social Justice</w:t>
            </w:r>
          </w:p>
          <w:p w:rsidR="009333B8" w:rsidRDefault="00EA682E">
            <w:pPr>
              <w:keepNext/>
              <w:numPr>
                <w:ilvl w:val="0"/>
                <w:numId w:val="10"/>
              </w:numPr>
              <w:pBdr>
                <w:top w:val="nil"/>
                <w:left w:val="nil"/>
                <w:bottom w:val="nil"/>
                <w:right w:val="nil"/>
                <w:between w:val="nil"/>
              </w:pBdr>
              <w:spacing w:before="40"/>
            </w:pPr>
            <w:r>
              <w:rPr>
                <w:color w:val="000000"/>
              </w:rPr>
              <w:t>Find common themes of economic and social justice that connect the organization with the community in order to exert influence on key stakeholders</w:t>
            </w:r>
          </w:p>
          <w:p w:rsidR="009333B8" w:rsidRDefault="00EA682E">
            <w:pPr>
              <w:keepNext/>
              <w:numPr>
                <w:ilvl w:val="0"/>
                <w:numId w:val="10"/>
              </w:numPr>
              <w:pBdr>
                <w:top w:val="nil"/>
                <w:left w:val="nil"/>
                <w:bottom w:val="nil"/>
                <w:right w:val="nil"/>
                <w:between w:val="nil"/>
              </w:pBdr>
              <w:spacing w:before="40"/>
            </w:pPr>
            <w:r>
              <w:rPr>
                <w:color w:val="000000"/>
              </w:rPr>
              <w:t>Take action with clients, support systems, and/or the community to increase economic and social justice efforts at the agency/organization</w:t>
            </w:r>
          </w:p>
          <w:p w:rsidR="009333B8" w:rsidRDefault="00EA682E">
            <w:pPr>
              <w:keepNext/>
              <w:numPr>
                <w:ilvl w:val="0"/>
                <w:numId w:val="10"/>
              </w:numPr>
              <w:pBdr>
                <w:top w:val="nil"/>
                <w:left w:val="nil"/>
                <w:bottom w:val="nil"/>
                <w:right w:val="nil"/>
                <w:between w:val="nil"/>
              </w:pBdr>
              <w:spacing w:before="40"/>
            </w:pPr>
            <w:r>
              <w:rPr>
                <w:color w:val="000000"/>
              </w:rPr>
              <w:t>Increase direct practice opportunities that expand understanding of treatment planning and interventions</w:t>
            </w:r>
          </w:p>
          <w:p w:rsidR="009333B8" w:rsidRDefault="00EA682E">
            <w:pPr>
              <w:keepNext/>
              <w:numPr>
                <w:ilvl w:val="0"/>
                <w:numId w:val="10"/>
              </w:numPr>
              <w:pBdr>
                <w:top w:val="nil"/>
                <w:left w:val="nil"/>
                <w:bottom w:val="nil"/>
                <w:right w:val="nil"/>
                <w:between w:val="nil"/>
              </w:pBdr>
              <w:spacing w:before="40"/>
            </w:pPr>
            <w:r>
              <w:rPr>
                <w:color w:val="000000"/>
              </w:rPr>
              <w:t>Continue to improve communication and interviewing techniques; further develop skills of assessment, treatment planning, and service delivery; and introduce family or group modality</w:t>
            </w:r>
          </w:p>
          <w:p w:rsidR="009333B8" w:rsidRDefault="00EA682E">
            <w:pPr>
              <w:numPr>
                <w:ilvl w:val="0"/>
                <w:numId w:val="10"/>
              </w:numPr>
              <w:pBdr>
                <w:top w:val="nil"/>
                <w:left w:val="nil"/>
                <w:bottom w:val="nil"/>
                <w:right w:val="nil"/>
                <w:between w:val="nil"/>
              </w:pBdr>
              <w:spacing w:before="40"/>
            </w:pPr>
            <w:r>
              <w:rPr>
                <w:color w:val="000000"/>
              </w:rPr>
              <w:t>Review self-care strategies to maintain emotional and physical well-being and balance competing demands on time inherent in the MSW program</w:t>
            </w:r>
          </w:p>
          <w:p w:rsidR="009333B8" w:rsidRDefault="00EA682E">
            <w:pPr>
              <w:numPr>
                <w:ilvl w:val="0"/>
                <w:numId w:val="12"/>
              </w:numPr>
              <w:pBdr>
                <w:top w:val="nil"/>
                <w:left w:val="nil"/>
                <w:bottom w:val="nil"/>
                <w:right w:val="nil"/>
                <w:between w:val="nil"/>
              </w:pBdr>
              <w:spacing w:before="40"/>
            </w:pPr>
            <w:r>
              <w:rPr>
                <w:color w:val="000000"/>
              </w:rPr>
              <w:t>Tasks:</w:t>
            </w:r>
          </w:p>
          <w:p w:rsidR="009333B8" w:rsidRDefault="00EA682E">
            <w:pPr>
              <w:keepNext/>
              <w:numPr>
                <w:ilvl w:val="2"/>
                <w:numId w:val="12"/>
              </w:numPr>
              <w:pBdr>
                <w:top w:val="nil"/>
                <w:left w:val="nil"/>
                <w:bottom w:val="nil"/>
                <w:right w:val="nil"/>
                <w:between w:val="nil"/>
              </w:pBdr>
              <w:tabs>
                <w:tab w:val="left" w:pos="702"/>
              </w:tabs>
              <w:spacing w:before="40" w:after="40"/>
            </w:pPr>
            <w:r>
              <w:rPr>
                <w:color w:val="000000"/>
              </w:rPr>
              <w:t>Create and submit weekly Reflective Learning Tools</w:t>
            </w:r>
          </w:p>
          <w:p w:rsidR="009333B8" w:rsidRDefault="009333B8">
            <w:pPr>
              <w:keepNext/>
              <w:pBdr>
                <w:top w:val="nil"/>
                <w:left w:val="nil"/>
                <w:bottom w:val="nil"/>
                <w:right w:val="nil"/>
                <w:between w:val="nil"/>
              </w:pBdr>
              <w:tabs>
                <w:tab w:val="left" w:pos="702"/>
              </w:tabs>
              <w:spacing w:before="40" w:after="40"/>
              <w:ind w:left="706" w:hanging="346"/>
              <w:rPr>
                <w:color w:val="000000"/>
              </w:rPr>
            </w:pPr>
          </w:p>
          <w:p w:rsidR="009333B8" w:rsidRDefault="00EA682E">
            <w:pPr>
              <w:keepNext/>
              <w:pBdr>
                <w:top w:val="nil"/>
                <w:left w:val="nil"/>
                <w:bottom w:val="nil"/>
                <w:right w:val="nil"/>
                <w:between w:val="nil"/>
              </w:pBdr>
              <w:tabs>
                <w:tab w:val="left" w:pos="702"/>
              </w:tabs>
              <w:spacing w:before="40" w:after="40"/>
              <w:ind w:left="706" w:hanging="346"/>
              <w:rPr>
                <w:color w:val="000000"/>
              </w:rPr>
            </w:pPr>
            <w:r>
              <w:rPr>
                <w:color w:val="000000"/>
              </w:rPr>
              <w:t xml:space="preserve">This Unit relates to student learning outcomes 1-5 and 8. </w:t>
            </w:r>
          </w:p>
          <w:p w:rsidR="009333B8" w:rsidRDefault="009333B8">
            <w:pPr>
              <w:keepNext/>
              <w:pBdr>
                <w:top w:val="nil"/>
                <w:left w:val="nil"/>
                <w:bottom w:val="nil"/>
                <w:right w:val="nil"/>
                <w:between w:val="nil"/>
              </w:pBdr>
              <w:tabs>
                <w:tab w:val="left" w:pos="702"/>
              </w:tabs>
              <w:spacing w:before="40" w:after="40"/>
              <w:ind w:left="706" w:hanging="346"/>
              <w:rPr>
                <w:color w:val="000000"/>
                <w:sz w:val="6"/>
                <w:szCs w:val="6"/>
              </w:rPr>
            </w:pPr>
          </w:p>
        </w:tc>
      </w:tr>
    </w:tbl>
    <w:p w:rsidR="009333B8" w:rsidRDefault="00EA682E">
      <w:pPr>
        <w:pStyle w:val="Heading3"/>
        <w:rPr>
          <w:u w:val="single"/>
        </w:rPr>
      </w:pPr>
      <w:r>
        <w:lastRenderedPageBreak/>
        <w:t>Recommended Readings</w:t>
      </w:r>
      <w:r w:rsidR="009A0F73">
        <w:t>:</w:t>
      </w:r>
    </w:p>
    <w:p w:rsidR="009333B8" w:rsidRDefault="00EA682E">
      <w:pPr>
        <w:pBdr>
          <w:top w:val="nil"/>
          <w:left w:val="nil"/>
          <w:bottom w:val="nil"/>
          <w:right w:val="nil"/>
          <w:between w:val="nil"/>
        </w:pBdr>
        <w:rPr>
          <w:color w:val="000000"/>
        </w:rPr>
      </w:pPr>
      <w:r>
        <w:rPr>
          <w:color w:val="000000"/>
        </w:rPr>
        <w:t>Council on Social Work Education. (2008) Educational Policy &amp; Accreditation Standards and Handbook.</w:t>
      </w:r>
    </w:p>
    <w:p w:rsidR="009333B8" w:rsidRDefault="00EA682E">
      <w:pPr>
        <w:pBdr>
          <w:top w:val="nil"/>
          <w:left w:val="nil"/>
          <w:bottom w:val="nil"/>
          <w:right w:val="nil"/>
          <w:between w:val="nil"/>
        </w:pBdr>
        <w:ind w:firstLine="720"/>
        <w:rPr>
          <w:color w:val="000000"/>
        </w:rPr>
      </w:pPr>
      <w:r>
        <w:rPr>
          <w:color w:val="000000"/>
        </w:rPr>
        <w:t xml:space="preserve">Retrieved on 12/14/2011: </w:t>
      </w:r>
      <w:hyperlink r:id="rId16">
        <w:r>
          <w:rPr>
            <w:color w:val="0000FF"/>
            <w:u w:val="single"/>
          </w:rPr>
          <w:t>http://www.CSWE.org/Accreditation/2008EPASDescription.aspx</w:t>
        </w:r>
      </w:hyperlink>
      <w:r>
        <w:rPr>
          <w:color w:val="000000"/>
        </w:rPr>
        <w:t>.</w:t>
      </w:r>
    </w:p>
    <w:p w:rsidR="009333B8" w:rsidRDefault="009333B8">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pBdr>
          <w:top w:val="nil"/>
          <w:left w:val="nil"/>
          <w:bottom w:val="nil"/>
          <w:right w:val="nil"/>
          <w:between w:val="nil"/>
        </w:pBdr>
        <w:rPr>
          <w:color w:val="000000"/>
        </w:rPr>
      </w:pPr>
    </w:p>
    <w:p w:rsidR="00D1672A" w:rsidRDefault="00D1672A">
      <w:pPr>
        <w:widowControl w:val="0"/>
      </w:pPr>
    </w:p>
    <w:tbl>
      <w:tblPr>
        <w:tblStyle w:val="af1"/>
        <w:tblW w:w="9342" w:type="dxa"/>
        <w:tblInd w:w="18" w:type="dxa"/>
        <w:tblLayout w:type="fixed"/>
        <w:tblLook w:val="0400" w:firstRow="0" w:lastRow="0" w:firstColumn="0" w:lastColumn="0" w:noHBand="0" w:noVBand="1"/>
      </w:tblPr>
      <w:tblGrid>
        <w:gridCol w:w="7838"/>
        <w:gridCol w:w="1504"/>
      </w:tblGrid>
      <w:tr w:rsidR="009333B8">
        <w:tc>
          <w:tcPr>
            <w:tcW w:w="7838" w:type="dxa"/>
            <w:shd w:val="clear" w:color="auto" w:fill="C00000"/>
          </w:tcPr>
          <w:p w:rsidR="009333B8" w:rsidRDefault="00EA682E">
            <w:pPr>
              <w:keepNext/>
              <w:spacing w:before="20" w:after="20"/>
              <w:ind w:left="1242" w:hanging="1242"/>
              <w:rPr>
                <w:b/>
                <w:color w:val="FFFFFF"/>
                <w:sz w:val="22"/>
                <w:szCs w:val="22"/>
              </w:rPr>
            </w:pPr>
            <w:r>
              <w:rPr>
                <w:b/>
                <w:color w:val="FFFFFF"/>
                <w:sz w:val="22"/>
                <w:szCs w:val="22"/>
              </w:rPr>
              <w:lastRenderedPageBreak/>
              <w:t>Unit 14-15:</w:t>
            </w:r>
            <w:r>
              <w:rPr>
                <w:b/>
                <w:color w:val="FFFFFF"/>
                <w:sz w:val="22"/>
                <w:szCs w:val="22"/>
              </w:rPr>
              <w:tab/>
              <w:t xml:space="preserve">Module 5: Evaluation                                                     </w:t>
            </w:r>
          </w:p>
        </w:tc>
        <w:tc>
          <w:tcPr>
            <w:tcW w:w="1504" w:type="dxa"/>
            <w:shd w:val="clear" w:color="auto" w:fill="C00000"/>
          </w:tcPr>
          <w:p w:rsidR="009333B8" w:rsidRDefault="00EA682E">
            <w:pPr>
              <w:keepNext/>
              <w:spacing w:before="20" w:after="20"/>
              <w:jc w:val="center"/>
              <w:rPr>
                <w:b/>
                <w:color w:val="FFFFFF"/>
                <w:sz w:val="22"/>
                <w:szCs w:val="22"/>
              </w:rPr>
            </w:pPr>
            <w:r>
              <w:rPr>
                <w:b/>
                <w:color w:val="FFFFFF"/>
                <w:sz w:val="22"/>
                <w:szCs w:val="22"/>
              </w:rPr>
              <w:t>Date</w:t>
            </w:r>
          </w:p>
        </w:tc>
      </w:tr>
      <w:tr w:rsidR="009333B8">
        <w:tc>
          <w:tcPr>
            <w:tcW w:w="9342" w:type="dxa"/>
            <w:gridSpan w:val="2"/>
          </w:tcPr>
          <w:p w:rsidR="009333B8" w:rsidRDefault="009333B8">
            <w:pPr>
              <w:widowControl w:val="0"/>
              <w:pBdr>
                <w:top w:val="nil"/>
                <w:left w:val="nil"/>
                <w:bottom w:val="nil"/>
                <w:right w:val="nil"/>
                <w:between w:val="nil"/>
              </w:pBdr>
              <w:spacing w:line="276" w:lineRule="auto"/>
              <w:rPr>
                <w:b/>
                <w:color w:val="FFFFFF"/>
                <w:sz w:val="22"/>
                <w:szCs w:val="22"/>
              </w:rPr>
            </w:pPr>
          </w:p>
          <w:tbl>
            <w:tblPr>
              <w:tblStyle w:val="af2"/>
              <w:tblW w:w="9108" w:type="dxa"/>
              <w:tblInd w:w="18" w:type="dxa"/>
              <w:tblLayout w:type="fixed"/>
              <w:tblLook w:val="0400" w:firstRow="0" w:lastRow="0" w:firstColumn="0" w:lastColumn="0" w:noHBand="0" w:noVBand="1"/>
            </w:tblPr>
            <w:tblGrid>
              <w:gridCol w:w="9108"/>
            </w:tblGrid>
            <w:tr w:rsidR="00D1672A" w:rsidTr="00EA682E">
              <w:tc>
                <w:tcPr>
                  <w:tcW w:w="9108" w:type="dxa"/>
                </w:tcPr>
                <w:p w:rsidR="00D1672A" w:rsidRDefault="00D1672A" w:rsidP="00D1672A">
                  <w:pPr>
                    <w:keepNext/>
                    <w:rPr>
                      <w:b/>
                      <w:sz w:val="22"/>
                      <w:szCs w:val="22"/>
                    </w:rPr>
                  </w:pPr>
                  <w:r>
                    <w:rPr>
                      <w:b/>
                      <w:color w:val="262626"/>
                      <w:sz w:val="22"/>
                      <w:szCs w:val="22"/>
                    </w:rPr>
                    <w:t xml:space="preserve">Topics </w:t>
                  </w:r>
                </w:p>
              </w:tc>
            </w:tr>
            <w:tr w:rsidR="00D1672A" w:rsidTr="00EA682E">
              <w:tc>
                <w:tcPr>
                  <w:tcW w:w="9108" w:type="dxa"/>
                </w:tcPr>
                <w:p w:rsidR="00D1672A" w:rsidRDefault="00D1672A" w:rsidP="00D1672A">
                  <w:pPr>
                    <w:keepNext/>
                    <w:numPr>
                      <w:ilvl w:val="0"/>
                      <w:numId w:val="12"/>
                    </w:numPr>
                    <w:pBdr>
                      <w:top w:val="nil"/>
                      <w:left w:val="nil"/>
                      <w:bottom w:val="nil"/>
                      <w:right w:val="nil"/>
                      <w:between w:val="nil"/>
                    </w:pBdr>
                    <w:spacing w:after="40"/>
                  </w:pPr>
                  <w:r>
                    <w:rPr>
                      <w:color w:val="000000"/>
                    </w:rPr>
                    <w:t>Exploring Clinical, Program and/or Organizational Evaluation processes</w:t>
                  </w:r>
                </w:p>
                <w:p w:rsidR="00D1672A" w:rsidRDefault="00D1672A" w:rsidP="00D1672A">
                  <w:pPr>
                    <w:keepNext/>
                    <w:numPr>
                      <w:ilvl w:val="0"/>
                      <w:numId w:val="17"/>
                    </w:numPr>
                    <w:pBdr>
                      <w:top w:val="nil"/>
                      <w:left w:val="nil"/>
                      <w:bottom w:val="nil"/>
                      <w:right w:val="nil"/>
                      <w:between w:val="nil"/>
                    </w:pBdr>
                    <w:spacing w:after="40"/>
                  </w:pPr>
                  <w:r>
                    <w:rPr>
                      <w:color w:val="000000"/>
                    </w:rPr>
                    <w:t>What are the current methods of evaluating services, programs and the organization</w:t>
                  </w:r>
                </w:p>
                <w:p w:rsidR="00D1672A" w:rsidRDefault="00D1672A" w:rsidP="00D1672A">
                  <w:pPr>
                    <w:keepNext/>
                    <w:numPr>
                      <w:ilvl w:val="0"/>
                      <w:numId w:val="17"/>
                    </w:numPr>
                    <w:pBdr>
                      <w:top w:val="nil"/>
                      <w:left w:val="nil"/>
                      <w:bottom w:val="nil"/>
                      <w:right w:val="nil"/>
                      <w:between w:val="nil"/>
                    </w:pBdr>
                    <w:spacing w:after="40"/>
                  </w:pPr>
                  <w:r>
                    <w:rPr>
                      <w:color w:val="000000"/>
                    </w:rPr>
                    <w:t>Utilizing critical thinking and judgment skills in evaluating clinical, program and/or organizational processes</w:t>
                  </w:r>
                </w:p>
                <w:p w:rsidR="00D1672A" w:rsidRDefault="00D1672A" w:rsidP="00D1672A">
                  <w:pPr>
                    <w:keepNext/>
                    <w:numPr>
                      <w:ilvl w:val="0"/>
                      <w:numId w:val="17"/>
                    </w:numPr>
                    <w:pBdr>
                      <w:top w:val="nil"/>
                      <w:left w:val="nil"/>
                      <w:bottom w:val="nil"/>
                      <w:right w:val="nil"/>
                      <w:between w:val="nil"/>
                    </w:pBdr>
                    <w:spacing w:after="40"/>
                  </w:pPr>
                  <w:r>
                    <w:rPr>
                      <w:color w:val="000000"/>
                    </w:rPr>
                    <w:t>Apply effective communication skills in discussing key evaluation processes with Field Instructor and/or other individuals at field placement</w:t>
                  </w:r>
                </w:p>
                <w:p w:rsidR="00D1672A" w:rsidRDefault="00D1672A" w:rsidP="00D1672A">
                  <w:pPr>
                    <w:keepNext/>
                    <w:numPr>
                      <w:ilvl w:val="0"/>
                      <w:numId w:val="12"/>
                    </w:numPr>
                    <w:pBdr>
                      <w:top w:val="nil"/>
                      <w:left w:val="nil"/>
                      <w:bottom w:val="nil"/>
                      <w:right w:val="nil"/>
                      <w:between w:val="nil"/>
                    </w:pBdr>
                    <w:spacing w:after="40"/>
                  </w:pPr>
                  <w:r>
                    <w:rPr>
                      <w:color w:val="000000"/>
                    </w:rPr>
                    <w:t xml:space="preserve">Termination Preparation and Self-Assessment </w:t>
                  </w:r>
                </w:p>
                <w:p w:rsidR="00D1672A" w:rsidRDefault="00D1672A" w:rsidP="00D1672A">
                  <w:pPr>
                    <w:keepNext/>
                    <w:numPr>
                      <w:ilvl w:val="0"/>
                      <w:numId w:val="14"/>
                    </w:numPr>
                    <w:pBdr>
                      <w:top w:val="nil"/>
                      <w:left w:val="nil"/>
                      <w:bottom w:val="nil"/>
                      <w:right w:val="nil"/>
                      <w:between w:val="nil"/>
                    </w:pBdr>
                    <w:spacing w:after="40"/>
                  </w:pPr>
                  <w:r>
                    <w:rPr>
                      <w:color w:val="000000"/>
                    </w:rPr>
                    <w:t>For macro placements, review process of project development, including in-group and out-group dynamics, resource allocation, and managing barriers to change</w:t>
                  </w:r>
                </w:p>
                <w:p w:rsidR="00D1672A" w:rsidRDefault="00D1672A" w:rsidP="00D1672A">
                  <w:pPr>
                    <w:keepNext/>
                    <w:numPr>
                      <w:ilvl w:val="0"/>
                      <w:numId w:val="14"/>
                    </w:numPr>
                    <w:pBdr>
                      <w:top w:val="nil"/>
                      <w:left w:val="nil"/>
                      <w:bottom w:val="nil"/>
                      <w:right w:val="nil"/>
                      <w:between w:val="nil"/>
                    </w:pBdr>
                    <w:spacing w:before="40" w:after="40"/>
                  </w:pPr>
                  <w:r>
                    <w:rPr>
                      <w:color w:val="000000"/>
                    </w:rPr>
                    <w:t>For clinical placements, apply ending phase skills to appropriate cases, including addressing termination and its implications, reviewing progress, identifying unresolved issues, and providing referrals</w:t>
                  </w:r>
                </w:p>
                <w:p w:rsidR="00D1672A" w:rsidRDefault="00D1672A" w:rsidP="00D1672A">
                  <w:pPr>
                    <w:keepNext/>
                    <w:numPr>
                      <w:ilvl w:val="0"/>
                      <w:numId w:val="14"/>
                    </w:numPr>
                    <w:pBdr>
                      <w:top w:val="nil"/>
                      <w:left w:val="nil"/>
                      <w:bottom w:val="nil"/>
                      <w:right w:val="nil"/>
                      <w:between w:val="nil"/>
                    </w:pBdr>
                    <w:spacing w:after="40"/>
                  </w:pPr>
                  <w:r>
                    <w:rPr>
                      <w:color w:val="000000"/>
                    </w:rPr>
                    <w:t>Ensure that Field Instructor, Preceptor, clients, and/or systems are prepared for planned absence</w:t>
                  </w:r>
                </w:p>
                <w:p w:rsidR="00D1672A" w:rsidRDefault="00D1672A" w:rsidP="00D1672A">
                  <w:pPr>
                    <w:keepNext/>
                    <w:numPr>
                      <w:ilvl w:val="0"/>
                      <w:numId w:val="14"/>
                    </w:numPr>
                    <w:pBdr>
                      <w:top w:val="nil"/>
                      <w:left w:val="nil"/>
                      <w:bottom w:val="nil"/>
                      <w:right w:val="nil"/>
                      <w:between w:val="nil"/>
                    </w:pBdr>
                    <w:spacing w:after="40"/>
                  </w:pPr>
                  <w:r>
                    <w:rPr>
                      <w:color w:val="000000"/>
                    </w:rPr>
                    <w:t>Continue group supervision with discussion, role play, and didactic presentations (if applicable)</w:t>
                  </w:r>
                </w:p>
                <w:p w:rsidR="00D1672A" w:rsidRDefault="00D1672A" w:rsidP="00D1672A">
                  <w:pPr>
                    <w:keepNext/>
                    <w:numPr>
                      <w:ilvl w:val="0"/>
                      <w:numId w:val="12"/>
                    </w:numPr>
                    <w:pBdr>
                      <w:top w:val="nil"/>
                      <w:left w:val="nil"/>
                      <w:bottom w:val="nil"/>
                      <w:right w:val="nil"/>
                      <w:between w:val="nil"/>
                    </w:pBdr>
                    <w:spacing w:after="40"/>
                  </w:pPr>
                  <w:r>
                    <w:rPr>
                      <w:color w:val="000000"/>
                    </w:rPr>
                    <w:t>Completion of 699a Semester and end of semester evaluation</w:t>
                  </w:r>
                </w:p>
                <w:p w:rsidR="00D1672A" w:rsidRDefault="00D1672A" w:rsidP="00D1672A">
                  <w:pPr>
                    <w:keepNext/>
                    <w:numPr>
                      <w:ilvl w:val="0"/>
                      <w:numId w:val="15"/>
                    </w:numPr>
                    <w:pBdr>
                      <w:top w:val="nil"/>
                      <w:left w:val="nil"/>
                      <w:bottom w:val="nil"/>
                      <w:right w:val="nil"/>
                      <w:between w:val="nil"/>
                    </w:pBdr>
                    <w:spacing w:before="40"/>
                  </w:pPr>
                  <w:r>
                    <w:rPr>
                      <w:color w:val="000000"/>
                    </w:rPr>
                    <w:t>Finalize preparation for internship recess with Field Instructor, including a review of the impact your planned absence may have on self, clients, systems, and the organization</w:t>
                  </w:r>
                </w:p>
                <w:p w:rsidR="00D1672A" w:rsidRDefault="00D1672A" w:rsidP="00D1672A">
                  <w:pPr>
                    <w:keepNext/>
                    <w:numPr>
                      <w:ilvl w:val="0"/>
                      <w:numId w:val="15"/>
                    </w:numPr>
                    <w:pBdr>
                      <w:top w:val="nil"/>
                      <w:left w:val="nil"/>
                      <w:bottom w:val="nil"/>
                      <w:right w:val="nil"/>
                      <w:between w:val="nil"/>
                    </w:pBdr>
                    <w:spacing w:before="40"/>
                  </w:pPr>
                  <w:r>
                    <w:rPr>
                      <w:color w:val="000000"/>
                    </w:rPr>
                    <w:t>Confirm client and/or project coverage during planned absence</w:t>
                  </w:r>
                </w:p>
                <w:p w:rsidR="00D1672A" w:rsidRDefault="00D1672A" w:rsidP="00D1672A">
                  <w:pPr>
                    <w:keepNext/>
                    <w:numPr>
                      <w:ilvl w:val="0"/>
                      <w:numId w:val="15"/>
                    </w:numPr>
                    <w:pBdr>
                      <w:top w:val="nil"/>
                      <w:left w:val="nil"/>
                      <w:bottom w:val="nil"/>
                      <w:right w:val="nil"/>
                      <w:between w:val="nil"/>
                    </w:pBdr>
                    <w:spacing w:before="40"/>
                  </w:pPr>
                  <w:r>
                    <w:rPr>
                      <w:color w:val="000000"/>
                    </w:rPr>
                    <w:t xml:space="preserve">Evaluate effectiveness of EBIs by measuring progress of clients toward short-term and long-term goals as identified in their treatment plans </w:t>
                  </w:r>
                </w:p>
                <w:p w:rsidR="00D1672A" w:rsidRDefault="00D1672A" w:rsidP="00D1672A">
                  <w:pPr>
                    <w:keepNext/>
                    <w:numPr>
                      <w:ilvl w:val="0"/>
                      <w:numId w:val="15"/>
                    </w:numPr>
                    <w:pBdr>
                      <w:top w:val="nil"/>
                      <w:left w:val="nil"/>
                      <w:bottom w:val="nil"/>
                      <w:right w:val="nil"/>
                      <w:between w:val="nil"/>
                    </w:pBdr>
                    <w:spacing w:before="40"/>
                  </w:pPr>
                  <w:r>
                    <w:rPr>
                      <w:color w:val="000000"/>
                    </w:rPr>
                    <w:t>Set learning goals for second semester and develop timeline for deliverables by the end of the internship</w:t>
                  </w:r>
                </w:p>
                <w:p w:rsidR="00D1672A" w:rsidRDefault="00D1672A" w:rsidP="00D1672A">
                  <w:pPr>
                    <w:keepNext/>
                    <w:numPr>
                      <w:ilvl w:val="0"/>
                      <w:numId w:val="12"/>
                    </w:numPr>
                    <w:pBdr>
                      <w:top w:val="nil"/>
                      <w:left w:val="nil"/>
                      <w:bottom w:val="nil"/>
                      <w:right w:val="nil"/>
                      <w:between w:val="nil"/>
                    </w:pBdr>
                    <w:spacing w:after="40"/>
                  </w:pPr>
                  <w:r>
                    <w:rPr>
                      <w:color w:val="000000"/>
                    </w:rPr>
                    <w:t>Tasks:</w:t>
                  </w:r>
                </w:p>
                <w:p w:rsidR="00D1672A" w:rsidRDefault="00D1672A" w:rsidP="00D1672A">
                  <w:pPr>
                    <w:keepNext/>
                    <w:numPr>
                      <w:ilvl w:val="2"/>
                      <w:numId w:val="12"/>
                    </w:numPr>
                    <w:pBdr>
                      <w:top w:val="nil"/>
                      <w:left w:val="nil"/>
                      <w:bottom w:val="nil"/>
                      <w:right w:val="nil"/>
                      <w:between w:val="nil"/>
                    </w:pBdr>
                    <w:tabs>
                      <w:tab w:val="left" w:pos="702"/>
                    </w:tabs>
                    <w:spacing w:after="40"/>
                  </w:pPr>
                  <w:r>
                    <w:rPr>
                      <w:color w:val="000000"/>
                    </w:rPr>
                    <w:t>Create and submit Reflective Learning Tool</w:t>
                  </w:r>
                </w:p>
                <w:p w:rsidR="00D1672A" w:rsidRDefault="00D1672A" w:rsidP="00D1672A">
                  <w:pPr>
                    <w:keepNext/>
                    <w:numPr>
                      <w:ilvl w:val="2"/>
                      <w:numId w:val="12"/>
                    </w:numPr>
                    <w:pBdr>
                      <w:top w:val="nil"/>
                      <w:left w:val="nil"/>
                      <w:bottom w:val="nil"/>
                      <w:right w:val="nil"/>
                      <w:between w:val="nil"/>
                    </w:pBdr>
                    <w:tabs>
                      <w:tab w:val="left" w:pos="702"/>
                    </w:tabs>
                    <w:spacing w:before="40" w:after="40"/>
                  </w:pPr>
                  <w:r>
                    <w:rPr>
                      <w:color w:val="000000"/>
                    </w:rPr>
                    <w:t xml:space="preserve">Complete hours required for first semester </w:t>
                  </w:r>
                </w:p>
                <w:p w:rsidR="00D1672A" w:rsidRDefault="00D1672A" w:rsidP="00D1672A">
                  <w:pPr>
                    <w:keepNext/>
                    <w:numPr>
                      <w:ilvl w:val="2"/>
                      <w:numId w:val="12"/>
                    </w:numPr>
                    <w:pBdr>
                      <w:top w:val="nil"/>
                      <w:left w:val="nil"/>
                      <w:bottom w:val="nil"/>
                      <w:right w:val="nil"/>
                      <w:between w:val="nil"/>
                    </w:pBdr>
                    <w:tabs>
                      <w:tab w:val="left" w:pos="702"/>
                    </w:tabs>
                    <w:spacing w:before="40" w:after="40"/>
                  </w:pPr>
                  <w:r>
                    <w:rPr>
                      <w:color w:val="000000"/>
                    </w:rPr>
                    <w:t xml:space="preserve">Review, sign, and submit semester </w:t>
                  </w:r>
                  <w:r>
                    <w:t xml:space="preserve">end of semester </w:t>
                  </w:r>
                  <w:r>
                    <w:rPr>
                      <w:color w:val="000000"/>
                    </w:rPr>
                    <w:t>valuation and Reflective Learning Tool Log/Field Practicum Log to Field Liaison (Unit 15)</w:t>
                  </w:r>
                </w:p>
              </w:tc>
            </w:tr>
          </w:tbl>
          <w:p w:rsidR="009333B8" w:rsidRDefault="009333B8">
            <w:pPr>
              <w:keepNext/>
              <w:pBdr>
                <w:top w:val="nil"/>
                <w:left w:val="nil"/>
                <w:bottom w:val="nil"/>
                <w:right w:val="nil"/>
                <w:between w:val="nil"/>
              </w:pBdr>
              <w:rPr>
                <w:color w:val="000000"/>
              </w:rPr>
            </w:pPr>
          </w:p>
        </w:tc>
      </w:tr>
      <w:tr w:rsidR="009333B8">
        <w:tc>
          <w:tcPr>
            <w:tcW w:w="9342" w:type="dxa"/>
            <w:gridSpan w:val="2"/>
          </w:tcPr>
          <w:p w:rsidR="009333B8" w:rsidRDefault="009333B8">
            <w:pPr>
              <w:keepNext/>
              <w:pBdr>
                <w:top w:val="nil"/>
                <w:left w:val="nil"/>
                <w:bottom w:val="nil"/>
                <w:right w:val="nil"/>
                <w:between w:val="nil"/>
              </w:pBdr>
              <w:rPr>
                <w:color w:val="000000"/>
                <w:sz w:val="6"/>
                <w:szCs w:val="6"/>
              </w:rPr>
            </w:pPr>
          </w:p>
        </w:tc>
      </w:tr>
    </w:tbl>
    <w:p w:rsidR="009333B8" w:rsidRDefault="00EA682E">
      <w:pPr>
        <w:pBdr>
          <w:top w:val="nil"/>
          <w:left w:val="nil"/>
          <w:bottom w:val="nil"/>
          <w:right w:val="nil"/>
          <w:between w:val="nil"/>
        </w:pBdr>
        <w:spacing w:after="240"/>
        <w:rPr>
          <w:color w:val="000000"/>
          <w:sz w:val="12"/>
          <w:szCs w:val="12"/>
        </w:rPr>
      </w:pPr>
      <w:r>
        <w:rPr>
          <w:color w:val="000000"/>
        </w:rPr>
        <w:t xml:space="preserve">This Unit relates to student learning outcomes 1 and 9. </w:t>
      </w:r>
    </w:p>
    <w:p w:rsidR="009333B8" w:rsidRDefault="009333B8">
      <w:pPr>
        <w:pBdr>
          <w:top w:val="nil"/>
          <w:left w:val="nil"/>
          <w:bottom w:val="nil"/>
          <w:right w:val="nil"/>
          <w:between w:val="nil"/>
        </w:pBdr>
        <w:rPr>
          <w:color w:val="000000"/>
          <w:sz w:val="12"/>
          <w:szCs w:val="12"/>
        </w:rPr>
      </w:pPr>
    </w:p>
    <w:tbl>
      <w:tblPr>
        <w:tblStyle w:val="af3"/>
        <w:tblW w:w="9342" w:type="dxa"/>
        <w:tblInd w:w="18" w:type="dxa"/>
        <w:tblLayout w:type="fixed"/>
        <w:tblLook w:val="0400" w:firstRow="0" w:lastRow="0" w:firstColumn="0" w:lastColumn="0" w:noHBand="0" w:noVBand="1"/>
      </w:tblPr>
      <w:tblGrid>
        <w:gridCol w:w="7732"/>
        <w:gridCol w:w="1610"/>
      </w:tblGrid>
      <w:tr w:rsidR="009333B8">
        <w:tc>
          <w:tcPr>
            <w:tcW w:w="7732" w:type="dxa"/>
            <w:shd w:val="clear" w:color="auto" w:fill="C00000"/>
          </w:tcPr>
          <w:p w:rsidR="009333B8" w:rsidRDefault="00EA682E">
            <w:pPr>
              <w:keepNext/>
              <w:spacing w:before="20" w:after="20"/>
              <w:rPr>
                <w:b/>
                <w:color w:val="FFFFFF"/>
                <w:sz w:val="22"/>
                <w:szCs w:val="22"/>
              </w:rPr>
            </w:pPr>
            <w:r>
              <w:rPr>
                <w:b/>
                <w:color w:val="FFFFFF"/>
                <w:sz w:val="22"/>
                <w:szCs w:val="22"/>
              </w:rPr>
              <w:t>STUDY DAYS / NO CLASSES OR INTERNSHIP</w:t>
            </w:r>
          </w:p>
        </w:tc>
        <w:tc>
          <w:tcPr>
            <w:tcW w:w="1610" w:type="dxa"/>
            <w:shd w:val="clear" w:color="auto" w:fill="C00000"/>
          </w:tcPr>
          <w:p w:rsidR="009333B8" w:rsidRDefault="00EA682E">
            <w:pPr>
              <w:keepNext/>
              <w:spacing w:before="20" w:after="20"/>
              <w:jc w:val="center"/>
              <w:rPr>
                <w:b/>
                <w:color w:val="FFFFFF"/>
                <w:sz w:val="22"/>
                <w:szCs w:val="22"/>
              </w:rPr>
            </w:pPr>
            <w:r>
              <w:rPr>
                <w:b/>
                <w:color w:val="FFFFFF"/>
                <w:sz w:val="22"/>
                <w:szCs w:val="22"/>
              </w:rPr>
              <w:t>Date</w:t>
            </w:r>
          </w:p>
        </w:tc>
      </w:tr>
      <w:tr w:rsidR="009333B8">
        <w:tc>
          <w:tcPr>
            <w:tcW w:w="7732" w:type="dxa"/>
          </w:tcPr>
          <w:p w:rsidR="009333B8" w:rsidRDefault="009333B8">
            <w:pPr>
              <w:rPr>
                <w:b/>
                <w:sz w:val="22"/>
                <w:szCs w:val="22"/>
              </w:rPr>
            </w:pPr>
          </w:p>
        </w:tc>
        <w:tc>
          <w:tcPr>
            <w:tcW w:w="1610" w:type="dxa"/>
          </w:tcPr>
          <w:p w:rsidR="009333B8" w:rsidRDefault="009333B8">
            <w:pPr>
              <w:rPr>
                <w:b/>
                <w:sz w:val="22"/>
                <w:szCs w:val="22"/>
              </w:rPr>
            </w:pPr>
          </w:p>
        </w:tc>
      </w:tr>
    </w:tbl>
    <w:p w:rsidR="009333B8" w:rsidRDefault="009333B8">
      <w:pPr>
        <w:pBdr>
          <w:top w:val="nil"/>
          <w:left w:val="nil"/>
          <w:bottom w:val="nil"/>
          <w:right w:val="nil"/>
          <w:between w:val="nil"/>
        </w:pBdr>
        <w:rPr>
          <w:color w:val="000000"/>
          <w:sz w:val="12"/>
          <w:szCs w:val="12"/>
        </w:rPr>
      </w:pPr>
    </w:p>
    <w:tbl>
      <w:tblPr>
        <w:tblStyle w:val="af4"/>
        <w:tblW w:w="9342" w:type="dxa"/>
        <w:tblInd w:w="18" w:type="dxa"/>
        <w:tblLayout w:type="fixed"/>
        <w:tblLook w:val="0400" w:firstRow="0" w:lastRow="0" w:firstColumn="0" w:lastColumn="0" w:noHBand="0" w:noVBand="1"/>
      </w:tblPr>
      <w:tblGrid>
        <w:gridCol w:w="7732"/>
        <w:gridCol w:w="1610"/>
      </w:tblGrid>
      <w:tr w:rsidR="009333B8">
        <w:tc>
          <w:tcPr>
            <w:tcW w:w="7732" w:type="dxa"/>
          </w:tcPr>
          <w:p w:rsidR="009333B8" w:rsidRDefault="009333B8">
            <w:pPr>
              <w:rPr>
                <w:b/>
                <w:sz w:val="22"/>
                <w:szCs w:val="22"/>
              </w:rPr>
            </w:pPr>
          </w:p>
        </w:tc>
        <w:tc>
          <w:tcPr>
            <w:tcW w:w="1610" w:type="dxa"/>
          </w:tcPr>
          <w:p w:rsidR="009333B8" w:rsidRDefault="009333B8">
            <w:pPr>
              <w:rPr>
                <w:b/>
                <w:sz w:val="22"/>
                <w:szCs w:val="22"/>
              </w:rPr>
            </w:pPr>
          </w:p>
        </w:tc>
      </w:tr>
      <w:tr w:rsidR="009333B8">
        <w:tc>
          <w:tcPr>
            <w:tcW w:w="7732" w:type="dxa"/>
            <w:shd w:val="clear" w:color="auto" w:fill="C00000"/>
          </w:tcPr>
          <w:p w:rsidR="009333B8" w:rsidRDefault="00EA682E">
            <w:pPr>
              <w:rPr>
                <w:b/>
                <w:sz w:val="22"/>
                <w:szCs w:val="22"/>
              </w:rPr>
            </w:pPr>
            <w:r>
              <w:rPr>
                <w:b/>
                <w:sz w:val="22"/>
                <w:szCs w:val="22"/>
              </w:rPr>
              <w:t>Final Examinations / NO INTERNSHIP</w:t>
            </w:r>
          </w:p>
        </w:tc>
        <w:tc>
          <w:tcPr>
            <w:tcW w:w="1610" w:type="dxa"/>
            <w:shd w:val="clear" w:color="auto" w:fill="C00000"/>
          </w:tcPr>
          <w:p w:rsidR="009333B8" w:rsidRDefault="00EA682E">
            <w:pPr>
              <w:rPr>
                <w:b/>
                <w:sz w:val="22"/>
                <w:szCs w:val="22"/>
              </w:rPr>
            </w:pPr>
            <w:r>
              <w:rPr>
                <w:b/>
                <w:sz w:val="22"/>
                <w:szCs w:val="22"/>
              </w:rPr>
              <w:t>Date</w:t>
            </w:r>
          </w:p>
        </w:tc>
      </w:tr>
      <w:tr w:rsidR="009333B8">
        <w:tc>
          <w:tcPr>
            <w:tcW w:w="7732" w:type="dxa"/>
          </w:tcPr>
          <w:p w:rsidR="009333B8" w:rsidRDefault="009333B8">
            <w:pPr>
              <w:rPr>
                <w:b/>
                <w:sz w:val="22"/>
                <w:szCs w:val="22"/>
              </w:rPr>
            </w:pPr>
          </w:p>
        </w:tc>
        <w:tc>
          <w:tcPr>
            <w:tcW w:w="1610" w:type="dxa"/>
          </w:tcPr>
          <w:p w:rsidR="009333B8" w:rsidRDefault="009333B8">
            <w:pPr>
              <w:rPr>
                <w:b/>
                <w:sz w:val="22"/>
                <w:szCs w:val="22"/>
              </w:rPr>
            </w:pPr>
          </w:p>
        </w:tc>
      </w:tr>
    </w:tbl>
    <w:p w:rsidR="009333B8" w:rsidRDefault="009333B8"/>
    <w:p w:rsidR="0034610B" w:rsidRDefault="00EA682E" w:rsidP="0034610B">
      <w:pPr>
        <w:pBdr>
          <w:bottom w:val="single" w:sz="18" w:space="1" w:color="C00000"/>
        </w:pBdr>
        <w:spacing w:after="320"/>
        <w:rPr>
          <w:b/>
          <w:bCs/>
          <w:color w:val="262626"/>
          <w:sz w:val="32"/>
          <w:szCs w:val="32"/>
        </w:rPr>
      </w:pPr>
      <w:r>
        <w:br w:type="page"/>
      </w:r>
      <w:r w:rsidR="0034610B">
        <w:rPr>
          <w:b/>
          <w:bCs/>
          <w:color w:val="262626"/>
          <w:sz w:val="32"/>
          <w:szCs w:val="32"/>
        </w:rPr>
        <w:lastRenderedPageBreak/>
        <w:t>University Policies and Guidelines</w:t>
      </w:r>
    </w:p>
    <w:p w:rsidR="0034610B" w:rsidRDefault="0034610B" w:rsidP="0034610B">
      <w:pPr>
        <w:pStyle w:val="Heading1"/>
        <w:numPr>
          <w:ilvl w:val="0"/>
          <w:numId w:val="22"/>
        </w:numPr>
      </w:pPr>
      <w:r>
        <w:t>Attendance Policy</w:t>
      </w:r>
    </w:p>
    <w:p w:rsidR="0034610B" w:rsidRDefault="0034610B" w:rsidP="0034610B">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7" w:history="1">
        <w:r>
          <w:rPr>
            <w:rStyle w:val="Hyperlink"/>
            <w:color w:val="FF0000"/>
          </w:rPr>
          <w:t>xxx@usc.edu</w:t>
        </w:r>
      </w:hyperlink>
      <w:r>
        <w:t>) of any anticipated absence or reason for tardiness.</w:t>
      </w:r>
    </w:p>
    <w:p w:rsidR="0034610B" w:rsidRDefault="0034610B" w:rsidP="0034610B">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34610B" w:rsidRDefault="0034610B" w:rsidP="0034610B">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34610B" w:rsidRDefault="0034610B" w:rsidP="0034610B">
      <w:pPr>
        <w:pStyle w:val="Heading1"/>
        <w:numPr>
          <w:ilvl w:val="0"/>
          <w:numId w:val="22"/>
        </w:numPr>
      </w:pPr>
      <w:r>
        <w:t>Academic Conduct</w:t>
      </w:r>
    </w:p>
    <w:p w:rsidR="0034610B" w:rsidRDefault="0034610B" w:rsidP="0034610B">
      <w:r>
        <w:t>Plagiarism –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t xml:space="preserve"> in Part B, Section 11, “Behavior Violating University Standards” </w:t>
      </w:r>
      <w:hyperlink r:id="rId18" w:history="1">
        <w:r>
          <w:rPr>
            <w:rStyle w:val="Hyperlink"/>
          </w:rPr>
          <w:t>https://policy.usc.edu/scampus-part-b/</w:t>
        </w:r>
      </w:hyperlink>
      <w:r>
        <w:t>.  Other forms of academic dishonesty are equally unacceptable.  See additional information in </w:t>
      </w:r>
      <w:proofErr w:type="spellStart"/>
      <w:r>
        <w:rPr>
          <w:i/>
          <w:iCs/>
        </w:rPr>
        <w:t>SCampus</w:t>
      </w:r>
      <w:proofErr w:type="spellEnd"/>
      <w:r>
        <w:rPr>
          <w:i/>
          <w:iCs/>
        </w:rPr>
        <w:t> </w:t>
      </w:r>
      <w:r>
        <w:t>and university policies on scientific misconduct, </w:t>
      </w:r>
      <w:hyperlink r:id="rId19" w:tgtFrame="_blank" w:history="1">
        <w:r>
          <w:rPr>
            <w:rStyle w:val="Hyperlink"/>
          </w:rPr>
          <w:t>http://policy.usc.edu/scientific-misconduct</w:t>
        </w:r>
      </w:hyperlink>
      <w:r>
        <w:t>.</w:t>
      </w:r>
    </w:p>
    <w:p w:rsidR="0034610B" w:rsidRDefault="0034610B" w:rsidP="0034610B">
      <w:pPr>
        <w:pStyle w:val="Heading1"/>
        <w:numPr>
          <w:ilvl w:val="0"/>
          <w:numId w:val="22"/>
        </w:numPr>
      </w:pPr>
      <w:r>
        <w:t>Support Systems</w:t>
      </w: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34610B" w:rsidRDefault="0034610B" w:rsidP="0034610B">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0" w:history="1">
        <w:r>
          <w:rPr>
            <w:rStyle w:val="Hyperlink"/>
            <w:szCs w:val="20"/>
          </w:rPr>
          <w:t>engemannshc.usc.edu/counseling</w:t>
        </w:r>
      </w:hyperlink>
    </w:p>
    <w:p w:rsidR="0034610B" w:rsidRDefault="0034610B" w:rsidP="0034610B">
      <w:pPr>
        <w:pStyle w:val="NormalWeb"/>
        <w:spacing w:before="0" w:beforeAutospacing="0" w:after="0" w:afterAutospacing="0"/>
        <w:ind w:right="-576"/>
        <w:rPr>
          <w:rFonts w:cs="Arial"/>
          <w:b/>
          <w:bCs/>
          <w:color w:val="000000"/>
          <w:szCs w:val="20"/>
        </w:rPr>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34610B" w:rsidRDefault="0034610B" w:rsidP="0034610B">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1" w:history="1">
        <w:r>
          <w:rPr>
            <w:rStyle w:val="Hyperlink"/>
            <w:szCs w:val="20"/>
          </w:rPr>
          <w:t xml:space="preserve"> www.suicidepreventionlifeline.org</w:t>
        </w:r>
      </w:hyperlink>
    </w:p>
    <w:p w:rsidR="0034610B" w:rsidRDefault="0034610B" w:rsidP="0034610B">
      <w:pPr>
        <w:pStyle w:val="NormalWeb"/>
        <w:spacing w:before="0" w:beforeAutospacing="0" w:after="0" w:afterAutospacing="0"/>
        <w:ind w:right="-576"/>
        <w:rPr>
          <w:rFonts w:cs="Arial"/>
          <w:b/>
          <w:bCs/>
          <w:color w:val="000000"/>
          <w:szCs w:val="20"/>
        </w:rPr>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34610B" w:rsidRDefault="0034610B" w:rsidP="0034610B">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2" w:history="1">
        <w:r>
          <w:rPr>
            <w:rStyle w:val="Hyperlink"/>
            <w:szCs w:val="20"/>
          </w:rPr>
          <w:t>engemannshc.usc.edu/rsvp</w:t>
        </w:r>
      </w:hyperlink>
    </w:p>
    <w:p w:rsidR="0034610B" w:rsidRDefault="0034610B" w:rsidP="0034610B">
      <w:pPr>
        <w:pStyle w:val="NormalWeb"/>
        <w:spacing w:before="0" w:beforeAutospacing="0" w:after="0" w:afterAutospacing="0"/>
        <w:ind w:right="-576"/>
        <w:rPr>
          <w:rFonts w:cs="Arial"/>
          <w:szCs w:val="20"/>
        </w:rPr>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Sexual Assault Resource Center</w:t>
      </w:r>
    </w:p>
    <w:p w:rsidR="0034610B" w:rsidRDefault="0034610B" w:rsidP="0034610B">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3" w:history="1">
        <w:r>
          <w:rPr>
            <w:rStyle w:val="Hyperlink"/>
            <w:szCs w:val="20"/>
          </w:rPr>
          <w:t>sarc.usc.edu</w:t>
        </w:r>
      </w:hyperlink>
    </w:p>
    <w:p w:rsidR="0034610B" w:rsidRDefault="0034610B" w:rsidP="0034610B">
      <w:pPr>
        <w:pStyle w:val="NormalWeb"/>
        <w:spacing w:before="0" w:beforeAutospacing="0" w:after="0" w:afterAutospacing="0"/>
        <w:ind w:right="-576"/>
        <w:rPr>
          <w:rFonts w:cs="Arial"/>
          <w:b/>
          <w:bCs/>
          <w:color w:val="000000"/>
          <w:szCs w:val="20"/>
        </w:rPr>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34610B" w:rsidRDefault="0034610B" w:rsidP="0034610B">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4" w:history="1">
        <w:r>
          <w:rPr>
            <w:rStyle w:val="Hyperlink"/>
            <w:szCs w:val="20"/>
          </w:rPr>
          <w:t>equity.usc.edu</w:t>
        </w:r>
      </w:hyperlink>
      <w:r>
        <w:rPr>
          <w:rStyle w:val="Hyperlink"/>
          <w:color w:val="1155CC"/>
          <w:szCs w:val="20"/>
        </w:rPr>
        <w:t xml:space="preserve"> </w:t>
      </w:r>
    </w:p>
    <w:p w:rsidR="0034610B" w:rsidRDefault="0034610B" w:rsidP="0034610B">
      <w:pPr>
        <w:pStyle w:val="NormalWeb"/>
        <w:spacing w:before="0" w:beforeAutospacing="0" w:after="0" w:afterAutospacing="0"/>
        <w:ind w:right="-576"/>
        <w:rPr>
          <w:b/>
          <w:bCs/>
          <w:color w:val="000000"/>
        </w:rPr>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34610B" w:rsidRDefault="0034610B" w:rsidP="0034610B">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5" w:history="1">
        <w:r>
          <w:rPr>
            <w:rStyle w:val="Hyperlink"/>
            <w:szCs w:val="20"/>
          </w:rPr>
          <w:t>studentaffairs.usc.edu/bias-assessment-response-support</w:t>
        </w:r>
      </w:hyperlink>
    </w:p>
    <w:p w:rsidR="0034610B" w:rsidRDefault="0034610B" w:rsidP="0034610B">
      <w:pPr>
        <w:pStyle w:val="NormalWeb"/>
        <w:spacing w:before="0" w:beforeAutospacing="0" w:after="0" w:afterAutospacing="0"/>
        <w:ind w:right="-576"/>
        <w:rPr>
          <w:rStyle w:val="Hyperlink"/>
          <w:color w:val="1155CC"/>
          <w:szCs w:val="20"/>
        </w:rPr>
      </w:pPr>
    </w:p>
    <w:p w:rsidR="0034610B" w:rsidRDefault="0034610B" w:rsidP="0034610B">
      <w:pPr>
        <w:ind w:right="-576"/>
        <w:rPr>
          <w:i/>
          <w:iCs/>
        </w:rPr>
      </w:pPr>
      <w:r>
        <w:rPr>
          <w:i/>
          <w:iCs/>
        </w:rPr>
        <w:t xml:space="preserve">The Office of Disability Services and Programs </w:t>
      </w:r>
    </w:p>
    <w:p w:rsidR="0034610B" w:rsidRDefault="0034610B" w:rsidP="0034610B">
      <w:pPr>
        <w:ind w:right="-576"/>
      </w:pPr>
      <w:r>
        <w:t xml:space="preserve">Provides certification for students with disabilities and helps arrange relevant accommodations. </w:t>
      </w:r>
      <w:hyperlink r:id="rId26" w:history="1">
        <w:r>
          <w:rPr>
            <w:rStyle w:val="Hyperlink"/>
          </w:rPr>
          <w:t>dsp.usc.edu</w:t>
        </w:r>
      </w:hyperlink>
    </w:p>
    <w:p w:rsidR="0034610B" w:rsidRDefault="0034610B" w:rsidP="0034610B">
      <w:pPr>
        <w:ind w:right="-576"/>
      </w:pPr>
    </w:p>
    <w:p w:rsidR="0034610B" w:rsidRDefault="0034610B" w:rsidP="0034610B">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rsidR="0034610B" w:rsidRDefault="0034610B" w:rsidP="0034610B">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7" w:history="1">
        <w:r>
          <w:rPr>
            <w:rStyle w:val="Hyperlink"/>
            <w:szCs w:val="20"/>
          </w:rPr>
          <w:t>studentaffairs.usc.edu/</w:t>
        </w:r>
        <w:proofErr w:type="spellStart"/>
        <w:r>
          <w:rPr>
            <w:rStyle w:val="Hyperlink"/>
            <w:szCs w:val="20"/>
          </w:rPr>
          <w:t>ssa</w:t>
        </w:r>
        <w:proofErr w:type="spellEnd"/>
      </w:hyperlink>
    </w:p>
    <w:p w:rsidR="0034610B" w:rsidRDefault="0034610B" w:rsidP="0034610B">
      <w:pPr>
        <w:shd w:val="clear" w:color="auto" w:fill="FFFFFF"/>
        <w:ind w:right="-576"/>
        <w:rPr>
          <w:color w:val="222222"/>
        </w:rPr>
      </w:pPr>
    </w:p>
    <w:p w:rsidR="0034610B" w:rsidRDefault="0034610B" w:rsidP="0034610B">
      <w:pPr>
        <w:shd w:val="clear" w:color="auto" w:fill="FFFFFF"/>
        <w:ind w:right="-576"/>
        <w:rPr>
          <w:i/>
          <w:color w:val="222222"/>
        </w:rPr>
      </w:pPr>
      <w:r>
        <w:rPr>
          <w:i/>
          <w:color w:val="222222"/>
        </w:rPr>
        <w:t xml:space="preserve">Diversity at USC </w:t>
      </w:r>
    </w:p>
    <w:p w:rsidR="0034610B" w:rsidRDefault="0034610B" w:rsidP="0034610B">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28" w:history="1">
        <w:r>
          <w:rPr>
            <w:rStyle w:val="Hyperlink"/>
          </w:rPr>
          <w:t>diversity.usc.edu</w:t>
        </w:r>
      </w:hyperlink>
    </w:p>
    <w:p w:rsidR="0034610B" w:rsidRDefault="0034610B" w:rsidP="0034610B">
      <w:pPr>
        <w:ind w:right="-576"/>
      </w:pPr>
    </w:p>
    <w:p w:rsidR="0034610B" w:rsidRDefault="0034610B" w:rsidP="0034610B">
      <w:pPr>
        <w:ind w:right="-576"/>
      </w:pPr>
      <w:r>
        <w:rPr>
          <w:i/>
          <w:iCs/>
        </w:rPr>
        <w:t>USC Emergency Information</w:t>
      </w:r>
    </w:p>
    <w:p w:rsidR="0034610B" w:rsidRDefault="0034610B" w:rsidP="0034610B">
      <w:pPr>
        <w:ind w:right="-576"/>
      </w:pPr>
      <w:r>
        <w:t xml:space="preserve">Provides safety and other updates, including ways in which instruction will be continued if an officially declared emergency makes travel to campus infeasible. </w:t>
      </w:r>
      <w:hyperlink r:id="rId29" w:history="1">
        <w:r>
          <w:rPr>
            <w:rStyle w:val="Hyperlink"/>
          </w:rPr>
          <w:t>emergency.usc.edu</w:t>
        </w:r>
      </w:hyperlink>
    </w:p>
    <w:p w:rsidR="0034610B" w:rsidRDefault="0034610B" w:rsidP="0034610B">
      <w:pPr>
        <w:ind w:right="-576"/>
      </w:pPr>
    </w:p>
    <w:p w:rsidR="0034610B" w:rsidRDefault="0034610B" w:rsidP="0034610B">
      <w:pPr>
        <w:ind w:right="-576"/>
        <w:rPr>
          <w:sz w:val="22"/>
          <w:szCs w:val="22"/>
        </w:rPr>
      </w:pPr>
      <w:r>
        <w:rPr>
          <w:i/>
          <w:iCs/>
        </w:rPr>
        <w:t xml:space="preserve">USC Department of Public </w:t>
      </w:r>
      <w:proofErr w:type="gramStart"/>
      <w:r>
        <w:rPr>
          <w:i/>
          <w:iCs/>
        </w:rPr>
        <w:t xml:space="preserve">Safety </w:t>
      </w:r>
      <w:r>
        <w:rPr>
          <w:i/>
          <w:color w:val="222222"/>
        </w:rPr>
        <w:t xml:space="preserve"> –</w:t>
      </w:r>
      <w:proofErr w:type="gramEnd"/>
      <w:r>
        <w:rPr>
          <w:i/>
        </w:rPr>
        <w:t xml:space="preserve"> UPC: (213) 740-4321 – HSC: (323) 442-1000 – 24-hour emergency or to report a crime. </w:t>
      </w:r>
      <w:r>
        <w:t xml:space="preserve">Provides overall safety to USC community. </w:t>
      </w:r>
      <w:hyperlink r:id="rId30" w:history="1">
        <w:r>
          <w:rPr>
            <w:rStyle w:val="Hyperlink"/>
          </w:rPr>
          <w:t>dps.usc.edu</w:t>
        </w:r>
      </w:hyperlink>
      <w:r>
        <w:rPr>
          <w:sz w:val="22"/>
          <w:szCs w:val="22"/>
        </w:rPr>
        <w:t xml:space="preserve"> </w:t>
      </w:r>
    </w:p>
    <w:p w:rsidR="0034610B" w:rsidRDefault="0034610B" w:rsidP="0034610B">
      <w:pPr>
        <w:pStyle w:val="Heading1"/>
        <w:numPr>
          <w:ilvl w:val="0"/>
          <w:numId w:val="22"/>
        </w:numPr>
      </w:pPr>
      <w:r>
        <w:t>Additional Resources</w:t>
      </w:r>
    </w:p>
    <w:p w:rsidR="0034610B" w:rsidRDefault="0034610B" w:rsidP="0034610B">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34610B" w:rsidRDefault="0034610B" w:rsidP="0034610B">
      <w:pPr>
        <w:pStyle w:val="Heading1"/>
        <w:numPr>
          <w:ilvl w:val="0"/>
          <w:numId w:val="22"/>
        </w:numPr>
      </w:pPr>
      <w:r>
        <w:t>Statement about Incompletes</w:t>
      </w:r>
    </w:p>
    <w:p w:rsidR="0034610B" w:rsidRDefault="0034610B" w:rsidP="0034610B">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4610B" w:rsidRDefault="0034610B" w:rsidP="0034610B">
      <w:pPr>
        <w:pStyle w:val="Heading1"/>
        <w:numPr>
          <w:ilvl w:val="0"/>
          <w:numId w:val="22"/>
        </w:numPr>
      </w:pPr>
      <w:r>
        <w:t>Policy on Late or Make-Up Work</w:t>
      </w:r>
    </w:p>
    <w:p w:rsidR="0034610B" w:rsidRDefault="0034610B" w:rsidP="0034610B">
      <w:pPr>
        <w:pStyle w:val="BodyText"/>
      </w:pPr>
      <w:r>
        <w:t>Papers are due on the day and time specified.  Extensions will be granted only for extenuating circumstances.  If the paper is late without permission, the grade will be affected.</w:t>
      </w:r>
    </w:p>
    <w:p w:rsidR="0034610B" w:rsidRDefault="0034610B" w:rsidP="0034610B">
      <w:pPr>
        <w:pStyle w:val="Heading1"/>
        <w:numPr>
          <w:ilvl w:val="0"/>
          <w:numId w:val="22"/>
        </w:numPr>
      </w:pPr>
      <w:r>
        <w:t>Policy on Changes to the Syllabus and/or Course Requirements</w:t>
      </w:r>
    </w:p>
    <w:p w:rsidR="0034610B" w:rsidRDefault="0034610B" w:rsidP="0034610B">
      <w:r>
        <w:t>It may be necessary to make some adjustments in the syllabus during the semester in order to respond to unforeseen or extenuating circumstances. Adjustments that are made will be communicated to students both verbally and in writing.</w:t>
      </w:r>
    </w:p>
    <w:p w:rsidR="0034610B" w:rsidRDefault="0034610B" w:rsidP="0034610B">
      <w:pPr>
        <w:pStyle w:val="Heading1"/>
        <w:numPr>
          <w:ilvl w:val="0"/>
          <w:numId w:val="22"/>
        </w:numPr>
      </w:pPr>
      <w:r>
        <w:t>Code of Ethics of the National Association of Social Workers (Optional)</w:t>
      </w:r>
    </w:p>
    <w:p w:rsidR="0034610B" w:rsidRDefault="0034610B" w:rsidP="0034610B">
      <w:pPr>
        <w:pStyle w:val="BodyText"/>
      </w:pPr>
      <w:r>
        <w:rPr>
          <w:i/>
        </w:rPr>
        <w:t xml:space="preserve">Approved by the 1996 NASW Delegate Assembly and revised by the 2017 NASW Delegate Assembly </w:t>
      </w:r>
      <w:hyperlink r:id="rId31" w:history="1">
        <w:r>
          <w:rPr>
            <w:rStyle w:val="Hyperlink"/>
            <w:i/>
          </w:rPr>
          <w:t>https://www.socialworkers.org/About/Ethics/Code-of-Ethics/Code-of-Ethics-English</w:t>
        </w:r>
      </w:hyperlink>
      <w:r>
        <w:rPr>
          <w:i/>
        </w:rPr>
        <w:t xml:space="preserve"> </w:t>
      </w:r>
    </w:p>
    <w:p w:rsidR="0034610B" w:rsidRDefault="0034610B" w:rsidP="0034610B">
      <w:pPr>
        <w:pStyle w:val="Heading2"/>
      </w:pPr>
      <w:r>
        <w:t>Preamble</w:t>
      </w:r>
    </w:p>
    <w:p w:rsidR="0034610B" w:rsidRDefault="0034610B" w:rsidP="0034610B">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34610B" w:rsidRDefault="0034610B" w:rsidP="0034610B">
      <w:pPr>
        <w:spacing w:before="100" w:beforeAutospacing="1" w:after="100" w:afterAutospacing="1"/>
      </w:pPr>
      <w: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bCs/>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4610B" w:rsidRDefault="0034610B" w:rsidP="0034610B">
      <w:pPr>
        <w:spacing w:before="100" w:beforeAutospacing="1" w:after="100" w:afterAutospacing="1"/>
      </w:pPr>
      <w:r>
        <w:t xml:space="preserve">The mission of the social work profession is rooted in a set of core values. These core values, embraced by social workers throughout the profession's history, are the foundation of social work's unique purpose and perspective: </w:t>
      </w:r>
    </w:p>
    <w:p w:rsidR="0034610B" w:rsidRDefault="0034610B" w:rsidP="0034610B">
      <w:pPr>
        <w:pStyle w:val="Bullets1"/>
        <w:tabs>
          <w:tab w:val="left" w:pos="720"/>
        </w:tabs>
        <w:rPr>
          <w:sz w:val="20"/>
          <w:szCs w:val="20"/>
        </w:rPr>
      </w:pPr>
      <w:r>
        <w:rPr>
          <w:sz w:val="20"/>
          <w:szCs w:val="20"/>
        </w:rPr>
        <w:t xml:space="preserve">Service </w:t>
      </w:r>
    </w:p>
    <w:p w:rsidR="0034610B" w:rsidRDefault="0034610B" w:rsidP="0034610B">
      <w:pPr>
        <w:pStyle w:val="Bullets1"/>
        <w:tabs>
          <w:tab w:val="left" w:pos="720"/>
        </w:tabs>
        <w:rPr>
          <w:sz w:val="20"/>
          <w:szCs w:val="20"/>
        </w:rPr>
      </w:pPr>
      <w:r>
        <w:rPr>
          <w:sz w:val="20"/>
          <w:szCs w:val="20"/>
        </w:rPr>
        <w:t xml:space="preserve">Social justice </w:t>
      </w:r>
    </w:p>
    <w:p w:rsidR="0034610B" w:rsidRDefault="0034610B" w:rsidP="0034610B">
      <w:pPr>
        <w:pStyle w:val="Bullets1"/>
        <w:tabs>
          <w:tab w:val="left" w:pos="720"/>
        </w:tabs>
        <w:rPr>
          <w:sz w:val="20"/>
          <w:szCs w:val="20"/>
        </w:rPr>
      </w:pPr>
      <w:r>
        <w:rPr>
          <w:sz w:val="20"/>
          <w:szCs w:val="20"/>
        </w:rPr>
        <w:t xml:space="preserve">Dignity and worth of the person </w:t>
      </w:r>
    </w:p>
    <w:p w:rsidR="0034610B" w:rsidRDefault="0034610B" w:rsidP="0034610B">
      <w:pPr>
        <w:pStyle w:val="Bullets1"/>
        <w:tabs>
          <w:tab w:val="left" w:pos="720"/>
        </w:tabs>
        <w:rPr>
          <w:sz w:val="20"/>
          <w:szCs w:val="20"/>
        </w:rPr>
      </w:pPr>
      <w:r>
        <w:rPr>
          <w:sz w:val="20"/>
          <w:szCs w:val="20"/>
        </w:rPr>
        <w:t xml:space="preserve">Importance of human relationships </w:t>
      </w:r>
    </w:p>
    <w:p w:rsidR="0034610B" w:rsidRDefault="0034610B" w:rsidP="0034610B">
      <w:pPr>
        <w:pStyle w:val="Bullets1"/>
        <w:tabs>
          <w:tab w:val="left" w:pos="720"/>
        </w:tabs>
        <w:rPr>
          <w:sz w:val="20"/>
          <w:szCs w:val="20"/>
        </w:rPr>
      </w:pPr>
      <w:r>
        <w:rPr>
          <w:sz w:val="20"/>
          <w:szCs w:val="20"/>
        </w:rPr>
        <w:t xml:space="preserve">Integrity </w:t>
      </w:r>
    </w:p>
    <w:p w:rsidR="0034610B" w:rsidRDefault="0034610B" w:rsidP="0034610B">
      <w:pPr>
        <w:pStyle w:val="Bullets1"/>
        <w:tabs>
          <w:tab w:val="left" w:pos="720"/>
        </w:tabs>
        <w:rPr>
          <w:sz w:val="20"/>
          <w:szCs w:val="20"/>
        </w:rPr>
      </w:pPr>
      <w:r>
        <w:rPr>
          <w:sz w:val="20"/>
          <w:szCs w:val="20"/>
        </w:rPr>
        <w:t>Competence</w:t>
      </w:r>
    </w:p>
    <w:p w:rsidR="0034610B" w:rsidRDefault="0034610B" w:rsidP="0034610B"/>
    <w:p w:rsidR="0034610B" w:rsidRDefault="0034610B" w:rsidP="0034610B">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34610B" w:rsidRDefault="0034610B" w:rsidP="0034610B">
      <w:pPr>
        <w:pStyle w:val="Heading1"/>
        <w:numPr>
          <w:ilvl w:val="0"/>
          <w:numId w:val="22"/>
        </w:numPr>
      </w:pPr>
      <w:r>
        <w:t>Academic Dishonesty Sanction Guidelines</w:t>
      </w:r>
    </w:p>
    <w:p w:rsidR="0034610B" w:rsidRDefault="0034610B" w:rsidP="0034610B">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34610B" w:rsidRDefault="0034610B" w:rsidP="0034610B">
      <w:pPr>
        <w:pStyle w:val="Heading1"/>
        <w:numPr>
          <w:ilvl w:val="0"/>
          <w:numId w:val="22"/>
        </w:numPr>
      </w:pPr>
      <w:r>
        <w:t>Complaints</w:t>
      </w:r>
    </w:p>
    <w:p w:rsidR="00061CBD" w:rsidRDefault="00061CBD" w:rsidP="00061CBD">
      <w:pPr>
        <w:pStyle w:val="BodyText"/>
        <w:rPr>
          <w:color w:val="000000"/>
          <w:shd w:val="clear" w:color="auto" w:fill="FFFFFF"/>
        </w:rPr>
      </w:pPr>
      <w:r>
        <w:rPr>
          <w:color w:val="000000"/>
          <w:shd w:val="clear" w:color="auto" w:fill="FFFFFF"/>
        </w:rPr>
        <w:t>If you have a complaint or concern about the course or the instructor, please discuss it first with the instructor. If you feel you cannot discuss it with the instructor, contact the Assistant Dean of VAC Field Education, Dr. Tory Cox (VAC students) or Dr. Suh Chen Hsiao (On Campus Program Students). If you do not receive a satisfactory response or solution, contact your advisor and/or the Senior Vice Dean of Field Education, Dr. Marleen Wong for further guidance.</w:t>
      </w:r>
    </w:p>
    <w:p w:rsidR="0034610B" w:rsidRDefault="0034610B" w:rsidP="0034610B">
      <w:pPr>
        <w:pStyle w:val="BodyText"/>
        <w:numPr>
          <w:ilvl w:val="0"/>
          <w:numId w:val="22"/>
        </w:numPr>
        <w:rPr>
          <w:b/>
          <w:color w:val="C00000"/>
          <w:sz w:val="22"/>
          <w:szCs w:val="22"/>
        </w:rPr>
      </w:pPr>
      <w:r>
        <w:rPr>
          <w:b/>
          <w:color w:val="C00000"/>
          <w:sz w:val="22"/>
          <w:szCs w:val="22"/>
        </w:rPr>
        <w:t>Tips for Maximizing Your Learning Experience in this Course (Optional)</w:t>
      </w:r>
    </w:p>
    <w:p w:rsidR="0034610B" w:rsidRDefault="0034610B" w:rsidP="0034610B">
      <w:pPr>
        <w:pStyle w:val="CheckBullets"/>
        <w:tabs>
          <w:tab w:val="clear" w:pos="540"/>
          <w:tab w:val="left" w:pos="720"/>
        </w:tabs>
        <w:rPr>
          <w:szCs w:val="20"/>
        </w:rPr>
      </w:pPr>
      <w:r>
        <w:rPr>
          <w:szCs w:val="20"/>
        </w:rPr>
        <w:t xml:space="preserve">Be mindful of getting proper nutrition, exercise, rest and sleep! </w:t>
      </w:r>
    </w:p>
    <w:p w:rsidR="0034610B" w:rsidRDefault="0034610B" w:rsidP="0034610B">
      <w:pPr>
        <w:pStyle w:val="CheckBullets"/>
        <w:tabs>
          <w:tab w:val="clear" w:pos="540"/>
          <w:tab w:val="left" w:pos="720"/>
        </w:tabs>
        <w:rPr>
          <w:szCs w:val="20"/>
        </w:rPr>
      </w:pPr>
      <w:r>
        <w:rPr>
          <w:szCs w:val="20"/>
        </w:rPr>
        <w:t>Come to class.</w:t>
      </w:r>
    </w:p>
    <w:p w:rsidR="0034610B" w:rsidRDefault="0034610B" w:rsidP="0034610B">
      <w:pPr>
        <w:pStyle w:val="CheckBullets"/>
        <w:tabs>
          <w:tab w:val="clear" w:pos="540"/>
          <w:tab w:val="left" w:pos="720"/>
        </w:tabs>
        <w:rPr>
          <w:szCs w:val="20"/>
        </w:rPr>
      </w:pPr>
      <w:r>
        <w:rPr>
          <w:szCs w:val="20"/>
        </w:rPr>
        <w:t xml:space="preserve">Complete required readings and assignments BEFORE coming to class. </w:t>
      </w:r>
    </w:p>
    <w:p w:rsidR="0034610B" w:rsidRDefault="0034610B" w:rsidP="0034610B">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34610B" w:rsidRDefault="0034610B" w:rsidP="0034610B">
      <w:pPr>
        <w:pStyle w:val="CheckBullets"/>
        <w:tabs>
          <w:tab w:val="clear" w:pos="540"/>
          <w:tab w:val="left" w:pos="720"/>
        </w:tabs>
        <w:rPr>
          <w:szCs w:val="20"/>
        </w:rPr>
      </w:pPr>
      <w:r>
        <w:rPr>
          <w:szCs w:val="20"/>
        </w:rPr>
        <w:t>Come to class prepared to ask any questions you might have.</w:t>
      </w:r>
    </w:p>
    <w:p w:rsidR="0034610B" w:rsidRDefault="0034610B" w:rsidP="0034610B">
      <w:pPr>
        <w:pStyle w:val="CheckBullets"/>
        <w:tabs>
          <w:tab w:val="clear" w:pos="540"/>
          <w:tab w:val="left" w:pos="720"/>
        </w:tabs>
        <w:rPr>
          <w:szCs w:val="20"/>
        </w:rPr>
      </w:pPr>
      <w:r>
        <w:rPr>
          <w:szCs w:val="20"/>
        </w:rPr>
        <w:t>Participate in class discussions.</w:t>
      </w:r>
    </w:p>
    <w:p w:rsidR="0034610B" w:rsidRDefault="0034610B" w:rsidP="0034610B">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rsidR="0034610B" w:rsidRDefault="0034610B" w:rsidP="0034610B">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34610B" w:rsidRDefault="0034610B" w:rsidP="0034610B">
      <w:pPr>
        <w:pStyle w:val="CheckBullets"/>
        <w:tabs>
          <w:tab w:val="clear" w:pos="540"/>
          <w:tab w:val="left" w:pos="720"/>
        </w:tabs>
        <w:spacing w:after="120"/>
        <w:rPr>
          <w:szCs w:val="20"/>
        </w:rPr>
      </w:pPr>
      <w:r>
        <w:rPr>
          <w:szCs w:val="20"/>
        </w:rPr>
        <w:t xml:space="preserve">Keep up with the assigned readings. </w:t>
      </w:r>
    </w:p>
    <w:p w:rsidR="0034610B" w:rsidRDefault="0034610B" w:rsidP="0034610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34610B" w:rsidRDefault="0034610B" w:rsidP="0034610B"/>
    <w:sectPr w:rsidR="0034610B" w:rsidSect="00D468B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B7" w:rsidRDefault="00C717B7">
      <w:r>
        <w:separator/>
      </w:r>
    </w:p>
  </w:endnote>
  <w:endnote w:type="continuationSeparator" w:id="0">
    <w:p w:rsidR="00C717B7" w:rsidRDefault="00C7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pPr>
      <w:pBdr>
        <w:top w:val="nil"/>
        <w:left w:val="nil"/>
        <w:bottom w:val="nil"/>
        <w:right w:val="nil"/>
        <w:between w:val="nil"/>
      </w:pBdr>
      <w:tabs>
        <w:tab w:val="center" w:pos="4320"/>
        <w:tab w:val="right" w:pos="8640"/>
      </w:tabs>
      <w:rPr>
        <w:color w:val="800000"/>
      </w:rPr>
    </w:pPr>
    <w:r>
      <w:rPr>
        <w:color w:val="800000"/>
      </w:rPr>
      <w:t>SOWK 699a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21</w:t>
    </w:r>
    <w:r>
      <w:rPr>
        <w:color w:val="800000"/>
      </w:rPr>
      <w:fldChar w:fldCharType="end"/>
    </w:r>
  </w:p>
  <w:p w:rsidR="00FA29E0" w:rsidRDefault="00FA29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pPr>
      <w:pBdr>
        <w:top w:val="single" w:sz="12" w:space="1" w:color="FFC000"/>
        <w:left w:val="nil"/>
        <w:bottom w:val="nil"/>
        <w:right w:val="nil"/>
        <w:between w:val="nil"/>
      </w:pBdr>
      <w:tabs>
        <w:tab w:val="center" w:pos="4680"/>
        <w:tab w:val="right" w:pos="9360"/>
      </w:tabs>
      <w:rPr>
        <w:color w:val="C00000"/>
        <w:sz w:val="6"/>
        <w:szCs w:val="6"/>
      </w:rPr>
    </w:pPr>
  </w:p>
  <w:p w:rsidR="00FA29E0" w:rsidRDefault="00FA29E0">
    <w:pPr>
      <w:pBdr>
        <w:top w:val="nil"/>
        <w:left w:val="nil"/>
        <w:bottom w:val="nil"/>
        <w:right w:val="nil"/>
        <w:between w:val="nil"/>
      </w:pBdr>
      <w:tabs>
        <w:tab w:val="center" w:pos="4680"/>
        <w:tab w:val="right" w:pos="9180"/>
      </w:tabs>
      <w:rPr>
        <w:color w:val="C00000"/>
      </w:rPr>
    </w:pPr>
    <w:r>
      <w:rPr>
        <w:color w:val="C00000"/>
      </w:rPr>
      <w:t xml:space="preserve">SOWK 699a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201</w:t>
    </w:r>
    <w:r>
      <w:rPr>
        <w:color w:val="C00000"/>
        <w:highlight w:val="yellow"/>
      </w:rPr>
      <w:t>X</w:t>
    </w:r>
    <w:r>
      <w:rPr>
        <w:color w:val="C00000"/>
      </w:rPr>
      <w:t xml:space="preserve">                Page </w:t>
    </w:r>
    <w:r>
      <w:rPr>
        <w:color w:val="C00000"/>
      </w:rPr>
      <w:fldChar w:fldCharType="begin"/>
    </w:r>
    <w:r>
      <w:rPr>
        <w:color w:val="C00000"/>
      </w:rPr>
      <w:instrText>PAGE</w:instrText>
    </w:r>
    <w:r>
      <w:rPr>
        <w:color w:val="C00000"/>
      </w:rPr>
      <w:fldChar w:fldCharType="separate"/>
    </w:r>
    <w:r w:rsidR="00061CBD">
      <w:rPr>
        <w:noProof/>
        <w:color w:val="C00000"/>
      </w:rPr>
      <w:t>22</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061CBD">
      <w:rPr>
        <w:noProof/>
        <w:color w:val="C00000"/>
      </w:rPr>
      <w:t>25</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pPr>
      <w:pBdr>
        <w:top w:val="single" w:sz="12" w:space="1" w:color="FFC000"/>
        <w:left w:val="nil"/>
        <w:bottom w:val="nil"/>
        <w:right w:val="nil"/>
        <w:between w:val="nil"/>
      </w:pBdr>
      <w:tabs>
        <w:tab w:val="center" w:pos="4680"/>
        <w:tab w:val="right" w:pos="9360"/>
      </w:tabs>
      <w:rPr>
        <w:color w:val="C00000"/>
        <w:sz w:val="6"/>
        <w:szCs w:val="6"/>
      </w:rPr>
    </w:pPr>
  </w:p>
  <w:p w:rsidR="00FA29E0" w:rsidRDefault="00FA29E0">
    <w:pPr>
      <w:pBdr>
        <w:top w:val="nil"/>
        <w:left w:val="nil"/>
        <w:bottom w:val="nil"/>
        <w:right w:val="nil"/>
        <w:between w:val="nil"/>
      </w:pBdr>
      <w:tabs>
        <w:tab w:val="center" w:pos="4680"/>
        <w:tab w:val="right" w:pos="9180"/>
      </w:tabs>
      <w:rPr>
        <w:color w:val="C00000"/>
      </w:rPr>
    </w:pPr>
    <w:r>
      <w:rPr>
        <w:color w:val="C00000"/>
      </w:rPr>
      <w:t xml:space="preserve">SOWK 699a                  Prof. </w:t>
    </w:r>
    <w:r>
      <w:rPr>
        <w:color w:val="C00000"/>
        <w:highlight w:val="yellow"/>
      </w:rPr>
      <w:t>Name</w:t>
    </w:r>
    <w:r>
      <w:rPr>
        <w:color w:val="C00000"/>
      </w:rPr>
      <w:t>, Field Liaison</w:t>
    </w:r>
    <w:r>
      <w:rPr>
        <w:color w:val="C00000"/>
      </w:rPr>
      <w:tab/>
    </w:r>
    <w:r>
      <w:rPr>
        <w:color w:val="C00000"/>
      </w:rPr>
      <w:tab/>
      <w:t xml:space="preserve"> </w:t>
    </w:r>
    <w:r>
      <w:rPr>
        <w:color w:val="C00000"/>
        <w:highlight w:val="yellow"/>
      </w:rPr>
      <w:t>XXXX</w:t>
    </w:r>
    <w:r>
      <w:rPr>
        <w:color w:val="C00000"/>
      </w:rPr>
      <w:t xml:space="preserve"> Semester 201</w:t>
    </w:r>
    <w:r>
      <w:rPr>
        <w:color w:val="C00000"/>
        <w:highlight w:val="yellow"/>
      </w:rPr>
      <w:t>X</w:t>
    </w:r>
    <w:r>
      <w:rPr>
        <w:color w:val="C00000"/>
      </w:rPr>
      <w:t xml:space="preserve">                Page </w:t>
    </w:r>
    <w:r>
      <w:rPr>
        <w:color w:val="C00000"/>
      </w:rPr>
      <w:fldChar w:fldCharType="begin"/>
    </w:r>
    <w:r>
      <w:rPr>
        <w:color w:val="C00000"/>
      </w:rPr>
      <w:instrText>PAGE</w:instrText>
    </w:r>
    <w:r>
      <w:rPr>
        <w:color w:val="C00000"/>
      </w:rPr>
      <w:fldChar w:fldCharType="separate"/>
    </w:r>
    <w:r w:rsidR="00061CBD">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061CBD">
      <w:rPr>
        <w:noProof/>
        <w:color w:val="C00000"/>
      </w:rPr>
      <w:t>25</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B7" w:rsidRDefault="00C717B7">
      <w:r>
        <w:separator/>
      </w:r>
    </w:p>
  </w:footnote>
  <w:footnote w:type="continuationSeparator" w:id="0">
    <w:p w:rsidR="00C717B7" w:rsidRDefault="00C7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sidRPr="00CB608B">
      <w:rPr>
        <w:rFonts w:ascii="Verdana" w:hAnsi="Verdana"/>
        <w:b/>
        <w:noProof/>
        <w:sz w:val="24"/>
        <w:szCs w:val="24"/>
      </w:rPr>
      <w:drawing>
        <wp:inline distT="0" distB="0" distL="0" distR="0" wp14:anchorId="7D4DCC21" wp14:editId="2C9D04D3">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E0" w:rsidRDefault="00FA29E0" w:rsidP="007205A5">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11DC84C3" wp14:editId="53DDF49F">
          <wp:simplePos x="0" y="0"/>
          <wp:positionH relativeFrom="page">
            <wp:posOffset>617220</wp:posOffset>
          </wp:positionH>
          <wp:positionV relativeFrom="page">
            <wp:posOffset>533400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B2F"/>
    <w:multiLevelType w:val="multilevel"/>
    <w:tmpl w:val="EB00E27A"/>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11D56"/>
    <w:multiLevelType w:val="multilevel"/>
    <w:tmpl w:val="3F4222E6"/>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3" w15:restartNumberingAfterBreak="0">
    <w:nsid w:val="14332993"/>
    <w:multiLevelType w:val="multilevel"/>
    <w:tmpl w:val="47D418A8"/>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18470011"/>
    <w:multiLevelType w:val="multilevel"/>
    <w:tmpl w:val="6CA8E0FC"/>
    <w:lvl w:ilvl="0">
      <w:start w:val="6"/>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44B4D"/>
    <w:multiLevelType w:val="multilevel"/>
    <w:tmpl w:val="3E128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82328"/>
    <w:multiLevelType w:val="multilevel"/>
    <w:tmpl w:val="E01C1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6277"/>
    <w:multiLevelType w:val="multilevel"/>
    <w:tmpl w:val="655C150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1" w15:restartNumberingAfterBreak="0">
    <w:nsid w:val="44E5535E"/>
    <w:multiLevelType w:val="multilevel"/>
    <w:tmpl w:val="213A00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2" w15:restartNumberingAfterBreak="0">
    <w:nsid w:val="4A8339F7"/>
    <w:multiLevelType w:val="multilevel"/>
    <w:tmpl w:val="EE3401F6"/>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3" w15:restartNumberingAfterBreak="0">
    <w:nsid w:val="4CE127C9"/>
    <w:multiLevelType w:val="multilevel"/>
    <w:tmpl w:val="08CAA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0D7CCC"/>
    <w:multiLevelType w:val="multilevel"/>
    <w:tmpl w:val="DFC2D5A8"/>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5" w15:restartNumberingAfterBreak="0">
    <w:nsid w:val="4F5704D9"/>
    <w:multiLevelType w:val="multilevel"/>
    <w:tmpl w:val="551A6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913FF1"/>
    <w:multiLevelType w:val="multilevel"/>
    <w:tmpl w:val="76287C54"/>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6D7EB6"/>
    <w:multiLevelType w:val="multilevel"/>
    <w:tmpl w:val="AB9863E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E5703F5"/>
    <w:multiLevelType w:val="multilevel"/>
    <w:tmpl w:val="E9DC55B0"/>
    <w:lvl w:ilvl="0">
      <w:start w:val="1"/>
      <w:numFmt w:val="upperRoman"/>
      <w:lvlText w:val="%1."/>
      <w:lvlJc w:val="left"/>
      <w:pPr>
        <w:ind w:left="171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4D0263A"/>
    <w:multiLevelType w:val="multilevel"/>
    <w:tmpl w:val="610211A0"/>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21" w15:restartNumberingAfterBreak="0">
    <w:nsid w:val="7FC73810"/>
    <w:multiLevelType w:val="multilevel"/>
    <w:tmpl w:val="D52A2710"/>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19"/>
  </w:num>
  <w:num w:numId="2">
    <w:abstractNumId w:val="16"/>
  </w:num>
  <w:num w:numId="3">
    <w:abstractNumId w:val="6"/>
  </w:num>
  <w:num w:numId="4">
    <w:abstractNumId w:val="2"/>
  </w:num>
  <w:num w:numId="5">
    <w:abstractNumId w:val="8"/>
  </w:num>
  <w:num w:numId="6">
    <w:abstractNumId w:val="11"/>
  </w:num>
  <w:num w:numId="7">
    <w:abstractNumId w:val="13"/>
  </w:num>
  <w:num w:numId="8">
    <w:abstractNumId w:val="12"/>
  </w:num>
  <w:num w:numId="9">
    <w:abstractNumId w:val="10"/>
  </w:num>
  <w:num w:numId="10">
    <w:abstractNumId w:val="3"/>
  </w:num>
  <w:num w:numId="11">
    <w:abstractNumId w:val="4"/>
  </w:num>
  <w:num w:numId="12">
    <w:abstractNumId w:val="17"/>
  </w:num>
  <w:num w:numId="13">
    <w:abstractNumId w:val="15"/>
  </w:num>
  <w:num w:numId="14">
    <w:abstractNumId w:val="0"/>
  </w:num>
  <w:num w:numId="15">
    <w:abstractNumId w:val="21"/>
  </w:num>
  <w:num w:numId="16">
    <w:abstractNumId w:val="20"/>
  </w:num>
  <w:num w:numId="17">
    <w:abstractNumId w:val="14"/>
  </w:num>
  <w:num w:numId="18">
    <w:abstractNumId w:val="7"/>
  </w:num>
  <w:num w:numId="19">
    <w:abstractNumId w:val="9"/>
  </w:num>
  <w:num w:numId="20">
    <w:abstractNumId w:val="5"/>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B8"/>
    <w:rsid w:val="00061CBD"/>
    <w:rsid w:val="00206B44"/>
    <w:rsid w:val="00226462"/>
    <w:rsid w:val="0023787A"/>
    <w:rsid w:val="0034610B"/>
    <w:rsid w:val="004A7D0E"/>
    <w:rsid w:val="005E76C3"/>
    <w:rsid w:val="00613266"/>
    <w:rsid w:val="007205A5"/>
    <w:rsid w:val="008C0B68"/>
    <w:rsid w:val="009333B8"/>
    <w:rsid w:val="009A0F73"/>
    <w:rsid w:val="00AE04FF"/>
    <w:rsid w:val="00BB7C27"/>
    <w:rsid w:val="00BC31A2"/>
    <w:rsid w:val="00BF51E0"/>
    <w:rsid w:val="00C717B7"/>
    <w:rsid w:val="00CA452D"/>
    <w:rsid w:val="00D1672A"/>
    <w:rsid w:val="00D468B8"/>
    <w:rsid w:val="00D80313"/>
    <w:rsid w:val="00D80A48"/>
    <w:rsid w:val="00E27951"/>
    <w:rsid w:val="00EA682E"/>
    <w:rsid w:val="00FA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90D"/>
  <w15:docId w15:val="{7A5FAB8F-5E6D-4C2D-AB72-197A1BE8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16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2A"/>
    <w:rPr>
      <w:rFonts w:ascii="Segoe UI" w:hAnsi="Segoe UI" w:cs="Segoe UI"/>
      <w:sz w:val="18"/>
      <w:szCs w:val="18"/>
    </w:rPr>
  </w:style>
  <w:style w:type="character" w:styleId="Hyperlink">
    <w:name w:val="Hyperlink"/>
    <w:uiPriority w:val="99"/>
    <w:rsid w:val="007205A5"/>
    <w:rPr>
      <w:color w:val="0000FF"/>
      <w:u w:val="single"/>
    </w:rPr>
  </w:style>
  <w:style w:type="paragraph" w:styleId="BodyText">
    <w:name w:val="Body Text"/>
    <w:basedOn w:val="Normal"/>
    <w:link w:val="BodyTextChar"/>
    <w:qFormat/>
    <w:rsid w:val="007205A5"/>
    <w:pPr>
      <w:spacing w:after="240"/>
    </w:pPr>
    <w:rPr>
      <w:rFonts w:eastAsia="Times New Roman"/>
      <w:szCs w:val="24"/>
    </w:rPr>
  </w:style>
  <w:style w:type="character" w:customStyle="1" w:styleId="BodyTextChar">
    <w:name w:val="Body Text Char"/>
    <w:basedOn w:val="DefaultParagraphFont"/>
    <w:link w:val="BodyText"/>
    <w:rsid w:val="007205A5"/>
    <w:rPr>
      <w:rFonts w:eastAsia="Times New Roman"/>
      <w:szCs w:val="24"/>
    </w:rPr>
  </w:style>
  <w:style w:type="paragraph" w:styleId="NormalWeb">
    <w:name w:val="Normal (Web)"/>
    <w:basedOn w:val="Normal"/>
    <w:uiPriority w:val="99"/>
    <w:unhideWhenUsed/>
    <w:rsid w:val="007205A5"/>
    <w:pPr>
      <w:spacing w:before="100" w:beforeAutospacing="1" w:after="100" w:afterAutospacing="1"/>
    </w:pPr>
    <w:rPr>
      <w:rFonts w:eastAsia="Times New Roman" w:cs="Times New Roman"/>
      <w:szCs w:val="24"/>
    </w:rPr>
  </w:style>
  <w:style w:type="paragraph" w:customStyle="1" w:styleId="Instructions">
    <w:name w:val="Instructions"/>
    <w:basedOn w:val="Heading1"/>
    <w:uiPriority w:val="99"/>
    <w:rsid w:val="007205A5"/>
    <w:pPr>
      <w:keepNext w:val="0"/>
      <w:numPr>
        <w:numId w:val="18"/>
      </w:numPr>
      <w:spacing w:before="0" w:after="0"/>
    </w:pPr>
    <w:rPr>
      <w:rFonts w:eastAsia="Times New Roman"/>
      <w:b w:val="0"/>
      <w:smallCaps w:val="0"/>
      <w:color w:val="FF0000"/>
      <w:szCs w:val="24"/>
    </w:rPr>
  </w:style>
  <w:style w:type="paragraph" w:customStyle="1" w:styleId="Bullets1">
    <w:name w:val="Bullets1"/>
    <w:basedOn w:val="Instructions"/>
    <w:uiPriority w:val="99"/>
    <w:qFormat/>
    <w:rsid w:val="007205A5"/>
    <w:rPr>
      <w:color w:val="auto"/>
    </w:rPr>
  </w:style>
  <w:style w:type="paragraph" w:customStyle="1" w:styleId="CheckBullets">
    <w:name w:val="Check Bullets"/>
    <w:basedOn w:val="Normal"/>
    <w:uiPriority w:val="99"/>
    <w:qFormat/>
    <w:rsid w:val="007205A5"/>
    <w:pPr>
      <w:numPr>
        <w:numId w:val="19"/>
      </w:numPr>
      <w:tabs>
        <w:tab w:val="left" w:pos="540"/>
      </w:tabs>
    </w:pPr>
    <w:rPr>
      <w:rFonts w:eastAsia="Times New Roman"/>
      <w:szCs w:val="24"/>
    </w:rPr>
  </w:style>
  <w:style w:type="paragraph" w:customStyle="1" w:styleId="DONOTbullet">
    <w:name w:val="DO NOT bullet"/>
    <w:basedOn w:val="Normal"/>
    <w:uiPriority w:val="99"/>
    <w:qFormat/>
    <w:rsid w:val="007205A5"/>
    <w:pPr>
      <w:numPr>
        <w:numId w:val="20"/>
      </w:numPr>
    </w:pPr>
    <w:rPr>
      <w:rFonts w:eastAsia="Times New Roman"/>
      <w:szCs w:val="24"/>
    </w:rPr>
  </w:style>
  <w:style w:type="paragraph" w:styleId="ListParagraph">
    <w:name w:val="List Paragraph"/>
    <w:basedOn w:val="Normal"/>
    <w:uiPriority w:val="34"/>
    <w:qFormat/>
    <w:rsid w:val="007205A5"/>
    <w:pPr>
      <w:ind w:left="720"/>
      <w:contextualSpacing/>
    </w:pPr>
  </w:style>
  <w:style w:type="paragraph" w:customStyle="1" w:styleId="xxmsobodytext">
    <w:name w:val="x_xmsobodytext"/>
    <w:basedOn w:val="Normal"/>
    <w:rsid w:val="00AE04FF"/>
    <w:pPr>
      <w:spacing w:after="24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2728">
      <w:bodyDiv w:val="1"/>
      <w:marLeft w:val="0"/>
      <w:marRight w:val="0"/>
      <w:marTop w:val="0"/>
      <w:marBottom w:val="0"/>
      <w:divBdr>
        <w:top w:val="none" w:sz="0" w:space="0" w:color="auto"/>
        <w:left w:val="none" w:sz="0" w:space="0" w:color="auto"/>
        <w:bottom w:val="none" w:sz="0" w:space="0" w:color="auto"/>
        <w:right w:val="none" w:sz="0" w:space="0" w:color="auto"/>
      </w:divBdr>
    </w:div>
    <w:div w:id="977223221">
      <w:bodyDiv w:val="1"/>
      <w:marLeft w:val="0"/>
      <w:marRight w:val="0"/>
      <w:marTop w:val="0"/>
      <w:marBottom w:val="0"/>
      <w:divBdr>
        <w:top w:val="none" w:sz="0" w:space="0" w:color="auto"/>
        <w:left w:val="none" w:sz="0" w:space="0" w:color="auto"/>
        <w:bottom w:val="none" w:sz="0" w:space="0" w:color="auto"/>
        <w:right w:val="none" w:sz="0" w:space="0" w:color="auto"/>
      </w:divBdr>
    </w:div>
    <w:div w:id="1030954612">
      <w:bodyDiv w:val="1"/>
      <w:marLeft w:val="0"/>
      <w:marRight w:val="0"/>
      <w:marTop w:val="0"/>
      <w:marBottom w:val="0"/>
      <w:divBdr>
        <w:top w:val="none" w:sz="0" w:space="0" w:color="auto"/>
        <w:left w:val="none" w:sz="0" w:space="0" w:color="auto"/>
        <w:bottom w:val="none" w:sz="0" w:space="0" w:color="auto"/>
        <w:right w:val="none" w:sz="0" w:space="0" w:color="auto"/>
      </w:divBdr>
    </w:div>
    <w:div w:id="1227455696">
      <w:bodyDiv w:val="1"/>
      <w:marLeft w:val="0"/>
      <w:marRight w:val="0"/>
      <w:marTop w:val="0"/>
      <w:marBottom w:val="0"/>
      <w:divBdr>
        <w:top w:val="none" w:sz="0" w:space="0" w:color="auto"/>
        <w:left w:val="none" w:sz="0" w:space="0" w:color="auto"/>
        <w:bottom w:val="none" w:sz="0" w:space="0" w:color="auto"/>
        <w:right w:val="none" w:sz="0" w:space="0" w:color="auto"/>
      </w:divBdr>
    </w:div>
    <w:div w:id="1549877152">
      <w:bodyDiv w:val="1"/>
      <w:marLeft w:val="0"/>
      <w:marRight w:val="0"/>
      <w:marTop w:val="0"/>
      <w:marBottom w:val="0"/>
      <w:divBdr>
        <w:top w:val="none" w:sz="0" w:space="0" w:color="auto"/>
        <w:left w:val="none" w:sz="0" w:space="0" w:color="auto"/>
        <w:bottom w:val="none" w:sz="0" w:space="0" w:color="auto"/>
        <w:right w:val="none" w:sz="0" w:space="0" w:color="auto"/>
      </w:divBdr>
    </w:div>
    <w:div w:id="159188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worakpeck.usc.edu/msw-on-campus/field-education/students-forms" TargetMode="External"/><Relationship Id="rId18" Type="http://schemas.openxmlformats.org/officeDocument/2006/relationships/hyperlink" Target="https://policy.usc.edu/scampus-part-b/" TargetMode="External"/><Relationship Id="rId26" Type="http://schemas.openxmlformats.org/officeDocument/2006/relationships/hyperlink" Target="http://dsp.usc.edu/" TargetMode="External"/><Relationship Id="rId3" Type="http://schemas.openxmlformats.org/officeDocument/2006/relationships/settings" Target="settings.xml"/><Relationship Id="rId21" Type="http://schemas.openxmlformats.org/officeDocument/2006/relationships/hyperlink" Target="http://www.suicidepreventionlifeline.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xxx@usc.edu" TargetMode="External"/><Relationship Id="rId25" Type="http://schemas.openxmlformats.org/officeDocument/2006/relationships/hyperlink" Target="https://studentaffairs.usc.edu/bias-assessment-response-suppor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we.org/Accreditation/2008EPASDescription.aspx" TargetMode="External"/><Relationship Id="rId20" Type="http://schemas.openxmlformats.org/officeDocument/2006/relationships/hyperlink" Target="https://engemannshc.usc.edu/counseling" TargetMode="External"/><Relationship Id="rId29"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equity.us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w.usc.edu/field-forms/" TargetMode="External"/><Relationship Id="rId23" Type="http://schemas.openxmlformats.org/officeDocument/2006/relationships/hyperlink" Target="http://sarc.usc.edu/" TargetMode="External"/><Relationship Id="rId28" Type="http://schemas.openxmlformats.org/officeDocument/2006/relationships/hyperlink" Target="https://diversity.usc.edu/" TargetMode="External"/><Relationship Id="rId10" Type="http://schemas.openxmlformats.org/officeDocument/2006/relationships/footer" Target="footer2.xml"/><Relationship Id="rId19" Type="http://schemas.openxmlformats.org/officeDocument/2006/relationships/hyperlink" Target="http://policy.usc.edu/scientific-misconduct/" TargetMode="External"/><Relationship Id="rId31" Type="http://schemas.openxmlformats.org/officeDocument/2006/relationships/hyperlink" Target="https://www.socialworkers.org/About/Ethics/Code-of-Ethics/Code-of-Ethics-Englis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8428</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Paddock</dc:creator>
  <cp:lastModifiedBy>The Valley Prevent.</cp:lastModifiedBy>
  <cp:revision>2</cp:revision>
  <cp:lastPrinted>2018-06-26T19:20:00Z</cp:lastPrinted>
  <dcterms:created xsi:type="dcterms:W3CDTF">2018-08-20T22:41:00Z</dcterms:created>
  <dcterms:modified xsi:type="dcterms:W3CDTF">2018-08-20T22:41:00Z</dcterms:modified>
</cp:coreProperties>
</file>