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6182C" w14:textId="39652E7B" w:rsidR="00B477ED" w:rsidRPr="00203498" w:rsidRDefault="00B477ED">
      <w:pPr>
        <w:ind w:right="-1620"/>
        <w:jc w:val="both"/>
        <w:rPr>
          <w:rFonts w:ascii="Century" w:hAnsi="Century"/>
          <w:b/>
          <w:sz w:val="22"/>
        </w:rPr>
      </w:pPr>
      <w:r>
        <w:rPr>
          <w:rFonts w:ascii="Century" w:hAnsi="Century"/>
          <w:b/>
          <w:sz w:val="22"/>
        </w:rPr>
        <w:t xml:space="preserve">    University of Southern California     </w:t>
      </w:r>
      <w:r w:rsidR="0061420B">
        <w:rPr>
          <w:rFonts w:ascii="Century" w:hAnsi="Century"/>
          <w:b/>
          <w:sz w:val="22"/>
        </w:rPr>
        <w:t xml:space="preserve">                </w:t>
      </w:r>
      <w:r w:rsidRPr="00203498">
        <w:rPr>
          <w:rFonts w:ascii="Century" w:hAnsi="Century"/>
          <w:b/>
          <w:sz w:val="22"/>
        </w:rPr>
        <w:t>Schoo</w:t>
      </w:r>
      <w:r>
        <w:rPr>
          <w:rFonts w:ascii="Century" w:hAnsi="Century"/>
          <w:b/>
          <w:sz w:val="22"/>
        </w:rPr>
        <w:t>l of International Relations</w:t>
      </w:r>
    </w:p>
    <w:p w14:paraId="5B3A0B1A" w14:textId="77777777" w:rsidR="00B477ED" w:rsidRDefault="00B477ED">
      <w:pPr>
        <w:ind w:right="-1620"/>
        <w:jc w:val="both"/>
        <w:rPr>
          <w:rFonts w:ascii="Century" w:hAnsi="Century"/>
          <w:sz w:val="22"/>
        </w:rPr>
      </w:pPr>
      <w:r w:rsidRPr="00203498">
        <w:rPr>
          <w:rFonts w:ascii="Century" w:hAnsi="Century"/>
          <w:sz w:val="22"/>
        </w:rPr>
        <w:t xml:space="preserve">                   </w:t>
      </w:r>
      <w:r>
        <w:rPr>
          <w:rFonts w:ascii="Century" w:hAnsi="Century"/>
          <w:sz w:val="22"/>
        </w:rPr>
        <w:t xml:space="preserve">                           </w:t>
      </w:r>
    </w:p>
    <w:p w14:paraId="5CC8CA59" w14:textId="77777777" w:rsidR="00B477ED" w:rsidRPr="00203498" w:rsidRDefault="00B477ED">
      <w:pPr>
        <w:ind w:right="-1620"/>
        <w:jc w:val="both"/>
        <w:rPr>
          <w:rFonts w:ascii="Century" w:hAnsi="Century"/>
          <w:b/>
          <w:i/>
          <w:sz w:val="22"/>
        </w:rPr>
      </w:pPr>
      <w:r>
        <w:rPr>
          <w:rFonts w:ascii="Century" w:hAnsi="Century"/>
          <w:sz w:val="22"/>
        </w:rPr>
        <w:tab/>
      </w:r>
      <w:r>
        <w:rPr>
          <w:rFonts w:ascii="Century" w:hAnsi="Century"/>
          <w:sz w:val="22"/>
        </w:rPr>
        <w:tab/>
      </w:r>
      <w:r>
        <w:rPr>
          <w:rFonts w:ascii="Century" w:hAnsi="Century"/>
          <w:sz w:val="22"/>
        </w:rPr>
        <w:tab/>
      </w:r>
      <w:r>
        <w:rPr>
          <w:rFonts w:ascii="Century" w:hAnsi="Century"/>
          <w:sz w:val="22"/>
        </w:rPr>
        <w:tab/>
      </w:r>
      <w:r w:rsidRPr="00203498">
        <w:rPr>
          <w:rFonts w:ascii="Century" w:hAnsi="Century"/>
          <w:b/>
          <w:i/>
          <w:sz w:val="22"/>
        </w:rPr>
        <w:t>Foreign Policy Analysis</w:t>
      </w:r>
    </w:p>
    <w:p w14:paraId="1E07935F" w14:textId="77777777" w:rsidR="00B477ED" w:rsidRPr="00203498" w:rsidRDefault="00B477ED">
      <w:pPr>
        <w:ind w:right="-1620"/>
        <w:jc w:val="both"/>
        <w:rPr>
          <w:rFonts w:ascii="Century" w:hAnsi="Century"/>
          <w:b/>
          <w:i/>
          <w:sz w:val="22"/>
        </w:rPr>
      </w:pPr>
    </w:p>
    <w:p w14:paraId="23AD7197" w14:textId="77777777" w:rsidR="00B477ED" w:rsidRPr="00203498" w:rsidRDefault="00253742">
      <w:pPr>
        <w:ind w:right="-1620"/>
        <w:jc w:val="both"/>
        <w:rPr>
          <w:rFonts w:ascii="Century" w:hAnsi="Century"/>
          <w:sz w:val="22"/>
        </w:rPr>
      </w:pPr>
      <w:r>
        <w:rPr>
          <w:rFonts w:ascii="Century" w:hAnsi="Century"/>
          <w:sz w:val="22"/>
        </w:rPr>
        <w:t>IR 341 Fall 2018</w:t>
      </w:r>
      <w:r w:rsidR="00B477ED" w:rsidRPr="00203498">
        <w:rPr>
          <w:rFonts w:ascii="Century" w:hAnsi="Century"/>
          <w:sz w:val="22"/>
        </w:rPr>
        <w:t xml:space="preserve">                      </w:t>
      </w:r>
      <w:r w:rsidR="00B477ED">
        <w:rPr>
          <w:rFonts w:ascii="Century" w:hAnsi="Century"/>
          <w:sz w:val="22"/>
        </w:rPr>
        <w:t xml:space="preserve">         </w:t>
      </w:r>
      <w:r w:rsidR="00B477ED" w:rsidRPr="00203498">
        <w:rPr>
          <w:rFonts w:ascii="Century" w:hAnsi="Century"/>
          <w:sz w:val="22"/>
        </w:rPr>
        <w:t>Professor Steven Lamy</w:t>
      </w:r>
    </w:p>
    <w:p w14:paraId="4FEB6BAC" w14:textId="72456D2D" w:rsidR="00B477ED" w:rsidRPr="00203498" w:rsidRDefault="00B477ED">
      <w:pPr>
        <w:ind w:right="-1620"/>
        <w:jc w:val="both"/>
        <w:rPr>
          <w:rFonts w:ascii="Century" w:hAnsi="Century"/>
          <w:sz w:val="22"/>
        </w:rPr>
      </w:pPr>
      <w:r w:rsidRPr="00203498">
        <w:rPr>
          <w:rFonts w:ascii="Century" w:hAnsi="Century"/>
          <w:sz w:val="22"/>
        </w:rPr>
        <w:t xml:space="preserve">Monday and Wednesday               </w:t>
      </w:r>
      <w:r w:rsidR="00B60C15">
        <w:rPr>
          <w:rFonts w:ascii="Century" w:hAnsi="Century"/>
          <w:sz w:val="22"/>
        </w:rPr>
        <w:t xml:space="preserve">   </w:t>
      </w:r>
      <w:r w:rsidR="001A5502">
        <w:rPr>
          <w:rFonts w:ascii="Century" w:hAnsi="Century"/>
          <w:sz w:val="22"/>
        </w:rPr>
        <w:t xml:space="preserve">VKC </w:t>
      </w:r>
      <w:r w:rsidRPr="00203498">
        <w:rPr>
          <w:rFonts w:ascii="Century" w:hAnsi="Century"/>
          <w:sz w:val="22"/>
        </w:rPr>
        <w:t xml:space="preserve">  </w:t>
      </w:r>
      <w:r w:rsidR="00253742">
        <w:rPr>
          <w:rFonts w:ascii="Century" w:hAnsi="Century"/>
          <w:sz w:val="22"/>
        </w:rPr>
        <w:t>361</w:t>
      </w:r>
      <w:r w:rsidR="00C65A7F">
        <w:rPr>
          <w:rFonts w:ascii="Century" w:hAnsi="Century"/>
          <w:sz w:val="22"/>
        </w:rPr>
        <w:t>D</w:t>
      </w:r>
    </w:p>
    <w:p w14:paraId="158E79B5" w14:textId="77777777" w:rsidR="00B477ED" w:rsidRPr="00203498" w:rsidRDefault="00253742">
      <w:pPr>
        <w:ind w:right="-1620"/>
        <w:jc w:val="both"/>
        <w:rPr>
          <w:rFonts w:ascii="Century" w:hAnsi="Century"/>
          <w:sz w:val="22"/>
        </w:rPr>
      </w:pPr>
      <w:r>
        <w:rPr>
          <w:rFonts w:ascii="Century" w:hAnsi="Century"/>
          <w:sz w:val="22"/>
        </w:rPr>
        <w:t>Seminar 2-3:20 THH 208</w:t>
      </w:r>
      <w:r w:rsidR="00B477ED" w:rsidRPr="00203498">
        <w:rPr>
          <w:rFonts w:ascii="Century" w:hAnsi="Century"/>
          <w:sz w:val="22"/>
        </w:rPr>
        <w:t xml:space="preserve">            </w:t>
      </w:r>
      <w:r w:rsidR="00B477ED">
        <w:rPr>
          <w:rFonts w:ascii="Century" w:hAnsi="Century"/>
          <w:sz w:val="22"/>
        </w:rPr>
        <w:t xml:space="preserve"> </w:t>
      </w:r>
      <w:r w:rsidR="00B60C15">
        <w:rPr>
          <w:rFonts w:ascii="Century" w:hAnsi="Century"/>
          <w:sz w:val="22"/>
        </w:rPr>
        <w:t xml:space="preserve">   </w:t>
      </w:r>
      <w:r w:rsidR="00B477ED">
        <w:rPr>
          <w:rFonts w:ascii="Century" w:hAnsi="Century"/>
          <w:sz w:val="22"/>
        </w:rPr>
        <w:t>Office Hours: By appointment</w:t>
      </w:r>
      <w:r w:rsidR="00221EE7">
        <w:rPr>
          <w:rFonts w:ascii="Century" w:hAnsi="Century"/>
          <w:sz w:val="22"/>
        </w:rPr>
        <w:t xml:space="preserve"> and weekly discussions</w:t>
      </w:r>
    </w:p>
    <w:p w14:paraId="4602C63E" w14:textId="7FC913C4" w:rsidR="00E2587E" w:rsidRPr="007837FB" w:rsidRDefault="00B477ED" w:rsidP="007837FB">
      <w:pPr>
        <w:ind w:right="-1620"/>
        <w:jc w:val="both"/>
        <w:rPr>
          <w:rFonts w:ascii="Century" w:hAnsi="Century"/>
          <w:sz w:val="22"/>
        </w:rPr>
      </w:pPr>
      <w:r w:rsidRPr="00203498">
        <w:rPr>
          <w:rFonts w:ascii="Century" w:hAnsi="Century"/>
          <w:sz w:val="22"/>
        </w:rPr>
        <w:t xml:space="preserve">                           </w:t>
      </w:r>
    </w:p>
    <w:p w14:paraId="737C1103" w14:textId="77777777" w:rsidR="00B60C15" w:rsidRDefault="00E2587E" w:rsidP="00B477ED">
      <w:pPr>
        <w:pStyle w:val="BodyText"/>
        <w:ind w:firstLine="720"/>
        <w:rPr>
          <w:rFonts w:ascii="Century" w:hAnsi="Century"/>
          <w:b/>
        </w:rPr>
      </w:pPr>
      <w:r>
        <w:rPr>
          <w:rFonts w:ascii="Century" w:hAnsi="Century"/>
          <w:i/>
        </w:rPr>
        <w:t xml:space="preserve">Americans need a sense of modesty about the virtue, wisdom and power available to us for the resolution of history’s perplexities.  </w:t>
      </w:r>
      <w:r>
        <w:rPr>
          <w:rFonts w:ascii="Century" w:hAnsi="Century"/>
          <w:b/>
        </w:rPr>
        <w:t>Reinhold Niebuhr</w:t>
      </w:r>
    </w:p>
    <w:p w14:paraId="60083AB7" w14:textId="77777777" w:rsidR="007837FB" w:rsidRDefault="007837FB" w:rsidP="00B477ED">
      <w:pPr>
        <w:pStyle w:val="BodyText"/>
        <w:ind w:firstLine="720"/>
        <w:rPr>
          <w:rFonts w:ascii="Century" w:hAnsi="Century"/>
          <w:b/>
        </w:rPr>
      </w:pPr>
    </w:p>
    <w:p w14:paraId="36C169B4" w14:textId="0CAA333C" w:rsidR="007837FB" w:rsidRPr="007837FB" w:rsidRDefault="007837FB" w:rsidP="00B477ED">
      <w:pPr>
        <w:pStyle w:val="BodyText"/>
        <w:ind w:firstLine="720"/>
        <w:rPr>
          <w:rFonts w:ascii="Century" w:hAnsi="Century"/>
          <w:b/>
        </w:rPr>
      </w:pPr>
      <w:r>
        <w:rPr>
          <w:rFonts w:ascii="Century" w:hAnsi="Century"/>
          <w:i/>
        </w:rPr>
        <w:t xml:space="preserve">A man is always a teller of tales, he lives surrounded by his stories and the stories of others, he sees everything that happens to him through them; and he tries to live his life as if he were recounting it. </w:t>
      </w:r>
      <w:r>
        <w:rPr>
          <w:rFonts w:ascii="Century" w:hAnsi="Century"/>
          <w:b/>
        </w:rPr>
        <w:t xml:space="preserve"> Jean Paul Sa</w:t>
      </w:r>
      <w:r w:rsidR="00F75132">
        <w:rPr>
          <w:rFonts w:ascii="Century" w:hAnsi="Century"/>
          <w:b/>
        </w:rPr>
        <w:t>r</w:t>
      </w:r>
      <w:r>
        <w:rPr>
          <w:rFonts w:ascii="Century" w:hAnsi="Century"/>
          <w:b/>
        </w:rPr>
        <w:t>tre</w:t>
      </w:r>
    </w:p>
    <w:p w14:paraId="79A58DC8" w14:textId="77777777" w:rsidR="00B60C15" w:rsidRDefault="00B60C15" w:rsidP="00B477ED">
      <w:pPr>
        <w:pStyle w:val="BodyText"/>
        <w:ind w:firstLine="720"/>
        <w:rPr>
          <w:rFonts w:ascii="Century" w:hAnsi="Century"/>
        </w:rPr>
      </w:pPr>
    </w:p>
    <w:p w14:paraId="5F3D2EDC" w14:textId="77777777" w:rsidR="00B60C15" w:rsidRDefault="00B477ED" w:rsidP="00B477ED">
      <w:pPr>
        <w:pStyle w:val="BodyText"/>
        <w:ind w:firstLine="720"/>
        <w:rPr>
          <w:rFonts w:ascii="Century" w:hAnsi="Century"/>
        </w:rPr>
      </w:pPr>
      <w:r w:rsidRPr="00203498">
        <w:rPr>
          <w:rFonts w:ascii="Century" w:hAnsi="Century"/>
        </w:rPr>
        <w:t>This is the only case-based course in the School of International Relations</w:t>
      </w:r>
      <w:r w:rsidR="00153671">
        <w:rPr>
          <w:rFonts w:ascii="Century" w:hAnsi="Century"/>
        </w:rPr>
        <w:t xml:space="preserve"> that</w:t>
      </w:r>
      <w:r w:rsidR="00B60C15">
        <w:rPr>
          <w:rFonts w:ascii="Century" w:hAnsi="Century"/>
        </w:rPr>
        <w:t xml:space="preserve"> is left ov</w:t>
      </w:r>
      <w:r w:rsidR="005733F5">
        <w:rPr>
          <w:rFonts w:ascii="Century" w:hAnsi="Century"/>
        </w:rPr>
        <w:t>e</w:t>
      </w:r>
      <w:r w:rsidR="00B60C15">
        <w:rPr>
          <w:rFonts w:ascii="Century" w:hAnsi="Century"/>
        </w:rPr>
        <w:t xml:space="preserve">r from a major project in </w:t>
      </w:r>
      <w:r w:rsidR="00B60C15" w:rsidRPr="005733F5">
        <w:rPr>
          <w:rFonts w:ascii="Century" w:hAnsi="Century"/>
          <w:i/>
        </w:rPr>
        <w:t>diplomatic training</w:t>
      </w:r>
      <w:r w:rsidR="00B60C15">
        <w:rPr>
          <w:rFonts w:ascii="Century" w:hAnsi="Century"/>
        </w:rPr>
        <w:t xml:space="preserve"> funded by the Pew Foundation</w:t>
      </w:r>
      <w:r w:rsidR="00153671">
        <w:rPr>
          <w:rFonts w:ascii="Century" w:hAnsi="Century"/>
        </w:rPr>
        <w:t xml:space="preserve"> in the 1990s</w:t>
      </w:r>
      <w:r w:rsidR="00B60C15">
        <w:rPr>
          <w:rFonts w:ascii="Century" w:hAnsi="Century"/>
        </w:rPr>
        <w:t>. This is also t</w:t>
      </w:r>
      <w:r w:rsidRPr="00203498">
        <w:rPr>
          <w:rFonts w:ascii="Century" w:hAnsi="Century"/>
        </w:rPr>
        <w:t>he core course in the subfield of foreign policy analysis. It is an exploration of foreign policy issues and tools of statec</w:t>
      </w:r>
      <w:r w:rsidR="00DA75BD">
        <w:rPr>
          <w:rFonts w:ascii="Century" w:hAnsi="Century"/>
        </w:rPr>
        <w:t xml:space="preserve">raft: </w:t>
      </w:r>
      <w:r w:rsidRPr="00DA75BD">
        <w:rPr>
          <w:rFonts w:ascii="Century" w:hAnsi="Century"/>
          <w:i/>
        </w:rPr>
        <w:t>carrots, sticks and sermons</w:t>
      </w:r>
      <w:r w:rsidRPr="00203498">
        <w:rPr>
          <w:rFonts w:ascii="Century" w:hAnsi="Century"/>
        </w:rPr>
        <w:t xml:space="preserve">. We also explore some of the normative challenges facing states or what Stanley Hoffman called </w:t>
      </w:r>
      <w:r w:rsidRPr="00203498">
        <w:rPr>
          <w:rFonts w:ascii="Century" w:hAnsi="Century"/>
          <w:i/>
        </w:rPr>
        <w:t>duties beyond borders</w:t>
      </w:r>
      <w:r w:rsidRPr="00203498">
        <w:rPr>
          <w:rFonts w:ascii="Century" w:hAnsi="Century"/>
        </w:rPr>
        <w:t xml:space="preserve">. This is an </w:t>
      </w:r>
      <w:r w:rsidRPr="00203498">
        <w:rPr>
          <w:rFonts w:ascii="Century" w:hAnsi="Century"/>
          <w:i/>
        </w:rPr>
        <w:t>active learning</w:t>
      </w:r>
      <w:r w:rsidRPr="00203498">
        <w:rPr>
          <w:rFonts w:ascii="Century" w:hAnsi="Century"/>
        </w:rPr>
        <w:t xml:space="preserve"> course that requires that you come to class every session prepared to participate. Every class session is an exam of sorts. You will be called on and you must take an active role in our discussions. If this is a problem, you should consider finding another course where you will be a </w:t>
      </w:r>
      <w:r w:rsidRPr="00203498">
        <w:rPr>
          <w:rFonts w:ascii="Century" w:hAnsi="Century"/>
          <w:i/>
        </w:rPr>
        <w:t>spectator</w:t>
      </w:r>
      <w:r w:rsidRPr="00203498">
        <w:rPr>
          <w:rFonts w:ascii="Century" w:hAnsi="Century"/>
        </w:rPr>
        <w:t xml:space="preserve"> rather than a </w:t>
      </w:r>
      <w:r w:rsidRPr="00203498">
        <w:rPr>
          <w:rFonts w:ascii="Century" w:hAnsi="Century"/>
          <w:i/>
        </w:rPr>
        <w:t>gladiator</w:t>
      </w:r>
      <w:r w:rsidRPr="00203498">
        <w:rPr>
          <w:rFonts w:ascii="Century" w:hAnsi="Century"/>
        </w:rPr>
        <w:t xml:space="preserve">. </w:t>
      </w:r>
    </w:p>
    <w:p w14:paraId="7D1751C9" w14:textId="6C5FFC76" w:rsidR="00A7677B" w:rsidRDefault="0061420B" w:rsidP="00E738B1">
      <w:pPr>
        <w:pStyle w:val="BodyText"/>
        <w:ind w:firstLine="720"/>
        <w:rPr>
          <w:rFonts w:ascii="Century" w:hAnsi="Century"/>
        </w:rPr>
      </w:pPr>
      <w:r>
        <w:rPr>
          <w:rFonts w:ascii="Century" w:hAnsi="Century"/>
        </w:rPr>
        <w:t xml:space="preserve">We will read or </w:t>
      </w:r>
      <w:r w:rsidR="0038393A" w:rsidRPr="003D68C1">
        <w:rPr>
          <w:rFonts w:ascii="Century" w:hAnsi="Century"/>
          <w:b/>
          <w:i/>
        </w:rPr>
        <w:t>inhabit</w:t>
      </w:r>
      <w:r w:rsidR="00B477ED" w:rsidRPr="003D68C1">
        <w:rPr>
          <w:rFonts w:ascii="Century" w:hAnsi="Century"/>
          <w:b/>
          <w:i/>
        </w:rPr>
        <w:t xml:space="preserve"> </w:t>
      </w:r>
      <w:r w:rsidR="00B477ED" w:rsidRPr="00203498">
        <w:rPr>
          <w:rFonts w:ascii="Century" w:hAnsi="Century"/>
        </w:rPr>
        <w:t>stories that introduce the idea that foreign policy i</w:t>
      </w:r>
      <w:r w:rsidR="00B60C15">
        <w:rPr>
          <w:rFonts w:ascii="Century" w:hAnsi="Century"/>
        </w:rPr>
        <w:t>ncludes diplomacy, negotiations and agreements</w:t>
      </w:r>
      <w:r w:rsidR="00B477ED" w:rsidRPr="00203498">
        <w:rPr>
          <w:rFonts w:ascii="Century" w:hAnsi="Century"/>
        </w:rPr>
        <w:t>, as well as coercive diplomacy and the use of force or</w:t>
      </w:r>
      <w:r w:rsidR="00B477ED" w:rsidRPr="00B60C15">
        <w:rPr>
          <w:rFonts w:ascii="Century" w:hAnsi="Century"/>
          <w:i/>
        </w:rPr>
        <w:t xml:space="preserve"> hard power. </w:t>
      </w:r>
      <w:r w:rsidR="00B60C15">
        <w:rPr>
          <w:rFonts w:ascii="Century" w:hAnsi="Century"/>
        </w:rPr>
        <w:t xml:space="preserve">On the normative side, the power of a narrative and the attractiveness of a nation-state’s values and ideas or </w:t>
      </w:r>
      <w:r w:rsidR="00B60C15" w:rsidRPr="00B60C15">
        <w:rPr>
          <w:rFonts w:ascii="Century" w:hAnsi="Century"/>
          <w:i/>
        </w:rPr>
        <w:t>soft power</w:t>
      </w:r>
      <w:r w:rsidR="00B60C15">
        <w:rPr>
          <w:rFonts w:ascii="Century" w:hAnsi="Century"/>
        </w:rPr>
        <w:t xml:space="preserve"> remain important sources of influence. </w:t>
      </w:r>
      <w:r w:rsidR="00B477ED" w:rsidRPr="00203498">
        <w:rPr>
          <w:rFonts w:ascii="Century" w:hAnsi="Century"/>
        </w:rPr>
        <w:t xml:space="preserve">Still, the nature of our international system has encouraged states to never give up the desire or need to use force. These cases or stories often refer to the uncertainty in the international system and the dangers inherent in a world made-up of close to 200 states-all trying to secure their national interests and all concerned with the relative gains of others. </w:t>
      </w:r>
    </w:p>
    <w:p w14:paraId="493B9BD7" w14:textId="3853E613" w:rsidR="00B477ED" w:rsidRPr="00203498" w:rsidRDefault="00B477ED" w:rsidP="00A7677B">
      <w:pPr>
        <w:pStyle w:val="BodyText"/>
        <w:ind w:firstLine="720"/>
        <w:rPr>
          <w:rFonts w:ascii="Century" w:hAnsi="Century"/>
        </w:rPr>
      </w:pPr>
      <w:r w:rsidRPr="00203498">
        <w:rPr>
          <w:rFonts w:ascii="Century" w:hAnsi="Century"/>
        </w:rPr>
        <w:t xml:space="preserve">The pursuit of national interests often comes at the expense of human interests and it is that tension that defines many of the challenges faced by states. In this quest for both material and ideational national interests, state leaders often ignore the consequences of their decisions on those who live beyond their borders. We live in what John Ikenberry and others call a </w:t>
      </w:r>
      <w:r w:rsidRPr="00203498">
        <w:rPr>
          <w:rFonts w:ascii="Century" w:hAnsi="Century"/>
          <w:i/>
        </w:rPr>
        <w:t>liberal international order</w:t>
      </w:r>
      <w:r w:rsidRPr="00203498">
        <w:rPr>
          <w:rFonts w:ascii="Century" w:hAnsi="Century"/>
        </w:rPr>
        <w:t xml:space="preserve"> but that order is being challenged by a variety of state and nonstate actors and by a greater number of policy prescriptions based on theories and ideas representing every culture and intellectual tradition around the world.</w:t>
      </w:r>
      <w:r w:rsidR="00A7677B">
        <w:rPr>
          <w:rFonts w:ascii="Century" w:hAnsi="Century"/>
        </w:rPr>
        <w:t xml:space="preserve"> The biggest challenge maybe comin</w:t>
      </w:r>
      <w:r w:rsidR="0061420B">
        <w:rPr>
          <w:rFonts w:ascii="Century" w:hAnsi="Century"/>
        </w:rPr>
        <w:t>g from the Trump Administration who has proven to a disrupter and not a friend of the liberal world order. Yet, i</w:t>
      </w:r>
      <w:r w:rsidRPr="00203498">
        <w:rPr>
          <w:rFonts w:ascii="Century" w:hAnsi="Century"/>
        </w:rPr>
        <w:t xml:space="preserve">n terms of both hard and soft power, most would argue that the US is still the most powerful country in the world. It is the single most important </w:t>
      </w:r>
      <w:r w:rsidRPr="005733F5">
        <w:rPr>
          <w:rFonts w:ascii="Century" w:hAnsi="Century"/>
          <w:i/>
        </w:rPr>
        <w:t>rule-making</w:t>
      </w:r>
      <w:r w:rsidR="005733F5">
        <w:rPr>
          <w:rFonts w:ascii="Century" w:hAnsi="Century"/>
        </w:rPr>
        <w:t xml:space="preserve"> power and its activism has been</w:t>
      </w:r>
      <w:r w:rsidRPr="00203498">
        <w:rPr>
          <w:rFonts w:ascii="Century" w:hAnsi="Century"/>
        </w:rPr>
        <w:t xml:space="preserve"> an essential element of world order. In general, the great powers are essential for maintaining the institutions that are critically important for global and regional governance. Germany</w:t>
      </w:r>
      <w:r w:rsidR="003D68C1">
        <w:rPr>
          <w:rFonts w:ascii="Century" w:hAnsi="Century"/>
        </w:rPr>
        <w:t xml:space="preserve"> and France are</w:t>
      </w:r>
      <w:r w:rsidRPr="00203498">
        <w:rPr>
          <w:rFonts w:ascii="Century" w:hAnsi="Century"/>
        </w:rPr>
        <w:t xml:space="preserve"> critical actor</w:t>
      </w:r>
      <w:r w:rsidR="003D68C1">
        <w:rPr>
          <w:rFonts w:ascii="Century" w:hAnsi="Century"/>
        </w:rPr>
        <w:t>s for Europe;</w:t>
      </w:r>
      <w:r w:rsidRPr="00203498">
        <w:rPr>
          <w:rFonts w:ascii="Century" w:hAnsi="Century"/>
        </w:rPr>
        <w:t xml:space="preserve"> Japan</w:t>
      </w:r>
      <w:r w:rsidR="00153671">
        <w:rPr>
          <w:rFonts w:ascii="Century" w:hAnsi="Century"/>
        </w:rPr>
        <w:t>, South Korea</w:t>
      </w:r>
      <w:r w:rsidRPr="00203498">
        <w:rPr>
          <w:rFonts w:ascii="Century" w:hAnsi="Century"/>
        </w:rPr>
        <w:t xml:space="preserve"> and China for Asia and South Africa and Nigeria for Africa. All states have a </w:t>
      </w:r>
      <w:r w:rsidRPr="003D68C1">
        <w:rPr>
          <w:rFonts w:ascii="Century" w:hAnsi="Century"/>
          <w:i/>
        </w:rPr>
        <w:t>niche</w:t>
      </w:r>
      <w:r w:rsidRPr="00203498">
        <w:rPr>
          <w:rFonts w:ascii="Century" w:hAnsi="Century"/>
        </w:rPr>
        <w:t xml:space="preserve"> based on their national interests</w:t>
      </w:r>
      <w:r>
        <w:rPr>
          <w:rFonts w:ascii="Century" w:hAnsi="Century"/>
        </w:rPr>
        <w:t xml:space="preserve"> and national narratives</w:t>
      </w:r>
      <w:r w:rsidRPr="00203498">
        <w:rPr>
          <w:rFonts w:ascii="Century" w:hAnsi="Century"/>
        </w:rPr>
        <w:t xml:space="preserve"> that are defined by history, political culture, geography, domestic politics and the preferences and beliefs of key leaders or elites. In this course, we will explore those factors that shape the articulation of </w:t>
      </w:r>
      <w:r w:rsidR="0061420B">
        <w:rPr>
          <w:rFonts w:ascii="Century" w:hAnsi="Century"/>
        </w:rPr>
        <w:t>national interests, the formulation of policy and the implementation of</w:t>
      </w:r>
      <w:r w:rsidRPr="00203498">
        <w:rPr>
          <w:rFonts w:ascii="Century" w:hAnsi="Century"/>
        </w:rPr>
        <w:t xml:space="preserve"> foreign policy choices. We </w:t>
      </w:r>
      <w:r w:rsidRPr="00203498">
        <w:rPr>
          <w:rFonts w:ascii="Century" w:hAnsi="Century"/>
        </w:rPr>
        <w:lastRenderedPageBreak/>
        <w:t xml:space="preserve">will try to understand and explain why states do what they do and also how choices are influenced by the expectations of internal and external actors. </w:t>
      </w:r>
    </w:p>
    <w:p w14:paraId="0ED672DB" w14:textId="77777777" w:rsidR="00B477ED" w:rsidRPr="00203498" w:rsidRDefault="00B477ED" w:rsidP="00B477ED">
      <w:pPr>
        <w:pStyle w:val="BodyText"/>
        <w:rPr>
          <w:rFonts w:ascii="Century" w:hAnsi="Century"/>
          <w:i/>
        </w:rPr>
      </w:pPr>
    </w:p>
    <w:p w14:paraId="5400F6AD" w14:textId="77777777" w:rsidR="00B477ED" w:rsidRPr="00203498" w:rsidRDefault="00B477ED" w:rsidP="00B477ED">
      <w:pPr>
        <w:pStyle w:val="BodyText"/>
        <w:rPr>
          <w:rFonts w:ascii="Century" w:hAnsi="Century"/>
          <w:b/>
        </w:rPr>
      </w:pPr>
      <w:r w:rsidRPr="00203498">
        <w:rPr>
          <w:rFonts w:ascii="Century" w:hAnsi="Century"/>
          <w:i/>
        </w:rPr>
        <w:t>To understand the prospects for war or peace, prosperity or economic depression in the 21</w:t>
      </w:r>
      <w:r w:rsidRPr="00203498">
        <w:rPr>
          <w:rFonts w:ascii="Century" w:hAnsi="Century"/>
          <w:i/>
          <w:vertAlign w:val="superscript"/>
        </w:rPr>
        <w:t>st</w:t>
      </w:r>
      <w:r w:rsidRPr="00203498">
        <w:rPr>
          <w:rFonts w:ascii="Century" w:hAnsi="Century"/>
          <w:i/>
        </w:rPr>
        <w:t xml:space="preserve"> century, we need to understand how and why great powers altered their goals in this system. </w:t>
      </w:r>
      <w:r w:rsidRPr="00203498">
        <w:rPr>
          <w:rFonts w:ascii="Century" w:hAnsi="Century"/>
          <w:b/>
        </w:rPr>
        <w:t>Robert Pastor</w:t>
      </w:r>
    </w:p>
    <w:p w14:paraId="440430C0" w14:textId="77777777" w:rsidR="00B477ED" w:rsidRPr="00203498" w:rsidRDefault="00B477ED" w:rsidP="00B477ED">
      <w:pPr>
        <w:pStyle w:val="BodyText"/>
        <w:rPr>
          <w:rFonts w:ascii="Century" w:hAnsi="Century"/>
        </w:rPr>
      </w:pPr>
    </w:p>
    <w:p w14:paraId="6FCF10C9" w14:textId="511E6E85" w:rsidR="00B477ED" w:rsidRPr="00203498" w:rsidRDefault="005733F5" w:rsidP="00B477ED">
      <w:pPr>
        <w:pStyle w:val="BodyText"/>
        <w:ind w:firstLine="720"/>
        <w:rPr>
          <w:rFonts w:ascii="Century" w:hAnsi="Century"/>
        </w:rPr>
      </w:pPr>
      <w:r>
        <w:rPr>
          <w:rFonts w:ascii="Century" w:hAnsi="Century"/>
        </w:rPr>
        <w:t xml:space="preserve">You will be introduced to a variety of analytical approaches to explain state behavior-both material and ideational factors will be presented as potential causal factors. Our emphasis will be on two approaches: a traditional social science approach that </w:t>
      </w:r>
      <w:r w:rsidR="00B477ED" w:rsidRPr="00203498">
        <w:rPr>
          <w:rFonts w:ascii="Century" w:hAnsi="Century"/>
        </w:rPr>
        <w:t>look</w:t>
      </w:r>
      <w:r>
        <w:rPr>
          <w:rFonts w:ascii="Century" w:hAnsi="Century"/>
        </w:rPr>
        <w:t>s</w:t>
      </w:r>
      <w:r w:rsidR="00B477ED" w:rsidRPr="00203498">
        <w:rPr>
          <w:rFonts w:ascii="Century" w:hAnsi="Century"/>
        </w:rPr>
        <w:t xml:space="preserve"> at the interaction of variables at all </w:t>
      </w:r>
      <w:r w:rsidR="00B477ED" w:rsidRPr="00203498">
        <w:rPr>
          <w:rFonts w:ascii="Century" w:hAnsi="Century"/>
          <w:i/>
        </w:rPr>
        <w:t>four levels of analysis</w:t>
      </w:r>
      <w:r>
        <w:rPr>
          <w:rFonts w:ascii="Century" w:hAnsi="Century"/>
        </w:rPr>
        <w:t xml:space="preserve"> and a more </w:t>
      </w:r>
      <w:r w:rsidRPr="005733F5">
        <w:rPr>
          <w:rFonts w:ascii="Century" w:hAnsi="Century"/>
          <w:i/>
        </w:rPr>
        <w:t>interpretive approach</w:t>
      </w:r>
      <w:r>
        <w:rPr>
          <w:rFonts w:ascii="Century" w:hAnsi="Century"/>
        </w:rPr>
        <w:t xml:space="preserve"> that looks at the traditions, beliefs and values of political elites as determinants of decision-making.</w:t>
      </w:r>
      <w:r w:rsidR="00B477ED" w:rsidRPr="00203498">
        <w:rPr>
          <w:rFonts w:ascii="Century" w:hAnsi="Century"/>
        </w:rPr>
        <w:t xml:space="preserve"> The preferences and beliefs of individuals matter but so do domestic political structures and electoral games. To illustrate, US domestic debates have </w:t>
      </w:r>
      <w:r w:rsidR="00885547">
        <w:rPr>
          <w:rFonts w:ascii="Century" w:hAnsi="Century"/>
        </w:rPr>
        <w:t>global implications. The</w:t>
      </w:r>
      <w:r w:rsidR="00B477ED" w:rsidRPr="00203498">
        <w:rPr>
          <w:rFonts w:ascii="Century" w:hAnsi="Century"/>
        </w:rPr>
        <w:t xml:space="preserve"> Obama Administration came in with the promise to significantly shift our foreign policy priorities and style from Neoconservative militarism, unilateralism and empire building to a strategy of </w:t>
      </w:r>
      <w:r w:rsidR="00B477ED" w:rsidRPr="00203498">
        <w:rPr>
          <w:rFonts w:ascii="Century" w:hAnsi="Century"/>
          <w:i/>
        </w:rPr>
        <w:t>pragmatic</w:t>
      </w:r>
      <w:r w:rsidR="00B477ED" w:rsidRPr="00203498">
        <w:rPr>
          <w:rFonts w:ascii="Century" w:hAnsi="Century"/>
        </w:rPr>
        <w:t xml:space="preserve"> </w:t>
      </w:r>
      <w:r w:rsidR="00B477ED" w:rsidRPr="00203498">
        <w:rPr>
          <w:rFonts w:ascii="Century" w:hAnsi="Century"/>
          <w:i/>
        </w:rPr>
        <w:t>meliorism</w:t>
      </w:r>
      <w:r w:rsidR="00B477ED" w:rsidRPr="00203498">
        <w:rPr>
          <w:rFonts w:ascii="Century" w:hAnsi="Century"/>
        </w:rPr>
        <w:t xml:space="preserve"> aimed at reestablishing US leadership in a liberal international system governed by rules primarily reflecting US interests. The world seemed to welcome the return of the US to its leadership role in global institutions but critics like Andrew Bace</w:t>
      </w:r>
      <w:r w:rsidR="00885547">
        <w:rPr>
          <w:rFonts w:ascii="Century" w:hAnsi="Century"/>
        </w:rPr>
        <w:t>vich suggested that Obama’s foreign policy was</w:t>
      </w:r>
      <w:r w:rsidR="00B477ED" w:rsidRPr="00203498">
        <w:rPr>
          <w:rFonts w:ascii="Century" w:hAnsi="Century"/>
        </w:rPr>
        <w:t xml:space="preserve"> based on “</w:t>
      </w:r>
      <w:r w:rsidR="00B477ED" w:rsidRPr="00203498">
        <w:rPr>
          <w:rFonts w:ascii="Century" w:hAnsi="Century"/>
          <w:i/>
        </w:rPr>
        <w:t xml:space="preserve">an unfathomable combination of </w:t>
      </w:r>
      <w:r w:rsidR="00EE21E2" w:rsidRPr="00203498">
        <w:rPr>
          <w:rFonts w:ascii="Century" w:hAnsi="Century"/>
          <w:i/>
        </w:rPr>
        <w:t>naïveté</w:t>
      </w:r>
      <w:r w:rsidR="00B477ED" w:rsidRPr="00203498">
        <w:rPr>
          <w:rFonts w:ascii="Century" w:hAnsi="Century"/>
          <w:i/>
        </w:rPr>
        <w:t xml:space="preserve"> and listlessness-grandiose talk seldom translating into concerted action</w:t>
      </w:r>
      <w:r w:rsidR="00B477ED" w:rsidRPr="00203498">
        <w:rPr>
          <w:rFonts w:ascii="Century" w:hAnsi="Century"/>
        </w:rPr>
        <w:t xml:space="preserve">”. One of our tasks is to understand why someone would make such a statement and what evidence supports such a statement. </w:t>
      </w:r>
      <w:r w:rsidR="00885547">
        <w:rPr>
          <w:rFonts w:ascii="Century" w:hAnsi="Century"/>
        </w:rPr>
        <w:t xml:space="preserve">What about the Trump Administration? How do explain his </w:t>
      </w:r>
      <w:r w:rsidR="00885547" w:rsidRPr="00885547">
        <w:rPr>
          <w:rFonts w:ascii="Century" w:hAnsi="Century"/>
          <w:i/>
        </w:rPr>
        <w:t>America First</w:t>
      </w:r>
      <w:r w:rsidR="00885547">
        <w:rPr>
          <w:rFonts w:ascii="Century" w:hAnsi="Century"/>
        </w:rPr>
        <w:t xml:space="preserve"> policy</w:t>
      </w:r>
      <w:r w:rsidR="00A7677B">
        <w:rPr>
          <w:rFonts w:ascii="Century" w:hAnsi="Century"/>
        </w:rPr>
        <w:t xml:space="preserve"> and his disruption of the rules of the liberal system</w:t>
      </w:r>
      <w:r w:rsidR="00885547">
        <w:rPr>
          <w:rFonts w:ascii="Century" w:hAnsi="Century"/>
        </w:rPr>
        <w:t>? Is it a return to selective engagement, neo-isolationism</w:t>
      </w:r>
      <w:r w:rsidR="0061420B">
        <w:rPr>
          <w:rFonts w:ascii="Century" w:hAnsi="Century"/>
        </w:rPr>
        <w:t xml:space="preserve">, </w:t>
      </w:r>
      <w:r w:rsidR="00885547">
        <w:rPr>
          <w:rFonts w:ascii="Century" w:hAnsi="Century"/>
        </w:rPr>
        <w:t>restraint</w:t>
      </w:r>
      <w:r w:rsidR="0061420B">
        <w:rPr>
          <w:rFonts w:ascii="Century" w:hAnsi="Century"/>
        </w:rPr>
        <w:t xml:space="preserve"> or simply an undermining of 70 plus years of world order</w:t>
      </w:r>
      <w:r w:rsidR="00885547">
        <w:rPr>
          <w:rFonts w:ascii="Century" w:hAnsi="Century"/>
        </w:rPr>
        <w:t>? How do we iden</w:t>
      </w:r>
      <w:r w:rsidR="00153671">
        <w:rPr>
          <w:rFonts w:ascii="Century" w:hAnsi="Century"/>
        </w:rPr>
        <w:t xml:space="preserve">tify the factors that shape Trump’s </w:t>
      </w:r>
      <w:r w:rsidR="00885547">
        <w:rPr>
          <w:rFonts w:ascii="Century" w:hAnsi="Century"/>
        </w:rPr>
        <w:t xml:space="preserve">foreign policy grand strategy? </w:t>
      </w:r>
      <w:r w:rsidR="0061420B">
        <w:rPr>
          <w:rFonts w:ascii="Century" w:hAnsi="Century"/>
        </w:rPr>
        <w:t xml:space="preserve">What narratives are being used to legitimate his actions? </w:t>
      </w:r>
    </w:p>
    <w:p w14:paraId="75C3E375" w14:textId="77777777" w:rsidR="00B477ED" w:rsidRPr="00203498" w:rsidRDefault="00B477ED">
      <w:pPr>
        <w:ind w:right="-720"/>
        <w:jc w:val="both"/>
        <w:rPr>
          <w:rFonts w:ascii="Century" w:hAnsi="Century"/>
          <w:sz w:val="22"/>
        </w:rPr>
      </w:pPr>
    </w:p>
    <w:p w14:paraId="76F9E3D4" w14:textId="576B463A" w:rsidR="00B477ED" w:rsidRPr="00203498" w:rsidRDefault="00885547">
      <w:pPr>
        <w:ind w:right="-720"/>
        <w:jc w:val="both"/>
        <w:rPr>
          <w:rFonts w:ascii="Century" w:hAnsi="Century"/>
          <w:sz w:val="22"/>
        </w:rPr>
      </w:pPr>
      <w:r>
        <w:rPr>
          <w:rFonts w:ascii="Century" w:hAnsi="Century"/>
          <w:sz w:val="22"/>
        </w:rPr>
        <w:t>In sum, t</w:t>
      </w:r>
      <w:r w:rsidR="00B477ED" w:rsidRPr="00203498">
        <w:rPr>
          <w:rFonts w:ascii="Century" w:hAnsi="Century"/>
          <w:sz w:val="22"/>
        </w:rPr>
        <w:t xml:space="preserve">he primary purpose of the course is to introduce students to the skills associated with </w:t>
      </w:r>
      <w:r w:rsidR="00B477ED" w:rsidRPr="00203498">
        <w:rPr>
          <w:rFonts w:ascii="Century" w:hAnsi="Century"/>
          <w:b/>
          <w:sz w:val="22"/>
        </w:rPr>
        <w:t>foreign policy</w:t>
      </w:r>
      <w:r w:rsidR="00B477ED" w:rsidRPr="00203498">
        <w:rPr>
          <w:rFonts w:ascii="Century" w:hAnsi="Century"/>
          <w:sz w:val="22"/>
        </w:rPr>
        <w:t xml:space="preserve"> </w:t>
      </w:r>
      <w:r w:rsidR="00B477ED" w:rsidRPr="00203498">
        <w:rPr>
          <w:rFonts w:ascii="Century" w:hAnsi="Century"/>
          <w:b/>
          <w:sz w:val="22"/>
        </w:rPr>
        <w:t>analysis</w:t>
      </w:r>
      <w:r w:rsidR="0061420B">
        <w:rPr>
          <w:rFonts w:ascii="Century" w:hAnsi="Century"/>
          <w:b/>
          <w:sz w:val="22"/>
        </w:rPr>
        <w:t xml:space="preserve"> (explaining and understanding)</w:t>
      </w:r>
      <w:r w:rsidR="00B477ED" w:rsidRPr="00203498">
        <w:rPr>
          <w:rFonts w:ascii="Century" w:hAnsi="Century"/>
          <w:sz w:val="22"/>
        </w:rPr>
        <w:t xml:space="preserve"> and </w:t>
      </w:r>
      <w:r w:rsidR="00B477ED" w:rsidRPr="00203498">
        <w:rPr>
          <w:rFonts w:ascii="Century" w:hAnsi="Century"/>
          <w:b/>
          <w:sz w:val="22"/>
        </w:rPr>
        <w:t>evaluation</w:t>
      </w:r>
      <w:r w:rsidR="0061420B">
        <w:rPr>
          <w:rFonts w:ascii="Century" w:hAnsi="Century"/>
          <w:sz w:val="22"/>
        </w:rPr>
        <w:t xml:space="preserve"> of the decision-making process as well as the policy choices.</w:t>
      </w:r>
      <w:r w:rsidR="00B477ED" w:rsidRPr="00203498">
        <w:rPr>
          <w:rFonts w:ascii="Century" w:hAnsi="Century"/>
          <w:sz w:val="22"/>
        </w:rPr>
        <w:t xml:space="preserve"> </w:t>
      </w:r>
    </w:p>
    <w:p w14:paraId="6BA6449C" w14:textId="77777777" w:rsidR="00B477ED" w:rsidRPr="00203498" w:rsidRDefault="00B477ED">
      <w:pPr>
        <w:ind w:right="-720"/>
        <w:jc w:val="both"/>
        <w:rPr>
          <w:rFonts w:ascii="Century" w:hAnsi="Century"/>
          <w:sz w:val="22"/>
        </w:rPr>
      </w:pPr>
    </w:p>
    <w:p w14:paraId="64A2F39B" w14:textId="77777777" w:rsidR="00B477ED" w:rsidRDefault="00B477ED">
      <w:pPr>
        <w:ind w:right="-720"/>
        <w:jc w:val="both"/>
        <w:rPr>
          <w:rFonts w:ascii="Century" w:hAnsi="Century"/>
          <w:i/>
          <w:sz w:val="22"/>
        </w:rPr>
      </w:pPr>
      <w:r w:rsidRPr="00203498">
        <w:rPr>
          <w:rFonts w:ascii="Century" w:hAnsi="Century"/>
          <w:i/>
          <w:sz w:val="22"/>
        </w:rPr>
        <w:t>Explaining is concerned with identifying what caused a particular event or state of affairs. Understanding involves a search not so much for the cause of an event as for its meaning.</w:t>
      </w:r>
    </w:p>
    <w:p w14:paraId="5A68608B" w14:textId="77777777" w:rsidR="00B477ED" w:rsidRPr="00203498" w:rsidRDefault="00B477ED" w:rsidP="00B477ED">
      <w:pPr>
        <w:ind w:left="1440" w:right="-720" w:firstLine="720"/>
        <w:jc w:val="both"/>
        <w:rPr>
          <w:rFonts w:ascii="Century" w:hAnsi="Century"/>
          <w:b/>
          <w:sz w:val="22"/>
        </w:rPr>
      </w:pPr>
      <w:r w:rsidRPr="00203498">
        <w:rPr>
          <w:rFonts w:ascii="Century" w:hAnsi="Century"/>
          <w:i/>
          <w:sz w:val="22"/>
        </w:rPr>
        <w:t xml:space="preserve"> </w:t>
      </w:r>
      <w:r w:rsidRPr="00203498">
        <w:rPr>
          <w:rFonts w:ascii="Century" w:hAnsi="Century"/>
          <w:b/>
          <w:sz w:val="22"/>
        </w:rPr>
        <w:t>Ngaire Woods</w:t>
      </w:r>
    </w:p>
    <w:p w14:paraId="714C892A" w14:textId="77777777" w:rsidR="00B477ED" w:rsidRPr="00203498" w:rsidRDefault="00B477ED">
      <w:pPr>
        <w:ind w:right="-720"/>
        <w:jc w:val="both"/>
        <w:rPr>
          <w:rFonts w:ascii="Century" w:hAnsi="Century"/>
          <w:sz w:val="22"/>
        </w:rPr>
      </w:pPr>
    </w:p>
    <w:p w14:paraId="2036F3D7" w14:textId="77777777" w:rsidR="00B477ED" w:rsidRPr="00203498" w:rsidRDefault="00B477ED">
      <w:pPr>
        <w:ind w:right="-720"/>
        <w:jc w:val="both"/>
        <w:rPr>
          <w:rFonts w:ascii="Century" w:hAnsi="Century"/>
          <w:sz w:val="22"/>
        </w:rPr>
      </w:pPr>
      <w:r w:rsidRPr="00203498">
        <w:rPr>
          <w:rFonts w:ascii="Century" w:hAnsi="Century"/>
          <w:sz w:val="22"/>
        </w:rPr>
        <w:t xml:space="preserve">The course includes a number of theoretical and policy studies; however, most of the course time is spent on </w:t>
      </w:r>
      <w:r w:rsidRPr="00203498">
        <w:rPr>
          <w:rFonts w:ascii="Century" w:hAnsi="Century"/>
          <w:b/>
          <w:i/>
          <w:sz w:val="22"/>
        </w:rPr>
        <w:t>inhabiting</w:t>
      </w:r>
      <w:r w:rsidRPr="00203498">
        <w:rPr>
          <w:rFonts w:ascii="Century" w:hAnsi="Century"/>
          <w:b/>
          <w:sz w:val="22"/>
        </w:rPr>
        <w:t xml:space="preserve"> decision-making situations presented in retrospective</w:t>
      </w:r>
      <w:r w:rsidRPr="00203498">
        <w:rPr>
          <w:rFonts w:ascii="Century" w:hAnsi="Century"/>
          <w:sz w:val="22"/>
        </w:rPr>
        <w:t xml:space="preserve"> </w:t>
      </w:r>
      <w:r w:rsidRPr="00203498">
        <w:rPr>
          <w:rFonts w:ascii="Century" w:hAnsi="Century"/>
          <w:b/>
          <w:sz w:val="22"/>
        </w:rPr>
        <w:t>and decision-forcing cases</w:t>
      </w:r>
      <w:r w:rsidRPr="00203498">
        <w:rPr>
          <w:rFonts w:ascii="Century" w:hAnsi="Century"/>
          <w:sz w:val="22"/>
        </w:rPr>
        <w:t xml:space="preserve">. The cases enable students to learn about decision-making in foreign policy and to understand how leaders are influenced in the decisions that they reach. </w:t>
      </w:r>
    </w:p>
    <w:p w14:paraId="77354203" w14:textId="77777777" w:rsidR="00B477ED" w:rsidRPr="00203498" w:rsidRDefault="00B477ED">
      <w:pPr>
        <w:ind w:right="-720"/>
        <w:jc w:val="both"/>
        <w:rPr>
          <w:rFonts w:ascii="Century" w:hAnsi="Century"/>
          <w:sz w:val="22"/>
        </w:rPr>
      </w:pPr>
    </w:p>
    <w:p w14:paraId="17C57A57" w14:textId="34D61ACF" w:rsidR="00153671" w:rsidRPr="00046E1A" w:rsidRDefault="00B477ED" w:rsidP="00046E1A">
      <w:pPr>
        <w:pStyle w:val="BodyText"/>
        <w:rPr>
          <w:rFonts w:ascii="Century" w:hAnsi="Century"/>
          <w:b/>
          <w:i/>
          <w:u w:val="single"/>
        </w:rPr>
      </w:pPr>
      <w:r w:rsidRPr="00153671">
        <w:rPr>
          <w:rFonts w:ascii="Century" w:hAnsi="Century"/>
          <w:b/>
          <w:i/>
          <w:u w:val="single"/>
        </w:rPr>
        <w:t xml:space="preserve">What is a case study? </w:t>
      </w:r>
    </w:p>
    <w:p w14:paraId="0DF32A49" w14:textId="77777777" w:rsidR="00153671" w:rsidRPr="00153671" w:rsidRDefault="00153671" w:rsidP="00153671">
      <w:pPr>
        <w:pStyle w:val="BodyText"/>
        <w:spacing w:line="360" w:lineRule="auto"/>
        <w:rPr>
          <w:rFonts w:ascii="Century" w:hAnsi="Century"/>
        </w:rPr>
      </w:pPr>
      <w:r w:rsidRPr="00153671">
        <w:rPr>
          <w:rFonts w:ascii="Century" w:hAnsi="Century"/>
        </w:rPr>
        <w:t xml:space="preserve">Cases used in international relations courses are stories or narratives about decision-making in public or private organizations. </w:t>
      </w:r>
      <w:r w:rsidRPr="00153671">
        <w:rPr>
          <w:rFonts w:ascii="Century" w:hAnsi="Century"/>
          <w:i/>
        </w:rPr>
        <w:t>Teaching cases</w:t>
      </w:r>
      <w:r w:rsidRPr="00153671">
        <w:rPr>
          <w:rFonts w:ascii="Century" w:hAnsi="Century"/>
        </w:rPr>
        <w:t xml:space="preserve"> are not the same as </w:t>
      </w:r>
      <w:r w:rsidRPr="00153671">
        <w:rPr>
          <w:rFonts w:ascii="Century" w:hAnsi="Century"/>
          <w:i/>
        </w:rPr>
        <w:t>research cases</w:t>
      </w:r>
      <w:r w:rsidRPr="00153671">
        <w:rPr>
          <w:rFonts w:ascii="Century" w:hAnsi="Century"/>
        </w:rPr>
        <w:t>.  Lynn (1999:15-16) discusses the differences:</w:t>
      </w:r>
    </w:p>
    <w:p w14:paraId="44A9DB5B" w14:textId="77777777" w:rsidR="00153671" w:rsidRPr="00153671" w:rsidRDefault="00153671" w:rsidP="00153671">
      <w:pPr>
        <w:pStyle w:val="BodyText"/>
        <w:spacing w:line="360" w:lineRule="auto"/>
        <w:rPr>
          <w:rFonts w:ascii="Century" w:hAnsi="Century"/>
          <w:i/>
        </w:rPr>
      </w:pPr>
      <w:r w:rsidRPr="00153671">
        <w:rPr>
          <w:rFonts w:ascii="Century" w:hAnsi="Century"/>
          <w:i/>
        </w:rPr>
        <w:tab/>
        <w:t xml:space="preserve">Research cases may be used to illustrate appropriate, typical, or exemplary decision-making: Here is what good work or good management looks like. But research cases are not useful in teaching </w:t>
      </w:r>
      <w:r w:rsidRPr="00153671">
        <w:rPr>
          <w:rFonts w:ascii="Century" w:hAnsi="Century"/>
          <w:i/>
        </w:rPr>
        <w:lastRenderedPageBreak/>
        <w:t xml:space="preserve">critical thinking skills because the thinking has already been done, the findings already reached, the conclusions already included in the case. </w:t>
      </w:r>
    </w:p>
    <w:p w14:paraId="43510BAC" w14:textId="77777777" w:rsidR="00153671" w:rsidRPr="00153671" w:rsidRDefault="00153671" w:rsidP="00153671">
      <w:pPr>
        <w:pStyle w:val="BodyText"/>
        <w:spacing w:line="360" w:lineRule="auto"/>
        <w:rPr>
          <w:rFonts w:ascii="Century" w:hAnsi="Century"/>
        </w:rPr>
      </w:pPr>
      <w:r w:rsidRPr="00153671">
        <w:rPr>
          <w:rFonts w:ascii="Century" w:hAnsi="Century"/>
        </w:rPr>
        <w:tab/>
        <w:t>Lyn suggests that a research case is like a lecture with the problem and the answers all neatly presented to the students instead of not giving them a chance to explore alternative explanations and make a choice about what action to take in response to a policy problem or issue.  A teaching case does not present the right way to do things or push a particular approach to a problem. A teaching case:</w:t>
      </w:r>
    </w:p>
    <w:p w14:paraId="1739A89E" w14:textId="77777777" w:rsidR="00153671" w:rsidRPr="00153671" w:rsidRDefault="00153671" w:rsidP="00153671">
      <w:pPr>
        <w:pStyle w:val="BodyText"/>
        <w:spacing w:line="360" w:lineRule="auto"/>
        <w:rPr>
          <w:rFonts w:ascii="Century" w:hAnsi="Century"/>
          <w:i/>
        </w:rPr>
      </w:pPr>
      <w:r w:rsidRPr="00153671">
        <w:rPr>
          <w:rFonts w:ascii="Century" w:hAnsi="Century"/>
        </w:rPr>
        <w:tab/>
      </w:r>
      <w:r w:rsidRPr="00153671">
        <w:rPr>
          <w:rFonts w:ascii="Century" w:hAnsi="Century"/>
          <w:i/>
        </w:rPr>
        <w:t xml:space="preserve">Provides the students with issues, problems, choices, and information and expects the student to come up with solutions and proposed actions using the information in the case. </w:t>
      </w:r>
    </w:p>
    <w:p w14:paraId="1A0674CA" w14:textId="77777777" w:rsidR="00153671" w:rsidRDefault="00153671">
      <w:pPr>
        <w:pStyle w:val="Heading1"/>
        <w:rPr>
          <w:rFonts w:ascii="Century" w:hAnsi="Century"/>
        </w:rPr>
      </w:pPr>
    </w:p>
    <w:p w14:paraId="04BB367D" w14:textId="77777777" w:rsidR="00B477ED" w:rsidRPr="00203498" w:rsidRDefault="00B477ED">
      <w:pPr>
        <w:pStyle w:val="Heading1"/>
        <w:rPr>
          <w:rFonts w:ascii="Century" w:hAnsi="Century"/>
        </w:rPr>
      </w:pPr>
      <w:r w:rsidRPr="00203498">
        <w:rPr>
          <w:rFonts w:ascii="Century" w:hAnsi="Century"/>
        </w:rPr>
        <w:t>Course Learning Objectives</w:t>
      </w:r>
    </w:p>
    <w:p w14:paraId="1D26095E" w14:textId="77777777" w:rsidR="00B477ED" w:rsidRPr="00203498" w:rsidRDefault="00B477ED">
      <w:pPr>
        <w:ind w:right="-720"/>
        <w:jc w:val="both"/>
        <w:rPr>
          <w:rFonts w:ascii="Century" w:hAnsi="Century"/>
          <w:sz w:val="22"/>
        </w:rPr>
      </w:pPr>
    </w:p>
    <w:p w14:paraId="57421837" w14:textId="77777777" w:rsidR="00B477ED" w:rsidRPr="00203498" w:rsidRDefault="00B477ED">
      <w:pPr>
        <w:ind w:right="-720"/>
        <w:jc w:val="both"/>
        <w:rPr>
          <w:rFonts w:ascii="Century" w:hAnsi="Century"/>
          <w:sz w:val="22"/>
        </w:rPr>
      </w:pPr>
      <w:r w:rsidRPr="00203498">
        <w:rPr>
          <w:rFonts w:ascii="Century" w:hAnsi="Century"/>
          <w:sz w:val="22"/>
        </w:rPr>
        <w:t>1. Students will develop a more thorough understanding of the theoretical literature in foreign policy analysis and evaluation.</w:t>
      </w:r>
    </w:p>
    <w:p w14:paraId="1DA7D13F" w14:textId="77777777" w:rsidR="00B477ED" w:rsidRPr="00203498" w:rsidRDefault="00B477ED">
      <w:pPr>
        <w:ind w:right="-720"/>
        <w:jc w:val="both"/>
        <w:rPr>
          <w:rFonts w:ascii="Century" w:hAnsi="Century"/>
          <w:sz w:val="22"/>
        </w:rPr>
      </w:pPr>
    </w:p>
    <w:p w14:paraId="4A131A81" w14:textId="77777777" w:rsidR="00B477ED" w:rsidRPr="00203498" w:rsidRDefault="00B477ED">
      <w:pPr>
        <w:ind w:right="-720"/>
        <w:jc w:val="both"/>
        <w:rPr>
          <w:rFonts w:ascii="Century" w:hAnsi="Century"/>
          <w:sz w:val="22"/>
        </w:rPr>
      </w:pPr>
      <w:r w:rsidRPr="00203498">
        <w:rPr>
          <w:rFonts w:ascii="Century" w:hAnsi="Century"/>
          <w:sz w:val="22"/>
        </w:rPr>
        <w:t>2. Students will apply these theories as they explore several foreign policy issue areas through case studies.</w:t>
      </w:r>
    </w:p>
    <w:p w14:paraId="59EC9EAE" w14:textId="77777777" w:rsidR="00B477ED" w:rsidRPr="00203498" w:rsidRDefault="00B477ED">
      <w:pPr>
        <w:ind w:right="-720"/>
        <w:jc w:val="both"/>
        <w:rPr>
          <w:rFonts w:ascii="Century" w:hAnsi="Century"/>
          <w:sz w:val="22"/>
        </w:rPr>
      </w:pPr>
    </w:p>
    <w:p w14:paraId="65904E8D" w14:textId="77777777" w:rsidR="00B477ED" w:rsidRPr="00203498" w:rsidRDefault="00B477ED">
      <w:pPr>
        <w:ind w:right="-720"/>
        <w:jc w:val="both"/>
        <w:rPr>
          <w:rFonts w:ascii="Century" w:hAnsi="Century"/>
          <w:sz w:val="22"/>
        </w:rPr>
      </w:pPr>
      <w:r w:rsidRPr="00203498">
        <w:rPr>
          <w:rFonts w:ascii="Century" w:hAnsi="Century"/>
          <w:sz w:val="22"/>
        </w:rPr>
        <w:t xml:space="preserve">3. Students will practice critical thinking and will be expected </w:t>
      </w:r>
      <w:r w:rsidRPr="00203498">
        <w:rPr>
          <w:rFonts w:ascii="Century" w:hAnsi="Century"/>
          <w:sz w:val="22"/>
        </w:rPr>
        <w:tab/>
        <w:t>to express their views in both written exercises and case discussions.</w:t>
      </w:r>
    </w:p>
    <w:p w14:paraId="6C227327" w14:textId="77777777" w:rsidR="00B477ED" w:rsidRPr="00203498" w:rsidRDefault="00B477ED">
      <w:pPr>
        <w:ind w:right="-720"/>
        <w:jc w:val="both"/>
        <w:rPr>
          <w:rFonts w:ascii="Century" w:hAnsi="Century"/>
          <w:sz w:val="22"/>
        </w:rPr>
      </w:pPr>
    </w:p>
    <w:p w14:paraId="00A889A5" w14:textId="77777777" w:rsidR="00B477ED" w:rsidRPr="00203498" w:rsidRDefault="00B477ED">
      <w:pPr>
        <w:ind w:right="-720"/>
        <w:jc w:val="both"/>
        <w:rPr>
          <w:rFonts w:ascii="Century" w:hAnsi="Century"/>
          <w:sz w:val="22"/>
        </w:rPr>
      </w:pPr>
      <w:r w:rsidRPr="00203498">
        <w:rPr>
          <w:rFonts w:ascii="Century" w:hAnsi="Century"/>
          <w:sz w:val="22"/>
        </w:rPr>
        <w:t>4. Students will develop a familiarity with issues that define current events and issues that in turn help to define the foreign policy agenda for all nation-states and other non-state actors.</w:t>
      </w:r>
    </w:p>
    <w:p w14:paraId="5CB536C3" w14:textId="77777777" w:rsidR="00B477ED" w:rsidRPr="00203498" w:rsidRDefault="00B477ED">
      <w:pPr>
        <w:ind w:right="-720"/>
        <w:jc w:val="both"/>
        <w:rPr>
          <w:rFonts w:ascii="Century" w:hAnsi="Century"/>
          <w:sz w:val="22"/>
        </w:rPr>
      </w:pPr>
    </w:p>
    <w:p w14:paraId="2F02BD0B" w14:textId="77777777" w:rsidR="00B477ED" w:rsidRPr="00203498" w:rsidRDefault="00B477ED">
      <w:pPr>
        <w:ind w:right="-720"/>
        <w:jc w:val="both"/>
        <w:rPr>
          <w:rFonts w:ascii="Century" w:hAnsi="Century"/>
          <w:sz w:val="22"/>
        </w:rPr>
      </w:pPr>
      <w:r w:rsidRPr="00203498">
        <w:rPr>
          <w:rFonts w:ascii="Century" w:hAnsi="Century"/>
          <w:sz w:val="22"/>
        </w:rPr>
        <w:t xml:space="preserve">5. Students will develop a research plan and write a foreign policy case using both primary and secondary sources. </w:t>
      </w:r>
    </w:p>
    <w:p w14:paraId="171B2B03" w14:textId="77777777" w:rsidR="00B477ED" w:rsidRPr="00203498" w:rsidRDefault="00B477ED">
      <w:pPr>
        <w:ind w:right="-720"/>
        <w:jc w:val="both"/>
        <w:rPr>
          <w:rFonts w:ascii="Century" w:hAnsi="Century"/>
          <w:sz w:val="22"/>
        </w:rPr>
      </w:pPr>
    </w:p>
    <w:p w14:paraId="084DC7AB" w14:textId="77777777" w:rsidR="00B477ED" w:rsidRPr="00203498" w:rsidRDefault="00B477ED">
      <w:pPr>
        <w:ind w:right="-720"/>
        <w:jc w:val="both"/>
        <w:rPr>
          <w:rFonts w:ascii="Century" w:hAnsi="Century"/>
          <w:sz w:val="22"/>
        </w:rPr>
      </w:pPr>
      <w:r w:rsidRPr="00203498">
        <w:rPr>
          <w:rFonts w:ascii="Century" w:hAnsi="Century"/>
          <w:sz w:val="22"/>
        </w:rPr>
        <w:t xml:space="preserve">The course is divided into </w:t>
      </w:r>
      <w:r w:rsidRPr="00203498">
        <w:rPr>
          <w:rFonts w:ascii="Century" w:hAnsi="Century"/>
          <w:b/>
          <w:sz w:val="22"/>
        </w:rPr>
        <w:t>three sections</w:t>
      </w:r>
      <w:r w:rsidRPr="00203498">
        <w:rPr>
          <w:rFonts w:ascii="Century" w:hAnsi="Century"/>
          <w:sz w:val="22"/>
        </w:rPr>
        <w:t xml:space="preserve">. In the </w:t>
      </w:r>
      <w:r w:rsidRPr="00203498">
        <w:rPr>
          <w:rFonts w:ascii="Century" w:hAnsi="Century"/>
          <w:b/>
          <w:sz w:val="22"/>
        </w:rPr>
        <w:t>first section</w:t>
      </w:r>
      <w:r w:rsidRPr="00203498">
        <w:rPr>
          <w:rFonts w:ascii="Century" w:hAnsi="Century"/>
          <w:sz w:val="22"/>
        </w:rPr>
        <w:t xml:space="preserve">, we will discuss a map of the foreign policy process that could be used for comparative analysis. You will be introduced to the various parts of the foreign policy process: </w:t>
      </w:r>
      <w:r w:rsidRPr="00203498">
        <w:rPr>
          <w:rFonts w:ascii="Century" w:hAnsi="Century"/>
          <w:b/>
          <w:i/>
          <w:sz w:val="22"/>
        </w:rPr>
        <w:t>articulation, formulation,</w:t>
      </w:r>
      <w:r w:rsidRPr="00203498">
        <w:rPr>
          <w:rFonts w:ascii="Century" w:hAnsi="Century"/>
          <w:sz w:val="22"/>
        </w:rPr>
        <w:t xml:space="preserve"> </w:t>
      </w:r>
      <w:r w:rsidRPr="00203498">
        <w:rPr>
          <w:rFonts w:ascii="Century" w:hAnsi="Century"/>
          <w:b/>
          <w:i/>
          <w:sz w:val="22"/>
        </w:rPr>
        <w:t>implementation, and evaluation</w:t>
      </w:r>
      <w:r w:rsidRPr="00203498">
        <w:rPr>
          <w:rFonts w:ascii="Century" w:hAnsi="Century"/>
          <w:sz w:val="22"/>
        </w:rPr>
        <w:t xml:space="preserve">. We will apply the map to a discussion of the foreign policy process in small, middle and great powers. Most importantly, we will look at rule-making states because their foreign policy choices seem to have the greatest impact on global conditions and world order. </w:t>
      </w:r>
    </w:p>
    <w:p w14:paraId="2AF199BA" w14:textId="77777777" w:rsidR="00B477ED" w:rsidRPr="00203498" w:rsidRDefault="00B477ED">
      <w:pPr>
        <w:ind w:right="-720"/>
        <w:jc w:val="both"/>
        <w:rPr>
          <w:rFonts w:ascii="Century" w:hAnsi="Century"/>
          <w:sz w:val="22"/>
        </w:rPr>
      </w:pPr>
    </w:p>
    <w:p w14:paraId="11A34DAA" w14:textId="77777777" w:rsidR="00B477ED" w:rsidRPr="00203498" w:rsidRDefault="00B477ED">
      <w:pPr>
        <w:pStyle w:val="BodyText2"/>
        <w:rPr>
          <w:rFonts w:ascii="Century" w:hAnsi="Century"/>
        </w:rPr>
      </w:pPr>
      <w:r w:rsidRPr="00203498">
        <w:rPr>
          <w:rFonts w:ascii="Century" w:hAnsi="Century"/>
        </w:rPr>
        <w:t>Major Learning Goal: A general understanding of the processes of foreign policy and the priorities and issues that define the agenda of core</w:t>
      </w:r>
      <w:r w:rsidR="00236B69">
        <w:rPr>
          <w:rFonts w:ascii="Century" w:hAnsi="Century"/>
        </w:rPr>
        <w:t xml:space="preserve"> or rule-making</w:t>
      </w:r>
      <w:r w:rsidRPr="00203498">
        <w:rPr>
          <w:rFonts w:ascii="Century" w:hAnsi="Century"/>
        </w:rPr>
        <w:t xml:space="preserve"> states, especially the US but also other major powers, middle powers and small states.</w:t>
      </w:r>
    </w:p>
    <w:p w14:paraId="40E7251C" w14:textId="77777777" w:rsidR="00B477ED" w:rsidRPr="00203498" w:rsidRDefault="00B477ED">
      <w:pPr>
        <w:ind w:right="-720"/>
        <w:jc w:val="both"/>
        <w:rPr>
          <w:rFonts w:ascii="Century" w:hAnsi="Century"/>
          <w:sz w:val="22"/>
        </w:rPr>
      </w:pPr>
    </w:p>
    <w:p w14:paraId="7E877F68" w14:textId="77777777" w:rsidR="00B477ED" w:rsidRPr="00203498" w:rsidRDefault="00B477ED">
      <w:pPr>
        <w:ind w:right="-720"/>
        <w:jc w:val="both"/>
        <w:rPr>
          <w:rFonts w:ascii="Century" w:hAnsi="Century"/>
          <w:sz w:val="22"/>
        </w:rPr>
      </w:pPr>
      <w:r w:rsidRPr="00203498">
        <w:rPr>
          <w:rFonts w:ascii="Century" w:hAnsi="Century"/>
          <w:sz w:val="22"/>
        </w:rPr>
        <w:t xml:space="preserve">In </w:t>
      </w:r>
      <w:r w:rsidRPr="00203498">
        <w:rPr>
          <w:rFonts w:ascii="Century" w:hAnsi="Century"/>
          <w:b/>
          <w:sz w:val="22"/>
        </w:rPr>
        <w:t>section two</w:t>
      </w:r>
      <w:r w:rsidRPr="00203498">
        <w:rPr>
          <w:rFonts w:ascii="Century" w:hAnsi="Century"/>
          <w:sz w:val="22"/>
        </w:rPr>
        <w:t xml:space="preserve">, we return to the </w:t>
      </w:r>
      <w:r w:rsidRPr="00203498">
        <w:rPr>
          <w:rFonts w:ascii="Century" w:hAnsi="Century"/>
          <w:i/>
          <w:sz w:val="22"/>
        </w:rPr>
        <w:t>analytical tools</w:t>
      </w:r>
      <w:r w:rsidRPr="00203498">
        <w:rPr>
          <w:rFonts w:ascii="Century" w:hAnsi="Century"/>
          <w:sz w:val="22"/>
        </w:rPr>
        <w:t xml:space="preserve">. Here we explore several </w:t>
      </w:r>
      <w:r w:rsidRPr="00203498">
        <w:rPr>
          <w:rFonts w:ascii="Century" w:hAnsi="Century"/>
          <w:i/>
          <w:sz w:val="22"/>
        </w:rPr>
        <w:t>middle-range</w:t>
      </w:r>
      <w:r w:rsidRPr="00203498">
        <w:rPr>
          <w:rFonts w:ascii="Century" w:hAnsi="Century"/>
          <w:sz w:val="22"/>
        </w:rPr>
        <w:t xml:space="preserve"> theories that one can use to explain the actions of states in the international system. The </w:t>
      </w:r>
      <w:r w:rsidRPr="00203498">
        <w:rPr>
          <w:rFonts w:ascii="Century" w:hAnsi="Century"/>
          <w:i/>
          <w:sz w:val="22"/>
        </w:rPr>
        <w:t>agent-structure</w:t>
      </w:r>
      <w:r w:rsidRPr="00203498">
        <w:rPr>
          <w:rFonts w:ascii="Century" w:hAnsi="Century"/>
          <w:sz w:val="22"/>
        </w:rPr>
        <w:t xml:space="preserve"> debate has caused some scholars to question the utility of </w:t>
      </w:r>
      <w:r w:rsidRPr="00203498">
        <w:rPr>
          <w:rFonts w:ascii="Century" w:hAnsi="Century"/>
          <w:i/>
          <w:sz w:val="22"/>
        </w:rPr>
        <w:t>levels of analysis</w:t>
      </w:r>
      <w:r w:rsidRPr="00203498">
        <w:rPr>
          <w:rFonts w:ascii="Century" w:hAnsi="Century"/>
          <w:sz w:val="22"/>
        </w:rPr>
        <w:t>. It is still a good starting point as long as the student considers issue context and the complexity of the decision-making process.</w:t>
      </w:r>
      <w:r w:rsidR="00260972">
        <w:rPr>
          <w:rFonts w:ascii="Century" w:hAnsi="Century"/>
          <w:sz w:val="22"/>
        </w:rPr>
        <w:t xml:space="preserve"> We will spend a good amount of time on</w:t>
      </w:r>
      <w:r w:rsidR="009D4F96">
        <w:rPr>
          <w:rFonts w:ascii="Century" w:hAnsi="Century"/>
          <w:sz w:val="22"/>
        </w:rPr>
        <w:t xml:space="preserve"> an </w:t>
      </w:r>
      <w:r w:rsidR="009D4F96" w:rsidRPr="00E75CC3">
        <w:rPr>
          <w:rFonts w:ascii="Century" w:hAnsi="Century"/>
          <w:i/>
          <w:sz w:val="22"/>
        </w:rPr>
        <w:t>interpretivist</w:t>
      </w:r>
      <w:r w:rsidR="009D4F96">
        <w:rPr>
          <w:rFonts w:ascii="Century" w:hAnsi="Century"/>
          <w:sz w:val="22"/>
        </w:rPr>
        <w:t xml:space="preserve"> approach with an emphasis on the importance of </w:t>
      </w:r>
      <w:r w:rsidR="009D4F96" w:rsidRPr="009D4F96">
        <w:rPr>
          <w:rFonts w:ascii="Century" w:hAnsi="Century"/>
          <w:i/>
          <w:sz w:val="22"/>
        </w:rPr>
        <w:t>narratives</w:t>
      </w:r>
      <w:r w:rsidR="009D4F96">
        <w:rPr>
          <w:rFonts w:ascii="Century" w:hAnsi="Century"/>
          <w:sz w:val="22"/>
        </w:rPr>
        <w:t xml:space="preserve">. These narratives are largely established by elites or leaders acting under </w:t>
      </w:r>
      <w:r w:rsidR="009D4F96">
        <w:rPr>
          <w:rFonts w:ascii="Century" w:hAnsi="Century"/>
          <w:sz w:val="22"/>
        </w:rPr>
        <w:lastRenderedPageBreak/>
        <w:t>the influence of a particular historical background</w:t>
      </w:r>
      <w:r w:rsidR="00153671">
        <w:rPr>
          <w:rFonts w:ascii="Century" w:hAnsi="Century"/>
          <w:sz w:val="22"/>
        </w:rPr>
        <w:t>, as well as</w:t>
      </w:r>
      <w:r w:rsidR="00E75CC3">
        <w:rPr>
          <w:rFonts w:ascii="Century" w:hAnsi="Century"/>
          <w:sz w:val="22"/>
        </w:rPr>
        <w:t xml:space="preserve"> beliefs</w:t>
      </w:r>
      <w:r w:rsidR="009D4F96">
        <w:rPr>
          <w:rFonts w:ascii="Century" w:hAnsi="Century"/>
          <w:sz w:val="22"/>
        </w:rPr>
        <w:t xml:space="preserve"> and traditions. These traditions are inherited</w:t>
      </w:r>
      <w:r w:rsidR="00E75CC3">
        <w:rPr>
          <w:rFonts w:ascii="Century" w:hAnsi="Century"/>
          <w:sz w:val="22"/>
        </w:rPr>
        <w:t xml:space="preserve"> beliefs and practices and dilemmas-which are critical for an </w:t>
      </w:r>
      <w:r w:rsidR="00E75CC3" w:rsidRPr="00E75CC3">
        <w:rPr>
          <w:rFonts w:ascii="Century" w:hAnsi="Century"/>
          <w:i/>
          <w:sz w:val="22"/>
        </w:rPr>
        <w:t>interpretivist</w:t>
      </w:r>
      <w:r w:rsidR="00E75CC3">
        <w:rPr>
          <w:rFonts w:ascii="Century" w:hAnsi="Century"/>
          <w:sz w:val="22"/>
        </w:rPr>
        <w:t xml:space="preserve"> understanding of decision-making –are the confrontation of existing beliefs and practices with new ideas and circumstances. Narratives compete and dominant narratives may change.  </w:t>
      </w:r>
      <w:r w:rsidR="009D4F96">
        <w:rPr>
          <w:rFonts w:ascii="Century" w:hAnsi="Century"/>
          <w:sz w:val="22"/>
        </w:rPr>
        <w:t xml:space="preserve"> </w:t>
      </w:r>
    </w:p>
    <w:p w14:paraId="2F2FA9A0" w14:textId="77777777" w:rsidR="00B477ED" w:rsidRPr="00203498" w:rsidRDefault="00B477ED">
      <w:pPr>
        <w:ind w:right="-720"/>
        <w:jc w:val="both"/>
        <w:rPr>
          <w:rFonts w:ascii="Century" w:hAnsi="Century"/>
          <w:sz w:val="22"/>
        </w:rPr>
      </w:pPr>
      <w:r w:rsidRPr="00203498">
        <w:rPr>
          <w:rFonts w:ascii="Century" w:hAnsi="Century"/>
          <w:sz w:val="22"/>
        </w:rPr>
        <w:t xml:space="preserve"> </w:t>
      </w:r>
    </w:p>
    <w:p w14:paraId="528B27E1" w14:textId="77777777" w:rsidR="00B477ED" w:rsidRPr="00203498" w:rsidRDefault="00B477ED">
      <w:pPr>
        <w:pStyle w:val="BodyText2"/>
        <w:rPr>
          <w:rFonts w:ascii="Century" w:hAnsi="Century"/>
        </w:rPr>
      </w:pPr>
      <w:r w:rsidRPr="00203498">
        <w:rPr>
          <w:rFonts w:ascii="Century" w:hAnsi="Century"/>
        </w:rPr>
        <w:t>Major Learning Goal:</w:t>
      </w:r>
      <w:r w:rsidR="00236B69">
        <w:rPr>
          <w:rFonts w:ascii="Century" w:hAnsi="Century"/>
        </w:rPr>
        <w:t xml:space="preserve"> Mastering middle range theories, interpretive a</w:t>
      </w:r>
      <w:r w:rsidR="000F450E">
        <w:rPr>
          <w:rFonts w:ascii="Century" w:hAnsi="Century"/>
        </w:rPr>
        <w:t>p</w:t>
      </w:r>
      <w:r w:rsidR="00236B69">
        <w:rPr>
          <w:rFonts w:ascii="Century" w:hAnsi="Century"/>
        </w:rPr>
        <w:t xml:space="preserve">proaches </w:t>
      </w:r>
      <w:r w:rsidRPr="00203498">
        <w:rPr>
          <w:rFonts w:ascii="Century" w:hAnsi="Century"/>
        </w:rPr>
        <w:t>and critical theories that might prove useful to explain</w:t>
      </w:r>
      <w:r w:rsidR="00236B69">
        <w:rPr>
          <w:rFonts w:ascii="Century" w:hAnsi="Century"/>
        </w:rPr>
        <w:t xml:space="preserve"> and understand</w:t>
      </w:r>
      <w:r w:rsidRPr="00203498">
        <w:rPr>
          <w:rFonts w:ascii="Century" w:hAnsi="Century"/>
        </w:rPr>
        <w:t xml:space="preserve"> foreign policy decisions and non-decisions. </w:t>
      </w:r>
    </w:p>
    <w:p w14:paraId="3F85CAE4" w14:textId="77777777" w:rsidR="00B477ED" w:rsidRPr="00203498" w:rsidRDefault="00B477ED">
      <w:pPr>
        <w:pStyle w:val="BodyText2"/>
        <w:rPr>
          <w:rFonts w:ascii="Century" w:hAnsi="Century"/>
        </w:rPr>
      </w:pPr>
    </w:p>
    <w:p w14:paraId="0AC552BD" w14:textId="77777777" w:rsidR="00B477ED" w:rsidRPr="00203498" w:rsidRDefault="00B477ED">
      <w:pPr>
        <w:ind w:right="-720"/>
        <w:jc w:val="both"/>
        <w:rPr>
          <w:rFonts w:ascii="Century" w:hAnsi="Century"/>
          <w:sz w:val="22"/>
        </w:rPr>
      </w:pPr>
      <w:r w:rsidRPr="00203498">
        <w:rPr>
          <w:rFonts w:ascii="Century" w:hAnsi="Century"/>
          <w:sz w:val="22"/>
        </w:rPr>
        <w:t xml:space="preserve">The </w:t>
      </w:r>
      <w:r w:rsidRPr="00203498">
        <w:rPr>
          <w:rFonts w:ascii="Century" w:hAnsi="Century"/>
          <w:b/>
          <w:sz w:val="22"/>
        </w:rPr>
        <w:t>third section</w:t>
      </w:r>
      <w:r w:rsidRPr="00203498">
        <w:rPr>
          <w:rFonts w:ascii="Century" w:hAnsi="Century"/>
          <w:sz w:val="22"/>
        </w:rPr>
        <w:t xml:space="preserve"> of this course focuses on methods for evaluating foreign policy decision-making. It seems that everyone has an opinion about policy-making and those responsible for making policy- both public officials and leaders of significant private actors such as NGOs and TNEs. How do we evaluate their actions? What standards do we use? How do we know we have a good foreign policy? Here we focus on the Neustadt and May study, </w:t>
      </w:r>
      <w:r w:rsidRPr="00670153">
        <w:rPr>
          <w:rFonts w:ascii="Century" w:hAnsi="Century"/>
          <w:i/>
          <w:sz w:val="22"/>
        </w:rPr>
        <w:t>Thinking in Time</w:t>
      </w:r>
      <w:r w:rsidRPr="00203498">
        <w:rPr>
          <w:rFonts w:ascii="Century" w:hAnsi="Century"/>
          <w:sz w:val="22"/>
        </w:rPr>
        <w:t>. This</w:t>
      </w:r>
      <w:r w:rsidR="00670153">
        <w:rPr>
          <w:rFonts w:ascii="Century" w:hAnsi="Century"/>
          <w:sz w:val="22"/>
        </w:rPr>
        <w:t xml:space="preserve"> well-know study</w:t>
      </w:r>
      <w:r w:rsidRPr="00203498">
        <w:rPr>
          <w:rFonts w:ascii="Century" w:hAnsi="Century"/>
          <w:sz w:val="22"/>
        </w:rPr>
        <w:t xml:space="preserve"> is their attempt to analyze and evaluate past US decision cases and thereby improve our ability to make good decisions. We also look at other strategies for policy evaluation. </w:t>
      </w:r>
    </w:p>
    <w:p w14:paraId="4F03E231" w14:textId="77777777" w:rsidR="00B477ED" w:rsidRPr="00203498" w:rsidRDefault="00B477ED">
      <w:pPr>
        <w:ind w:right="-720"/>
        <w:jc w:val="both"/>
        <w:rPr>
          <w:rFonts w:ascii="Century" w:hAnsi="Century"/>
          <w:i/>
          <w:sz w:val="22"/>
        </w:rPr>
      </w:pPr>
    </w:p>
    <w:p w14:paraId="63096138" w14:textId="77777777" w:rsidR="00B477ED" w:rsidRPr="00203498" w:rsidRDefault="00B477ED">
      <w:pPr>
        <w:pStyle w:val="BodyText2"/>
        <w:rPr>
          <w:rFonts w:ascii="Century" w:hAnsi="Century"/>
        </w:rPr>
      </w:pPr>
      <w:r w:rsidRPr="00203498">
        <w:rPr>
          <w:rFonts w:ascii="Century" w:hAnsi="Century"/>
        </w:rPr>
        <w:t xml:space="preserve">Major Learning Goal: Finding ways to move from usual decision-making to critical and creative decision-making. Learning to evaluate foreign policy decision-making </w:t>
      </w:r>
    </w:p>
    <w:p w14:paraId="79E37F00" w14:textId="77777777" w:rsidR="00B477ED" w:rsidRPr="00203498" w:rsidRDefault="00B477ED">
      <w:pPr>
        <w:ind w:right="-720"/>
        <w:jc w:val="both"/>
        <w:rPr>
          <w:rFonts w:ascii="Century" w:hAnsi="Century"/>
          <w:sz w:val="22"/>
        </w:rPr>
      </w:pPr>
    </w:p>
    <w:p w14:paraId="278C2527" w14:textId="77777777" w:rsidR="00B477ED" w:rsidRPr="00203498" w:rsidRDefault="00B477ED">
      <w:pPr>
        <w:ind w:right="-720"/>
        <w:jc w:val="both"/>
        <w:rPr>
          <w:rFonts w:ascii="Century" w:hAnsi="Century"/>
          <w:sz w:val="22"/>
        </w:rPr>
      </w:pPr>
      <w:r w:rsidRPr="00203498">
        <w:rPr>
          <w:rFonts w:ascii="Century" w:hAnsi="Century"/>
          <w:sz w:val="22"/>
        </w:rPr>
        <w:t xml:space="preserve">In addition to mainstream realist and neorealist issues of war, crisis and general security threats, we will </w:t>
      </w:r>
      <w:r w:rsidRPr="00203498">
        <w:rPr>
          <w:rFonts w:ascii="Century" w:hAnsi="Century"/>
          <w:i/>
          <w:sz w:val="22"/>
        </w:rPr>
        <w:t>inhabit</w:t>
      </w:r>
      <w:r w:rsidRPr="00203498">
        <w:rPr>
          <w:rFonts w:ascii="Century" w:hAnsi="Century"/>
          <w:sz w:val="22"/>
        </w:rPr>
        <w:t xml:space="preserve"> cases that deal with human security and social justice issues. You will be encouraged to explore these issues as you research and write your own case study. </w:t>
      </w:r>
    </w:p>
    <w:p w14:paraId="467A1046" w14:textId="77777777" w:rsidR="00B477ED" w:rsidRPr="00203498" w:rsidRDefault="00B477ED">
      <w:pPr>
        <w:ind w:right="-720"/>
        <w:jc w:val="both"/>
        <w:rPr>
          <w:rFonts w:ascii="Century" w:hAnsi="Century"/>
          <w:sz w:val="22"/>
        </w:rPr>
      </w:pPr>
    </w:p>
    <w:p w14:paraId="53CF35BB" w14:textId="77777777" w:rsidR="00B477ED" w:rsidRPr="00203498" w:rsidRDefault="00B477ED">
      <w:pPr>
        <w:pStyle w:val="BodyText2"/>
        <w:rPr>
          <w:rFonts w:ascii="Century" w:hAnsi="Century"/>
        </w:rPr>
      </w:pPr>
      <w:r w:rsidRPr="00203498">
        <w:rPr>
          <w:rFonts w:ascii="Century" w:hAnsi="Century"/>
        </w:rPr>
        <w:t>Major Learning Goal: Consider alternatives to traditional realist thinking and explore a wider agenda for foreign policy.</w:t>
      </w:r>
    </w:p>
    <w:p w14:paraId="4F4D1AC7" w14:textId="77777777" w:rsidR="00B477ED" w:rsidRPr="00203498" w:rsidRDefault="00B477ED">
      <w:pPr>
        <w:ind w:right="-720"/>
        <w:jc w:val="both"/>
        <w:rPr>
          <w:rFonts w:ascii="Century" w:hAnsi="Century"/>
          <w:i/>
          <w:sz w:val="22"/>
        </w:rPr>
      </w:pPr>
      <w:r w:rsidRPr="00203498">
        <w:rPr>
          <w:rFonts w:ascii="Century" w:hAnsi="Century"/>
          <w:i/>
          <w:sz w:val="22"/>
        </w:rPr>
        <w:t xml:space="preserve"> </w:t>
      </w:r>
    </w:p>
    <w:p w14:paraId="5C0927F2" w14:textId="77777777" w:rsidR="00B477ED" w:rsidRPr="00203498" w:rsidRDefault="00B477ED">
      <w:pPr>
        <w:ind w:right="-720"/>
        <w:jc w:val="both"/>
        <w:rPr>
          <w:rFonts w:ascii="Century" w:hAnsi="Century"/>
          <w:i/>
        </w:rPr>
      </w:pPr>
      <w:r w:rsidRPr="00203498">
        <w:rPr>
          <w:rFonts w:ascii="Century" w:hAnsi="Century"/>
          <w:sz w:val="22"/>
        </w:rPr>
        <w:t xml:space="preserve">Much of this class is about learning to think by practicing careful and thoughtful analysis of very complex issues. We will also spend a great deal of time thinking about critical thinking and decision-making in a competitive, uncertain and turbulent world. You may learn that good decision-making requires thoughtful and careful thinking, but, it also requires that you experience, through cases and stories, the elements of decision-making and </w:t>
      </w:r>
      <w:r w:rsidRPr="00203498">
        <w:rPr>
          <w:rFonts w:ascii="Century" w:hAnsi="Century"/>
          <w:i/>
          <w:sz w:val="22"/>
        </w:rPr>
        <w:t>what is entailed in being a leader, and what</w:t>
      </w:r>
      <w:r w:rsidRPr="00203498">
        <w:rPr>
          <w:rFonts w:ascii="Century" w:hAnsi="Century"/>
          <w:sz w:val="22"/>
        </w:rPr>
        <w:t xml:space="preserve"> </w:t>
      </w:r>
      <w:r w:rsidRPr="00203498">
        <w:rPr>
          <w:rFonts w:ascii="Century" w:hAnsi="Century"/>
          <w:i/>
          <w:sz w:val="22"/>
        </w:rPr>
        <w:t>can go wrong, as well as right.</w:t>
      </w:r>
      <w:r w:rsidRPr="00203498">
        <w:rPr>
          <w:rFonts w:ascii="Century" w:hAnsi="Century"/>
          <w:sz w:val="22"/>
        </w:rPr>
        <w:t xml:space="preserve"> Howard Gardner (1995) calls this type of</w:t>
      </w:r>
      <w:r w:rsidRPr="00203498">
        <w:rPr>
          <w:rFonts w:ascii="Century" w:hAnsi="Century"/>
        </w:rPr>
        <w:t xml:space="preserve"> </w:t>
      </w:r>
      <w:r w:rsidRPr="00203498">
        <w:rPr>
          <w:rFonts w:ascii="Century" w:hAnsi="Century"/>
          <w:sz w:val="22"/>
        </w:rPr>
        <w:t>knowledge a “</w:t>
      </w:r>
      <w:r w:rsidRPr="00203498">
        <w:rPr>
          <w:rFonts w:ascii="Century" w:hAnsi="Century"/>
          <w:i/>
          <w:sz w:val="22"/>
        </w:rPr>
        <w:t>consciousness about the issues and paradoxes of leadership”.</w:t>
      </w:r>
      <w:r w:rsidRPr="00203498">
        <w:rPr>
          <w:rFonts w:ascii="Century" w:hAnsi="Century"/>
          <w:i/>
        </w:rPr>
        <w:t xml:space="preserve"> </w:t>
      </w:r>
    </w:p>
    <w:p w14:paraId="664E5F14" w14:textId="77777777" w:rsidR="00B477ED" w:rsidRPr="00203498" w:rsidRDefault="00B477ED">
      <w:pPr>
        <w:ind w:right="-720"/>
        <w:jc w:val="both"/>
        <w:rPr>
          <w:rFonts w:ascii="Century" w:hAnsi="Century"/>
          <w:sz w:val="22"/>
        </w:rPr>
      </w:pPr>
    </w:p>
    <w:p w14:paraId="67A27F3E" w14:textId="77777777" w:rsidR="00B477ED" w:rsidRPr="00203498" w:rsidRDefault="00B477ED">
      <w:pPr>
        <w:ind w:right="-720"/>
        <w:jc w:val="both"/>
        <w:rPr>
          <w:rFonts w:ascii="Century" w:hAnsi="Century"/>
          <w:sz w:val="22"/>
        </w:rPr>
      </w:pPr>
      <w:r w:rsidRPr="00203498">
        <w:rPr>
          <w:rFonts w:ascii="Century" w:hAnsi="Century"/>
          <w:sz w:val="22"/>
        </w:rPr>
        <w:t xml:space="preserve">This class will ask you to think about what you know and what you may need to know to participate and lead in a </w:t>
      </w:r>
      <w:r w:rsidRPr="00203498">
        <w:rPr>
          <w:rFonts w:ascii="Century" w:hAnsi="Century"/>
          <w:b/>
          <w:i/>
          <w:sz w:val="22"/>
        </w:rPr>
        <w:t>global economy, a transnational political system and a multicultural global society.</w:t>
      </w:r>
    </w:p>
    <w:p w14:paraId="5FF86CD3" w14:textId="77777777" w:rsidR="00B477ED" w:rsidRPr="00203498" w:rsidRDefault="00B477ED">
      <w:pPr>
        <w:pStyle w:val="BodyText2"/>
        <w:rPr>
          <w:rFonts w:ascii="Century" w:hAnsi="Century"/>
        </w:rPr>
      </w:pPr>
    </w:p>
    <w:p w14:paraId="5873CBCB" w14:textId="77777777" w:rsidR="00B477ED" w:rsidRPr="00203498" w:rsidRDefault="00B477ED">
      <w:pPr>
        <w:pStyle w:val="Heading1"/>
        <w:rPr>
          <w:rFonts w:ascii="Century" w:hAnsi="Century"/>
        </w:rPr>
      </w:pPr>
      <w:r w:rsidRPr="00203498">
        <w:rPr>
          <w:rFonts w:ascii="Century" w:hAnsi="Century"/>
        </w:rPr>
        <w:t>Required Texts</w:t>
      </w:r>
    </w:p>
    <w:p w14:paraId="6D5E0F39" w14:textId="77777777" w:rsidR="00B477ED" w:rsidRPr="00203498" w:rsidRDefault="00B477ED">
      <w:pPr>
        <w:ind w:right="-720"/>
        <w:jc w:val="both"/>
        <w:rPr>
          <w:rFonts w:ascii="Century" w:hAnsi="Century"/>
          <w:b/>
          <w:sz w:val="22"/>
        </w:rPr>
      </w:pPr>
    </w:p>
    <w:p w14:paraId="4C7AEDCD" w14:textId="77777777" w:rsidR="00B477ED" w:rsidRDefault="00B477ED">
      <w:pPr>
        <w:pStyle w:val="BodyText"/>
        <w:rPr>
          <w:rFonts w:ascii="Century" w:hAnsi="Century"/>
        </w:rPr>
      </w:pPr>
      <w:r w:rsidRPr="00203498">
        <w:rPr>
          <w:rFonts w:ascii="Century" w:hAnsi="Century"/>
        </w:rPr>
        <w:t>Availa</w:t>
      </w:r>
      <w:r>
        <w:rPr>
          <w:rFonts w:ascii="Century" w:hAnsi="Century"/>
        </w:rPr>
        <w:t>ble via</w:t>
      </w:r>
      <w:r w:rsidR="00885547">
        <w:rPr>
          <w:rFonts w:ascii="Century" w:hAnsi="Century"/>
        </w:rPr>
        <w:t xml:space="preserve"> the USC Bookstore,</w:t>
      </w:r>
      <w:r w:rsidRPr="00203498">
        <w:rPr>
          <w:rFonts w:ascii="Century" w:hAnsi="Century"/>
        </w:rPr>
        <w:t xml:space="preserve"> Amaz</w:t>
      </w:r>
      <w:r>
        <w:rPr>
          <w:rFonts w:ascii="Century" w:hAnsi="Century"/>
        </w:rPr>
        <w:t>on or other Internet bookshops and used copies should be available.</w:t>
      </w:r>
    </w:p>
    <w:p w14:paraId="2301A120" w14:textId="77777777" w:rsidR="00B477ED" w:rsidRPr="00203498" w:rsidRDefault="00B477ED">
      <w:pPr>
        <w:pStyle w:val="BodyText"/>
        <w:rPr>
          <w:rFonts w:ascii="Century" w:hAnsi="Century"/>
        </w:rPr>
      </w:pPr>
      <w:r>
        <w:rPr>
          <w:rFonts w:ascii="Century" w:hAnsi="Century"/>
        </w:rPr>
        <w:t xml:space="preserve"> </w:t>
      </w:r>
    </w:p>
    <w:p w14:paraId="108EFF53" w14:textId="77777777" w:rsidR="00B477ED" w:rsidRPr="00203498" w:rsidRDefault="00B477ED">
      <w:pPr>
        <w:ind w:right="-720"/>
        <w:jc w:val="both"/>
        <w:rPr>
          <w:rFonts w:ascii="Century" w:hAnsi="Century"/>
          <w:sz w:val="22"/>
        </w:rPr>
      </w:pPr>
      <w:r w:rsidRPr="00203498">
        <w:rPr>
          <w:rFonts w:ascii="Century" w:hAnsi="Century"/>
          <w:sz w:val="22"/>
        </w:rPr>
        <w:t>In order of reading:</w:t>
      </w:r>
    </w:p>
    <w:p w14:paraId="58E5DD8E" w14:textId="77777777" w:rsidR="00885547" w:rsidRDefault="00885547">
      <w:pPr>
        <w:ind w:right="-720"/>
        <w:jc w:val="both"/>
        <w:rPr>
          <w:rFonts w:ascii="Century" w:hAnsi="Century"/>
          <w:sz w:val="22"/>
        </w:rPr>
      </w:pPr>
    </w:p>
    <w:p w14:paraId="6D2BF0D3" w14:textId="679292D1" w:rsidR="00B477ED" w:rsidRDefault="001B5D28">
      <w:pPr>
        <w:ind w:right="-720"/>
        <w:jc w:val="both"/>
        <w:rPr>
          <w:rFonts w:ascii="Century" w:hAnsi="Century"/>
          <w:sz w:val="22"/>
        </w:rPr>
      </w:pPr>
      <w:r>
        <w:rPr>
          <w:rFonts w:ascii="Century" w:hAnsi="Century"/>
          <w:sz w:val="22"/>
        </w:rPr>
        <w:t xml:space="preserve">Smith, Hadfield and Dunne, </w:t>
      </w:r>
      <w:r w:rsidRPr="001B5D28">
        <w:rPr>
          <w:rFonts w:ascii="Century" w:hAnsi="Century"/>
          <w:b/>
          <w:i/>
          <w:sz w:val="22"/>
        </w:rPr>
        <w:t>Foreign Policy</w:t>
      </w:r>
      <w:r>
        <w:rPr>
          <w:rFonts w:ascii="Century" w:hAnsi="Century"/>
          <w:sz w:val="22"/>
        </w:rPr>
        <w:t xml:space="preserve"> </w:t>
      </w:r>
      <w:r w:rsidR="00A7677B">
        <w:rPr>
          <w:rFonts w:ascii="Century" w:hAnsi="Century"/>
          <w:sz w:val="22"/>
        </w:rPr>
        <w:t>(</w:t>
      </w:r>
      <w:r>
        <w:rPr>
          <w:rFonts w:ascii="Century" w:hAnsi="Century"/>
          <w:sz w:val="22"/>
        </w:rPr>
        <w:t>Oxford Press, 2016)</w:t>
      </w:r>
    </w:p>
    <w:p w14:paraId="0211B22D" w14:textId="77777777" w:rsidR="001B5D28" w:rsidRDefault="001B5D28">
      <w:pPr>
        <w:ind w:right="-720"/>
        <w:jc w:val="both"/>
        <w:rPr>
          <w:rFonts w:ascii="Century" w:hAnsi="Century"/>
          <w:sz w:val="22"/>
        </w:rPr>
      </w:pPr>
    </w:p>
    <w:p w14:paraId="49C2C2CA" w14:textId="4CD8B210" w:rsidR="00B477ED" w:rsidRDefault="00B477ED">
      <w:pPr>
        <w:ind w:right="-720"/>
        <w:jc w:val="both"/>
        <w:rPr>
          <w:rFonts w:ascii="Century" w:hAnsi="Century"/>
          <w:sz w:val="22"/>
        </w:rPr>
      </w:pPr>
      <w:r>
        <w:rPr>
          <w:rFonts w:ascii="Century" w:hAnsi="Century"/>
          <w:sz w:val="22"/>
        </w:rPr>
        <w:t xml:space="preserve">Neustadt and May, </w:t>
      </w:r>
      <w:proofErr w:type="gramStart"/>
      <w:r w:rsidRPr="001B5D28">
        <w:rPr>
          <w:rFonts w:ascii="Century" w:hAnsi="Century"/>
          <w:b/>
          <w:i/>
          <w:sz w:val="22"/>
        </w:rPr>
        <w:t>Thinking</w:t>
      </w:r>
      <w:proofErr w:type="gramEnd"/>
      <w:r w:rsidRPr="001B5D28">
        <w:rPr>
          <w:rFonts w:ascii="Century" w:hAnsi="Century"/>
          <w:b/>
          <w:i/>
          <w:sz w:val="22"/>
        </w:rPr>
        <w:t xml:space="preserve"> in Time</w:t>
      </w:r>
      <w:r>
        <w:rPr>
          <w:rFonts w:ascii="Century" w:hAnsi="Century"/>
          <w:b/>
          <w:sz w:val="22"/>
        </w:rPr>
        <w:t xml:space="preserve"> </w:t>
      </w:r>
      <w:r w:rsidRPr="0058327B">
        <w:rPr>
          <w:rFonts w:ascii="Century" w:hAnsi="Century"/>
          <w:sz w:val="22"/>
        </w:rPr>
        <w:t>(</w:t>
      </w:r>
      <w:r>
        <w:rPr>
          <w:rFonts w:ascii="Century" w:hAnsi="Century"/>
          <w:sz w:val="22"/>
        </w:rPr>
        <w:t>Free Press</w:t>
      </w:r>
      <w:r w:rsidR="001B5D28">
        <w:rPr>
          <w:rFonts w:ascii="Century" w:hAnsi="Century"/>
          <w:sz w:val="22"/>
        </w:rPr>
        <w:t>,</w:t>
      </w:r>
      <w:r>
        <w:rPr>
          <w:rFonts w:ascii="Century" w:hAnsi="Century"/>
          <w:sz w:val="22"/>
        </w:rPr>
        <w:t xml:space="preserve"> 1968) we will read sections of this book. You may want to look for used books or read sections that I put on Blackboard.</w:t>
      </w:r>
    </w:p>
    <w:p w14:paraId="4FB7AE33" w14:textId="77777777" w:rsidR="00B477ED" w:rsidRDefault="00B477ED">
      <w:pPr>
        <w:ind w:right="-720"/>
        <w:jc w:val="both"/>
        <w:rPr>
          <w:rFonts w:ascii="Century" w:hAnsi="Century"/>
          <w:sz w:val="22"/>
        </w:rPr>
      </w:pPr>
    </w:p>
    <w:p w14:paraId="54A2CD2B" w14:textId="77777777" w:rsidR="00B477ED" w:rsidRPr="00203498" w:rsidRDefault="00B477ED">
      <w:pPr>
        <w:ind w:right="-720"/>
        <w:jc w:val="both"/>
        <w:rPr>
          <w:rFonts w:ascii="Century" w:hAnsi="Century"/>
          <w:b/>
          <w:sz w:val="22"/>
        </w:rPr>
      </w:pPr>
      <w:r w:rsidRPr="00203498">
        <w:rPr>
          <w:rFonts w:ascii="Century" w:hAnsi="Century"/>
          <w:sz w:val="22"/>
        </w:rPr>
        <w:lastRenderedPageBreak/>
        <w:t>There are a number of reserve read</w:t>
      </w:r>
      <w:r w:rsidR="002F1670">
        <w:rPr>
          <w:rFonts w:ascii="Century" w:hAnsi="Century"/>
          <w:sz w:val="22"/>
        </w:rPr>
        <w:t xml:space="preserve">ings that I will put on Blackboard. </w:t>
      </w:r>
      <w:r w:rsidRPr="00203498">
        <w:rPr>
          <w:rFonts w:ascii="Century" w:hAnsi="Century"/>
          <w:b/>
          <w:sz w:val="22"/>
        </w:rPr>
        <w:t xml:space="preserve">I do not expect you to do all the reserve readings, but you might find them useful as we discuss case studies and you write your own cases. </w:t>
      </w:r>
    </w:p>
    <w:p w14:paraId="04A5C104" w14:textId="77777777" w:rsidR="00B477ED" w:rsidRPr="00203498" w:rsidRDefault="00B477ED">
      <w:pPr>
        <w:pStyle w:val="Heading1"/>
        <w:rPr>
          <w:rFonts w:ascii="Century" w:hAnsi="Century"/>
        </w:rPr>
      </w:pPr>
    </w:p>
    <w:p w14:paraId="65EA7A7C" w14:textId="77777777" w:rsidR="00B477ED" w:rsidRPr="00203498" w:rsidRDefault="00B477ED">
      <w:pPr>
        <w:pStyle w:val="Heading1"/>
        <w:rPr>
          <w:rFonts w:ascii="Century" w:hAnsi="Century"/>
        </w:rPr>
      </w:pPr>
      <w:r w:rsidRPr="00203498">
        <w:rPr>
          <w:rFonts w:ascii="Century" w:hAnsi="Century"/>
        </w:rPr>
        <w:t xml:space="preserve">Case Studies </w:t>
      </w:r>
    </w:p>
    <w:p w14:paraId="6F69E48D" w14:textId="77777777" w:rsidR="00B477ED" w:rsidRPr="00203498" w:rsidRDefault="00B477ED">
      <w:pPr>
        <w:ind w:right="-720"/>
        <w:jc w:val="both"/>
        <w:rPr>
          <w:rFonts w:ascii="Century" w:hAnsi="Century"/>
          <w:b/>
          <w:sz w:val="22"/>
        </w:rPr>
      </w:pPr>
    </w:p>
    <w:p w14:paraId="4C71D894" w14:textId="77777777" w:rsidR="00B477ED" w:rsidRPr="00203498" w:rsidRDefault="00885547">
      <w:pPr>
        <w:pStyle w:val="BodyText"/>
        <w:rPr>
          <w:rFonts w:ascii="Century" w:hAnsi="Century"/>
        </w:rPr>
      </w:pPr>
      <w:r>
        <w:rPr>
          <w:rFonts w:ascii="Century" w:hAnsi="Century"/>
        </w:rPr>
        <w:t>Case studies are mostly</w:t>
      </w:r>
      <w:r w:rsidR="003D68C1">
        <w:rPr>
          <w:rFonts w:ascii="Century" w:hAnsi="Century"/>
        </w:rPr>
        <w:t xml:space="preserve"> from the</w:t>
      </w:r>
      <w:r w:rsidR="00B477ED" w:rsidRPr="00203498">
        <w:rPr>
          <w:rFonts w:ascii="Century" w:hAnsi="Century"/>
        </w:rPr>
        <w:t xml:space="preserve"> Kennedy School at Harv</w:t>
      </w:r>
      <w:r w:rsidR="000F450E">
        <w:rPr>
          <w:rFonts w:ascii="Century" w:hAnsi="Century"/>
        </w:rPr>
        <w:t xml:space="preserve">ard </w:t>
      </w:r>
      <w:r w:rsidR="00B477ED" w:rsidRPr="00203498">
        <w:rPr>
          <w:rFonts w:ascii="Century" w:hAnsi="Century"/>
        </w:rPr>
        <w:t>and readings are selected for their theoretical and policy relevance and the richness of the case stories. Every effort is made to include cases that discuss the foreign policy process in rich-poor and smal</w:t>
      </w:r>
      <w:r w:rsidR="00B477ED">
        <w:rPr>
          <w:rFonts w:ascii="Century" w:hAnsi="Century"/>
        </w:rPr>
        <w:t xml:space="preserve">l, middle and large states. </w:t>
      </w:r>
      <w:r>
        <w:rPr>
          <w:rFonts w:ascii="Century" w:hAnsi="Century"/>
        </w:rPr>
        <w:t xml:space="preserve">Most of the Kennedy School cases are focused on US examples. </w:t>
      </w:r>
    </w:p>
    <w:p w14:paraId="468E7A36" w14:textId="77777777" w:rsidR="00B477ED" w:rsidRPr="00203498" w:rsidRDefault="00B477ED">
      <w:pPr>
        <w:pStyle w:val="BodyText"/>
        <w:rPr>
          <w:rFonts w:ascii="Century" w:hAnsi="Century"/>
        </w:rPr>
      </w:pPr>
    </w:p>
    <w:p w14:paraId="62F3384A" w14:textId="14CF45F4" w:rsidR="00B477ED" w:rsidRPr="00203498" w:rsidRDefault="00B477ED">
      <w:pPr>
        <w:pStyle w:val="Heading1"/>
        <w:rPr>
          <w:rFonts w:ascii="Century" w:hAnsi="Century"/>
          <w:b w:val="0"/>
        </w:rPr>
      </w:pPr>
      <w:r w:rsidRPr="00203498">
        <w:rPr>
          <w:rFonts w:ascii="Century" w:hAnsi="Century"/>
          <w:b w:val="0"/>
        </w:rPr>
        <w:t>You may purchase these cases in a single reader at the USC Bookstore or on-line individually</w:t>
      </w:r>
      <w:r w:rsidR="00046E1A">
        <w:rPr>
          <w:rFonts w:ascii="Century" w:hAnsi="Century"/>
          <w:b w:val="0"/>
        </w:rPr>
        <w:t xml:space="preserve"> from Harvard</w:t>
      </w:r>
      <w:r w:rsidRPr="00203498">
        <w:rPr>
          <w:rFonts w:ascii="Century" w:hAnsi="Century"/>
          <w:b w:val="0"/>
        </w:rPr>
        <w:t>. Among the cases we will discuss are the following:</w:t>
      </w:r>
    </w:p>
    <w:p w14:paraId="27C36472" w14:textId="77777777" w:rsidR="00B477ED" w:rsidRPr="00203498" w:rsidRDefault="00B477ED">
      <w:pPr>
        <w:pStyle w:val="Heading1"/>
        <w:rPr>
          <w:rFonts w:ascii="Century" w:hAnsi="Century"/>
          <w:b w:val="0"/>
          <w:i/>
        </w:rPr>
      </w:pPr>
    </w:p>
    <w:p w14:paraId="0DF14308" w14:textId="77777777" w:rsidR="004B4400" w:rsidRPr="004B4400" w:rsidRDefault="004B4400" w:rsidP="004B4400">
      <w:pPr>
        <w:pStyle w:val="Title"/>
        <w:ind w:left="360"/>
        <w:jc w:val="left"/>
        <w:rPr>
          <w:i/>
          <w:sz w:val="22"/>
        </w:rPr>
      </w:pPr>
      <w:r w:rsidRPr="004B4400">
        <w:rPr>
          <w:i/>
          <w:sz w:val="22"/>
        </w:rPr>
        <w:t>Harvard-Kennedy School Case Studies( Numbers may differ as they have changed their system)</w:t>
      </w:r>
    </w:p>
    <w:p w14:paraId="7BA546AB" w14:textId="77777777" w:rsidR="004B4400" w:rsidRPr="004B4400" w:rsidRDefault="004B4400" w:rsidP="004B4400">
      <w:pPr>
        <w:pStyle w:val="Title"/>
        <w:ind w:left="360"/>
        <w:jc w:val="left"/>
        <w:rPr>
          <w:i/>
          <w:sz w:val="22"/>
        </w:rPr>
      </w:pPr>
    </w:p>
    <w:p w14:paraId="0E951A3E" w14:textId="77777777" w:rsidR="004B4400" w:rsidRPr="004B4400" w:rsidRDefault="004B4400" w:rsidP="004B4400">
      <w:pPr>
        <w:pStyle w:val="Title"/>
        <w:ind w:left="360"/>
        <w:jc w:val="left"/>
        <w:rPr>
          <w:sz w:val="22"/>
        </w:rPr>
      </w:pPr>
      <w:r w:rsidRPr="004B4400">
        <w:rPr>
          <w:sz w:val="22"/>
        </w:rPr>
        <w:t xml:space="preserve">C15-99-1546.0 </w:t>
      </w:r>
    </w:p>
    <w:p w14:paraId="091C636A" w14:textId="77777777" w:rsidR="004B4400" w:rsidRPr="004B4400" w:rsidRDefault="004B4400" w:rsidP="004B4400">
      <w:pPr>
        <w:pStyle w:val="Title"/>
        <w:ind w:left="360"/>
        <w:jc w:val="left"/>
        <w:rPr>
          <w:sz w:val="22"/>
        </w:rPr>
      </w:pPr>
    </w:p>
    <w:p w14:paraId="211E9767" w14:textId="77777777" w:rsidR="004B4400" w:rsidRPr="004B4400" w:rsidRDefault="004B4400" w:rsidP="004B4400">
      <w:pPr>
        <w:pStyle w:val="Title"/>
        <w:ind w:left="360"/>
        <w:jc w:val="left"/>
        <w:rPr>
          <w:b w:val="0"/>
          <w:sz w:val="22"/>
        </w:rPr>
      </w:pPr>
      <w:r w:rsidRPr="004B4400">
        <w:rPr>
          <w:b w:val="0"/>
          <w:sz w:val="22"/>
        </w:rPr>
        <w:t>Politics of a Covert Action: The US, the Mujahideen, and the Stinger Missile</w:t>
      </w:r>
    </w:p>
    <w:p w14:paraId="5DEAD1CE" w14:textId="77777777" w:rsidR="004B4400" w:rsidRPr="004B4400" w:rsidRDefault="004B4400" w:rsidP="00046E1A">
      <w:pPr>
        <w:pStyle w:val="Title"/>
        <w:jc w:val="left"/>
        <w:rPr>
          <w:sz w:val="22"/>
        </w:rPr>
      </w:pPr>
    </w:p>
    <w:p w14:paraId="147FA60D" w14:textId="77777777" w:rsidR="004B4400" w:rsidRPr="004B4400" w:rsidRDefault="004B4400" w:rsidP="004B4400">
      <w:pPr>
        <w:pStyle w:val="Title"/>
        <w:ind w:left="360"/>
        <w:jc w:val="left"/>
        <w:rPr>
          <w:b w:val="0"/>
          <w:sz w:val="22"/>
        </w:rPr>
      </w:pPr>
      <w:r w:rsidRPr="004B4400">
        <w:rPr>
          <w:sz w:val="22"/>
        </w:rPr>
        <w:t>2018.0</w:t>
      </w:r>
      <w:r w:rsidRPr="004B4400">
        <w:rPr>
          <w:b w:val="0"/>
          <w:sz w:val="22"/>
        </w:rPr>
        <w:t xml:space="preserve">   </w:t>
      </w:r>
    </w:p>
    <w:p w14:paraId="00120EE1" w14:textId="77777777" w:rsidR="004B4400" w:rsidRPr="004B4400" w:rsidRDefault="004B4400" w:rsidP="004B4400">
      <w:pPr>
        <w:pStyle w:val="Title"/>
        <w:ind w:left="360"/>
        <w:jc w:val="left"/>
        <w:rPr>
          <w:b w:val="0"/>
          <w:sz w:val="22"/>
        </w:rPr>
      </w:pPr>
      <w:r w:rsidRPr="004B4400">
        <w:rPr>
          <w:b w:val="0"/>
          <w:sz w:val="22"/>
        </w:rPr>
        <w:t>Hero or Traitor? Edward Snowden and the NSA Spying Program</w:t>
      </w:r>
    </w:p>
    <w:p w14:paraId="4FD16C29" w14:textId="77777777" w:rsidR="004B4400" w:rsidRPr="004B4400" w:rsidRDefault="004B4400" w:rsidP="004B4400">
      <w:pPr>
        <w:pStyle w:val="Title"/>
        <w:ind w:left="360"/>
        <w:jc w:val="left"/>
        <w:rPr>
          <w:b w:val="0"/>
          <w:sz w:val="22"/>
        </w:rPr>
      </w:pPr>
    </w:p>
    <w:p w14:paraId="302F30FF" w14:textId="77777777" w:rsidR="004B4400" w:rsidRPr="004B4400" w:rsidRDefault="004B4400" w:rsidP="004B4400">
      <w:pPr>
        <w:pStyle w:val="Title"/>
        <w:ind w:left="360"/>
        <w:jc w:val="left"/>
        <w:rPr>
          <w:b w:val="0"/>
          <w:sz w:val="22"/>
        </w:rPr>
      </w:pPr>
      <w:r w:rsidRPr="004B4400">
        <w:rPr>
          <w:sz w:val="22"/>
        </w:rPr>
        <w:t>2023.0</w:t>
      </w:r>
      <w:r w:rsidRPr="004B4400">
        <w:rPr>
          <w:b w:val="0"/>
          <w:sz w:val="22"/>
        </w:rPr>
        <w:t xml:space="preserve">  </w:t>
      </w:r>
    </w:p>
    <w:p w14:paraId="1D776E6C" w14:textId="77777777" w:rsidR="004B4400" w:rsidRPr="004B4400" w:rsidRDefault="004B4400" w:rsidP="004B4400">
      <w:pPr>
        <w:pStyle w:val="Title"/>
        <w:ind w:left="360"/>
        <w:jc w:val="left"/>
        <w:rPr>
          <w:b w:val="0"/>
          <w:sz w:val="22"/>
        </w:rPr>
      </w:pPr>
      <w:r w:rsidRPr="004B4400">
        <w:rPr>
          <w:b w:val="0"/>
          <w:sz w:val="22"/>
        </w:rPr>
        <w:t>Nuclear Power and the Language of Diplomacy: Negotiating a Game-Changing Nuclear Trade Agreement with India</w:t>
      </w:r>
    </w:p>
    <w:p w14:paraId="09D3D92A" w14:textId="77777777" w:rsidR="004B4400" w:rsidRPr="004B4400" w:rsidRDefault="004B4400" w:rsidP="004B4400">
      <w:pPr>
        <w:pStyle w:val="Title"/>
        <w:ind w:left="360"/>
        <w:jc w:val="left"/>
        <w:rPr>
          <w:b w:val="0"/>
          <w:sz w:val="22"/>
        </w:rPr>
      </w:pPr>
    </w:p>
    <w:p w14:paraId="1F3ECF04" w14:textId="77777777" w:rsidR="004B4400" w:rsidRPr="004B4400" w:rsidRDefault="004B4400" w:rsidP="004B4400">
      <w:pPr>
        <w:pStyle w:val="Title"/>
        <w:ind w:left="360"/>
        <w:jc w:val="left"/>
        <w:rPr>
          <w:b w:val="0"/>
          <w:sz w:val="22"/>
        </w:rPr>
      </w:pPr>
      <w:r w:rsidRPr="004B4400">
        <w:rPr>
          <w:sz w:val="22"/>
        </w:rPr>
        <w:t>C15-06-1853.0</w:t>
      </w:r>
      <w:r w:rsidRPr="004B4400">
        <w:rPr>
          <w:b w:val="0"/>
          <w:sz w:val="22"/>
        </w:rPr>
        <w:t xml:space="preserve">   </w:t>
      </w:r>
    </w:p>
    <w:p w14:paraId="47988D1E" w14:textId="77777777" w:rsidR="004B4400" w:rsidRPr="004B4400" w:rsidRDefault="004B4400" w:rsidP="004B4400">
      <w:pPr>
        <w:pStyle w:val="Title"/>
        <w:ind w:left="360"/>
        <w:jc w:val="left"/>
        <w:rPr>
          <w:b w:val="0"/>
          <w:sz w:val="22"/>
        </w:rPr>
      </w:pPr>
      <w:r w:rsidRPr="004B4400">
        <w:rPr>
          <w:b w:val="0"/>
          <w:sz w:val="22"/>
        </w:rPr>
        <w:t>Defining Torture in the War on Terror ( Parts A and B)</w:t>
      </w:r>
    </w:p>
    <w:p w14:paraId="426A885F" w14:textId="77777777" w:rsidR="004B4400" w:rsidRPr="004B4400" w:rsidRDefault="004B4400" w:rsidP="004B4400">
      <w:pPr>
        <w:pStyle w:val="Title"/>
        <w:ind w:left="360"/>
        <w:jc w:val="left"/>
        <w:rPr>
          <w:b w:val="0"/>
          <w:sz w:val="22"/>
        </w:rPr>
      </w:pPr>
    </w:p>
    <w:p w14:paraId="0BFE8180" w14:textId="77777777" w:rsidR="004B4400" w:rsidRPr="004B4400" w:rsidRDefault="004B4400" w:rsidP="004B4400">
      <w:pPr>
        <w:pStyle w:val="Title"/>
        <w:ind w:left="360"/>
        <w:jc w:val="left"/>
        <w:rPr>
          <w:b w:val="0"/>
          <w:sz w:val="22"/>
        </w:rPr>
      </w:pPr>
      <w:r w:rsidRPr="004B4400">
        <w:rPr>
          <w:sz w:val="22"/>
        </w:rPr>
        <w:t>C16-06-1854.1</w:t>
      </w:r>
      <w:r w:rsidRPr="004B4400">
        <w:rPr>
          <w:b w:val="0"/>
          <w:sz w:val="22"/>
        </w:rPr>
        <w:t xml:space="preserve">  </w:t>
      </w:r>
    </w:p>
    <w:p w14:paraId="3DBACEF0" w14:textId="77777777" w:rsidR="004B4400" w:rsidRPr="004B4400" w:rsidRDefault="004B4400" w:rsidP="004B4400">
      <w:pPr>
        <w:pStyle w:val="Title"/>
        <w:ind w:left="360"/>
        <w:jc w:val="left"/>
        <w:rPr>
          <w:b w:val="0"/>
          <w:sz w:val="22"/>
        </w:rPr>
      </w:pPr>
      <w:r w:rsidRPr="004B4400">
        <w:rPr>
          <w:b w:val="0"/>
          <w:sz w:val="22"/>
        </w:rPr>
        <w:t>Defining Torture in the war on Terror. Sequel</w:t>
      </w:r>
    </w:p>
    <w:p w14:paraId="42A192F2" w14:textId="77777777" w:rsidR="004B4400" w:rsidRPr="004B4400" w:rsidRDefault="004B4400" w:rsidP="004B4400">
      <w:pPr>
        <w:pStyle w:val="Title"/>
        <w:ind w:left="360"/>
        <w:jc w:val="left"/>
        <w:rPr>
          <w:b w:val="0"/>
          <w:sz w:val="22"/>
        </w:rPr>
      </w:pPr>
    </w:p>
    <w:p w14:paraId="4B8F2BE0" w14:textId="77777777" w:rsidR="004B4400" w:rsidRPr="004B4400" w:rsidRDefault="004B4400" w:rsidP="004B4400">
      <w:pPr>
        <w:pStyle w:val="Subtitle"/>
        <w:ind w:left="360"/>
        <w:rPr>
          <w:b w:val="0"/>
          <w:sz w:val="22"/>
        </w:rPr>
      </w:pPr>
      <w:r w:rsidRPr="004B4400">
        <w:rPr>
          <w:sz w:val="22"/>
        </w:rPr>
        <w:t>1991. 0</w:t>
      </w:r>
      <w:r w:rsidRPr="004B4400">
        <w:rPr>
          <w:b w:val="0"/>
          <w:sz w:val="22"/>
        </w:rPr>
        <w:t xml:space="preserve">  </w:t>
      </w:r>
    </w:p>
    <w:p w14:paraId="4E9301AC" w14:textId="77777777" w:rsidR="004B4400" w:rsidRPr="004B4400" w:rsidRDefault="004B4400" w:rsidP="004B4400">
      <w:pPr>
        <w:pStyle w:val="Subtitle"/>
        <w:ind w:left="360"/>
        <w:rPr>
          <w:b w:val="0"/>
          <w:sz w:val="22"/>
        </w:rPr>
      </w:pPr>
      <w:r w:rsidRPr="004B4400">
        <w:rPr>
          <w:b w:val="0"/>
          <w:sz w:val="22"/>
        </w:rPr>
        <w:t>United States and Thailand: Diplomatic Wrangles in  the War on Human Trafficking</w:t>
      </w:r>
    </w:p>
    <w:p w14:paraId="78B40064" w14:textId="77777777" w:rsidR="004B4400" w:rsidRPr="004B4400" w:rsidRDefault="004B4400" w:rsidP="004B4400">
      <w:pPr>
        <w:pStyle w:val="Subtitle"/>
        <w:ind w:left="360"/>
        <w:rPr>
          <w:sz w:val="22"/>
        </w:rPr>
      </w:pPr>
    </w:p>
    <w:p w14:paraId="2C800586" w14:textId="77777777" w:rsidR="004B4400" w:rsidRPr="004B4400" w:rsidRDefault="004B4400" w:rsidP="004B4400">
      <w:pPr>
        <w:pStyle w:val="Subtitle"/>
        <w:ind w:left="360"/>
        <w:rPr>
          <w:sz w:val="22"/>
        </w:rPr>
      </w:pPr>
      <w:r w:rsidRPr="004B4400">
        <w:rPr>
          <w:sz w:val="22"/>
        </w:rPr>
        <w:t>C 18-95-1297.0</w:t>
      </w:r>
    </w:p>
    <w:p w14:paraId="4660AFA2" w14:textId="77777777" w:rsidR="004B4400" w:rsidRPr="004B4400" w:rsidRDefault="004B4400" w:rsidP="004B4400">
      <w:pPr>
        <w:ind w:left="360"/>
        <w:rPr>
          <w:rFonts w:ascii="Palatino Linotype" w:hAnsi="Palatino Linotype"/>
          <w:sz w:val="22"/>
        </w:rPr>
      </w:pPr>
      <w:r w:rsidRPr="004B4400">
        <w:rPr>
          <w:rFonts w:ascii="Palatino Linotype" w:hAnsi="Palatino Linotype"/>
          <w:sz w:val="22"/>
        </w:rPr>
        <w:t>Carrots, Sticks, and Question Marks: Negotiating the North Korean Nuclear Crisis (Part A).</w:t>
      </w:r>
    </w:p>
    <w:p w14:paraId="063EBE69" w14:textId="77777777" w:rsidR="004B4400" w:rsidRPr="004B4400" w:rsidRDefault="004B4400" w:rsidP="004B4400">
      <w:pPr>
        <w:ind w:left="360"/>
        <w:rPr>
          <w:rFonts w:ascii="Palatino Linotype" w:hAnsi="Palatino Linotype"/>
          <w:sz w:val="22"/>
        </w:rPr>
      </w:pPr>
    </w:p>
    <w:p w14:paraId="301B6C7B" w14:textId="77777777" w:rsidR="004B4400" w:rsidRPr="004B4400" w:rsidRDefault="004B4400" w:rsidP="004B4400">
      <w:pPr>
        <w:pStyle w:val="Heading1"/>
        <w:ind w:left="360"/>
      </w:pPr>
      <w:r w:rsidRPr="004B4400">
        <w:t>C 125-96-1356.0</w:t>
      </w:r>
    </w:p>
    <w:p w14:paraId="271D7637" w14:textId="77777777" w:rsidR="004B4400" w:rsidRPr="004B4400" w:rsidRDefault="004B4400" w:rsidP="004B4400">
      <w:pPr>
        <w:ind w:left="360"/>
        <w:rPr>
          <w:rFonts w:ascii="Palatino Linotype" w:hAnsi="Palatino Linotype"/>
          <w:sz w:val="22"/>
        </w:rPr>
      </w:pPr>
      <w:r w:rsidRPr="004B4400">
        <w:rPr>
          <w:rFonts w:ascii="Palatino Linotype" w:hAnsi="Palatino Linotype"/>
          <w:sz w:val="22"/>
        </w:rPr>
        <w:tab/>
        <w:t>Getting to Dayton: Negotiating an End to the War in Bosnia.</w:t>
      </w:r>
    </w:p>
    <w:p w14:paraId="304CD30E" w14:textId="77777777" w:rsidR="004B4400" w:rsidRPr="004B4400" w:rsidRDefault="004B4400" w:rsidP="004B4400">
      <w:pPr>
        <w:ind w:left="360"/>
        <w:rPr>
          <w:rFonts w:ascii="Palatino Linotype" w:hAnsi="Palatino Linotype"/>
          <w:sz w:val="22"/>
        </w:rPr>
      </w:pPr>
    </w:p>
    <w:p w14:paraId="0E4986F9" w14:textId="77777777" w:rsidR="004B4400" w:rsidRPr="004B4400" w:rsidRDefault="004B4400" w:rsidP="004B4400">
      <w:pPr>
        <w:pStyle w:val="Heading1"/>
        <w:ind w:left="360"/>
      </w:pPr>
      <w:r w:rsidRPr="004B4400">
        <w:t>C 16-94-1264.0</w:t>
      </w:r>
    </w:p>
    <w:p w14:paraId="35CBAB7D" w14:textId="77777777" w:rsidR="004B4400" w:rsidRPr="004B4400" w:rsidRDefault="004B4400" w:rsidP="004B4400">
      <w:pPr>
        <w:ind w:left="360"/>
        <w:rPr>
          <w:rFonts w:ascii="Palatino Linotype" w:hAnsi="Palatino Linotype"/>
          <w:sz w:val="22"/>
        </w:rPr>
      </w:pPr>
      <w:r w:rsidRPr="004B4400">
        <w:rPr>
          <w:rFonts w:ascii="Palatino Linotype" w:hAnsi="Palatino Linotype"/>
          <w:sz w:val="22"/>
        </w:rPr>
        <w:tab/>
        <w:t>The Gulf Crisis: Building a Coalition for War.</w:t>
      </w:r>
    </w:p>
    <w:p w14:paraId="617EBA9E" w14:textId="77777777" w:rsidR="004B4400" w:rsidRPr="004B4400" w:rsidRDefault="004B4400" w:rsidP="004B4400">
      <w:pPr>
        <w:ind w:left="360"/>
        <w:rPr>
          <w:rFonts w:ascii="Palatino Linotype" w:hAnsi="Palatino Linotype"/>
          <w:b/>
          <w:bCs/>
          <w:sz w:val="22"/>
        </w:rPr>
      </w:pPr>
    </w:p>
    <w:p w14:paraId="55CA21EE" w14:textId="77777777" w:rsidR="004B4400" w:rsidRPr="004B4400" w:rsidRDefault="004B4400" w:rsidP="004B4400">
      <w:pPr>
        <w:ind w:left="360"/>
        <w:rPr>
          <w:rFonts w:ascii="Palatino Linotype" w:hAnsi="Palatino Linotype"/>
          <w:b/>
          <w:bCs/>
          <w:sz w:val="22"/>
        </w:rPr>
      </w:pPr>
      <w:r w:rsidRPr="004B4400">
        <w:rPr>
          <w:rFonts w:ascii="Palatino Linotype" w:hAnsi="Palatino Linotype"/>
          <w:b/>
          <w:bCs/>
          <w:sz w:val="22"/>
        </w:rPr>
        <w:t xml:space="preserve"> 1662.0</w:t>
      </w:r>
    </w:p>
    <w:p w14:paraId="46847BD5" w14:textId="77777777" w:rsidR="004B4400" w:rsidRPr="004B4400" w:rsidRDefault="004B4400" w:rsidP="004B4400">
      <w:pPr>
        <w:ind w:left="360"/>
        <w:rPr>
          <w:rFonts w:ascii="Palatino Linotype" w:hAnsi="Palatino Linotype"/>
          <w:sz w:val="22"/>
        </w:rPr>
      </w:pPr>
      <w:r w:rsidRPr="004B4400">
        <w:rPr>
          <w:rFonts w:ascii="Palatino Linotype" w:hAnsi="Palatino Linotype"/>
          <w:sz w:val="22"/>
        </w:rPr>
        <w:t>Credible Warnings or False Alarms? What the U.S. knew on September 10, 2001.</w:t>
      </w:r>
    </w:p>
    <w:p w14:paraId="638F6215" w14:textId="77777777" w:rsidR="004B4400" w:rsidRPr="004B4400" w:rsidRDefault="004B4400" w:rsidP="004B4400">
      <w:pPr>
        <w:ind w:left="360"/>
        <w:rPr>
          <w:rFonts w:ascii="Palatino Linotype" w:hAnsi="Palatino Linotype"/>
          <w:sz w:val="22"/>
        </w:rPr>
      </w:pPr>
    </w:p>
    <w:p w14:paraId="0EB2B951" w14:textId="77777777" w:rsidR="004B4400" w:rsidRPr="004B4400" w:rsidRDefault="004B4400" w:rsidP="004B4400">
      <w:pPr>
        <w:ind w:left="360"/>
        <w:rPr>
          <w:rFonts w:ascii="Palatino Linotype" w:hAnsi="Palatino Linotype"/>
          <w:b/>
          <w:bCs/>
          <w:sz w:val="22"/>
        </w:rPr>
      </w:pPr>
      <w:r w:rsidRPr="004B4400">
        <w:rPr>
          <w:rFonts w:ascii="Palatino Linotype" w:hAnsi="Palatino Linotype"/>
          <w:b/>
          <w:bCs/>
          <w:sz w:val="22"/>
        </w:rPr>
        <w:t>1613.0</w:t>
      </w:r>
    </w:p>
    <w:p w14:paraId="797C0B4D" w14:textId="77777777" w:rsidR="004B4400" w:rsidRPr="004B4400" w:rsidRDefault="004B4400" w:rsidP="004B4400">
      <w:pPr>
        <w:ind w:left="360"/>
        <w:rPr>
          <w:rFonts w:ascii="Palatino Linotype" w:hAnsi="Palatino Linotype"/>
          <w:sz w:val="22"/>
        </w:rPr>
      </w:pPr>
      <w:r w:rsidRPr="004B4400">
        <w:rPr>
          <w:rFonts w:ascii="Palatino Linotype" w:hAnsi="Palatino Linotype"/>
          <w:sz w:val="22"/>
        </w:rPr>
        <w:tab/>
        <w:t>Debt Relief for Poor Nations: The Battle for Congress.</w:t>
      </w:r>
    </w:p>
    <w:p w14:paraId="26CA6FA0" w14:textId="77777777" w:rsidR="004B4400" w:rsidRPr="004B4400" w:rsidRDefault="004B4400" w:rsidP="004B4400">
      <w:pPr>
        <w:ind w:left="360"/>
        <w:rPr>
          <w:rFonts w:ascii="Palatino Linotype" w:hAnsi="Palatino Linotype"/>
          <w:sz w:val="22"/>
        </w:rPr>
      </w:pPr>
    </w:p>
    <w:p w14:paraId="3F292145" w14:textId="77777777" w:rsidR="004B4400" w:rsidRPr="004B4400" w:rsidRDefault="004B4400" w:rsidP="004B4400">
      <w:pPr>
        <w:pStyle w:val="Heading1"/>
        <w:ind w:left="360"/>
      </w:pPr>
      <w:r w:rsidRPr="004B4400">
        <w:t>C 16-90-1019.0</w:t>
      </w:r>
    </w:p>
    <w:p w14:paraId="27EE2D3C" w14:textId="77777777" w:rsidR="004B4400" w:rsidRPr="004B4400" w:rsidRDefault="004B4400" w:rsidP="004B4400">
      <w:pPr>
        <w:ind w:left="360"/>
        <w:rPr>
          <w:rFonts w:ascii="Palatino Linotype" w:hAnsi="Palatino Linotype"/>
          <w:sz w:val="22"/>
        </w:rPr>
      </w:pPr>
      <w:r w:rsidRPr="004B4400">
        <w:rPr>
          <w:rFonts w:ascii="Palatino Linotype" w:hAnsi="Palatino Linotype"/>
          <w:sz w:val="22"/>
        </w:rPr>
        <w:tab/>
        <w:t>Keeping the Cold War Cold: Dick Cheney at the DOD.</w:t>
      </w:r>
    </w:p>
    <w:p w14:paraId="774A101D" w14:textId="77777777" w:rsidR="004B4400" w:rsidRPr="004B4400" w:rsidRDefault="004B4400" w:rsidP="004B4400">
      <w:pPr>
        <w:ind w:left="360"/>
        <w:rPr>
          <w:rFonts w:ascii="Palatino Linotype" w:hAnsi="Palatino Linotype"/>
          <w:sz w:val="22"/>
        </w:rPr>
      </w:pPr>
    </w:p>
    <w:p w14:paraId="6F592703" w14:textId="77777777" w:rsidR="004B4400" w:rsidRPr="004B4400" w:rsidRDefault="004B4400" w:rsidP="004B4400">
      <w:pPr>
        <w:ind w:left="360"/>
        <w:rPr>
          <w:rFonts w:ascii="Palatino Linotype" w:hAnsi="Palatino Linotype"/>
          <w:b/>
          <w:sz w:val="22"/>
        </w:rPr>
      </w:pPr>
      <w:r w:rsidRPr="004B4400">
        <w:rPr>
          <w:rFonts w:ascii="Palatino Linotype" w:hAnsi="Palatino Linotype"/>
          <w:b/>
          <w:sz w:val="22"/>
        </w:rPr>
        <w:t>C-15-04-1778.0</w:t>
      </w:r>
    </w:p>
    <w:p w14:paraId="4A3A8F4E" w14:textId="77777777" w:rsidR="004B4400" w:rsidRPr="004B4400" w:rsidRDefault="004B4400" w:rsidP="004B4400">
      <w:pPr>
        <w:ind w:left="360"/>
        <w:rPr>
          <w:rFonts w:ascii="Palatino Linotype" w:hAnsi="Palatino Linotype"/>
          <w:sz w:val="22"/>
        </w:rPr>
      </w:pPr>
      <w:r w:rsidRPr="004B4400">
        <w:rPr>
          <w:rFonts w:ascii="Palatino Linotype" w:hAnsi="Palatino Linotype"/>
          <w:sz w:val="22"/>
        </w:rPr>
        <w:t xml:space="preserve">            Smarter Foreign Aid? USAID’s Global Development Alliance</w:t>
      </w:r>
    </w:p>
    <w:p w14:paraId="43988EDC" w14:textId="77777777" w:rsidR="004B4400" w:rsidRPr="004B4400" w:rsidRDefault="004B4400" w:rsidP="004B4400">
      <w:pPr>
        <w:ind w:left="360"/>
        <w:rPr>
          <w:rFonts w:ascii="Palatino Linotype" w:hAnsi="Palatino Linotype"/>
          <w:sz w:val="22"/>
        </w:rPr>
      </w:pPr>
    </w:p>
    <w:p w14:paraId="4EAD5A7F" w14:textId="77777777" w:rsidR="004B4400" w:rsidRPr="004B4400" w:rsidRDefault="004B4400" w:rsidP="004B4400">
      <w:pPr>
        <w:ind w:left="360"/>
        <w:rPr>
          <w:rFonts w:ascii="Palatino Linotype" w:hAnsi="Palatino Linotype"/>
          <w:b/>
          <w:sz w:val="22"/>
        </w:rPr>
      </w:pPr>
      <w:r w:rsidRPr="004B4400">
        <w:rPr>
          <w:rFonts w:ascii="Palatino Linotype" w:hAnsi="Palatino Linotype"/>
          <w:b/>
          <w:sz w:val="22"/>
        </w:rPr>
        <w:t>CR14-09-1905.0</w:t>
      </w:r>
    </w:p>
    <w:p w14:paraId="6B75AC66" w14:textId="77777777" w:rsidR="004B4400" w:rsidRPr="004B4400" w:rsidRDefault="004B4400" w:rsidP="004B4400">
      <w:pPr>
        <w:ind w:left="360"/>
        <w:rPr>
          <w:rFonts w:ascii="Palatino Linotype" w:hAnsi="Palatino Linotype"/>
          <w:sz w:val="22"/>
        </w:rPr>
      </w:pPr>
      <w:r w:rsidRPr="004B4400">
        <w:rPr>
          <w:rFonts w:ascii="Palatino Linotype" w:hAnsi="Palatino Linotype"/>
          <w:sz w:val="22"/>
        </w:rPr>
        <w:t>Blessed are the Peacemakers: Senator Danforth as a Special Envoy to the Sudan</w:t>
      </w:r>
    </w:p>
    <w:p w14:paraId="1C63C556" w14:textId="77777777" w:rsidR="004B4400" w:rsidRPr="004B4400" w:rsidRDefault="004B4400" w:rsidP="004B4400">
      <w:pPr>
        <w:ind w:left="360"/>
        <w:rPr>
          <w:rFonts w:ascii="Palatino Linotype" w:hAnsi="Palatino Linotype"/>
          <w:sz w:val="22"/>
        </w:rPr>
      </w:pPr>
    </w:p>
    <w:p w14:paraId="3A962685" w14:textId="77777777" w:rsidR="004B4400" w:rsidRPr="004B4400" w:rsidRDefault="004B4400" w:rsidP="004B4400">
      <w:pPr>
        <w:ind w:left="360"/>
        <w:rPr>
          <w:rFonts w:ascii="Palatino Linotype" w:hAnsi="Palatino Linotype"/>
          <w:b/>
          <w:sz w:val="22"/>
        </w:rPr>
      </w:pPr>
      <w:r w:rsidRPr="004B4400">
        <w:rPr>
          <w:rFonts w:ascii="Palatino Linotype" w:hAnsi="Palatino Linotype"/>
          <w:b/>
          <w:sz w:val="22"/>
        </w:rPr>
        <w:t>C15-00-1585.0</w:t>
      </w:r>
    </w:p>
    <w:p w14:paraId="2D509196" w14:textId="77777777" w:rsidR="004B4400" w:rsidRPr="004B4400" w:rsidRDefault="004B4400" w:rsidP="004B4400">
      <w:pPr>
        <w:ind w:left="360"/>
        <w:rPr>
          <w:rFonts w:ascii="Palatino Linotype" w:hAnsi="Palatino Linotype"/>
          <w:sz w:val="22"/>
        </w:rPr>
      </w:pPr>
      <w:r w:rsidRPr="004B4400">
        <w:rPr>
          <w:rFonts w:ascii="Palatino Linotype" w:hAnsi="Palatino Linotype"/>
          <w:sz w:val="22"/>
        </w:rPr>
        <w:t>Testing the Reach of International Law: the Effort to Extradite General Augusto Pinochet to Spain</w:t>
      </w:r>
    </w:p>
    <w:p w14:paraId="06EDF619" w14:textId="77777777" w:rsidR="004B4400" w:rsidRPr="004B4400" w:rsidRDefault="004B4400" w:rsidP="004B4400">
      <w:pPr>
        <w:ind w:left="360"/>
        <w:rPr>
          <w:rFonts w:ascii="Palatino Linotype" w:hAnsi="Palatino Linotype"/>
          <w:sz w:val="22"/>
        </w:rPr>
      </w:pPr>
    </w:p>
    <w:p w14:paraId="7206BEF2" w14:textId="77777777" w:rsidR="004B4400" w:rsidRPr="004B4400" w:rsidRDefault="004B4400" w:rsidP="004B4400">
      <w:pPr>
        <w:ind w:left="360"/>
        <w:rPr>
          <w:rFonts w:ascii="Palatino Linotype" w:hAnsi="Palatino Linotype"/>
          <w:b/>
          <w:sz w:val="22"/>
        </w:rPr>
      </w:pPr>
      <w:r w:rsidRPr="004B4400">
        <w:rPr>
          <w:rFonts w:ascii="Palatino Linotype" w:hAnsi="Palatino Linotype"/>
          <w:b/>
          <w:sz w:val="22"/>
        </w:rPr>
        <w:t>CR15-06-1834.3</w:t>
      </w:r>
    </w:p>
    <w:p w14:paraId="07D84E04" w14:textId="77777777" w:rsidR="004B4400" w:rsidRPr="004B4400" w:rsidRDefault="004B4400" w:rsidP="004B4400">
      <w:pPr>
        <w:ind w:left="360"/>
        <w:rPr>
          <w:rFonts w:ascii="Palatino Linotype" w:hAnsi="Palatino Linotype"/>
          <w:sz w:val="22"/>
        </w:rPr>
      </w:pPr>
      <w:r w:rsidRPr="004B4400">
        <w:rPr>
          <w:rFonts w:ascii="Palatino Linotype" w:hAnsi="Palatino Linotype"/>
          <w:sz w:val="22"/>
        </w:rPr>
        <w:t>The Accidental Statesman: General Petraeus and the City of Mosul, Iraq</w:t>
      </w:r>
    </w:p>
    <w:p w14:paraId="1035ABEC" w14:textId="77777777" w:rsidR="004B4400" w:rsidRPr="004B4400" w:rsidRDefault="004B4400" w:rsidP="004B4400">
      <w:pPr>
        <w:ind w:left="360"/>
        <w:rPr>
          <w:rFonts w:ascii="Palatino Linotype" w:hAnsi="Palatino Linotype"/>
          <w:sz w:val="22"/>
        </w:rPr>
      </w:pPr>
    </w:p>
    <w:p w14:paraId="7611469C" w14:textId="77777777" w:rsidR="004B4400" w:rsidRPr="004B4400" w:rsidRDefault="004B4400" w:rsidP="004B4400">
      <w:pPr>
        <w:ind w:left="360"/>
        <w:rPr>
          <w:rFonts w:ascii="Palatino Linotype" w:hAnsi="Palatino Linotype"/>
          <w:b/>
          <w:sz w:val="22"/>
        </w:rPr>
      </w:pPr>
      <w:r w:rsidRPr="004B4400">
        <w:rPr>
          <w:rFonts w:ascii="Palatino Linotype" w:hAnsi="Palatino Linotype"/>
          <w:b/>
          <w:sz w:val="22"/>
        </w:rPr>
        <w:t>C15-06-1834.1</w:t>
      </w:r>
    </w:p>
    <w:p w14:paraId="0FCED2A0" w14:textId="77777777" w:rsidR="004B4400" w:rsidRDefault="004B4400" w:rsidP="004B4400">
      <w:pPr>
        <w:ind w:left="360"/>
        <w:rPr>
          <w:rFonts w:ascii="Palatino Linotype" w:hAnsi="Palatino Linotype"/>
          <w:sz w:val="22"/>
        </w:rPr>
      </w:pPr>
      <w:r w:rsidRPr="004B4400">
        <w:rPr>
          <w:rFonts w:ascii="Palatino Linotype" w:hAnsi="Palatino Linotype"/>
          <w:sz w:val="22"/>
        </w:rPr>
        <w:t>The Accidental Statesman: Epilogue</w:t>
      </w:r>
    </w:p>
    <w:p w14:paraId="55633D23" w14:textId="77777777" w:rsidR="001B5D28" w:rsidRDefault="001B5D28" w:rsidP="004B4400">
      <w:pPr>
        <w:ind w:left="360"/>
        <w:rPr>
          <w:rFonts w:ascii="Palatino Linotype" w:hAnsi="Palatino Linotype"/>
          <w:sz w:val="22"/>
        </w:rPr>
      </w:pPr>
    </w:p>
    <w:p w14:paraId="16ABECED" w14:textId="659E2796" w:rsidR="00A92C9C" w:rsidRDefault="00A92C9C" w:rsidP="00A92C9C">
      <w:pPr>
        <w:ind w:left="360"/>
        <w:rPr>
          <w:rFonts w:ascii="Palatino Linotype" w:hAnsi="Palatino Linotype"/>
          <w:b/>
          <w:sz w:val="22"/>
        </w:rPr>
      </w:pPr>
      <w:r w:rsidRPr="00A92C9C">
        <w:rPr>
          <w:rFonts w:ascii="Palatino Linotype" w:hAnsi="Palatino Linotype"/>
          <w:b/>
          <w:sz w:val="22"/>
        </w:rPr>
        <w:t>HKS 2118.0</w:t>
      </w:r>
    </w:p>
    <w:p w14:paraId="5CAD094D" w14:textId="2674B05A" w:rsidR="00A92C9C" w:rsidRPr="00A92C9C" w:rsidRDefault="00A92C9C" w:rsidP="004B4400">
      <w:pPr>
        <w:ind w:left="360"/>
        <w:rPr>
          <w:rFonts w:ascii="Palatino Linotype" w:hAnsi="Palatino Linotype"/>
          <w:sz w:val="22"/>
        </w:rPr>
      </w:pPr>
      <w:r>
        <w:rPr>
          <w:rFonts w:ascii="Palatino Linotype" w:hAnsi="Palatino Linotype"/>
          <w:sz w:val="22"/>
        </w:rPr>
        <w:t>Negotiating Toward the Paris Accords</w:t>
      </w:r>
    </w:p>
    <w:p w14:paraId="0C72F2A9" w14:textId="77777777" w:rsidR="004B4400" w:rsidRPr="004B4400" w:rsidRDefault="004B4400" w:rsidP="004B4400">
      <w:pPr>
        <w:ind w:left="360" w:right="-720"/>
        <w:jc w:val="both"/>
        <w:rPr>
          <w:rFonts w:ascii="Century" w:hAnsi="Century"/>
          <w:b/>
          <w:sz w:val="22"/>
        </w:rPr>
      </w:pPr>
    </w:p>
    <w:p w14:paraId="0697E313" w14:textId="7F619CD9" w:rsidR="00B477ED" w:rsidRDefault="00A92C9C" w:rsidP="00B477ED">
      <w:pPr>
        <w:ind w:right="-720"/>
        <w:jc w:val="both"/>
        <w:rPr>
          <w:rFonts w:ascii="Century" w:hAnsi="Century"/>
          <w:b/>
          <w:sz w:val="22"/>
        </w:rPr>
      </w:pPr>
      <w:r>
        <w:rPr>
          <w:rFonts w:ascii="Century" w:hAnsi="Century"/>
          <w:sz w:val="22"/>
        </w:rPr>
        <w:t xml:space="preserve">      </w:t>
      </w:r>
      <w:r w:rsidRPr="00A92C9C">
        <w:rPr>
          <w:rFonts w:ascii="Century" w:hAnsi="Century"/>
          <w:b/>
          <w:sz w:val="22"/>
        </w:rPr>
        <w:t>HKS 1142</w:t>
      </w:r>
    </w:p>
    <w:p w14:paraId="5ECB3E98" w14:textId="05F8948C" w:rsidR="00A92C9C" w:rsidRDefault="00A92C9C" w:rsidP="00046E1A">
      <w:pPr>
        <w:ind w:right="-720"/>
        <w:jc w:val="both"/>
        <w:rPr>
          <w:rFonts w:ascii="Century" w:hAnsi="Century"/>
          <w:sz w:val="22"/>
        </w:rPr>
      </w:pPr>
      <w:r>
        <w:rPr>
          <w:rFonts w:ascii="Century" w:hAnsi="Century"/>
          <w:b/>
          <w:sz w:val="22"/>
        </w:rPr>
        <w:t xml:space="preserve">     </w:t>
      </w:r>
      <w:r>
        <w:rPr>
          <w:rFonts w:ascii="Century" w:hAnsi="Century"/>
          <w:sz w:val="22"/>
        </w:rPr>
        <w:t>Setting the Standard for Free Trade: The Making of</w:t>
      </w:r>
      <w:r w:rsidR="00046E1A">
        <w:rPr>
          <w:rFonts w:ascii="Century" w:hAnsi="Century"/>
          <w:sz w:val="22"/>
        </w:rPr>
        <w:t xml:space="preserve"> Transa</w:t>
      </w:r>
      <w:r>
        <w:rPr>
          <w:rFonts w:ascii="Century" w:hAnsi="Century"/>
          <w:sz w:val="22"/>
        </w:rPr>
        <w:t>tl</w:t>
      </w:r>
      <w:r w:rsidR="00046E1A">
        <w:rPr>
          <w:rFonts w:ascii="Century" w:hAnsi="Century"/>
          <w:sz w:val="22"/>
        </w:rPr>
        <w:t xml:space="preserve">antic </w:t>
      </w:r>
      <w:r w:rsidR="00572F49">
        <w:rPr>
          <w:rFonts w:ascii="Century" w:hAnsi="Century"/>
          <w:sz w:val="22"/>
        </w:rPr>
        <w:t xml:space="preserve">Trade and Investment </w:t>
      </w:r>
    </w:p>
    <w:p w14:paraId="2C67605B" w14:textId="1FF6587C" w:rsidR="00046E1A" w:rsidRDefault="00046E1A" w:rsidP="00046E1A">
      <w:pPr>
        <w:ind w:right="-720"/>
        <w:jc w:val="both"/>
        <w:rPr>
          <w:rFonts w:ascii="Century" w:hAnsi="Century"/>
          <w:sz w:val="22"/>
        </w:rPr>
      </w:pPr>
      <w:r>
        <w:rPr>
          <w:rFonts w:ascii="Century" w:hAnsi="Century"/>
          <w:sz w:val="22"/>
        </w:rPr>
        <w:t xml:space="preserve">      Partnership</w:t>
      </w:r>
    </w:p>
    <w:p w14:paraId="36FC6408" w14:textId="77777777" w:rsidR="00046E1A" w:rsidRDefault="00046E1A" w:rsidP="00046E1A">
      <w:pPr>
        <w:ind w:right="-720"/>
        <w:jc w:val="both"/>
        <w:rPr>
          <w:rFonts w:ascii="Century" w:hAnsi="Century"/>
          <w:sz w:val="22"/>
        </w:rPr>
      </w:pPr>
    </w:p>
    <w:p w14:paraId="6C9A0F77" w14:textId="0DDC19C8" w:rsidR="00046E1A" w:rsidRDefault="00046E1A" w:rsidP="00046E1A">
      <w:pPr>
        <w:ind w:right="-720"/>
        <w:jc w:val="both"/>
        <w:rPr>
          <w:rFonts w:ascii="Century" w:hAnsi="Century"/>
          <w:b/>
          <w:sz w:val="22"/>
        </w:rPr>
      </w:pPr>
      <w:r>
        <w:rPr>
          <w:rFonts w:ascii="Century" w:hAnsi="Century"/>
          <w:b/>
          <w:sz w:val="22"/>
        </w:rPr>
        <w:t xml:space="preserve">      </w:t>
      </w:r>
      <w:r w:rsidRPr="00046E1A">
        <w:rPr>
          <w:rFonts w:ascii="Century" w:hAnsi="Century"/>
          <w:b/>
          <w:sz w:val="22"/>
        </w:rPr>
        <w:t>HKS 740</w:t>
      </w:r>
    </w:p>
    <w:p w14:paraId="48AD4E9C" w14:textId="3A093251" w:rsidR="00046E1A" w:rsidRPr="00046E1A" w:rsidRDefault="00046E1A" w:rsidP="00046E1A">
      <w:pPr>
        <w:ind w:right="-720"/>
        <w:jc w:val="both"/>
        <w:rPr>
          <w:rFonts w:ascii="Century" w:hAnsi="Century"/>
          <w:sz w:val="22"/>
        </w:rPr>
      </w:pPr>
      <w:r>
        <w:rPr>
          <w:rFonts w:ascii="Century" w:hAnsi="Century"/>
          <w:b/>
          <w:sz w:val="22"/>
        </w:rPr>
        <w:t xml:space="preserve">      </w:t>
      </w:r>
      <w:r w:rsidRPr="00046E1A">
        <w:rPr>
          <w:rFonts w:ascii="Century" w:hAnsi="Century"/>
          <w:sz w:val="22"/>
        </w:rPr>
        <w:t>The Deepwater Horizon Oil Spill</w:t>
      </w:r>
      <w:r w:rsidRPr="00046E1A">
        <w:rPr>
          <w:rFonts w:ascii="Century" w:hAnsi="Century"/>
          <w:sz w:val="22"/>
        </w:rPr>
        <w:tab/>
      </w:r>
    </w:p>
    <w:p w14:paraId="362D4089" w14:textId="77777777" w:rsidR="00A92C9C" w:rsidRPr="00A92C9C" w:rsidRDefault="00A92C9C" w:rsidP="00B477ED">
      <w:pPr>
        <w:ind w:right="-720"/>
        <w:jc w:val="both"/>
        <w:rPr>
          <w:rFonts w:ascii="Century" w:hAnsi="Century"/>
          <w:b/>
          <w:sz w:val="22"/>
        </w:rPr>
      </w:pPr>
    </w:p>
    <w:p w14:paraId="0BEF06C1" w14:textId="77777777" w:rsidR="00B477ED" w:rsidRPr="00203498" w:rsidRDefault="000F450E">
      <w:pPr>
        <w:pStyle w:val="BodyText"/>
        <w:rPr>
          <w:rFonts w:ascii="Century" w:hAnsi="Century"/>
        </w:rPr>
      </w:pPr>
      <w:r>
        <w:rPr>
          <w:rFonts w:ascii="Century" w:hAnsi="Century"/>
        </w:rPr>
        <w:t>At the end of the semester, w</w:t>
      </w:r>
      <w:r w:rsidR="00B477ED" w:rsidRPr="00203498">
        <w:rPr>
          <w:rFonts w:ascii="Century" w:hAnsi="Century"/>
        </w:rPr>
        <w:t xml:space="preserve">e will also have two to four optional sessions to allow you and your fellow students some time to teach your case studies. </w:t>
      </w:r>
    </w:p>
    <w:p w14:paraId="6BE2CC17" w14:textId="77777777" w:rsidR="00B477ED" w:rsidRPr="00203498" w:rsidRDefault="00B477ED">
      <w:pPr>
        <w:ind w:right="-720"/>
        <w:jc w:val="both"/>
        <w:rPr>
          <w:rFonts w:ascii="Century" w:hAnsi="Century"/>
        </w:rPr>
      </w:pPr>
      <w:r w:rsidRPr="00203498">
        <w:rPr>
          <w:rFonts w:ascii="Century" w:hAnsi="Century"/>
          <w:b/>
          <w:sz w:val="22"/>
        </w:rPr>
        <w:tab/>
      </w:r>
      <w:r w:rsidRPr="00203498">
        <w:rPr>
          <w:rFonts w:ascii="Century" w:hAnsi="Century"/>
          <w:b/>
        </w:rPr>
        <w:tab/>
      </w:r>
      <w:r w:rsidRPr="00203498">
        <w:rPr>
          <w:rFonts w:ascii="Century" w:hAnsi="Century"/>
          <w:b/>
        </w:rPr>
        <w:tab/>
      </w:r>
    </w:p>
    <w:p w14:paraId="76BC6E1C" w14:textId="77777777" w:rsidR="00B477ED" w:rsidRPr="00203498" w:rsidRDefault="00B477ED">
      <w:pPr>
        <w:pStyle w:val="Heading1"/>
        <w:rPr>
          <w:rFonts w:ascii="Century" w:hAnsi="Century"/>
        </w:rPr>
      </w:pPr>
      <w:r w:rsidRPr="00203498">
        <w:rPr>
          <w:rFonts w:ascii="Century" w:hAnsi="Century"/>
        </w:rPr>
        <w:t>Course Requirements</w:t>
      </w:r>
    </w:p>
    <w:p w14:paraId="35D92DC5" w14:textId="77777777" w:rsidR="00B477ED" w:rsidRPr="00203498" w:rsidRDefault="00B477ED">
      <w:pPr>
        <w:ind w:right="-720"/>
        <w:jc w:val="both"/>
        <w:rPr>
          <w:rFonts w:ascii="Century" w:hAnsi="Century"/>
          <w:b/>
        </w:rPr>
      </w:pPr>
    </w:p>
    <w:p w14:paraId="67BDB34F" w14:textId="77777777" w:rsidR="00B477ED" w:rsidRDefault="00B477ED" w:rsidP="00B477ED">
      <w:pPr>
        <w:ind w:right="-720"/>
        <w:jc w:val="both"/>
        <w:rPr>
          <w:rFonts w:ascii="Century" w:hAnsi="Century"/>
          <w:sz w:val="22"/>
        </w:rPr>
      </w:pPr>
      <w:r w:rsidRPr="00203498">
        <w:rPr>
          <w:rFonts w:ascii="Century" w:hAnsi="Century"/>
          <w:sz w:val="22"/>
        </w:rPr>
        <w:t>C</w:t>
      </w:r>
      <w:r w:rsidR="0073422D">
        <w:rPr>
          <w:rFonts w:ascii="Century" w:hAnsi="Century"/>
          <w:sz w:val="22"/>
        </w:rPr>
        <w:t xml:space="preserve">ase essays: you will complete 12 </w:t>
      </w:r>
      <w:r w:rsidR="0050000C">
        <w:rPr>
          <w:rFonts w:ascii="Century" w:hAnsi="Century"/>
          <w:sz w:val="22"/>
        </w:rPr>
        <w:t xml:space="preserve">analytical </w:t>
      </w:r>
      <w:r w:rsidR="0073422D">
        <w:rPr>
          <w:rFonts w:ascii="Century" w:hAnsi="Century"/>
          <w:sz w:val="22"/>
        </w:rPr>
        <w:t>essays after each case study…6</w:t>
      </w:r>
      <w:r w:rsidRPr="00203498">
        <w:rPr>
          <w:rFonts w:ascii="Century" w:hAnsi="Century"/>
          <w:sz w:val="22"/>
        </w:rPr>
        <w:t xml:space="preserve">0%  </w:t>
      </w:r>
    </w:p>
    <w:p w14:paraId="7394C83F" w14:textId="77777777" w:rsidR="00B477ED" w:rsidRPr="00203498" w:rsidRDefault="00B477ED" w:rsidP="00B477ED">
      <w:pPr>
        <w:ind w:left="720" w:right="-720"/>
        <w:jc w:val="both"/>
        <w:rPr>
          <w:rFonts w:ascii="Century" w:hAnsi="Century"/>
        </w:rPr>
      </w:pPr>
      <w:r w:rsidRPr="00203498">
        <w:rPr>
          <w:rFonts w:ascii="Century" w:hAnsi="Century"/>
          <w:sz w:val="22"/>
        </w:rPr>
        <w:t xml:space="preserve">                      </w:t>
      </w:r>
      <w:r w:rsidRPr="00203498">
        <w:rPr>
          <w:rFonts w:ascii="Century" w:hAnsi="Century"/>
          <w:sz w:val="22"/>
        </w:rPr>
        <w:tab/>
        <w:t xml:space="preserve">                   </w:t>
      </w:r>
      <w:r w:rsidRPr="00203498">
        <w:rPr>
          <w:rFonts w:ascii="Century" w:hAnsi="Century"/>
        </w:rPr>
        <w:t xml:space="preserve"> </w:t>
      </w:r>
    </w:p>
    <w:p w14:paraId="2DD2FDF7" w14:textId="77777777" w:rsidR="00B477ED" w:rsidRPr="00203498" w:rsidRDefault="00B477ED" w:rsidP="00B477ED">
      <w:pPr>
        <w:ind w:right="-720"/>
        <w:jc w:val="both"/>
        <w:rPr>
          <w:rFonts w:ascii="Century" w:hAnsi="Century"/>
          <w:sz w:val="22"/>
        </w:rPr>
      </w:pPr>
      <w:r w:rsidRPr="00203498">
        <w:rPr>
          <w:rFonts w:ascii="Century" w:hAnsi="Century"/>
          <w:sz w:val="22"/>
        </w:rPr>
        <w:t xml:space="preserve">Thinking on your feet and analytical quality of your oral presentations during our case discussions…10%  </w:t>
      </w:r>
    </w:p>
    <w:p w14:paraId="1265C7EC" w14:textId="77777777" w:rsidR="00B477ED" w:rsidRPr="00203498" w:rsidRDefault="00B477ED">
      <w:pPr>
        <w:ind w:right="-720"/>
        <w:jc w:val="both"/>
        <w:rPr>
          <w:rFonts w:ascii="Century" w:hAnsi="Century"/>
          <w:b/>
          <w:sz w:val="22"/>
        </w:rPr>
      </w:pPr>
    </w:p>
    <w:p w14:paraId="65B35E62" w14:textId="77777777" w:rsidR="00C03914" w:rsidRDefault="00B477ED">
      <w:pPr>
        <w:ind w:right="-720"/>
        <w:jc w:val="both"/>
        <w:rPr>
          <w:rFonts w:ascii="Century" w:hAnsi="Century"/>
          <w:sz w:val="22"/>
        </w:rPr>
      </w:pPr>
      <w:r w:rsidRPr="00203498">
        <w:rPr>
          <w:rFonts w:ascii="Century" w:hAnsi="Century"/>
          <w:b/>
          <w:sz w:val="22"/>
        </w:rPr>
        <w:t>Read the final two pages of this syllabus for information on how your participation will be graded.</w:t>
      </w:r>
      <w:r w:rsidRPr="00203498">
        <w:rPr>
          <w:rFonts w:ascii="Century" w:hAnsi="Century"/>
          <w:sz w:val="22"/>
        </w:rPr>
        <w:t xml:space="preserve">   </w:t>
      </w:r>
    </w:p>
    <w:p w14:paraId="2D38B18A" w14:textId="77777777" w:rsidR="00B477ED" w:rsidRPr="00C03914" w:rsidRDefault="00B477ED">
      <w:pPr>
        <w:ind w:right="-720"/>
        <w:jc w:val="both"/>
        <w:rPr>
          <w:rFonts w:ascii="Century" w:hAnsi="Century"/>
          <w:sz w:val="22"/>
        </w:rPr>
      </w:pPr>
    </w:p>
    <w:p w14:paraId="72FFD019" w14:textId="77777777" w:rsidR="00B477ED" w:rsidRPr="00203498" w:rsidRDefault="00B477ED" w:rsidP="00B477ED">
      <w:pPr>
        <w:ind w:right="-720"/>
        <w:jc w:val="both"/>
        <w:rPr>
          <w:rFonts w:ascii="Century" w:hAnsi="Century"/>
          <w:sz w:val="22"/>
        </w:rPr>
      </w:pPr>
      <w:r w:rsidRPr="00203498">
        <w:rPr>
          <w:rFonts w:ascii="Century" w:hAnsi="Century"/>
          <w:sz w:val="22"/>
        </w:rPr>
        <w:t xml:space="preserve">Original Case Study…30%                                                 </w:t>
      </w:r>
    </w:p>
    <w:p w14:paraId="5ADF4E89" w14:textId="07C60408" w:rsidR="0049348F" w:rsidRPr="002F1670" w:rsidRDefault="0049348F">
      <w:pPr>
        <w:ind w:right="-720"/>
        <w:jc w:val="both"/>
        <w:rPr>
          <w:rFonts w:ascii="Century" w:hAnsi="Century"/>
          <w:b/>
          <w:i/>
          <w:sz w:val="22"/>
        </w:rPr>
      </w:pPr>
      <w:r>
        <w:rPr>
          <w:rFonts w:ascii="Century" w:hAnsi="Century"/>
          <w:sz w:val="22"/>
        </w:rPr>
        <w:t>An initial topic and o</w:t>
      </w:r>
      <w:r w:rsidR="00B477ED" w:rsidRPr="00203498">
        <w:rPr>
          <w:rFonts w:ascii="Century" w:hAnsi="Century"/>
          <w:sz w:val="22"/>
        </w:rPr>
        <w:t>utline of your foreign pol</w:t>
      </w:r>
      <w:r w:rsidR="0073422D">
        <w:rPr>
          <w:rFonts w:ascii="Century" w:hAnsi="Century"/>
          <w:sz w:val="22"/>
        </w:rPr>
        <w:t xml:space="preserve">icy story due on </w:t>
      </w:r>
      <w:r w:rsidR="0073422D" w:rsidRPr="002F1670">
        <w:rPr>
          <w:rFonts w:ascii="Century" w:hAnsi="Century"/>
          <w:b/>
          <w:i/>
          <w:sz w:val="22"/>
        </w:rPr>
        <w:t>Wednesday</w:t>
      </w:r>
      <w:r w:rsidRPr="002F1670">
        <w:rPr>
          <w:rFonts w:ascii="Century" w:hAnsi="Century"/>
          <w:b/>
          <w:i/>
          <w:sz w:val="22"/>
        </w:rPr>
        <w:t xml:space="preserve">, September </w:t>
      </w:r>
      <w:r w:rsidR="00B0346E">
        <w:rPr>
          <w:rFonts w:ascii="Century" w:hAnsi="Century"/>
          <w:b/>
          <w:i/>
          <w:sz w:val="22"/>
        </w:rPr>
        <w:t>5</w:t>
      </w:r>
      <w:r w:rsidRPr="002F1670">
        <w:rPr>
          <w:rFonts w:ascii="Century" w:hAnsi="Century"/>
          <w:b/>
          <w:i/>
          <w:sz w:val="22"/>
          <w:vertAlign w:val="superscript"/>
        </w:rPr>
        <w:t>th</w:t>
      </w:r>
    </w:p>
    <w:p w14:paraId="43D4B68F" w14:textId="77777777" w:rsidR="00B477ED" w:rsidRDefault="0049348F">
      <w:pPr>
        <w:ind w:right="-720"/>
        <w:jc w:val="both"/>
        <w:rPr>
          <w:rFonts w:ascii="Century" w:hAnsi="Century"/>
          <w:sz w:val="22"/>
          <w:vertAlign w:val="superscript"/>
        </w:rPr>
      </w:pPr>
      <w:r>
        <w:rPr>
          <w:rFonts w:ascii="Century" w:hAnsi="Century"/>
          <w:sz w:val="22"/>
        </w:rPr>
        <w:t>This must include a discussion of the for</w:t>
      </w:r>
      <w:r w:rsidR="00670153">
        <w:rPr>
          <w:rFonts w:ascii="Century" w:hAnsi="Century"/>
          <w:sz w:val="22"/>
        </w:rPr>
        <w:t>eign policy lessons and the phase or phases</w:t>
      </w:r>
      <w:r>
        <w:rPr>
          <w:rFonts w:ascii="Century" w:hAnsi="Century"/>
          <w:sz w:val="22"/>
        </w:rPr>
        <w:t xml:space="preserve"> of the</w:t>
      </w:r>
      <w:r w:rsidR="00670153">
        <w:rPr>
          <w:rFonts w:ascii="Century" w:hAnsi="Century"/>
          <w:sz w:val="22"/>
        </w:rPr>
        <w:t xml:space="preserve"> foreign policy</w:t>
      </w:r>
      <w:r>
        <w:rPr>
          <w:rFonts w:ascii="Century" w:hAnsi="Century"/>
          <w:sz w:val="22"/>
        </w:rPr>
        <w:t xml:space="preserve"> process that the case will cover.</w:t>
      </w:r>
    </w:p>
    <w:p w14:paraId="526C6F27" w14:textId="77777777" w:rsidR="00B477ED" w:rsidRDefault="00B477ED">
      <w:pPr>
        <w:ind w:right="-720"/>
        <w:jc w:val="both"/>
        <w:rPr>
          <w:rFonts w:ascii="Century" w:hAnsi="Century"/>
          <w:sz w:val="22"/>
          <w:vertAlign w:val="superscript"/>
        </w:rPr>
      </w:pPr>
    </w:p>
    <w:p w14:paraId="24F117E4" w14:textId="77777777" w:rsidR="00B477ED" w:rsidRPr="00203498" w:rsidRDefault="00B477ED">
      <w:pPr>
        <w:ind w:right="-720"/>
        <w:jc w:val="both"/>
        <w:rPr>
          <w:rFonts w:ascii="Century" w:hAnsi="Century"/>
          <w:sz w:val="22"/>
        </w:rPr>
      </w:pPr>
      <w:r w:rsidRPr="00203498">
        <w:rPr>
          <w:rFonts w:ascii="Century" w:hAnsi="Century"/>
          <w:sz w:val="22"/>
        </w:rPr>
        <w:t>You may submit as many drafts as you wish and we will have</w:t>
      </w:r>
      <w:r w:rsidR="00670153">
        <w:rPr>
          <w:rFonts w:ascii="Century" w:hAnsi="Century"/>
          <w:sz w:val="22"/>
        </w:rPr>
        <w:t xml:space="preserve"> many</w:t>
      </w:r>
      <w:r w:rsidRPr="00203498">
        <w:rPr>
          <w:rFonts w:ascii="Century" w:hAnsi="Century"/>
          <w:sz w:val="22"/>
        </w:rPr>
        <w:t xml:space="preserve"> sessions to help you develop this as a </w:t>
      </w:r>
      <w:r w:rsidRPr="00203498">
        <w:rPr>
          <w:rFonts w:ascii="Century" w:hAnsi="Century"/>
          <w:b/>
          <w:i/>
          <w:sz w:val="22"/>
        </w:rPr>
        <w:t>publishable quality</w:t>
      </w:r>
      <w:r w:rsidRPr="00203498">
        <w:rPr>
          <w:rFonts w:ascii="Century" w:hAnsi="Century"/>
          <w:sz w:val="22"/>
        </w:rPr>
        <w:t xml:space="preserve"> case study</w:t>
      </w:r>
    </w:p>
    <w:p w14:paraId="502E4ECF" w14:textId="77777777" w:rsidR="00B477ED" w:rsidRPr="00203498" w:rsidRDefault="00B477ED">
      <w:pPr>
        <w:ind w:right="-720"/>
        <w:jc w:val="both"/>
        <w:rPr>
          <w:rFonts w:ascii="Century" w:hAnsi="Century"/>
          <w:sz w:val="22"/>
        </w:rPr>
      </w:pPr>
    </w:p>
    <w:p w14:paraId="1B9231E5" w14:textId="2C9D8AA4" w:rsidR="00B477ED" w:rsidRPr="00203498" w:rsidRDefault="002F1670">
      <w:pPr>
        <w:ind w:right="-720"/>
        <w:jc w:val="both"/>
        <w:rPr>
          <w:rFonts w:ascii="Century" w:hAnsi="Century"/>
          <w:sz w:val="22"/>
        </w:rPr>
      </w:pPr>
      <w:r>
        <w:rPr>
          <w:rFonts w:ascii="Century" w:hAnsi="Century"/>
          <w:b/>
          <w:sz w:val="22"/>
        </w:rPr>
        <w:t>No C</w:t>
      </w:r>
      <w:r w:rsidR="00B477ED" w:rsidRPr="00203498">
        <w:rPr>
          <w:rFonts w:ascii="Century" w:hAnsi="Century"/>
          <w:b/>
          <w:sz w:val="22"/>
        </w:rPr>
        <w:t>omputers</w:t>
      </w:r>
      <w:r w:rsidR="00670153">
        <w:rPr>
          <w:rFonts w:ascii="Century" w:hAnsi="Century"/>
          <w:b/>
          <w:sz w:val="22"/>
        </w:rPr>
        <w:t xml:space="preserve"> in our case discussions</w:t>
      </w:r>
      <w:r w:rsidR="00B477ED" w:rsidRPr="00203498">
        <w:rPr>
          <w:rFonts w:ascii="Century" w:hAnsi="Century"/>
          <w:b/>
          <w:sz w:val="22"/>
        </w:rPr>
        <w:t xml:space="preserve">: </w:t>
      </w:r>
      <w:r w:rsidR="00B477ED" w:rsidRPr="00203498">
        <w:rPr>
          <w:rFonts w:ascii="Century" w:hAnsi="Century"/>
          <w:sz w:val="22"/>
        </w:rPr>
        <w:t xml:space="preserve">There is no need for you to have a computer or smart phone in this class. I need your full attention and studies done at MIT and Stanford suggest that you cannot effectively multi-task. Something suffers and it is primarily the need to listen and think about our course materials. </w:t>
      </w:r>
      <w:r w:rsidR="00046E1A">
        <w:rPr>
          <w:rFonts w:ascii="Century" w:hAnsi="Century"/>
          <w:sz w:val="22"/>
        </w:rPr>
        <w:t>Plus, I do not want to contribute to your addiction.</w:t>
      </w:r>
    </w:p>
    <w:p w14:paraId="5290D7BC" w14:textId="77777777" w:rsidR="00B477ED" w:rsidRDefault="00B477ED">
      <w:pPr>
        <w:ind w:right="-720"/>
        <w:jc w:val="both"/>
        <w:rPr>
          <w:rFonts w:ascii="Century" w:hAnsi="Century"/>
          <w:sz w:val="22"/>
        </w:rPr>
      </w:pPr>
      <w:r w:rsidRPr="00203498">
        <w:rPr>
          <w:rFonts w:ascii="Century" w:hAnsi="Century"/>
          <w:sz w:val="22"/>
        </w:rPr>
        <w:t xml:space="preserve">  </w:t>
      </w:r>
    </w:p>
    <w:p w14:paraId="19B13452" w14:textId="77777777" w:rsidR="00B477ED" w:rsidRDefault="00B477ED">
      <w:pPr>
        <w:ind w:right="-720"/>
        <w:jc w:val="both"/>
        <w:rPr>
          <w:rFonts w:ascii="Century" w:hAnsi="Century"/>
          <w:sz w:val="22"/>
        </w:rPr>
      </w:pPr>
      <w:r w:rsidRPr="000F450E">
        <w:rPr>
          <w:rFonts w:ascii="Century" w:hAnsi="Century"/>
          <w:b/>
          <w:sz w:val="22"/>
        </w:rPr>
        <w:t>Case Culture</w:t>
      </w:r>
      <w:r>
        <w:rPr>
          <w:rFonts w:ascii="Century" w:hAnsi="Century"/>
          <w:sz w:val="22"/>
        </w:rPr>
        <w:t>: this course is</w:t>
      </w:r>
      <w:r w:rsidR="006E7133">
        <w:rPr>
          <w:rFonts w:ascii="Century" w:hAnsi="Century"/>
          <w:sz w:val="22"/>
        </w:rPr>
        <w:t xml:space="preserve"> NOT</w:t>
      </w:r>
      <w:r>
        <w:rPr>
          <w:rFonts w:ascii="Century" w:hAnsi="Century"/>
          <w:sz w:val="22"/>
        </w:rPr>
        <w:t xml:space="preserve"> like most USC courses. You are expected to be at each session.</w:t>
      </w:r>
      <w:r w:rsidR="006E7133">
        <w:rPr>
          <w:rFonts w:ascii="Century" w:hAnsi="Century"/>
          <w:sz w:val="22"/>
        </w:rPr>
        <w:t xml:space="preserve"> In fact, I would count on being penalized a point for every class that you miss. </w:t>
      </w:r>
      <w:r>
        <w:rPr>
          <w:rFonts w:ascii="Century" w:hAnsi="Century"/>
          <w:sz w:val="22"/>
        </w:rPr>
        <w:t xml:space="preserve"> Asking you to be somewhere for about 3 hours a week is not a burden. There are no make-ups if you miss a case study!</w:t>
      </w:r>
      <w:r w:rsidR="006E7133">
        <w:rPr>
          <w:rFonts w:ascii="Century" w:hAnsi="Century"/>
          <w:sz w:val="22"/>
        </w:rPr>
        <w:t xml:space="preserve"> </w:t>
      </w:r>
      <w:r w:rsidR="006E7133" w:rsidRPr="003F6FA9">
        <w:rPr>
          <w:rFonts w:ascii="Century" w:hAnsi="Century"/>
          <w:b/>
          <w:i/>
          <w:sz w:val="22"/>
        </w:rPr>
        <w:t>You may not submit a case essay unless you participate in the case discussion</w:t>
      </w:r>
    </w:p>
    <w:p w14:paraId="3E30EC48" w14:textId="77777777" w:rsidR="00B477ED" w:rsidRDefault="00B477ED">
      <w:pPr>
        <w:ind w:right="-720"/>
        <w:jc w:val="both"/>
        <w:rPr>
          <w:rFonts w:ascii="Century" w:hAnsi="Century"/>
          <w:sz w:val="22"/>
        </w:rPr>
      </w:pPr>
    </w:p>
    <w:p w14:paraId="75E54C5C" w14:textId="77777777" w:rsidR="00B477ED" w:rsidRDefault="00B477ED">
      <w:pPr>
        <w:ind w:right="-720"/>
        <w:jc w:val="both"/>
        <w:rPr>
          <w:rFonts w:ascii="Century" w:hAnsi="Century"/>
          <w:sz w:val="22"/>
        </w:rPr>
      </w:pPr>
      <w:r>
        <w:rPr>
          <w:rFonts w:ascii="Century" w:hAnsi="Century"/>
          <w:sz w:val="22"/>
        </w:rPr>
        <w:t>You are asked to participate in every class. You will be called on!</w:t>
      </w:r>
    </w:p>
    <w:p w14:paraId="78AF6D30" w14:textId="4EBF5859" w:rsidR="00B477ED" w:rsidRDefault="00B477ED">
      <w:pPr>
        <w:ind w:right="-720"/>
        <w:jc w:val="both"/>
        <w:rPr>
          <w:rFonts w:ascii="Century" w:hAnsi="Century"/>
          <w:sz w:val="22"/>
        </w:rPr>
      </w:pPr>
      <w:r>
        <w:rPr>
          <w:rFonts w:ascii="Century" w:hAnsi="Century"/>
          <w:sz w:val="22"/>
        </w:rPr>
        <w:t>You are expected to arrive to class on time. If I have begun the case</w:t>
      </w:r>
      <w:r w:rsidR="00CE77DB">
        <w:rPr>
          <w:rFonts w:ascii="Century" w:hAnsi="Century"/>
          <w:sz w:val="22"/>
        </w:rPr>
        <w:t>,</w:t>
      </w:r>
      <w:r>
        <w:rPr>
          <w:rFonts w:ascii="Century" w:hAnsi="Century"/>
          <w:sz w:val="22"/>
        </w:rPr>
        <w:t xml:space="preserve"> you are late and will not be able to submit the case assignment. </w:t>
      </w:r>
      <w:r w:rsidR="00046E1A">
        <w:rPr>
          <w:rFonts w:ascii="Century" w:hAnsi="Century"/>
          <w:sz w:val="22"/>
        </w:rPr>
        <w:t xml:space="preserve">Please take care of your personal needs before class. Getting up and leaving class in the middle of a case discussion will have an impact on your grade. Also, no food when we are discussing a case study. </w:t>
      </w:r>
    </w:p>
    <w:p w14:paraId="7CFCCFBB" w14:textId="77777777" w:rsidR="00B477ED" w:rsidRPr="00203498" w:rsidRDefault="00B477ED">
      <w:pPr>
        <w:ind w:right="-720"/>
        <w:jc w:val="both"/>
        <w:rPr>
          <w:rFonts w:ascii="Century" w:hAnsi="Century"/>
          <w:sz w:val="22"/>
        </w:rPr>
      </w:pPr>
    </w:p>
    <w:p w14:paraId="09BA3E89" w14:textId="77777777" w:rsidR="00B477ED" w:rsidRPr="00203498" w:rsidRDefault="00B477ED">
      <w:pPr>
        <w:ind w:right="-720"/>
        <w:jc w:val="both"/>
        <w:rPr>
          <w:rFonts w:ascii="Century" w:hAnsi="Century"/>
          <w:sz w:val="22"/>
        </w:rPr>
      </w:pPr>
      <w:r w:rsidRPr="00203498">
        <w:rPr>
          <w:rFonts w:ascii="Century" w:hAnsi="Century"/>
          <w:sz w:val="22"/>
        </w:rPr>
        <w:t xml:space="preserve">You will have </w:t>
      </w:r>
      <w:r w:rsidRPr="00203498">
        <w:rPr>
          <w:rFonts w:ascii="Century" w:hAnsi="Century"/>
          <w:b/>
          <w:i/>
          <w:sz w:val="22"/>
          <w:u w:val="single"/>
        </w:rPr>
        <w:t>one point</w:t>
      </w:r>
      <w:r w:rsidRPr="00203498">
        <w:rPr>
          <w:rFonts w:ascii="Century" w:hAnsi="Century"/>
          <w:sz w:val="22"/>
        </w:rPr>
        <w:t xml:space="preserve"> deducted from the assignment for</w:t>
      </w:r>
      <w:r w:rsidR="006E7133">
        <w:rPr>
          <w:rFonts w:ascii="Century" w:hAnsi="Century"/>
          <w:sz w:val="22"/>
        </w:rPr>
        <w:t xml:space="preserve"> every day the essays are late</w:t>
      </w:r>
      <w:r w:rsidRPr="00203498">
        <w:rPr>
          <w:rFonts w:ascii="Century" w:hAnsi="Century"/>
          <w:sz w:val="22"/>
        </w:rPr>
        <w:t xml:space="preserve">.                                       </w:t>
      </w:r>
    </w:p>
    <w:p w14:paraId="48FDBC26" w14:textId="77777777" w:rsidR="00B477ED" w:rsidRPr="00203498" w:rsidRDefault="00B477ED">
      <w:pPr>
        <w:ind w:right="-720"/>
        <w:jc w:val="both"/>
        <w:rPr>
          <w:rFonts w:ascii="Century" w:hAnsi="Century"/>
          <w:i/>
        </w:rPr>
      </w:pPr>
    </w:p>
    <w:p w14:paraId="4927E85A" w14:textId="1A0CED94" w:rsidR="00B477ED" w:rsidRPr="000F450E" w:rsidRDefault="00B477ED">
      <w:pPr>
        <w:pStyle w:val="Heading1"/>
        <w:rPr>
          <w:rFonts w:ascii="Century" w:hAnsi="Century"/>
          <w:i/>
          <w:sz w:val="24"/>
          <w:u w:val="single"/>
        </w:rPr>
      </w:pPr>
      <w:r w:rsidRPr="000F450E">
        <w:rPr>
          <w:rFonts w:ascii="Century" w:hAnsi="Century"/>
          <w:i/>
          <w:sz w:val="24"/>
          <w:u w:val="single"/>
        </w:rPr>
        <w:t>Your final case study is due</w:t>
      </w:r>
      <w:r w:rsidR="00046E1A">
        <w:rPr>
          <w:rFonts w:ascii="Century" w:hAnsi="Century"/>
          <w:i/>
          <w:sz w:val="24"/>
          <w:u w:val="single"/>
        </w:rPr>
        <w:t xml:space="preserve"> on </w:t>
      </w:r>
      <w:r w:rsidR="0049348F">
        <w:rPr>
          <w:rFonts w:ascii="Century" w:hAnsi="Century"/>
          <w:i/>
          <w:sz w:val="24"/>
          <w:u w:val="single"/>
        </w:rPr>
        <w:t>Friday,</w:t>
      </w:r>
      <w:r w:rsidRPr="000F450E">
        <w:rPr>
          <w:rFonts w:ascii="Century" w:hAnsi="Century"/>
          <w:i/>
          <w:sz w:val="24"/>
          <w:u w:val="single"/>
        </w:rPr>
        <w:t xml:space="preserve"> December </w:t>
      </w:r>
      <w:r w:rsidR="00572F49">
        <w:rPr>
          <w:rFonts w:ascii="Century" w:hAnsi="Century"/>
          <w:i/>
          <w:sz w:val="24"/>
          <w:u w:val="single"/>
        </w:rPr>
        <w:t>7</w:t>
      </w:r>
      <w:r w:rsidRPr="000F450E">
        <w:rPr>
          <w:rFonts w:ascii="Century" w:hAnsi="Century"/>
          <w:i/>
          <w:sz w:val="24"/>
          <w:u w:val="single"/>
        </w:rPr>
        <w:t xml:space="preserve">th </w:t>
      </w:r>
    </w:p>
    <w:p w14:paraId="1B09A9C7" w14:textId="77777777" w:rsidR="00B477ED" w:rsidRPr="00203498" w:rsidRDefault="00B477ED" w:rsidP="00B477ED">
      <w:pPr>
        <w:rPr>
          <w:rFonts w:ascii="Century" w:hAnsi="Century"/>
        </w:rPr>
      </w:pPr>
    </w:p>
    <w:p w14:paraId="5CC2EC0B" w14:textId="7AA686A4" w:rsidR="00B477ED" w:rsidRPr="00203498" w:rsidRDefault="00B477ED" w:rsidP="00B477ED">
      <w:pPr>
        <w:rPr>
          <w:rFonts w:ascii="Century" w:hAnsi="Century"/>
        </w:rPr>
      </w:pPr>
      <w:r w:rsidRPr="00203498">
        <w:rPr>
          <w:rFonts w:ascii="Century" w:hAnsi="Century"/>
        </w:rPr>
        <w:t>Case wri</w:t>
      </w:r>
      <w:r w:rsidR="00C03914">
        <w:rPr>
          <w:rFonts w:ascii="Century" w:hAnsi="Century"/>
        </w:rPr>
        <w:t>ting sessions will be held most</w:t>
      </w:r>
      <w:r w:rsidRPr="00203498">
        <w:rPr>
          <w:rFonts w:ascii="Century" w:hAnsi="Century"/>
        </w:rPr>
        <w:t xml:space="preserve"> week</w:t>
      </w:r>
      <w:r w:rsidR="00046E1A">
        <w:rPr>
          <w:rFonts w:ascii="Century" w:hAnsi="Century"/>
        </w:rPr>
        <w:t xml:space="preserve">s on depending on the interest level. </w:t>
      </w:r>
    </w:p>
    <w:p w14:paraId="3CE6370A" w14:textId="77777777" w:rsidR="00B477ED" w:rsidRPr="00203498" w:rsidRDefault="00B477ED">
      <w:pPr>
        <w:ind w:right="-720"/>
        <w:jc w:val="both"/>
        <w:rPr>
          <w:rFonts w:ascii="Century" w:hAnsi="Century"/>
          <w:b/>
          <w:sz w:val="22"/>
        </w:rPr>
      </w:pPr>
    </w:p>
    <w:p w14:paraId="66DA5AB0" w14:textId="77777777" w:rsidR="00B477ED" w:rsidRPr="00203498" w:rsidRDefault="00B477ED">
      <w:pPr>
        <w:ind w:right="-720"/>
        <w:jc w:val="both"/>
        <w:rPr>
          <w:rFonts w:ascii="Century" w:hAnsi="Century"/>
          <w:sz w:val="22"/>
        </w:rPr>
      </w:pPr>
      <w:r w:rsidRPr="00203498">
        <w:rPr>
          <w:rFonts w:ascii="Century" w:hAnsi="Century"/>
          <w:b/>
          <w:sz w:val="22"/>
        </w:rPr>
        <w:t>Course Schedule</w:t>
      </w:r>
    </w:p>
    <w:p w14:paraId="61D60CE5" w14:textId="77777777" w:rsidR="00B477ED" w:rsidRPr="00203498" w:rsidRDefault="00B477ED">
      <w:pPr>
        <w:ind w:right="-720"/>
        <w:jc w:val="both"/>
        <w:rPr>
          <w:rFonts w:ascii="Century" w:hAnsi="Century"/>
          <w:sz w:val="22"/>
        </w:rPr>
      </w:pPr>
    </w:p>
    <w:p w14:paraId="6BB989CD" w14:textId="77777777" w:rsidR="00B477ED" w:rsidRPr="00203498" w:rsidRDefault="00B477ED">
      <w:pPr>
        <w:ind w:right="-720"/>
        <w:jc w:val="both"/>
        <w:rPr>
          <w:rFonts w:ascii="Century" w:hAnsi="Century"/>
          <w:b/>
          <w:sz w:val="22"/>
        </w:rPr>
      </w:pPr>
      <w:r w:rsidRPr="00203498">
        <w:rPr>
          <w:rFonts w:ascii="Century" w:hAnsi="Century"/>
          <w:b/>
          <w:sz w:val="22"/>
        </w:rPr>
        <w:t>Introduction to the Course and the Case Method</w:t>
      </w:r>
    </w:p>
    <w:p w14:paraId="47E86ACB" w14:textId="77777777" w:rsidR="00B477ED" w:rsidRPr="00203498" w:rsidRDefault="00B477ED">
      <w:pPr>
        <w:ind w:right="-720"/>
        <w:jc w:val="both"/>
        <w:rPr>
          <w:rFonts w:ascii="Century" w:hAnsi="Century"/>
          <w:b/>
          <w:sz w:val="22"/>
        </w:rPr>
      </w:pPr>
      <w:r w:rsidRPr="00203498">
        <w:rPr>
          <w:rFonts w:ascii="Century" w:hAnsi="Century"/>
          <w:b/>
          <w:sz w:val="22"/>
        </w:rPr>
        <w:t xml:space="preserve"> </w:t>
      </w:r>
      <w:r w:rsidRPr="00203498">
        <w:rPr>
          <w:rFonts w:ascii="Century" w:hAnsi="Century"/>
          <w:b/>
          <w:sz w:val="22"/>
        </w:rPr>
        <w:tab/>
      </w:r>
      <w:r w:rsidRPr="00203498">
        <w:rPr>
          <w:rFonts w:ascii="Century" w:hAnsi="Century"/>
          <w:b/>
          <w:sz w:val="22"/>
        </w:rPr>
        <w:tab/>
      </w:r>
      <w:r w:rsidRPr="00203498">
        <w:rPr>
          <w:rFonts w:ascii="Century" w:hAnsi="Century"/>
          <w:b/>
          <w:sz w:val="22"/>
        </w:rPr>
        <w:tab/>
      </w:r>
      <w:r w:rsidRPr="00203498">
        <w:rPr>
          <w:rFonts w:ascii="Century" w:hAnsi="Century"/>
          <w:b/>
          <w:sz w:val="22"/>
        </w:rPr>
        <w:tab/>
      </w:r>
      <w:r w:rsidRPr="00203498">
        <w:rPr>
          <w:rFonts w:ascii="Century" w:hAnsi="Century"/>
          <w:b/>
          <w:sz w:val="22"/>
        </w:rPr>
        <w:tab/>
      </w:r>
    </w:p>
    <w:p w14:paraId="3A55C82F" w14:textId="57BB1102" w:rsidR="00B477ED" w:rsidRPr="003678DE" w:rsidRDefault="00046E1A" w:rsidP="007E369F">
      <w:pPr>
        <w:numPr>
          <w:ilvl w:val="0"/>
          <w:numId w:val="1"/>
        </w:numPr>
        <w:ind w:right="-720"/>
        <w:jc w:val="both"/>
        <w:rPr>
          <w:rFonts w:ascii="Century" w:hAnsi="Century"/>
          <w:sz w:val="22"/>
        </w:rPr>
      </w:pPr>
      <w:r>
        <w:rPr>
          <w:rFonts w:ascii="Century" w:hAnsi="Century"/>
          <w:sz w:val="22"/>
        </w:rPr>
        <w:t>Session One/August 20th</w:t>
      </w:r>
      <w:r w:rsidR="00B477ED" w:rsidRPr="00203498">
        <w:rPr>
          <w:rFonts w:ascii="Century" w:hAnsi="Century"/>
          <w:sz w:val="22"/>
        </w:rPr>
        <w:t xml:space="preserve">: </w:t>
      </w:r>
      <w:r w:rsidR="00B477ED" w:rsidRPr="003678DE">
        <w:rPr>
          <w:rFonts w:ascii="Century" w:hAnsi="Century"/>
          <w:sz w:val="22"/>
        </w:rPr>
        <w:t>Course Objectives, Review of Assignments and a discussion of active learning. Learning Styles and Thinking Skills</w:t>
      </w:r>
    </w:p>
    <w:p w14:paraId="07ED9622" w14:textId="77777777" w:rsidR="002F1670" w:rsidRDefault="002F1670">
      <w:pPr>
        <w:ind w:right="-720"/>
        <w:jc w:val="both"/>
        <w:rPr>
          <w:rFonts w:ascii="Century" w:hAnsi="Century"/>
          <w:sz w:val="22"/>
        </w:rPr>
      </w:pPr>
    </w:p>
    <w:p w14:paraId="40A54EC6" w14:textId="77777777" w:rsidR="00B477ED" w:rsidRPr="00BA5976" w:rsidRDefault="00F14721">
      <w:pPr>
        <w:ind w:right="-720"/>
        <w:jc w:val="both"/>
        <w:rPr>
          <w:rFonts w:ascii="Century" w:hAnsi="Century"/>
          <w:sz w:val="20"/>
        </w:rPr>
      </w:pPr>
      <w:r w:rsidRPr="00F14721">
        <w:rPr>
          <w:rFonts w:ascii="Century" w:hAnsi="Century"/>
          <w:i/>
          <w:sz w:val="20"/>
        </w:rPr>
        <w:t xml:space="preserve">     </w:t>
      </w:r>
      <w:r>
        <w:rPr>
          <w:rFonts w:ascii="Century" w:hAnsi="Century"/>
          <w:i/>
          <w:sz w:val="20"/>
          <w:u w:val="single"/>
        </w:rPr>
        <w:t xml:space="preserve"> </w:t>
      </w:r>
      <w:r w:rsidR="00B52712" w:rsidRPr="000A6D0F">
        <w:rPr>
          <w:rFonts w:ascii="Century" w:hAnsi="Century"/>
          <w:i/>
          <w:sz w:val="20"/>
          <w:u w:val="single"/>
        </w:rPr>
        <w:t>Readings:</w:t>
      </w:r>
      <w:r w:rsidR="00B52712">
        <w:rPr>
          <w:rFonts w:ascii="Century" w:hAnsi="Century"/>
          <w:sz w:val="20"/>
        </w:rPr>
        <w:t xml:space="preserve"> </w:t>
      </w:r>
      <w:r w:rsidR="002F1670" w:rsidRPr="00BA5976">
        <w:rPr>
          <w:rFonts w:ascii="Century" w:hAnsi="Century"/>
          <w:sz w:val="20"/>
        </w:rPr>
        <w:t>Practice Case Studies</w:t>
      </w:r>
    </w:p>
    <w:p w14:paraId="20CBD327" w14:textId="77777777" w:rsidR="00B477ED" w:rsidRPr="00BA5976" w:rsidRDefault="00F14721">
      <w:pPr>
        <w:ind w:right="-720"/>
        <w:jc w:val="both"/>
        <w:rPr>
          <w:rFonts w:ascii="Century" w:hAnsi="Century"/>
          <w:sz w:val="20"/>
        </w:rPr>
      </w:pPr>
      <w:r>
        <w:rPr>
          <w:rFonts w:ascii="Century" w:hAnsi="Century"/>
          <w:sz w:val="20"/>
        </w:rPr>
        <w:tab/>
      </w:r>
      <w:r w:rsidR="00B477ED" w:rsidRPr="00BA5976">
        <w:rPr>
          <w:rFonts w:ascii="Century" w:hAnsi="Century"/>
          <w:sz w:val="20"/>
        </w:rPr>
        <w:t xml:space="preserve">Check out the </w:t>
      </w:r>
      <w:r w:rsidR="00B477ED" w:rsidRPr="00BA5976">
        <w:rPr>
          <w:rFonts w:ascii="Century" w:hAnsi="Century"/>
          <w:i/>
          <w:sz w:val="20"/>
        </w:rPr>
        <w:t xml:space="preserve">ABCs of Case Teaching </w:t>
      </w:r>
      <w:r w:rsidR="00B477ED" w:rsidRPr="00BA5976">
        <w:rPr>
          <w:rFonts w:ascii="Century" w:hAnsi="Century"/>
          <w:sz w:val="20"/>
        </w:rPr>
        <w:t>on the Georgetown ISD web page</w:t>
      </w:r>
    </w:p>
    <w:p w14:paraId="4670551C" w14:textId="77777777" w:rsidR="00B477ED" w:rsidRPr="00BA5976" w:rsidRDefault="00F14721">
      <w:pPr>
        <w:ind w:right="-720"/>
        <w:jc w:val="both"/>
        <w:rPr>
          <w:rFonts w:ascii="Century" w:hAnsi="Century"/>
          <w:sz w:val="20"/>
        </w:rPr>
      </w:pPr>
      <w:r>
        <w:rPr>
          <w:rFonts w:ascii="Century" w:hAnsi="Century"/>
          <w:sz w:val="20"/>
        </w:rPr>
        <w:tab/>
      </w:r>
      <w:r w:rsidR="00CE77DB" w:rsidRPr="00BA5976">
        <w:rPr>
          <w:rFonts w:ascii="Century" w:hAnsi="Century"/>
          <w:sz w:val="20"/>
        </w:rPr>
        <w:t>Chapter I</w:t>
      </w:r>
      <w:r w:rsidR="00B477ED" w:rsidRPr="00BA5976">
        <w:rPr>
          <w:rFonts w:ascii="Century" w:hAnsi="Century"/>
          <w:sz w:val="20"/>
        </w:rPr>
        <w:t xml:space="preserve"> in Neustadt and May</w:t>
      </w:r>
      <w:r w:rsidR="00CE77DB" w:rsidRPr="00BA5976">
        <w:rPr>
          <w:rFonts w:ascii="Century" w:hAnsi="Century"/>
          <w:sz w:val="20"/>
        </w:rPr>
        <w:t xml:space="preserve">: </w:t>
      </w:r>
      <w:r w:rsidR="001012CD" w:rsidRPr="00BA5976">
        <w:rPr>
          <w:rFonts w:ascii="Century" w:hAnsi="Century"/>
          <w:sz w:val="20"/>
        </w:rPr>
        <w:t>how might you improve decision-making?</w:t>
      </w:r>
    </w:p>
    <w:p w14:paraId="5E7DFA1F" w14:textId="5A7A00D8" w:rsidR="000A6D0F" w:rsidRDefault="00F14721">
      <w:pPr>
        <w:ind w:right="-720"/>
        <w:jc w:val="both"/>
        <w:rPr>
          <w:rFonts w:ascii="Century" w:hAnsi="Century"/>
          <w:sz w:val="20"/>
        </w:rPr>
      </w:pPr>
      <w:r>
        <w:rPr>
          <w:rFonts w:ascii="Century" w:hAnsi="Century"/>
          <w:sz w:val="20"/>
        </w:rPr>
        <w:tab/>
      </w:r>
      <w:r w:rsidR="002F1670" w:rsidRPr="00BA5976">
        <w:rPr>
          <w:rFonts w:ascii="Century" w:hAnsi="Century"/>
          <w:sz w:val="20"/>
        </w:rPr>
        <w:t xml:space="preserve">Valerie Hudson, </w:t>
      </w:r>
      <w:r w:rsidR="004F59C0">
        <w:rPr>
          <w:rFonts w:ascii="Century" w:hAnsi="Century"/>
          <w:sz w:val="20"/>
        </w:rPr>
        <w:t xml:space="preserve">Chapter 1 in Smith et al. </w:t>
      </w:r>
    </w:p>
    <w:p w14:paraId="21F16722" w14:textId="77777777" w:rsidR="00B477ED" w:rsidRDefault="00F14721">
      <w:pPr>
        <w:ind w:right="-720"/>
        <w:jc w:val="both"/>
        <w:rPr>
          <w:rFonts w:ascii="Century" w:hAnsi="Century"/>
          <w:sz w:val="20"/>
        </w:rPr>
      </w:pPr>
      <w:r>
        <w:rPr>
          <w:rFonts w:ascii="Century" w:hAnsi="Century"/>
          <w:sz w:val="20"/>
        </w:rPr>
        <w:tab/>
      </w:r>
      <w:r w:rsidR="000A6D0F">
        <w:rPr>
          <w:rFonts w:ascii="Century" w:hAnsi="Century"/>
          <w:sz w:val="20"/>
        </w:rPr>
        <w:t xml:space="preserve">S. Lamy, </w:t>
      </w:r>
      <w:r w:rsidR="000A6D0F" w:rsidRPr="000A6D0F">
        <w:rPr>
          <w:rFonts w:ascii="Century" w:hAnsi="Century"/>
          <w:i/>
          <w:sz w:val="20"/>
        </w:rPr>
        <w:t>Teaching with Case Studies</w:t>
      </w:r>
      <w:r w:rsidR="000A6D0F">
        <w:rPr>
          <w:rFonts w:ascii="Century" w:hAnsi="Century"/>
          <w:i/>
          <w:sz w:val="20"/>
        </w:rPr>
        <w:t xml:space="preserve"> </w:t>
      </w:r>
      <w:r w:rsidR="000A6D0F">
        <w:rPr>
          <w:rFonts w:ascii="Century" w:hAnsi="Century"/>
          <w:sz w:val="20"/>
        </w:rPr>
        <w:t>(Blackboard)</w:t>
      </w:r>
    </w:p>
    <w:p w14:paraId="09485548" w14:textId="77777777" w:rsidR="00046E1A" w:rsidRDefault="00046E1A">
      <w:pPr>
        <w:ind w:right="-720"/>
        <w:jc w:val="both"/>
        <w:rPr>
          <w:rFonts w:ascii="Century" w:hAnsi="Century"/>
          <w:sz w:val="20"/>
        </w:rPr>
      </w:pPr>
    </w:p>
    <w:p w14:paraId="61884094" w14:textId="08BE8CE5" w:rsidR="00046E1A" w:rsidRPr="000A6D0F" w:rsidRDefault="008E2DDE">
      <w:pPr>
        <w:ind w:right="-720"/>
        <w:jc w:val="both"/>
        <w:rPr>
          <w:rFonts w:ascii="Century" w:hAnsi="Century"/>
          <w:sz w:val="20"/>
        </w:rPr>
      </w:pPr>
      <w:r>
        <w:rPr>
          <w:rFonts w:ascii="Century" w:hAnsi="Century"/>
          <w:sz w:val="20"/>
        </w:rPr>
        <w:t xml:space="preserve">Practice </w:t>
      </w:r>
      <w:r w:rsidR="00046E1A">
        <w:rPr>
          <w:rFonts w:ascii="Century" w:hAnsi="Century"/>
          <w:sz w:val="20"/>
        </w:rPr>
        <w:t xml:space="preserve">Case; </w:t>
      </w:r>
      <w:r w:rsidR="00046E1A" w:rsidRPr="004F59C0">
        <w:rPr>
          <w:rFonts w:ascii="Century" w:hAnsi="Century"/>
          <w:i/>
          <w:sz w:val="20"/>
        </w:rPr>
        <w:t>Deepwater Horizon or the Paris Accords</w:t>
      </w:r>
    </w:p>
    <w:p w14:paraId="450E3E18" w14:textId="77777777" w:rsidR="00B477ED" w:rsidRPr="00424C7A" w:rsidRDefault="00B477ED">
      <w:pPr>
        <w:ind w:right="-720"/>
        <w:jc w:val="both"/>
        <w:rPr>
          <w:rFonts w:ascii="Century" w:hAnsi="Century"/>
          <w:sz w:val="22"/>
        </w:rPr>
      </w:pPr>
      <w:r w:rsidRPr="00203498">
        <w:rPr>
          <w:rFonts w:ascii="Century" w:hAnsi="Century"/>
          <w:b/>
          <w:i/>
          <w:sz w:val="22"/>
        </w:rPr>
        <w:t xml:space="preserve"> </w:t>
      </w:r>
    </w:p>
    <w:p w14:paraId="4E710824" w14:textId="721144B5" w:rsidR="00424C7A" w:rsidRDefault="00B477ED" w:rsidP="007E369F">
      <w:pPr>
        <w:numPr>
          <w:ilvl w:val="0"/>
          <w:numId w:val="12"/>
        </w:numPr>
        <w:ind w:right="-720"/>
        <w:jc w:val="both"/>
        <w:rPr>
          <w:rFonts w:ascii="Century" w:hAnsi="Century"/>
          <w:sz w:val="22"/>
        </w:rPr>
      </w:pPr>
      <w:r w:rsidRPr="00B52712">
        <w:rPr>
          <w:rFonts w:ascii="Century" w:hAnsi="Century"/>
          <w:sz w:val="22"/>
        </w:rPr>
        <w:t>Session Two/August 2</w:t>
      </w:r>
      <w:r w:rsidR="008E2DDE">
        <w:rPr>
          <w:rFonts w:ascii="Century" w:hAnsi="Century"/>
          <w:sz w:val="22"/>
        </w:rPr>
        <w:t>2</w:t>
      </w:r>
      <w:r w:rsidR="008E2DDE">
        <w:rPr>
          <w:rFonts w:ascii="Century" w:hAnsi="Century"/>
          <w:sz w:val="22"/>
          <w:vertAlign w:val="superscript"/>
        </w:rPr>
        <w:t>nd:</w:t>
      </w:r>
      <w:r w:rsidRPr="00B52712">
        <w:rPr>
          <w:rFonts w:ascii="Century" w:hAnsi="Century"/>
          <w:sz w:val="22"/>
        </w:rPr>
        <w:t xml:space="preserve"> </w:t>
      </w:r>
      <w:r w:rsidR="00B52712">
        <w:rPr>
          <w:rFonts w:ascii="Century" w:hAnsi="Century"/>
          <w:sz w:val="22"/>
        </w:rPr>
        <w:t>Analytical Approaches or Explaining State Behavior</w:t>
      </w:r>
    </w:p>
    <w:p w14:paraId="61523CB8" w14:textId="77777777" w:rsidR="000A6D0F" w:rsidRDefault="00424C7A" w:rsidP="00424C7A">
      <w:pPr>
        <w:ind w:left="360" w:right="-720"/>
        <w:jc w:val="both"/>
        <w:rPr>
          <w:rFonts w:ascii="Century" w:hAnsi="Century"/>
          <w:sz w:val="22"/>
        </w:rPr>
      </w:pPr>
      <w:r>
        <w:rPr>
          <w:rFonts w:ascii="Century" w:hAnsi="Century"/>
          <w:sz w:val="22"/>
        </w:rPr>
        <w:lastRenderedPageBreak/>
        <w:t>This is what you should have learned in IR 210: narratives and IR traditions (The English School) and analytical approaches and levels of analysis</w:t>
      </w:r>
    </w:p>
    <w:p w14:paraId="2AF05169" w14:textId="77777777" w:rsidR="000A6D0F" w:rsidRDefault="000A6D0F" w:rsidP="00424C7A">
      <w:pPr>
        <w:ind w:left="360" w:right="-720"/>
        <w:jc w:val="both"/>
        <w:rPr>
          <w:rFonts w:ascii="Century" w:hAnsi="Century"/>
          <w:sz w:val="22"/>
        </w:rPr>
      </w:pPr>
    </w:p>
    <w:p w14:paraId="606FF891" w14:textId="4519B41D" w:rsidR="000A6D0F" w:rsidRPr="000A6D0F" w:rsidRDefault="000A6D0F" w:rsidP="00424C7A">
      <w:pPr>
        <w:ind w:left="360" w:right="-720"/>
        <w:jc w:val="both"/>
        <w:rPr>
          <w:rFonts w:ascii="Century" w:hAnsi="Century"/>
          <w:sz w:val="22"/>
        </w:rPr>
      </w:pPr>
      <w:r w:rsidRPr="00F14721">
        <w:rPr>
          <w:rFonts w:ascii="Century" w:hAnsi="Century"/>
          <w:i/>
          <w:sz w:val="22"/>
          <w:u w:val="single"/>
        </w:rPr>
        <w:t>Readings</w:t>
      </w:r>
      <w:r>
        <w:rPr>
          <w:rFonts w:ascii="Century" w:hAnsi="Century"/>
          <w:sz w:val="22"/>
        </w:rPr>
        <w:t xml:space="preserve">: </w:t>
      </w:r>
      <w:r w:rsidR="004F59C0">
        <w:rPr>
          <w:rFonts w:ascii="Century" w:hAnsi="Century"/>
          <w:sz w:val="22"/>
        </w:rPr>
        <w:t>Smith et al. Chapter 2 and 3</w:t>
      </w:r>
    </w:p>
    <w:p w14:paraId="429FC132" w14:textId="77777777" w:rsidR="00B477ED" w:rsidRPr="00B52712" w:rsidRDefault="000A6D0F" w:rsidP="00424C7A">
      <w:pPr>
        <w:ind w:left="360" w:right="-720"/>
        <w:jc w:val="both"/>
        <w:rPr>
          <w:rFonts w:ascii="Century" w:hAnsi="Century"/>
          <w:sz w:val="22"/>
        </w:rPr>
      </w:pPr>
      <w:r>
        <w:rPr>
          <w:rFonts w:ascii="Century" w:hAnsi="Century"/>
          <w:sz w:val="22"/>
        </w:rPr>
        <w:tab/>
      </w:r>
      <w:r>
        <w:rPr>
          <w:rFonts w:ascii="Century" w:hAnsi="Century"/>
          <w:sz w:val="22"/>
        </w:rPr>
        <w:tab/>
        <w:t xml:space="preserve">S. Lamy, </w:t>
      </w:r>
      <w:r w:rsidRPr="000A6D0F">
        <w:rPr>
          <w:rFonts w:ascii="Century" w:hAnsi="Century"/>
          <w:i/>
          <w:sz w:val="22"/>
        </w:rPr>
        <w:t>Foreign Policy</w:t>
      </w:r>
      <w:r>
        <w:rPr>
          <w:rFonts w:ascii="Century" w:hAnsi="Century"/>
          <w:sz w:val="22"/>
        </w:rPr>
        <w:t xml:space="preserve"> in Global Politics</w:t>
      </w:r>
      <w:r>
        <w:rPr>
          <w:rFonts w:ascii="Century" w:hAnsi="Century"/>
          <w:sz w:val="22"/>
        </w:rPr>
        <w:tab/>
        <w:t>(Blackboard)</w:t>
      </w:r>
    </w:p>
    <w:p w14:paraId="05C371EF" w14:textId="77777777" w:rsidR="00B477ED" w:rsidRDefault="00B477ED" w:rsidP="00B477ED">
      <w:pPr>
        <w:ind w:right="-720"/>
        <w:jc w:val="both"/>
        <w:rPr>
          <w:rFonts w:ascii="Century" w:hAnsi="Century"/>
          <w:sz w:val="22"/>
        </w:rPr>
      </w:pPr>
    </w:p>
    <w:p w14:paraId="1B01744F" w14:textId="2763F607" w:rsidR="00B477ED" w:rsidRDefault="008E2DDE" w:rsidP="007E369F">
      <w:pPr>
        <w:pStyle w:val="ListParagraph"/>
        <w:numPr>
          <w:ilvl w:val="0"/>
          <w:numId w:val="15"/>
        </w:numPr>
        <w:ind w:right="-720"/>
        <w:jc w:val="both"/>
        <w:rPr>
          <w:rFonts w:ascii="Century" w:hAnsi="Century"/>
          <w:sz w:val="22"/>
        </w:rPr>
      </w:pPr>
      <w:r w:rsidRPr="008E2DDE">
        <w:rPr>
          <w:rFonts w:ascii="Century" w:hAnsi="Century"/>
          <w:sz w:val="22"/>
        </w:rPr>
        <w:t>Session Three/August 27</w:t>
      </w:r>
      <w:r w:rsidR="000A6D0F" w:rsidRPr="008E2DDE">
        <w:rPr>
          <w:rFonts w:ascii="Century" w:hAnsi="Century"/>
          <w:sz w:val="22"/>
        </w:rPr>
        <w:t>th</w:t>
      </w:r>
      <w:r w:rsidR="00B477ED" w:rsidRPr="008E2DDE">
        <w:rPr>
          <w:rFonts w:ascii="Century" w:hAnsi="Century"/>
          <w:sz w:val="22"/>
        </w:rPr>
        <w:t xml:space="preserve">: </w:t>
      </w:r>
      <w:r w:rsidRPr="008E2DDE">
        <w:rPr>
          <w:rFonts w:ascii="Century" w:hAnsi="Century"/>
          <w:sz w:val="22"/>
        </w:rPr>
        <w:t xml:space="preserve">The Global Context: </w:t>
      </w:r>
      <w:r w:rsidR="000A6D0F" w:rsidRPr="008E2DDE">
        <w:rPr>
          <w:rFonts w:ascii="Century" w:hAnsi="Century"/>
          <w:sz w:val="22"/>
        </w:rPr>
        <w:t xml:space="preserve">New Foreign Policy Challenges </w:t>
      </w:r>
    </w:p>
    <w:p w14:paraId="6E5E3AED" w14:textId="77777777" w:rsidR="00F45775" w:rsidRDefault="00F45775" w:rsidP="00F45775">
      <w:pPr>
        <w:ind w:right="-720"/>
        <w:jc w:val="both"/>
        <w:rPr>
          <w:rFonts w:ascii="Century" w:hAnsi="Century"/>
          <w:sz w:val="22"/>
        </w:rPr>
      </w:pPr>
    </w:p>
    <w:p w14:paraId="5773FB56" w14:textId="177DEF02" w:rsidR="00F45775" w:rsidRPr="00F45775" w:rsidRDefault="00F45775" w:rsidP="00F45775">
      <w:pPr>
        <w:ind w:left="360" w:right="-720"/>
        <w:jc w:val="both"/>
        <w:rPr>
          <w:rFonts w:ascii="Century" w:hAnsi="Century"/>
          <w:sz w:val="22"/>
        </w:rPr>
      </w:pPr>
      <w:r>
        <w:rPr>
          <w:rFonts w:ascii="Century" w:hAnsi="Century"/>
          <w:sz w:val="22"/>
        </w:rPr>
        <w:t>Readings: Smith et al. Chapters 11, 12 and 13</w:t>
      </w:r>
    </w:p>
    <w:p w14:paraId="6C894BC4" w14:textId="77777777" w:rsidR="00B477ED" w:rsidRPr="00203498" w:rsidRDefault="00B477ED">
      <w:pPr>
        <w:ind w:right="-720"/>
        <w:jc w:val="both"/>
        <w:rPr>
          <w:rFonts w:ascii="Century" w:hAnsi="Century"/>
          <w:b/>
          <w:i/>
          <w:sz w:val="22"/>
        </w:rPr>
      </w:pPr>
    </w:p>
    <w:p w14:paraId="6A2C7F02" w14:textId="166BA1ED" w:rsidR="00B477ED" w:rsidRPr="007222C7" w:rsidRDefault="008E2DDE" w:rsidP="007E369F">
      <w:pPr>
        <w:numPr>
          <w:ilvl w:val="0"/>
          <w:numId w:val="14"/>
        </w:numPr>
        <w:ind w:right="-720"/>
        <w:jc w:val="both"/>
        <w:rPr>
          <w:rFonts w:ascii="Century" w:hAnsi="Century"/>
          <w:sz w:val="22"/>
        </w:rPr>
      </w:pPr>
      <w:r>
        <w:rPr>
          <w:rFonts w:ascii="Century" w:hAnsi="Century"/>
          <w:sz w:val="22"/>
        </w:rPr>
        <w:t>Session Four-August 29</w:t>
      </w:r>
      <w:r w:rsidR="007222C7">
        <w:rPr>
          <w:rFonts w:ascii="Century" w:hAnsi="Century"/>
          <w:sz w:val="22"/>
          <w:vertAlign w:val="superscript"/>
        </w:rPr>
        <w:t>th</w:t>
      </w:r>
      <w:r w:rsidR="002619EC">
        <w:rPr>
          <w:rFonts w:ascii="Century" w:hAnsi="Century"/>
          <w:sz w:val="22"/>
        </w:rPr>
        <w:t xml:space="preserve">: </w:t>
      </w:r>
      <w:r w:rsidR="007222C7">
        <w:rPr>
          <w:rFonts w:ascii="Century" w:hAnsi="Century"/>
          <w:sz w:val="22"/>
        </w:rPr>
        <w:t xml:space="preserve"> </w:t>
      </w:r>
      <w:r w:rsidR="000A6D0F" w:rsidRPr="007222C7">
        <w:rPr>
          <w:rFonts w:ascii="Century" w:hAnsi="Century"/>
          <w:sz w:val="22"/>
        </w:rPr>
        <w:t>Case #1</w:t>
      </w:r>
      <w:r w:rsidR="00B477ED" w:rsidRPr="007222C7">
        <w:rPr>
          <w:rFonts w:ascii="Century" w:hAnsi="Century"/>
          <w:sz w:val="22"/>
        </w:rPr>
        <w:t xml:space="preserve">: </w:t>
      </w:r>
      <w:r w:rsidR="00B477ED" w:rsidRPr="007222C7">
        <w:rPr>
          <w:rFonts w:ascii="Century" w:hAnsi="Century"/>
          <w:i/>
          <w:sz w:val="22"/>
        </w:rPr>
        <w:t>The Gulf Crisis</w:t>
      </w:r>
    </w:p>
    <w:p w14:paraId="481163A4" w14:textId="77777777" w:rsidR="007222C7" w:rsidRDefault="007222C7" w:rsidP="00B477ED">
      <w:pPr>
        <w:ind w:right="-720"/>
        <w:jc w:val="both"/>
        <w:rPr>
          <w:rFonts w:ascii="Century" w:hAnsi="Century"/>
          <w:sz w:val="22"/>
        </w:rPr>
      </w:pPr>
      <w:r>
        <w:rPr>
          <w:rFonts w:ascii="Century" w:hAnsi="Century"/>
          <w:sz w:val="22"/>
        </w:rPr>
        <w:t xml:space="preserve">                Learning about the four phases of foreign policy</w:t>
      </w:r>
      <w:r w:rsidR="00670153">
        <w:rPr>
          <w:rFonts w:ascii="Century" w:hAnsi="Century"/>
          <w:sz w:val="22"/>
        </w:rPr>
        <w:t xml:space="preserve"> and many other </w:t>
      </w:r>
      <w:r>
        <w:rPr>
          <w:rFonts w:ascii="Century" w:hAnsi="Century"/>
          <w:sz w:val="22"/>
        </w:rPr>
        <w:t xml:space="preserve">lessons? </w:t>
      </w:r>
    </w:p>
    <w:p w14:paraId="03F47FB0" w14:textId="77777777" w:rsidR="007222C7" w:rsidRDefault="007222C7" w:rsidP="00B477ED">
      <w:pPr>
        <w:ind w:right="-720"/>
        <w:jc w:val="both"/>
        <w:rPr>
          <w:rFonts w:ascii="Century" w:hAnsi="Century"/>
          <w:b/>
          <w:sz w:val="22"/>
        </w:rPr>
      </w:pPr>
    </w:p>
    <w:p w14:paraId="55D33D28" w14:textId="77777777" w:rsidR="00B477ED" w:rsidRPr="00203498" w:rsidRDefault="00B477ED" w:rsidP="00B477ED">
      <w:pPr>
        <w:ind w:right="-720"/>
        <w:jc w:val="both"/>
        <w:rPr>
          <w:rFonts w:ascii="Century" w:hAnsi="Century"/>
          <w:b/>
          <w:sz w:val="22"/>
        </w:rPr>
      </w:pPr>
      <w:r w:rsidRPr="00203498">
        <w:rPr>
          <w:rFonts w:ascii="Century" w:hAnsi="Century"/>
          <w:b/>
          <w:sz w:val="22"/>
        </w:rPr>
        <w:t>Section II: Foreign Poli</w:t>
      </w:r>
      <w:r w:rsidR="00F14721">
        <w:rPr>
          <w:rFonts w:ascii="Century" w:hAnsi="Century"/>
          <w:b/>
          <w:sz w:val="22"/>
        </w:rPr>
        <w:t>cy Analysis: middle range theories and analytical tools</w:t>
      </w:r>
    </w:p>
    <w:p w14:paraId="23DE14EA" w14:textId="77777777" w:rsidR="00F14721" w:rsidRDefault="00F14721" w:rsidP="00B477ED">
      <w:pPr>
        <w:ind w:right="-720"/>
        <w:jc w:val="both"/>
        <w:rPr>
          <w:rFonts w:ascii="Century" w:hAnsi="Century"/>
          <w:i/>
          <w:sz w:val="22"/>
          <w:u w:val="single"/>
        </w:rPr>
      </w:pPr>
    </w:p>
    <w:p w14:paraId="19D51F7D" w14:textId="77777777" w:rsidR="00B477ED" w:rsidRDefault="00B477ED" w:rsidP="00B477ED">
      <w:pPr>
        <w:ind w:right="-720"/>
        <w:jc w:val="both"/>
        <w:rPr>
          <w:rFonts w:ascii="Century" w:hAnsi="Century"/>
          <w:i/>
          <w:sz w:val="22"/>
          <w:u w:val="single"/>
        </w:rPr>
      </w:pPr>
      <w:r w:rsidRPr="00203498">
        <w:rPr>
          <w:rFonts w:ascii="Century" w:hAnsi="Century"/>
          <w:i/>
          <w:sz w:val="22"/>
          <w:u w:val="single"/>
        </w:rPr>
        <w:t>Part A: Individual level of analysis/ the importance of decision-makers</w:t>
      </w:r>
    </w:p>
    <w:p w14:paraId="2025C705" w14:textId="77777777" w:rsidR="00B477ED" w:rsidRDefault="00B477ED" w:rsidP="00B477ED">
      <w:pPr>
        <w:ind w:right="-720"/>
        <w:jc w:val="both"/>
        <w:rPr>
          <w:rFonts w:ascii="Century" w:hAnsi="Century"/>
          <w:i/>
          <w:sz w:val="22"/>
          <w:u w:val="single"/>
        </w:rPr>
      </w:pPr>
    </w:p>
    <w:p w14:paraId="6450BEAA" w14:textId="77777777" w:rsidR="00B477ED" w:rsidRPr="00203498" w:rsidRDefault="00B477ED" w:rsidP="00B477ED">
      <w:pPr>
        <w:ind w:right="-720"/>
        <w:jc w:val="both"/>
        <w:rPr>
          <w:rFonts w:ascii="Century" w:hAnsi="Century"/>
          <w:sz w:val="22"/>
        </w:rPr>
      </w:pPr>
      <w:r w:rsidRPr="00203498">
        <w:rPr>
          <w:rFonts w:ascii="Century" w:hAnsi="Century"/>
          <w:b/>
          <w:sz w:val="22"/>
        </w:rPr>
        <w:t xml:space="preserve">Questions </w:t>
      </w:r>
      <w:r>
        <w:rPr>
          <w:rFonts w:ascii="Century" w:hAnsi="Century"/>
          <w:b/>
          <w:sz w:val="22"/>
        </w:rPr>
        <w:t>to explore in this section as we discuss cases</w:t>
      </w:r>
      <w:r w:rsidRPr="00203498">
        <w:rPr>
          <w:rFonts w:ascii="Century" w:hAnsi="Century"/>
          <w:b/>
          <w:sz w:val="22"/>
        </w:rPr>
        <w:t>:</w:t>
      </w:r>
    </w:p>
    <w:p w14:paraId="08AF7446" w14:textId="77777777" w:rsidR="00B477ED" w:rsidRPr="00203498" w:rsidRDefault="00B477ED" w:rsidP="00B477ED">
      <w:pPr>
        <w:ind w:right="-720"/>
        <w:jc w:val="both"/>
        <w:rPr>
          <w:rFonts w:ascii="Century" w:hAnsi="Century"/>
          <w:sz w:val="22"/>
        </w:rPr>
      </w:pPr>
    </w:p>
    <w:p w14:paraId="4E0C6637" w14:textId="77777777" w:rsidR="00B477ED" w:rsidRPr="00203498" w:rsidRDefault="00B477ED" w:rsidP="00B477ED">
      <w:pPr>
        <w:ind w:right="-720"/>
        <w:jc w:val="both"/>
        <w:rPr>
          <w:rFonts w:ascii="Century" w:hAnsi="Century"/>
          <w:sz w:val="22"/>
        </w:rPr>
      </w:pPr>
      <w:r w:rsidRPr="00203498">
        <w:rPr>
          <w:rFonts w:ascii="Century" w:hAnsi="Century"/>
          <w:sz w:val="22"/>
        </w:rPr>
        <w:t>How important are individual attributes in shaping foreign policy?</w:t>
      </w:r>
    </w:p>
    <w:p w14:paraId="4CBA1C14" w14:textId="77777777" w:rsidR="00B477ED" w:rsidRPr="00203498" w:rsidRDefault="00B477ED" w:rsidP="00B477ED">
      <w:pPr>
        <w:ind w:right="-720"/>
        <w:jc w:val="both"/>
        <w:rPr>
          <w:rFonts w:ascii="Century" w:hAnsi="Century"/>
          <w:sz w:val="22"/>
        </w:rPr>
      </w:pPr>
    </w:p>
    <w:p w14:paraId="1AD40BC7" w14:textId="77777777" w:rsidR="00B477ED" w:rsidRPr="00203498" w:rsidRDefault="00B477ED" w:rsidP="00B477ED">
      <w:pPr>
        <w:ind w:right="-720"/>
        <w:jc w:val="both"/>
        <w:rPr>
          <w:rFonts w:ascii="Century" w:hAnsi="Century"/>
          <w:sz w:val="22"/>
        </w:rPr>
      </w:pPr>
      <w:r w:rsidRPr="00203498">
        <w:rPr>
          <w:rFonts w:ascii="Century" w:hAnsi="Century"/>
          <w:sz w:val="22"/>
        </w:rPr>
        <w:t>Is it possible for foreign policy leaders to behave as rational actors?</w:t>
      </w:r>
    </w:p>
    <w:p w14:paraId="53D482F8" w14:textId="77777777" w:rsidR="00B477ED" w:rsidRPr="00203498" w:rsidRDefault="00B477ED" w:rsidP="00B477ED">
      <w:pPr>
        <w:ind w:right="-720"/>
        <w:jc w:val="both"/>
        <w:rPr>
          <w:rFonts w:ascii="Century" w:hAnsi="Century"/>
          <w:sz w:val="22"/>
        </w:rPr>
      </w:pPr>
    </w:p>
    <w:p w14:paraId="1AB14E58" w14:textId="77777777" w:rsidR="00B477ED" w:rsidRPr="00203498" w:rsidRDefault="00B477ED" w:rsidP="00B477ED">
      <w:pPr>
        <w:ind w:right="-720"/>
        <w:jc w:val="both"/>
        <w:rPr>
          <w:rFonts w:ascii="Century" w:hAnsi="Century"/>
          <w:sz w:val="22"/>
        </w:rPr>
      </w:pPr>
      <w:r w:rsidRPr="00203498">
        <w:rPr>
          <w:rFonts w:ascii="Century" w:hAnsi="Century"/>
          <w:sz w:val="22"/>
        </w:rPr>
        <w:t>What happens to foreign policy decision-making during a crisis situation?</w:t>
      </w:r>
    </w:p>
    <w:p w14:paraId="1F174F2D" w14:textId="77777777" w:rsidR="00B477ED" w:rsidRPr="00203498" w:rsidRDefault="00B477ED" w:rsidP="00B477ED">
      <w:pPr>
        <w:ind w:right="-720"/>
        <w:jc w:val="both"/>
        <w:rPr>
          <w:rFonts w:ascii="Century" w:hAnsi="Century"/>
          <w:sz w:val="22"/>
        </w:rPr>
      </w:pPr>
    </w:p>
    <w:p w14:paraId="5C453694" w14:textId="77777777" w:rsidR="00B477ED" w:rsidRPr="00203498" w:rsidRDefault="00B477ED" w:rsidP="00B477ED">
      <w:pPr>
        <w:ind w:right="-720"/>
        <w:jc w:val="both"/>
        <w:rPr>
          <w:rFonts w:ascii="Century" w:hAnsi="Century"/>
          <w:sz w:val="22"/>
        </w:rPr>
      </w:pPr>
      <w:r w:rsidRPr="00203498">
        <w:rPr>
          <w:rFonts w:ascii="Century" w:hAnsi="Century"/>
          <w:sz w:val="22"/>
        </w:rPr>
        <w:t>What analytical approach, in your opinion, is most elegant, parsimonious, and powerful?</w:t>
      </w:r>
    </w:p>
    <w:p w14:paraId="664BC5AC" w14:textId="77777777" w:rsidR="00B477ED" w:rsidRPr="00203498" w:rsidRDefault="00B477ED" w:rsidP="00B477ED">
      <w:pPr>
        <w:ind w:right="-720"/>
        <w:jc w:val="both"/>
        <w:rPr>
          <w:rFonts w:ascii="Century" w:hAnsi="Century"/>
          <w:sz w:val="22"/>
        </w:rPr>
      </w:pPr>
    </w:p>
    <w:p w14:paraId="03EB45A2" w14:textId="77777777" w:rsidR="00B477ED" w:rsidRPr="00203498" w:rsidRDefault="00B477ED" w:rsidP="00B477ED">
      <w:pPr>
        <w:ind w:right="-720"/>
        <w:jc w:val="both"/>
        <w:rPr>
          <w:rFonts w:ascii="Century" w:hAnsi="Century"/>
          <w:sz w:val="22"/>
        </w:rPr>
      </w:pPr>
      <w:r w:rsidRPr="00203498">
        <w:rPr>
          <w:rFonts w:ascii="Century" w:hAnsi="Century"/>
          <w:sz w:val="22"/>
        </w:rPr>
        <w:t>Is the entire process of decision-making becoming increasingly complex so as to minimize the importance of individuals?</w:t>
      </w:r>
    </w:p>
    <w:p w14:paraId="73DB0BC6" w14:textId="77777777" w:rsidR="00B477ED" w:rsidRPr="00203498" w:rsidRDefault="00B477ED" w:rsidP="00B477ED">
      <w:pPr>
        <w:ind w:right="-720"/>
        <w:jc w:val="both"/>
        <w:rPr>
          <w:rFonts w:ascii="Century" w:hAnsi="Century"/>
          <w:sz w:val="22"/>
        </w:rPr>
      </w:pPr>
    </w:p>
    <w:p w14:paraId="355FA66A" w14:textId="77777777" w:rsidR="00B477ED" w:rsidRPr="00203498" w:rsidRDefault="00B477ED" w:rsidP="00B477ED">
      <w:pPr>
        <w:ind w:right="-720"/>
        <w:jc w:val="both"/>
        <w:rPr>
          <w:rFonts w:ascii="Century" w:hAnsi="Century"/>
          <w:sz w:val="22"/>
        </w:rPr>
      </w:pPr>
      <w:r w:rsidRPr="00203498">
        <w:rPr>
          <w:rFonts w:ascii="Century" w:hAnsi="Century"/>
          <w:sz w:val="22"/>
        </w:rPr>
        <w:t>Does the complexity actually make individuals more important in shaping the behavior of states?</w:t>
      </w:r>
    </w:p>
    <w:p w14:paraId="317FF12C" w14:textId="77777777" w:rsidR="00B477ED" w:rsidRPr="00203498" w:rsidRDefault="00B477ED" w:rsidP="00B477ED">
      <w:pPr>
        <w:ind w:right="-720"/>
        <w:jc w:val="both"/>
        <w:rPr>
          <w:rFonts w:ascii="Century" w:hAnsi="Century"/>
          <w:sz w:val="22"/>
        </w:rPr>
      </w:pPr>
    </w:p>
    <w:p w14:paraId="1453F576" w14:textId="77777777" w:rsidR="002619EC" w:rsidRDefault="00B477ED" w:rsidP="00B477ED">
      <w:pPr>
        <w:ind w:right="-720"/>
        <w:jc w:val="both"/>
        <w:rPr>
          <w:rFonts w:ascii="Century" w:hAnsi="Century"/>
          <w:sz w:val="22"/>
        </w:rPr>
      </w:pPr>
      <w:r w:rsidRPr="00203498">
        <w:rPr>
          <w:rFonts w:ascii="Century" w:hAnsi="Century"/>
          <w:sz w:val="22"/>
        </w:rPr>
        <w:t>When do individual level variables matter most? How important are individuals in your case?</w:t>
      </w:r>
    </w:p>
    <w:p w14:paraId="73FC667D" w14:textId="77777777" w:rsidR="002619EC" w:rsidRDefault="002619EC" w:rsidP="00B477ED">
      <w:pPr>
        <w:ind w:right="-720"/>
        <w:jc w:val="both"/>
        <w:rPr>
          <w:rFonts w:ascii="Century" w:hAnsi="Century"/>
          <w:sz w:val="22"/>
        </w:rPr>
      </w:pPr>
    </w:p>
    <w:p w14:paraId="34F4B336" w14:textId="632124B9" w:rsidR="00B477ED" w:rsidRDefault="00A41546" w:rsidP="00B477ED">
      <w:pPr>
        <w:ind w:right="-720"/>
        <w:jc w:val="both"/>
        <w:rPr>
          <w:rFonts w:ascii="Century" w:hAnsi="Century"/>
          <w:b/>
          <w:i/>
          <w:sz w:val="22"/>
        </w:rPr>
      </w:pPr>
      <w:r>
        <w:rPr>
          <w:rFonts w:ascii="Century" w:hAnsi="Century"/>
          <w:b/>
          <w:i/>
          <w:sz w:val="22"/>
        </w:rPr>
        <w:t>Labor Day Holiday September 3</w:t>
      </w:r>
      <w:r w:rsidRPr="00A41546">
        <w:rPr>
          <w:rFonts w:ascii="Century" w:hAnsi="Century"/>
          <w:b/>
          <w:i/>
          <w:sz w:val="22"/>
          <w:vertAlign w:val="superscript"/>
        </w:rPr>
        <w:t>rd</w:t>
      </w:r>
    </w:p>
    <w:p w14:paraId="2A8BE461" w14:textId="77777777" w:rsidR="00B477ED" w:rsidRPr="00203498" w:rsidRDefault="00B477ED">
      <w:pPr>
        <w:ind w:right="-720"/>
        <w:jc w:val="both"/>
        <w:rPr>
          <w:rFonts w:ascii="Century" w:hAnsi="Century"/>
          <w:sz w:val="22"/>
        </w:rPr>
      </w:pPr>
    </w:p>
    <w:p w14:paraId="53C514D6" w14:textId="7EC604EF" w:rsidR="00B477ED" w:rsidRPr="00E42550" w:rsidRDefault="00E42550" w:rsidP="007E369F">
      <w:pPr>
        <w:numPr>
          <w:ilvl w:val="0"/>
          <w:numId w:val="2"/>
        </w:numPr>
        <w:ind w:right="-720"/>
        <w:jc w:val="both"/>
        <w:rPr>
          <w:rFonts w:ascii="Century" w:hAnsi="Century"/>
          <w:b/>
          <w:sz w:val="22"/>
        </w:rPr>
      </w:pPr>
      <w:r>
        <w:rPr>
          <w:rFonts w:ascii="Century" w:hAnsi="Century"/>
          <w:sz w:val="22"/>
        </w:rPr>
        <w:t xml:space="preserve">Session Five-September </w:t>
      </w:r>
      <w:r w:rsidR="00A41546">
        <w:rPr>
          <w:rFonts w:ascii="Century" w:hAnsi="Century"/>
          <w:sz w:val="22"/>
        </w:rPr>
        <w:t>5</w:t>
      </w:r>
      <w:r w:rsidRPr="00E42550">
        <w:rPr>
          <w:rFonts w:ascii="Century" w:hAnsi="Century"/>
          <w:sz w:val="22"/>
          <w:vertAlign w:val="superscript"/>
        </w:rPr>
        <w:t>th</w:t>
      </w:r>
      <w:r w:rsidR="003E504E" w:rsidRPr="00E42550">
        <w:rPr>
          <w:rFonts w:ascii="Century" w:hAnsi="Century"/>
          <w:sz w:val="22"/>
        </w:rPr>
        <w:t>: Explaining foreign policy: decision-makers</w:t>
      </w:r>
    </w:p>
    <w:p w14:paraId="4ABD270A" w14:textId="28709AF0" w:rsidR="002619EC" w:rsidRDefault="002619EC">
      <w:pPr>
        <w:pStyle w:val="BodyText2"/>
        <w:rPr>
          <w:rFonts w:ascii="Century" w:hAnsi="Century"/>
          <w:i w:val="0"/>
        </w:rPr>
      </w:pPr>
      <w:r>
        <w:rPr>
          <w:rFonts w:ascii="Century" w:hAnsi="Century"/>
          <w:i w:val="0"/>
        </w:rPr>
        <w:tab/>
      </w:r>
      <w:r w:rsidR="00F14721">
        <w:rPr>
          <w:rFonts w:ascii="Century" w:hAnsi="Century"/>
          <w:i w:val="0"/>
        </w:rPr>
        <w:t>Case</w:t>
      </w:r>
      <w:r w:rsidR="002416F4">
        <w:rPr>
          <w:rFonts w:ascii="Century" w:hAnsi="Century"/>
          <w:i w:val="0"/>
        </w:rPr>
        <w:t xml:space="preserve"> #2</w:t>
      </w:r>
      <w:r w:rsidR="00F14721">
        <w:rPr>
          <w:rFonts w:ascii="Century" w:hAnsi="Century"/>
          <w:i w:val="0"/>
        </w:rPr>
        <w:t xml:space="preserve">: L. </w:t>
      </w:r>
      <w:proofErr w:type="spellStart"/>
      <w:r w:rsidR="00F14721">
        <w:rPr>
          <w:rFonts w:ascii="Century" w:hAnsi="Century"/>
          <w:i w:val="0"/>
        </w:rPr>
        <w:t>Axworthy</w:t>
      </w:r>
      <w:proofErr w:type="spellEnd"/>
      <w:r w:rsidR="00F14721">
        <w:rPr>
          <w:rFonts w:ascii="Century" w:hAnsi="Century"/>
          <w:i w:val="0"/>
        </w:rPr>
        <w:t xml:space="preserve">, </w:t>
      </w:r>
      <w:r w:rsidR="00F14721" w:rsidRPr="00F14721">
        <w:rPr>
          <w:rFonts w:ascii="Century" w:hAnsi="Century"/>
        </w:rPr>
        <w:t>Canada and The Antipersonnel Landmines</w:t>
      </w:r>
      <w:r w:rsidR="00A41546">
        <w:rPr>
          <w:rFonts w:ascii="Century" w:hAnsi="Century"/>
          <w:i w:val="0"/>
        </w:rPr>
        <w:t xml:space="preserve"> (Smith text)</w:t>
      </w:r>
    </w:p>
    <w:p w14:paraId="6C34625A" w14:textId="77777777" w:rsidR="00B477ED" w:rsidRPr="00203498" w:rsidRDefault="00B477ED">
      <w:pPr>
        <w:ind w:right="-720"/>
        <w:jc w:val="both"/>
        <w:rPr>
          <w:rFonts w:ascii="Century" w:hAnsi="Century"/>
          <w:i/>
          <w:sz w:val="22"/>
        </w:rPr>
      </w:pPr>
    </w:p>
    <w:p w14:paraId="30ADFFF9" w14:textId="3C0D3311" w:rsidR="009230CC" w:rsidRDefault="00A41546" w:rsidP="007E369F">
      <w:pPr>
        <w:numPr>
          <w:ilvl w:val="0"/>
          <w:numId w:val="3"/>
        </w:numPr>
        <w:ind w:right="-720"/>
        <w:jc w:val="both"/>
        <w:rPr>
          <w:rFonts w:ascii="Century" w:hAnsi="Century"/>
          <w:sz w:val="22"/>
        </w:rPr>
      </w:pPr>
      <w:r>
        <w:rPr>
          <w:rFonts w:ascii="Century" w:hAnsi="Century"/>
          <w:sz w:val="22"/>
        </w:rPr>
        <w:t>Session Six- September</w:t>
      </w:r>
      <w:r w:rsidR="00B80DE7">
        <w:rPr>
          <w:rFonts w:ascii="Century" w:hAnsi="Century"/>
          <w:sz w:val="22"/>
        </w:rPr>
        <w:t xml:space="preserve"> 10</w:t>
      </w:r>
      <w:r w:rsidR="00B477ED" w:rsidRPr="00203498">
        <w:rPr>
          <w:rFonts w:ascii="Century" w:hAnsi="Century"/>
          <w:sz w:val="22"/>
          <w:vertAlign w:val="superscript"/>
        </w:rPr>
        <w:t>th</w:t>
      </w:r>
      <w:r w:rsidR="00B477ED" w:rsidRPr="00203498">
        <w:rPr>
          <w:rFonts w:ascii="Century" w:hAnsi="Century"/>
          <w:sz w:val="22"/>
        </w:rPr>
        <w:t>:  Level One Analytical Approaches</w:t>
      </w:r>
      <w:r w:rsidR="009230CC">
        <w:rPr>
          <w:rFonts w:ascii="Century" w:hAnsi="Century"/>
          <w:sz w:val="22"/>
        </w:rPr>
        <w:t xml:space="preserve"> </w:t>
      </w:r>
    </w:p>
    <w:p w14:paraId="1E41AEE1" w14:textId="77777777" w:rsidR="00E42550" w:rsidRDefault="009230CC" w:rsidP="009230CC">
      <w:pPr>
        <w:ind w:right="-720"/>
        <w:jc w:val="both"/>
        <w:rPr>
          <w:rFonts w:ascii="Century" w:hAnsi="Century"/>
          <w:sz w:val="22"/>
        </w:rPr>
      </w:pPr>
      <w:r>
        <w:rPr>
          <w:rFonts w:ascii="Century" w:hAnsi="Century"/>
          <w:sz w:val="22"/>
        </w:rPr>
        <w:t xml:space="preserve"> </w:t>
      </w:r>
      <w:r>
        <w:rPr>
          <w:rFonts w:ascii="Century" w:hAnsi="Century"/>
          <w:sz w:val="22"/>
        </w:rPr>
        <w:tab/>
      </w:r>
      <w:r>
        <w:rPr>
          <w:rFonts w:ascii="Century" w:hAnsi="Century"/>
          <w:sz w:val="22"/>
        </w:rPr>
        <w:tab/>
        <w:t>Lamy 210ers-review Handout 21</w:t>
      </w:r>
    </w:p>
    <w:p w14:paraId="58DEA2C9" w14:textId="77777777" w:rsidR="002416F4" w:rsidRDefault="002416F4" w:rsidP="00B477ED">
      <w:pPr>
        <w:ind w:right="-720"/>
        <w:jc w:val="both"/>
        <w:rPr>
          <w:rFonts w:ascii="Century" w:hAnsi="Century"/>
          <w:sz w:val="22"/>
        </w:rPr>
      </w:pPr>
      <w:r>
        <w:rPr>
          <w:rFonts w:ascii="Century" w:hAnsi="Century"/>
          <w:sz w:val="22"/>
        </w:rPr>
        <w:t>Readings:</w:t>
      </w:r>
    </w:p>
    <w:p w14:paraId="7017E9EF" w14:textId="77777777" w:rsidR="002416F4" w:rsidRDefault="002416F4" w:rsidP="00B477ED">
      <w:pPr>
        <w:ind w:right="-720"/>
        <w:jc w:val="both"/>
        <w:rPr>
          <w:rFonts w:ascii="Century" w:hAnsi="Century"/>
          <w:sz w:val="22"/>
        </w:rPr>
      </w:pPr>
    </w:p>
    <w:p w14:paraId="3EE7E5EC" w14:textId="77777777" w:rsidR="004F59C0" w:rsidRDefault="002416F4" w:rsidP="00B477ED">
      <w:pPr>
        <w:ind w:right="-720"/>
        <w:jc w:val="both"/>
        <w:rPr>
          <w:rFonts w:ascii="Century" w:hAnsi="Century"/>
          <w:sz w:val="22"/>
        </w:rPr>
      </w:pPr>
      <w:r>
        <w:rPr>
          <w:rFonts w:ascii="Century" w:hAnsi="Century"/>
          <w:sz w:val="22"/>
        </w:rPr>
        <w:t>Christopher Hill, The Changing Polit</w:t>
      </w:r>
      <w:r w:rsidR="004F59C0">
        <w:rPr>
          <w:rFonts w:ascii="Century" w:hAnsi="Century"/>
          <w:sz w:val="22"/>
        </w:rPr>
        <w:t xml:space="preserve">ics of Foreign Policy, </w:t>
      </w:r>
    </w:p>
    <w:p w14:paraId="60766BC2" w14:textId="306E17C6" w:rsidR="00B477ED" w:rsidRPr="00203498" w:rsidRDefault="004F59C0" w:rsidP="00B477ED">
      <w:pPr>
        <w:ind w:right="-720"/>
        <w:jc w:val="both"/>
        <w:rPr>
          <w:rFonts w:ascii="Century" w:hAnsi="Century"/>
          <w:sz w:val="22"/>
        </w:rPr>
      </w:pPr>
      <w:r>
        <w:rPr>
          <w:rFonts w:ascii="Century" w:hAnsi="Century"/>
          <w:sz w:val="22"/>
        </w:rPr>
        <w:t xml:space="preserve"> Smith et al. Chapters 6 and 7</w:t>
      </w:r>
    </w:p>
    <w:p w14:paraId="3A10EE15" w14:textId="77777777" w:rsidR="00B477ED" w:rsidRPr="00203498" w:rsidRDefault="00B477ED" w:rsidP="00B477ED">
      <w:pPr>
        <w:ind w:right="-720"/>
        <w:jc w:val="both"/>
        <w:rPr>
          <w:rFonts w:ascii="Century" w:hAnsi="Century"/>
          <w:sz w:val="22"/>
        </w:rPr>
      </w:pPr>
    </w:p>
    <w:p w14:paraId="368A7817" w14:textId="508E131B" w:rsidR="002416F4" w:rsidRPr="002416F4" w:rsidRDefault="002416F4" w:rsidP="007E369F">
      <w:pPr>
        <w:numPr>
          <w:ilvl w:val="0"/>
          <w:numId w:val="4"/>
        </w:numPr>
        <w:ind w:right="-720"/>
        <w:jc w:val="both"/>
        <w:rPr>
          <w:rFonts w:ascii="Century" w:hAnsi="Century"/>
          <w:sz w:val="22"/>
        </w:rPr>
      </w:pPr>
      <w:r>
        <w:rPr>
          <w:rFonts w:ascii="Century" w:hAnsi="Century"/>
          <w:sz w:val="22"/>
        </w:rPr>
        <w:t>Session Seven-September 1</w:t>
      </w:r>
      <w:r w:rsidR="004F59C0">
        <w:rPr>
          <w:rFonts w:ascii="Century" w:hAnsi="Century"/>
          <w:sz w:val="22"/>
        </w:rPr>
        <w:t>2</w:t>
      </w:r>
      <w:r w:rsidR="00B477ED" w:rsidRPr="00297454">
        <w:rPr>
          <w:rFonts w:ascii="Century" w:hAnsi="Century"/>
          <w:sz w:val="22"/>
          <w:vertAlign w:val="superscript"/>
        </w:rPr>
        <w:t>th</w:t>
      </w:r>
      <w:r>
        <w:rPr>
          <w:rFonts w:ascii="Century" w:hAnsi="Century"/>
          <w:sz w:val="22"/>
        </w:rPr>
        <w:t>: Case #3</w:t>
      </w:r>
      <w:r w:rsidR="00B477ED" w:rsidRPr="00203498">
        <w:rPr>
          <w:rFonts w:ascii="Century" w:hAnsi="Century"/>
          <w:sz w:val="22"/>
        </w:rPr>
        <w:t xml:space="preserve">: </w:t>
      </w:r>
      <w:r w:rsidR="00B477ED" w:rsidRPr="00203498">
        <w:rPr>
          <w:rFonts w:ascii="Century" w:hAnsi="Century"/>
          <w:i/>
          <w:sz w:val="22"/>
        </w:rPr>
        <w:t>Keeping the Cold War Cold</w:t>
      </w:r>
    </w:p>
    <w:p w14:paraId="792DE9BC" w14:textId="77777777" w:rsidR="00670153" w:rsidRDefault="00670153" w:rsidP="002416F4">
      <w:pPr>
        <w:ind w:right="-720"/>
        <w:jc w:val="both"/>
        <w:rPr>
          <w:rFonts w:ascii="Century" w:hAnsi="Century"/>
          <w:b/>
          <w:i/>
          <w:sz w:val="22"/>
        </w:rPr>
      </w:pPr>
    </w:p>
    <w:p w14:paraId="3F5CDAC5" w14:textId="77777777" w:rsidR="00B477ED" w:rsidRPr="00203498" w:rsidRDefault="00B477ED">
      <w:pPr>
        <w:ind w:right="-720"/>
        <w:jc w:val="both"/>
        <w:rPr>
          <w:rFonts w:ascii="Century" w:hAnsi="Century"/>
          <w:sz w:val="22"/>
        </w:rPr>
      </w:pPr>
    </w:p>
    <w:p w14:paraId="68419034" w14:textId="6C31D9DD" w:rsidR="007A0166" w:rsidRPr="00591A88" w:rsidRDefault="002416F4" w:rsidP="007E369F">
      <w:pPr>
        <w:numPr>
          <w:ilvl w:val="0"/>
          <w:numId w:val="5"/>
        </w:numPr>
        <w:ind w:right="-720"/>
        <w:jc w:val="both"/>
        <w:rPr>
          <w:rFonts w:ascii="Century" w:hAnsi="Century"/>
          <w:sz w:val="22"/>
        </w:rPr>
      </w:pPr>
      <w:r>
        <w:rPr>
          <w:rFonts w:ascii="Century" w:hAnsi="Century"/>
          <w:sz w:val="22"/>
        </w:rPr>
        <w:t>Session Eight-September 1</w:t>
      </w:r>
      <w:r w:rsidR="00AD1FE0">
        <w:rPr>
          <w:rFonts w:ascii="Century" w:hAnsi="Century"/>
          <w:sz w:val="22"/>
        </w:rPr>
        <w:t>7</w:t>
      </w:r>
      <w:r w:rsidR="00DB02A0" w:rsidRPr="00DB02A0">
        <w:rPr>
          <w:rFonts w:ascii="Century" w:hAnsi="Century"/>
          <w:sz w:val="22"/>
          <w:vertAlign w:val="superscript"/>
        </w:rPr>
        <w:t>th</w:t>
      </w:r>
      <w:r w:rsidR="00B477ED" w:rsidRPr="00591A88">
        <w:rPr>
          <w:rFonts w:ascii="Century" w:hAnsi="Century"/>
          <w:sz w:val="22"/>
        </w:rPr>
        <w:t xml:space="preserve">: Case# 4: </w:t>
      </w:r>
      <w:r w:rsidR="00B477ED" w:rsidRPr="00591A88">
        <w:rPr>
          <w:rFonts w:ascii="Century" w:hAnsi="Century"/>
          <w:i/>
          <w:sz w:val="22"/>
        </w:rPr>
        <w:t>Blessed are the Peacemakers</w:t>
      </w:r>
    </w:p>
    <w:p w14:paraId="36461686" w14:textId="77777777" w:rsidR="00B477ED" w:rsidRPr="00203498" w:rsidRDefault="00B477ED" w:rsidP="00B477ED">
      <w:pPr>
        <w:ind w:right="-720"/>
        <w:jc w:val="both"/>
        <w:rPr>
          <w:rFonts w:ascii="Century" w:hAnsi="Century"/>
          <w:sz w:val="22"/>
        </w:rPr>
      </w:pPr>
    </w:p>
    <w:p w14:paraId="10C10D26" w14:textId="77777777" w:rsidR="00AD1FE0" w:rsidRDefault="00AD1FE0" w:rsidP="007E369F">
      <w:pPr>
        <w:numPr>
          <w:ilvl w:val="0"/>
          <w:numId w:val="5"/>
        </w:numPr>
        <w:ind w:right="-720"/>
        <w:jc w:val="both"/>
        <w:rPr>
          <w:rFonts w:ascii="Century" w:hAnsi="Century"/>
          <w:sz w:val="22"/>
        </w:rPr>
      </w:pPr>
      <w:r>
        <w:rPr>
          <w:rFonts w:ascii="Century" w:hAnsi="Century"/>
          <w:sz w:val="22"/>
        </w:rPr>
        <w:t>Session Nine-September 19</w:t>
      </w:r>
      <w:r w:rsidR="002416F4" w:rsidRPr="002416F4">
        <w:rPr>
          <w:rFonts w:ascii="Century" w:hAnsi="Century"/>
          <w:sz w:val="22"/>
          <w:vertAlign w:val="superscript"/>
        </w:rPr>
        <w:t>th</w:t>
      </w:r>
      <w:r w:rsidR="00B477ED" w:rsidRPr="002416F4">
        <w:rPr>
          <w:rFonts w:ascii="Century" w:hAnsi="Century"/>
          <w:sz w:val="22"/>
        </w:rPr>
        <w:t xml:space="preserve">: </w:t>
      </w:r>
      <w:r>
        <w:rPr>
          <w:rFonts w:ascii="Century" w:hAnsi="Century"/>
          <w:sz w:val="22"/>
        </w:rPr>
        <w:t xml:space="preserve">Assessment of cases and reading: </w:t>
      </w:r>
    </w:p>
    <w:p w14:paraId="1CAF6063" w14:textId="59221896" w:rsidR="00AD1FE0" w:rsidRDefault="00AD1FE0" w:rsidP="00AD1FE0">
      <w:pPr>
        <w:ind w:right="-720" w:firstLine="360"/>
        <w:jc w:val="both"/>
        <w:rPr>
          <w:rFonts w:ascii="Century" w:hAnsi="Century"/>
          <w:sz w:val="22"/>
        </w:rPr>
      </w:pPr>
      <w:r>
        <w:rPr>
          <w:rFonts w:ascii="Century" w:hAnsi="Century"/>
          <w:sz w:val="22"/>
        </w:rPr>
        <w:t>Questions and concerns that you might have.</w:t>
      </w:r>
    </w:p>
    <w:p w14:paraId="39DAE148" w14:textId="69183467" w:rsidR="00A97A63" w:rsidRDefault="007A0166" w:rsidP="00AD1FE0">
      <w:pPr>
        <w:ind w:left="360" w:right="-720" w:firstLine="60"/>
        <w:jc w:val="both"/>
        <w:rPr>
          <w:rFonts w:ascii="Century" w:hAnsi="Century"/>
          <w:sz w:val="22"/>
        </w:rPr>
      </w:pPr>
      <w:r w:rsidRPr="002416F4">
        <w:rPr>
          <w:rFonts w:ascii="Century" w:hAnsi="Century"/>
          <w:sz w:val="22"/>
        </w:rPr>
        <w:t xml:space="preserve">Lessons from case studies including </w:t>
      </w:r>
      <w:r w:rsidR="00B477ED" w:rsidRPr="002416F4">
        <w:rPr>
          <w:rFonts w:ascii="Century" w:hAnsi="Century"/>
          <w:sz w:val="22"/>
        </w:rPr>
        <w:t xml:space="preserve">the importance of the </w:t>
      </w:r>
      <w:r w:rsidR="004F4F5A" w:rsidRPr="002416F4">
        <w:rPr>
          <w:rFonts w:ascii="Century" w:hAnsi="Century"/>
          <w:sz w:val="22"/>
        </w:rPr>
        <w:t>individual level attributes</w:t>
      </w:r>
      <w:r w:rsidRPr="002416F4">
        <w:rPr>
          <w:rFonts w:ascii="Century" w:hAnsi="Century"/>
          <w:sz w:val="22"/>
        </w:rPr>
        <w:t xml:space="preserve"> </w:t>
      </w:r>
      <w:r w:rsidR="00B477ED" w:rsidRPr="002416F4">
        <w:rPr>
          <w:rFonts w:ascii="Century" w:hAnsi="Century"/>
          <w:sz w:val="22"/>
        </w:rPr>
        <w:t>in the analysis of foreign policy decisions</w:t>
      </w:r>
      <w:r w:rsidRPr="002416F4">
        <w:rPr>
          <w:rFonts w:ascii="Century" w:hAnsi="Century"/>
          <w:sz w:val="22"/>
        </w:rPr>
        <w:t>.</w:t>
      </w:r>
    </w:p>
    <w:p w14:paraId="609F38F2" w14:textId="57587A79" w:rsidR="00AD1FE0" w:rsidRDefault="00AD1FE0" w:rsidP="00AD1FE0">
      <w:pPr>
        <w:ind w:left="360" w:right="-720" w:firstLine="60"/>
        <w:jc w:val="both"/>
        <w:rPr>
          <w:rFonts w:ascii="Century" w:hAnsi="Century"/>
          <w:sz w:val="22"/>
        </w:rPr>
      </w:pPr>
      <w:r>
        <w:rPr>
          <w:rFonts w:ascii="Century" w:hAnsi="Century"/>
          <w:sz w:val="22"/>
        </w:rPr>
        <w:t xml:space="preserve">Some key questions: </w:t>
      </w:r>
    </w:p>
    <w:p w14:paraId="5A1AB8EE" w14:textId="4F7FD3B8" w:rsidR="004F4F5A" w:rsidRDefault="007A0166" w:rsidP="00AD1FE0">
      <w:pPr>
        <w:ind w:right="-720" w:firstLine="360"/>
        <w:jc w:val="both"/>
        <w:rPr>
          <w:rFonts w:ascii="Century" w:hAnsi="Century"/>
          <w:i/>
          <w:sz w:val="22"/>
        </w:rPr>
      </w:pPr>
      <w:r w:rsidRPr="007A0166">
        <w:rPr>
          <w:rFonts w:ascii="Century" w:hAnsi="Century"/>
          <w:i/>
          <w:sz w:val="22"/>
        </w:rPr>
        <w:t>Rationality or bounded rationality?</w:t>
      </w:r>
      <w:r w:rsidR="004F4F5A">
        <w:rPr>
          <w:rFonts w:ascii="Century" w:hAnsi="Century"/>
          <w:i/>
          <w:sz w:val="22"/>
        </w:rPr>
        <w:t xml:space="preserve"> Beliefs, narratives and cultural cognition?</w:t>
      </w:r>
    </w:p>
    <w:p w14:paraId="4E35642B" w14:textId="77777777" w:rsidR="00B477ED" w:rsidRDefault="004F4F5A" w:rsidP="00AD1FE0">
      <w:pPr>
        <w:ind w:right="-720" w:firstLine="360"/>
        <w:jc w:val="both"/>
        <w:rPr>
          <w:rFonts w:ascii="Century" w:hAnsi="Century"/>
          <w:i/>
          <w:sz w:val="22"/>
        </w:rPr>
      </w:pPr>
      <w:r>
        <w:rPr>
          <w:rFonts w:ascii="Century" w:hAnsi="Century"/>
          <w:i/>
          <w:sz w:val="22"/>
        </w:rPr>
        <w:t>Do we ignore facts that challenge our beliefs?</w:t>
      </w:r>
    </w:p>
    <w:p w14:paraId="785F56A2" w14:textId="7C8B8D84" w:rsidR="00AD1FE0" w:rsidRPr="007A0166" w:rsidRDefault="00AD1FE0" w:rsidP="00AD1FE0">
      <w:pPr>
        <w:ind w:right="-720" w:firstLine="360"/>
        <w:jc w:val="both"/>
        <w:rPr>
          <w:rFonts w:ascii="Century" w:hAnsi="Century"/>
          <w:i/>
          <w:sz w:val="22"/>
        </w:rPr>
      </w:pPr>
      <w:r>
        <w:rPr>
          <w:rFonts w:ascii="Century" w:hAnsi="Century"/>
          <w:i/>
          <w:sz w:val="22"/>
        </w:rPr>
        <w:t xml:space="preserve">How important are facts? </w:t>
      </w:r>
    </w:p>
    <w:p w14:paraId="71509A10" w14:textId="77777777" w:rsidR="00B477ED" w:rsidRPr="00203498" w:rsidRDefault="00B477ED" w:rsidP="00B477ED">
      <w:pPr>
        <w:ind w:right="-720"/>
        <w:jc w:val="both"/>
        <w:rPr>
          <w:rFonts w:ascii="Century" w:hAnsi="Century"/>
          <w:sz w:val="22"/>
        </w:rPr>
      </w:pPr>
    </w:p>
    <w:p w14:paraId="3C334CDA" w14:textId="16304399" w:rsidR="00B477ED" w:rsidRPr="003B57F2" w:rsidRDefault="00591A88" w:rsidP="007E369F">
      <w:pPr>
        <w:numPr>
          <w:ilvl w:val="0"/>
          <w:numId w:val="5"/>
        </w:numPr>
        <w:ind w:right="-720"/>
        <w:jc w:val="both"/>
        <w:rPr>
          <w:rFonts w:ascii="Century" w:hAnsi="Century"/>
          <w:sz w:val="22"/>
        </w:rPr>
      </w:pPr>
      <w:r>
        <w:rPr>
          <w:rFonts w:ascii="Century" w:hAnsi="Century"/>
          <w:sz w:val="22"/>
        </w:rPr>
        <w:t>Session T</w:t>
      </w:r>
      <w:r w:rsidR="002416F4">
        <w:rPr>
          <w:rFonts w:ascii="Century" w:hAnsi="Century"/>
          <w:sz w:val="22"/>
        </w:rPr>
        <w:t>en-September 2</w:t>
      </w:r>
      <w:r w:rsidR="00AD1FE0">
        <w:rPr>
          <w:rFonts w:ascii="Century" w:hAnsi="Century"/>
          <w:sz w:val="22"/>
        </w:rPr>
        <w:t>4</w:t>
      </w:r>
      <w:r w:rsidR="00B477ED" w:rsidRPr="003B57F2">
        <w:rPr>
          <w:rFonts w:ascii="Century" w:hAnsi="Century"/>
          <w:sz w:val="22"/>
          <w:vertAlign w:val="superscript"/>
        </w:rPr>
        <w:t>th</w:t>
      </w:r>
      <w:r w:rsidR="00B477ED" w:rsidRPr="003B57F2">
        <w:rPr>
          <w:rFonts w:ascii="Century" w:hAnsi="Century"/>
          <w:sz w:val="22"/>
        </w:rPr>
        <w:t xml:space="preserve">: Case # 5: </w:t>
      </w:r>
      <w:r w:rsidR="00B477ED" w:rsidRPr="003B57F2">
        <w:rPr>
          <w:rFonts w:ascii="Century" w:hAnsi="Century"/>
          <w:i/>
          <w:sz w:val="22"/>
        </w:rPr>
        <w:t>Getting to Dayton</w:t>
      </w:r>
    </w:p>
    <w:p w14:paraId="1718168C" w14:textId="77777777" w:rsidR="00B477ED" w:rsidRPr="00203498" w:rsidRDefault="00B477ED">
      <w:pPr>
        <w:ind w:right="-720"/>
        <w:jc w:val="both"/>
        <w:rPr>
          <w:rFonts w:ascii="Century" w:hAnsi="Century"/>
          <w:sz w:val="22"/>
        </w:rPr>
      </w:pPr>
    </w:p>
    <w:p w14:paraId="1225BA0D" w14:textId="4EC300C5" w:rsidR="00B477ED" w:rsidRPr="007A0166" w:rsidRDefault="00A97A63" w:rsidP="007E369F">
      <w:pPr>
        <w:numPr>
          <w:ilvl w:val="0"/>
          <w:numId w:val="6"/>
        </w:numPr>
        <w:ind w:right="-720"/>
        <w:jc w:val="both"/>
        <w:rPr>
          <w:rFonts w:ascii="Century" w:hAnsi="Century"/>
          <w:i/>
          <w:sz w:val="22"/>
        </w:rPr>
      </w:pPr>
      <w:r>
        <w:rPr>
          <w:rFonts w:ascii="Century" w:hAnsi="Century"/>
          <w:sz w:val="22"/>
        </w:rPr>
        <w:t>Session Eleven-September 2</w:t>
      </w:r>
      <w:r w:rsidR="00AD1FE0">
        <w:rPr>
          <w:rFonts w:ascii="Century" w:hAnsi="Century"/>
          <w:sz w:val="22"/>
        </w:rPr>
        <w:t>6</w:t>
      </w:r>
      <w:r w:rsidR="007A0166" w:rsidRPr="007A0166">
        <w:rPr>
          <w:rFonts w:ascii="Century" w:hAnsi="Century"/>
          <w:sz w:val="22"/>
          <w:vertAlign w:val="superscript"/>
        </w:rPr>
        <w:t>th</w:t>
      </w:r>
      <w:r w:rsidR="00B477ED" w:rsidRPr="007A0166">
        <w:rPr>
          <w:rFonts w:ascii="Century" w:hAnsi="Century"/>
          <w:sz w:val="22"/>
        </w:rPr>
        <w:t xml:space="preserve">: </w:t>
      </w:r>
      <w:r w:rsidR="00B477ED" w:rsidRPr="007A0166">
        <w:rPr>
          <w:rFonts w:ascii="Century" w:hAnsi="Century"/>
          <w:i/>
          <w:sz w:val="22"/>
        </w:rPr>
        <w:t>Getting to Dayton</w:t>
      </w:r>
      <w:r w:rsidR="00B477ED" w:rsidRPr="007A0166">
        <w:rPr>
          <w:rFonts w:ascii="Century" w:hAnsi="Century"/>
          <w:sz w:val="22"/>
        </w:rPr>
        <w:t xml:space="preserve"> (continued) </w:t>
      </w:r>
    </w:p>
    <w:p w14:paraId="4C5F393F" w14:textId="77777777" w:rsidR="00B477ED" w:rsidRPr="00203498" w:rsidRDefault="00B477ED" w:rsidP="00B477ED">
      <w:pPr>
        <w:ind w:left="360" w:right="-720"/>
        <w:jc w:val="both"/>
        <w:rPr>
          <w:rFonts w:ascii="Century" w:hAnsi="Century"/>
          <w:i/>
          <w:sz w:val="22"/>
        </w:rPr>
      </w:pPr>
    </w:p>
    <w:p w14:paraId="7C240C63" w14:textId="5B9929B3" w:rsidR="00B477ED" w:rsidRPr="00203498" w:rsidRDefault="00B477ED" w:rsidP="00B477ED">
      <w:pPr>
        <w:ind w:left="360" w:right="-720"/>
        <w:jc w:val="both"/>
        <w:rPr>
          <w:rFonts w:ascii="Century" w:hAnsi="Century"/>
          <w:sz w:val="22"/>
        </w:rPr>
      </w:pPr>
      <w:r w:rsidRPr="00203498">
        <w:rPr>
          <w:rFonts w:ascii="Century" w:hAnsi="Century"/>
          <w:sz w:val="22"/>
        </w:rPr>
        <w:t>W</w:t>
      </w:r>
      <w:r w:rsidR="00610235">
        <w:rPr>
          <w:rFonts w:ascii="Century" w:hAnsi="Century"/>
          <w:sz w:val="22"/>
        </w:rPr>
        <w:t>hat are the attributes of a great diplomat?</w:t>
      </w:r>
      <w:r w:rsidRPr="00203498">
        <w:rPr>
          <w:rFonts w:ascii="Century" w:hAnsi="Century"/>
          <w:sz w:val="22"/>
        </w:rPr>
        <w:t xml:space="preserve"> </w:t>
      </w:r>
      <w:r w:rsidR="00AD1FE0">
        <w:rPr>
          <w:rFonts w:ascii="Century" w:hAnsi="Century"/>
          <w:sz w:val="22"/>
        </w:rPr>
        <w:t>What are the critical skills that one needs to develop and practice to be an effective decision-maker? Consider our case studies: Dick Cheney,</w:t>
      </w:r>
    </w:p>
    <w:p w14:paraId="0DFC1E64" w14:textId="77777777" w:rsidR="00610235" w:rsidRDefault="00A97A63" w:rsidP="00B477ED">
      <w:pPr>
        <w:ind w:left="360" w:right="-720"/>
        <w:jc w:val="both"/>
        <w:rPr>
          <w:rFonts w:ascii="Century" w:hAnsi="Century"/>
          <w:sz w:val="22"/>
        </w:rPr>
      </w:pPr>
      <w:r>
        <w:rPr>
          <w:rFonts w:ascii="Century" w:hAnsi="Century"/>
          <w:sz w:val="22"/>
        </w:rPr>
        <w:t xml:space="preserve">Lloyd </w:t>
      </w:r>
      <w:proofErr w:type="spellStart"/>
      <w:r>
        <w:rPr>
          <w:rFonts w:ascii="Century" w:hAnsi="Century"/>
          <w:sz w:val="22"/>
        </w:rPr>
        <w:t>Axworthy</w:t>
      </w:r>
      <w:proofErr w:type="spellEnd"/>
      <w:r>
        <w:rPr>
          <w:rFonts w:ascii="Century" w:hAnsi="Century"/>
          <w:sz w:val="22"/>
        </w:rPr>
        <w:t>, Senator Danforth and Richard Holbrooke</w:t>
      </w:r>
    </w:p>
    <w:p w14:paraId="085082CE" w14:textId="77777777" w:rsidR="00B477ED" w:rsidRPr="00203498" w:rsidRDefault="00B477ED">
      <w:pPr>
        <w:ind w:right="-720"/>
        <w:jc w:val="both"/>
        <w:rPr>
          <w:rFonts w:ascii="Century" w:hAnsi="Century"/>
          <w:i/>
          <w:sz w:val="22"/>
        </w:rPr>
      </w:pPr>
    </w:p>
    <w:p w14:paraId="36AECC99" w14:textId="388FD4FA" w:rsidR="00AD1FE0" w:rsidRPr="00AD1FE0" w:rsidRDefault="00B477ED" w:rsidP="007E369F">
      <w:pPr>
        <w:numPr>
          <w:ilvl w:val="0"/>
          <w:numId w:val="7"/>
        </w:numPr>
        <w:ind w:right="-720"/>
        <w:jc w:val="both"/>
        <w:rPr>
          <w:rFonts w:ascii="Century" w:hAnsi="Century"/>
          <w:i/>
          <w:sz w:val="22"/>
          <w:u w:val="single"/>
        </w:rPr>
      </w:pPr>
      <w:r w:rsidRPr="00AD1FE0">
        <w:rPr>
          <w:rFonts w:ascii="Century" w:hAnsi="Century"/>
          <w:sz w:val="22"/>
        </w:rPr>
        <w:t xml:space="preserve">Session Twelve-October </w:t>
      </w:r>
      <w:r w:rsidR="00AD1FE0">
        <w:rPr>
          <w:rFonts w:ascii="Century" w:hAnsi="Century"/>
          <w:sz w:val="22"/>
        </w:rPr>
        <w:t>1</w:t>
      </w:r>
      <w:r w:rsidR="00AD1FE0" w:rsidRPr="00AD1FE0">
        <w:rPr>
          <w:rFonts w:ascii="Century" w:hAnsi="Century"/>
          <w:sz w:val="22"/>
          <w:vertAlign w:val="superscript"/>
        </w:rPr>
        <w:t>st</w:t>
      </w:r>
      <w:r w:rsidRPr="00AD1FE0">
        <w:rPr>
          <w:rFonts w:ascii="Century" w:hAnsi="Century"/>
          <w:sz w:val="22"/>
        </w:rPr>
        <w:t xml:space="preserve">: Case #6: </w:t>
      </w:r>
      <w:r w:rsidR="00916688" w:rsidRPr="00916688">
        <w:rPr>
          <w:rFonts w:ascii="Century" w:hAnsi="Century"/>
          <w:i/>
          <w:sz w:val="22"/>
        </w:rPr>
        <w:t>Negotiating the Paris Accords</w:t>
      </w:r>
    </w:p>
    <w:p w14:paraId="427DC01B" w14:textId="77777777" w:rsidR="00AD1FE0" w:rsidRDefault="00AD1FE0">
      <w:pPr>
        <w:ind w:right="-720"/>
        <w:jc w:val="both"/>
        <w:rPr>
          <w:rFonts w:ascii="Century" w:hAnsi="Century"/>
          <w:i/>
          <w:sz w:val="22"/>
          <w:u w:val="single"/>
        </w:rPr>
      </w:pPr>
    </w:p>
    <w:p w14:paraId="218DF894" w14:textId="77777777" w:rsidR="00B477ED" w:rsidRDefault="00B477ED">
      <w:pPr>
        <w:ind w:right="-720"/>
        <w:jc w:val="both"/>
        <w:rPr>
          <w:rFonts w:ascii="Century" w:hAnsi="Century"/>
          <w:i/>
          <w:sz w:val="22"/>
          <w:u w:val="single"/>
        </w:rPr>
      </w:pPr>
      <w:r w:rsidRPr="00203498">
        <w:rPr>
          <w:rFonts w:ascii="Century" w:hAnsi="Century"/>
          <w:i/>
          <w:sz w:val="22"/>
          <w:u w:val="single"/>
        </w:rPr>
        <w:t>Part B: Domestic Sources of Foreign Policy</w:t>
      </w:r>
    </w:p>
    <w:p w14:paraId="5E85FC63" w14:textId="77777777" w:rsidR="00B477ED" w:rsidRDefault="00B477ED">
      <w:pPr>
        <w:ind w:right="-720"/>
        <w:jc w:val="both"/>
        <w:rPr>
          <w:rFonts w:ascii="Century" w:hAnsi="Century"/>
          <w:i/>
          <w:sz w:val="22"/>
          <w:u w:val="single"/>
        </w:rPr>
      </w:pPr>
    </w:p>
    <w:p w14:paraId="55304BC3" w14:textId="77777777" w:rsidR="00B477ED" w:rsidRPr="00203498" w:rsidRDefault="00B477ED" w:rsidP="00B477ED">
      <w:pPr>
        <w:ind w:right="-720"/>
        <w:jc w:val="both"/>
        <w:rPr>
          <w:rFonts w:ascii="Century" w:hAnsi="Century"/>
          <w:sz w:val="22"/>
        </w:rPr>
      </w:pPr>
      <w:r w:rsidRPr="00203498">
        <w:rPr>
          <w:rFonts w:ascii="Century" w:hAnsi="Century"/>
          <w:b/>
          <w:sz w:val="22"/>
        </w:rPr>
        <w:t>Questions to Explore in this Section:</w:t>
      </w:r>
    </w:p>
    <w:p w14:paraId="38D763F6" w14:textId="77777777" w:rsidR="00B477ED" w:rsidRPr="00203498" w:rsidRDefault="00B477ED" w:rsidP="00B477ED">
      <w:pPr>
        <w:ind w:right="-720"/>
        <w:jc w:val="both"/>
        <w:rPr>
          <w:rFonts w:ascii="Century" w:hAnsi="Century"/>
          <w:sz w:val="22"/>
        </w:rPr>
      </w:pPr>
    </w:p>
    <w:p w14:paraId="3A22B254" w14:textId="77777777" w:rsidR="00B477ED" w:rsidRPr="00203498" w:rsidRDefault="00B477ED" w:rsidP="00B477ED">
      <w:pPr>
        <w:ind w:right="-720"/>
        <w:jc w:val="both"/>
        <w:rPr>
          <w:rFonts w:ascii="Century" w:hAnsi="Century"/>
          <w:sz w:val="22"/>
        </w:rPr>
      </w:pPr>
      <w:r w:rsidRPr="00203498">
        <w:rPr>
          <w:rFonts w:ascii="Century" w:hAnsi="Century"/>
          <w:sz w:val="22"/>
        </w:rPr>
        <w:t>As you review the actions of states, do you see patterns of behavior that could be attributed to domestic factors alone?</w:t>
      </w:r>
    </w:p>
    <w:p w14:paraId="602011D0" w14:textId="77777777" w:rsidR="00B477ED" w:rsidRPr="00203498" w:rsidRDefault="00B477ED" w:rsidP="00B477ED">
      <w:pPr>
        <w:ind w:right="-720"/>
        <w:jc w:val="both"/>
        <w:rPr>
          <w:rFonts w:ascii="Century" w:hAnsi="Century"/>
          <w:sz w:val="22"/>
        </w:rPr>
      </w:pPr>
      <w:r w:rsidRPr="00203498">
        <w:rPr>
          <w:rFonts w:ascii="Century" w:hAnsi="Century"/>
          <w:sz w:val="22"/>
        </w:rPr>
        <w:t>Is the internal political structure a good guide to the content of foreign policy?</w:t>
      </w:r>
    </w:p>
    <w:p w14:paraId="49583579" w14:textId="77777777" w:rsidR="00B477ED" w:rsidRPr="00203498" w:rsidRDefault="00B477ED" w:rsidP="00B477ED">
      <w:pPr>
        <w:ind w:right="-720"/>
        <w:jc w:val="both"/>
        <w:rPr>
          <w:rFonts w:ascii="Century" w:hAnsi="Century"/>
          <w:sz w:val="22"/>
        </w:rPr>
      </w:pPr>
      <w:r w:rsidRPr="00203498">
        <w:rPr>
          <w:rFonts w:ascii="Century" w:hAnsi="Century"/>
          <w:sz w:val="22"/>
        </w:rPr>
        <w:t>Does a state’s history matter?</w:t>
      </w:r>
    </w:p>
    <w:p w14:paraId="580845C9" w14:textId="77777777" w:rsidR="00B477ED" w:rsidRPr="00203498" w:rsidRDefault="00B477ED" w:rsidP="00B477ED">
      <w:pPr>
        <w:ind w:right="-720"/>
        <w:jc w:val="both"/>
        <w:rPr>
          <w:rFonts w:ascii="Century" w:hAnsi="Century"/>
          <w:sz w:val="22"/>
        </w:rPr>
      </w:pPr>
      <w:r w:rsidRPr="00203498">
        <w:rPr>
          <w:rFonts w:ascii="Century" w:hAnsi="Century"/>
          <w:sz w:val="22"/>
        </w:rPr>
        <w:t>Can we explain most foreign policy by understanding the “nested games“ of domestic politics?</w:t>
      </w:r>
    </w:p>
    <w:p w14:paraId="506A2043" w14:textId="77777777" w:rsidR="00B477ED" w:rsidRPr="00203498" w:rsidRDefault="00B477ED" w:rsidP="00B477ED">
      <w:pPr>
        <w:ind w:right="-720"/>
        <w:jc w:val="both"/>
        <w:rPr>
          <w:rFonts w:ascii="Century" w:hAnsi="Century"/>
          <w:sz w:val="22"/>
        </w:rPr>
      </w:pPr>
      <w:r w:rsidRPr="00203498">
        <w:rPr>
          <w:rFonts w:ascii="Century" w:hAnsi="Century"/>
          <w:sz w:val="22"/>
        </w:rPr>
        <w:t>The foreign policy of a state must always reflect the values of the majority or it will be rejected? True?</w:t>
      </w:r>
    </w:p>
    <w:p w14:paraId="126487EE" w14:textId="77777777" w:rsidR="00B477ED" w:rsidRPr="00203498" w:rsidRDefault="00B477ED" w:rsidP="00B477ED">
      <w:pPr>
        <w:ind w:right="-720"/>
        <w:jc w:val="both"/>
        <w:rPr>
          <w:rFonts w:ascii="Century" w:hAnsi="Century"/>
          <w:sz w:val="22"/>
        </w:rPr>
      </w:pPr>
      <w:r w:rsidRPr="00203498">
        <w:rPr>
          <w:rFonts w:ascii="Century" w:hAnsi="Century"/>
          <w:sz w:val="22"/>
        </w:rPr>
        <w:t>How important are external actors in shaping internal or domestic forces that influence foreign policy?</w:t>
      </w:r>
    </w:p>
    <w:p w14:paraId="35BF63EB" w14:textId="77777777" w:rsidR="00B477ED" w:rsidRPr="00203498" w:rsidRDefault="00B477ED" w:rsidP="00B477ED">
      <w:pPr>
        <w:ind w:right="-720"/>
        <w:jc w:val="both"/>
        <w:rPr>
          <w:rFonts w:ascii="Century" w:hAnsi="Century"/>
          <w:sz w:val="22"/>
        </w:rPr>
      </w:pPr>
      <w:r w:rsidRPr="00203498">
        <w:rPr>
          <w:rFonts w:ascii="Century" w:hAnsi="Century"/>
          <w:sz w:val="22"/>
        </w:rPr>
        <w:t>How important is political culture in shaping foreign policy?</w:t>
      </w:r>
    </w:p>
    <w:p w14:paraId="0A68F987" w14:textId="77777777" w:rsidR="00B477ED" w:rsidRPr="00203498" w:rsidRDefault="00B477ED" w:rsidP="00B477ED">
      <w:pPr>
        <w:ind w:right="-720"/>
        <w:jc w:val="both"/>
        <w:rPr>
          <w:rFonts w:ascii="Century" w:hAnsi="Century"/>
          <w:sz w:val="22"/>
        </w:rPr>
      </w:pPr>
      <w:r w:rsidRPr="00203498">
        <w:rPr>
          <w:rFonts w:ascii="Century" w:hAnsi="Century"/>
          <w:sz w:val="22"/>
        </w:rPr>
        <w:t>How is domestic policy influenced by this system change?</w:t>
      </w:r>
    </w:p>
    <w:p w14:paraId="78396AA2" w14:textId="77777777" w:rsidR="00B477ED" w:rsidRPr="00203498" w:rsidRDefault="00B477ED" w:rsidP="00B477ED">
      <w:pPr>
        <w:ind w:right="-720"/>
        <w:jc w:val="both"/>
        <w:rPr>
          <w:rFonts w:ascii="Century" w:hAnsi="Century"/>
          <w:sz w:val="22"/>
        </w:rPr>
      </w:pPr>
      <w:r w:rsidRPr="00203498">
        <w:rPr>
          <w:rFonts w:ascii="Century" w:hAnsi="Century"/>
          <w:sz w:val="22"/>
        </w:rPr>
        <w:t>What are some of the major conflicts within a state’s foreign policy-making process?</w:t>
      </w:r>
    </w:p>
    <w:p w14:paraId="4DBCCAB4" w14:textId="77777777" w:rsidR="00B477ED" w:rsidRPr="00203498" w:rsidRDefault="00B477ED" w:rsidP="00B477ED">
      <w:pPr>
        <w:ind w:right="-720"/>
        <w:jc w:val="both"/>
        <w:rPr>
          <w:rFonts w:ascii="Century" w:hAnsi="Century"/>
          <w:i/>
          <w:sz w:val="22"/>
        </w:rPr>
      </w:pPr>
      <w:r w:rsidRPr="00203498">
        <w:rPr>
          <w:rFonts w:ascii="Century" w:hAnsi="Century"/>
          <w:sz w:val="22"/>
        </w:rPr>
        <w:t>What international factors help shape the foreign policy agenda in most states, regardless of their size and status?</w:t>
      </w:r>
    </w:p>
    <w:p w14:paraId="5EB92CFC" w14:textId="77777777" w:rsidR="00B477ED" w:rsidRPr="00203498" w:rsidRDefault="00B477ED" w:rsidP="00B477ED">
      <w:pPr>
        <w:ind w:right="-720"/>
        <w:jc w:val="both"/>
        <w:rPr>
          <w:rFonts w:ascii="Century" w:hAnsi="Century"/>
          <w:sz w:val="22"/>
        </w:rPr>
      </w:pPr>
      <w:r w:rsidRPr="00203498">
        <w:rPr>
          <w:rFonts w:ascii="Century" w:hAnsi="Century"/>
          <w:sz w:val="22"/>
        </w:rPr>
        <w:t>Who determines a state’s national interest? Are the actors changing? Is national interest changing?</w:t>
      </w:r>
    </w:p>
    <w:p w14:paraId="00FFB856" w14:textId="77777777" w:rsidR="00B477ED" w:rsidRPr="00203498" w:rsidRDefault="00B477ED" w:rsidP="00B477ED">
      <w:pPr>
        <w:ind w:right="-720"/>
        <w:jc w:val="both"/>
        <w:rPr>
          <w:rFonts w:ascii="Century" w:hAnsi="Century"/>
          <w:sz w:val="22"/>
        </w:rPr>
      </w:pPr>
    </w:p>
    <w:p w14:paraId="6D4F6739" w14:textId="77777777" w:rsidR="00EF77F8" w:rsidRDefault="00B477ED" w:rsidP="00B477ED">
      <w:pPr>
        <w:ind w:right="-720"/>
        <w:jc w:val="both"/>
        <w:rPr>
          <w:rFonts w:ascii="Century" w:hAnsi="Century"/>
          <w:sz w:val="22"/>
        </w:rPr>
      </w:pPr>
      <w:r w:rsidRPr="00203498">
        <w:rPr>
          <w:rFonts w:ascii="Century" w:hAnsi="Century"/>
          <w:sz w:val="22"/>
        </w:rPr>
        <w:t xml:space="preserve">Constructivists recognize the importance of norms, values and ideas in shaping foreign policies. How would they explain the foreign policy strategies of large, middle and small powers? </w:t>
      </w:r>
    </w:p>
    <w:p w14:paraId="1A37E774" w14:textId="77777777" w:rsidR="00EF77F8" w:rsidRDefault="00EF77F8" w:rsidP="00B477ED">
      <w:pPr>
        <w:ind w:right="-720"/>
        <w:jc w:val="both"/>
        <w:rPr>
          <w:rFonts w:ascii="Century" w:hAnsi="Century"/>
          <w:sz w:val="22"/>
        </w:rPr>
      </w:pPr>
    </w:p>
    <w:p w14:paraId="6DB701D0" w14:textId="77777777" w:rsidR="00AB409E" w:rsidRDefault="00EF77F8" w:rsidP="00B477ED">
      <w:pPr>
        <w:ind w:right="-720"/>
        <w:jc w:val="both"/>
        <w:rPr>
          <w:rFonts w:ascii="Century" w:hAnsi="Century"/>
          <w:sz w:val="22"/>
        </w:rPr>
      </w:pPr>
      <w:r>
        <w:rPr>
          <w:rFonts w:ascii="Century" w:hAnsi="Century"/>
          <w:sz w:val="22"/>
        </w:rPr>
        <w:t>What is the role of history, tradition and dominant narratives?</w:t>
      </w:r>
    </w:p>
    <w:p w14:paraId="20CD7D01" w14:textId="77777777" w:rsidR="00AB409E" w:rsidRDefault="00AB409E" w:rsidP="00B477ED">
      <w:pPr>
        <w:ind w:right="-720"/>
        <w:jc w:val="both"/>
        <w:rPr>
          <w:rFonts w:ascii="Century" w:hAnsi="Century"/>
          <w:sz w:val="22"/>
        </w:rPr>
      </w:pPr>
    </w:p>
    <w:p w14:paraId="06414D55" w14:textId="77777777" w:rsidR="00EF77F8" w:rsidRPr="00EF77F8" w:rsidRDefault="00EF77F8" w:rsidP="00EF77F8">
      <w:pPr>
        <w:ind w:right="-720"/>
        <w:jc w:val="both"/>
        <w:rPr>
          <w:rFonts w:ascii="Century" w:hAnsi="Century"/>
          <w:sz w:val="22"/>
        </w:rPr>
      </w:pPr>
      <w:r w:rsidRPr="00EF77F8">
        <w:rPr>
          <w:rFonts w:ascii="Century" w:hAnsi="Century"/>
          <w:i/>
          <w:sz w:val="22"/>
        </w:rPr>
        <w:lastRenderedPageBreak/>
        <w:t>For the interpretive social scientist, explanations for political action follow an empathetic understanding of the intentions of the actors involved in devising and implementing programs and the social mean</w:t>
      </w:r>
      <w:r>
        <w:rPr>
          <w:rFonts w:ascii="Century" w:hAnsi="Century"/>
          <w:i/>
          <w:sz w:val="22"/>
        </w:rPr>
        <w:t>ings that underpin that activit</w:t>
      </w:r>
      <w:r w:rsidRPr="00EF77F8">
        <w:rPr>
          <w:rFonts w:ascii="Century" w:hAnsi="Century"/>
          <w:i/>
          <w:sz w:val="22"/>
        </w:rPr>
        <w:t>y.</w:t>
      </w:r>
      <w:r>
        <w:rPr>
          <w:rFonts w:ascii="Century" w:hAnsi="Century"/>
          <w:i/>
          <w:sz w:val="22"/>
        </w:rPr>
        <w:t xml:space="preserve"> </w:t>
      </w:r>
      <w:r>
        <w:rPr>
          <w:rFonts w:ascii="Century" w:hAnsi="Century"/>
          <w:sz w:val="22"/>
        </w:rPr>
        <w:t>Bevir and Daddow</w:t>
      </w:r>
    </w:p>
    <w:p w14:paraId="124071AD" w14:textId="77777777" w:rsidR="00B477ED" w:rsidRPr="00203498" w:rsidRDefault="00B477ED">
      <w:pPr>
        <w:ind w:right="-720"/>
        <w:jc w:val="both"/>
        <w:rPr>
          <w:rFonts w:ascii="Century" w:hAnsi="Century"/>
          <w:i/>
          <w:sz w:val="22"/>
        </w:rPr>
      </w:pPr>
    </w:p>
    <w:p w14:paraId="4D55AB60" w14:textId="77ABFCE7" w:rsidR="00B477ED" w:rsidRPr="00916688" w:rsidRDefault="00B477ED" w:rsidP="007E369F">
      <w:pPr>
        <w:numPr>
          <w:ilvl w:val="0"/>
          <w:numId w:val="8"/>
        </w:numPr>
        <w:ind w:right="-720"/>
        <w:jc w:val="both"/>
        <w:rPr>
          <w:rFonts w:ascii="Century" w:hAnsi="Century"/>
          <w:sz w:val="22"/>
        </w:rPr>
      </w:pPr>
      <w:r w:rsidRPr="00203498">
        <w:rPr>
          <w:rFonts w:ascii="Century" w:hAnsi="Century"/>
          <w:sz w:val="22"/>
        </w:rPr>
        <w:t xml:space="preserve">Session Thirteen-October </w:t>
      </w:r>
      <w:r w:rsidR="00916688">
        <w:rPr>
          <w:rFonts w:ascii="Century" w:hAnsi="Century"/>
          <w:sz w:val="22"/>
        </w:rPr>
        <w:t>3</w:t>
      </w:r>
      <w:r w:rsidR="00916688" w:rsidRPr="00916688">
        <w:rPr>
          <w:rFonts w:ascii="Century" w:hAnsi="Century"/>
          <w:sz w:val="22"/>
          <w:vertAlign w:val="superscript"/>
        </w:rPr>
        <w:t>rd</w:t>
      </w:r>
      <w:r w:rsidRPr="00916688">
        <w:rPr>
          <w:rFonts w:ascii="Century" w:hAnsi="Century"/>
          <w:sz w:val="22"/>
        </w:rPr>
        <w:t>: Domestic Sources: Attributes, Structures, and Politics</w:t>
      </w:r>
    </w:p>
    <w:p w14:paraId="6A9C5E2F" w14:textId="77777777" w:rsidR="00A97A63" w:rsidRDefault="00A97A63" w:rsidP="00B477ED">
      <w:pPr>
        <w:ind w:right="-720"/>
        <w:jc w:val="both"/>
        <w:rPr>
          <w:rFonts w:ascii="Century" w:hAnsi="Century"/>
          <w:sz w:val="22"/>
        </w:rPr>
      </w:pPr>
    </w:p>
    <w:p w14:paraId="0BD628E3" w14:textId="77777777" w:rsidR="00A97A63" w:rsidRPr="00A97A63" w:rsidRDefault="00A97A63" w:rsidP="00B477ED">
      <w:pPr>
        <w:ind w:right="-720"/>
        <w:jc w:val="both"/>
        <w:rPr>
          <w:rFonts w:ascii="Century" w:hAnsi="Century"/>
          <w:sz w:val="22"/>
          <w:u w:val="single"/>
        </w:rPr>
      </w:pPr>
      <w:r w:rsidRPr="00A97A63">
        <w:rPr>
          <w:rFonts w:ascii="Century" w:hAnsi="Century"/>
          <w:sz w:val="22"/>
          <w:u w:val="single"/>
        </w:rPr>
        <w:t>Readings:</w:t>
      </w:r>
    </w:p>
    <w:p w14:paraId="31EB50F3" w14:textId="77777777" w:rsidR="00A97A63" w:rsidRDefault="00A97A63" w:rsidP="00B477ED">
      <w:pPr>
        <w:ind w:right="-720"/>
        <w:jc w:val="both"/>
        <w:rPr>
          <w:rFonts w:ascii="Century" w:hAnsi="Century"/>
          <w:sz w:val="22"/>
        </w:rPr>
      </w:pPr>
      <w:r>
        <w:rPr>
          <w:rFonts w:ascii="Century" w:hAnsi="Century"/>
          <w:sz w:val="22"/>
        </w:rPr>
        <w:t>Hill, Chapter 9. Domestic Sources of Foreign Policy</w:t>
      </w:r>
    </w:p>
    <w:p w14:paraId="2B8D54DE" w14:textId="45508AC0" w:rsidR="00A97A63" w:rsidRDefault="00916688" w:rsidP="00B477ED">
      <w:pPr>
        <w:ind w:right="-720"/>
        <w:jc w:val="both"/>
        <w:rPr>
          <w:rFonts w:ascii="Century" w:hAnsi="Century"/>
          <w:sz w:val="22"/>
        </w:rPr>
      </w:pPr>
      <w:r>
        <w:rPr>
          <w:rFonts w:ascii="Century" w:hAnsi="Century"/>
          <w:sz w:val="22"/>
        </w:rPr>
        <w:t>Smith et al. Chapters 10 and 16</w:t>
      </w:r>
    </w:p>
    <w:p w14:paraId="175B79EC" w14:textId="77777777" w:rsidR="00B477ED" w:rsidRPr="00203498" w:rsidRDefault="00B477ED">
      <w:pPr>
        <w:ind w:right="-720"/>
        <w:jc w:val="both"/>
        <w:rPr>
          <w:rFonts w:ascii="Century" w:hAnsi="Century"/>
          <w:i/>
          <w:sz w:val="22"/>
        </w:rPr>
      </w:pPr>
    </w:p>
    <w:p w14:paraId="436080FD" w14:textId="5E954E85" w:rsidR="00B477ED" w:rsidRPr="00916688" w:rsidRDefault="00916688" w:rsidP="007E369F">
      <w:pPr>
        <w:numPr>
          <w:ilvl w:val="0"/>
          <w:numId w:val="8"/>
        </w:numPr>
        <w:ind w:right="-720"/>
        <w:jc w:val="both"/>
        <w:rPr>
          <w:rFonts w:ascii="Century" w:hAnsi="Century"/>
          <w:b/>
          <w:i/>
          <w:sz w:val="22"/>
        </w:rPr>
      </w:pPr>
      <w:r>
        <w:rPr>
          <w:rFonts w:ascii="Century" w:hAnsi="Century"/>
          <w:sz w:val="22"/>
        </w:rPr>
        <w:t>Session Fourteen-October 8</w:t>
      </w:r>
      <w:r w:rsidRPr="00916688">
        <w:rPr>
          <w:rFonts w:ascii="Century" w:hAnsi="Century"/>
          <w:sz w:val="22"/>
          <w:vertAlign w:val="superscript"/>
        </w:rPr>
        <w:t>th</w:t>
      </w:r>
      <w:r w:rsidR="00B477ED" w:rsidRPr="00916688">
        <w:rPr>
          <w:rFonts w:ascii="Century" w:hAnsi="Century"/>
          <w:sz w:val="22"/>
        </w:rPr>
        <w:t>: Case # 7:</w:t>
      </w:r>
      <w:r w:rsidR="00B477ED" w:rsidRPr="00916688">
        <w:rPr>
          <w:rFonts w:ascii="Century" w:hAnsi="Century"/>
          <w:b/>
          <w:sz w:val="22"/>
        </w:rPr>
        <w:t xml:space="preserve"> </w:t>
      </w:r>
      <w:r w:rsidR="004F4F5A" w:rsidRPr="00916688">
        <w:rPr>
          <w:rFonts w:ascii="Century" w:hAnsi="Century"/>
          <w:i/>
          <w:sz w:val="22"/>
        </w:rPr>
        <w:t>Politics of Covert Action</w:t>
      </w:r>
      <w:r w:rsidR="004F4F5A" w:rsidRPr="00916688">
        <w:rPr>
          <w:rFonts w:ascii="Century" w:hAnsi="Century"/>
          <w:b/>
          <w:sz w:val="22"/>
        </w:rPr>
        <w:t xml:space="preserve"> </w:t>
      </w:r>
    </w:p>
    <w:p w14:paraId="68414578" w14:textId="77777777" w:rsidR="00B477ED" w:rsidRPr="00203498" w:rsidRDefault="00B477ED">
      <w:pPr>
        <w:ind w:right="-720"/>
        <w:jc w:val="both"/>
        <w:rPr>
          <w:rFonts w:ascii="Century" w:hAnsi="Century"/>
          <w:sz w:val="22"/>
        </w:rPr>
      </w:pPr>
    </w:p>
    <w:p w14:paraId="2B130B73" w14:textId="68E045B6" w:rsidR="00A029DB" w:rsidRDefault="00916688" w:rsidP="007E369F">
      <w:pPr>
        <w:numPr>
          <w:ilvl w:val="0"/>
          <w:numId w:val="9"/>
        </w:numPr>
        <w:ind w:right="-720"/>
        <w:jc w:val="both"/>
        <w:rPr>
          <w:rFonts w:ascii="Century" w:hAnsi="Century"/>
          <w:i/>
          <w:sz w:val="22"/>
        </w:rPr>
      </w:pPr>
      <w:r>
        <w:rPr>
          <w:rFonts w:ascii="Century" w:hAnsi="Century"/>
          <w:sz w:val="22"/>
        </w:rPr>
        <w:t>Session Fifteen-October 10</w:t>
      </w:r>
      <w:r w:rsidR="00B477ED" w:rsidRPr="00203498">
        <w:rPr>
          <w:rFonts w:ascii="Century" w:hAnsi="Century"/>
          <w:sz w:val="22"/>
          <w:vertAlign w:val="superscript"/>
        </w:rPr>
        <w:t>th</w:t>
      </w:r>
      <w:r w:rsidR="00B477ED">
        <w:rPr>
          <w:rFonts w:ascii="Century" w:hAnsi="Century"/>
          <w:sz w:val="22"/>
        </w:rPr>
        <w:t>: Case # 8</w:t>
      </w:r>
      <w:r w:rsidR="00B477ED" w:rsidRPr="00203498">
        <w:rPr>
          <w:rFonts w:ascii="Century" w:hAnsi="Century"/>
          <w:sz w:val="22"/>
        </w:rPr>
        <w:t xml:space="preserve">: </w:t>
      </w:r>
      <w:r w:rsidR="00B477ED" w:rsidRPr="00203498">
        <w:rPr>
          <w:rFonts w:ascii="Century" w:hAnsi="Century"/>
          <w:i/>
          <w:sz w:val="22"/>
        </w:rPr>
        <w:t xml:space="preserve">Debt Relief for Poor Nations: </w:t>
      </w:r>
      <w:proofErr w:type="gramStart"/>
      <w:r w:rsidR="00B477ED" w:rsidRPr="00203498">
        <w:rPr>
          <w:rFonts w:ascii="Century" w:hAnsi="Century"/>
          <w:i/>
          <w:sz w:val="22"/>
        </w:rPr>
        <w:t>the</w:t>
      </w:r>
      <w:proofErr w:type="gramEnd"/>
      <w:r w:rsidR="00B477ED" w:rsidRPr="00203498">
        <w:rPr>
          <w:rFonts w:ascii="Century" w:hAnsi="Century"/>
          <w:i/>
          <w:sz w:val="22"/>
        </w:rPr>
        <w:t xml:space="preserve"> Battle for Congress</w:t>
      </w:r>
    </w:p>
    <w:p w14:paraId="22E1A95E" w14:textId="77777777" w:rsidR="00B477ED" w:rsidRPr="00203498" w:rsidRDefault="00B477ED" w:rsidP="00B477ED">
      <w:pPr>
        <w:ind w:right="-720"/>
        <w:jc w:val="both"/>
        <w:rPr>
          <w:rFonts w:ascii="Century" w:hAnsi="Century"/>
          <w:i/>
          <w:sz w:val="22"/>
        </w:rPr>
      </w:pPr>
    </w:p>
    <w:p w14:paraId="462B390A" w14:textId="4005867F" w:rsidR="00A029DB" w:rsidRDefault="00543027" w:rsidP="007E369F">
      <w:pPr>
        <w:numPr>
          <w:ilvl w:val="0"/>
          <w:numId w:val="9"/>
        </w:numPr>
        <w:ind w:right="-720"/>
        <w:jc w:val="both"/>
        <w:rPr>
          <w:rFonts w:ascii="Century" w:hAnsi="Century"/>
          <w:sz w:val="22"/>
        </w:rPr>
      </w:pPr>
      <w:r>
        <w:rPr>
          <w:rFonts w:ascii="Century" w:hAnsi="Century"/>
          <w:sz w:val="22"/>
        </w:rPr>
        <w:t>Session Sixteen-October 15</w:t>
      </w:r>
      <w:r w:rsidR="00B477ED" w:rsidRPr="001F6177">
        <w:rPr>
          <w:rFonts w:ascii="Century" w:hAnsi="Century"/>
          <w:sz w:val="22"/>
          <w:vertAlign w:val="superscript"/>
        </w:rPr>
        <w:t>th</w:t>
      </w:r>
      <w:r w:rsidR="00B477ED" w:rsidRPr="001F6177">
        <w:rPr>
          <w:rFonts w:ascii="Century" w:hAnsi="Century"/>
          <w:sz w:val="22"/>
        </w:rPr>
        <w:t xml:space="preserve">: </w:t>
      </w:r>
      <w:r w:rsidR="00A029DB">
        <w:rPr>
          <w:rFonts w:ascii="Century" w:hAnsi="Century"/>
          <w:sz w:val="22"/>
        </w:rPr>
        <w:t xml:space="preserve">Case # 9: </w:t>
      </w:r>
      <w:r w:rsidR="00A029DB" w:rsidRPr="00E90A49">
        <w:rPr>
          <w:rFonts w:ascii="Century" w:hAnsi="Century"/>
          <w:i/>
          <w:sz w:val="22"/>
        </w:rPr>
        <w:t>Torture</w:t>
      </w:r>
      <w:r w:rsidR="00A029DB">
        <w:rPr>
          <w:rFonts w:ascii="Century" w:hAnsi="Century"/>
          <w:sz w:val="22"/>
        </w:rPr>
        <w:t xml:space="preserve"> cases</w:t>
      </w:r>
      <w:r w:rsidR="004F4F5A">
        <w:rPr>
          <w:rFonts w:ascii="Century" w:hAnsi="Century"/>
          <w:sz w:val="22"/>
        </w:rPr>
        <w:t xml:space="preserve"> (A, B and sequel)</w:t>
      </w:r>
    </w:p>
    <w:p w14:paraId="03380FD3" w14:textId="77777777" w:rsidR="00B477ED" w:rsidRPr="001F6177" w:rsidRDefault="00B477ED" w:rsidP="00B477ED">
      <w:pPr>
        <w:ind w:right="-720"/>
        <w:jc w:val="both"/>
        <w:rPr>
          <w:rFonts w:ascii="Century" w:hAnsi="Century"/>
          <w:sz w:val="22"/>
        </w:rPr>
      </w:pPr>
    </w:p>
    <w:p w14:paraId="70EADE7D" w14:textId="3EDECFD7" w:rsidR="00916688" w:rsidRPr="00916688" w:rsidRDefault="00916688" w:rsidP="007E369F">
      <w:pPr>
        <w:numPr>
          <w:ilvl w:val="0"/>
          <w:numId w:val="9"/>
        </w:numPr>
        <w:ind w:right="-720"/>
        <w:jc w:val="both"/>
        <w:rPr>
          <w:rFonts w:ascii="Century" w:hAnsi="Century"/>
          <w:i/>
          <w:sz w:val="22"/>
        </w:rPr>
      </w:pPr>
      <w:r>
        <w:rPr>
          <w:rFonts w:ascii="Century" w:hAnsi="Century"/>
          <w:sz w:val="22"/>
        </w:rPr>
        <w:t xml:space="preserve">Session Seventeen-October </w:t>
      </w:r>
      <w:r w:rsidR="00543027">
        <w:rPr>
          <w:rFonts w:ascii="Century" w:hAnsi="Century"/>
          <w:sz w:val="22"/>
        </w:rPr>
        <w:t>17</w:t>
      </w:r>
      <w:r w:rsidRPr="00916688">
        <w:rPr>
          <w:rFonts w:ascii="Century" w:hAnsi="Century"/>
          <w:sz w:val="22"/>
          <w:vertAlign w:val="superscript"/>
        </w:rPr>
        <w:t>th</w:t>
      </w:r>
      <w:r w:rsidR="00543027">
        <w:rPr>
          <w:rFonts w:ascii="Century" w:hAnsi="Century"/>
          <w:sz w:val="22"/>
          <w:vertAlign w:val="superscript"/>
        </w:rPr>
        <w:t xml:space="preserve">  </w:t>
      </w:r>
      <w:r w:rsidR="00543027">
        <w:rPr>
          <w:rFonts w:ascii="Century" w:hAnsi="Century"/>
          <w:sz w:val="22"/>
        </w:rPr>
        <w:t xml:space="preserve"> </w:t>
      </w:r>
      <w:r>
        <w:rPr>
          <w:rFonts w:ascii="Century" w:hAnsi="Century"/>
          <w:sz w:val="22"/>
        </w:rPr>
        <w:t>Overflow and Lessons for case studies</w:t>
      </w:r>
    </w:p>
    <w:p w14:paraId="2D4C6B6C" w14:textId="77777777" w:rsidR="00D02243" w:rsidRPr="00D02243" w:rsidRDefault="00D02243" w:rsidP="00D02243">
      <w:pPr>
        <w:ind w:right="-720"/>
        <w:jc w:val="both"/>
        <w:rPr>
          <w:rFonts w:ascii="Century" w:hAnsi="Century"/>
          <w:i/>
          <w:sz w:val="22"/>
        </w:rPr>
      </w:pPr>
    </w:p>
    <w:p w14:paraId="67C1E7C6" w14:textId="6B220F7F" w:rsidR="00B477ED" w:rsidRPr="00203498" w:rsidRDefault="00B477ED" w:rsidP="007E369F">
      <w:pPr>
        <w:numPr>
          <w:ilvl w:val="0"/>
          <w:numId w:val="9"/>
        </w:numPr>
        <w:ind w:right="-720"/>
        <w:jc w:val="both"/>
        <w:rPr>
          <w:rFonts w:ascii="Century" w:hAnsi="Century"/>
          <w:i/>
          <w:sz w:val="22"/>
        </w:rPr>
      </w:pPr>
      <w:r w:rsidRPr="00203498">
        <w:rPr>
          <w:rFonts w:ascii="Century" w:hAnsi="Century"/>
          <w:sz w:val="22"/>
        </w:rPr>
        <w:t>Session Eighteen-October 2</w:t>
      </w:r>
      <w:r w:rsidR="00543027">
        <w:rPr>
          <w:rFonts w:ascii="Century" w:hAnsi="Century"/>
          <w:sz w:val="22"/>
        </w:rPr>
        <w:t>2</w:t>
      </w:r>
      <w:proofErr w:type="gramStart"/>
      <w:r w:rsidR="00543027">
        <w:rPr>
          <w:rFonts w:ascii="Century" w:hAnsi="Century"/>
          <w:sz w:val="22"/>
          <w:vertAlign w:val="superscript"/>
        </w:rPr>
        <w:t>nd</w:t>
      </w:r>
      <w:r w:rsidR="00CF6CE1">
        <w:rPr>
          <w:rFonts w:ascii="Century" w:hAnsi="Century"/>
          <w:sz w:val="22"/>
        </w:rPr>
        <w:t xml:space="preserve"> </w:t>
      </w:r>
      <w:r w:rsidR="00543027">
        <w:rPr>
          <w:rFonts w:ascii="Century" w:hAnsi="Century"/>
          <w:sz w:val="22"/>
        </w:rPr>
        <w:t>:</w:t>
      </w:r>
      <w:r w:rsidR="00CF6CE1">
        <w:rPr>
          <w:rFonts w:ascii="Century" w:hAnsi="Century"/>
          <w:sz w:val="22"/>
        </w:rPr>
        <w:t>Challenging</w:t>
      </w:r>
      <w:proofErr w:type="gramEnd"/>
      <w:r w:rsidR="00CF6CE1">
        <w:rPr>
          <w:rFonts w:ascii="Century" w:hAnsi="Century"/>
          <w:sz w:val="22"/>
        </w:rPr>
        <w:t xml:space="preserve"> traditions-policy innovations</w:t>
      </w:r>
    </w:p>
    <w:p w14:paraId="417D233B" w14:textId="77777777" w:rsidR="00B477ED" w:rsidRPr="00203498" w:rsidRDefault="00B477ED" w:rsidP="00916688">
      <w:pPr>
        <w:ind w:left="3600" w:right="-720" w:firstLine="720"/>
        <w:jc w:val="both"/>
        <w:rPr>
          <w:rFonts w:ascii="Century" w:hAnsi="Century"/>
          <w:i/>
          <w:sz w:val="22"/>
        </w:rPr>
      </w:pPr>
      <w:r w:rsidRPr="00203498">
        <w:rPr>
          <w:rFonts w:ascii="Century" w:hAnsi="Century"/>
          <w:sz w:val="22"/>
        </w:rPr>
        <w:t xml:space="preserve">Case #10:  </w:t>
      </w:r>
      <w:r w:rsidRPr="00203498">
        <w:rPr>
          <w:rFonts w:ascii="Century" w:hAnsi="Century"/>
          <w:i/>
          <w:sz w:val="22"/>
        </w:rPr>
        <w:t>Smarter Foreign Aid</w:t>
      </w:r>
    </w:p>
    <w:p w14:paraId="55CB3F50" w14:textId="77777777" w:rsidR="0022326A" w:rsidRPr="0022326A" w:rsidRDefault="0022326A" w:rsidP="0022326A">
      <w:pPr>
        <w:ind w:left="360" w:right="-720"/>
        <w:jc w:val="both"/>
        <w:rPr>
          <w:rFonts w:ascii="Century" w:hAnsi="Century"/>
          <w:sz w:val="22"/>
        </w:rPr>
      </w:pPr>
    </w:p>
    <w:p w14:paraId="135F0DBD" w14:textId="6C4B6CF4" w:rsidR="009F4B29" w:rsidRPr="0022326A" w:rsidRDefault="00B477ED" w:rsidP="007E369F">
      <w:pPr>
        <w:pStyle w:val="ListParagraph"/>
        <w:numPr>
          <w:ilvl w:val="0"/>
          <w:numId w:val="14"/>
        </w:numPr>
        <w:ind w:right="-720"/>
        <w:jc w:val="both"/>
        <w:rPr>
          <w:rFonts w:ascii="Century" w:hAnsi="Century"/>
          <w:sz w:val="22"/>
        </w:rPr>
      </w:pPr>
      <w:r w:rsidRPr="0022326A">
        <w:rPr>
          <w:rFonts w:ascii="Century" w:hAnsi="Century"/>
          <w:sz w:val="22"/>
        </w:rPr>
        <w:t>Session Nineteen-October</w:t>
      </w:r>
      <w:r w:rsidR="00543027">
        <w:rPr>
          <w:rFonts w:ascii="Century" w:hAnsi="Century"/>
          <w:sz w:val="22"/>
        </w:rPr>
        <w:t xml:space="preserve"> 24</w:t>
      </w:r>
      <w:proofErr w:type="gramStart"/>
      <w:r w:rsidR="00543027" w:rsidRPr="00543027">
        <w:rPr>
          <w:rFonts w:ascii="Century" w:hAnsi="Century"/>
          <w:sz w:val="22"/>
          <w:vertAlign w:val="superscript"/>
        </w:rPr>
        <w:t>th</w:t>
      </w:r>
      <w:r w:rsidR="00543027">
        <w:rPr>
          <w:rFonts w:ascii="Century" w:hAnsi="Century"/>
          <w:sz w:val="22"/>
        </w:rPr>
        <w:t xml:space="preserve"> :</w:t>
      </w:r>
      <w:proofErr w:type="gramEnd"/>
      <w:r w:rsidR="00543027">
        <w:rPr>
          <w:rFonts w:ascii="Century" w:hAnsi="Century"/>
          <w:sz w:val="22"/>
        </w:rPr>
        <w:t xml:space="preserve"> </w:t>
      </w:r>
      <w:r w:rsidR="009F4B29" w:rsidRPr="0022326A">
        <w:rPr>
          <w:rFonts w:ascii="Century" w:hAnsi="Century"/>
          <w:sz w:val="22"/>
        </w:rPr>
        <w:t xml:space="preserve">Case #11: </w:t>
      </w:r>
      <w:r w:rsidR="00916688" w:rsidRPr="0022326A">
        <w:rPr>
          <w:rFonts w:ascii="Century" w:hAnsi="Century"/>
          <w:i/>
          <w:sz w:val="22"/>
        </w:rPr>
        <w:t>Setting the Standard in Free Trade</w:t>
      </w:r>
    </w:p>
    <w:p w14:paraId="409EB70B" w14:textId="77777777" w:rsidR="00B477ED" w:rsidRPr="00203498" w:rsidRDefault="00B477ED">
      <w:pPr>
        <w:pStyle w:val="Heading4"/>
        <w:rPr>
          <w:rFonts w:ascii="Century" w:hAnsi="Century"/>
        </w:rPr>
      </w:pPr>
    </w:p>
    <w:p w14:paraId="23E1015B" w14:textId="77777777" w:rsidR="00B477ED" w:rsidRDefault="00B477ED">
      <w:pPr>
        <w:ind w:right="-720"/>
        <w:jc w:val="both"/>
        <w:rPr>
          <w:rFonts w:ascii="Century" w:hAnsi="Century"/>
          <w:i/>
          <w:sz w:val="22"/>
          <w:u w:val="single"/>
        </w:rPr>
      </w:pPr>
      <w:r w:rsidRPr="00203498">
        <w:rPr>
          <w:rFonts w:ascii="Century" w:hAnsi="Century"/>
          <w:i/>
          <w:sz w:val="22"/>
          <w:u w:val="single"/>
        </w:rPr>
        <w:t>Part C: System and Global Factors</w:t>
      </w:r>
    </w:p>
    <w:p w14:paraId="09FDCA2B" w14:textId="77777777" w:rsidR="00B477ED" w:rsidRDefault="00B477ED">
      <w:pPr>
        <w:ind w:right="-720"/>
        <w:jc w:val="both"/>
        <w:rPr>
          <w:rFonts w:ascii="Century" w:hAnsi="Century"/>
          <w:i/>
          <w:sz w:val="22"/>
          <w:u w:val="single"/>
        </w:rPr>
      </w:pPr>
    </w:p>
    <w:p w14:paraId="68417962" w14:textId="77777777" w:rsidR="00B477ED" w:rsidRPr="00203498" w:rsidRDefault="00B477ED" w:rsidP="00B477ED">
      <w:pPr>
        <w:ind w:right="-720"/>
        <w:jc w:val="both"/>
        <w:rPr>
          <w:rFonts w:ascii="Century" w:hAnsi="Century"/>
          <w:b/>
          <w:sz w:val="22"/>
        </w:rPr>
      </w:pPr>
      <w:r w:rsidRPr="00203498">
        <w:rPr>
          <w:rFonts w:ascii="Century" w:hAnsi="Century"/>
          <w:b/>
          <w:sz w:val="22"/>
        </w:rPr>
        <w:t>Questions to Explore in this Section:</w:t>
      </w:r>
    </w:p>
    <w:p w14:paraId="32DA936C" w14:textId="77777777" w:rsidR="00B477ED" w:rsidRPr="00203498" w:rsidRDefault="00B477ED" w:rsidP="00B477ED">
      <w:pPr>
        <w:ind w:right="-720"/>
        <w:jc w:val="both"/>
        <w:rPr>
          <w:rFonts w:ascii="Century" w:hAnsi="Century"/>
          <w:i/>
          <w:sz w:val="22"/>
        </w:rPr>
      </w:pPr>
      <w:r w:rsidRPr="00203498">
        <w:rPr>
          <w:rFonts w:ascii="Century" w:hAnsi="Century"/>
          <w:sz w:val="22"/>
        </w:rPr>
        <w:t xml:space="preserve"> </w:t>
      </w:r>
    </w:p>
    <w:p w14:paraId="06566284" w14:textId="77777777" w:rsidR="00B477ED" w:rsidRPr="00203498" w:rsidRDefault="00B477ED" w:rsidP="00B477ED">
      <w:pPr>
        <w:ind w:right="-720"/>
        <w:jc w:val="both"/>
        <w:rPr>
          <w:rFonts w:ascii="Century" w:hAnsi="Century"/>
          <w:sz w:val="22"/>
        </w:rPr>
      </w:pPr>
      <w:r w:rsidRPr="00203498">
        <w:rPr>
          <w:rFonts w:ascii="Century" w:hAnsi="Century"/>
          <w:sz w:val="22"/>
        </w:rPr>
        <w:t>Is it fair to say that structural realists are correct? Is foreign policy shaped by the structure of the system?</w:t>
      </w:r>
    </w:p>
    <w:p w14:paraId="3B0E11FC" w14:textId="77777777" w:rsidR="00B477ED" w:rsidRPr="00203498" w:rsidRDefault="00B477ED" w:rsidP="00B477ED">
      <w:pPr>
        <w:ind w:right="-720"/>
        <w:jc w:val="both"/>
        <w:rPr>
          <w:rFonts w:ascii="Century" w:hAnsi="Century"/>
          <w:sz w:val="22"/>
        </w:rPr>
      </w:pPr>
    </w:p>
    <w:p w14:paraId="25D4B495" w14:textId="77777777" w:rsidR="00B477ED" w:rsidRPr="00203498" w:rsidRDefault="00B477ED" w:rsidP="00B477ED">
      <w:pPr>
        <w:ind w:right="-720"/>
        <w:jc w:val="both"/>
        <w:rPr>
          <w:rFonts w:ascii="Century" w:hAnsi="Century"/>
          <w:sz w:val="22"/>
        </w:rPr>
      </w:pPr>
      <w:r w:rsidRPr="00203498">
        <w:rPr>
          <w:rFonts w:ascii="Century" w:hAnsi="Century"/>
          <w:sz w:val="22"/>
        </w:rPr>
        <w:t>Does international law matter?</w:t>
      </w:r>
    </w:p>
    <w:p w14:paraId="6C208F45" w14:textId="77777777" w:rsidR="00B477ED" w:rsidRPr="00203498" w:rsidRDefault="00B477ED" w:rsidP="00B477ED">
      <w:pPr>
        <w:ind w:right="-720"/>
        <w:jc w:val="both"/>
        <w:rPr>
          <w:rFonts w:ascii="Century" w:hAnsi="Century"/>
          <w:sz w:val="22"/>
        </w:rPr>
      </w:pPr>
    </w:p>
    <w:p w14:paraId="38252D6C" w14:textId="77777777" w:rsidR="00B477ED" w:rsidRPr="00203498" w:rsidRDefault="00B477ED" w:rsidP="00B477ED">
      <w:pPr>
        <w:ind w:right="-720"/>
        <w:jc w:val="both"/>
        <w:rPr>
          <w:rFonts w:ascii="Century" w:hAnsi="Century"/>
          <w:sz w:val="22"/>
        </w:rPr>
      </w:pPr>
      <w:r w:rsidRPr="00203498">
        <w:rPr>
          <w:rFonts w:ascii="Century" w:hAnsi="Century"/>
          <w:sz w:val="22"/>
        </w:rPr>
        <w:t>How important are international regimes in influencing foreign policy?</w:t>
      </w:r>
    </w:p>
    <w:p w14:paraId="054C5CAF" w14:textId="77777777" w:rsidR="00B477ED" w:rsidRPr="00203498" w:rsidRDefault="00B477ED" w:rsidP="00B477ED">
      <w:pPr>
        <w:ind w:right="-720"/>
        <w:jc w:val="both"/>
        <w:rPr>
          <w:rFonts w:ascii="Century" w:hAnsi="Century"/>
          <w:sz w:val="22"/>
        </w:rPr>
      </w:pPr>
    </w:p>
    <w:p w14:paraId="5D8C4DE2" w14:textId="77777777" w:rsidR="00B477ED" w:rsidRPr="00203498" w:rsidRDefault="00B477ED" w:rsidP="00B477ED">
      <w:pPr>
        <w:ind w:right="-720"/>
        <w:jc w:val="both"/>
        <w:rPr>
          <w:rFonts w:ascii="Century" w:hAnsi="Century"/>
          <w:sz w:val="22"/>
        </w:rPr>
      </w:pPr>
      <w:r w:rsidRPr="00203498">
        <w:rPr>
          <w:rFonts w:ascii="Century" w:hAnsi="Century"/>
          <w:sz w:val="22"/>
        </w:rPr>
        <w:t>What impact does the world economy have on foreign policy?</w:t>
      </w:r>
    </w:p>
    <w:p w14:paraId="6A94CCA9" w14:textId="77777777" w:rsidR="00B477ED" w:rsidRPr="00203498" w:rsidRDefault="00B477ED" w:rsidP="00B477ED">
      <w:pPr>
        <w:ind w:right="-720"/>
        <w:jc w:val="both"/>
        <w:rPr>
          <w:rFonts w:ascii="Century" w:hAnsi="Century"/>
          <w:sz w:val="22"/>
        </w:rPr>
      </w:pPr>
    </w:p>
    <w:p w14:paraId="697C6F5F" w14:textId="77777777" w:rsidR="00B477ED" w:rsidRPr="00203498" w:rsidRDefault="00B477ED" w:rsidP="00B477ED">
      <w:pPr>
        <w:ind w:right="-720"/>
        <w:jc w:val="both"/>
        <w:rPr>
          <w:rFonts w:ascii="Century" w:hAnsi="Century"/>
          <w:sz w:val="22"/>
        </w:rPr>
      </w:pPr>
      <w:r w:rsidRPr="00203498">
        <w:rPr>
          <w:rFonts w:ascii="Century" w:hAnsi="Century"/>
          <w:sz w:val="22"/>
        </w:rPr>
        <w:t>Do international and global factors constrain foreign policies only when they are reinforced by existing domestic factors?</w:t>
      </w:r>
    </w:p>
    <w:p w14:paraId="65C972A4" w14:textId="77777777" w:rsidR="00B477ED" w:rsidRPr="00203498" w:rsidRDefault="00B477ED" w:rsidP="00B477ED">
      <w:pPr>
        <w:ind w:right="-720"/>
        <w:jc w:val="both"/>
        <w:rPr>
          <w:rFonts w:ascii="Century" w:hAnsi="Century"/>
          <w:sz w:val="22"/>
        </w:rPr>
      </w:pPr>
    </w:p>
    <w:p w14:paraId="7C3FE354" w14:textId="77777777" w:rsidR="00B477ED" w:rsidRPr="00203498" w:rsidRDefault="00B477ED" w:rsidP="00B477ED">
      <w:pPr>
        <w:ind w:right="-720"/>
        <w:jc w:val="both"/>
        <w:rPr>
          <w:rFonts w:ascii="Century" w:hAnsi="Century"/>
          <w:sz w:val="22"/>
        </w:rPr>
      </w:pPr>
      <w:r w:rsidRPr="00203498">
        <w:rPr>
          <w:rFonts w:ascii="Century" w:hAnsi="Century"/>
          <w:sz w:val="22"/>
        </w:rPr>
        <w:t>Can states keep the world out? Can national leaders act as gatekeepers and minimize the importance of external factors?</w:t>
      </w:r>
    </w:p>
    <w:p w14:paraId="3A0100FB" w14:textId="77777777" w:rsidR="00B477ED" w:rsidRPr="00203498" w:rsidRDefault="00B477ED" w:rsidP="00B477ED">
      <w:pPr>
        <w:ind w:right="-720"/>
        <w:jc w:val="both"/>
        <w:rPr>
          <w:rFonts w:ascii="Century" w:hAnsi="Century"/>
          <w:sz w:val="22"/>
        </w:rPr>
      </w:pPr>
    </w:p>
    <w:p w14:paraId="538F7393" w14:textId="77777777" w:rsidR="00B477ED" w:rsidRPr="00203498" w:rsidRDefault="00B477ED" w:rsidP="00B477ED">
      <w:pPr>
        <w:ind w:right="-720"/>
        <w:jc w:val="both"/>
        <w:rPr>
          <w:rFonts w:ascii="Century" w:hAnsi="Century"/>
          <w:sz w:val="22"/>
        </w:rPr>
      </w:pPr>
      <w:r w:rsidRPr="00203498">
        <w:rPr>
          <w:rFonts w:ascii="Century" w:hAnsi="Century"/>
          <w:sz w:val="22"/>
        </w:rPr>
        <w:t>How important are global social movements and the global culture as shapers of foreign policies?</w:t>
      </w:r>
    </w:p>
    <w:p w14:paraId="4151B8CD" w14:textId="77777777" w:rsidR="00B477ED" w:rsidRPr="00203498" w:rsidRDefault="00B477ED" w:rsidP="00B477ED">
      <w:pPr>
        <w:ind w:right="-720"/>
        <w:jc w:val="both"/>
        <w:rPr>
          <w:rFonts w:ascii="Century" w:hAnsi="Century"/>
          <w:sz w:val="22"/>
        </w:rPr>
      </w:pPr>
    </w:p>
    <w:p w14:paraId="772B679C" w14:textId="77777777" w:rsidR="00B477ED" w:rsidRPr="00203498" w:rsidRDefault="00B477ED" w:rsidP="00B477ED">
      <w:pPr>
        <w:ind w:right="-720"/>
        <w:jc w:val="both"/>
        <w:rPr>
          <w:rFonts w:ascii="Century" w:hAnsi="Century"/>
          <w:sz w:val="22"/>
        </w:rPr>
      </w:pPr>
      <w:r w:rsidRPr="00203498">
        <w:rPr>
          <w:rFonts w:ascii="Century" w:hAnsi="Century"/>
          <w:sz w:val="22"/>
        </w:rPr>
        <w:t>What is globalization and how does it influence foreign policy?</w:t>
      </w:r>
    </w:p>
    <w:p w14:paraId="5732D564" w14:textId="77777777" w:rsidR="00B477ED" w:rsidRPr="00861D1B" w:rsidRDefault="00B477ED">
      <w:pPr>
        <w:ind w:right="-720"/>
        <w:jc w:val="both"/>
        <w:rPr>
          <w:rFonts w:ascii="Century" w:hAnsi="Century"/>
          <w:sz w:val="22"/>
        </w:rPr>
      </w:pPr>
      <w:r w:rsidRPr="00203498">
        <w:rPr>
          <w:rFonts w:ascii="Century" w:hAnsi="Century"/>
          <w:sz w:val="22"/>
        </w:rPr>
        <w:t xml:space="preserve">Has globalization made “ achieving national interest” an unachievable goal? </w:t>
      </w:r>
    </w:p>
    <w:p w14:paraId="543131C5" w14:textId="77777777" w:rsidR="00B477ED" w:rsidRPr="00203498" w:rsidRDefault="00B477ED">
      <w:pPr>
        <w:ind w:right="-720"/>
        <w:jc w:val="both"/>
        <w:rPr>
          <w:rFonts w:ascii="Century" w:hAnsi="Century"/>
          <w:sz w:val="22"/>
        </w:rPr>
      </w:pPr>
    </w:p>
    <w:p w14:paraId="7E4F479A" w14:textId="34CE4FA9" w:rsidR="00B477ED" w:rsidRPr="00C76F8E" w:rsidRDefault="00D80981" w:rsidP="007E369F">
      <w:pPr>
        <w:numPr>
          <w:ilvl w:val="0"/>
          <w:numId w:val="10"/>
        </w:numPr>
        <w:ind w:right="-720"/>
        <w:jc w:val="both"/>
        <w:rPr>
          <w:rFonts w:ascii="Century" w:hAnsi="Century"/>
          <w:sz w:val="22"/>
        </w:rPr>
      </w:pPr>
      <w:r>
        <w:rPr>
          <w:rFonts w:ascii="Century" w:hAnsi="Century"/>
          <w:sz w:val="22"/>
        </w:rPr>
        <w:lastRenderedPageBreak/>
        <w:t>Session Twenty</w:t>
      </w:r>
      <w:r w:rsidR="0061420B">
        <w:rPr>
          <w:rFonts w:ascii="Century" w:hAnsi="Century"/>
          <w:sz w:val="22"/>
        </w:rPr>
        <w:t xml:space="preserve">-October </w:t>
      </w:r>
      <w:r w:rsidR="00543027">
        <w:rPr>
          <w:rFonts w:ascii="Century" w:hAnsi="Century"/>
          <w:sz w:val="22"/>
        </w:rPr>
        <w:t>29</w:t>
      </w:r>
      <w:r w:rsidR="00C76F8E" w:rsidRPr="00C76F8E">
        <w:rPr>
          <w:rFonts w:ascii="Century" w:hAnsi="Century"/>
          <w:sz w:val="22"/>
          <w:vertAlign w:val="superscript"/>
        </w:rPr>
        <w:t>th</w:t>
      </w:r>
      <w:r w:rsidR="00B477ED" w:rsidRPr="00C76F8E">
        <w:rPr>
          <w:rFonts w:ascii="Century" w:hAnsi="Century"/>
          <w:sz w:val="22"/>
        </w:rPr>
        <w:t>: System Level Factors: Regimes, International Order and Global Governance</w:t>
      </w:r>
    </w:p>
    <w:p w14:paraId="427AD482" w14:textId="77777777" w:rsidR="00D80981" w:rsidRDefault="00D80981" w:rsidP="00D80981">
      <w:pPr>
        <w:ind w:right="-720"/>
        <w:jc w:val="both"/>
        <w:rPr>
          <w:rFonts w:ascii="Century" w:hAnsi="Century"/>
          <w:i/>
          <w:sz w:val="22"/>
        </w:rPr>
      </w:pPr>
    </w:p>
    <w:p w14:paraId="7D3758EA" w14:textId="77777777" w:rsidR="00D80981" w:rsidRPr="00D80981" w:rsidRDefault="00D80981" w:rsidP="00D80981">
      <w:pPr>
        <w:ind w:right="-720"/>
        <w:jc w:val="both"/>
        <w:rPr>
          <w:rFonts w:ascii="Century" w:hAnsi="Century"/>
          <w:i/>
          <w:sz w:val="22"/>
        </w:rPr>
      </w:pPr>
      <w:r w:rsidRPr="00D80981">
        <w:rPr>
          <w:rFonts w:ascii="Century" w:hAnsi="Century"/>
          <w:i/>
          <w:sz w:val="22"/>
        </w:rPr>
        <w:t>Readings:</w:t>
      </w:r>
    </w:p>
    <w:p w14:paraId="4F5AF31B" w14:textId="77777777" w:rsidR="00D80981" w:rsidRPr="00D80981" w:rsidRDefault="00D80981" w:rsidP="00D80981">
      <w:pPr>
        <w:ind w:right="-720"/>
        <w:jc w:val="both"/>
        <w:rPr>
          <w:rFonts w:ascii="Century" w:hAnsi="Century"/>
          <w:sz w:val="22"/>
        </w:rPr>
      </w:pPr>
      <w:r w:rsidRPr="00D80981">
        <w:rPr>
          <w:rFonts w:ascii="Century" w:hAnsi="Century"/>
          <w:sz w:val="22"/>
        </w:rPr>
        <w:t>Mandelbaum, Chapter 6 (Blackboard)</w:t>
      </w:r>
    </w:p>
    <w:p w14:paraId="6F2D3470" w14:textId="77777777" w:rsidR="00EC4DD5" w:rsidRDefault="00D80981" w:rsidP="00D80981">
      <w:pPr>
        <w:ind w:right="-720"/>
        <w:jc w:val="both"/>
        <w:rPr>
          <w:rFonts w:ascii="Century" w:hAnsi="Century"/>
          <w:sz w:val="22"/>
        </w:rPr>
      </w:pPr>
      <w:r w:rsidRPr="00D80981">
        <w:rPr>
          <w:rFonts w:ascii="Century" w:hAnsi="Century"/>
          <w:sz w:val="22"/>
        </w:rPr>
        <w:t xml:space="preserve">Hill, </w:t>
      </w:r>
      <w:r w:rsidRPr="00D80981">
        <w:rPr>
          <w:rFonts w:ascii="Century" w:hAnsi="Century"/>
          <w:i/>
          <w:sz w:val="22"/>
        </w:rPr>
        <w:t>Living in the Anarchical Society</w:t>
      </w:r>
      <w:r w:rsidRPr="00D80981">
        <w:rPr>
          <w:rFonts w:ascii="Century" w:hAnsi="Century"/>
          <w:sz w:val="22"/>
        </w:rPr>
        <w:t xml:space="preserve"> (Blackboard)</w:t>
      </w:r>
    </w:p>
    <w:p w14:paraId="3441A087" w14:textId="77777777" w:rsidR="00EC4DD5" w:rsidRDefault="00EC4DD5" w:rsidP="00D80981">
      <w:pPr>
        <w:ind w:right="-720"/>
        <w:jc w:val="both"/>
        <w:rPr>
          <w:rFonts w:ascii="Century" w:hAnsi="Century"/>
          <w:sz w:val="22"/>
        </w:rPr>
      </w:pPr>
      <w:r>
        <w:rPr>
          <w:rFonts w:ascii="Century" w:hAnsi="Century"/>
          <w:sz w:val="22"/>
        </w:rPr>
        <w:t xml:space="preserve">Anne-Marie Slaughter, </w:t>
      </w:r>
      <w:r w:rsidRPr="00EC4DD5">
        <w:rPr>
          <w:rFonts w:ascii="Century" w:hAnsi="Century"/>
          <w:i/>
          <w:sz w:val="22"/>
        </w:rPr>
        <w:t>The Chess Board and the Web</w:t>
      </w:r>
      <w:r>
        <w:rPr>
          <w:rFonts w:ascii="Century" w:hAnsi="Century"/>
          <w:sz w:val="22"/>
        </w:rPr>
        <w:t xml:space="preserve"> (Yale 2017) Chapter 1, 2 and 9</w:t>
      </w:r>
    </w:p>
    <w:p w14:paraId="54B82DFD" w14:textId="77777777" w:rsidR="00D80981" w:rsidRDefault="00670153" w:rsidP="00D80981">
      <w:pPr>
        <w:ind w:right="-720"/>
        <w:jc w:val="both"/>
        <w:rPr>
          <w:rFonts w:ascii="Century" w:hAnsi="Century"/>
          <w:sz w:val="22"/>
        </w:rPr>
      </w:pPr>
      <w:r>
        <w:rPr>
          <w:rFonts w:ascii="Century" w:hAnsi="Century"/>
          <w:sz w:val="22"/>
        </w:rPr>
        <w:t>(</w:t>
      </w:r>
      <w:r w:rsidR="00EC4DD5">
        <w:rPr>
          <w:rFonts w:ascii="Century" w:hAnsi="Century"/>
          <w:sz w:val="22"/>
        </w:rPr>
        <w:t>Blackboard)</w:t>
      </w:r>
    </w:p>
    <w:p w14:paraId="7581D473" w14:textId="38246BCC" w:rsidR="00C76F8E" w:rsidRPr="00D80981" w:rsidRDefault="00C76F8E" w:rsidP="00D80981">
      <w:pPr>
        <w:ind w:right="-720"/>
        <w:jc w:val="both"/>
        <w:rPr>
          <w:rFonts w:ascii="Century" w:hAnsi="Century"/>
          <w:sz w:val="22"/>
        </w:rPr>
      </w:pPr>
      <w:r>
        <w:rPr>
          <w:rFonts w:ascii="Century" w:hAnsi="Century"/>
          <w:sz w:val="22"/>
        </w:rPr>
        <w:t xml:space="preserve">Smith et al. Chapters 18, 20 and 22 </w:t>
      </w:r>
    </w:p>
    <w:p w14:paraId="38C91FAC" w14:textId="77777777" w:rsidR="00B477ED" w:rsidRPr="00203498" w:rsidRDefault="00B477ED" w:rsidP="00B477ED">
      <w:pPr>
        <w:ind w:right="-720"/>
        <w:jc w:val="both"/>
        <w:rPr>
          <w:rFonts w:ascii="Century" w:hAnsi="Century"/>
          <w:sz w:val="22"/>
        </w:rPr>
      </w:pPr>
    </w:p>
    <w:p w14:paraId="65F0015C" w14:textId="73760E2A" w:rsidR="009F4B29" w:rsidRPr="00543027" w:rsidRDefault="00C76F8E" w:rsidP="007E369F">
      <w:pPr>
        <w:numPr>
          <w:ilvl w:val="0"/>
          <w:numId w:val="13"/>
        </w:numPr>
        <w:ind w:right="-720"/>
        <w:jc w:val="both"/>
        <w:rPr>
          <w:rFonts w:ascii="Century" w:hAnsi="Century"/>
          <w:sz w:val="22"/>
        </w:rPr>
      </w:pPr>
      <w:r>
        <w:rPr>
          <w:rFonts w:ascii="Century" w:hAnsi="Century"/>
          <w:sz w:val="22"/>
        </w:rPr>
        <w:t>Session Twenty-one:</w:t>
      </w:r>
      <w:r w:rsidR="00543027">
        <w:rPr>
          <w:rFonts w:ascii="Century" w:hAnsi="Century"/>
          <w:sz w:val="22"/>
        </w:rPr>
        <w:t xml:space="preserve"> October 31</w:t>
      </w:r>
      <w:r w:rsidR="00543027" w:rsidRPr="00543027">
        <w:rPr>
          <w:rFonts w:ascii="Century" w:hAnsi="Century"/>
          <w:sz w:val="22"/>
          <w:vertAlign w:val="superscript"/>
        </w:rPr>
        <w:t>st</w:t>
      </w:r>
      <w:r w:rsidRPr="00543027">
        <w:rPr>
          <w:rFonts w:ascii="Century" w:hAnsi="Century"/>
          <w:sz w:val="22"/>
        </w:rPr>
        <w:t xml:space="preserve">: </w:t>
      </w:r>
      <w:r w:rsidR="009F4B29" w:rsidRPr="00543027">
        <w:rPr>
          <w:rFonts w:ascii="Century" w:hAnsi="Century"/>
          <w:sz w:val="22"/>
        </w:rPr>
        <w:t>Case # 12</w:t>
      </w:r>
      <w:r w:rsidR="00B477ED" w:rsidRPr="00543027">
        <w:rPr>
          <w:rFonts w:ascii="Century" w:hAnsi="Century"/>
          <w:sz w:val="22"/>
        </w:rPr>
        <w:t xml:space="preserve">: </w:t>
      </w:r>
      <w:r w:rsidR="00B477ED" w:rsidRPr="00543027">
        <w:rPr>
          <w:rFonts w:ascii="Century" w:hAnsi="Century"/>
          <w:i/>
          <w:sz w:val="22"/>
        </w:rPr>
        <w:t>Testing the Reach of International Law: The Effort to Extradite General Pinochet</w:t>
      </w:r>
    </w:p>
    <w:p w14:paraId="21B22129" w14:textId="77777777" w:rsidR="00B477ED" w:rsidRPr="00203498" w:rsidRDefault="00B477ED" w:rsidP="00B477ED">
      <w:pPr>
        <w:ind w:right="-720"/>
        <w:jc w:val="both"/>
        <w:rPr>
          <w:rFonts w:ascii="Century" w:hAnsi="Century"/>
          <w:i/>
          <w:sz w:val="22"/>
        </w:rPr>
      </w:pPr>
    </w:p>
    <w:p w14:paraId="49AEDB4A" w14:textId="0BDD4780" w:rsidR="00B477ED" w:rsidRPr="009F4B29" w:rsidRDefault="005E4029" w:rsidP="007E369F">
      <w:pPr>
        <w:pStyle w:val="ListParagraph"/>
        <w:numPr>
          <w:ilvl w:val="0"/>
          <w:numId w:val="13"/>
        </w:numPr>
        <w:ind w:right="-720"/>
        <w:jc w:val="both"/>
        <w:rPr>
          <w:rFonts w:ascii="Century" w:hAnsi="Century"/>
          <w:i/>
          <w:sz w:val="22"/>
        </w:rPr>
      </w:pPr>
      <w:r>
        <w:rPr>
          <w:rFonts w:ascii="Century" w:hAnsi="Century"/>
          <w:sz w:val="22"/>
        </w:rPr>
        <w:t>Session Twenty-</w:t>
      </w:r>
      <w:proofErr w:type="gramStart"/>
      <w:r>
        <w:rPr>
          <w:rFonts w:ascii="Century" w:hAnsi="Century"/>
          <w:sz w:val="22"/>
        </w:rPr>
        <w:t>two</w:t>
      </w:r>
      <w:proofErr w:type="gramEnd"/>
      <w:r>
        <w:rPr>
          <w:rFonts w:ascii="Century" w:hAnsi="Century"/>
          <w:sz w:val="22"/>
        </w:rPr>
        <w:t xml:space="preserve">-November </w:t>
      </w:r>
      <w:r w:rsidR="00543027">
        <w:rPr>
          <w:rFonts w:ascii="Century" w:hAnsi="Century"/>
          <w:sz w:val="22"/>
        </w:rPr>
        <w:t>5</w:t>
      </w:r>
      <w:r w:rsidR="00B477ED" w:rsidRPr="009F4B29">
        <w:rPr>
          <w:rFonts w:ascii="Century" w:hAnsi="Century"/>
          <w:sz w:val="22"/>
          <w:vertAlign w:val="superscript"/>
        </w:rPr>
        <w:t>th</w:t>
      </w:r>
      <w:r w:rsidR="00B477ED" w:rsidRPr="009F4B29">
        <w:rPr>
          <w:rFonts w:ascii="Century" w:hAnsi="Century"/>
          <w:sz w:val="22"/>
        </w:rPr>
        <w:t xml:space="preserve">: </w:t>
      </w:r>
      <w:r w:rsidR="009F4B29" w:rsidRPr="009F4B29">
        <w:rPr>
          <w:rFonts w:ascii="Century" w:hAnsi="Century"/>
          <w:sz w:val="22"/>
        </w:rPr>
        <w:t>Case # 13</w:t>
      </w:r>
      <w:r w:rsidR="00EC4DD5">
        <w:rPr>
          <w:rFonts w:ascii="Century" w:hAnsi="Century"/>
          <w:sz w:val="22"/>
        </w:rPr>
        <w:t>-</w:t>
      </w:r>
      <w:r w:rsidR="009F4B29" w:rsidRPr="009F4B29">
        <w:rPr>
          <w:rFonts w:ascii="Century" w:hAnsi="Century"/>
          <w:sz w:val="22"/>
        </w:rPr>
        <w:t xml:space="preserve"> </w:t>
      </w:r>
      <w:r w:rsidR="00B477ED" w:rsidRPr="009F4B29">
        <w:rPr>
          <w:rFonts w:ascii="Century" w:hAnsi="Century"/>
          <w:i/>
          <w:sz w:val="22"/>
        </w:rPr>
        <w:t>Credible Warnings and False Alarms</w:t>
      </w:r>
    </w:p>
    <w:p w14:paraId="541F84F7" w14:textId="77777777" w:rsidR="009F4B29" w:rsidRDefault="009F4B29" w:rsidP="009F4B29">
      <w:pPr>
        <w:ind w:left="360" w:right="-720"/>
        <w:jc w:val="both"/>
        <w:rPr>
          <w:rFonts w:ascii="Century" w:hAnsi="Century"/>
          <w:sz w:val="22"/>
        </w:rPr>
      </w:pPr>
    </w:p>
    <w:p w14:paraId="583CE4D3" w14:textId="13BD10E7" w:rsidR="00EC4DD5" w:rsidRPr="00EC4DD5" w:rsidRDefault="00B477ED" w:rsidP="00C76F8E">
      <w:pPr>
        <w:pStyle w:val="Title"/>
        <w:ind w:left="5760" w:hanging="5040"/>
        <w:jc w:val="left"/>
        <w:rPr>
          <w:b w:val="0"/>
          <w:i/>
          <w:sz w:val="22"/>
        </w:rPr>
      </w:pPr>
      <w:r w:rsidRPr="00EC4DD5">
        <w:rPr>
          <w:rFonts w:ascii="Century" w:hAnsi="Century"/>
          <w:b w:val="0"/>
          <w:sz w:val="22"/>
        </w:rPr>
        <w:t>Session Twenty-th</w:t>
      </w:r>
      <w:r w:rsidR="005E4029" w:rsidRPr="00EC4DD5">
        <w:rPr>
          <w:rFonts w:ascii="Century" w:hAnsi="Century"/>
          <w:b w:val="0"/>
          <w:sz w:val="22"/>
        </w:rPr>
        <w:t xml:space="preserve">ree-November </w:t>
      </w:r>
      <w:r w:rsidR="00543027">
        <w:rPr>
          <w:rFonts w:ascii="Century" w:hAnsi="Century"/>
          <w:b w:val="0"/>
          <w:sz w:val="22"/>
        </w:rPr>
        <w:t>7</w:t>
      </w:r>
      <w:r w:rsidRPr="00EC4DD5">
        <w:rPr>
          <w:rFonts w:ascii="Century" w:hAnsi="Century"/>
          <w:b w:val="0"/>
          <w:sz w:val="22"/>
          <w:vertAlign w:val="superscript"/>
        </w:rPr>
        <w:t>th</w:t>
      </w:r>
      <w:r w:rsidRPr="009F4B29">
        <w:rPr>
          <w:rFonts w:ascii="Century" w:hAnsi="Century"/>
          <w:sz w:val="22"/>
        </w:rPr>
        <w:t>:</w:t>
      </w:r>
      <w:r w:rsidR="00C76F8E">
        <w:rPr>
          <w:rFonts w:ascii="Century" w:hAnsi="Century"/>
          <w:sz w:val="22"/>
        </w:rPr>
        <w:t xml:space="preserve"> </w:t>
      </w:r>
      <w:r w:rsidR="00EC4DD5" w:rsidRPr="00EC4DD5">
        <w:rPr>
          <w:rFonts w:ascii="Century" w:hAnsi="Century"/>
          <w:b w:val="0"/>
          <w:sz w:val="22"/>
        </w:rPr>
        <w:t>Case # 14</w:t>
      </w:r>
      <w:r w:rsidR="00EC4DD5" w:rsidRPr="00EC4DD5">
        <w:rPr>
          <w:rFonts w:ascii="Century" w:hAnsi="Century"/>
          <w:sz w:val="22"/>
        </w:rPr>
        <w:t xml:space="preserve">- </w:t>
      </w:r>
      <w:r w:rsidR="00C76F8E">
        <w:rPr>
          <w:b w:val="0"/>
          <w:i/>
          <w:sz w:val="22"/>
        </w:rPr>
        <w:t xml:space="preserve">Hero or Traitor? Edward </w:t>
      </w:r>
      <w:r w:rsidR="00EC4DD5" w:rsidRPr="00EC4DD5">
        <w:rPr>
          <w:b w:val="0"/>
          <w:i/>
          <w:sz w:val="22"/>
        </w:rPr>
        <w:t xml:space="preserve">Snowden and </w:t>
      </w:r>
      <w:r w:rsidR="00C76F8E">
        <w:rPr>
          <w:b w:val="0"/>
          <w:i/>
          <w:sz w:val="22"/>
        </w:rPr>
        <w:t xml:space="preserve"> </w:t>
      </w:r>
      <w:r w:rsidR="00EC4DD5" w:rsidRPr="00EC4DD5">
        <w:rPr>
          <w:b w:val="0"/>
          <w:i/>
          <w:sz w:val="22"/>
        </w:rPr>
        <w:t>the NSA Spying Program</w:t>
      </w:r>
    </w:p>
    <w:p w14:paraId="7609E78F" w14:textId="77777777" w:rsidR="00B477ED" w:rsidRPr="00203498" w:rsidRDefault="00B477ED">
      <w:pPr>
        <w:ind w:right="-720"/>
        <w:jc w:val="both"/>
        <w:rPr>
          <w:rFonts w:ascii="Century" w:hAnsi="Century"/>
          <w:sz w:val="22"/>
        </w:rPr>
      </w:pPr>
    </w:p>
    <w:p w14:paraId="75055ACC" w14:textId="529FE1CD" w:rsidR="00EC4DD5" w:rsidRPr="00C76F8E" w:rsidRDefault="00543027" w:rsidP="007E369F">
      <w:pPr>
        <w:pStyle w:val="Title"/>
        <w:numPr>
          <w:ilvl w:val="0"/>
          <w:numId w:val="10"/>
        </w:numPr>
        <w:jc w:val="left"/>
        <w:rPr>
          <w:b w:val="0"/>
          <w:i/>
          <w:sz w:val="22"/>
        </w:rPr>
      </w:pPr>
      <w:r>
        <w:rPr>
          <w:rFonts w:ascii="Century" w:hAnsi="Century"/>
          <w:b w:val="0"/>
          <w:sz w:val="22"/>
        </w:rPr>
        <w:t>Session Twenty-four-November 12</w:t>
      </w:r>
      <w:r w:rsidR="00B477ED" w:rsidRPr="00EC4DD5">
        <w:rPr>
          <w:rFonts w:ascii="Century" w:hAnsi="Century"/>
          <w:b w:val="0"/>
          <w:sz w:val="22"/>
          <w:vertAlign w:val="superscript"/>
        </w:rPr>
        <w:t>th</w:t>
      </w:r>
      <w:r w:rsidR="00B477ED" w:rsidRPr="00EC4DD5">
        <w:rPr>
          <w:rFonts w:ascii="Century" w:hAnsi="Century"/>
          <w:b w:val="0"/>
          <w:sz w:val="22"/>
        </w:rPr>
        <w:t xml:space="preserve">: </w:t>
      </w:r>
      <w:r w:rsidR="00C76F8E">
        <w:rPr>
          <w:rFonts w:ascii="Century" w:hAnsi="Century"/>
          <w:b w:val="0"/>
          <w:sz w:val="22"/>
        </w:rPr>
        <w:t>Debrief and Lessons</w:t>
      </w:r>
    </w:p>
    <w:p w14:paraId="69793C11" w14:textId="77777777" w:rsidR="00B477ED" w:rsidRPr="00EC4DD5" w:rsidRDefault="00B477ED" w:rsidP="00C76F8E">
      <w:pPr>
        <w:ind w:right="-720"/>
        <w:jc w:val="both"/>
        <w:rPr>
          <w:rFonts w:ascii="Century" w:hAnsi="Century"/>
        </w:rPr>
      </w:pPr>
    </w:p>
    <w:p w14:paraId="6B025108" w14:textId="77777777" w:rsidR="00B477ED" w:rsidRDefault="00B477ED">
      <w:pPr>
        <w:ind w:right="-720"/>
        <w:jc w:val="both"/>
        <w:rPr>
          <w:rFonts w:ascii="Century" w:hAnsi="Century"/>
          <w:b/>
          <w:sz w:val="22"/>
        </w:rPr>
      </w:pPr>
      <w:r w:rsidRPr="00203498">
        <w:rPr>
          <w:rFonts w:ascii="Century" w:hAnsi="Century"/>
          <w:b/>
          <w:sz w:val="22"/>
        </w:rPr>
        <w:t>III. Section Three: Evaluating Decision-making</w:t>
      </w:r>
    </w:p>
    <w:p w14:paraId="52EB9F95" w14:textId="77777777" w:rsidR="00B477ED" w:rsidRDefault="00B477ED">
      <w:pPr>
        <w:ind w:right="-720"/>
        <w:jc w:val="both"/>
        <w:rPr>
          <w:rFonts w:ascii="Century" w:hAnsi="Century"/>
          <w:b/>
          <w:sz w:val="22"/>
        </w:rPr>
      </w:pPr>
    </w:p>
    <w:p w14:paraId="345604C0" w14:textId="100C653B" w:rsidR="00B477ED" w:rsidRPr="00BD63D7" w:rsidRDefault="00BD63D7" w:rsidP="00B477ED">
      <w:pPr>
        <w:ind w:right="-720"/>
        <w:jc w:val="both"/>
        <w:rPr>
          <w:rFonts w:ascii="Century" w:hAnsi="Century"/>
          <w:sz w:val="22"/>
        </w:rPr>
      </w:pPr>
      <w:r w:rsidRPr="00BD63D7">
        <w:rPr>
          <w:rFonts w:ascii="Century" w:hAnsi="Century"/>
          <w:sz w:val="22"/>
        </w:rPr>
        <w:t>Session</w:t>
      </w:r>
      <w:r w:rsidR="00351D92">
        <w:rPr>
          <w:rFonts w:ascii="Century" w:hAnsi="Century"/>
          <w:sz w:val="22"/>
        </w:rPr>
        <w:t xml:space="preserve"> Twenty-</w:t>
      </w:r>
      <w:r w:rsidR="00016BBC">
        <w:rPr>
          <w:rFonts w:ascii="Century" w:hAnsi="Century"/>
          <w:sz w:val="22"/>
        </w:rPr>
        <w:t>Five</w:t>
      </w:r>
      <w:r w:rsidR="00351D92">
        <w:rPr>
          <w:rFonts w:ascii="Century" w:hAnsi="Century"/>
          <w:sz w:val="22"/>
        </w:rPr>
        <w:t>-November</w:t>
      </w:r>
      <w:r w:rsidR="00543027">
        <w:rPr>
          <w:rFonts w:ascii="Century" w:hAnsi="Century"/>
          <w:sz w:val="22"/>
        </w:rPr>
        <w:t xml:space="preserve"> 14</w:t>
      </w:r>
      <w:r w:rsidR="00C76F8E" w:rsidRPr="00543027">
        <w:rPr>
          <w:rFonts w:ascii="Century" w:hAnsi="Century"/>
          <w:sz w:val="22"/>
          <w:vertAlign w:val="superscript"/>
        </w:rPr>
        <w:t>t</w:t>
      </w:r>
      <w:r w:rsidR="00543027">
        <w:rPr>
          <w:rFonts w:ascii="Century" w:hAnsi="Century"/>
          <w:sz w:val="22"/>
          <w:vertAlign w:val="superscript"/>
        </w:rPr>
        <w:t>h</w:t>
      </w:r>
      <w:r w:rsidR="00B477ED" w:rsidRPr="00BD63D7">
        <w:rPr>
          <w:rFonts w:ascii="Century" w:hAnsi="Century"/>
          <w:sz w:val="22"/>
        </w:rPr>
        <w:t>:</w:t>
      </w:r>
      <w:r w:rsidR="00C76F8E">
        <w:rPr>
          <w:rFonts w:ascii="Century" w:hAnsi="Century"/>
          <w:sz w:val="22"/>
        </w:rPr>
        <w:t xml:space="preserve"> </w:t>
      </w:r>
      <w:r w:rsidR="00B477ED" w:rsidRPr="00BD63D7">
        <w:rPr>
          <w:rFonts w:ascii="Century" w:hAnsi="Century"/>
          <w:sz w:val="22"/>
        </w:rPr>
        <w:t>good and bad decision-making</w:t>
      </w:r>
      <w:r>
        <w:rPr>
          <w:rFonts w:ascii="Century" w:hAnsi="Century"/>
          <w:sz w:val="22"/>
        </w:rPr>
        <w:t xml:space="preserve">-analogical reasoning and learning from the past </w:t>
      </w:r>
    </w:p>
    <w:p w14:paraId="6301099F" w14:textId="77777777" w:rsidR="00B477ED" w:rsidRPr="00BD63D7" w:rsidRDefault="00B477ED">
      <w:pPr>
        <w:ind w:right="-720"/>
        <w:jc w:val="both"/>
        <w:rPr>
          <w:rFonts w:ascii="Century" w:hAnsi="Century"/>
          <w:sz w:val="22"/>
        </w:rPr>
      </w:pPr>
    </w:p>
    <w:p w14:paraId="39DB0ABA" w14:textId="77777777" w:rsidR="00B477ED" w:rsidRPr="00203498" w:rsidRDefault="00B477ED">
      <w:pPr>
        <w:ind w:right="-720"/>
        <w:jc w:val="both"/>
        <w:rPr>
          <w:rFonts w:ascii="Century" w:hAnsi="Century"/>
          <w:i/>
          <w:sz w:val="22"/>
        </w:rPr>
      </w:pPr>
      <w:r w:rsidRPr="00203498">
        <w:rPr>
          <w:rFonts w:ascii="Century" w:hAnsi="Century"/>
          <w:sz w:val="22"/>
        </w:rPr>
        <w:t xml:space="preserve">Readings: Neustadt and May, </w:t>
      </w:r>
      <w:r w:rsidRPr="00203498">
        <w:rPr>
          <w:rFonts w:ascii="Century" w:hAnsi="Century"/>
          <w:b/>
          <w:i/>
          <w:sz w:val="22"/>
        </w:rPr>
        <w:t>Thinking in Time</w:t>
      </w:r>
      <w:r>
        <w:rPr>
          <w:rFonts w:ascii="Century" w:hAnsi="Century"/>
          <w:b/>
          <w:i/>
          <w:sz w:val="22"/>
        </w:rPr>
        <w:t>-cases and methods</w:t>
      </w:r>
    </w:p>
    <w:p w14:paraId="57E729E6" w14:textId="77777777" w:rsidR="00B477ED" w:rsidRPr="00856833" w:rsidRDefault="00B477ED">
      <w:pPr>
        <w:ind w:right="-720"/>
        <w:jc w:val="both"/>
        <w:rPr>
          <w:rFonts w:ascii="Century" w:hAnsi="Century"/>
          <w:sz w:val="22"/>
        </w:rPr>
      </w:pPr>
    </w:p>
    <w:p w14:paraId="5A3F393D" w14:textId="4326A4A6" w:rsidR="00A33996" w:rsidRPr="00C76F8E" w:rsidRDefault="00A33996" w:rsidP="007E369F">
      <w:pPr>
        <w:numPr>
          <w:ilvl w:val="0"/>
          <w:numId w:val="11"/>
        </w:numPr>
        <w:ind w:right="-720"/>
        <w:jc w:val="both"/>
        <w:rPr>
          <w:rFonts w:ascii="Century" w:hAnsi="Century"/>
          <w:i/>
          <w:sz w:val="22"/>
        </w:rPr>
      </w:pPr>
      <w:r>
        <w:rPr>
          <w:rFonts w:ascii="Century" w:hAnsi="Century"/>
          <w:sz w:val="22"/>
        </w:rPr>
        <w:t>Session Twenty-</w:t>
      </w:r>
      <w:r w:rsidR="00016BBC">
        <w:rPr>
          <w:rFonts w:ascii="Century" w:hAnsi="Century"/>
          <w:sz w:val="22"/>
        </w:rPr>
        <w:t>Six</w:t>
      </w:r>
      <w:r>
        <w:rPr>
          <w:rFonts w:ascii="Century" w:hAnsi="Century"/>
          <w:sz w:val="22"/>
        </w:rPr>
        <w:t>-No</w:t>
      </w:r>
      <w:r w:rsidR="00543027">
        <w:rPr>
          <w:rFonts w:ascii="Century" w:hAnsi="Century"/>
          <w:sz w:val="22"/>
        </w:rPr>
        <w:t>vember 19</w:t>
      </w:r>
      <w:r w:rsidR="00260972" w:rsidRPr="00260972">
        <w:rPr>
          <w:rFonts w:ascii="Century" w:hAnsi="Century"/>
          <w:sz w:val="22"/>
          <w:vertAlign w:val="superscript"/>
        </w:rPr>
        <w:t>th</w:t>
      </w:r>
      <w:r w:rsidR="00351D92" w:rsidRPr="00260972">
        <w:rPr>
          <w:rFonts w:ascii="Century" w:hAnsi="Century"/>
          <w:sz w:val="22"/>
        </w:rPr>
        <w:t xml:space="preserve">: </w:t>
      </w:r>
      <w:r w:rsidR="00260972">
        <w:rPr>
          <w:rFonts w:ascii="Century" w:hAnsi="Century"/>
          <w:sz w:val="22"/>
        </w:rPr>
        <w:t xml:space="preserve"> </w:t>
      </w:r>
      <w:r w:rsidR="00BD63D7" w:rsidRPr="00260972">
        <w:rPr>
          <w:rFonts w:ascii="Century" w:hAnsi="Century"/>
          <w:sz w:val="22"/>
        </w:rPr>
        <w:t>Neustadt and May</w:t>
      </w:r>
      <w:r w:rsidR="00351D92" w:rsidRPr="00260972">
        <w:rPr>
          <w:rFonts w:ascii="Century" w:hAnsi="Century"/>
          <w:sz w:val="22"/>
        </w:rPr>
        <w:t xml:space="preserve"> discussion continued</w:t>
      </w:r>
    </w:p>
    <w:p w14:paraId="54A27EDD" w14:textId="77777777" w:rsidR="00C76F8E" w:rsidRDefault="00C76F8E" w:rsidP="00C76F8E">
      <w:pPr>
        <w:ind w:right="-720"/>
        <w:jc w:val="both"/>
        <w:rPr>
          <w:rFonts w:ascii="Century" w:hAnsi="Century"/>
          <w:sz w:val="22"/>
        </w:rPr>
      </w:pPr>
    </w:p>
    <w:p w14:paraId="78E9B7D4" w14:textId="4966ED4B" w:rsidR="00C76F8E" w:rsidRDefault="00C76F8E" w:rsidP="00C76F8E">
      <w:pPr>
        <w:ind w:right="-720"/>
        <w:jc w:val="both"/>
        <w:rPr>
          <w:rFonts w:ascii="Century" w:hAnsi="Century"/>
          <w:sz w:val="22"/>
        </w:rPr>
      </w:pPr>
      <w:r>
        <w:rPr>
          <w:rFonts w:ascii="Century" w:hAnsi="Century"/>
          <w:sz w:val="22"/>
        </w:rPr>
        <w:t>Including 2 case assignments</w:t>
      </w:r>
      <w:r w:rsidR="00F75132">
        <w:rPr>
          <w:rFonts w:ascii="Century" w:hAnsi="Century"/>
          <w:sz w:val="22"/>
        </w:rPr>
        <w:t xml:space="preserve"> (</w:t>
      </w:r>
      <w:r w:rsidR="007E369F">
        <w:rPr>
          <w:rFonts w:ascii="Century" w:hAnsi="Century"/>
          <w:sz w:val="22"/>
        </w:rPr>
        <w:t>Case numbers 15 and 16</w:t>
      </w:r>
      <w:r w:rsidR="007E369F" w:rsidRPr="007E369F">
        <w:rPr>
          <w:rFonts w:ascii="Century" w:hAnsi="Century"/>
          <w:sz w:val="22"/>
          <w:vertAlign w:val="superscript"/>
        </w:rPr>
        <w:t>th</w:t>
      </w:r>
      <w:r w:rsidR="007E369F">
        <w:rPr>
          <w:rFonts w:ascii="Century" w:hAnsi="Century"/>
          <w:sz w:val="22"/>
        </w:rPr>
        <w:t>)</w:t>
      </w:r>
    </w:p>
    <w:p w14:paraId="5AA36773" w14:textId="77777777" w:rsidR="0061420B" w:rsidRDefault="0061420B" w:rsidP="00C76F8E">
      <w:pPr>
        <w:ind w:right="-720"/>
        <w:jc w:val="both"/>
        <w:rPr>
          <w:rFonts w:ascii="Century" w:hAnsi="Century"/>
          <w:sz w:val="22"/>
        </w:rPr>
      </w:pPr>
    </w:p>
    <w:p w14:paraId="1469E959" w14:textId="77777777" w:rsidR="0061420B" w:rsidRPr="00543027" w:rsidRDefault="0061420B" w:rsidP="0061420B">
      <w:pPr>
        <w:ind w:right="-720"/>
        <w:jc w:val="both"/>
        <w:rPr>
          <w:rFonts w:ascii="Century" w:hAnsi="Century"/>
          <w:b/>
          <w:i/>
          <w:sz w:val="22"/>
        </w:rPr>
      </w:pPr>
      <w:r>
        <w:rPr>
          <w:rFonts w:ascii="Century" w:hAnsi="Century"/>
          <w:b/>
          <w:i/>
          <w:sz w:val="22"/>
        </w:rPr>
        <w:t>Thanksgiving Holiday</w:t>
      </w:r>
    </w:p>
    <w:p w14:paraId="50AAF130" w14:textId="77777777" w:rsidR="00543027" w:rsidRDefault="00543027" w:rsidP="00C76F8E">
      <w:pPr>
        <w:ind w:right="-720"/>
        <w:jc w:val="both"/>
        <w:rPr>
          <w:rFonts w:ascii="Century" w:hAnsi="Century"/>
          <w:sz w:val="22"/>
        </w:rPr>
      </w:pPr>
    </w:p>
    <w:p w14:paraId="48F3A22B" w14:textId="0A8F3EC3" w:rsidR="00543027" w:rsidRDefault="007E369F" w:rsidP="007E369F">
      <w:pPr>
        <w:pStyle w:val="ListParagraph"/>
        <w:numPr>
          <w:ilvl w:val="0"/>
          <w:numId w:val="16"/>
        </w:numPr>
        <w:ind w:right="-720"/>
        <w:jc w:val="both"/>
        <w:rPr>
          <w:rFonts w:ascii="Century" w:hAnsi="Century"/>
          <w:i/>
          <w:sz w:val="22"/>
        </w:rPr>
      </w:pPr>
      <w:r>
        <w:rPr>
          <w:rFonts w:ascii="Century" w:hAnsi="Century"/>
          <w:sz w:val="22"/>
        </w:rPr>
        <w:t>Session Twenty-seven- November 26</w:t>
      </w:r>
      <w:r w:rsidRPr="007E369F">
        <w:rPr>
          <w:rFonts w:ascii="Century" w:hAnsi="Century"/>
          <w:sz w:val="22"/>
          <w:vertAlign w:val="superscript"/>
        </w:rPr>
        <w:t>th</w:t>
      </w:r>
      <w:r>
        <w:rPr>
          <w:rFonts w:ascii="Century" w:hAnsi="Century"/>
          <w:sz w:val="22"/>
        </w:rPr>
        <w:t xml:space="preserve"> -Case # 17: </w:t>
      </w:r>
      <w:r>
        <w:rPr>
          <w:rFonts w:ascii="Century" w:hAnsi="Century"/>
          <w:i/>
          <w:sz w:val="22"/>
        </w:rPr>
        <w:t>Carrots, Sticks and Questions M</w:t>
      </w:r>
      <w:r w:rsidRPr="007E369F">
        <w:rPr>
          <w:rFonts w:ascii="Century" w:hAnsi="Century"/>
          <w:i/>
          <w:sz w:val="22"/>
        </w:rPr>
        <w:t>arks</w:t>
      </w:r>
    </w:p>
    <w:p w14:paraId="346775B0" w14:textId="77777777" w:rsidR="007E369F" w:rsidRDefault="007E369F" w:rsidP="007E369F">
      <w:pPr>
        <w:ind w:right="-720"/>
        <w:jc w:val="both"/>
        <w:rPr>
          <w:rFonts w:ascii="Century" w:hAnsi="Century"/>
          <w:i/>
          <w:sz w:val="22"/>
        </w:rPr>
      </w:pPr>
    </w:p>
    <w:p w14:paraId="030DB754" w14:textId="2D0D1BC8" w:rsidR="00543027" w:rsidRPr="0061420B" w:rsidRDefault="007E369F" w:rsidP="00C76F8E">
      <w:pPr>
        <w:pStyle w:val="ListParagraph"/>
        <w:numPr>
          <w:ilvl w:val="0"/>
          <w:numId w:val="16"/>
        </w:numPr>
        <w:ind w:right="-720"/>
        <w:jc w:val="both"/>
        <w:rPr>
          <w:rFonts w:ascii="Century" w:hAnsi="Century"/>
          <w:sz w:val="22"/>
        </w:rPr>
      </w:pPr>
      <w:r>
        <w:rPr>
          <w:rFonts w:ascii="Century" w:hAnsi="Century"/>
          <w:sz w:val="22"/>
        </w:rPr>
        <w:t>Session Twenty-</w:t>
      </w:r>
      <w:r w:rsidR="00016BBC">
        <w:rPr>
          <w:rFonts w:ascii="Century" w:hAnsi="Century"/>
          <w:sz w:val="22"/>
        </w:rPr>
        <w:t>Eight</w:t>
      </w:r>
      <w:r>
        <w:rPr>
          <w:rFonts w:ascii="Century" w:hAnsi="Century"/>
          <w:sz w:val="22"/>
        </w:rPr>
        <w:t>-November 28</w:t>
      </w:r>
      <w:proofErr w:type="gramStart"/>
      <w:r w:rsidRPr="007E369F">
        <w:rPr>
          <w:rFonts w:ascii="Century" w:hAnsi="Century"/>
          <w:sz w:val="22"/>
          <w:vertAlign w:val="superscript"/>
        </w:rPr>
        <w:t>th</w:t>
      </w:r>
      <w:r>
        <w:rPr>
          <w:rFonts w:ascii="Century" w:hAnsi="Century"/>
          <w:sz w:val="22"/>
          <w:vertAlign w:val="superscript"/>
        </w:rPr>
        <w:t xml:space="preserve"> </w:t>
      </w:r>
      <w:r>
        <w:rPr>
          <w:rFonts w:ascii="Century" w:hAnsi="Century"/>
          <w:sz w:val="22"/>
        </w:rPr>
        <w:t>:</w:t>
      </w:r>
      <w:proofErr w:type="gramEnd"/>
      <w:r>
        <w:rPr>
          <w:rFonts w:ascii="Century" w:hAnsi="Century"/>
          <w:sz w:val="22"/>
        </w:rPr>
        <w:t xml:space="preserve"> Lessons about foreign policy: What have we learned? </w:t>
      </w:r>
      <w:bookmarkStart w:id="0" w:name="_GoBack"/>
      <w:bookmarkEnd w:id="0"/>
    </w:p>
    <w:p w14:paraId="31C9AF7F" w14:textId="77777777" w:rsidR="00351D92" w:rsidRDefault="00351D92">
      <w:pPr>
        <w:ind w:right="-720"/>
        <w:jc w:val="both"/>
        <w:rPr>
          <w:rFonts w:ascii="Century" w:hAnsi="Century"/>
          <w:sz w:val="22"/>
        </w:rPr>
      </w:pPr>
    </w:p>
    <w:p w14:paraId="215E7102" w14:textId="6BD96178" w:rsidR="00B477ED" w:rsidRPr="00203498" w:rsidRDefault="00B477ED">
      <w:pPr>
        <w:ind w:right="-720"/>
        <w:jc w:val="both"/>
        <w:rPr>
          <w:rFonts w:ascii="Century" w:hAnsi="Century"/>
          <w:sz w:val="22"/>
        </w:rPr>
      </w:pPr>
      <w:r w:rsidRPr="00203498">
        <w:rPr>
          <w:rFonts w:ascii="Century" w:hAnsi="Century"/>
          <w:sz w:val="22"/>
        </w:rPr>
        <w:t>Student Case T</w:t>
      </w:r>
      <w:r w:rsidR="00A33996">
        <w:rPr>
          <w:rFonts w:ascii="Century" w:hAnsi="Century"/>
          <w:sz w:val="22"/>
        </w:rPr>
        <w:t xml:space="preserve">eaching Sessions will </w:t>
      </w:r>
      <w:r w:rsidR="0050000C">
        <w:rPr>
          <w:rFonts w:ascii="Century" w:hAnsi="Century"/>
          <w:sz w:val="22"/>
        </w:rPr>
        <w:t xml:space="preserve">be held </w:t>
      </w:r>
      <w:r w:rsidR="007E369F">
        <w:rPr>
          <w:rFonts w:ascii="Century" w:hAnsi="Century"/>
          <w:sz w:val="22"/>
        </w:rPr>
        <w:t>in early December.</w:t>
      </w:r>
      <w:r w:rsidR="0050000C">
        <w:rPr>
          <w:rFonts w:ascii="Century" w:hAnsi="Century"/>
          <w:sz w:val="22"/>
        </w:rPr>
        <w:t xml:space="preserve"> You get valuable feedback and you can earn five points if you teach your case.</w:t>
      </w:r>
    </w:p>
    <w:p w14:paraId="3F221359" w14:textId="77777777" w:rsidR="00B477ED" w:rsidRPr="00203498" w:rsidRDefault="00B477ED">
      <w:pPr>
        <w:ind w:right="-720"/>
        <w:jc w:val="both"/>
        <w:rPr>
          <w:rFonts w:ascii="Century" w:hAnsi="Century"/>
          <w:b/>
          <w:i/>
          <w:sz w:val="28"/>
        </w:rPr>
      </w:pPr>
    </w:p>
    <w:p w14:paraId="194D0AF6" w14:textId="370BA415" w:rsidR="00B477ED" w:rsidRPr="00C03914" w:rsidRDefault="0050000C">
      <w:pPr>
        <w:ind w:right="-720"/>
        <w:jc w:val="both"/>
        <w:rPr>
          <w:rFonts w:ascii="Century" w:hAnsi="Century"/>
          <w:b/>
          <w:i/>
          <w:u w:val="single"/>
        </w:rPr>
      </w:pPr>
      <w:r w:rsidRPr="00C03914">
        <w:rPr>
          <w:rFonts w:ascii="Century" w:hAnsi="Century"/>
          <w:b/>
          <w:i/>
        </w:rPr>
        <w:t>Y</w:t>
      </w:r>
      <w:r w:rsidR="00260972">
        <w:rPr>
          <w:rFonts w:ascii="Century" w:hAnsi="Century"/>
          <w:b/>
          <w:i/>
        </w:rPr>
        <w:t xml:space="preserve">our case study is due December </w:t>
      </w:r>
      <w:r w:rsidR="00C76F8E">
        <w:rPr>
          <w:rFonts w:ascii="Century" w:hAnsi="Century"/>
          <w:b/>
          <w:i/>
        </w:rPr>
        <w:t>7</w:t>
      </w:r>
      <w:r w:rsidR="00B477ED" w:rsidRPr="00C03914">
        <w:rPr>
          <w:rFonts w:ascii="Century" w:hAnsi="Century"/>
          <w:b/>
          <w:i/>
          <w:vertAlign w:val="superscript"/>
        </w:rPr>
        <w:t>th</w:t>
      </w:r>
      <w:r w:rsidR="00B477ED" w:rsidRPr="00C03914">
        <w:rPr>
          <w:rFonts w:ascii="Century" w:hAnsi="Century"/>
          <w:b/>
          <w:i/>
        </w:rPr>
        <w:t xml:space="preserve"> at 5PM </w:t>
      </w:r>
    </w:p>
    <w:p w14:paraId="3BAA39BD" w14:textId="77777777" w:rsidR="00B477ED" w:rsidRPr="00C03914" w:rsidRDefault="00B477ED">
      <w:pPr>
        <w:ind w:right="-720"/>
        <w:jc w:val="both"/>
        <w:rPr>
          <w:rFonts w:ascii="Century" w:hAnsi="Century"/>
        </w:rPr>
      </w:pPr>
    </w:p>
    <w:p w14:paraId="0C75CE3F" w14:textId="77777777" w:rsidR="00B477ED" w:rsidRPr="00C03914" w:rsidRDefault="00B477ED">
      <w:pPr>
        <w:ind w:right="-720"/>
        <w:jc w:val="both"/>
        <w:rPr>
          <w:rFonts w:ascii="Century" w:hAnsi="Century"/>
          <w:b/>
          <w:i/>
          <w:sz w:val="22"/>
        </w:rPr>
      </w:pPr>
      <w:r w:rsidRPr="00203498">
        <w:rPr>
          <w:rFonts w:ascii="Century" w:hAnsi="Century"/>
          <w:b/>
          <w:i/>
          <w:sz w:val="22"/>
        </w:rPr>
        <w:t>Keeping-up the Pace:</w:t>
      </w:r>
    </w:p>
    <w:p w14:paraId="1E75FE69" w14:textId="77777777" w:rsidR="00B477ED" w:rsidRPr="00203498" w:rsidRDefault="00B477ED">
      <w:pPr>
        <w:ind w:right="-720"/>
        <w:jc w:val="both"/>
        <w:rPr>
          <w:rFonts w:ascii="Century" w:hAnsi="Century"/>
          <w:sz w:val="22"/>
        </w:rPr>
      </w:pPr>
      <w:r w:rsidRPr="00203498">
        <w:rPr>
          <w:rFonts w:ascii="Century" w:hAnsi="Century"/>
          <w:sz w:val="22"/>
        </w:rPr>
        <w:t>A case class requires participation every session. You must practice thinking clearly on your feet. This is a good time to practice articulating your position on complex and controversial issues. Representing your views in public and in large or small groups is essential to your future success in the public or private sector. We will be grading your</w:t>
      </w:r>
      <w:r>
        <w:rPr>
          <w:rFonts w:ascii="Century" w:hAnsi="Century"/>
          <w:sz w:val="22"/>
        </w:rPr>
        <w:t xml:space="preserve"> oral contributions and I will stop and </w:t>
      </w:r>
      <w:r w:rsidRPr="00203498">
        <w:rPr>
          <w:rFonts w:ascii="Century" w:hAnsi="Century"/>
          <w:sz w:val="22"/>
        </w:rPr>
        <w:t>correct you if you sound like a street-smart dunce.</w:t>
      </w:r>
    </w:p>
    <w:p w14:paraId="2FADCC7A" w14:textId="77777777" w:rsidR="00B477ED" w:rsidRPr="00203498" w:rsidRDefault="00B477ED">
      <w:pPr>
        <w:ind w:right="-720"/>
        <w:jc w:val="both"/>
        <w:rPr>
          <w:rFonts w:ascii="Century" w:hAnsi="Century"/>
          <w:sz w:val="22"/>
        </w:rPr>
      </w:pPr>
    </w:p>
    <w:p w14:paraId="398A1EFD" w14:textId="77777777" w:rsidR="00B477ED" w:rsidRPr="00203498" w:rsidRDefault="00B477ED">
      <w:pPr>
        <w:ind w:right="-720"/>
        <w:jc w:val="both"/>
        <w:rPr>
          <w:rFonts w:ascii="Century" w:hAnsi="Century"/>
          <w:sz w:val="22"/>
        </w:rPr>
      </w:pPr>
      <w:r w:rsidRPr="00203498">
        <w:rPr>
          <w:rFonts w:ascii="Century" w:hAnsi="Century"/>
          <w:b/>
          <w:sz w:val="22"/>
        </w:rPr>
        <w:t>Grading Your Cases</w:t>
      </w:r>
    </w:p>
    <w:p w14:paraId="02D3B25F" w14:textId="77777777" w:rsidR="00B477ED" w:rsidRPr="00203498" w:rsidRDefault="00B477ED">
      <w:pPr>
        <w:ind w:right="-720"/>
        <w:jc w:val="both"/>
        <w:rPr>
          <w:rFonts w:ascii="Century" w:hAnsi="Century"/>
          <w:sz w:val="22"/>
        </w:rPr>
      </w:pPr>
    </w:p>
    <w:p w14:paraId="0E6E8D8D" w14:textId="77777777" w:rsidR="00B477ED" w:rsidRPr="00203498" w:rsidRDefault="00B477ED">
      <w:pPr>
        <w:ind w:right="-720"/>
        <w:jc w:val="both"/>
        <w:rPr>
          <w:rFonts w:ascii="Century" w:hAnsi="Century"/>
          <w:sz w:val="22"/>
        </w:rPr>
      </w:pPr>
      <w:r w:rsidRPr="00203498">
        <w:rPr>
          <w:rFonts w:ascii="Century" w:hAnsi="Century"/>
          <w:sz w:val="22"/>
        </w:rPr>
        <w:t>The case that you will be writing will be evaluated as follows:</w:t>
      </w:r>
    </w:p>
    <w:p w14:paraId="4239260D" w14:textId="77777777" w:rsidR="00B477ED" w:rsidRPr="00203498" w:rsidRDefault="00B477ED">
      <w:pPr>
        <w:ind w:right="-720"/>
        <w:jc w:val="both"/>
        <w:rPr>
          <w:rFonts w:ascii="Century" w:hAnsi="Century"/>
          <w:sz w:val="22"/>
        </w:rPr>
      </w:pPr>
    </w:p>
    <w:p w14:paraId="2575AAAC" w14:textId="77777777" w:rsidR="00B477ED" w:rsidRPr="00203498" w:rsidRDefault="00B477ED">
      <w:pPr>
        <w:ind w:right="-720"/>
        <w:jc w:val="both"/>
        <w:rPr>
          <w:rFonts w:ascii="Century" w:hAnsi="Century"/>
          <w:sz w:val="22"/>
        </w:rPr>
      </w:pPr>
      <w:r w:rsidRPr="00203498">
        <w:rPr>
          <w:rFonts w:ascii="Century" w:hAnsi="Century"/>
          <w:sz w:val="22"/>
        </w:rPr>
        <w:t>- Quality of research: the emphasis should be on primary sources such as government documents, speeches, interviews, etc.</w:t>
      </w:r>
    </w:p>
    <w:p w14:paraId="2E215C2E" w14:textId="77777777" w:rsidR="00B477ED" w:rsidRPr="00203498" w:rsidRDefault="00B477ED">
      <w:pPr>
        <w:ind w:right="-720"/>
        <w:jc w:val="both"/>
        <w:rPr>
          <w:rFonts w:ascii="Century" w:hAnsi="Century"/>
          <w:sz w:val="22"/>
        </w:rPr>
      </w:pPr>
    </w:p>
    <w:p w14:paraId="50DA266E" w14:textId="77777777" w:rsidR="00B477ED" w:rsidRPr="00203498" w:rsidRDefault="00B477ED">
      <w:pPr>
        <w:ind w:right="-720"/>
        <w:jc w:val="both"/>
        <w:rPr>
          <w:rFonts w:ascii="Century" w:hAnsi="Century"/>
          <w:sz w:val="22"/>
        </w:rPr>
      </w:pPr>
      <w:r w:rsidRPr="00203498">
        <w:rPr>
          <w:rFonts w:ascii="Century" w:hAnsi="Century"/>
          <w:sz w:val="22"/>
        </w:rPr>
        <w:t>- Analytical lessons in the case</w:t>
      </w:r>
    </w:p>
    <w:p w14:paraId="5C011C02" w14:textId="77777777" w:rsidR="00B477ED" w:rsidRPr="00203498" w:rsidRDefault="00B477ED">
      <w:pPr>
        <w:ind w:right="-720"/>
        <w:jc w:val="both"/>
        <w:rPr>
          <w:rFonts w:ascii="Century" w:hAnsi="Century"/>
          <w:sz w:val="22"/>
        </w:rPr>
      </w:pPr>
    </w:p>
    <w:p w14:paraId="319C4E98" w14:textId="77777777" w:rsidR="00B477ED" w:rsidRPr="00203498" w:rsidRDefault="00B477ED">
      <w:pPr>
        <w:ind w:right="-720"/>
        <w:jc w:val="both"/>
        <w:rPr>
          <w:rFonts w:ascii="Century" w:hAnsi="Century"/>
          <w:sz w:val="22"/>
        </w:rPr>
      </w:pPr>
      <w:r w:rsidRPr="00203498">
        <w:rPr>
          <w:rFonts w:ascii="Century" w:hAnsi="Century"/>
          <w:sz w:val="22"/>
        </w:rPr>
        <w:t>- Quality of writing</w:t>
      </w:r>
    </w:p>
    <w:p w14:paraId="547FFD33" w14:textId="77777777" w:rsidR="00B477ED" w:rsidRPr="00203498" w:rsidRDefault="00B477ED">
      <w:pPr>
        <w:ind w:right="-720"/>
        <w:jc w:val="both"/>
        <w:rPr>
          <w:rFonts w:ascii="Century" w:hAnsi="Century"/>
          <w:sz w:val="22"/>
        </w:rPr>
      </w:pPr>
    </w:p>
    <w:p w14:paraId="4D218184" w14:textId="77777777" w:rsidR="00B477ED" w:rsidRPr="00203498" w:rsidRDefault="00B477ED">
      <w:pPr>
        <w:ind w:right="-720"/>
        <w:jc w:val="both"/>
        <w:rPr>
          <w:rFonts w:ascii="Century" w:hAnsi="Century"/>
          <w:sz w:val="22"/>
        </w:rPr>
      </w:pPr>
      <w:r w:rsidRPr="00203498">
        <w:rPr>
          <w:rFonts w:ascii="Century" w:hAnsi="Century"/>
          <w:sz w:val="22"/>
        </w:rPr>
        <w:t>- Value as a foreign policy teaching case and relevance to course</w:t>
      </w:r>
    </w:p>
    <w:p w14:paraId="197285B0" w14:textId="77777777" w:rsidR="00B477ED" w:rsidRPr="00203498" w:rsidRDefault="00B477ED">
      <w:pPr>
        <w:ind w:right="-720"/>
        <w:jc w:val="both"/>
        <w:rPr>
          <w:rFonts w:ascii="Century" w:hAnsi="Century"/>
          <w:sz w:val="22"/>
        </w:rPr>
      </w:pPr>
    </w:p>
    <w:p w14:paraId="597F7785" w14:textId="77777777" w:rsidR="00B477ED" w:rsidRPr="00203498" w:rsidRDefault="00B477ED">
      <w:pPr>
        <w:ind w:right="-720"/>
        <w:jc w:val="both"/>
        <w:rPr>
          <w:rFonts w:ascii="Century" w:hAnsi="Century"/>
          <w:sz w:val="22"/>
        </w:rPr>
      </w:pPr>
      <w:r w:rsidRPr="00203498">
        <w:rPr>
          <w:rFonts w:ascii="Century" w:hAnsi="Century"/>
          <w:sz w:val="22"/>
        </w:rPr>
        <w:t>- Creativity</w:t>
      </w:r>
    </w:p>
    <w:p w14:paraId="0A190735" w14:textId="77777777" w:rsidR="00B477ED" w:rsidRPr="00203498" w:rsidRDefault="00B477ED">
      <w:pPr>
        <w:ind w:right="-720"/>
        <w:jc w:val="both"/>
        <w:rPr>
          <w:rFonts w:ascii="Century" w:hAnsi="Century"/>
          <w:sz w:val="22"/>
        </w:rPr>
      </w:pPr>
    </w:p>
    <w:p w14:paraId="7D362037" w14:textId="77777777" w:rsidR="00B477ED" w:rsidRPr="00203498" w:rsidRDefault="00B477ED">
      <w:pPr>
        <w:ind w:right="-720"/>
        <w:jc w:val="both"/>
        <w:rPr>
          <w:rFonts w:ascii="Century" w:hAnsi="Century"/>
          <w:b/>
          <w:sz w:val="22"/>
        </w:rPr>
      </w:pPr>
      <w:r w:rsidRPr="00203498">
        <w:rPr>
          <w:rFonts w:ascii="Century" w:hAnsi="Century"/>
          <w:b/>
          <w:sz w:val="22"/>
        </w:rPr>
        <w:t>Grading Your Participation in Case Discussions</w:t>
      </w:r>
    </w:p>
    <w:p w14:paraId="207EE561" w14:textId="77777777" w:rsidR="00B477ED" w:rsidRPr="00203498" w:rsidRDefault="00B477ED">
      <w:pPr>
        <w:ind w:right="-720"/>
        <w:jc w:val="both"/>
        <w:rPr>
          <w:rFonts w:ascii="Century" w:hAnsi="Century"/>
          <w:b/>
          <w:sz w:val="22"/>
        </w:rPr>
      </w:pPr>
    </w:p>
    <w:p w14:paraId="3F327668" w14:textId="77777777" w:rsidR="00B477ED" w:rsidRPr="00203498" w:rsidRDefault="00B477ED">
      <w:pPr>
        <w:ind w:right="-720"/>
        <w:jc w:val="both"/>
        <w:rPr>
          <w:rFonts w:ascii="Century" w:hAnsi="Century"/>
          <w:sz w:val="22"/>
        </w:rPr>
      </w:pPr>
      <w:r w:rsidRPr="00203498">
        <w:rPr>
          <w:rFonts w:ascii="Century" w:hAnsi="Century"/>
          <w:sz w:val="22"/>
        </w:rPr>
        <w:t>We will not grade your participation on feelings or subjective factors. After each case discussion, I will sit down with the Teaching Assistant and review every student with the following four categories in mind:</w:t>
      </w:r>
    </w:p>
    <w:p w14:paraId="0DF54827" w14:textId="77777777" w:rsidR="00B477ED" w:rsidRPr="00203498" w:rsidRDefault="00B477ED">
      <w:pPr>
        <w:ind w:right="-720"/>
        <w:jc w:val="both"/>
        <w:rPr>
          <w:rFonts w:ascii="Century" w:hAnsi="Century"/>
          <w:sz w:val="22"/>
        </w:rPr>
      </w:pPr>
    </w:p>
    <w:p w14:paraId="15DDC7E1" w14:textId="77777777" w:rsidR="00B477ED" w:rsidRPr="00203498" w:rsidRDefault="00B477ED">
      <w:pPr>
        <w:ind w:right="-720"/>
        <w:jc w:val="both"/>
        <w:rPr>
          <w:rFonts w:ascii="Century" w:hAnsi="Century"/>
          <w:sz w:val="22"/>
        </w:rPr>
      </w:pPr>
      <w:r w:rsidRPr="00203498">
        <w:rPr>
          <w:rFonts w:ascii="Century" w:hAnsi="Century"/>
          <w:sz w:val="22"/>
        </w:rPr>
        <w:t>1. Substance</w:t>
      </w:r>
    </w:p>
    <w:p w14:paraId="7849AFB1" w14:textId="77777777" w:rsidR="00B477ED" w:rsidRPr="00203498" w:rsidRDefault="00B477ED">
      <w:pPr>
        <w:ind w:right="-720"/>
        <w:jc w:val="both"/>
        <w:rPr>
          <w:rFonts w:ascii="Century" w:hAnsi="Century"/>
          <w:sz w:val="22"/>
        </w:rPr>
      </w:pPr>
    </w:p>
    <w:p w14:paraId="3DE618E7" w14:textId="77777777" w:rsidR="00B477ED" w:rsidRPr="00203498" w:rsidRDefault="00B477ED">
      <w:pPr>
        <w:ind w:right="-720"/>
        <w:jc w:val="both"/>
        <w:rPr>
          <w:rFonts w:ascii="Century" w:hAnsi="Century"/>
          <w:sz w:val="22"/>
        </w:rPr>
      </w:pPr>
      <w:r w:rsidRPr="00203498">
        <w:rPr>
          <w:rFonts w:ascii="Century" w:hAnsi="Century"/>
          <w:sz w:val="22"/>
        </w:rPr>
        <w:tab/>
        <w:t>a. Was the answer correct?</w:t>
      </w:r>
    </w:p>
    <w:p w14:paraId="3F563CA5" w14:textId="77777777" w:rsidR="00B477ED" w:rsidRPr="00203498" w:rsidRDefault="00B477ED">
      <w:pPr>
        <w:ind w:right="-720"/>
        <w:jc w:val="both"/>
        <w:rPr>
          <w:rFonts w:ascii="Century" w:hAnsi="Century"/>
          <w:sz w:val="22"/>
        </w:rPr>
      </w:pPr>
      <w:r w:rsidRPr="00203498">
        <w:rPr>
          <w:rFonts w:ascii="Century" w:hAnsi="Century"/>
          <w:sz w:val="22"/>
        </w:rPr>
        <w:tab/>
        <w:t>b. Did the response clea</w:t>
      </w:r>
      <w:r>
        <w:rPr>
          <w:rFonts w:ascii="Century" w:hAnsi="Century"/>
          <w:sz w:val="22"/>
        </w:rPr>
        <w:t xml:space="preserve">rly address the question with </w:t>
      </w:r>
      <w:r w:rsidRPr="00203498">
        <w:rPr>
          <w:rFonts w:ascii="Century" w:hAnsi="Century"/>
          <w:sz w:val="22"/>
        </w:rPr>
        <w:t>information from the case?</w:t>
      </w:r>
    </w:p>
    <w:p w14:paraId="6A6160E7" w14:textId="77777777" w:rsidR="00B477ED" w:rsidRPr="00203498" w:rsidRDefault="00B477ED">
      <w:pPr>
        <w:ind w:right="-720"/>
        <w:jc w:val="both"/>
        <w:rPr>
          <w:rFonts w:ascii="Century" w:hAnsi="Century"/>
          <w:sz w:val="22"/>
        </w:rPr>
      </w:pPr>
      <w:r w:rsidRPr="00203498">
        <w:rPr>
          <w:rFonts w:ascii="Century" w:hAnsi="Century"/>
          <w:sz w:val="22"/>
        </w:rPr>
        <w:tab/>
        <w:t>c. Does the student understand the case?</w:t>
      </w:r>
    </w:p>
    <w:p w14:paraId="34CF6B64" w14:textId="77777777" w:rsidR="00B477ED" w:rsidRPr="00203498" w:rsidRDefault="00B477ED">
      <w:pPr>
        <w:ind w:right="-720"/>
        <w:jc w:val="both"/>
        <w:rPr>
          <w:rFonts w:ascii="Century" w:hAnsi="Century"/>
          <w:sz w:val="22"/>
        </w:rPr>
      </w:pPr>
      <w:r w:rsidRPr="00203498">
        <w:rPr>
          <w:rFonts w:ascii="Century" w:hAnsi="Century"/>
          <w:sz w:val="22"/>
        </w:rPr>
        <w:tab/>
        <w:t>d. Does the student link case information with other readings?</w:t>
      </w:r>
    </w:p>
    <w:p w14:paraId="14579D45" w14:textId="77777777" w:rsidR="00B477ED" w:rsidRPr="00203498" w:rsidRDefault="00B477ED">
      <w:pPr>
        <w:ind w:right="-720"/>
        <w:jc w:val="both"/>
        <w:rPr>
          <w:rFonts w:ascii="Century" w:hAnsi="Century"/>
          <w:sz w:val="22"/>
        </w:rPr>
      </w:pPr>
    </w:p>
    <w:p w14:paraId="00390D8D" w14:textId="77777777" w:rsidR="00B477ED" w:rsidRPr="00203498" w:rsidRDefault="00B477ED">
      <w:pPr>
        <w:ind w:right="-720"/>
        <w:jc w:val="both"/>
        <w:rPr>
          <w:rFonts w:ascii="Century" w:hAnsi="Century"/>
          <w:sz w:val="22"/>
        </w:rPr>
      </w:pPr>
      <w:r w:rsidRPr="00203498">
        <w:rPr>
          <w:rFonts w:ascii="Century" w:hAnsi="Century"/>
          <w:sz w:val="22"/>
        </w:rPr>
        <w:t>2. Critical Listening</w:t>
      </w:r>
    </w:p>
    <w:p w14:paraId="27C99784" w14:textId="77777777" w:rsidR="00B477ED" w:rsidRPr="00203498" w:rsidRDefault="00B477ED">
      <w:pPr>
        <w:ind w:right="-720"/>
        <w:jc w:val="both"/>
        <w:rPr>
          <w:rFonts w:ascii="Century" w:hAnsi="Century"/>
          <w:sz w:val="22"/>
        </w:rPr>
      </w:pPr>
    </w:p>
    <w:p w14:paraId="7BC66CC1" w14:textId="77777777" w:rsidR="00B477ED" w:rsidRPr="00203498" w:rsidRDefault="00B477ED">
      <w:pPr>
        <w:ind w:right="-720"/>
        <w:jc w:val="both"/>
        <w:rPr>
          <w:rFonts w:ascii="Century" w:hAnsi="Century"/>
          <w:sz w:val="22"/>
        </w:rPr>
      </w:pPr>
      <w:r w:rsidRPr="00203498">
        <w:rPr>
          <w:rFonts w:ascii="Century" w:hAnsi="Century"/>
          <w:sz w:val="22"/>
        </w:rPr>
        <w:t xml:space="preserve">a. Does the student link comments with points made by other </w:t>
      </w:r>
      <w:r w:rsidRPr="00203498">
        <w:rPr>
          <w:rFonts w:ascii="Century" w:hAnsi="Century"/>
          <w:sz w:val="22"/>
        </w:rPr>
        <w:tab/>
        <w:t xml:space="preserve">students? </w:t>
      </w:r>
    </w:p>
    <w:p w14:paraId="0647337C" w14:textId="77777777" w:rsidR="00B477ED" w:rsidRPr="00203498" w:rsidRDefault="00B477ED">
      <w:pPr>
        <w:ind w:right="-720"/>
        <w:jc w:val="both"/>
        <w:rPr>
          <w:rFonts w:ascii="Century" w:hAnsi="Century"/>
          <w:sz w:val="22"/>
        </w:rPr>
      </w:pPr>
      <w:r w:rsidRPr="00203498">
        <w:rPr>
          <w:rFonts w:ascii="Century" w:hAnsi="Century"/>
          <w:sz w:val="22"/>
        </w:rPr>
        <w:tab/>
        <w:t>b. Does the comment advance the discussion or pull it back?</w:t>
      </w:r>
    </w:p>
    <w:p w14:paraId="748EC9D3" w14:textId="77777777" w:rsidR="00B477ED" w:rsidRPr="00203498" w:rsidRDefault="00B477ED">
      <w:pPr>
        <w:ind w:right="-720"/>
        <w:jc w:val="both"/>
        <w:rPr>
          <w:rFonts w:ascii="Century" w:hAnsi="Century"/>
          <w:sz w:val="22"/>
        </w:rPr>
      </w:pPr>
      <w:r w:rsidRPr="00203498">
        <w:rPr>
          <w:rFonts w:ascii="Century" w:hAnsi="Century"/>
          <w:sz w:val="22"/>
        </w:rPr>
        <w:tab/>
        <w:t>c. Relevance</w:t>
      </w:r>
    </w:p>
    <w:p w14:paraId="24E1A32F" w14:textId="77777777" w:rsidR="00B477ED" w:rsidRPr="00203498" w:rsidRDefault="00B477ED">
      <w:pPr>
        <w:ind w:right="-720"/>
        <w:jc w:val="both"/>
        <w:rPr>
          <w:rFonts w:ascii="Century" w:hAnsi="Century"/>
          <w:sz w:val="22"/>
        </w:rPr>
      </w:pPr>
    </w:p>
    <w:p w14:paraId="7F3DFB8A" w14:textId="77777777" w:rsidR="00B477ED" w:rsidRPr="00203498" w:rsidRDefault="00B477ED">
      <w:pPr>
        <w:ind w:right="-720"/>
        <w:jc w:val="both"/>
        <w:rPr>
          <w:rFonts w:ascii="Century" w:hAnsi="Century"/>
          <w:sz w:val="22"/>
        </w:rPr>
      </w:pPr>
      <w:r w:rsidRPr="00203498">
        <w:rPr>
          <w:rFonts w:ascii="Century" w:hAnsi="Century"/>
          <w:sz w:val="22"/>
        </w:rPr>
        <w:t>3. Creativity and Critical Thinking</w:t>
      </w:r>
    </w:p>
    <w:p w14:paraId="07E7E98D" w14:textId="77777777" w:rsidR="00B477ED" w:rsidRPr="00203498" w:rsidRDefault="00B477ED" w:rsidP="00B477ED">
      <w:pPr>
        <w:ind w:right="-720" w:firstLine="720"/>
        <w:jc w:val="both"/>
        <w:rPr>
          <w:rFonts w:ascii="Century" w:hAnsi="Century"/>
          <w:sz w:val="22"/>
        </w:rPr>
      </w:pPr>
      <w:r w:rsidRPr="00203498">
        <w:rPr>
          <w:rFonts w:ascii="Century" w:hAnsi="Century"/>
          <w:sz w:val="22"/>
        </w:rPr>
        <w:t>a. Does the student take the discussion to a new unexplored and unexpected area?</w:t>
      </w:r>
    </w:p>
    <w:p w14:paraId="66F788FB" w14:textId="77777777" w:rsidR="00B477ED" w:rsidRPr="00203498" w:rsidRDefault="00B477ED" w:rsidP="00B477ED">
      <w:pPr>
        <w:ind w:right="-720" w:firstLine="720"/>
        <w:jc w:val="both"/>
        <w:rPr>
          <w:rFonts w:ascii="Century" w:hAnsi="Century"/>
          <w:sz w:val="22"/>
        </w:rPr>
      </w:pPr>
      <w:r w:rsidRPr="00203498">
        <w:rPr>
          <w:rFonts w:ascii="Century" w:hAnsi="Century"/>
          <w:sz w:val="22"/>
        </w:rPr>
        <w:t>b. Has the student considered all relevant perspectives?</w:t>
      </w:r>
    </w:p>
    <w:p w14:paraId="414EFF51" w14:textId="77777777" w:rsidR="00B477ED" w:rsidRPr="00203498" w:rsidRDefault="00B477ED">
      <w:pPr>
        <w:ind w:right="-720"/>
        <w:jc w:val="both"/>
        <w:rPr>
          <w:rFonts w:ascii="Century" w:hAnsi="Century"/>
          <w:sz w:val="22"/>
        </w:rPr>
      </w:pPr>
    </w:p>
    <w:p w14:paraId="0EA5A31E" w14:textId="77777777" w:rsidR="00B477ED" w:rsidRPr="00203498" w:rsidRDefault="00B477ED">
      <w:pPr>
        <w:ind w:right="-720"/>
        <w:jc w:val="both"/>
        <w:rPr>
          <w:rFonts w:ascii="Century" w:hAnsi="Century"/>
          <w:sz w:val="22"/>
        </w:rPr>
      </w:pPr>
      <w:r w:rsidRPr="00203498">
        <w:rPr>
          <w:rFonts w:ascii="Century" w:hAnsi="Century"/>
          <w:sz w:val="22"/>
        </w:rPr>
        <w:t>4. Clarity</w:t>
      </w:r>
    </w:p>
    <w:p w14:paraId="036F5D77" w14:textId="77777777" w:rsidR="00B477ED" w:rsidRPr="00203498" w:rsidRDefault="00B477ED">
      <w:pPr>
        <w:ind w:right="-720"/>
        <w:jc w:val="both"/>
        <w:rPr>
          <w:rFonts w:ascii="Century" w:hAnsi="Century"/>
          <w:sz w:val="22"/>
        </w:rPr>
      </w:pPr>
      <w:r w:rsidRPr="00203498">
        <w:rPr>
          <w:rFonts w:ascii="Century" w:hAnsi="Century"/>
          <w:sz w:val="22"/>
        </w:rPr>
        <w:tab/>
        <w:t>a. Is the response clear, concise and understandable?</w:t>
      </w:r>
    </w:p>
    <w:p w14:paraId="62614E1C" w14:textId="77777777" w:rsidR="00B477ED" w:rsidRPr="00203498" w:rsidRDefault="00B477ED">
      <w:pPr>
        <w:ind w:right="-720"/>
        <w:jc w:val="both"/>
        <w:rPr>
          <w:rFonts w:ascii="Century" w:hAnsi="Century"/>
          <w:sz w:val="22"/>
        </w:rPr>
      </w:pPr>
      <w:r w:rsidRPr="00203498">
        <w:rPr>
          <w:rFonts w:ascii="Century" w:hAnsi="Century"/>
          <w:sz w:val="22"/>
        </w:rPr>
        <w:tab/>
        <w:t>b. Did the student use appropriate and polite language?</w:t>
      </w:r>
    </w:p>
    <w:p w14:paraId="49FE64A2" w14:textId="77777777" w:rsidR="00B477ED" w:rsidRPr="00203498" w:rsidRDefault="00B477ED">
      <w:pPr>
        <w:ind w:right="-720"/>
        <w:jc w:val="both"/>
        <w:rPr>
          <w:rFonts w:ascii="Century" w:hAnsi="Century"/>
        </w:rPr>
      </w:pPr>
    </w:p>
    <w:p w14:paraId="3F677A3C" w14:textId="77777777" w:rsidR="00B477ED" w:rsidRPr="00203498" w:rsidRDefault="00B477ED">
      <w:pPr>
        <w:ind w:right="-720"/>
        <w:jc w:val="both"/>
        <w:rPr>
          <w:rFonts w:ascii="Century" w:hAnsi="Century"/>
          <w:sz w:val="22"/>
        </w:rPr>
      </w:pPr>
      <w:r>
        <w:rPr>
          <w:rFonts w:ascii="Century" w:hAnsi="Century"/>
          <w:b/>
          <w:i/>
          <w:sz w:val="22"/>
        </w:rPr>
        <w:t>Use these evaluation points</w:t>
      </w:r>
      <w:r w:rsidRPr="00203498">
        <w:rPr>
          <w:rFonts w:ascii="Century" w:hAnsi="Century"/>
          <w:b/>
          <w:i/>
          <w:sz w:val="22"/>
        </w:rPr>
        <w:t xml:space="preserve"> to prepare for each case discussion</w:t>
      </w:r>
      <w:r w:rsidRPr="00203498">
        <w:rPr>
          <w:rFonts w:ascii="Century" w:hAnsi="Century"/>
          <w:sz w:val="22"/>
        </w:rPr>
        <w:t>.</w:t>
      </w:r>
    </w:p>
    <w:p w14:paraId="7FC93266" w14:textId="77777777" w:rsidR="00B477ED" w:rsidRDefault="00B477ED" w:rsidP="00B477ED">
      <w:pPr>
        <w:pStyle w:val="BodyText2"/>
        <w:tabs>
          <w:tab w:val="left" w:pos="4302"/>
        </w:tabs>
        <w:rPr>
          <w:rFonts w:ascii="Century" w:hAnsi="Century"/>
          <w:sz w:val="20"/>
        </w:rPr>
      </w:pPr>
    </w:p>
    <w:p w14:paraId="649F74C1" w14:textId="77777777" w:rsidR="00E44472" w:rsidRDefault="00E44472" w:rsidP="00E44472">
      <w:pPr>
        <w:pStyle w:val="xmsonormal"/>
        <w:spacing w:before="2" w:after="2"/>
        <w:rPr>
          <w:rFonts w:ascii="Times New Roman" w:hAnsi="Times New Roman"/>
          <w:b/>
        </w:rPr>
      </w:pPr>
    </w:p>
    <w:p w14:paraId="544EFA23" w14:textId="77777777" w:rsidR="00E44472" w:rsidRDefault="00E44472" w:rsidP="00E44472">
      <w:pPr>
        <w:pStyle w:val="xmsonormal"/>
        <w:spacing w:before="2" w:after="2"/>
        <w:rPr>
          <w:rFonts w:ascii="Times New Roman" w:hAnsi="Times New Roman"/>
          <w:b/>
        </w:rPr>
      </w:pPr>
      <w:r>
        <w:rPr>
          <w:rFonts w:ascii="Times New Roman" w:hAnsi="Times New Roman"/>
          <w:b/>
        </w:rPr>
        <w:t>USC Official Messages that are required by the Provost to be on every syllabus.</w:t>
      </w:r>
    </w:p>
    <w:p w14:paraId="74DEEB60" w14:textId="77777777" w:rsidR="00E44472" w:rsidRDefault="00E44472" w:rsidP="00E44472">
      <w:pPr>
        <w:pStyle w:val="xmsonormal"/>
        <w:spacing w:before="2" w:after="2"/>
        <w:rPr>
          <w:rFonts w:ascii="Times New Roman" w:hAnsi="Times New Roman"/>
          <w:b/>
        </w:rPr>
      </w:pPr>
    </w:p>
    <w:p w14:paraId="26F8B9D6" w14:textId="77777777" w:rsidR="00E44472" w:rsidRDefault="00E44472" w:rsidP="00E44472">
      <w:pPr>
        <w:pStyle w:val="xmsonormal"/>
        <w:spacing w:before="2" w:after="2"/>
      </w:pPr>
      <w:r>
        <w:rPr>
          <w:rFonts w:ascii="Times New Roman" w:hAnsi="Times New Roman"/>
          <w:b/>
        </w:rPr>
        <w:t>Academic Conduct:</w:t>
      </w:r>
    </w:p>
    <w:p w14:paraId="2EFE193D" w14:textId="77777777" w:rsidR="00E44472" w:rsidRDefault="00E44472" w:rsidP="00E44472">
      <w:pPr>
        <w:pStyle w:val="xmsonormal"/>
        <w:spacing w:before="2" w:after="2"/>
      </w:pPr>
      <w:r>
        <w:rPr>
          <w:rFonts w:ascii="Times New Roman" w:hAnsi="Times New Roman"/>
        </w:rPr>
        <w:lastRenderedPageBreak/>
        <w:t>Plagiarism – presenting someone else’s ideas as your own, either verbatim or recast in your own words – is a serious academic offense with serious consequences. Please familiarize yourself with the discussion of plagiarism in </w:t>
      </w:r>
      <w:proofErr w:type="spellStart"/>
      <w:r>
        <w:rPr>
          <w:rFonts w:ascii="Times New Roman" w:hAnsi="Times New Roman"/>
          <w:i/>
        </w:rPr>
        <w:t>SCampus</w:t>
      </w:r>
      <w:proofErr w:type="spellEnd"/>
      <w:r>
        <w:rPr>
          <w:rFonts w:ascii="Times New Roman" w:hAnsi="Times New Roman"/>
        </w:rPr>
        <w:t xml:space="preserve"> in Part B, Section 11, “Behavior Violating University Standards” </w:t>
      </w:r>
      <w:hyperlink r:id="rId7" w:tgtFrame="_blank" w:history="1">
        <w:r>
          <w:rPr>
            <w:rStyle w:val="Hyperlink"/>
            <w:rFonts w:ascii="Times New Roman" w:hAnsi="Times New Roman"/>
          </w:rPr>
          <w:t>https://policy.usc.edu/scampus-part-b/</w:t>
        </w:r>
      </w:hyperlink>
      <w:r>
        <w:rPr>
          <w:rFonts w:ascii="Times New Roman" w:hAnsi="Times New Roman"/>
        </w:rPr>
        <w:t>.  Other forms of academic dishonesty are equally unacceptable.  See additional information in </w:t>
      </w:r>
      <w:proofErr w:type="spellStart"/>
      <w:r>
        <w:rPr>
          <w:rFonts w:ascii="Times New Roman" w:hAnsi="Times New Roman"/>
          <w:i/>
        </w:rPr>
        <w:t>SCampus</w:t>
      </w:r>
      <w:proofErr w:type="spellEnd"/>
      <w:r>
        <w:rPr>
          <w:rFonts w:ascii="Times New Roman" w:hAnsi="Times New Roman"/>
          <w:i/>
        </w:rPr>
        <w:t> </w:t>
      </w:r>
      <w:r>
        <w:rPr>
          <w:rFonts w:ascii="Times New Roman" w:hAnsi="Times New Roman"/>
        </w:rPr>
        <w:t>and university policies on scientific misconduct, </w:t>
      </w:r>
      <w:hyperlink r:id="rId8" w:tgtFrame="_blank" w:history="1">
        <w:r>
          <w:rPr>
            <w:rStyle w:val="Hyperlink"/>
            <w:rFonts w:ascii="Times New Roman" w:hAnsi="Times New Roman"/>
          </w:rPr>
          <w:t>http://policy.usc.edu/scientific-misconduct</w:t>
        </w:r>
      </w:hyperlink>
      <w:r>
        <w:rPr>
          <w:rFonts w:ascii="Times New Roman" w:hAnsi="Times New Roman"/>
        </w:rPr>
        <w:t>.</w:t>
      </w:r>
    </w:p>
    <w:p w14:paraId="651B1279" w14:textId="77777777" w:rsidR="00E44472" w:rsidRDefault="00E44472" w:rsidP="00E44472">
      <w:pPr>
        <w:pStyle w:val="xmsonormal"/>
        <w:spacing w:before="2" w:after="2"/>
      </w:pPr>
      <w:r>
        <w:rPr>
          <w:rFonts w:ascii="Times New Roman" w:hAnsi="Times New Roman"/>
        </w:rPr>
        <w:t> </w:t>
      </w:r>
    </w:p>
    <w:p w14:paraId="5AA09993" w14:textId="77777777" w:rsidR="00E44472" w:rsidRDefault="00E44472" w:rsidP="00E44472">
      <w:pPr>
        <w:pStyle w:val="xmsonormal"/>
        <w:spacing w:before="2" w:after="2"/>
      </w:pPr>
      <w:r>
        <w:rPr>
          <w:rFonts w:ascii="Times New Roman" w:hAnsi="Times New Roman"/>
          <w:b/>
        </w:rPr>
        <w:t>Support Systems:</w:t>
      </w:r>
    </w:p>
    <w:p w14:paraId="5E3092A3" w14:textId="77777777" w:rsidR="00E44472" w:rsidRDefault="00E44472" w:rsidP="00E44472">
      <w:pPr>
        <w:pStyle w:val="xmsonormal"/>
        <w:spacing w:before="2" w:after="2"/>
      </w:pPr>
      <w:r>
        <w:rPr>
          <w:rFonts w:ascii="Times New Roman" w:hAnsi="Times New Roman"/>
          <w:i/>
        </w:rPr>
        <w:t>Student Counseling Services (SCS) - (213) 740-7711 – 24/7 on call</w:t>
      </w:r>
    </w:p>
    <w:p w14:paraId="0876692F" w14:textId="77777777" w:rsidR="00E44472" w:rsidRDefault="00E44472" w:rsidP="00E44472">
      <w:pPr>
        <w:pStyle w:val="xmsonormal"/>
        <w:spacing w:before="2" w:after="2"/>
      </w:pPr>
      <w:r>
        <w:rPr>
          <w:rFonts w:ascii="Times New Roman" w:hAnsi="Times New Roman"/>
        </w:rPr>
        <w:t>Free and confidential mental health treatment for students, including short-term psychotherapy, group counseling, stress fitness workshops, and crisis intervention.</w:t>
      </w:r>
      <w:hyperlink r:id="rId9" w:tgtFrame="_blank" w:history="1">
        <w:r>
          <w:rPr>
            <w:rStyle w:val="Hyperlink"/>
            <w:rFonts w:ascii="Times New Roman" w:hAnsi="Times New Roman"/>
          </w:rPr>
          <w:t xml:space="preserve"> https://engemannshc.usc.edu/counseling/</w:t>
        </w:r>
      </w:hyperlink>
    </w:p>
    <w:p w14:paraId="41ADEE1D" w14:textId="77777777" w:rsidR="00E44472" w:rsidRDefault="00E44472" w:rsidP="00E44472">
      <w:pPr>
        <w:pStyle w:val="xmsonormal"/>
        <w:spacing w:before="2" w:after="2"/>
      </w:pPr>
      <w:r>
        <w:rPr>
          <w:rFonts w:ascii="Times New Roman" w:hAnsi="Times New Roman"/>
          <w:b/>
        </w:rPr>
        <w:t> </w:t>
      </w:r>
    </w:p>
    <w:p w14:paraId="4894B7A9" w14:textId="77777777" w:rsidR="00E44472" w:rsidRDefault="00E44472" w:rsidP="00E44472">
      <w:pPr>
        <w:pStyle w:val="xmsonormal"/>
        <w:spacing w:before="2" w:after="2"/>
      </w:pPr>
      <w:r>
        <w:rPr>
          <w:rFonts w:ascii="Times New Roman" w:hAnsi="Times New Roman"/>
          <w:i/>
        </w:rPr>
        <w:t>National Suicide Prevention Lifeline - 1-800-273-8255</w:t>
      </w:r>
    </w:p>
    <w:p w14:paraId="0C56A22B" w14:textId="77777777" w:rsidR="00E44472" w:rsidRDefault="00E44472" w:rsidP="00E44472">
      <w:pPr>
        <w:pStyle w:val="xmsonormal"/>
        <w:spacing w:before="2" w:after="2"/>
      </w:pPr>
      <w:r>
        <w:rPr>
          <w:rFonts w:ascii="Times New Roman" w:hAnsi="Times New Roman"/>
        </w:rPr>
        <w:t>Provides free and confidential emotional support to people in suicidal crisis or emotional distress 24 hours a day, 7 days a week.</w:t>
      </w:r>
      <w:hyperlink r:id="rId10" w:tgtFrame="_blank" w:history="1">
        <w:r>
          <w:rPr>
            <w:rStyle w:val="Hyperlink"/>
            <w:rFonts w:ascii="Times New Roman" w:hAnsi="Times New Roman"/>
          </w:rPr>
          <w:t xml:space="preserve"> http://www.suicidepreventionlifeline.org</w:t>
        </w:r>
      </w:hyperlink>
    </w:p>
    <w:p w14:paraId="729801F1" w14:textId="77777777" w:rsidR="00E44472" w:rsidRDefault="00E44472" w:rsidP="00E44472">
      <w:pPr>
        <w:pStyle w:val="xmsonormal"/>
        <w:spacing w:before="2" w:after="2"/>
      </w:pPr>
      <w:r>
        <w:rPr>
          <w:rFonts w:ascii="Times New Roman" w:hAnsi="Times New Roman"/>
          <w:b/>
        </w:rPr>
        <w:t> </w:t>
      </w:r>
    </w:p>
    <w:p w14:paraId="4C8F6ED7" w14:textId="77777777" w:rsidR="00E44472" w:rsidRDefault="00E44472" w:rsidP="00E44472">
      <w:pPr>
        <w:pStyle w:val="xmsonormal"/>
        <w:spacing w:before="2" w:after="2"/>
      </w:pPr>
      <w:r>
        <w:rPr>
          <w:rFonts w:ascii="Times New Roman" w:hAnsi="Times New Roman"/>
          <w:i/>
        </w:rPr>
        <w:t>Relationship &amp; Sexual Violence Prevention Services (RSVP) - (213) 740-4900 - 24/7 on call</w:t>
      </w:r>
    </w:p>
    <w:p w14:paraId="359C0459" w14:textId="77777777" w:rsidR="00E44472" w:rsidRDefault="00E44472" w:rsidP="00E44472">
      <w:pPr>
        <w:pStyle w:val="xmsonormal"/>
        <w:spacing w:before="2" w:after="2"/>
      </w:pPr>
      <w:r>
        <w:rPr>
          <w:rFonts w:ascii="Times New Roman" w:hAnsi="Times New Roman"/>
        </w:rPr>
        <w:t xml:space="preserve">Free and confidential therapy services, workshops, and training for situations related to gender-based harm. </w:t>
      </w:r>
      <w:hyperlink r:id="rId11" w:tgtFrame="_blank" w:history="1">
        <w:r>
          <w:rPr>
            <w:rStyle w:val="Hyperlink"/>
            <w:rFonts w:ascii="Times New Roman" w:hAnsi="Times New Roman"/>
          </w:rPr>
          <w:t>https://engemannshc.usc.edu/rsvp/</w:t>
        </w:r>
      </w:hyperlink>
    </w:p>
    <w:p w14:paraId="3D5FA6CB" w14:textId="77777777" w:rsidR="00E44472" w:rsidRDefault="00E44472" w:rsidP="00E44472">
      <w:pPr>
        <w:pStyle w:val="xmsonormal"/>
        <w:spacing w:before="2" w:after="2"/>
      </w:pPr>
      <w:r>
        <w:rPr>
          <w:rFonts w:ascii="Times New Roman" w:hAnsi="Times New Roman"/>
          <w:b/>
        </w:rPr>
        <w:t> </w:t>
      </w:r>
    </w:p>
    <w:p w14:paraId="198E9922" w14:textId="77777777" w:rsidR="00E44472" w:rsidRDefault="00E44472" w:rsidP="00E44472">
      <w:pPr>
        <w:pStyle w:val="xmsonormal"/>
        <w:spacing w:before="2" w:after="2"/>
      </w:pPr>
      <w:r>
        <w:rPr>
          <w:rFonts w:ascii="Times New Roman" w:hAnsi="Times New Roman"/>
          <w:i/>
        </w:rPr>
        <w:t>Sexual Assault Resource Center</w:t>
      </w:r>
    </w:p>
    <w:p w14:paraId="0E956999" w14:textId="77777777" w:rsidR="00E44472" w:rsidRDefault="00E44472" w:rsidP="00E44472">
      <w:pPr>
        <w:pStyle w:val="xmsonormal"/>
        <w:spacing w:before="2" w:after="2"/>
      </w:pPr>
      <w:r>
        <w:rPr>
          <w:rFonts w:ascii="Times New Roman" w:hAnsi="Times New Roman"/>
        </w:rPr>
        <w:t>For more information about how to get help or help a survivor, rights, reporting options, and additional resources, visit the website:</w:t>
      </w:r>
      <w:hyperlink r:id="rId12" w:tgtFrame="_blank" w:history="1">
        <w:r>
          <w:rPr>
            <w:rStyle w:val="Hyperlink"/>
            <w:rFonts w:ascii="Times New Roman" w:hAnsi="Times New Roman"/>
          </w:rPr>
          <w:t xml:space="preserve"> http://sarc.usc.edu/</w:t>
        </w:r>
      </w:hyperlink>
    </w:p>
    <w:p w14:paraId="1500C78F" w14:textId="77777777" w:rsidR="00E44472" w:rsidRDefault="00E44472" w:rsidP="00E44472">
      <w:pPr>
        <w:pStyle w:val="xmsonormal"/>
        <w:spacing w:before="2" w:after="2"/>
      </w:pPr>
      <w:r>
        <w:rPr>
          <w:rFonts w:ascii="Times New Roman" w:hAnsi="Times New Roman"/>
          <w:b/>
        </w:rPr>
        <w:t> </w:t>
      </w:r>
    </w:p>
    <w:p w14:paraId="59F47C89" w14:textId="77777777" w:rsidR="00E44472" w:rsidRDefault="00E44472" w:rsidP="00E44472">
      <w:pPr>
        <w:pStyle w:val="xmsonormal"/>
        <w:spacing w:before="2" w:after="2"/>
      </w:pPr>
      <w:r>
        <w:rPr>
          <w:rFonts w:ascii="Times New Roman" w:hAnsi="Times New Roman"/>
          <w:i/>
        </w:rPr>
        <w:t>Office of Equity and Diversity (OED)/Title IX compliance – (213) 740-5086</w:t>
      </w:r>
    </w:p>
    <w:p w14:paraId="135A6778" w14:textId="77777777" w:rsidR="00E44472" w:rsidRDefault="00E44472" w:rsidP="00E44472">
      <w:pPr>
        <w:pStyle w:val="xmsonormal"/>
        <w:spacing w:before="2" w:after="2"/>
      </w:pPr>
      <w:r>
        <w:rPr>
          <w:rFonts w:ascii="Times New Roman" w:hAnsi="Times New Roman"/>
        </w:rPr>
        <w:t>Works with faculty, staff, visitors, applicants, and students around issues of protected class.</w:t>
      </w:r>
      <w:hyperlink r:id="rId13" w:tgtFrame="_blank" w:history="1">
        <w:r>
          <w:rPr>
            <w:rStyle w:val="Hyperlink"/>
            <w:rFonts w:ascii="Times New Roman" w:hAnsi="Times New Roman"/>
          </w:rPr>
          <w:t xml:space="preserve"> https://equity.usc.edu/</w:t>
        </w:r>
      </w:hyperlink>
    </w:p>
    <w:p w14:paraId="0E4015F4" w14:textId="77777777" w:rsidR="00E44472" w:rsidRDefault="00E44472" w:rsidP="00E44472">
      <w:pPr>
        <w:pStyle w:val="xmsonormal"/>
        <w:spacing w:before="2" w:after="2"/>
      </w:pPr>
      <w:r>
        <w:rPr>
          <w:rFonts w:ascii="Times New Roman" w:hAnsi="Times New Roman"/>
          <w:b/>
        </w:rPr>
        <w:t> </w:t>
      </w:r>
    </w:p>
    <w:p w14:paraId="4B96DD53" w14:textId="77777777" w:rsidR="00E44472" w:rsidRDefault="00E44472" w:rsidP="00E44472">
      <w:pPr>
        <w:pStyle w:val="xmsonormal"/>
        <w:spacing w:before="2" w:after="2"/>
      </w:pPr>
      <w:r>
        <w:rPr>
          <w:rFonts w:ascii="Times New Roman" w:hAnsi="Times New Roman"/>
          <w:i/>
        </w:rPr>
        <w:t>Bias Assessment Response and Support</w:t>
      </w:r>
    </w:p>
    <w:p w14:paraId="75B58F04" w14:textId="77777777" w:rsidR="00E44472" w:rsidRDefault="00E44472" w:rsidP="00E44472">
      <w:pPr>
        <w:pStyle w:val="xmsonormal"/>
        <w:spacing w:before="2" w:after="2"/>
      </w:pPr>
      <w:r>
        <w:rPr>
          <w:rFonts w:ascii="Times New Roman" w:hAnsi="Times New Roman"/>
        </w:rPr>
        <w:t xml:space="preserve">Incidents of bias, hate crimes and </w:t>
      </w:r>
      <w:proofErr w:type="spellStart"/>
      <w:r>
        <w:rPr>
          <w:rFonts w:ascii="Times New Roman" w:hAnsi="Times New Roman"/>
        </w:rPr>
        <w:t>microaggressions</w:t>
      </w:r>
      <w:proofErr w:type="spellEnd"/>
      <w:r>
        <w:rPr>
          <w:rFonts w:ascii="Times New Roman" w:hAnsi="Times New Roman"/>
        </w:rPr>
        <w:t xml:space="preserve"> need to be reported allowing for appropriate investigation and response.</w:t>
      </w:r>
      <w:hyperlink r:id="rId14" w:tgtFrame="_blank" w:history="1">
        <w:r>
          <w:rPr>
            <w:rStyle w:val="Hyperlink"/>
            <w:rFonts w:ascii="Times New Roman" w:hAnsi="Times New Roman"/>
          </w:rPr>
          <w:t xml:space="preserve"> https://studentaffairs.usc.edu/bias-assessment-response-support/</w:t>
        </w:r>
      </w:hyperlink>
    </w:p>
    <w:p w14:paraId="513C92CD" w14:textId="77777777" w:rsidR="00E44472" w:rsidRDefault="00E44472" w:rsidP="00E44472">
      <w:pPr>
        <w:pStyle w:val="xmsonormal"/>
        <w:spacing w:before="2" w:after="2"/>
      </w:pPr>
      <w:r>
        <w:rPr>
          <w:rFonts w:ascii="Times New Roman" w:hAnsi="Times New Roman"/>
          <w:b/>
        </w:rPr>
        <w:t> </w:t>
      </w:r>
    </w:p>
    <w:p w14:paraId="1BD8902D" w14:textId="77777777" w:rsidR="00E44472" w:rsidRDefault="00E44472" w:rsidP="00E44472">
      <w:pPr>
        <w:pStyle w:val="xmsonormal"/>
        <w:spacing w:before="2" w:after="2"/>
      </w:pPr>
      <w:r>
        <w:rPr>
          <w:rFonts w:ascii="Times New Roman" w:hAnsi="Times New Roman"/>
          <w:i/>
        </w:rPr>
        <w:t>Student Support &amp; Advocacy – (213) 821-4710</w:t>
      </w:r>
    </w:p>
    <w:p w14:paraId="5E1FCFAF" w14:textId="77777777" w:rsidR="00E44472" w:rsidRDefault="00E44472" w:rsidP="00E44472">
      <w:pPr>
        <w:pStyle w:val="xmsonormal"/>
        <w:spacing w:before="2" w:after="2"/>
      </w:pPr>
      <w:r>
        <w:rPr>
          <w:rFonts w:ascii="Times New Roman" w:hAnsi="Times New Roman"/>
        </w:rPr>
        <w:t>Assists students and families in resolving complex issues adversely affecting their success as a student EX: personal, financial, and academic.</w:t>
      </w:r>
      <w:hyperlink r:id="rId15" w:tgtFrame="_blank" w:history="1">
        <w:r>
          <w:rPr>
            <w:rStyle w:val="Hyperlink"/>
            <w:rFonts w:ascii="Times New Roman" w:hAnsi="Times New Roman"/>
          </w:rPr>
          <w:t xml:space="preserve"> https://studentaffairs.usc.edu/ssa/</w:t>
        </w:r>
      </w:hyperlink>
    </w:p>
    <w:p w14:paraId="056F5567" w14:textId="77777777" w:rsidR="00E44472" w:rsidRDefault="00E44472" w:rsidP="00E44472">
      <w:pPr>
        <w:pStyle w:val="xmsonormal"/>
        <w:spacing w:before="2" w:after="2"/>
      </w:pPr>
      <w:r>
        <w:rPr>
          <w:rFonts w:ascii="Times New Roman" w:hAnsi="Times New Roman"/>
        </w:rPr>
        <w:t> </w:t>
      </w:r>
    </w:p>
    <w:p w14:paraId="1B2C0851" w14:textId="77777777" w:rsidR="00E44472" w:rsidRDefault="00E44472" w:rsidP="00E44472">
      <w:pPr>
        <w:pStyle w:val="xmsonormal"/>
        <w:spacing w:before="2" w:after="2"/>
      </w:pPr>
      <w:r>
        <w:rPr>
          <w:rFonts w:ascii="Times New Roman" w:hAnsi="Times New Roman"/>
          <w:i/>
        </w:rPr>
        <w:t xml:space="preserve">Diversity at USC – </w:t>
      </w:r>
      <w:hyperlink r:id="rId16" w:tgtFrame="_blank" w:history="1">
        <w:r>
          <w:rPr>
            <w:rStyle w:val="Hyperlink"/>
            <w:rFonts w:ascii="Times New Roman" w:hAnsi="Times New Roman"/>
            <w:i/>
          </w:rPr>
          <w:t>https://diversity.usc.edu/</w:t>
        </w:r>
      </w:hyperlink>
      <w:r>
        <w:rPr>
          <w:rFonts w:ascii="Times New Roman" w:hAnsi="Times New Roman"/>
          <w:i/>
        </w:rPr>
        <w:t xml:space="preserve"> </w:t>
      </w:r>
    </w:p>
    <w:p w14:paraId="0347D23D" w14:textId="77777777" w:rsidR="00E44472" w:rsidRDefault="00E44472" w:rsidP="00E44472">
      <w:pPr>
        <w:pStyle w:val="xmsonormal"/>
        <w:spacing w:before="2" w:after="2"/>
      </w:pPr>
      <w:r>
        <w:rPr>
          <w:rFonts w:ascii="Times New Roman" w:hAnsi="Times New Roman"/>
        </w:rPr>
        <w:t>Tabs for Events, Programs and Training, Task Force (including representatives for each school), Chronology, Participate, Resources for Students</w:t>
      </w:r>
    </w:p>
    <w:p w14:paraId="75591439" w14:textId="77777777" w:rsidR="00E44472" w:rsidRDefault="00E44472" w:rsidP="00E44472">
      <w:pPr>
        <w:pStyle w:val="xmsonormal"/>
        <w:spacing w:before="2" w:after="2"/>
      </w:pPr>
      <w:r>
        <w:t> </w:t>
      </w:r>
    </w:p>
    <w:p w14:paraId="7569B309" w14:textId="77777777" w:rsidR="00B477ED" w:rsidRPr="00203498" w:rsidRDefault="00B477ED">
      <w:pPr>
        <w:ind w:right="-720"/>
        <w:jc w:val="both"/>
        <w:rPr>
          <w:rFonts w:ascii="Century" w:hAnsi="Century"/>
          <w:b/>
          <w:sz w:val="22"/>
        </w:rPr>
      </w:pPr>
    </w:p>
    <w:p w14:paraId="7306596D" w14:textId="77777777" w:rsidR="00B477ED" w:rsidRPr="00203498" w:rsidRDefault="00B477ED">
      <w:pPr>
        <w:ind w:right="-720"/>
        <w:jc w:val="both"/>
        <w:rPr>
          <w:rFonts w:ascii="Century" w:hAnsi="Century"/>
          <w:b/>
          <w:sz w:val="22"/>
        </w:rPr>
      </w:pPr>
    </w:p>
    <w:p w14:paraId="55A19FDC" w14:textId="77777777" w:rsidR="00B477ED" w:rsidRPr="00203498" w:rsidRDefault="00B477ED">
      <w:pPr>
        <w:ind w:right="-720"/>
        <w:jc w:val="both"/>
        <w:rPr>
          <w:rFonts w:ascii="Century" w:hAnsi="Century"/>
          <w:b/>
          <w:sz w:val="22"/>
        </w:rPr>
      </w:pPr>
    </w:p>
    <w:p w14:paraId="347E9F1A" w14:textId="77777777" w:rsidR="00B477ED" w:rsidRPr="00203498" w:rsidRDefault="00B477ED">
      <w:pPr>
        <w:ind w:right="-720"/>
        <w:jc w:val="both"/>
        <w:rPr>
          <w:rFonts w:ascii="Century" w:hAnsi="Century"/>
          <w:b/>
        </w:rPr>
      </w:pPr>
    </w:p>
    <w:p w14:paraId="78AA7CA9" w14:textId="77777777" w:rsidR="00B477ED" w:rsidRPr="00203498" w:rsidRDefault="00B477ED">
      <w:pPr>
        <w:ind w:right="-720"/>
        <w:jc w:val="both"/>
        <w:rPr>
          <w:rFonts w:ascii="Century" w:hAnsi="Century"/>
        </w:rPr>
      </w:pPr>
    </w:p>
    <w:p w14:paraId="3F7D65E4" w14:textId="77777777" w:rsidR="00B477ED" w:rsidRPr="00203498" w:rsidRDefault="00B477ED">
      <w:pPr>
        <w:ind w:right="-720"/>
        <w:jc w:val="both"/>
        <w:rPr>
          <w:rFonts w:ascii="Century" w:hAnsi="Century"/>
        </w:rPr>
      </w:pPr>
    </w:p>
    <w:p w14:paraId="48BAB777" w14:textId="77777777" w:rsidR="00B477ED" w:rsidRPr="00203498" w:rsidRDefault="00B477ED">
      <w:pPr>
        <w:ind w:right="-720"/>
        <w:jc w:val="both"/>
        <w:rPr>
          <w:rFonts w:ascii="Century" w:hAnsi="Century"/>
          <w:b/>
        </w:rPr>
      </w:pPr>
      <w:r w:rsidRPr="00203498">
        <w:rPr>
          <w:rFonts w:ascii="Century" w:hAnsi="Century"/>
          <w:b/>
        </w:rPr>
        <w:t xml:space="preserve"> </w:t>
      </w:r>
    </w:p>
    <w:p w14:paraId="3E1D2FB1" w14:textId="77777777" w:rsidR="00B477ED" w:rsidRPr="00203498" w:rsidRDefault="00B477ED">
      <w:pPr>
        <w:ind w:right="-720"/>
        <w:jc w:val="both"/>
        <w:rPr>
          <w:rFonts w:ascii="Century" w:hAnsi="Century"/>
          <w:b/>
        </w:rPr>
      </w:pPr>
      <w:r w:rsidRPr="00203498">
        <w:rPr>
          <w:rFonts w:ascii="Century" w:hAnsi="Century"/>
          <w:b/>
        </w:rPr>
        <w:t xml:space="preserve">          </w:t>
      </w:r>
    </w:p>
    <w:p w14:paraId="00BB5C84" w14:textId="77777777" w:rsidR="00B477ED" w:rsidRPr="00203498" w:rsidRDefault="00B477ED">
      <w:pPr>
        <w:ind w:right="-720"/>
        <w:jc w:val="both"/>
        <w:rPr>
          <w:rFonts w:ascii="Century" w:hAnsi="Century"/>
        </w:rPr>
      </w:pPr>
    </w:p>
    <w:p w14:paraId="2ED8E4CF" w14:textId="77777777" w:rsidR="00B477ED" w:rsidRPr="00203498" w:rsidRDefault="00B477ED">
      <w:pPr>
        <w:ind w:right="-720"/>
        <w:jc w:val="both"/>
        <w:rPr>
          <w:rFonts w:ascii="Century" w:hAnsi="Century"/>
        </w:rPr>
      </w:pPr>
    </w:p>
    <w:p w14:paraId="51CE9D29" w14:textId="77777777" w:rsidR="00B477ED" w:rsidRPr="00203498" w:rsidRDefault="00B477ED">
      <w:pPr>
        <w:ind w:right="-720"/>
        <w:jc w:val="both"/>
        <w:rPr>
          <w:rFonts w:ascii="Century" w:hAnsi="Century"/>
        </w:rPr>
      </w:pPr>
    </w:p>
    <w:p w14:paraId="7E700991" w14:textId="77777777" w:rsidR="00B477ED" w:rsidRPr="00203498" w:rsidRDefault="00B477ED">
      <w:pPr>
        <w:ind w:right="-720"/>
        <w:jc w:val="both"/>
        <w:rPr>
          <w:rFonts w:ascii="Century" w:hAnsi="Century"/>
        </w:rPr>
      </w:pPr>
    </w:p>
    <w:p w14:paraId="2B2BF5C4" w14:textId="77777777" w:rsidR="00B477ED" w:rsidRPr="00203498" w:rsidRDefault="00B477ED">
      <w:pPr>
        <w:ind w:right="-720"/>
        <w:jc w:val="both"/>
        <w:rPr>
          <w:rFonts w:ascii="Century" w:hAnsi="Century"/>
        </w:rPr>
      </w:pPr>
    </w:p>
    <w:p w14:paraId="50801DDE" w14:textId="77777777" w:rsidR="00B477ED" w:rsidRPr="00203498" w:rsidRDefault="00B477ED">
      <w:pPr>
        <w:ind w:right="-720"/>
        <w:jc w:val="both"/>
        <w:rPr>
          <w:rFonts w:ascii="Century" w:hAnsi="Century"/>
        </w:rPr>
      </w:pPr>
    </w:p>
    <w:p w14:paraId="5E06BA4B" w14:textId="77777777" w:rsidR="00B477ED" w:rsidRPr="00203498" w:rsidRDefault="00B477ED">
      <w:pPr>
        <w:ind w:right="-720"/>
        <w:jc w:val="both"/>
        <w:rPr>
          <w:rFonts w:ascii="Century" w:hAnsi="Century"/>
        </w:rPr>
      </w:pPr>
    </w:p>
    <w:p w14:paraId="4325B79F" w14:textId="77777777" w:rsidR="00B477ED" w:rsidRPr="00203498" w:rsidRDefault="00B477ED">
      <w:pPr>
        <w:ind w:right="-720"/>
        <w:jc w:val="both"/>
        <w:rPr>
          <w:rFonts w:ascii="Century" w:hAnsi="Century"/>
        </w:rPr>
      </w:pPr>
      <w:r w:rsidRPr="00203498">
        <w:rPr>
          <w:rFonts w:ascii="Century" w:hAnsi="Century"/>
        </w:rPr>
        <w:t xml:space="preserve">        </w:t>
      </w:r>
    </w:p>
    <w:p w14:paraId="19022994" w14:textId="77777777" w:rsidR="00B477ED" w:rsidRPr="00203498" w:rsidRDefault="00B477ED">
      <w:pPr>
        <w:ind w:right="-720"/>
        <w:jc w:val="both"/>
        <w:rPr>
          <w:rFonts w:ascii="Century" w:hAnsi="Century"/>
        </w:rPr>
      </w:pPr>
    </w:p>
    <w:p w14:paraId="0301CBF1" w14:textId="77777777" w:rsidR="00B477ED" w:rsidRPr="00203498" w:rsidRDefault="00B477ED">
      <w:pPr>
        <w:ind w:right="-720"/>
        <w:jc w:val="both"/>
        <w:rPr>
          <w:rFonts w:ascii="Century" w:hAnsi="Century"/>
        </w:rPr>
      </w:pPr>
    </w:p>
    <w:p w14:paraId="76F9805D" w14:textId="77777777" w:rsidR="00B477ED" w:rsidRPr="00203498" w:rsidRDefault="00B477ED">
      <w:pPr>
        <w:ind w:right="-720"/>
        <w:jc w:val="both"/>
        <w:rPr>
          <w:rFonts w:ascii="Century" w:hAnsi="Century"/>
        </w:rPr>
      </w:pPr>
    </w:p>
    <w:p w14:paraId="5CBE693F" w14:textId="77777777" w:rsidR="00B477ED" w:rsidRPr="00203498" w:rsidRDefault="00B477ED">
      <w:pPr>
        <w:ind w:right="-720"/>
        <w:jc w:val="both"/>
        <w:rPr>
          <w:rFonts w:ascii="Century" w:hAnsi="Century"/>
        </w:rPr>
      </w:pPr>
    </w:p>
    <w:p w14:paraId="0FD8713A" w14:textId="77777777" w:rsidR="00B477ED" w:rsidRPr="00203498" w:rsidRDefault="00B477ED">
      <w:pPr>
        <w:ind w:right="-720"/>
        <w:jc w:val="both"/>
        <w:rPr>
          <w:rFonts w:ascii="Century" w:hAnsi="Century"/>
        </w:rPr>
      </w:pPr>
    </w:p>
    <w:p w14:paraId="7D7C81A7" w14:textId="77777777" w:rsidR="00B477ED" w:rsidRPr="00203498" w:rsidRDefault="00B477ED">
      <w:pPr>
        <w:ind w:right="-720"/>
        <w:jc w:val="both"/>
        <w:rPr>
          <w:rFonts w:ascii="Century" w:hAnsi="Century"/>
          <w:b/>
        </w:rPr>
      </w:pPr>
      <w:r w:rsidRPr="00203498">
        <w:rPr>
          <w:rFonts w:ascii="Century" w:hAnsi="Century"/>
          <w:b/>
        </w:rPr>
        <w:tab/>
      </w:r>
      <w:r w:rsidRPr="00203498">
        <w:rPr>
          <w:rFonts w:ascii="Century" w:hAnsi="Century"/>
          <w:b/>
        </w:rPr>
        <w:tab/>
      </w:r>
      <w:r w:rsidRPr="00203498">
        <w:rPr>
          <w:rFonts w:ascii="Century" w:hAnsi="Century"/>
          <w:b/>
        </w:rPr>
        <w:tab/>
      </w:r>
      <w:r w:rsidRPr="00203498">
        <w:rPr>
          <w:rFonts w:ascii="Century" w:hAnsi="Century"/>
          <w:b/>
        </w:rPr>
        <w:tab/>
      </w:r>
      <w:r w:rsidRPr="00203498">
        <w:rPr>
          <w:rFonts w:ascii="Century" w:hAnsi="Century"/>
          <w:b/>
        </w:rPr>
        <w:tab/>
      </w:r>
      <w:r w:rsidRPr="00203498">
        <w:rPr>
          <w:rFonts w:ascii="Century" w:hAnsi="Century"/>
          <w:b/>
        </w:rPr>
        <w:tab/>
      </w:r>
      <w:r w:rsidRPr="00203498">
        <w:rPr>
          <w:rFonts w:ascii="Century" w:hAnsi="Century"/>
          <w:b/>
        </w:rPr>
        <w:tab/>
      </w:r>
      <w:r w:rsidRPr="00203498">
        <w:rPr>
          <w:rFonts w:ascii="Century" w:hAnsi="Century"/>
          <w:b/>
        </w:rPr>
        <w:tab/>
      </w:r>
      <w:r w:rsidRPr="00203498">
        <w:rPr>
          <w:rFonts w:ascii="Century" w:hAnsi="Century"/>
          <w:b/>
        </w:rPr>
        <w:tab/>
      </w:r>
    </w:p>
    <w:p w14:paraId="2C86DDBA" w14:textId="77777777" w:rsidR="00B477ED" w:rsidRPr="00203498" w:rsidRDefault="00B477ED">
      <w:pPr>
        <w:ind w:right="-720"/>
        <w:jc w:val="both"/>
        <w:rPr>
          <w:rFonts w:ascii="Century" w:hAnsi="Century"/>
          <w:b/>
        </w:rPr>
      </w:pPr>
    </w:p>
    <w:p w14:paraId="4CF4FE5D" w14:textId="77777777" w:rsidR="00B477ED" w:rsidRPr="00203498" w:rsidRDefault="00B477ED">
      <w:pPr>
        <w:ind w:right="-720"/>
        <w:jc w:val="both"/>
        <w:rPr>
          <w:rFonts w:ascii="Century" w:hAnsi="Century"/>
          <w:b/>
        </w:rPr>
      </w:pPr>
    </w:p>
    <w:p w14:paraId="6DCF0ECC" w14:textId="77777777" w:rsidR="00B477ED" w:rsidRPr="00203498" w:rsidRDefault="00B477ED">
      <w:pPr>
        <w:ind w:right="-720"/>
        <w:jc w:val="both"/>
        <w:rPr>
          <w:rFonts w:ascii="Century" w:hAnsi="Century"/>
        </w:rPr>
      </w:pPr>
    </w:p>
    <w:p w14:paraId="3B77A038" w14:textId="77777777" w:rsidR="00B477ED" w:rsidRPr="00203498" w:rsidRDefault="00B477ED">
      <w:pPr>
        <w:ind w:right="-720"/>
        <w:jc w:val="both"/>
        <w:rPr>
          <w:rFonts w:ascii="Century" w:hAnsi="Century"/>
          <w:b/>
        </w:rPr>
      </w:pPr>
      <w:r w:rsidRPr="00203498">
        <w:rPr>
          <w:rFonts w:ascii="Century" w:hAnsi="Century"/>
        </w:rPr>
        <w:t xml:space="preserve"> </w:t>
      </w:r>
    </w:p>
    <w:p w14:paraId="774A64C6" w14:textId="77777777" w:rsidR="00B477ED" w:rsidRPr="00203498" w:rsidRDefault="00B477ED">
      <w:pPr>
        <w:ind w:right="-720"/>
        <w:jc w:val="both"/>
        <w:rPr>
          <w:rFonts w:ascii="Century" w:hAnsi="Century"/>
          <w:b/>
        </w:rPr>
      </w:pPr>
    </w:p>
    <w:p w14:paraId="7C08F75D" w14:textId="77777777" w:rsidR="00B477ED" w:rsidRPr="00203498" w:rsidRDefault="00B477ED">
      <w:pPr>
        <w:ind w:right="-720"/>
        <w:jc w:val="both"/>
        <w:rPr>
          <w:rFonts w:ascii="Century" w:hAnsi="Century"/>
          <w:b/>
        </w:rPr>
      </w:pPr>
    </w:p>
    <w:p w14:paraId="7F06994D" w14:textId="77777777" w:rsidR="00B477ED" w:rsidRPr="00203498" w:rsidRDefault="00B477ED">
      <w:pPr>
        <w:ind w:right="-720"/>
        <w:jc w:val="both"/>
        <w:rPr>
          <w:rFonts w:ascii="Century" w:hAnsi="Century"/>
          <w:b/>
        </w:rPr>
      </w:pPr>
    </w:p>
    <w:p w14:paraId="3B341C2E" w14:textId="77777777" w:rsidR="00B477ED" w:rsidRPr="00203498" w:rsidRDefault="00B477ED">
      <w:pPr>
        <w:ind w:right="-720"/>
        <w:jc w:val="both"/>
        <w:rPr>
          <w:rFonts w:ascii="Century" w:hAnsi="Century"/>
          <w:b/>
        </w:rPr>
      </w:pPr>
      <w:r w:rsidRPr="00203498">
        <w:rPr>
          <w:rFonts w:ascii="Century" w:hAnsi="Century"/>
        </w:rPr>
        <w:t xml:space="preserve">   </w:t>
      </w:r>
      <w:r w:rsidRPr="00203498">
        <w:rPr>
          <w:rFonts w:ascii="Century" w:hAnsi="Century"/>
          <w:b/>
        </w:rPr>
        <w:t xml:space="preserve">  </w:t>
      </w:r>
    </w:p>
    <w:p w14:paraId="5929D844" w14:textId="77777777" w:rsidR="00B477ED" w:rsidRPr="00203498" w:rsidRDefault="00B477ED">
      <w:pPr>
        <w:ind w:right="-720"/>
        <w:jc w:val="both"/>
        <w:rPr>
          <w:rFonts w:ascii="Century" w:hAnsi="Century"/>
          <w:b/>
        </w:rPr>
      </w:pPr>
    </w:p>
    <w:p w14:paraId="355A9473" w14:textId="77777777" w:rsidR="00B477ED" w:rsidRPr="00203498" w:rsidRDefault="00B477ED">
      <w:pPr>
        <w:ind w:right="-720"/>
        <w:jc w:val="both"/>
        <w:rPr>
          <w:rFonts w:ascii="Century" w:hAnsi="Century"/>
          <w:b/>
        </w:rPr>
      </w:pPr>
    </w:p>
    <w:sectPr w:rsidR="00B477ED" w:rsidRPr="00203498" w:rsidSect="00790D86">
      <w:footerReference w:type="even"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9A89B" w14:textId="77777777" w:rsidR="00987191" w:rsidRDefault="00987191">
      <w:r>
        <w:separator/>
      </w:r>
    </w:p>
  </w:endnote>
  <w:endnote w:type="continuationSeparator" w:id="0">
    <w:p w14:paraId="5B2CF5E3" w14:textId="77777777" w:rsidR="00987191" w:rsidRDefault="00987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9D4D2" w14:textId="77777777" w:rsidR="0061420B" w:rsidRDefault="006142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10</w:t>
    </w:r>
    <w:r>
      <w:rPr>
        <w:rStyle w:val="PageNumber"/>
      </w:rPr>
      <w:fldChar w:fldCharType="end"/>
    </w:r>
  </w:p>
  <w:p w14:paraId="43E63B74" w14:textId="77777777" w:rsidR="0061420B" w:rsidRDefault="0061420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848B5" w14:textId="77777777" w:rsidR="0061420B" w:rsidRDefault="006142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6BBC">
      <w:rPr>
        <w:rStyle w:val="PageNumber"/>
        <w:noProof/>
      </w:rPr>
      <w:t>14</w:t>
    </w:r>
    <w:r>
      <w:rPr>
        <w:rStyle w:val="PageNumber"/>
      </w:rPr>
      <w:fldChar w:fldCharType="end"/>
    </w:r>
  </w:p>
  <w:p w14:paraId="100A2A23" w14:textId="77777777" w:rsidR="0061420B" w:rsidRDefault="006142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9C2C3" w14:textId="77777777" w:rsidR="00987191" w:rsidRDefault="00987191">
      <w:r>
        <w:separator/>
      </w:r>
    </w:p>
  </w:footnote>
  <w:footnote w:type="continuationSeparator" w:id="0">
    <w:p w14:paraId="6C0616DE" w14:textId="77777777" w:rsidR="00987191" w:rsidRDefault="009871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000001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nsid w:val="0000001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0000001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nsid w:val="0000001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nsid w:val="1E195FB6"/>
    <w:multiLevelType w:val="hybridMultilevel"/>
    <w:tmpl w:val="29FE3A2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2">
    <w:nsid w:val="3E4C2C26"/>
    <w:multiLevelType w:val="hybridMultilevel"/>
    <w:tmpl w:val="77AC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E1404C"/>
    <w:multiLevelType w:val="hybridMultilevel"/>
    <w:tmpl w:val="BE56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A050CA"/>
    <w:multiLevelType w:val="hybridMultilevel"/>
    <w:tmpl w:val="BE60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3803A4"/>
    <w:multiLevelType w:val="hybridMultilevel"/>
    <w:tmpl w:val="4B16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0"/>
  </w:num>
  <w:num w:numId="11">
    <w:abstractNumId w:val="2"/>
  </w:num>
  <w:num w:numId="12">
    <w:abstractNumId w:val="11"/>
  </w:num>
  <w:num w:numId="13">
    <w:abstractNumId w:val="15"/>
  </w:num>
  <w:num w:numId="14">
    <w:abstractNumId w:val="12"/>
  </w:num>
  <w:num w:numId="15">
    <w:abstractNumId w:val="13"/>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7C1"/>
    <w:rsid w:val="00016BBC"/>
    <w:rsid w:val="00046E1A"/>
    <w:rsid w:val="000556C7"/>
    <w:rsid w:val="000A6D0F"/>
    <w:rsid w:val="000C3995"/>
    <w:rsid w:val="000F450E"/>
    <w:rsid w:val="001012CD"/>
    <w:rsid w:val="00153671"/>
    <w:rsid w:val="00176579"/>
    <w:rsid w:val="001A5502"/>
    <w:rsid w:val="001B5D28"/>
    <w:rsid w:val="00221EE7"/>
    <w:rsid w:val="0022326A"/>
    <w:rsid w:val="00236B69"/>
    <w:rsid w:val="002416F4"/>
    <w:rsid w:val="00253742"/>
    <w:rsid w:val="00260972"/>
    <w:rsid w:val="002619EC"/>
    <w:rsid w:val="0028774E"/>
    <w:rsid w:val="002F1670"/>
    <w:rsid w:val="00317BDE"/>
    <w:rsid w:val="00351D92"/>
    <w:rsid w:val="0036161E"/>
    <w:rsid w:val="003678DE"/>
    <w:rsid w:val="0038393A"/>
    <w:rsid w:val="003B6C92"/>
    <w:rsid w:val="003D68C1"/>
    <w:rsid w:val="003E504E"/>
    <w:rsid w:val="003F6FA9"/>
    <w:rsid w:val="00424C7A"/>
    <w:rsid w:val="0049348F"/>
    <w:rsid w:val="004B4400"/>
    <w:rsid w:val="004D5D43"/>
    <w:rsid w:val="004E703B"/>
    <w:rsid w:val="004F4F5A"/>
    <w:rsid w:val="004F59C0"/>
    <w:rsid w:val="0050000C"/>
    <w:rsid w:val="00543027"/>
    <w:rsid w:val="00572F49"/>
    <w:rsid w:val="005733F5"/>
    <w:rsid w:val="005848F5"/>
    <w:rsid w:val="00591A88"/>
    <w:rsid w:val="005E4029"/>
    <w:rsid w:val="00610235"/>
    <w:rsid w:val="0061420B"/>
    <w:rsid w:val="00647ACE"/>
    <w:rsid w:val="00670153"/>
    <w:rsid w:val="006E7133"/>
    <w:rsid w:val="007222C7"/>
    <w:rsid w:val="0073422D"/>
    <w:rsid w:val="007830F9"/>
    <w:rsid w:val="007837FB"/>
    <w:rsid w:val="007842E8"/>
    <w:rsid w:val="00790D86"/>
    <w:rsid w:val="007A0166"/>
    <w:rsid w:val="007B1674"/>
    <w:rsid w:val="007E369F"/>
    <w:rsid w:val="00856833"/>
    <w:rsid w:val="00885547"/>
    <w:rsid w:val="008E2DDE"/>
    <w:rsid w:val="00916688"/>
    <w:rsid w:val="009230CC"/>
    <w:rsid w:val="00945D27"/>
    <w:rsid w:val="00987191"/>
    <w:rsid w:val="009D4F96"/>
    <w:rsid w:val="009F4B29"/>
    <w:rsid w:val="009F7DD0"/>
    <w:rsid w:val="00A029DB"/>
    <w:rsid w:val="00A0421E"/>
    <w:rsid w:val="00A27ADF"/>
    <w:rsid w:val="00A33996"/>
    <w:rsid w:val="00A41546"/>
    <w:rsid w:val="00A54C2B"/>
    <w:rsid w:val="00A76722"/>
    <w:rsid w:val="00A7677B"/>
    <w:rsid w:val="00A92C9C"/>
    <w:rsid w:val="00A97A63"/>
    <w:rsid w:val="00AB409E"/>
    <w:rsid w:val="00AD1FE0"/>
    <w:rsid w:val="00AD27F1"/>
    <w:rsid w:val="00AF1417"/>
    <w:rsid w:val="00B0346E"/>
    <w:rsid w:val="00B34237"/>
    <w:rsid w:val="00B45E4F"/>
    <w:rsid w:val="00B477ED"/>
    <w:rsid w:val="00B52712"/>
    <w:rsid w:val="00B60C15"/>
    <w:rsid w:val="00B80DE7"/>
    <w:rsid w:val="00BA5976"/>
    <w:rsid w:val="00BD63D7"/>
    <w:rsid w:val="00C03914"/>
    <w:rsid w:val="00C26DEE"/>
    <w:rsid w:val="00C42A3D"/>
    <w:rsid w:val="00C65A7F"/>
    <w:rsid w:val="00C76F8E"/>
    <w:rsid w:val="00CB32C9"/>
    <w:rsid w:val="00CE77DB"/>
    <w:rsid w:val="00CF6CE1"/>
    <w:rsid w:val="00D02243"/>
    <w:rsid w:val="00D504FC"/>
    <w:rsid w:val="00D80981"/>
    <w:rsid w:val="00DA75BD"/>
    <w:rsid w:val="00DB02A0"/>
    <w:rsid w:val="00DB47E2"/>
    <w:rsid w:val="00E2587E"/>
    <w:rsid w:val="00E31889"/>
    <w:rsid w:val="00E42550"/>
    <w:rsid w:val="00E44472"/>
    <w:rsid w:val="00E738B1"/>
    <w:rsid w:val="00E75CC3"/>
    <w:rsid w:val="00E90A49"/>
    <w:rsid w:val="00EC4DD5"/>
    <w:rsid w:val="00EE21E2"/>
    <w:rsid w:val="00EF202A"/>
    <w:rsid w:val="00EF77F8"/>
    <w:rsid w:val="00F14721"/>
    <w:rsid w:val="00F267C1"/>
    <w:rsid w:val="00F43609"/>
    <w:rsid w:val="00F45775"/>
    <w:rsid w:val="00F75132"/>
    <w:rsid w:val="00F86E0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C0AB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0D86"/>
    <w:rPr>
      <w:sz w:val="24"/>
    </w:rPr>
  </w:style>
  <w:style w:type="paragraph" w:styleId="Heading1">
    <w:name w:val="heading 1"/>
    <w:basedOn w:val="Normal"/>
    <w:next w:val="Normal"/>
    <w:qFormat/>
    <w:rsid w:val="00790D86"/>
    <w:pPr>
      <w:keepNext/>
      <w:ind w:right="-720"/>
      <w:jc w:val="both"/>
      <w:outlineLvl w:val="0"/>
    </w:pPr>
    <w:rPr>
      <w:rFonts w:ascii="Courier" w:hAnsi="Courier"/>
      <w:b/>
      <w:sz w:val="22"/>
    </w:rPr>
  </w:style>
  <w:style w:type="paragraph" w:styleId="Heading2">
    <w:name w:val="heading 2"/>
    <w:basedOn w:val="Normal"/>
    <w:next w:val="Normal"/>
    <w:qFormat/>
    <w:rsid w:val="00790D86"/>
    <w:pPr>
      <w:keepNext/>
      <w:ind w:right="-1620"/>
      <w:jc w:val="both"/>
      <w:outlineLvl w:val="1"/>
    </w:pPr>
    <w:rPr>
      <w:rFonts w:ascii="Courier" w:hAnsi="Courier"/>
      <w:b/>
      <w:sz w:val="22"/>
    </w:rPr>
  </w:style>
  <w:style w:type="paragraph" w:styleId="Heading3">
    <w:name w:val="heading 3"/>
    <w:basedOn w:val="Normal"/>
    <w:next w:val="Normal"/>
    <w:qFormat/>
    <w:rsid w:val="00790D86"/>
    <w:pPr>
      <w:keepNext/>
      <w:ind w:right="-720"/>
      <w:jc w:val="both"/>
      <w:outlineLvl w:val="2"/>
    </w:pPr>
    <w:rPr>
      <w:rFonts w:ascii="Courier" w:hAnsi="Courier"/>
      <w:b/>
      <w:i/>
      <w:sz w:val="22"/>
    </w:rPr>
  </w:style>
  <w:style w:type="paragraph" w:styleId="Heading4">
    <w:name w:val="heading 4"/>
    <w:basedOn w:val="Normal"/>
    <w:next w:val="Normal"/>
    <w:qFormat/>
    <w:rsid w:val="00790D86"/>
    <w:pPr>
      <w:keepNext/>
      <w:ind w:right="-720"/>
      <w:jc w:val="both"/>
      <w:outlineLvl w:val="3"/>
    </w:pPr>
    <w:rPr>
      <w:rFonts w:ascii="Courier" w:hAnsi="Courie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90D86"/>
    <w:pPr>
      <w:ind w:right="-720"/>
      <w:jc w:val="both"/>
    </w:pPr>
    <w:rPr>
      <w:rFonts w:ascii="Courier" w:hAnsi="Courier"/>
      <w:sz w:val="22"/>
    </w:rPr>
  </w:style>
  <w:style w:type="paragraph" w:styleId="BodyText2">
    <w:name w:val="Body Text 2"/>
    <w:basedOn w:val="Normal"/>
    <w:rsid w:val="00790D86"/>
    <w:pPr>
      <w:ind w:right="-720"/>
      <w:jc w:val="both"/>
    </w:pPr>
    <w:rPr>
      <w:rFonts w:ascii="Courier" w:hAnsi="Courier"/>
      <w:i/>
      <w:sz w:val="22"/>
    </w:rPr>
  </w:style>
  <w:style w:type="paragraph" w:styleId="BodyText3">
    <w:name w:val="Body Text 3"/>
    <w:basedOn w:val="Normal"/>
    <w:rsid w:val="00790D86"/>
    <w:pPr>
      <w:ind w:right="-720"/>
      <w:jc w:val="both"/>
    </w:pPr>
    <w:rPr>
      <w:rFonts w:ascii="Courier" w:hAnsi="Courier"/>
      <w:b/>
      <w:i/>
      <w:sz w:val="22"/>
    </w:rPr>
  </w:style>
  <w:style w:type="paragraph" w:styleId="Footer">
    <w:name w:val="footer"/>
    <w:basedOn w:val="Normal"/>
    <w:rsid w:val="00790D86"/>
    <w:pPr>
      <w:tabs>
        <w:tab w:val="center" w:pos="4320"/>
        <w:tab w:val="right" w:pos="8640"/>
      </w:tabs>
    </w:pPr>
  </w:style>
  <w:style w:type="character" w:styleId="PageNumber">
    <w:name w:val="page number"/>
    <w:basedOn w:val="DefaultParagraphFont"/>
    <w:rsid w:val="00790D86"/>
  </w:style>
  <w:style w:type="paragraph" w:styleId="NormalWeb">
    <w:name w:val="Normal (Web)"/>
    <w:basedOn w:val="Normal"/>
    <w:uiPriority w:val="99"/>
    <w:rsid w:val="00142A98"/>
    <w:pPr>
      <w:spacing w:beforeLines="1" w:afterLines="1"/>
    </w:pPr>
    <w:rPr>
      <w:sz w:val="20"/>
    </w:rPr>
  </w:style>
  <w:style w:type="paragraph" w:styleId="Title">
    <w:name w:val="Title"/>
    <w:basedOn w:val="Normal"/>
    <w:link w:val="TitleChar"/>
    <w:qFormat/>
    <w:rsid w:val="006E7133"/>
    <w:pPr>
      <w:jc w:val="center"/>
    </w:pPr>
    <w:rPr>
      <w:rFonts w:ascii="Palatino Linotype" w:hAnsi="Palatino Linotype"/>
      <w:b/>
      <w:bCs/>
      <w:noProof/>
      <w:sz w:val="28"/>
      <w:szCs w:val="24"/>
    </w:rPr>
  </w:style>
  <w:style w:type="character" w:customStyle="1" w:styleId="TitleChar">
    <w:name w:val="Title Char"/>
    <w:basedOn w:val="DefaultParagraphFont"/>
    <w:link w:val="Title"/>
    <w:rsid w:val="006E7133"/>
    <w:rPr>
      <w:rFonts w:ascii="Palatino Linotype" w:hAnsi="Palatino Linotype"/>
      <w:b/>
      <w:bCs/>
      <w:noProof/>
      <w:sz w:val="28"/>
      <w:szCs w:val="24"/>
    </w:rPr>
  </w:style>
  <w:style w:type="paragraph" w:styleId="Subtitle">
    <w:name w:val="Subtitle"/>
    <w:basedOn w:val="Normal"/>
    <w:link w:val="SubtitleChar"/>
    <w:qFormat/>
    <w:rsid w:val="006E7133"/>
    <w:rPr>
      <w:rFonts w:ascii="Palatino Linotype" w:hAnsi="Palatino Linotype"/>
      <w:b/>
      <w:bCs/>
      <w:noProof/>
      <w:szCs w:val="24"/>
    </w:rPr>
  </w:style>
  <w:style w:type="character" w:customStyle="1" w:styleId="SubtitleChar">
    <w:name w:val="Subtitle Char"/>
    <w:basedOn w:val="DefaultParagraphFont"/>
    <w:link w:val="Subtitle"/>
    <w:rsid w:val="006E7133"/>
    <w:rPr>
      <w:rFonts w:ascii="Palatino Linotype" w:hAnsi="Palatino Linotype"/>
      <w:b/>
      <w:bCs/>
      <w:noProof/>
      <w:sz w:val="24"/>
      <w:szCs w:val="24"/>
    </w:rPr>
  </w:style>
  <w:style w:type="paragraph" w:styleId="ListParagraph">
    <w:name w:val="List Paragraph"/>
    <w:basedOn w:val="Normal"/>
    <w:uiPriority w:val="34"/>
    <w:qFormat/>
    <w:rsid w:val="009F4B29"/>
    <w:pPr>
      <w:ind w:left="720"/>
      <w:contextualSpacing/>
    </w:pPr>
  </w:style>
  <w:style w:type="paragraph" w:customStyle="1" w:styleId="xmsonormal">
    <w:name w:val="x_msonormal"/>
    <w:basedOn w:val="Normal"/>
    <w:rsid w:val="00E44472"/>
    <w:pPr>
      <w:spacing w:beforeLines="1" w:afterLines="1"/>
    </w:pPr>
    <w:rPr>
      <w:sz w:val="20"/>
    </w:rPr>
  </w:style>
  <w:style w:type="character" w:styleId="Hyperlink">
    <w:name w:val="Hyperlink"/>
    <w:basedOn w:val="DefaultParagraphFont"/>
    <w:uiPriority w:val="99"/>
    <w:rsid w:val="00E444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127483">
      <w:bodyDiv w:val="1"/>
      <w:marLeft w:val="0"/>
      <w:marRight w:val="0"/>
      <w:marTop w:val="0"/>
      <w:marBottom w:val="0"/>
      <w:divBdr>
        <w:top w:val="none" w:sz="0" w:space="0" w:color="auto"/>
        <w:left w:val="none" w:sz="0" w:space="0" w:color="auto"/>
        <w:bottom w:val="none" w:sz="0" w:space="0" w:color="auto"/>
        <w:right w:val="none" w:sz="0" w:space="0" w:color="auto"/>
      </w:divBdr>
    </w:div>
    <w:div w:id="18696345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gemannshc.usc.edu/counseling/" TargetMode="External"/><Relationship Id="rId20" Type="http://schemas.openxmlformats.org/officeDocument/2006/relationships/theme" Target="theme/theme1.xml"/><Relationship Id="rId10"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11" Type="http://schemas.openxmlformats.org/officeDocument/2006/relationships/hyperlink" Target="https://engemannshc.usc.edu/rsvp/" TargetMode="External"/><Relationship Id="rId12" Type="http://schemas.openxmlformats.org/officeDocument/2006/relationships/hyperlink" Target="http://sarc.usc.edu/" TargetMode="External"/><Relationship Id="rId13" Type="http://schemas.openxmlformats.org/officeDocument/2006/relationships/hyperlink" Target="https://equity.usc.edu/" TargetMode="External"/><Relationship Id="rId14" Type="http://schemas.openxmlformats.org/officeDocument/2006/relationships/hyperlink" Target="https://studentaffairs.usc.edu/bias-assessment-response-support/" TargetMode="External"/><Relationship Id="rId15" Type="http://schemas.openxmlformats.org/officeDocument/2006/relationships/hyperlink" Target="https://studentaffairs.usc.edu/ssa/" TargetMode="External"/><Relationship Id="rId16" Type="http://schemas.openxmlformats.org/officeDocument/2006/relationships/hyperlink" Target="https://diversity.usc.edu/"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policy.usc.edu/scampus-part-b/" TargetMode="External"/><Relationship Id="rId8" Type="http://schemas.openxmlformats.org/officeDocument/2006/relationships/hyperlink" Target="http://policy.usc.edu/scientific-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14</Pages>
  <Words>4643</Words>
  <Characters>26470</Characters>
  <Application>Microsoft Macintosh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School of International Relations/USC</vt:lpstr>
    </vt:vector>
  </TitlesOfParts>
  <Company/>
  <LinksUpToDate>false</LinksUpToDate>
  <CharactersWithSpaces>31051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School of International Relations/USC</dc:title>
  <dc:subject/>
  <dc:creator>Steve Lamy</dc:creator>
  <cp:keywords/>
  <cp:lastModifiedBy>Steven L Lamy</cp:lastModifiedBy>
  <cp:revision>3</cp:revision>
  <cp:lastPrinted>2018-06-22T22:28:00Z</cp:lastPrinted>
  <dcterms:created xsi:type="dcterms:W3CDTF">2018-06-11T18:24:00Z</dcterms:created>
  <dcterms:modified xsi:type="dcterms:W3CDTF">2018-06-22T22:28:00Z</dcterms:modified>
</cp:coreProperties>
</file>