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AA" w:rsidRDefault="00D57F20" w:rsidP="00B21FD2">
      <w:pPr>
        <w:spacing w:after="0" w:line="240" w:lineRule="auto"/>
        <w:jc w:val="center"/>
      </w:pPr>
      <w:r>
        <w:t>Affordable Housing</w:t>
      </w:r>
      <w:r w:rsidR="00B21FD2">
        <w:t xml:space="preserve"> </w:t>
      </w:r>
      <w:r w:rsidR="002755AA">
        <w:t>RED 500</w:t>
      </w:r>
    </w:p>
    <w:p w:rsidR="00D57F20" w:rsidRDefault="00D57F20" w:rsidP="00D57F20">
      <w:pPr>
        <w:spacing w:after="0" w:line="240" w:lineRule="auto"/>
        <w:jc w:val="center"/>
      </w:pPr>
      <w:r>
        <w:t>Course Outline</w:t>
      </w:r>
      <w:r w:rsidR="00B21FD2">
        <w:t xml:space="preserve"> &amp; Syllabus </w:t>
      </w:r>
    </w:p>
    <w:p w:rsidR="00D57F20" w:rsidRDefault="00CB53D3" w:rsidP="00D57F20">
      <w:pPr>
        <w:spacing w:after="0" w:line="240" w:lineRule="auto"/>
        <w:jc w:val="center"/>
      </w:pPr>
      <w:r>
        <w:t>Summer 2018</w:t>
      </w:r>
    </w:p>
    <w:p w:rsidR="001E0B13" w:rsidRDefault="001E0B13" w:rsidP="001E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0B13" w:rsidRPr="00481DFD" w:rsidRDefault="001E0B13" w:rsidP="001E0B1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u w:val="single"/>
        </w:rPr>
      </w:pPr>
      <w:r w:rsidRPr="00481DFD">
        <w:rPr>
          <w:rFonts w:cs="Times New Roman"/>
          <w:b/>
          <w:color w:val="000000"/>
          <w:u w:val="single"/>
        </w:rPr>
        <w:t>Course Summary:</w:t>
      </w:r>
    </w:p>
    <w:p w:rsidR="001E0B13" w:rsidRPr="0004486F" w:rsidRDefault="001E0B13" w:rsidP="001E0B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E76CFE" w:rsidRPr="000F5133" w:rsidRDefault="00E76CFE" w:rsidP="00E76CFE">
      <w:pPr>
        <w:pStyle w:val="NormalWeb"/>
        <w:shd w:val="clear" w:color="auto" w:fill="FFFFFF"/>
        <w:rPr>
          <w:rFonts w:asciiTheme="minorHAnsi" w:hAnsiTheme="minorHAnsi"/>
          <w:color w:val="222222"/>
          <w:sz w:val="22"/>
          <w:szCs w:val="22"/>
          <w:lang w:val="en"/>
        </w:rPr>
      </w:pPr>
      <w:r w:rsidRPr="002D5613">
        <w:rPr>
          <w:rFonts w:asciiTheme="minorHAnsi" w:hAnsiTheme="minorHAnsi"/>
          <w:color w:val="222222"/>
          <w:sz w:val="22"/>
          <w:szCs w:val="22"/>
          <w:lang w:val="en"/>
        </w:rPr>
        <w:t>California has a</w:t>
      </w:r>
      <w:r w:rsidR="00BC57D2">
        <w:rPr>
          <w:rFonts w:asciiTheme="minorHAnsi" w:hAnsiTheme="minorHAnsi"/>
          <w:color w:val="222222"/>
          <w:sz w:val="22"/>
          <w:szCs w:val="22"/>
          <w:lang w:val="en"/>
        </w:rPr>
        <w:t xml:space="preserve"> huge housing crisis with no resolution in site.</w:t>
      </w:r>
      <w:r w:rsidRPr="000F5133">
        <w:rPr>
          <w:rFonts w:asciiTheme="minorHAnsi" w:hAnsiTheme="minorHAnsi"/>
          <w:color w:val="222222"/>
          <w:sz w:val="22"/>
          <w:szCs w:val="22"/>
          <w:lang w:val="en"/>
        </w:rPr>
        <w:t xml:space="preserve"> There is </w:t>
      </w:r>
      <w:r w:rsidR="00BC57D2">
        <w:rPr>
          <w:rFonts w:asciiTheme="minorHAnsi" w:hAnsiTheme="minorHAnsi"/>
          <w:color w:val="222222"/>
          <w:sz w:val="22"/>
          <w:szCs w:val="22"/>
          <w:lang w:val="en"/>
        </w:rPr>
        <w:t xml:space="preserve">an </w:t>
      </w:r>
      <w:r w:rsidRPr="000F5133">
        <w:rPr>
          <w:rFonts w:asciiTheme="minorHAnsi" w:hAnsiTheme="minorHAnsi"/>
          <w:color w:val="222222"/>
          <w:sz w:val="22"/>
          <w:szCs w:val="22"/>
          <w:lang w:val="en"/>
        </w:rPr>
        <w:t xml:space="preserve">insufficient supply to meet the </w:t>
      </w:r>
      <w:r w:rsidR="00BC57D2">
        <w:rPr>
          <w:rFonts w:asciiTheme="minorHAnsi" w:hAnsiTheme="minorHAnsi"/>
          <w:color w:val="222222"/>
          <w:sz w:val="22"/>
          <w:szCs w:val="22"/>
          <w:lang w:val="en"/>
        </w:rPr>
        <w:t xml:space="preserve">state’s current </w:t>
      </w:r>
      <w:r w:rsidRPr="000F5133">
        <w:rPr>
          <w:rFonts w:asciiTheme="minorHAnsi" w:hAnsiTheme="minorHAnsi"/>
          <w:color w:val="222222"/>
          <w:sz w:val="22"/>
          <w:szCs w:val="22"/>
          <w:lang w:val="en"/>
        </w:rPr>
        <w:t xml:space="preserve">demand and </w:t>
      </w:r>
      <w:r w:rsidR="00BC57D2">
        <w:rPr>
          <w:rFonts w:asciiTheme="minorHAnsi" w:hAnsiTheme="minorHAnsi"/>
          <w:color w:val="222222"/>
          <w:sz w:val="22"/>
          <w:szCs w:val="22"/>
          <w:lang w:val="en"/>
        </w:rPr>
        <w:t>its projected growth in population.  As a result, t</w:t>
      </w:r>
      <w:r w:rsidRPr="000F5133">
        <w:rPr>
          <w:rFonts w:asciiTheme="minorHAnsi" w:hAnsiTheme="minorHAnsi"/>
          <w:color w:val="222222"/>
          <w:sz w:val="22"/>
          <w:szCs w:val="22"/>
          <w:lang w:val="en"/>
        </w:rPr>
        <w:t>he price of housing cont</w:t>
      </w:r>
      <w:r>
        <w:rPr>
          <w:rFonts w:asciiTheme="minorHAnsi" w:hAnsiTheme="minorHAnsi"/>
          <w:color w:val="222222"/>
          <w:sz w:val="22"/>
          <w:szCs w:val="22"/>
          <w:lang w:val="en"/>
        </w:rPr>
        <w:t xml:space="preserve">inues to increase beyond </w:t>
      </w:r>
      <w:r w:rsidRPr="000F5133">
        <w:rPr>
          <w:rFonts w:asciiTheme="minorHAnsi" w:hAnsiTheme="minorHAnsi"/>
          <w:color w:val="222222"/>
          <w:sz w:val="22"/>
          <w:szCs w:val="22"/>
          <w:lang w:val="en"/>
        </w:rPr>
        <w:t xml:space="preserve">the reach of many households.  Especially hard hit are low wage earners who do not earn enough </w:t>
      </w:r>
      <w:r w:rsidR="00BC57D2">
        <w:rPr>
          <w:rFonts w:asciiTheme="minorHAnsi" w:hAnsiTheme="minorHAnsi"/>
          <w:color w:val="222222"/>
          <w:sz w:val="22"/>
          <w:szCs w:val="22"/>
          <w:lang w:val="en"/>
        </w:rPr>
        <w:t xml:space="preserve">income </w:t>
      </w:r>
      <w:r w:rsidRPr="000F5133">
        <w:rPr>
          <w:rFonts w:asciiTheme="minorHAnsi" w:hAnsiTheme="minorHAnsi"/>
          <w:color w:val="222222"/>
          <w:sz w:val="22"/>
          <w:szCs w:val="22"/>
          <w:lang w:val="en"/>
        </w:rPr>
        <w:t>to r</w:t>
      </w:r>
      <w:r w:rsidR="00BC57D2">
        <w:rPr>
          <w:rFonts w:asciiTheme="minorHAnsi" w:hAnsiTheme="minorHAnsi"/>
          <w:color w:val="222222"/>
          <w:sz w:val="22"/>
          <w:szCs w:val="22"/>
          <w:lang w:val="en"/>
        </w:rPr>
        <w:t>ent an average priced apartment and who are forced to commute until they find affordability.</w:t>
      </w:r>
      <w:r w:rsidRPr="000F5133">
        <w:rPr>
          <w:rFonts w:asciiTheme="minorHAnsi" w:hAnsiTheme="minorHAnsi"/>
          <w:color w:val="222222"/>
          <w:sz w:val="22"/>
          <w:szCs w:val="22"/>
          <w:lang w:val="en"/>
        </w:rPr>
        <w:t xml:space="preserve">  </w:t>
      </w:r>
    </w:p>
    <w:p w:rsidR="00E76CFE" w:rsidRPr="000F5133" w:rsidRDefault="00E76CFE" w:rsidP="00E76CFE">
      <w:pPr>
        <w:pStyle w:val="NormalWeb"/>
        <w:shd w:val="clear" w:color="auto" w:fill="FFFFFF"/>
        <w:rPr>
          <w:rFonts w:asciiTheme="minorHAnsi" w:hAnsiTheme="minorHAnsi"/>
          <w:color w:val="222222"/>
          <w:sz w:val="22"/>
          <w:szCs w:val="22"/>
          <w:lang w:val="en"/>
        </w:rPr>
      </w:pPr>
    </w:p>
    <w:p w:rsidR="00E76CFE" w:rsidRPr="002D5613" w:rsidRDefault="00E76CFE" w:rsidP="00E76CFE">
      <w:pPr>
        <w:pStyle w:val="NormalWeb"/>
        <w:shd w:val="clear" w:color="auto" w:fill="FFFFFF"/>
        <w:rPr>
          <w:rFonts w:asciiTheme="minorHAnsi" w:hAnsiTheme="minorHAnsi"/>
          <w:color w:val="222222"/>
          <w:sz w:val="22"/>
          <w:szCs w:val="22"/>
          <w:lang w:val="en"/>
        </w:rPr>
      </w:pPr>
      <w:r w:rsidRPr="002D5613">
        <w:rPr>
          <w:rFonts w:asciiTheme="minorHAnsi" w:hAnsiTheme="minorHAnsi"/>
          <w:color w:val="222222"/>
          <w:sz w:val="22"/>
          <w:szCs w:val="22"/>
          <w:lang w:val="en"/>
        </w:rPr>
        <w:t>Numbers tell the story of California's housing crisis.</w:t>
      </w:r>
    </w:p>
    <w:p w:rsidR="00E76CFE" w:rsidRPr="000F5133" w:rsidRDefault="00E76CFE" w:rsidP="00E76CFE">
      <w:pPr>
        <w:pStyle w:val="ListParagraph"/>
        <w:numPr>
          <w:ilvl w:val="0"/>
          <w:numId w:val="7"/>
        </w:numPr>
        <w:spacing w:before="100" w:beforeAutospacing="1" w:after="330" w:line="330" w:lineRule="atLeast"/>
        <w:rPr>
          <w:rFonts w:eastAsia="Times New Roman" w:cs="Times New Roman"/>
          <w:color w:val="222222"/>
          <w:lang w:val="en"/>
        </w:rPr>
      </w:pPr>
      <w:r w:rsidRPr="000F5133">
        <w:rPr>
          <w:rFonts w:eastAsia="Times New Roman" w:cs="Times New Roman"/>
          <w:color w:val="222222"/>
          <w:lang w:val="en"/>
        </w:rPr>
        <w:t>16 of the 25 least affordable communities in the US are in California, according to 24/7 Wall Street. </w:t>
      </w:r>
    </w:p>
    <w:p w:rsidR="00E76CFE" w:rsidRPr="000F5133" w:rsidRDefault="00E76CFE" w:rsidP="00E76CFE">
      <w:pPr>
        <w:pStyle w:val="ListParagraph"/>
        <w:numPr>
          <w:ilvl w:val="0"/>
          <w:numId w:val="7"/>
        </w:numPr>
        <w:spacing w:before="100" w:beforeAutospacing="1" w:after="330" w:line="330" w:lineRule="atLeast"/>
        <w:rPr>
          <w:rFonts w:eastAsia="Times New Roman" w:cs="Times New Roman"/>
          <w:color w:val="222222"/>
          <w:lang w:val="en"/>
        </w:rPr>
      </w:pPr>
      <w:r w:rsidRPr="000F5133">
        <w:rPr>
          <w:rFonts w:eastAsia="Times New Roman" w:cs="Times New Roman"/>
          <w:color w:val="222222"/>
          <w:lang w:val="en"/>
        </w:rPr>
        <w:t>In 2016, 30 p</w:t>
      </w:r>
      <w:r w:rsidR="00BC57D2">
        <w:rPr>
          <w:rFonts w:eastAsia="Times New Roman" w:cs="Times New Roman"/>
          <w:color w:val="222222"/>
          <w:lang w:val="en"/>
        </w:rPr>
        <w:t>ercent of California tenants paid</w:t>
      </w:r>
      <w:r w:rsidRPr="000F5133">
        <w:rPr>
          <w:rFonts w:eastAsia="Times New Roman" w:cs="Times New Roman"/>
          <w:color w:val="222222"/>
          <w:lang w:val="en"/>
        </w:rPr>
        <w:t xml:space="preserve"> more than 50 percent of their income toward rent and utilities, according to the California Budget &amp; Policy Center. Economists consider 30 percent the </w:t>
      </w:r>
      <w:r w:rsidR="002755AA">
        <w:rPr>
          <w:rFonts w:eastAsia="Times New Roman" w:cs="Times New Roman"/>
          <w:color w:val="222222"/>
          <w:lang w:val="en"/>
        </w:rPr>
        <w:t>maximum households can comfortably afford</w:t>
      </w:r>
      <w:r w:rsidRPr="000F5133">
        <w:rPr>
          <w:rFonts w:eastAsia="Times New Roman" w:cs="Times New Roman"/>
          <w:color w:val="222222"/>
          <w:lang w:val="en"/>
        </w:rPr>
        <w:t>.</w:t>
      </w:r>
    </w:p>
    <w:p w:rsidR="00E76CFE" w:rsidRPr="000F5133" w:rsidRDefault="00E76CFE" w:rsidP="00E76CFE">
      <w:pPr>
        <w:pStyle w:val="ListParagraph"/>
        <w:numPr>
          <w:ilvl w:val="0"/>
          <w:numId w:val="6"/>
        </w:numPr>
        <w:spacing w:before="100" w:beforeAutospacing="1" w:after="330" w:line="330" w:lineRule="atLeast"/>
        <w:rPr>
          <w:rFonts w:eastAsia="Times New Roman" w:cs="Times New Roman"/>
          <w:color w:val="222222"/>
          <w:lang w:val="en"/>
        </w:rPr>
      </w:pPr>
      <w:r w:rsidRPr="000F5133">
        <w:rPr>
          <w:rFonts w:eastAsia="Times New Roman" w:cs="Times New Roman"/>
          <w:color w:val="222222"/>
          <w:lang w:val="en"/>
        </w:rPr>
        <w:t xml:space="preserve">California needs to double the number of homes built each year to keep prices from rising faster than the national average, according to the </w:t>
      </w:r>
      <w:r w:rsidR="002755AA">
        <w:rPr>
          <w:rFonts w:eastAsia="Times New Roman" w:cs="Times New Roman"/>
          <w:color w:val="222222"/>
          <w:lang w:val="en"/>
        </w:rPr>
        <w:t xml:space="preserve">California </w:t>
      </w:r>
      <w:r w:rsidRPr="000F5133">
        <w:rPr>
          <w:rFonts w:eastAsia="Times New Roman" w:cs="Times New Roman"/>
          <w:color w:val="222222"/>
          <w:lang w:val="en"/>
        </w:rPr>
        <w:t>Analyst's Office.</w:t>
      </w:r>
    </w:p>
    <w:p w:rsidR="00E76CFE" w:rsidRDefault="00E76CFE" w:rsidP="00E76CFE">
      <w:pPr>
        <w:pStyle w:val="NormalWeb"/>
        <w:shd w:val="clear" w:color="auto" w:fill="FFFFFF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In Southern California, m</w:t>
      </w:r>
      <w:r w:rsidRPr="00267AB7">
        <w:rPr>
          <w:rFonts w:asciiTheme="minorHAnsi" w:hAnsiTheme="minorHAnsi" w:cs="Helvetica"/>
          <w:color w:val="333333"/>
          <w:sz w:val="22"/>
          <w:szCs w:val="22"/>
        </w:rPr>
        <w:t xml:space="preserve">ore than 400,000 households in the city of Los Angeles, and a total of 900,000 in L.A. County, have what the </w:t>
      </w:r>
      <w:r w:rsidR="002755AA">
        <w:rPr>
          <w:rFonts w:asciiTheme="minorHAnsi" w:hAnsiTheme="minorHAnsi" w:cs="Helvetica"/>
          <w:color w:val="333333"/>
          <w:sz w:val="22"/>
          <w:szCs w:val="22"/>
        </w:rPr>
        <w:t>United States C</w:t>
      </w:r>
      <w:r w:rsidRPr="00267AB7">
        <w:rPr>
          <w:rFonts w:asciiTheme="minorHAnsi" w:hAnsiTheme="minorHAnsi" w:cs="Helvetica"/>
          <w:color w:val="333333"/>
          <w:sz w:val="22"/>
          <w:szCs w:val="22"/>
        </w:rPr>
        <w:t xml:space="preserve">ensus </w:t>
      </w:r>
      <w:r w:rsidR="002755AA">
        <w:rPr>
          <w:rFonts w:asciiTheme="minorHAnsi" w:hAnsiTheme="minorHAnsi" w:cs="Helvetica"/>
          <w:color w:val="333333"/>
          <w:sz w:val="22"/>
          <w:szCs w:val="22"/>
        </w:rPr>
        <w:t>B</w:t>
      </w:r>
      <w:r w:rsidRPr="00267AB7">
        <w:rPr>
          <w:rFonts w:asciiTheme="minorHAnsi" w:hAnsiTheme="minorHAnsi" w:cs="Helvetica"/>
          <w:color w:val="333333"/>
          <w:sz w:val="22"/>
          <w:szCs w:val="22"/>
        </w:rPr>
        <w:t xml:space="preserve">ureau calls precarious housing situations. That means the </w:t>
      </w:r>
      <w:r w:rsidR="00481DFD">
        <w:rPr>
          <w:rFonts w:asciiTheme="minorHAnsi" w:hAnsiTheme="minorHAnsi" w:cs="Helvetica"/>
          <w:color w:val="333333"/>
          <w:sz w:val="22"/>
          <w:szCs w:val="22"/>
        </w:rPr>
        <w:t>dwelling is substandard,</w:t>
      </w:r>
      <w:r w:rsidRPr="00267AB7">
        <w:rPr>
          <w:rFonts w:asciiTheme="minorHAnsi" w:hAnsiTheme="minorHAnsi" w:cs="Helvetica"/>
          <w:color w:val="333333"/>
          <w:sz w:val="22"/>
          <w:szCs w:val="22"/>
        </w:rPr>
        <w:t xml:space="preserve"> f</w:t>
      </w:r>
      <w:r w:rsidR="00481DFD">
        <w:rPr>
          <w:rFonts w:asciiTheme="minorHAnsi" w:hAnsiTheme="minorHAnsi" w:cs="Helvetica"/>
          <w:color w:val="333333"/>
          <w:sz w:val="22"/>
          <w:szCs w:val="22"/>
        </w:rPr>
        <w:t xml:space="preserve">amilies are doubled up, or </w:t>
      </w:r>
      <w:r w:rsidRPr="00267AB7">
        <w:rPr>
          <w:rFonts w:asciiTheme="minorHAnsi" w:hAnsiTheme="minorHAnsi" w:cs="Helvetica"/>
          <w:color w:val="333333"/>
          <w:sz w:val="22"/>
          <w:szCs w:val="22"/>
        </w:rPr>
        <w:t>they spend more than half their income on housing.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="00BC57D2">
        <w:rPr>
          <w:rFonts w:asciiTheme="minorHAnsi" w:hAnsiTheme="minorHAnsi" w:cs="Helvetica"/>
          <w:color w:val="333333"/>
          <w:sz w:val="22"/>
          <w:szCs w:val="22"/>
        </w:rPr>
        <w:t>This is in addition to the estimated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 58,000 homeless people. </w:t>
      </w:r>
    </w:p>
    <w:p w:rsidR="00E76CFE" w:rsidRDefault="00E76CFE" w:rsidP="00E76CFE">
      <w:pPr>
        <w:pStyle w:val="NormalWeb"/>
        <w:shd w:val="clear" w:color="auto" w:fill="FFFFFF"/>
        <w:rPr>
          <w:rFonts w:asciiTheme="minorHAnsi" w:hAnsiTheme="minorHAnsi" w:cs="Helvetica"/>
          <w:color w:val="333333"/>
          <w:sz w:val="22"/>
          <w:szCs w:val="22"/>
        </w:rPr>
      </w:pPr>
    </w:p>
    <w:p w:rsidR="00E76CFE" w:rsidRPr="000E45D5" w:rsidRDefault="00E76CFE" w:rsidP="00E76CFE">
      <w:pPr>
        <w:pStyle w:val="NormalWeb"/>
        <w:shd w:val="clear" w:color="auto" w:fill="FFFFFF"/>
        <w:rPr>
          <w:rFonts w:asciiTheme="minorHAnsi" w:hAnsiTheme="minorHAnsi"/>
          <w:color w:val="222222"/>
          <w:sz w:val="22"/>
          <w:szCs w:val="22"/>
          <w:lang w:val="en"/>
        </w:rPr>
      </w:pPr>
      <w:r w:rsidRPr="000E45D5">
        <w:rPr>
          <w:rFonts w:asciiTheme="minorHAnsi" w:hAnsiTheme="minorHAnsi" w:cs="Helvetica"/>
          <w:color w:val="333333"/>
          <w:sz w:val="22"/>
          <w:szCs w:val="22"/>
        </w:rPr>
        <w:t xml:space="preserve"> A</w:t>
      </w:r>
      <w:r w:rsidRPr="000E45D5">
        <w:rPr>
          <w:rFonts w:asciiTheme="minorHAnsi" w:hAnsiTheme="minorHAnsi"/>
          <w:color w:val="222222"/>
          <w:sz w:val="22"/>
          <w:szCs w:val="22"/>
          <w:lang w:val="en"/>
        </w:rPr>
        <w:t>ccording to the Southern California Association of Non Profit Developers:</w:t>
      </w:r>
    </w:p>
    <w:p w:rsidR="00E76CFE" w:rsidRPr="00A67EA1" w:rsidRDefault="00E76CFE" w:rsidP="00E76CFE">
      <w:pPr>
        <w:pStyle w:val="NormalWeb"/>
        <w:shd w:val="clear" w:color="auto" w:fill="FFFFFF"/>
        <w:rPr>
          <w:rFonts w:asciiTheme="minorHAnsi" w:hAnsiTheme="minorHAnsi" w:cs="Helvetica"/>
          <w:color w:val="333333"/>
          <w:sz w:val="22"/>
          <w:szCs w:val="22"/>
        </w:rPr>
      </w:pPr>
    </w:p>
    <w:p w:rsidR="00E76CFE" w:rsidRPr="00481DFD" w:rsidRDefault="00E76CFE" w:rsidP="00481D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otham-Book"/>
        </w:rPr>
      </w:pPr>
      <w:r w:rsidRPr="000F4804">
        <w:rPr>
          <w:rFonts w:cs="Gotham-Book"/>
        </w:rPr>
        <w:t xml:space="preserve">Cuts in federal and state funding, including elimination of </w:t>
      </w:r>
      <w:r w:rsidR="002755AA">
        <w:rPr>
          <w:rFonts w:cs="Gotham-Book"/>
        </w:rPr>
        <w:t xml:space="preserve">Community </w:t>
      </w:r>
      <w:r w:rsidRPr="000F4804">
        <w:rPr>
          <w:rFonts w:cs="Gotham-Book"/>
        </w:rPr>
        <w:t>Redevelopment</w:t>
      </w:r>
      <w:r w:rsidR="002755AA">
        <w:rPr>
          <w:rFonts w:cs="Gotham-Book"/>
        </w:rPr>
        <w:t xml:space="preserve"> Agencies</w:t>
      </w:r>
      <w:r w:rsidRPr="000F4804">
        <w:rPr>
          <w:rFonts w:cs="Gotham-Book"/>
        </w:rPr>
        <w:t>, have reduced investment in affordable housing production and preservation in Los Angeles County by nearly</w:t>
      </w:r>
      <w:r w:rsidR="00481DFD">
        <w:rPr>
          <w:rFonts w:cs="Gotham-Book"/>
        </w:rPr>
        <w:t xml:space="preserve"> </w:t>
      </w:r>
      <w:r w:rsidRPr="00481DFD">
        <w:rPr>
          <w:rFonts w:cs="Gotham-Book"/>
        </w:rPr>
        <w:t>$457 million annually since 2008, a 64% reduction.</w:t>
      </w:r>
    </w:p>
    <w:p w:rsidR="00E76CFE" w:rsidRPr="00A66ED5" w:rsidRDefault="00E76CFE" w:rsidP="002755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otham-Book"/>
        </w:rPr>
      </w:pPr>
      <w:r w:rsidRPr="002755AA">
        <w:rPr>
          <w:rFonts w:cs="Gotham-Book"/>
        </w:rPr>
        <w:t xml:space="preserve">Median </w:t>
      </w:r>
      <w:r w:rsidR="002755AA" w:rsidRPr="002755AA">
        <w:rPr>
          <w:rFonts w:cs="Gotham-Book"/>
        </w:rPr>
        <w:t xml:space="preserve">inflation adjusted </w:t>
      </w:r>
      <w:r w:rsidRPr="002755AA">
        <w:rPr>
          <w:rFonts w:cs="Gotham-Book"/>
        </w:rPr>
        <w:t>rent in Los Angeles County has increased 32% since 2000 while median</w:t>
      </w:r>
      <w:r w:rsidR="002755AA" w:rsidRPr="002755AA">
        <w:rPr>
          <w:rFonts w:cs="Gotham-Book"/>
        </w:rPr>
        <w:t xml:space="preserve"> inflation adjusted</w:t>
      </w:r>
      <w:r w:rsidRPr="00A66ED5">
        <w:rPr>
          <w:rFonts w:cs="Gotham-Book"/>
        </w:rPr>
        <w:t xml:space="preserve"> renter</w:t>
      </w:r>
      <w:r w:rsidR="002755AA" w:rsidRPr="00A66ED5">
        <w:rPr>
          <w:rFonts w:cs="Gotham-Book"/>
        </w:rPr>
        <w:t>’</w:t>
      </w:r>
      <w:r w:rsidR="002755AA" w:rsidRPr="002755AA">
        <w:rPr>
          <w:rFonts w:cs="Gotham-Book"/>
        </w:rPr>
        <w:t>s</w:t>
      </w:r>
      <w:r w:rsidRPr="002755AA">
        <w:rPr>
          <w:rFonts w:cs="Gotham-Book"/>
        </w:rPr>
        <w:t xml:space="preserve"> household income has decreased 3%</w:t>
      </w:r>
      <w:r w:rsidR="002755AA" w:rsidRPr="002755AA">
        <w:rPr>
          <w:rFonts w:cs="Gotham-Book"/>
        </w:rPr>
        <w:t>.</w:t>
      </w:r>
      <w:r w:rsidRPr="002755AA">
        <w:rPr>
          <w:rFonts w:cs="Gotham-Book"/>
        </w:rPr>
        <w:t xml:space="preserve"> Renters need to earn 4 times local minimum wage to afford the median asking rent of $2,499 in Los Angeles County.</w:t>
      </w:r>
    </w:p>
    <w:p w:rsidR="00E76CFE" w:rsidRPr="00E76CFE" w:rsidRDefault="00E76CFE" w:rsidP="00E76C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otham-Book"/>
        </w:rPr>
      </w:pPr>
      <w:r w:rsidRPr="000F4804">
        <w:rPr>
          <w:rFonts w:cs="Gotham-Book"/>
        </w:rPr>
        <w:t>Los Angeles County’s lowest-income renters spend 70% of income on rent, leaving little left for food, transportation, health expenses, and other needs.</w:t>
      </w:r>
    </w:p>
    <w:p w:rsidR="00E76CFE" w:rsidRPr="00E76CFE" w:rsidRDefault="00E76CFE" w:rsidP="00E76C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otham-Book"/>
        </w:rPr>
      </w:pPr>
      <w:r w:rsidRPr="000F4804">
        <w:rPr>
          <w:rFonts w:cs="Gotham-Book"/>
        </w:rPr>
        <w:t>When housing costs are considered, Los Angeles County’s poverty rate rises from 18.3% to 25.6%.</w:t>
      </w:r>
    </w:p>
    <w:p w:rsidR="00E76CFE" w:rsidRDefault="00E76CFE" w:rsidP="00481D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otham-Book"/>
        </w:rPr>
      </w:pPr>
      <w:r w:rsidRPr="000F4804">
        <w:rPr>
          <w:rFonts w:cs="Gotham-Book"/>
        </w:rPr>
        <w:t>Los Angeles County needs 55</w:t>
      </w:r>
      <w:r w:rsidR="002755AA">
        <w:rPr>
          <w:rFonts w:cs="Gotham-Book"/>
        </w:rPr>
        <w:t>2</w:t>
      </w:r>
      <w:r w:rsidRPr="000F4804">
        <w:rPr>
          <w:rFonts w:cs="Gotham-Book"/>
        </w:rPr>
        <w:t>,</w:t>
      </w:r>
      <w:r w:rsidR="002755AA">
        <w:rPr>
          <w:rFonts w:cs="Gotham-Book"/>
        </w:rPr>
        <w:t>000</w:t>
      </w:r>
      <w:r w:rsidRPr="000F4804">
        <w:rPr>
          <w:rFonts w:cs="Gotham-Book"/>
        </w:rPr>
        <w:t xml:space="preserve"> more affordable rental homes to meet the needs of its lowest-income renters.</w:t>
      </w:r>
    </w:p>
    <w:p w:rsidR="00481DFD" w:rsidRPr="00481DFD" w:rsidRDefault="00481DFD" w:rsidP="00481DFD">
      <w:pPr>
        <w:pStyle w:val="ListParagraph"/>
        <w:autoSpaceDE w:val="0"/>
        <w:autoSpaceDN w:val="0"/>
        <w:adjustRightInd w:val="0"/>
        <w:spacing w:after="0" w:line="240" w:lineRule="auto"/>
        <w:rPr>
          <w:rFonts w:cs="Gotham-Book"/>
        </w:rPr>
      </w:pPr>
    </w:p>
    <w:p w:rsidR="00E76CFE" w:rsidRDefault="00E76CFE" w:rsidP="00E76C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This</w:t>
      </w:r>
      <w:r w:rsidRPr="0004486F">
        <w:rPr>
          <w:rFonts w:cs="Times New Roman"/>
          <w:color w:val="000000"/>
        </w:rPr>
        <w:t xml:space="preserve"> course is designed to provide an overvi</w:t>
      </w:r>
      <w:r>
        <w:rPr>
          <w:rFonts w:cs="Times New Roman"/>
          <w:color w:val="000000"/>
        </w:rPr>
        <w:t>ew of affordable housing</w:t>
      </w:r>
      <w:r w:rsidRPr="0004486F">
        <w:rPr>
          <w:rFonts w:cs="Times New Roman"/>
          <w:color w:val="000000"/>
        </w:rPr>
        <w:t xml:space="preserve">, </w:t>
      </w:r>
      <w:r w:rsidR="002755AA">
        <w:rPr>
          <w:rFonts w:cs="Times New Roman"/>
          <w:color w:val="000000"/>
        </w:rPr>
        <w:t xml:space="preserve">discussing </w:t>
      </w:r>
      <w:r w:rsidR="00481DFD">
        <w:rPr>
          <w:rFonts w:cs="Times New Roman"/>
          <w:color w:val="000000"/>
        </w:rPr>
        <w:t xml:space="preserve">policies and how they </w:t>
      </w:r>
      <w:r w:rsidR="00481DFD" w:rsidRPr="0004486F">
        <w:rPr>
          <w:rFonts w:cs="Times New Roman"/>
          <w:color w:val="000000"/>
        </w:rPr>
        <w:t>shape</w:t>
      </w:r>
      <w:r w:rsidR="00481DFD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development strategies</w:t>
      </w:r>
      <w:r w:rsidRPr="0004486F">
        <w:rPr>
          <w:rFonts w:cs="Times New Roman"/>
          <w:color w:val="000000"/>
        </w:rPr>
        <w:t>. As part of the overview, we will focus on affordable multifamily housing of v</w:t>
      </w:r>
      <w:r w:rsidR="00BC57D2">
        <w:rPr>
          <w:rFonts w:cs="Times New Roman"/>
          <w:color w:val="000000"/>
        </w:rPr>
        <w:t>arious types: supportive</w:t>
      </w:r>
      <w:r w:rsidRPr="0004486F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public housing, tax credit</w:t>
      </w:r>
      <w:r w:rsidR="00BC57D2">
        <w:rPr>
          <w:rFonts w:cs="Times New Roman"/>
          <w:color w:val="000000"/>
        </w:rPr>
        <w:t>, seniors and special needs</w:t>
      </w:r>
      <w:r>
        <w:rPr>
          <w:rFonts w:cs="Times New Roman"/>
          <w:color w:val="000000"/>
        </w:rPr>
        <w:t>.</w:t>
      </w:r>
      <w:r w:rsidR="002755AA">
        <w:rPr>
          <w:rFonts w:cs="Times New Roman"/>
          <w:color w:val="000000"/>
        </w:rPr>
        <w:t xml:space="preserve">  We will also discuss demand side tools such as vouchers.</w:t>
      </w:r>
    </w:p>
    <w:p w:rsidR="00BC57D2" w:rsidRDefault="00BC57D2" w:rsidP="00E76C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E76CFE" w:rsidRDefault="00BC57D2" w:rsidP="00E76C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4486F">
        <w:rPr>
          <w:rFonts w:cs="Times New Roman"/>
          <w:color w:val="000000"/>
        </w:rPr>
        <w:lastRenderedPageBreak/>
        <w:t>The core of this c</w:t>
      </w:r>
      <w:r>
        <w:rPr>
          <w:rFonts w:cs="Times New Roman"/>
          <w:color w:val="000000"/>
        </w:rPr>
        <w:t>ourse is a critical</w:t>
      </w:r>
      <w:r w:rsidRPr="0004486F">
        <w:rPr>
          <w:rFonts w:cs="Times New Roman"/>
          <w:color w:val="000000"/>
        </w:rPr>
        <w:t xml:space="preserve"> examination of the </w:t>
      </w:r>
      <w:r w:rsidR="008C2310">
        <w:rPr>
          <w:rFonts w:cs="Times New Roman"/>
          <w:color w:val="000000"/>
        </w:rPr>
        <w:t>different government</w:t>
      </w:r>
      <w:r>
        <w:rPr>
          <w:rFonts w:cs="Times New Roman"/>
          <w:color w:val="000000"/>
        </w:rPr>
        <w:t xml:space="preserve"> affordable housing policies and their impact</w:t>
      </w:r>
      <w:r w:rsidR="002755AA">
        <w:rPr>
          <w:rFonts w:cs="Times New Roman"/>
          <w:color w:val="000000"/>
        </w:rPr>
        <w:t>s</w:t>
      </w:r>
      <w:r>
        <w:rPr>
          <w:rFonts w:cs="Times New Roman"/>
          <w:color w:val="000000"/>
        </w:rPr>
        <w:t xml:space="preserve"> on neighborhoods and cities.  </w:t>
      </w:r>
      <w:r w:rsidR="00E76CFE" w:rsidRPr="0004486F">
        <w:rPr>
          <w:rFonts w:cs="Times New Roman"/>
          <w:color w:val="000000"/>
        </w:rPr>
        <w:t xml:space="preserve">We will look at the metrics that define “affordable:” area median incomes, income restrictions, the “housing burden,” and others. </w:t>
      </w:r>
      <w:r w:rsidR="00E76CFE">
        <w:rPr>
          <w:rFonts w:cs="Times New Roman"/>
          <w:color w:val="000000"/>
        </w:rPr>
        <w:t xml:space="preserve"> </w:t>
      </w:r>
      <w:r w:rsidR="00E76CFE" w:rsidRPr="0004486F">
        <w:rPr>
          <w:rFonts w:cs="Times New Roman"/>
          <w:color w:val="000000"/>
        </w:rPr>
        <w:t>We will look at go</w:t>
      </w:r>
      <w:r w:rsidR="008C2310">
        <w:rPr>
          <w:rFonts w:cs="Times New Roman"/>
          <w:color w:val="000000"/>
        </w:rPr>
        <w:t xml:space="preserve">vernment programs that establishment </w:t>
      </w:r>
      <w:r w:rsidR="00E76CFE" w:rsidRPr="0004486F">
        <w:rPr>
          <w:rFonts w:cs="Times New Roman"/>
          <w:color w:val="000000"/>
        </w:rPr>
        <w:t>subsidies, tax incentives (federal a</w:t>
      </w:r>
      <w:r w:rsidR="00E76CFE">
        <w:rPr>
          <w:rFonts w:cs="Times New Roman"/>
          <w:color w:val="000000"/>
        </w:rPr>
        <w:t>nd local)</w:t>
      </w:r>
      <w:r w:rsidR="002755AA">
        <w:rPr>
          <w:rFonts w:cs="Times New Roman"/>
          <w:color w:val="000000"/>
        </w:rPr>
        <w:t>, including mortgage interest deduction</w:t>
      </w:r>
      <w:r w:rsidR="00E76CFE">
        <w:rPr>
          <w:rFonts w:cs="Times New Roman"/>
          <w:color w:val="000000"/>
        </w:rPr>
        <w:t xml:space="preserve"> and density bonuses</w:t>
      </w:r>
      <w:r w:rsidR="00E76CFE" w:rsidRPr="0004486F">
        <w:rPr>
          <w:rFonts w:cs="Times New Roman"/>
          <w:color w:val="000000"/>
        </w:rPr>
        <w:t xml:space="preserve"> to encourage the production of affordable housing. This will include a discussion about for profit and nonprofit housing developers in the production of affordable housing, and examine the advantages and disadvantages of government-produced housing vs. private housing. Students will </w:t>
      </w:r>
      <w:r w:rsidR="008C2310">
        <w:rPr>
          <w:rFonts w:cs="Times New Roman"/>
          <w:color w:val="000000"/>
        </w:rPr>
        <w:t xml:space="preserve">also </w:t>
      </w:r>
      <w:r w:rsidR="00E76CFE" w:rsidRPr="0004486F">
        <w:rPr>
          <w:rFonts w:cs="Times New Roman"/>
          <w:color w:val="000000"/>
        </w:rPr>
        <w:t xml:space="preserve">gain an understanding of </w:t>
      </w:r>
      <w:r w:rsidR="00E76CFE">
        <w:rPr>
          <w:rFonts w:cs="Times New Roman"/>
          <w:color w:val="000000"/>
        </w:rPr>
        <w:t xml:space="preserve">how affordable housing gets developed, including land use strategies, community relations, financing, political land mines, public/private partnerships, regulatory constraints, design, operations and needed social services. </w:t>
      </w:r>
    </w:p>
    <w:p w:rsidR="00407E2B" w:rsidRDefault="00407E2B" w:rsidP="00E76C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407E2B" w:rsidRPr="00407E2B" w:rsidRDefault="00407E2B" w:rsidP="00E76CF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407E2B">
        <w:rPr>
          <w:rFonts w:cs="Times New Roman"/>
          <w:b/>
          <w:color w:val="000000"/>
          <w:u w:val="single"/>
        </w:rPr>
        <w:t>Text Book:</w:t>
      </w:r>
      <w:r>
        <w:rPr>
          <w:rFonts w:cs="Times New Roman"/>
          <w:color w:val="000000"/>
        </w:rPr>
        <w:t xml:space="preserve">  </w:t>
      </w:r>
      <w:r w:rsidRPr="00407E2B">
        <w:rPr>
          <w:b/>
        </w:rPr>
        <w:t xml:space="preserve">Alex F. Schwartz, </w:t>
      </w:r>
      <w:r w:rsidRPr="00C87384">
        <w:rPr>
          <w:b/>
          <w:iCs/>
          <w:u w:val="single"/>
        </w:rPr>
        <w:t>Housing Policy in the United States: An Introduction</w:t>
      </w:r>
      <w:r w:rsidRPr="00407E2B">
        <w:rPr>
          <w:b/>
          <w:i/>
          <w:iCs/>
        </w:rPr>
        <w:t xml:space="preserve">, </w:t>
      </w:r>
      <w:r w:rsidR="00657984">
        <w:rPr>
          <w:b/>
          <w:iCs/>
        </w:rPr>
        <w:t xml:space="preserve">Third Edition, </w:t>
      </w:r>
      <w:proofErr w:type="gramStart"/>
      <w:r w:rsidR="00657984">
        <w:rPr>
          <w:b/>
        </w:rPr>
        <w:t>Routledge</w:t>
      </w:r>
      <w:proofErr w:type="gramEnd"/>
      <w:r w:rsidR="00657984">
        <w:rPr>
          <w:b/>
        </w:rPr>
        <w:t>, New York</w:t>
      </w:r>
      <w:r w:rsidRPr="00407E2B">
        <w:rPr>
          <w:b/>
        </w:rPr>
        <w:t>.</w:t>
      </w:r>
      <w:r w:rsidR="002E3806">
        <w:rPr>
          <w:b/>
        </w:rPr>
        <w:t xml:space="preserve"> (Available with Kindle)</w:t>
      </w:r>
      <w:bookmarkStart w:id="0" w:name="_GoBack"/>
      <w:bookmarkEnd w:id="0"/>
    </w:p>
    <w:p w:rsidR="001E0B13" w:rsidRDefault="001E0B13" w:rsidP="001E0B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481DFD" w:rsidRPr="00481DFD" w:rsidRDefault="00481DFD" w:rsidP="001E0B1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u w:val="single"/>
        </w:rPr>
      </w:pPr>
      <w:r w:rsidRPr="00481DFD">
        <w:rPr>
          <w:rFonts w:cs="Times New Roman"/>
          <w:b/>
          <w:color w:val="000000"/>
          <w:u w:val="single"/>
        </w:rPr>
        <w:t>Course Schedule and Readings:</w:t>
      </w:r>
    </w:p>
    <w:p w:rsidR="00B80572" w:rsidRDefault="00B80572" w:rsidP="0009599B">
      <w:pPr>
        <w:spacing w:after="0" w:line="240" w:lineRule="auto"/>
      </w:pPr>
    </w:p>
    <w:p w:rsidR="00D57F20" w:rsidRPr="0009599B" w:rsidRDefault="00D57F20" w:rsidP="00D57F20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09599B">
        <w:rPr>
          <w:b/>
          <w:u w:val="single"/>
        </w:rPr>
        <w:t>What is the state of Housing in America</w:t>
      </w:r>
    </w:p>
    <w:p w:rsidR="00D57F20" w:rsidRPr="00132155" w:rsidRDefault="00D57F20" w:rsidP="00D57F20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How does it work</w:t>
      </w:r>
    </w:p>
    <w:p w:rsidR="00D57F20" w:rsidRPr="00132155" w:rsidRDefault="00D57F20" w:rsidP="00D57F20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How does it get financed and built</w:t>
      </w:r>
    </w:p>
    <w:p w:rsidR="00D57F20" w:rsidRPr="00132155" w:rsidRDefault="006200F7" w:rsidP="00D57F20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What is affordable housing and why do we need it</w:t>
      </w:r>
      <w:r w:rsidR="00D57F20" w:rsidRPr="00132155">
        <w:t xml:space="preserve"> </w:t>
      </w:r>
    </w:p>
    <w:p w:rsidR="00D57F20" w:rsidRPr="00132155" w:rsidRDefault="00D57F20" w:rsidP="00D57F20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How much affordable housing is needed?</w:t>
      </w:r>
    </w:p>
    <w:p w:rsidR="00D57F20" w:rsidRPr="00132155" w:rsidRDefault="00D57F20" w:rsidP="00D57F20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Is affordable housing a right?</w:t>
      </w:r>
    </w:p>
    <w:p w:rsidR="00414DC5" w:rsidRPr="00132155" w:rsidRDefault="00414DC5" w:rsidP="00D57F20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Housing and concentrations of poverty</w:t>
      </w:r>
    </w:p>
    <w:p w:rsidR="00CF5806" w:rsidRPr="00132155" w:rsidRDefault="00CF5806" w:rsidP="00CF5806">
      <w:pPr>
        <w:pStyle w:val="ListParagraph"/>
        <w:spacing w:after="0" w:line="240" w:lineRule="auto"/>
        <w:ind w:left="1080"/>
      </w:pPr>
    </w:p>
    <w:p w:rsidR="00CF5806" w:rsidRPr="00132155" w:rsidRDefault="00CF5806" w:rsidP="00CF580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u w:val="single"/>
        </w:rPr>
      </w:pPr>
      <w:r w:rsidRPr="00132155">
        <w:rPr>
          <w:rFonts w:cs="Calibri"/>
          <w:color w:val="000000"/>
        </w:rPr>
        <w:t xml:space="preserve">Joint Center for Housing Studies, </w:t>
      </w:r>
      <w:r w:rsidRPr="00380B46">
        <w:rPr>
          <w:rFonts w:cs="Calibri"/>
          <w:b/>
          <w:i/>
          <w:iCs/>
          <w:color w:val="000000"/>
        </w:rPr>
        <w:t xml:space="preserve">The State of the Nation’s Housing, </w:t>
      </w:r>
      <w:r w:rsidRPr="00380B46">
        <w:rPr>
          <w:rFonts w:cs="Calibri"/>
          <w:b/>
          <w:color w:val="000000"/>
        </w:rPr>
        <w:t>June 2017</w:t>
      </w:r>
      <w:r w:rsidRPr="00132155">
        <w:rPr>
          <w:rFonts w:cs="Calibri"/>
          <w:color w:val="000000"/>
        </w:rPr>
        <w:t>, Executive Summary &amp; Housing Challenges. (Chapters 1,</w:t>
      </w:r>
      <w:r w:rsidR="00807277" w:rsidRPr="00132155">
        <w:rPr>
          <w:rFonts w:cs="Calibri"/>
          <w:color w:val="000000"/>
        </w:rPr>
        <w:t xml:space="preserve"> </w:t>
      </w:r>
      <w:r w:rsidRPr="00132155">
        <w:rPr>
          <w:rFonts w:cs="Calibri"/>
          <w:color w:val="000000"/>
        </w:rPr>
        <w:t xml:space="preserve">5 and 6) </w:t>
      </w:r>
      <w:r w:rsidRPr="00132155">
        <w:rPr>
          <w:rFonts w:cs="Calibri"/>
          <w:color w:val="000000"/>
          <w:u w:val="single"/>
        </w:rPr>
        <w:t xml:space="preserve">http://www.jchs.harvard.edu/research/state_nations_housing </w:t>
      </w:r>
    </w:p>
    <w:p w:rsidR="00CF5806" w:rsidRPr="00132155" w:rsidRDefault="00CF5806" w:rsidP="00CF580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u w:val="single"/>
        </w:rPr>
      </w:pPr>
    </w:p>
    <w:p w:rsidR="000431D9" w:rsidRPr="00132155" w:rsidRDefault="000431D9" w:rsidP="00CF5806">
      <w:pPr>
        <w:shd w:val="clear" w:color="auto" w:fill="FEFEFE"/>
        <w:spacing w:after="0" w:line="240" w:lineRule="auto"/>
        <w:outlineLvl w:val="3"/>
        <w:rPr>
          <w:rFonts w:cs="Arial"/>
          <w:color w:val="212121"/>
        </w:rPr>
      </w:pPr>
      <w:r w:rsidRPr="00132155">
        <w:rPr>
          <w:rFonts w:cs="Calibri"/>
          <w:color w:val="000000"/>
        </w:rPr>
        <w:t xml:space="preserve">Joint Center for Housing Studies, </w:t>
      </w:r>
      <w:r w:rsidRPr="00687417">
        <w:rPr>
          <w:rFonts w:cs="Calibri"/>
          <w:b/>
          <w:color w:val="000000"/>
        </w:rPr>
        <w:t>America’s Rental Housing,</w:t>
      </w:r>
      <w:r w:rsidRPr="00132155">
        <w:rPr>
          <w:rFonts w:cs="Calibri"/>
          <w:color w:val="000000"/>
        </w:rPr>
        <w:t xml:space="preserve"> </w:t>
      </w:r>
      <w:r w:rsidRPr="00132155">
        <w:rPr>
          <w:rFonts w:cs="Arial"/>
          <w:color w:val="212121"/>
          <w:u w:val="single"/>
        </w:rPr>
        <w:t>http://jchs.harvard.edu/research/publications/americas-rental-housing-2017</w:t>
      </w:r>
    </w:p>
    <w:p w:rsidR="000431D9" w:rsidRPr="00132155" w:rsidRDefault="000431D9" w:rsidP="00CF5806">
      <w:pPr>
        <w:shd w:val="clear" w:color="auto" w:fill="FEFEFE"/>
        <w:spacing w:after="0" w:line="240" w:lineRule="auto"/>
        <w:outlineLvl w:val="3"/>
        <w:rPr>
          <w:rFonts w:cs="Arial"/>
          <w:color w:val="212121"/>
        </w:rPr>
      </w:pPr>
    </w:p>
    <w:p w:rsidR="00CF5806" w:rsidRDefault="00CF5806" w:rsidP="00CF5806">
      <w:pPr>
        <w:shd w:val="clear" w:color="auto" w:fill="FEFEFE"/>
        <w:spacing w:after="0" w:line="240" w:lineRule="auto"/>
        <w:outlineLvl w:val="3"/>
        <w:rPr>
          <w:rStyle w:val="Hyperlink"/>
          <w:rFonts w:eastAsia="Times New Roman" w:cs="Arial"/>
          <w:bCs/>
          <w:lang w:val="en"/>
        </w:rPr>
      </w:pPr>
      <w:r w:rsidRPr="00132155">
        <w:rPr>
          <w:rFonts w:cs="Arial"/>
          <w:color w:val="212121"/>
        </w:rPr>
        <w:t xml:space="preserve">The National Low Income Housing Coalition (NLIHC), </w:t>
      </w:r>
      <w:hyperlink r:id="rId5" w:history="1">
        <w:r w:rsidRPr="00380B46">
          <w:rPr>
            <w:rStyle w:val="Emphasis"/>
            <w:rFonts w:cs="Arial"/>
            <w:b/>
            <w:i w:val="0"/>
          </w:rPr>
          <w:t>The Gap: A Shortage of Affordable Homes</w:t>
        </w:r>
      </w:hyperlink>
      <w:r w:rsidR="00414DC5" w:rsidRPr="00380B46">
        <w:rPr>
          <w:rStyle w:val="Emphasis"/>
          <w:rFonts w:cs="Arial"/>
          <w:b/>
          <w:i w:val="0"/>
        </w:rPr>
        <w:t xml:space="preserve"> </w:t>
      </w:r>
      <w:hyperlink r:id="rId6" w:history="1">
        <w:r w:rsidR="0081563A" w:rsidRPr="00C869B7">
          <w:rPr>
            <w:rStyle w:val="Hyperlink"/>
            <w:rFonts w:eastAsia="Times New Roman" w:cs="Arial"/>
            <w:bCs/>
            <w:lang w:val="en"/>
          </w:rPr>
          <w:t>http://nlihc.org/sites/default/files/Gap-Report_2017.pdf</w:t>
        </w:r>
      </w:hyperlink>
    </w:p>
    <w:p w:rsidR="00B21FD2" w:rsidRDefault="00B21FD2" w:rsidP="00CF5806">
      <w:pPr>
        <w:shd w:val="clear" w:color="auto" w:fill="FEFEFE"/>
        <w:spacing w:after="0" w:line="240" w:lineRule="auto"/>
        <w:outlineLvl w:val="3"/>
        <w:rPr>
          <w:rStyle w:val="Hyperlink"/>
          <w:rFonts w:eastAsia="Times New Roman" w:cs="Arial"/>
          <w:bCs/>
          <w:lang w:val="en"/>
        </w:rPr>
      </w:pPr>
    </w:p>
    <w:p w:rsidR="00B21FD2" w:rsidRPr="00132155" w:rsidRDefault="00B21FD2" w:rsidP="00B21FD2">
      <w:pPr>
        <w:pStyle w:val="Default"/>
        <w:rPr>
          <w:rFonts w:asciiTheme="minorHAnsi" w:hAnsiTheme="minorHAnsi"/>
          <w:b/>
          <w:bCs/>
          <w:color w:val="C63636"/>
          <w:sz w:val="22"/>
          <w:szCs w:val="22"/>
        </w:rPr>
      </w:pPr>
      <w:r w:rsidRPr="00132155">
        <w:rPr>
          <w:rFonts w:asciiTheme="minorHAnsi" w:hAnsiTheme="minorHAnsi"/>
          <w:sz w:val="22"/>
          <w:szCs w:val="22"/>
        </w:rPr>
        <w:t xml:space="preserve">The National Housing Conference, </w:t>
      </w:r>
      <w:r w:rsidRPr="00380B46">
        <w:rPr>
          <w:rFonts w:asciiTheme="minorHAnsi" w:hAnsiTheme="minorHAnsi"/>
          <w:b/>
          <w:sz w:val="22"/>
          <w:szCs w:val="22"/>
        </w:rPr>
        <w:t xml:space="preserve">Center for Housing Policy annual </w:t>
      </w:r>
      <w:r w:rsidRPr="00380B46">
        <w:rPr>
          <w:rFonts w:asciiTheme="minorHAnsi" w:hAnsiTheme="minorHAnsi"/>
          <w:b/>
          <w:i/>
          <w:iCs/>
          <w:sz w:val="22"/>
          <w:szCs w:val="22"/>
        </w:rPr>
        <w:t>Paycheck to Paycheck</w:t>
      </w:r>
      <w:r w:rsidRPr="0013215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132155">
        <w:rPr>
          <w:rFonts w:asciiTheme="minorHAnsi" w:hAnsiTheme="minorHAnsi"/>
          <w:sz w:val="22"/>
          <w:szCs w:val="22"/>
        </w:rPr>
        <w:t xml:space="preserve">report highlights the difficulties posed by the mismatch between incomes and housing costs for a wide range of workers in metropolitan areas across the U.S.  </w:t>
      </w:r>
      <w:r w:rsidRPr="00132155">
        <w:rPr>
          <w:rFonts w:asciiTheme="minorHAnsi" w:hAnsiTheme="minorHAnsi"/>
          <w:color w:val="auto"/>
          <w:sz w:val="22"/>
          <w:szCs w:val="22"/>
        </w:rPr>
        <w:t xml:space="preserve">2017 By </w:t>
      </w:r>
      <w:hyperlink r:id="rId7" w:tooltip="Posts by Brian Stromberg" w:history="1">
        <w:r w:rsidRPr="00132155">
          <w:rPr>
            <w:rFonts w:asciiTheme="minorHAnsi" w:hAnsiTheme="minorHAnsi"/>
            <w:bCs/>
            <w:color w:val="auto"/>
            <w:sz w:val="22"/>
            <w:szCs w:val="22"/>
          </w:rPr>
          <w:t>Brian Stromberg</w:t>
        </w:r>
      </w:hyperlink>
      <w:r w:rsidRPr="00132155">
        <w:rPr>
          <w:rFonts w:asciiTheme="minorHAnsi" w:hAnsiTheme="minorHAnsi"/>
          <w:color w:val="auto"/>
          <w:sz w:val="22"/>
          <w:szCs w:val="22"/>
        </w:rPr>
        <w:t xml:space="preserve"> and </w:t>
      </w:r>
      <w:hyperlink r:id="rId8" w:tooltip="Posts by Mindy Ault" w:history="1">
        <w:r w:rsidRPr="00132155">
          <w:rPr>
            <w:rFonts w:asciiTheme="minorHAnsi" w:hAnsiTheme="minorHAnsi"/>
            <w:bCs/>
            <w:color w:val="auto"/>
            <w:sz w:val="22"/>
            <w:szCs w:val="22"/>
          </w:rPr>
          <w:t>Mindy Ault</w:t>
        </w:r>
      </w:hyperlink>
    </w:p>
    <w:p w:rsidR="00B21FD2" w:rsidRPr="00B21FD2" w:rsidRDefault="00B21FD2" w:rsidP="00B21FD2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132155">
        <w:rPr>
          <w:rFonts w:asciiTheme="minorHAnsi" w:hAnsiTheme="minorHAnsi"/>
          <w:sz w:val="22"/>
          <w:szCs w:val="22"/>
          <w:u w:val="single"/>
        </w:rPr>
        <w:t>https://www.nhc.org/wp-content/uploads/2017/09/2017-Paycheck-to-Paycheck-Final.pdf</w:t>
      </w:r>
    </w:p>
    <w:p w:rsidR="0081563A" w:rsidRPr="0081563A" w:rsidRDefault="0081563A" w:rsidP="00815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563A" w:rsidRPr="00687417" w:rsidRDefault="0081563A" w:rsidP="0068741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87417">
        <w:rPr>
          <w:rFonts w:cs="Times New Roman"/>
          <w:color w:val="000000"/>
        </w:rPr>
        <w:t xml:space="preserve">University of Virginia, </w:t>
      </w:r>
      <w:r w:rsidRPr="00687417">
        <w:rPr>
          <w:rFonts w:cs="Times New Roman"/>
          <w:b/>
          <w:bCs/>
          <w:color w:val="000000"/>
        </w:rPr>
        <w:t xml:space="preserve">Alleviating Poverty through Housing Policy Reform, by </w:t>
      </w:r>
      <w:r w:rsidRPr="00687417">
        <w:rPr>
          <w:rFonts w:cs="Times New Roman"/>
          <w:color w:val="000000"/>
        </w:rPr>
        <w:t>Edgar O. Olsen</w:t>
      </w:r>
      <w:r w:rsidR="004976C5">
        <w:rPr>
          <w:rFonts w:cs="Times New Roman"/>
          <w:color w:val="000000"/>
        </w:rPr>
        <w:t>, 2014</w:t>
      </w:r>
    </w:p>
    <w:p w:rsidR="0081563A" w:rsidRPr="0081563A" w:rsidRDefault="0081563A" w:rsidP="00CF5806">
      <w:pPr>
        <w:shd w:val="clear" w:color="auto" w:fill="FEFEFE"/>
        <w:spacing w:after="0" w:line="240" w:lineRule="auto"/>
        <w:outlineLvl w:val="3"/>
        <w:rPr>
          <w:rFonts w:eastAsia="Times New Roman" w:cs="Arial"/>
          <w:bCs/>
          <w:lang w:val="en"/>
        </w:rPr>
      </w:pPr>
      <w:r w:rsidRPr="0081563A">
        <w:rPr>
          <w:rFonts w:eastAsia="Times New Roman" w:cs="Arial"/>
          <w:bCs/>
          <w:lang w:val="en"/>
        </w:rPr>
        <w:t>http://economics.virginia.edu/sites/economics.virginia.edu/files/papers/USCPaperR2.pdf</w:t>
      </w:r>
    </w:p>
    <w:p w:rsidR="00CF5806" w:rsidRPr="00132155" w:rsidRDefault="00CF5806" w:rsidP="00CF5806">
      <w:pPr>
        <w:shd w:val="clear" w:color="auto" w:fill="FEFEFE"/>
        <w:spacing w:after="0" w:line="240" w:lineRule="auto"/>
        <w:outlineLvl w:val="3"/>
        <w:rPr>
          <w:rFonts w:eastAsia="Times New Roman" w:cs="Arial"/>
          <w:bCs/>
          <w:lang w:val="en"/>
        </w:rPr>
      </w:pPr>
    </w:p>
    <w:p w:rsidR="00CF5806" w:rsidRPr="00132155" w:rsidRDefault="0077284E" w:rsidP="00CF5806">
      <w:pPr>
        <w:spacing w:after="0" w:line="240" w:lineRule="auto"/>
        <w:outlineLvl w:val="3"/>
        <w:rPr>
          <w:rFonts w:eastAsia="Times New Roman" w:cs="Arial"/>
          <w:lang w:val="en"/>
        </w:rPr>
      </w:pPr>
      <w:hyperlink r:id="rId9" w:history="1">
        <w:r w:rsidR="00CF5806" w:rsidRPr="00132155">
          <w:rPr>
            <w:rFonts w:eastAsia="Times New Roman" w:cs="Arial"/>
            <w:lang w:val="en"/>
          </w:rPr>
          <w:t>GLOSSARY OF AFFORDABLE HOUSING TERMS.</w:t>
        </w:r>
      </w:hyperlink>
    </w:p>
    <w:p w:rsidR="00CF5806" w:rsidRPr="00132155" w:rsidRDefault="0077284E" w:rsidP="00CF5806">
      <w:pPr>
        <w:spacing w:line="240" w:lineRule="auto"/>
        <w:rPr>
          <w:rFonts w:eastAsia="Times New Roman" w:cs="Arial"/>
          <w:i/>
          <w:iCs/>
          <w:lang w:val="en"/>
        </w:rPr>
      </w:pPr>
      <w:hyperlink r:id="rId10" w:history="1">
        <w:r w:rsidR="00CF5806" w:rsidRPr="00132155">
          <w:rPr>
            <w:rStyle w:val="Hyperlink"/>
            <w:rFonts w:eastAsia="Times New Roman" w:cs="Arial"/>
            <w:lang w:val="en"/>
          </w:rPr>
          <w:t>www.lwv-wnk.org/files/affordablehousingterms-1.pdf</w:t>
        </w:r>
      </w:hyperlink>
    </w:p>
    <w:p w:rsidR="00CF5806" w:rsidRPr="00132155" w:rsidRDefault="00CF5806" w:rsidP="00CF5806">
      <w:pPr>
        <w:spacing w:line="240" w:lineRule="auto"/>
        <w:rPr>
          <w:rFonts w:eastAsia="Times New Roman" w:cs="Arial"/>
          <w:lang w:val="en"/>
        </w:rPr>
      </w:pPr>
      <w:r w:rsidRPr="00132155">
        <w:rPr>
          <w:rFonts w:eastAsia="Times New Roman" w:cs="Arial"/>
          <w:lang w:val="en"/>
        </w:rPr>
        <w:t xml:space="preserve">Affordable housing on-line: Common Questions about affordable housing.  </w:t>
      </w:r>
      <w:hyperlink r:id="rId11" w:history="1">
        <w:r w:rsidRPr="00132155">
          <w:rPr>
            <w:rStyle w:val="Hyperlink"/>
            <w:rFonts w:eastAsia="Times New Roman" w:cs="Arial"/>
            <w:lang w:val="en"/>
          </w:rPr>
          <w:t>https://affordablehousingonline.com/housing-common-questions</w:t>
        </w:r>
      </w:hyperlink>
      <w:r w:rsidRPr="00132155">
        <w:rPr>
          <w:rFonts w:eastAsia="Times New Roman" w:cs="Arial"/>
          <w:lang w:val="en"/>
        </w:rPr>
        <w:t>.  Including</w:t>
      </w:r>
    </w:p>
    <w:p w:rsidR="00CF5806" w:rsidRPr="00132155" w:rsidRDefault="00CF5806" w:rsidP="00CF5806">
      <w:pPr>
        <w:shd w:val="clear" w:color="auto" w:fill="FEFEFE"/>
        <w:spacing w:after="0" w:line="240" w:lineRule="auto"/>
        <w:ind w:left="360"/>
        <w:outlineLvl w:val="0"/>
        <w:rPr>
          <w:rFonts w:eastAsia="Times New Roman" w:cs="Arial"/>
          <w:bCs/>
          <w:kern w:val="36"/>
          <w:lang w:val="en"/>
        </w:rPr>
      </w:pPr>
      <w:r w:rsidRPr="00132155">
        <w:rPr>
          <w:rFonts w:eastAsia="Times New Roman" w:cs="Arial"/>
          <w:bCs/>
          <w:kern w:val="36"/>
          <w:lang w:val="en"/>
        </w:rPr>
        <w:t>Low Income Housing Guides for Renters</w:t>
      </w:r>
    </w:p>
    <w:p w:rsidR="00CF5806" w:rsidRPr="00132155" w:rsidRDefault="0077284E" w:rsidP="00CF5806">
      <w:pPr>
        <w:pStyle w:val="ListParagraph"/>
        <w:numPr>
          <w:ilvl w:val="0"/>
          <w:numId w:val="2"/>
        </w:numPr>
        <w:shd w:val="clear" w:color="auto" w:fill="FEFEFE"/>
        <w:spacing w:after="0" w:line="240" w:lineRule="auto"/>
        <w:ind w:left="1080"/>
        <w:outlineLvl w:val="3"/>
        <w:rPr>
          <w:rFonts w:eastAsia="Times New Roman" w:cs="Arial"/>
          <w:bCs/>
          <w:lang w:val="en"/>
        </w:rPr>
      </w:pPr>
      <w:hyperlink r:id="rId12" w:history="1">
        <w:r w:rsidR="00CF5806" w:rsidRPr="00132155">
          <w:rPr>
            <w:rFonts w:eastAsia="Times New Roman" w:cs="Arial"/>
            <w:bCs/>
            <w:lang w:val="en"/>
          </w:rPr>
          <w:t>Section 8 Housing Choice Voucher Guide</w:t>
        </w:r>
      </w:hyperlink>
    </w:p>
    <w:p w:rsidR="00CF5806" w:rsidRPr="00132155" w:rsidRDefault="0077284E" w:rsidP="00CF5806">
      <w:pPr>
        <w:pStyle w:val="ListParagraph"/>
        <w:numPr>
          <w:ilvl w:val="0"/>
          <w:numId w:val="2"/>
        </w:numPr>
        <w:shd w:val="clear" w:color="auto" w:fill="FEFEFE"/>
        <w:spacing w:after="0" w:line="240" w:lineRule="auto"/>
        <w:ind w:left="1080"/>
        <w:outlineLvl w:val="3"/>
        <w:rPr>
          <w:rFonts w:eastAsia="Times New Roman" w:cs="Arial"/>
          <w:bCs/>
          <w:lang w:val="en"/>
        </w:rPr>
      </w:pPr>
      <w:hyperlink r:id="rId13" w:history="1">
        <w:r w:rsidR="00CF5806" w:rsidRPr="00132155">
          <w:rPr>
            <w:rFonts w:eastAsia="Times New Roman" w:cs="Arial"/>
            <w:bCs/>
            <w:lang w:val="en"/>
          </w:rPr>
          <w:t>Public Housing Guide</w:t>
        </w:r>
      </w:hyperlink>
    </w:p>
    <w:p w:rsidR="00CF5806" w:rsidRPr="00132155" w:rsidRDefault="0077284E" w:rsidP="00CF5806">
      <w:pPr>
        <w:pStyle w:val="ListParagraph"/>
        <w:numPr>
          <w:ilvl w:val="0"/>
          <w:numId w:val="2"/>
        </w:numPr>
        <w:shd w:val="clear" w:color="auto" w:fill="FEFEFE"/>
        <w:spacing w:after="0" w:line="240" w:lineRule="auto"/>
        <w:ind w:left="1080"/>
        <w:outlineLvl w:val="3"/>
        <w:rPr>
          <w:rFonts w:eastAsia="Times New Roman" w:cs="Arial"/>
          <w:bCs/>
          <w:lang w:val="en"/>
        </w:rPr>
      </w:pPr>
      <w:hyperlink r:id="rId14" w:history="1">
        <w:r w:rsidR="00CF5806" w:rsidRPr="00132155">
          <w:rPr>
            <w:rFonts w:eastAsia="Times New Roman" w:cs="Arial"/>
            <w:bCs/>
            <w:lang w:val="en"/>
          </w:rPr>
          <w:t>Low Income Housing Tax Credit Guide</w:t>
        </w:r>
      </w:hyperlink>
    </w:p>
    <w:p w:rsidR="00CF5806" w:rsidRPr="00132155" w:rsidRDefault="0077284E" w:rsidP="00CF5806">
      <w:pPr>
        <w:pStyle w:val="ListParagraph"/>
        <w:numPr>
          <w:ilvl w:val="0"/>
          <w:numId w:val="2"/>
        </w:numPr>
        <w:shd w:val="clear" w:color="auto" w:fill="FEFEFE"/>
        <w:spacing w:after="0" w:line="240" w:lineRule="auto"/>
        <w:ind w:left="1080"/>
        <w:outlineLvl w:val="3"/>
        <w:rPr>
          <w:rFonts w:eastAsia="Times New Roman" w:cs="Arial"/>
          <w:bCs/>
          <w:lang w:val="en"/>
        </w:rPr>
      </w:pPr>
      <w:hyperlink r:id="rId15" w:history="1">
        <w:r w:rsidR="00CF5806" w:rsidRPr="00132155">
          <w:rPr>
            <w:rFonts w:eastAsia="Times New Roman" w:cs="Arial"/>
            <w:bCs/>
            <w:lang w:val="en"/>
          </w:rPr>
          <w:t>Project-Based Section 8 Rental Assistance Guide</w:t>
        </w:r>
      </w:hyperlink>
    </w:p>
    <w:p w:rsidR="00CF5806" w:rsidRPr="00132155" w:rsidRDefault="0077284E" w:rsidP="00CF5806">
      <w:pPr>
        <w:pStyle w:val="ListParagraph"/>
        <w:numPr>
          <w:ilvl w:val="0"/>
          <w:numId w:val="2"/>
        </w:numPr>
        <w:shd w:val="clear" w:color="auto" w:fill="FEFEFE"/>
        <w:spacing w:after="0" w:line="240" w:lineRule="auto"/>
        <w:ind w:left="1080"/>
        <w:outlineLvl w:val="3"/>
        <w:rPr>
          <w:rFonts w:eastAsia="Times New Roman" w:cs="Arial"/>
          <w:bCs/>
          <w:lang w:val="en"/>
        </w:rPr>
      </w:pPr>
      <w:hyperlink r:id="rId16" w:history="1">
        <w:r w:rsidR="00CF5806" w:rsidRPr="00132155">
          <w:rPr>
            <w:rFonts w:eastAsia="Times New Roman" w:cs="Arial"/>
            <w:bCs/>
            <w:lang w:val="en"/>
          </w:rPr>
          <w:t>Section 811 Housing for the Disabled Guide</w:t>
        </w:r>
      </w:hyperlink>
    </w:p>
    <w:p w:rsidR="00CF5806" w:rsidRPr="00132155" w:rsidRDefault="0077284E" w:rsidP="00CF5806">
      <w:pPr>
        <w:pStyle w:val="ListParagraph"/>
        <w:numPr>
          <w:ilvl w:val="0"/>
          <w:numId w:val="2"/>
        </w:numPr>
        <w:shd w:val="clear" w:color="auto" w:fill="FEFEFE"/>
        <w:spacing w:after="0" w:line="240" w:lineRule="auto"/>
        <w:ind w:left="1080"/>
        <w:outlineLvl w:val="3"/>
        <w:rPr>
          <w:rFonts w:eastAsia="Times New Roman" w:cs="Arial"/>
          <w:bCs/>
          <w:lang w:val="en"/>
        </w:rPr>
      </w:pPr>
      <w:hyperlink r:id="rId17" w:history="1">
        <w:r w:rsidR="00CF5806" w:rsidRPr="00132155">
          <w:rPr>
            <w:rFonts w:eastAsia="Times New Roman" w:cs="Arial"/>
            <w:bCs/>
            <w:lang w:val="en"/>
          </w:rPr>
          <w:t>Section 202 Supportive Housing for the Elderly Guide</w:t>
        </w:r>
      </w:hyperlink>
    </w:p>
    <w:p w:rsidR="00CF5806" w:rsidRPr="00132155" w:rsidRDefault="0077284E" w:rsidP="00CF5806">
      <w:pPr>
        <w:pStyle w:val="ListParagraph"/>
        <w:numPr>
          <w:ilvl w:val="0"/>
          <w:numId w:val="2"/>
        </w:numPr>
        <w:shd w:val="clear" w:color="auto" w:fill="FEFEFE"/>
        <w:spacing w:after="0" w:line="240" w:lineRule="auto"/>
        <w:ind w:left="1080"/>
        <w:outlineLvl w:val="3"/>
        <w:rPr>
          <w:rFonts w:eastAsia="Times New Roman" w:cs="Arial"/>
          <w:bCs/>
          <w:lang w:val="en"/>
        </w:rPr>
      </w:pPr>
      <w:hyperlink r:id="rId18" w:history="1">
        <w:r w:rsidR="00CF5806" w:rsidRPr="00132155">
          <w:rPr>
            <w:rFonts w:eastAsia="Times New Roman" w:cs="Arial"/>
            <w:bCs/>
            <w:lang w:val="en"/>
          </w:rPr>
          <w:t>Housing for Persons with Disabilities Guide</w:t>
        </w:r>
      </w:hyperlink>
    </w:p>
    <w:p w:rsidR="00130473" w:rsidRPr="00132155" w:rsidRDefault="00130473" w:rsidP="00130473">
      <w:pPr>
        <w:pStyle w:val="ListParagraph"/>
        <w:shd w:val="clear" w:color="auto" w:fill="FEFEFE"/>
        <w:spacing w:after="0" w:line="240" w:lineRule="auto"/>
        <w:ind w:left="1080"/>
        <w:outlineLvl w:val="3"/>
        <w:rPr>
          <w:rFonts w:eastAsia="Times New Roman" w:cs="Arial"/>
          <w:bCs/>
          <w:lang w:val="en"/>
        </w:rPr>
      </w:pPr>
    </w:p>
    <w:p w:rsidR="00CF5806" w:rsidRPr="00132155" w:rsidRDefault="00130473" w:rsidP="002B0D81">
      <w:pPr>
        <w:pStyle w:val="Default"/>
        <w:rPr>
          <w:rFonts w:asciiTheme="minorHAnsi" w:hAnsiTheme="minorHAnsi"/>
          <w:color w:val="0070C0"/>
          <w:sz w:val="22"/>
          <w:szCs w:val="22"/>
        </w:rPr>
      </w:pPr>
      <w:r w:rsidRPr="00132155">
        <w:rPr>
          <w:rFonts w:asciiTheme="minorHAnsi" w:hAnsiTheme="minorHAnsi"/>
          <w:sz w:val="22"/>
          <w:szCs w:val="22"/>
        </w:rPr>
        <w:t xml:space="preserve">Home Base for Housing: Housing Type Definitions, </w:t>
      </w:r>
      <w:r w:rsidRPr="00132155">
        <w:rPr>
          <w:rFonts w:asciiTheme="minorHAnsi" w:hAnsiTheme="minorHAnsi"/>
          <w:color w:val="0070C0"/>
          <w:sz w:val="22"/>
          <w:szCs w:val="22"/>
          <w:u w:val="single"/>
        </w:rPr>
        <w:t>http://homebaseforhousing.org/Education/Definitions.cshtml</w:t>
      </w:r>
    </w:p>
    <w:p w:rsidR="0085584A" w:rsidRPr="00132155" w:rsidRDefault="0085584A" w:rsidP="00CF5806">
      <w:pPr>
        <w:spacing w:after="0" w:line="240" w:lineRule="auto"/>
      </w:pPr>
    </w:p>
    <w:p w:rsidR="00D57F20" w:rsidRPr="0009599B" w:rsidRDefault="0042545E" w:rsidP="00D57F20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09599B">
        <w:rPr>
          <w:b/>
          <w:u w:val="single"/>
        </w:rPr>
        <w:t>Different types of affordable housing</w:t>
      </w:r>
    </w:p>
    <w:p w:rsidR="0042545E" w:rsidRPr="00132155" w:rsidRDefault="0042545E" w:rsidP="0042545E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Special Needs (Seniors, physically disabled, mentally challenged)</w:t>
      </w:r>
    </w:p>
    <w:p w:rsidR="0042545E" w:rsidRPr="00132155" w:rsidRDefault="0042545E" w:rsidP="0042545E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Public housing</w:t>
      </w:r>
    </w:p>
    <w:p w:rsidR="0042545E" w:rsidRPr="00132155" w:rsidRDefault="0042545E" w:rsidP="0042545E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Affordable housing (Low Income Housing Tax Credit)</w:t>
      </w:r>
    </w:p>
    <w:p w:rsidR="0042545E" w:rsidRPr="00132155" w:rsidRDefault="0042545E" w:rsidP="0042545E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Work-Force/Employer Assisted</w:t>
      </w:r>
    </w:p>
    <w:p w:rsidR="0042545E" w:rsidRPr="00132155" w:rsidRDefault="0042545E" w:rsidP="0042545E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Market Rate – Mortgage Interest Deduction</w:t>
      </w:r>
    </w:p>
    <w:p w:rsidR="00CF5806" w:rsidRPr="00132155" w:rsidRDefault="00CF5806" w:rsidP="00CF5806">
      <w:pPr>
        <w:spacing w:after="0" w:line="240" w:lineRule="auto"/>
      </w:pPr>
    </w:p>
    <w:p w:rsidR="00CF5806" w:rsidRPr="00132155" w:rsidRDefault="00CF5806" w:rsidP="0009599B">
      <w:pPr>
        <w:pStyle w:val="Default"/>
        <w:rPr>
          <w:rFonts w:asciiTheme="minorHAnsi" w:hAnsiTheme="minorHAnsi"/>
          <w:sz w:val="22"/>
          <w:szCs w:val="22"/>
        </w:rPr>
      </w:pPr>
      <w:r w:rsidRPr="00132155">
        <w:rPr>
          <w:rFonts w:asciiTheme="minorHAnsi" w:hAnsiTheme="minorHAnsi"/>
          <w:sz w:val="22"/>
          <w:szCs w:val="22"/>
        </w:rPr>
        <w:t xml:space="preserve">Alex F. Schwartz, </w:t>
      </w:r>
      <w:r w:rsidRPr="00380B46">
        <w:rPr>
          <w:rFonts w:asciiTheme="minorHAnsi" w:hAnsiTheme="minorHAnsi"/>
          <w:b/>
          <w:iCs/>
          <w:sz w:val="22"/>
          <w:szCs w:val="22"/>
        </w:rPr>
        <w:t>Housing Policy in the United States: An Introduction</w:t>
      </w:r>
      <w:r w:rsidRPr="00132155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="00381304">
        <w:rPr>
          <w:rFonts w:asciiTheme="minorHAnsi" w:hAnsiTheme="minorHAnsi"/>
          <w:iCs/>
          <w:sz w:val="22"/>
          <w:szCs w:val="22"/>
        </w:rPr>
        <w:t>3</w:t>
      </w:r>
      <w:r w:rsidR="00381304" w:rsidRPr="00381304">
        <w:rPr>
          <w:rFonts w:asciiTheme="minorHAnsi" w:hAnsiTheme="minorHAnsi"/>
          <w:iCs/>
          <w:sz w:val="22"/>
          <w:szCs w:val="22"/>
          <w:vertAlign w:val="superscript"/>
        </w:rPr>
        <w:t>rd</w:t>
      </w:r>
      <w:r w:rsidR="006106AF">
        <w:rPr>
          <w:rFonts w:asciiTheme="minorHAnsi" w:hAnsiTheme="minorHAnsi"/>
          <w:iCs/>
          <w:sz w:val="22"/>
          <w:szCs w:val="22"/>
        </w:rPr>
        <w:t xml:space="preserve"> Edition</w:t>
      </w:r>
      <w:r w:rsidR="00381304">
        <w:rPr>
          <w:rFonts w:asciiTheme="minorHAnsi" w:hAnsiTheme="minorHAnsi"/>
          <w:iCs/>
          <w:sz w:val="22"/>
          <w:szCs w:val="22"/>
        </w:rPr>
        <w:t xml:space="preserve">, </w:t>
      </w:r>
      <w:r w:rsidRPr="00132155">
        <w:rPr>
          <w:rFonts w:asciiTheme="minorHAnsi" w:hAnsiTheme="minorHAnsi"/>
          <w:sz w:val="22"/>
          <w:szCs w:val="22"/>
        </w:rPr>
        <w:t>Routledge, New York, 2006</w:t>
      </w:r>
      <w:r w:rsidR="00407E2B">
        <w:rPr>
          <w:rFonts w:asciiTheme="minorHAnsi" w:hAnsiTheme="minorHAnsi"/>
          <w:sz w:val="22"/>
          <w:szCs w:val="22"/>
        </w:rPr>
        <w:t xml:space="preserve">. Read </w:t>
      </w:r>
      <w:r w:rsidRPr="00132155">
        <w:rPr>
          <w:rFonts w:asciiTheme="minorHAnsi" w:hAnsiTheme="minorHAnsi"/>
          <w:sz w:val="22"/>
          <w:szCs w:val="22"/>
        </w:rPr>
        <w:t>the 4 primary forms of subsidized rental housing: low income housing tax credit (Chapter 5), public housing (Chapter 6), privately-owned rental housing (Chapter 7), and Section 8 vouchers (Chapter 8).</w:t>
      </w:r>
    </w:p>
    <w:p w:rsidR="00CF5806" w:rsidRPr="00132155" w:rsidRDefault="00CF5806" w:rsidP="00CF5806">
      <w:pPr>
        <w:spacing w:after="0" w:line="240" w:lineRule="auto"/>
      </w:pPr>
    </w:p>
    <w:p w:rsidR="0042545E" w:rsidRPr="0009599B" w:rsidRDefault="0042545E" w:rsidP="00D57F20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09599B">
        <w:rPr>
          <w:b/>
          <w:u w:val="single"/>
        </w:rPr>
        <w:t>Facilitating the Acquisition or Identification of Land for Affordable Housing</w:t>
      </w:r>
    </w:p>
    <w:p w:rsidR="008C0A15" w:rsidRPr="00132155" w:rsidRDefault="008C0A15" w:rsidP="008C0A15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Politics of land for affordable housing</w:t>
      </w:r>
    </w:p>
    <w:p w:rsidR="0042545E" w:rsidRPr="00132155" w:rsidRDefault="008C0A15" w:rsidP="008C0A15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Role of Government</w:t>
      </w:r>
    </w:p>
    <w:p w:rsidR="008C0A15" w:rsidRPr="00132155" w:rsidRDefault="008C0A15" w:rsidP="008C0A15">
      <w:pPr>
        <w:pStyle w:val="ListParagraph"/>
        <w:numPr>
          <w:ilvl w:val="2"/>
          <w:numId w:val="1"/>
        </w:numPr>
        <w:spacing w:after="0" w:line="240" w:lineRule="auto"/>
      </w:pPr>
      <w:r w:rsidRPr="00132155">
        <w:t>Excess land owned by government agencies</w:t>
      </w:r>
    </w:p>
    <w:p w:rsidR="008C0A15" w:rsidRPr="00132155" w:rsidRDefault="008C0A15" w:rsidP="008C0A15">
      <w:pPr>
        <w:pStyle w:val="ListParagraph"/>
        <w:numPr>
          <w:ilvl w:val="2"/>
          <w:numId w:val="1"/>
        </w:numPr>
        <w:spacing w:after="0" w:line="240" w:lineRule="auto"/>
      </w:pPr>
      <w:r w:rsidRPr="00132155">
        <w:t>Eminent Domain</w:t>
      </w:r>
    </w:p>
    <w:p w:rsidR="008C0A15" w:rsidRPr="00132155" w:rsidRDefault="008C0A15" w:rsidP="008C0A15">
      <w:pPr>
        <w:pStyle w:val="ListParagraph"/>
        <w:numPr>
          <w:ilvl w:val="2"/>
          <w:numId w:val="1"/>
        </w:numPr>
        <w:spacing w:after="0" w:line="240" w:lineRule="auto"/>
      </w:pPr>
      <w:r w:rsidRPr="00132155">
        <w:t>Redevelopment Areas</w:t>
      </w:r>
      <w:r w:rsidR="00381304">
        <w:t>/Opportunity Zones</w:t>
      </w:r>
    </w:p>
    <w:p w:rsidR="008C0A15" w:rsidRPr="00132155" w:rsidRDefault="008C0A15" w:rsidP="008C0A15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Expanding the Availability of Affordable Housing in Resource-Rich Areas</w:t>
      </w:r>
    </w:p>
    <w:p w:rsidR="008C0A15" w:rsidRPr="00132155" w:rsidRDefault="008C0A15" w:rsidP="008C0A15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Regional Collaboration to solve the affordable housing crisis</w:t>
      </w:r>
    </w:p>
    <w:p w:rsidR="00D20195" w:rsidRPr="00132155" w:rsidRDefault="00D20195" w:rsidP="00D20195">
      <w:pPr>
        <w:spacing w:after="0" w:line="240" w:lineRule="auto"/>
      </w:pPr>
    </w:p>
    <w:p w:rsidR="0004486F" w:rsidRPr="00132155" w:rsidRDefault="0004486F" w:rsidP="0004486F">
      <w:pPr>
        <w:spacing w:after="0"/>
        <w:rPr>
          <w:rFonts w:cs="Times New Roman"/>
        </w:rPr>
      </w:pPr>
      <w:r w:rsidRPr="00132155">
        <w:rPr>
          <w:rStyle w:val="watch-title"/>
          <w:kern w:val="36"/>
          <w:sz w:val="22"/>
          <w:szCs w:val="22"/>
          <w:lang w:val="en"/>
        </w:rPr>
        <w:t xml:space="preserve">YouTube, </w:t>
      </w:r>
      <w:r w:rsidRPr="00380B46">
        <w:rPr>
          <w:rStyle w:val="watch-title"/>
          <w:b/>
          <w:kern w:val="36"/>
          <w:sz w:val="22"/>
          <w:szCs w:val="22"/>
          <w:lang w:val="en"/>
        </w:rPr>
        <w:t>Reviving the American Dream: Lessons from Big Data</w:t>
      </w:r>
      <w:r w:rsidRPr="00132155">
        <w:rPr>
          <w:rStyle w:val="watch-title"/>
          <w:kern w:val="36"/>
          <w:sz w:val="22"/>
          <w:szCs w:val="22"/>
          <w:lang w:val="en"/>
        </w:rPr>
        <w:t xml:space="preserve"> | Raj </w:t>
      </w:r>
      <w:proofErr w:type="spellStart"/>
      <w:r w:rsidRPr="00132155">
        <w:rPr>
          <w:rStyle w:val="watch-title"/>
          <w:kern w:val="36"/>
          <w:sz w:val="22"/>
          <w:szCs w:val="22"/>
          <w:lang w:val="en"/>
        </w:rPr>
        <w:t>Chetty</w:t>
      </w:r>
      <w:proofErr w:type="spellEnd"/>
      <w:r w:rsidRPr="00132155">
        <w:rPr>
          <w:rStyle w:val="watch-title"/>
          <w:kern w:val="36"/>
          <w:sz w:val="22"/>
          <w:szCs w:val="22"/>
          <w:lang w:val="en"/>
        </w:rPr>
        <w:t xml:space="preserve"> | </w:t>
      </w:r>
      <w:proofErr w:type="spellStart"/>
      <w:r w:rsidRPr="00132155">
        <w:rPr>
          <w:rStyle w:val="watch-title"/>
          <w:kern w:val="36"/>
          <w:sz w:val="22"/>
          <w:szCs w:val="22"/>
          <w:lang w:val="en"/>
        </w:rPr>
        <w:t>TEDxStanford</w:t>
      </w:r>
      <w:proofErr w:type="spellEnd"/>
    </w:p>
    <w:p w:rsidR="004569F4" w:rsidRDefault="0077284E" w:rsidP="0009599B">
      <w:pPr>
        <w:spacing w:after="0"/>
        <w:rPr>
          <w:rFonts w:cs="Times New Roman"/>
          <w:u w:val="single"/>
        </w:rPr>
      </w:pPr>
      <w:hyperlink r:id="rId19" w:history="1">
        <w:r w:rsidR="00146022" w:rsidRPr="007216D3">
          <w:rPr>
            <w:rStyle w:val="Hyperlink"/>
            <w:rFonts w:cs="Times New Roman"/>
          </w:rPr>
          <w:t>https://www.youtube.com/watch?v=u2U9-Wq2ub0</w:t>
        </w:r>
      </w:hyperlink>
    </w:p>
    <w:p w:rsidR="00146022" w:rsidRPr="0009599B" w:rsidRDefault="00146022" w:rsidP="0009599B">
      <w:pPr>
        <w:spacing w:after="0"/>
        <w:rPr>
          <w:rFonts w:cs="Times New Roman"/>
          <w:u w:val="single"/>
        </w:rPr>
      </w:pPr>
    </w:p>
    <w:p w:rsidR="00D20195" w:rsidRPr="00132155" w:rsidRDefault="00D20195" w:rsidP="00D20195">
      <w:pPr>
        <w:autoSpaceDE w:val="0"/>
        <w:autoSpaceDN w:val="0"/>
        <w:adjustRightInd w:val="0"/>
        <w:spacing w:after="0" w:line="241" w:lineRule="atLeast"/>
      </w:pPr>
      <w:r w:rsidRPr="00132155">
        <w:t xml:space="preserve">Housing Finance Magazine, </w:t>
      </w:r>
      <w:r w:rsidRPr="00380B46">
        <w:rPr>
          <w:b/>
          <w:lang w:val="en"/>
        </w:rPr>
        <w:t>Opportunity Zones: What They Are, Why They Matter</w:t>
      </w:r>
      <w:r w:rsidRPr="00380B46">
        <w:rPr>
          <w:lang w:val="en"/>
        </w:rPr>
        <w:t xml:space="preserve">.  </w:t>
      </w:r>
      <w:hyperlink r:id="rId20" w:tgtFrame="_blank" w:history="1">
        <w:r w:rsidRPr="00132155">
          <w:rPr>
            <w:rStyle w:val="Hyperlink"/>
          </w:rPr>
          <w:t>http://www.housingfinance.com/news/opportunity-zones-what-they-are-why-they-matter_o</w:t>
        </w:r>
      </w:hyperlink>
      <w:r w:rsidRPr="00132155">
        <w:t>). </w:t>
      </w:r>
    </w:p>
    <w:p w:rsidR="00216F4C" w:rsidRPr="00132155" w:rsidRDefault="00216F4C" w:rsidP="00D20195">
      <w:pPr>
        <w:autoSpaceDE w:val="0"/>
        <w:autoSpaceDN w:val="0"/>
        <w:adjustRightInd w:val="0"/>
        <w:spacing w:after="0" w:line="241" w:lineRule="atLeast"/>
      </w:pPr>
    </w:p>
    <w:p w:rsidR="00380B46" w:rsidRDefault="00216F4C" w:rsidP="00216F4C">
      <w:pPr>
        <w:autoSpaceDE w:val="0"/>
        <w:autoSpaceDN w:val="0"/>
        <w:adjustRightInd w:val="0"/>
        <w:spacing w:after="0" w:line="241" w:lineRule="atLeast"/>
        <w:rPr>
          <w:rFonts w:cs="Adobe Garamond Pro"/>
          <w:color w:val="000000"/>
        </w:rPr>
      </w:pPr>
      <w:r w:rsidRPr="00132155">
        <w:t xml:space="preserve">Berkeley Law, </w:t>
      </w:r>
      <w:r w:rsidRPr="00380B46">
        <w:rPr>
          <w:rFonts w:cs="Adobe Garamond Pro"/>
          <w:b/>
          <w:color w:val="000000"/>
        </w:rPr>
        <w:t>Getting it Right:</w:t>
      </w:r>
      <w:r w:rsidRPr="00132155">
        <w:rPr>
          <w:rFonts w:cs="Adobe Garamond Pro"/>
          <w:color w:val="000000"/>
        </w:rPr>
        <w:t xml:space="preserve"> </w:t>
      </w:r>
      <w:r w:rsidRPr="00380B46">
        <w:rPr>
          <w:rFonts w:cs="Adobe Garamond Pro"/>
          <w:b/>
          <w:color w:val="000000"/>
        </w:rPr>
        <w:t>Examining the Local Land Use Entitlement Process in California to Inform Policy and Process</w:t>
      </w:r>
      <w:r w:rsidRPr="00132155">
        <w:rPr>
          <w:rFonts w:cs="Adobe Garamond Pro"/>
          <w:color w:val="000000"/>
        </w:rPr>
        <w:t xml:space="preserve"> </w:t>
      </w:r>
    </w:p>
    <w:p w:rsidR="00D20195" w:rsidRDefault="0077284E" w:rsidP="00216F4C">
      <w:pPr>
        <w:autoSpaceDE w:val="0"/>
        <w:autoSpaceDN w:val="0"/>
        <w:adjustRightInd w:val="0"/>
        <w:spacing w:after="0" w:line="241" w:lineRule="atLeast"/>
        <w:rPr>
          <w:rFonts w:cs="Times New Roman"/>
        </w:rPr>
      </w:pPr>
      <w:hyperlink r:id="rId21" w:history="1">
        <w:r w:rsidR="00216F4C" w:rsidRPr="00132155">
          <w:rPr>
            <w:rStyle w:val="Hyperlink"/>
            <w:rFonts w:cs="Times New Roman"/>
          </w:rPr>
          <w:t>https://www.law.berkeley.edu/wp-content/uploads/2018/02/Getting_It_Right.pdf</w:t>
        </w:r>
      </w:hyperlink>
      <w:r w:rsidR="00216F4C" w:rsidRPr="00132155">
        <w:rPr>
          <w:rFonts w:cs="Times New Roman"/>
        </w:rPr>
        <w:t xml:space="preserve"> (Executive Summary)</w:t>
      </w:r>
    </w:p>
    <w:p w:rsidR="00BD1A45" w:rsidRDefault="00BD1A45" w:rsidP="00216F4C">
      <w:pPr>
        <w:autoSpaceDE w:val="0"/>
        <w:autoSpaceDN w:val="0"/>
        <w:adjustRightInd w:val="0"/>
        <w:spacing w:after="0" w:line="241" w:lineRule="atLeast"/>
        <w:rPr>
          <w:rFonts w:cs="Times New Roman"/>
        </w:rPr>
      </w:pPr>
    </w:p>
    <w:p w:rsidR="00C456AD" w:rsidRDefault="00C456AD" w:rsidP="00216F4C">
      <w:pPr>
        <w:autoSpaceDE w:val="0"/>
        <w:autoSpaceDN w:val="0"/>
        <w:adjustRightInd w:val="0"/>
        <w:spacing w:after="0" w:line="241" w:lineRule="atLeast"/>
        <w:rPr>
          <w:rFonts w:cs="Adobe Garamond Pro"/>
          <w:color w:val="000000"/>
        </w:rPr>
      </w:pPr>
      <w:r>
        <w:rPr>
          <w:rFonts w:cs="Adobe Garamond Pro"/>
          <w:color w:val="000000"/>
        </w:rPr>
        <w:t xml:space="preserve">Holland and Knight, </w:t>
      </w:r>
      <w:r w:rsidRPr="00687417">
        <w:rPr>
          <w:rFonts w:cs="Adobe Garamond Pro"/>
          <w:b/>
          <w:color w:val="000000"/>
        </w:rPr>
        <w:t>In the Name of the Environment</w:t>
      </w:r>
      <w:r>
        <w:rPr>
          <w:rFonts w:cs="Adobe Garamond Pro"/>
          <w:color w:val="000000"/>
        </w:rPr>
        <w:t xml:space="preserve">, by Jennifer Hernandez, David Friedman and Stephanie </w:t>
      </w:r>
      <w:proofErr w:type="spellStart"/>
      <w:r>
        <w:rPr>
          <w:rFonts w:cs="Adobe Garamond Pro"/>
          <w:color w:val="000000"/>
        </w:rPr>
        <w:t>DeHerrera</w:t>
      </w:r>
      <w:proofErr w:type="spellEnd"/>
      <w:r>
        <w:rPr>
          <w:rFonts w:cs="Adobe Garamond Pro"/>
          <w:color w:val="000000"/>
        </w:rPr>
        <w:t>, 2015</w:t>
      </w:r>
    </w:p>
    <w:p w:rsidR="00BD1A45" w:rsidRPr="00381304" w:rsidRDefault="00BD1A45" w:rsidP="00216F4C">
      <w:pPr>
        <w:autoSpaceDE w:val="0"/>
        <w:autoSpaceDN w:val="0"/>
        <w:adjustRightInd w:val="0"/>
        <w:spacing w:after="0" w:line="241" w:lineRule="atLeast"/>
        <w:rPr>
          <w:rFonts w:cs="Adobe Garamond Pro"/>
          <w:color w:val="000000"/>
          <w:u w:val="single"/>
        </w:rPr>
      </w:pPr>
      <w:r w:rsidRPr="00381304">
        <w:rPr>
          <w:rFonts w:cs="Adobe Garamond Pro"/>
          <w:color w:val="000000"/>
          <w:u w:val="single"/>
        </w:rPr>
        <w:t>http://issuu.com/hollandknight/docs/ceqa_litigation_abuseissuu?e=16627326/14197714</w:t>
      </w:r>
    </w:p>
    <w:p w:rsidR="00216F4C" w:rsidRPr="00132155" w:rsidRDefault="00216F4C" w:rsidP="00687417">
      <w:pPr>
        <w:spacing w:after="0" w:line="240" w:lineRule="auto"/>
      </w:pPr>
    </w:p>
    <w:p w:rsidR="00A5339F" w:rsidRPr="0009599B" w:rsidRDefault="00A5339F" w:rsidP="00A5339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9599B">
        <w:rPr>
          <w:b/>
        </w:rPr>
        <w:t>Market-Rate/Homeless/Special Needs Housing</w:t>
      </w:r>
    </w:p>
    <w:p w:rsidR="00A5339F" w:rsidRPr="00132155" w:rsidRDefault="00A5339F" w:rsidP="009F561C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The process of “filtering” market-rate housing and the need for such</w:t>
      </w:r>
    </w:p>
    <w:p w:rsidR="007F137B" w:rsidRPr="00132155" w:rsidRDefault="007F137B" w:rsidP="009F561C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Low-Income Homeownership</w:t>
      </w:r>
    </w:p>
    <w:p w:rsidR="00A5339F" w:rsidRPr="00132155" w:rsidRDefault="00A5339F" w:rsidP="009F561C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Housing needs for different segments of the population needing special unique strategies</w:t>
      </w:r>
      <w:r w:rsidR="00407E2B">
        <w:t>,</w:t>
      </w:r>
    </w:p>
    <w:p w:rsidR="00216F4C" w:rsidRPr="00407E2B" w:rsidRDefault="00407E2B" w:rsidP="00407E2B">
      <w:pPr>
        <w:spacing w:after="0" w:line="240" w:lineRule="auto"/>
        <w:ind w:left="1080"/>
      </w:pPr>
      <w:proofErr w:type="gramStart"/>
      <w:r>
        <w:t>s</w:t>
      </w:r>
      <w:r w:rsidR="00A5339F" w:rsidRPr="00132155">
        <w:t>eniors</w:t>
      </w:r>
      <w:proofErr w:type="gramEnd"/>
      <w:r>
        <w:t xml:space="preserve">, HIV, homeless and physically and mentally challenged </w:t>
      </w:r>
    </w:p>
    <w:p w:rsidR="00216F4C" w:rsidRPr="00132155" w:rsidRDefault="00216F4C" w:rsidP="00216F4C">
      <w:pPr>
        <w:spacing w:after="0" w:line="240" w:lineRule="auto"/>
        <w:outlineLvl w:val="0"/>
        <w:rPr>
          <w:rFonts w:eastAsia="Times New Roman" w:cs="Times New Roman"/>
        </w:rPr>
      </w:pPr>
      <w:r w:rsidRPr="00132155">
        <w:lastRenderedPageBreak/>
        <w:t>The National Housing Conference, Center for Housing Policy,</w:t>
      </w:r>
      <w:r w:rsidR="008E4DEF" w:rsidRPr="00132155">
        <w:t xml:space="preserve"> </w:t>
      </w:r>
      <w:r w:rsidRPr="00132155">
        <w:rPr>
          <w:rFonts w:eastAsia="Times New Roman" w:cs="Times New Roman"/>
          <w:b/>
          <w:bCs/>
          <w:kern w:val="36"/>
        </w:rPr>
        <w:t xml:space="preserve">Compounding Stress: The Timing and Duration Effects of Homelessness on Children’s Health </w:t>
      </w:r>
      <w:r w:rsidRPr="00132155">
        <w:rPr>
          <w:rFonts w:eastAsia="Times New Roman" w:cs="Times New Roman"/>
        </w:rPr>
        <w:t xml:space="preserve">06/11/2015 By </w:t>
      </w:r>
      <w:hyperlink r:id="rId22" w:tooltip="Posts by Megan Sandel, MD, MPH" w:history="1">
        <w:r w:rsidRPr="00132155">
          <w:rPr>
            <w:rFonts w:eastAsia="Times New Roman" w:cs="Times New Roman"/>
            <w:bCs/>
          </w:rPr>
          <w:t xml:space="preserve">Megan </w:t>
        </w:r>
        <w:proofErr w:type="spellStart"/>
        <w:r w:rsidRPr="00132155">
          <w:rPr>
            <w:rFonts w:eastAsia="Times New Roman" w:cs="Times New Roman"/>
            <w:bCs/>
          </w:rPr>
          <w:t>Sandel</w:t>
        </w:r>
        <w:proofErr w:type="spellEnd"/>
        <w:r w:rsidRPr="00132155">
          <w:rPr>
            <w:rFonts w:eastAsia="Times New Roman" w:cs="Times New Roman"/>
            <w:bCs/>
          </w:rPr>
          <w:t>, MD, MPH</w:t>
        </w:r>
      </w:hyperlink>
      <w:r w:rsidRPr="00132155">
        <w:rPr>
          <w:rFonts w:eastAsia="Times New Roman" w:cs="Times New Roman"/>
        </w:rPr>
        <w:t xml:space="preserve">, </w:t>
      </w:r>
      <w:hyperlink r:id="rId23" w:tooltip="Posts by Richard Sheward" w:history="1">
        <w:r w:rsidRPr="00132155">
          <w:rPr>
            <w:rFonts w:eastAsia="Times New Roman" w:cs="Times New Roman"/>
            <w:bCs/>
          </w:rPr>
          <w:t xml:space="preserve">Richard </w:t>
        </w:r>
        <w:proofErr w:type="spellStart"/>
        <w:r w:rsidRPr="00132155">
          <w:rPr>
            <w:rFonts w:eastAsia="Times New Roman" w:cs="Times New Roman"/>
            <w:bCs/>
          </w:rPr>
          <w:t>Sheward</w:t>
        </w:r>
        <w:proofErr w:type="spellEnd"/>
      </w:hyperlink>
      <w:r w:rsidRPr="00132155">
        <w:rPr>
          <w:rFonts w:eastAsia="Times New Roman" w:cs="Times New Roman"/>
        </w:rPr>
        <w:t xml:space="preserve"> and </w:t>
      </w:r>
      <w:hyperlink r:id="rId24" w:tooltip="Posts by Lisa Sturtevant, Ph.D." w:history="1">
        <w:r w:rsidRPr="00132155">
          <w:rPr>
            <w:rFonts w:eastAsia="Times New Roman" w:cs="Times New Roman"/>
            <w:bCs/>
          </w:rPr>
          <w:t>Lisa Sturtevant, Ph.D.</w:t>
        </w:r>
      </w:hyperlink>
    </w:p>
    <w:p w:rsidR="007E0370" w:rsidRPr="0009599B" w:rsidRDefault="0077284E" w:rsidP="0009599B">
      <w:pPr>
        <w:spacing w:after="0" w:line="240" w:lineRule="auto"/>
        <w:outlineLvl w:val="0"/>
        <w:rPr>
          <w:rFonts w:eastAsia="Times New Roman" w:cs="Times New Roman"/>
          <w:b/>
          <w:bCs/>
          <w:color w:val="444444"/>
          <w:kern w:val="36"/>
        </w:rPr>
      </w:pPr>
      <w:hyperlink r:id="rId25" w:history="1">
        <w:r w:rsidR="007F137B" w:rsidRPr="00132155">
          <w:rPr>
            <w:rStyle w:val="Hyperlink"/>
            <w:rFonts w:eastAsia="Times New Roman" w:cs="Times New Roman"/>
            <w:b/>
            <w:bCs/>
            <w:kern w:val="36"/>
          </w:rPr>
          <w:t>https://www.nhc.org/wp-content/uploads/2017/03/Compounding-Stress.pdf</w:t>
        </w:r>
      </w:hyperlink>
    </w:p>
    <w:p w:rsidR="007E0370" w:rsidRPr="00132155" w:rsidRDefault="007E0370" w:rsidP="007E0370">
      <w:pPr>
        <w:pStyle w:val="Default"/>
        <w:rPr>
          <w:rFonts w:asciiTheme="minorHAnsi" w:hAnsiTheme="minorHAnsi" w:cs="Univers LT Std"/>
          <w:sz w:val="22"/>
          <w:szCs w:val="22"/>
        </w:rPr>
      </w:pPr>
      <w:r w:rsidRPr="00132155">
        <w:rPr>
          <w:rFonts w:asciiTheme="minorHAnsi" w:hAnsiTheme="minorHAnsi" w:cs="Univers LT Std"/>
          <w:sz w:val="22"/>
          <w:szCs w:val="22"/>
        </w:rPr>
        <w:t xml:space="preserve"> </w:t>
      </w:r>
    </w:p>
    <w:p w:rsidR="007E0370" w:rsidRPr="00132155" w:rsidRDefault="007E0370" w:rsidP="007E0370">
      <w:pPr>
        <w:pStyle w:val="Default"/>
        <w:rPr>
          <w:rFonts w:asciiTheme="minorHAnsi" w:hAnsiTheme="minorHAnsi" w:cs="Univers LT Std"/>
          <w:sz w:val="22"/>
          <w:szCs w:val="22"/>
        </w:rPr>
      </w:pPr>
      <w:r w:rsidRPr="00132155">
        <w:rPr>
          <w:rFonts w:asciiTheme="minorHAnsi" w:hAnsiTheme="minorHAnsi" w:cs="Univers LT Std"/>
          <w:sz w:val="22"/>
          <w:szCs w:val="22"/>
        </w:rPr>
        <w:t xml:space="preserve">Joint Center for Housing Studies Harvard University, </w:t>
      </w:r>
      <w:r w:rsidRPr="00132155">
        <w:rPr>
          <w:rFonts w:asciiTheme="minorHAnsi" w:hAnsiTheme="minorHAnsi" w:cs="Univers LT Std"/>
          <w:b/>
          <w:sz w:val="22"/>
          <w:szCs w:val="22"/>
        </w:rPr>
        <w:t>Disability Housing: What’s happening? What’s challenging?</w:t>
      </w:r>
      <w:r w:rsidRPr="00132155">
        <w:rPr>
          <w:rFonts w:asciiTheme="minorHAnsi" w:hAnsiTheme="minorHAnsi" w:cs="Univers LT Std"/>
          <w:sz w:val="22"/>
          <w:szCs w:val="22"/>
        </w:rPr>
        <w:t xml:space="preserve"> </w:t>
      </w:r>
      <w:r w:rsidRPr="00132155">
        <w:rPr>
          <w:rFonts w:asciiTheme="minorHAnsi" w:hAnsiTheme="minorHAnsi" w:cs="Univers LT Std"/>
          <w:bCs/>
          <w:sz w:val="22"/>
          <w:szCs w:val="22"/>
        </w:rPr>
        <w:t>Micaela Connery</w:t>
      </w:r>
      <w:r w:rsidRPr="00132155">
        <w:rPr>
          <w:rFonts w:asciiTheme="minorHAnsi" w:hAnsiTheme="minorHAnsi" w:cs="Univers LT Std"/>
          <w:b/>
          <w:bCs/>
          <w:sz w:val="22"/>
          <w:szCs w:val="22"/>
        </w:rPr>
        <w:t xml:space="preserve"> </w:t>
      </w:r>
      <w:r w:rsidRPr="00132155">
        <w:rPr>
          <w:rFonts w:asciiTheme="minorHAnsi" w:hAnsiTheme="minorHAnsi" w:cs="Univers LT Std"/>
          <w:sz w:val="22"/>
          <w:szCs w:val="22"/>
        </w:rPr>
        <w:t xml:space="preserve"> 2015</w:t>
      </w:r>
    </w:p>
    <w:p w:rsidR="007E0370" w:rsidRPr="00132155" w:rsidRDefault="0077284E" w:rsidP="007E0370">
      <w:pPr>
        <w:pStyle w:val="Default"/>
        <w:rPr>
          <w:rFonts w:asciiTheme="minorHAnsi" w:hAnsiTheme="minorHAnsi" w:cs="Univers LT Std"/>
          <w:sz w:val="22"/>
          <w:szCs w:val="22"/>
          <w:u w:val="single"/>
        </w:rPr>
      </w:pPr>
      <w:hyperlink r:id="rId26" w:history="1">
        <w:r w:rsidR="00747D5B" w:rsidRPr="00132155">
          <w:rPr>
            <w:rStyle w:val="Hyperlink"/>
            <w:rFonts w:asciiTheme="minorHAnsi" w:hAnsiTheme="minorHAnsi" w:cs="Univers LT Std"/>
            <w:sz w:val="22"/>
            <w:szCs w:val="22"/>
          </w:rPr>
          <w:t>http://www.jchs.harvard.edu/sites/jchs.harvard.edu/files/connery_disabilityhousing_april2016_v2.pdf</w:t>
        </w:r>
      </w:hyperlink>
    </w:p>
    <w:p w:rsidR="00747D5B" w:rsidRPr="00132155" w:rsidRDefault="00747D5B" w:rsidP="007E0370">
      <w:pPr>
        <w:pStyle w:val="Default"/>
        <w:rPr>
          <w:rFonts w:asciiTheme="minorHAnsi" w:hAnsiTheme="minorHAnsi" w:cs="Univers LT Std"/>
          <w:sz w:val="22"/>
          <w:szCs w:val="22"/>
          <w:u w:val="single"/>
        </w:rPr>
      </w:pPr>
    </w:p>
    <w:p w:rsidR="00747D5B" w:rsidRPr="00132155" w:rsidRDefault="00747D5B" w:rsidP="007E0370">
      <w:pPr>
        <w:pStyle w:val="Default"/>
        <w:rPr>
          <w:rFonts w:asciiTheme="minorHAnsi" w:hAnsiTheme="minorHAnsi" w:cs="Univers LT Std"/>
          <w:sz w:val="22"/>
          <w:szCs w:val="22"/>
          <w:u w:val="single"/>
        </w:rPr>
      </w:pPr>
      <w:r w:rsidRPr="00132155">
        <w:rPr>
          <w:rFonts w:asciiTheme="minorHAnsi" w:hAnsiTheme="minorHAnsi" w:cs="Univers LT Std"/>
          <w:sz w:val="22"/>
          <w:szCs w:val="22"/>
        </w:rPr>
        <w:t>Center for Housing Policy and AARP,</w:t>
      </w:r>
      <w:r w:rsidRPr="00132155">
        <w:rPr>
          <w:rFonts w:asciiTheme="minorHAnsi" w:hAnsiTheme="minorHAnsi" w:cs="Univers LT Std"/>
          <w:sz w:val="22"/>
          <w:szCs w:val="22"/>
          <w:u w:val="single"/>
        </w:rPr>
        <w:t xml:space="preserve"> </w:t>
      </w:r>
      <w:r w:rsidRPr="00132155">
        <w:rPr>
          <w:rFonts w:asciiTheme="minorHAnsi" w:hAnsiTheme="minorHAnsi" w:cs="Arial"/>
          <w:b/>
          <w:bCs/>
          <w:sz w:val="22"/>
          <w:szCs w:val="22"/>
        </w:rPr>
        <w:t>Strategies to Meet the Housing Needs of Older Adults, 2010</w:t>
      </w:r>
    </w:p>
    <w:p w:rsidR="00747D5B" w:rsidRDefault="0077284E" w:rsidP="007E0370">
      <w:pPr>
        <w:pStyle w:val="Default"/>
        <w:rPr>
          <w:rStyle w:val="Hyperlink"/>
          <w:rFonts w:asciiTheme="minorHAnsi" w:hAnsiTheme="minorHAnsi" w:cs="Univers LT Std"/>
          <w:sz w:val="22"/>
          <w:szCs w:val="22"/>
        </w:rPr>
      </w:pPr>
      <w:hyperlink r:id="rId27" w:history="1">
        <w:r w:rsidR="008E4DEF" w:rsidRPr="00132155">
          <w:rPr>
            <w:rStyle w:val="Hyperlink"/>
            <w:rFonts w:asciiTheme="minorHAnsi" w:hAnsiTheme="minorHAnsi" w:cs="Univers LT Std"/>
            <w:sz w:val="22"/>
            <w:szCs w:val="22"/>
          </w:rPr>
          <w:t>https://assets.aarp.org/rgcenter/ppi/liv-com/i38-strategies.pdf</w:t>
        </w:r>
      </w:hyperlink>
    </w:p>
    <w:p w:rsidR="00687417" w:rsidRDefault="00687417" w:rsidP="007E0370">
      <w:pPr>
        <w:pStyle w:val="Default"/>
        <w:rPr>
          <w:rStyle w:val="Hyperlink"/>
          <w:rFonts w:asciiTheme="minorHAnsi" w:hAnsiTheme="minorHAnsi" w:cs="Univers LT Std"/>
          <w:sz w:val="22"/>
          <w:szCs w:val="22"/>
        </w:rPr>
      </w:pPr>
    </w:p>
    <w:p w:rsidR="00296017" w:rsidRPr="00687417" w:rsidRDefault="00941B64" w:rsidP="007E0370">
      <w:pPr>
        <w:pStyle w:val="Default"/>
        <w:rPr>
          <w:rStyle w:val="Hyperlink"/>
          <w:rFonts w:asciiTheme="minorHAnsi" w:hAnsiTheme="minorHAnsi" w:cs="Univers LT Std"/>
          <w:b/>
          <w:sz w:val="22"/>
          <w:szCs w:val="22"/>
        </w:rPr>
      </w:pPr>
      <w:r w:rsidRPr="00687417">
        <w:rPr>
          <w:rFonts w:asciiTheme="minorHAnsi" w:hAnsiTheme="minorHAnsi"/>
          <w:sz w:val="22"/>
          <w:szCs w:val="22"/>
          <w:lang w:val="en"/>
        </w:rPr>
        <w:t xml:space="preserve">American Public Health Association, </w:t>
      </w:r>
      <w:r w:rsidR="00296017" w:rsidRPr="00687417">
        <w:rPr>
          <w:rFonts w:asciiTheme="minorHAnsi" w:hAnsiTheme="minorHAnsi"/>
          <w:b/>
          <w:sz w:val="22"/>
          <w:szCs w:val="22"/>
          <w:lang w:val="en"/>
        </w:rPr>
        <w:t>Healthy Naturally Occurring Retirement Communities: A Low-Cost Approach to Facilitating Healthy Aging</w:t>
      </w:r>
      <w:r w:rsidRPr="00687417">
        <w:rPr>
          <w:rFonts w:asciiTheme="minorHAnsi" w:hAnsiTheme="minorHAnsi"/>
          <w:b/>
          <w:sz w:val="22"/>
          <w:szCs w:val="22"/>
          <w:lang w:val="en"/>
        </w:rPr>
        <w:t xml:space="preserve">, </w:t>
      </w:r>
      <w:r w:rsidRPr="00687417">
        <w:rPr>
          <w:rFonts w:asciiTheme="minorHAnsi" w:hAnsiTheme="minorHAnsi"/>
          <w:sz w:val="22"/>
          <w:szCs w:val="22"/>
          <w:lang w:val="en"/>
        </w:rPr>
        <w:t>by</w:t>
      </w:r>
      <w:r w:rsidRPr="00687417">
        <w:rPr>
          <w:rFonts w:asciiTheme="minorHAnsi" w:hAnsiTheme="minorHAnsi"/>
          <w:b/>
          <w:sz w:val="22"/>
          <w:szCs w:val="22"/>
          <w:lang w:val="en"/>
        </w:rPr>
        <w:t xml:space="preserve"> </w:t>
      </w:r>
      <w:hyperlink r:id="rId28" w:history="1">
        <w:r w:rsidRPr="00941B64">
          <w:rPr>
            <w:rFonts w:asciiTheme="minorHAnsi" w:hAnsiTheme="minorHAnsi" w:cstheme="minorBidi"/>
            <w:color w:val="0000FF"/>
            <w:sz w:val="22"/>
            <w:szCs w:val="22"/>
            <w:u w:val="single"/>
            <w:lang w:val="en"/>
          </w:rPr>
          <w:t xml:space="preserve">Paul J. </w:t>
        </w:r>
        <w:proofErr w:type="spellStart"/>
        <w:r w:rsidRPr="00941B64">
          <w:rPr>
            <w:rFonts w:asciiTheme="minorHAnsi" w:hAnsiTheme="minorHAnsi" w:cstheme="minorBidi"/>
            <w:color w:val="0000FF"/>
            <w:sz w:val="22"/>
            <w:szCs w:val="22"/>
            <w:u w:val="single"/>
            <w:lang w:val="en"/>
          </w:rPr>
          <w:t>Masotti</w:t>
        </w:r>
        <w:proofErr w:type="spellEnd"/>
      </w:hyperlink>
      <w:r w:rsidRPr="00941B64">
        <w:rPr>
          <w:rFonts w:asciiTheme="minorHAnsi" w:hAnsiTheme="minorHAnsi" w:cstheme="minorBidi"/>
          <w:color w:val="auto"/>
          <w:sz w:val="22"/>
          <w:szCs w:val="22"/>
          <w:lang w:val="en"/>
        </w:rPr>
        <w:t xml:space="preserve">, PhD, MSHSA, </w:t>
      </w:r>
      <w:hyperlink r:id="rId29" w:history="1">
        <w:r w:rsidRPr="00941B64">
          <w:rPr>
            <w:rFonts w:asciiTheme="minorHAnsi" w:hAnsiTheme="minorHAnsi" w:cstheme="minorBidi"/>
            <w:color w:val="0000FF"/>
            <w:sz w:val="22"/>
            <w:szCs w:val="22"/>
            <w:u w:val="single"/>
            <w:lang w:val="en"/>
          </w:rPr>
          <w:t>Robert Fick</w:t>
        </w:r>
      </w:hyperlink>
      <w:r w:rsidRPr="00941B64">
        <w:rPr>
          <w:rFonts w:asciiTheme="minorHAnsi" w:hAnsiTheme="minorHAnsi" w:cstheme="minorBidi"/>
          <w:color w:val="auto"/>
          <w:sz w:val="22"/>
          <w:szCs w:val="22"/>
          <w:lang w:val="en"/>
        </w:rPr>
        <w:t xml:space="preserve">, BA, </w:t>
      </w:r>
      <w:proofErr w:type="spellStart"/>
      <w:r w:rsidRPr="00941B64">
        <w:rPr>
          <w:rFonts w:asciiTheme="minorHAnsi" w:hAnsiTheme="minorHAnsi" w:cstheme="minorBidi"/>
          <w:color w:val="auto"/>
          <w:sz w:val="22"/>
          <w:szCs w:val="22"/>
          <w:lang w:val="en"/>
        </w:rPr>
        <w:t>BEd</w:t>
      </w:r>
      <w:proofErr w:type="spellEnd"/>
      <w:r w:rsidRPr="00941B64">
        <w:rPr>
          <w:rFonts w:asciiTheme="minorHAnsi" w:hAnsiTheme="minorHAnsi" w:cstheme="minorBidi"/>
          <w:color w:val="auto"/>
          <w:sz w:val="22"/>
          <w:szCs w:val="22"/>
          <w:lang w:val="en"/>
        </w:rPr>
        <w:t xml:space="preserve">, </w:t>
      </w:r>
      <w:hyperlink r:id="rId30" w:history="1">
        <w:r w:rsidRPr="00941B64">
          <w:rPr>
            <w:rFonts w:asciiTheme="minorHAnsi" w:hAnsiTheme="minorHAnsi" w:cstheme="minorBidi"/>
            <w:color w:val="0000FF"/>
            <w:sz w:val="22"/>
            <w:szCs w:val="22"/>
            <w:u w:val="single"/>
            <w:lang w:val="en"/>
          </w:rPr>
          <w:t>Ana Johnson-</w:t>
        </w:r>
        <w:proofErr w:type="spellStart"/>
        <w:r w:rsidRPr="00941B64">
          <w:rPr>
            <w:rFonts w:asciiTheme="minorHAnsi" w:hAnsiTheme="minorHAnsi" w:cstheme="minorBidi"/>
            <w:color w:val="0000FF"/>
            <w:sz w:val="22"/>
            <w:szCs w:val="22"/>
            <w:u w:val="single"/>
            <w:lang w:val="en"/>
          </w:rPr>
          <w:t>Masotti</w:t>
        </w:r>
        <w:proofErr w:type="spellEnd"/>
      </w:hyperlink>
      <w:r w:rsidRPr="00941B64">
        <w:rPr>
          <w:rFonts w:asciiTheme="minorHAnsi" w:hAnsiTheme="minorHAnsi" w:cstheme="minorBidi"/>
          <w:color w:val="auto"/>
          <w:sz w:val="22"/>
          <w:szCs w:val="22"/>
          <w:lang w:val="en"/>
        </w:rPr>
        <w:t xml:space="preserve">, PhD, MA, and </w:t>
      </w:r>
      <w:hyperlink r:id="rId31" w:history="1">
        <w:r w:rsidRPr="00941B64">
          <w:rPr>
            <w:rFonts w:asciiTheme="minorHAnsi" w:hAnsiTheme="minorHAnsi" w:cstheme="minorBidi"/>
            <w:color w:val="0000FF"/>
            <w:sz w:val="22"/>
            <w:szCs w:val="22"/>
            <w:u w:val="single"/>
            <w:lang w:val="en"/>
          </w:rPr>
          <w:t>Stuart MacLeod</w:t>
        </w:r>
      </w:hyperlink>
      <w:r w:rsidRPr="00941B64">
        <w:rPr>
          <w:rFonts w:asciiTheme="minorHAnsi" w:hAnsiTheme="minorHAnsi" w:cstheme="minorBidi"/>
          <w:color w:val="auto"/>
          <w:sz w:val="22"/>
          <w:szCs w:val="22"/>
          <w:lang w:val="en"/>
        </w:rPr>
        <w:t>, PhD, MD</w:t>
      </w:r>
    </w:p>
    <w:p w:rsidR="008E4DEF" w:rsidRDefault="0077284E" w:rsidP="007E0370">
      <w:pPr>
        <w:pStyle w:val="Default"/>
        <w:rPr>
          <w:rFonts w:asciiTheme="minorHAnsi" w:hAnsiTheme="minorHAnsi" w:cs="Univers LT Std"/>
          <w:sz w:val="22"/>
          <w:szCs w:val="22"/>
          <w:u w:val="single"/>
        </w:rPr>
      </w:pPr>
      <w:hyperlink r:id="rId32" w:history="1">
        <w:r w:rsidR="00D132E0" w:rsidRPr="001665DD">
          <w:rPr>
            <w:rStyle w:val="Hyperlink"/>
            <w:rFonts w:asciiTheme="minorHAnsi" w:hAnsiTheme="minorHAnsi" w:cs="Univers LT Std"/>
            <w:sz w:val="22"/>
            <w:szCs w:val="22"/>
          </w:rPr>
          <w:t>https://www.ncbi.nlm.nih.gov/pmc/articles/PMC1483864</w:t>
        </w:r>
      </w:hyperlink>
    </w:p>
    <w:p w:rsidR="00D132E0" w:rsidRPr="00132155" w:rsidRDefault="00D132E0" w:rsidP="007E0370">
      <w:pPr>
        <w:pStyle w:val="Default"/>
        <w:rPr>
          <w:rFonts w:asciiTheme="minorHAnsi" w:hAnsiTheme="minorHAnsi" w:cs="Univers LT Std"/>
          <w:sz w:val="22"/>
          <w:szCs w:val="22"/>
          <w:u w:val="single"/>
        </w:rPr>
      </w:pPr>
    </w:p>
    <w:p w:rsidR="008E4DEF" w:rsidRPr="00D132E0" w:rsidRDefault="008E4DEF" w:rsidP="00380B46">
      <w:pPr>
        <w:pStyle w:val="Heading1"/>
        <w:spacing w:before="0" w:line="240" w:lineRule="auto"/>
        <w:rPr>
          <w:rFonts w:asciiTheme="minorHAnsi" w:eastAsia="Times New Roman" w:hAnsiTheme="minorHAnsi" w:cs="Arial"/>
          <w:bCs/>
          <w:color w:val="auto"/>
          <w:sz w:val="22"/>
          <w:szCs w:val="22"/>
        </w:rPr>
      </w:pPr>
      <w:r w:rsidRPr="00380B46">
        <w:rPr>
          <w:rFonts w:asciiTheme="minorHAnsi" w:hAnsiTheme="minorHAnsi" w:cs="Univers LT Std"/>
          <w:color w:val="auto"/>
          <w:sz w:val="22"/>
          <w:szCs w:val="22"/>
        </w:rPr>
        <w:t xml:space="preserve">Mother Jones, </w:t>
      </w:r>
      <w:r w:rsidRPr="00380B46">
        <w:rPr>
          <w:rFonts w:asciiTheme="minorHAnsi" w:eastAsia="Times New Roman" w:hAnsiTheme="minorHAnsi" w:cs="Arial"/>
          <w:b/>
          <w:bCs/>
          <w:color w:val="auto"/>
          <w:spacing w:val="-15"/>
          <w:kern w:val="36"/>
          <w:sz w:val="22"/>
          <w:szCs w:val="22"/>
        </w:rPr>
        <w:t>The Shockingly Simple, Surprisingly Cost-Effective Way to End Homelessness</w:t>
      </w:r>
      <w:r w:rsidR="00380B46" w:rsidRPr="00380B46">
        <w:rPr>
          <w:rFonts w:asciiTheme="minorHAnsi" w:eastAsia="Times New Roman" w:hAnsiTheme="minorHAnsi" w:cs="Arial"/>
          <w:b/>
          <w:bCs/>
          <w:color w:val="auto"/>
          <w:spacing w:val="-15"/>
          <w:kern w:val="36"/>
          <w:sz w:val="22"/>
          <w:szCs w:val="22"/>
        </w:rPr>
        <w:t xml:space="preserve"> </w:t>
      </w:r>
      <w:r w:rsidRPr="00380B46">
        <w:rPr>
          <w:rFonts w:asciiTheme="minorHAnsi" w:eastAsia="Times New Roman" w:hAnsiTheme="minorHAnsi" w:cs="Arial"/>
          <w:b/>
          <w:bCs/>
          <w:color w:val="auto"/>
          <w:sz w:val="22"/>
          <w:szCs w:val="22"/>
        </w:rPr>
        <w:t>Why aren’t more cities using it?</w:t>
      </w:r>
      <w:r w:rsidRPr="00380B46">
        <w:rPr>
          <w:rFonts w:asciiTheme="minorHAnsi" w:eastAsia="Times New Roman" w:hAnsiTheme="minorHAnsi" w:cs="Arial"/>
          <w:bCs/>
          <w:color w:val="auto"/>
          <w:sz w:val="22"/>
          <w:szCs w:val="22"/>
        </w:rPr>
        <w:t xml:space="preserve">  Scott Carrier, Feb. 17, 2015</w:t>
      </w:r>
    </w:p>
    <w:p w:rsidR="00216F4C" w:rsidRDefault="0077284E" w:rsidP="0009599B">
      <w:pPr>
        <w:pStyle w:val="Default"/>
        <w:rPr>
          <w:rFonts w:asciiTheme="minorHAnsi" w:hAnsiTheme="minorHAnsi" w:cs="Univers LT Std"/>
          <w:sz w:val="22"/>
          <w:szCs w:val="22"/>
          <w:u w:val="single"/>
        </w:rPr>
      </w:pPr>
      <w:hyperlink r:id="rId33" w:history="1">
        <w:r w:rsidR="00E50C31" w:rsidRPr="007216D3">
          <w:rPr>
            <w:rStyle w:val="Hyperlink"/>
            <w:rFonts w:asciiTheme="minorHAnsi" w:hAnsiTheme="minorHAnsi" w:cs="Univers LT Std"/>
            <w:sz w:val="22"/>
            <w:szCs w:val="22"/>
          </w:rPr>
          <w:t>https://www.motherjones.com/politics/2015/02/housing-first-solution-to-homelessness-utah/</w:t>
        </w:r>
      </w:hyperlink>
    </w:p>
    <w:p w:rsidR="00E50C31" w:rsidRPr="0009599B" w:rsidRDefault="00E50C31" w:rsidP="0009599B">
      <w:pPr>
        <w:pStyle w:val="Default"/>
        <w:rPr>
          <w:rFonts w:asciiTheme="minorHAnsi" w:hAnsiTheme="minorHAnsi" w:cs="Univers LT Std"/>
          <w:sz w:val="22"/>
          <w:szCs w:val="22"/>
          <w:u w:val="single"/>
        </w:rPr>
      </w:pPr>
    </w:p>
    <w:p w:rsidR="009F561C" w:rsidRDefault="009F561C" w:rsidP="009F561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9599B">
        <w:rPr>
          <w:b/>
        </w:rPr>
        <w:t>Finance/Subsidies/Incentives</w:t>
      </w:r>
      <w:r w:rsidR="00CB53D3">
        <w:rPr>
          <w:b/>
        </w:rPr>
        <w:t>/Low Income Housing Tax Credits</w:t>
      </w:r>
    </w:p>
    <w:p w:rsidR="00CB53D3" w:rsidRPr="0009599B" w:rsidRDefault="00CB53D3" w:rsidP="00CB53D3">
      <w:pPr>
        <w:pStyle w:val="ListParagraph"/>
        <w:spacing w:after="0" w:line="240" w:lineRule="auto"/>
        <w:ind w:left="360"/>
        <w:rPr>
          <w:b/>
        </w:rPr>
      </w:pPr>
    </w:p>
    <w:p w:rsidR="009F561C" w:rsidRPr="00132155" w:rsidRDefault="009F561C" w:rsidP="00B26317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 xml:space="preserve">How does affordable housing get financed </w:t>
      </w:r>
    </w:p>
    <w:p w:rsidR="009F561C" w:rsidRPr="00132155" w:rsidRDefault="009F561C" w:rsidP="00B26317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Who provides the funding and under what terms and conditions (government and private sector)</w:t>
      </w:r>
    </w:p>
    <w:p w:rsidR="009F561C" w:rsidRPr="00132155" w:rsidRDefault="009F561C" w:rsidP="00B26317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What are the different forms of funding to fill the financing gaps</w:t>
      </w:r>
    </w:p>
    <w:p w:rsidR="009F561C" w:rsidRPr="00132155" w:rsidRDefault="009F561C" w:rsidP="00B26317">
      <w:pPr>
        <w:pStyle w:val="ListParagraph"/>
        <w:numPr>
          <w:ilvl w:val="2"/>
          <w:numId w:val="1"/>
        </w:numPr>
        <w:spacing w:after="0" w:line="240" w:lineRule="auto"/>
      </w:pPr>
      <w:r w:rsidRPr="00132155">
        <w:t>Debt/Equity</w:t>
      </w:r>
    </w:p>
    <w:p w:rsidR="009F561C" w:rsidRPr="00132155" w:rsidRDefault="009F561C" w:rsidP="00B26317">
      <w:pPr>
        <w:pStyle w:val="ListParagraph"/>
        <w:numPr>
          <w:ilvl w:val="2"/>
          <w:numId w:val="1"/>
        </w:numPr>
        <w:spacing w:after="0" w:line="240" w:lineRule="auto"/>
      </w:pPr>
      <w:r w:rsidRPr="00132155">
        <w:t>LIHTC (Sec 42) Equity</w:t>
      </w:r>
    </w:p>
    <w:p w:rsidR="009F561C" w:rsidRPr="00132155" w:rsidRDefault="009F561C" w:rsidP="00B26317">
      <w:pPr>
        <w:pStyle w:val="ListParagraph"/>
        <w:numPr>
          <w:ilvl w:val="2"/>
          <w:numId w:val="1"/>
        </w:numPr>
        <w:spacing w:after="0" w:line="240" w:lineRule="auto"/>
      </w:pPr>
      <w:r w:rsidRPr="00132155">
        <w:t>Section 8 Vouchers (Project Base vs Mobile)</w:t>
      </w:r>
    </w:p>
    <w:p w:rsidR="009F561C" w:rsidRPr="00132155" w:rsidRDefault="00B26317" w:rsidP="00B26317">
      <w:pPr>
        <w:pStyle w:val="ListParagraph"/>
        <w:numPr>
          <w:ilvl w:val="2"/>
          <w:numId w:val="1"/>
        </w:numPr>
        <w:spacing w:after="0" w:line="240" w:lineRule="auto"/>
      </w:pPr>
      <w:r w:rsidRPr="00132155">
        <w:t>Community Development Block Grant</w:t>
      </w:r>
    </w:p>
    <w:p w:rsidR="00B26317" w:rsidRPr="00132155" w:rsidRDefault="00B26317" w:rsidP="00B26317">
      <w:pPr>
        <w:pStyle w:val="ListParagraph"/>
        <w:numPr>
          <w:ilvl w:val="2"/>
          <w:numId w:val="1"/>
        </w:numPr>
        <w:spacing w:after="0" w:line="240" w:lineRule="auto"/>
      </w:pPr>
      <w:r w:rsidRPr="00132155">
        <w:t>HOME Funds</w:t>
      </w:r>
    </w:p>
    <w:p w:rsidR="00B26317" w:rsidRPr="00132155" w:rsidRDefault="00B26317" w:rsidP="00B26317">
      <w:pPr>
        <w:pStyle w:val="ListParagraph"/>
        <w:numPr>
          <w:ilvl w:val="2"/>
          <w:numId w:val="1"/>
        </w:numPr>
        <w:spacing w:after="0" w:line="240" w:lineRule="auto"/>
      </w:pPr>
      <w:r w:rsidRPr="00132155">
        <w:t>Cap and Trade</w:t>
      </w:r>
    </w:p>
    <w:p w:rsidR="003A12A2" w:rsidRDefault="00B26317" w:rsidP="003A12A2">
      <w:pPr>
        <w:pStyle w:val="ListParagraph"/>
        <w:numPr>
          <w:ilvl w:val="2"/>
          <w:numId w:val="1"/>
        </w:numPr>
        <w:spacing w:after="0" w:line="240" w:lineRule="auto"/>
      </w:pPr>
      <w:r w:rsidRPr="00132155">
        <w:t>Federal Home Loan Bank Affordable Housing Program</w:t>
      </w:r>
    </w:p>
    <w:p w:rsidR="00CB53D3" w:rsidRPr="00132155" w:rsidRDefault="00CB53D3" w:rsidP="00CB53D3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LIHTC housing successes and failures</w:t>
      </w:r>
    </w:p>
    <w:p w:rsidR="00CB53D3" w:rsidRPr="00132155" w:rsidRDefault="00CB53D3" w:rsidP="00CB53D3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Mixed-Income Housing as a community development model</w:t>
      </w:r>
      <w:r>
        <w:t xml:space="preserve"> </w:t>
      </w:r>
    </w:p>
    <w:p w:rsidR="00EC7875" w:rsidRDefault="00EC7875" w:rsidP="007F137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:rsidR="00414DC5" w:rsidRDefault="00414DC5" w:rsidP="007F137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32155">
        <w:rPr>
          <w:rFonts w:cs="Times New Roman"/>
          <w:color w:val="000000"/>
        </w:rPr>
        <w:t xml:space="preserve">Schwartz, Chapter 11 </w:t>
      </w:r>
    </w:p>
    <w:p w:rsidR="00EC7875" w:rsidRPr="00132155" w:rsidRDefault="00EC7875" w:rsidP="007F137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F137B" w:rsidRPr="00132155" w:rsidRDefault="007F137B" w:rsidP="007F13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2155">
        <w:rPr>
          <w:rFonts w:cs="Times New Roman"/>
        </w:rPr>
        <w:t xml:space="preserve">McClure, Kirk, </w:t>
      </w:r>
      <w:r w:rsidRPr="00380B46">
        <w:rPr>
          <w:rFonts w:cs="Times New Roman"/>
          <w:b/>
          <w:iCs/>
        </w:rPr>
        <w:t xml:space="preserve">The Low-Income Housing Credit as an Aid to Housing Finance: How </w:t>
      </w:r>
      <w:r w:rsidR="008E4DEF" w:rsidRPr="00380B46">
        <w:rPr>
          <w:rFonts w:cs="Times New Roman"/>
          <w:b/>
          <w:iCs/>
        </w:rPr>
        <w:t>Well Has It Worked?</w:t>
      </w:r>
      <w:r w:rsidR="008E4DEF" w:rsidRPr="00132155">
        <w:rPr>
          <w:rFonts w:cs="Times New Roman"/>
          <w:i/>
          <w:iCs/>
        </w:rPr>
        <w:t xml:space="preserve"> </w:t>
      </w:r>
      <w:r w:rsidRPr="00132155">
        <w:rPr>
          <w:rFonts w:cs="Times New Roman"/>
          <w:i/>
          <w:iCs/>
        </w:rPr>
        <w:t xml:space="preserve"> </w:t>
      </w:r>
      <w:r w:rsidRPr="00132155">
        <w:rPr>
          <w:rFonts w:cs="Times New Roman"/>
        </w:rPr>
        <w:t xml:space="preserve">Housing Policy Debate, Volume 11, Issue 1, 2000 </w:t>
      </w:r>
    </w:p>
    <w:p w:rsidR="007F137B" w:rsidRPr="00132155" w:rsidRDefault="0077284E" w:rsidP="007F137B">
      <w:pPr>
        <w:pStyle w:val="Default"/>
        <w:rPr>
          <w:rStyle w:val="Hyperlink"/>
          <w:rFonts w:asciiTheme="minorHAnsi" w:hAnsiTheme="minorHAnsi" w:cs="Times New Roman"/>
          <w:sz w:val="22"/>
          <w:szCs w:val="22"/>
        </w:rPr>
      </w:pPr>
      <w:hyperlink r:id="rId34" w:history="1">
        <w:r w:rsidR="007F137B" w:rsidRPr="00132155">
          <w:rPr>
            <w:rStyle w:val="Hyperlink"/>
            <w:rFonts w:asciiTheme="minorHAnsi" w:hAnsiTheme="minorHAnsi" w:cs="Times New Roman"/>
            <w:sz w:val="22"/>
            <w:szCs w:val="22"/>
          </w:rPr>
          <w:t>http://www.knowledgeplex.org/showdoc.html?id=1191</w:t>
        </w:r>
      </w:hyperlink>
    </w:p>
    <w:p w:rsidR="002B0D81" w:rsidRPr="00132155" w:rsidRDefault="002B0D81" w:rsidP="007F137B">
      <w:pPr>
        <w:pStyle w:val="Default"/>
        <w:rPr>
          <w:rStyle w:val="Hyperlink"/>
          <w:rFonts w:asciiTheme="minorHAnsi" w:hAnsiTheme="minorHAnsi" w:cs="Times New Roman"/>
          <w:sz w:val="22"/>
          <w:szCs w:val="22"/>
        </w:rPr>
      </w:pPr>
    </w:p>
    <w:p w:rsidR="002B0D81" w:rsidRPr="00132155" w:rsidRDefault="00380B46" w:rsidP="002B0D8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32155">
        <w:rPr>
          <w:rFonts w:cs="Times New Roman"/>
          <w:color w:val="000000"/>
        </w:rPr>
        <w:t xml:space="preserve">Joint Center for Housing Studies, Harvard University, </w:t>
      </w:r>
      <w:r w:rsidR="002B0D81" w:rsidRPr="00380B46">
        <w:rPr>
          <w:rFonts w:cs="Times New Roman"/>
          <w:b/>
          <w:color w:val="000000"/>
        </w:rPr>
        <w:t>Long term Low Income Housing Tax Credit Policy Questions -</w:t>
      </w:r>
      <w:r w:rsidR="002B0D81" w:rsidRPr="00132155">
        <w:rPr>
          <w:rFonts w:cs="Times New Roman"/>
          <w:color w:val="000000"/>
        </w:rPr>
        <w:t xml:space="preserve"> November 2010. </w:t>
      </w:r>
    </w:p>
    <w:p w:rsidR="002B0D81" w:rsidRPr="00132155" w:rsidRDefault="002B0D81" w:rsidP="002B0D8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u w:val="single"/>
        </w:rPr>
      </w:pPr>
      <w:r w:rsidRPr="00132155">
        <w:rPr>
          <w:rFonts w:cs="Times New Roman"/>
          <w:color w:val="000000"/>
          <w:u w:val="single"/>
        </w:rPr>
        <w:t xml:space="preserve">http://www.urban.org/UploadedPDF/1001483-Housing-Tax-Credit.pdf </w:t>
      </w:r>
    </w:p>
    <w:p w:rsidR="005B7CE6" w:rsidRPr="00132155" w:rsidRDefault="005B7CE6" w:rsidP="003A7861">
      <w:pPr>
        <w:autoSpaceDE w:val="0"/>
        <w:autoSpaceDN w:val="0"/>
        <w:adjustRightInd w:val="0"/>
        <w:spacing w:after="0" w:line="240" w:lineRule="auto"/>
      </w:pPr>
    </w:p>
    <w:p w:rsidR="003A7861" w:rsidRDefault="003A7861" w:rsidP="003A7861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  <w:r w:rsidRPr="00132155">
        <w:t xml:space="preserve">Spend some time with the “try it yourself” feature on Urban Institute’s </w:t>
      </w:r>
      <w:r w:rsidRPr="00687417">
        <w:rPr>
          <w:b/>
        </w:rPr>
        <w:t>“The Cost of Affordable Housing: Does it Pencil Out?”</w:t>
      </w:r>
      <w:r w:rsidRPr="00132155">
        <w:t xml:space="preserve"> </w:t>
      </w:r>
      <w:hyperlink r:id="rId35" w:history="1">
        <w:r w:rsidRPr="00132155">
          <w:rPr>
            <w:rStyle w:val="Hyperlink"/>
          </w:rPr>
          <w:t>http://apps.urban.org/features/cost-of-affordable-housing/</w:t>
        </w:r>
      </w:hyperlink>
      <w:r w:rsidR="00941B64">
        <w:rPr>
          <w:rStyle w:val="Hyperlink"/>
        </w:rPr>
        <w:t xml:space="preserve"> </w:t>
      </w:r>
    </w:p>
    <w:p w:rsidR="00941B64" w:rsidRDefault="00941B64" w:rsidP="003A7861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</w:p>
    <w:p w:rsidR="00941B64" w:rsidRDefault="00941B64" w:rsidP="003A7861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  <w:r>
        <w:rPr>
          <w:rFonts w:cs="Arial"/>
        </w:rPr>
        <w:lastRenderedPageBreak/>
        <w:t xml:space="preserve">Los Angeles Times, Affordable Housing is at Risk from Tax Cut Law, Business Section Page C1, </w:t>
      </w:r>
      <w:proofErr w:type="gramStart"/>
      <w:r>
        <w:rPr>
          <w:rFonts w:cs="Arial"/>
        </w:rPr>
        <w:t>March</w:t>
      </w:r>
      <w:proofErr w:type="gramEnd"/>
      <w:r>
        <w:rPr>
          <w:rFonts w:cs="Arial"/>
        </w:rPr>
        <w:t xml:space="preserve"> </w:t>
      </w:r>
      <w:r>
        <w:rPr>
          <w:rStyle w:val="Hyperlink"/>
        </w:rPr>
        <w:t>22,</w:t>
      </w:r>
      <w:r w:rsidR="00CB53D3">
        <w:rPr>
          <w:rStyle w:val="Hyperlink"/>
        </w:rPr>
        <w:t xml:space="preserve"> </w:t>
      </w:r>
      <w:r>
        <w:rPr>
          <w:rStyle w:val="Hyperlink"/>
        </w:rPr>
        <w:t>2018</w:t>
      </w:r>
    </w:p>
    <w:p w:rsidR="00CB53D3" w:rsidRDefault="00CB53D3" w:rsidP="003A7861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</w:p>
    <w:p w:rsidR="00CB53D3" w:rsidRPr="00132155" w:rsidRDefault="00CB53D3" w:rsidP="00CB53D3">
      <w:pPr>
        <w:autoSpaceDE w:val="0"/>
        <w:autoSpaceDN w:val="0"/>
        <w:adjustRightInd w:val="0"/>
        <w:spacing w:after="0" w:line="240" w:lineRule="auto"/>
        <w:rPr>
          <w:rFonts w:cs="Univers-ExtraBlack"/>
          <w:b/>
          <w:bCs/>
        </w:rPr>
      </w:pPr>
      <w:r w:rsidRPr="00132155">
        <w:rPr>
          <w:rFonts w:cs="Univers-ExtraBlack"/>
          <w:bCs/>
        </w:rPr>
        <w:t>Urban Land Institute,</w:t>
      </w:r>
      <w:r w:rsidRPr="00132155">
        <w:rPr>
          <w:rFonts w:cs="Univers-ExtraBlack"/>
          <w:b/>
          <w:bCs/>
        </w:rPr>
        <w:t xml:space="preserve"> Ten Principles for Developing Affordable Housing, by </w:t>
      </w:r>
      <w:r w:rsidRPr="00132155">
        <w:rPr>
          <w:rFonts w:cs="OfficinaSans-Book"/>
        </w:rPr>
        <w:t>Alexa Bach</w:t>
      </w:r>
      <w:r w:rsidRPr="00132155">
        <w:rPr>
          <w:rFonts w:cs="Univers-ExtraBlack"/>
          <w:b/>
          <w:bCs/>
        </w:rPr>
        <w:t xml:space="preserve">, </w:t>
      </w:r>
      <w:proofErr w:type="spellStart"/>
      <w:r w:rsidRPr="00132155">
        <w:rPr>
          <w:rFonts w:cs="OfficinaSans-Book"/>
        </w:rPr>
        <w:t>Prema</w:t>
      </w:r>
      <w:proofErr w:type="spellEnd"/>
      <w:r w:rsidRPr="00132155">
        <w:rPr>
          <w:rFonts w:cs="OfficinaSans-Book"/>
        </w:rPr>
        <w:t xml:space="preserve"> </w:t>
      </w:r>
      <w:proofErr w:type="spellStart"/>
      <w:r w:rsidRPr="00132155">
        <w:rPr>
          <w:rFonts w:cs="OfficinaSans-Book"/>
        </w:rPr>
        <w:t>Katari</w:t>
      </w:r>
      <w:proofErr w:type="spellEnd"/>
      <w:r w:rsidRPr="00132155">
        <w:rPr>
          <w:rFonts w:cs="OfficinaSans-Book"/>
        </w:rPr>
        <w:t xml:space="preserve"> Gupta</w:t>
      </w:r>
      <w:r w:rsidRPr="00132155">
        <w:rPr>
          <w:rFonts w:cs="Univers-ExtraBlack"/>
          <w:b/>
          <w:bCs/>
        </w:rPr>
        <w:t xml:space="preserve">, </w:t>
      </w:r>
      <w:r w:rsidRPr="00132155">
        <w:rPr>
          <w:rFonts w:cs="OfficinaSans-Book"/>
        </w:rPr>
        <w:t xml:space="preserve">Richard </w:t>
      </w:r>
      <w:proofErr w:type="spellStart"/>
      <w:r w:rsidRPr="00132155">
        <w:rPr>
          <w:rFonts w:cs="OfficinaSans-Book"/>
        </w:rPr>
        <w:t>Haughey</w:t>
      </w:r>
      <w:proofErr w:type="spellEnd"/>
      <w:r w:rsidRPr="00132155">
        <w:rPr>
          <w:rFonts w:cs="Univers-ExtraBlack"/>
          <w:b/>
          <w:bCs/>
        </w:rPr>
        <w:t xml:space="preserve">, </w:t>
      </w:r>
      <w:r w:rsidRPr="00132155">
        <w:rPr>
          <w:rFonts w:cs="OfficinaSans-Book"/>
        </w:rPr>
        <w:t xml:space="preserve">George Kelly, Michael </w:t>
      </w:r>
      <w:proofErr w:type="spellStart"/>
      <w:r w:rsidRPr="00132155">
        <w:rPr>
          <w:rFonts w:cs="OfficinaSans-Book"/>
        </w:rPr>
        <w:t>Pawlukiewic</w:t>
      </w:r>
      <w:proofErr w:type="spellEnd"/>
    </w:p>
    <w:p w:rsidR="00CB53D3" w:rsidRPr="00132155" w:rsidRDefault="0077284E" w:rsidP="00CB53D3">
      <w:pPr>
        <w:pStyle w:val="Default"/>
        <w:rPr>
          <w:rFonts w:asciiTheme="minorHAnsi" w:hAnsiTheme="minorHAnsi" w:cs="Arial"/>
          <w:bCs/>
          <w:sz w:val="22"/>
          <w:szCs w:val="22"/>
          <w:u w:val="single"/>
        </w:rPr>
      </w:pPr>
      <w:hyperlink r:id="rId36" w:history="1">
        <w:r w:rsidR="00CB53D3" w:rsidRPr="00132155">
          <w:rPr>
            <w:rStyle w:val="Hyperlink"/>
            <w:rFonts w:asciiTheme="minorHAnsi" w:hAnsiTheme="minorHAnsi" w:cs="Arial"/>
            <w:bCs/>
            <w:sz w:val="22"/>
            <w:szCs w:val="22"/>
          </w:rPr>
          <w:t>http://uli.org/wp-content/uploads/2012/07/TP_AffordableHousing.ashx_.pdf</w:t>
        </w:r>
      </w:hyperlink>
    </w:p>
    <w:p w:rsidR="00CB53D3" w:rsidRPr="00132155" w:rsidRDefault="00CB53D3" w:rsidP="00CB53D3">
      <w:pPr>
        <w:autoSpaceDE w:val="0"/>
        <w:autoSpaceDN w:val="0"/>
        <w:adjustRightInd w:val="0"/>
        <w:spacing w:after="0" w:line="240" w:lineRule="auto"/>
        <w:rPr>
          <w:rFonts w:cs="XWOGNL+HelveticaNeue-Medium"/>
          <w:color w:val="000000"/>
        </w:rPr>
      </w:pPr>
    </w:p>
    <w:p w:rsidR="00CB53D3" w:rsidRPr="00132155" w:rsidRDefault="00CB53D3" w:rsidP="00CB53D3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132155">
        <w:rPr>
          <w:rFonts w:asciiTheme="minorHAnsi" w:hAnsiTheme="minorHAnsi" w:cs="XWOGNL+HelveticaNeue-Medium"/>
          <w:sz w:val="22"/>
          <w:szCs w:val="22"/>
        </w:rPr>
        <w:t>Office of the Comptroller of the Currency</w:t>
      </w:r>
      <w:r w:rsidRPr="00380B46">
        <w:rPr>
          <w:rFonts w:asciiTheme="minorHAnsi" w:hAnsiTheme="minorHAnsi" w:cs="XWOGNL+HelveticaNeue-Medium"/>
          <w:b/>
          <w:sz w:val="22"/>
          <w:szCs w:val="22"/>
        </w:rPr>
        <w:t>,</w:t>
      </w:r>
      <w:r w:rsidRPr="00380B46">
        <w:rPr>
          <w:rFonts w:asciiTheme="minorHAnsi" w:hAnsiTheme="minorHAnsi" w:cs="Times New Roman"/>
          <w:b/>
          <w:sz w:val="22"/>
          <w:szCs w:val="22"/>
        </w:rPr>
        <w:t xml:space="preserve"> Low-Income Housing Tax Credits: Affordable Housing Investment Opportunities for Banks</w:t>
      </w:r>
      <w:r w:rsidRPr="00132155">
        <w:rPr>
          <w:rFonts w:asciiTheme="minorHAnsi" w:hAnsiTheme="minorHAnsi" w:cs="Times New Roman"/>
          <w:sz w:val="22"/>
          <w:szCs w:val="22"/>
        </w:rPr>
        <w:t>,</w:t>
      </w:r>
      <w:r w:rsidRPr="00132155">
        <w:rPr>
          <w:rFonts w:asciiTheme="minorHAnsi" w:hAnsiTheme="minorHAnsi" w:cs="XWOGNL+HelveticaNeue-Medium"/>
          <w:sz w:val="22"/>
          <w:szCs w:val="22"/>
        </w:rPr>
        <w:t xml:space="preserve"> March 2014</w:t>
      </w:r>
    </w:p>
    <w:p w:rsidR="00CB53D3" w:rsidRDefault="0077284E" w:rsidP="00CB53D3">
      <w:pPr>
        <w:pStyle w:val="Default"/>
        <w:rPr>
          <w:rFonts w:asciiTheme="minorHAnsi" w:hAnsiTheme="minorHAnsi" w:cs="Arial"/>
          <w:bCs/>
          <w:sz w:val="22"/>
          <w:szCs w:val="22"/>
          <w:u w:val="single"/>
        </w:rPr>
      </w:pPr>
      <w:hyperlink r:id="rId37" w:history="1">
        <w:r w:rsidR="00CB53D3" w:rsidRPr="00C869B7">
          <w:rPr>
            <w:rStyle w:val="Hyperlink"/>
            <w:rFonts w:asciiTheme="minorHAnsi" w:hAnsiTheme="minorHAnsi" w:cs="Arial"/>
            <w:bCs/>
            <w:sz w:val="22"/>
            <w:szCs w:val="22"/>
          </w:rPr>
          <w:t>https://www.occ.gov/topics/community-affairs/publications/insights/insights-low-income-housing-tax-credits.pdf</w:t>
        </w:r>
      </w:hyperlink>
    </w:p>
    <w:p w:rsidR="00CB53D3" w:rsidRDefault="00CB53D3" w:rsidP="00CB53D3">
      <w:pPr>
        <w:pStyle w:val="Default"/>
        <w:rPr>
          <w:rFonts w:asciiTheme="minorHAnsi" w:hAnsiTheme="minorHAnsi" w:cs="Arial"/>
          <w:bCs/>
          <w:sz w:val="22"/>
          <w:szCs w:val="22"/>
          <w:u w:val="single"/>
        </w:rPr>
      </w:pPr>
    </w:p>
    <w:p w:rsidR="00CB53D3" w:rsidRPr="00687417" w:rsidRDefault="00CB53D3" w:rsidP="00CB53D3">
      <w:pPr>
        <w:spacing w:after="0"/>
        <w:rPr>
          <w:rFonts w:eastAsia="Times New Roman" w:cs="Times New Roman"/>
          <w:color w:val="101010"/>
        </w:rPr>
      </w:pPr>
      <w:r>
        <w:rPr>
          <w:rFonts w:cs="Arial"/>
          <w:bCs/>
          <w:u w:val="single"/>
        </w:rPr>
        <w:t xml:space="preserve">Brookings, </w:t>
      </w:r>
      <w:r w:rsidRPr="00687417">
        <w:rPr>
          <w:rFonts w:eastAsia="Times New Roman" w:cs="Times New Roman"/>
          <w:b/>
          <w:bCs/>
          <w:color w:val="101010"/>
          <w:kern w:val="36"/>
        </w:rPr>
        <w:t>Is the rent “too damn high”? Or are incomes too low?</w:t>
      </w:r>
      <w:r>
        <w:rPr>
          <w:rFonts w:eastAsia="Times New Roman" w:cs="Times New Roman"/>
          <w:b/>
          <w:bCs/>
          <w:color w:val="101010"/>
          <w:kern w:val="36"/>
        </w:rPr>
        <w:t xml:space="preserve"> </w:t>
      </w:r>
      <w:hyperlink r:id="rId38" w:history="1">
        <w:r w:rsidRPr="00687417">
          <w:rPr>
            <w:rFonts w:eastAsia="Times New Roman" w:cs="Times New Roman"/>
            <w:color w:val="0000FF"/>
          </w:rPr>
          <w:t xml:space="preserve">Jenny </w:t>
        </w:r>
        <w:proofErr w:type="spellStart"/>
        <w:r w:rsidRPr="00687417">
          <w:rPr>
            <w:rFonts w:eastAsia="Times New Roman" w:cs="Times New Roman"/>
            <w:color w:val="0000FF"/>
          </w:rPr>
          <w:t>Schuetz</w:t>
        </w:r>
        <w:proofErr w:type="spellEnd"/>
      </w:hyperlink>
      <w:r w:rsidRPr="00A66ED5">
        <w:rPr>
          <w:rFonts w:eastAsia="Times New Roman" w:cs="Times New Roman"/>
          <w:color w:val="101010"/>
        </w:rPr>
        <w:t xml:space="preserve">, </w:t>
      </w:r>
      <w:r w:rsidRPr="00687417">
        <w:rPr>
          <w:rFonts w:eastAsia="Times New Roman" w:cs="Times New Roman"/>
          <w:color w:val="101010"/>
        </w:rPr>
        <w:t>December 19, 2017</w:t>
      </w:r>
    </w:p>
    <w:p w:rsidR="00CB53D3" w:rsidRDefault="0077284E" w:rsidP="00CB53D3">
      <w:pPr>
        <w:pStyle w:val="Default"/>
        <w:rPr>
          <w:rFonts w:asciiTheme="minorHAnsi" w:hAnsiTheme="minorHAnsi" w:cs="Arial"/>
          <w:bCs/>
          <w:sz w:val="22"/>
          <w:szCs w:val="22"/>
          <w:u w:val="single"/>
        </w:rPr>
      </w:pPr>
      <w:hyperlink r:id="rId39" w:history="1">
        <w:r w:rsidR="00CB53D3" w:rsidRPr="00C869B7">
          <w:rPr>
            <w:rStyle w:val="Hyperlink"/>
            <w:rFonts w:asciiTheme="minorHAnsi" w:hAnsiTheme="minorHAnsi" w:cs="Arial"/>
            <w:bCs/>
            <w:sz w:val="22"/>
            <w:szCs w:val="22"/>
          </w:rPr>
          <w:t>https://www.brookings.edu/blog/the-avenue/2017/12/19/is-the-rent-too-damn-high-or-are-incomes-too-low/</w:t>
        </w:r>
      </w:hyperlink>
    </w:p>
    <w:p w:rsidR="00CB53D3" w:rsidRPr="00A66ED5" w:rsidRDefault="00CB53D3" w:rsidP="00CB5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53D3" w:rsidRPr="00687417" w:rsidRDefault="00CB53D3" w:rsidP="00CB53D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  <w:color w:val="000000"/>
        </w:rPr>
        <w:t xml:space="preserve">U. S. Government Accountability Office, </w:t>
      </w:r>
      <w:r w:rsidRPr="00687417">
        <w:rPr>
          <w:rFonts w:cs="Arial"/>
          <w:b/>
          <w:color w:val="000000"/>
        </w:rPr>
        <w:t xml:space="preserve">LOW-INCOME HOUSING TAX CREDIT </w:t>
      </w:r>
      <w:r w:rsidRPr="00687417">
        <w:rPr>
          <w:rFonts w:cs="Arial"/>
          <w:b/>
        </w:rPr>
        <w:t>Actions Needed to Strengthen Oversight and Accountability,</w:t>
      </w:r>
      <w:r>
        <w:rPr>
          <w:rFonts w:cs="Arial"/>
        </w:rPr>
        <w:t xml:space="preserve"> 2017</w:t>
      </w:r>
    </w:p>
    <w:p w:rsidR="00CB53D3" w:rsidRPr="005B7CE6" w:rsidRDefault="00CB53D3" w:rsidP="005B7CE6">
      <w:pPr>
        <w:pStyle w:val="Default"/>
        <w:rPr>
          <w:rFonts w:asciiTheme="minorHAnsi" w:hAnsiTheme="minorHAnsi" w:cs="Arial"/>
          <w:bCs/>
          <w:sz w:val="22"/>
          <w:szCs w:val="22"/>
          <w:u w:val="single"/>
        </w:rPr>
      </w:pPr>
      <w:r w:rsidRPr="00A66ED5">
        <w:rPr>
          <w:rFonts w:asciiTheme="minorHAnsi" w:hAnsiTheme="minorHAnsi" w:cs="Arial"/>
          <w:bCs/>
          <w:sz w:val="22"/>
          <w:szCs w:val="22"/>
          <w:u w:val="single"/>
        </w:rPr>
        <w:t>https://www.gao.gov/assets/690/686345.pdf</w:t>
      </w:r>
    </w:p>
    <w:p w:rsidR="00216F4C" w:rsidRPr="00132155" w:rsidRDefault="00216F4C" w:rsidP="00216F4C">
      <w:pPr>
        <w:pStyle w:val="ListParagraph"/>
        <w:spacing w:after="0" w:line="240" w:lineRule="auto"/>
        <w:ind w:left="360"/>
      </w:pPr>
    </w:p>
    <w:p w:rsidR="00B26317" w:rsidRPr="0009599B" w:rsidRDefault="00C55F51" w:rsidP="00B26317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09599B">
        <w:rPr>
          <w:b/>
          <w:u w:val="single"/>
        </w:rPr>
        <w:t xml:space="preserve">Policy and </w:t>
      </w:r>
      <w:r w:rsidR="00B26317" w:rsidRPr="0009599B">
        <w:rPr>
          <w:b/>
          <w:u w:val="single"/>
        </w:rPr>
        <w:t>Politics of Affordable Housing</w:t>
      </w:r>
    </w:p>
    <w:p w:rsidR="00B26317" w:rsidRPr="00132155" w:rsidRDefault="00B26317" w:rsidP="003A12A2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Government Agency Silos</w:t>
      </w:r>
    </w:p>
    <w:p w:rsidR="00B26317" w:rsidRPr="00132155" w:rsidRDefault="00B26317" w:rsidP="003A12A2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 xml:space="preserve">Complexity of </w:t>
      </w:r>
      <w:r w:rsidR="003A12A2" w:rsidRPr="00132155">
        <w:t xml:space="preserve">navigating </w:t>
      </w:r>
      <w:r w:rsidRPr="00132155">
        <w:t>Government Approvals</w:t>
      </w:r>
    </w:p>
    <w:p w:rsidR="003A12A2" w:rsidRPr="00132155" w:rsidRDefault="003A12A2" w:rsidP="003A12A2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Strong Mayor vs strong council form of government and their impact</w:t>
      </w:r>
      <w:r w:rsidR="00B26317" w:rsidRPr="00132155">
        <w:t xml:space="preserve"> </w:t>
      </w:r>
    </w:p>
    <w:p w:rsidR="00B26317" w:rsidRPr="00132155" w:rsidRDefault="003A12A2" w:rsidP="003A12A2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Community Neighborhood Councils and their role in the approval process</w:t>
      </w:r>
    </w:p>
    <w:p w:rsidR="003A12A2" w:rsidRPr="00132155" w:rsidRDefault="003A12A2" w:rsidP="003A12A2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Not in my back yard (NIMBY) vs Yes in my back yard (YIMBY)</w:t>
      </w:r>
    </w:p>
    <w:p w:rsidR="003A12A2" w:rsidRPr="00132155" w:rsidRDefault="003A12A2" w:rsidP="003A12A2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Unions – prevailing wages vs open shop and their impact on pricing</w:t>
      </w:r>
    </w:p>
    <w:p w:rsidR="00E92E66" w:rsidRPr="00132155" w:rsidRDefault="00E92E66" w:rsidP="003A12A2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For Profit vs Non Profit</w:t>
      </w:r>
    </w:p>
    <w:p w:rsidR="003A7861" w:rsidRPr="00132155" w:rsidRDefault="003A7861" w:rsidP="003A7861">
      <w:pPr>
        <w:spacing w:after="0" w:line="240" w:lineRule="auto"/>
      </w:pPr>
    </w:p>
    <w:p w:rsidR="003A7861" w:rsidRPr="00132155" w:rsidRDefault="003A7861" w:rsidP="003A7861">
      <w:pPr>
        <w:autoSpaceDE w:val="0"/>
        <w:autoSpaceDN w:val="0"/>
        <w:adjustRightInd w:val="0"/>
        <w:spacing w:after="0" w:line="240" w:lineRule="auto"/>
      </w:pPr>
      <w:r w:rsidRPr="00132155">
        <w:t xml:space="preserve">Watch: Show Me a Hero, TV series (HBO): </w:t>
      </w:r>
      <w:hyperlink r:id="rId40" w:history="1">
        <w:r w:rsidRPr="00132155">
          <w:rPr>
            <w:rStyle w:val="Hyperlink"/>
          </w:rPr>
          <w:t>http://www.hbo.com/show-me-a-hero - Episode 5</w:t>
        </w:r>
      </w:hyperlink>
      <w:r w:rsidRPr="00132155">
        <w:t>.</w:t>
      </w:r>
    </w:p>
    <w:p w:rsidR="008E4DEF" w:rsidRPr="00132155" w:rsidRDefault="008E4DEF" w:rsidP="002B0D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87417" w:rsidRDefault="00807277" w:rsidP="00687417">
      <w:pPr>
        <w:shd w:val="clear" w:color="auto" w:fill="FFFFFF"/>
        <w:spacing w:after="0"/>
        <w:rPr>
          <w:rFonts w:cs="Times New Roman"/>
          <w:b/>
        </w:rPr>
      </w:pPr>
      <w:r w:rsidRPr="00132155">
        <w:rPr>
          <w:rFonts w:cs="Times New Roman"/>
        </w:rPr>
        <w:t xml:space="preserve">LA Times, Editorial, </w:t>
      </w:r>
      <w:r w:rsidRPr="00132155">
        <w:rPr>
          <w:rFonts w:cs="Arial"/>
          <w:b/>
        </w:rPr>
        <w:t>L.A. City Council members shouldn't have the power to veto homeless housing projects at a whim March 17, 2018</w:t>
      </w:r>
    </w:p>
    <w:p w:rsidR="00807277" w:rsidRDefault="0077284E" w:rsidP="00687417">
      <w:pPr>
        <w:shd w:val="clear" w:color="auto" w:fill="FFFFFF"/>
        <w:spacing w:after="0"/>
        <w:rPr>
          <w:rFonts w:cs="Times New Roman"/>
          <w:u w:val="single"/>
        </w:rPr>
      </w:pPr>
      <w:hyperlink r:id="rId41" w:history="1">
        <w:r w:rsidR="00687417" w:rsidRPr="005E030B">
          <w:rPr>
            <w:rStyle w:val="Hyperlink"/>
            <w:rFonts w:cs="Times New Roman"/>
          </w:rPr>
          <w:t>http://www.latimes.com/opinion/editorials/la-ed-homeless-housing-hhh-letter-20180317-story.html</w:t>
        </w:r>
      </w:hyperlink>
    </w:p>
    <w:p w:rsidR="00687417" w:rsidRPr="00132155" w:rsidRDefault="00687417" w:rsidP="00687417">
      <w:pPr>
        <w:shd w:val="clear" w:color="auto" w:fill="FFFFFF"/>
        <w:spacing w:after="0"/>
        <w:rPr>
          <w:rFonts w:cs="Times New Roman"/>
          <w:b/>
        </w:rPr>
      </w:pPr>
    </w:p>
    <w:p w:rsidR="00146022" w:rsidRDefault="006A1F4C" w:rsidP="00146022">
      <w:pPr>
        <w:shd w:val="clear" w:color="auto" w:fill="FFFFFF"/>
        <w:spacing w:after="0"/>
        <w:rPr>
          <w:rFonts w:cs="Arial"/>
        </w:rPr>
      </w:pPr>
      <w:r w:rsidRPr="00132155">
        <w:rPr>
          <w:rFonts w:cs="Times New Roman"/>
        </w:rPr>
        <w:t xml:space="preserve">Los Angeles Times, </w:t>
      </w:r>
      <w:r w:rsidRPr="00380B46">
        <w:rPr>
          <w:rFonts w:cs="Times New Roman"/>
          <w:b/>
        </w:rPr>
        <w:t xml:space="preserve">Editorials on </w:t>
      </w:r>
      <w:r w:rsidRPr="00380B46">
        <w:rPr>
          <w:rFonts w:cs="Arial"/>
          <w:b/>
        </w:rPr>
        <w:t>Homelessness in L.A.: A national disgrace that must be fixed,</w:t>
      </w:r>
      <w:r w:rsidRPr="00132155">
        <w:rPr>
          <w:rFonts w:cs="Arial"/>
        </w:rPr>
        <w:t xml:space="preserve"> by Paul Thornton, March 2018</w:t>
      </w:r>
    </w:p>
    <w:p w:rsidR="006A1F4C" w:rsidRDefault="006A1F4C" w:rsidP="00146022">
      <w:pPr>
        <w:shd w:val="clear" w:color="auto" w:fill="FFFFFF"/>
        <w:spacing w:after="0"/>
        <w:rPr>
          <w:rFonts w:cs="Times New Roman"/>
          <w:u w:val="single"/>
        </w:rPr>
      </w:pPr>
      <w:r w:rsidRPr="00132155">
        <w:rPr>
          <w:rFonts w:cs="Arial"/>
        </w:rPr>
        <w:t xml:space="preserve"> </w:t>
      </w:r>
      <w:hyperlink r:id="rId42" w:history="1">
        <w:r w:rsidR="00146022" w:rsidRPr="007216D3">
          <w:rPr>
            <w:rStyle w:val="Hyperlink"/>
            <w:rFonts w:cs="Times New Roman"/>
          </w:rPr>
          <w:t>http://www.latimes.com/la-ol-opinion-newsletter-homelessness-la-20180303-htmlstory.html</w:t>
        </w:r>
      </w:hyperlink>
    </w:p>
    <w:p w:rsidR="00146022" w:rsidRPr="00132155" w:rsidRDefault="00146022" w:rsidP="00146022">
      <w:pPr>
        <w:shd w:val="clear" w:color="auto" w:fill="FFFFFF"/>
        <w:spacing w:after="0"/>
        <w:rPr>
          <w:rFonts w:eastAsia="Times New Roman" w:cs="Arial"/>
        </w:rPr>
      </w:pPr>
    </w:p>
    <w:p w:rsidR="00144150" w:rsidRPr="00146022" w:rsidRDefault="00144150" w:rsidP="00C55F51">
      <w:pPr>
        <w:spacing w:after="0"/>
        <w:rPr>
          <w:rFonts w:cs="Times New Roman"/>
        </w:rPr>
      </w:pPr>
      <w:r w:rsidRPr="00146022">
        <w:rPr>
          <w:rFonts w:cs="Times New Roman"/>
        </w:rPr>
        <w:t xml:space="preserve">Curbed, </w:t>
      </w:r>
      <w:r w:rsidRPr="00146022">
        <w:rPr>
          <w:b/>
        </w:rPr>
        <w:t>Solving affordable housing: Creative solutions around the U.S. by</w:t>
      </w:r>
      <w:r w:rsidR="00146022">
        <w:rPr>
          <w:b/>
        </w:rPr>
        <w:t xml:space="preserve"> Patrick Sisson, 2017</w:t>
      </w:r>
      <w:r w:rsidRPr="00146022">
        <w:rPr>
          <w:b/>
        </w:rPr>
        <w:t xml:space="preserve"> </w:t>
      </w:r>
      <w:r w:rsidRPr="00146022">
        <w:rPr>
          <w:rFonts w:cs="Times New Roman"/>
          <w:u w:val="single"/>
        </w:rPr>
        <w:t>https://www.curbed.com/2017/7/25/16020648/affordable-housing-apartment-urban-development</w:t>
      </w:r>
    </w:p>
    <w:p w:rsidR="003D2E8B" w:rsidRDefault="003D2E8B" w:rsidP="00C55F51">
      <w:pPr>
        <w:spacing w:after="0"/>
        <w:rPr>
          <w:rFonts w:cs="Times New Roman"/>
        </w:rPr>
      </w:pPr>
    </w:p>
    <w:p w:rsidR="00C55F51" w:rsidRPr="00132155" w:rsidRDefault="00C55F51" w:rsidP="00C55F51">
      <w:pPr>
        <w:spacing w:after="0"/>
        <w:rPr>
          <w:rFonts w:cs="Times New Roman"/>
          <w:b/>
        </w:rPr>
      </w:pPr>
      <w:r w:rsidRPr="00132155">
        <w:rPr>
          <w:rFonts w:cs="Times New Roman"/>
        </w:rPr>
        <w:t xml:space="preserve">California Department of Housing and Community Development. </w:t>
      </w:r>
      <w:r w:rsidRPr="00132155">
        <w:rPr>
          <w:rFonts w:cs="Times New Roman"/>
          <w:b/>
        </w:rPr>
        <w:t xml:space="preserve">California’s Housing Future, Challenges and Opportunities </w:t>
      </w:r>
      <w:r w:rsidRPr="00132155">
        <w:rPr>
          <w:rFonts w:cs="Times New Roman"/>
        </w:rPr>
        <w:t>pp20-52 and Appendix B</w:t>
      </w:r>
    </w:p>
    <w:p w:rsidR="00144150" w:rsidRPr="00132155" w:rsidRDefault="0077284E" w:rsidP="00C55F51">
      <w:pPr>
        <w:spacing w:after="0"/>
        <w:rPr>
          <w:rFonts w:cs="Times New Roman"/>
        </w:rPr>
      </w:pPr>
      <w:hyperlink r:id="rId43" w:history="1">
        <w:r w:rsidR="00C55F51" w:rsidRPr="00132155">
          <w:rPr>
            <w:rStyle w:val="Hyperlink"/>
            <w:rFonts w:cs="Times New Roman"/>
          </w:rPr>
          <w:t>http://www.hcd.ca.gov/policy-research/plans-reports/docs/California's-Housing-Future-Full-Public-Draft.pdf</w:t>
        </w:r>
      </w:hyperlink>
      <w:r w:rsidR="00C55F51" w:rsidRPr="00132155">
        <w:rPr>
          <w:rFonts w:cs="Times New Roman"/>
        </w:rPr>
        <w:t xml:space="preserve">  </w:t>
      </w:r>
    </w:p>
    <w:p w:rsidR="00144150" w:rsidRDefault="00144150" w:rsidP="00C55F51">
      <w:pPr>
        <w:spacing w:after="0"/>
        <w:rPr>
          <w:rFonts w:cs="Times New Roman"/>
        </w:rPr>
      </w:pPr>
    </w:p>
    <w:p w:rsidR="005B7CE6" w:rsidRPr="00132155" w:rsidRDefault="005B7CE6" w:rsidP="00C55F51">
      <w:pPr>
        <w:spacing w:after="0"/>
        <w:rPr>
          <w:rFonts w:cs="Times New Roman"/>
        </w:rPr>
      </w:pPr>
    </w:p>
    <w:p w:rsidR="00144150" w:rsidRPr="00132155" w:rsidRDefault="00144150" w:rsidP="00144150">
      <w:pPr>
        <w:autoSpaceDE w:val="0"/>
        <w:autoSpaceDN w:val="0"/>
        <w:adjustRightInd w:val="0"/>
        <w:spacing w:after="0" w:line="240" w:lineRule="auto"/>
        <w:rPr>
          <w:rFonts w:cs="ArnoPro"/>
        </w:rPr>
      </w:pPr>
      <w:r w:rsidRPr="00132155">
        <w:rPr>
          <w:rFonts w:cs="ArnoPro"/>
        </w:rPr>
        <w:lastRenderedPageBreak/>
        <w:t xml:space="preserve">Cornell Real Estate Review, </w:t>
      </w:r>
      <w:r w:rsidRPr="00132155">
        <w:rPr>
          <w:rFonts w:cs="ArnoPro"/>
          <w:b/>
        </w:rPr>
        <w:t>Affordable Housing Policies: An Overview</w:t>
      </w:r>
      <w:r w:rsidRPr="00132155">
        <w:rPr>
          <w:rFonts w:cs="ArnoPro"/>
        </w:rPr>
        <w:t xml:space="preserve">, Anastasia </w:t>
      </w:r>
      <w:proofErr w:type="spellStart"/>
      <w:r w:rsidRPr="00132155">
        <w:rPr>
          <w:rFonts w:cs="ArnoPro"/>
        </w:rPr>
        <w:t>Kalugina</w:t>
      </w:r>
      <w:proofErr w:type="spellEnd"/>
      <w:r w:rsidRPr="00132155">
        <w:rPr>
          <w:rFonts w:cs="ArnoPro"/>
        </w:rPr>
        <w:t xml:space="preserve">, </w:t>
      </w:r>
    </w:p>
    <w:p w:rsidR="00146022" w:rsidRPr="00B21FD2" w:rsidRDefault="00144150" w:rsidP="00B21FD2">
      <w:pPr>
        <w:spacing w:after="0"/>
        <w:rPr>
          <w:rFonts w:cs="Times New Roman"/>
          <w:u w:val="single"/>
        </w:rPr>
      </w:pPr>
      <w:r w:rsidRPr="00132155">
        <w:rPr>
          <w:rFonts w:cs="Times New Roman"/>
          <w:u w:val="single"/>
        </w:rPr>
        <w:t>https://scholarship.sha.cornell.edu/cgi/viewcontent.cgi?article=1156&amp;context=crer</w:t>
      </w:r>
      <w:r w:rsidR="00C55F51" w:rsidRPr="00132155">
        <w:rPr>
          <w:rFonts w:cs="Times New Roman"/>
          <w:u w:val="single"/>
        </w:rPr>
        <w:t xml:space="preserve"> </w:t>
      </w:r>
    </w:p>
    <w:p w:rsidR="00146022" w:rsidRDefault="00146022" w:rsidP="00E1323A">
      <w:pPr>
        <w:pStyle w:val="Default"/>
        <w:rPr>
          <w:rFonts w:asciiTheme="minorHAnsi" w:hAnsiTheme="minorHAnsi" w:cs="Univers LT Std"/>
          <w:sz w:val="22"/>
          <w:szCs w:val="22"/>
        </w:rPr>
      </w:pPr>
    </w:p>
    <w:p w:rsidR="00E1323A" w:rsidRPr="00132155" w:rsidRDefault="00E1323A" w:rsidP="00E1323A">
      <w:pPr>
        <w:pStyle w:val="Default"/>
        <w:rPr>
          <w:rFonts w:asciiTheme="minorHAnsi" w:hAnsiTheme="minorHAnsi" w:cs="Univers LT Std"/>
          <w:sz w:val="22"/>
          <w:szCs w:val="22"/>
        </w:rPr>
      </w:pPr>
      <w:r w:rsidRPr="00132155">
        <w:rPr>
          <w:rFonts w:asciiTheme="minorHAnsi" w:hAnsiTheme="minorHAnsi" w:cs="Univers LT Std"/>
          <w:sz w:val="22"/>
          <w:szCs w:val="22"/>
        </w:rPr>
        <w:t>The Harvard Joint Center for Housing Studies</w:t>
      </w:r>
      <w:r w:rsidR="00380B46">
        <w:rPr>
          <w:rFonts w:asciiTheme="minorHAnsi" w:hAnsiTheme="minorHAnsi" w:cs="Univers LT Std"/>
          <w:sz w:val="22"/>
          <w:szCs w:val="22"/>
        </w:rPr>
        <w:t>,</w:t>
      </w:r>
      <w:r w:rsidRPr="00132155">
        <w:rPr>
          <w:rFonts w:asciiTheme="minorHAnsi" w:hAnsiTheme="minorHAnsi" w:cs="Univers LT Std"/>
          <w:sz w:val="22"/>
          <w:szCs w:val="22"/>
        </w:rPr>
        <w:t xml:space="preserve"> </w:t>
      </w:r>
      <w:r w:rsidRPr="00380B46">
        <w:rPr>
          <w:rFonts w:asciiTheme="minorHAnsi" w:hAnsiTheme="minorHAnsi" w:cs="Univers LT Std"/>
          <w:b/>
          <w:sz w:val="22"/>
          <w:szCs w:val="22"/>
        </w:rPr>
        <w:t>Affordable Rental Housing Development in the For-Profit Sector: A Case Study of McCormack Baron Salazar</w:t>
      </w:r>
      <w:r w:rsidRPr="00132155">
        <w:rPr>
          <w:rFonts w:asciiTheme="minorHAnsi" w:hAnsiTheme="minorHAnsi" w:cs="Univers LT Std"/>
          <w:sz w:val="22"/>
          <w:szCs w:val="22"/>
        </w:rPr>
        <w:t xml:space="preserve">, by </w:t>
      </w:r>
      <w:r w:rsidRPr="00132155">
        <w:rPr>
          <w:rFonts w:asciiTheme="minorHAnsi" w:hAnsiTheme="minorHAnsi" w:cs="Univers LT Std"/>
          <w:bCs/>
          <w:sz w:val="22"/>
          <w:szCs w:val="22"/>
        </w:rPr>
        <w:t xml:space="preserve">Rachel G. </w:t>
      </w:r>
      <w:proofErr w:type="spellStart"/>
      <w:r w:rsidRPr="00132155">
        <w:rPr>
          <w:rFonts w:asciiTheme="minorHAnsi" w:hAnsiTheme="minorHAnsi" w:cs="Univers LT Std"/>
          <w:bCs/>
          <w:sz w:val="22"/>
          <w:szCs w:val="22"/>
        </w:rPr>
        <w:t>Bratt</w:t>
      </w:r>
      <w:proofErr w:type="spellEnd"/>
    </w:p>
    <w:p w:rsidR="002B0D81" w:rsidRPr="0009599B" w:rsidRDefault="00E92E66" w:rsidP="0009599B">
      <w:pPr>
        <w:spacing w:after="0"/>
        <w:rPr>
          <w:rFonts w:cs="Times New Roman"/>
          <w:u w:val="single"/>
        </w:rPr>
      </w:pPr>
      <w:r w:rsidRPr="00380B46">
        <w:rPr>
          <w:rFonts w:cs="Times New Roman"/>
          <w:u w:val="single"/>
        </w:rPr>
        <w:t>http://www.jchs.harvard.edu/sites/jchs.harvard.edu/files/bratt_mbs_feb_2016_final.pdf</w:t>
      </w:r>
    </w:p>
    <w:p w:rsidR="003A7861" w:rsidRPr="00132155" w:rsidRDefault="003A7861" w:rsidP="003A7861">
      <w:pPr>
        <w:spacing w:after="0" w:line="240" w:lineRule="auto"/>
      </w:pPr>
    </w:p>
    <w:p w:rsidR="003A12A2" w:rsidRPr="0009599B" w:rsidRDefault="003A12A2" w:rsidP="003A12A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9599B">
        <w:rPr>
          <w:b/>
        </w:rPr>
        <w:t>Generating Resources</w:t>
      </w:r>
      <w:r w:rsidR="000C68E4" w:rsidRPr="0009599B">
        <w:rPr>
          <w:b/>
        </w:rPr>
        <w:t xml:space="preserve">/Policy Strategies </w:t>
      </w:r>
    </w:p>
    <w:p w:rsidR="003A12A2" w:rsidRPr="00132155" w:rsidRDefault="003A12A2" w:rsidP="000C68E4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Government strategies to increase the supply of affordable housing</w:t>
      </w:r>
    </w:p>
    <w:p w:rsidR="003A12A2" w:rsidRPr="00132155" w:rsidRDefault="003A12A2" w:rsidP="000C68E4">
      <w:pPr>
        <w:pStyle w:val="ListParagraph"/>
        <w:numPr>
          <w:ilvl w:val="2"/>
          <w:numId w:val="1"/>
        </w:numPr>
        <w:spacing w:after="0" w:line="240" w:lineRule="auto"/>
      </w:pPr>
      <w:r w:rsidRPr="00132155">
        <w:t xml:space="preserve">Funding Strategies </w:t>
      </w:r>
      <w:r w:rsidR="000C68E4" w:rsidRPr="00132155">
        <w:t>by Cities to Increase the Supply of Affordable Housing</w:t>
      </w:r>
    </w:p>
    <w:p w:rsidR="003A12A2" w:rsidRPr="00132155" w:rsidRDefault="003A12A2" w:rsidP="000C68E4">
      <w:pPr>
        <w:pStyle w:val="ListParagraph"/>
        <w:numPr>
          <w:ilvl w:val="3"/>
          <w:numId w:val="1"/>
        </w:numPr>
        <w:spacing w:after="0" w:line="240" w:lineRule="auto"/>
      </w:pPr>
      <w:r w:rsidRPr="00132155">
        <w:t>Linkage Fees</w:t>
      </w:r>
    </w:p>
    <w:p w:rsidR="003A12A2" w:rsidRPr="00132155" w:rsidRDefault="003A12A2" w:rsidP="000C68E4">
      <w:pPr>
        <w:pStyle w:val="ListParagraph"/>
        <w:numPr>
          <w:ilvl w:val="3"/>
          <w:numId w:val="1"/>
        </w:numPr>
        <w:spacing w:after="0" w:line="240" w:lineRule="auto"/>
      </w:pPr>
      <w:r w:rsidRPr="00132155">
        <w:t>GO Bonds</w:t>
      </w:r>
    </w:p>
    <w:p w:rsidR="00BD3310" w:rsidRPr="00132155" w:rsidRDefault="00BD3310" w:rsidP="000C68E4">
      <w:pPr>
        <w:pStyle w:val="ListParagraph"/>
        <w:numPr>
          <w:ilvl w:val="3"/>
          <w:numId w:val="1"/>
        </w:numPr>
        <w:spacing w:after="0" w:line="240" w:lineRule="auto"/>
      </w:pPr>
      <w:r w:rsidRPr="00132155">
        <w:t>Fee Waivers</w:t>
      </w:r>
    </w:p>
    <w:p w:rsidR="00BD3310" w:rsidRPr="00132155" w:rsidRDefault="00BD3310" w:rsidP="000C68E4">
      <w:pPr>
        <w:pStyle w:val="ListParagraph"/>
        <w:numPr>
          <w:ilvl w:val="3"/>
          <w:numId w:val="1"/>
        </w:numPr>
        <w:spacing w:after="0" w:line="240" w:lineRule="auto"/>
      </w:pPr>
      <w:r w:rsidRPr="00132155">
        <w:t>Tax Abatement</w:t>
      </w:r>
    </w:p>
    <w:p w:rsidR="00BD3310" w:rsidRPr="00132155" w:rsidRDefault="00BD3310" w:rsidP="000C68E4">
      <w:pPr>
        <w:pStyle w:val="ListParagraph"/>
        <w:numPr>
          <w:ilvl w:val="3"/>
          <w:numId w:val="1"/>
        </w:numPr>
        <w:spacing w:after="0" w:line="240" w:lineRule="auto"/>
      </w:pPr>
      <w:r w:rsidRPr="00132155">
        <w:t>Expedited Permitting</w:t>
      </w:r>
    </w:p>
    <w:p w:rsidR="003A12A2" w:rsidRPr="00132155" w:rsidRDefault="003A12A2" w:rsidP="000C68E4">
      <w:pPr>
        <w:pStyle w:val="ListParagraph"/>
        <w:numPr>
          <w:ilvl w:val="2"/>
          <w:numId w:val="1"/>
        </w:numPr>
        <w:spacing w:after="0" w:line="240" w:lineRule="auto"/>
      </w:pPr>
      <w:r w:rsidRPr="00132155">
        <w:t xml:space="preserve">Policy Changes </w:t>
      </w:r>
    </w:p>
    <w:p w:rsidR="000C68E4" w:rsidRPr="00132155" w:rsidRDefault="000C68E4" w:rsidP="000C68E4">
      <w:pPr>
        <w:pStyle w:val="ListParagraph"/>
        <w:numPr>
          <w:ilvl w:val="3"/>
          <w:numId w:val="1"/>
        </w:numPr>
        <w:spacing w:after="0" w:line="240" w:lineRule="auto"/>
      </w:pPr>
      <w:r w:rsidRPr="00132155">
        <w:t>Streamlining the Approval Process</w:t>
      </w:r>
    </w:p>
    <w:p w:rsidR="00BD3310" w:rsidRPr="00132155" w:rsidRDefault="00BD3310" w:rsidP="000C68E4">
      <w:pPr>
        <w:pStyle w:val="ListParagraph"/>
        <w:numPr>
          <w:ilvl w:val="3"/>
          <w:numId w:val="1"/>
        </w:numPr>
        <w:spacing w:after="0" w:line="240" w:lineRule="auto"/>
      </w:pPr>
      <w:r w:rsidRPr="00132155">
        <w:t>Density Bonus</w:t>
      </w:r>
    </w:p>
    <w:p w:rsidR="00BD3310" w:rsidRPr="00132155" w:rsidRDefault="00BD3310" w:rsidP="000C68E4">
      <w:pPr>
        <w:pStyle w:val="ListParagraph"/>
        <w:numPr>
          <w:ilvl w:val="3"/>
          <w:numId w:val="1"/>
        </w:numPr>
        <w:spacing w:after="0" w:line="240" w:lineRule="auto"/>
      </w:pPr>
      <w:r w:rsidRPr="00132155">
        <w:t>Reduced Parking Requirements</w:t>
      </w:r>
    </w:p>
    <w:p w:rsidR="000C68E4" w:rsidRPr="00132155" w:rsidRDefault="000C68E4" w:rsidP="000C68E4">
      <w:pPr>
        <w:pStyle w:val="ListParagraph"/>
        <w:numPr>
          <w:ilvl w:val="3"/>
          <w:numId w:val="1"/>
        </w:numPr>
        <w:spacing w:after="0" w:line="240" w:lineRule="auto"/>
      </w:pPr>
      <w:r w:rsidRPr="00132155">
        <w:t>Reduced Impact Fees</w:t>
      </w:r>
    </w:p>
    <w:p w:rsidR="000C68E4" w:rsidRPr="00132155" w:rsidRDefault="000C68E4" w:rsidP="000C68E4">
      <w:pPr>
        <w:pStyle w:val="ListParagraph"/>
        <w:numPr>
          <w:ilvl w:val="3"/>
          <w:numId w:val="1"/>
        </w:numPr>
        <w:spacing w:after="0" w:line="240" w:lineRule="auto"/>
      </w:pPr>
      <w:r w:rsidRPr="00132155">
        <w:t>Zoning Changes</w:t>
      </w:r>
    </w:p>
    <w:p w:rsidR="000C68E4" w:rsidRPr="00132155" w:rsidRDefault="000C68E4" w:rsidP="000C68E4">
      <w:pPr>
        <w:pStyle w:val="ListParagraph"/>
        <w:numPr>
          <w:ilvl w:val="3"/>
          <w:numId w:val="1"/>
        </w:numPr>
        <w:spacing w:after="0" w:line="240" w:lineRule="auto"/>
      </w:pPr>
      <w:r w:rsidRPr="00132155">
        <w:t>Modifications to CEQA and Approval Process</w:t>
      </w:r>
    </w:p>
    <w:p w:rsidR="000C68E4" w:rsidRPr="00132155" w:rsidRDefault="000C68E4" w:rsidP="000C68E4">
      <w:pPr>
        <w:pStyle w:val="ListParagraph"/>
        <w:numPr>
          <w:ilvl w:val="3"/>
          <w:numId w:val="1"/>
        </w:numPr>
        <w:spacing w:after="0" w:line="240" w:lineRule="auto"/>
      </w:pPr>
      <w:r w:rsidRPr="00132155">
        <w:t>Inclusionary Zoning</w:t>
      </w:r>
    </w:p>
    <w:p w:rsidR="00216F4C" w:rsidRPr="00132155" w:rsidRDefault="00216F4C" w:rsidP="00216F4C">
      <w:pPr>
        <w:pStyle w:val="ListParagraph"/>
        <w:spacing w:after="0" w:line="240" w:lineRule="auto"/>
        <w:ind w:left="2520"/>
      </w:pPr>
    </w:p>
    <w:p w:rsidR="00E83EB9" w:rsidRPr="00132155" w:rsidRDefault="00E83EB9" w:rsidP="00E83EB9">
      <w:pPr>
        <w:pStyle w:val="Default"/>
        <w:rPr>
          <w:rFonts w:asciiTheme="minorHAnsi" w:hAnsiTheme="minorHAnsi" w:cs="Open Sans Extrabold"/>
          <w:sz w:val="22"/>
          <w:szCs w:val="22"/>
        </w:rPr>
      </w:pPr>
      <w:r w:rsidRPr="00132155">
        <w:rPr>
          <w:rFonts w:asciiTheme="minorHAnsi" w:hAnsiTheme="minorHAnsi"/>
          <w:sz w:val="22"/>
          <w:szCs w:val="22"/>
        </w:rPr>
        <w:t>The National Housing Conference, Center for Housing Policy</w:t>
      </w:r>
      <w:r w:rsidRPr="00132155">
        <w:rPr>
          <w:rFonts w:asciiTheme="minorHAnsi" w:eastAsia="Times New Roman" w:hAnsiTheme="minorHAnsi" w:cs="Times New Roman"/>
          <w:b/>
          <w:bCs/>
          <w:color w:val="444444"/>
          <w:kern w:val="36"/>
          <w:sz w:val="22"/>
          <w:szCs w:val="22"/>
        </w:rPr>
        <w:t xml:space="preserve"> </w:t>
      </w:r>
      <w:r w:rsidRPr="00132155">
        <w:rPr>
          <w:rFonts w:asciiTheme="minorHAnsi" w:hAnsiTheme="minorHAnsi" w:cs="Open Sans Extrabold"/>
          <w:sz w:val="22"/>
          <w:szCs w:val="22"/>
        </w:rPr>
        <w:t>Principles</w:t>
      </w:r>
      <w:r w:rsidRPr="00132155">
        <w:rPr>
          <w:rFonts w:asciiTheme="minorHAnsi" w:hAnsiTheme="minorHAnsi" w:cs="Open Sans Extrabold"/>
          <w:b/>
          <w:bCs/>
          <w:sz w:val="22"/>
          <w:szCs w:val="22"/>
        </w:rPr>
        <w:t xml:space="preserve"> for Allocating Housing Funds</w:t>
      </w:r>
      <w:r w:rsidRPr="00132155">
        <w:rPr>
          <w:rFonts w:asciiTheme="minorHAnsi" w:hAnsiTheme="minorHAnsi" w:cs="Open Sans Extrabold"/>
          <w:sz w:val="22"/>
          <w:szCs w:val="22"/>
        </w:rPr>
        <w:t xml:space="preserve"> </w:t>
      </w:r>
      <w:r w:rsidRPr="00132155">
        <w:rPr>
          <w:rFonts w:asciiTheme="minorHAnsi" w:hAnsiTheme="minorHAnsi" w:cs="Open Sans"/>
          <w:bCs/>
          <w:sz w:val="22"/>
          <w:szCs w:val="22"/>
        </w:rPr>
        <w:t xml:space="preserve">by Ethan </w:t>
      </w:r>
      <w:proofErr w:type="spellStart"/>
      <w:r w:rsidRPr="00132155">
        <w:rPr>
          <w:rFonts w:asciiTheme="minorHAnsi" w:hAnsiTheme="minorHAnsi" w:cs="Open Sans"/>
          <w:bCs/>
          <w:sz w:val="22"/>
          <w:szCs w:val="22"/>
        </w:rPr>
        <w:t>Handelman</w:t>
      </w:r>
      <w:proofErr w:type="spellEnd"/>
      <w:r w:rsidRPr="00132155">
        <w:rPr>
          <w:rFonts w:asciiTheme="minorHAnsi" w:hAnsiTheme="minorHAnsi" w:cs="Open Sans"/>
          <w:bCs/>
          <w:sz w:val="22"/>
          <w:szCs w:val="22"/>
        </w:rPr>
        <w:t xml:space="preserve"> | August 2017</w:t>
      </w:r>
    </w:p>
    <w:p w:rsidR="00E83EB9" w:rsidRPr="00132155" w:rsidRDefault="0077284E" w:rsidP="00E83EB9">
      <w:pPr>
        <w:autoSpaceDE w:val="0"/>
        <w:autoSpaceDN w:val="0"/>
        <w:adjustRightInd w:val="0"/>
        <w:spacing w:after="0" w:line="240" w:lineRule="auto"/>
        <w:rPr>
          <w:rFonts w:cs="BWLCU O+ Interstate"/>
          <w:color w:val="000000"/>
          <w:u w:val="single"/>
        </w:rPr>
      </w:pPr>
      <w:hyperlink r:id="rId44" w:history="1">
        <w:r w:rsidR="007F137B" w:rsidRPr="00132155">
          <w:rPr>
            <w:rStyle w:val="Hyperlink"/>
            <w:rFonts w:cs="BWLCU O+ Interstate"/>
          </w:rPr>
          <w:t>https://www.nhc.org/wp-content/uploads/2017/08/AllocatingHsgFunds_OnlineFINAL.pdf</w:t>
        </w:r>
      </w:hyperlink>
    </w:p>
    <w:p w:rsidR="007F137B" w:rsidRPr="00132155" w:rsidRDefault="007F137B" w:rsidP="00E83EB9">
      <w:pPr>
        <w:autoSpaceDE w:val="0"/>
        <w:autoSpaceDN w:val="0"/>
        <w:adjustRightInd w:val="0"/>
        <w:spacing w:after="0" w:line="240" w:lineRule="auto"/>
        <w:rPr>
          <w:rFonts w:cs="BWLCU O+ Interstate"/>
          <w:color w:val="000000"/>
          <w:u w:val="single"/>
        </w:rPr>
      </w:pPr>
    </w:p>
    <w:p w:rsidR="007F137B" w:rsidRPr="00132155" w:rsidRDefault="00861CF9" w:rsidP="007F13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 w:rsidRPr="00132155">
        <w:rPr>
          <w:rFonts w:cs="Times New Roman"/>
        </w:rPr>
        <w:t>NeighborWorks</w:t>
      </w:r>
      <w:proofErr w:type="spellEnd"/>
      <w:r w:rsidRPr="00132155">
        <w:rPr>
          <w:rFonts w:cs="Times New Roman"/>
        </w:rPr>
        <w:t xml:space="preserve"> America, </w:t>
      </w:r>
      <w:r w:rsidR="007F137B" w:rsidRPr="00132155">
        <w:rPr>
          <w:rFonts w:cs="Times New Roman"/>
          <w:b/>
          <w:iCs/>
        </w:rPr>
        <w:t>Long Term Affordable Housing Strategies in Hot Housing Markets</w:t>
      </w:r>
      <w:r w:rsidR="007F137B" w:rsidRPr="00132155">
        <w:rPr>
          <w:rFonts w:cs="Times New Roman"/>
          <w:b/>
        </w:rPr>
        <w:t>,</w:t>
      </w:r>
      <w:r w:rsidR="007F137B" w:rsidRPr="00132155">
        <w:rPr>
          <w:rFonts w:cs="Times New Roman"/>
        </w:rPr>
        <w:t xml:space="preserve"> Joint Center for Housing Studies of Harvard University, </w:t>
      </w:r>
      <w:proofErr w:type="spellStart"/>
      <w:r w:rsidRPr="00132155">
        <w:rPr>
          <w:rFonts w:cs="Times New Roman"/>
        </w:rPr>
        <w:t>Mintz</w:t>
      </w:r>
      <w:proofErr w:type="spellEnd"/>
      <w:r w:rsidRPr="00132155">
        <w:rPr>
          <w:rFonts w:cs="Times New Roman"/>
        </w:rPr>
        <w:t xml:space="preserve">-Roth, Jesse, </w:t>
      </w:r>
      <w:r w:rsidR="007F137B" w:rsidRPr="00132155">
        <w:rPr>
          <w:rFonts w:cs="Times New Roman"/>
        </w:rPr>
        <w:t xml:space="preserve">2008 </w:t>
      </w:r>
    </w:p>
    <w:p w:rsidR="007F137B" w:rsidRPr="00132155" w:rsidRDefault="0077284E" w:rsidP="007F137B">
      <w:pPr>
        <w:pBdr>
          <w:top w:val="single" w:sz="6" w:space="0" w:color="E6ECEF"/>
          <w:bottom w:val="single" w:sz="6" w:space="0" w:color="E6ECEF"/>
        </w:pBdr>
        <w:spacing w:after="0" w:line="240" w:lineRule="auto"/>
        <w:rPr>
          <w:rFonts w:cs="Times New Roman"/>
        </w:rPr>
      </w:pPr>
      <w:hyperlink r:id="rId45" w:history="1">
        <w:r w:rsidR="00144150" w:rsidRPr="00132155">
          <w:rPr>
            <w:rStyle w:val="Hyperlink"/>
            <w:rFonts w:cs="Times New Roman"/>
          </w:rPr>
          <w:t xml:space="preserve">http://www.jchs.harvard.edu/sites/jchs.harvard.edu/files/w08-3_mintz-roth.pdf </w:t>
        </w:r>
      </w:hyperlink>
    </w:p>
    <w:p w:rsidR="00E1323A" w:rsidRPr="00132155" w:rsidRDefault="00E1323A" w:rsidP="007F137B">
      <w:pPr>
        <w:pBdr>
          <w:top w:val="single" w:sz="6" w:space="0" w:color="E6ECEF"/>
          <w:bottom w:val="single" w:sz="6" w:space="0" w:color="E6ECEF"/>
        </w:pBdr>
        <w:spacing w:after="0" w:line="240" w:lineRule="auto"/>
        <w:rPr>
          <w:rFonts w:cs="Times New Roman"/>
        </w:rPr>
      </w:pPr>
    </w:p>
    <w:p w:rsidR="00E1323A" w:rsidRPr="00132155" w:rsidRDefault="00E1323A" w:rsidP="00E1323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80B46">
        <w:rPr>
          <w:rFonts w:cs="Arial"/>
          <w:bCs/>
        </w:rPr>
        <w:t xml:space="preserve">The Brookings Institution and </w:t>
      </w:r>
      <w:proofErr w:type="gramStart"/>
      <w:r w:rsidRPr="00380B46">
        <w:rPr>
          <w:rFonts w:cs="Arial"/>
          <w:bCs/>
        </w:rPr>
        <w:t>The</w:t>
      </w:r>
      <w:proofErr w:type="gramEnd"/>
      <w:r w:rsidRPr="00380B46">
        <w:rPr>
          <w:rFonts w:cs="Arial"/>
          <w:bCs/>
        </w:rPr>
        <w:t xml:space="preserve"> Urban Institute</w:t>
      </w:r>
      <w:r w:rsidR="00380B46">
        <w:rPr>
          <w:rFonts w:cs="Arial"/>
          <w:bCs/>
        </w:rPr>
        <w:t>,</w:t>
      </w:r>
      <w:r w:rsidR="006200F7" w:rsidRPr="00380B46">
        <w:rPr>
          <w:rFonts w:cs="Arial"/>
          <w:bCs/>
        </w:rPr>
        <w:t xml:space="preserve"> </w:t>
      </w:r>
      <w:r w:rsidRPr="00132155">
        <w:rPr>
          <w:rFonts w:cs="Arial"/>
          <w:b/>
          <w:bCs/>
        </w:rPr>
        <w:t xml:space="preserve">Rethinking Local Affordable Housing Strategies:  Lessons from 70 Years of Policy and Practice.  </w:t>
      </w:r>
      <w:r w:rsidRPr="00132155">
        <w:rPr>
          <w:rFonts w:cs="Arial"/>
          <w:bCs/>
        </w:rPr>
        <w:t>By</w:t>
      </w:r>
      <w:r w:rsidRPr="00132155">
        <w:rPr>
          <w:rFonts w:cs="Arial"/>
          <w:b/>
          <w:bCs/>
        </w:rPr>
        <w:t xml:space="preserve"> </w:t>
      </w:r>
      <w:r w:rsidRPr="00132155">
        <w:rPr>
          <w:rFonts w:cs="Arial"/>
        </w:rPr>
        <w:t xml:space="preserve">Bruce Katz, Margery Austin </w:t>
      </w:r>
      <w:proofErr w:type="spellStart"/>
      <w:r w:rsidRPr="00132155">
        <w:rPr>
          <w:rFonts w:cs="Arial"/>
        </w:rPr>
        <w:t>Turner</w:t>
      </w:r>
      <w:proofErr w:type="gramStart"/>
      <w:r w:rsidRPr="00132155">
        <w:rPr>
          <w:rFonts w:cs="Arial"/>
        </w:rPr>
        <w:t>,Karen</w:t>
      </w:r>
      <w:proofErr w:type="spellEnd"/>
      <w:proofErr w:type="gramEnd"/>
      <w:r w:rsidRPr="00132155">
        <w:rPr>
          <w:rFonts w:cs="Arial"/>
        </w:rPr>
        <w:t xml:space="preserve"> </w:t>
      </w:r>
      <w:proofErr w:type="spellStart"/>
      <w:r w:rsidRPr="00132155">
        <w:rPr>
          <w:rFonts w:cs="Arial"/>
        </w:rPr>
        <w:t>Destorel</w:t>
      </w:r>
      <w:proofErr w:type="spellEnd"/>
      <w:r w:rsidRPr="00132155">
        <w:rPr>
          <w:rFonts w:cs="Arial"/>
        </w:rPr>
        <w:t xml:space="preserve"> Brown, Mary </w:t>
      </w:r>
      <w:proofErr w:type="spellStart"/>
      <w:r w:rsidRPr="00132155">
        <w:rPr>
          <w:rFonts w:cs="Arial"/>
        </w:rPr>
        <w:t>Cunningham,Noah</w:t>
      </w:r>
      <w:proofErr w:type="spellEnd"/>
      <w:r w:rsidRPr="00132155">
        <w:rPr>
          <w:rFonts w:cs="Arial"/>
        </w:rPr>
        <w:t xml:space="preserve"> Sawyer</w:t>
      </w:r>
    </w:p>
    <w:p w:rsidR="00E1323A" w:rsidRPr="00132155" w:rsidRDefault="0077284E" w:rsidP="007F137B">
      <w:pPr>
        <w:pBdr>
          <w:top w:val="single" w:sz="6" w:space="0" w:color="E6ECEF"/>
          <w:bottom w:val="single" w:sz="6" w:space="0" w:color="E6ECEF"/>
        </w:pBdr>
        <w:spacing w:after="0" w:line="240" w:lineRule="auto"/>
        <w:rPr>
          <w:rFonts w:cs="Times New Roman"/>
          <w:u w:val="single"/>
        </w:rPr>
      </w:pPr>
      <w:hyperlink r:id="rId46" w:history="1">
        <w:r w:rsidR="001A5F33" w:rsidRPr="00132155">
          <w:rPr>
            <w:rStyle w:val="Hyperlink"/>
            <w:rFonts w:cs="Times New Roman"/>
          </w:rPr>
          <w:t>https://www.brookings.edu/wp-content/uploads/2016/06/housingreview.pdf</w:t>
        </w:r>
      </w:hyperlink>
    </w:p>
    <w:p w:rsidR="001A5F33" w:rsidRPr="00132155" w:rsidRDefault="001A5F33" w:rsidP="007F137B">
      <w:pPr>
        <w:pBdr>
          <w:top w:val="single" w:sz="6" w:space="0" w:color="E6ECEF"/>
          <w:bottom w:val="single" w:sz="6" w:space="0" w:color="E6ECEF"/>
        </w:pBdr>
        <w:spacing w:after="0" w:line="240" w:lineRule="auto"/>
        <w:rPr>
          <w:rFonts w:cs="Times New Roman"/>
          <w:u w:val="single"/>
        </w:rPr>
      </w:pPr>
    </w:p>
    <w:p w:rsidR="001A5F33" w:rsidRPr="00132155" w:rsidRDefault="001A5F33" w:rsidP="007F137B">
      <w:pPr>
        <w:pBdr>
          <w:top w:val="single" w:sz="6" w:space="0" w:color="E6ECEF"/>
          <w:bottom w:val="single" w:sz="6" w:space="0" w:color="E6ECEF"/>
        </w:pBdr>
        <w:spacing w:after="0" w:line="240" w:lineRule="auto"/>
        <w:rPr>
          <w:rFonts w:cs="Times New Roman"/>
          <w:u w:val="single"/>
        </w:rPr>
      </w:pPr>
      <w:r w:rsidRPr="00132155">
        <w:rPr>
          <w:rFonts w:cs="Times New Roman"/>
        </w:rPr>
        <w:t xml:space="preserve">Medium, </w:t>
      </w:r>
      <w:r w:rsidRPr="00132155">
        <w:rPr>
          <w:rFonts w:cs="Arial"/>
          <w:b/>
        </w:rPr>
        <w:t xml:space="preserve">Market-Rate Housing or Low-Income Housing? It’s </w:t>
      </w:r>
      <w:proofErr w:type="gramStart"/>
      <w:r w:rsidRPr="00132155">
        <w:rPr>
          <w:rFonts w:cs="Arial"/>
          <w:b/>
        </w:rPr>
        <w:t>Both</w:t>
      </w:r>
      <w:proofErr w:type="gramEnd"/>
      <w:r w:rsidRPr="00132155">
        <w:rPr>
          <w:rFonts w:cs="Arial"/>
          <w:b/>
        </w:rPr>
        <w:t xml:space="preserve">, not Either-Or, </w:t>
      </w:r>
      <w:r w:rsidRPr="00132155">
        <w:rPr>
          <w:rFonts w:cs="Arial"/>
        </w:rPr>
        <w:t>by Scott Wiener. Feb 2018</w:t>
      </w:r>
    </w:p>
    <w:p w:rsidR="00E83EB9" w:rsidRDefault="0077284E" w:rsidP="00380B46">
      <w:pPr>
        <w:pBdr>
          <w:top w:val="single" w:sz="6" w:space="0" w:color="E6ECEF"/>
          <w:bottom w:val="single" w:sz="6" w:space="0" w:color="E6ECEF"/>
        </w:pBdr>
        <w:spacing w:after="0" w:line="240" w:lineRule="auto"/>
        <w:rPr>
          <w:rStyle w:val="Hyperlink"/>
          <w:rFonts w:cs="Times New Roman"/>
        </w:rPr>
      </w:pPr>
      <w:hyperlink r:id="rId47" w:history="1">
        <w:r w:rsidR="00380B46" w:rsidRPr="007216D3">
          <w:rPr>
            <w:rStyle w:val="Hyperlink"/>
            <w:rFonts w:cs="Times New Roman"/>
          </w:rPr>
          <w:t>https://medium.com/@Scott_Wiener/market-rate-housing-or-low-income-housing-its-both-not-either-or-8ce80e35f05f</w:t>
        </w:r>
      </w:hyperlink>
    </w:p>
    <w:p w:rsidR="00C56EF0" w:rsidRDefault="00C56EF0" w:rsidP="00380B46">
      <w:pPr>
        <w:pBdr>
          <w:top w:val="single" w:sz="6" w:space="0" w:color="E6ECEF"/>
          <w:bottom w:val="single" w:sz="6" w:space="0" w:color="E6ECEF"/>
        </w:pBdr>
        <w:spacing w:after="0" w:line="240" w:lineRule="auto"/>
        <w:rPr>
          <w:rStyle w:val="Hyperlink"/>
          <w:rFonts w:cs="Times New Roman"/>
        </w:rPr>
      </w:pPr>
    </w:p>
    <w:p w:rsidR="00C56EF0" w:rsidRPr="00687417" w:rsidRDefault="00C56EF0" w:rsidP="00C56EF0">
      <w:pPr>
        <w:autoSpaceDE w:val="0"/>
        <w:autoSpaceDN w:val="0"/>
        <w:adjustRightInd w:val="0"/>
        <w:spacing w:after="0" w:line="240" w:lineRule="auto"/>
        <w:rPr>
          <w:rFonts w:cs="Berkeley-Book"/>
        </w:rPr>
      </w:pPr>
      <w:r>
        <w:rPr>
          <w:rFonts w:cs="Berkeley-Book"/>
        </w:rPr>
        <w:t xml:space="preserve">The AEI Press, </w:t>
      </w:r>
      <w:r w:rsidRPr="00687417">
        <w:rPr>
          <w:rFonts w:cs="Berkeley-Book"/>
          <w:b/>
        </w:rPr>
        <w:t>Rethinking Federal Housing Policy How to Make Housing Plentiful and Affordable,</w:t>
      </w:r>
      <w:r>
        <w:rPr>
          <w:rFonts w:cs="Berkeley-Book"/>
        </w:rPr>
        <w:t xml:space="preserve"> </w:t>
      </w:r>
      <w:r w:rsidRPr="00687417">
        <w:rPr>
          <w:rFonts w:cs="Berkeley-Book"/>
        </w:rPr>
        <w:t xml:space="preserve">Edward L. </w:t>
      </w:r>
      <w:proofErr w:type="spellStart"/>
      <w:r w:rsidRPr="00687417">
        <w:rPr>
          <w:rFonts w:cs="Berkeley-Book"/>
        </w:rPr>
        <w:t>Glaeser</w:t>
      </w:r>
      <w:proofErr w:type="spellEnd"/>
      <w:r>
        <w:rPr>
          <w:rFonts w:cs="Berkeley-Book"/>
        </w:rPr>
        <w:t xml:space="preserve"> and </w:t>
      </w:r>
      <w:r w:rsidRPr="00687417">
        <w:rPr>
          <w:rFonts w:cs="Berkeley-Book"/>
        </w:rPr>
        <w:t xml:space="preserve">Joseph </w:t>
      </w:r>
      <w:proofErr w:type="spellStart"/>
      <w:r w:rsidRPr="00687417">
        <w:rPr>
          <w:rFonts w:cs="Berkeley-Book"/>
        </w:rPr>
        <w:t>Gyourko</w:t>
      </w:r>
      <w:proofErr w:type="spellEnd"/>
      <w:r>
        <w:rPr>
          <w:rFonts w:cs="Berkeley-Book"/>
        </w:rPr>
        <w:t xml:space="preserve"> Chapter 5, Conclusion and Appendix 1 &amp; 2</w:t>
      </w:r>
    </w:p>
    <w:p w:rsidR="00C56EF0" w:rsidRDefault="0077284E" w:rsidP="00380B46">
      <w:pPr>
        <w:pBdr>
          <w:top w:val="single" w:sz="6" w:space="0" w:color="E6ECEF"/>
          <w:bottom w:val="single" w:sz="6" w:space="0" w:color="E6ECEF"/>
        </w:pBdr>
        <w:spacing w:after="0" w:line="240" w:lineRule="auto"/>
        <w:rPr>
          <w:rFonts w:cs="Times New Roman"/>
          <w:u w:val="single"/>
        </w:rPr>
      </w:pPr>
      <w:hyperlink r:id="rId48" w:history="1">
        <w:r w:rsidR="00407E2B" w:rsidRPr="00E47970">
          <w:rPr>
            <w:rStyle w:val="Hyperlink"/>
            <w:rFonts w:cs="Times New Roman"/>
          </w:rPr>
          <w:t>http://www.aei.org/wp-content/uploads/2014/03/-rethinking-federal-housing-policy_101542221914.pdf</w:t>
        </w:r>
      </w:hyperlink>
    </w:p>
    <w:p w:rsidR="00407E2B" w:rsidRDefault="00407E2B" w:rsidP="00380B46">
      <w:pPr>
        <w:pBdr>
          <w:top w:val="single" w:sz="6" w:space="0" w:color="E6ECEF"/>
          <w:bottom w:val="single" w:sz="6" w:space="0" w:color="E6ECEF"/>
        </w:pBdr>
        <w:spacing w:after="0" w:line="240" w:lineRule="auto"/>
        <w:rPr>
          <w:rFonts w:cs="Times New Roman"/>
          <w:u w:val="single"/>
        </w:rPr>
      </w:pPr>
    </w:p>
    <w:p w:rsidR="0009599B" w:rsidRDefault="0009599B" w:rsidP="00380B46">
      <w:pPr>
        <w:pBdr>
          <w:top w:val="single" w:sz="6" w:space="0" w:color="E6ECEF"/>
          <w:bottom w:val="single" w:sz="6" w:space="0" w:color="E6ECEF"/>
        </w:pBdr>
        <w:spacing w:after="0" w:line="240" w:lineRule="auto"/>
        <w:rPr>
          <w:rFonts w:cs="Times New Roman"/>
          <w:u w:val="single"/>
        </w:rPr>
      </w:pPr>
    </w:p>
    <w:p w:rsidR="005B7CE6" w:rsidRPr="00380B46" w:rsidRDefault="005B7CE6" w:rsidP="00380B46">
      <w:pPr>
        <w:pBdr>
          <w:top w:val="single" w:sz="6" w:space="0" w:color="E6ECEF"/>
          <w:bottom w:val="single" w:sz="6" w:space="0" w:color="E6ECEF"/>
        </w:pBdr>
        <w:spacing w:after="0" w:line="240" w:lineRule="auto"/>
        <w:rPr>
          <w:rFonts w:cs="Times New Roman"/>
          <w:u w:val="single"/>
        </w:rPr>
      </w:pPr>
    </w:p>
    <w:p w:rsidR="003A12A2" w:rsidRPr="0009599B" w:rsidRDefault="0004008C" w:rsidP="003A12A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9599B">
        <w:rPr>
          <w:b/>
        </w:rPr>
        <w:lastRenderedPageBreak/>
        <w:t>Operations (Once Built, then what)</w:t>
      </w:r>
    </w:p>
    <w:p w:rsidR="0004008C" w:rsidRPr="00132155" w:rsidRDefault="0004008C" w:rsidP="0004008C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How do Tenants get selected?</w:t>
      </w:r>
    </w:p>
    <w:p w:rsidR="0004008C" w:rsidRPr="00132155" w:rsidRDefault="0004008C" w:rsidP="0004008C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Is affordable housing really affordable?  Rent schedules for each income group</w:t>
      </w:r>
    </w:p>
    <w:p w:rsidR="0004008C" w:rsidRPr="00132155" w:rsidRDefault="0004008C" w:rsidP="0004008C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Compliance Requirements</w:t>
      </w:r>
    </w:p>
    <w:p w:rsidR="0004008C" w:rsidRPr="00132155" w:rsidRDefault="0004008C" w:rsidP="0004008C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What services are needed/required to support residents?</w:t>
      </w:r>
    </w:p>
    <w:p w:rsidR="0004008C" w:rsidRPr="00132155" w:rsidRDefault="0004008C" w:rsidP="0004008C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The importance of Needs Assessments</w:t>
      </w:r>
    </w:p>
    <w:p w:rsidR="0004008C" w:rsidRPr="00132155" w:rsidRDefault="0004008C" w:rsidP="0004008C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Resident Involvement</w:t>
      </w:r>
    </w:p>
    <w:p w:rsidR="007261E7" w:rsidRDefault="0004008C" w:rsidP="007F137B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Evictions</w:t>
      </w:r>
    </w:p>
    <w:p w:rsidR="005B7CE6" w:rsidRPr="008C2310" w:rsidRDefault="005B7CE6" w:rsidP="005B7CE6">
      <w:pPr>
        <w:pStyle w:val="ListParagraph"/>
        <w:spacing w:after="0" w:line="240" w:lineRule="auto"/>
        <w:ind w:left="1080"/>
      </w:pPr>
    </w:p>
    <w:p w:rsidR="007F137B" w:rsidRPr="00132155" w:rsidRDefault="007F137B" w:rsidP="007F137B">
      <w:pPr>
        <w:pStyle w:val="Default"/>
        <w:rPr>
          <w:rFonts w:asciiTheme="minorHAnsi" w:hAnsiTheme="minorHAnsi" w:cs="Times New Roman"/>
          <w:sz w:val="22"/>
          <w:szCs w:val="22"/>
        </w:rPr>
      </w:pPr>
      <w:proofErr w:type="spellStart"/>
      <w:r w:rsidRPr="00132155">
        <w:rPr>
          <w:rFonts w:asciiTheme="minorHAnsi" w:hAnsiTheme="minorHAnsi" w:cs="Times New Roman"/>
          <w:sz w:val="22"/>
          <w:szCs w:val="22"/>
        </w:rPr>
        <w:t>Proscio</w:t>
      </w:r>
      <w:proofErr w:type="spellEnd"/>
      <w:r w:rsidRPr="00132155">
        <w:rPr>
          <w:rFonts w:asciiTheme="minorHAnsi" w:hAnsiTheme="minorHAnsi" w:cs="Times New Roman"/>
          <w:sz w:val="22"/>
          <w:szCs w:val="22"/>
        </w:rPr>
        <w:t xml:space="preserve">, Tony, </w:t>
      </w:r>
      <w:r w:rsidRPr="00132155">
        <w:rPr>
          <w:rFonts w:asciiTheme="minorHAnsi" w:hAnsiTheme="minorHAnsi" w:cs="Times New Roman"/>
          <w:b/>
          <w:iCs/>
          <w:sz w:val="22"/>
          <w:szCs w:val="22"/>
        </w:rPr>
        <w:t>More Than Roof and Walls: Why Resident Services are an Indispensable Part of Affordable Housing</w:t>
      </w:r>
      <w:r w:rsidRPr="00132155">
        <w:rPr>
          <w:rFonts w:asciiTheme="minorHAnsi" w:hAnsiTheme="minorHAnsi" w:cs="Times New Roman"/>
          <w:i/>
          <w:iCs/>
          <w:sz w:val="22"/>
          <w:szCs w:val="22"/>
        </w:rPr>
        <w:t xml:space="preserve">, </w:t>
      </w:r>
      <w:r w:rsidRPr="00132155">
        <w:rPr>
          <w:rFonts w:asciiTheme="minorHAnsi" w:hAnsiTheme="minorHAnsi" w:cs="Times New Roman"/>
          <w:sz w:val="22"/>
          <w:szCs w:val="22"/>
        </w:rPr>
        <w:t xml:space="preserve">Enterprise Foundation, 2006 </w:t>
      </w:r>
    </w:p>
    <w:p w:rsidR="007F137B" w:rsidRPr="00132155" w:rsidRDefault="00861CF9" w:rsidP="007F137B">
      <w:pPr>
        <w:spacing w:after="0" w:line="240" w:lineRule="auto"/>
        <w:rPr>
          <w:u w:val="single"/>
        </w:rPr>
      </w:pPr>
      <w:r w:rsidRPr="00132155">
        <w:rPr>
          <w:u w:val="single"/>
        </w:rPr>
        <w:t>https://www.enterprisecommunity.org/download?fid=4431&amp;nid=4072</w:t>
      </w:r>
    </w:p>
    <w:p w:rsidR="00861CF9" w:rsidRPr="00132155" w:rsidRDefault="00861CF9" w:rsidP="007F13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17512" w:rsidRPr="00317512" w:rsidRDefault="00317512" w:rsidP="00317512">
      <w:pPr>
        <w:autoSpaceDE w:val="0"/>
        <w:autoSpaceDN w:val="0"/>
        <w:adjustRightInd w:val="0"/>
        <w:spacing w:after="0" w:line="240" w:lineRule="auto"/>
        <w:rPr>
          <w:rFonts w:cs="Sabon-Roman"/>
          <w:b/>
          <w:bCs/>
        </w:rPr>
      </w:pPr>
      <w:r>
        <w:rPr>
          <w:rFonts w:cs="Times New Roman"/>
          <w:u w:val="single"/>
        </w:rPr>
        <w:t xml:space="preserve">National Affordable Housing Management Association, </w:t>
      </w:r>
      <w:r>
        <w:rPr>
          <w:rFonts w:cs="Sabon-Roman"/>
          <w:b/>
          <w:bCs/>
        </w:rPr>
        <w:t xml:space="preserve">Affordable Multifamily </w:t>
      </w:r>
      <w:r w:rsidRPr="00317512">
        <w:rPr>
          <w:rFonts w:cs="Sabon-Roman"/>
          <w:b/>
          <w:bCs/>
        </w:rPr>
        <w:t>Housing Management</w:t>
      </w:r>
    </w:p>
    <w:p w:rsidR="00317512" w:rsidRPr="00317512" w:rsidRDefault="00317512" w:rsidP="00317512">
      <w:pPr>
        <w:pBdr>
          <w:top w:val="single" w:sz="6" w:space="0" w:color="E6ECEF"/>
          <w:bottom w:val="single" w:sz="6" w:space="0" w:color="E6ECEF"/>
        </w:pBdr>
        <w:spacing w:after="0" w:line="240" w:lineRule="auto"/>
        <w:rPr>
          <w:rFonts w:cs="Times New Roman"/>
          <w:u w:val="single"/>
        </w:rPr>
      </w:pPr>
      <w:r w:rsidRPr="00317512">
        <w:rPr>
          <w:rFonts w:cs="Sabon-Roman"/>
          <w:b/>
          <w:bCs/>
        </w:rPr>
        <w:t xml:space="preserve">Case Studies, </w:t>
      </w:r>
      <w:r w:rsidRPr="00317512">
        <w:rPr>
          <w:rFonts w:cs="ScalaSans-Bold"/>
          <w:b/>
          <w:bCs/>
        </w:rPr>
        <w:t>2000–2003</w:t>
      </w:r>
    </w:p>
    <w:p w:rsidR="006200F7" w:rsidRDefault="00317512" w:rsidP="00861CF9">
      <w:pPr>
        <w:pBdr>
          <w:top w:val="single" w:sz="6" w:space="0" w:color="E6ECEF"/>
          <w:bottom w:val="single" w:sz="6" w:space="0" w:color="E6ECEF"/>
        </w:pBdr>
        <w:spacing w:after="0" w:line="240" w:lineRule="auto"/>
        <w:rPr>
          <w:rFonts w:cs="Times New Roman"/>
          <w:u w:val="single"/>
        </w:rPr>
      </w:pPr>
      <w:r w:rsidRPr="00317512">
        <w:rPr>
          <w:rFonts w:cs="Times New Roman"/>
          <w:u w:val="single"/>
        </w:rPr>
        <w:t>https://www.nahma.org/wp-content/uploads/files/NAHMA_Best_Practices_Review_2003.pdf</w:t>
      </w:r>
    </w:p>
    <w:p w:rsidR="00317512" w:rsidRPr="00132155" w:rsidRDefault="00317512" w:rsidP="00861CF9">
      <w:pPr>
        <w:pBdr>
          <w:top w:val="single" w:sz="6" w:space="0" w:color="E6ECEF"/>
          <w:bottom w:val="single" w:sz="6" w:space="0" w:color="E6ECEF"/>
        </w:pBdr>
        <w:spacing w:after="0" w:line="240" w:lineRule="auto"/>
        <w:rPr>
          <w:rFonts w:cs="Times New Roman"/>
          <w:u w:val="single"/>
        </w:rPr>
      </w:pPr>
    </w:p>
    <w:p w:rsidR="006200F7" w:rsidRPr="00132155" w:rsidRDefault="006200F7" w:rsidP="006200F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 w:rsidRPr="00132155">
        <w:rPr>
          <w:rFonts w:cs="Times New Roman"/>
          <w:u w:val="single"/>
        </w:rPr>
        <w:t>NeighborhoodWorks</w:t>
      </w:r>
      <w:proofErr w:type="spellEnd"/>
      <w:r w:rsidRPr="00132155">
        <w:rPr>
          <w:rFonts w:cs="Times New Roman"/>
          <w:u w:val="single"/>
        </w:rPr>
        <w:t xml:space="preserve"> America, </w:t>
      </w:r>
      <w:r w:rsidRPr="00132155">
        <w:rPr>
          <w:rFonts w:cs="Times New Roman"/>
          <w:b/>
          <w:bCs/>
        </w:rPr>
        <w:t xml:space="preserve">Assessing Property Management for Affordable Housing, </w:t>
      </w:r>
      <w:r w:rsidRPr="00132155">
        <w:rPr>
          <w:rFonts w:cs="Times New Roman"/>
        </w:rPr>
        <w:t>Comparing self-management and third-party</w:t>
      </w:r>
      <w:r w:rsidRPr="00132155">
        <w:rPr>
          <w:rFonts w:cs="Times New Roman"/>
          <w:b/>
          <w:bCs/>
        </w:rPr>
        <w:t xml:space="preserve"> </w:t>
      </w:r>
      <w:r w:rsidRPr="00132155">
        <w:rPr>
          <w:rFonts w:cs="Times New Roman"/>
        </w:rPr>
        <w:t>property management of nonprofit-owned,</w:t>
      </w:r>
      <w:r w:rsidRPr="00132155">
        <w:rPr>
          <w:rFonts w:cs="Times New Roman"/>
          <w:b/>
          <w:bCs/>
        </w:rPr>
        <w:t xml:space="preserve"> </w:t>
      </w:r>
      <w:r w:rsidRPr="00132155">
        <w:rPr>
          <w:rFonts w:cs="Times New Roman"/>
        </w:rPr>
        <w:t>affordable multifamily rental housing, by Marc Diaz, 2004</w:t>
      </w:r>
    </w:p>
    <w:p w:rsidR="00D20195" w:rsidRPr="00B21FD2" w:rsidRDefault="0077284E" w:rsidP="002960F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u w:val="single"/>
        </w:rPr>
      </w:pPr>
      <w:hyperlink r:id="rId49" w:history="1">
        <w:r w:rsidR="0085584A" w:rsidRPr="007216D3">
          <w:rPr>
            <w:rStyle w:val="Hyperlink"/>
            <w:rFonts w:cs="Times New Roman"/>
            <w:bCs/>
          </w:rPr>
          <w:t>http://www.jchs.harvard.edu/sites/jchs.harvard.edu/files/w04-9_diaz.pdf</w:t>
        </w:r>
      </w:hyperlink>
    </w:p>
    <w:p w:rsidR="002960FC" w:rsidRPr="00132155" w:rsidRDefault="002960FC" w:rsidP="002960FC">
      <w:pPr>
        <w:spacing w:after="0" w:line="240" w:lineRule="auto"/>
      </w:pPr>
    </w:p>
    <w:p w:rsidR="002960FC" w:rsidRPr="0009599B" w:rsidRDefault="002960FC" w:rsidP="002960FC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09599B">
        <w:rPr>
          <w:b/>
          <w:u w:val="single"/>
        </w:rPr>
        <w:t>Housing and Transportation/Housing and Employment</w:t>
      </w:r>
    </w:p>
    <w:p w:rsidR="002960FC" w:rsidRPr="00132155" w:rsidRDefault="002960FC" w:rsidP="002960FC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What are the correlations between the two</w:t>
      </w:r>
    </w:p>
    <w:p w:rsidR="002960FC" w:rsidRPr="00132155" w:rsidRDefault="002960FC" w:rsidP="002960FC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Transit Oriented Developments (TOD) what are the right components of housing, retail and supportive serves.</w:t>
      </w:r>
    </w:p>
    <w:p w:rsidR="002960FC" w:rsidRPr="00132155" w:rsidRDefault="002960FC" w:rsidP="002960FC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 xml:space="preserve">Are we building enough affordable housing at TOD sites? </w:t>
      </w:r>
    </w:p>
    <w:p w:rsidR="002960FC" w:rsidRPr="00132155" w:rsidRDefault="002960FC" w:rsidP="002960FC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Why is ridership on public transportation down in LA?</w:t>
      </w:r>
    </w:p>
    <w:p w:rsidR="001E0B13" w:rsidRPr="00132155" w:rsidRDefault="001E0B13" w:rsidP="002960FC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What are the effects of long commutes on the employer, employee and the environment</w:t>
      </w:r>
    </w:p>
    <w:p w:rsidR="00774A67" w:rsidRPr="00132155" w:rsidRDefault="00774A67" w:rsidP="00D20195">
      <w:pPr>
        <w:spacing w:after="0" w:line="240" w:lineRule="auto"/>
        <w:outlineLvl w:val="0"/>
      </w:pPr>
    </w:p>
    <w:p w:rsidR="00774A67" w:rsidRPr="00132155" w:rsidRDefault="005725EA" w:rsidP="00774A67">
      <w:pPr>
        <w:autoSpaceDE w:val="0"/>
        <w:autoSpaceDN w:val="0"/>
        <w:adjustRightInd w:val="0"/>
        <w:spacing w:after="0" w:line="240" w:lineRule="auto"/>
        <w:rPr>
          <w:rFonts w:cs="FuturaStd-Medium"/>
        </w:rPr>
      </w:pPr>
      <w:r w:rsidRPr="00132155">
        <w:rPr>
          <w:rFonts w:cs="FuturaStd-Medium"/>
        </w:rPr>
        <w:t xml:space="preserve">Enterprise Community Partners, </w:t>
      </w:r>
      <w:r w:rsidR="00774A67" w:rsidRPr="00380B46">
        <w:rPr>
          <w:rFonts w:cs="FuturaStd-Medium"/>
          <w:b/>
        </w:rPr>
        <w:t>ENSURING EQUITY IN TRANSIT AND HOUSING:</w:t>
      </w:r>
      <w:r w:rsidRPr="00380B46">
        <w:rPr>
          <w:rFonts w:cs="FuturaStd-Medium"/>
          <w:b/>
        </w:rPr>
        <w:t xml:space="preserve"> 2018</w:t>
      </w:r>
    </w:p>
    <w:p w:rsidR="00774A67" w:rsidRPr="00132155" w:rsidRDefault="00774A67" w:rsidP="00774A67">
      <w:pPr>
        <w:autoSpaceDE w:val="0"/>
        <w:autoSpaceDN w:val="0"/>
        <w:adjustRightInd w:val="0"/>
        <w:spacing w:after="0" w:line="240" w:lineRule="auto"/>
        <w:rPr>
          <w:rFonts w:cs="FuturaStd-Medium"/>
          <w:u w:val="single"/>
        </w:rPr>
      </w:pPr>
      <w:r w:rsidRPr="00132155">
        <w:rPr>
          <w:rFonts w:cs="FuturaStd-Medium"/>
          <w:u w:val="single"/>
        </w:rPr>
        <w:t>https://www.enterprisecommunity.org/resources/ensuring-equity-in-transit-and-housing-opp360-case-study</w:t>
      </w:r>
    </w:p>
    <w:p w:rsidR="006A1F4C" w:rsidRPr="00132155" w:rsidRDefault="006A1F4C" w:rsidP="006A1F4C">
      <w:pPr>
        <w:autoSpaceDE w:val="0"/>
        <w:autoSpaceDN w:val="0"/>
        <w:adjustRightInd w:val="0"/>
        <w:spacing w:after="0" w:line="240" w:lineRule="auto"/>
        <w:rPr>
          <w:rFonts w:cs="FuturaStd-Medium"/>
          <w:color w:val="FFFFFF"/>
        </w:rPr>
      </w:pPr>
    </w:p>
    <w:p w:rsidR="002960FC" w:rsidRPr="00132155" w:rsidRDefault="002960FC" w:rsidP="006A1F4C">
      <w:pPr>
        <w:autoSpaceDE w:val="0"/>
        <w:autoSpaceDN w:val="0"/>
        <w:adjustRightInd w:val="0"/>
        <w:spacing w:after="0" w:line="240" w:lineRule="auto"/>
        <w:rPr>
          <w:rFonts w:cs="FuturaStd-Medium"/>
          <w:color w:val="FFFFFF"/>
        </w:rPr>
      </w:pPr>
      <w:r w:rsidRPr="00132155">
        <w:t>The National Housing Conference, Center for Housing Policy</w:t>
      </w:r>
      <w:r w:rsidRPr="00132155">
        <w:rPr>
          <w:rFonts w:eastAsia="Times New Roman" w:cs="Times New Roman"/>
          <w:b/>
          <w:bCs/>
          <w:color w:val="444444"/>
          <w:kern w:val="36"/>
        </w:rPr>
        <w:t xml:space="preserve"> Supporting Educational Achievement with Afterschool Programs Located in Affordable Housing</w:t>
      </w:r>
      <w:r w:rsidR="00D20195" w:rsidRPr="00132155">
        <w:rPr>
          <w:rFonts w:eastAsia="Times New Roman" w:cs="Times New Roman"/>
          <w:b/>
          <w:bCs/>
          <w:color w:val="444444"/>
          <w:kern w:val="36"/>
        </w:rPr>
        <w:t xml:space="preserve"> </w:t>
      </w:r>
      <w:r w:rsidRPr="00132155">
        <w:rPr>
          <w:rFonts w:eastAsia="Times New Roman" w:cs="Times New Roman"/>
          <w:color w:val="000000"/>
        </w:rPr>
        <w:t xml:space="preserve">12/06/2016 by </w:t>
      </w:r>
      <w:hyperlink r:id="rId50" w:tooltip="Posts by Janet Viveiros" w:history="1">
        <w:r w:rsidRPr="00132155">
          <w:rPr>
            <w:rFonts w:eastAsia="Times New Roman" w:cs="Times New Roman"/>
            <w:bCs/>
          </w:rPr>
          <w:t xml:space="preserve">Janet </w:t>
        </w:r>
        <w:proofErr w:type="spellStart"/>
        <w:r w:rsidRPr="00132155">
          <w:rPr>
            <w:rFonts w:eastAsia="Times New Roman" w:cs="Times New Roman"/>
            <w:bCs/>
          </w:rPr>
          <w:t>Viveiros</w:t>
        </w:r>
        <w:proofErr w:type="spellEnd"/>
      </w:hyperlink>
    </w:p>
    <w:p w:rsidR="007261E7" w:rsidRPr="0085584A" w:rsidRDefault="0077284E" w:rsidP="009127F7">
      <w:pPr>
        <w:autoSpaceDE w:val="0"/>
        <w:autoSpaceDN w:val="0"/>
        <w:adjustRightInd w:val="0"/>
        <w:spacing w:after="0" w:line="240" w:lineRule="auto"/>
        <w:rPr>
          <w:rFonts w:cs="BWLCU O+ Interstate"/>
          <w:color w:val="000000"/>
        </w:rPr>
      </w:pPr>
      <w:hyperlink r:id="rId51" w:history="1">
        <w:r w:rsidR="009127F7" w:rsidRPr="00132155">
          <w:rPr>
            <w:rStyle w:val="Hyperlink"/>
            <w:rFonts w:cs="BWLCU O+ Interstate"/>
          </w:rPr>
          <w:t>https://www.nhc.org/wp-content/uploads/2017/03/Supporting-Educational-Achievement-with-Afterschool-Programs-Located-in-Affordable-Housing.pdf</w:t>
        </w:r>
      </w:hyperlink>
    </w:p>
    <w:p w:rsidR="007261E7" w:rsidRDefault="007261E7" w:rsidP="009127F7">
      <w:pPr>
        <w:autoSpaceDE w:val="0"/>
        <w:autoSpaceDN w:val="0"/>
        <w:adjustRightInd w:val="0"/>
        <w:spacing w:after="0" w:line="240" w:lineRule="auto"/>
        <w:rPr>
          <w:rFonts w:cs="Gotham-Bold"/>
          <w:bCs/>
        </w:rPr>
      </w:pPr>
    </w:p>
    <w:p w:rsidR="009127F7" w:rsidRPr="00132155" w:rsidRDefault="009127F7" w:rsidP="009127F7">
      <w:pPr>
        <w:autoSpaceDE w:val="0"/>
        <w:autoSpaceDN w:val="0"/>
        <w:adjustRightInd w:val="0"/>
        <w:spacing w:after="0" w:line="240" w:lineRule="auto"/>
        <w:rPr>
          <w:rFonts w:cs="Gotham-Bold"/>
          <w:b/>
          <w:bCs/>
        </w:rPr>
      </w:pPr>
      <w:r w:rsidRPr="00380B46">
        <w:rPr>
          <w:rFonts w:cs="Gotham-Bold"/>
          <w:bCs/>
        </w:rPr>
        <w:t>Housing California Partnership Corporation</w:t>
      </w:r>
      <w:r w:rsidRPr="00132155">
        <w:rPr>
          <w:rFonts w:cs="Gotham-Bold"/>
          <w:b/>
          <w:bCs/>
        </w:rPr>
        <w:t>, Why creating and Preserving Affordable Homes near Transit is a Highly Effective Climate Protection Strategy</w:t>
      </w:r>
    </w:p>
    <w:p w:rsidR="009127F7" w:rsidRPr="00132155" w:rsidRDefault="0077284E" w:rsidP="009127F7">
      <w:pPr>
        <w:autoSpaceDE w:val="0"/>
        <w:autoSpaceDN w:val="0"/>
        <w:adjustRightInd w:val="0"/>
        <w:spacing w:after="0" w:line="240" w:lineRule="auto"/>
        <w:rPr>
          <w:rFonts w:cs="Gotham-Bold"/>
          <w:b/>
          <w:bCs/>
          <w:u w:val="single"/>
        </w:rPr>
      </w:pPr>
      <w:hyperlink r:id="rId52" w:history="1">
        <w:r w:rsidR="009127F7" w:rsidRPr="00132155">
          <w:rPr>
            <w:rStyle w:val="Hyperlink"/>
            <w:rFonts w:cs="Gotham-Bold"/>
            <w:b/>
            <w:bCs/>
          </w:rPr>
          <w:t>https://1p08d91kd0c03rlxhmhtydpr-wpengine.netdna-ssl.com/wp-content/uploads/2015/11/4-AffordableTODResearchUpdate070114.pdf</w:t>
        </w:r>
      </w:hyperlink>
    </w:p>
    <w:p w:rsidR="009127F7" w:rsidRPr="00132155" w:rsidRDefault="009127F7" w:rsidP="009127F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9127F7" w:rsidRPr="00132155" w:rsidRDefault="009127F7" w:rsidP="009127F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132155">
        <w:t xml:space="preserve">Housing California Partnership Corporation and Enterprise Community Partners, </w:t>
      </w:r>
      <w:proofErr w:type="gramStart"/>
      <w:r w:rsidRPr="00132155">
        <w:rPr>
          <w:rFonts w:cs="Calibri"/>
          <w:b/>
          <w:bCs/>
          <w:color w:val="000000"/>
        </w:rPr>
        <w:t>The</w:t>
      </w:r>
      <w:proofErr w:type="gramEnd"/>
      <w:r w:rsidRPr="00132155">
        <w:rPr>
          <w:rFonts w:cs="Calibri"/>
          <w:b/>
          <w:bCs/>
          <w:color w:val="000000"/>
        </w:rPr>
        <w:t xml:space="preserve"> Affordable Housing and Sustainable Communities Program:</w:t>
      </w:r>
    </w:p>
    <w:p w:rsidR="009127F7" w:rsidRPr="00132155" w:rsidRDefault="0077284E" w:rsidP="009127F7">
      <w:pPr>
        <w:autoSpaceDE w:val="0"/>
        <w:autoSpaceDN w:val="0"/>
        <w:adjustRightInd w:val="0"/>
        <w:spacing w:after="0" w:line="240" w:lineRule="auto"/>
        <w:rPr>
          <w:rFonts w:cs="Gotham-Bold"/>
          <w:b/>
          <w:bCs/>
          <w:u w:val="single"/>
        </w:rPr>
      </w:pPr>
      <w:hyperlink r:id="rId53" w:history="1">
        <w:r w:rsidR="009127F7" w:rsidRPr="00132155">
          <w:rPr>
            <w:rStyle w:val="Hyperlink"/>
            <w:rFonts w:cs="Gotham-Bold"/>
            <w:b/>
            <w:bCs/>
          </w:rPr>
          <w:t>https://1p08d91kd0c03rlxhmhtydpr-wpengine.netdna-ssl.com/wp</w:t>
        </w:r>
      </w:hyperlink>
      <w:r w:rsidR="009127F7" w:rsidRPr="00132155">
        <w:rPr>
          <w:rFonts w:cs="Gotham-Bold"/>
          <w:b/>
          <w:bCs/>
          <w:u w:val="single"/>
        </w:rPr>
        <w:t xml:space="preserve"> content/uploads/2017/06/AHSC_Brief_June17_FINALv2.pdf</w:t>
      </w:r>
    </w:p>
    <w:p w:rsidR="00216F4C" w:rsidRDefault="00216F4C" w:rsidP="002960FC">
      <w:pPr>
        <w:autoSpaceDE w:val="0"/>
        <w:autoSpaceDN w:val="0"/>
        <w:adjustRightInd w:val="0"/>
        <w:spacing w:after="0" w:line="240" w:lineRule="auto"/>
        <w:rPr>
          <w:rFonts w:cs="NPYZK Q+ The Mix"/>
          <w:b/>
          <w:bCs/>
          <w:color w:val="000000"/>
          <w:u w:val="single"/>
        </w:rPr>
      </w:pPr>
    </w:p>
    <w:p w:rsidR="00407E2B" w:rsidRDefault="00407E2B" w:rsidP="002960FC">
      <w:pPr>
        <w:autoSpaceDE w:val="0"/>
        <w:autoSpaceDN w:val="0"/>
        <w:adjustRightInd w:val="0"/>
        <w:spacing w:after="0" w:line="240" w:lineRule="auto"/>
        <w:rPr>
          <w:rFonts w:cs="NPYZK Q+ The Mix"/>
          <w:b/>
          <w:bCs/>
          <w:color w:val="000000"/>
          <w:u w:val="single"/>
        </w:rPr>
      </w:pPr>
    </w:p>
    <w:p w:rsidR="00407E2B" w:rsidRPr="00132155" w:rsidRDefault="00407E2B" w:rsidP="002960FC">
      <w:pPr>
        <w:autoSpaceDE w:val="0"/>
        <w:autoSpaceDN w:val="0"/>
        <w:adjustRightInd w:val="0"/>
        <w:spacing w:after="0" w:line="240" w:lineRule="auto"/>
        <w:rPr>
          <w:rFonts w:cs="NPYZK Q+ The Mix"/>
          <w:b/>
          <w:bCs/>
          <w:color w:val="000000"/>
          <w:u w:val="single"/>
        </w:rPr>
      </w:pPr>
    </w:p>
    <w:p w:rsidR="00216F4C" w:rsidRPr="0009599B" w:rsidRDefault="00216F4C" w:rsidP="00216F4C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09599B">
        <w:rPr>
          <w:b/>
          <w:u w:val="single"/>
        </w:rPr>
        <w:t>Gentrification and/or Preservation of Affordable Housing</w:t>
      </w:r>
    </w:p>
    <w:p w:rsidR="00216F4C" w:rsidRPr="00132155" w:rsidRDefault="00216F4C" w:rsidP="00216F4C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Once built does low-income housing stay affordable</w:t>
      </w:r>
    </w:p>
    <w:p w:rsidR="00807277" w:rsidRPr="00132155" w:rsidRDefault="00807277" w:rsidP="00216F4C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 xml:space="preserve">Gentrification; what is it and where is it occurring </w:t>
      </w:r>
    </w:p>
    <w:p w:rsidR="00216F4C" w:rsidRPr="00132155" w:rsidRDefault="00216F4C" w:rsidP="00216F4C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What is gentrification’s effect on neighborhoods and naturally occurring affordable housing</w:t>
      </w:r>
    </w:p>
    <w:p w:rsidR="00216F4C" w:rsidRPr="00132155" w:rsidRDefault="00216F4C" w:rsidP="00216F4C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Why developers should expect a confrontation with a gentrifying neighborhood and how to negotiate an agreement</w:t>
      </w:r>
    </w:p>
    <w:p w:rsidR="00216F4C" w:rsidRPr="00132155" w:rsidRDefault="00216F4C" w:rsidP="00216F4C">
      <w:pPr>
        <w:pStyle w:val="ListParagraph"/>
        <w:numPr>
          <w:ilvl w:val="1"/>
          <w:numId w:val="1"/>
        </w:numPr>
        <w:spacing w:after="0" w:line="240" w:lineRule="auto"/>
      </w:pPr>
      <w:r w:rsidRPr="00132155">
        <w:t>Strategies to maintaining affordable housing in gentrifying neighborhood</w:t>
      </w:r>
    </w:p>
    <w:p w:rsidR="00216F4C" w:rsidRPr="00132155" w:rsidRDefault="00216F4C" w:rsidP="00216F4C">
      <w:pPr>
        <w:pStyle w:val="ListParagraph"/>
        <w:numPr>
          <w:ilvl w:val="2"/>
          <w:numId w:val="1"/>
        </w:numPr>
        <w:spacing w:after="0" w:line="240" w:lineRule="auto"/>
      </w:pPr>
      <w:r w:rsidRPr="00132155">
        <w:t>Protections from condo conversions</w:t>
      </w:r>
    </w:p>
    <w:p w:rsidR="00216F4C" w:rsidRPr="00132155" w:rsidRDefault="00216F4C" w:rsidP="00216F4C">
      <w:pPr>
        <w:pStyle w:val="ListParagraph"/>
        <w:numPr>
          <w:ilvl w:val="2"/>
          <w:numId w:val="1"/>
        </w:numPr>
        <w:spacing w:after="0" w:line="240" w:lineRule="auto"/>
      </w:pPr>
      <w:r w:rsidRPr="00132155">
        <w:t>Community Land Trust</w:t>
      </w:r>
    </w:p>
    <w:p w:rsidR="00216F4C" w:rsidRPr="00132155" w:rsidRDefault="00216F4C" w:rsidP="00216F4C">
      <w:pPr>
        <w:pStyle w:val="ListParagraph"/>
        <w:numPr>
          <w:ilvl w:val="2"/>
          <w:numId w:val="1"/>
        </w:numPr>
        <w:spacing w:after="0" w:line="240" w:lineRule="auto"/>
      </w:pPr>
      <w:r w:rsidRPr="00132155">
        <w:t>Tax Incentives for the maintenance and rehab of unsubsidized affordable rental properties</w:t>
      </w:r>
    </w:p>
    <w:p w:rsidR="00216F4C" w:rsidRPr="00132155" w:rsidRDefault="00216F4C" w:rsidP="00216F4C">
      <w:pPr>
        <w:pStyle w:val="ListParagraph"/>
        <w:numPr>
          <w:ilvl w:val="2"/>
          <w:numId w:val="1"/>
        </w:numPr>
        <w:spacing w:after="0" w:line="240" w:lineRule="auto"/>
      </w:pPr>
      <w:r w:rsidRPr="00132155">
        <w:t>Inclusionary Housing and incentives to generate such</w:t>
      </w:r>
    </w:p>
    <w:p w:rsidR="00CB4400" w:rsidRPr="00132155" w:rsidRDefault="00CB4400" w:rsidP="00CB4400">
      <w:pPr>
        <w:spacing w:before="100" w:beforeAutospacing="1" w:after="100" w:afterAutospacing="1" w:line="240" w:lineRule="auto"/>
        <w:rPr>
          <w:rFonts w:eastAsia="Times New Roman" w:cs="Arial"/>
          <w:caps/>
          <w:u w:val="single"/>
          <w:lang w:val="en"/>
        </w:rPr>
      </w:pPr>
      <w:proofErr w:type="spellStart"/>
      <w:r w:rsidRPr="00132155">
        <w:t>CityLab</w:t>
      </w:r>
      <w:proofErr w:type="spellEnd"/>
      <w:r w:rsidRPr="00132155">
        <w:t xml:space="preserve">, </w:t>
      </w:r>
      <w:proofErr w:type="gramStart"/>
      <w:r w:rsidRPr="00380B46">
        <w:rPr>
          <w:rFonts w:cs="Arial"/>
          <w:b/>
          <w:lang w:val="en"/>
        </w:rPr>
        <w:t>The</w:t>
      </w:r>
      <w:proofErr w:type="gramEnd"/>
      <w:r w:rsidRPr="00380B46">
        <w:rPr>
          <w:rFonts w:cs="Arial"/>
          <w:b/>
          <w:lang w:val="en"/>
        </w:rPr>
        <w:t xml:space="preserve"> Neighborhood That Went to War Against </w:t>
      </w:r>
      <w:proofErr w:type="spellStart"/>
      <w:r w:rsidRPr="00380B46">
        <w:rPr>
          <w:rFonts w:cs="Arial"/>
          <w:b/>
          <w:lang w:val="en"/>
        </w:rPr>
        <w:t>Gentrifiers</w:t>
      </w:r>
      <w:proofErr w:type="spellEnd"/>
      <w:r w:rsidRPr="00132155">
        <w:rPr>
          <w:rFonts w:cs="Arial"/>
          <w:lang w:val="en"/>
        </w:rPr>
        <w:t>, by Natalie Delgadillo March 1, 2017</w:t>
      </w:r>
      <w:r w:rsidRPr="00132155">
        <w:rPr>
          <w:u w:val="single"/>
        </w:rPr>
        <w:t>https://www.citylab.com/equity/2017/03/the-neighborhood-that-went-to-war-against-gentrifiers/518181/</w:t>
      </w:r>
    </w:p>
    <w:p w:rsidR="00216F4C" w:rsidRPr="00132155" w:rsidRDefault="00216F4C" w:rsidP="00216F4C">
      <w:pPr>
        <w:autoSpaceDE w:val="0"/>
        <w:autoSpaceDN w:val="0"/>
        <w:adjustRightInd w:val="0"/>
        <w:spacing w:after="0" w:line="240" w:lineRule="auto"/>
        <w:rPr>
          <w:rFonts w:cs="BWLCU O+ Interstate"/>
        </w:rPr>
      </w:pPr>
      <w:r w:rsidRPr="00132155">
        <w:t xml:space="preserve">The National Housing Conference, Center for Housing Policy, </w:t>
      </w:r>
      <w:r w:rsidRPr="0037163D">
        <w:rPr>
          <w:b/>
        </w:rPr>
        <w:t>Separating Fact from Fiction to Design Effective Inclusionary Housing Programs</w:t>
      </w:r>
      <w:r w:rsidRPr="00132155">
        <w:t xml:space="preserve"> </w:t>
      </w:r>
      <w:r w:rsidR="00011FFA" w:rsidRPr="00132155">
        <w:rPr>
          <w:rFonts w:cs="BWLCU O+ Interstate"/>
          <w:bCs/>
        </w:rPr>
        <w:t>b</w:t>
      </w:r>
      <w:r w:rsidRPr="00132155">
        <w:rPr>
          <w:rFonts w:cs="BWLCU O+ Interstate"/>
          <w:bCs/>
        </w:rPr>
        <w:t>y Lisa A. Sturtevant, Ph.D</w:t>
      </w:r>
      <w:r w:rsidRPr="00132155">
        <w:rPr>
          <w:rFonts w:cs="BWLCU O+ Interstate"/>
          <w:b/>
          <w:bCs/>
        </w:rPr>
        <w:t xml:space="preserve">. </w:t>
      </w:r>
      <w:r w:rsidRPr="00132155">
        <w:rPr>
          <w:rFonts w:cs="BWLCU O+ Interstate"/>
        </w:rPr>
        <w:t>May 2016</w:t>
      </w:r>
    </w:p>
    <w:p w:rsidR="00216F4C" w:rsidRPr="00132155" w:rsidRDefault="0077284E" w:rsidP="00216F4C">
      <w:pPr>
        <w:autoSpaceDE w:val="0"/>
        <w:autoSpaceDN w:val="0"/>
        <w:adjustRightInd w:val="0"/>
        <w:spacing w:after="0" w:line="240" w:lineRule="auto"/>
        <w:rPr>
          <w:rFonts w:cs="BWLCU O+ Interstate"/>
        </w:rPr>
      </w:pPr>
      <w:hyperlink r:id="rId54" w:history="1">
        <w:r w:rsidR="00216F4C" w:rsidRPr="00132155">
          <w:rPr>
            <w:rStyle w:val="Hyperlink"/>
            <w:rFonts w:cs="BWLCU O+ Interstate"/>
          </w:rPr>
          <w:t>https://www.nhc.org/wp-content/uploads/2017/10/What-makes-inclusionary-zoning-happen.pdf</w:t>
        </w:r>
      </w:hyperlink>
    </w:p>
    <w:p w:rsidR="00216F4C" w:rsidRPr="00132155" w:rsidRDefault="00216F4C" w:rsidP="00216F4C">
      <w:pPr>
        <w:autoSpaceDE w:val="0"/>
        <w:autoSpaceDN w:val="0"/>
        <w:adjustRightInd w:val="0"/>
        <w:spacing w:after="0" w:line="240" w:lineRule="auto"/>
        <w:rPr>
          <w:rFonts w:cs="BWLCU O+ Interstate"/>
        </w:rPr>
      </w:pPr>
    </w:p>
    <w:p w:rsidR="00216F4C" w:rsidRPr="00132155" w:rsidRDefault="00216F4C" w:rsidP="00216F4C">
      <w:pPr>
        <w:spacing w:after="0" w:line="240" w:lineRule="auto"/>
        <w:rPr>
          <w:rFonts w:eastAsia="Times New Roman" w:cs="Times New Roman"/>
          <w:color w:val="4D4031"/>
          <w:spacing w:val="-1"/>
          <w:lang w:val="en"/>
        </w:rPr>
      </w:pPr>
      <w:r w:rsidRPr="00132155">
        <w:rPr>
          <w:rFonts w:cs="Univers LT Std"/>
          <w:bCs/>
        </w:rPr>
        <w:t xml:space="preserve">Joint Center for Housing Studies of Harvard University:  </w:t>
      </w:r>
      <w:r w:rsidRPr="0037163D">
        <w:rPr>
          <w:rFonts w:cs="Univers LT Std"/>
          <w:bCs/>
        </w:rPr>
        <w:t>Gentrification Without Segregation: Race and Renewal in a Diversifying City</w:t>
      </w:r>
      <w:r w:rsidRPr="0037163D">
        <w:rPr>
          <w:rFonts w:eastAsia="Times New Roman" w:cs="Times New Roman"/>
          <w:caps/>
          <w:spacing w:val="24"/>
          <w:kern w:val="36"/>
          <w:lang w:val="en"/>
        </w:rPr>
        <w:t>:</w:t>
      </w:r>
      <w:r w:rsidRPr="00132155">
        <w:rPr>
          <w:rFonts w:eastAsia="Times New Roman" w:cs="Times New Roman"/>
          <w:caps/>
          <w:spacing w:val="24"/>
          <w:kern w:val="36"/>
          <w:lang w:val="en"/>
        </w:rPr>
        <w:t xml:space="preserve"> </w:t>
      </w:r>
      <w:proofErr w:type="spellStart"/>
      <w:r w:rsidRPr="00132155">
        <w:rPr>
          <w:rFonts w:eastAsia="Times New Roman" w:cs="Times New Roman"/>
          <w:color w:val="4D4031"/>
          <w:spacing w:val="-1"/>
          <w:lang w:val="en"/>
        </w:rPr>
        <w:t>Jackelyn</w:t>
      </w:r>
      <w:proofErr w:type="spellEnd"/>
      <w:r w:rsidRPr="00132155">
        <w:rPr>
          <w:rFonts w:eastAsia="Times New Roman" w:cs="Times New Roman"/>
          <w:color w:val="4D4031"/>
          <w:spacing w:val="-1"/>
          <w:lang w:val="en"/>
        </w:rPr>
        <w:t xml:space="preserve"> Hwang May 10, 2016</w:t>
      </w:r>
    </w:p>
    <w:p w:rsidR="00216F4C" w:rsidRPr="00132155" w:rsidRDefault="00216F4C" w:rsidP="00216F4C">
      <w:pPr>
        <w:spacing w:after="0" w:line="240" w:lineRule="auto"/>
        <w:rPr>
          <w:rFonts w:eastAsia="Times New Roman" w:cs="Times New Roman"/>
          <w:color w:val="0070C0"/>
          <w:spacing w:val="-1"/>
          <w:u w:val="single"/>
          <w:lang w:val="en"/>
        </w:rPr>
      </w:pPr>
      <w:r w:rsidRPr="00132155">
        <w:rPr>
          <w:rFonts w:eastAsia="Times New Roman" w:cs="Times New Roman"/>
          <w:color w:val="0070C0"/>
          <w:u w:val="single"/>
        </w:rPr>
        <w:t>http://www.jchs.harvard.edu/research/publications/gentrification-without-segregation-race-and-renewal-diversifying-city</w:t>
      </w:r>
    </w:p>
    <w:p w:rsidR="00216F4C" w:rsidRPr="00132155" w:rsidRDefault="00216F4C" w:rsidP="00216F4C">
      <w:pPr>
        <w:spacing w:after="0" w:line="240" w:lineRule="auto"/>
      </w:pPr>
    </w:p>
    <w:p w:rsidR="00216F4C" w:rsidRPr="00132155" w:rsidRDefault="00216F4C" w:rsidP="00216F4C">
      <w:pPr>
        <w:spacing w:after="0" w:line="240" w:lineRule="auto"/>
        <w:outlineLvl w:val="0"/>
        <w:rPr>
          <w:rFonts w:eastAsia="Times New Roman" w:cs="Times New Roman"/>
          <w:b/>
          <w:bCs/>
          <w:color w:val="C63636"/>
        </w:rPr>
      </w:pPr>
      <w:r w:rsidRPr="00132155">
        <w:t>The National Housing Conference, Center for Housing Policy</w:t>
      </w:r>
      <w:r w:rsidRPr="00132155">
        <w:rPr>
          <w:rFonts w:eastAsia="Times New Roman" w:cs="Times New Roman"/>
          <w:b/>
          <w:bCs/>
          <w:color w:val="444444"/>
          <w:kern w:val="36"/>
        </w:rPr>
        <w:t xml:space="preserve"> Using Land to Restore Neighborhoods and Build Community </w:t>
      </w:r>
      <w:r w:rsidRPr="00132155">
        <w:rPr>
          <w:rFonts w:eastAsia="Times New Roman" w:cs="Times New Roman"/>
          <w:color w:val="000000"/>
        </w:rPr>
        <w:t xml:space="preserve">12/13/2017 </w:t>
      </w:r>
      <w:proofErr w:type="gramStart"/>
      <w:r w:rsidRPr="00132155">
        <w:rPr>
          <w:rFonts w:eastAsia="Times New Roman" w:cs="Times New Roman"/>
          <w:color w:val="000000"/>
        </w:rPr>
        <w:t>By</w:t>
      </w:r>
      <w:proofErr w:type="gramEnd"/>
      <w:r w:rsidRPr="00132155">
        <w:rPr>
          <w:rFonts w:eastAsia="Times New Roman" w:cs="Times New Roman"/>
          <w:color w:val="000000"/>
        </w:rPr>
        <w:t xml:space="preserve"> </w:t>
      </w:r>
      <w:hyperlink r:id="rId55" w:tooltip="Posts by Brian Stromberg" w:history="1">
        <w:r w:rsidRPr="0037163D">
          <w:rPr>
            <w:rFonts w:eastAsia="Times New Roman" w:cs="Times New Roman"/>
            <w:b/>
            <w:bCs/>
          </w:rPr>
          <w:t>Brian Stromberg</w:t>
        </w:r>
      </w:hyperlink>
      <w:r w:rsidRPr="0037163D">
        <w:rPr>
          <w:rFonts w:eastAsia="Times New Roman" w:cs="Times New Roman"/>
        </w:rPr>
        <w:t xml:space="preserve"> and </w:t>
      </w:r>
      <w:hyperlink r:id="rId56" w:tooltip="Posts by Kaitlyn Snyder" w:history="1">
        <w:r w:rsidRPr="0037163D">
          <w:rPr>
            <w:rFonts w:eastAsia="Times New Roman" w:cs="Times New Roman"/>
            <w:b/>
            <w:bCs/>
          </w:rPr>
          <w:t>Kaitlyn Snyder</w:t>
        </w:r>
      </w:hyperlink>
    </w:p>
    <w:p w:rsidR="00216F4C" w:rsidRPr="00132155" w:rsidRDefault="0077284E" w:rsidP="00216F4C">
      <w:pPr>
        <w:spacing w:after="0" w:line="240" w:lineRule="auto"/>
        <w:outlineLvl w:val="0"/>
        <w:rPr>
          <w:rFonts w:eastAsia="Times New Roman" w:cs="Times New Roman"/>
          <w:b/>
          <w:bCs/>
          <w:color w:val="444444"/>
          <w:kern w:val="36"/>
        </w:rPr>
      </w:pPr>
      <w:hyperlink r:id="rId57" w:history="1">
        <w:r w:rsidR="00216F4C" w:rsidRPr="00132155">
          <w:rPr>
            <w:rStyle w:val="Hyperlink"/>
            <w:rFonts w:eastAsia="Times New Roman" w:cs="Times New Roman"/>
            <w:b/>
            <w:bCs/>
            <w:kern w:val="36"/>
          </w:rPr>
          <w:t>https://www.nhc.org/wp-content/uploads/2017/12/NHCRoleofLandFINAL.pdf</w:t>
        </w:r>
      </w:hyperlink>
    </w:p>
    <w:p w:rsidR="00216F4C" w:rsidRPr="00132155" w:rsidRDefault="00216F4C" w:rsidP="00216F4C">
      <w:pPr>
        <w:spacing w:after="0" w:line="240" w:lineRule="auto"/>
        <w:outlineLvl w:val="0"/>
        <w:rPr>
          <w:rFonts w:eastAsia="Times New Roman" w:cs="Times New Roman"/>
          <w:b/>
          <w:bCs/>
          <w:color w:val="444444"/>
          <w:kern w:val="36"/>
        </w:rPr>
      </w:pPr>
    </w:p>
    <w:p w:rsidR="0085584A" w:rsidRDefault="0085584A" w:rsidP="00216F4C">
      <w:pPr>
        <w:autoSpaceDE w:val="0"/>
        <w:autoSpaceDN w:val="0"/>
        <w:adjustRightInd w:val="0"/>
        <w:spacing w:after="0" w:line="241" w:lineRule="atLeast"/>
      </w:pPr>
    </w:p>
    <w:p w:rsidR="00216F4C" w:rsidRPr="00132155" w:rsidRDefault="00216F4C" w:rsidP="00216F4C">
      <w:pPr>
        <w:autoSpaceDE w:val="0"/>
        <w:autoSpaceDN w:val="0"/>
        <w:adjustRightInd w:val="0"/>
        <w:spacing w:after="0" w:line="241" w:lineRule="atLeast"/>
      </w:pPr>
      <w:r w:rsidRPr="00132155">
        <w:t>Enterprise</w:t>
      </w:r>
      <w:r w:rsidRPr="0037163D">
        <w:rPr>
          <w:b/>
        </w:rPr>
        <w:t>, Preserving Permanent Supportive Housing in Los Angeles, What will it take</w:t>
      </w:r>
    </w:p>
    <w:p w:rsidR="007F137B" w:rsidRPr="00132155" w:rsidRDefault="0077284E" w:rsidP="00216F4C">
      <w:pPr>
        <w:autoSpaceDE w:val="0"/>
        <w:autoSpaceDN w:val="0"/>
        <w:adjustRightInd w:val="0"/>
        <w:spacing w:after="0" w:line="241" w:lineRule="atLeast"/>
        <w:rPr>
          <w:u w:val="single"/>
        </w:rPr>
      </w:pPr>
      <w:hyperlink r:id="rId58" w:history="1">
        <w:r w:rsidR="003B640E" w:rsidRPr="00132155">
          <w:rPr>
            <w:rStyle w:val="Hyperlink"/>
          </w:rPr>
          <w:t>https://www.enterprisecommunity.org/download?fid=9039&amp;nid=6432</w:t>
        </w:r>
      </w:hyperlink>
    </w:p>
    <w:p w:rsidR="003B640E" w:rsidRPr="00132155" w:rsidRDefault="003B640E" w:rsidP="00216F4C">
      <w:pPr>
        <w:autoSpaceDE w:val="0"/>
        <w:autoSpaceDN w:val="0"/>
        <w:adjustRightInd w:val="0"/>
        <w:spacing w:after="0" w:line="241" w:lineRule="atLeast"/>
        <w:rPr>
          <w:u w:val="single"/>
        </w:rPr>
      </w:pPr>
    </w:p>
    <w:p w:rsidR="003B640E" w:rsidRPr="00132155" w:rsidRDefault="003B640E" w:rsidP="003B640E">
      <w:pPr>
        <w:spacing w:after="0" w:line="264" w:lineRule="atLeast"/>
        <w:outlineLvl w:val="0"/>
        <w:rPr>
          <w:rFonts w:eastAsia="Times New Roman" w:cs="Times New Roman"/>
          <w:b/>
          <w:bCs/>
          <w:color w:val="000000"/>
          <w:kern w:val="36"/>
          <w:lang w:val="en"/>
        </w:rPr>
      </w:pPr>
      <w:r w:rsidRPr="00132155">
        <w:rPr>
          <w:rFonts w:eastAsia="Times New Roman" w:cs="Times New Roman"/>
          <w:bCs/>
          <w:color w:val="000000"/>
          <w:kern w:val="36"/>
          <w:lang w:val="en"/>
        </w:rPr>
        <w:t>Multifamily Executive Magazine,</w:t>
      </w:r>
      <w:r w:rsidRPr="00132155">
        <w:rPr>
          <w:rFonts w:eastAsia="Times New Roman" w:cs="Times New Roman"/>
          <w:b/>
          <w:bCs/>
          <w:color w:val="000000"/>
          <w:kern w:val="36"/>
          <w:lang w:val="en"/>
        </w:rPr>
        <w:t xml:space="preserve"> Preserving Affordable Housing: Best Practices </w:t>
      </w:r>
    </w:p>
    <w:p w:rsidR="003B640E" w:rsidRPr="00132155" w:rsidRDefault="003B640E" w:rsidP="003B640E">
      <w:pPr>
        <w:spacing w:after="0" w:line="240" w:lineRule="auto"/>
        <w:outlineLvl w:val="2"/>
        <w:rPr>
          <w:rFonts w:eastAsia="Times New Roman" w:cs="Times New Roman"/>
          <w:color w:val="464646"/>
          <w:lang w:val="en"/>
        </w:rPr>
      </w:pPr>
      <w:r w:rsidRPr="00132155">
        <w:rPr>
          <w:rFonts w:eastAsia="Times New Roman" w:cs="Times New Roman"/>
          <w:b/>
          <w:bCs/>
          <w:color w:val="000000"/>
          <w:lang w:val="en"/>
        </w:rPr>
        <w:t xml:space="preserve">With the affordable housing shortage seemingly growing by the day, it's more important than ever to preserve the stock we already have </w:t>
      </w:r>
      <w:r w:rsidRPr="00132155">
        <w:rPr>
          <w:rFonts w:eastAsia="Times New Roman" w:cs="Times New Roman"/>
          <w:color w:val="464646"/>
          <w:lang w:val="en"/>
        </w:rPr>
        <w:t xml:space="preserve">By </w:t>
      </w:r>
      <w:hyperlink r:id="rId59" w:history="1">
        <w:r w:rsidRPr="00132155">
          <w:rPr>
            <w:rFonts w:eastAsia="Times New Roman" w:cs="Times New Roman"/>
            <w:color w:val="0000FF"/>
            <w:u w:val="single"/>
            <w:lang w:val="en"/>
          </w:rPr>
          <w:t>Bendix Anderson</w:t>
        </w:r>
      </w:hyperlink>
    </w:p>
    <w:p w:rsidR="003B640E" w:rsidRPr="00132155" w:rsidRDefault="003B640E" w:rsidP="003B640E">
      <w:pPr>
        <w:spacing w:after="0" w:line="240" w:lineRule="auto"/>
        <w:outlineLvl w:val="2"/>
        <w:rPr>
          <w:rFonts w:eastAsia="Times New Roman" w:cs="Times New Roman"/>
          <w:bCs/>
          <w:color w:val="000000"/>
          <w:u w:val="single"/>
          <w:lang w:val="en"/>
        </w:rPr>
      </w:pPr>
      <w:r w:rsidRPr="00132155">
        <w:rPr>
          <w:rFonts w:eastAsia="Times New Roman" w:cs="Times New Roman"/>
          <w:bCs/>
          <w:color w:val="000000"/>
          <w:u w:val="single"/>
          <w:lang w:val="en"/>
        </w:rPr>
        <w:t>http://www.multifamilyexecutive.com/design-development/preserving-affordable-housing-best-practices_o</w:t>
      </w:r>
    </w:p>
    <w:p w:rsidR="007F137B" w:rsidRPr="00132155" w:rsidRDefault="007F137B" w:rsidP="00216F4C">
      <w:pPr>
        <w:autoSpaceDE w:val="0"/>
        <w:autoSpaceDN w:val="0"/>
        <w:adjustRightInd w:val="0"/>
        <w:spacing w:after="0" w:line="241" w:lineRule="atLeast"/>
        <w:rPr>
          <w:u w:val="single"/>
        </w:rPr>
      </w:pPr>
    </w:p>
    <w:p w:rsidR="00EC7875" w:rsidRDefault="00EC7875" w:rsidP="006D5ED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u w:val="single"/>
        </w:rPr>
      </w:pPr>
    </w:p>
    <w:p w:rsidR="00B21FD2" w:rsidRDefault="00B21FD2" w:rsidP="006D5ED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u w:val="single"/>
        </w:rPr>
      </w:pPr>
    </w:p>
    <w:p w:rsidR="00EC7875" w:rsidRDefault="00EC7875" w:rsidP="006D5ED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u w:val="single"/>
        </w:rPr>
      </w:pPr>
    </w:p>
    <w:p w:rsidR="003D2E8B" w:rsidRDefault="003D2E8B" w:rsidP="006D5ED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u w:val="single"/>
        </w:rPr>
      </w:pPr>
    </w:p>
    <w:p w:rsidR="003D2E8B" w:rsidRDefault="003D2E8B" w:rsidP="006D5ED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u w:val="single"/>
        </w:rPr>
      </w:pPr>
    </w:p>
    <w:p w:rsidR="003D2E8B" w:rsidRDefault="003D2E8B" w:rsidP="006D5ED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u w:val="single"/>
        </w:rPr>
      </w:pPr>
    </w:p>
    <w:p w:rsidR="003D2E8B" w:rsidRDefault="003D2E8B" w:rsidP="006D5ED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u w:val="single"/>
        </w:rPr>
      </w:pPr>
    </w:p>
    <w:p w:rsidR="003D2E8B" w:rsidRDefault="003D2E8B" w:rsidP="006D5ED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u w:val="single"/>
        </w:rPr>
      </w:pPr>
    </w:p>
    <w:p w:rsidR="00EC7875" w:rsidRDefault="00EC7875" w:rsidP="006D5ED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u w:val="single"/>
        </w:rPr>
      </w:pPr>
    </w:p>
    <w:p w:rsidR="00EC7875" w:rsidRDefault="00EC7875" w:rsidP="006D5ED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u w:val="single"/>
        </w:rPr>
      </w:pPr>
    </w:p>
    <w:p w:rsidR="00B80572" w:rsidRPr="0009599B" w:rsidRDefault="006D5ED5" w:rsidP="006D5ED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u w:val="single"/>
        </w:rPr>
      </w:pPr>
      <w:r w:rsidRPr="0009599B">
        <w:rPr>
          <w:rFonts w:cs="Times New Roman"/>
          <w:b/>
          <w:u w:val="single"/>
        </w:rPr>
        <w:t>MEMOS</w:t>
      </w:r>
      <w:r w:rsidR="00EC7875">
        <w:rPr>
          <w:rFonts w:cs="Times New Roman"/>
          <w:b/>
          <w:u w:val="single"/>
        </w:rPr>
        <w:t>/Group Project/Final Paper</w:t>
      </w:r>
    </w:p>
    <w:p w:rsidR="006D5ED5" w:rsidRPr="00132155" w:rsidRDefault="006D5ED5" w:rsidP="007F13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80572" w:rsidRPr="00132155" w:rsidRDefault="00946613" w:rsidP="00B8057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Homework assignment – Memo</w:t>
      </w:r>
      <w:r w:rsidR="00B80572" w:rsidRPr="00132155">
        <w:rPr>
          <w:rFonts w:cs="Times New Roman"/>
          <w:b/>
          <w:bCs/>
          <w:color w:val="000000"/>
        </w:rPr>
        <w:t xml:space="preserve"> #1</w:t>
      </w:r>
      <w:r w:rsidR="009B1E53">
        <w:rPr>
          <w:rFonts w:cs="Times New Roman"/>
          <w:color w:val="000000"/>
        </w:rPr>
        <w:t xml:space="preserve">: write </w:t>
      </w:r>
      <w:r w:rsidR="00C700B3">
        <w:rPr>
          <w:rFonts w:cs="Times New Roman"/>
          <w:color w:val="000000"/>
        </w:rPr>
        <w:t>a 3</w:t>
      </w:r>
      <w:r>
        <w:rPr>
          <w:rFonts w:cs="Times New Roman"/>
          <w:color w:val="000000"/>
        </w:rPr>
        <w:t xml:space="preserve"> page </w:t>
      </w:r>
      <w:r w:rsidR="00B80572" w:rsidRPr="00132155">
        <w:rPr>
          <w:rFonts w:cs="Times New Roman"/>
          <w:color w:val="000000"/>
        </w:rPr>
        <w:t>paper on the evolution of affordable housing and the financial</w:t>
      </w:r>
      <w:r>
        <w:rPr>
          <w:rFonts w:cs="Times New Roman"/>
          <w:color w:val="000000"/>
        </w:rPr>
        <w:t>/policy</w:t>
      </w:r>
      <w:r w:rsidR="00B80572" w:rsidRPr="00132155">
        <w:rPr>
          <w:rFonts w:cs="Times New Roman"/>
          <w:color w:val="000000"/>
        </w:rPr>
        <w:t xml:space="preserve"> tools used by governments to facilitate its development. Consider </w:t>
      </w:r>
      <w:r w:rsidR="00567B48">
        <w:rPr>
          <w:rFonts w:cs="Times New Roman"/>
          <w:color w:val="000000"/>
        </w:rPr>
        <w:t xml:space="preserve">one of </w:t>
      </w:r>
      <w:r w:rsidR="00B80572" w:rsidRPr="00132155">
        <w:rPr>
          <w:rFonts w:cs="Times New Roman"/>
          <w:color w:val="000000"/>
        </w:rPr>
        <w:t>the following questio</w:t>
      </w:r>
      <w:r>
        <w:rPr>
          <w:rFonts w:cs="Times New Roman"/>
          <w:color w:val="000000"/>
        </w:rPr>
        <w:t xml:space="preserve">ns in your response: </w:t>
      </w:r>
      <w:r w:rsidR="00567B48">
        <w:rPr>
          <w:rFonts w:cs="Times New Roman"/>
          <w:color w:val="000000"/>
        </w:rPr>
        <w:t xml:space="preserve">either </w:t>
      </w:r>
      <w:r>
        <w:rPr>
          <w:rFonts w:cs="Times New Roman"/>
          <w:color w:val="000000"/>
        </w:rPr>
        <w:t>how has local/state</w:t>
      </w:r>
      <w:r w:rsidR="00B80572" w:rsidRPr="00132155">
        <w:rPr>
          <w:rFonts w:cs="Times New Roman"/>
          <w:color w:val="000000"/>
        </w:rPr>
        <w:t xml:space="preserve"> policy changed affordable housing since the Tax Reform Act of 1986? </w:t>
      </w:r>
      <w:r w:rsidR="00567B48">
        <w:rPr>
          <w:rFonts w:cs="Times New Roman"/>
          <w:color w:val="000000"/>
        </w:rPr>
        <w:t xml:space="preserve">Or, </w:t>
      </w:r>
      <w:r w:rsidR="002626FA" w:rsidRPr="00132155">
        <w:rPr>
          <w:rFonts w:cs="Times New Roman"/>
          <w:color w:val="000000"/>
        </w:rPr>
        <w:t>what</w:t>
      </w:r>
      <w:r w:rsidR="00B80572" w:rsidRPr="00132155">
        <w:rPr>
          <w:rFonts w:cs="Times New Roman"/>
          <w:color w:val="000000"/>
        </w:rPr>
        <w:t xml:space="preserve"> is the highest and best role of </w:t>
      </w:r>
      <w:r w:rsidR="003D2E8B">
        <w:rPr>
          <w:rFonts w:cs="Times New Roman"/>
          <w:color w:val="000000"/>
        </w:rPr>
        <w:t xml:space="preserve">either </w:t>
      </w:r>
      <w:r w:rsidR="00B80572" w:rsidRPr="00132155">
        <w:rPr>
          <w:rFonts w:cs="Times New Roman"/>
          <w:color w:val="000000"/>
        </w:rPr>
        <w:t>the private sector</w:t>
      </w:r>
      <w:r>
        <w:rPr>
          <w:rFonts w:cs="Times New Roman"/>
          <w:color w:val="000000"/>
        </w:rPr>
        <w:t>/government/community.</w:t>
      </w:r>
      <w:r w:rsidR="00B80572" w:rsidRPr="00132155">
        <w:rPr>
          <w:rFonts w:cs="Times New Roman"/>
          <w:color w:val="000000"/>
        </w:rPr>
        <w:t xml:space="preserve"> </w:t>
      </w:r>
    </w:p>
    <w:p w:rsidR="00B80572" w:rsidRPr="00132155" w:rsidRDefault="00B80572" w:rsidP="007F13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80572" w:rsidRDefault="00B80572" w:rsidP="00B8057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32155">
        <w:rPr>
          <w:rFonts w:cs="Times New Roman"/>
          <w:b/>
          <w:bCs/>
          <w:color w:val="000000"/>
        </w:rPr>
        <w:t xml:space="preserve">Essay/research papers: </w:t>
      </w:r>
      <w:r w:rsidR="009B1E53">
        <w:rPr>
          <w:rFonts w:cs="Times New Roman"/>
          <w:color w:val="000000"/>
        </w:rPr>
        <w:t>Memo #2 write a 9</w:t>
      </w:r>
      <w:r w:rsidR="00946613">
        <w:rPr>
          <w:rFonts w:cs="Times New Roman"/>
          <w:color w:val="000000"/>
        </w:rPr>
        <w:t xml:space="preserve"> pages memo on a broad policy topic</w:t>
      </w:r>
      <w:r w:rsidRPr="00132155">
        <w:rPr>
          <w:rFonts w:cs="Times New Roman"/>
          <w:color w:val="000000"/>
        </w:rPr>
        <w:t xml:space="preserve"> that arise as a result of examining</w:t>
      </w:r>
      <w:r w:rsidR="00946613">
        <w:rPr>
          <w:rFonts w:cs="Times New Roman"/>
          <w:color w:val="000000"/>
        </w:rPr>
        <w:t xml:space="preserve"> affordable housing </w:t>
      </w:r>
      <w:r w:rsidRPr="00132155">
        <w:rPr>
          <w:rFonts w:cs="Times New Roman"/>
          <w:color w:val="000000"/>
        </w:rPr>
        <w:t>development</w:t>
      </w:r>
      <w:r w:rsidR="00946613">
        <w:rPr>
          <w:rFonts w:cs="Times New Roman"/>
          <w:color w:val="000000"/>
        </w:rPr>
        <w:t>, policy, finance and or planning</w:t>
      </w:r>
      <w:r w:rsidRPr="00132155">
        <w:rPr>
          <w:rFonts w:cs="Times New Roman"/>
          <w:color w:val="000000"/>
        </w:rPr>
        <w:t xml:space="preserve">. </w:t>
      </w:r>
    </w:p>
    <w:p w:rsidR="002945A7" w:rsidRPr="002945A7" w:rsidRDefault="002945A7" w:rsidP="00B8057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2945A7" w:rsidRPr="0009599B" w:rsidRDefault="002945A7" w:rsidP="00B8057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2945A7">
        <w:rPr>
          <w:rFonts w:cs="Times New Roman"/>
          <w:b/>
          <w:color w:val="000000"/>
        </w:rPr>
        <w:t>Final project and presen</w:t>
      </w:r>
      <w:r>
        <w:rPr>
          <w:rFonts w:cs="Times New Roman"/>
          <w:b/>
          <w:color w:val="000000"/>
        </w:rPr>
        <w:t>t</w:t>
      </w:r>
      <w:r w:rsidRPr="002945A7">
        <w:rPr>
          <w:rFonts w:cs="Times New Roman"/>
          <w:b/>
          <w:color w:val="000000"/>
        </w:rPr>
        <w:t>ation:</w:t>
      </w:r>
      <w:r>
        <w:rPr>
          <w:rFonts w:cs="Times New Roman"/>
          <w:b/>
          <w:color w:val="000000"/>
        </w:rPr>
        <w:t xml:space="preserve"> </w:t>
      </w:r>
      <w:r w:rsidRPr="002945A7">
        <w:rPr>
          <w:rFonts w:cs="Times New Roman"/>
          <w:color w:val="000000"/>
        </w:rPr>
        <w:t>The class will form</w:t>
      </w:r>
      <w:r>
        <w:rPr>
          <w:rFonts w:cs="Times New Roman"/>
          <w:b/>
          <w:color w:val="000000"/>
        </w:rPr>
        <w:t xml:space="preserve"> </w:t>
      </w:r>
      <w:r w:rsidRPr="0009599B">
        <w:rPr>
          <w:rFonts w:cs="Times New Roman"/>
          <w:color w:val="000000"/>
        </w:rPr>
        <w:t>small groups and work together on a final project and presentation.  The final project will be an analysis</w:t>
      </w:r>
      <w:r w:rsidR="003D2E8B">
        <w:rPr>
          <w:rFonts w:cs="Times New Roman"/>
          <w:color w:val="000000"/>
        </w:rPr>
        <w:t xml:space="preserve"> of</w:t>
      </w:r>
      <w:r w:rsidRPr="0009599B">
        <w:rPr>
          <w:rFonts w:cs="Times New Roman"/>
          <w:color w:val="000000"/>
        </w:rPr>
        <w:t xml:space="preserve"> a hypothetical affordable development (Homeless, Senior, Family, Mixed-Income, etc.).  </w:t>
      </w:r>
      <w:r w:rsidR="00146022" w:rsidRPr="0009599B">
        <w:rPr>
          <w:rFonts w:cs="Times New Roman"/>
          <w:color w:val="000000"/>
        </w:rPr>
        <w:t>The</w:t>
      </w:r>
      <w:r w:rsidRPr="0009599B">
        <w:rPr>
          <w:rFonts w:cs="Times New Roman"/>
          <w:color w:val="000000"/>
        </w:rPr>
        <w:t xml:space="preserve"> work product will have three components: Optimal location for such a development, </w:t>
      </w:r>
      <w:r w:rsidR="0009599B" w:rsidRPr="0009599B">
        <w:rPr>
          <w:rFonts w:cs="Times New Roman"/>
          <w:color w:val="000000"/>
        </w:rPr>
        <w:t>Design/Size/Amenity Package of the building, Type of Financial Assistance needed from g</w:t>
      </w:r>
      <w:r w:rsidRPr="0009599B">
        <w:rPr>
          <w:rFonts w:cs="Times New Roman"/>
          <w:color w:val="000000"/>
        </w:rPr>
        <w:t>overnment</w:t>
      </w:r>
      <w:r w:rsidR="0009599B" w:rsidRPr="0009599B">
        <w:rPr>
          <w:rFonts w:cs="Times New Roman"/>
          <w:color w:val="000000"/>
        </w:rPr>
        <w:t xml:space="preserve"> and potential community response and strategies to overcome opposition.  </w:t>
      </w:r>
      <w:r w:rsidRPr="0009599B">
        <w:rPr>
          <w:rFonts w:cs="Times New Roman"/>
          <w:color w:val="000000"/>
        </w:rPr>
        <w:t xml:space="preserve">  </w:t>
      </w:r>
    </w:p>
    <w:p w:rsidR="006D5ED5" w:rsidRPr="00132155" w:rsidRDefault="006D5ED5" w:rsidP="00B8057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80572" w:rsidRPr="00132155" w:rsidRDefault="006D5ED5" w:rsidP="00B8057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Both memos</w:t>
      </w:r>
      <w:r w:rsidR="00B80572" w:rsidRPr="00132155">
        <w:rPr>
          <w:rFonts w:cs="Times New Roman"/>
          <w:color w:val="000000"/>
        </w:rPr>
        <w:t xml:space="preserve">/research papers will be graded on intellectual honesty, creative and analytic analysis coherently presented, </w:t>
      </w:r>
      <w:r w:rsidR="002945A7" w:rsidRPr="00132155">
        <w:rPr>
          <w:rFonts w:cs="Times New Roman"/>
          <w:color w:val="000000"/>
        </w:rPr>
        <w:t>an</w:t>
      </w:r>
      <w:r w:rsidR="00B80572" w:rsidRPr="00132155">
        <w:rPr>
          <w:rFonts w:cs="Times New Roman"/>
          <w:color w:val="000000"/>
        </w:rPr>
        <w:t xml:space="preserve"> understanding of and connection to the </w:t>
      </w:r>
      <w:r>
        <w:rPr>
          <w:rFonts w:cs="Times New Roman"/>
          <w:color w:val="000000"/>
        </w:rPr>
        <w:t xml:space="preserve">readings as evidenced by appropriate citations and an analysis of the topics and where appropriate a connection to class discussions.  </w:t>
      </w:r>
      <w:r w:rsidR="002945A7">
        <w:rPr>
          <w:rFonts w:cs="Times New Roman"/>
          <w:color w:val="000000"/>
        </w:rPr>
        <w:t xml:space="preserve">Additional research and exploration are encouraged and will be noted as part of the final grade.   </w:t>
      </w:r>
    </w:p>
    <w:p w:rsidR="00B80572" w:rsidRPr="00C92B86" w:rsidRDefault="00B80572" w:rsidP="00B8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0572" w:rsidRPr="00986DC4" w:rsidRDefault="00B80572" w:rsidP="007F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B80572" w:rsidRPr="00986DC4" w:rsidSect="006118C2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 Light">
    <w:altName w:val="Lat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 Medium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WOGNL+HelveticaNeue-Medium">
    <w:altName w:val="XWOGNL+HelveticaNeue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no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"/>
    <w:charset w:val="00"/>
    <w:family w:val="auto"/>
    <w:pitch w:val="default"/>
    <w:sig w:usb0="00000003" w:usb1="00000000" w:usb2="00000000" w:usb3="00000000" w:csb0="00000001" w:csb1="00000000"/>
  </w:font>
  <w:font w:name="BWLCU O+ 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keley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al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PYZK Q+ The Mix">
    <w:altName w:val="The Mi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298"/>
    <w:multiLevelType w:val="hybridMultilevel"/>
    <w:tmpl w:val="1812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33B9D"/>
    <w:multiLevelType w:val="hybridMultilevel"/>
    <w:tmpl w:val="8B1C34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C5362"/>
    <w:multiLevelType w:val="multilevel"/>
    <w:tmpl w:val="5CBE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084636"/>
    <w:multiLevelType w:val="multilevel"/>
    <w:tmpl w:val="820E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4140A0"/>
    <w:multiLevelType w:val="hybridMultilevel"/>
    <w:tmpl w:val="BAD2A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706C2"/>
    <w:multiLevelType w:val="hybridMultilevel"/>
    <w:tmpl w:val="E736C7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8371DE"/>
    <w:multiLevelType w:val="hybridMultilevel"/>
    <w:tmpl w:val="2A62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20"/>
    <w:rsid w:val="00003C52"/>
    <w:rsid w:val="00011FFA"/>
    <w:rsid w:val="0004008C"/>
    <w:rsid w:val="000431D9"/>
    <w:rsid w:val="0004486F"/>
    <w:rsid w:val="0009173E"/>
    <w:rsid w:val="0009599B"/>
    <w:rsid w:val="000965D2"/>
    <w:rsid w:val="000C68E4"/>
    <w:rsid w:val="00130473"/>
    <w:rsid w:val="00132155"/>
    <w:rsid w:val="00144150"/>
    <w:rsid w:val="00146022"/>
    <w:rsid w:val="001A5F33"/>
    <w:rsid w:val="001E0B13"/>
    <w:rsid w:val="00216F4C"/>
    <w:rsid w:val="002626FA"/>
    <w:rsid w:val="002755AA"/>
    <w:rsid w:val="002945A7"/>
    <w:rsid w:val="00296017"/>
    <w:rsid w:val="002960FC"/>
    <w:rsid w:val="002B0D81"/>
    <w:rsid w:val="002E3806"/>
    <w:rsid w:val="00317512"/>
    <w:rsid w:val="00330ED1"/>
    <w:rsid w:val="00342066"/>
    <w:rsid w:val="0037163D"/>
    <w:rsid w:val="00380B46"/>
    <w:rsid w:val="00381304"/>
    <w:rsid w:val="003A12A2"/>
    <w:rsid w:val="003A4724"/>
    <w:rsid w:val="003A7861"/>
    <w:rsid w:val="003B640E"/>
    <w:rsid w:val="003D2E8B"/>
    <w:rsid w:val="00407E2B"/>
    <w:rsid w:val="00414DC5"/>
    <w:rsid w:val="0042545E"/>
    <w:rsid w:val="004569F4"/>
    <w:rsid w:val="004752BD"/>
    <w:rsid w:val="00481DFD"/>
    <w:rsid w:val="004933FD"/>
    <w:rsid w:val="004976C5"/>
    <w:rsid w:val="00567B48"/>
    <w:rsid w:val="005725EA"/>
    <w:rsid w:val="005B7CE6"/>
    <w:rsid w:val="006106AF"/>
    <w:rsid w:val="006118C2"/>
    <w:rsid w:val="006159B9"/>
    <w:rsid w:val="006200F7"/>
    <w:rsid w:val="00657984"/>
    <w:rsid w:val="00687417"/>
    <w:rsid w:val="006960CA"/>
    <w:rsid w:val="006A1F4C"/>
    <w:rsid w:val="006D5ED5"/>
    <w:rsid w:val="007240CC"/>
    <w:rsid w:val="007261E7"/>
    <w:rsid w:val="00747D5B"/>
    <w:rsid w:val="00774A67"/>
    <w:rsid w:val="007E0370"/>
    <w:rsid w:val="007F137B"/>
    <w:rsid w:val="00807277"/>
    <w:rsid w:val="0081563A"/>
    <w:rsid w:val="008334D8"/>
    <w:rsid w:val="0085584A"/>
    <w:rsid w:val="00861CF9"/>
    <w:rsid w:val="00874BAF"/>
    <w:rsid w:val="008B4590"/>
    <w:rsid w:val="008C0A15"/>
    <w:rsid w:val="008C2310"/>
    <w:rsid w:val="008E4DEF"/>
    <w:rsid w:val="009127F7"/>
    <w:rsid w:val="009369DC"/>
    <w:rsid w:val="00941B64"/>
    <w:rsid w:val="00946613"/>
    <w:rsid w:val="009A0F71"/>
    <w:rsid w:val="009B1E53"/>
    <w:rsid w:val="009F561C"/>
    <w:rsid w:val="009F626A"/>
    <w:rsid w:val="00A27AA1"/>
    <w:rsid w:val="00A5339F"/>
    <w:rsid w:val="00A66ED5"/>
    <w:rsid w:val="00B21FD2"/>
    <w:rsid w:val="00B26317"/>
    <w:rsid w:val="00B80572"/>
    <w:rsid w:val="00B82D42"/>
    <w:rsid w:val="00BC57D2"/>
    <w:rsid w:val="00BD1A45"/>
    <w:rsid w:val="00BD3310"/>
    <w:rsid w:val="00C456AD"/>
    <w:rsid w:val="00C55F51"/>
    <w:rsid w:val="00C56EF0"/>
    <w:rsid w:val="00C700B3"/>
    <w:rsid w:val="00C87384"/>
    <w:rsid w:val="00CB4400"/>
    <w:rsid w:val="00CB53D3"/>
    <w:rsid w:val="00CF5806"/>
    <w:rsid w:val="00D132E0"/>
    <w:rsid w:val="00D20195"/>
    <w:rsid w:val="00D451B8"/>
    <w:rsid w:val="00D57F20"/>
    <w:rsid w:val="00DC1F7F"/>
    <w:rsid w:val="00E1323A"/>
    <w:rsid w:val="00E50C31"/>
    <w:rsid w:val="00E76CFE"/>
    <w:rsid w:val="00E83EB9"/>
    <w:rsid w:val="00E92E66"/>
    <w:rsid w:val="00EB5989"/>
    <w:rsid w:val="00EC7875"/>
    <w:rsid w:val="00F9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D8B13-F6EF-41F0-B5EC-42BAADD8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4D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A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F2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F5806"/>
    <w:rPr>
      <w:i/>
      <w:iCs/>
    </w:rPr>
  </w:style>
  <w:style w:type="character" w:styleId="Hyperlink">
    <w:name w:val="Hyperlink"/>
    <w:basedOn w:val="DefaultParagraphFont"/>
    <w:uiPriority w:val="99"/>
    <w:unhideWhenUsed/>
    <w:rsid w:val="00CF5806"/>
    <w:rPr>
      <w:color w:val="0563C1" w:themeColor="hyperlink"/>
      <w:u w:val="single"/>
    </w:rPr>
  </w:style>
  <w:style w:type="paragraph" w:customStyle="1" w:styleId="Default">
    <w:name w:val="Default"/>
    <w:rsid w:val="00CF5806"/>
    <w:pPr>
      <w:autoSpaceDE w:val="0"/>
      <w:autoSpaceDN w:val="0"/>
      <w:adjustRightInd w:val="0"/>
      <w:spacing w:after="0" w:line="240" w:lineRule="auto"/>
    </w:pPr>
    <w:rPr>
      <w:rFonts w:ascii="Lato Light" w:hAnsi="Lato Light" w:cs="Lato Ligh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5806"/>
    <w:rPr>
      <w:color w:val="954F72" w:themeColor="followedHyperlink"/>
      <w:u w:val="single"/>
    </w:rPr>
  </w:style>
  <w:style w:type="character" w:customStyle="1" w:styleId="watch-title">
    <w:name w:val="watch-title"/>
    <w:basedOn w:val="DefaultParagraphFont"/>
    <w:rsid w:val="0004486F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8E4D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-bylineitem">
    <w:name w:val="c-byline__item"/>
    <w:basedOn w:val="DefaultParagraphFont"/>
    <w:rsid w:val="00144150"/>
  </w:style>
  <w:style w:type="character" w:customStyle="1" w:styleId="Heading3Char">
    <w:name w:val="Heading 3 Char"/>
    <w:basedOn w:val="DefaultParagraphFont"/>
    <w:link w:val="Heading3"/>
    <w:uiPriority w:val="9"/>
    <w:semiHidden/>
    <w:rsid w:val="00F97A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mestamp2">
    <w:name w:val="timestamp2"/>
    <w:basedOn w:val="DefaultParagraphFont"/>
    <w:rsid w:val="00807277"/>
    <w:rPr>
      <w:rFonts w:ascii="Benton Medium" w:hAnsi="Benton Medium" w:hint="default"/>
      <w:b w:val="0"/>
      <w:bCs w:val="0"/>
      <w:caps/>
      <w:color w:val="999999"/>
      <w:spacing w:val="15"/>
      <w:sz w:val="15"/>
      <w:szCs w:val="15"/>
    </w:rPr>
  </w:style>
  <w:style w:type="character" w:customStyle="1" w:styleId="logo-bartitle3">
    <w:name w:val="logo-bar__title3"/>
    <w:basedOn w:val="DefaultParagraphFont"/>
    <w:rsid w:val="00132155"/>
  </w:style>
  <w:style w:type="paragraph" w:styleId="BalloonText">
    <w:name w:val="Balloon Text"/>
    <w:basedOn w:val="Normal"/>
    <w:link w:val="BalloonTextChar"/>
    <w:uiPriority w:val="99"/>
    <w:semiHidden/>
    <w:unhideWhenUsed/>
    <w:rsid w:val="006D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ED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7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s">
    <w:name w:val="names"/>
    <w:basedOn w:val="DefaultParagraphFont"/>
    <w:rsid w:val="00A66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211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4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9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9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93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9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70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739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814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202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402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165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216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768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7299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8443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012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63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779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1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1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4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92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7615">
                  <w:marLeft w:val="120"/>
                  <w:marRight w:val="12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57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07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4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0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8299">
              <w:marLeft w:val="0"/>
              <w:marRight w:val="0"/>
              <w:marTop w:val="18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CCCCCC"/>
                                <w:left w:val="single" w:sz="2" w:space="18" w:color="CCCCCC"/>
                                <w:bottom w:val="single" w:sz="6" w:space="9" w:color="CCCCCC"/>
                                <w:right w:val="single" w:sz="2" w:space="18" w:color="CCCCCC"/>
                              </w:divBdr>
                              <w:divsChild>
                                <w:div w:id="129683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9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39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581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35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2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8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53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ffordablehousingonline.com/guide/public-housing" TargetMode="External"/><Relationship Id="rId18" Type="http://schemas.openxmlformats.org/officeDocument/2006/relationships/hyperlink" Target="https://affordablehousingonline.com/guide/disability-housing" TargetMode="External"/><Relationship Id="rId26" Type="http://schemas.openxmlformats.org/officeDocument/2006/relationships/hyperlink" Target="http://www.jchs.harvard.edu/sites/jchs.harvard.edu/files/connery_disabilityhousing_april2016_v2.pdf" TargetMode="External"/><Relationship Id="rId39" Type="http://schemas.openxmlformats.org/officeDocument/2006/relationships/hyperlink" Target="https://www.brookings.edu/blog/the-avenue/2017/12/19/is-the-rent-too-damn-high-or-are-incomes-too-low/" TargetMode="External"/><Relationship Id="rId21" Type="http://schemas.openxmlformats.org/officeDocument/2006/relationships/hyperlink" Target="https://www.law.berkeley.edu/wp-content/uploads/2018/02/Getting_It_Right.pdf" TargetMode="External"/><Relationship Id="rId34" Type="http://schemas.openxmlformats.org/officeDocument/2006/relationships/hyperlink" Target="http://www.knowledgeplex.org/showdoc.html?id=1191" TargetMode="External"/><Relationship Id="rId42" Type="http://schemas.openxmlformats.org/officeDocument/2006/relationships/hyperlink" Target="http://www.latimes.com/la-ol-opinion-newsletter-homelessness-la-20180303-htmlstory.html" TargetMode="External"/><Relationship Id="rId47" Type="http://schemas.openxmlformats.org/officeDocument/2006/relationships/hyperlink" Target="https://medium.com/@Scott_Wiener/market-rate-housing-or-low-income-housing-its-both-not-either-or-8ce80e35f05f" TargetMode="External"/><Relationship Id="rId50" Type="http://schemas.openxmlformats.org/officeDocument/2006/relationships/hyperlink" Target="https://www.nhc.org/author/jviveiros/" TargetMode="External"/><Relationship Id="rId55" Type="http://schemas.openxmlformats.org/officeDocument/2006/relationships/hyperlink" Target="https://www.nhc.org/author/bstromberg/" TargetMode="External"/><Relationship Id="rId7" Type="http://schemas.openxmlformats.org/officeDocument/2006/relationships/hyperlink" Target="https://www.nhc.org/author/bstrombe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ffordablehousingonline.com/guide/section-811" TargetMode="External"/><Relationship Id="rId20" Type="http://schemas.openxmlformats.org/officeDocument/2006/relationships/hyperlink" Target="https://na01.safelinks.protection.outlook.com/?url=http%3A%2F%2Fwww.housingfinance.com%2Fnews%2Fopportunity-zones-what-they-are-why-they-matter_o&amp;data=01%7C01%7Cscarter%40hraadvisors.com%7C7713f80d24d3482edd9208d589026064%7C3550dd04668448e0be923cfeffaecba4%7C0&amp;sdata=5TCOzL%2BadZANBOK0zYttM%2B5W93u5loeEXqrFZywFVKU%3D&amp;reserved=0" TargetMode="External"/><Relationship Id="rId29" Type="http://schemas.openxmlformats.org/officeDocument/2006/relationships/hyperlink" Target="https://www.ncbi.nlm.nih.gov/pubmed/?term=Fick%20R%5BAuthor%5D&amp;cauthor=true&amp;cauthor_uid=16735634" TargetMode="External"/><Relationship Id="rId41" Type="http://schemas.openxmlformats.org/officeDocument/2006/relationships/hyperlink" Target="http://www.latimes.com/opinion/editorials/la-ed-homeless-housing-hhh-letter-20180317-story.html" TargetMode="External"/><Relationship Id="rId54" Type="http://schemas.openxmlformats.org/officeDocument/2006/relationships/hyperlink" Target="https://www.nhc.org/wp-content/uploads/2017/10/What-makes-inclusionary-zoning-happe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lihc.org/sites/default/files/Gap-Report_2017.pdf" TargetMode="External"/><Relationship Id="rId11" Type="http://schemas.openxmlformats.org/officeDocument/2006/relationships/hyperlink" Target="https://affordablehousingonline.com/housing-common-questions" TargetMode="External"/><Relationship Id="rId24" Type="http://schemas.openxmlformats.org/officeDocument/2006/relationships/hyperlink" Target="https://www.nhc.org/author/lsturtevant/" TargetMode="External"/><Relationship Id="rId32" Type="http://schemas.openxmlformats.org/officeDocument/2006/relationships/hyperlink" Target="https://www.ncbi.nlm.nih.gov/pmc/articles/PMC1483864" TargetMode="External"/><Relationship Id="rId37" Type="http://schemas.openxmlformats.org/officeDocument/2006/relationships/hyperlink" Target="https://www.occ.gov/topics/community-affairs/publications/insights/insights-low-income-housing-tax-credits.pdf" TargetMode="External"/><Relationship Id="rId40" Type="http://schemas.openxmlformats.org/officeDocument/2006/relationships/hyperlink" Target="http://www.hbo.com/show-me-a-hero%20-%20Episode%205" TargetMode="External"/><Relationship Id="rId45" Type="http://schemas.openxmlformats.org/officeDocument/2006/relationships/hyperlink" Target="http://www.jchs.harvard.edu/sites/jchs.harvard.edu/files/w08-3_mintz-roth.pdf%20http://www.jchs.harvard.edu/publications/homeownership/w08-3_mintz-roth.pdf" TargetMode="External"/><Relationship Id="rId53" Type="http://schemas.openxmlformats.org/officeDocument/2006/relationships/hyperlink" Target="https://1p08d91kd0c03rlxhmhtydpr-wpengine.netdna-ssl.com/wp" TargetMode="External"/><Relationship Id="rId58" Type="http://schemas.openxmlformats.org/officeDocument/2006/relationships/hyperlink" Target="https://www.enterprisecommunity.org/download?fid=9039&amp;nid=6432" TargetMode="External"/><Relationship Id="rId5" Type="http://schemas.openxmlformats.org/officeDocument/2006/relationships/hyperlink" Target="http://send.ncsha.org/link.cfm?r=gXxntvqtVPzrEpvi8zEgnw~~&amp;pe=GJg4Koaj9Z8tTq75bWSIrO9NbWT5pASUDA2eClVC8CM_B3i8f6qNHxIBBgvr8Znnue-MIETcgU11Va723dZVcQ~~&amp;t=xewE4lEgbIsyKvjokFOvgA~~" TargetMode="External"/><Relationship Id="rId15" Type="http://schemas.openxmlformats.org/officeDocument/2006/relationships/hyperlink" Target="https://affordablehousingonline.com/guide/project-based-section-8" TargetMode="External"/><Relationship Id="rId23" Type="http://schemas.openxmlformats.org/officeDocument/2006/relationships/hyperlink" Target="https://www.nhc.org/author/rsheward/" TargetMode="External"/><Relationship Id="rId28" Type="http://schemas.openxmlformats.org/officeDocument/2006/relationships/hyperlink" Target="https://www.ncbi.nlm.nih.gov/pubmed/?term=Masotti%20PJ%5BAuthor%5D&amp;cauthor=true&amp;cauthor_uid=16735634" TargetMode="External"/><Relationship Id="rId36" Type="http://schemas.openxmlformats.org/officeDocument/2006/relationships/hyperlink" Target="http://uli.org/wp-content/uploads/2012/07/TP_AffordableHousing.ashx_.pdf" TargetMode="External"/><Relationship Id="rId49" Type="http://schemas.openxmlformats.org/officeDocument/2006/relationships/hyperlink" Target="http://www.jchs.harvard.edu/sites/jchs.harvard.edu/files/w04-9_diaz.pdf" TargetMode="External"/><Relationship Id="rId57" Type="http://schemas.openxmlformats.org/officeDocument/2006/relationships/hyperlink" Target="https://www.nhc.org/wp-content/uploads/2017/12/NHCRoleofLandFINAL.pdf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lwv-wnk.org/files/affordablehousingterms-1.pdf" TargetMode="External"/><Relationship Id="rId19" Type="http://schemas.openxmlformats.org/officeDocument/2006/relationships/hyperlink" Target="https://www.youtube.com/watch?v=u2U9-Wq2ub0" TargetMode="External"/><Relationship Id="rId31" Type="http://schemas.openxmlformats.org/officeDocument/2006/relationships/hyperlink" Target="https://www.ncbi.nlm.nih.gov/pubmed/?term=MacLeod%20S%5BAuthor%5D&amp;cauthor=true&amp;cauthor_uid=16735634" TargetMode="External"/><Relationship Id="rId44" Type="http://schemas.openxmlformats.org/officeDocument/2006/relationships/hyperlink" Target="https://www.nhc.org/wp-content/uploads/2017/08/AllocatingHsgFunds_OnlineFINAL.pdf" TargetMode="External"/><Relationship Id="rId52" Type="http://schemas.openxmlformats.org/officeDocument/2006/relationships/hyperlink" Target="https://1p08d91kd0c03rlxhmhtydpr-wpengine.netdna-ssl.com/wp-content/uploads/2015/11/4-AffordableTODResearchUpdate070114.pdf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t&amp;rct=j&amp;q=&amp;esrc=s&amp;source=web&amp;cd=1&amp;cad=rja&amp;uact=8&amp;ved=0ahUKEwjq8Yvih_LZAhUQ0FMKHdaeCVkQFggnMAA&amp;url=http%3A%2F%2Fwww.lwv-wnk.org%2Ffiles%2Faffordablehousingterms-1.pdf&amp;usg=AOvVaw1kS_ChNNrP8CMIatP-OfSs" TargetMode="External"/><Relationship Id="rId14" Type="http://schemas.openxmlformats.org/officeDocument/2006/relationships/hyperlink" Target="https://affordablehousingonline.com/guide/low-income-housing-tax-credit" TargetMode="External"/><Relationship Id="rId22" Type="http://schemas.openxmlformats.org/officeDocument/2006/relationships/hyperlink" Target="https://www.nhc.org/author/msandel/" TargetMode="External"/><Relationship Id="rId27" Type="http://schemas.openxmlformats.org/officeDocument/2006/relationships/hyperlink" Target="https://assets.aarp.org/rgcenter/ppi/liv-com/i38-strategies.pdf" TargetMode="External"/><Relationship Id="rId30" Type="http://schemas.openxmlformats.org/officeDocument/2006/relationships/hyperlink" Target="https://www.ncbi.nlm.nih.gov/pubmed/?term=Johnson-Masotti%20A%5BAuthor%5D&amp;cauthor=true&amp;cauthor_uid=16735634" TargetMode="External"/><Relationship Id="rId35" Type="http://schemas.openxmlformats.org/officeDocument/2006/relationships/hyperlink" Target="http://apps.urban.org/features/cost-of-affordable-housing/" TargetMode="External"/><Relationship Id="rId43" Type="http://schemas.openxmlformats.org/officeDocument/2006/relationships/hyperlink" Target="http://www.hcd.ca.gov/policy-research/plans-reports/docs/California's-Housing-Future-Full-Public-Draft.pdf" TargetMode="External"/><Relationship Id="rId48" Type="http://schemas.openxmlformats.org/officeDocument/2006/relationships/hyperlink" Target="http://www.aei.org/wp-content/uploads/2014/03/-rethinking-federal-housing-policy_101542221914.pdf" TargetMode="External"/><Relationship Id="rId56" Type="http://schemas.openxmlformats.org/officeDocument/2006/relationships/hyperlink" Target="https://www.nhc.org/author/ksnyder/" TargetMode="External"/><Relationship Id="rId8" Type="http://schemas.openxmlformats.org/officeDocument/2006/relationships/hyperlink" Target="https://www.nhc.org/author/mault/" TargetMode="External"/><Relationship Id="rId51" Type="http://schemas.openxmlformats.org/officeDocument/2006/relationships/hyperlink" Target="https://www.nhc.org/wp-content/uploads/2017/03/Supporting-Educational-Achievement-with-Afterschool-Programs-Located-in-Affordable-Housing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ffordablehousingonline.com/guide/section-8-vouchers" TargetMode="External"/><Relationship Id="rId17" Type="http://schemas.openxmlformats.org/officeDocument/2006/relationships/hyperlink" Target="https://affordablehousingonline.com/guide/section-202" TargetMode="External"/><Relationship Id="rId25" Type="http://schemas.openxmlformats.org/officeDocument/2006/relationships/hyperlink" Target="https://www.nhc.org/wp-content/uploads/2017/03/Compounding-Stress.pdf" TargetMode="External"/><Relationship Id="rId33" Type="http://schemas.openxmlformats.org/officeDocument/2006/relationships/hyperlink" Target="https://www.motherjones.com/politics/2015/02/housing-first-solution-to-homelessness-utah/" TargetMode="External"/><Relationship Id="rId38" Type="http://schemas.openxmlformats.org/officeDocument/2006/relationships/hyperlink" Target="https://www.brookings.edu/experts/jenny-schuetz/" TargetMode="External"/><Relationship Id="rId46" Type="http://schemas.openxmlformats.org/officeDocument/2006/relationships/hyperlink" Target="https://www.brookings.edu/wp-content/uploads/2016/06/housingreview.pdf" TargetMode="External"/><Relationship Id="rId59" Type="http://schemas.openxmlformats.org/officeDocument/2006/relationships/hyperlink" Target="http://www.multifamilyexecutive.com/author/bendix-ander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3948</Words>
  <Characters>22504</Characters>
  <Application>Microsoft Office Word</Application>
  <DocSecurity>4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McCormack Baron</Company>
  <LinksUpToDate>false</LinksUpToDate>
  <CharactersWithSpaces>26400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Salazar, Tony</dc:creator>
  <cp:keywords/>
  <dc:description/>
  <cp:lastModifiedBy>Salazar, Tony</cp:lastModifiedBy>
  <cp:revision>2</cp:revision>
  <cp:lastPrinted>2018-03-22T23:07:00Z</cp:lastPrinted>
  <dcterms:created xsi:type="dcterms:W3CDTF">2018-05-15T18:51:00Z</dcterms:created>
  <dcterms:modified xsi:type="dcterms:W3CDTF">2018-05-15T18:51:00Z</dcterms:modified>
</cp:coreProperties>
</file>