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jc w:val="both"/>
        <w:rPr>
          <w:rFonts w:ascii="Helvetica" w:cs="Helvetica" w:hAnsi="Helvetica" w:eastAsia="Helvetica"/>
          <w:b w:val="1"/>
          <w:bCs w:val="1"/>
          <w:color w:val="000000"/>
          <w:sz w:val="24"/>
          <w:szCs w:val="24"/>
          <w:u w:color="000000"/>
        </w:rPr>
      </w:pPr>
      <w:r>
        <w:rPr>
          <w:rFonts w:ascii="Times New Roman" w:hAnsi="Times New Roman"/>
          <w:sz w:val="24"/>
          <w:szCs w:val="24"/>
        </w:rPr>
        <mc:AlternateContent>
          <mc:Choice Requires="wps">
            <w:drawing>
              <wp:anchor distT="57150" distB="57150" distL="57150" distR="57150" simplePos="0" relativeHeight="251659264" behindDoc="0" locked="0" layoutInCell="1" allowOverlap="1">
                <wp:simplePos x="0" y="0"/>
                <wp:positionH relativeFrom="margin">
                  <wp:posOffset>-716550</wp:posOffset>
                </wp:positionH>
                <wp:positionV relativeFrom="page">
                  <wp:posOffset>731519</wp:posOffset>
                </wp:positionV>
                <wp:extent cx="2489106" cy="69840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489106" cy="698405"/>
                        </a:xfrm>
                        <a:prstGeom prst="rect">
                          <a:avLst/>
                        </a:prstGeom>
                        <a:noFill/>
                        <a:ln w="12700" cap="flat">
                          <a:noFill/>
                          <a:miter lim="400000"/>
                        </a:ln>
                        <a:effectLst/>
                      </wps:spPr>
                      <wps:txbx>
                        <w:txbxContent>
                          <w:p>
                            <w:pPr>
                              <w:pStyle w:val="Body"/>
                              <w:spacing w:line="240" w:lineRule="auto"/>
                              <w:jc w:val="center"/>
                            </w:pPr>
                            <w:r>
                              <w:rPr>
                                <w:rFonts w:ascii="Times New Roman" w:hAnsi="Times New Roman"/>
                                <w:b w:val="1"/>
                                <w:bCs w:val="1"/>
                                <w:color w:val="595959"/>
                                <w:sz w:val="44"/>
                                <w:szCs w:val="44"/>
                                <w:u w:color="595959"/>
                                <w:rtl w:val="0"/>
                                <w:lang w:val="de-DE"/>
                              </w:rPr>
                              <w:t>USC</w:t>
                            </w:r>
                            <w:r>
                              <w:rPr>
                                <w:rFonts w:ascii="Times New Roman" w:hAnsi="Times New Roman"/>
                                <w:color w:val="595959"/>
                                <w:sz w:val="44"/>
                                <w:szCs w:val="44"/>
                                <w:u w:color="595959"/>
                                <w:rtl w:val="0"/>
                                <w:lang w:val="en-US"/>
                              </w:rPr>
                              <w:t>School</w:t>
                            </w:r>
                            <w:r>
                              <w:rPr>
                                <w:rFonts w:ascii="Times New Roman" w:hAnsi="Times New Roman"/>
                                <w:color w:val="595959"/>
                                <w:sz w:val="44"/>
                                <w:szCs w:val="44"/>
                                <w:u w:color="595959"/>
                                <w:rtl w:val="0"/>
                                <w:lang w:val="en-US"/>
                              </w:rPr>
                              <w:t xml:space="preserve"> of Dramatic Arts</w:t>
                            </w:r>
                          </w:p>
                        </w:txbxContent>
                      </wps:txbx>
                      <wps:bodyPr wrap="square" lIns="45719" tIns="45719" rIns="45719" bIns="45719" numCol="1" anchor="t">
                        <a:noAutofit/>
                      </wps:bodyPr>
                    </wps:wsp>
                  </a:graphicData>
                </a:graphic>
              </wp:anchor>
            </w:drawing>
          </mc:Choice>
          <mc:Fallback>
            <w:pict>
              <v:rect id="_x0000_s1026" style="visibility:visible;position:absolute;margin-left:-56.4pt;margin-top:57.6pt;width:196.0pt;height:55.0pt;z-index:251659264;mso-position-horizontal:absolute;mso-position-horizontal-relative:margin;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jc w:val="center"/>
                      </w:pPr>
                      <w:r>
                        <w:rPr>
                          <w:rFonts w:ascii="Times New Roman" w:hAnsi="Times New Roman"/>
                          <w:b w:val="1"/>
                          <w:bCs w:val="1"/>
                          <w:color w:val="595959"/>
                          <w:sz w:val="44"/>
                          <w:szCs w:val="44"/>
                          <w:u w:color="595959"/>
                          <w:rtl w:val="0"/>
                          <w:lang w:val="de-DE"/>
                        </w:rPr>
                        <w:t>USC</w:t>
                      </w:r>
                      <w:r>
                        <w:rPr>
                          <w:rFonts w:ascii="Times New Roman" w:hAnsi="Times New Roman"/>
                          <w:color w:val="595959"/>
                          <w:sz w:val="44"/>
                          <w:szCs w:val="44"/>
                          <w:u w:color="595959"/>
                          <w:rtl w:val="0"/>
                          <w:lang w:val="en-US"/>
                        </w:rPr>
                        <w:t>School</w:t>
                      </w:r>
                      <w:r>
                        <w:rPr>
                          <w:rFonts w:ascii="Times New Roman" w:hAnsi="Times New Roman"/>
                          <w:color w:val="595959"/>
                          <w:sz w:val="44"/>
                          <w:szCs w:val="44"/>
                          <w:u w:color="595959"/>
                          <w:rtl w:val="0"/>
                          <w:lang w:val="en-US"/>
                        </w:rPr>
                        <w:t xml:space="preserve"> of Dramatic Arts</w:t>
                      </w:r>
                    </w:p>
                  </w:txbxContent>
                </v:textbox>
                <w10:wrap type="through" side="bothSides" anchorx="margin" anchory="page"/>
              </v:rect>
            </w:pict>
          </mc:Fallback>
        </mc:AlternateContent>
      </w:r>
    </w:p>
    <w:p>
      <w:pPr>
        <w:pStyle w:val="Body"/>
        <w:spacing w:line="240" w:lineRule="auto"/>
        <w:ind w:left="3600" w:firstLine="0"/>
        <w:jc w:val="both"/>
        <w:rPr>
          <w:rFonts w:ascii="Calibri" w:cs="Calibri" w:hAnsi="Calibri" w:eastAsia="Calibri"/>
          <w:b w:val="1"/>
          <w:bCs w:val="1"/>
          <w:color w:val="000000"/>
          <w:sz w:val="24"/>
          <w:szCs w:val="24"/>
          <w:u w:color="000000"/>
        </w:rPr>
      </w:pPr>
      <w:r>
        <w:rPr>
          <w:rFonts w:ascii="Georgia" w:hAnsi="Georgia"/>
          <w:b w:val="1"/>
          <w:bCs w:val="1"/>
          <w:color w:val="000000"/>
          <w:sz w:val="24"/>
          <w:szCs w:val="24"/>
          <w:u w:color="000000"/>
          <w:rtl w:val="0"/>
          <w:lang w:val="en-US"/>
        </w:rPr>
        <w:t xml:space="preserve">THTR 597 - Theatre Practicum </w:t>
      </w:r>
    </w:p>
    <w:p>
      <w:pPr>
        <w:pStyle w:val="Body"/>
        <w:spacing w:line="240" w:lineRule="auto"/>
        <w:ind w:left="3600" w:firstLine="0"/>
        <w:jc w:val="both"/>
        <w:rPr>
          <w:rFonts w:ascii="Georgia" w:cs="Georgia" w:hAnsi="Georgia" w:eastAsia="Georgia"/>
          <w:b w:val="1"/>
          <w:bCs w:val="1"/>
          <w:color w:val="000000"/>
          <w:sz w:val="24"/>
          <w:szCs w:val="24"/>
          <w:u w:color="000000"/>
        </w:rPr>
      </w:pPr>
      <w:r>
        <w:rPr>
          <w:rFonts w:ascii="Calibri" w:cs="Calibri" w:hAnsi="Calibri" w:eastAsia="Calibri"/>
          <w:b w:val="1"/>
          <w:bCs w:val="1"/>
          <w:color w:val="000000"/>
          <w:sz w:val="24"/>
          <w:szCs w:val="24"/>
          <w:u w:color="000000"/>
          <w:rtl w:val="0"/>
          <w:lang w:val="en-US"/>
        </w:rPr>
        <w:t>Spring 2018</w:t>
      </w:r>
      <w:r>
        <w:rPr>
          <w:rFonts w:ascii="Georgia" w:hAnsi="Georgia"/>
          <w:b w:val="1"/>
          <w:bCs w:val="1"/>
          <w:color w:val="000000"/>
          <w:sz w:val="24"/>
          <w:szCs w:val="24"/>
          <w:u w:color="000000"/>
          <w:rtl w:val="0"/>
          <w:lang w:val="en-US"/>
        </w:rPr>
        <w:t xml:space="preserve"> </w:t>
      </w:r>
    </w:p>
    <w:p>
      <w:pPr>
        <w:pStyle w:val="Body"/>
        <w:spacing w:line="240" w:lineRule="auto"/>
        <w:ind w:left="3600" w:firstLine="0"/>
        <w:jc w:val="both"/>
        <w:rPr>
          <w:rFonts w:ascii="Georgia" w:cs="Georgia" w:hAnsi="Georgia" w:eastAsia="Georgia"/>
          <w:b w:val="1"/>
          <w:bCs w:val="1"/>
          <w:color w:val="000000"/>
          <w:sz w:val="24"/>
          <w:szCs w:val="24"/>
          <w:u w:color="000000"/>
        </w:rPr>
      </w:pPr>
      <w:r>
        <w:rPr>
          <w:rFonts w:ascii="Georgia" w:hAnsi="Georgia"/>
          <w:b w:val="1"/>
          <w:bCs w:val="1"/>
          <w:color w:val="000000"/>
          <w:sz w:val="24"/>
          <w:szCs w:val="24"/>
          <w:u w:color="000000"/>
          <w:rtl w:val="0"/>
          <w:lang w:val="en-US"/>
        </w:rPr>
        <w:t>Location:</w:t>
      </w:r>
      <w:r>
        <w:rPr>
          <w:rFonts w:ascii="Georgia" w:hAnsi="Georgia"/>
          <w:b w:val="1"/>
          <w:bCs w:val="1"/>
          <w:color w:val="000000"/>
          <w:sz w:val="24"/>
          <w:szCs w:val="24"/>
          <w:u w:color="000000"/>
          <w:rtl w:val="0"/>
          <w:lang w:val="en-US"/>
        </w:rPr>
        <w:t xml:space="preserve"> Bing Theatre </w:t>
      </w:r>
    </w:p>
    <w:p>
      <w:pPr>
        <w:pStyle w:val="Body"/>
        <w:spacing w:line="240" w:lineRule="auto"/>
        <w:jc w:val="both"/>
        <w:rPr>
          <w:rFonts w:ascii="Georgia" w:cs="Georgia" w:hAnsi="Georgia" w:eastAsia="Georgia"/>
          <w:b w:val="1"/>
          <w:bCs w:val="1"/>
          <w:color w:val="000000"/>
          <w:sz w:val="24"/>
          <w:szCs w:val="24"/>
          <w:u w:color="000000"/>
        </w:rPr>
      </w:pPr>
    </w:p>
    <w:p>
      <w:pPr>
        <w:pStyle w:val="Body"/>
        <w:spacing w:line="240" w:lineRule="auto"/>
        <w:ind w:left="3600" w:firstLine="0"/>
        <w:jc w:val="both"/>
        <w:rPr>
          <w:rFonts w:ascii="Georgia" w:cs="Georgia" w:hAnsi="Georgia" w:eastAsia="Georgia"/>
          <w:b w:val="1"/>
          <w:bCs w:val="1"/>
          <w:color w:val="000000"/>
          <w:sz w:val="24"/>
          <w:szCs w:val="24"/>
          <w:u w:color="000000"/>
        </w:rPr>
      </w:pPr>
      <w:r>
        <w:rPr>
          <w:rFonts w:ascii="Georgia" w:hAnsi="Georgia"/>
          <w:b w:val="1"/>
          <w:bCs w:val="1"/>
          <w:color w:val="000000"/>
          <w:sz w:val="24"/>
          <w:szCs w:val="24"/>
          <w:u w:color="000000"/>
          <w:rtl w:val="0"/>
          <w:lang w:val="es-ES_tradnl"/>
        </w:rPr>
        <w:t xml:space="preserve">Instructor: </w:t>
      </w:r>
      <w:r>
        <w:rPr>
          <w:rFonts w:ascii="Georgia" w:hAnsi="Georgia"/>
          <w:b w:val="1"/>
          <w:bCs w:val="1"/>
          <w:color w:val="000000"/>
          <w:sz w:val="24"/>
          <w:szCs w:val="24"/>
          <w:u w:color="000000"/>
          <w:rtl w:val="0"/>
          <w:lang w:val="en-US"/>
        </w:rPr>
        <w:t xml:space="preserve">Natsuko Ohama </w:t>
      </w:r>
    </w:p>
    <w:p>
      <w:pPr>
        <w:pStyle w:val="Body"/>
        <w:spacing w:line="240" w:lineRule="auto"/>
        <w:ind w:left="3600" w:firstLine="0"/>
        <w:jc w:val="both"/>
        <w:rPr>
          <w:rFonts w:ascii="Georgia" w:cs="Georgia" w:hAnsi="Georgia" w:eastAsia="Georgia"/>
          <w:b w:val="1"/>
          <w:bCs w:val="1"/>
          <w:color w:val="000000"/>
          <w:sz w:val="24"/>
          <w:szCs w:val="24"/>
          <w:u w:color="000000"/>
        </w:rPr>
      </w:pPr>
      <w:r>
        <w:rPr>
          <w:rFonts w:ascii="Georgia" w:hAnsi="Georgia"/>
          <w:b w:val="1"/>
          <w:bCs w:val="1"/>
          <w:color w:val="000000"/>
          <w:sz w:val="24"/>
          <w:szCs w:val="24"/>
          <w:u w:color="000000"/>
          <w:rtl w:val="0"/>
          <w:lang w:val="en-US"/>
        </w:rPr>
        <w:t>Offi</w:t>
      </w:r>
      <w:r>
        <w:rPr>
          <w:rFonts w:ascii="Georgia" w:hAnsi="Georgia"/>
          <w:b w:val="1"/>
          <w:bCs w:val="1"/>
          <w:color w:val="000000"/>
          <w:sz w:val="24"/>
          <w:szCs w:val="24"/>
          <w:u w:color="000000"/>
          <w:rtl w:val="0"/>
          <w:lang w:val="en-US"/>
        </w:rPr>
        <w:t xml:space="preserve">ce: JEF </w:t>
      </w:r>
    </w:p>
    <w:p>
      <w:pPr>
        <w:pStyle w:val="Body"/>
        <w:spacing w:line="240" w:lineRule="auto"/>
        <w:ind w:left="3600" w:firstLine="0"/>
        <w:rPr>
          <w:rFonts w:ascii="Georgia" w:cs="Georgia" w:hAnsi="Georgia" w:eastAsia="Georgia"/>
          <w:b w:val="1"/>
          <w:bCs w:val="1"/>
          <w:color w:val="000000"/>
          <w:sz w:val="24"/>
          <w:szCs w:val="24"/>
          <w:u w:color="000000"/>
        </w:rPr>
      </w:pPr>
      <w:r>
        <w:rPr>
          <w:rFonts w:ascii="Georgia" w:hAnsi="Georgia"/>
          <w:b w:val="1"/>
          <w:bCs w:val="1"/>
          <w:color w:val="000000"/>
          <w:sz w:val="24"/>
          <w:szCs w:val="24"/>
          <w:u w:color="000000"/>
          <w:rtl w:val="0"/>
          <w:lang w:val="en-US"/>
        </w:rPr>
        <w:t>Office Hours:</w:t>
      </w:r>
      <w:r>
        <w:rPr>
          <w:rFonts w:ascii="Georgia" w:hAnsi="Georgia"/>
          <w:b w:val="1"/>
          <w:bCs w:val="1"/>
          <w:sz w:val="24"/>
          <w:szCs w:val="24"/>
          <w:rtl w:val="0"/>
          <w:lang w:val="en-US"/>
        </w:rPr>
        <w:t xml:space="preserve"> By appointment </w:t>
      </w:r>
    </w:p>
    <w:p>
      <w:pPr>
        <w:pStyle w:val="Body"/>
        <w:spacing w:line="240" w:lineRule="auto"/>
        <w:ind w:left="3600" w:firstLine="0"/>
        <w:jc w:val="both"/>
        <w:rPr>
          <w:rFonts w:ascii="Georgia" w:cs="Georgia" w:hAnsi="Georgia" w:eastAsia="Georgia"/>
          <w:b w:val="1"/>
          <w:bCs w:val="1"/>
          <w:color w:val="000000"/>
          <w:sz w:val="24"/>
          <w:szCs w:val="24"/>
          <w:u w:color="000000"/>
        </w:rPr>
      </w:pPr>
      <w:r>
        <w:rPr>
          <w:rFonts w:ascii="Georgia" w:hAnsi="Georgia"/>
          <w:b w:val="1"/>
          <w:bCs w:val="1"/>
          <w:color w:val="000000"/>
          <w:sz w:val="24"/>
          <w:szCs w:val="24"/>
          <w:u w:color="000000"/>
          <w:rtl w:val="0"/>
          <w:lang w:val="en-US"/>
        </w:rPr>
        <w:t xml:space="preserve">Email: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"mailto:nohama@usc.edu"</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nohama@usc.edu</w:t>
      </w:r>
      <w:r>
        <w:rPr>
          <w:rFonts w:ascii="Georgia" w:cs="Georgia" w:hAnsi="Georgia" w:eastAsia="Georgia"/>
          <w:b w:val="1"/>
          <w:bCs w:val="1"/>
          <w:sz w:val="24"/>
          <w:szCs w:val="24"/>
        </w:rPr>
        <w:fldChar w:fldCharType="end" w:fldLock="0"/>
      </w:r>
    </w:p>
    <w:p>
      <w:pPr>
        <w:pStyle w:val="Body"/>
        <w:spacing w:line="240" w:lineRule="auto"/>
        <w:ind w:left="3600" w:firstLine="0"/>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Phone: 213.740.3614</w:t>
      </w:r>
    </w:p>
    <w:p>
      <w:pPr>
        <w:pStyle w:val="Body"/>
        <w:jc w:val="center"/>
      </w:pPr>
    </w:p>
    <w:p>
      <w:pPr>
        <w:pStyle w:val="Body"/>
        <w:jc w:val="center"/>
      </w:pPr>
    </w:p>
    <w:p>
      <w:pPr>
        <w:pStyle w:val="Body"/>
      </w:pPr>
    </w:p>
    <w:p>
      <w:pPr>
        <w:pStyle w:val="Body"/>
      </w:pPr>
      <w:r>
        <w:rPr>
          <w:rFonts w:ascii="Georgia" w:hAnsi="Georgia"/>
          <w:b w:val="1"/>
          <w:bCs w:val="1"/>
          <w:u w:val="single"/>
          <w:rtl w:val="0"/>
          <w:lang w:val="en-US"/>
        </w:rPr>
        <w:t>Office Hours</w:t>
      </w:r>
    </w:p>
    <w:p>
      <w:pPr>
        <w:pStyle w:val="Normal1"/>
      </w:pPr>
    </w:p>
    <w:p>
      <w:pPr>
        <w:pStyle w:val="Normal1"/>
      </w:pPr>
      <w:r>
        <w:rPr>
          <w:rFonts w:ascii="Georgia" w:hAnsi="Georgia"/>
          <w:rtl w:val="0"/>
          <w:lang w:val="en-US"/>
        </w:rPr>
        <w:t>Available by appointment. Call or email as above. Mentorship is an essential element of the instructional technique in the MFA program; make it a point to make an appointment.</w:t>
      </w:r>
    </w:p>
    <w:p>
      <w:pPr>
        <w:pStyle w:val="Body"/>
      </w:pPr>
      <w:r>
        <w:rPr>
          <w:rFonts w:ascii="Georgia" w:hAnsi="Georgia"/>
          <w:rtl w:val="0"/>
        </w:rPr>
        <w:t xml:space="preserve"> </w:t>
        <w:tab/>
        <w:t xml:space="preserve"> </w:t>
        <w:tab/>
      </w:r>
    </w:p>
    <w:p>
      <w:pPr>
        <w:pStyle w:val="Body"/>
      </w:pPr>
      <w:r>
        <w:rPr>
          <w:rFonts w:ascii="Georgia" w:hAnsi="Georgia"/>
          <w:b w:val="1"/>
          <w:bCs w:val="1"/>
          <w:u w:val="single"/>
          <w:rtl w:val="0"/>
          <w:lang w:val="en-US"/>
        </w:rPr>
        <w:t xml:space="preserve">Course </w:t>
      </w:r>
      <w:r>
        <w:rPr>
          <w:rFonts w:ascii="Georgia" w:hAnsi="Georgia"/>
          <w:b w:val="1"/>
          <w:bCs w:val="1"/>
          <w:u w:val="single"/>
          <w:rtl w:val="0"/>
          <w:lang w:val="en-US"/>
        </w:rPr>
        <w:t>Description</w:t>
      </w:r>
    </w:p>
    <w:p>
      <w:pPr>
        <w:pStyle w:val="Normal1"/>
      </w:pPr>
    </w:p>
    <w:p>
      <w:pPr>
        <w:pStyle w:val="Body"/>
        <w:spacing w:line="276" w:lineRule="auto"/>
      </w:pPr>
      <w:r>
        <w:rPr>
          <w:rFonts w:ascii="Georgia" w:hAnsi="Georgia"/>
          <w:rtl w:val="0"/>
          <w:lang w:val="en-US"/>
        </w:rPr>
        <w:t>One of the goals of the MFA in Acting program is to subject each student to the demands of becoming a member of an ensemble. After two years of working as a cohort in classes, workshops and various performance situations, second year MFA students have spent the Fall semester rehearsing a two-play repertoire. Now, in the Spring, they must bring their work to a culmination and perform Macbeth for the public. Performances begin in February 2018, in the Bing Theatre.</w:t>
      </w:r>
    </w:p>
    <w:p>
      <w:pPr>
        <w:pStyle w:val="Normal1"/>
        <w:spacing w:line="276" w:lineRule="auto"/>
      </w:pPr>
    </w:p>
    <w:p>
      <w:pPr>
        <w:pStyle w:val="Normal1"/>
        <w:spacing w:line="276" w:lineRule="auto"/>
      </w:pPr>
      <w:r>
        <w:rPr>
          <w:rFonts w:ascii="Georgia" w:hAnsi="Georgia"/>
          <w:rtl w:val="0"/>
          <w:lang w:val="en-US"/>
        </w:rPr>
        <w:t>The initial impetus of the training and education in the MFA program has i) emphasized a personal connection between the actor and the material (text, choreography, sound, movement, etc) to be interpreted, and ii) asked the students to utilize these practices to satisfy the demands of two existing realistic plays from the 20th Century. Now the bar is raised again. Dealing with fully produced Shakespeare production, characters, and language requires a further application of the core elements of the training - voice, body, imagination - in an experience that will tax the skill level of the student to a greater degree than ever.</w:t>
      </w:r>
    </w:p>
    <w:p>
      <w:pPr>
        <w:pStyle w:val="Body"/>
        <w:spacing w:line="276" w:lineRule="auto"/>
      </w:pPr>
    </w:p>
    <w:p>
      <w:pPr>
        <w:pStyle w:val="Body"/>
        <w:spacing w:line="276" w:lineRule="auto"/>
        <w:rPr>
          <w:rFonts w:ascii="Georgia" w:cs="Georgia" w:hAnsi="Georgia" w:eastAsia="Georgia"/>
        </w:rPr>
      </w:pPr>
      <w:r>
        <w:rPr>
          <w:rFonts w:ascii="Georgia" w:hAnsi="Georgia"/>
          <w:rtl w:val="0"/>
          <w:lang w:val="en-US"/>
        </w:rPr>
        <w:t>Resident theatre companies in the USA have dwindled down to a precious few. The vast</w:t>
      </w:r>
    </w:p>
    <w:p>
      <w:pPr>
        <w:pStyle w:val="Body"/>
        <w:spacing w:line="276" w:lineRule="auto"/>
      </w:pPr>
      <w:r>
        <w:rPr>
          <w:rFonts w:ascii="Georgia" w:hAnsi="Georgia"/>
          <w:rtl w:val="0"/>
          <w:lang w:val="en-US"/>
        </w:rPr>
        <w:t xml:space="preserve">majority of acting students coming out of universities, conservatories and schools are immediately thrown into a </w:t>
      </w:r>
      <w:r>
        <w:rPr>
          <w:rFonts w:ascii="Georgia" w:hAnsi="Georgia" w:hint="default"/>
          <w:rtl w:val="0"/>
          <w:lang w:val="en-US"/>
        </w:rPr>
        <w:t>“</w:t>
      </w:r>
      <w:r>
        <w:rPr>
          <w:rFonts w:ascii="Georgia" w:hAnsi="Georgia"/>
          <w:rtl w:val="0"/>
          <w:lang w:val="en-US"/>
        </w:rPr>
        <w:t>free-lance</w:t>
      </w:r>
      <w:r>
        <w:rPr>
          <w:rFonts w:ascii="Georgia" w:hAnsi="Georgia" w:hint="default"/>
          <w:rtl w:val="0"/>
          <w:lang w:val="en-US"/>
        </w:rPr>
        <w:t xml:space="preserve">” </w:t>
      </w:r>
      <w:r>
        <w:rPr>
          <w:rFonts w:ascii="Georgia" w:hAnsi="Georgia"/>
          <w:rtl w:val="0"/>
          <w:lang w:val="en-US"/>
        </w:rPr>
        <w:t xml:space="preserve">situation where the work comes sporadically with great spaces in between. The formative practical experience that professional repertory companies used to provide has now been taken on by MFA actor-training programs like ours. </w:t>
      </w:r>
    </w:p>
    <w:p>
      <w:pPr>
        <w:pStyle w:val="Body"/>
        <w:spacing w:line="276" w:lineRule="auto"/>
      </w:pPr>
    </w:p>
    <w:p>
      <w:pPr>
        <w:pStyle w:val="Body"/>
        <w:spacing w:line="276" w:lineRule="auto"/>
        <w:rPr>
          <w:rFonts w:ascii="Georgia" w:cs="Georgia" w:hAnsi="Georgia" w:eastAsia="Georgia"/>
        </w:rPr>
      </w:pPr>
      <w:r>
        <w:rPr>
          <w:rFonts w:ascii="Georgia" w:hAnsi="Georgia"/>
          <w:rtl w:val="0"/>
          <w:lang w:val="en-US"/>
        </w:rPr>
        <w:t>What the actor learns from working as a member of the ensemble is every bit as important as what he or she learns in terms of character-building technique. A true ensemble player must not only listen and attend to the other actors, but has the responsibility to support the work of the other actors. It</w:t>
      </w:r>
      <w:r>
        <w:rPr>
          <w:rFonts w:ascii="Georgia" w:hAnsi="Georgia" w:hint="default"/>
          <w:rtl w:val="0"/>
          <w:lang w:val="en-US"/>
        </w:rPr>
        <w:t>’</w:t>
      </w:r>
      <w:r>
        <w:rPr>
          <w:rFonts w:ascii="Georgia" w:hAnsi="Georgia"/>
          <w:rtl w:val="0"/>
          <w:lang w:val="en-US"/>
        </w:rPr>
        <w:t>s the melding of individual talents into a coherent and responsive ensemble that creates the potential for extraordinary theatre.</w:t>
      </w:r>
    </w:p>
    <w:p>
      <w:pPr>
        <w:pStyle w:val="Body"/>
        <w:spacing w:line="276" w:lineRule="auto"/>
        <w:rPr>
          <w:rFonts w:ascii="Georgia" w:cs="Georgia" w:hAnsi="Georgia" w:eastAsia="Georgia"/>
        </w:rPr>
      </w:pPr>
    </w:p>
    <w:p>
      <w:pPr>
        <w:pStyle w:val="Body"/>
        <w:spacing w:line="276" w:lineRule="auto"/>
        <w:rPr>
          <w:rFonts w:ascii="Georgia" w:cs="Georgia" w:hAnsi="Georgia" w:eastAsia="Georgia"/>
        </w:rPr>
      </w:pPr>
      <w:r>
        <w:rPr>
          <w:rFonts w:ascii="Georgia" w:hAnsi="Georgia"/>
          <w:rtl w:val="0"/>
          <w:lang w:val="en-US"/>
        </w:rPr>
        <w:t>We will work together to create a Pinter Project</w:t>
      </w:r>
      <w:r>
        <w:rPr>
          <w:rFonts w:ascii="Georgia" w:hAnsi="Georgia"/>
          <w:rtl w:val="0"/>
          <w:lang w:val="en-US"/>
        </w:rPr>
        <w:t xml:space="preserve"> as well as workshopping </w:t>
      </w:r>
      <w:r>
        <w:rPr>
          <w:rFonts w:ascii="Georgia" w:hAnsi="Georgia"/>
          <w:i w:val="1"/>
          <w:iCs w:val="1"/>
          <w:rtl w:val="0"/>
          <w:lang w:val="en-US"/>
        </w:rPr>
        <w:t>The Syringa Tree</w:t>
      </w:r>
      <w:r>
        <w:rPr>
          <w:rFonts w:ascii="Georgia" w:hAnsi="Georgia"/>
          <w:rtl w:val="0"/>
          <w:lang w:val="en-US"/>
        </w:rPr>
        <w:t>, using elements of speech, dialect and text work</w:t>
      </w:r>
      <w:r>
        <w:rPr>
          <w:rFonts w:ascii="Georgia" w:hAnsi="Georgia"/>
          <w:rtl w:val="0"/>
          <w:lang w:val="en-US"/>
        </w:rPr>
        <w:t>.</w:t>
      </w:r>
    </w:p>
    <w:p>
      <w:pPr>
        <w:pStyle w:val="Body"/>
        <w:spacing w:line="276" w:lineRule="auto"/>
        <w:rPr>
          <w:rFonts w:ascii="Georgia" w:cs="Georgia" w:hAnsi="Georgia" w:eastAsia="Georgia"/>
        </w:rPr>
      </w:pPr>
    </w:p>
    <w:p>
      <w:pPr>
        <w:pStyle w:val="Body"/>
        <w:spacing w:line="276" w:lineRule="auto"/>
        <w:rPr>
          <w:rFonts w:ascii="Georgia" w:cs="Georgia" w:hAnsi="Georgia" w:eastAsia="Georgia"/>
          <w:b w:val="1"/>
          <w:bCs w:val="1"/>
          <w:u w:val="single"/>
        </w:rPr>
      </w:pPr>
      <w:r>
        <w:rPr>
          <w:rFonts w:ascii="Georgia" w:hAnsi="Georgia"/>
          <w:b w:val="1"/>
          <w:bCs w:val="1"/>
          <w:u w:val="single"/>
          <w:rtl w:val="0"/>
          <w:lang w:val="en-US"/>
        </w:rPr>
        <w:t>Learning Objectives</w:t>
      </w:r>
    </w:p>
    <w:p>
      <w:pPr>
        <w:pStyle w:val="Body"/>
        <w:spacing w:line="276" w:lineRule="auto"/>
        <w:rPr>
          <w:rFonts w:ascii="Georgia" w:cs="Georgia" w:hAnsi="Georgia" w:eastAsia="Georgia"/>
        </w:rPr>
      </w:pPr>
    </w:p>
    <w:p>
      <w:pPr>
        <w:pStyle w:val="Body"/>
        <w:numPr>
          <w:ilvl w:val="0"/>
          <w:numId w:val="2"/>
        </w:numPr>
        <w:spacing w:line="276" w:lineRule="auto"/>
        <w:rPr>
          <w:rFonts w:ascii="Georgia" w:cs="Georgia" w:hAnsi="Georgia" w:eastAsia="Georgia"/>
          <w:lang w:val="en-US"/>
        </w:rPr>
      </w:pPr>
      <w:r>
        <w:rPr>
          <w:rFonts w:ascii="Georgia" w:hAnsi="Georgia"/>
          <w:rtl w:val="0"/>
          <w:lang w:val="en-US"/>
        </w:rPr>
        <w:t>To challenge the student actor with the demands of performing in a fully produced classical play in a large venue (500 seats).</w:t>
      </w:r>
    </w:p>
    <w:p>
      <w:pPr>
        <w:pStyle w:val="Body"/>
        <w:numPr>
          <w:ilvl w:val="0"/>
          <w:numId w:val="2"/>
        </w:numPr>
        <w:spacing w:line="276" w:lineRule="auto"/>
        <w:rPr>
          <w:rFonts w:ascii="Georgia" w:cs="Georgia" w:hAnsi="Georgia" w:eastAsia="Georgia"/>
          <w:lang w:val="en-US"/>
        </w:rPr>
      </w:pPr>
      <w:r>
        <w:rPr>
          <w:rFonts w:ascii="Georgia" w:hAnsi="Georgia"/>
          <w:rtl w:val="0"/>
          <w:lang w:val="en-US"/>
        </w:rPr>
        <w:t xml:space="preserve">To exercise the craft of creating a cohesive, authentic, and impactful character </w:t>
      </w:r>
      <w:r>
        <w:rPr>
          <w:rFonts w:ascii="Georgia" w:hAnsi="Georgia" w:hint="default"/>
          <w:rtl w:val="0"/>
        </w:rPr>
        <w:t xml:space="preserve">– </w:t>
      </w:r>
      <w:r>
        <w:rPr>
          <w:rFonts w:ascii="Georgia" w:hAnsi="Georgia"/>
          <w:rtl w:val="0"/>
          <w:lang w:val="en-US"/>
        </w:rPr>
        <w:t>with work/performance of Macbeth in the Bing Theatre- using vocal, physical, emotional, analytical, and interpretative tools</w:t>
      </w:r>
      <w:r>
        <w:rPr>
          <w:rFonts w:ascii="Georgia" w:hAnsi="Georgia"/>
          <w:rtl w:val="0"/>
          <w:lang w:val="en-US"/>
        </w:rPr>
        <w:t>.</w:t>
      </w:r>
    </w:p>
    <w:p>
      <w:pPr>
        <w:pStyle w:val="Body"/>
        <w:numPr>
          <w:ilvl w:val="0"/>
          <w:numId w:val="2"/>
        </w:numPr>
        <w:spacing w:line="276" w:lineRule="auto"/>
        <w:rPr>
          <w:lang w:val="en-US"/>
        </w:rPr>
      </w:pPr>
      <w:r>
        <w:rPr>
          <w:rtl w:val="0"/>
          <w:lang w:val="en-US"/>
        </w:rPr>
        <w:t xml:space="preserve">To contribute to the strength of the class ensemble, through dedication and application of core principles, creating a Pinter project. </w:t>
      </w:r>
    </w:p>
    <w:p>
      <w:pPr>
        <w:pStyle w:val="Body"/>
      </w:pPr>
    </w:p>
    <w:p>
      <w:pPr>
        <w:pStyle w:val="Body"/>
        <w:rPr>
          <w:rFonts w:ascii="Georgia" w:cs="Georgia" w:hAnsi="Georgia" w:eastAsia="Georgia"/>
          <w:b w:val="1"/>
          <w:bCs w:val="1"/>
          <w:u w:val="single"/>
        </w:rPr>
      </w:pPr>
      <w:r>
        <w:rPr>
          <w:rFonts w:ascii="Georgia" w:hAnsi="Georgia"/>
          <w:b w:val="1"/>
          <w:bCs w:val="1"/>
          <w:u w:val="single"/>
          <w:rtl w:val="0"/>
          <w:lang w:val="en-US"/>
        </w:rPr>
        <w:t>Required Reading</w:t>
      </w:r>
    </w:p>
    <w:p>
      <w:pPr>
        <w:pStyle w:val="Body"/>
        <w:spacing w:line="276" w:lineRule="auto"/>
        <w:rPr>
          <w:rFonts w:ascii="Georgia" w:cs="Georgia" w:hAnsi="Georgia" w:eastAsia="Georgia"/>
          <w:b w:val="1"/>
          <w:bCs w:val="1"/>
          <w:u w:val="single"/>
        </w:rPr>
      </w:pPr>
    </w:p>
    <w:p>
      <w:pPr>
        <w:pStyle w:val="Body"/>
        <w:spacing w:line="276" w:lineRule="auto"/>
        <w:rPr>
          <w:rFonts w:ascii="Georgia" w:cs="Georgia" w:hAnsi="Georgia" w:eastAsia="Georgia"/>
        </w:rPr>
      </w:pPr>
      <w:r>
        <w:rPr>
          <w:rFonts w:ascii="Georgia" w:hAnsi="Georgia"/>
          <w:i w:val="1"/>
          <w:iCs w:val="1"/>
          <w:rtl w:val="0"/>
          <w:lang w:val="en-US"/>
        </w:rPr>
        <w:t>Macbeth</w:t>
      </w:r>
      <w:r>
        <w:rPr>
          <w:rFonts w:ascii="Georgia" w:hAnsi="Georgia"/>
          <w:rtl w:val="0"/>
          <w:lang w:val="en-US"/>
        </w:rPr>
        <w:t xml:space="preserve"> -</w:t>
      </w:r>
      <w:r>
        <w:rPr>
          <w:rFonts w:ascii="Georgia" w:hAnsi="Georgia"/>
          <w:rtl w:val="0"/>
          <w:lang w:val="de-DE"/>
        </w:rPr>
        <w:t xml:space="preserve"> William</w:t>
      </w:r>
      <w:r>
        <w:rPr>
          <w:rFonts w:ascii="Georgia" w:hAnsi="Georgia"/>
          <w:rtl w:val="0"/>
          <w:lang w:val="en-US"/>
        </w:rPr>
        <w:t xml:space="preserve"> </w:t>
      </w:r>
      <w:r>
        <w:rPr>
          <w:rFonts w:ascii="Georgia" w:hAnsi="Georgia"/>
          <w:rtl w:val="0"/>
          <w:lang w:val="en-US"/>
        </w:rPr>
        <w:t>Shakespeare (Arden</w:t>
      </w:r>
      <w:r>
        <w:rPr>
          <w:rFonts w:ascii="Georgia" w:hAnsi="Georgia"/>
          <w:rtl w:val="0"/>
          <w:lang w:val="en-US"/>
        </w:rPr>
        <w:t xml:space="preserve"> version</w:t>
      </w:r>
      <w:r>
        <w:rPr>
          <w:rFonts w:ascii="Georgia" w:hAnsi="Georgia"/>
          <w:rtl w:val="0"/>
        </w:rPr>
        <w:t xml:space="preserve">) </w:t>
      </w:r>
    </w:p>
    <w:p>
      <w:pPr>
        <w:pStyle w:val="Body"/>
        <w:spacing w:line="276" w:lineRule="auto"/>
        <w:rPr>
          <w:rFonts w:ascii="Georgia" w:cs="Georgia" w:hAnsi="Georgia" w:eastAsia="Georgia"/>
        </w:rPr>
      </w:pPr>
    </w:p>
    <w:p>
      <w:pPr>
        <w:pStyle w:val="Body"/>
        <w:spacing w:line="276" w:lineRule="auto"/>
        <w:rPr>
          <w:rFonts w:ascii="Georgia" w:cs="Georgia" w:hAnsi="Georgia" w:eastAsia="Georgia"/>
          <w:i w:val="1"/>
          <w:iCs w:val="1"/>
        </w:rPr>
      </w:pPr>
      <w:r>
        <w:rPr>
          <w:rFonts w:ascii="Georgia" w:hAnsi="Georgia"/>
          <w:i w:val="1"/>
          <w:iCs w:val="1"/>
          <w:rtl w:val="0"/>
          <w:lang w:val="en-US"/>
        </w:rPr>
        <w:t xml:space="preserve">The </w:t>
      </w:r>
      <w:r>
        <w:rPr>
          <w:rFonts w:ascii="Georgia" w:hAnsi="Georgia"/>
          <w:i w:val="1"/>
          <w:iCs w:val="1"/>
          <w:rtl w:val="0"/>
          <w:lang w:val="en-US"/>
        </w:rPr>
        <w:t>C</w:t>
      </w:r>
      <w:r>
        <w:rPr>
          <w:rFonts w:ascii="Georgia" w:hAnsi="Georgia"/>
          <w:i w:val="1"/>
          <w:iCs w:val="1"/>
          <w:rtl w:val="0"/>
          <w:lang w:val="en-US"/>
        </w:rPr>
        <w:t xml:space="preserve">omplete </w:t>
      </w:r>
      <w:r>
        <w:rPr>
          <w:rFonts w:ascii="Georgia" w:hAnsi="Georgia"/>
          <w:i w:val="1"/>
          <w:iCs w:val="1"/>
          <w:rtl w:val="0"/>
          <w:lang w:val="en-US"/>
        </w:rPr>
        <w:t>W</w:t>
      </w:r>
      <w:r>
        <w:rPr>
          <w:rFonts w:ascii="Georgia" w:hAnsi="Georgia"/>
          <w:i w:val="1"/>
          <w:iCs w:val="1"/>
          <w:rtl w:val="0"/>
          <w:lang w:val="en-US"/>
        </w:rPr>
        <w:t>orks of Harold Pinter</w:t>
      </w:r>
    </w:p>
    <w:p>
      <w:pPr>
        <w:pStyle w:val="Body"/>
        <w:spacing w:line="276" w:lineRule="auto"/>
        <w:rPr>
          <w:rFonts w:ascii="Georgia" w:cs="Georgia" w:hAnsi="Georgia" w:eastAsia="Georgia"/>
          <w:i w:val="1"/>
          <w:iCs w:val="1"/>
        </w:rPr>
      </w:pPr>
    </w:p>
    <w:p>
      <w:pPr>
        <w:pStyle w:val="Body"/>
        <w:spacing w:line="276" w:lineRule="auto"/>
      </w:pPr>
      <w:r>
        <w:rPr>
          <w:rFonts w:ascii="Georgia" w:hAnsi="Georgia"/>
          <w:i w:val="1"/>
          <w:iCs w:val="1"/>
          <w:rtl w:val="0"/>
          <w:lang w:val="en-US"/>
        </w:rPr>
        <w:t>The Syringa Tree</w:t>
      </w:r>
      <w:r>
        <w:rPr>
          <w:rFonts w:ascii="Georgia" w:hAnsi="Georgia"/>
          <w:rtl w:val="0"/>
          <w:lang w:val="en-US"/>
        </w:rPr>
        <w:t xml:space="preserve"> by Pamela Gien </w:t>
      </w:r>
    </w:p>
    <w:p>
      <w:pPr>
        <w:pStyle w:val="Body"/>
      </w:pPr>
    </w:p>
    <w:p>
      <w:pPr>
        <w:pStyle w:val="Body"/>
        <w:rPr>
          <w:rFonts w:ascii="Georgia" w:cs="Georgia" w:hAnsi="Georgia" w:eastAsia="Georgia"/>
          <w:b w:val="1"/>
          <w:bCs w:val="1"/>
          <w:u w:val="single"/>
        </w:rPr>
      </w:pPr>
      <w:r>
        <w:rPr>
          <w:rFonts w:ascii="Georgia" w:hAnsi="Georgia"/>
          <w:b w:val="1"/>
          <w:bCs w:val="1"/>
          <w:u w:val="single"/>
          <w:rtl w:val="0"/>
          <w:lang w:val="en-US"/>
        </w:rPr>
        <w:t>Description and Assessment of A</w:t>
      </w:r>
      <w:r>
        <w:rPr>
          <w:rFonts w:ascii="Georgia" w:hAnsi="Georgia"/>
          <w:b w:val="1"/>
          <w:bCs w:val="1"/>
          <w:u w:val="single"/>
          <w:rtl w:val="0"/>
          <w:lang w:val="en-US"/>
        </w:rPr>
        <w:t>ssignments</w:t>
      </w:r>
    </w:p>
    <w:p>
      <w:pPr>
        <w:pStyle w:val="Body"/>
      </w:pPr>
    </w:p>
    <w:p>
      <w:pPr>
        <w:pStyle w:val="Body"/>
      </w:pPr>
      <w:r>
        <w:rPr>
          <w:rFonts w:ascii="Georgia" w:hAnsi="Georgia"/>
          <w:rtl w:val="0"/>
          <w:lang w:val="en-US"/>
        </w:rPr>
        <w:t>Each actor is given a role in each play - Each actor must attend required rehearsals which are held afternoons and/or evenings Monday through Friday and Saturday mornings (approximately 20 to 25 hours a week). Because we are scheduling rehearsals so that they don</w:t>
      </w:r>
      <w:r>
        <w:rPr>
          <w:rFonts w:ascii="Georgia" w:hAnsi="Georgia" w:hint="default"/>
          <w:rtl w:val="0"/>
          <w:lang w:val="en-US"/>
        </w:rPr>
        <w:t>’</w:t>
      </w:r>
      <w:r>
        <w:rPr>
          <w:rFonts w:ascii="Georgia" w:hAnsi="Georgia"/>
          <w:rtl w:val="0"/>
          <w:lang w:val="en-US"/>
        </w:rPr>
        <w:t>t interfere with classes, the rehearsal times are determined each semester. Each actor is responsible for learning the text for each role, doing the appropriate research, and coming to rehearsal on time and prepared to work.</w:t>
      </w:r>
    </w:p>
    <w:p>
      <w:pPr>
        <w:pStyle w:val="Body"/>
      </w:pPr>
    </w:p>
    <w:p>
      <w:pPr>
        <w:pStyle w:val="Body"/>
        <w:widowControl w:val="0"/>
        <w:spacing w:line="276" w:lineRule="auto"/>
      </w:pPr>
      <w:r>
        <w:rPr>
          <w:rFonts w:ascii="Georgia" w:hAnsi="Georgia"/>
          <w:b w:val="1"/>
          <w:bCs w:val="1"/>
          <w:u w:val="single"/>
          <w:rtl w:val="0"/>
          <w:lang w:val="fr-FR"/>
        </w:rPr>
        <w:t>Attendance</w:t>
      </w:r>
    </w:p>
    <w:p>
      <w:pPr>
        <w:pStyle w:val="Body"/>
        <w:widowControl w:val="0"/>
        <w:spacing w:line="276" w:lineRule="auto"/>
      </w:pPr>
    </w:p>
    <w:p>
      <w:pPr>
        <w:pStyle w:val="Body"/>
        <w:widowControl w:val="0"/>
        <w:spacing w:line="276" w:lineRule="auto"/>
        <w:rPr>
          <w:rFonts w:ascii="Georgia" w:cs="Georgia" w:hAnsi="Georgia" w:eastAsia="Georgia"/>
        </w:rPr>
      </w:pPr>
      <w:r>
        <w:rPr>
          <w:rFonts w:ascii="Georgia" w:hAnsi="Georgia"/>
          <w:rtl w:val="0"/>
          <w:lang w:val="en-US"/>
        </w:rPr>
        <w:t>We expect the highest level of commitment from MFA actors. Lateness is not tolerated without prior notice. Unexcused absences are not permitted. Communication with the instructor is essential in case of emergency or illness. Violation of these requirements will result in disciplinary measures.</w:t>
      </w:r>
    </w:p>
    <w:p>
      <w:pPr>
        <w:pStyle w:val="Body"/>
        <w:widowControl w:val="0"/>
        <w:spacing w:line="276" w:lineRule="auto"/>
      </w:pPr>
    </w:p>
    <w:p>
      <w:pPr>
        <w:pStyle w:val="Body"/>
      </w:pPr>
      <w:r>
        <w:rPr>
          <w:rFonts w:ascii="Georgia" w:hAnsi="Georgia"/>
          <w:b w:val="1"/>
          <w:bCs w:val="1"/>
          <w:u w:val="single"/>
          <w:rtl w:val="0"/>
          <w:lang w:val="en-US"/>
        </w:rPr>
        <w:t>Schedule</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Evening rehearsal as well as Saturday rehearsal.  Not everyone will be called for every rehearsal, the schedule will proceed in accordance with the rehearsal process and will be relayed by our stage manager.</w:t>
      </w:r>
    </w:p>
    <w:p>
      <w:pPr>
        <w:pStyle w:val="Body"/>
        <w:rPr>
          <w:rFonts w:ascii="Georgia" w:cs="Georgia" w:hAnsi="Georgia" w:eastAsia="Georgia"/>
        </w:rPr>
      </w:pPr>
    </w:p>
    <w:p>
      <w:pPr>
        <w:pStyle w:val="Body"/>
      </w:pPr>
    </w:p>
    <w:p>
      <w:pPr>
        <w:pStyle w:val="Body"/>
      </w:pPr>
      <w:r>
        <w:rPr>
          <w:rFonts w:ascii="Georgia" w:hAnsi="Georgia"/>
          <w:b w:val="1"/>
          <w:bCs w:val="1"/>
          <w:u w:val="single"/>
          <w:rtl w:val="0"/>
          <w:lang w:val="en-US"/>
        </w:rPr>
        <w:t>Final Exam</w:t>
      </w:r>
      <w:r>
        <w:rPr>
          <w:rFonts w:ascii="Georgia" w:hAnsi="Georgia"/>
          <w:rtl w:val="0"/>
        </w:rPr>
        <w:t xml:space="preserve"> </w:t>
      </w:r>
    </w:p>
    <w:p>
      <w:pPr>
        <w:pStyle w:val="Body"/>
      </w:pPr>
    </w:p>
    <w:p>
      <w:pPr>
        <w:pStyle w:val="Body"/>
        <w:rPr>
          <w:rFonts w:ascii="Georgia" w:cs="Georgia" w:hAnsi="Georgia" w:eastAsia="Georgia"/>
        </w:rPr>
      </w:pPr>
      <w:r>
        <w:rPr>
          <w:rFonts w:ascii="Georgia" w:hAnsi="Georgia"/>
          <w:rtl w:val="0"/>
          <w:lang w:val="en-US"/>
        </w:rPr>
        <w:t xml:space="preserve">The performance of </w:t>
      </w:r>
      <w:r>
        <w:rPr>
          <w:rFonts w:ascii="Georgia" w:hAnsi="Georgia"/>
          <w:i w:val="1"/>
          <w:iCs w:val="1"/>
          <w:rtl w:val="0"/>
          <w:lang w:val="en-US"/>
        </w:rPr>
        <w:t>Macbeth</w:t>
      </w:r>
      <w:r>
        <w:rPr>
          <w:rFonts w:ascii="Georgia" w:hAnsi="Georgia"/>
          <w:rtl w:val="0"/>
          <w:lang w:val="en-US"/>
        </w:rPr>
        <w:t xml:space="preserve"> in the Bing Theatre</w:t>
      </w:r>
    </w:p>
    <w:p>
      <w:pPr>
        <w:pStyle w:val="Body"/>
        <w:rPr>
          <w:rFonts w:ascii="Georgia" w:cs="Georgia" w:hAnsi="Georgia" w:eastAsia="Georgia"/>
        </w:rPr>
      </w:pPr>
      <w:r>
        <w:rPr>
          <w:rFonts w:ascii="Georgia" w:hAnsi="Georgia"/>
          <w:rtl w:val="0"/>
          <w:lang w:val="pt-PT"/>
        </w:rPr>
        <w:t xml:space="preserve">Pinter </w:t>
      </w:r>
      <w:r>
        <w:rPr>
          <w:rFonts w:ascii="Georgia" w:hAnsi="Georgia"/>
          <w:rtl w:val="0"/>
          <w:lang w:val="en-US"/>
        </w:rPr>
        <w:t xml:space="preserve">and </w:t>
      </w:r>
      <w:r>
        <w:rPr>
          <w:rFonts w:ascii="Georgia" w:hAnsi="Georgia"/>
          <w:i w:val="1"/>
          <w:iCs w:val="1"/>
          <w:rtl w:val="0"/>
          <w:lang w:val="en-US"/>
        </w:rPr>
        <w:t>Syringa Tree</w:t>
      </w:r>
      <w:r>
        <w:rPr>
          <w:rFonts w:ascii="Georgia" w:hAnsi="Georgia"/>
          <w:rtl w:val="0"/>
          <w:lang w:val="en-US"/>
        </w:rPr>
        <w:t xml:space="preserve"> work</w:t>
      </w:r>
    </w:p>
    <w:p>
      <w:pPr>
        <w:pStyle w:val="Body"/>
      </w:pPr>
      <w:r>
        <w:rPr>
          <w:rFonts w:ascii="Georgia" w:hAnsi="Georgia"/>
          <w:rtl w:val="0"/>
          <w:lang w:val="en-US"/>
        </w:rPr>
        <w:t xml:space="preserve">Final exam date: </w:t>
      </w:r>
      <w:r>
        <w:rPr>
          <w:rFonts w:ascii="Georgia" w:hAnsi="Georgia"/>
          <w:rtl w:val="0"/>
          <w:lang w:val="en-US"/>
        </w:rPr>
        <w:t>Wednesday, May 2, 2-4pm.</w:t>
      </w:r>
    </w:p>
    <w:p>
      <w:pPr>
        <w:pStyle w:val="Body"/>
      </w:pPr>
    </w:p>
    <w:p>
      <w:pPr>
        <w:pStyle w:val="Body"/>
      </w:pPr>
      <w:r>
        <w:rPr>
          <w:rFonts w:ascii="Georgia" w:hAnsi="Georgia"/>
          <w:b w:val="1"/>
          <w:bCs w:val="1"/>
          <w:u w:val="single"/>
          <w:rtl w:val="0"/>
          <w:lang w:val="en-US"/>
        </w:rPr>
        <w:t>Grading &amp; Evaluation</w:t>
      </w:r>
    </w:p>
    <w:p>
      <w:pPr>
        <w:pStyle w:val="Body"/>
      </w:pPr>
    </w:p>
    <w:p>
      <w:pPr>
        <w:pStyle w:val="Body"/>
      </w:pPr>
      <w:r>
        <w:rPr>
          <w:rFonts w:ascii="Georgia" w:hAnsi="Georgia"/>
          <w:rtl w:val="0"/>
          <w:lang w:val="en-US"/>
        </w:rPr>
        <w:t>A is excellence; B is good to adequate; C is failure.</w:t>
      </w:r>
    </w:p>
    <w:p>
      <w:pPr>
        <w:pStyle w:val="Body"/>
      </w:pPr>
    </w:p>
    <w:p>
      <w:pPr>
        <w:pStyle w:val="Normal1"/>
        <w:jc w:val="center"/>
      </w:pPr>
      <w:bookmarkStart w:name="j0zll" w:id="0"/>
    </w:p>
    <w:p>
      <w:pPr>
        <w:pStyle w:val="Body"/>
        <w:widowControl w:val="0"/>
      </w:pPr>
    </w:p>
    <w:p>
      <w:pPr>
        <w:pStyle w:val="Body"/>
        <w:widowControl w:val="0"/>
        <w:jc w:val="center"/>
      </w:pPr>
      <w:r>
        <w:rPr>
          <w:rFonts w:ascii="Georgia" w:hAnsi="Georgia"/>
          <w:b w:val="1"/>
          <w:bCs w:val="1"/>
          <w:sz w:val="18"/>
          <w:szCs w:val="18"/>
          <w:rtl w:val="0"/>
          <w:lang w:val="en-US"/>
        </w:rPr>
        <w:t>Statements on Academic Conduct and Support Systems</w:t>
      </w:r>
    </w:p>
    <w:p>
      <w:pPr>
        <w:pStyle w:val="Body"/>
        <w:spacing w:line="240" w:lineRule="auto"/>
        <w:ind w:right="960"/>
      </w:pPr>
    </w:p>
    <w:p>
      <w:pPr>
        <w:pStyle w:val="Body"/>
        <w:spacing w:line="240" w:lineRule="auto"/>
        <w:ind w:right="960"/>
      </w:pPr>
      <w:r>
        <w:rPr>
          <w:rFonts w:ascii="Georgia" w:hAnsi="Georgia"/>
          <w:b w:val="1"/>
          <w:bCs w:val="1"/>
          <w:sz w:val="18"/>
          <w:szCs w:val="18"/>
          <w:rtl w:val="0"/>
          <w:lang w:val="en-US"/>
        </w:rPr>
        <w:t>Academic Conduct</w:t>
      </w:r>
    </w:p>
    <w:p>
      <w:pPr>
        <w:pStyle w:val="Body"/>
        <w:spacing w:line="240" w:lineRule="auto"/>
        <w:ind w:right="960"/>
      </w:pPr>
      <w:r>
        <w:rPr>
          <w:rFonts w:ascii="Georgia" w:hAnsi="Georgia"/>
          <w:sz w:val="18"/>
          <w:szCs w:val="18"/>
          <w:rtl w:val="0"/>
          <w:lang w:val="it-IT"/>
        </w:rPr>
        <w:t xml:space="preserve">Plagiarism </w:t>
      </w:r>
      <w:r>
        <w:rPr>
          <w:rFonts w:ascii="Georgia" w:hAnsi="Georgia" w:hint="default"/>
          <w:sz w:val="18"/>
          <w:szCs w:val="18"/>
          <w:rtl w:val="0"/>
          <w:lang w:val="en-US"/>
        </w:rPr>
        <w:t xml:space="preserve">– </w:t>
      </w:r>
      <w:r>
        <w:rPr>
          <w:rFonts w:ascii="Georgia" w:hAnsi="Georgia"/>
          <w:sz w:val="18"/>
          <w:szCs w:val="18"/>
          <w:rtl w:val="0"/>
          <w:lang w:val="en-US"/>
        </w:rPr>
        <w:t>presenting someone else</w:t>
      </w:r>
      <w:r>
        <w:rPr>
          <w:rFonts w:ascii="Georgia" w:hAnsi="Georgia" w:hint="default"/>
          <w:sz w:val="18"/>
          <w:szCs w:val="18"/>
          <w:rtl w:val="0"/>
          <w:lang w:val="en-US"/>
        </w:rPr>
        <w:t>’</w:t>
      </w:r>
      <w:r>
        <w:rPr>
          <w:rFonts w:ascii="Georgia" w:hAnsi="Georgia"/>
          <w:sz w:val="18"/>
          <w:szCs w:val="18"/>
          <w:rtl w:val="0"/>
          <w:lang w:val="en-US"/>
        </w:rPr>
        <w:t xml:space="preserve">s ideas as your own, either verbatim or recast in your own words </w:t>
      </w:r>
      <w:r>
        <w:rPr>
          <w:rFonts w:ascii="Georgia" w:hAnsi="Georgia" w:hint="default"/>
          <w:sz w:val="18"/>
          <w:szCs w:val="18"/>
          <w:rtl w:val="0"/>
          <w:lang w:val="en-US"/>
        </w:rPr>
        <w:t xml:space="preserve">– </w:t>
      </w:r>
      <w:r>
        <w:rPr>
          <w:rFonts w:ascii="Georgia" w:hAnsi="Georgia"/>
          <w:sz w:val="18"/>
          <w:szCs w:val="18"/>
          <w:rtl w:val="0"/>
          <w:lang w:val="en-US"/>
        </w:rPr>
        <w:t xml:space="preserve">is a serious academic offense with serious consequences.  Please familiarize yourself with the discussion of plagiarism in </w:t>
      </w:r>
      <w:r>
        <w:rPr>
          <w:rFonts w:ascii="Georgia" w:hAnsi="Georgia"/>
          <w:i w:val="1"/>
          <w:iCs w:val="1"/>
          <w:sz w:val="18"/>
          <w:szCs w:val="18"/>
          <w:rtl w:val="0"/>
          <w:lang w:val="en-US"/>
        </w:rPr>
        <w:t>SCampus</w:t>
      </w:r>
      <w:r>
        <w:rPr>
          <w:rFonts w:ascii="Georgia" w:hAnsi="Georgia"/>
          <w:sz w:val="18"/>
          <w:szCs w:val="18"/>
          <w:rtl w:val="0"/>
          <w:lang w:val="en-US"/>
        </w:rPr>
        <w:t xml:space="preserve"> in Section 11, Behavior Violating University Standards </w:t>
      </w:r>
      <w:r>
        <w:rPr>
          <w:rStyle w:val="Hyperlink.1"/>
        </w:rPr>
        <w:fldChar w:fldCharType="begin" w:fldLock="0"/>
      </w:r>
      <w:r>
        <w:rPr>
          <w:rStyle w:val="Hyperlink.1"/>
        </w:rPr>
        <w:instrText xml:space="preserve"> HYPERLINK "https://scampus.usc.edu/1100-behavior-violating-university-standards-and-appropriate-sanctions/"</w:instrText>
      </w:r>
      <w:r>
        <w:rPr>
          <w:rStyle w:val="Hyperlink.1"/>
        </w:rPr>
        <w:fldChar w:fldCharType="separate" w:fldLock="0"/>
      </w:r>
      <w:r>
        <w:rPr>
          <w:rStyle w:val="Hyperlink.1"/>
          <w:rtl w:val="0"/>
          <w:lang w:val="en-US"/>
        </w:rPr>
        <w:t>https://scampus.usc.edu/1100-behavior-violating-university-standards-and-appropriate-sanctions/</w:t>
      </w:r>
      <w:r>
        <w:rPr/>
        <w:fldChar w:fldCharType="end" w:fldLock="0"/>
      </w:r>
      <w:r>
        <w:rPr>
          <w:rStyle w:val="None"/>
          <w:rFonts w:ascii="Georgia" w:hAnsi="Georgia"/>
          <w:sz w:val="18"/>
          <w:szCs w:val="18"/>
          <w:rtl w:val="0"/>
          <w:lang w:val="en-US"/>
        </w:rPr>
        <w:t xml:space="preserve">.  Other forms of academic dishonesty are equally unacceptable.  See additional information in </w:t>
      </w:r>
      <w:r>
        <w:rPr>
          <w:rStyle w:val="None"/>
          <w:rFonts w:ascii="Georgia" w:hAnsi="Georgia"/>
          <w:i w:val="1"/>
          <w:iCs w:val="1"/>
          <w:sz w:val="18"/>
          <w:szCs w:val="18"/>
          <w:rtl w:val="0"/>
        </w:rPr>
        <w:t xml:space="preserve">SCampus </w:t>
      </w:r>
      <w:r>
        <w:rPr>
          <w:rStyle w:val="None"/>
          <w:rFonts w:ascii="Georgia" w:hAnsi="Georgia"/>
          <w:sz w:val="18"/>
          <w:szCs w:val="18"/>
          <w:rtl w:val="0"/>
          <w:lang w:val="en-US"/>
        </w:rPr>
        <w:t>and university policies on scientific misconduct,</w:t>
      </w:r>
      <w:r>
        <w:rPr>
          <w:rStyle w:val="Hyperlink.2"/>
        </w:rPr>
        <w:fldChar w:fldCharType="begin" w:fldLock="0"/>
      </w:r>
      <w:r>
        <w:rPr>
          <w:rStyle w:val="Hyperlink.2"/>
        </w:rPr>
        <w:instrText xml:space="preserve"> HYPERLINK "http://policy.usc.edu/scientific-misconduct/"</w:instrText>
      </w:r>
      <w:r>
        <w:rPr>
          <w:rStyle w:val="Hyperlink.2"/>
        </w:rPr>
        <w:fldChar w:fldCharType="separate" w:fldLock="0"/>
      </w:r>
      <w:r>
        <w:rPr>
          <w:rStyle w:val="Hyperlink.2"/>
          <w:rtl w:val="0"/>
        </w:rPr>
        <w:t xml:space="preserve"> </w:t>
      </w:r>
      <w:r>
        <w:rPr/>
        <w:fldChar w:fldCharType="end" w:fldLock="0"/>
      </w:r>
      <w:r>
        <w:rPr>
          <w:rStyle w:val="Hyperlink.1"/>
        </w:rPr>
        <w:fldChar w:fldCharType="begin" w:fldLock="0"/>
      </w:r>
      <w:r>
        <w:rPr>
          <w:rStyle w:val="Hyperlink.1"/>
        </w:rPr>
        <w:instrText xml:space="preserve"> HYPERLINK "http://policy.usc.edu/scientific-misconduct/"</w:instrText>
      </w:r>
      <w:r>
        <w:rPr>
          <w:rStyle w:val="Hyperlink.1"/>
        </w:rPr>
        <w:fldChar w:fldCharType="separate" w:fldLock="0"/>
      </w:r>
      <w:r>
        <w:rPr>
          <w:rStyle w:val="Hyperlink.1"/>
          <w:rtl w:val="0"/>
          <w:lang w:val="en-US"/>
        </w:rPr>
        <w:t>http://policy.usc.edu/scientific-misconduct/</w:t>
      </w:r>
      <w:r>
        <w:rPr/>
        <w:fldChar w:fldCharType="end" w:fldLock="0"/>
      </w:r>
      <w:r>
        <w:rPr>
          <w:rStyle w:val="Hyperlink.2"/>
          <w:rtl w:val="0"/>
        </w:rPr>
        <w:t>.</w:t>
      </w:r>
    </w:p>
    <w:p>
      <w:pPr>
        <w:pStyle w:val="Body"/>
        <w:spacing w:line="240" w:lineRule="auto"/>
        <w:ind w:right="960"/>
      </w:pPr>
      <w:r>
        <w:rPr>
          <w:rStyle w:val="Hyperlink.2"/>
          <w:rtl w:val="0"/>
          <w:lang w:val="en-US"/>
        </w:rPr>
        <w:t xml:space="preserve">Discrimination, sexual assault, and harassment are not tolerated by the university.  You are encouraged to report any incidents to the </w:t>
      </w:r>
      <w:r>
        <w:rPr>
          <w:rStyle w:val="None"/>
          <w:rFonts w:ascii="Georgia" w:hAnsi="Georgia"/>
          <w:i w:val="1"/>
          <w:iCs w:val="1"/>
          <w:sz w:val="18"/>
          <w:szCs w:val="18"/>
          <w:rtl w:val="0"/>
          <w:lang w:val="en-US"/>
        </w:rPr>
        <w:t>Office of Equity and Diversity</w:t>
      </w:r>
      <w:r>
        <w:rPr>
          <w:rStyle w:val="Hyperlink.2"/>
        </w:rPr>
        <w:fldChar w:fldCharType="begin" w:fldLock="0"/>
      </w:r>
      <w:r>
        <w:rPr>
          <w:rStyle w:val="Hyperlink.2"/>
        </w:rPr>
        <w:instrText xml:space="preserve"> HYPERLINK "http://equity.usc.edu/"</w:instrText>
      </w:r>
      <w:r>
        <w:rPr>
          <w:rStyle w:val="Hyperlink.2"/>
        </w:rPr>
        <w:fldChar w:fldCharType="separate" w:fldLock="0"/>
      </w:r>
      <w:r>
        <w:rPr>
          <w:rStyle w:val="Hyperlink.2"/>
          <w:rtl w:val="0"/>
        </w:rPr>
        <w:t xml:space="preserve"> </w:t>
      </w:r>
      <w:r>
        <w:rPr/>
        <w:fldChar w:fldCharType="end" w:fldLock="0"/>
      </w:r>
      <w:r>
        <w:rPr>
          <w:rStyle w:val="Hyperlink.1"/>
        </w:rPr>
        <w:fldChar w:fldCharType="begin" w:fldLock="0"/>
      </w:r>
      <w:r>
        <w:rPr>
          <w:rStyle w:val="Hyperlink.1"/>
        </w:rPr>
        <w:instrText xml:space="preserve"> HYPERLINK "http://equity.usc.edu/"</w:instrText>
      </w:r>
      <w:r>
        <w:rPr>
          <w:rStyle w:val="Hyperlink.1"/>
        </w:rPr>
        <w:fldChar w:fldCharType="separate" w:fldLock="0"/>
      </w:r>
      <w:r>
        <w:rPr>
          <w:rStyle w:val="Hyperlink.1"/>
          <w:rtl w:val="0"/>
          <w:lang w:val="en-US"/>
        </w:rPr>
        <w:t>http://equity.usc.edu/</w:t>
      </w:r>
      <w:r>
        <w:rPr/>
        <w:fldChar w:fldCharType="end" w:fldLock="0"/>
      </w:r>
      <w:r>
        <w:rPr>
          <w:rStyle w:val="Hyperlink.2"/>
          <w:rtl w:val="0"/>
          <w:lang w:val="en-US"/>
        </w:rPr>
        <w:t xml:space="preserve"> or to the </w:t>
      </w:r>
      <w:r>
        <w:rPr>
          <w:rStyle w:val="None"/>
          <w:rFonts w:ascii="Georgia" w:hAnsi="Georgia"/>
          <w:i w:val="1"/>
          <w:iCs w:val="1"/>
          <w:sz w:val="18"/>
          <w:szCs w:val="18"/>
          <w:rtl w:val="0"/>
          <w:lang w:val="en-US"/>
        </w:rPr>
        <w:t>Department of Public Safety</w:t>
      </w:r>
      <w:r>
        <w:rPr>
          <w:rStyle w:val="Hyperlink.2"/>
        </w:rPr>
        <w:fldChar w:fldCharType="begin" w:fldLock="0"/>
      </w:r>
      <w:r>
        <w:rPr>
          <w:rStyle w:val="Hyperlink.2"/>
        </w:rPr>
        <w:instrText xml:space="preserve"> HYPERLINK "http://capsnet.usc.edu/department/department-public-safety/online-forms/contact-us"</w:instrText>
      </w:r>
      <w:r>
        <w:rPr>
          <w:rStyle w:val="Hyperlink.2"/>
        </w:rPr>
        <w:fldChar w:fldCharType="separate" w:fldLock="0"/>
      </w:r>
      <w:r>
        <w:rPr>
          <w:rStyle w:val="Hyperlink.2"/>
          <w:rtl w:val="0"/>
        </w:rPr>
        <w:t xml:space="preserve"> </w:t>
      </w:r>
      <w:r>
        <w:rPr/>
        <w:fldChar w:fldCharType="end" w:fldLock="0"/>
      </w:r>
      <w:r>
        <w:rPr>
          <w:rStyle w:val="Hyperlink.1"/>
        </w:rPr>
        <w:fldChar w:fldCharType="begin" w:fldLock="0"/>
      </w:r>
      <w:r>
        <w:rPr>
          <w:rStyle w:val="Hyperlink.1"/>
        </w:rPr>
        <w:instrText xml:space="preserve"> HYPERLINK "http://capsnet.usc.edu/department/department-public-safety/online-forms/contact-us"</w:instrText>
      </w:r>
      <w:r>
        <w:rPr>
          <w:rStyle w:val="Hyperlink.1"/>
        </w:rPr>
        <w:fldChar w:fldCharType="separate" w:fldLock="0"/>
      </w:r>
      <w:r>
        <w:rPr>
          <w:rStyle w:val="Hyperlink.1"/>
          <w:rtl w:val="0"/>
          <w:lang w:val="en-US"/>
        </w:rPr>
        <w:t>http://capsnet.usc.edu/department/department-public-safety/online-forms/contact-us</w:t>
      </w:r>
      <w:r>
        <w:rPr/>
        <w:fldChar w:fldCharType="end" w:fldLock="0"/>
      </w:r>
      <w:r>
        <w:rPr>
          <w:rStyle w:val="Hyperlink.2"/>
          <w:rtl w:val="0"/>
          <w:lang w:val="en-US"/>
        </w:rPr>
        <w:t xml:space="preserve">.  This is important for the safety whole USC community.  Another member of the university community </w:t>
      </w:r>
      <w:r>
        <w:rPr>
          <w:rStyle w:val="None"/>
          <w:rFonts w:ascii="Georgia" w:hAnsi="Georgia" w:hint="default"/>
          <w:sz w:val="18"/>
          <w:szCs w:val="18"/>
          <w:rtl w:val="0"/>
          <w:lang w:val="en-US"/>
        </w:rPr>
        <w:t xml:space="preserve">– </w:t>
      </w:r>
      <w:r>
        <w:rPr>
          <w:rStyle w:val="Hyperlink.2"/>
          <w:rtl w:val="0"/>
          <w:lang w:val="en-US"/>
        </w:rPr>
        <w:t xml:space="preserve">such as a friend, classmate, advisor, or faculty member </w:t>
      </w:r>
      <w:r>
        <w:rPr>
          <w:rStyle w:val="None"/>
          <w:rFonts w:ascii="Georgia" w:hAnsi="Georgia" w:hint="default"/>
          <w:sz w:val="18"/>
          <w:szCs w:val="18"/>
          <w:rtl w:val="0"/>
          <w:lang w:val="en-US"/>
        </w:rPr>
        <w:t xml:space="preserve">– </w:t>
      </w:r>
      <w:r>
        <w:rPr>
          <w:rStyle w:val="Hyperlink.2"/>
          <w:rtl w:val="0"/>
          <w:lang w:val="en-US"/>
        </w:rPr>
        <w:t xml:space="preserve">can help initiate the report, or can initiate the report on behalf of another person.  </w:t>
      </w:r>
      <w:r>
        <w:rPr>
          <w:rStyle w:val="None"/>
          <w:rFonts w:ascii="Georgia" w:hAnsi="Georgia"/>
          <w:i w:val="1"/>
          <w:iCs w:val="1"/>
          <w:sz w:val="18"/>
          <w:szCs w:val="18"/>
          <w:rtl w:val="0"/>
          <w:lang w:val="en-US"/>
        </w:rPr>
        <w:t>The Center for Women and Men</w:t>
      </w:r>
      <w:r>
        <w:rPr>
          <w:rStyle w:val="Hyperlink.3"/>
        </w:rPr>
        <w:fldChar w:fldCharType="begin" w:fldLock="0"/>
      </w:r>
      <w:r>
        <w:rPr>
          <w:rStyle w:val="Hyperlink.3"/>
        </w:rPr>
        <w:instrText xml:space="preserve"> HYPERLINK "http://www.usc.edu/student-affairs/cwm/"</w:instrText>
      </w:r>
      <w:r>
        <w:rPr>
          <w:rStyle w:val="Hyperlink.3"/>
        </w:rPr>
        <w:fldChar w:fldCharType="separate" w:fldLock="0"/>
      </w:r>
      <w:r>
        <w:rPr>
          <w:rStyle w:val="Hyperlink.3"/>
          <w:rtl w:val="0"/>
        </w:rPr>
        <w:t xml:space="preserve"> </w:t>
      </w:r>
      <w:r>
        <w:rPr/>
        <w:fldChar w:fldCharType="end" w:fldLock="0"/>
      </w:r>
      <w:r>
        <w:rPr>
          <w:rStyle w:val="Hyperlink.1"/>
        </w:rPr>
        <w:fldChar w:fldCharType="begin" w:fldLock="0"/>
      </w:r>
      <w:r>
        <w:rPr>
          <w:rStyle w:val="Hyperlink.1"/>
        </w:rPr>
        <w:instrText xml:space="preserve"> HYPERLINK "http://www.usc.edu/student-affairs/cwm/"</w:instrText>
      </w:r>
      <w:r>
        <w:rPr>
          <w:rStyle w:val="Hyperlink.1"/>
        </w:rPr>
        <w:fldChar w:fldCharType="separate" w:fldLock="0"/>
      </w:r>
      <w:r>
        <w:rPr>
          <w:rStyle w:val="Hyperlink.1"/>
          <w:rtl w:val="0"/>
          <w:lang w:val="en-US"/>
        </w:rPr>
        <w:t>http://www.usc.edu/student-affairs/cwm/</w:t>
      </w:r>
      <w:r>
        <w:rPr/>
        <w:fldChar w:fldCharType="end" w:fldLock="0"/>
      </w:r>
      <w:r>
        <w:rPr>
          <w:rStyle w:val="Hyperlink.2"/>
          <w:rtl w:val="0"/>
          <w:lang w:val="en-US"/>
        </w:rPr>
        <w:t xml:space="preserve"> provides 24/7 confidential support, and the sexual assault resource center webpage </w:t>
      </w:r>
      <w:r>
        <w:rPr>
          <w:rStyle w:val="Hyperlink.1"/>
          <w:rtl w:val="0"/>
          <w:lang w:val="it-IT"/>
        </w:rPr>
        <w:t>sarc@usc.edu</w:t>
      </w:r>
      <w:r>
        <w:rPr>
          <w:rStyle w:val="Hyperlink.2"/>
          <w:rtl w:val="0"/>
          <w:lang w:val="en-US"/>
        </w:rPr>
        <w:t xml:space="preserve"> describes reporting options and other resources.</w:t>
      </w:r>
    </w:p>
    <w:p>
      <w:pPr>
        <w:pStyle w:val="Body"/>
        <w:spacing w:line="240" w:lineRule="auto"/>
      </w:pPr>
    </w:p>
    <w:p>
      <w:pPr>
        <w:pStyle w:val="Body"/>
        <w:spacing w:line="240" w:lineRule="auto"/>
        <w:ind w:right="960"/>
      </w:pPr>
      <w:r>
        <w:rPr>
          <w:rStyle w:val="None"/>
          <w:rFonts w:ascii="Georgia" w:hAnsi="Georgia"/>
          <w:b w:val="1"/>
          <w:bCs w:val="1"/>
          <w:sz w:val="18"/>
          <w:szCs w:val="18"/>
          <w:rtl w:val="0"/>
          <w:lang w:val="en-US"/>
        </w:rPr>
        <w:t>Support Systems</w:t>
      </w:r>
    </w:p>
    <w:p>
      <w:pPr>
        <w:pStyle w:val="Body"/>
        <w:spacing w:line="240" w:lineRule="auto"/>
        <w:ind w:right="960"/>
      </w:pPr>
      <w:r>
        <w:rPr>
          <w:rStyle w:val="Hyperlink.2"/>
          <w:rtl w:val="0"/>
          <w:lang w:val="en-US"/>
        </w:rPr>
        <w:t>A number of USC</w:t>
      </w:r>
      <w:r>
        <w:rPr>
          <w:rStyle w:val="None"/>
          <w:rFonts w:ascii="Georgia" w:hAnsi="Georgia" w:hint="default"/>
          <w:sz w:val="18"/>
          <w:szCs w:val="18"/>
          <w:rtl w:val="0"/>
          <w:lang w:val="en-US"/>
        </w:rPr>
        <w:t>’</w:t>
      </w:r>
      <w:r>
        <w:rPr>
          <w:rStyle w:val="Hyperlink.2"/>
          <w:rtl w:val="0"/>
          <w:lang w:val="en-US"/>
        </w:rPr>
        <w:t xml:space="preserve">s schools provide support for students who need help with scholarly writing.  Check with your advisor or program staff to find out more.  Students whose primary language is not English should check with the </w:t>
      </w:r>
      <w:r>
        <w:rPr>
          <w:rStyle w:val="Hyperlink.3"/>
          <w:rtl w:val="0"/>
          <w:lang w:val="en-US"/>
        </w:rPr>
        <w:t>American Language Institute</w:t>
      </w:r>
      <w:r>
        <w:rPr>
          <w:rStyle w:val="Hyperlink.3"/>
        </w:rPr>
        <w:fldChar w:fldCharType="begin" w:fldLock="0"/>
      </w:r>
      <w:r>
        <w:rPr>
          <w:rStyle w:val="Hyperlink.3"/>
        </w:rPr>
        <w:instrText xml:space="preserve"> HYPERLINK "http://dornsife.usc.edu/ali"</w:instrText>
      </w:r>
      <w:r>
        <w:rPr>
          <w:rStyle w:val="Hyperlink.3"/>
        </w:rPr>
        <w:fldChar w:fldCharType="separate" w:fldLock="0"/>
      </w:r>
      <w:r>
        <w:rPr>
          <w:rStyle w:val="Hyperlink.3"/>
          <w:rtl w:val="0"/>
        </w:rPr>
        <w:t xml:space="preserve"> </w:t>
      </w:r>
      <w:r>
        <w:rPr/>
        <w:fldChar w:fldCharType="end" w:fldLock="0"/>
      </w:r>
      <w:r>
        <w:rPr>
          <w:rStyle w:val="Hyperlink.1"/>
        </w:rPr>
        <w:fldChar w:fldCharType="begin" w:fldLock="0"/>
      </w:r>
      <w:r>
        <w:rPr>
          <w:rStyle w:val="Hyperlink.1"/>
        </w:rPr>
        <w:instrText xml:space="preserve"> HYPERLINK "http://dornsife.usc.edu/ali"</w:instrText>
      </w:r>
      <w:r>
        <w:rPr>
          <w:rStyle w:val="Hyperlink.1"/>
        </w:rPr>
        <w:fldChar w:fldCharType="separate" w:fldLock="0"/>
      </w:r>
      <w:r>
        <w:rPr>
          <w:rStyle w:val="Hyperlink.1"/>
          <w:rtl w:val="0"/>
          <w:lang w:val="de-DE"/>
        </w:rPr>
        <w:t>http://dornsife.usc.edu/ali</w:t>
      </w:r>
      <w:r>
        <w:rPr/>
        <w:fldChar w:fldCharType="end" w:fldLock="0"/>
      </w:r>
      <w:r>
        <w:rPr>
          <w:rStyle w:val="Hyperlink.2"/>
          <w:rtl w:val="0"/>
          <w:lang w:val="en-US"/>
        </w:rPr>
        <w:t>, which sponsors courses and workshops specifically for international graduate students.</w:t>
      </w:r>
    </w:p>
    <w:p>
      <w:pPr>
        <w:pStyle w:val="Body"/>
        <w:spacing w:line="240" w:lineRule="auto"/>
        <w:ind w:right="960"/>
      </w:pPr>
      <w:r>
        <w:rPr>
          <w:rStyle w:val="Hyperlink.3"/>
          <w:rtl w:val="0"/>
          <w:lang w:val="en-US"/>
        </w:rPr>
        <w:t>The Office of Disability Service</w:t>
      </w:r>
      <w:r>
        <w:rPr>
          <w:rStyle w:val="None"/>
          <w:rFonts w:ascii="Georgia" w:hAnsi="Georgia"/>
          <w:i w:val="1"/>
          <w:iCs w:val="1"/>
          <w:color w:val="18376a"/>
          <w:sz w:val="18"/>
          <w:szCs w:val="18"/>
          <w:u w:color="18376a"/>
          <w:rtl w:val="0"/>
        </w:rPr>
        <w:t>s</w:t>
      </w:r>
      <w:r>
        <w:rPr>
          <w:rStyle w:val="Hyperlink.3"/>
          <w:rtl w:val="0"/>
          <w:lang w:val="en-US"/>
        </w:rPr>
        <w:t xml:space="preserve"> and Programs</w:t>
      </w:r>
      <w:r>
        <w:rPr>
          <w:rStyle w:val="Hyperlink.3"/>
        </w:rPr>
        <w:fldChar w:fldCharType="begin" w:fldLock="0"/>
      </w:r>
      <w:r>
        <w:rPr>
          <w:rStyle w:val="Hyperlink.3"/>
        </w:rPr>
        <w:instrText xml:space="preserve"> HYPERLINK "http://sait.usc.edu/academicsupport/centerprograms/dsp/home_index.html"</w:instrText>
      </w:r>
      <w:r>
        <w:rPr>
          <w:rStyle w:val="Hyperlink.3"/>
        </w:rPr>
        <w:fldChar w:fldCharType="separate" w:fldLock="0"/>
      </w:r>
      <w:r>
        <w:rPr>
          <w:rStyle w:val="Hyperlink.3"/>
          <w:rtl w:val="0"/>
        </w:rPr>
        <w:t xml:space="preserve"> </w:t>
      </w:r>
      <w:r>
        <w:rPr/>
        <w:fldChar w:fldCharType="end" w:fldLock="0"/>
      </w:r>
      <w:r>
        <w:rPr>
          <w:rStyle w:val="Hyperlink.1"/>
        </w:rPr>
        <w:fldChar w:fldCharType="begin" w:fldLock="0"/>
      </w:r>
      <w:r>
        <w:rPr>
          <w:rStyle w:val="Hyperlink.1"/>
        </w:rPr>
        <w:instrText xml:space="preserve"> HYPERLINK "http://sait.usc.edu/academicsupport/centerprograms/dsp/home_index.html"</w:instrText>
      </w:r>
      <w:r>
        <w:rPr>
          <w:rStyle w:val="Hyperlink.1"/>
        </w:rPr>
        <w:fldChar w:fldCharType="separate" w:fldLock="0"/>
      </w:r>
      <w:r>
        <w:rPr>
          <w:rStyle w:val="Hyperlink.1"/>
          <w:rtl w:val="0"/>
          <w:lang w:val="en-US"/>
        </w:rPr>
        <w:t>http://sait.usc.edu/academicsupport/centerprograms/dsp/home_index.html</w:t>
      </w:r>
      <w:r>
        <w:rPr/>
        <w:fldChar w:fldCharType="end" w:fldLock="0"/>
      </w:r>
      <w:r>
        <w:rPr>
          <w:rStyle w:val="Hyperlink.2"/>
          <w:rtl w:val="0"/>
          <w:lang w:val="en-US"/>
        </w:rPr>
        <w:t xml:space="preserve">provides certification for students with disabilities and helps arrange the relevant accommodations.  If an officially  declared emergency makes travel to campus infeasible, </w:t>
      </w:r>
      <w:r>
        <w:rPr>
          <w:rStyle w:val="Hyperlink.3"/>
          <w:rtl w:val="0"/>
          <w:lang w:val="en-US"/>
        </w:rPr>
        <w:t>USC Emergency Information</w:t>
      </w:r>
      <w:r>
        <w:rPr>
          <w:rStyle w:val="Hyperlink.3"/>
        </w:rPr>
        <w:fldChar w:fldCharType="begin" w:fldLock="0"/>
      </w:r>
      <w:r>
        <w:rPr>
          <w:rStyle w:val="Hyperlink.3"/>
        </w:rPr>
        <w:instrText xml:space="preserve"> HYPERLINK "http://emergency.usc.edu/"</w:instrText>
      </w:r>
      <w:r>
        <w:rPr>
          <w:rStyle w:val="Hyperlink.3"/>
        </w:rPr>
        <w:fldChar w:fldCharType="separate" w:fldLock="0"/>
      </w:r>
      <w:r>
        <w:rPr>
          <w:rStyle w:val="Hyperlink.3"/>
          <w:rtl w:val="0"/>
        </w:rPr>
        <w:t xml:space="preserve"> </w:t>
      </w:r>
      <w:r>
        <w:rPr/>
        <w:fldChar w:fldCharType="end" w:fldLock="0"/>
      </w:r>
      <w:r>
        <w:rPr>
          <w:rStyle w:val="Hyperlink.4"/>
        </w:rPr>
        <w:fldChar w:fldCharType="begin" w:fldLock="0"/>
      </w:r>
      <w:r>
        <w:rPr>
          <w:rStyle w:val="Hyperlink.4"/>
        </w:rPr>
        <w:instrText xml:space="preserve"> HYPERLINK "http://emergency.usc.edu/"</w:instrText>
      </w:r>
      <w:r>
        <w:rPr>
          <w:rStyle w:val="Hyperlink.4"/>
        </w:rPr>
        <w:fldChar w:fldCharType="separate" w:fldLock="0"/>
      </w:r>
      <w:r>
        <w:rPr>
          <w:rStyle w:val="Hyperlink.4"/>
          <w:rtl w:val="0"/>
          <w:lang w:val="en-US"/>
        </w:rPr>
        <w:t>http://emergency.usc.edu/</w:t>
      </w:r>
      <w:r>
        <w:rPr/>
        <w:fldChar w:fldCharType="end" w:fldLock="0"/>
      </w:r>
      <w:r>
        <w:rPr>
          <w:rStyle w:val="Hyperlink.2"/>
          <w:rtl w:val="0"/>
          <w:lang w:val="en-US"/>
        </w:rPr>
        <w:t>will provide safety and other updates, including ways in which instruction will be continued by means of blackboard, teleconferencing, and other technology.</w:t>
      </w:r>
    </w:p>
    <w:p>
      <w:pPr>
        <w:pStyle w:val="Body"/>
        <w:spacing w:line="240" w:lineRule="auto"/>
      </w:pPr>
    </w:p>
    <w:p>
      <w:pPr>
        <w:pStyle w:val="Body"/>
        <w:spacing w:line="240" w:lineRule="auto"/>
      </w:pPr>
      <w:r>
        <w:rPr>
          <w:rStyle w:val="None"/>
          <w:rFonts w:ascii="Georgia" w:hAnsi="Georgia"/>
          <w:b w:val="1"/>
          <w:bCs w:val="1"/>
          <w:sz w:val="18"/>
          <w:szCs w:val="18"/>
          <w:rtl w:val="0"/>
          <w:lang w:val="en-US"/>
        </w:rPr>
        <w:t>Emergency Preparedness/Course Continuity in a Crisis</w:t>
      </w:r>
    </w:p>
    <w:p>
      <w:pPr>
        <w:pStyle w:val="Body"/>
        <w:spacing w:line="240" w:lineRule="auto"/>
      </w:pPr>
      <w:r>
        <w:rPr>
          <w:rStyle w:val="Hyperlink.2"/>
          <w:rtl w:val="0"/>
          <w:lang w:val="en-US"/>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pPr>
        <w:pStyle w:val="Body"/>
      </w:pPr>
    </w:p>
    <w:p>
      <w:pPr>
        <w:pStyle w:val="Normal1"/>
        <w:spacing w:line="276" w:lineRule="auto"/>
        <w:rPr>
          <w:rFonts w:ascii="Georgia" w:cs="Georgia" w:hAnsi="Georgia" w:eastAsia="Georgia"/>
          <w:sz w:val="18"/>
          <w:szCs w:val="18"/>
        </w:rPr>
      </w:pPr>
      <w:bookmarkEnd w:id="0"/>
      <w:r>
        <w:rPr>
          <w:rStyle w:val="None"/>
          <w:rFonts w:ascii="Georgia" w:hAnsi="Georgia"/>
          <w:b w:val="1"/>
          <w:bCs w:val="1"/>
          <w:sz w:val="18"/>
          <w:szCs w:val="18"/>
          <w:rtl w:val="0"/>
          <w:lang w:val="en-US"/>
        </w:rPr>
        <w:t>School of Dramatic Arts Private Teaching Policy</w:t>
      </w:r>
    </w:p>
    <w:p>
      <w:pPr>
        <w:pStyle w:val="Normal1"/>
        <w:spacing w:line="276" w:lineRule="auto"/>
        <w:rPr>
          <w:rFonts w:ascii="Georgia" w:cs="Georgia" w:hAnsi="Georgia" w:eastAsia="Georgia"/>
          <w:sz w:val="18"/>
          <w:szCs w:val="18"/>
        </w:rPr>
      </w:pPr>
      <w:bookmarkStart w:name="j0zll" w:id="1"/>
      <w:r>
        <w:rPr>
          <w:rFonts w:ascii="Georgia" w:hAnsi="Georgia"/>
          <w:sz w:val="18"/>
          <w:szCs w:val="18"/>
          <w:rtl w:val="0"/>
          <w:lang w:val="en-US"/>
        </w:rPr>
        <w:t>A faculty member holding a full-time appointment may not accept for private instruction where a fee is charged any student who is currently enrolled in any USC School of Theatre course. This policy is established for your own protection as well as for that of the student, since the appearance of a conflict of interest is immediately established if the student studies privately with you for a fee at the same time that you will be called upon to give that student a grade in a course taught within the School or cast that student in a School production. It is in the best interests of all concerned to not even suggest the possibility of a conflict of interest. This policy is in keeping with the University</w:t>
      </w:r>
      <w:r>
        <w:rPr>
          <w:rFonts w:ascii="Georgia" w:hAnsi="Georgia" w:hint="default"/>
          <w:sz w:val="18"/>
          <w:szCs w:val="18"/>
          <w:rtl w:val="0"/>
          <w:lang w:val="en-US"/>
        </w:rPr>
        <w:t>’</w:t>
      </w:r>
      <w:r>
        <w:rPr>
          <w:rFonts w:ascii="Georgia" w:hAnsi="Georgia"/>
          <w:sz w:val="18"/>
          <w:szCs w:val="18"/>
          <w:rtl w:val="0"/>
          <w:lang w:val="en-US"/>
        </w:rPr>
        <w:t xml:space="preserve">s Code of Ethics, established March 2004, which states that we </w:t>
      </w:r>
      <w:r>
        <w:rPr>
          <w:rFonts w:ascii="Georgia" w:hAnsi="Georgia" w:hint="default"/>
          <w:sz w:val="18"/>
          <w:szCs w:val="18"/>
          <w:rtl w:val="0"/>
          <w:lang w:val="en-US"/>
        </w:rPr>
        <w:t>“</w:t>
      </w:r>
      <w:r>
        <w:rPr>
          <w:rFonts w:ascii="Georgia" w:hAnsi="Georgia"/>
          <w:sz w:val="18"/>
          <w:szCs w:val="18"/>
          <w:rtl w:val="0"/>
          <w:lang w:val="en-US"/>
        </w:rPr>
        <w:t>recognize that the fundamental relationships upon which our university is based are those between individual students and individual, professors; thus, such relationships are especially sacred and deserve special care that they not be</w:t>
      </w:r>
      <w:r>
        <w:rPr>
          <w:rFonts w:ascii="Georgia" w:hAnsi="Georgia" w:hint="default"/>
          <w:sz w:val="18"/>
          <w:szCs w:val="18"/>
          <w:rtl w:val="0"/>
          <w:lang w:val="en-US"/>
        </w:rPr>
        <w:t xml:space="preserve">… </w:t>
      </w:r>
      <w:r>
        <w:rPr>
          <w:rFonts w:ascii="Georgia" w:hAnsi="Georgia"/>
          <w:sz w:val="18"/>
          <w:szCs w:val="18"/>
          <w:rtl w:val="0"/>
          <w:lang w:val="en-US"/>
        </w:rPr>
        <w:t>exploited for</w:t>
      </w:r>
      <w:r>
        <w:rPr>
          <w:rFonts w:ascii="Georgia" w:hAnsi="Georgia" w:hint="default"/>
          <w:sz w:val="18"/>
          <w:szCs w:val="18"/>
          <w:rtl w:val="0"/>
          <w:lang w:val="en-US"/>
        </w:rPr>
        <w:t xml:space="preserve">… </w:t>
      </w:r>
      <w:r>
        <w:rPr>
          <w:rFonts w:ascii="Georgia" w:hAnsi="Georgia"/>
          <w:sz w:val="18"/>
          <w:szCs w:val="18"/>
          <w:rtl w:val="0"/>
          <w:lang w:val="en-US"/>
        </w:rPr>
        <w:t>personal gain.</w:t>
      </w:r>
      <w:r>
        <w:rPr>
          <w:rFonts w:ascii="Georgia" w:hAnsi="Georgia" w:hint="default"/>
          <w:sz w:val="18"/>
          <w:szCs w:val="18"/>
          <w:rtl w:val="0"/>
          <w:lang w:val="en-US"/>
        </w:rPr>
        <w:t xml:space="preserve">” </w:t>
      </w:r>
    </w:p>
    <w:p>
      <w:pPr>
        <w:pStyle w:val="Normal1"/>
        <w:spacing w:line="276" w:lineRule="auto"/>
      </w:pPr>
    </w:p>
    <w:p>
      <w:pPr>
        <w:pStyle w:val="Body"/>
        <w:spacing w:line="276" w:lineRule="auto"/>
      </w:pPr>
    </w:p>
    <w:p>
      <w:pPr>
        <w:pStyle w:val="Body"/>
        <w:spacing w:line="240" w:lineRule="auto"/>
      </w:pPr>
      <w:r>
        <w:rPr>
          <w:rStyle w:val="None"/>
          <w:rFonts w:ascii="Georgia" w:hAnsi="Georgia"/>
          <w:b w:val="1"/>
          <w:bCs w:val="1"/>
          <w:sz w:val="18"/>
          <w:szCs w:val="18"/>
          <w:rtl w:val="0"/>
          <w:lang w:val="en-US"/>
        </w:rPr>
        <w:t>Statement for Students with Disabilities</w:t>
      </w:r>
    </w:p>
    <w:p>
      <w:pPr>
        <w:pStyle w:val="Body"/>
        <w:spacing w:line="240" w:lineRule="auto"/>
      </w:pPr>
      <w:r>
        <w:rPr>
          <w:rStyle w:val="Hyperlink.2"/>
          <w:rtl w:val="0"/>
          <w:lang w:val="en-US"/>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w:t>
      </w:r>
      <w:r>
        <w:rPr>
          <w:rStyle w:val="None"/>
          <w:rFonts w:ascii="Georgia" w:hAnsi="Georgia" w:hint="default"/>
          <w:sz w:val="18"/>
          <w:szCs w:val="18"/>
          <w:rtl w:val="0"/>
          <w:lang w:val="en-US"/>
        </w:rPr>
        <w:t>–</w:t>
      </w:r>
      <w:r>
        <w:rPr>
          <w:rStyle w:val="Hyperlink.2"/>
          <w:rtl w:val="0"/>
          <w:lang w:val="en-US"/>
        </w:rPr>
        <w:t xml:space="preserve">5:00 p.m., Monday through Friday. Website and contact information for DSP: http://sait.usc.edu/academicsupport/centerprograms/dsp/home_index.html, (213) 740-0776 (Phone), (213) 740-6948 (TDD only), (213) 740-8216 (FAX) </w:t>
      </w:r>
      <w:r>
        <w:rPr>
          <w:rStyle w:val="None"/>
          <w:rFonts w:ascii="Georgia" w:hAnsi="Georgia"/>
          <w:color w:val="1155cc"/>
          <w:sz w:val="18"/>
          <w:szCs w:val="18"/>
          <w:u w:val="single" w:color="1155cc"/>
          <w:rtl w:val="0"/>
        </w:rPr>
        <w:t>ability@usc.edu</w:t>
      </w:r>
      <w:r>
        <w:rPr>
          <w:rStyle w:val="Hyperlink.2"/>
          <w:rtl w:val="0"/>
        </w:rPr>
        <w:t>.</w:t>
      </w:r>
    </w:p>
    <w:p>
      <w:pPr>
        <w:pStyle w:val="Body"/>
        <w:spacing w:line="240" w:lineRule="auto"/>
      </w:pPr>
    </w:p>
    <w:p>
      <w:pPr>
        <w:pStyle w:val="Body"/>
        <w:widowControl w:val="0"/>
        <w:spacing w:line="276" w:lineRule="auto"/>
      </w:pPr>
      <w:r>
        <w:rPr>
          <w:rStyle w:val="None"/>
          <w:rFonts w:ascii="Georgia" w:hAnsi="Georgia"/>
          <w:b w:val="1"/>
          <w:bCs w:val="1"/>
          <w:sz w:val="18"/>
          <w:szCs w:val="18"/>
          <w:rtl w:val="0"/>
          <w:lang w:val="en-US"/>
        </w:rPr>
        <w:t>Statement on Academic Integrity</w:t>
      </w:r>
    </w:p>
    <w:p>
      <w:pPr>
        <w:pStyle w:val="Body"/>
        <w:widowControl w:val="0"/>
        <w:spacing w:line="276" w:lineRule="auto"/>
      </w:pPr>
      <w:r>
        <w:rPr>
          <w:rStyle w:val="Hyperlink.2"/>
          <w:rtl w:val="0"/>
          <w:lang w:val="en-US"/>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w:t>
      </w:r>
      <w:r>
        <w:rPr>
          <w:rStyle w:val="None"/>
          <w:rFonts w:ascii="Georgia" w:hAnsi="Georgia" w:hint="default"/>
          <w:sz w:val="18"/>
          <w:szCs w:val="18"/>
          <w:rtl w:val="0"/>
          <w:lang w:val="en-US"/>
        </w:rPr>
        <w:t>’</w:t>
      </w:r>
      <w:r>
        <w:rPr>
          <w:rStyle w:val="Hyperlink.2"/>
          <w:rtl w:val="0"/>
          <w:lang w:val="en-US"/>
        </w:rPr>
        <w:t>s own academic work from misuse by others as well as to avoid using another</w:t>
      </w:r>
      <w:r>
        <w:rPr>
          <w:rStyle w:val="None"/>
          <w:rFonts w:ascii="Georgia" w:hAnsi="Georgia" w:hint="default"/>
          <w:sz w:val="18"/>
          <w:szCs w:val="18"/>
          <w:rtl w:val="0"/>
          <w:lang w:val="en-US"/>
        </w:rPr>
        <w:t>’</w:t>
      </w:r>
      <w:r>
        <w:rPr>
          <w:rStyle w:val="Hyperlink.2"/>
          <w:rtl w:val="0"/>
          <w:lang w:val="en-US"/>
        </w:rPr>
        <w:t>s work as one</w:t>
      </w:r>
      <w:r>
        <w:rPr>
          <w:rStyle w:val="None"/>
          <w:rFonts w:ascii="Georgia" w:hAnsi="Georgia" w:hint="default"/>
          <w:sz w:val="18"/>
          <w:szCs w:val="18"/>
          <w:rtl w:val="0"/>
          <w:lang w:val="en-US"/>
        </w:rPr>
        <w:t>’</w:t>
      </w:r>
      <w:r>
        <w:rPr>
          <w:rStyle w:val="Hyperlink.2"/>
          <w:rtl w:val="0"/>
          <w:lang w:val="en-US"/>
        </w:rPr>
        <w:t xml:space="preserve">s own. All students are expected to understand and abide by these principles. </w:t>
      </w:r>
      <w:r>
        <w:rPr>
          <w:rStyle w:val="Hyperlink.3"/>
          <w:rtl w:val="0"/>
          <w:lang w:val="en-US"/>
        </w:rPr>
        <w:t>SCampus</w:t>
      </w:r>
      <w:r>
        <w:rPr>
          <w:rStyle w:val="Hyperlink.2"/>
          <w:rtl w:val="0"/>
          <w:lang w:val="en-US"/>
        </w:rPr>
        <w:t>, the Student Guidebook, (</w:t>
      </w:r>
      <w:r>
        <w:rPr>
          <w:rStyle w:val="Hyperlink.5"/>
        </w:rPr>
        <w:fldChar w:fldCharType="begin" w:fldLock="0"/>
      </w:r>
      <w:r>
        <w:rPr>
          <w:rStyle w:val="Hyperlink.5"/>
        </w:rPr>
        <w:instrText xml:space="preserve"> HYPERLINK "http://www.usc.edu/scampus"</w:instrText>
      </w:r>
      <w:r>
        <w:rPr>
          <w:rStyle w:val="Hyperlink.5"/>
        </w:rPr>
        <w:fldChar w:fldCharType="separate" w:fldLock="0"/>
      </w:r>
      <w:r>
        <w:rPr>
          <w:rStyle w:val="Hyperlink.5"/>
          <w:rtl w:val="0"/>
        </w:rPr>
        <w:t>www.usc.edu/scampus</w:t>
      </w:r>
      <w:r>
        <w:rPr/>
        <w:fldChar w:fldCharType="end" w:fldLock="0"/>
      </w:r>
      <w:r>
        <w:rPr>
          <w:rStyle w:val="Hyperlink.2"/>
          <w:rtl w:val="0"/>
        </w:rPr>
        <w:t xml:space="preserve"> or</w:t>
      </w:r>
      <w:r>
        <w:rPr>
          <w:rStyle w:val="Hyperlink.2"/>
        </w:rPr>
        <w:fldChar w:fldCharType="begin" w:fldLock="0"/>
      </w:r>
      <w:r>
        <w:rPr>
          <w:rStyle w:val="Hyperlink.2"/>
        </w:rPr>
        <w:instrText xml:space="preserve"> HYPERLINK "http://scampus.usc.edu/"</w:instrText>
      </w:r>
      <w:r>
        <w:rPr>
          <w:rStyle w:val="Hyperlink.2"/>
        </w:rPr>
        <w:fldChar w:fldCharType="separate" w:fldLock="0"/>
      </w:r>
      <w:r>
        <w:rPr>
          <w:rStyle w:val="Hyperlink.2"/>
          <w:rtl w:val="0"/>
        </w:rPr>
        <w:t xml:space="preserve"> </w:t>
      </w:r>
      <w:r>
        <w:rPr/>
        <w:fldChar w:fldCharType="end" w:fldLock="0"/>
      </w:r>
      <w:r>
        <w:rPr>
          <w:rStyle w:val="Hyperlink.5"/>
        </w:rPr>
        <w:fldChar w:fldCharType="begin" w:fldLock="0"/>
      </w:r>
      <w:r>
        <w:rPr>
          <w:rStyle w:val="Hyperlink.5"/>
        </w:rPr>
        <w:instrText xml:space="preserve"> HYPERLINK "http://scampus.usc.edu/"</w:instrText>
      </w:r>
      <w:r>
        <w:rPr>
          <w:rStyle w:val="Hyperlink.5"/>
        </w:rPr>
        <w:fldChar w:fldCharType="separate" w:fldLock="0"/>
      </w:r>
      <w:r>
        <w:rPr>
          <w:rStyle w:val="Hyperlink.5"/>
          <w:rtl w:val="0"/>
          <w:lang w:val="en-US"/>
        </w:rPr>
        <w:t>http://scampus.usc.edu</w:t>
      </w:r>
      <w:r>
        <w:rPr/>
        <w:fldChar w:fldCharType="end" w:fldLock="0"/>
      </w:r>
      <w:r>
        <w:rPr>
          <w:rStyle w:val="Hyperlink.2"/>
          <w:rtl w:val="0"/>
          <w:lang w:val="en-US"/>
        </w:rPr>
        <w:t>) contains the University Student Conduct Code (see University Governance, Section 11.00), while the recommended sanctions are located in Appendix A.</w:t>
      </w:r>
      <w:bookmarkEnd w:id="1"/>
      <w:bookmarkStart w:name="j0zll" w:id="2"/>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563c1"/>
      <w:u w:val="single" w:color="0563c1"/>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 w:type="character" w:styleId="None">
    <w:name w:val="None"/>
  </w:style>
  <w:style w:type="character" w:styleId="Hyperlink.1">
    <w:name w:val="Hyperlink.1"/>
    <w:basedOn w:val="None"/>
    <w:next w:val="Hyperlink.1"/>
    <w:rPr>
      <w:rFonts w:ascii="Georgia" w:cs="Georgia" w:hAnsi="Georgia" w:eastAsia="Georgia"/>
      <w:color w:val="386eff"/>
      <w:sz w:val="18"/>
      <w:szCs w:val="18"/>
      <w:u w:color="386eff"/>
    </w:rPr>
  </w:style>
  <w:style w:type="character" w:styleId="Hyperlink.2">
    <w:name w:val="Hyperlink.2"/>
    <w:basedOn w:val="None"/>
    <w:next w:val="Hyperlink.2"/>
    <w:rPr>
      <w:rFonts w:ascii="Georgia" w:cs="Georgia" w:hAnsi="Georgia" w:eastAsia="Georgia"/>
      <w:sz w:val="18"/>
      <w:szCs w:val="18"/>
    </w:rPr>
  </w:style>
  <w:style w:type="character" w:styleId="Hyperlink.3">
    <w:name w:val="Hyperlink.3"/>
    <w:basedOn w:val="None"/>
    <w:next w:val="Hyperlink.3"/>
    <w:rPr>
      <w:rFonts w:ascii="Georgia" w:cs="Georgia" w:hAnsi="Georgia" w:eastAsia="Georgia"/>
      <w:i w:val="1"/>
      <w:iCs w:val="1"/>
      <w:sz w:val="18"/>
      <w:szCs w:val="18"/>
    </w:rPr>
  </w:style>
  <w:style w:type="character" w:styleId="Hyperlink.4">
    <w:name w:val="Hyperlink.4"/>
    <w:basedOn w:val="None"/>
    <w:next w:val="Hyperlink.4"/>
    <w:rPr>
      <w:rFonts w:ascii="Georgia" w:cs="Georgia" w:hAnsi="Georgia" w:eastAsia="Georgia"/>
      <w:i w:val="1"/>
      <w:iCs w:val="1"/>
      <w:color w:val="386eff"/>
      <w:sz w:val="18"/>
      <w:szCs w:val="18"/>
      <w:u w:color="386eff"/>
    </w:rPr>
  </w:style>
  <w:style w:type="character" w:styleId="Hyperlink.5">
    <w:name w:val="Hyperlink.5"/>
    <w:basedOn w:val="None"/>
    <w:next w:val="Hyperlink.5"/>
    <w:rPr>
      <w:rFonts w:ascii="Georgia" w:cs="Georgia" w:hAnsi="Georgia" w:eastAsia="Georgia"/>
      <w:sz w:val="18"/>
      <w:szCs w:val="18"/>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