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E5" w:rsidRPr="00E212C0" w:rsidRDefault="00B91CE5" w:rsidP="007E76E4">
      <w:pPr>
        <w:jc w:val="center"/>
        <w:rPr>
          <w:rFonts w:ascii="Arial" w:hAnsi="Arial" w:cs="Arial"/>
          <w:sz w:val="24"/>
          <w:szCs w:val="24"/>
        </w:rPr>
      </w:pPr>
    </w:p>
    <w:p w:rsidR="00916D18" w:rsidRPr="00E212C0" w:rsidRDefault="00916D18" w:rsidP="00B54F0A">
      <w:pPr>
        <w:rPr>
          <w:rFonts w:ascii="Arial" w:hAnsi="Arial" w:cs="Arial"/>
          <w:b/>
          <w:color w:val="000000" w:themeColor="text1"/>
          <w:sz w:val="28"/>
          <w:szCs w:val="28"/>
        </w:rPr>
      </w:pPr>
    </w:p>
    <w:p w:rsidR="00916D18" w:rsidRPr="00E212C0" w:rsidRDefault="008841EB" w:rsidP="00916D18">
      <w:pPr>
        <w:jc w:val="center"/>
        <w:rPr>
          <w:rFonts w:ascii="Arial" w:hAnsi="Arial" w:cs="Arial"/>
          <w:b/>
          <w:color w:val="000000" w:themeColor="text1"/>
          <w:sz w:val="28"/>
          <w:szCs w:val="28"/>
        </w:rPr>
      </w:pPr>
      <w:r w:rsidRPr="00E212C0">
        <w:rPr>
          <w:rFonts w:ascii="Arial" w:hAnsi="Arial" w:cs="Arial"/>
          <w:b/>
          <w:color w:val="000000" w:themeColor="text1"/>
          <w:sz w:val="28"/>
          <w:szCs w:val="28"/>
        </w:rPr>
        <w:t>Social Work 656</w:t>
      </w:r>
    </w:p>
    <w:p w:rsidR="007E76E4" w:rsidRPr="00E212C0" w:rsidRDefault="007E76E4" w:rsidP="007E76E4">
      <w:pPr>
        <w:spacing w:after="0" w:line="240" w:lineRule="auto"/>
        <w:jc w:val="center"/>
        <w:rPr>
          <w:rFonts w:ascii="Arial" w:hAnsi="Arial" w:cs="Arial"/>
          <w:b/>
          <w:color w:val="C00000"/>
          <w:sz w:val="32"/>
          <w:szCs w:val="32"/>
        </w:rPr>
      </w:pPr>
      <w:r w:rsidRPr="00E212C0">
        <w:rPr>
          <w:rFonts w:ascii="Arial" w:hAnsi="Arial" w:cs="Arial"/>
          <w:b/>
          <w:color w:val="C00000"/>
          <w:sz w:val="32"/>
          <w:szCs w:val="32"/>
        </w:rPr>
        <w:t>National</w:t>
      </w:r>
      <w:r w:rsidR="00796A2B" w:rsidRPr="00E212C0">
        <w:rPr>
          <w:rFonts w:ascii="Arial" w:hAnsi="Arial" w:cs="Arial"/>
          <w:b/>
          <w:color w:val="C00000"/>
          <w:sz w:val="32"/>
          <w:szCs w:val="32"/>
        </w:rPr>
        <w:t xml:space="preserve"> Military </w:t>
      </w:r>
      <w:r w:rsidRPr="00E212C0">
        <w:rPr>
          <w:rFonts w:ascii="Arial" w:hAnsi="Arial" w:cs="Arial"/>
          <w:b/>
          <w:color w:val="C00000"/>
          <w:sz w:val="32"/>
          <w:szCs w:val="32"/>
        </w:rPr>
        <w:t>Immersion in Washington, DC:</w:t>
      </w:r>
      <w:r w:rsidR="00422F82" w:rsidRPr="00E212C0">
        <w:rPr>
          <w:rFonts w:ascii="Arial" w:hAnsi="Arial" w:cs="Arial"/>
          <w:b/>
          <w:color w:val="C00000"/>
          <w:sz w:val="32"/>
          <w:szCs w:val="32"/>
        </w:rPr>
        <w:t xml:space="preserve"> </w:t>
      </w:r>
      <w:r w:rsidR="00A7322F" w:rsidRPr="00E212C0">
        <w:rPr>
          <w:rFonts w:ascii="Arial" w:hAnsi="Arial" w:cs="Arial"/>
          <w:b/>
          <w:color w:val="C00000"/>
          <w:sz w:val="32"/>
          <w:szCs w:val="32"/>
        </w:rPr>
        <w:t>Military and Veterans Policy and Practice</w:t>
      </w:r>
    </w:p>
    <w:p w:rsidR="009C3FBE" w:rsidRPr="00E212C0" w:rsidRDefault="009C3FBE" w:rsidP="007E76E4">
      <w:pPr>
        <w:spacing w:after="0" w:line="240" w:lineRule="auto"/>
        <w:jc w:val="center"/>
        <w:rPr>
          <w:rFonts w:ascii="Arial" w:hAnsi="Arial" w:cs="Arial"/>
          <w:b/>
          <w:sz w:val="24"/>
          <w:szCs w:val="24"/>
        </w:rPr>
      </w:pPr>
    </w:p>
    <w:p w:rsidR="007E76E4" w:rsidRPr="00E212C0" w:rsidRDefault="007E76E4" w:rsidP="007E76E4">
      <w:pPr>
        <w:spacing w:after="0" w:line="240" w:lineRule="auto"/>
        <w:jc w:val="center"/>
        <w:rPr>
          <w:rFonts w:ascii="Arial" w:hAnsi="Arial" w:cs="Arial"/>
          <w:sz w:val="28"/>
          <w:szCs w:val="28"/>
        </w:rPr>
      </w:pPr>
      <w:r w:rsidRPr="00E212C0">
        <w:rPr>
          <w:rFonts w:ascii="Arial" w:hAnsi="Arial" w:cs="Arial"/>
          <w:sz w:val="28"/>
          <w:szCs w:val="28"/>
        </w:rPr>
        <w:t>3 Units</w:t>
      </w:r>
    </w:p>
    <w:p w:rsidR="00916D18" w:rsidRPr="00E212C0" w:rsidRDefault="00E212C0" w:rsidP="00916D18">
      <w:pPr>
        <w:jc w:val="center"/>
        <w:rPr>
          <w:rFonts w:ascii="Arial" w:hAnsi="Arial" w:cs="Arial"/>
          <w:sz w:val="28"/>
          <w:szCs w:val="28"/>
        </w:rPr>
      </w:pPr>
      <w:r w:rsidRPr="00E212C0">
        <w:rPr>
          <w:rFonts w:ascii="Arial" w:hAnsi="Arial" w:cs="Arial"/>
          <w:sz w:val="28"/>
          <w:szCs w:val="28"/>
        </w:rPr>
        <w:t xml:space="preserve">Spring Semester, </w:t>
      </w:r>
      <w:r w:rsidR="00E4187D">
        <w:rPr>
          <w:rFonts w:ascii="Arial" w:hAnsi="Arial" w:cs="Arial"/>
          <w:sz w:val="28"/>
          <w:szCs w:val="28"/>
        </w:rPr>
        <w:t>2018</w:t>
      </w:r>
    </w:p>
    <w:p w:rsidR="00916D18" w:rsidRPr="00E212C0" w:rsidRDefault="00916D18" w:rsidP="007E76E4">
      <w:pPr>
        <w:spacing w:after="0" w:line="240" w:lineRule="auto"/>
        <w:jc w:val="center"/>
        <w:rPr>
          <w:rFonts w:ascii="Arial" w:hAnsi="Arial" w:cs="Arial"/>
          <w:b/>
          <w:sz w:val="24"/>
          <w:szCs w:val="24"/>
        </w:rPr>
      </w:pPr>
    </w:p>
    <w:p w:rsidR="007E76E4" w:rsidRPr="00E212C0" w:rsidRDefault="004E1D04" w:rsidP="008A7F28">
      <w:pPr>
        <w:spacing w:after="0" w:line="240" w:lineRule="auto"/>
        <w:rPr>
          <w:rFonts w:ascii="Arial" w:hAnsi="Arial" w:cs="Arial"/>
          <w:b/>
          <w:sz w:val="20"/>
          <w:szCs w:val="20"/>
        </w:rPr>
      </w:pPr>
      <w:r w:rsidRPr="00E212C0">
        <w:rPr>
          <w:rFonts w:ascii="Arial" w:hAnsi="Arial" w:cs="Arial"/>
          <w:b/>
          <w:sz w:val="20"/>
          <w:szCs w:val="20"/>
        </w:rPr>
        <w:t xml:space="preserve">Immersion Location: </w:t>
      </w:r>
      <w:r w:rsidR="007E76E4" w:rsidRPr="00E212C0">
        <w:rPr>
          <w:rFonts w:ascii="Arial" w:hAnsi="Arial" w:cs="Arial"/>
          <w:b/>
          <w:sz w:val="20"/>
          <w:szCs w:val="20"/>
        </w:rPr>
        <w:t xml:space="preserve"> </w:t>
      </w:r>
      <w:r w:rsidR="00B55F8E">
        <w:rPr>
          <w:rFonts w:ascii="Arial" w:hAnsi="Arial" w:cs="Arial"/>
          <w:b/>
          <w:sz w:val="20"/>
          <w:szCs w:val="20"/>
        </w:rPr>
        <w:t>University Park Campus</w:t>
      </w:r>
      <w:r w:rsidRPr="00E212C0">
        <w:rPr>
          <w:rFonts w:ascii="Arial" w:hAnsi="Arial" w:cs="Arial"/>
          <w:b/>
          <w:sz w:val="20"/>
          <w:szCs w:val="20"/>
        </w:rPr>
        <w:t xml:space="preserve"> </w:t>
      </w:r>
      <w:r w:rsidR="007E76E4" w:rsidRPr="00E212C0">
        <w:rPr>
          <w:rFonts w:ascii="Arial" w:hAnsi="Arial" w:cs="Arial"/>
          <w:b/>
          <w:sz w:val="20"/>
          <w:szCs w:val="20"/>
        </w:rPr>
        <w:t>and Washington, DC</w:t>
      </w:r>
      <w:r w:rsidR="00B55F8E">
        <w:rPr>
          <w:rFonts w:ascii="Arial" w:hAnsi="Arial" w:cs="Arial"/>
          <w:b/>
          <w:sz w:val="20"/>
          <w:szCs w:val="20"/>
        </w:rPr>
        <w:br/>
      </w:r>
      <w:r w:rsidR="00B55F8E" w:rsidRPr="00E212C0">
        <w:rPr>
          <w:rFonts w:ascii="Arial" w:hAnsi="Arial" w:cs="Arial"/>
          <w:b/>
          <w:sz w:val="20"/>
          <w:szCs w:val="20"/>
        </w:rPr>
        <w:t xml:space="preserve">Co-Instructor: Kristen Zaleski, Ph.D., </w:t>
      </w:r>
      <w:proofErr w:type="spellStart"/>
      <w:r w:rsidR="00B55F8E" w:rsidRPr="00E212C0">
        <w:rPr>
          <w:rFonts w:ascii="Arial" w:hAnsi="Arial" w:cs="Arial"/>
          <w:b/>
          <w:sz w:val="20"/>
          <w:szCs w:val="20"/>
        </w:rPr>
        <w:t>LCSW</w:t>
      </w:r>
      <w:proofErr w:type="spellEnd"/>
    </w:p>
    <w:p w:rsidR="008A7F28" w:rsidRPr="00E212C0" w:rsidRDefault="008A7F28" w:rsidP="006C16D0">
      <w:pPr>
        <w:spacing w:after="0" w:line="240" w:lineRule="auto"/>
        <w:ind w:left="720"/>
        <w:rPr>
          <w:rFonts w:ascii="Arial" w:hAnsi="Arial" w:cs="Arial"/>
          <w:b/>
          <w:sz w:val="20"/>
          <w:szCs w:val="20"/>
        </w:rPr>
      </w:pPr>
    </w:p>
    <w:p w:rsidR="00B55F8E" w:rsidRPr="00E212C0" w:rsidRDefault="00B55F8E" w:rsidP="00B55F8E">
      <w:pPr>
        <w:spacing w:after="0" w:line="240" w:lineRule="auto"/>
        <w:ind w:left="7200" w:hanging="6480"/>
        <w:rPr>
          <w:rFonts w:ascii="Arial" w:hAnsi="Arial" w:cs="Arial"/>
          <w:b/>
          <w:sz w:val="20"/>
          <w:szCs w:val="20"/>
        </w:rPr>
      </w:pPr>
      <w:r w:rsidRPr="00E212C0">
        <w:rPr>
          <w:rFonts w:ascii="Arial" w:hAnsi="Arial" w:cs="Arial"/>
          <w:b/>
          <w:sz w:val="20"/>
          <w:szCs w:val="20"/>
        </w:rPr>
        <w:t>Course Period:</w:t>
      </w:r>
      <w:r>
        <w:rPr>
          <w:rFonts w:ascii="Arial" w:hAnsi="Arial" w:cs="Arial"/>
          <w:b/>
          <w:sz w:val="20"/>
          <w:szCs w:val="20"/>
        </w:rPr>
        <w:t xml:space="preserve"> February 17 – April 21</w:t>
      </w:r>
      <w:r w:rsidRPr="00E212C0">
        <w:rPr>
          <w:rFonts w:ascii="Arial" w:hAnsi="Arial" w:cs="Arial"/>
          <w:b/>
          <w:sz w:val="20"/>
          <w:szCs w:val="20"/>
        </w:rPr>
        <w:t xml:space="preserve">, </w:t>
      </w:r>
      <w:r>
        <w:rPr>
          <w:rFonts w:ascii="Arial" w:hAnsi="Arial" w:cs="Arial"/>
          <w:b/>
          <w:sz w:val="20"/>
          <w:szCs w:val="20"/>
        </w:rPr>
        <w:t>2018</w:t>
      </w:r>
      <w:r w:rsidRPr="00E212C0">
        <w:rPr>
          <w:rFonts w:ascii="Arial" w:hAnsi="Arial" w:cs="Arial"/>
          <w:b/>
          <w:sz w:val="20"/>
          <w:szCs w:val="20"/>
        </w:rPr>
        <w:tab/>
      </w:r>
    </w:p>
    <w:p w:rsidR="00B55F8E" w:rsidRPr="00E212C0" w:rsidRDefault="00B55F8E" w:rsidP="00B55F8E">
      <w:pPr>
        <w:spacing w:after="0" w:line="240" w:lineRule="auto"/>
        <w:ind w:left="720"/>
        <w:rPr>
          <w:rFonts w:ascii="Arial" w:hAnsi="Arial" w:cs="Arial"/>
          <w:b/>
          <w:sz w:val="20"/>
          <w:szCs w:val="20"/>
        </w:rPr>
      </w:pPr>
      <w:r w:rsidRPr="00E212C0">
        <w:rPr>
          <w:rFonts w:ascii="Arial" w:hAnsi="Arial" w:cs="Arial"/>
          <w:b/>
          <w:sz w:val="20"/>
          <w:szCs w:val="20"/>
        </w:rPr>
        <w:t xml:space="preserve">E-Mail: </w:t>
      </w:r>
      <w:r w:rsidRPr="00E212C0">
        <w:rPr>
          <w:rFonts w:ascii="Arial" w:hAnsi="Arial" w:cs="Arial"/>
          <w:b/>
          <w:sz w:val="20"/>
          <w:szCs w:val="20"/>
        </w:rPr>
        <w:tab/>
      </w:r>
      <w:hyperlink r:id="rId8" w:history="1">
        <w:r w:rsidR="00973DB9" w:rsidRPr="00C17351">
          <w:rPr>
            <w:rStyle w:val="Hyperlink"/>
            <w:rFonts w:ascii="Arial" w:hAnsi="Arial" w:cs="Arial"/>
            <w:b/>
            <w:sz w:val="20"/>
            <w:szCs w:val="20"/>
          </w:rPr>
          <w:t>Kristen.zaleski@usc.edu</w:t>
        </w:r>
      </w:hyperlink>
      <w:r w:rsidR="00973DB9">
        <w:rPr>
          <w:rFonts w:ascii="Arial" w:hAnsi="Arial" w:cs="Arial"/>
          <w:b/>
          <w:sz w:val="20"/>
          <w:szCs w:val="20"/>
        </w:rPr>
        <w:br/>
        <w:t>Cell phone contact while in DC: (310) 569-2954</w:t>
      </w:r>
      <w:r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p>
    <w:p w:rsidR="00B55F8E" w:rsidRPr="00E212C0" w:rsidRDefault="00B55F8E" w:rsidP="00B55F8E">
      <w:pPr>
        <w:ind w:left="720"/>
        <w:rPr>
          <w:rFonts w:ascii="Arial" w:hAnsi="Arial" w:cs="Arial"/>
          <w:b/>
          <w:sz w:val="20"/>
          <w:szCs w:val="20"/>
        </w:rPr>
      </w:pPr>
      <w:r w:rsidRPr="00E212C0">
        <w:rPr>
          <w:rFonts w:ascii="Arial" w:hAnsi="Arial" w:cs="Arial"/>
          <w:b/>
          <w:sz w:val="20"/>
          <w:szCs w:val="20"/>
        </w:rPr>
        <w:t>Office Hours:</w:t>
      </w:r>
      <w:r w:rsidRPr="00E212C0">
        <w:rPr>
          <w:rFonts w:ascii="Arial" w:hAnsi="Arial" w:cs="Arial"/>
          <w:b/>
          <w:sz w:val="20"/>
          <w:szCs w:val="20"/>
        </w:rPr>
        <w:tab/>
        <w:t>By appointment</w:t>
      </w:r>
      <w:r w:rsidR="00287069">
        <w:rPr>
          <w:rFonts w:ascii="Arial" w:hAnsi="Arial" w:cs="Arial"/>
          <w:b/>
          <w:sz w:val="20"/>
          <w:szCs w:val="20"/>
        </w:rPr>
        <w:t xml:space="preserve">; Office </w:t>
      </w:r>
      <w:proofErr w:type="spellStart"/>
      <w:r w:rsidR="00287069">
        <w:rPr>
          <w:rFonts w:ascii="Arial" w:hAnsi="Arial" w:cs="Arial"/>
          <w:b/>
          <w:sz w:val="20"/>
          <w:szCs w:val="20"/>
        </w:rPr>
        <w:t>SWC</w:t>
      </w:r>
      <w:proofErr w:type="spellEnd"/>
      <w:r w:rsidR="00287069">
        <w:rPr>
          <w:rFonts w:ascii="Arial" w:hAnsi="Arial" w:cs="Arial"/>
          <w:b/>
          <w:sz w:val="20"/>
          <w:szCs w:val="20"/>
        </w:rPr>
        <w:t xml:space="preserve"> 216</w:t>
      </w:r>
    </w:p>
    <w:p w:rsidR="007E76E4" w:rsidRPr="00E212C0" w:rsidRDefault="00AF060E" w:rsidP="006C16D0">
      <w:pPr>
        <w:spacing w:after="0" w:line="240" w:lineRule="auto"/>
        <w:ind w:left="7200" w:hanging="6480"/>
        <w:rPr>
          <w:rFonts w:ascii="Arial" w:hAnsi="Arial" w:cs="Arial"/>
          <w:b/>
          <w:sz w:val="20"/>
          <w:szCs w:val="20"/>
        </w:rPr>
      </w:pPr>
      <w:r w:rsidRPr="00E212C0">
        <w:rPr>
          <w:rFonts w:ascii="Arial" w:hAnsi="Arial" w:cs="Arial"/>
          <w:b/>
          <w:sz w:val="20"/>
          <w:szCs w:val="20"/>
        </w:rPr>
        <w:t xml:space="preserve">Co-Instructor: </w:t>
      </w:r>
      <w:r w:rsidR="00A7322F" w:rsidRPr="00E212C0">
        <w:rPr>
          <w:rFonts w:ascii="Arial" w:hAnsi="Arial" w:cs="Arial"/>
          <w:b/>
          <w:sz w:val="20"/>
          <w:szCs w:val="20"/>
        </w:rPr>
        <w:t>Fred P. Stone</w:t>
      </w:r>
      <w:r w:rsidR="007E76E4" w:rsidRPr="00E212C0">
        <w:rPr>
          <w:rFonts w:ascii="Arial" w:hAnsi="Arial" w:cs="Arial"/>
          <w:b/>
          <w:sz w:val="20"/>
          <w:szCs w:val="20"/>
        </w:rPr>
        <w:t xml:space="preserve">, </w:t>
      </w:r>
      <w:r w:rsidR="00796925" w:rsidRPr="00E212C0">
        <w:rPr>
          <w:rFonts w:ascii="Arial" w:hAnsi="Arial" w:cs="Arial"/>
          <w:b/>
          <w:sz w:val="20"/>
          <w:szCs w:val="20"/>
        </w:rPr>
        <w:t>Ph.D.</w:t>
      </w:r>
      <w:r w:rsidR="005753C6" w:rsidRPr="00E212C0">
        <w:rPr>
          <w:rFonts w:ascii="Arial" w:hAnsi="Arial" w:cs="Arial"/>
          <w:b/>
          <w:sz w:val="20"/>
          <w:szCs w:val="20"/>
        </w:rPr>
        <w:t>, LCSW</w:t>
      </w:r>
      <w:r w:rsidR="004E4108" w:rsidRPr="00E212C0">
        <w:rPr>
          <w:rFonts w:ascii="Arial" w:hAnsi="Arial" w:cs="Arial"/>
          <w:b/>
          <w:sz w:val="20"/>
          <w:szCs w:val="20"/>
        </w:rPr>
        <w:tab/>
      </w:r>
    </w:p>
    <w:p w:rsidR="007E76E4" w:rsidRPr="00E212C0" w:rsidRDefault="008A7F28" w:rsidP="00973DB9">
      <w:pPr>
        <w:spacing w:after="0" w:line="240" w:lineRule="auto"/>
        <w:ind w:firstLine="720"/>
        <w:rPr>
          <w:rFonts w:ascii="Arial" w:hAnsi="Arial" w:cs="Arial"/>
          <w:b/>
          <w:sz w:val="20"/>
          <w:szCs w:val="20"/>
        </w:rPr>
      </w:pPr>
      <w:r w:rsidRPr="00E212C0">
        <w:rPr>
          <w:rFonts w:ascii="Arial" w:hAnsi="Arial" w:cs="Arial"/>
          <w:b/>
          <w:sz w:val="20"/>
          <w:szCs w:val="20"/>
        </w:rPr>
        <w:t xml:space="preserve">E-Mail: </w:t>
      </w:r>
      <w:r w:rsidRPr="00E212C0">
        <w:rPr>
          <w:rFonts w:ascii="Arial" w:hAnsi="Arial" w:cs="Arial"/>
          <w:b/>
          <w:sz w:val="20"/>
          <w:szCs w:val="20"/>
        </w:rPr>
        <w:tab/>
      </w:r>
      <w:hyperlink r:id="rId9" w:history="1">
        <w:r w:rsidR="00A7322F" w:rsidRPr="00E212C0">
          <w:rPr>
            <w:rStyle w:val="Hyperlink"/>
            <w:rFonts w:ascii="Arial" w:hAnsi="Arial" w:cs="Arial"/>
            <w:b/>
            <w:sz w:val="20"/>
            <w:szCs w:val="20"/>
          </w:rPr>
          <w:t>fstone@usc.edu</w:t>
        </w:r>
      </w:hyperlink>
      <w:r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r w:rsidR="00BA67DC" w:rsidRPr="00E212C0">
        <w:rPr>
          <w:rFonts w:ascii="Arial" w:hAnsi="Arial" w:cs="Arial"/>
          <w:b/>
          <w:sz w:val="20"/>
          <w:szCs w:val="20"/>
        </w:rPr>
        <w:tab/>
      </w:r>
      <w:r w:rsidR="00CB59D6" w:rsidRPr="00E212C0">
        <w:rPr>
          <w:rFonts w:ascii="Arial" w:hAnsi="Arial" w:cs="Arial"/>
          <w:b/>
          <w:sz w:val="20"/>
          <w:szCs w:val="20"/>
        </w:rPr>
        <w:tab/>
      </w:r>
    </w:p>
    <w:p w:rsidR="00751A89" w:rsidRPr="00E212C0" w:rsidRDefault="008A7F28" w:rsidP="006C16D0">
      <w:pPr>
        <w:spacing w:after="0" w:line="240" w:lineRule="auto"/>
        <w:ind w:left="720"/>
        <w:rPr>
          <w:rFonts w:ascii="Arial" w:hAnsi="Arial" w:cs="Arial"/>
          <w:b/>
          <w:sz w:val="20"/>
          <w:szCs w:val="20"/>
        </w:rPr>
      </w:pPr>
      <w:r w:rsidRPr="00E212C0">
        <w:rPr>
          <w:rFonts w:ascii="Arial" w:hAnsi="Arial" w:cs="Arial"/>
          <w:b/>
          <w:sz w:val="20"/>
          <w:szCs w:val="20"/>
        </w:rPr>
        <w:t>Telephone:</w:t>
      </w:r>
      <w:r w:rsidRPr="00E212C0">
        <w:rPr>
          <w:rFonts w:ascii="Arial" w:hAnsi="Arial" w:cs="Arial"/>
          <w:b/>
          <w:sz w:val="20"/>
          <w:szCs w:val="20"/>
        </w:rPr>
        <w:tab/>
      </w:r>
      <w:r w:rsidR="00955AB2" w:rsidRPr="00E212C0">
        <w:rPr>
          <w:rFonts w:ascii="Arial" w:hAnsi="Arial" w:cs="Arial"/>
          <w:b/>
          <w:sz w:val="20"/>
          <w:szCs w:val="20"/>
        </w:rPr>
        <w:t>(970) 682-</w:t>
      </w:r>
      <w:r w:rsidR="005753C6" w:rsidRPr="00E212C0">
        <w:rPr>
          <w:rFonts w:ascii="Arial" w:hAnsi="Arial" w:cs="Arial"/>
          <w:b/>
          <w:sz w:val="20"/>
          <w:szCs w:val="20"/>
        </w:rPr>
        <w:t>2405</w:t>
      </w:r>
      <w:r w:rsidR="00A7322F"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r w:rsidR="004E1D04" w:rsidRPr="00E212C0">
        <w:rPr>
          <w:rFonts w:ascii="Arial" w:hAnsi="Arial" w:cs="Arial"/>
          <w:b/>
          <w:sz w:val="20"/>
          <w:szCs w:val="20"/>
        </w:rPr>
        <w:t xml:space="preserve"> </w:t>
      </w:r>
    </w:p>
    <w:p w:rsidR="00B55F8E" w:rsidRDefault="008A7F28" w:rsidP="00B55F8E">
      <w:pPr>
        <w:spacing w:after="0" w:line="240" w:lineRule="auto"/>
        <w:ind w:left="720"/>
        <w:rPr>
          <w:rFonts w:ascii="Arial" w:hAnsi="Arial" w:cs="Arial"/>
          <w:b/>
          <w:sz w:val="20"/>
          <w:szCs w:val="20"/>
        </w:rPr>
      </w:pPr>
      <w:r w:rsidRPr="00E212C0">
        <w:rPr>
          <w:rFonts w:ascii="Arial" w:hAnsi="Arial" w:cs="Arial"/>
          <w:b/>
          <w:sz w:val="20"/>
          <w:szCs w:val="20"/>
        </w:rPr>
        <w:t>Office:</w:t>
      </w:r>
      <w:r w:rsidRPr="00E212C0">
        <w:rPr>
          <w:rFonts w:ascii="Arial" w:hAnsi="Arial" w:cs="Arial"/>
          <w:b/>
          <w:sz w:val="20"/>
          <w:szCs w:val="20"/>
        </w:rPr>
        <w:tab/>
      </w:r>
      <w:r w:rsidRPr="00E212C0">
        <w:rPr>
          <w:rFonts w:ascii="Arial" w:hAnsi="Arial" w:cs="Arial"/>
          <w:b/>
          <w:sz w:val="20"/>
          <w:szCs w:val="20"/>
        </w:rPr>
        <w:tab/>
      </w:r>
      <w:r w:rsidR="00916ED1">
        <w:rPr>
          <w:rFonts w:ascii="Arial" w:hAnsi="Arial" w:cs="Arial"/>
          <w:b/>
          <w:sz w:val="20"/>
          <w:szCs w:val="20"/>
        </w:rPr>
        <w:t>University Park Campus</w:t>
      </w:r>
      <w:r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r w:rsidRPr="00E212C0">
        <w:rPr>
          <w:rFonts w:ascii="Arial" w:hAnsi="Arial" w:cs="Arial"/>
          <w:b/>
          <w:sz w:val="20"/>
          <w:szCs w:val="20"/>
        </w:rPr>
        <w:tab/>
      </w:r>
    </w:p>
    <w:p w:rsidR="007E76E4" w:rsidRPr="00E212C0" w:rsidRDefault="00B55F8E" w:rsidP="00B55F8E">
      <w:pPr>
        <w:spacing w:after="0" w:line="240" w:lineRule="auto"/>
        <w:ind w:left="720"/>
        <w:rPr>
          <w:rFonts w:ascii="Arial" w:hAnsi="Arial" w:cs="Arial"/>
          <w:b/>
          <w:sz w:val="20"/>
          <w:szCs w:val="20"/>
        </w:rPr>
      </w:pPr>
      <w:r>
        <w:rPr>
          <w:rFonts w:ascii="Arial" w:hAnsi="Arial" w:cs="Arial"/>
          <w:b/>
          <w:sz w:val="20"/>
          <w:szCs w:val="20"/>
        </w:rPr>
        <w:t>Of</w:t>
      </w:r>
      <w:r w:rsidR="008A7F28" w:rsidRPr="00E212C0">
        <w:rPr>
          <w:rFonts w:ascii="Arial" w:hAnsi="Arial" w:cs="Arial"/>
          <w:b/>
          <w:sz w:val="20"/>
          <w:szCs w:val="20"/>
        </w:rPr>
        <w:t>fice Hours:</w:t>
      </w:r>
      <w:r w:rsidR="008A7F28" w:rsidRPr="00E212C0">
        <w:rPr>
          <w:rFonts w:ascii="Arial" w:hAnsi="Arial" w:cs="Arial"/>
          <w:b/>
          <w:sz w:val="20"/>
          <w:szCs w:val="20"/>
        </w:rPr>
        <w:tab/>
      </w:r>
      <w:r w:rsidR="007E76E4" w:rsidRPr="00E212C0">
        <w:rPr>
          <w:rFonts w:ascii="Arial" w:hAnsi="Arial" w:cs="Arial"/>
          <w:b/>
          <w:sz w:val="20"/>
          <w:szCs w:val="20"/>
        </w:rPr>
        <w:t>By appointment</w:t>
      </w:r>
    </w:p>
    <w:p w:rsidR="006C16D0" w:rsidRPr="00E212C0" w:rsidRDefault="006C16D0" w:rsidP="006C16D0">
      <w:pPr>
        <w:ind w:left="720"/>
        <w:rPr>
          <w:rFonts w:ascii="Arial" w:hAnsi="Arial" w:cs="Arial"/>
          <w:b/>
          <w:sz w:val="20"/>
          <w:szCs w:val="20"/>
        </w:rPr>
      </w:pPr>
    </w:p>
    <w:p w:rsidR="007E76E4" w:rsidRPr="00E212C0" w:rsidRDefault="009C3FBE" w:rsidP="007E76E4">
      <w:pPr>
        <w:rPr>
          <w:rFonts w:ascii="Arial" w:hAnsi="Arial" w:cs="Arial"/>
          <w:b/>
          <w:color w:val="C00000"/>
          <w:sz w:val="20"/>
          <w:szCs w:val="20"/>
        </w:rPr>
      </w:pPr>
      <w:r w:rsidRPr="00E212C0">
        <w:rPr>
          <w:rFonts w:ascii="Arial" w:hAnsi="Arial" w:cs="Arial"/>
          <w:b/>
          <w:color w:val="C00000"/>
          <w:sz w:val="20"/>
          <w:szCs w:val="20"/>
        </w:rPr>
        <w:t xml:space="preserve">I.  </w:t>
      </w:r>
      <w:r w:rsidR="007E76E4" w:rsidRPr="00E212C0">
        <w:rPr>
          <w:rFonts w:ascii="Arial" w:hAnsi="Arial" w:cs="Arial"/>
          <w:b/>
          <w:color w:val="C00000"/>
          <w:sz w:val="20"/>
          <w:szCs w:val="20"/>
        </w:rPr>
        <w:t>Course Pre-requisites, Co-requisites, and/or Other Restrictions</w:t>
      </w:r>
    </w:p>
    <w:p w:rsidR="007E76E4" w:rsidRPr="00E212C0" w:rsidRDefault="007E76E4" w:rsidP="007E76E4">
      <w:pPr>
        <w:rPr>
          <w:rFonts w:ascii="Arial" w:hAnsi="Arial" w:cs="Arial"/>
          <w:sz w:val="20"/>
          <w:szCs w:val="20"/>
        </w:rPr>
      </w:pPr>
      <w:r w:rsidRPr="00E212C0">
        <w:rPr>
          <w:rFonts w:ascii="Arial" w:hAnsi="Arial" w:cs="Arial"/>
          <w:sz w:val="20"/>
          <w:szCs w:val="20"/>
        </w:rPr>
        <w:t xml:space="preserve">Participation is open to </w:t>
      </w:r>
      <w:r w:rsidR="004E1D04" w:rsidRPr="00E212C0">
        <w:rPr>
          <w:rFonts w:ascii="Arial" w:hAnsi="Arial" w:cs="Arial"/>
          <w:sz w:val="20"/>
          <w:szCs w:val="20"/>
        </w:rPr>
        <w:t xml:space="preserve">MSW </w:t>
      </w:r>
      <w:r w:rsidRPr="00E212C0">
        <w:rPr>
          <w:rFonts w:ascii="Arial" w:hAnsi="Arial" w:cs="Arial"/>
          <w:sz w:val="20"/>
          <w:szCs w:val="20"/>
        </w:rPr>
        <w:t xml:space="preserve">students in </w:t>
      </w:r>
      <w:r w:rsidR="00D65CBB" w:rsidRPr="00E212C0">
        <w:rPr>
          <w:rFonts w:ascii="Arial" w:hAnsi="Arial" w:cs="Arial"/>
          <w:sz w:val="20"/>
          <w:szCs w:val="20"/>
        </w:rPr>
        <w:t xml:space="preserve">the </w:t>
      </w:r>
      <w:r w:rsidR="004E1D04" w:rsidRPr="00E212C0">
        <w:rPr>
          <w:rFonts w:ascii="Arial" w:hAnsi="Arial" w:cs="Arial"/>
          <w:sz w:val="20"/>
          <w:szCs w:val="20"/>
        </w:rPr>
        <w:t xml:space="preserve">USC </w:t>
      </w:r>
      <w:r w:rsidR="00D65CBB" w:rsidRPr="00E212C0">
        <w:rPr>
          <w:rFonts w:ascii="Arial" w:hAnsi="Arial" w:cs="Arial"/>
          <w:sz w:val="20"/>
          <w:szCs w:val="20"/>
        </w:rPr>
        <w:t xml:space="preserve">School of Social Work </w:t>
      </w:r>
      <w:r w:rsidRPr="00E212C0">
        <w:rPr>
          <w:rFonts w:ascii="Arial" w:hAnsi="Arial" w:cs="Arial"/>
          <w:sz w:val="20"/>
          <w:szCs w:val="20"/>
        </w:rPr>
        <w:t>who have an average GPA of 3.0 or higher</w:t>
      </w:r>
      <w:r w:rsidR="00D65CBB" w:rsidRPr="00E212C0">
        <w:rPr>
          <w:rFonts w:ascii="Arial" w:hAnsi="Arial" w:cs="Arial"/>
          <w:sz w:val="20"/>
          <w:szCs w:val="20"/>
        </w:rPr>
        <w:t xml:space="preserve">.  </w:t>
      </w:r>
      <w:r w:rsidRPr="00E212C0">
        <w:rPr>
          <w:rFonts w:ascii="Arial" w:hAnsi="Arial" w:cs="Arial"/>
          <w:sz w:val="20"/>
          <w:szCs w:val="20"/>
        </w:rPr>
        <w:t>USC and non-USC students; faculty and staff from other educational institutions; and community leaders and professionals from any discipline or field</w:t>
      </w:r>
      <w:r w:rsidR="00D65CBB" w:rsidRPr="00E212C0">
        <w:rPr>
          <w:rFonts w:ascii="Arial" w:hAnsi="Arial" w:cs="Arial"/>
          <w:sz w:val="20"/>
          <w:szCs w:val="20"/>
        </w:rPr>
        <w:t xml:space="preserve"> may apply, but p</w:t>
      </w:r>
      <w:r w:rsidRPr="00E212C0">
        <w:rPr>
          <w:rFonts w:ascii="Arial" w:hAnsi="Arial" w:cs="Arial"/>
          <w:sz w:val="20"/>
          <w:szCs w:val="20"/>
        </w:rPr>
        <w:t>riority will be given to currently enrolled USC MSW students.</w:t>
      </w:r>
    </w:p>
    <w:p w:rsidR="007E76E4" w:rsidRPr="00E212C0" w:rsidRDefault="007E76E4" w:rsidP="007E76E4">
      <w:pPr>
        <w:rPr>
          <w:rFonts w:ascii="Arial" w:hAnsi="Arial" w:cs="Arial"/>
          <w:sz w:val="20"/>
          <w:szCs w:val="20"/>
        </w:rPr>
      </w:pPr>
      <w:r w:rsidRPr="00E212C0">
        <w:rPr>
          <w:rFonts w:ascii="Arial" w:hAnsi="Arial" w:cs="Arial"/>
          <w:sz w:val="20"/>
          <w:szCs w:val="20"/>
        </w:rPr>
        <w:t>Potential participants must complete a program application form and meet other eligibility and selection criteria as determined by course instructors. Interviews may be required. Potential participants also should plan to attend an information session to become familiar with the program’s expectations and logistics.</w:t>
      </w:r>
    </w:p>
    <w:p w:rsidR="007E76E4" w:rsidRPr="00E212C0" w:rsidRDefault="007E76E4" w:rsidP="007E76E4">
      <w:pPr>
        <w:rPr>
          <w:rFonts w:ascii="Arial" w:hAnsi="Arial" w:cs="Arial"/>
          <w:sz w:val="20"/>
          <w:szCs w:val="20"/>
        </w:rPr>
      </w:pPr>
      <w:r w:rsidRPr="00E212C0">
        <w:rPr>
          <w:rFonts w:ascii="Arial" w:hAnsi="Arial" w:cs="Arial"/>
          <w:sz w:val="20"/>
          <w:szCs w:val="20"/>
        </w:rPr>
        <w:t xml:space="preserve">Only a limited number of participants will be accepted and participation is not guaranteed. Early enrollment and course registration are strongly encouraged, but </w:t>
      </w:r>
      <w:r w:rsidR="006C2830">
        <w:rPr>
          <w:rFonts w:ascii="Arial" w:hAnsi="Arial" w:cs="Arial"/>
          <w:sz w:val="20"/>
          <w:szCs w:val="20"/>
        </w:rPr>
        <w:t xml:space="preserve">there is </w:t>
      </w:r>
      <w:r w:rsidRPr="00E212C0">
        <w:rPr>
          <w:rFonts w:ascii="Arial" w:hAnsi="Arial" w:cs="Arial"/>
          <w:sz w:val="20"/>
          <w:szCs w:val="20"/>
        </w:rPr>
        <w:t>no guarantee of acceptance.</w:t>
      </w:r>
    </w:p>
    <w:p w:rsidR="007E76E4" w:rsidRPr="00E212C0" w:rsidRDefault="007E76E4" w:rsidP="007E76E4">
      <w:pPr>
        <w:rPr>
          <w:rFonts w:ascii="Arial" w:hAnsi="Arial" w:cs="Arial"/>
          <w:sz w:val="20"/>
          <w:szCs w:val="20"/>
        </w:rPr>
      </w:pPr>
      <w:r w:rsidRPr="00E212C0">
        <w:rPr>
          <w:rFonts w:ascii="Arial" w:hAnsi="Arial" w:cs="Arial"/>
          <w:sz w:val="20"/>
          <w:szCs w:val="20"/>
        </w:rPr>
        <w:t xml:space="preserve">Throughout the immersion, participants are expected to have the level of maturity necessary to conduct themselves appropriately, responsibly and professionally, and to be a </w:t>
      </w:r>
      <w:r w:rsidR="006C2830">
        <w:rPr>
          <w:rFonts w:ascii="Arial" w:hAnsi="Arial" w:cs="Arial"/>
          <w:sz w:val="20"/>
          <w:szCs w:val="20"/>
        </w:rPr>
        <w:t xml:space="preserve">productive member of the </w:t>
      </w:r>
      <w:r w:rsidRPr="00E212C0">
        <w:rPr>
          <w:rFonts w:ascii="Arial" w:hAnsi="Arial" w:cs="Arial"/>
          <w:sz w:val="20"/>
          <w:szCs w:val="20"/>
        </w:rPr>
        <w:t>group. Participants are also expect</w:t>
      </w:r>
      <w:r w:rsidR="00F5392B" w:rsidRPr="00E212C0">
        <w:rPr>
          <w:rFonts w:ascii="Arial" w:hAnsi="Arial" w:cs="Arial"/>
          <w:sz w:val="20"/>
          <w:szCs w:val="20"/>
        </w:rPr>
        <w:t>ed</w:t>
      </w:r>
      <w:r w:rsidRPr="00E212C0">
        <w:rPr>
          <w:rFonts w:ascii="Arial" w:hAnsi="Arial" w:cs="Arial"/>
          <w:sz w:val="20"/>
          <w:szCs w:val="20"/>
        </w:rPr>
        <w:t xml:space="preserve"> to be willing to accep</w:t>
      </w:r>
      <w:r w:rsidR="006C2830">
        <w:rPr>
          <w:rFonts w:ascii="Arial" w:hAnsi="Arial" w:cs="Arial"/>
          <w:sz w:val="20"/>
          <w:szCs w:val="20"/>
        </w:rPr>
        <w:t xml:space="preserve">t a demanding travel experience, in </w:t>
      </w:r>
      <w:r w:rsidRPr="00E212C0">
        <w:rPr>
          <w:rFonts w:ascii="Arial" w:hAnsi="Arial" w:cs="Arial"/>
          <w:sz w:val="20"/>
          <w:szCs w:val="20"/>
        </w:rPr>
        <w:t>good health, and physically capable of undertaking an intensive program of study that requires numerous site visits, rigorous walking, prolonged standing, and travel by public transit.</w:t>
      </w:r>
    </w:p>
    <w:p w:rsidR="007E76E4" w:rsidRPr="00E212C0" w:rsidRDefault="007E76E4" w:rsidP="007E76E4">
      <w:pPr>
        <w:rPr>
          <w:rFonts w:ascii="Arial" w:hAnsi="Arial" w:cs="Arial"/>
          <w:sz w:val="20"/>
          <w:szCs w:val="20"/>
        </w:rPr>
      </w:pPr>
      <w:r w:rsidRPr="00E212C0">
        <w:rPr>
          <w:rFonts w:ascii="Arial" w:hAnsi="Arial" w:cs="Arial"/>
          <w:sz w:val="20"/>
          <w:szCs w:val="20"/>
        </w:rPr>
        <w:lastRenderedPageBreak/>
        <w:t>In addition to tuition costs, course/program costs include a program fee, air travel to/from Washington, DC, and daily expenses. Participants are responsible for all these costs.</w:t>
      </w:r>
    </w:p>
    <w:p w:rsidR="007E76E4" w:rsidRPr="00E212C0" w:rsidRDefault="007E76E4" w:rsidP="007E76E4">
      <w:pPr>
        <w:rPr>
          <w:rFonts w:ascii="Arial" w:hAnsi="Arial" w:cs="Arial"/>
          <w:b/>
          <w:color w:val="C00000"/>
          <w:sz w:val="20"/>
          <w:szCs w:val="20"/>
        </w:rPr>
      </w:pPr>
      <w:r w:rsidRPr="00E212C0">
        <w:rPr>
          <w:rFonts w:ascii="Arial" w:hAnsi="Arial" w:cs="Arial"/>
          <w:b/>
          <w:color w:val="C00000"/>
          <w:sz w:val="20"/>
          <w:szCs w:val="20"/>
        </w:rPr>
        <w:t>I</w:t>
      </w:r>
      <w:r w:rsidR="00204443" w:rsidRPr="00E212C0">
        <w:rPr>
          <w:rFonts w:ascii="Arial" w:hAnsi="Arial" w:cs="Arial"/>
          <w:b/>
          <w:color w:val="C00000"/>
          <w:sz w:val="20"/>
          <w:szCs w:val="20"/>
        </w:rPr>
        <w:t>I</w:t>
      </w:r>
      <w:r w:rsidRPr="00E212C0">
        <w:rPr>
          <w:rFonts w:ascii="Arial" w:hAnsi="Arial" w:cs="Arial"/>
          <w:b/>
          <w:color w:val="C00000"/>
          <w:sz w:val="20"/>
          <w:szCs w:val="20"/>
        </w:rPr>
        <w:t>. CATALOGUE DESCRIPTION</w:t>
      </w:r>
    </w:p>
    <w:p w:rsidR="007E76E4" w:rsidRPr="00E212C0" w:rsidRDefault="007E76E4" w:rsidP="007E76E4">
      <w:pPr>
        <w:rPr>
          <w:rFonts w:ascii="Arial" w:hAnsi="Arial" w:cs="Arial"/>
          <w:sz w:val="20"/>
          <w:szCs w:val="20"/>
        </w:rPr>
      </w:pPr>
      <w:r w:rsidRPr="00E212C0">
        <w:rPr>
          <w:rFonts w:ascii="Arial" w:hAnsi="Arial" w:cs="Arial"/>
          <w:sz w:val="20"/>
          <w:szCs w:val="20"/>
        </w:rPr>
        <w:t xml:space="preserve">A short study </w:t>
      </w:r>
      <w:r w:rsidR="00CE4EE9" w:rsidRPr="00E212C0">
        <w:rPr>
          <w:rFonts w:ascii="Arial" w:hAnsi="Arial" w:cs="Arial"/>
          <w:sz w:val="20"/>
          <w:szCs w:val="20"/>
        </w:rPr>
        <w:t xml:space="preserve">at the campus, online, </w:t>
      </w:r>
      <w:r w:rsidR="00D65CBB" w:rsidRPr="00E212C0">
        <w:rPr>
          <w:rFonts w:ascii="Arial" w:hAnsi="Arial" w:cs="Arial"/>
          <w:sz w:val="20"/>
          <w:szCs w:val="20"/>
        </w:rPr>
        <w:t xml:space="preserve">and </w:t>
      </w:r>
      <w:r w:rsidR="00CE4EE9" w:rsidRPr="00E212C0">
        <w:rPr>
          <w:rFonts w:ascii="Arial" w:hAnsi="Arial" w:cs="Arial"/>
          <w:sz w:val="20"/>
          <w:szCs w:val="20"/>
        </w:rPr>
        <w:t xml:space="preserve">in </w:t>
      </w:r>
      <w:r w:rsidRPr="00E212C0">
        <w:rPr>
          <w:rFonts w:ascii="Arial" w:hAnsi="Arial" w:cs="Arial"/>
          <w:sz w:val="20"/>
          <w:szCs w:val="20"/>
        </w:rPr>
        <w:t xml:space="preserve">Washington, DC </w:t>
      </w:r>
      <w:r w:rsidR="00497DEC" w:rsidRPr="00E212C0">
        <w:rPr>
          <w:rFonts w:ascii="Arial" w:hAnsi="Arial" w:cs="Arial"/>
          <w:sz w:val="20"/>
          <w:szCs w:val="20"/>
        </w:rPr>
        <w:t>addressing policies</w:t>
      </w:r>
      <w:r w:rsidR="00D65CBB" w:rsidRPr="00E212C0">
        <w:rPr>
          <w:rFonts w:ascii="Arial" w:hAnsi="Arial" w:cs="Arial"/>
          <w:sz w:val="20"/>
          <w:szCs w:val="20"/>
        </w:rPr>
        <w:t xml:space="preserve"> and programs for military members</w:t>
      </w:r>
      <w:r w:rsidR="00F00734" w:rsidRPr="00E212C0">
        <w:rPr>
          <w:rFonts w:ascii="Arial" w:hAnsi="Arial" w:cs="Arial"/>
          <w:sz w:val="20"/>
          <w:szCs w:val="20"/>
        </w:rPr>
        <w:t xml:space="preserve">, </w:t>
      </w:r>
      <w:r w:rsidR="00916E88" w:rsidRPr="00E212C0">
        <w:rPr>
          <w:rFonts w:ascii="Arial" w:hAnsi="Arial" w:cs="Arial"/>
          <w:sz w:val="20"/>
          <w:szCs w:val="20"/>
        </w:rPr>
        <w:t>v</w:t>
      </w:r>
      <w:r w:rsidR="00F00734" w:rsidRPr="00E212C0">
        <w:rPr>
          <w:rFonts w:ascii="Arial" w:hAnsi="Arial" w:cs="Arial"/>
          <w:sz w:val="20"/>
          <w:szCs w:val="20"/>
        </w:rPr>
        <w:t xml:space="preserve">eterans, and their families.  </w:t>
      </w:r>
    </w:p>
    <w:p w:rsidR="007E76E4" w:rsidRPr="00E212C0" w:rsidRDefault="007E76E4" w:rsidP="007E76E4">
      <w:pPr>
        <w:rPr>
          <w:rFonts w:ascii="Arial" w:hAnsi="Arial" w:cs="Arial"/>
          <w:b/>
          <w:color w:val="C00000"/>
          <w:sz w:val="20"/>
          <w:szCs w:val="20"/>
        </w:rPr>
      </w:pPr>
      <w:r w:rsidRPr="00E212C0">
        <w:rPr>
          <w:rFonts w:ascii="Arial" w:hAnsi="Arial" w:cs="Arial"/>
          <w:b/>
          <w:color w:val="C00000"/>
          <w:sz w:val="20"/>
          <w:szCs w:val="20"/>
        </w:rPr>
        <w:t>II</w:t>
      </w:r>
      <w:r w:rsidR="00204443" w:rsidRPr="00E212C0">
        <w:rPr>
          <w:rFonts w:ascii="Arial" w:hAnsi="Arial" w:cs="Arial"/>
          <w:b/>
          <w:color w:val="C00000"/>
          <w:sz w:val="20"/>
          <w:szCs w:val="20"/>
        </w:rPr>
        <w:t>I</w:t>
      </w:r>
      <w:r w:rsidRPr="00E212C0">
        <w:rPr>
          <w:rFonts w:ascii="Arial" w:hAnsi="Arial" w:cs="Arial"/>
          <w:b/>
          <w:color w:val="C00000"/>
          <w:sz w:val="20"/>
          <w:szCs w:val="20"/>
        </w:rPr>
        <w:t>. COURSE DESCRIPTION</w:t>
      </w:r>
    </w:p>
    <w:p w:rsidR="003E283C" w:rsidRPr="00E212C0" w:rsidRDefault="00A12D24" w:rsidP="007E76E4">
      <w:pPr>
        <w:rPr>
          <w:rFonts w:ascii="Arial" w:hAnsi="Arial" w:cs="Arial"/>
          <w:sz w:val="20"/>
          <w:szCs w:val="20"/>
        </w:rPr>
      </w:pPr>
      <w:r w:rsidRPr="00E212C0">
        <w:rPr>
          <w:rFonts w:ascii="Arial" w:hAnsi="Arial" w:cs="Arial"/>
          <w:sz w:val="20"/>
          <w:szCs w:val="20"/>
        </w:rPr>
        <w:t xml:space="preserve">There are roughly 23 million military veterans in the United States who experience a number of unique problems and challenges.  This immersion program offers a unique opportunity to learn about the military and the important role of social workers in helping military members, veterans, and their families.  It examines the </w:t>
      </w:r>
      <w:r w:rsidR="003E283C" w:rsidRPr="00E212C0">
        <w:rPr>
          <w:rFonts w:ascii="Arial" w:hAnsi="Arial" w:cs="Arial"/>
          <w:sz w:val="20"/>
          <w:szCs w:val="20"/>
        </w:rPr>
        <w:t>military</w:t>
      </w:r>
      <w:r w:rsidR="005140A2" w:rsidRPr="00E212C0">
        <w:rPr>
          <w:rFonts w:ascii="Arial" w:hAnsi="Arial" w:cs="Arial"/>
          <w:sz w:val="20"/>
          <w:szCs w:val="20"/>
        </w:rPr>
        <w:t xml:space="preserve"> culture and the development of programs and policies to </w:t>
      </w:r>
      <w:r w:rsidRPr="00E212C0">
        <w:rPr>
          <w:rFonts w:ascii="Arial" w:hAnsi="Arial" w:cs="Arial"/>
          <w:sz w:val="20"/>
          <w:szCs w:val="20"/>
        </w:rPr>
        <w:t xml:space="preserve">the military population. </w:t>
      </w:r>
      <w:r w:rsidR="005140A2" w:rsidRPr="00E212C0">
        <w:rPr>
          <w:rFonts w:ascii="Arial" w:hAnsi="Arial" w:cs="Arial"/>
          <w:sz w:val="20"/>
          <w:szCs w:val="20"/>
        </w:rPr>
        <w:t xml:space="preserve">   </w:t>
      </w:r>
      <w:r w:rsidR="000906B3" w:rsidRPr="00E212C0">
        <w:rPr>
          <w:rFonts w:ascii="Arial" w:hAnsi="Arial" w:cs="Arial"/>
          <w:sz w:val="20"/>
          <w:szCs w:val="20"/>
        </w:rPr>
        <w:t xml:space="preserve">For students with little knowledge of the military, this course provides an opportunity to learn about this important group and their culture.   For students who have experience with the military, </w:t>
      </w:r>
      <w:r w:rsidRPr="00E212C0">
        <w:rPr>
          <w:rFonts w:ascii="Arial" w:hAnsi="Arial" w:cs="Arial"/>
          <w:sz w:val="20"/>
          <w:szCs w:val="20"/>
        </w:rPr>
        <w:t xml:space="preserve">it </w:t>
      </w:r>
      <w:r w:rsidR="000906B3" w:rsidRPr="00E212C0">
        <w:rPr>
          <w:rFonts w:ascii="Arial" w:hAnsi="Arial" w:cs="Arial"/>
          <w:sz w:val="20"/>
          <w:szCs w:val="20"/>
        </w:rPr>
        <w:t xml:space="preserve">provides an in-depth look at policy development that few military members ever get to see.  </w:t>
      </w:r>
    </w:p>
    <w:p w:rsidR="003A666B" w:rsidRPr="00E212C0" w:rsidRDefault="007E76E4" w:rsidP="007E76E4">
      <w:pPr>
        <w:rPr>
          <w:rFonts w:ascii="Arial" w:hAnsi="Arial" w:cs="Arial"/>
          <w:sz w:val="20"/>
          <w:szCs w:val="20"/>
        </w:rPr>
      </w:pPr>
      <w:r w:rsidRPr="00E212C0">
        <w:rPr>
          <w:rFonts w:ascii="Arial" w:hAnsi="Arial" w:cs="Arial"/>
          <w:sz w:val="20"/>
          <w:szCs w:val="20"/>
        </w:rPr>
        <w:t xml:space="preserve">This immersion course will take place </w:t>
      </w:r>
      <w:r w:rsidR="00C74FA5" w:rsidRPr="00E212C0">
        <w:rPr>
          <w:rFonts w:ascii="Arial" w:hAnsi="Arial" w:cs="Arial"/>
          <w:sz w:val="20"/>
          <w:szCs w:val="20"/>
        </w:rPr>
        <w:t xml:space="preserve">online/campus </w:t>
      </w:r>
      <w:r w:rsidR="006A2CA1" w:rsidRPr="00E212C0">
        <w:rPr>
          <w:rFonts w:ascii="Arial" w:hAnsi="Arial" w:cs="Arial"/>
          <w:sz w:val="20"/>
          <w:szCs w:val="20"/>
        </w:rPr>
        <w:t>for t</w:t>
      </w:r>
      <w:r w:rsidR="00C74FA5" w:rsidRPr="00E212C0">
        <w:rPr>
          <w:rFonts w:ascii="Arial" w:hAnsi="Arial" w:cs="Arial"/>
          <w:sz w:val="20"/>
          <w:szCs w:val="20"/>
        </w:rPr>
        <w:t>hree weeks (three</w:t>
      </w:r>
      <w:r w:rsidR="006A2CA1" w:rsidRPr="00E212C0">
        <w:rPr>
          <w:rFonts w:ascii="Arial" w:hAnsi="Arial" w:cs="Arial"/>
          <w:sz w:val="20"/>
          <w:szCs w:val="20"/>
        </w:rPr>
        <w:t xml:space="preserve"> classes) and </w:t>
      </w:r>
      <w:r w:rsidRPr="00E212C0">
        <w:rPr>
          <w:rFonts w:ascii="Arial" w:hAnsi="Arial" w:cs="Arial"/>
          <w:sz w:val="20"/>
          <w:szCs w:val="20"/>
        </w:rPr>
        <w:t>Washington, DC</w:t>
      </w:r>
      <w:r w:rsidR="006A2CA1" w:rsidRPr="00E212C0">
        <w:rPr>
          <w:rFonts w:ascii="Arial" w:hAnsi="Arial" w:cs="Arial"/>
          <w:sz w:val="20"/>
          <w:szCs w:val="20"/>
        </w:rPr>
        <w:t xml:space="preserve"> and the surrounding areas</w:t>
      </w:r>
      <w:r w:rsidR="00C74FA5" w:rsidRPr="00E212C0">
        <w:rPr>
          <w:rFonts w:ascii="Arial" w:hAnsi="Arial" w:cs="Arial"/>
          <w:sz w:val="20"/>
          <w:szCs w:val="20"/>
        </w:rPr>
        <w:t xml:space="preserve"> for the fourth </w:t>
      </w:r>
      <w:r w:rsidRPr="00E212C0">
        <w:rPr>
          <w:rFonts w:ascii="Arial" w:hAnsi="Arial" w:cs="Arial"/>
          <w:sz w:val="20"/>
          <w:szCs w:val="20"/>
        </w:rPr>
        <w:t xml:space="preserve">week. The focus will be on understanding </w:t>
      </w:r>
      <w:r w:rsidR="006A2CA1" w:rsidRPr="00E212C0">
        <w:rPr>
          <w:rFonts w:ascii="Arial" w:hAnsi="Arial" w:cs="Arial"/>
          <w:sz w:val="20"/>
          <w:szCs w:val="20"/>
        </w:rPr>
        <w:t xml:space="preserve">policies and programs concerning military </w:t>
      </w:r>
      <w:r w:rsidR="00BA67DC" w:rsidRPr="00E212C0">
        <w:rPr>
          <w:rFonts w:ascii="Arial" w:hAnsi="Arial" w:cs="Arial"/>
          <w:sz w:val="20"/>
          <w:szCs w:val="20"/>
        </w:rPr>
        <w:t xml:space="preserve">members, </w:t>
      </w:r>
      <w:r w:rsidR="009D4077" w:rsidRPr="00E212C0">
        <w:rPr>
          <w:rFonts w:ascii="Arial" w:hAnsi="Arial" w:cs="Arial"/>
          <w:sz w:val="20"/>
          <w:szCs w:val="20"/>
        </w:rPr>
        <w:t>v</w:t>
      </w:r>
      <w:r w:rsidR="00BA67DC" w:rsidRPr="00E212C0">
        <w:rPr>
          <w:rFonts w:ascii="Arial" w:hAnsi="Arial" w:cs="Arial"/>
          <w:sz w:val="20"/>
          <w:szCs w:val="20"/>
        </w:rPr>
        <w:t>eterans</w:t>
      </w:r>
      <w:r w:rsidR="003A60D8" w:rsidRPr="00E212C0">
        <w:rPr>
          <w:rFonts w:ascii="Arial" w:hAnsi="Arial" w:cs="Arial"/>
          <w:sz w:val="20"/>
          <w:szCs w:val="20"/>
        </w:rPr>
        <w:t xml:space="preserve"> and their families</w:t>
      </w:r>
      <w:r w:rsidR="006A2CA1" w:rsidRPr="00E212C0">
        <w:rPr>
          <w:rFonts w:ascii="Arial" w:hAnsi="Arial" w:cs="Arial"/>
          <w:sz w:val="20"/>
          <w:szCs w:val="20"/>
        </w:rPr>
        <w:t xml:space="preserve">.   </w:t>
      </w:r>
      <w:r w:rsidR="009D4077" w:rsidRPr="00E212C0">
        <w:rPr>
          <w:rFonts w:ascii="Arial" w:hAnsi="Arial" w:cs="Arial"/>
          <w:sz w:val="20"/>
          <w:szCs w:val="20"/>
        </w:rPr>
        <w:t xml:space="preserve">It </w:t>
      </w:r>
      <w:r w:rsidRPr="00E212C0">
        <w:rPr>
          <w:rFonts w:ascii="Arial" w:hAnsi="Arial" w:cs="Arial"/>
          <w:sz w:val="20"/>
          <w:szCs w:val="20"/>
        </w:rPr>
        <w:t>will introduce students to the roles of the Congressional Branch</w:t>
      </w:r>
      <w:r w:rsidR="009D4077" w:rsidRPr="00E212C0">
        <w:rPr>
          <w:rFonts w:ascii="Arial" w:hAnsi="Arial" w:cs="Arial"/>
          <w:sz w:val="20"/>
          <w:szCs w:val="20"/>
        </w:rPr>
        <w:t xml:space="preserve"> </w:t>
      </w:r>
      <w:r w:rsidRPr="00E212C0">
        <w:rPr>
          <w:rFonts w:ascii="Arial" w:hAnsi="Arial" w:cs="Arial"/>
          <w:sz w:val="20"/>
          <w:szCs w:val="20"/>
        </w:rPr>
        <w:t xml:space="preserve">and Executive Branch </w:t>
      </w:r>
      <w:r w:rsidR="00C400A2" w:rsidRPr="00E212C0">
        <w:rPr>
          <w:rFonts w:ascii="Arial" w:hAnsi="Arial" w:cs="Arial"/>
          <w:sz w:val="20"/>
          <w:szCs w:val="20"/>
        </w:rPr>
        <w:t xml:space="preserve">in </w:t>
      </w:r>
      <w:r w:rsidRPr="00E212C0">
        <w:rPr>
          <w:rFonts w:ascii="Arial" w:hAnsi="Arial" w:cs="Arial"/>
          <w:sz w:val="20"/>
          <w:szCs w:val="20"/>
        </w:rPr>
        <w:t xml:space="preserve">the development and implementation of </w:t>
      </w:r>
      <w:r w:rsidR="00916E88" w:rsidRPr="00E212C0">
        <w:rPr>
          <w:rFonts w:ascii="Arial" w:hAnsi="Arial" w:cs="Arial"/>
          <w:sz w:val="20"/>
          <w:szCs w:val="20"/>
        </w:rPr>
        <w:t xml:space="preserve">these </w:t>
      </w:r>
      <w:r w:rsidRPr="00E212C0">
        <w:rPr>
          <w:rFonts w:ascii="Arial" w:hAnsi="Arial" w:cs="Arial"/>
          <w:sz w:val="20"/>
          <w:szCs w:val="20"/>
        </w:rPr>
        <w:t>polic</w:t>
      </w:r>
      <w:r w:rsidR="00813451" w:rsidRPr="00E212C0">
        <w:rPr>
          <w:rFonts w:ascii="Arial" w:hAnsi="Arial" w:cs="Arial"/>
          <w:sz w:val="20"/>
          <w:szCs w:val="20"/>
        </w:rPr>
        <w:t>ies</w:t>
      </w:r>
      <w:r w:rsidR="006A2CA1" w:rsidRPr="00E212C0">
        <w:rPr>
          <w:rFonts w:ascii="Arial" w:hAnsi="Arial" w:cs="Arial"/>
          <w:sz w:val="20"/>
          <w:szCs w:val="20"/>
        </w:rPr>
        <w:t xml:space="preserve">.  </w:t>
      </w:r>
      <w:r w:rsidR="009D4077" w:rsidRPr="00E212C0">
        <w:rPr>
          <w:rFonts w:ascii="Arial" w:hAnsi="Arial" w:cs="Arial"/>
          <w:sz w:val="20"/>
          <w:szCs w:val="20"/>
        </w:rPr>
        <w:t xml:space="preserve">It will also </w:t>
      </w:r>
      <w:r w:rsidR="00916E88" w:rsidRPr="00E212C0">
        <w:rPr>
          <w:rFonts w:ascii="Arial" w:hAnsi="Arial" w:cs="Arial"/>
          <w:sz w:val="20"/>
          <w:szCs w:val="20"/>
        </w:rPr>
        <w:t xml:space="preserve">examine the role </w:t>
      </w:r>
      <w:r w:rsidR="003A666B" w:rsidRPr="00E212C0">
        <w:rPr>
          <w:rFonts w:ascii="Arial" w:hAnsi="Arial" w:cs="Arial"/>
          <w:sz w:val="20"/>
          <w:szCs w:val="20"/>
        </w:rPr>
        <w:t xml:space="preserve">of </w:t>
      </w:r>
      <w:r w:rsidR="00F00734" w:rsidRPr="00E212C0">
        <w:rPr>
          <w:rFonts w:ascii="Arial" w:hAnsi="Arial" w:cs="Arial"/>
          <w:sz w:val="20"/>
          <w:szCs w:val="20"/>
        </w:rPr>
        <w:t xml:space="preserve">policy/advocacy </w:t>
      </w:r>
      <w:r w:rsidR="00497DEC" w:rsidRPr="00E212C0">
        <w:rPr>
          <w:rFonts w:ascii="Arial" w:hAnsi="Arial" w:cs="Arial"/>
          <w:sz w:val="20"/>
          <w:szCs w:val="20"/>
        </w:rPr>
        <w:t>groups that</w:t>
      </w:r>
      <w:r w:rsidR="009D4077" w:rsidRPr="00E212C0">
        <w:rPr>
          <w:rFonts w:ascii="Arial" w:hAnsi="Arial" w:cs="Arial"/>
          <w:sz w:val="20"/>
          <w:szCs w:val="20"/>
        </w:rPr>
        <w:t xml:space="preserve"> focus </w:t>
      </w:r>
      <w:r w:rsidR="00497DEC" w:rsidRPr="00E212C0">
        <w:rPr>
          <w:rFonts w:ascii="Arial" w:hAnsi="Arial" w:cs="Arial"/>
          <w:sz w:val="20"/>
          <w:szCs w:val="20"/>
        </w:rPr>
        <w:t>on mental</w:t>
      </w:r>
      <w:r w:rsidR="009D4077" w:rsidRPr="00E212C0">
        <w:rPr>
          <w:rFonts w:ascii="Arial" w:hAnsi="Arial" w:cs="Arial"/>
          <w:sz w:val="20"/>
          <w:szCs w:val="20"/>
        </w:rPr>
        <w:t xml:space="preserve"> health and social issues involving military members, veterans, and their families.   Students will examine the effectiveness of government policies and programs as well as evidence-based practices for treatment of mental health programs among this group.  </w:t>
      </w:r>
    </w:p>
    <w:p w:rsidR="00672210" w:rsidRPr="00E212C0" w:rsidRDefault="007E76E4" w:rsidP="007E76E4">
      <w:pPr>
        <w:rPr>
          <w:rFonts w:ascii="Arial" w:hAnsi="Arial" w:cs="Arial"/>
          <w:sz w:val="20"/>
          <w:szCs w:val="20"/>
        </w:rPr>
      </w:pPr>
      <w:r w:rsidRPr="00E212C0">
        <w:rPr>
          <w:rFonts w:ascii="Arial" w:hAnsi="Arial" w:cs="Arial"/>
          <w:sz w:val="20"/>
          <w:szCs w:val="20"/>
        </w:rPr>
        <w:t xml:space="preserve">The </w:t>
      </w:r>
      <w:r w:rsidR="00497DEC" w:rsidRPr="00E212C0">
        <w:rPr>
          <w:rFonts w:ascii="Arial" w:hAnsi="Arial" w:cs="Arial"/>
          <w:sz w:val="20"/>
          <w:szCs w:val="20"/>
        </w:rPr>
        <w:t>eight days</w:t>
      </w:r>
      <w:r w:rsidRPr="00E212C0">
        <w:rPr>
          <w:rFonts w:ascii="Arial" w:hAnsi="Arial" w:cs="Arial"/>
          <w:sz w:val="20"/>
          <w:szCs w:val="20"/>
        </w:rPr>
        <w:t xml:space="preserve"> in Washington, DC will consist of (1) site visits to Congress, government agencies and policy/advocacy organizations; (2) seminars</w:t>
      </w:r>
      <w:r w:rsidR="003A666B" w:rsidRPr="00E212C0">
        <w:rPr>
          <w:rFonts w:ascii="Arial" w:hAnsi="Arial" w:cs="Arial"/>
          <w:sz w:val="20"/>
          <w:szCs w:val="20"/>
        </w:rPr>
        <w:t xml:space="preserve"> with </w:t>
      </w:r>
      <w:r w:rsidRPr="00E212C0">
        <w:rPr>
          <w:rFonts w:ascii="Arial" w:hAnsi="Arial" w:cs="Arial"/>
          <w:sz w:val="20"/>
          <w:szCs w:val="20"/>
        </w:rPr>
        <w:t>guests from government agencies and</w:t>
      </w:r>
      <w:r w:rsidR="00F00734" w:rsidRPr="00E212C0">
        <w:rPr>
          <w:rFonts w:ascii="Arial" w:hAnsi="Arial" w:cs="Arial"/>
          <w:sz w:val="20"/>
          <w:szCs w:val="20"/>
        </w:rPr>
        <w:t xml:space="preserve"> policy/advocacy organizations</w:t>
      </w:r>
      <w:r w:rsidR="00187815" w:rsidRPr="00E212C0">
        <w:rPr>
          <w:rFonts w:ascii="Arial" w:hAnsi="Arial" w:cs="Arial"/>
          <w:sz w:val="20"/>
          <w:szCs w:val="20"/>
        </w:rPr>
        <w:t>; and</w:t>
      </w:r>
      <w:r w:rsidR="003A666B" w:rsidRPr="00E212C0">
        <w:rPr>
          <w:rFonts w:ascii="Arial" w:hAnsi="Arial" w:cs="Arial"/>
          <w:sz w:val="20"/>
          <w:szCs w:val="20"/>
        </w:rPr>
        <w:t xml:space="preserve"> </w:t>
      </w:r>
      <w:r w:rsidRPr="00E212C0">
        <w:rPr>
          <w:rFonts w:ascii="Arial" w:hAnsi="Arial" w:cs="Arial"/>
          <w:sz w:val="20"/>
          <w:szCs w:val="20"/>
        </w:rPr>
        <w:t>(3)</w:t>
      </w:r>
      <w:r w:rsidR="00672210" w:rsidRPr="00E212C0">
        <w:rPr>
          <w:rFonts w:ascii="Arial" w:hAnsi="Arial" w:cs="Arial"/>
          <w:sz w:val="20"/>
          <w:szCs w:val="20"/>
        </w:rPr>
        <w:t xml:space="preserve"> meetings with military </w:t>
      </w:r>
      <w:r w:rsidR="00497DEC" w:rsidRPr="00E212C0">
        <w:rPr>
          <w:rFonts w:ascii="Arial" w:hAnsi="Arial" w:cs="Arial"/>
          <w:sz w:val="20"/>
          <w:szCs w:val="20"/>
        </w:rPr>
        <w:t>leaders and</w:t>
      </w:r>
      <w:r w:rsidR="00672210" w:rsidRPr="00E212C0">
        <w:rPr>
          <w:rFonts w:ascii="Arial" w:hAnsi="Arial" w:cs="Arial"/>
          <w:sz w:val="20"/>
          <w:szCs w:val="20"/>
        </w:rPr>
        <w:t xml:space="preserve"> (4</w:t>
      </w:r>
      <w:r w:rsidR="00497DEC" w:rsidRPr="00E212C0">
        <w:rPr>
          <w:rFonts w:ascii="Arial" w:hAnsi="Arial" w:cs="Arial"/>
          <w:sz w:val="20"/>
          <w:szCs w:val="20"/>
        </w:rPr>
        <w:t>) a</w:t>
      </w:r>
      <w:r w:rsidR="00187815" w:rsidRPr="00E212C0">
        <w:rPr>
          <w:rFonts w:ascii="Arial" w:hAnsi="Arial" w:cs="Arial"/>
          <w:sz w:val="20"/>
          <w:szCs w:val="20"/>
        </w:rPr>
        <w:t xml:space="preserve"> one hour class session </w:t>
      </w:r>
      <w:r w:rsidRPr="00E212C0">
        <w:rPr>
          <w:rFonts w:ascii="Arial" w:hAnsi="Arial" w:cs="Arial"/>
          <w:sz w:val="20"/>
          <w:szCs w:val="20"/>
        </w:rPr>
        <w:t xml:space="preserve">at the end of each day, allowing time for discussion and reflection on the day’s experiences with time set aside for journal </w:t>
      </w:r>
      <w:r w:rsidR="004F70ED" w:rsidRPr="00E212C0">
        <w:rPr>
          <w:rFonts w:ascii="Arial" w:hAnsi="Arial" w:cs="Arial"/>
          <w:sz w:val="20"/>
          <w:szCs w:val="20"/>
        </w:rPr>
        <w:t>writing.</w:t>
      </w:r>
    </w:p>
    <w:p w:rsidR="00265B7E" w:rsidRPr="00E212C0" w:rsidRDefault="00265B7E" w:rsidP="007E76E4">
      <w:pPr>
        <w:rPr>
          <w:rFonts w:ascii="Arial" w:hAnsi="Arial" w:cs="Arial"/>
          <w:sz w:val="20"/>
          <w:szCs w:val="20"/>
        </w:rPr>
      </w:pPr>
      <w:r w:rsidRPr="00E212C0">
        <w:rPr>
          <w:rFonts w:ascii="Arial" w:hAnsi="Arial" w:cs="Arial"/>
          <w:sz w:val="20"/>
          <w:szCs w:val="20"/>
        </w:rPr>
        <w:t xml:space="preserve">This course builds upon </w:t>
      </w:r>
      <w:r w:rsidR="005D6570" w:rsidRPr="00E212C0">
        <w:rPr>
          <w:rFonts w:ascii="Arial" w:hAnsi="Arial" w:cs="Arial"/>
          <w:sz w:val="20"/>
          <w:szCs w:val="20"/>
        </w:rPr>
        <w:t xml:space="preserve">core policy and practice </w:t>
      </w:r>
      <w:r w:rsidRPr="00E212C0">
        <w:rPr>
          <w:rFonts w:ascii="Arial" w:hAnsi="Arial" w:cs="Arial"/>
          <w:sz w:val="20"/>
          <w:szCs w:val="20"/>
        </w:rPr>
        <w:t xml:space="preserve">classes.  Using SOWK 534, </w:t>
      </w:r>
      <w:r w:rsidRPr="00E212C0">
        <w:rPr>
          <w:rFonts w:ascii="Arial" w:hAnsi="Arial" w:cs="Arial"/>
          <w:i/>
          <w:sz w:val="20"/>
          <w:szCs w:val="20"/>
        </w:rPr>
        <w:t>Policy and Practice in Social Service Organizations</w:t>
      </w:r>
      <w:r w:rsidRPr="00E212C0">
        <w:rPr>
          <w:rFonts w:ascii="Arial" w:hAnsi="Arial" w:cs="Arial"/>
          <w:sz w:val="20"/>
          <w:szCs w:val="20"/>
        </w:rPr>
        <w:t xml:space="preserve"> as a foundation</w:t>
      </w:r>
      <w:r w:rsidRPr="00E212C0">
        <w:rPr>
          <w:rFonts w:ascii="Arial" w:hAnsi="Arial" w:cs="Arial"/>
          <w:i/>
          <w:sz w:val="20"/>
          <w:szCs w:val="20"/>
        </w:rPr>
        <w:t xml:space="preserve">, </w:t>
      </w:r>
      <w:r w:rsidRPr="00E212C0">
        <w:rPr>
          <w:rFonts w:ascii="Arial" w:hAnsi="Arial" w:cs="Arial"/>
          <w:sz w:val="20"/>
          <w:szCs w:val="20"/>
        </w:rPr>
        <w:t>this class provides an in-depth look at how policies are developed and implemented in the Department of Defense for military members, veterans and their families.  The course will also expose students mental health practice issues with indi</w:t>
      </w:r>
      <w:r w:rsidR="005D6570" w:rsidRPr="00E212C0">
        <w:rPr>
          <w:rFonts w:ascii="Arial" w:hAnsi="Arial" w:cs="Arial"/>
          <w:sz w:val="20"/>
          <w:szCs w:val="20"/>
        </w:rPr>
        <w:t xml:space="preserve">viduals, couples, and families in the military population.  This will build upon SOWK 543 and 545.  </w:t>
      </w:r>
    </w:p>
    <w:p w:rsidR="00181095" w:rsidRPr="00E212C0" w:rsidRDefault="00181095" w:rsidP="007E76E4">
      <w:pPr>
        <w:rPr>
          <w:rFonts w:ascii="Arial" w:hAnsi="Arial" w:cs="Arial"/>
          <w:sz w:val="20"/>
          <w:szCs w:val="20"/>
        </w:rPr>
      </w:pPr>
      <w:r w:rsidRPr="00E212C0">
        <w:rPr>
          <w:rFonts w:ascii="Arial" w:hAnsi="Arial" w:cs="Arial"/>
          <w:sz w:val="20"/>
          <w:szCs w:val="20"/>
        </w:rPr>
        <w:t xml:space="preserve">The national immersion trip fulfills this </w:t>
      </w:r>
      <w:r w:rsidR="004D3044" w:rsidRPr="00E212C0">
        <w:rPr>
          <w:rFonts w:ascii="Arial" w:hAnsi="Arial" w:cs="Arial"/>
          <w:sz w:val="20"/>
          <w:szCs w:val="20"/>
        </w:rPr>
        <w:t xml:space="preserve">USC School of Social Work </w:t>
      </w:r>
      <w:r w:rsidRPr="00E212C0">
        <w:rPr>
          <w:rFonts w:ascii="Arial" w:hAnsi="Arial" w:cs="Arial"/>
          <w:sz w:val="20"/>
          <w:szCs w:val="20"/>
        </w:rPr>
        <w:t>mission in several ways.   It contributes to the development of social work know</w:t>
      </w:r>
      <w:r w:rsidR="004448AA" w:rsidRPr="00E212C0">
        <w:rPr>
          <w:rFonts w:ascii="Arial" w:hAnsi="Arial" w:cs="Arial"/>
          <w:sz w:val="20"/>
          <w:szCs w:val="20"/>
        </w:rPr>
        <w:t xml:space="preserve">ledge </w:t>
      </w:r>
      <w:r w:rsidRPr="00E212C0">
        <w:rPr>
          <w:rFonts w:ascii="Arial" w:hAnsi="Arial" w:cs="Arial"/>
          <w:sz w:val="20"/>
          <w:szCs w:val="20"/>
        </w:rPr>
        <w:t xml:space="preserve">and skills by expanding students’ knowledge of the military and veteran population.   The course examines the challenges to the ethics of social workers who work in military settings and with military members, veterans, and their families.   The course also helps students to understand the unique elements of this important population.   </w:t>
      </w:r>
    </w:p>
    <w:p w:rsidR="00181095" w:rsidRPr="00E212C0" w:rsidRDefault="00181095" w:rsidP="007E76E4">
      <w:pPr>
        <w:rPr>
          <w:rFonts w:ascii="Arial" w:hAnsi="Arial" w:cs="Arial"/>
          <w:sz w:val="20"/>
          <w:szCs w:val="20"/>
        </w:rPr>
      </w:pPr>
      <w:r w:rsidRPr="00E212C0">
        <w:rPr>
          <w:rFonts w:ascii="Arial" w:hAnsi="Arial" w:cs="Arial"/>
          <w:sz w:val="20"/>
          <w:szCs w:val="20"/>
        </w:rPr>
        <w:t>Students will see the military from three perspectives—micro, mezzo, and macro.  On the micro level, students will meet with individual service members and learn their personal perspective</w:t>
      </w:r>
      <w:r w:rsidR="004448AA" w:rsidRPr="00E212C0">
        <w:rPr>
          <w:rFonts w:ascii="Arial" w:hAnsi="Arial" w:cs="Arial"/>
          <w:sz w:val="20"/>
          <w:szCs w:val="20"/>
        </w:rPr>
        <w:t>s</w:t>
      </w:r>
      <w:r w:rsidRPr="00E212C0">
        <w:rPr>
          <w:rFonts w:ascii="Arial" w:hAnsi="Arial" w:cs="Arial"/>
          <w:sz w:val="20"/>
          <w:szCs w:val="20"/>
        </w:rPr>
        <w:t xml:space="preserve"> on military service.  Students will also inspect the </w:t>
      </w:r>
      <w:r w:rsidR="004D3044" w:rsidRPr="00E212C0">
        <w:rPr>
          <w:rFonts w:ascii="Arial" w:hAnsi="Arial" w:cs="Arial"/>
          <w:sz w:val="20"/>
          <w:szCs w:val="20"/>
        </w:rPr>
        <w:t>organizations</w:t>
      </w:r>
      <w:r w:rsidRPr="00E212C0">
        <w:rPr>
          <w:rFonts w:ascii="Arial" w:hAnsi="Arial" w:cs="Arial"/>
          <w:sz w:val="20"/>
          <w:szCs w:val="20"/>
        </w:rPr>
        <w:t xml:space="preserve"> that implement</w:t>
      </w:r>
      <w:r w:rsidR="004D3044" w:rsidRPr="00E212C0">
        <w:rPr>
          <w:rFonts w:ascii="Arial" w:hAnsi="Arial" w:cs="Arial"/>
          <w:sz w:val="20"/>
          <w:szCs w:val="20"/>
        </w:rPr>
        <w:t xml:space="preserve"> policies and see how assistance is provided at the mezzo level.  For example, they will see how mental health clinics in the military implement policy.  Finally, students examine how the Department of Defense policies are developed at </w:t>
      </w:r>
      <w:r w:rsidR="004D3044" w:rsidRPr="00E212C0">
        <w:rPr>
          <w:rFonts w:ascii="Arial" w:hAnsi="Arial" w:cs="Arial"/>
          <w:sz w:val="20"/>
          <w:szCs w:val="20"/>
        </w:rPr>
        <w:lastRenderedPageBreak/>
        <w:t xml:space="preserve">the macro level by meeting with policy makers and military leaders.   </w:t>
      </w:r>
      <w:r w:rsidR="00BD3178" w:rsidRPr="00E212C0">
        <w:rPr>
          <w:rFonts w:ascii="Arial" w:hAnsi="Arial" w:cs="Arial"/>
          <w:sz w:val="20"/>
          <w:szCs w:val="20"/>
        </w:rPr>
        <w:t>This course is consistent with social work values and et</w:t>
      </w:r>
      <w:r w:rsidR="00C107C9" w:rsidRPr="00E212C0">
        <w:rPr>
          <w:rFonts w:ascii="Arial" w:hAnsi="Arial" w:cs="Arial"/>
          <w:sz w:val="20"/>
          <w:szCs w:val="20"/>
        </w:rPr>
        <w:t xml:space="preserve">hics that promote social justice.  It helps students understand the different perspectives of policy development and implementation and form a policy advocacy platform.  </w:t>
      </w:r>
    </w:p>
    <w:p w:rsidR="00F079BE" w:rsidRPr="00E212C0" w:rsidRDefault="007E76E4" w:rsidP="007E76E4">
      <w:pPr>
        <w:rPr>
          <w:rFonts w:ascii="Arial" w:hAnsi="Arial" w:cs="Arial"/>
          <w:sz w:val="20"/>
          <w:szCs w:val="20"/>
        </w:rPr>
      </w:pPr>
      <w:r w:rsidRPr="00E212C0">
        <w:rPr>
          <w:rFonts w:ascii="Arial" w:hAnsi="Arial" w:cs="Arial"/>
          <w:sz w:val="20"/>
          <w:szCs w:val="20"/>
        </w:rPr>
        <w:t>For participants enrolled in the USC MSW program, this course is considered an elective.</w:t>
      </w:r>
    </w:p>
    <w:p w:rsidR="00204443" w:rsidRPr="00E212C0" w:rsidRDefault="00204443" w:rsidP="00204443">
      <w:pPr>
        <w:rPr>
          <w:rFonts w:ascii="Arial" w:hAnsi="Arial" w:cs="Arial"/>
          <w:b/>
          <w:color w:val="C00000"/>
          <w:sz w:val="20"/>
          <w:szCs w:val="20"/>
        </w:rPr>
      </w:pPr>
      <w:r w:rsidRPr="00E212C0">
        <w:rPr>
          <w:rFonts w:ascii="Arial" w:hAnsi="Arial" w:cs="Arial"/>
          <w:b/>
          <w:color w:val="C00000"/>
          <w:sz w:val="20"/>
          <w:szCs w:val="20"/>
        </w:rPr>
        <w:t>IV. COURSE FORMAT/INSTRUCTIONAL METHODS</w:t>
      </w:r>
    </w:p>
    <w:p w:rsidR="000654BE" w:rsidRPr="00E212C0" w:rsidRDefault="000654BE" w:rsidP="00672210">
      <w:pPr>
        <w:pStyle w:val="Heading2"/>
        <w:spacing w:after="0"/>
        <w:rPr>
          <w:rFonts w:cs="Arial"/>
          <w:b w:val="0"/>
          <w:sz w:val="20"/>
          <w:szCs w:val="20"/>
        </w:rPr>
      </w:pPr>
      <w:r w:rsidRPr="00E212C0">
        <w:rPr>
          <w:rFonts w:cs="Arial"/>
          <w:b w:val="0"/>
          <w:sz w:val="20"/>
          <w:szCs w:val="20"/>
        </w:rPr>
        <w:t>This course is comprised of three components, including: (1) a pre-immersion component, (2) an immersion component, and (3) a post-immersion component.</w:t>
      </w:r>
    </w:p>
    <w:p w:rsidR="000654BE" w:rsidRPr="00E212C0" w:rsidRDefault="000654BE" w:rsidP="00422F82">
      <w:pPr>
        <w:spacing w:after="0"/>
        <w:rPr>
          <w:rFonts w:ascii="Arial" w:hAnsi="Arial" w:cs="Arial"/>
          <w:sz w:val="20"/>
          <w:szCs w:val="20"/>
        </w:rPr>
      </w:pPr>
    </w:p>
    <w:p w:rsidR="000654BE" w:rsidRPr="00E212C0" w:rsidRDefault="000654BE" w:rsidP="004A6114">
      <w:pPr>
        <w:pStyle w:val="Heading2"/>
        <w:spacing w:after="0"/>
        <w:rPr>
          <w:rFonts w:cs="Arial"/>
          <w:b w:val="0"/>
          <w:sz w:val="20"/>
          <w:szCs w:val="20"/>
        </w:rPr>
      </w:pPr>
      <w:r w:rsidRPr="00E212C0">
        <w:rPr>
          <w:rFonts w:cs="Arial"/>
          <w:b w:val="0"/>
          <w:sz w:val="20"/>
          <w:szCs w:val="20"/>
        </w:rPr>
        <w:t xml:space="preserve">The </w:t>
      </w:r>
      <w:r w:rsidRPr="00E212C0">
        <w:rPr>
          <w:rFonts w:cs="Arial"/>
          <w:sz w:val="20"/>
          <w:szCs w:val="20"/>
        </w:rPr>
        <w:t>pre-immersion component</w:t>
      </w:r>
      <w:r w:rsidRPr="00E212C0">
        <w:rPr>
          <w:rFonts w:cs="Arial"/>
          <w:b w:val="0"/>
          <w:sz w:val="20"/>
          <w:szCs w:val="20"/>
        </w:rPr>
        <w:t xml:space="preserve"> consists of pre-departure course session that will take place</w:t>
      </w:r>
      <w:r w:rsidR="00B34433" w:rsidRPr="00E212C0">
        <w:rPr>
          <w:rFonts w:cs="Arial"/>
          <w:b w:val="0"/>
          <w:sz w:val="20"/>
          <w:szCs w:val="20"/>
        </w:rPr>
        <w:t xml:space="preserve"> </w:t>
      </w:r>
      <w:r w:rsidR="00A11D44" w:rsidRPr="00E212C0">
        <w:rPr>
          <w:rFonts w:cs="Arial"/>
          <w:b w:val="0"/>
          <w:sz w:val="20"/>
          <w:szCs w:val="20"/>
        </w:rPr>
        <w:t xml:space="preserve">online </w:t>
      </w:r>
      <w:r w:rsidR="00B40867" w:rsidRPr="00E212C0">
        <w:rPr>
          <w:rFonts w:cs="Arial"/>
          <w:b w:val="0"/>
          <w:sz w:val="20"/>
          <w:szCs w:val="20"/>
        </w:rPr>
        <w:t xml:space="preserve">and/or </w:t>
      </w:r>
      <w:r w:rsidR="006C2830">
        <w:rPr>
          <w:rFonts w:cs="Arial"/>
          <w:b w:val="0"/>
          <w:sz w:val="20"/>
          <w:szCs w:val="20"/>
        </w:rPr>
        <w:t>on-campus</w:t>
      </w:r>
      <w:r w:rsidR="00B34433" w:rsidRPr="00E212C0">
        <w:rPr>
          <w:rFonts w:cs="Arial"/>
          <w:b w:val="0"/>
          <w:sz w:val="20"/>
          <w:szCs w:val="20"/>
        </w:rPr>
        <w:t xml:space="preserve">.  </w:t>
      </w:r>
    </w:p>
    <w:p w:rsidR="000654BE" w:rsidRPr="00E212C0" w:rsidRDefault="000654BE" w:rsidP="00422F82">
      <w:pPr>
        <w:spacing w:after="0"/>
        <w:rPr>
          <w:rFonts w:ascii="Arial" w:hAnsi="Arial" w:cs="Arial"/>
          <w:sz w:val="20"/>
          <w:szCs w:val="20"/>
        </w:rPr>
      </w:pPr>
    </w:p>
    <w:p w:rsidR="000654BE" w:rsidRPr="00E212C0" w:rsidRDefault="000654BE" w:rsidP="00672210">
      <w:pPr>
        <w:pStyle w:val="BodyText"/>
        <w:spacing w:after="0"/>
        <w:rPr>
          <w:rFonts w:cs="Arial"/>
          <w:szCs w:val="20"/>
        </w:rPr>
      </w:pPr>
      <w:r w:rsidRPr="00E212C0">
        <w:rPr>
          <w:rFonts w:cs="Arial"/>
          <w:szCs w:val="20"/>
        </w:rPr>
        <w:t>The pre-departure course sessions will address issues related to traveling; pre-travel arrangements and logistics (including local contact information, transportation and lodging); University and School of Social Work policies, guidelines and expectations; and health and safety issues, insurance, and waivers. The pre-immersion sessions also will provide participants an introduction to the goals</w:t>
      </w:r>
      <w:r w:rsidR="00B34433" w:rsidRPr="00E212C0">
        <w:rPr>
          <w:rFonts w:cs="Arial"/>
          <w:szCs w:val="20"/>
        </w:rPr>
        <w:t xml:space="preserve">, objectives, and assignments as well as special considerations for visiting military facilities and government organizations.  </w:t>
      </w:r>
    </w:p>
    <w:p w:rsidR="000654BE" w:rsidRPr="00E212C0" w:rsidRDefault="000654BE" w:rsidP="00672210">
      <w:pPr>
        <w:pStyle w:val="BodyText"/>
        <w:spacing w:after="0"/>
        <w:rPr>
          <w:rFonts w:cs="Arial"/>
          <w:szCs w:val="20"/>
        </w:rPr>
      </w:pPr>
    </w:p>
    <w:p w:rsidR="000654BE" w:rsidRPr="00E212C0" w:rsidRDefault="000654BE" w:rsidP="00B34433">
      <w:pPr>
        <w:pStyle w:val="BodyText"/>
        <w:spacing w:after="0"/>
        <w:rPr>
          <w:rFonts w:cs="Arial"/>
          <w:szCs w:val="20"/>
        </w:rPr>
      </w:pPr>
      <w:r w:rsidRPr="00E212C0">
        <w:rPr>
          <w:rFonts w:cs="Arial"/>
          <w:szCs w:val="20"/>
        </w:rPr>
        <w:t xml:space="preserve">The </w:t>
      </w:r>
      <w:r w:rsidRPr="00E212C0">
        <w:rPr>
          <w:rFonts w:cs="Arial"/>
          <w:b/>
          <w:bCs/>
          <w:szCs w:val="20"/>
        </w:rPr>
        <w:t xml:space="preserve">immersion component </w:t>
      </w:r>
      <w:r w:rsidRPr="00E212C0">
        <w:rPr>
          <w:rFonts w:cs="Arial"/>
          <w:szCs w:val="20"/>
        </w:rPr>
        <w:t>will take place over</w:t>
      </w:r>
      <w:r w:rsidR="00B34433" w:rsidRPr="00E212C0">
        <w:rPr>
          <w:rFonts w:cs="Arial"/>
          <w:szCs w:val="20"/>
        </w:rPr>
        <w:t xml:space="preserve"> one week in Washington, D.C. and surrounding areas </w:t>
      </w:r>
      <w:r w:rsidR="00497DEC" w:rsidRPr="00E212C0">
        <w:rPr>
          <w:rFonts w:cs="Arial"/>
          <w:szCs w:val="20"/>
        </w:rPr>
        <w:t>1</w:t>
      </w:r>
      <w:r w:rsidR="006C2830">
        <w:rPr>
          <w:rFonts w:cs="Arial"/>
          <w:szCs w:val="20"/>
        </w:rPr>
        <w:t>1</w:t>
      </w:r>
      <w:r w:rsidR="00497DEC" w:rsidRPr="00E212C0">
        <w:rPr>
          <w:rFonts w:cs="Arial"/>
          <w:szCs w:val="20"/>
        </w:rPr>
        <w:t xml:space="preserve"> to </w:t>
      </w:r>
      <w:r w:rsidR="006C2830">
        <w:rPr>
          <w:rFonts w:cs="Arial"/>
          <w:szCs w:val="20"/>
        </w:rPr>
        <w:t>17</w:t>
      </w:r>
      <w:r w:rsidR="00497DEC" w:rsidRPr="00E212C0">
        <w:rPr>
          <w:rFonts w:cs="Arial"/>
          <w:szCs w:val="20"/>
        </w:rPr>
        <w:t xml:space="preserve"> </w:t>
      </w:r>
      <w:r w:rsidR="006C2830">
        <w:rPr>
          <w:rFonts w:cs="Arial"/>
          <w:szCs w:val="20"/>
        </w:rPr>
        <w:t>March 2018.</w:t>
      </w:r>
    </w:p>
    <w:p w:rsidR="000654BE" w:rsidRPr="00E212C0" w:rsidRDefault="000654BE" w:rsidP="00D02E3A">
      <w:pPr>
        <w:pStyle w:val="BodyText"/>
        <w:spacing w:after="0"/>
        <w:rPr>
          <w:rFonts w:cs="Arial"/>
          <w:szCs w:val="20"/>
        </w:rPr>
      </w:pPr>
    </w:p>
    <w:p w:rsidR="000654BE" w:rsidRPr="00E212C0" w:rsidRDefault="000654BE" w:rsidP="00013538">
      <w:pPr>
        <w:pStyle w:val="BodyText"/>
        <w:spacing w:after="0"/>
        <w:rPr>
          <w:rFonts w:cs="Arial"/>
          <w:szCs w:val="20"/>
        </w:rPr>
      </w:pPr>
      <w:r w:rsidRPr="00E212C0">
        <w:rPr>
          <w:rFonts w:cs="Arial"/>
          <w:szCs w:val="20"/>
        </w:rPr>
        <w:t xml:space="preserve">The </w:t>
      </w:r>
      <w:r w:rsidRPr="00E212C0">
        <w:rPr>
          <w:rFonts w:cs="Arial"/>
          <w:b/>
          <w:bCs/>
          <w:szCs w:val="20"/>
        </w:rPr>
        <w:t xml:space="preserve">post-immersion component </w:t>
      </w:r>
      <w:r w:rsidRPr="00E212C0">
        <w:rPr>
          <w:rFonts w:cs="Arial"/>
          <w:szCs w:val="20"/>
        </w:rPr>
        <w:t>will take place following the immersion experience. During this period there are no scheduled course sessions</w:t>
      </w:r>
      <w:r w:rsidR="004E1450" w:rsidRPr="00E212C0">
        <w:rPr>
          <w:rFonts w:cs="Arial"/>
          <w:szCs w:val="20"/>
        </w:rPr>
        <w:t>;</w:t>
      </w:r>
      <w:r w:rsidRPr="00E212C0">
        <w:rPr>
          <w:rFonts w:cs="Arial"/>
          <w:szCs w:val="20"/>
        </w:rPr>
        <w:t xml:space="preserve"> however, the instructor will be available to participants, by appointment, to provide assistance with the final assignment</w:t>
      </w:r>
      <w:r w:rsidR="00B34433" w:rsidRPr="00E212C0">
        <w:rPr>
          <w:rFonts w:cs="Arial"/>
          <w:szCs w:val="20"/>
        </w:rPr>
        <w:t>s</w:t>
      </w:r>
      <w:r w:rsidRPr="00E212C0">
        <w:rPr>
          <w:rFonts w:cs="Arial"/>
          <w:szCs w:val="20"/>
        </w:rPr>
        <w:t>. As described later, the final assignment is due following the immersion in order to allow participants ample time to reflect on and integrate their experiences.</w:t>
      </w:r>
    </w:p>
    <w:p w:rsidR="000654BE" w:rsidRPr="00E212C0" w:rsidRDefault="000654BE" w:rsidP="00AF1016">
      <w:pPr>
        <w:pStyle w:val="BodyText"/>
        <w:spacing w:after="0"/>
        <w:rPr>
          <w:rFonts w:cs="Arial"/>
          <w:szCs w:val="20"/>
        </w:rPr>
      </w:pPr>
    </w:p>
    <w:p w:rsidR="000654BE" w:rsidRPr="00E212C0" w:rsidRDefault="000654BE" w:rsidP="00C62593">
      <w:pPr>
        <w:pStyle w:val="BodyText"/>
        <w:spacing w:after="0"/>
        <w:rPr>
          <w:rFonts w:cs="Arial"/>
          <w:szCs w:val="20"/>
        </w:rPr>
      </w:pPr>
      <w:r w:rsidRPr="00E212C0">
        <w:rPr>
          <w:rFonts w:cs="Arial"/>
          <w:szCs w:val="20"/>
        </w:rPr>
        <w:t>To accommodate a diverse range of learning styles, a variety of instructional methods and types of assignments will be used in the course:</w:t>
      </w:r>
    </w:p>
    <w:p w:rsidR="000654BE" w:rsidRPr="00E212C0" w:rsidRDefault="000654BE" w:rsidP="00C62593">
      <w:pPr>
        <w:pStyle w:val="BodyText"/>
        <w:spacing w:after="0"/>
        <w:rPr>
          <w:rFonts w:cs="Arial"/>
          <w:szCs w:val="20"/>
        </w:rPr>
      </w:pPr>
    </w:p>
    <w:p w:rsidR="000654BE" w:rsidRPr="00E212C0" w:rsidRDefault="000654BE" w:rsidP="003271DC">
      <w:pPr>
        <w:numPr>
          <w:ilvl w:val="0"/>
          <w:numId w:val="21"/>
        </w:numPr>
        <w:autoSpaceDE w:val="0"/>
        <w:autoSpaceDN w:val="0"/>
        <w:adjustRightInd w:val="0"/>
        <w:spacing w:after="0" w:line="240" w:lineRule="auto"/>
        <w:rPr>
          <w:rFonts w:ascii="Arial" w:hAnsi="Arial" w:cs="Arial"/>
          <w:color w:val="000000"/>
          <w:sz w:val="20"/>
          <w:szCs w:val="20"/>
        </w:rPr>
      </w:pPr>
      <w:r w:rsidRPr="00E212C0">
        <w:rPr>
          <w:rFonts w:ascii="Arial" w:hAnsi="Arial" w:cs="Arial"/>
          <w:color w:val="000000"/>
          <w:sz w:val="20"/>
          <w:szCs w:val="20"/>
        </w:rPr>
        <w:t>Collaborative, team-based learning</w:t>
      </w:r>
    </w:p>
    <w:p w:rsidR="000654BE" w:rsidRPr="00E212C0" w:rsidRDefault="000654BE">
      <w:pPr>
        <w:numPr>
          <w:ilvl w:val="0"/>
          <w:numId w:val="21"/>
        </w:numPr>
        <w:autoSpaceDE w:val="0"/>
        <w:autoSpaceDN w:val="0"/>
        <w:adjustRightInd w:val="0"/>
        <w:spacing w:after="0" w:line="240" w:lineRule="auto"/>
        <w:rPr>
          <w:rFonts w:ascii="Arial" w:hAnsi="Arial" w:cs="Arial"/>
          <w:color w:val="000000"/>
          <w:sz w:val="20"/>
          <w:szCs w:val="20"/>
        </w:rPr>
      </w:pPr>
      <w:r w:rsidRPr="00E212C0">
        <w:rPr>
          <w:rFonts w:ascii="Arial" w:hAnsi="Arial" w:cs="Arial"/>
          <w:color w:val="000000"/>
          <w:sz w:val="20"/>
          <w:szCs w:val="20"/>
        </w:rPr>
        <w:t>Independent and self-directed learning</w:t>
      </w:r>
    </w:p>
    <w:p w:rsidR="000654BE" w:rsidRPr="00E212C0" w:rsidRDefault="000654BE">
      <w:pPr>
        <w:numPr>
          <w:ilvl w:val="0"/>
          <w:numId w:val="21"/>
        </w:numPr>
        <w:autoSpaceDE w:val="0"/>
        <w:autoSpaceDN w:val="0"/>
        <w:adjustRightInd w:val="0"/>
        <w:spacing w:after="0" w:line="240" w:lineRule="auto"/>
        <w:rPr>
          <w:rFonts w:ascii="Arial" w:hAnsi="Arial" w:cs="Arial"/>
          <w:color w:val="000000"/>
          <w:sz w:val="20"/>
          <w:szCs w:val="20"/>
        </w:rPr>
      </w:pPr>
      <w:r w:rsidRPr="00E212C0">
        <w:rPr>
          <w:rFonts w:ascii="Arial" w:hAnsi="Arial" w:cs="Arial"/>
          <w:color w:val="000000"/>
          <w:sz w:val="20"/>
          <w:szCs w:val="20"/>
        </w:rPr>
        <w:t>Experiential, reflective learning</w:t>
      </w:r>
    </w:p>
    <w:p w:rsidR="000654BE" w:rsidRPr="00E212C0" w:rsidRDefault="000654BE">
      <w:pPr>
        <w:numPr>
          <w:ilvl w:val="0"/>
          <w:numId w:val="21"/>
        </w:numPr>
        <w:autoSpaceDE w:val="0"/>
        <w:autoSpaceDN w:val="0"/>
        <w:adjustRightInd w:val="0"/>
        <w:spacing w:after="0" w:line="240" w:lineRule="auto"/>
        <w:rPr>
          <w:rFonts w:ascii="Arial" w:hAnsi="Arial" w:cs="Arial"/>
          <w:color w:val="000000"/>
          <w:sz w:val="20"/>
          <w:szCs w:val="20"/>
        </w:rPr>
      </w:pPr>
      <w:r w:rsidRPr="00E212C0">
        <w:rPr>
          <w:rFonts w:ascii="Arial" w:hAnsi="Arial" w:cs="Arial"/>
          <w:color w:val="000000"/>
          <w:sz w:val="20"/>
          <w:szCs w:val="20"/>
        </w:rPr>
        <w:t>Critical discussion, interaction and transaction among students, the instructor, and other participants</w:t>
      </w:r>
    </w:p>
    <w:p w:rsidR="000654BE" w:rsidRPr="00E212C0" w:rsidRDefault="000654BE">
      <w:pPr>
        <w:numPr>
          <w:ilvl w:val="0"/>
          <w:numId w:val="21"/>
        </w:numPr>
        <w:autoSpaceDE w:val="0"/>
        <w:autoSpaceDN w:val="0"/>
        <w:adjustRightInd w:val="0"/>
        <w:spacing w:after="0" w:line="240" w:lineRule="auto"/>
        <w:rPr>
          <w:rFonts w:ascii="Arial" w:hAnsi="Arial" w:cs="Arial"/>
          <w:color w:val="000000"/>
          <w:sz w:val="20"/>
          <w:szCs w:val="20"/>
        </w:rPr>
      </w:pPr>
      <w:r w:rsidRPr="00E212C0">
        <w:rPr>
          <w:rFonts w:ascii="Arial" w:hAnsi="Arial" w:cs="Arial"/>
          <w:color w:val="000000"/>
          <w:sz w:val="20"/>
          <w:szCs w:val="20"/>
        </w:rPr>
        <w:t>Guest speakers, panels, lecturers and presentations</w:t>
      </w:r>
    </w:p>
    <w:p w:rsidR="000654BE" w:rsidRPr="00E212C0" w:rsidRDefault="000654BE">
      <w:pPr>
        <w:numPr>
          <w:ilvl w:val="0"/>
          <w:numId w:val="21"/>
        </w:numPr>
        <w:autoSpaceDE w:val="0"/>
        <w:autoSpaceDN w:val="0"/>
        <w:adjustRightInd w:val="0"/>
        <w:spacing w:after="0" w:line="240" w:lineRule="auto"/>
        <w:rPr>
          <w:rFonts w:ascii="Arial" w:hAnsi="Arial" w:cs="Arial"/>
          <w:color w:val="000000"/>
          <w:sz w:val="20"/>
          <w:szCs w:val="20"/>
        </w:rPr>
      </w:pPr>
      <w:r w:rsidRPr="00E212C0">
        <w:rPr>
          <w:rFonts w:ascii="Arial" w:hAnsi="Arial" w:cs="Arial"/>
          <w:color w:val="000000"/>
          <w:sz w:val="20"/>
          <w:szCs w:val="20"/>
        </w:rPr>
        <w:t>Site visits to military installations and related civilian organizations</w:t>
      </w:r>
    </w:p>
    <w:p w:rsidR="000654BE" w:rsidRPr="00E212C0" w:rsidRDefault="000654BE">
      <w:pPr>
        <w:numPr>
          <w:ilvl w:val="0"/>
          <w:numId w:val="21"/>
        </w:numPr>
        <w:autoSpaceDE w:val="0"/>
        <w:autoSpaceDN w:val="0"/>
        <w:adjustRightInd w:val="0"/>
        <w:spacing w:after="0" w:line="240" w:lineRule="auto"/>
        <w:rPr>
          <w:rFonts w:ascii="Arial" w:hAnsi="Arial" w:cs="Arial"/>
          <w:color w:val="000000"/>
          <w:sz w:val="20"/>
          <w:szCs w:val="20"/>
        </w:rPr>
      </w:pPr>
      <w:r w:rsidRPr="00E212C0">
        <w:rPr>
          <w:rFonts w:ascii="Arial" w:hAnsi="Arial" w:cs="Arial"/>
          <w:color w:val="000000"/>
          <w:sz w:val="20"/>
          <w:szCs w:val="20"/>
        </w:rPr>
        <w:t>Cultural excursions</w:t>
      </w:r>
    </w:p>
    <w:p w:rsidR="000654BE" w:rsidRPr="00E212C0" w:rsidRDefault="000654BE">
      <w:pPr>
        <w:pStyle w:val="BodyText"/>
        <w:spacing w:after="0"/>
        <w:rPr>
          <w:rFonts w:cs="Arial"/>
          <w:szCs w:val="20"/>
        </w:rPr>
      </w:pPr>
    </w:p>
    <w:p w:rsidR="000654BE" w:rsidRPr="00E212C0" w:rsidRDefault="000654BE">
      <w:pPr>
        <w:pStyle w:val="BodyText"/>
        <w:spacing w:after="0"/>
        <w:rPr>
          <w:rFonts w:cs="Arial"/>
          <w:sz w:val="22"/>
          <w:szCs w:val="22"/>
        </w:rPr>
      </w:pPr>
      <w:r w:rsidRPr="00E212C0">
        <w:rPr>
          <w:rFonts w:cs="Arial"/>
          <w:szCs w:val="20"/>
        </w:rPr>
        <w:t>Additionally, online teaching and learning environments, such as the University’s Blackboard Academic Suite, will support and facilitate instruction, communication and interaction between</w:t>
      </w:r>
      <w:r w:rsidRPr="00E212C0">
        <w:rPr>
          <w:rFonts w:cs="Arial"/>
          <w:sz w:val="22"/>
          <w:szCs w:val="22"/>
        </w:rPr>
        <w:t xml:space="preserve"> students and the instructor. The URL for Blackboard is </w:t>
      </w:r>
      <w:hyperlink r:id="rId10" w:history="1">
        <w:r w:rsidRPr="00E212C0">
          <w:rPr>
            <w:rStyle w:val="Hyperlink"/>
            <w:rFonts w:cs="Arial"/>
            <w:sz w:val="22"/>
            <w:szCs w:val="22"/>
          </w:rPr>
          <w:t>https://blackboard.usc.edu/</w:t>
        </w:r>
      </w:hyperlink>
      <w:r w:rsidRPr="00E212C0">
        <w:rPr>
          <w:rFonts w:cs="Arial"/>
          <w:sz w:val="22"/>
          <w:szCs w:val="22"/>
        </w:rPr>
        <w:t>.</w:t>
      </w:r>
    </w:p>
    <w:p w:rsidR="006C16D0" w:rsidRPr="00E212C0" w:rsidRDefault="006C16D0">
      <w:pPr>
        <w:pStyle w:val="BodyText"/>
        <w:spacing w:after="0"/>
        <w:rPr>
          <w:rFonts w:cs="Arial"/>
          <w:sz w:val="22"/>
          <w:szCs w:val="22"/>
        </w:rPr>
      </w:pPr>
    </w:p>
    <w:p w:rsidR="006C16D0" w:rsidRPr="00E212C0" w:rsidRDefault="006C16D0">
      <w:pPr>
        <w:pStyle w:val="BodyText"/>
        <w:spacing w:after="0"/>
        <w:rPr>
          <w:rFonts w:cs="Arial"/>
          <w:sz w:val="22"/>
          <w:szCs w:val="22"/>
        </w:rPr>
      </w:pPr>
    </w:p>
    <w:p w:rsidR="00F079BE" w:rsidRPr="00E212C0" w:rsidRDefault="00F079BE">
      <w:pPr>
        <w:pStyle w:val="BodyText"/>
        <w:spacing w:after="0"/>
        <w:rPr>
          <w:rFonts w:cs="Arial"/>
          <w:color w:val="000000"/>
          <w:sz w:val="22"/>
          <w:szCs w:val="22"/>
        </w:rPr>
      </w:pPr>
    </w:p>
    <w:p w:rsidR="007E76E4" w:rsidRPr="00E212C0" w:rsidRDefault="00204443" w:rsidP="007E76E4">
      <w:pPr>
        <w:rPr>
          <w:rFonts w:ascii="Arial" w:hAnsi="Arial" w:cs="Arial"/>
          <w:b/>
          <w:color w:val="C00000"/>
        </w:rPr>
      </w:pPr>
      <w:r w:rsidRPr="00E212C0">
        <w:rPr>
          <w:rFonts w:ascii="Arial" w:hAnsi="Arial" w:cs="Arial"/>
          <w:b/>
          <w:color w:val="C00000"/>
        </w:rPr>
        <w:t>V</w:t>
      </w:r>
      <w:r w:rsidR="007E76E4" w:rsidRPr="00E212C0">
        <w:rPr>
          <w:rFonts w:ascii="Arial" w:hAnsi="Arial" w:cs="Arial"/>
          <w:b/>
          <w:color w:val="C00000"/>
        </w:rPr>
        <w:t>. COURSE OBJECTIVES</w:t>
      </w:r>
    </w:p>
    <w:tbl>
      <w:tblPr>
        <w:tblW w:w="0" w:type="auto"/>
        <w:tblBorders>
          <w:top w:val="single" w:sz="8" w:space="0" w:color="C0504D"/>
          <w:left w:val="single" w:sz="8" w:space="0" w:color="C0504D"/>
          <w:bottom w:val="single" w:sz="8" w:space="0" w:color="C0504D"/>
          <w:right w:val="single" w:sz="8" w:space="0" w:color="C0504D"/>
        </w:tblBorders>
        <w:tblLook w:val="0420"/>
      </w:tblPr>
      <w:tblGrid>
        <w:gridCol w:w="1249"/>
        <w:gridCol w:w="8327"/>
      </w:tblGrid>
      <w:tr w:rsidR="000F1EFF" w:rsidRPr="00E212C0" w:rsidTr="00014CCF">
        <w:trPr>
          <w:cantSplit/>
          <w:tblHeader/>
        </w:trPr>
        <w:tc>
          <w:tcPr>
            <w:tcW w:w="0" w:type="auto"/>
            <w:shd w:val="clear" w:color="auto" w:fill="C00000"/>
          </w:tcPr>
          <w:p w:rsidR="000F1EFF" w:rsidRPr="00E212C0" w:rsidRDefault="000F1EFF" w:rsidP="00B34433">
            <w:pPr>
              <w:keepNext/>
              <w:rPr>
                <w:rFonts w:ascii="Arial" w:hAnsi="Arial" w:cs="Arial"/>
                <w:b/>
                <w:bCs/>
                <w:color w:val="FFFFFF"/>
              </w:rPr>
            </w:pPr>
            <w:r w:rsidRPr="00E212C0">
              <w:rPr>
                <w:rFonts w:ascii="Arial" w:hAnsi="Arial" w:cs="Arial"/>
                <w:b/>
                <w:color w:val="FFFFFF"/>
              </w:rPr>
              <w:lastRenderedPageBreak/>
              <w:t>Objective #</w:t>
            </w:r>
          </w:p>
        </w:tc>
        <w:tc>
          <w:tcPr>
            <w:tcW w:w="0" w:type="auto"/>
            <w:shd w:val="clear" w:color="auto" w:fill="C00000"/>
          </w:tcPr>
          <w:p w:rsidR="000F1EFF" w:rsidRPr="00E212C0" w:rsidRDefault="000F1EFF" w:rsidP="00B34433">
            <w:pPr>
              <w:keepNext/>
              <w:rPr>
                <w:rFonts w:ascii="Arial" w:hAnsi="Arial" w:cs="Arial"/>
                <w:b/>
                <w:bCs/>
                <w:color w:val="FFFFFF"/>
              </w:rPr>
            </w:pPr>
            <w:r w:rsidRPr="00E212C0">
              <w:rPr>
                <w:rFonts w:ascii="Arial" w:hAnsi="Arial" w:cs="Arial"/>
                <w:b/>
                <w:color w:val="FFFFFF"/>
              </w:rPr>
              <w:t>Objectives</w:t>
            </w:r>
          </w:p>
        </w:tc>
      </w:tr>
      <w:tr w:rsidR="000F1EFF" w:rsidRPr="00E212C0" w:rsidTr="00014CCF">
        <w:trPr>
          <w:cantSplit/>
        </w:trPr>
        <w:tc>
          <w:tcPr>
            <w:tcW w:w="0" w:type="auto"/>
            <w:tcBorders>
              <w:top w:val="single" w:sz="8" w:space="0" w:color="C0504D"/>
              <w:left w:val="single" w:sz="8" w:space="0" w:color="C0504D"/>
              <w:bottom w:val="single" w:sz="8" w:space="0" w:color="C0504D"/>
            </w:tcBorders>
          </w:tcPr>
          <w:p w:rsidR="000F1EFF" w:rsidRPr="00E212C0" w:rsidRDefault="000F1EFF" w:rsidP="00B34433">
            <w:pPr>
              <w:jc w:val="center"/>
              <w:rPr>
                <w:rFonts w:ascii="Arial" w:hAnsi="Arial" w:cs="Arial"/>
                <w:bCs/>
              </w:rPr>
            </w:pPr>
          </w:p>
        </w:tc>
        <w:tc>
          <w:tcPr>
            <w:tcW w:w="0" w:type="auto"/>
            <w:tcBorders>
              <w:top w:val="single" w:sz="8" w:space="0" w:color="C0504D"/>
              <w:bottom w:val="single" w:sz="8" w:space="0" w:color="C0504D"/>
              <w:right w:val="single" w:sz="8" w:space="0" w:color="C0504D"/>
            </w:tcBorders>
          </w:tcPr>
          <w:p w:rsidR="000F1EFF" w:rsidRPr="00E212C0" w:rsidRDefault="000F1EFF" w:rsidP="00B34433">
            <w:pPr>
              <w:rPr>
                <w:rFonts w:ascii="Arial" w:hAnsi="Arial" w:cs="Arial"/>
                <w:bCs/>
              </w:rPr>
            </w:pPr>
          </w:p>
        </w:tc>
      </w:tr>
      <w:tr w:rsidR="000F1EFF" w:rsidRPr="00E212C0" w:rsidTr="00014CCF">
        <w:trPr>
          <w:cantSplit/>
        </w:trPr>
        <w:tc>
          <w:tcPr>
            <w:tcW w:w="0" w:type="auto"/>
            <w:tcBorders>
              <w:top w:val="single" w:sz="8" w:space="0" w:color="C0504D"/>
              <w:left w:val="single" w:sz="8" w:space="0" w:color="C0504D"/>
              <w:bottom w:val="single" w:sz="8" w:space="0" w:color="C0504D"/>
            </w:tcBorders>
          </w:tcPr>
          <w:p w:rsidR="000F1EFF" w:rsidRPr="00E212C0" w:rsidRDefault="000F1EFF" w:rsidP="00B34433">
            <w:pPr>
              <w:jc w:val="center"/>
              <w:rPr>
                <w:rFonts w:ascii="Arial" w:hAnsi="Arial" w:cs="Arial"/>
                <w:bCs/>
              </w:rPr>
            </w:pPr>
            <w:r w:rsidRPr="00E212C0">
              <w:rPr>
                <w:rFonts w:ascii="Arial" w:hAnsi="Arial" w:cs="Arial"/>
                <w:bCs/>
              </w:rPr>
              <w:t xml:space="preserve">1.  </w:t>
            </w:r>
          </w:p>
        </w:tc>
        <w:tc>
          <w:tcPr>
            <w:tcW w:w="0" w:type="auto"/>
            <w:tcBorders>
              <w:top w:val="single" w:sz="8" w:space="0" w:color="C0504D"/>
              <w:bottom w:val="single" w:sz="8" w:space="0" w:color="C0504D"/>
              <w:right w:val="single" w:sz="8" w:space="0" w:color="C0504D"/>
            </w:tcBorders>
          </w:tcPr>
          <w:p w:rsidR="000F1EFF" w:rsidRPr="00E212C0" w:rsidRDefault="000F1EFF" w:rsidP="00D201C2">
            <w:pPr>
              <w:rPr>
                <w:rFonts w:ascii="Arial" w:hAnsi="Arial" w:cs="Arial"/>
              </w:rPr>
            </w:pPr>
            <w:r w:rsidRPr="00E212C0">
              <w:rPr>
                <w:rFonts w:ascii="Arial" w:hAnsi="Arial" w:cs="Arial"/>
              </w:rPr>
              <w:t>Provide students a framework for understanding how policies affecting military member</w:t>
            </w:r>
            <w:r w:rsidR="00270D78" w:rsidRPr="00E212C0">
              <w:rPr>
                <w:rFonts w:ascii="Arial" w:hAnsi="Arial" w:cs="Arial"/>
              </w:rPr>
              <w:t>s</w:t>
            </w:r>
            <w:r w:rsidR="00D02E3A" w:rsidRPr="00E212C0">
              <w:rPr>
                <w:rFonts w:ascii="Arial" w:hAnsi="Arial" w:cs="Arial"/>
              </w:rPr>
              <w:t xml:space="preserve">, veterans, and their families </w:t>
            </w:r>
            <w:r w:rsidRPr="00E212C0">
              <w:rPr>
                <w:rFonts w:ascii="Arial" w:hAnsi="Arial" w:cs="Arial"/>
              </w:rPr>
              <w:t xml:space="preserve">are developed </w:t>
            </w:r>
            <w:r w:rsidR="00D201C2" w:rsidRPr="00E212C0">
              <w:rPr>
                <w:rFonts w:ascii="Arial" w:hAnsi="Arial" w:cs="Arial"/>
              </w:rPr>
              <w:t>and shaped by the</w:t>
            </w:r>
            <w:r w:rsidR="00D02E3A" w:rsidRPr="00E212C0">
              <w:rPr>
                <w:rFonts w:ascii="Arial" w:hAnsi="Arial" w:cs="Arial"/>
              </w:rPr>
              <w:t xml:space="preserve"> Congressional Branch, Executive Branch, </w:t>
            </w:r>
            <w:r w:rsidR="00D201C2" w:rsidRPr="00E212C0">
              <w:rPr>
                <w:rFonts w:ascii="Arial" w:hAnsi="Arial" w:cs="Arial"/>
              </w:rPr>
              <w:t xml:space="preserve">military structure, </w:t>
            </w:r>
            <w:r w:rsidR="00D02E3A" w:rsidRPr="00E212C0">
              <w:rPr>
                <w:rFonts w:ascii="Arial" w:hAnsi="Arial" w:cs="Arial"/>
              </w:rPr>
              <w:t>and policy/</w:t>
            </w:r>
            <w:r w:rsidRPr="00E212C0">
              <w:rPr>
                <w:rFonts w:ascii="Arial" w:hAnsi="Arial" w:cs="Arial"/>
              </w:rPr>
              <w:t>advocacy organizations.</w:t>
            </w:r>
          </w:p>
        </w:tc>
      </w:tr>
      <w:tr w:rsidR="000F1EFF" w:rsidRPr="00E212C0" w:rsidTr="00014CCF">
        <w:trPr>
          <w:cantSplit/>
        </w:trPr>
        <w:tc>
          <w:tcPr>
            <w:tcW w:w="0" w:type="auto"/>
            <w:tcBorders>
              <w:top w:val="single" w:sz="8" w:space="0" w:color="C0504D"/>
              <w:left w:val="single" w:sz="8" w:space="0" w:color="C0504D"/>
              <w:bottom w:val="single" w:sz="8" w:space="0" w:color="C0504D"/>
            </w:tcBorders>
          </w:tcPr>
          <w:p w:rsidR="000F1EFF" w:rsidRPr="00E212C0" w:rsidRDefault="00D02E3A" w:rsidP="00B34433">
            <w:pPr>
              <w:jc w:val="center"/>
              <w:rPr>
                <w:rFonts w:ascii="Arial" w:hAnsi="Arial" w:cs="Arial"/>
                <w:bCs/>
              </w:rPr>
            </w:pPr>
            <w:r w:rsidRPr="00E212C0">
              <w:rPr>
                <w:rFonts w:ascii="Arial" w:hAnsi="Arial" w:cs="Arial"/>
                <w:bCs/>
              </w:rPr>
              <w:t>2</w:t>
            </w:r>
            <w:r w:rsidR="00497DEC" w:rsidRPr="00E212C0">
              <w:rPr>
                <w:rFonts w:ascii="Arial" w:hAnsi="Arial" w:cs="Arial"/>
                <w:bCs/>
              </w:rPr>
              <w:t>.</w:t>
            </w:r>
          </w:p>
        </w:tc>
        <w:tc>
          <w:tcPr>
            <w:tcW w:w="0" w:type="auto"/>
            <w:tcBorders>
              <w:top w:val="single" w:sz="8" w:space="0" w:color="C0504D"/>
              <w:bottom w:val="single" w:sz="8" w:space="0" w:color="C0504D"/>
              <w:right w:val="single" w:sz="8" w:space="0" w:color="C0504D"/>
            </w:tcBorders>
          </w:tcPr>
          <w:p w:rsidR="000F1EFF" w:rsidRPr="00E212C0" w:rsidRDefault="00CB6487" w:rsidP="00CB6487">
            <w:pPr>
              <w:rPr>
                <w:rFonts w:ascii="Arial" w:hAnsi="Arial" w:cs="Arial"/>
                <w:bCs/>
              </w:rPr>
            </w:pPr>
            <w:r w:rsidRPr="00E212C0">
              <w:rPr>
                <w:rFonts w:ascii="Arial" w:hAnsi="Arial" w:cs="Arial"/>
              </w:rPr>
              <w:t>Promote students’ ability to use and expand evidence-based social work knowledge in professional practice to inform and evaluate policy, practice, and service-delivery systems of</w:t>
            </w:r>
            <w:r w:rsidRPr="00E212C0">
              <w:rPr>
                <w:rFonts w:ascii="Arial" w:hAnsi="Arial" w:cs="Arial"/>
                <w:b/>
              </w:rPr>
              <w:t xml:space="preserve"> </w:t>
            </w:r>
            <w:r w:rsidR="00D02E3A" w:rsidRPr="00E212C0">
              <w:rPr>
                <w:rFonts w:ascii="Arial" w:hAnsi="Arial" w:cs="Arial"/>
              </w:rPr>
              <w:t xml:space="preserve">military social work programs and service systems </w:t>
            </w:r>
            <w:r w:rsidR="004E1450" w:rsidRPr="00E212C0">
              <w:rPr>
                <w:rFonts w:ascii="Arial" w:hAnsi="Arial" w:cs="Arial"/>
              </w:rPr>
              <w:t xml:space="preserve">for </w:t>
            </w:r>
            <w:r w:rsidR="00D02E3A" w:rsidRPr="00E212C0">
              <w:rPr>
                <w:rFonts w:ascii="Arial" w:hAnsi="Arial" w:cs="Arial"/>
              </w:rPr>
              <w:t>serve military members, veterans, their families, and/or their communities.</w:t>
            </w:r>
          </w:p>
        </w:tc>
      </w:tr>
      <w:tr w:rsidR="000F1EFF" w:rsidRPr="00E212C0" w:rsidTr="00014CCF">
        <w:trPr>
          <w:cantSplit/>
        </w:trPr>
        <w:tc>
          <w:tcPr>
            <w:tcW w:w="0" w:type="auto"/>
          </w:tcPr>
          <w:p w:rsidR="000F1EFF" w:rsidRPr="00E212C0" w:rsidRDefault="00D02E3A" w:rsidP="00B34433">
            <w:pPr>
              <w:jc w:val="center"/>
              <w:rPr>
                <w:rFonts w:ascii="Arial" w:hAnsi="Arial" w:cs="Arial"/>
              </w:rPr>
            </w:pPr>
            <w:r w:rsidRPr="00E212C0">
              <w:rPr>
                <w:rFonts w:ascii="Arial" w:hAnsi="Arial" w:cs="Arial"/>
              </w:rPr>
              <w:t>3</w:t>
            </w:r>
            <w:r w:rsidR="00497DEC" w:rsidRPr="00E212C0">
              <w:rPr>
                <w:rFonts w:ascii="Arial" w:hAnsi="Arial" w:cs="Arial"/>
              </w:rPr>
              <w:t>.</w:t>
            </w:r>
          </w:p>
        </w:tc>
        <w:tc>
          <w:tcPr>
            <w:tcW w:w="0" w:type="auto"/>
          </w:tcPr>
          <w:p w:rsidR="000F1EFF" w:rsidRPr="00E212C0" w:rsidRDefault="00D201C2" w:rsidP="008604EC">
            <w:pPr>
              <w:rPr>
                <w:rFonts w:ascii="Arial" w:hAnsi="Arial" w:cs="Arial"/>
              </w:rPr>
            </w:pPr>
            <w:r w:rsidRPr="00E212C0">
              <w:rPr>
                <w:rFonts w:ascii="Arial" w:hAnsi="Arial" w:cs="Arial"/>
              </w:rPr>
              <w:t>By meetings with military members, veterans, and their families, f</w:t>
            </w:r>
            <w:r w:rsidR="00D02E3A" w:rsidRPr="00E212C0">
              <w:rPr>
                <w:rFonts w:ascii="Arial" w:hAnsi="Arial" w:cs="Arial"/>
              </w:rPr>
              <w:t xml:space="preserve">urther students’ knowledge and insight regarding in-garrison and deployment issues </w:t>
            </w:r>
            <w:r w:rsidR="008604EC" w:rsidRPr="00E212C0">
              <w:rPr>
                <w:rFonts w:ascii="Arial" w:hAnsi="Arial" w:cs="Arial"/>
              </w:rPr>
              <w:t xml:space="preserve">of </w:t>
            </w:r>
            <w:r w:rsidR="00D02E3A" w:rsidRPr="00E212C0">
              <w:rPr>
                <w:rFonts w:ascii="Arial" w:hAnsi="Arial" w:cs="Arial"/>
              </w:rPr>
              <w:t>military service as well as stressors, changes</w:t>
            </w:r>
            <w:r w:rsidR="008604EC" w:rsidRPr="00E212C0">
              <w:rPr>
                <w:rFonts w:ascii="Arial" w:hAnsi="Arial" w:cs="Arial"/>
              </w:rPr>
              <w:t>,</w:t>
            </w:r>
            <w:r w:rsidR="00D02E3A" w:rsidRPr="00E212C0">
              <w:rPr>
                <w:rFonts w:ascii="Arial" w:hAnsi="Arial" w:cs="Arial"/>
              </w:rPr>
              <w:t xml:space="preserve"> and transitions </w:t>
            </w:r>
            <w:r w:rsidR="008604EC" w:rsidRPr="00E212C0">
              <w:rPr>
                <w:rFonts w:ascii="Arial" w:hAnsi="Arial" w:cs="Arial"/>
              </w:rPr>
              <w:t xml:space="preserve">during </w:t>
            </w:r>
            <w:r w:rsidR="005D6570" w:rsidRPr="00E212C0">
              <w:rPr>
                <w:rFonts w:ascii="Arial" w:hAnsi="Arial" w:cs="Arial"/>
              </w:rPr>
              <w:t>a veteran’s life cycle</w:t>
            </w:r>
            <w:r w:rsidRPr="00E212C0">
              <w:rPr>
                <w:rFonts w:ascii="Arial" w:hAnsi="Arial" w:cs="Arial"/>
              </w:rPr>
              <w:t>.</w:t>
            </w:r>
          </w:p>
        </w:tc>
      </w:tr>
      <w:tr w:rsidR="000F1EFF" w:rsidRPr="00E212C0" w:rsidTr="00014CCF">
        <w:trPr>
          <w:cantSplit/>
        </w:trPr>
        <w:tc>
          <w:tcPr>
            <w:tcW w:w="0" w:type="auto"/>
            <w:tcBorders>
              <w:top w:val="single" w:sz="8" w:space="0" w:color="C0504D"/>
              <w:left w:val="single" w:sz="8" w:space="0" w:color="C0504D"/>
              <w:bottom w:val="single" w:sz="8" w:space="0" w:color="C0504D"/>
            </w:tcBorders>
          </w:tcPr>
          <w:p w:rsidR="000F1EFF" w:rsidRPr="00E212C0" w:rsidRDefault="00D201C2" w:rsidP="00B34433">
            <w:pPr>
              <w:jc w:val="center"/>
              <w:rPr>
                <w:rFonts w:ascii="Arial" w:hAnsi="Arial" w:cs="Arial"/>
              </w:rPr>
            </w:pPr>
            <w:r w:rsidRPr="00E212C0">
              <w:rPr>
                <w:rFonts w:ascii="Arial" w:hAnsi="Arial" w:cs="Arial"/>
              </w:rPr>
              <w:t>4</w:t>
            </w:r>
            <w:r w:rsidR="00497DEC" w:rsidRPr="00E212C0">
              <w:rPr>
                <w:rFonts w:ascii="Arial" w:hAnsi="Arial" w:cs="Arial"/>
              </w:rPr>
              <w:t>.</w:t>
            </w:r>
          </w:p>
        </w:tc>
        <w:tc>
          <w:tcPr>
            <w:tcW w:w="0" w:type="auto"/>
            <w:tcBorders>
              <w:top w:val="single" w:sz="8" w:space="0" w:color="C0504D"/>
              <w:bottom w:val="single" w:sz="8" w:space="0" w:color="C0504D"/>
              <w:right w:val="single" w:sz="8" w:space="0" w:color="C0504D"/>
            </w:tcBorders>
          </w:tcPr>
          <w:p w:rsidR="000F1EFF" w:rsidRPr="00E212C0" w:rsidRDefault="00C107C9" w:rsidP="0029719E">
            <w:pPr>
              <w:rPr>
                <w:rFonts w:ascii="Arial" w:hAnsi="Arial" w:cs="Arial"/>
              </w:rPr>
            </w:pPr>
            <w:r w:rsidRPr="00E212C0">
              <w:rPr>
                <w:rFonts w:ascii="Arial" w:hAnsi="Arial" w:cs="Arial"/>
              </w:rPr>
              <w:t>Demonstrate the ability to understand diversity, including the role of gender, sex, sexual orientation, race, and ethnicity, in military and veteran settings and to practice effectively with a broad range of individuals, families, and groups</w:t>
            </w:r>
            <w:r w:rsidR="005D6570" w:rsidRPr="00E212C0">
              <w:rPr>
                <w:rFonts w:ascii="Arial" w:hAnsi="Arial" w:cs="Arial"/>
              </w:rPr>
              <w:t xml:space="preserve">.  </w:t>
            </w:r>
            <w:r w:rsidR="00D201C2" w:rsidRPr="00E212C0">
              <w:rPr>
                <w:rFonts w:ascii="Arial" w:hAnsi="Arial" w:cs="Arial"/>
              </w:rPr>
              <w:t xml:space="preserve"> </w:t>
            </w:r>
          </w:p>
        </w:tc>
      </w:tr>
      <w:tr w:rsidR="00D201C2" w:rsidRPr="00E212C0" w:rsidTr="00014CCF">
        <w:trPr>
          <w:cantSplit/>
        </w:trPr>
        <w:tc>
          <w:tcPr>
            <w:tcW w:w="0" w:type="auto"/>
            <w:tcBorders>
              <w:top w:val="single" w:sz="8" w:space="0" w:color="C0504D"/>
              <w:left w:val="single" w:sz="8" w:space="0" w:color="C0504D"/>
              <w:bottom w:val="single" w:sz="8" w:space="0" w:color="C0504D"/>
            </w:tcBorders>
          </w:tcPr>
          <w:p w:rsidR="00D201C2" w:rsidRPr="00E212C0" w:rsidRDefault="00D201C2" w:rsidP="00B34433">
            <w:pPr>
              <w:jc w:val="center"/>
              <w:rPr>
                <w:rFonts w:ascii="Arial" w:hAnsi="Arial" w:cs="Arial"/>
              </w:rPr>
            </w:pPr>
            <w:r w:rsidRPr="00E212C0">
              <w:rPr>
                <w:rFonts w:ascii="Arial" w:hAnsi="Arial" w:cs="Arial"/>
              </w:rPr>
              <w:t>5</w:t>
            </w:r>
            <w:r w:rsidR="00497DEC" w:rsidRPr="00E212C0">
              <w:rPr>
                <w:rFonts w:ascii="Arial" w:hAnsi="Arial" w:cs="Arial"/>
              </w:rPr>
              <w:t>.</w:t>
            </w:r>
          </w:p>
        </w:tc>
        <w:tc>
          <w:tcPr>
            <w:tcW w:w="0" w:type="auto"/>
            <w:tcBorders>
              <w:top w:val="single" w:sz="8" w:space="0" w:color="C0504D"/>
              <w:bottom w:val="single" w:sz="8" w:space="0" w:color="C0504D"/>
              <w:right w:val="single" w:sz="8" w:space="0" w:color="C0504D"/>
            </w:tcBorders>
          </w:tcPr>
          <w:p w:rsidR="00D201C2" w:rsidRPr="00E212C0" w:rsidRDefault="00C107C9" w:rsidP="008604EC">
            <w:pPr>
              <w:rPr>
                <w:rFonts w:ascii="Arial" w:hAnsi="Arial" w:cs="Arial"/>
              </w:rPr>
            </w:pPr>
            <w:r w:rsidRPr="00E212C0">
              <w:rPr>
                <w:rFonts w:ascii="Arial" w:hAnsi="Arial" w:cs="Arial"/>
              </w:rPr>
              <w:t>Teach students how to conduct social work practice in accordance with public law and values-ethics of the NASW code of ethics in military settings.</w:t>
            </w:r>
          </w:p>
        </w:tc>
      </w:tr>
      <w:tr w:rsidR="00C107C9" w:rsidRPr="00E212C0" w:rsidTr="00014CCF">
        <w:trPr>
          <w:cantSplit/>
          <w:trHeight w:val="619"/>
        </w:trPr>
        <w:tc>
          <w:tcPr>
            <w:tcW w:w="0" w:type="auto"/>
            <w:tcBorders>
              <w:top w:val="single" w:sz="8" w:space="0" w:color="C0504D"/>
              <w:left w:val="single" w:sz="8" w:space="0" w:color="C0504D"/>
              <w:bottom w:val="single" w:sz="8" w:space="0" w:color="C0504D"/>
            </w:tcBorders>
          </w:tcPr>
          <w:p w:rsidR="00C107C9" w:rsidRPr="00E212C0" w:rsidRDefault="00CB6487" w:rsidP="00B34433">
            <w:pPr>
              <w:jc w:val="center"/>
              <w:rPr>
                <w:rFonts w:ascii="Arial" w:hAnsi="Arial" w:cs="Arial"/>
              </w:rPr>
            </w:pPr>
            <w:r w:rsidRPr="00E212C0">
              <w:rPr>
                <w:rFonts w:ascii="Arial" w:hAnsi="Arial" w:cs="Arial"/>
              </w:rPr>
              <w:t xml:space="preserve">6. </w:t>
            </w:r>
          </w:p>
        </w:tc>
        <w:tc>
          <w:tcPr>
            <w:tcW w:w="0" w:type="auto"/>
            <w:tcBorders>
              <w:top w:val="single" w:sz="8" w:space="0" w:color="C0504D"/>
              <w:bottom w:val="single" w:sz="8" w:space="0" w:color="C0504D"/>
              <w:right w:val="single" w:sz="8" w:space="0" w:color="C0504D"/>
            </w:tcBorders>
          </w:tcPr>
          <w:p w:rsidR="00C107C9" w:rsidRPr="00E212C0" w:rsidRDefault="00CB6487" w:rsidP="00CB6487">
            <w:pPr>
              <w:rPr>
                <w:rFonts w:ascii="Arial" w:hAnsi="Arial" w:cs="Arial"/>
              </w:rPr>
            </w:pPr>
            <w:r w:rsidRPr="00E212C0">
              <w:rPr>
                <w:rFonts w:ascii="Arial" w:hAnsi="Arial" w:cs="Arial"/>
              </w:rPr>
              <w:t>Help enable students to work effectively with the military culture and form a basis for study and action with military members</w:t>
            </w:r>
            <w:r w:rsidR="00014CCF" w:rsidRPr="00E212C0">
              <w:rPr>
                <w:rFonts w:ascii="Arial" w:hAnsi="Arial" w:cs="Arial"/>
              </w:rPr>
              <w:t>, veterans, and their families.</w:t>
            </w:r>
          </w:p>
        </w:tc>
      </w:tr>
    </w:tbl>
    <w:p w:rsidR="000F1EFF" w:rsidRPr="00E212C0" w:rsidRDefault="000F1EFF" w:rsidP="007E76E4">
      <w:pPr>
        <w:rPr>
          <w:rFonts w:ascii="Arial" w:hAnsi="Arial" w:cs="Arial"/>
          <w:b/>
          <w:color w:val="C00000"/>
          <w:sz w:val="24"/>
          <w:szCs w:val="24"/>
        </w:rPr>
      </w:pPr>
    </w:p>
    <w:p w:rsidR="007E76E4" w:rsidRPr="00E212C0" w:rsidRDefault="00916D18" w:rsidP="007E76E4">
      <w:pPr>
        <w:rPr>
          <w:rFonts w:ascii="Arial" w:hAnsi="Arial" w:cs="Arial"/>
          <w:b/>
          <w:color w:val="C00000"/>
          <w:sz w:val="24"/>
          <w:szCs w:val="24"/>
        </w:rPr>
      </w:pPr>
      <w:r w:rsidRPr="00E212C0">
        <w:rPr>
          <w:rFonts w:ascii="Arial" w:hAnsi="Arial" w:cs="Arial"/>
          <w:b/>
          <w:color w:val="C00000"/>
          <w:sz w:val="24"/>
          <w:szCs w:val="24"/>
        </w:rPr>
        <w:br w:type="page"/>
      </w:r>
      <w:r w:rsidR="007E76E4" w:rsidRPr="00E212C0">
        <w:rPr>
          <w:rFonts w:ascii="Arial" w:hAnsi="Arial" w:cs="Arial"/>
          <w:b/>
          <w:color w:val="C00000"/>
          <w:sz w:val="24"/>
          <w:szCs w:val="24"/>
        </w:rPr>
        <w:lastRenderedPageBreak/>
        <w:t>V</w:t>
      </w:r>
      <w:r w:rsidR="000654BE" w:rsidRPr="00E212C0">
        <w:rPr>
          <w:rFonts w:ascii="Arial" w:hAnsi="Arial" w:cs="Arial"/>
          <w:b/>
          <w:color w:val="C00000"/>
          <w:sz w:val="24"/>
          <w:szCs w:val="24"/>
        </w:rPr>
        <w:t>I</w:t>
      </w:r>
      <w:r w:rsidR="007E76E4" w:rsidRPr="00E212C0">
        <w:rPr>
          <w:rFonts w:ascii="Arial" w:hAnsi="Arial" w:cs="Arial"/>
          <w:b/>
          <w:color w:val="C00000"/>
          <w:sz w:val="24"/>
          <w:szCs w:val="24"/>
        </w:rPr>
        <w:t>. STUDENT COMPETENCIES &amp; LEARNING OUTCOMES</w:t>
      </w:r>
    </w:p>
    <w:p w:rsidR="00854EB1" w:rsidRPr="00E212C0" w:rsidRDefault="00854EB1" w:rsidP="00854EB1">
      <w:pPr>
        <w:spacing w:after="240"/>
        <w:rPr>
          <w:rFonts w:ascii="Arial" w:hAnsi="Arial" w:cs="Arial"/>
        </w:rPr>
      </w:pPr>
      <w:r w:rsidRPr="00E212C0">
        <w:rPr>
          <w:rFonts w:ascii="Arial" w:hAnsi="Arial"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tblGrid>
      <w:tr w:rsidR="00854EB1" w:rsidRPr="00E212C0" w:rsidTr="00F079BE">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854EB1" w:rsidRPr="00E212C0" w:rsidRDefault="00854EB1" w:rsidP="00F079BE">
            <w:pPr>
              <w:spacing w:line="256" w:lineRule="auto"/>
              <w:jc w:val="center"/>
              <w:rPr>
                <w:rFonts w:ascii="Arial" w:hAnsi="Arial" w:cs="Arial"/>
                <w:b/>
                <w:bCs/>
              </w:rPr>
            </w:pPr>
            <w:r w:rsidRPr="00E212C0">
              <w:rPr>
                <w:rFonts w:ascii="Arial" w:hAnsi="Arial" w:cs="Arial"/>
                <w:b/>
                <w:bCs/>
              </w:rPr>
              <w:t>Social Work Core Competencies</w:t>
            </w:r>
          </w:p>
        </w:tc>
      </w:tr>
      <w:tr w:rsidR="00854EB1" w:rsidRPr="00E212C0" w:rsidTr="00F079BE">
        <w:trPr>
          <w:cantSplit/>
          <w:jc w:val="center"/>
        </w:trPr>
        <w:tc>
          <w:tcPr>
            <w:tcW w:w="644" w:type="dxa"/>
            <w:tcBorders>
              <w:top w:val="single" w:sz="8" w:space="0" w:color="C0504D"/>
              <w:left w:val="single" w:sz="8" w:space="0" w:color="C0504D"/>
              <w:bottom w:val="single" w:sz="8" w:space="0" w:color="C0504D"/>
              <w:right w:val="nil"/>
            </w:tcBorders>
            <w:hideMark/>
          </w:tcPr>
          <w:p w:rsidR="00854EB1" w:rsidRPr="00E212C0" w:rsidRDefault="00854EB1" w:rsidP="00F079BE">
            <w:pPr>
              <w:spacing w:line="256" w:lineRule="auto"/>
              <w:jc w:val="center"/>
              <w:rPr>
                <w:rFonts w:ascii="Arial" w:hAnsi="Arial" w:cs="Arial"/>
                <w:bCs/>
              </w:rPr>
            </w:pPr>
            <w:r w:rsidRPr="00E212C0">
              <w:rPr>
                <w:rFonts w:ascii="Arial" w:hAnsi="Arial" w:cs="Arial"/>
                <w:bCs/>
              </w:rPr>
              <w:t>1</w:t>
            </w:r>
          </w:p>
        </w:tc>
        <w:tc>
          <w:tcPr>
            <w:tcW w:w="4163" w:type="dxa"/>
            <w:tcBorders>
              <w:top w:val="single" w:sz="8" w:space="0" w:color="C0504D"/>
              <w:left w:val="nil"/>
              <w:bottom w:val="single" w:sz="8" w:space="0" w:color="C0504D"/>
              <w:right w:val="single" w:sz="8" w:space="0" w:color="C0504D"/>
            </w:tcBorders>
            <w:hideMark/>
          </w:tcPr>
          <w:p w:rsidR="00854EB1" w:rsidRPr="00E212C0" w:rsidRDefault="00854EB1" w:rsidP="00F079BE">
            <w:pPr>
              <w:spacing w:line="256" w:lineRule="auto"/>
              <w:rPr>
                <w:rFonts w:ascii="Arial" w:hAnsi="Arial" w:cs="Arial"/>
                <w:b/>
                <w:bCs/>
              </w:rPr>
            </w:pPr>
            <w:r w:rsidRPr="00E212C0">
              <w:rPr>
                <w:rFonts w:ascii="Arial" w:hAnsi="Arial" w:cs="Arial"/>
                <w:b/>
                <w:bCs/>
              </w:rPr>
              <w:t>Demonstrate Ethical and Professional Behavior *</w:t>
            </w:r>
          </w:p>
        </w:tc>
      </w:tr>
      <w:tr w:rsidR="00854EB1" w:rsidRPr="00E212C0" w:rsidTr="00F079BE">
        <w:trPr>
          <w:cantSplit/>
          <w:jc w:val="center"/>
        </w:trPr>
        <w:tc>
          <w:tcPr>
            <w:tcW w:w="644" w:type="dxa"/>
            <w:tcBorders>
              <w:top w:val="single" w:sz="8" w:space="0" w:color="C0504D"/>
              <w:left w:val="single" w:sz="8" w:space="0" w:color="C0504D"/>
              <w:bottom w:val="single" w:sz="8" w:space="0" w:color="C0504D"/>
              <w:right w:val="nil"/>
            </w:tcBorders>
            <w:hideMark/>
          </w:tcPr>
          <w:p w:rsidR="00854EB1" w:rsidRPr="00E212C0" w:rsidRDefault="00854EB1" w:rsidP="00F079BE">
            <w:pPr>
              <w:spacing w:line="256" w:lineRule="auto"/>
              <w:jc w:val="center"/>
              <w:rPr>
                <w:rFonts w:ascii="Arial" w:hAnsi="Arial" w:cs="Arial"/>
              </w:rPr>
            </w:pPr>
            <w:r w:rsidRPr="00E212C0">
              <w:rPr>
                <w:rFonts w:ascii="Arial" w:hAnsi="Arial" w:cs="Arial"/>
              </w:rPr>
              <w:t>2</w:t>
            </w:r>
          </w:p>
        </w:tc>
        <w:tc>
          <w:tcPr>
            <w:tcW w:w="4163" w:type="dxa"/>
            <w:tcBorders>
              <w:top w:val="single" w:sz="8" w:space="0" w:color="C0504D"/>
              <w:left w:val="nil"/>
              <w:bottom w:val="single" w:sz="8" w:space="0" w:color="C0504D"/>
              <w:right w:val="single" w:sz="8" w:space="0" w:color="C0504D"/>
            </w:tcBorders>
            <w:hideMark/>
          </w:tcPr>
          <w:p w:rsidR="00854EB1" w:rsidRPr="00E212C0" w:rsidRDefault="00854EB1" w:rsidP="00F079BE">
            <w:pPr>
              <w:spacing w:line="256" w:lineRule="auto"/>
              <w:rPr>
                <w:rFonts w:ascii="Arial" w:hAnsi="Arial" w:cs="Arial"/>
                <w:b/>
              </w:rPr>
            </w:pPr>
            <w:r w:rsidRPr="00E212C0">
              <w:rPr>
                <w:rFonts w:ascii="Arial" w:hAnsi="Arial" w:cs="Arial"/>
                <w:b/>
              </w:rPr>
              <w:t>Engage in Diversity and Difference in Practice *</w:t>
            </w:r>
          </w:p>
        </w:tc>
      </w:tr>
      <w:tr w:rsidR="00854EB1" w:rsidRPr="00E212C0" w:rsidTr="00F079BE">
        <w:trPr>
          <w:cantSplit/>
          <w:jc w:val="center"/>
        </w:trPr>
        <w:tc>
          <w:tcPr>
            <w:tcW w:w="644" w:type="dxa"/>
            <w:tcBorders>
              <w:top w:val="single" w:sz="8" w:space="0" w:color="C0504D"/>
              <w:left w:val="single" w:sz="8" w:space="0" w:color="C0504D"/>
              <w:bottom w:val="single" w:sz="8" w:space="0" w:color="C0504D"/>
              <w:right w:val="nil"/>
            </w:tcBorders>
            <w:hideMark/>
          </w:tcPr>
          <w:p w:rsidR="00854EB1" w:rsidRPr="00E212C0" w:rsidRDefault="00854EB1" w:rsidP="00F079BE">
            <w:pPr>
              <w:spacing w:line="256" w:lineRule="auto"/>
              <w:jc w:val="center"/>
              <w:rPr>
                <w:rFonts w:ascii="Arial" w:hAnsi="Arial" w:cs="Arial"/>
              </w:rPr>
            </w:pPr>
            <w:r w:rsidRPr="00E212C0">
              <w:rPr>
                <w:rFonts w:ascii="Arial" w:hAnsi="Arial" w:cs="Arial"/>
              </w:rPr>
              <w:t>3</w:t>
            </w:r>
          </w:p>
        </w:tc>
        <w:tc>
          <w:tcPr>
            <w:tcW w:w="4163" w:type="dxa"/>
            <w:tcBorders>
              <w:top w:val="single" w:sz="8" w:space="0" w:color="C0504D"/>
              <w:left w:val="nil"/>
              <w:bottom w:val="single" w:sz="8" w:space="0" w:color="C0504D"/>
              <w:right w:val="single" w:sz="8" w:space="0" w:color="C0504D"/>
            </w:tcBorders>
            <w:hideMark/>
          </w:tcPr>
          <w:p w:rsidR="00854EB1" w:rsidRPr="00E212C0" w:rsidRDefault="00854EB1" w:rsidP="00F079BE">
            <w:pPr>
              <w:spacing w:line="256" w:lineRule="auto"/>
              <w:rPr>
                <w:rFonts w:ascii="Arial" w:hAnsi="Arial" w:cs="Arial"/>
                <w:b/>
              </w:rPr>
            </w:pPr>
            <w:r w:rsidRPr="00E212C0">
              <w:rPr>
                <w:rFonts w:ascii="Arial" w:hAnsi="Arial" w:cs="Arial"/>
                <w:b/>
              </w:rPr>
              <w:t xml:space="preserve">Advance Human Rights and Social, Economic, and Environmental Justice </w:t>
            </w:r>
          </w:p>
        </w:tc>
      </w:tr>
      <w:tr w:rsidR="00854EB1" w:rsidRPr="00E212C0" w:rsidTr="00F079BE">
        <w:trPr>
          <w:cantSplit/>
          <w:jc w:val="center"/>
        </w:trPr>
        <w:tc>
          <w:tcPr>
            <w:tcW w:w="644" w:type="dxa"/>
            <w:tcBorders>
              <w:top w:val="single" w:sz="8" w:space="0" w:color="C0504D"/>
              <w:left w:val="single" w:sz="8" w:space="0" w:color="C0504D"/>
              <w:bottom w:val="single" w:sz="8" w:space="0" w:color="C0504D"/>
              <w:right w:val="nil"/>
            </w:tcBorders>
            <w:hideMark/>
          </w:tcPr>
          <w:p w:rsidR="00854EB1" w:rsidRPr="00E212C0" w:rsidRDefault="00854EB1" w:rsidP="00F079BE">
            <w:pPr>
              <w:spacing w:line="256" w:lineRule="auto"/>
              <w:jc w:val="center"/>
              <w:rPr>
                <w:rFonts w:ascii="Arial" w:hAnsi="Arial" w:cs="Arial"/>
              </w:rPr>
            </w:pPr>
            <w:r w:rsidRPr="00E212C0">
              <w:rPr>
                <w:rFonts w:ascii="Arial" w:hAnsi="Arial" w:cs="Arial"/>
              </w:rPr>
              <w:t>4</w:t>
            </w:r>
          </w:p>
        </w:tc>
        <w:tc>
          <w:tcPr>
            <w:tcW w:w="4163" w:type="dxa"/>
            <w:tcBorders>
              <w:top w:val="single" w:sz="8" w:space="0" w:color="C0504D"/>
              <w:left w:val="nil"/>
              <w:bottom w:val="single" w:sz="8" w:space="0" w:color="C0504D"/>
              <w:right w:val="single" w:sz="8" w:space="0" w:color="C0504D"/>
            </w:tcBorders>
            <w:hideMark/>
          </w:tcPr>
          <w:p w:rsidR="00854EB1" w:rsidRPr="00E212C0" w:rsidRDefault="00854EB1" w:rsidP="00F079BE">
            <w:pPr>
              <w:spacing w:line="256" w:lineRule="auto"/>
              <w:rPr>
                <w:rFonts w:ascii="Arial" w:hAnsi="Arial" w:cs="Arial"/>
                <w:b/>
              </w:rPr>
            </w:pPr>
            <w:r w:rsidRPr="00E212C0">
              <w:rPr>
                <w:rFonts w:ascii="Arial" w:hAnsi="Arial" w:cs="Arial"/>
                <w:b/>
              </w:rPr>
              <w:t>Engage in Practice-informed Research and Research-informed Practice *</w:t>
            </w:r>
          </w:p>
        </w:tc>
      </w:tr>
      <w:tr w:rsidR="00854EB1" w:rsidRPr="00E212C0" w:rsidTr="00F079BE">
        <w:trPr>
          <w:cantSplit/>
          <w:jc w:val="center"/>
        </w:trPr>
        <w:tc>
          <w:tcPr>
            <w:tcW w:w="644" w:type="dxa"/>
            <w:tcBorders>
              <w:top w:val="single" w:sz="8" w:space="0" w:color="C0504D"/>
              <w:left w:val="single" w:sz="8" w:space="0" w:color="C0504D"/>
              <w:bottom w:val="single" w:sz="8" w:space="0" w:color="C0504D"/>
              <w:right w:val="nil"/>
            </w:tcBorders>
            <w:hideMark/>
          </w:tcPr>
          <w:p w:rsidR="00854EB1" w:rsidRPr="00E212C0" w:rsidRDefault="00854EB1" w:rsidP="00F079BE">
            <w:pPr>
              <w:spacing w:line="256" w:lineRule="auto"/>
              <w:jc w:val="center"/>
              <w:rPr>
                <w:rFonts w:ascii="Arial" w:hAnsi="Arial" w:cs="Arial"/>
              </w:rPr>
            </w:pPr>
            <w:r w:rsidRPr="00E212C0">
              <w:rPr>
                <w:rFonts w:ascii="Arial" w:hAnsi="Arial" w:cs="Arial"/>
              </w:rPr>
              <w:t>5</w:t>
            </w:r>
          </w:p>
        </w:tc>
        <w:tc>
          <w:tcPr>
            <w:tcW w:w="4163" w:type="dxa"/>
            <w:tcBorders>
              <w:top w:val="single" w:sz="8" w:space="0" w:color="C0504D"/>
              <w:left w:val="nil"/>
              <w:bottom w:val="single" w:sz="8" w:space="0" w:color="C0504D"/>
              <w:right w:val="single" w:sz="8" w:space="0" w:color="C0504D"/>
            </w:tcBorders>
            <w:hideMark/>
          </w:tcPr>
          <w:p w:rsidR="00854EB1" w:rsidRPr="00E212C0" w:rsidRDefault="00854EB1" w:rsidP="00F079BE">
            <w:pPr>
              <w:spacing w:line="256" w:lineRule="auto"/>
              <w:rPr>
                <w:rFonts w:ascii="Arial" w:hAnsi="Arial" w:cs="Arial"/>
                <w:b/>
              </w:rPr>
            </w:pPr>
            <w:r w:rsidRPr="00E212C0">
              <w:rPr>
                <w:rFonts w:ascii="Arial" w:hAnsi="Arial" w:cs="Arial"/>
                <w:b/>
              </w:rPr>
              <w:t>Engage in Policy Practice</w:t>
            </w:r>
          </w:p>
        </w:tc>
      </w:tr>
      <w:tr w:rsidR="00854EB1" w:rsidRPr="00E212C0" w:rsidTr="00F079BE">
        <w:trPr>
          <w:cantSplit/>
          <w:jc w:val="center"/>
        </w:trPr>
        <w:tc>
          <w:tcPr>
            <w:tcW w:w="644" w:type="dxa"/>
            <w:tcBorders>
              <w:top w:val="single" w:sz="4" w:space="0" w:color="C00000"/>
              <w:left w:val="single" w:sz="8" w:space="0" w:color="C0504D"/>
              <w:bottom w:val="single" w:sz="8" w:space="0" w:color="C0504D"/>
              <w:right w:val="nil"/>
            </w:tcBorders>
            <w:hideMark/>
          </w:tcPr>
          <w:p w:rsidR="00854EB1" w:rsidRPr="00E212C0" w:rsidRDefault="00854EB1" w:rsidP="00F079BE">
            <w:pPr>
              <w:spacing w:line="256" w:lineRule="auto"/>
              <w:jc w:val="center"/>
              <w:rPr>
                <w:rFonts w:ascii="Arial" w:hAnsi="Arial" w:cs="Arial"/>
              </w:rPr>
            </w:pPr>
            <w:r w:rsidRPr="00E212C0">
              <w:rPr>
                <w:rFonts w:ascii="Arial" w:hAnsi="Arial" w:cs="Arial"/>
              </w:rPr>
              <w:t>6</w:t>
            </w:r>
          </w:p>
        </w:tc>
        <w:tc>
          <w:tcPr>
            <w:tcW w:w="4163" w:type="dxa"/>
            <w:tcBorders>
              <w:top w:val="single" w:sz="4" w:space="0" w:color="C00000"/>
              <w:left w:val="nil"/>
              <w:bottom w:val="single" w:sz="8" w:space="0" w:color="C0504D"/>
              <w:right w:val="single" w:sz="8" w:space="0" w:color="C0504D"/>
            </w:tcBorders>
            <w:hideMark/>
          </w:tcPr>
          <w:p w:rsidR="00854EB1" w:rsidRPr="00E212C0" w:rsidRDefault="00854EB1" w:rsidP="00F079BE">
            <w:pPr>
              <w:spacing w:line="256" w:lineRule="auto"/>
              <w:rPr>
                <w:rFonts w:ascii="Arial" w:hAnsi="Arial" w:cs="Arial"/>
                <w:b/>
              </w:rPr>
            </w:pPr>
            <w:r w:rsidRPr="00E212C0">
              <w:rPr>
                <w:rFonts w:ascii="Arial" w:hAnsi="Arial" w:cs="Arial"/>
                <w:b/>
              </w:rPr>
              <w:t>Engage with Individuals, Families, Groups, Organizations, and Communities</w:t>
            </w:r>
          </w:p>
        </w:tc>
      </w:tr>
      <w:tr w:rsidR="00854EB1" w:rsidRPr="00E212C0" w:rsidTr="00F079BE">
        <w:trPr>
          <w:cantSplit/>
          <w:jc w:val="center"/>
        </w:trPr>
        <w:tc>
          <w:tcPr>
            <w:tcW w:w="644" w:type="dxa"/>
            <w:tcBorders>
              <w:top w:val="single" w:sz="8" w:space="0" w:color="C0504D"/>
              <w:left w:val="single" w:sz="8" w:space="0" w:color="C0504D"/>
              <w:bottom w:val="single" w:sz="8" w:space="0" w:color="C0504D"/>
              <w:right w:val="nil"/>
            </w:tcBorders>
            <w:hideMark/>
          </w:tcPr>
          <w:p w:rsidR="00854EB1" w:rsidRPr="00E212C0" w:rsidRDefault="00854EB1" w:rsidP="00F079BE">
            <w:pPr>
              <w:spacing w:line="256" w:lineRule="auto"/>
              <w:jc w:val="center"/>
              <w:rPr>
                <w:rFonts w:ascii="Arial" w:hAnsi="Arial" w:cs="Arial"/>
              </w:rPr>
            </w:pPr>
            <w:r w:rsidRPr="00E212C0">
              <w:rPr>
                <w:rFonts w:ascii="Arial" w:hAnsi="Arial" w:cs="Arial"/>
              </w:rPr>
              <w:t>7</w:t>
            </w:r>
          </w:p>
        </w:tc>
        <w:tc>
          <w:tcPr>
            <w:tcW w:w="4163" w:type="dxa"/>
            <w:tcBorders>
              <w:top w:val="single" w:sz="8" w:space="0" w:color="C0504D"/>
              <w:left w:val="nil"/>
              <w:bottom w:val="single" w:sz="8" w:space="0" w:color="C0504D"/>
              <w:right w:val="single" w:sz="8" w:space="0" w:color="C0504D"/>
            </w:tcBorders>
            <w:hideMark/>
          </w:tcPr>
          <w:p w:rsidR="00854EB1" w:rsidRPr="00E212C0" w:rsidRDefault="00854EB1" w:rsidP="00F079BE">
            <w:pPr>
              <w:spacing w:line="256" w:lineRule="auto"/>
              <w:rPr>
                <w:rFonts w:ascii="Arial" w:hAnsi="Arial" w:cs="Arial"/>
                <w:b/>
              </w:rPr>
            </w:pPr>
            <w:r w:rsidRPr="00E212C0">
              <w:rPr>
                <w:rFonts w:ascii="Arial" w:hAnsi="Arial" w:cs="Arial"/>
                <w:b/>
              </w:rPr>
              <w:t xml:space="preserve">Assess Individuals, Families, Groups, Organizations, and Communities </w:t>
            </w:r>
          </w:p>
        </w:tc>
      </w:tr>
      <w:tr w:rsidR="00854EB1" w:rsidRPr="00E212C0" w:rsidTr="00F079BE">
        <w:trPr>
          <w:cantSplit/>
          <w:jc w:val="center"/>
        </w:trPr>
        <w:tc>
          <w:tcPr>
            <w:tcW w:w="644" w:type="dxa"/>
            <w:tcBorders>
              <w:top w:val="single" w:sz="8" w:space="0" w:color="C0504D"/>
              <w:left w:val="single" w:sz="8" w:space="0" w:color="C0504D"/>
              <w:bottom w:val="single" w:sz="8" w:space="0" w:color="C0504D"/>
              <w:right w:val="nil"/>
            </w:tcBorders>
            <w:hideMark/>
          </w:tcPr>
          <w:p w:rsidR="00854EB1" w:rsidRPr="00E212C0" w:rsidRDefault="00854EB1" w:rsidP="00F079BE">
            <w:pPr>
              <w:spacing w:line="256" w:lineRule="auto"/>
              <w:jc w:val="center"/>
              <w:rPr>
                <w:rFonts w:ascii="Arial" w:hAnsi="Arial" w:cs="Arial"/>
              </w:rPr>
            </w:pPr>
            <w:r w:rsidRPr="00E212C0">
              <w:rPr>
                <w:rFonts w:ascii="Arial" w:hAnsi="Arial" w:cs="Arial"/>
              </w:rPr>
              <w:t>8</w:t>
            </w:r>
          </w:p>
        </w:tc>
        <w:tc>
          <w:tcPr>
            <w:tcW w:w="4163" w:type="dxa"/>
            <w:tcBorders>
              <w:top w:val="single" w:sz="8" w:space="0" w:color="C0504D"/>
              <w:left w:val="nil"/>
              <w:bottom w:val="single" w:sz="8" w:space="0" w:color="C0504D"/>
              <w:right w:val="single" w:sz="8" w:space="0" w:color="C0504D"/>
            </w:tcBorders>
            <w:hideMark/>
          </w:tcPr>
          <w:p w:rsidR="00854EB1" w:rsidRPr="00E212C0" w:rsidRDefault="00854EB1" w:rsidP="00F079BE">
            <w:pPr>
              <w:spacing w:line="256" w:lineRule="auto"/>
              <w:rPr>
                <w:rFonts w:ascii="Arial" w:hAnsi="Arial" w:cs="Arial"/>
                <w:b/>
              </w:rPr>
            </w:pPr>
            <w:r w:rsidRPr="00E212C0">
              <w:rPr>
                <w:rFonts w:ascii="Arial" w:hAnsi="Arial" w:cs="Arial"/>
                <w:b/>
              </w:rPr>
              <w:t>Intervene with Individuals, Families, Groups, Organizations, and Communities *</w:t>
            </w:r>
          </w:p>
        </w:tc>
      </w:tr>
      <w:tr w:rsidR="00854EB1" w:rsidRPr="00E212C0" w:rsidTr="00F079BE">
        <w:trPr>
          <w:cantSplit/>
          <w:jc w:val="center"/>
        </w:trPr>
        <w:tc>
          <w:tcPr>
            <w:tcW w:w="644" w:type="dxa"/>
            <w:tcBorders>
              <w:top w:val="single" w:sz="8" w:space="0" w:color="C0504D"/>
              <w:left w:val="single" w:sz="8" w:space="0" w:color="C0504D"/>
              <w:bottom w:val="single" w:sz="8" w:space="0" w:color="C0504D"/>
              <w:right w:val="nil"/>
            </w:tcBorders>
            <w:hideMark/>
          </w:tcPr>
          <w:p w:rsidR="00854EB1" w:rsidRPr="00E212C0" w:rsidRDefault="00854EB1" w:rsidP="00F079BE">
            <w:pPr>
              <w:spacing w:line="256" w:lineRule="auto"/>
              <w:jc w:val="center"/>
              <w:rPr>
                <w:rFonts w:ascii="Arial" w:hAnsi="Arial" w:cs="Arial"/>
              </w:rPr>
            </w:pPr>
            <w:r w:rsidRPr="00E212C0">
              <w:rPr>
                <w:rFonts w:ascii="Arial" w:hAnsi="Arial" w:cs="Arial"/>
              </w:rPr>
              <w:t>9</w:t>
            </w:r>
          </w:p>
        </w:tc>
        <w:tc>
          <w:tcPr>
            <w:tcW w:w="4163" w:type="dxa"/>
            <w:tcBorders>
              <w:top w:val="single" w:sz="8" w:space="0" w:color="C0504D"/>
              <w:left w:val="nil"/>
              <w:bottom w:val="single" w:sz="8" w:space="0" w:color="C0504D"/>
              <w:right w:val="single" w:sz="8" w:space="0" w:color="C0504D"/>
            </w:tcBorders>
            <w:hideMark/>
          </w:tcPr>
          <w:p w:rsidR="00854EB1" w:rsidRPr="00E212C0" w:rsidRDefault="00854EB1" w:rsidP="00F079BE">
            <w:pPr>
              <w:spacing w:line="256" w:lineRule="auto"/>
              <w:rPr>
                <w:rFonts w:ascii="Arial" w:hAnsi="Arial" w:cs="Arial"/>
                <w:b/>
              </w:rPr>
            </w:pPr>
            <w:r w:rsidRPr="00E212C0">
              <w:rPr>
                <w:rFonts w:ascii="Arial" w:hAnsi="Arial" w:cs="Arial"/>
                <w:b/>
              </w:rPr>
              <w:t>Evaluate Practice with Individuals, Families, Groups, Organizations and Communities</w:t>
            </w:r>
          </w:p>
        </w:tc>
      </w:tr>
    </w:tbl>
    <w:p w:rsidR="00854EB1" w:rsidRPr="00E212C0" w:rsidRDefault="00854EB1" w:rsidP="00854EB1">
      <w:pPr>
        <w:tabs>
          <w:tab w:val="right" w:pos="8460"/>
        </w:tabs>
        <w:spacing w:after="240"/>
        <w:rPr>
          <w:rFonts w:ascii="Arial" w:hAnsi="Arial" w:cs="Arial"/>
        </w:rPr>
      </w:pPr>
      <w:r w:rsidRPr="00E212C0">
        <w:rPr>
          <w:rFonts w:ascii="Arial" w:hAnsi="Arial" w:cs="Arial"/>
        </w:rPr>
        <w:tab/>
        <w:t>* Highlighted in this course</w:t>
      </w:r>
    </w:p>
    <w:p w:rsidR="00854EB1" w:rsidRPr="00E212C0" w:rsidRDefault="00854EB1" w:rsidP="00854EB1">
      <w:pPr>
        <w:rPr>
          <w:rFonts w:ascii="Arial" w:hAnsi="Arial" w:cs="Arial"/>
          <w:szCs w:val="24"/>
        </w:rPr>
      </w:pPr>
      <w:r w:rsidRPr="00E212C0">
        <w:rPr>
          <w:rFonts w:ascii="Arial" w:hAnsi="Arial"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894164" w:rsidRPr="00E212C0" w:rsidRDefault="00894164" w:rsidP="00C51AD9">
      <w:pPr>
        <w:tabs>
          <w:tab w:val="right" w:pos="8460"/>
        </w:tabs>
        <w:spacing w:after="240"/>
        <w:rPr>
          <w:rFonts w:ascii="Arial" w:hAnsi="Arial" w:cs="Arial"/>
          <w:sz w:val="24"/>
          <w:szCs w:val="24"/>
        </w:rPr>
        <w:sectPr w:rsidR="00894164" w:rsidRPr="00E212C0" w:rsidSect="00894164">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tbl>
      <w:tblPr>
        <w:tblStyle w:val="TableGrid1"/>
        <w:tblW w:w="13225" w:type="dxa"/>
        <w:tblLook w:val="04A0"/>
      </w:tblPr>
      <w:tblGrid>
        <w:gridCol w:w="3415"/>
        <w:gridCol w:w="3150"/>
        <w:gridCol w:w="1980"/>
        <w:gridCol w:w="1530"/>
        <w:gridCol w:w="3150"/>
      </w:tblGrid>
      <w:tr w:rsidR="00894164" w:rsidRPr="00E212C0" w:rsidTr="00F079BE">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894164" w:rsidRPr="00E212C0" w:rsidRDefault="00894164" w:rsidP="00F079BE">
            <w:pPr>
              <w:jc w:val="center"/>
              <w:rPr>
                <w:rFonts w:ascii="Arial" w:hAnsi="Arial" w:cs="Arial"/>
                <w:b/>
                <w:sz w:val="22"/>
                <w:szCs w:val="22"/>
              </w:rPr>
            </w:pPr>
          </w:p>
          <w:p w:rsidR="00894164" w:rsidRPr="00E212C0" w:rsidRDefault="00894164" w:rsidP="00F079BE">
            <w:pPr>
              <w:jc w:val="center"/>
              <w:rPr>
                <w:rFonts w:ascii="Arial" w:hAnsi="Arial" w:cs="Arial"/>
                <w:b/>
                <w:sz w:val="22"/>
                <w:szCs w:val="22"/>
              </w:rPr>
            </w:pPr>
            <w:r w:rsidRPr="00E212C0">
              <w:rPr>
                <w:rFonts w:ascii="Arial" w:hAnsi="Arial"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894164" w:rsidRPr="00E212C0" w:rsidRDefault="00894164" w:rsidP="00F079BE">
            <w:pPr>
              <w:jc w:val="center"/>
              <w:rPr>
                <w:rFonts w:ascii="Arial" w:hAnsi="Arial" w:cs="Arial"/>
                <w:b/>
                <w:sz w:val="22"/>
                <w:szCs w:val="22"/>
              </w:rPr>
            </w:pPr>
          </w:p>
          <w:p w:rsidR="00894164" w:rsidRPr="00E212C0" w:rsidRDefault="00894164" w:rsidP="00F079BE">
            <w:pPr>
              <w:jc w:val="center"/>
              <w:rPr>
                <w:rFonts w:ascii="Arial" w:hAnsi="Arial" w:cs="Arial"/>
                <w:b/>
                <w:sz w:val="22"/>
                <w:szCs w:val="22"/>
              </w:rPr>
            </w:pPr>
            <w:r w:rsidRPr="00E212C0">
              <w:rPr>
                <w:rFonts w:ascii="Arial" w:hAnsi="Arial"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894164" w:rsidRPr="00E212C0" w:rsidRDefault="00894164" w:rsidP="00F079BE">
            <w:pPr>
              <w:jc w:val="center"/>
              <w:rPr>
                <w:rFonts w:ascii="Arial" w:hAnsi="Arial" w:cs="Arial"/>
                <w:b/>
                <w:sz w:val="22"/>
                <w:szCs w:val="22"/>
              </w:rPr>
            </w:pPr>
          </w:p>
          <w:p w:rsidR="00894164" w:rsidRPr="00E212C0" w:rsidRDefault="00894164" w:rsidP="00F079BE">
            <w:pPr>
              <w:jc w:val="center"/>
              <w:rPr>
                <w:rFonts w:ascii="Arial" w:hAnsi="Arial" w:cs="Arial"/>
                <w:b/>
                <w:sz w:val="22"/>
                <w:szCs w:val="22"/>
              </w:rPr>
            </w:pPr>
            <w:r w:rsidRPr="00E212C0">
              <w:rPr>
                <w:rFonts w:ascii="Arial" w:hAnsi="Arial"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rsidR="00894164" w:rsidRPr="00E212C0" w:rsidRDefault="00894164" w:rsidP="00F079BE">
            <w:pPr>
              <w:jc w:val="center"/>
              <w:rPr>
                <w:rFonts w:ascii="Arial" w:hAnsi="Arial" w:cs="Arial"/>
                <w:b/>
                <w:sz w:val="22"/>
                <w:szCs w:val="22"/>
              </w:rPr>
            </w:pPr>
          </w:p>
          <w:p w:rsidR="00894164" w:rsidRPr="00E212C0" w:rsidRDefault="00894164" w:rsidP="00F079BE">
            <w:pPr>
              <w:jc w:val="center"/>
              <w:rPr>
                <w:rFonts w:ascii="Arial" w:hAnsi="Arial" w:cs="Arial"/>
                <w:b/>
                <w:sz w:val="22"/>
                <w:szCs w:val="22"/>
              </w:rPr>
            </w:pPr>
            <w:r w:rsidRPr="00E212C0">
              <w:rPr>
                <w:rFonts w:ascii="Arial" w:hAnsi="Arial" w:cs="Arial"/>
                <w:b/>
                <w:sz w:val="22"/>
                <w:szCs w:val="22"/>
              </w:rPr>
              <w:t>Dimensions</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894164" w:rsidRPr="00E212C0" w:rsidRDefault="00894164" w:rsidP="00F079BE">
            <w:pPr>
              <w:jc w:val="center"/>
              <w:rPr>
                <w:rFonts w:ascii="Arial" w:hAnsi="Arial" w:cs="Arial"/>
                <w:b/>
                <w:sz w:val="22"/>
                <w:szCs w:val="22"/>
              </w:rPr>
            </w:pPr>
          </w:p>
          <w:p w:rsidR="00894164" w:rsidRPr="00E212C0" w:rsidRDefault="00894164" w:rsidP="00F079BE">
            <w:pPr>
              <w:jc w:val="center"/>
              <w:rPr>
                <w:rFonts w:ascii="Arial" w:hAnsi="Arial" w:cs="Arial"/>
                <w:b/>
                <w:sz w:val="22"/>
                <w:szCs w:val="22"/>
              </w:rPr>
            </w:pPr>
            <w:r w:rsidRPr="00E212C0">
              <w:rPr>
                <w:rFonts w:ascii="Arial" w:hAnsi="Arial" w:cs="Arial"/>
                <w:b/>
                <w:sz w:val="22"/>
                <w:szCs w:val="22"/>
              </w:rPr>
              <w:t>Content</w:t>
            </w:r>
          </w:p>
        </w:tc>
      </w:tr>
      <w:tr w:rsidR="00894164" w:rsidRPr="00E212C0" w:rsidTr="00F079BE">
        <w:trPr>
          <w:trHeight w:val="827"/>
        </w:trPr>
        <w:tc>
          <w:tcPr>
            <w:tcW w:w="3415" w:type="dxa"/>
            <w:tcBorders>
              <w:top w:val="single" w:sz="4" w:space="0" w:color="C00000"/>
              <w:left w:val="single" w:sz="4" w:space="0" w:color="C00000"/>
              <w:right w:val="single" w:sz="4" w:space="0" w:color="C00000"/>
            </w:tcBorders>
          </w:tcPr>
          <w:p w:rsidR="00F079BE" w:rsidRPr="00E212C0" w:rsidRDefault="00F079BE" w:rsidP="00F079BE">
            <w:pPr>
              <w:pStyle w:val="Heading4"/>
              <w:spacing w:line="291" w:lineRule="exact"/>
              <w:outlineLvl w:val="3"/>
              <w:rPr>
                <w:rFonts w:ascii="Arial" w:hAnsi="Arial" w:cs="Arial"/>
                <w:b/>
                <w:i w:val="0"/>
                <w:color w:val="auto"/>
                <w:sz w:val="22"/>
                <w:szCs w:val="22"/>
              </w:rPr>
            </w:pPr>
            <w:r w:rsidRPr="00E212C0">
              <w:rPr>
                <w:rFonts w:ascii="Arial" w:hAnsi="Arial" w:cs="Arial"/>
                <w:b/>
                <w:i w:val="0"/>
                <w:color w:val="auto"/>
                <w:sz w:val="22"/>
                <w:szCs w:val="22"/>
              </w:rPr>
              <w:t>Competency 5: Engage in Policy Practice</w:t>
            </w:r>
          </w:p>
          <w:p w:rsidR="00F079BE" w:rsidRPr="00E212C0" w:rsidRDefault="00F079BE" w:rsidP="00F079BE">
            <w:pPr>
              <w:spacing w:before="3"/>
              <w:rPr>
                <w:rFonts w:ascii="Arial" w:hAnsi="Arial" w:cs="Arial"/>
                <w:color w:val="231F20"/>
                <w:spacing w:val="-3"/>
                <w:sz w:val="22"/>
                <w:szCs w:val="22"/>
              </w:rPr>
            </w:pPr>
            <w:r w:rsidRPr="00E212C0">
              <w:rPr>
                <w:rFonts w:ascii="Arial" w:hAnsi="Arial" w:cs="Arial"/>
                <w:color w:val="231F20"/>
                <w:sz w:val="22"/>
                <w:szCs w:val="22"/>
              </w:rPr>
              <w:t>Social</w:t>
            </w:r>
            <w:r w:rsidRPr="00E212C0">
              <w:rPr>
                <w:rFonts w:ascii="Arial" w:hAnsi="Arial" w:cs="Arial"/>
                <w:color w:val="231F20"/>
                <w:spacing w:val="-24"/>
                <w:sz w:val="22"/>
                <w:szCs w:val="22"/>
              </w:rPr>
              <w:t xml:space="preserve"> </w:t>
            </w:r>
            <w:r w:rsidRPr="00E212C0">
              <w:rPr>
                <w:rFonts w:ascii="Arial" w:hAnsi="Arial" w:cs="Arial"/>
                <w:color w:val="231F20"/>
                <w:sz w:val="22"/>
                <w:szCs w:val="22"/>
              </w:rPr>
              <w:t>workers</w:t>
            </w:r>
            <w:r w:rsidRPr="00E212C0">
              <w:rPr>
                <w:rFonts w:ascii="Arial" w:hAnsi="Arial" w:cs="Arial"/>
                <w:color w:val="231F20"/>
                <w:spacing w:val="-24"/>
                <w:sz w:val="22"/>
                <w:szCs w:val="22"/>
              </w:rPr>
              <w:t xml:space="preserve"> </w:t>
            </w:r>
            <w:r w:rsidRPr="00E212C0">
              <w:rPr>
                <w:rFonts w:ascii="Arial" w:hAnsi="Arial" w:cs="Arial"/>
                <w:color w:val="231F20"/>
                <w:sz w:val="22"/>
                <w:szCs w:val="22"/>
              </w:rPr>
              <w:t>understand</w:t>
            </w:r>
            <w:r w:rsidRPr="00E212C0">
              <w:rPr>
                <w:rFonts w:ascii="Arial" w:hAnsi="Arial" w:cs="Arial"/>
                <w:color w:val="231F20"/>
                <w:spacing w:val="-24"/>
                <w:sz w:val="22"/>
                <w:szCs w:val="22"/>
              </w:rPr>
              <w:t xml:space="preserve"> </w:t>
            </w:r>
            <w:r w:rsidRPr="00E212C0">
              <w:rPr>
                <w:rFonts w:ascii="Arial" w:hAnsi="Arial" w:cs="Arial"/>
                <w:color w:val="231F20"/>
                <w:sz w:val="22"/>
                <w:szCs w:val="22"/>
              </w:rPr>
              <w:t>that</w:t>
            </w:r>
            <w:r w:rsidRPr="00E212C0">
              <w:rPr>
                <w:rFonts w:ascii="Arial" w:hAnsi="Arial" w:cs="Arial"/>
                <w:color w:val="231F20"/>
                <w:spacing w:val="-24"/>
                <w:sz w:val="22"/>
                <w:szCs w:val="22"/>
              </w:rPr>
              <w:t xml:space="preserve"> </w:t>
            </w:r>
            <w:r w:rsidRPr="00E212C0">
              <w:rPr>
                <w:rFonts w:ascii="Arial" w:hAnsi="Arial" w:cs="Arial"/>
                <w:color w:val="231F20"/>
                <w:sz w:val="22"/>
                <w:szCs w:val="22"/>
              </w:rPr>
              <w:t>policy and its implementation at the federal, state, and local levels mediate human rights of individuals and social justice.</w:t>
            </w:r>
            <w:r w:rsidRPr="00E212C0">
              <w:rPr>
                <w:rFonts w:ascii="Arial" w:hAnsi="Arial" w:cs="Arial"/>
                <w:color w:val="231F20"/>
                <w:spacing w:val="-26"/>
                <w:sz w:val="22"/>
                <w:szCs w:val="22"/>
              </w:rPr>
              <w:t xml:space="preserve"> </w:t>
            </w:r>
            <w:r w:rsidRPr="00E212C0">
              <w:rPr>
                <w:rFonts w:ascii="Arial" w:hAnsi="Arial" w:cs="Arial"/>
                <w:color w:val="231F20"/>
                <w:sz w:val="22"/>
                <w:szCs w:val="22"/>
              </w:rPr>
              <w:t>Social</w:t>
            </w:r>
            <w:r w:rsidRPr="00E212C0">
              <w:rPr>
                <w:rFonts w:ascii="Arial" w:hAnsi="Arial" w:cs="Arial"/>
                <w:color w:val="231F20"/>
                <w:spacing w:val="-26"/>
                <w:sz w:val="22"/>
                <w:szCs w:val="22"/>
              </w:rPr>
              <w:t xml:space="preserve"> </w:t>
            </w:r>
            <w:r w:rsidRPr="00E212C0">
              <w:rPr>
                <w:rFonts w:ascii="Arial" w:hAnsi="Arial" w:cs="Arial"/>
                <w:color w:val="231F20"/>
                <w:sz w:val="22"/>
                <w:szCs w:val="22"/>
              </w:rPr>
              <w:t>workers</w:t>
            </w:r>
            <w:r w:rsidRPr="00E212C0">
              <w:rPr>
                <w:rFonts w:ascii="Arial" w:hAnsi="Arial" w:cs="Arial"/>
                <w:color w:val="231F20"/>
                <w:spacing w:val="-26"/>
                <w:sz w:val="22"/>
                <w:szCs w:val="22"/>
              </w:rPr>
              <w:t xml:space="preserve"> </w:t>
            </w:r>
            <w:r w:rsidRPr="00E212C0">
              <w:rPr>
                <w:rFonts w:ascii="Arial" w:hAnsi="Arial" w:cs="Arial"/>
                <w:color w:val="231F20"/>
                <w:sz w:val="22"/>
                <w:szCs w:val="22"/>
              </w:rPr>
              <w:t>understand</w:t>
            </w:r>
            <w:r w:rsidRPr="00E212C0">
              <w:rPr>
                <w:rFonts w:ascii="Arial" w:hAnsi="Arial" w:cs="Arial"/>
                <w:color w:val="231F20"/>
                <w:spacing w:val="-26"/>
                <w:sz w:val="22"/>
                <w:szCs w:val="22"/>
              </w:rPr>
              <w:t xml:space="preserve"> </w:t>
            </w:r>
            <w:r w:rsidRPr="00E212C0">
              <w:rPr>
                <w:rFonts w:ascii="Arial" w:hAnsi="Arial" w:cs="Arial"/>
                <w:sz w:val="22"/>
                <w:szCs w:val="22"/>
              </w:rPr>
              <w:t xml:space="preserve">the </w:t>
            </w:r>
            <w:r w:rsidRPr="00E212C0">
              <w:rPr>
                <w:rFonts w:ascii="Arial" w:hAnsi="Arial" w:cs="Arial"/>
                <w:color w:val="231F20"/>
                <w:sz w:val="22"/>
                <w:szCs w:val="22"/>
              </w:rPr>
              <w:t>history</w:t>
            </w:r>
            <w:r w:rsidRPr="00E212C0">
              <w:rPr>
                <w:rFonts w:ascii="Arial" w:hAnsi="Arial" w:cs="Arial"/>
                <w:color w:val="231F20"/>
                <w:spacing w:val="-26"/>
                <w:sz w:val="22"/>
                <w:szCs w:val="22"/>
              </w:rPr>
              <w:t xml:space="preserve"> </w:t>
            </w:r>
            <w:r w:rsidRPr="00E212C0">
              <w:rPr>
                <w:rFonts w:ascii="Arial" w:hAnsi="Arial" w:cs="Arial"/>
                <w:color w:val="231F20"/>
                <w:sz w:val="22"/>
                <w:szCs w:val="22"/>
              </w:rPr>
              <w:t>and</w:t>
            </w:r>
            <w:r w:rsidRPr="00E212C0">
              <w:rPr>
                <w:rFonts w:ascii="Arial" w:hAnsi="Arial" w:cs="Arial"/>
                <w:color w:val="231F20"/>
                <w:spacing w:val="-26"/>
                <w:sz w:val="22"/>
                <w:szCs w:val="22"/>
              </w:rPr>
              <w:t xml:space="preserve"> </w:t>
            </w:r>
            <w:r w:rsidRPr="00E212C0">
              <w:rPr>
                <w:rFonts w:ascii="Arial" w:hAnsi="Arial" w:cs="Arial"/>
                <w:color w:val="231F20"/>
                <w:sz w:val="22"/>
                <w:szCs w:val="22"/>
              </w:rPr>
              <w:t>current</w:t>
            </w:r>
            <w:r w:rsidRPr="00E212C0">
              <w:rPr>
                <w:rFonts w:ascii="Arial" w:hAnsi="Arial" w:cs="Arial"/>
                <w:color w:val="231F20"/>
                <w:spacing w:val="-26"/>
                <w:sz w:val="22"/>
                <w:szCs w:val="22"/>
              </w:rPr>
              <w:t xml:space="preserve"> </w:t>
            </w:r>
            <w:r w:rsidRPr="00E212C0">
              <w:rPr>
                <w:rFonts w:ascii="Arial" w:hAnsi="Arial" w:cs="Arial"/>
                <w:color w:val="231F20"/>
                <w:sz w:val="22"/>
                <w:szCs w:val="22"/>
              </w:rPr>
              <w:t>structures</w:t>
            </w:r>
            <w:r w:rsidRPr="00E212C0">
              <w:rPr>
                <w:rFonts w:ascii="Arial" w:hAnsi="Arial" w:cs="Arial"/>
                <w:color w:val="231F20"/>
                <w:spacing w:val="-26"/>
                <w:sz w:val="22"/>
                <w:szCs w:val="22"/>
              </w:rPr>
              <w:t xml:space="preserve"> </w:t>
            </w:r>
            <w:r w:rsidRPr="00E212C0">
              <w:rPr>
                <w:rFonts w:ascii="Arial" w:hAnsi="Arial" w:cs="Arial"/>
                <w:color w:val="231F20"/>
                <w:sz w:val="22"/>
                <w:szCs w:val="22"/>
              </w:rPr>
              <w:t>of</w:t>
            </w:r>
            <w:r w:rsidRPr="00E212C0">
              <w:rPr>
                <w:rFonts w:ascii="Arial" w:hAnsi="Arial" w:cs="Arial"/>
                <w:color w:val="231F20"/>
                <w:spacing w:val="-26"/>
                <w:sz w:val="22"/>
                <w:szCs w:val="22"/>
              </w:rPr>
              <w:t xml:space="preserve"> </w:t>
            </w:r>
            <w:r w:rsidRPr="00E212C0">
              <w:rPr>
                <w:rFonts w:ascii="Arial" w:hAnsi="Arial" w:cs="Arial"/>
                <w:color w:val="231F20"/>
                <w:sz w:val="22"/>
                <w:szCs w:val="22"/>
              </w:rPr>
              <w:t>social</w:t>
            </w:r>
            <w:r w:rsidRPr="00E212C0">
              <w:rPr>
                <w:rFonts w:ascii="Arial" w:hAnsi="Arial" w:cs="Arial"/>
                <w:color w:val="231F20"/>
                <w:spacing w:val="-26"/>
                <w:sz w:val="22"/>
                <w:szCs w:val="22"/>
              </w:rPr>
              <w:t xml:space="preserve"> </w:t>
            </w:r>
            <w:r w:rsidRPr="00E212C0">
              <w:rPr>
                <w:rFonts w:ascii="Arial" w:hAnsi="Arial" w:cs="Arial"/>
                <w:color w:val="231F20"/>
                <w:sz w:val="22"/>
                <w:szCs w:val="22"/>
              </w:rPr>
              <w:t xml:space="preserve">policies and service delivery systems, the role of policy in service delivery, and the role of practice in policy development. Social workers actively engage in policy practice to effect change in communities, organizations and businesses. </w:t>
            </w:r>
            <w:r w:rsidRPr="00E212C0">
              <w:rPr>
                <w:rFonts w:ascii="Arial" w:hAnsi="Arial" w:cs="Arial"/>
                <w:color w:val="231F20"/>
                <w:spacing w:val="-28"/>
                <w:sz w:val="22"/>
                <w:szCs w:val="22"/>
              </w:rPr>
              <w:t xml:space="preserve"> </w:t>
            </w:r>
            <w:r w:rsidRPr="00E212C0">
              <w:rPr>
                <w:rFonts w:ascii="Arial" w:hAnsi="Arial" w:cs="Arial"/>
                <w:color w:val="231F20"/>
                <w:sz w:val="22"/>
                <w:szCs w:val="22"/>
              </w:rPr>
              <w:t>Social</w:t>
            </w:r>
            <w:r w:rsidRPr="00E212C0">
              <w:rPr>
                <w:rFonts w:ascii="Arial" w:hAnsi="Arial" w:cs="Arial"/>
                <w:color w:val="231F20"/>
                <w:spacing w:val="-28"/>
                <w:sz w:val="22"/>
                <w:szCs w:val="22"/>
              </w:rPr>
              <w:t xml:space="preserve"> </w:t>
            </w:r>
            <w:r w:rsidRPr="00E212C0">
              <w:rPr>
                <w:rFonts w:ascii="Arial" w:hAnsi="Arial" w:cs="Arial"/>
                <w:color w:val="231F20"/>
                <w:sz w:val="22"/>
                <w:szCs w:val="22"/>
              </w:rPr>
              <w:t>workers understand the</w:t>
            </w:r>
            <w:r w:rsidRPr="00E212C0">
              <w:rPr>
                <w:rFonts w:ascii="Arial" w:hAnsi="Arial" w:cs="Arial"/>
                <w:color w:val="231F20"/>
                <w:spacing w:val="-28"/>
                <w:sz w:val="22"/>
                <w:szCs w:val="22"/>
              </w:rPr>
              <w:t xml:space="preserve"> </w:t>
            </w:r>
            <w:r w:rsidRPr="00E212C0">
              <w:rPr>
                <w:rFonts w:ascii="Arial" w:hAnsi="Arial" w:cs="Arial"/>
                <w:color w:val="231F20"/>
                <w:sz w:val="22"/>
                <w:szCs w:val="22"/>
              </w:rPr>
              <w:t>historical,</w:t>
            </w:r>
            <w:r w:rsidRPr="00E212C0">
              <w:rPr>
                <w:rFonts w:ascii="Arial" w:hAnsi="Arial" w:cs="Arial"/>
                <w:color w:val="231F20"/>
                <w:spacing w:val="-28"/>
                <w:sz w:val="22"/>
                <w:szCs w:val="22"/>
              </w:rPr>
              <w:t xml:space="preserve"> </w:t>
            </w:r>
            <w:r w:rsidRPr="00E212C0">
              <w:rPr>
                <w:rFonts w:ascii="Arial" w:hAnsi="Arial" w:cs="Arial"/>
                <w:color w:val="231F20"/>
                <w:sz w:val="22"/>
                <w:szCs w:val="22"/>
              </w:rPr>
              <w:t>social,</w:t>
            </w:r>
            <w:r w:rsidRPr="00E212C0">
              <w:rPr>
                <w:rFonts w:ascii="Arial" w:hAnsi="Arial" w:cs="Arial"/>
                <w:color w:val="231F20"/>
                <w:spacing w:val="-28"/>
                <w:sz w:val="22"/>
                <w:szCs w:val="22"/>
              </w:rPr>
              <w:t xml:space="preserve"> </w:t>
            </w:r>
            <w:r w:rsidRPr="00E212C0">
              <w:rPr>
                <w:rFonts w:ascii="Arial" w:hAnsi="Arial" w:cs="Arial"/>
                <w:color w:val="231F20"/>
                <w:sz w:val="22"/>
                <w:szCs w:val="22"/>
              </w:rPr>
              <w:t>cultural, economic,</w:t>
            </w:r>
            <w:r w:rsidRPr="00E212C0">
              <w:rPr>
                <w:rFonts w:ascii="Arial" w:hAnsi="Arial" w:cs="Arial"/>
                <w:color w:val="231F20"/>
                <w:spacing w:val="-23"/>
                <w:sz w:val="22"/>
                <w:szCs w:val="22"/>
              </w:rPr>
              <w:t xml:space="preserve"> </w:t>
            </w:r>
            <w:r w:rsidRPr="00E212C0">
              <w:rPr>
                <w:rFonts w:ascii="Arial" w:hAnsi="Arial" w:cs="Arial"/>
                <w:color w:val="231F20"/>
                <w:sz w:val="22"/>
                <w:szCs w:val="22"/>
              </w:rPr>
              <w:t>organizational,</w:t>
            </w:r>
            <w:r w:rsidRPr="00E212C0">
              <w:rPr>
                <w:rFonts w:ascii="Arial" w:hAnsi="Arial" w:cs="Arial"/>
                <w:color w:val="231F20"/>
                <w:spacing w:val="-23"/>
                <w:sz w:val="22"/>
                <w:szCs w:val="22"/>
              </w:rPr>
              <w:t xml:space="preserve"> </w:t>
            </w:r>
            <w:r w:rsidRPr="00E212C0">
              <w:rPr>
                <w:rFonts w:ascii="Arial" w:hAnsi="Arial" w:cs="Arial"/>
                <w:color w:val="231F20"/>
                <w:sz w:val="22"/>
                <w:szCs w:val="22"/>
              </w:rPr>
              <w:t>environmental,</w:t>
            </w:r>
            <w:r w:rsidRPr="00E212C0">
              <w:rPr>
                <w:rFonts w:ascii="Arial" w:hAnsi="Arial" w:cs="Arial"/>
                <w:color w:val="231F20"/>
                <w:spacing w:val="-23"/>
                <w:sz w:val="22"/>
                <w:szCs w:val="22"/>
              </w:rPr>
              <w:t xml:space="preserve"> </w:t>
            </w:r>
            <w:r w:rsidRPr="00E212C0">
              <w:rPr>
                <w:rFonts w:ascii="Arial" w:hAnsi="Arial" w:cs="Arial"/>
                <w:color w:val="231F20"/>
                <w:sz w:val="22"/>
                <w:szCs w:val="22"/>
              </w:rPr>
              <w:t>and</w:t>
            </w:r>
            <w:r w:rsidRPr="00E212C0">
              <w:rPr>
                <w:rFonts w:ascii="Arial" w:hAnsi="Arial" w:cs="Arial"/>
                <w:color w:val="231F20"/>
                <w:spacing w:val="-23"/>
                <w:sz w:val="22"/>
                <w:szCs w:val="22"/>
              </w:rPr>
              <w:t xml:space="preserve"> </w:t>
            </w:r>
            <w:r w:rsidRPr="00E212C0">
              <w:rPr>
                <w:rFonts w:ascii="Arial" w:hAnsi="Arial" w:cs="Arial"/>
                <w:color w:val="231F20"/>
                <w:sz w:val="22"/>
                <w:szCs w:val="22"/>
              </w:rPr>
              <w:t>global</w:t>
            </w:r>
            <w:r w:rsidRPr="00E212C0">
              <w:rPr>
                <w:rFonts w:ascii="Arial" w:hAnsi="Arial" w:cs="Arial"/>
                <w:color w:val="231F20"/>
                <w:spacing w:val="-23"/>
                <w:sz w:val="22"/>
                <w:szCs w:val="22"/>
              </w:rPr>
              <w:t xml:space="preserve"> </w:t>
            </w:r>
            <w:r w:rsidRPr="00E212C0">
              <w:rPr>
                <w:rFonts w:ascii="Arial" w:hAnsi="Arial" w:cs="Arial"/>
                <w:color w:val="231F20"/>
                <w:sz w:val="22"/>
                <w:szCs w:val="22"/>
              </w:rPr>
              <w:t>influences that affect</w:t>
            </w:r>
            <w:r w:rsidRPr="00E212C0">
              <w:rPr>
                <w:rFonts w:ascii="Arial" w:hAnsi="Arial" w:cs="Arial"/>
                <w:color w:val="231F20"/>
                <w:spacing w:val="-23"/>
                <w:sz w:val="22"/>
                <w:szCs w:val="22"/>
              </w:rPr>
              <w:t xml:space="preserve"> </w:t>
            </w:r>
            <w:r w:rsidRPr="00E212C0">
              <w:rPr>
                <w:rFonts w:ascii="Arial" w:hAnsi="Arial" w:cs="Arial"/>
                <w:color w:val="231F20"/>
                <w:sz w:val="22"/>
                <w:szCs w:val="22"/>
              </w:rPr>
              <w:t>social</w:t>
            </w:r>
            <w:r w:rsidRPr="00E212C0">
              <w:rPr>
                <w:rFonts w:ascii="Arial" w:hAnsi="Arial" w:cs="Arial"/>
                <w:color w:val="231F20"/>
                <w:spacing w:val="-23"/>
                <w:sz w:val="22"/>
                <w:szCs w:val="22"/>
              </w:rPr>
              <w:t xml:space="preserve"> </w:t>
            </w:r>
            <w:r w:rsidRPr="00E212C0">
              <w:rPr>
                <w:rFonts w:ascii="Arial" w:hAnsi="Arial" w:cs="Arial"/>
                <w:color w:val="231F20"/>
                <w:spacing w:val="-3"/>
                <w:sz w:val="22"/>
                <w:szCs w:val="22"/>
              </w:rPr>
              <w:t>policy, and are knowledgeable about policy formulation.</w:t>
            </w:r>
          </w:p>
          <w:p w:rsidR="00894164" w:rsidRPr="00E212C0" w:rsidRDefault="00894164" w:rsidP="00F079BE">
            <w:pPr>
              <w:rPr>
                <w:rFonts w:ascii="Arial" w:hAnsi="Arial" w:cs="Arial"/>
                <w:sz w:val="22"/>
                <w:szCs w:val="22"/>
              </w:rPr>
            </w:pPr>
          </w:p>
        </w:tc>
        <w:tc>
          <w:tcPr>
            <w:tcW w:w="3150" w:type="dxa"/>
            <w:tcBorders>
              <w:top w:val="single" w:sz="4" w:space="0" w:color="C00000"/>
              <w:left w:val="single" w:sz="4" w:space="0" w:color="C00000"/>
              <w:bottom w:val="single" w:sz="4" w:space="0" w:color="C00000"/>
              <w:right w:val="single" w:sz="4" w:space="0" w:color="C00000"/>
            </w:tcBorders>
          </w:tcPr>
          <w:p w:rsidR="00894164" w:rsidRPr="00E212C0" w:rsidRDefault="00F079BE" w:rsidP="00F079BE">
            <w:pPr>
              <w:rPr>
                <w:rFonts w:ascii="Arial" w:hAnsi="Arial" w:cs="Arial"/>
                <w:sz w:val="22"/>
                <w:szCs w:val="22"/>
              </w:rPr>
            </w:pPr>
            <w:r w:rsidRPr="00E212C0">
              <w:rPr>
                <w:rFonts w:ascii="Arial" w:hAnsi="Arial" w:cs="Arial"/>
                <w:sz w:val="22"/>
                <w:szCs w:val="22"/>
              </w:rPr>
              <w:t>Provide students a framework for understanding how policies affecting military members, veterans, and their families are developed and shaped by the Congressional Branch, Executive Branch, military structure, and policy/advocacy organizations.</w:t>
            </w:r>
          </w:p>
        </w:tc>
        <w:tc>
          <w:tcPr>
            <w:tcW w:w="1980" w:type="dxa"/>
            <w:tcBorders>
              <w:top w:val="single" w:sz="4" w:space="0" w:color="C00000"/>
              <w:left w:val="single" w:sz="4" w:space="0" w:color="C00000"/>
              <w:bottom w:val="single" w:sz="4" w:space="0" w:color="C00000"/>
              <w:right w:val="single" w:sz="4" w:space="0" w:color="C00000"/>
            </w:tcBorders>
          </w:tcPr>
          <w:p w:rsidR="00894164" w:rsidRPr="00E212C0" w:rsidRDefault="00F079BE" w:rsidP="00F079BE">
            <w:pPr>
              <w:rPr>
                <w:rFonts w:ascii="Arial" w:hAnsi="Arial" w:cs="Arial"/>
                <w:sz w:val="22"/>
                <w:szCs w:val="22"/>
              </w:rPr>
            </w:pPr>
            <w:r w:rsidRPr="00E212C0">
              <w:rPr>
                <w:rFonts w:ascii="Arial" w:hAnsi="Arial" w:cs="Arial"/>
                <w:sz w:val="22"/>
                <w:szCs w:val="22"/>
              </w:rPr>
              <w:t>*Identify social policies at the state, federal and global levels that emphasize the financial and personal well-being of individuals, families and communities.</w:t>
            </w: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r w:rsidRPr="00E212C0">
              <w:rPr>
                <w:rFonts w:ascii="Arial" w:hAnsi="Arial" w:cs="Arial"/>
                <w:sz w:val="22"/>
                <w:szCs w:val="22"/>
              </w:rPr>
              <w:t>* Analyze, formulate, and advocate for policies that advance human rights and protect vulnerable populations in work environments or enhance access to employment across the life span.</w:t>
            </w: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tc>
        <w:tc>
          <w:tcPr>
            <w:tcW w:w="1530" w:type="dxa"/>
            <w:tcBorders>
              <w:top w:val="single" w:sz="4" w:space="0" w:color="C00000"/>
              <w:left w:val="single" w:sz="4" w:space="0" w:color="C00000"/>
              <w:bottom w:val="single" w:sz="4" w:space="0" w:color="C00000"/>
              <w:right w:val="single" w:sz="4" w:space="0" w:color="C00000"/>
            </w:tcBorders>
          </w:tcPr>
          <w:p w:rsidR="00894164" w:rsidRPr="00E212C0" w:rsidRDefault="00F079BE" w:rsidP="00F079BE">
            <w:pPr>
              <w:rPr>
                <w:rFonts w:ascii="Arial" w:hAnsi="Arial" w:cs="Arial"/>
                <w:sz w:val="22"/>
                <w:szCs w:val="22"/>
              </w:rPr>
            </w:pPr>
            <w:r w:rsidRPr="00E212C0">
              <w:rPr>
                <w:rFonts w:ascii="Arial" w:hAnsi="Arial" w:cs="Arial"/>
                <w:sz w:val="22"/>
                <w:szCs w:val="22"/>
              </w:rPr>
              <w:t>Skills</w:t>
            </w: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r w:rsidRPr="00E212C0">
              <w:rPr>
                <w:rFonts w:ascii="Arial" w:hAnsi="Arial" w:cs="Arial"/>
                <w:sz w:val="22"/>
                <w:szCs w:val="22"/>
              </w:rPr>
              <w:t>Critical Thinking</w:t>
            </w:r>
          </w:p>
        </w:tc>
        <w:tc>
          <w:tcPr>
            <w:tcW w:w="3150" w:type="dxa"/>
            <w:tcBorders>
              <w:top w:val="single" w:sz="4" w:space="0" w:color="C00000"/>
              <w:left w:val="single" w:sz="4" w:space="0" w:color="C00000"/>
              <w:bottom w:val="single" w:sz="4" w:space="0" w:color="C00000"/>
              <w:right w:val="single" w:sz="4" w:space="0" w:color="C00000"/>
            </w:tcBorders>
          </w:tcPr>
          <w:p w:rsidR="00894164" w:rsidRPr="00E212C0" w:rsidRDefault="00F079BE" w:rsidP="00F079BE">
            <w:pPr>
              <w:rPr>
                <w:rFonts w:ascii="Arial" w:hAnsi="Arial" w:cs="Arial"/>
                <w:sz w:val="22"/>
                <w:szCs w:val="22"/>
              </w:rPr>
            </w:pPr>
            <w:r w:rsidRPr="00E212C0">
              <w:rPr>
                <w:rFonts w:ascii="Arial" w:hAnsi="Arial" w:cs="Arial"/>
                <w:sz w:val="22"/>
                <w:szCs w:val="22"/>
              </w:rPr>
              <w:t>Units:</w:t>
            </w:r>
          </w:p>
          <w:p w:rsidR="00F079BE" w:rsidRPr="00E212C0" w:rsidRDefault="00F079BE" w:rsidP="00F079BE">
            <w:pPr>
              <w:rPr>
                <w:rFonts w:ascii="Arial" w:hAnsi="Arial" w:cs="Arial"/>
                <w:bCs/>
                <w:sz w:val="22"/>
                <w:szCs w:val="22"/>
              </w:rPr>
            </w:pPr>
            <w:r w:rsidRPr="00E212C0">
              <w:rPr>
                <w:rFonts w:ascii="Arial" w:hAnsi="Arial" w:cs="Arial"/>
                <w:sz w:val="22"/>
                <w:szCs w:val="22"/>
              </w:rPr>
              <w:t>Unit 2</w:t>
            </w:r>
            <w:r w:rsidRPr="00E212C0">
              <w:rPr>
                <w:rFonts w:ascii="Arial" w:hAnsi="Arial" w:cs="Arial"/>
                <w:b/>
                <w:bCs/>
                <w:sz w:val="22"/>
                <w:szCs w:val="22"/>
              </w:rPr>
              <w:t xml:space="preserve"> </w:t>
            </w:r>
            <w:r w:rsidRPr="00E212C0">
              <w:rPr>
                <w:rFonts w:ascii="Arial" w:hAnsi="Arial" w:cs="Arial"/>
                <w:bCs/>
                <w:sz w:val="22"/>
                <w:szCs w:val="22"/>
              </w:rPr>
              <w:t>Military Social Work and Policy Development</w:t>
            </w:r>
          </w:p>
          <w:p w:rsidR="00F079BE" w:rsidRPr="00E212C0" w:rsidRDefault="00F079BE" w:rsidP="00F079BE">
            <w:pPr>
              <w:rPr>
                <w:rFonts w:ascii="Arial" w:hAnsi="Arial" w:cs="Arial"/>
                <w:bCs/>
                <w:sz w:val="22"/>
                <w:szCs w:val="22"/>
              </w:rPr>
            </w:pPr>
          </w:p>
          <w:p w:rsidR="00F079BE" w:rsidRPr="00E212C0" w:rsidRDefault="00F079BE" w:rsidP="00F079BE">
            <w:pPr>
              <w:rPr>
                <w:rFonts w:ascii="Arial" w:hAnsi="Arial" w:cs="Arial"/>
                <w:sz w:val="22"/>
                <w:szCs w:val="22"/>
              </w:rPr>
            </w:pPr>
            <w:r w:rsidRPr="00E212C0">
              <w:rPr>
                <w:rFonts w:ascii="Arial" w:hAnsi="Arial" w:cs="Arial"/>
                <w:bCs/>
                <w:sz w:val="22"/>
                <w:szCs w:val="22"/>
              </w:rPr>
              <w:t xml:space="preserve">Unit 3: </w:t>
            </w:r>
            <w:r w:rsidRPr="00E212C0">
              <w:rPr>
                <w:rFonts w:ascii="Arial" w:hAnsi="Arial" w:cs="Arial"/>
                <w:sz w:val="22"/>
                <w:szCs w:val="22"/>
              </w:rPr>
              <w:t>Policy &amp; Practice Issues</w:t>
            </w: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r w:rsidRPr="00E212C0">
              <w:rPr>
                <w:rFonts w:ascii="Arial" w:hAnsi="Arial" w:cs="Arial"/>
                <w:sz w:val="22"/>
                <w:szCs w:val="22"/>
              </w:rPr>
              <w:t>Assignment 3: Application Paper</w:t>
            </w:r>
          </w:p>
        </w:tc>
      </w:tr>
    </w:tbl>
    <w:p w:rsidR="00A8601F" w:rsidRPr="00E212C0" w:rsidRDefault="00A8601F" w:rsidP="00A8601F">
      <w:pPr>
        <w:rPr>
          <w:rFonts w:ascii="Arial" w:hAnsi="Arial" w:cs="Arial"/>
          <w:b/>
          <w:sz w:val="24"/>
          <w:szCs w:val="24"/>
        </w:rPr>
      </w:pPr>
    </w:p>
    <w:p w:rsidR="00F079BE" w:rsidRPr="00E212C0" w:rsidRDefault="00F079BE" w:rsidP="00A8601F">
      <w:pPr>
        <w:rPr>
          <w:rFonts w:ascii="Arial" w:hAnsi="Arial" w:cs="Arial"/>
          <w:b/>
          <w:sz w:val="24"/>
          <w:szCs w:val="24"/>
        </w:rPr>
      </w:pPr>
    </w:p>
    <w:p w:rsidR="00916D18" w:rsidRPr="00E212C0" w:rsidRDefault="00916D18" w:rsidP="00A8601F">
      <w:pPr>
        <w:rPr>
          <w:rFonts w:ascii="Arial" w:hAnsi="Arial" w:cs="Arial"/>
          <w:b/>
          <w:sz w:val="24"/>
          <w:szCs w:val="24"/>
        </w:rPr>
      </w:pPr>
    </w:p>
    <w:tbl>
      <w:tblPr>
        <w:tblStyle w:val="TableGrid1"/>
        <w:tblW w:w="13225" w:type="dxa"/>
        <w:tblLook w:val="04A0"/>
      </w:tblPr>
      <w:tblGrid>
        <w:gridCol w:w="3415"/>
        <w:gridCol w:w="2970"/>
        <w:gridCol w:w="1757"/>
        <w:gridCol w:w="223"/>
        <w:gridCol w:w="1710"/>
        <w:gridCol w:w="3150"/>
      </w:tblGrid>
      <w:tr w:rsidR="00894164" w:rsidRPr="00E212C0" w:rsidTr="00F079BE">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894164" w:rsidRPr="00E212C0" w:rsidRDefault="00894164" w:rsidP="00F079BE">
            <w:pPr>
              <w:jc w:val="center"/>
              <w:rPr>
                <w:rFonts w:ascii="Arial" w:hAnsi="Arial" w:cs="Arial"/>
                <w:b/>
                <w:sz w:val="22"/>
                <w:szCs w:val="22"/>
              </w:rPr>
            </w:pPr>
          </w:p>
          <w:p w:rsidR="00894164" w:rsidRPr="00E212C0" w:rsidRDefault="00894164" w:rsidP="00F079BE">
            <w:pPr>
              <w:jc w:val="center"/>
              <w:rPr>
                <w:rFonts w:ascii="Arial" w:hAnsi="Arial" w:cs="Arial"/>
                <w:b/>
                <w:sz w:val="22"/>
                <w:szCs w:val="22"/>
              </w:rPr>
            </w:pPr>
            <w:r w:rsidRPr="00E212C0">
              <w:rPr>
                <w:rFonts w:ascii="Arial" w:hAnsi="Arial" w:cs="Arial"/>
                <w:b/>
                <w:sz w:val="22"/>
                <w:szCs w:val="22"/>
              </w:rPr>
              <w:t>Competency</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894164" w:rsidRPr="00E212C0" w:rsidRDefault="00894164" w:rsidP="00F079BE">
            <w:pPr>
              <w:jc w:val="center"/>
              <w:rPr>
                <w:rFonts w:ascii="Arial" w:hAnsi="Arial" w:cs="Arial"/>
                <w:b/>
                <w:sz w:val="22"/>
                <w:szCs w:val="22"/>
              </w:rPr>
            </w:pPr>
          </w:p>
          <w:p w:rsidR="00894164" w:rsidRPr="00E212C0" w:rsidRDefault="00894164" w:rsidP="00F079BE">
            <w:pPr>
              <w:jc w:val="center"/>
              <w:rPr>
                <w:rFonts w:ascii="Arial" w:hAnsi="Arial" w:cs="Arial"/>
                <w:b/>
                <w:sz w:val="22"/>
                <w:szCs w:val="22"/>
              </w:rPr>
            </w:pPr>
            <w:r w:rsidRPr="00E212C0">
              <w:rPr>
                <w:rFonts w:ascii="Arial" w:hAnsi="Arial" w:cs="Arial"/>
                <w:b/>
                <w:sz w:val="22"/>
                <w:szCs w:val="22"/>
              </w:rPr>
              <w:t>Objectives</w:t>
            </w:r>
          </w:p>
        </w:tc>
        <w:tc>
          <w:tcPr>
            <w:tcW w:w="1757" w:type="dxa"/>
            <w:tcBorders>
              <w:top w:val="single" w:sz="4" w:space="0" w:color="C00000"/>
              <w:left w:val="single" w:sz="4" w:space="0" w:color="C00000"/>
              <w:bottom w:val="single" w:sz="4" w:space="0" w:color="C00000"/>
              <w:right w:val="single" w:sz="4" w:space="0" w:color="C00000"/>
            </w:tcBorders>
            <w:shd w:val="clear" w:color="auto" w:fill="C00000"/>
          </w:tcPr>
          <w:p w:rsidR="00894164" w:rsidRPr="00E212C0" w:rsidRDefault="00894164" w:rsidP="00F079BE">
            <w:pPr>
              <w:jc w:val="center"/>
              <w:rPr>
                <w:rFonts w:ascii="Arial" w:hAnsi="Arial" w:cs="Arial"/>
                <w:b/>
                <w:sz w:val="22"/>
                <w:szCs w:val="22"/>
              </w:rPr>
            </w:pPr>
          </w:p>
          <w:p w:rsidR="00894164" w:rsidRPr="00E212C0" w:rsidRDefault="00894164" w:rsidP="00F079BE">
            <w:pPr>
              <w:jc w:val="center"/>
              <w:rPr>
                <w:rFonts w:ascii="Arial" w:hAnsi="Arial" w:cs="Arial"/>
                <w:b/>
                <w:sz w:val="22"/>
                <w:szCs w:val="22"/>
              </w:rPr>
            </w:pPr>
            <w:r w:rsidRPr="00E212C0">
              <w:rPr>
                <w:rFonts w:ascii="Arial" w:hAnsi="Arial" w:cs="Arial"/>
                <w:b/>
                <w:sz w:val="22"/>
                <w:szCs w:val="22"/>
              </w:rPr>
              <w:t>Behaviors</w:t>
            </w:r>
          </w:p>
        </w:tc>
        <w:tc>
          <w:tcPr>
            <w:tcW w:w="1933" w:type="dxa"/>
            <w:gridSpan w:val="2"/>
            <w:tcBorders>
              <w:top w:val="single" w:sz="4" w:space="0" w:color="C00000"/>
              <w:left w:val="single" w:sz="4" w:space="0" w:color="C00000"/>
              <w:bottom w:val="single" w:sz="4" w:space="0" w:color="C00000"/>
              <w:right w:val="single" w:sz="4" w:space="0" w:color="C00000"/>
            </w:tcBorders>
            <w:shd w:val="clear" w:color="auto" w:fill="C00000"/>
          </w:tcPr>
          <w:p w:rsidR="00894164" w:rsidRPr="00E212C0" w:rsidRDefault="00894164" w:rsidP="00F079BE">
            <w:pPr>
              <w:jc w:val="center"/>
              <w:rPr>
                <w:rFonts w:ascii="Arial" w:hAnsi="Arial" w:cs="Arial"/>
                <w:b/>
                <w:sz w:val="22"/>
                <w:szCs w:val="22"/>
              </w:rPr>
            </w:pPr>
          </w:p>
          <w:p w:rsidR="00894164" w:rsidRPr="00E212C0" w:rsidRDefault="00894164" w:rsidP="00F079BE">
            <w:pPr>
              <w:jc w:val="center"/>
              <w:rPr>
                <w:rFonts w:ascii="Arial" w:hAnsi="Arial" w:cs="Arial"/>
                <w:b/>
                <w:sz w:val="22"/>
                <w:szCs w:val="22"/>
              </w:rPr>
            </w:pPr>
            <w:r w:rsidRPr="00E212C0">
              <w:rPr>
                <w:rFonts w:ascii="Arial" w:hAnsi="Arial" w:cs="Arial"/>
                <w:b/>
                <w:sz w:val="22"/>
                <w:szCs w:val="22"/>
              </w:rPr>
              <w:t>Dimensions</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894164" w:rsidRPr="00E212C0" w:rsidRDefault="00894164" w:rsidP="00F079BE">
            <w:pPr>
              <w:jc w:val="center"/>
              <w:rPr>
                <w:rFonts w:ascii="Arial" w:hAnsi="Arial" w:cs="Arial"/>
                <w:b/>
                <w:sz w:val="22"/>
                <w:szCs w:val="22"/>
              </w:rPr>
            </w:pPr>
          </w:p>
          <w:p w:rsidR="00894164" w:rsidRPr="00E212C0" w:rsidRDefault="00894164" w:rsidP="00F079BE">
            <w:pPr>
              <w:jc w:val="center"/>
              <w:rPr>
                <w:rFonts w:ascii="Arial" w:hAnsi="Arial" w:cs="Arial"/>
                <w:b/>
                <w:sz w:val="22"/>
                <w:szCs w:val="22"/>
              </w:rPr>
            </w:pPr>
            <w:r w:rsidRPr="00E212C0">
              <w:rPr>
                <w:rFonts w:ascii="Arial" w:hAnsi="Arial" w:cs="Arial"/>
                <w:b/>
                <w:sz w:val="22"/>
                <w:szCs w:val="22"/>
              </w:rPr>
              <w:t>Content</w:t>
            </w:r>
          </w:p>
        </w:tc>
      </w:tr>
      <w:tr w:rsidR="00F079BE" w:rsidRPr="00E212C0" w:rsidTr="00F079BE">
        <w:trPr>
          <w:trHeight w:val="827"/>
        </w:trPr>
        <w:tc>
          <w:tcPr>
            <w:tcW w:w="3415" w:type="dxa"/>
            <w:tcBorders>
              <w:top w:val="single" w:sz="4" w:space="0" w:color="C00000"/>
              <w:left w:val="single" w:sz="4" w:space="0" w:color="C00000"/>
              <w:right w:val="single" w:sz="4" w:space="0" w:color="C00000"/>
            </w:tcBorders>
          </w:tcPr>
          <w:p w:rsidR="00F079BE" w:rsidRPr="00E212C0" w:rsidRDefault="00F079BE" w:rsidP="00F079BE">
            <w:pPr>
              <w:rPr>
                <w:rFonts w:ascii="Arial" w:hAnsi="Arial" w:cs="Arial"/>
                <w:b/>
                <w:sz w:val="22"/>
                <w:szCs w:val="22"/>
              </w:rPr>
            </w:pPr>
            <w:r w:rsidRPr="00E212C0">
              <w:rPr>
                <w:rFonts w:ascii="Arial" w:hAnsi="Arial" w:cs="Arial"/>
                <w:b/>
                <w:sz w:val="22"/>
                <w:szCs w:val="22"/>
              </w:rPr>
              <w:t>Competency</w:t>
            </w:r>
            <w:r w:rsidRPr="00E212C0">
              <w:rPr>
                <w:rFonts w:ascii="Arial" w:hAnsi="Arial" w:cs="Arial"/>
                <w:b/>
                <w:spacing w:val="-6"/>
                <w:sz w:val="22"/>
                <w:szCs w:val="22"/>
              </w:rPr>
              <w:t xml:space="preserve"> </w:t>
            </w:r>
            <w:r w:rsidRPr="00E212C0">
              <w:rPr>
                <w:rFonts w:ascii="Arial" w:hAnsi="Arial" w:cs="Arial"/>
                <w:b/>
                <w:sz w:val="22"/>
                <w:szCs w:val="22"/>
              </w:rPr>
              <w:t>9:</w:t>
            </w:r>
            <w:r w:rsidRPr="00E212C0">
              <w:rPr>
                <w:rFonts w:ascii="Arial" w:hAnsi="Arial" w:cs="Arial"/>
                <w:b/>
                <w:spacing w:val="-6"/>
                <w:sz w:val="22"/>
                <w:szCs w:val="22"/>
              </w:rPr>
              <w:t xml:space="preserve"> </w:t>
            </w:r>
            <w:r w:rsidRPr="00E212C0">
              <w:rPr>
                <w:rFonts w:ascii="Arial" w:hAnsi="Arial" w:cs="Arial"/>
                <w:b/>
                <w:sz w:val="22"/>
                <w:szCs w:val="22"/>
              </w:rPr>
              <w:t>Evaluate</w:t>
            </w:r>
            <w:r w:rsidRPr="00E212C0">
              <w:rPr>
                <w:rFonts w:ascii="Arial" w:hAnsi="Arial" w:cs="Arial"/>
                <w:b/>
                <w:spacing w:val="-6"/>
                <w:sz w:val="22"/>
                <w:szCs w:val="22"/>
              </w:rPr>
              <w:t xml:space="preserve"> </w:t>
            </w:r>
            <w:r w:rsidRPr="00E212C0">
              <w:rPr>
                <w:rFonts w:ascii="Arial" w:hAnsi="Arial" w:cs="Arial"/>
                <w:b/>
                <w:sz w:val="22"/>
                <w:szCs w:val="22"/>
              </w:rPr>
              <w:t>Practice</w:t>
            </w:r>
            <w:r w:rsidRPr="00E212C0">
              <w:rPr>
                <w:rFonts w:ascii="Arial" w:hAnsi="Arial" w:cs="Arial"/>
                <w:b/>
                <w:spacing w:val="-6"/>
                <w:sz w:val="22"/>
                <w:szCs w:val="22"/>
              </w:rPr>
              <w:t xml:space="preserve"> </w:t>
            </w:r>
            <w:r w:rsidRPr="00E212C0">
              <w:rPr>
                <w:rFonts w:ascii="Arial" w:hAnsi="Arial" w:cs="Arial"/>
                <w:b/>
                <w:sz w:val="22"/>
                <w:szCs w:val="22"/>
              </w:rPr>
              <w:t>with</w:t>
            </w:r>
            <w:r w:rsidRPr="00E212C0">
              <w:rPr>
                <w:rFonts w:ascii="Arial" w:hAnsi="Arial" w:cs="Arial"/>
                <w:b/>
                <w:spacing w:val="-6"/>
                <w:sz w:val="22"/>
                <w:szCs w:val="22"/>
              </w:rPr>
              <w:t xml:space="preserve"> </w:t>
            </w:r>
            <w:r w:rsidRPr="00E212C0">
              <w:rPr>
                <w:rFonts w:ascii="Arial" w:hAnsi="Arial" w:cs="Arial"/>
                <w:b/>
                <w:sz w:val="22"/>
                <w:szCs w:val="22"/>
              </w:rPr>
              <w:t>Individuals,</w:t>
            </w:r>
            <w:r w:rsidRPr="00E212C0">
              <w:rPr>
                <w:rFonts w:ascii="Arial" w:hAnsi="Arial" w:cs="Arial"/>
                <w:b/>
                <w:spacing w:val="-6"/>
                <w:sz w:val="22"/>
                <w:szCs w:val="22"/>
              </w:rPr>
              <w:t xml:space="preserve"> </w:t>
            </w:r>
            <w:r w:rsidRPr="00E212C0">
              <w:rPr>
                <w:rFonts w:ascii="Arial" w:hAnsi="Arial" w:cs="Arial"/>
                <w:b/>
                <w:sz w:val="22"/>
                <w:szCs w:val="22"/>
              </w:rPr>
              <w:t>Families,</w:t>
            </w:r>
            <w:r w:rsidRPr="00E212C0">
              <w:rPr>
                <w:rFonts w:ascii="Arial" w:hAnsi="Arial" w:cs="Arial"/>
                <w:b/>
                <w:spacing w:val="-6"/>
                <w:sz w:val="22"/>
                <w:szCs w:val="22"/>
              </w:rPr>
              <w:t xml:space="preserve"> </w:t>
            </w:r>
            <w:r w:rsidRPr="00E212C0">
              <w:rPr>
                <w:rFonts w:ascii="Arial" w:hAnsi="Arial" w:cs="Arial"/>
                <w:b/>
                <w:sz w:val="22"/>
                <w:szCs w:val="22"/>
              </w:rPr>
              <w:t>Groups,</w:t>
            </w:r>
            <w:r w:rsidRPr="00E212C0">
              <w:rPr>
                <w:rFonts w:ascii="Arial" w:hAnsi="Arial" w:cs="Arial"/>
                <w:b/>
                <w:spacing w:val="-6"/>
                <w:sz w:val="22"/>
                <w:szCs w:val="22"/>
              </w:rPr>
              <w:t xml:space="preserve"> </w:t>
            </w:r>
            <w:r w:rsidRPr="00E212C0">
              <w:rPr>
                <w:rFonts w:ascii="Arial" w:hAnsi="Arial" w:cs="Arial"/>
                <w:b/>
                <w:sz w:val="22"/>
                <w:szCs w:val="22"/>
              </w:rPr>
              <w:t>Organizations,</w:t>
            </w:r>
            <w:r w:rsidRPr="00E212C0">
              <w:rPr>
                <w:rFonts w:ascii="Arial" w:hAnsi="Arial" w:cs="Arial"/>
                <w:b/>
                <w:spacing w:val="-6"/>
                <w:sz w:val="22"/>
                <w:szCs w:val="22"/>
              </w:rPr>
              <w:t xml:space="preserve"> </w:t>
            </w:r>
            <w:r w:rsidRPr="00E212C0">
              <w:rPr>
                <w:rFonts w:ascii="Arial" w:hAnsi="Arial" w:cs="Arial"/>
                <w:b/>
                <w:sz w:val="22"/>
                <w:szCs w:val="22"/>
              </w:rPr>
              <w:t>and</w:t>
            </w:r>
            <w:r w:rsidRPr="00E212C0">
              <w:rPr>
                <w:rFonts w:ascii="Arial" w:hAnsi="Arial" w:cs="Arial"/>
                <w:b/>
                <w:spacing w:val="-6"/>
                <w:sz w:val="22"/>
                <w:szCs w:val="22"/>
              </w:rPr>
              <w:t xml:space="preserve"> </w:t>
            </w:r>
            <w:r w:rsidRPr="00E212C0">
              <w:rPr>
                <w:rFonts w:ascii="Arial" w:hAnsi="Arial" w:cs="Arial"/>
                <w:b/>
                <w:sz w:val="22"/>
                <w:szCs w:val="22"/>
              </w:rPr>
              <w:t>Communities</w:t>
            </w:r>
          </w:p>
          <w:p w:rsidR="00F079BE" w:rsidRPr="00E212C0" w:rsidRDefault="00F079BE" w:rsidP="00F079BE">
            <w:pPr>
              <w:rPr>
                <w:rFonts w:ascii="Arial" w:hAnsi="Arial" w:cs="Arial"/>
                <w:sz w:val="22"/>
                <w:szCs w:val="22"/>
              </w:rPr>
            </w:pPr>
            <w:r w:rsidRPr="00E212C0">
              <w:rPr>
                <w:rFonts w:ascii="Arial" w:hAnsi="Arial" w:cs="Arial"/>
                <w:sz w:val="22"/>
                <w:szCs w:val="22"/>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rsidR="00F079BE" w:rsidRPr="00E212C0" w:rsidRDefault="00F079BE" w:rsidP="00F079BE">
            <w:pPr>
              <w:rPr>
                <w:rFonts w:ascii="Arial" w:hAnsi="Arial" w:cs="Arial"/>
                <w:sz w:val="22"/>
                <w:szCs w:val="22"/>
              </w:rPr>
            </w:pPr>
          </w:p>
        </w:tc>
        <w:tc>
          <w:tcPr>
            <w:tcW w:w="2970" w:type="dxa"/>
            <w:tcBorders>
              <w:top w:val="single" w:sz="4" w:space="0" w:color="C00000"/>
              <w:left w:val="single" w:sz="4" w:space="0" w:color="C00000"/>
              <w:bottom w:val="single" w:sz="4" w:space="0" w:color="C00000"/>
              <w:right w:val="single" w:sz="4" w:space="0" w:color="C00000"/>
            </w:tcBorders>
          </w:tcPr>
          <w:p w:rsidR="00F079BE" w:rsidRPr="00E212C0" w:rsidRDefault="00F079BE" w:rsidP="00F079BE">
            <w:pPr>
              <w:rPr>
                <w:rFonts w:ascii="Arial" w:hAnsi="Arial" w:cs="Arial"/>
                <w:sz w:val="22"/>
                <w:szCs w:val="22"/>
              </w:rPr>
            </w:pPr>
            <w:r w:rsidRPr="00E212C0">
              <w:rPr>
                <w:rFonts w:ascii="Arial" w:hAnsi="Arial" w:cs="Arial"/>
                <w:sz w:val="22"/>
                <w:szCs w:val="22"/>
              </w:rPr>
              <w:t>Promote students’ ability to use and expand evidence-based social work knowledge in professional practice to inform and evaluate policy, practice, and service-delivery systems of</w:t>
            </w:r>
            <w:r w:rsidRPr="00E212C0">
              <w:rPr>
                <w:rFonts w:ascii="Arial" w:hAnsi="Arial" w:cs="Arial"/>
                <w:b/>
                <w:sz w:val="22"/>
                <w:szCs w:val="22"/>
              </w:rPr>
              <w:t xml:space="preserve"> </w:t>
            </w:r>
            <w:r w:rsidRPr="00E212C0">
              <w:rPr>
                <w:rFonts w:ascii="Arial" w:hAnsi="Arial" w:cs="Arial"/>
                <w:sz w:val="22"/>
                <w:szCs w:val="22"/>
              </w:rPr>
              <w:t>military social work programs and service systems for serve military members, veterans, their families, and/or their communities.</w:t>
            </w:r>
          </w:p>
        </w:tc>
        <w:tc>
          <w:tcPr>
            <w:tcW w:w="1980" w:type="dxa"/>
            <w:gridSpan w:val="2"/>
            <w:tcBorders>
              <w:top w:val="single" w:sz="4" w:space="0" w:color="C00000"/>
              <w:left w:val="single" w:sz="4" w:space="0" w:color="C00000"/>
              <w:bottom w:val="single" w:sz="4" w:space="0" w:color="C00000"/>
              <w:right w:val="single" w:sz="4" w:space="0" w:color="C00000"/>
            </w:tcBorders>
          </w:tcPr>
          <w:p w:rsidR="00F079BE" w:rsidRPr="00E212C0" w:rsidRDefault="00F079BE" w:rsidP="00F079BE">
            <w:pPr>
              <w:pStyle w:val="NormalWeb"/>
              <w:rPr>
                <w:rFonts w:cs="Arial"/>
                <w:sz w:val="22"/>
                <w:szCs w:val="22"/>
              </w:rPr>
            </w:pPr>
            <w:r w:rsidRPr="00E212C0">
              <w:rPr>
                <w:rFonts w:cs="Arial"/>
                <w:sz w:val="22"/>
                <w:szCs w:val="22"/>
              </w:rPr>
              <w:t xml:space="preserve">* Apply critical thinking to design a systematic process of collecting useful, ethical, culturally sensitive, valid and reliable data about programs and outcomes that aid in case level and program level decision making. (Critical Thinking) </w:t>
            </w:r>
          </w:p>
          <w:p w:rsidR="00F079BE" w:rsidRPr="00E212C0" w:rsidRDefault="00F079BE" w:rsidP="00F079BE">
            <w:pPr>
              <w:pStyle w:val="NormalWeb"/>
              <w:rPr>
                <w:rFonts w:cs="Arial"/>
                <w:sz w:val="22"/>
                <w:szCs w:val="22"/>
              </w:rPr>
            </w:pPr>
            <w:r w:rsidRPr="00E212C0">
              <w:rPr>
                <w:rFonts w:cs="Arial"/>
                <w:sz w:val="22"/>
                <w:szCs w:val="22"/>
              </w:rPr>
              <w:t xml:space="preserve">* Critically analyze, monitor, and evaluate evidence-based interventions to improve practice, policy, and service delivery systems (Skills) </w:t>
            </w:r>
          </w:p>
          <w:p w:rsidR="00F079BE" w:rsidRPr="00E212C0" w:rsidRDefault="00F079BE" w:rsidP="00F079BE">
            <w:pPr>
              <w:rPr>
                <w:rFonts w:ascii="Arial" w:hAnsi="Arial" w:cs="Arial"/>
                <w:sz w:val="22"/>
                <w:szCs w:val="22"/>
              </w:rPr>
            </w:pPr>
          </w:p>
        </w:tc>
        <w:tc>
          <w:tcPr>
            <w:tcW w:w="1710" w:type="dxa"/>
            <w:tcBorders>
              <w:top w:val="single" w:sz="4" w:space="0" w:color="C00000"/>
              <w:left w:val="single" w:sz="4" w:space="0" w:color="C00000"/>
              <w:bottom w:val="single" w:sz="4" w:space="0" w:color="C00000"/>
              <w:right w:val="single" w:sz="4" w:space="0" w:color="C00000"/>
            </w:tcBorders>
          </w:tcPr>
          <w:p w:rsidR="00F079BE" w:rsidRPr="00E212C0" w:rsidRDefault="00F079BE" w:rsidP="00F079BE">
            <w:pPr>
              <w:rPr>
                <w:rFonts w:ascii="Arial" w:hAnsi="Arial" w:cs="Arial"/>
                <w:sz w:val="22"/>
                <w:szCs w:val="22"/>
              </w:rPr>
            </w:pPr>
            <w:r w:rsidRPr="00E212C0">
              <w:rPr>
                <w:rFonts w:ascii="Arial" w:hAnsi="Arial" w:cs="Arial"/>
                <w:sz w:val="22"/>
                <w:szCs w:val="22"/>
              </w:rPr>
              <w:t>Critical Thinking</w:t>
            </w: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r w:rsidRPr="00E212C0">
              <w:rPr>
                <w:rFonts w:ascii="Arial" w:hAnsi="Arial" w:cs="Arial"/>
                <w:sz w:val="22"/>
                <w:szCs w:val="22"/>
              </w:rPr>
              <w:t>Skills</w:t>
            </w: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p>
        </w:tc>
        <w:tc>
          <w:tcPr>
            <w:tcW w:w="3150" w:type="dxa"/>
            <w:tcBorders>
              <w:top w:val="single" w:sz="4" w:space="0" w:color="C00000"/>
              <w:left w:val="single" w:sz="4" w:space="0" w:color="C00000"/>
              <w:bottom w:val="single" w:sz="4" w:space="0" w:color="C00000"/>
              <w:right w:val="single" w:sz="4" w:space="0" w:color="C00000"/>
            </w:tcBorders>
          </w:tcPr>
          <w:p w:rsidR="00F079BE" w:rsidRPr="00E212C0" w:rsidRDefault="00F079BE" w:rsidP="00F079BE">
            <w:pPr>
              <w:rPr>
                <w:rFonts w:ascii="Arial" w:hAnsi="Arial" w:cs="Arial"/>
                <w:sz w:val="22"/>
                <w:szCs w:val="22"/>
              </w:rPr>
            </w:pPr>
            <w:r w:rsidRPr="00E212C0">
              <w:rPr>
                <w:rFonts w:ascii="Arial" w:hAnsi="Arial" w:cs="Arial"/>
                <w:sz w:val="22"/>
                <w:szCs w:val="22"/>
              </w:rPr>
              <w:t>Unit 4:   The Week in DC</w:t>
            </w:r>
          </w:p>
          <w:p w:rsidR="00F079BE" w:rsidRPr="00E212C0" w:rsidRDefault="00F079BE" w:rsidP="00F079BE">
            <w:pPr>
              <w:rPr>
                <w:rFonts w:ascii="Arial" w:hAnsi="Arial" w:cs="Arial"/>
                <w:sz w:val="22"/>
                <w:szCs w:val="22"/>
              </w:rPr>
            </w:pPr>
          </w:p>
          <w:p w:rsidR="00F079BE" w:rsidRPr="00E212C0" w:rsidRDefault="00F079BE" w:rsidP="00F079BE">
            <w:pPr>
              <w:rPr>
                <w:rFonts w:ascii="Arial" w:hAnsi="Arial" w:cs="Arial"/>
                <w:sz w:val="22"/>
                <w:szCs w:val="22"/>
              </w:rPr>
            </w:pPr>
            <w:r w:rsidRPr="00E212C0">
              <w:rPr>
                <w:rFonts w:ascii="Arial" w:hAnsi="Arial" w:cs="Arial"/>
                <w:sz w:val="22"/>
                <w:szCs w:val="22"/>
              </w:rPr>
              <w:t>Assignment 3: Application Paper</w:t>
            </w:r>
          </w:p>
        </w:tc>
      </w:tr>
    </w:tbl>
    <w:p w:rsidR="00916D18" w:rsidRPr="00E212C0" w:rsidRDefault="00916D18" w:rsidP="0072788E">
      <w:pPr>
        <w:ind w:right="270"/>
        <w:rPr>
          <w:rFonts w:ascii="Arial" w:hAnsi="Arial" w:cs="Arial"/>
          <w:b/>
          <w:sz w:val="24"/>
          <w:szCs w:val="24"/>
        </w:rPr>
        <w:sectPr w:rsidR="00916D18" w:rsidRPr="00E212C0" w:rsidSect="00916D18">
          <w:pgSz w:w="15840" w:h="12240" w:orient="landscape"/>
          <w:pgMar w:top="1440" w:right="1440" w:bottom="1440" w:left="1440" w:header="720" w:footer="720" w:gutter="0"/>
          <w:cols w:space="720"/>
          <w:docGrid w:linePitch="360"/>
        </w:sectPr>
      </w:pPr>
    </w:p>
    <w:p w:rsidR="00384F9E" w:rsidRPr="00E212C0" w:rsidRDefault="00384F9E" w:rsidP="00384F9E">
      <w:pPr>
        <w:rPr>
          <w:rFonts w:ascii="Arial" w:hAnsi="Arial" w:cs="Arial"/>
          <w:b/>
          <w:color w:val="C00000"/>
          <w:sz w:val="24"/>
          <w:szCs w:val="24"/>
        </w:rPr>
      </w:pPr>
      <w:r w:rsidRPr="00E212C0">
        <w:rPr>
          <w:rFonts w:ascii="Arial" w:hAnsi="Arial" w:cs="Arial"/>
          <w:b/>
          <w:color w:val="C00000"/>
          <w:sz w:val="24"/>
          <w:szCs w:val="24"/>
        </w:rPr>
        <w:lastRenderedPageBreak/>
        <w:t>V</w:t>
      </w:r>
      <w:r w:rsidR="00916D18" w:rsidRPr="00E212C0">
        <w:rPr>
          <w:rFonts w:ascii="Arial" w:hAnsi="Arial" w:cs="Arial"/>
          <w:b/>
          <w:color w:val="C00000"/>
          <w:sz w:val="24"/>
          <w:szCs w:val="24"/>
        </w:rPr>
        <w:t>II</w:t>
      </w:r>
      <w:r w:rsidRPr="00E212C0">
        <w:rPr>
          <w:rFonts w:ascii="Arial" w:hAnsi="Arial" w:cs="Arial"/>
          <w:b/>
          <w:color w:val="C00000"/>
          <w:sz w:val="24"/>
          <w:szCs w:val="24"/>
        </w:rPr>
        <w:t>. 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4991"/>
        <w:gridCol w:w="2816"/>
        <w:gridCol w:w="1533"/>
      </w:tblGrid>
      <w:tr w:rsidR="00E212C0" w:rsidRPr="00E212C0" w:rsidTr="00E212C0">
        <w:trPr>
          <w:cantSplit/>
          <w:tblHeader/>
        </w:trPr>
        <w:tc>
          <w:tcPr>
            <w:tcW w:w="4991" w:type="dxa"/>
            <w:shd w:val="clear" w:color="auto" w:fill="C00000"/>
            <w:vAlign w:val="center"/>
          </w:tcPr>
          <w:p w:rsidR="00E212C0" w:rsidRPr="00E212C0" w:rsidRDefault="00E212C0" w:rsidP="0026402F">
            <w:pPr>
              <w:keepNext/>
              <w:jc w:val="center"/>
              <w:rPr>
                <w:rFonts w:ascii="Arial" w:hAnsi="Arial" w:cs="Arial"/>
                <w:b/>
                <w:bCs/>
                <w:color w:val="FFFFFF"/>
              </w:rPr>
            </w:pPr>
            <w:r w:rsidRPr="00E212C0">
              <w:rPr>
                <w:rFonts w:ascii="Arial" w:hAnsi="Arial" w:cs="Arial"/>
                <w:b/>
                <w:bCs/>
                <w:color w:val="FFFFFF"/>
              </w:rPr>
              <w:t>Assignment</w:t>
            </w:r>
          </w:p>
        </w:tc>
        <w:tc>
          <w:tcPr>
            <w:tcW w:w="2816" w:type="dxa"/>
            <w:shd w:val="clear" w:color="auto" w:fill="C00000"/>
            <w:vAlign w:val="center"/>
          </w:tcPr>
          <w:p w:rsidR="00E212C0" w:rsidRPr="00E212C0" w:rsidRDefault="00E212C0" w:rsidP="0026402F">
            <w:pPr>
              <w:keepNext/>
              <w:jc w:val="center"/>
              <w:rPr>
                <w:rFonts w:ascii="Arial" w:hAnsi="Arial" w:cs="Arial"/>
                <w:b/>
                <w:bCs/>
                <w:color w:val="FFFFFF"/>
              </w:rPr>
            </w:pPr>
            <w:r w:rsidRPr="00E212C0">
              <w:rPr>
                <w:rFonts w:ascii="Arial" w:hAnsi="Arial" w:cs="Arial"/>
                <w:b/>
                <w:bCs/>
                <w:color w:val="FFFFFF"/>
              </w:rPr>
              <w:t>Due Date</w:t>
            </w:r>
          </w:p>
        </w:tc>
        <w:tc>
          <w:tcPr>
            <w:tcW w:w="1533" w:type="dxa"/>
            <w:shd w:val="clear" w:color="auto" w:fill="C00000"/>
            <w:vAlign w:val="center"/>
          </w:tcPr>
          <w:p w:rsidR="00E212C0" w:rsidRPr="00E212C0" w:rsidRDefault="00E212C0" w:rsidP="0026402F">
            <w:pPr>
              <w:keepNext/>
              <w:jc w:val="center"/>
              <w:rPr>
                <w:rFonts w:ascii="Arial" w:hAnsi="Arial" w:cs="Arial"/>
                <w:b/>
                <w:bCs/>
                <w:color w:val="FFFFFF"/>
              </w:rPr>
            </w:pPr>
            <w:r w:rsidRPr="00E212C0">
              <w:rPr>
                <w:rFonts w:ascii="Arial" w:hAnsi="Arial" w:cs="Arial"/>
                <w:b/>
                <w:bCs/>
                <w:color w:val="FFFFFF"/>
              </w:rPr>
              <w:t>% of Final Grade</w:t>
            </w:r>
          </w:p>
        </w:tc>
      </w:tr>
      <w:tr w:rsidR="00E212C0" w:rsidRPr="00E212C0" w:rsidTr="00E212C0">
        <w:trPr>
          <w:cantSplit/>
        </w:trPr>
        <w:tc>
          <w:tcPr>
            <w:tcW w:w="4991" w:type="dxa"/>
            <w:tcBorders>
              <w:top w:val="single" w:sz="8" w:space="0" w:color="C0504D"/>
              <w:left w:val="single" w:sz="8" w:space="0" w:color="C0504D"/>
              <w:bottom w:val="single" w:sz="8" w:space="0" w:color="C0504D"/>
            </w:tcBorders>
          </w:tcPr>
          <w:p w:rsidR="00E212C0" w:rsidRPr="00E212C0" w:rsidRDefault="00E212C0" w:rsidP="0026402F">
            <w:pPr>
              <w:ind w:left="1530" w:hanging="1530"/>
              <w:rPr>
                <w:rFonts w:ascii="Arial" w:hAnsi="Arial" w:cs="Arial"/>
                <w:b/>
                <w:bCs/>
              </w:rPr>
            </w:pPr>
            <w:r w:rsidRPr="00E212C0">
              <w:rPr>
                <w:rFonts w:ascii="Arial" w:hAnsi="Arial" w:cs="Arial"/>
                <w:b/>
                <w:bCs/>
              </w:rPr>
              <w:t>Assignment 1:</w:t>
            </w:r>
            <w:r w:rsidRPr="00E212C0">
              <w:rPr>
                <w:rFonts w:ascii="Arial" w:hAnsi="Arial" w:cs="Arial"/>
                <w:b/>
                <w:bCs/>
              </w:rPr>
              <w:tab/>
              <w:t>Pre-Immersion Plan</w:t>
            </w:r>
          </w:p>
        </w:tc>
        <w:tc>
          <w:tcPr>
            <w:tcW w:w="2816" w:type="dxa"/>
            <w:tcBorders>
              <w:top w:val="single" w:sz="8" w:space="0" w:color="C0504D"/>
              <w:bottom w:val="single" w:sz="8" w:space="0" w:color="C0504D"/>
            </w:tcBorders>
          </w:tcPr>
          <w:p w:rsidR="00E212C0" w:rsidRPr="00E212C0" w:rsidRDefault="0026402F" w:rsidP="0026402F">
            <w:pPr>
              <w:jc w:val="center"/>
              <w:rPr>
                <w:rFonts w:ascii="Arial" w:hAnsi="Arial" w:cs="Arial"/>
              </w:rPr>
            </w:pPr>
            <w:r>
              <w:rPr>
                <w:rFonts w:ascii="Arial" w:hAnsi="Arial" w:cs="Arial"/>
                <w:b/>
                <w:sz w:val="24"/>
              </w:rPr>
              <w:t>5</w:t>
            </w:r>
            <w:r w:rsidR="00E212C0" w:rsidRPr="00E212C0">
              <w:rPr>
                <w:rFonts w:ascii="Arial" w:hAnsi="Arial" w:cs="Arial"/>
                <w:b/>
                <w:sz w:val="24"/>
              </w:rPr>
              <w:t xml:space="preserve"> March </w:t>
            </w:r>
            <w:r w:rsidR="00E4187D">
              <w:rPr>
                <w:rFonts w:ascii="Arial" w:hAnsi="Arial" w:cs="Arial"/>
                <w:b/>
                <w:sz w:val="24"/>
              </w:rPr>
              <w:t>2018</w:t>
            </w:r>
          </w:p>
        </w:tc>
        <w:tc>
          <w:tcPr>
            <w:tcW w:w="1533" w:type="dxa"/>
            <w:tcBorders>
              <w:top w:val="single" w:sz="8" w:space="0" w:color="C0504D"/>
              <w:bottom w:val="single" w:sz="8" w:space="0" w:color="C0504D"/>
              <w:right w:val="single" w:sz="8" w:space="0" w:color="C0504D"/>
            </w:tcBorders>
          </w:tcPr>
          <w:p w:rsidR="00E212C0" w:rsidRPr="00E212C0" w:rsidRDefault="00E212C0" w:rsidP="0026402F">
            <w:pPr>
              <w:jc w:val="center"/>
              <w:rPr>
                <w:rFonts w:ascii="Arial" w:hAnsi="Arial" w:cs="Arial"/>
              </w:rPr>
            </w:pPr>
            <w:r w:rsidRPr="00E212C0">
              <w:rPr>
                <w:rFonts w:ascii="Arial" w:hAnsi="Arial" w:cs="Arial"/>
              </w:rPr>
              <w:t>20%</w:t>
            </w:r>
          </w:p>
        </w:tc>
      </w:tr>
      <w:tr w:rsidR="00E212C0" w:rsidRPr="00E212C0" w:rsidTr="00E212C0">
        <w:trPr>
          <w:cantSplit/>
        </w:trPr>
        <w:tc>
          <w:tcPr>
            <w:tcW w:w="4991" w:type="dxa"/>
            <w:tcBorders>
              <w:top w:val="single" w:sz="8" w:space="0" w:color="C0504D"/>
              <w:left w:val="single" w:sz="8" w:space="0" w:color="C0504D"/>
              <w:bottom w:val="single" w:sz="8" w:space="0" w:color="C0504D"/>
            </w:tcBorders>
          </w:tcPr>
          <w:p w:rsidR="00E212C0" w:rsidRPr="00E212C0" w:rsidRDefault="00E212C0" w:rsidP="0026402F">
            <w:pPr>
              <w:ind w:left="1530" w:hanging="1530"/>
              <w:rPr>
                <w:rFonts w:ascii="Arial" w:hAnsi="Arial" w:cs="Arial"/>
                <w:b/>
                <w:bCs/>
              </w:rPr>
            </w:pPr>
            <w:r w:rsidRPr="00E212C0">
              <w:rPr>
                <w:rFonts w:ascii="Arial" w:hAnsi="Arial" w:cs="Arial"/>
                <w:b/>
                <w:bCs/>
              </w:rPr>
              <w:t>Assignment 2:   Reflective Journal</w:t>
            </w:r>
          </w:p>
        </w:tc>
        <w:tc>
          <w:tcPr>
            <w:tcW w:w="2816" w:type="dxa"/>
            <w:tcBorders>
              <w:top w:val="single" w:sz="8" w:space="0" w:color="C0504D"/>
              <w:bottom w:val="single" w:sz="8" w:space="0" w:color="C0504D"/>
            </w:tcBorders>
          </w:tcPr>
          <w:p w:rsidR="00E212C0" w:rsidRPr="00E212C0" w:rsidRDefault="0026402F" w:rsidP="0026402F">
            <w:pPr>
              <w:jc w:val="center"/>
              <w:rPr>
                <w:rFonts w:ascii="Arial" w:hAnsi="Arial" w:cs="Arial"/>
              </w:rPr>
            </w:pPr>
            <w:r>
              <w:rPr>
                <w:rFonts w:ascii="Arial" w:hAnsi="Arial" w:cs="Arial"/>
                <w:b/>
                <w:sz w:val="24"/>
              </w:rPr>
              <w:t>2</w:t>
            </w:r>
            <w:r w:rsidR="00E212C0" w:rsidRPr="00E212C0">
              <w:rPr>
                <w:rFonts w:ascii="Arial" w:hAnsi="Arial" w:cs="Arial"/>
                <w:b/>
                <w:sz w:val="24"/>
              </w:rPr>
              <w:t xml:space="preserve"> April </w:t>
            </w:r>
            <w:r w:rsidR="00E4187D">
              <w:rPr>
                <w:rFonts w:ascii="Arial" w:hAnsi="Arial" w:cs="Arial"/>
                <w:b/>
                <w:sz w:val="24"/>
              </w:rPr>
              <w:t>2018</w:t>
            </w:r>
          </w:p>
        </w:tc>
        <w:tc>
          <w:tcPr>
            <w:tcW w:w="1533" w:type="dxa"/>
            <w:tcBorders>
              <w:top w:val="single" w:sz="8" w:space="0" w:color="C0504D"/>
              <w:bottom w:val="single" w:sz="8" w:space="0" w:color="C0504D"/>
              <w:right w:val="single" w:sz="8" w:space="0" w:color="C0504D"/>
            </w:tcBorders>
          </w:tcPr>
          <w:p w:rsidR="00E212C0" w:rsidRPr="00E212C0" w:rsidRDefault="00E212C0" w:rsidP="0026402F">
            <w:pPr>
              <w:jc w:val="center"/>
              <w:rPr>
                <w:rFonts w:ascii="Arial" w:hAnsi="Arial" w:cs="Arial"/>
              </w:rPr>
            </w:pPr>
            <w:r w:rsidRPr="00E212C0">
              <w:rPr>
                <w:rFonts w:ascii="Arial" w:hAnsi="Arial" w:cs="Arial"/>
              </w:rPr>
              <w:t>30%</w:t>
            </w:r>
          </w:p>
        </w:tc>
      </w:tr>
      <w:tr w:rsidR="00E212C0" w:rsidRPr="00E212C0" w:rsidTr="00E212C0">
        <w:trPr>
          <w:cantSplit/>
        </w:trPr>
        <w:tc>
          <w:tcPr>
            <w:tcW w:w="4991" w:type="dxa"/>
            <w:tcBorders>
              <w:top w:val="single" w:sz="8" w:space="0" w:color="C0504D"/>
              <w:left w:val="single" w:sz="8" w:space="0" w:color="C0504D"/>
              <w:bottom w:val="single" w:sz="8" w:space="0" w:color="C0504D"/>
            </w:tcBorders>
          </w:tcPr>
          <w:p w:rsidR="00E212C0" w:rsidRPr="00E212C0" w:rsidRDefault="00E212C0" w:rsidP="0026402F">
            <w:pPr>
              <w:ind w:left="1530" w:hanging="1530"/>
              <w:rPr>
                <w:rFonts w:ascii="Arial" w:hAnsi="Arial" w:cs="Arial"/>
              </w:rPr>
            </w:pPr>
            <w:r w:rsidRPr="00E212C0">
              <w:rPr>
                <w:rFonts w:ascii="Arial" w:hAnsi="Arial" w:cs="Arial"/>
                <w:b/>
                <w:bCs/>
              </w:rPr>
              <w:t>Assignment 3:</w:t>
            </w:r>
            <w:r w:rsidRPr="00E212C0">
              <w:rPr>
                <w:rFonts w:ascii="Arial" w:hAnsi="Arial" w:cs="Arial"/>
                <w:b/>
                <w:bCs/>
              </w:rPr>
              <w:tab/>
              <w:t xml:space="preserve">Application Paper </w:t>
            </w:r>
          </w:p>
        </w:tc>
        <w:tc>
          <w:tcPr>
            <w:tcW w:w="2816" w:type="dxa"/>
            <w:tcBorders>
              <w:top w:val="single" w:sz="8" w:space="0" w:color="C0504D"/>
              <w:bottom w:val="single" w:sz="8" w:space="0" w:color="C0504D"/>
            </w:tcBorders>
          </w:tcPr>
          <w:p w:rsidR="00E212C0" w:rsidRPr="00E212C0" w:rsidRDefault="0026402F" w:rsidP="0026402F">
            <w:pPr>
              <w:jc w:val="center"/>
              <w:rPr>
                <w:rFonts w:ascii="Arial" w:hAnsi="Arial" w:cs="Arial"/>
              </w:rPr>
            </w:pPr>
            <w:r>
              <w:rPr>
                <w:rFonts w:ascii="Arial" w:hAnsi="Arial" w:cs="Arial"/>
                <w:b/>
                <w:sz w:val="24"/>
              </w:rPr>
              <w:t>21</w:t>
            </w:r>
            <w:r w:rsidR="00E212C0" w:rsidRPr="00E212C0">
              <w:rPr>
                <w:rFonts w:ascii="Arial" w:hAnsi="Arial" w:cs="Arial"/>
                <w:b/>
                <w:sz w:val="24"/>
              </w:rPr>
              <w:t xml:space="preserve"> April </w:t>
            </w:r>
            <w:r w:rsidR="00E4187D">
              <w:rPr>
                <w:rFonts w:ascii="Arial" w:hAnsi="Arial" w:cs="Arial"/>
                <w:b/>
                <w:sz w:val="24"/>
              </w:rPr>
              <w:t>2018</w:t>
            </w:r>
          </w:p>
        </w:tc>
        <w:tc>
          <w:tcPr>
            <w:tcW w:w="1533" w:type="dxa"/>
            <w:tcBorders>
              <w:top w:val="single" w:sz="8" w:space="0" w:color="C0504D"/>
              <w:bottom w:val="single" w:sz="8" w:space="0" w:color="C0504D"/>
              <w:right w:val="single" w:sz="8" w:space="0" w:color="C0504D"/>
            </w:tcBorders>
          </w:tcPr>
          <w:p w:rsidR="00E212C0" w:rsidRPr="00E212C0" w:rsidRDefault="00E212C0" w:rsidP="0026402F">
            <w:pPr>
              <w:jc w:val="center"/>
              <w:rPr>
                <w:rFonts w:ascii="Arial" w:hAnsi="Arial" w:cs="Arial"/>
              </w:rPr>
            </w:pPr>
            <w:r w:rsidRPr="00E212C0">
              <w:rPr>
                <w:rFonts w:ascii="Arial" w:hAnsi="Arial" w:cs="Arial"/>
              </w:rPr>
              <w:t>40%</w:t>
            </w:r>
          </w:p>
        </w:tc>
      </w:tr>
      <w:tr w:rsidR="00E212C0" w:rsidRPr="00E212C0" w:rsidTr="00E212C0">
        <w:trPr>
          <w:cantSplit/>
        </w:trPr>
        <w:tc>
          <w:tcPr>
            <w:tcW w:w="4991" w:type="dxa"/>
            <w:tcBorders>
              <w:top w:val="single" w:sz="8" w:space="0" w:color="C0504D"/>
              <w:left w:val="single" w:sz="8" w:space="0" w:color="C0504D"/>
              <w:bottom w:val="single" w:sz="8" w:space="0" w:color="C0504D"/>
            </w:tcBorders>
          </w:tcPr>
          <w:p w:rsidR="00E212C0" w:rsidRPr="00E212C0" w:rsidRDefault="00E212C0" w:rsidP="0026402F">
            <w:pPr>
              <w:rPr>
                <w:rFonts w:ascii="Arial" w:hAnsi="Arial" w:cs="Arial"/>
                <w:b/>
                <w:bCs/>
              </w:rPr>
            </w:pPr>
            <w:r w:rsidRPr="00E212C0">
              <w:rPr>
                <w:rFonts w:ascii="Arial" w:hAnsi="Arial" w:cs="Arial"/>
                <w:b/>
                <w:bCs/>
              </w:rPr>
              <w:t>Meaningful Contribution to the Course</w:t>
            </w:r>
          </w:p>
        </w:tc>
        <w:tc>
          <w:tcPr>
            <w:tcW w:w="2816" w:type="dxa"/>
            <w:tcBorders>
              <w:top w:val="single" w:sz="8" w:space="0" w:color="C0504D"/>
              <w:bottom w:val="single" w:sz="8" w:space="0" w:color="C0504D"/>
            </w:tcBorders>
          </w:tcPr>
          <w:p w:rsidR="00E212C0" w:rsidRPr="00E212C0" w:rsidRDefault="00E212C0" w:rsidP="0026402F">
            <w:pPr>
              <w:jc w:val="center"/>
              <w:rPr>
                <w:rFonts w:ascii="Arial" w:hAnsi="Arial" w:cs="Arial"/>
                <w:b/>
              </w:rPr>
            </w:pPr>
            <w:r w:rsidRPr="00E212C0">
              <w:rPr>
                <w:rFonts w:ascii="Arial" w:hAnsi="Arial" w:cs="Arial"/>
                <w:b/>
              </w:rPr>
              <w:t>Ongoing</w:t>
            </w:r>
          </w:p>
        </w:tc>
        <w:tc>
          <w:tcPr>
            <w:tcW w:w="1533" w:type="dxa"/>
            <w:tcBorders>
              <w:top w:val="single" w:sz="8" w:space="0" w:color="C0504D"/>
              <w:bottom w:val="single" w:sz="8" w:space="0" w:color="C0504D"/>
              <w:right w:val="single" w:sz="8" w:space="0" w:color="C0504D"/>
            </w:tcBorders>
          </w:tcPr>
          <w:p w:rsidR="00E212C0" w:rsidRPr="00E212C0" w:rsidRDefault="00E212C0" w:rsidP="0026402F">
            <w:pPr>
              <w:jc w:val="center"/>
              <w:rPr>
                <w:rFonts w:ascii="Arial" w:hAnsi="Arial" w:cs="Arial"/>
              </w:rPr>
            </w:pPr>
            <w:r w:rsidRPr="00E212C0">
              <w:rPr>
                <w:rFonts w:ascii="Arial" w:hAnsi="Arial" w:cs="Arial"/>
              </w:rPr>
              <w:t>10%</w:t>
            </w:r>
          </w:p>
        </w:tc>
      </w:tr>
    </w:tbl>
    <w:p w:rsidR="00E212C0" w:rsidRPr="00E212C0" w:rsidRDefault="00E212C0" w:rsidP="00E212C0">
      <w:pPr>
        <w:rPr>
          <w:rFonts w:ascii="Arial" w:hAnsi="Arial" w:cs="Arial"/>
          <w:b/>
          <w:color w:val="C00000"/>
          <w:sz w:val="24"/>
          <w:szCs w:val="24"/>
        </w:rPr>
      </w:pPr>
    </w:p>
    <w:p w:rsidR="00E212C0" w:rsidRPr="00E212C0" w:rsidRDefault="00E212C0" w:rsidP="00E212C0">
      <w:pPr>
        <w:rPr>
          <w:rFonts w:ascii="Arial" w:hAnsi="Arial" w:cs="Arial"/>
          <w:b/>
          <w:sz w:val="24"/>
          <w:szCs w:val="24"/>
          <w:u w:val="single"/>
        </w:rPr>
      </w:pPr>
      <w:r w:rsidRPr="00E212C0">
        <w:rPr>
          <w:rFonts w:ascii="Arial" w:hAnsi="Arial" w:cs="Arial"/>
          <w:b/>
          <w:sz w:val="24"/>
          <w:szCs w:val="24"/>
          <w:u w:val="single"/>
        </w:rPr>
        <w:t>Assignment #1: Pre-Immersion Learning Plan (20%)</w:t>
      </w:r>
    </w:p>
    <w:p w:rsidR="00E212C0" w:rsidRPr="00E212C0" w:rsidRDefault="00E212C0" w:rsidP="00E212C0">
      <w:pPr>
        <w:rPr>
          <w:rFonts w:ascii="Arial" w:hAnsi="Arial" w:cs="Arial"/>
          <w:sz w:val="24"/>
          <w:szCs w:val="24"/>
        </w:rPr>
      </w:pPr>
      <w:r w:rsidRPr="00E212C0">
        <w:rPr>
          <w:rFonts w:ascii="Arial" w:hAnsi="Arial" w:cs="Arial"/>
          <w:sz w:val="24"/>
          <w:szCs w:val="24"/>
        </w:rPr>
        <w:t>Military members, veterans, and their families face a number of challenges.  Some examples include:</w:t>
      </w:r>
    </w:p>
    <w:p w:rsidR="00E212C0" w:rsidRPr="00E212C0" w:rsidRDefault="00E212C0" w:rsidP="00E212C0">
      <w:pPr>
        <w:pStyle w:val="ListParagraph"/>
        <w:numPr>
          <w:ilvl w:val="0"/>
          <w:numId w:val="20"/>
        </w:numPr>
        <w:spacing w:after="0" w:line="240" w:lineRule="auto"/>
        <w:rPr>
          <w:rFonts w:ascii="Arial" w:hAnsi="Arial" w:cs="Arial"/>
          <w:sz w:val="24"/>
          <w:szCs w:val="24"/>
        </w:rPr>
      </w:pPr>
      <w:r w:rsidRPr="00E212C0">
        <w:rPr>
          <w:rFonts w:ascii="Arial" w:hAnsi="Arial" w:cs="Arial"/>
          <w:sz w:val="24"/>
          <w:szCs w:val="24"/>
        </w:rPr>
        <w:t>Finding jobs after retirement or separation</w:t>
      </w:r>
    </w:p>
    <w:p w:rsidR="00E212C0" w:rsidRPr="00E212C0" w:rsidRDefault="00E212C0" w:rsidP="00E212C0">
      <w:pPr>
        <w:pStyle w:val="ListParagraph"/>
        <w:numPr>
          <w:ilvl w:val="0"/>
          <w:numId w:val="20"/>
        </w:numPr>
        <w:spacing w:after="0" w:line="240" w:lineRule="auto"/>
        <w:rPr>
          <w:rFonts w:ascii="Arial" w:hAnsi="Arial" w:cs="Arial"/>
          <w:sz w:val="24"/>
          <w:szCs w:val="24"/>
        </w:rPr>
      </w:pPr>
      <w:r w:rsidRPr="00E212C0">
        <w:rPr>
          <w:rFonts w:ascii="Arial" w:hAnsi="Arial" w:cs="Arial"/>
          <w:sz w:val="24"/>
          <w:szCs w:val="24"/>
        </w:rPr>
        <w:t>Coping with disabilities</w:t>
      </w:r>
    </w:p>
    <w:p w:rsidR="00E212C0" w:rsidRPr="00E212C0" w:rsidRDefault="00E212C0" w:rsidP="00E212C0">
      <w:pPr>
        <w:pStyle w:val="ListParagraph"/>
        <w:numPr>
          <w:ilvl w:val="0"/>
          <w:numId w:val="20"/>
        </w:numPr>
        <w:spacing w:after="0" w:line="240" w:lineRule="auto"/>
        <w:rPr>
          <w:rFonts w:ascii="Arial" w:hAnsi="Arial" w:cs="Arial"/>
          <w:sz w:val="24"/>
          <w:szCs w:val="24"/>
        </w:rPr>
      </w:pPr>
      <w:r w:rsidRPr="00E212C0">
        <w:rPr>
          <w:rFonts w:ascii="Arial" w:hAnsi="Arial" w:cs="Arial"/>
          <w:sz w:val="24"/>
          <w:szCs w:val="24"/>
        </w:rPr>
        <w:t>Substance Abuse</w:t>
      </w:r>
    </w:p>
    <w:p w:rsidR="00E212C0" w:rsidRPr="00E212C0" w:rsidRDefault="00E212C0" w:rsidP="00E212C0">
      <w:pPr>
        <w:pStyle w:val="ListParagraph"/>
        <w:numPr>
          <w:ilvl w:val="0"/>
          <w:numId w:val="20"/>
        </w:numPr>
        <w:spacing w:after="0" w:line="240" w:lineRule="auto"/>
        <w:rPr>
          <w:rFonts w:ascii="Arial" w:hAnsi="Arial" w:cs="Arial"/>
          <w:sz w:val="24"/>
          <w:szCs w:val="24"/>
        </w:rPr>
      </w:pPr>
      <w:r w:rsidRPr="00E212C0">
        <w:rPr>
          <w:rFonts w:ascii="Arial" w:hAnsi="Arial" w:cs="Arial"/>
          <w:sz w:val="24"/>
          <w:szCs w:val="24"/>
        </w:rPr>
        <w:t>Military Sexual Trauma</w:t>
      </w:r>
    </w:p>
    <w:p w:rsidR="00E212C0" w:rsidRPr="00E212C0" w:rsidRDefault="00E212C0" w:rsidP="00E212C0">
      <w:pPr>
        <w:pStyle w:val="ListParagraph"/>
        <w:numPr>
          <w:ilvl w:val="0"/>
          <w:numId w:val="20"/>
        </w:numPr>
        <w:spacing w:after="0" w:line="240" w:lineRule="auto"/>
        <w:rPr>
          <w:rFonts w:ascii="Arial" w:hAnsi="Arial" w:cs="Arial"/>
          <w:sz w:val="24"/>
          <w:szCs w:val="24"/>
        </w:rPr>
      </w:pPr>
      <w:r w:rsidRPr="00E212C0">
        <w:rPr>
          <w:rFonts w:ascii="Arial" w:hAnsi="Arial" w:cs="Arial"/>
          <w:sz w:val="24"/>
          <w:szCs w:val="24"/>
        </w:rPr>
        <w:t>Domestic Violence/Family Maltreatment</w:t>
      </w:r>
    </w:p>
    <w:p w:rsidR="00E212C0" w:rsidRPr="00E212C0" w:rsidRDefault="00E212C0" w:rsidP="00E212C0">
      <w:pPr>
        <w:pStyle w:val="ListParagraph"/>
        <w:numPr>
          <w:ilvl w:val="0"/>
          <w:numId w:val="20"/>
        </w:numPr>
        <w:spacing w:after="0" w:line="240" w:lineRule="auto"/>
        <w:rPr>
          <w:rFonts w:ascii="Arial" w:hAnsi="Arial" w:cs="Arial"/>
          <w:sz w:val="24"/>
          <w:szCs w:val="24"/>
        </w:rPr>
      </w:pPr>
      <w:r w:rsidRPr="00E212C0">
        <w:rPr>
          <w:rFonts w:ascii="Arial" w:hAnsi="Arial" w:cs="Arial"/>
          <w:sz w:val="24"/>
          <w:szCs w:val="24"/>
        </w:rPr>
        <w:t>Diversity including issues surrounding race, gender, sex, sexual orientation, and ethnicity</w:t>
      </w:r>
    </w:p>
    <w:p w:rsidR="00E212C0" w:rsidRPr="00E212C0" w:rsidRDefault="00E212C0" w:rsidP="00E212C0">
      <w:pPr>
        <w:pStyle w:val="ListParagraph"/>
        <w:numPr>
          <w:ilvl w:val="0"/>
          <w:numId w:val="20"/>
        </w:numPr>
        <w:spacing w:after="0" w:line="240" w:lineRule="auto"/>
        <w:rPr>
          <w:rFonts w:ascii="Arial" w:hAnsi="Arial" w:cs="Arial"/>
          <w:sz w:val="24"/>
          <w:szCs w:val="24"/>
        </w:rPr>
      </w:pPr>
      <w:r w:rsidRPr="00E212C0">
        <w:rPr>
          <w:rFonts w:ascii="Arial" w:hAnsi="Arial" w:cs="Arial"/>
          <w:sz w:val="24"/>
          <w:szCs w:val="24"/>
        </w:rPr>
        <w:t>Suicide</w:t>
      </w:r>
    </w:p>
    <w:p w:rsidR="00E212C0" w:rsidRPr="00E212C0" w:rsidRDefault="00E212C0" w:rsidP="00E212C0">
      <w:pPr>
        <w:pStyle w:val="ListParagraph"/>
        <w:numPr>
          <w:ilvl w:val="0"/>
          <w:numId w:val="20"/>
        </w:numPr>
        <w:spacing w:after="0" w:line="240" w:lineRule="auto"/>
        <w:rPr>
          <w:rFonts w:ascii="Arial" w:hAnsi="Arial" w:cs="Arial"/>
          <w:sz w:val="24"/>
          <w:szCs w:val="24"/>
        </w:rPr>
      </w:pPr>
      <w:r w:rsidRPr="00E212C0">
        <w:rPr>
          <w:rFonts w:ascii="Arial" w:hAnsi="Arial" w:cs="Arial"/>
          <w:sz w:val="24"/>
          <w:szCs w:val="24"/>
        </w:rPr>
        <w:t>War Trauma</w:t>
      </w:r>
    </w:p>
    <w:p w:rsidR="00E212C0" w:rsidRPr="00E212C0" w:rsidRDefault="00E212C0" w:rsidP="00E212C0">
      <w:pPr>
        <w:pStyle w:val="ListParagraph"/>
        <w:numPr>
          <w:ilvl w:val="0"/>
          <w:numId w:val="20"/>
        </w:numPr>
        <w:spacing w:after="0" w:line="240" w:lineRule="auto"/>
        <w:rPr>
          <w:rFonts w:ascii="Arial" w:hAnsi="Arial" w:cs="Arial"/>
          <w:sz w:val="24"/>
          <w:szCs w:val="24"/>
        </w:rPr>
      </w:pPr>
      <w:r w:rsidRPr="00E212C0">
        <w:rPr>
          <w:rFonts w:ascii="Arial" w:hAnsi="Arial" w:cs="Arial"/>
          <w:sz w:val="24"/>
          <w:szCs w:val="24"/>
        </w:rPr>
        <w:t>Deployments</w:t>
      </w:r>
    </w:p>
    <w:p w:rsidR="00E212C0" w:rsidRPr="00E212C0" w:rsidRDefault="00E212C0" w:rsidP="00E212C0">
      <w:pPr>
        <w:pStyle w:val="ListParagraph"/>
        <w:numPr>
          <w:ilvl w:val="0"/>
          <w:numId w:val="20"/>
        </w:numPr>
        <w:spacing w:after="0" w:line="240" w:lineRule="auto"/>
        <w:rPr>
          <w:rFonts w:ascii="Arial" w:hAnsi="Arial" w:cs="Arial"/>
          <w:sz w:val="24"/>
          <w:szCs w:val="24"/>
        </w:rPr>
      </w:pPr>
      <w:r w:rsidRPr="00E212C0">
        <w:rPr>
          <w:rFonts w:ascii="Arial" w:hAnsi="Arial" w:cs="Arial"/>
          <w:sz w:val="24"/>
          <w:szCs w:val="24"/>
        </w:rPr>
        <w:t>Family Stress</w:t>
      </w:r>
    </w:p>
    <w:p w:rsidR="00E212C0" w:rsidRPr="00E212C0" w:rsidRDefault="00E212C0" w:rsidP="00E212C0">
      <w:pPr>
        <w:rPr>
          <w:rFonts w:ascii="Arial" w:hAnsi="Arial" w:cs="Arial"/>
          <w:sz w:val="24"/>
          <w:szCs w:val="24"/>
        </w:rPr>
      </w:pPr>
    </w:p>
    <w:p w:rsidR="00E212C0" w:rsidRPr="00E212C0" w:rsidRDefault="00154C26" w:rsidP="00E212C0">
      <w:pPr>
        <w:rPr>
          <w:rFonts w:ascii="Arial" w:hAnsi="Arial" w:cs="Arial"/>
          <w:sz w:val="24"/>
          <w:szCs w:val="24"/>
        </w:rPr>
      </w:pPr>
      <w:r>
        <w:rPr>
          <w:rFonts w:ascii="Arial" w:hAnsi="Arial" w:cs="Arial"/>
          <w:sz w:val="24"/>
          <w:szCs w:val="24"/>
        </w:rPr>
        <w:t xml:space="preserve">For this </w:t>
      </w:r>
      <w:r w:rsidR="00E212C0" w:rsidRPr="00E212C0">
        <w:rPr>
          <w:rFonts w:ascii="Arial" w:hAnsi="Arial" w:cs="Arial"/>
          <w:sz w:val="24"/>
          <w:szCs w:val="24"/>
        </w:rPr>
        <w:t>assignment, select t</w:t>
      </w:r>
      <w:r w:rsidR="006966E7">
        <w:rPr>
          <w:rFonts w:ascii="Arial" w:hAnsi="Arial" w:cs="Arial"/>
          <w:sz w:val="24"/>
          <w:szCs w:val="24"/>
        </w:rPr>
        <w:t>wo</w:t>
      </w:r>
      <w:r w:rsidR="00E212C0" w:rsidRPr="00E212C0">
        <w:rPr>
          <w:rFonts w:ascii="Arial" w:hAnsi="Arial" w:cs="Arial"/>
          <w:sz w:val="24"/>
          <w:szCs w:val="24"/>
        </w:rPr>
        <w:t xml:space="preserve"> areas that you want to learn more about on the immersion trip.  The three areas can be from the list above or areas of your own interest.  The topic must be a challenge directly related to military members, veterans, or their families.  </w:t>
      </w:r>
    </w:p>
    <w:p w:rsidR="00E212C0" w:rsidRPr="00E212C0" w:rsidRDefault="00E212C0" w:rsidP="00E212C0">
      <w:pPr>
        <w:rPr>
          <w:rFonts w:ascii="Arial" w:hAnsi="Arial" w:cs="Arial"/>
          <w:sz w:val="24"/>
          <w:szCs w:val="24"/>
        </w:rPr>
      </w:pPr>
      <w:r w:rsidRPr="00E212C0">
        <w:rPr>
          <w:rFonts w:ascii="Arial" w:hAnsi="Arial" w:cs="Arial"/>
          <w:sz w:val="24"/>
          <w:szCs w:val="24"/>
        </w:rPr>
        <w:t>For each of the areas selected:</w:t>
      </w:r>
    </w:p>
    <w:p w:rsidR="00E212C0" w:rsidRPr="00E212C0" w:rsidRDefault="00E212C0" w:rsidP="00E212C0">
      <w:pPr>
        <w:rPr>
          <w:rFonts w:ascii="Arial" w:hAnsi="Arial" w:cs="Arial"/>
          <w:sz w:val="24"/>
          <w:szCs w:val="24"/>
        </w:rPr>
      </w:pPr>
      <w:r w:rsidRPr="00E212C0">
        <w:rPr>
          <w:rFonts w:ascii="Arial" w:hAnsi="Arial" w:cs="Arial"/>
          <w:sz w:val="24"/>
          <w:szCs w:val="24"/>
        </w:rPr>
        <w:t xml:space="preserve">1.  Summarize the issues and </w:t>
      </w:r>
      <w:r w:rsidRPr="00E212C0">
        <w:rPr>
          <w:rFonts w:ascii="Arial" w:hAnsi="Arial" w:cs="Arial"/>
          <w:sz w:val="24"/>
          <w:szCs w:val="24"/>
          <w:u w:val="single"/>
        </w:rPr>
        <w:t>critically analyze</w:t>
      </w:r>
      <w:r w:rsidRPr="00E212C0">
        <w:rPr>
          <w:rFonts w:ascii="Arial" w:hAnsi="Arial" w:cs="Arial"/>
          <w:sz w:val="24"/>
          <w:szCs w:val="24"/>
        </w:rPr>
        <w:t xml:space="preserve"> at least </w:t>
      </w:r>
      <w:r w:rsidR="00154C26">
        <w:rPr>
          <w:rFonts w:ascii="Arial" w:hAnsi="Arial" w:cs="Arial"/>
          <w:b/>
          <w:sz w:val="24"/>
          <w:szCs w:val="24"/>
        </w:rPr>
        <w:t>t</w:t>
      </w:r>
      <w:r w:rsidR="006966E7">
        <w:rPr>
          <w:rFonts w:ascii="Arial" w:hAnsi="Arial" w:cs="Arial"/>
          <w:b/>
          <w:sz w:val="24"/>
          <w:szCs w:val="24"/>
        </w:rPr>
        <w:t>hree</w:t>
      </w:r>
      <w:r w:rsidRPr="00E212C0">
        <w:rPr>
          <w:rFonts w:ascii="Arial" w:hAnsi="Arial" w:cs="Arial"/>
          <w:sz w:val="24"/>
          <w:szCs w:val="24"/>
        </w:rPr>
        <w:t xml:space="preserve"> scholarly articles for each issue.</w:t>
      </w:r>
    </w:p>
    <w:p w:rsidR="00E212C0" w:rsidRPr="00E212C0" w:rsidRDefault="00E212C0" w:rsidP="00E212C0">
      <w:pPr>
        <w:rPr>
          <w:rFonts w:ascii="Arial" w:hAnsi="Arial" w:cs="Arial"/>
          <w:sz w:val="24"/>
          <w:szCs w:val="24"/>
        </w:rPr>
      </w:pPr>
      <w:r w:rsidRPr="00E212C0">
        <w:rPr>
          <w:rFonts w:ascii="Arial" w:hAnsi="Arial" w:cs="Arial"/>
          <w:sz w:val="24"/>
          <w:szCs w:val="24"/>
        </w:rPr>
        <w:t xml:space="preserve">2.  Discuss why you selected these issues.   </w:t>
      </w:r>
    </w:p>
    <w:p w:rsidR="00E212C0" w:rsidRPr="00E212C0" w:rsidRDefault="00E212C0" w:rsidP="00E212C0">
      <w:pPr>
        <w:rPr>
          <w:rFonts w:ascii="Arial" w:hAnsi="Arial" w:cs="Arial"/>
          <w:sz w:val="24"/>
          <w:szCs w:val="24"/>
        </w:rPr>
      </w:pPr>
      <w:r w:rsidRPr="00E212C0">
        <w:rPr>
          <w:rFonts w:ascii="Arial" w:hAnsi="Arial" w:cs="Arial"/>
          <w:sz w:val="24"/>
          <w:szCs w:val="24"/>
        </w:rPr>
        <w:t xml:space="preserve">3.  Discuss how these issues relate to social work values and ethics.     </w:t>
      </w:r>
    </w:p>
    <w:p w:rsidR="00E212C0" w:rsidRPr="00E212C0" w:rsidRDefault="00E212C0" w:rsidP="00E212C0">
      <w:pPr>
        <w:rPr>
          <w:rFonts w:ascii="Arial" w:hAnsi="Arial" w:cs="Arial"/>
          <w:sz w:val="24"/>
          <w:szCs w:val="24"/>
        </w:rPr>
      </w:pPr>
      <w:r w:rsidRPr="00E212C0">
        <w:rPr>
          <w:rFonts w:ascii="Arial" w:hAnsi="Arial" w:cs="Arial"/>
          <w:sz w:val="24"/>
          <w:szCs w:val="24"/>
        </w:rPr>
        <w:lastRenderedPageBreak/>
        <w:t xml:space="preserve">4.  Include a discussion of race, gender, sexual orientation or other diversity issues as appropriate.  </w:t>
      </w:r>
    </w:p>
    <w:p w:rsidR="00E212C0" w:rsidRPr="00E212C0" w:rsidRDefault="00E212C0" w:rsidP="00F32596">
      <w:pPr>
        <w:pStyle w:val="NormalWeb"/>
        <w:spacing w:before="0" w:beforeAutospacing="0" w:after="0" w:afterAutospacing="0"/>
        <w:rPr>
          <w:rFonts w:cs="Arial"/>
          <w:sz w:val="24"/>
        </w:rPr>
      </w:pPr>
      <w:r w:rsidRPr="00E212C0">
        <w:rPr>
          <w:rFonts w:cs="Arial"/>
          <w:sz w:val="24"/>
        </w:rPr>
        <w:t>5.  Discuss three activities during the immers</w:t>
      </w:r>
      <w:r w:rsidR="00154C26">
        <w:rPr>
          <w:rFonts w:cs="Arial"/>
          <w:sz w:val="24"/>
        </w:rPr>
        <w:t xml:space="preserve">ion trip that are related to each of the </w:t>
      </w:r>
      <w:r w:rsidRPr="00E212C0">
        <w:rPr>
          <w:rFonts w:cs="Arial"/>
          <w:sz w:val="24"/>
        </w:rPr>
        <w:t xml:space="preserve">three topics you have chosen that will increase your knowledge, skill, and confidence to effectively address the issues with military members, veterans, or their family members.  </w:t>
      </w:r>
      <w:r w:rsidR="00F32596">
        <w:rPr>
          <w:rFonts w:cs="Arial"/>
          <w:sz w:val="24"/>
        </w:rPr>
        <w:br/>
      </w:r>
    </w:p>
    <w:p w:rsidR="00E212C0" w:rsidRPr="00E212C0" w:rsidRDefault="00E212C0" w:rsidP="00E212C0">
      <w:pPr>
        <w:rPr>
          <w:rFonts w:ascii="Arial" w:hAnsi="Arial" w:cs="Arial"/>
          <w:sz w:val="24"/>
          <w:szCs w:val="24"/>
        </w:rPr>
      </w:pPr>
      <w:r w:rsidRPr="00E212C0">
        <w:rPr>
          <w:rFonts w:ascii="Arial" w:hAnsi="Arial" w:cs="Arial"/>
          <w:sz w:val="24"/>
          <w:szCs w:val="24"/>
        </w:rPr>
        <w:t xml:space="preserve">The assignment should be between 4 to 6 pages, Times New Roman,  12 point font, double-spaced, with one inch margins, APA style.   Grading will be based upon the depth of analysis, quality of the writing, and adherence to the assignment requirements.  </w:t>
      </w:r>
    </w:p>
    <w:p w:rsidR="00E212C0" w:rsidRPr="00E212C0" w:rsidRDefault="0026402F" w:rsidP="00E212C0">
      <w:pPr>
        <w:pStyle w:val="NormalWeb"/>
        <w:spacing w:before="0" w:beforeAutospacing="0" w:after="0" w:afterAutospacing="0"/>
        <w:rPr>
          <w:rFonts w:cs="Arial"/>
          <w:b/>
          <w:color w:val="FF0000"/>
          <w:sz w:val="24"/>
        </w:rPr>
      </w:pPr>
      <w:r>
        <w:rPr>
          <w:rFonts w:cs="Arial"/>
          <w:b/>
          <w:color w:val="FF0000"/>
          <w:sz w:val="24"/>
        </w:rPr>
        <w:t xml:space="preserve">Due:  5 </w:t>
      </w:r>
      <w:r w:rsidR="00E212C0" w:rsidRPr="00E212C0">
        <w:rPr>
          <w:rFonts w:cs="Arial"/>
          <w:b/>
          <w:color w:val="FF0000"/>
          <w:sz w:val="24"/>
        </w:rPr>
        <w:t xml:space="preserve">March </w:t>
      </w:r>
      <w:r w:rsidR="00E4187D">
        <w:rPr>
          <w:rFonts w:cs="Arial"/>
          <w:b/>
          <w:color w:val="FF0000"/>
          <w:sz w:val="24"/>
        </w:rPr>
        <w:t>2018</w:t>
      </w:r>
      <w:r w:rsidR="00E212C0" w:rsidRPr="00E212C0">
        <w:rPr>
          <w:rFonts w:cs="Arial"/>
          <w:b/>
          <w:color w:val="FF0000"/>
          <w:sz w:val="24"/>
        </w:rPr>
        <w:t xml:space="preserve"> at 12pm (noon, Pacific </w:t>
      </w:r>
      <w:r w:rsidR="00F520EF">
        <w:rPr>
          <w:rFonts w:cs="Arial"/>
          <w:b/>
          <w:color w:val="FF0000"/>
          <w:sz w:val="24"/>
        </w:rPr>
        <w:t>Daylight</w:t>
      </w:r>
      <w:r w:rsidR="00E212C0" w:rsidRPr="00E212C0">
        <w:rPr>
          <w:rFonts w:cs="Arial"/>
          <w:b/>
          <w:color w:val="FF0000"/>
          <w:sz w:val="24"/>
        </w:rPr>
        <w:t xml:space="preserve"> Time). </w:t>
      </w:r>
    </w:p>
    <w:p w:rsidR="00E212C0" w:rsidRPr="00E212C0" w:rsidRDefault="00E212C0" w:rsidP="00E212C0">
      <w:pPr>
        <w:pStyle w:val="NormalWeb"/>
        <w:spacing w:before="0" w:beforeAutospacing="0" w:after="0" w:afterAutospacing="0"/>
        <w:rPr>
          <w:rFonts w:cs="Arial"/>
          <w:b/>
          <w:color w:val="FF0000"/>
          <w:sz w:val="24"/>
        </w:rPr>
      </w:pPr>
      <w:r w:rsidRPr="00E212C0">
        <w:rPr>
          <w:rFonts w:cs="Arial"/>
          <w:b/>
          <w:color w:val="FF0000"/>
          <w:sz w:val="24"/>
        </w:rPr>
        <w:t>Submit assignment to the course Blackboard account.</w:t>
      </w:r>
    </w:p>
    <w:p w:rsidR="00E212C0" w:rsidRPr="00E212C0" w:rsidRDefault="00E212C0" w:rsidP="00E212C0">
      <w:pPr>
        <w:pStyle w:val="NormalWeb"/>
        <w:spacing w:before="0" w:beforeAutospacing="0" w:after="0" w:afterAutospacing="0"/>
        <w:rPr>
          <w:rFonts w:cs="Arial"/>
          <w:b/>
          <w:color w:val="FF0000"/>
          <w:sz w:val="24"/>
        </w:rPr>
      </w:pPr>
    </w:p>
    <w:p w:rsidR="00E212C0" w:rsidRPr="00E212C0" w:rsidRDefault="00E212C0" w:rsidP="00E212C0">
      <w:pPr>
        <w:pStyle w:val="BodyText"/>
        <w:rPr>
          <w:rFonts w:cs="Arial"/>
          <w:i/>
          <w:sz w:val="24"/>
        </w:rPr>
      </w:pPr>
      <w:r w:rsidRPr="00E212C0">
        <w:rPr>
          <w:rFonts w:cs="Arial"/>
          <w:i/>
          <w:sz w:val="24"/>
        </w:rPr>
        <w:t>This assignment relates to student learning outcomes 1-12.</w:t>
      </w:r>
    </w:p>
    <w:p w:rsidR="00E212C0" w:rsidRPr="00E212C0" w:rsidRDefault="00E212C0" w:rsidP="00E212C0">
      <w:pPr>
        <w:pStyle w:val="NormalWeb"/>
        <w:spacing w:before="0" w:beforeAutospacing="0" w:after="0" w:afterAutospacing="0"/>
        <w:rPr>
          <w:rFonts w:cs="Arial"/>
          <w:sz w:val="24"/>
        </w:rPr>
      </w:pPr>
    </w:p>
    <w:p w:rsidR="00E212C0" w:rsidRPr="00E212C0" w:rsidRDefault="00E212C0" w:rsidP="00E212C0">
      <w:pPr>
        <w:pStyle w:val="NormalWeb"/>
        <w:spacing w:before="0" w:beforeAutospacing="0" w:after="0" w:afterAutospacing="0"/>
        <w:rPr>
          <w:rFonts w:cs="Arial"/>
          <w:b/>
          <w:sz w:val="24"/>
        </w:rPr>
      </w:pPr>
    </w:p>
    <w:p w:rsidR="00E212C0" w:rsidRPr="00E212C0" w:rsidRDefault="00E212C0" w:rsidP="00E212C0">
      <w:pPr>
        <w:pStyle w:val="Heading2"/>
        <w:rPr>
          <w:rFonts w:cs="Arial"/>
          <w:u w:val="single"/>
        </w:rPr>
      </w:pPr>
      <w:r w:rsidRPr="00E212C0">
        <w:rPr>
          <w:rFonts w:cs="Arial"/>
          <w:u w:val="single"/>
        </w:rPr>
        <w:t>Assignment 2: Reflective Field Journal (30%)</w:t>
      </w:r>
    </w:p>
    <w:p w:rsidR="00E212C0" w:rsidRPr="00E212C0" w:rsidRDefault="00E212C0" w:rsidP="00E212C0">
      <w:pPr>
        <w:pStyle w:val="BodyText"/>
        <w:rPr>
          <w:rFonts w:cs="Arial"/>
          <w:iCs/>
          <w:sz w:val="24"/>
        </w:rPr>
      </w:pPr>
      <w:r w:rsidRPr="00E212C0">
        <w:rPr>
          <w:rFonts w:cs="Arial"/>
          <w:iCs/>
          <w:sz w:val="24"/>
        </w:rPr>
        <w:t>Assignment 2 is composed of two parts. You will keep a field journal in which you will record and comment on your experience as a learner each day of the trip. At the end of the course you will submit a longer assignment based on your reflections upon your daily immersive journals.</w:t>
      </w:r>
    </w:p>
    <w:p w:rsidR="00E212C0" w:rsidRPr="00E212C0" w:rsidRDefault="00E212C0" w:rsidP="00E212C0">
      <w:pPr>
        <w:rPr>
          <w:rFonts w:ascii="Arial" w:hAnsi="Arial" w:cs="Arial"/>
          <w:iCs/>
          <w:sz w:val="24"/>
          <w:szCs w:val="24"/>
        </w:rPr>
      </w:pPr>
      <w:r w:rsidRPr="00E212C0">
        <w:rPr>
          <w:rFonts w:ascii="Arial" w:hAnsi="Arial" w:cs="Arial"/>
          <w:iCs/>
          <w:sz w:val="24"/>
          <w:szCs w:val="24"/>
        </w:rPr>
        <w:t xml:space="preserve">For your journal submissions, students have two options.   The first option is to email your instructors and Word document with the submission for the day.   The other option is to hand write your submissions in a blue book.  All students will be given two blue books. Please write your name on the outside front cover of your blue book. </w:t>
      </w:r>
      <w:r w:rsidRPr="00E212C0">
        <w:rPr>
          <w:rFonts w:ascii="Arial" w:hAnsi="Arial" w:cs="Arial"/>
          <w:iCs/>
          <w:sz w:val="24"/>
          <w:szCs w:val="24"/>
          <w:u w:val="single"/>
        </w:rPr>
        <w:t>Journal entries must be legible in order to receive credit for the daily journal assignment</w:t>
      </w:r>
      <w:r w:rsidRPr="00E212C0">
        <w:rPr>
          <w:rFonts w:ascii="Arial" w:hAnsi="Arial" w:cs="Arial"/>
          <w:iCs/>
          <w:sz w:val="24"/>
          <w:szCs w:val="24"/>
        </w:rPr>
        <w:t>. If your assignment deemed illegible by the instructor, you will be given one opportunity to transcribe your journal entry legibly. After the first opportunity to rewrite, subsequent illegible entries will not be reviewed and will not receive credit. Journal entries must be written in pen. Each day, you will submit your journal to your faculty or staff instructor by 4:30PM local time or as required by your instructor. Daily journal entries will be returned to you within 48 hours.</w:t>
      </w:r>
    </w:p>
    <w:p w:rsidR="00E212C0" w:rsidRPr="00E212C0" w:rsidRDefault="00E212C0" w:rsidP="00E212C0">
      <w:pPr>
        <w:rPr>
          <w:rFonts w:ascii="Arial" w:hAnsi="Arial" w:cs="Arial"/>
          <w:b/>
          <w:iCs/>
          <w:sz w:val="24"/>
          <w:szCs w:val="24"/>
        </w:rPr>
      </w:pPr>
      <w:r w:rsidRPr="00E212C0">
        <w:rPr>
          <w:rFonts w:ascii="Arial" w:hAnsi="Arial" w:cs="Arial"/>
          <w:b/>
          <w:iCs/>
          <w:sz w:val="24"/>
          <w:szCs w:val="24"/>
        </w:rPr>
        <w:t xml:space="preserve">Field Journal Part </w:t>
      </w:r>
      <w:bookmarkStart w:id="0" w:name="_GoBack"/>
      <w:bookmarkEnd w:id="0"/>
      <w:proofErr w:type="gramStart"/>
      <w:r w:rsidRPr="00E212C0">
        <w:rPr>
          <w:rFonts w:ascii="Arial" w:hAnsi="Arial" w:cs="Arial"/>
          <w:b/>
          <w:iCs/>
          <w:sz w:val="24"/>
          <w:szCs w:val="24"/>
        </w:rPr>
        <w:t>A</w:t>
      </w:r>
      <w:proofErr w:type="gramEnd"/>
      <w:r w:rsidRPr="00E212C0">
        <w:rPr>
          <w:rFonts w:ascii="Arial" w:hAnsi="Arial" w:cs="Arial"/>
          <w:b/>
          <w:iCs/>
          <w:sz w:val="24"/>
          <w:szCs w:val="24"/>
        </w:rPr>
        <w:t xml:space="preserve"> – Daily Submission </w:t>
      </w:r>
    </w:p>
    <w:p w:rsidR="00E212C0" w:rsidRPr="00E212C0" w:rsidRDefault="00E212C0" w:rsidP="00E212C0">
      <w:pPr>
        <w:rPr>
          <w:rFonts w:ascii="Arial" w:hAnsi="Arial" w:cs="Arial"/>
          <w:iCs/>
          <w:sz w:val="24"/>
          <w:szCs w:val="24"/>
        </w:rPr>
      </w:pPr>
      <w:r w:rsidRPr="00E212C0">
        <w:rPr>
          <w:rFonts w:ascii="Arial" w:hAnsi="Arial" w:cs="Arial"/>
          <w:iCs/>
          <w:sz w:val="24"/>
          <w:szCs w:val="24"/>
        </w:rPr>
        <w:t xml:space="preserve">At the end of each instruction day, please write your journal entry (Hand written entries: 1 page minimum – 2 page maximum; Typed entries: Half a page minimum –1 page maximum, double spaced, 12 point font) using the questions below to guide your reflection. </w:t>
      </w:r>
    </w:p>
    <w:p w:rsidR="00E212C0" w:rsidRPr="00E212C0" w:rsidRDefault="00E212C0" w:rsidP="00E212C0">
      <w:pPr>
        <w:pStyle w:val="BulletsInBody"/>
        <w:numPr>
          <w:ilvl w:val="0"/>
          <w:numId w:val="12"/>
        </w:numPr>
        <w:rPr>
          <w:iCs/>
          <w:sz w:val="24"/>
          <w:szCs w:val="24"/>
        </w:rPr>
      </w:pPr>
      <w:r w:rsidRPr="00E212C0">
        <w:rPr>
          <w:iCs/>
          <w:sz w:val="24"/>
          <w:szCs w:val="24"/>
        </w:rPr>
        <w:t>What specific aspects of today’s experience stood out?</w:t>
      </w:r>
    </w:p>
    <w:p w:rsidR="00E212C0" w:rsidRPr="00E212C0" w:rsidRDefault="00E212C0" w:rsidP="00E212C0">
      <w:pPr>
        <w:pStyle w:val="BulletsInBody"/>
        <w:numPr>
          <w:ilvl w:val="0"/>
          <w:numId w:val="12"/>
        </w:numPr>
        <w:rPr>
          <w:iCs/>
          <w:sz w:val="24"/>
          <w:szCs w:val="24"/>
        </w:rPr>
      </w:pPr>
      <w:r w:rsidRPr="00E212C0">
        <w:rPr>
          <w:iCs/>
          <w:sz w:val="24"/>
          <w:szCs w:val="24"/>
        </w:rPr>
        <w:lastRenderedPageBreak/>
        <w:t xml:space="preserve">What do you </w:t>
      </w:r>
      <w:r w:rsidRPr="00E212C0">
        <w:rPr>
          <w:iCs/>
          <w:sz w:val="24"/>
          <w:szCs w:val="24"/>
          <w:u w:val="single"/>
        </w:rPr>
        <w:t>think</w:t>
      </w:r>
      <w:r w:rsidRPr="00E212C0">
        <w:rPr>
          <w:iCs/>
          <w:sz w:val="24"/>
          <w:szCs w:val="24"/>
        </w:rPr>
        <w:t xml:space="preserve"> and </w:t>
      </w:r>
      <w:r w:rsidRPr="00E212C0">
        <w:rPr>
          <w:iCs/>
          <w:sz w:val="24"/>
          <w:szCs w:val="24"/>
          <w:u w:val="single"/>
        </w:rPr>
        <w:t>feel</w:t>
      </w:r>
      <w:r w:rsidRPr="00E212C0">
        <w:rPr>
          <w:iCs/>
          <w:sz w:val="24"/>
          <w:szCs w:val="24"/>
        </w:rPr>
        <w:t xml:space="preserve"> about what you saw, heard, and learned?</w:t>
      </w:r>
    </w:p>
    <w:p w:rsidR="00E212C0" w:rsidRPr="00E212C0" w:rsidRDefault="00E212C0" w:rsidP="00E212C0">
      <w:pPr>
        <w:pStyle w:val="BulletsInBody"/>
        <w:numPr>
          <w:ilvl w:val="0"/>
          <w:numId w:val="12"/>
        </w:numPr>
        <w:rPr>
          <w:iCs/>
          <w:sz w:val="24"/>
          <w:szCs w:val="24"/>
        </w:rPr>
      </w:pPr>
      <w:r w:rsidRPr="00E212C0">
        <w:rPr>
          <w:iCs/>
          <w:sz w:val="24"/>
          <w:szCs w:val="24"/>
        </w:rPr>
        <w:t>What new knowledge or understanding will you take away?</w:t>
      </w:r>
    </w:p>
    <w:p w:rsidR="00E212C0" w:rsidRPr="00E212C0" w:rsidRDefault="00E212C0" w:rsidP="00E212C0">
      <w:pPr>
        <w:pStyle w:val="BulletsInBody"/>
        <w:numPr>
          <w:ilvl w:val="0"/>
          <w:numId w:val="12"/>
        </w:numPr>
        <w:rPr>
          <w:iCs/>
          <w:sz w:val="24"/>
          <w:szCs w:val="24"/>
        </w:rPr>
      </w:pPr>
      <w:r w:rsidRPr="00E212C0">
        <w:rPr>
          <w:iCs/>
          <w:sz w:val="24"/>
          <w:szCs w:val="24"/>
        </w:rPr>
        <w:t>What part of the experience remains unresolved or confusing?</w:t>
      </w:r>
    </w:p>
    <w:p w:rsidR="00E212C0" w:rsidRPr="00E212C0" w:rsidRDefault="00E212C0" w:rsidP="00E212C0">
      <w:pPr>
        <w:pStyle w:val="BulletsInBody"/>
        <w:numPr>
          <w:ilvl w:val="0"/>
          <w:numId w:val="12"/>
        </w:numPr>
        <w:rPr>
          <w:iCs/>
          <w:sz w:val="24"/>
          <w:szCs w:val="24"/>
        </w:rPr>
      </w:pPr>
      <w:r w:rsidRPr="00E212C0">
        <w:rPr>
          <w:iCs/>
          <w:sz w:val="24"/>
          <w:szCs w:val="24"/>
        </w:rPr>
        <w:t xml:space="preserve">Were any of your assumptions, beliefs, values and/or attitudes challenged today? </w:t>
      </w:r>
    </w:p>
    <w:p w:rsidR="00E212C0" w:rsidRPr="00E212C0" w:rsidRDefault="00E212C0" w:rsidP="00E212C0">
      <w:pPr>
        <w:pStyle w:val="BulletsInBody"/>
        <w:numPr>
          <w:ilvl w:val="1"/>
          <w:numId w:val="12"/>
        </w:numPr>
        <w:rPr>
          <w:iCs/>
          <w:sz w:val="24"/>
          <w:szCs w:val="24"/>
        </w:rPr>
      </w:pPr>
      <w:r w:rsidRPr="00E212C0">
        <w:rPr>
          <w:iCs/>
          <w:sz w:val="24"/>
          <w:szCs w:val="24"/>
        </w:rPr>
        <w:t>Which ones?  What specific moments challenged them?</w:t>
      </w:r>
    </w:p>
    <w:p w:rsidR="00E212C0" w:rsidRPr="00E212C0" w:rsidRDefault="00E212C0" w:rsidP="00E212C0">
      <w:pPr>
        <w:pStyle w:val="BulletsInBody"/>
        <w:numPr>
          <w:ilvl w:val="0"/>
          <w:numId w:val="12"/>
        </w:numPr>
        <w:rPr>
          <w:iCs/>
          <w:sz w:val="24"/>
          <w:szCs w:val="24"/>
        </w:rPr>
      </w:pPr>
      <w:r w:rsidRPr="00E212C0">
        <w:rPr>
          <w:iCs/>
          <w:sz w:val="24"/>
          <w:szCs w:val="24"/>
        </w:rPr>
        <w:t>What ethical challenges were presented?</w:t>
      </w:r>
    </w:p>
    <w:p w:rsidR="00E212C0" w:rsidRPr="00E212C0" w:rsidRDefault="00E212C0" w:rsidP="00E212C0">
      <w:pPr>
        <w:pStyle w:val="BulletsInBody"/>
        <w:numPr>
          <w:ilvl w:val="0"/>
          <w:numId w:val="12"/>
        </w:numPr>
        <w:rPr>
          <w:iCs/>
          <w:sz w:val="24"/>
          <w:szCs w:val="24"/>
        </w:rPr>
      </w:pPr>
      <w:r w:rsidRPr="00E212C0">
        <w:rPr>
          <w:iCs/>
          <w:sz w:val="24"/>
          <w:szCs w:val="24"/>
        </w:rPr>
        <w:t>What diversity issues among military members, veterans, and their family members were raised?</w:t>
      </w:r>
    </w:p>
    <w:p w:rsidR="00E212C0" w:rsidRPr="00E212C0" w:rsidRDefault="00E212C0" w:rsidP="00E212C0">
      <w:pPr>
        <w:pStyle w:val="BulletsInBody"/>
        <w:ind w:left="1440"/>
        <w:rPr>
          <w:iCs/>
          <w:sz w:val="24"/>
          <w:szCs w:val="24"/>
        </w:rPr>
      </w:pPr>
    </w:p>
    <w:p w:rsidR="00E212C0" w:rsidRPr="00E212C0" w:rsidRDefault="00E212C0" w:rsidP="00E212C0">
      <w:pPr>
        <w:spacing w:line="240" w:lineRule="auto"/>
        <w:rPr>
          <w:rFonts w:ascii="Arial" w:hAnsi="Arial" w:cs="Arial"/>
          <w:b/>
          <w:sz w:val="24"/>
          <w:szCs w:val="24"/>
        </w:rPr>
      </w:pPr>
      <w:r w:rsidRPr="00E212C0">
        <w:rPr>
          <w:rFonts w:ascii="Arial" w:hAnsi="Arial" w:cs="Arial"/>
          <w:b/>
          <w:color w:val="FF0000"/>
          <w:sz w:val="24"/>
          <w:szCs w:val="24"/>
        </w:rPr>
        <w:t>Due: Daily – 4:30PM (local time) to your faculty/staff group leader (The time may change depending on the day’s activities)</w:t>
      </w:r>
    </w:p>
    <w:p w:rsidR="00E212C0" w:rsidRPr="00E212C0" w:rsidRDefault="0026402F" w:rsidP="00E212C0">
      <w:pPr>
        <w:spacing w:line="240" w:lineRule="auto"/>
        <w:rPr>
          <w:rFonts w:ascii="Arial" w:hAnsi="Arial" w:cs="Arial"/>
          <w:b/>
          <w:sz w:val="24"/>
          <w:szCs w:val="24"/>
        </w:rPr>
      </w:pPr>
      <w:r>
        <w:rPr>
          <w:rFonts w:ascii="Arial" w:hAnsi="Arial" w:cs="Arial"/>
          <w:b/>
          <w:sz w:val="24"/>
          <w:szCs w:val="24"/>
        </w:rPr>
        <w:t xml:space="preserve">11-17 </w:t>
      </w:r>
      <w:r w:rsidR="00E212C0" w:rsidRPr="00E212C0">
        <w:rPr>
          <w:rFonts w:ascii="Arial" w:hAnsi="Arial" w:cs="Arial"/>
          <w:b/>
          <w:sz w:val="24"/>
          <w:szCs w:val="24"/>
        </w:rPr>
        <w:t xml:space="preserve">March </w:t>
      </w:r>
      <w:r w:rsidR="00E4187D">
        <w:rPr>
          <w:rFonts w:ascii="Arial" w:hAnsi="Arial" w:cs="Arial"/>
          <w:b/>
          <w:sz w:val="24"/>
          <w:szCs w:val="24"/>
        </w:rPr>
        <w:t>2018</w:t>
      </w:r>
      <w:r w:rsidR="00E212C0" w:rsidRPr="00E212C0">
        <w:rPr>
          <w:rFonts w:ascii="Arial" w:hAnsi="Arial" w:cs="Arial"/>
          <w:b/>
          <w:sz w:val="24"/>
          <w:szCs w:val="24"/>
        </w:rPr>
        <w:t xml:space="preserve">  </w:t>
      </w:r>
    </w:p>
    <w:p w:rsidR="00E212C0" w:rsidRPr="00E212C0" w:rsidRDefault="00E212C0" w:rsidP="00E212C0">
      <w:pPr>
        <w:spacing w:line="240" w:lineRule="auto"/>
        <w:rPr>
          <w:rFonts w:ascii="Arial" w:hAnsi="Arial" w:cs="Arial"/>
          <w:b/>
          <w:i/>
          <w:sz w:val="24"/>
          <w:szCs w:val="24"/>
          <w:u w:val="single"/>
        </w:rPr>
      </w:pPr>
      <w:r w:rsidRPr="00E212C0">
        <w:rPr>
          <w:rFonts w:ascii="Arial" w:hAnsi="Arial" w:cs="Arial"/>
          <w:b/>
          <w:i/>
          <w:sz w:val="24"/>
          <w:szCs w:val="24"/>
          <w:u w:val="single"/>
        </w:rPr>
        <w:t xml:space="preserve">The instructor has the option of offering a substitute activity for the daily submissions.  </w:t>
      </w:r>
    </w:p>
    <w:p w:rsidR="00E212C0" w:rsidRPr="00E212C0" w:rsidRDefault="00E212C0" w:rsidP="00E212C0">
      <w:pPr>
        <w:rPr>
          <w:rFonts w:ascii="Arial" w:hAnsi="Arial" w:cs="Arial"/>
          <w:b/>
          <w:iCs/>
          <w:sz w:val="24"/>
          <w:szCs w:val="24"/>
        </w:rPr>
      </w:pPr>
    </w:p>
    <w:p w:rsidR="00E212C0" w:rsidRPr="00E212C0" w:rsidRDefault="00E212C0" w:rsidP="00E212C0">
      <w:pPr>
        <w:rPr>
          <w:rFonts w:ascii="Arial" w:hAnsi="Arial" w:cs="Arial"/>
          <w:b/>
          <w:iCs/>
          <w:sz w:val="24"/>
          <w:szCs w:val="24"/>
        </w:rPr>
      </w:pPr>
      <w:r w:rsidRPr="00E212C0">
        <w:rPr>
          <w:rFonts w:ascii="Arial" w:hAnsi="Arial" w:cs="Arial"/>
          <w:b/>
          <w:iCs/>
          <w:sz w:val="24"/>
          <w:szCs w:val="24"/>
        </w:rPr>
        <w:t xml:space="preserve">Field Journal Part B – Reflection Paper </w:t>
      </w:r>
    </w:p>
    <w:p w:rsidR="00E212C0" w:rsidRPr="00E212C0" w:rsidRDefault="00E212C0" w:rsidP="00E212C0">
      <w:pPr>
        <w:rPr>
          <w:rFonts w:ascii="Arial" w:hAnsi="Arial" w:cs="Arial"/>
          <w:sz w:val="24"/>
          <w:szCs w:val="24"/>
        </w:rPr>
      </w:pPr>
      <w:r w:rsidRPr="00E212C0">
        <w:rPr>
          <w:rFonts w:ascii="Arial" w:hAnsi="Arial" w:cs="Arial"/>
          <w:iCs/>
          <w:sz w:val="24"/>
          <w:szCs w:val="24"/>
        </w:rPr>
        <w:t xml:space="preserve">At the end of the course, you will review all of your daily journal entries and submit a 3-4 page reflection essay on how the course learning experiences contributed to your personal learning plan.  </w:t>
      </w:r>
      <w:r w:rsidRPr="00E212C0">
        <w:rPr>
          <w:rFonts w:ascii="Arial" w:hAnsi="Arial" w:cs="Arial"/>
          <w:sz w:val="24"/>
          <w:szCs w:val="24"/>
        </w:rPr>
        <w:t xml:space="preserve">Your paper should be in Times New Roman 12pt. font. APA Style should be used throughout.  You are strongly encouraged to use the first person in your paper.  </w:t>
      </w:r>
    </w:p>
    <w:p w:rsidR="00E212C0" w:rsidRPr="00E212C0" w:rsidRDefault="00E212C0" w:rsidP="00E212C0">
      <w:pPr>
        <w:rPr>
          <w:rFonts w:ascii="Arial" w:hAnsi="Arial" w:cs="Arial"/>
          <w:iCs/>
          <w:sz w:val="24"/>
          <w:szCs w:val="24"/>
        </w:rPr>
      </w:pPr>
      <w:r w:rsidRPr="00E212C0">
        <w:rPr>
          <w:rFonts w:ascii="Arial" w:hAnsi="Arial" w:cs="Arial"/>
          <w:iCs/>
          <w:sz w:val="24"/>
          <w:szCs w:val="24"/>
        </w:rPr>
        <w:t>Please use the following questions to guide your paper:</w:t>
      </w:r>
    </w:p>
    <w:p w:rsidR="00E212C0" w:rsidRPr="00E212C0" w:rsidRDefault="00E212C0" w:rsidP="00E212C0">
      <w:pPr>
        <w:pStyle w:val="BulletsInBody"/>
        <w:numPr>
          <w:ilvl w:val="0"/>
          <w:numId w:val="13"/>
        </w:numPr>
        <w:spacing w:after="120"/>
        <w:rPr>
          <w:iCs/>
          <w:sz w:val="24"/>
          <w:szCs w:val="24"/>
        </w:rPr>
      </w:pPr>
      <w:r w:rsidRPr="00E212C0">
        <w:rPr>
          <w:iCs/>
          <w:sz w:val="24"/>
          <w:szCs w:val="24"/>
        </w:rPr>
        <w:t>How has this experience affected your view of what it means to be a social worker, in general and as a social worker serving military populations?</w:t>
      </w:r>
    </w:p>
    <w:p w:rsidR="00E212C0" w:rsidRPr="00E212C0" w:rsidRDefault="00E212C0" w:rsidP="00E212C0">
      <w:pPr>
        <w:pStyle w:val="BulletsInBody"/>
        <w:numPr>
          <w:ilvl w:val="0"/>
          <w:numId w:val="13"/>
        </w:numPr>
        <w:spacing w:after="120"/>
        <w:rPr>
          <w:iCs/>
          <w:sz w:val="24"/>
          <w:szCs w:val="24"/>
        </w:rPr>
      </w:pPr>
      <w:r w:rsidRPr="00E212C0">
        <w:rPr>
          <w:iCs/>
          <w:sz w:val="24"/>
          <w:szCs w:val="24"/>
        </w:rPr>
        <w:t>How will this experience influence your own interest in, and pursuit of a career in, social work serving military populations?</w:t>
      </w:r>
    </w:p>
    <w:p w:rsidR="00E212C0" w:rsidRPr="00E212C0" w:rsidRDefault="00E212C0" w:rsidP="00E212C0">
      <w:pPr>
        <w:pStyle w:val="BulletsInBody"/>
        <w:numPr>
          <w:ilvl w:val="0"/>
          <w:numId w:val="13"/>
        </w:numPr>
        <w:spacing w:after="120"/>
        <w:rPr>
          <w:iCs/>
          <w:sz w:val="24"/>
          <w:szCs w:val="24"/>
        </w:rPr>
      </w:pPr>
      <w:r w:rsidRPr="00E212C0">
        <w:rPr>
          <w:iCs/>
          <w:sz w:val="24"/>
          <w:szCs w:val="24"/>
        </w:rPr>
        <w:t>How did the immersion support your pre-immersion learning plan?  How was your view of the problems you selected in your pre-immersion plan influenced by the trip?</w:t>
      </w:r>
    </w:p>
    <w:p w:rsidR="00E212C0" w:rsidRPr="00E212C0" w:rsidRDefault="00E212C0" w:rsidP="00E212C0">
      <w:pPr>
        <w:pStyle w:val="BulletsInBody"/>
        <w:numPr>
          <w:ilvl w:val="0"/>
          <w:numId w:val="13"/>
        </w:numPr>
        <w:spacing w:after="120"/>
        <w:rPr>
          <w:iCs/>
          <w:sz w:val="24"/>
          <w:szCs w:val="24"/>
        </w:rPr>
      </w:pPr>
      <w:r w:rsidRPr="00E212C0">
        <w:rPr>
          <w:iCs/>
          <w:sz w:val="24"/>
          <w:szCs w:val="24"/>
        </w:rPr>
        <w:t xml:space="preserve">What ethical concerns did you identified on the trip that most concerned you about working with the military or veteran populations?  Explain.  </w:t>
      </w:r>
    </w:p>
    <w:p w:rsidR="00E212C0" w:rsidRPr="00E212C0" w:rsidRDefault="00E212C0" w:rsidP="00E212C0">
      <w:pPr>
        <w:pStyle w:val="BulletsInBody"/>
        <w:numPr>
          <w:ilvl w:val="0"/>
          <w:numId w:val="13"/>
        </w:numPr>
        <w:spacing w:after="120"/>
        <w:rPr>
          <w:iCs/>
          <w:sz w:val="24"/>
          <w:szCs w:val="24"/>
        </w:rPr>
      </w:pPr>
      <w:r w:rsidRPr="00E212C0">
        <w:rPr>
          <w:iCs/>
          <w:sz w:val="24"/>
          <w:szCs w:val="24"/>
        </w:rPr>
        <w:t xml:space="preserve">What issues surrounding race, gender, sexual orientation or other diversity issues concerned you the most during the trip?  Explain. </w:t>
      </w:r>
    </w:p>
    <w:p w:rsidR="00E212C0" w:rsidRPr="00E212C0" w:rsidRDefault="00E212C0" w:rsidP="00E212C0">
      <w:pPr>
        <w:pStyle w:val="BulletsInBody"/>
        <w:ind w:left="720"/>
        <w:rPr>
          <w:iCs/>
          <w:sz w:val="24"/>
          <w:szCs w:val="24"/>
        </w:rPr>
      </w:pPr>
    </w:p>
    <w:p w:rsidR="00E212C0" w:rsidRPr="00E212C0" w:rsidRDefault="00E212C0" w:rsidP="00E212C0">
      <w:pPr>
        <w:rPr>
          <w:rFonts w:ascii="Arial" w:hAnsi="Arial" w:cs="Arial"/>
          <w:iCs/>
          <w:sz w:val="24"/>
          <w:szCs w:val="24"/>
        </w:rPr>
      </w:pPr>
      <w:r w:rsidRPr="00E212C0">
        <w:rPr>
          <w:rFonts w:ascii="Arial" w:hAnsi="Arial" w:cs="Arial"/>
          <w:iCs/>
          <w:sz w:val="24"/>
          <w:szCs w:val="24"/>
        </w:rPr>
        <w:lastRenderedPageBreak/>
        <w:t xml:space="preserve">Grading of the daily journals and the field reflection paper will be based on the extent to which entries show evidence of self-reflection, learning, and working through challenges to previously-held beliefs from the experience (versus summarizing the experiences). </w:t>
      </w:r>
    </w:p>
    <w:p w:rsidR="00E212C0" w:rsidRPr="00E212C0" w:rsidRDefault="00E212C0" w:rsidP="00E212C0">
      <w:pPr>
        <w:pStyle w:val="BodyText"/>
        <w:rPr>
          <w:rFonts w:cs="Arial"/>
          <w:iCs/>
          <w:sz w:val="24"/>
        </w:rPr>
      </w:pPr>
      <w:r w:rsidRPr="00E212C0">
        <w:rPr>
          <w:rFonts w:cs="Arial"/>
          <w:iCs/>
          <w:sz w:val="24"/>
        </w:rPr>
        <w:t>The assignment is worth 30% of the final grade (5% daily journal submissions; 25% reflection paper).</w:t>
      </w:r>
    </w:p>
    <w:p w:rsidR="00E212C0" w:rsidRPr="00E212C0" w:rsidRDefault="0026402F" w:rsidP="00E212C0">
      <w:pPr>
        <w:pStyle w:val="NormalWeb"/>
        <w:spacing w:before="0" w:beforeAutospacing="0" w:after="0" w:afterAutospacing="0"/>
        <w:rPr>
          <w:rFonts w:cs="Arial"/>
          <w:b/>
          <w:color w:val="FF0000"/>
          <w:sz w:val="24"/>
        </w:rPr>
      </w:pPr>
      <w:r>
        <w:rPr>
          <w:rFonts w:cs="Arial"/>
          <w:b/>
          <w:color w:val="FF0000"/>
          <w:sz w:val="24"/>
        </w:rPr>
        <w:t>Due:</w:t>
      </w:r>
      <w:r w:rsidR="00CF20B5">
        <w:rPr>
          <w:rFonts w:cs="Arial"/>
          <w:b/>
          <w:color w:val="FF0000"/>
          <w:sz w:val="24"/>
        </w:rPr>
        <w:t xml:space="preserve"> </w:t>
      </w:r>
      <w:r>
        <w:rPr>
          <w:rFonts w:cs="Arial"/>
          <w:b/>
          <w:color w:val="FF0000"/>
          <w:sz w:val="24"/>
        </w:rPr>
        <w:t>2</w:t>
      </w:r>
      <w:r w:rsidR="00E212C0" w:rsidRPr="00E212C0">
        <w:rPr>
          <w:rFonts w:cs="Arial"/>
          <w:b/>
          <w:color w:val="FF0000"/>
          <w:sz w:val="24"/>
        </w:rPr>
        <w:t xml:space="preserve"> April </w:t>
      </w:r>
      <w:r w:rsidR="00E4187D">
        <w:rPr>
          <w:rFonts w:cs="Arial"/>
          <w:b/>
          <w:color w:val="FF0000"/>
          <w:sz w:val="24"/>
        </w:rPr>
        <w:t>2018</w:t>
      </w:r>
      <w:r w:rsidR="00E212C0" w:rsidRPr="00E212C0">
        <w:rPr>
          <w:rFonts w:cs="Arial"/>
          <w:b/>
          <w:color w:val="FF0000"/>
          <w:sz w:val="24"/>
        </w:rPr>
        <w:t xml:space="preserve"> 12 p.m. (noon, Pacific </w:t>
      </w:r>
      <w:r w:rsidR="00F520EF">
        <w:rPr>
          <w:rFonts w:cs="Arial"/>
          <w:b/>
          <w:color w:val="FF0000"/>
          <w:sz w:val="24"/>
        </w:rPr>
        <w:t>Daylight</w:t>
      </w:r>
      <w:r w:rsidR="00E212C0" w:rsidRPr="00E212C0">
        <w:rPr>
          <w:rFonts w:cs="Arial"/>
          <w:b/>
          <w:color w:val="FF0000"/>
          <w:sz w:val="24"/>
        </w:rPr>
        <w:t xml:space="preserve"> Time).  Submit assignment to the course Blackboard account.</w:t>
      </w:r>
    </w:p>
    <w:p w:rsidR="00E212C0" w:rsidRPr="00E212C0" w:rsidRDefault="00E212C0" w:rsidP="00E212C0">
      <w:pPr>
        <w:pStyle w:val="NormalWeb"/>
        <w:spacing w:before="0" w:beforeAutospacing="0" w:after="0" w:afterAutospacing="0"/>
        <w:rPr>
          <w:rFonts w:cs="Arial"/>
          <w:b/>
          <w:color w:val="FF0000"/>
          <w:sz w:val="24"/>
        </w:rPr>
      </w:pPr>
    </w:p>
    <w:p w:rsidR="00E212C0" w:rsidRPr="00E212C0" w:rsidRDefault="00E212C0" w:rsidP="00E212C0">
      <w:pPr>
        <w:pStyle w:val="BodyText"/>
        <w:rPr>
          <w:rFonts w:cs="Arial"/>
          <w:i/>
          <w:sz w:val="24"/>
        </w:rPr>
      </w:pPr>
      <w:r w:rsidRPr="00E212C0">
        <w:rPr>
          <w:rFonts w:cs="Arial"/>
          <w:i/>
          <w:sz w:val="24"/>
        </w:rPr>
        <w:t>This assignment relates to student learning outcomes 1-5, 9-12.</w:t>
      </w:r>
    </w:p>
    <w:p w:rsidR="00E212C0" w:rsidRPr="00E212C0" w:rsidRDefault="00E212C0" w:rsidP="00E212C0">
      <w:pPr>
        <w:pStyle w:val="NormalWeb"/>
        <w:spacing w:before="0" w:beforeAutospacing="0" w:after="0" w:afterAutospacing="0"/>
        <w:rPr>
          <w:rFonts w:cs="Arial"/>
          <w:sz w:val="24"/>
        </w:rPr>
      </w:pPr>
    </w:p>
    <w:p w:rsidR="00E212C0" w:rsidRPr="00E212C0" w:rsidRDefault="00E212C0" w:rsidP="00E212C0">
      <w:pPr>
        <w:rPr>
          <w:rFonts w:ascii="Arial" w:hAnsi="Arial" w:cs="Arial"/>
          <w:b/>
          <w:sz w:val="24"/>
          <w:szCs w:val="24"/>
        </w:rPr>
      </w:pPr>
      <w:r w:rsidRPr="00E212C0">
        <w:rPr>
          <w:rFonts w:ascii="Arial" w:hAnsi="Arial" w:cs="Arial"/>
          <w:b/>
          <w:sz w:val="24"/>
          <w:szCs w:val="24"/>
        </w:rPr>
        <w:t xml:space="preserve"> </w:t>
      </w:r>
    </w:p>
    <w:p w:rsidR="00E212C0" w:rsidRPr="00E212C0" w:rsidRDefault="00E212C0" w:rsidP="00E212C0">
      <w:pPr>
        <w:pStyle w:val="Heading2"/>
        <w:rPr>
          <w:rFonts w:cs="Arial"/>
          <w:u w:val="single"/>
        </w:rPr>
      </w:pPr>
      <w:r w:rsidRPr="00E212C0">
        <w:rPr>
          <w:rFonts w:cs="Arial"/>
          <w:u w:val="single"/>
        </w:rPr>
        <w:t>Assignment 3: Application Paper (40%)</w:t>
      </w:r>
    </w:p>
    <w:p w:rsidR="00E212C0" w:rsidRPr="00E212C0" w:rsidRDefault="00E212C0" w:rsidP="00E212C0">
      <w:pPr>
        <w:pStyle w:val="BodyText"/>
        <w:rPr>
          <w:rFonts w:cs="Arial"/>
          <w:sz w:val="24"/>
        </w:rPr>
      </w:pPr>
      <w:r w:rsidRPr="00E212C0">
        <w:rPr>
          <w:rFonts w:cs="Arial"/>
          <w:sz w:val="24"/>
        </w:rPr>
        <w:t>Scenario:</w:t>
      </w:r>
    </w:p>
    <w:p w:rsidR="00E212C0" w:rsidRPr="00E212C0" w:rsidRDefault="00E212C0" w:rsidP="00E212C0">
      <w:pPr>
        <w:pStyle w:val="BodyText"/>
        <w:rPr>
          <w:rFonts w:cs="Arial"/>
          <w:sz w:val="24"/>
        </w:rPr>
      </w:pPr>
      <w:r w:rsidRPr="00E212C0">
        <w:rPr>
          <w:rFonts w:cs="Arial"/>
          <w:sz w:val="24"/>
        </w:rPr>
        <w:t xml:space="preserve">With your USC diploma in hand, you have decided to be a consultant </w:t>
      </w:r>
      <w:r w:rsidR="00F520EF">
        <w:rPr>
          <w:rFonts w:cs="Arial"/>
          <w:sz w:val="24"/>
        </w:rPr>
        <w:t xml:space="preserve">on issues related to </w:t>
      </w:r>
      <w:r w:rsidRPr="00E212C0">
        <w:rPr>
          <w:rFonts w:cs="Arial"/>
          <w:sz w:val="24"/>
        </w:rPr>
        <w:t>veteran</w:t>
      </w:r>
      <w:r w:rsidR="00F520EF">
        <w:rPr>
          <w:rFonts w:cs="Arial"/>
          <w:sz w:val="24"/>
        </w:rPr>
        <w:t>s</w:t>
      </w:r>
      <w:r w:rsidRPr="00E212C0">
        <w:rPr>
          <w:rFonts w:cs="Arial"/>
          <w:sz w:val="24"/>
        </w:rPr>
        <w:t>, military members, and their families.   You have recently been asked to con</w:t>
      </w:r>
      <w:r w:rsidR="00CF20B5">
        <w:rPr>
          <w:rFonts w:cs="Arial"/>
          <w:sz w:val="24"/>
        </w:rPr>
        <w:t>sult on this population with an organization</w:t>
      </w:r>
      <w:r w:rsidRPr="00E212C0">
        <w:rPr>
          <w:rFonts w:cs="Arial"/>
          <w:sz w:val="24"/>
        </w:rPr>
        <w:t>. (Select</w:t>
      </w:r>
      <w:r w:rsidR="00CF20B5">
        <w:rPr>
          <w:rFonts w:cs="Arial"/>
          <w:sz w:val="24"/>
        </w:rPr>
        <w:t xml:space="preserve"> an </w:t>
      </w:r>
      <w:r w:rsidRPr="00E212C0">
        <w:rPr>
          <w:rFonts w:cs="Arial"/>
          <w:sz w:val="24"/>
        </w:rPr>
        <w:t xml:space="preserve">organization or </w:t>
      </w:r>
      <w:r w:rsidR="00CF20B5">
        <w:rPr>
          <w:rFonts w:cs="Arial"/>
          <w:sz w:val="24"/>
        </w:rPr>
        <w:t xml:space="preserve">group </w:t>
      </w:r>
      <w:r w:rsidRPr="00E212C0">
        <w:rPr>
          <w:rFonts w:cs="Arial"/>
          <w:sz w:val="24"/>
        </w:rPr>
        <w:t xml:space="preserve">from the immersion trip.)   You have heard their presentations and are going to offer some direction and advice to improve their services and tackle the problems addressed in their presentations.    </w:t>
      </w:r>
    </w:p>
    <w:p w:rsidR="00E212C0" w:rsidRPr="00E212C0" w:rsidRDefault="00F520EF" w:rsidP="00E212C0">
      <w:pPr>
        <w:pStyle w:val="BodyText"/>
        <w:rPr>
          <w:rFonts w:cs="Arial"/>
          <w:sz w:val="24"/>
        </w:rPr>
      </w:pPr>
      <w:r>
        <w:rPr>
          <w:rFonts w:cs="Arial"/>
          <w:sz w:val="24"/>
        </w:rPr>
        <w:t>Write a report</w:t>
      </w:r>
      <w:r w:rsidR="00CF20B5">
        <w:rPr>
          <w:rFonts w:cs="Arial"/>
          <w:sz w:val="24"/>
        </w:rPr>
        <w:t xml:space="preserve"> that addresses the following</w:t>
      </w:r>
      <w:r w:rsidR="00E212C0" w:rsidRPr="00E212C0">
        <w:rPr>
          <w:rFonts w:cs="Arial"/>
          <w:sz w:val="24"/>
        </w:rPr>
        <w:t>:</w:t>
      </w:r>
    </w:p>
    <w:p w:rsidR="00E212C0" w:rsidRDefault="00E212C0" w:rsidP="00E212C0">
      <w:pPr>
        <w:pStyle w:val="BodyText"/>
        <w:rPr>
          <w:rFonts w:cs="Arial"/>
          <w:sz w:val="24"/>
        </w:rPr>
      </w:pPr>
      <w:r w:rsidRPr="00E212C0">
        <w:rPr>
          <w:rFonts w:cs="Arial"/>
          <w:sz w:val="24"/>
        </w:rPr>
        <w:t xml:space="preserve">1.   Explain the most important problem that you think this organization needs to address.  Use scholarly sources to support your conclusion. </w:t>
      </w:r>
      <w:r w:rsidR="00CF20B5">
        <w:rPr>
          <w:rFonts w:cs="Arial"/>
          <w:sz w:val="24"/>
        </w:rPr>
        <w:t xml:space="preserve">  </w:t>
      </w:r>
    </w:p>
    <w:p w:rsidR="00CF20B5" w:rsidRDefault="00CF20B5" w:rsidP="00E212C0">
      <w:pPr>
        <w:pStyle w:val="BodyText"/>
        <w:rPr>
          <w:rFonts w:cs="Arial"/>
          <w:sz w:val="24"/>
        </w:rPr>
      </w:pPr>
      <w:r>
        <w:rPr>
          <w:rFonts w:cs="Arial"/>
          <w:sz w:val="24"/>
        </w:rPr>
        <w:tab/>
        <w:t>a.   This section should provide a literature review of the problem.  For example, if the problem is reducing stigma around mental health services, then you should provide a literature review that discu</w:t>
      </w:r>
      <w:r w:rsidR="00992941">
        <w:rPr>
          <w:rFonts w:cs="Arial"/>
          <w:sz w:val="24"/>
        </w:rPr>
        <w:t xml:space="preserve">sses stigma and mental health </w:t>
      </w:r>
      <w:r>
        <w:rPr>
          <w:rFonts w:cs="Arial"/>
          <w:sz w:val="24"/>
        </w:rPr>
        <w:t xml:space="preserve">in depth.   </w:t>
      </w:r>
    </w:p>
    <w:p w:rsidR="00F520EF" w:rsidRDefault="00F520EF" w:rsidP="00E212C0">
      <w:pPr>
        <w:pStyle w:val="BodyText"/>
        <w:rPr>
          <w:rFonts w:cs="Arial"/>
          <w:sz w:val="24"/>
        </w:rPr>
      </w:pPr>
      <w:r>
        <w:rPr>
          <w:rFonts w:cs="Arial"/>
          <w:sz w:val="24"/>
        </w:rPr>
        <w:tab/>
        <w:t xml:space="preserve">b.   The problem can be one of the three problems/issues that you discussed in Assignment 1, and you can use references from Assignment 1 but they do not count towards the required 8 scholarly sources. This section, however, should have more depth and analysis than the problem discussion in Assignment 1.  </w:t>
      </w:r>
    </w:p>
    <w:p w:rsidR="00F520EF" w:rsidRPr="00154C26" w:rsidRDefault="00154C26" w:rsidP="00E212C0">
      <w:pPr>
        <w:pStyle w:val="BodyText"/>
        <w:rPr>
          <w:rFonts w:cs="Arial"/>
          <w:sz w:val="24"/>
        </w:rPr>
      </w:pPr>
      <w:r>
        <w:rPr>
          <w:rFonts w:cs="Arial"/>
          <w:sz w:val="24"/>
        </w:rPr>
        <w:t xml:space="preserve">2. </w:t>
      </w:r>
      <w:r w:rsidR="00F520EF" w:rsidRPr="00154C26">
        <w:rPr>
          <w:rFonts w:cs="Arial"/>
          <w:sz w:val="24"/>
        </w:rPr>
        <w:t xml:space="preserve">Discuss at least one current policy or program in place that addresses this problem and </w:t>
      </w:r>
      <w:r w:rsidR="00992941">
        <w:rPr>
          <w:rFonts w:cs="Arial"/>
          <w:sz w:val="24"/>
        </w:rPr>
        <w:t xml:space="preserve">explain </w:t>
      </w:r>
      <w:r w:rsidR="00F520EF" w:rsidRPr="00154C26">
        <w:rPr>
          <w:rFonts w:cs="Arial"/>
          <w:sz w:val="24"/>
        </w:rPr>
        <w:t>why it is or is not effective</w:t>
      </w:r>
      <w:r w:rsidR="00992941">
        <w:rPr>
          <w:rFonts w:cs="Arial"/>
          <w:sz w:val="24"/>
        </w:rPr>
        <w:t>.</w:t>
      </w:r>
    </w:p>
    <w:p w:rsidR="00E212C0" w:rsidRPr="00E212C0" w:rsidRDefault="00F520EF" w:rsidP="00E212C0">
      <w:pPr>
        <w:pStyle w:val="BodyText"/>
        <w:rPr>
          <w:rFonts w:cs="Arial"/>
          <w:sz w:val="24"/>
        </w:rPr>
      </w:pPr>
      <w:r>
        <w:rPr>
          <w:rFonts w:cs="Arial"/>
          <w:sz w:val="24"/>
        </w:rPr>
        <w:t>3</w:t>
      </w:r>
      <w:r w:rsidR="00154C26">
        <w:rPr>
          <w:rFonts w:cs="Arial"/>
          <w:sz w:val="24"/>
        </w:rPr>
        <w:t xml:space="preserve">. </w:t>
      </w:r>
      <w:r w:rsidR="00992941">
        <w:rPr>
          <w:rFonts w:cs="Arial"/>
          <w:sz w:val="24"/>
        </w:rPr>
        <w:t>Apply one theory</w:t>
      </w:r>
      <w:r w:rsidR="00E212C0" w:rsidRPr="00E212C0">
        <w:rPr>
          <w:rFonts w:cs="Arial"/>
          <w:sz w:val="24"/>
        </w:rPr>
        <w:t xml:space="preserve"> </w:t>
      </w:r>
      <w:r w:rsidR="00CF20B5">
        <w:rPr>
          <w:rFonts w:cs="Arial"/>
          <w:sz w:val="24"/>
        </w:rPr>
        <w:t xml:space="preserve">that </w:t>
      </w:r>
      <w:r w:rsidR="00E212C0" w:rsidRPr="00E212C0">
        <w:rPr>
          <w:rFonts w:cs="Arial"/>
          <w:sz w:val="24"/>
        </w:rPr>
        <w:t xml:space="preserve">helps to explain the problem and points to a possible solution. </w:t>
      </w:r>
    </w:p>
    <w:p w:rsidR="00E212C0" w:rsidRPr="00E212C0" w:rsidRDefault="00F520EF" w:rsidP="00E212C0">
      <w:pPr>
        <w:pStyle w:val="BodyText"/>
        <w:rPr>
          <w:rFonts w:cs="Arial"/>
          <w:sz w:val="24"/>
        </w:rPr>
      </w:pPr>
      <w:r>
        <w:rPr>
          <w:rFonts w:cs="Arial"/>
          <w:sz w:val="24"/>
        </w:rPr>
        <w:t>4</w:t>
      </w:r>
      <w:r w:rsidR="00154C26">
        <w:rPr>
          <w:rFonts w:cs="Arial"/>
          <w:sz w:val="24"/>
        </w:rPr>
        <w:t xml:space="preserve">. </w:t>
      </w:r>
      <w:r w:rsidR="00E212C0" w:rsidRPr="00E212C0">
        <w:rPr>
          <w:rFonts w:cs="Arial"/>
          <w:sz w:val="24"/>
        </w:rPr>
        <w:t xml:space="preserve">Propose a recommendation(s) to the organization/person.  Consider counter arguments to your recommendations and respond to them.  The recommendations </w:t>
      </w:r>
      <w:r w:rsidR="00E212C0" w:rsidRPr="00E212C0">
        <w:rPr>
          <w:rFonts w:cs="Arial"/>
          <w:sz w:val="24"/>
        </w:rPr>
        <w:lastRenderedPageBreak/>
        <w:t>should include an analysis of evidence-based practices if available that address this problem.  For example, you might examine interventions such as prolonged exposure therapy in helping military members and veterans overcome post-traumatic stress disorder.</w:t>
      </w:r>
      <w:r>
        <w:rPr>
          <w:rFonts w:cs="Arial"/>
          <w:sz w:val="24"/>
        </w:rPr>
        <w:t xml:space="preserve">  You might </w:t>
      </w:r>
      <w:r w:rsidR="00992941">
        <w:rPr>
          <w:rFonts w:cs="Arial"/>
          <w:sz w:val="24"/>
        </w:rPr>
        <w:t xml:space="preserve">also consider a policy change.  </w:t>
      </w:r>
      <w:r w:rsidR="00E212C0" w:rsidRPr="00E212C0">
        <w:rPr>
          <w:rFonts w:cs="Arial"/>
          <w:sz w:val="24"/>
        </w:rPr>
        <w:t xml:space="preserve">Do NOT propose a recommendation that the organization is already using.   </w:t>
      </w:r>
    </w:p>
    <w:p w:rsidR="00E212C0" w:rsidRPr="00E212C0" w:rsidRDefault="00F520EF" w:rsidP="00E212C0">
      <w:pPr>
        <w:pStyle w:val="BodyText"/>
        <w:rPr>
          <w:rFonts w:cs="Arial"/>
          <w:sz w:val="24"/>
        </w:rPr>
      </w:pPr>
      <w:r>
        <w:rPr>
          <w:rFonts w:cs="Arial"/>
          <w:sz w:val="24"/>
        </w:rPr>
        <w:t>5</w:t>
      </w:r>
      <w:r w:rsidR="00E212C0" w:rsidRPr="00E212C0">
        <w:rPr>
          <w:rFonts w:cs="Arial"/>
          <w:sz w:val="24"/>
        </w:rPr>
        <w:t xml:space="preserve">.   Discuss the ethical considerations </w:t>
      </w:r>
      <w:r w:rsidR="00154C26">
        <w:rPr>
          <w:rFonts w:cs="Arial"/>
          <w:sz w:val="24"/>
        </w:rPr>
        <w:t xml:space="preserve">in the analysis of recommendation and other areas as appropriate.  </w:t>
      </w:r>
      <w:r w:rsidR="00E212C0" w:rsidRPr="00E212C0">
        <w:rPr>
          <w:rFonts w:cs="Arial"/>
          <w:sz w:val="24"/>
        </w:rPr>
        <w:t xml:space="preserve">   </w:t>
      </w:r>
    </w:p>
    <w:p w:rsidR="00E212C0" w:rsidRPr="00E212C0" w:rsidRDefault="00F520EF" w:rsidP="00E212C0">
      <w:pPr>
        <w:pStyle w:val="BodyText"/>
        <w:rPr>
          <w:rFonts w:cs="Arial"/>
          <w:sz w:val="24"/>
        </w:rPr>
      </w:pPr>
      <w:r>
        <w:rPr>
          <w:rFonts w:cs="Arial"/>
          <w:sz w:val="24"/>
        </w:rPr>
        <w:t>6</w:t>
      </w:r>
      <w:r w:rsidR="00E212C0" w:rsidRPr="00E212C0">
        <w:rPr>
          <w:rFonts w:cs="Arial"/>
          <w:sz w:val="24"/>
        </w:rPr>
        <w:t xml:space="preserve">.  Include </w:t>
      </w:r>
      <w:r w:rsidR="00992941">
        <w:rPr>
          <w:rFonts w:cs="Arial"/>
          <w:sz w:val="24"/>
        </w:rPr>
        <w:t xml:space="preserve">a </w:t>
      </w:r>
      <w:r w:rsidR="00E212C0" w:rsidRPr="00E212C0">
        <w:rPr>
          <w:rFonts w:cs="Arial"/>
          <w:sz w:val="24"/>
        </w:rPr>
        <w:t xml:space="preserve">discussion of race, gender, sexual orientation and other diversity issues as appropriate. </w:t>
      </w:r>
    </w:p>
    <w:p w:rsidR="00E212C0" w:rsidRPr="00E212C0" w:rsidRDefault="00E212C0" w:rsidP="00E212C0">
      <w:pPr>
        <w:pStyle w:val="BodyText"/>
        <w:rPr>
          <w:rFonts w:cs="Arial"/>
          <w:sz w:val="24"/>
        </w:rPr>
      </w:pPr>
      <w:r w:rsidRPr="006C2830">
        <w:rPr>
          <w:rFonts w:cs="Arial"/>
          <w:b/>
          <w:sz w:val="24"/>
        </w:rPr>
        <w:t xml:space="preserve">Your paper should be supported </w:t>
      </w:r>
      <w:r w:rsidR="00992941" w:rsidRPr="006C2830">
        <w:rPr>
          <w:rFonts w:cs="Arial"/>
          <w:b/>
          <w:sz w:val="24"/>
        </w:rPr>
        <w:t>by at least 8 scholarly references</w:t>
      </w:r>
      <w:r w:rsidRPr="006C2830">
        <w:rPr>
          <w:rFonts w:cs="Arial"/>
          <w:b/>
          <w:sz w:val="24"/>
        </w:rPr>
        <w:t xml:space="preserve"> not including the articles that you analyzed in Assignment 1.</w:t>
      </w:r>
      <w:r w:rsidRPr="00E212C0">
        <w:rPr>
          <w:rFonts w:cs="Arial"/>
          <w:sz w:val="24"/>
        </w:rPr>
        <w:t xml:space="preserve">   It shou</w:t>
      </w:r>
      <w:r w:rsidR="00CF20B5">
        <w:rPr>
          <w:rFonts w:cs="Arial"/>
          <w:sz w:val="24"/>
        </w:rPr>
        <w:t>ld be 8 to 10</w:t>
      </w:r>
      <w:r w:rsidRPr="00E212C0">
        <w:rPr>
          <w:rFonts w:cs="Arial"/>
          <w:sz w:val="24"/>
        </w:rPr>
        <w:t xml:space="preserve"> pages long, double-spaced with one-inch margins all around, in Times New Roman 12pt. font. APA Style should be used throughout. </w:t>
      </w:r>
    </w:p>
    <w:p w:rsidR="00E212C0" w:rsidRPr="00E212C0" w:rsidRDefault="00E212C0" w:rsidP="00E212C0">
      <w:pPr>
        <w:pStyle w:val="BodyText"/>
        <w:rPr>
          <w:rFonts w:cs="Arial"/>
          <w:sz w:val="24"/>
        </w:rPr>
      </w:pPr>
    </w:p>
    <w:p w:rsidR="00E212C0" w:rsidRPr="00E212C0" w:rsidRDefault="0026402F" w:rsidP="00E212C0">
      <w:pPr>
        <w:pStyle w:val="NormalWeb"/>
        <w:spacing w:before="0" w:beforeAutospacing="0" w:after="0" w:afterAutospacing="0"/>
        <w:rPr>
          <w:rFonts w:cs="Arial"/>
          <w:b/>
          <w:color w:val="FF0000"/>
          <w:sz w:val="24"/>
        </w:rPr>
      </w:pPr>
      <w:r>
        <w:rPr>
          <w:rFonts w:cs="Arial"/>
          <w:b/>
          <w:color w:val="FF0000"/>
          <w:sz w:val="24"/>
        </w:rPr>
        <w:t>Due:  21</w:t>
      </w:r>
      <w:r w:rsidR="00E212C0" w:rsidRPr="00E212C0">
        <w:rPr>
          <w:rFonts w:cs="Arial"/>
          <w:b/>
          <w:color w:val="FF0000"/>
          <w:sz w:val="24"/>
        </w:rPr>
        <w:t xml:space="preserve"> April </w:t>
      </w:r>
      <w:r w:rsidR="00E4187D">
        <w:rPr>
          <w:rFonts w:cs="Arial"/>
          <w:b/>
          <w:color w:val="FF0000"/>
          <w:sz w:val="24"/>
        </w:rPr>
        <w:t>2018</w:t>
      </w:r>
      <w:r w:rsidR="00E212C0" w:rsidRPr="00E212C0">
        <w:rPr>
          <w:rFonts w:cs="Arial"/>
          <w:b/>
          <w:color w:val="FF0000"/>
          <w:sz w:val="24"/>
        </w:rPr>
        <w:t xml:space="preserve"> by 12 p.m. (noon, Pacific </w:t>
      </w:r>
      <w:r w:rsidR="00F520EF">
        <w:rPr>
          <w:rFonts w:cs="Arial"/>
          <w:b/>
          <w:color w:val="FF0000"/>
          <w:sz w:val="24"/>
        </w:rPr>
        <w:t>Daylight</w:t>
      </w:r>
      <w:r w:rsidR="00E212C0" w:rsidRPr="00E212C0">
        <w:rPr>
          <w:rFonts w:cs="Arial"/>
          <w:b/>
          <w:color w:val="FF0000"/>
          <w:sz w:val="24"/>
        </w:rPr>
        <w:t xml:space="preserve"> Time).  Submit assignment to Blackboard.  </w:t>
      </w:r>
    </w:p>
    <w:p w:rsidR="00E212C0" w:rsidRPr="00E212C0" w:rsidRDefault="00E212C0" w:rsidP="00E212C0">
      <w:pPr>
        <w:pStyle w:val="NormalWeb"/>
        <w:spacing w:before="0" w:beforeAutospacing="0" w:after="0" w:afterAutospacing="0"/>
        <w:rPr>
          <w:rFonts w:cs="Arial"/>
          <w:b/>
          <w:sz w:val="24"/>
        </w:rPr>
      </w:pPr>
      <w:r w:rsidRPr="00E212C0">
        <w:rPr>
          <w:rFonts w:cs="Arial"/>
          <w:b/>
          <w:sz w:val="24"/>
        </w:rPr>
        <w:t xml:space="preserve"> </w:t>
      </w:r>
    </w:p>
    <w:p w:rsidR="00E212C0" w:rsidRPr="00E212C0" w:rsidRDefault="00E212C0" w:rsidP="00E212C0">
      <w:pPr>
        <w:pStyle w:val="BodyText"/>
        <w:tabs>
          <w:tab w:val="left" w:pos="5998"/>
        </w:tabs>
        <w:rPr>
          <w:rFonts w:cs="Arial"/>
          <w:i/>
          <w:sz w:val="24"/>
        </w:rPr>
      </w:pPr>
      <w:r w:rsidRPr="00E212C0">
        <w:rPr>
          <w:rFonts w:cs="Arial"/>
          <w:i/>
          <w:sz w:val="24"/>
        </w:rPr>
        <w:t>This assignment relates to student learning outcomes 1-5, 6-12.</w:t>
      </w:r>
      <w:r w:rsidRPr="00E212C0">
        <w:rPr>
          <w:rFonts w:cs="Arial"/>
          <w:i/>
          <w:sz w:val="24"/>
        </w:rPr>
        <w:tab/>
      </w:r>
    </w:p>
    <w:p w:rsidR="00E212C0" w:rsidRPr="00E212C0" w:rsidRDefault="00E212C0" w:rsidP="00E212C0">
      <w:pPr>
        <w:rPr>
          <w:rFonts w:ascii="Arial" w:hAnsi="Arial" w:cs="Arial"/>
          <w:b/>
          <w:sz w:val="24"/>
          <w:szCs w:val="24"/>
        </w:rPr>
      </w:pPr>
    </w:p>
    <w:p w:rsidR="00E212C0" w:rsidRPr="00E212C0" w:rsidRDefault="00E212C0" w:rsidP="00E212C0">
      <w:pPr>
        <w:autoSpaceDE w:val="0"/>
        <w:autoSpaceDN w:val="0"/>
        <w:adjustRightInd w:val="0"/>
        <w:rPr>
          <w:rFonts w:ascii="Arial" w:hAnsi="Arial" w:cs="Arial"/>
          <w:b/>
          <w:bCs/>
          <w:color w:val="000000"/>
          <w:sz w:val="24"/>
          <w:szCs w:val="24"/>
          <w:u w:val="single"/>
        </w:rPr>
      </w:pPr>
      <w:r w:rsidRPr="00E212C0">
        <w:rPr>
          <w:rFonts w:ascii="Arial" w:hAnsi="Arial" w:cs="Arial"/>
          <w:b/>
          <w:bCs/>
          <w:color w:val="000000"/>
          <w:sz w:val="24"/>
          <w:szCs w:val="24"/>
          <w:u w:val="single"/>
        </w:rPr>
        <w:t>Meaningful Contributions to Course (10%)</w:t>
      </w:r>
    </w:p>
    <w:p w:rsidR="00E212C0" w:rsidRPr="00E212C0" w:rsidRDefault="00E212C0" w:rsidP="00E212C0">
      <w:pPr>
        <w:autoSpaceDE w:val="0"/>
        <w:autoSpaceDN w:val="0"/>
        <w:adjustRightInd w:val="0"/>
        <w:rPr>
          <w:rFonts w:ascii="Arial" w:hAnsi="Arial" w:cs="Arial"/>
          <w:color w:val="000000"/>
          <w:sz w:val="24"/>
          <w:szCs w:val="24"/>
        </w:rPr>
      </w:pPr>
      <w:r w:rsidRPr="00E212C0">
        <w:rPr>
          <w:rFonts w:ascii="Arial" w:hAnsi="Arial" w:cs="Arial"/>
          <w:color w:val="000000"/>
          <w:sz w:val="24"/>
          <w:szCs w:val="24"/>
        </w:rPr>
        <w:t>Participants are expected to contribute to the development of a positive learning environment and to demonstrate their learning through written assignments and through active, oral class participation. Contributions should consist of meaningful, thoughtful, and respectful participation based on having completed required and independent readings and assignments prior to class. "Meaningful contribution" also includes demonstrating personal behavior that is appropriate and responsible throughout the immersion and travel to Washington, DC.</w:t>
      </w:r>
    </w:p>
    <w:p w:rsidR="00E212C0" w:rsidRPr="00E212C0" w:rsidRDefault="00E212C0" w:rsidP="00E212C0">
      <w:pPr>
        <w:pStyle w:val="BodyText"/>
        <w:spacing w:after="0"/>
        <w:rPr>
          <w:rFonts w:cs="Arial"/>
          <w:color w:val="000000"/>
          <w:sz w:val="24"/>
        </w:rPr>
      </w:pPr>
    </w:p>
    <w:p w:rsidR="00E212C0" w:rsidRPr="00E212C0" w:rsidRDefault="00E212C0" w:rsidP="00E212C0">
      <w:pPr>
        <w:pStyle w:val="BodyText"/>
        <w:spacing w:after="0"/>
        <w:rPr>
          <w:rFonts w:cs="Arial"/>
          <w:color w:val="000000"/>
          <w:sz w:val="24"/>
        </w:rPr>
      </w:pPr>
      <w:r w:rsidRPr="00E212C0">
        <w:rPr>
          <w:rFonts w:cs="Arial"/>
          <w:color w:val="000000"/>
          <w:sz w:val="24"/>
        </w:rPr>
        <w:t>Class grades will be based on the following:</w:t>
      </w:r>
    </w:p>
    <w:p w:rsidR="00E212C0" w:rsidRPr="00E212C0" w:rsidRDefault="00E212C0" w:rsidP="00E212C0">
      <w:pPr>
        <w:pStyle w:val="BodyText"/>
        <w:spacing w:after="0"/>
        <w:rPr>
          <w:rFonts w:cs="Arial"/>
          <w:color w:val="000000"/>
          <w:sz w:val="24"/>
        </w:rPr>
      </w:pPr>
    </w:p>
    <w:p w:rsidR="00E212C0" w:rsidRPr="00E212C0" w:rsidRDefault="00E212C0" w:rsidP="00E212C0">
      <w:pPr>
        <w:pStyle w:val="BodyText"/>
        <w:rPr>
          <w:rFonts w:cs="Arial"/>
          <w:color w:val="000000"/>
          <w:sz w:val="24"/>
        </w:rPr>
      </w:pPr>
      <w:r w:rsidRPr="00E212C0">
        <w:rPr>
          <w:rFonts w:cs="Arial"/>
          <w:color w:val="000000"/>
          <w:sz w:val="24"/>
        </w:rPr>
        <w:t xml:space="preserve">Grades in the School of Social Work are determined based on the following standards that have been established by the faculty of the School: </w:t>
      </w:r>
    </w:p>
    <w:p w:rsidR="00E212C0" w:rsidRPr="00E212C0" w:rsidRDefault="00E212C0" w:rsidP="00E212C0">
      <w:pPr>
        <w:pStyle w:val="BodyText"/>
        <w:jc w:val="both"/>
        <w:rPr>
          <w:rFonts w:cs="Arial"/>
          <w:color w:val="000000"/>
          <w:sz w:val="24"/>
        </w:rPr>
      </w:pPr>
      <w:r w:rsidRPr="00E212C0">
        <w:rPr>
          <w:rFonts w:cs="Arial"/>
          <w:b/>
          <w:color w:val="000000"/>
          <w:sz w:val="24"/>
        </w:rPr>
        <w:t>Grades of A or A-</w:t>
      </w:r>
      <w:r w:rsidRPr="00E212C0">
        <w:rPr>
          <w:rFonts w:cs="Arial"/>
          <w:color w:val="000000"/>
          <w:sz w:val="24"/>
        </w:rPr>
        <w:t xml:space="preserve"> are reserved for student work which not only demonstrates strong mastery of content but which also shows that the student has undertaken a complex task, has applied critical thinking skills to the assignment, and/or has demonstrated creativity in her or his approach to the assignment. The difference between these two </w:t>
      </w:r>
      <w:r w:rsidRPr="00E212C0">
        <w:rPr>
          <w:rFonts w:cs="Arial"/>
          <w:color w:val="000000"/>
          <w:sz w:val="24"/>
        </w:rPr>
        <w:lastRenderedPageBreak/>
        <w:t xml:space="preserve">grades would be determined by the degree to which these skills have been demonstrated by the student. </w:t>
      </w:r>
    </w:p>
    <w:p w:rsidR="00E212C0" w:rsidRPr="00E212C0" w:rsidRDefault="00E212C0" w:rsidP="00E212C0">
      <w:pPr>
        <w:pStyle w:val="BodyText"/>
        <w:jc w:val="both"/>
        <w:rPr>
          <w:rFonts w:cs="Arial"/>
          <w:color w:val="000000"/>
          <w:sz w:val="24"/>
        </w:rPr>
      </w:pPr>
      <w:r w:rsidRPr="00E212C0">
        <w:rPr>
          <w:rFonts w:cs="Arial"/>
          <w:b/>
          <w:color w:val="000000"/>
          <w:sz w:val="24"/>
        </w:rPr>
        <w:t>A grade of B+</w:t>
      </w:r>
      <w:r w:rsidRPr="00E212C0">
        <w:rPr>
          <w:rFonts w:cs="Arial"/>
          <w:color w:val="000000"/>
          <w:sz w:val="24"/>
        </w:rPr>
        <w:t xml:space="preserve"> will be given to work that is judged to be very good and demonstrates a more-than-competent understanding of the material being tested in the assignment. </w:t>
      </w:r>
    </w:p>
    <w:p w:rsidR="00E212C0" w:rsidRPr="00E212C0" w:rsidRDefault="00E212C0" w:rsidP="00E212C0">
      <w:pPr>
        <w:pStyle w:val="BodyText"/>
        <w:jc w:val="both"/>
        <w:rPr>
          <w:rFonts w:cs="Arial"/>
          <w:color w:val="000000"/>
          <w:sz w:val="24"/>
        </w:rPr>
      </w:pPr>
      <w:r w:rsidRPr="00E212C0">
        <w:rPr>
          <w:rFonts w:cs="Arial"/>
          <w:b/>
          <w:color w:val="000000"/>
          <w:sz w:val="24"/>
        </w:rPr>
        <w:t>A grade of B</w:t>
      </w:r>
      <w:r w:rsidRPr="00E212C0">
        <w:rPr>
          <w:rFonts w:cs="Arial"/>
          <w:color w:val="000000"/>
          <w:sz w:val="24"/>
        </w:rPr>
        <w:t xml:space="preserve"> will be given to student work, which meets the basic requirements of the assignment and demonstrates work that meets course expectations at an adequate level. </w:t>
      </w:r>
    </w:p>
    <w:p w:rsidR="00E212C0" w:rsidRPr="00E212C0" w:rsidRDefault="00E212C0" w:rsidP="00E212C0">
      <w:pPr>
        <w:pStyle w:val="BodyText"/>
        <w:jc w:val="both"/>
        <w:rPr>
          <w:rFonts w:cs="Arial"/>
          <w:color w:val="000000"/>
          <w:sz w:val="24"/>
        </w:rPr>
      </w:pPr>
      <w:r w:rsidRPr="00E212C0">
        <w:rPr>
          <w:rFonts w:cs="Arial"/>
          <w:b/>
          <w:color w:val="000000"/>
          <w:sz w:val="24"/>
        </w:rPr>
        <w:t xml:space="preserve">A grade of B- </w:t>
      </w:r>
      <w:r w:rsidRPr="00E212C0">
        <w:rPr>
          <w:rFonts w:cs="Arial"/>
          <w:color w:val="000000"/>
          <w:sz w:val="24"/>
        </w:rPr>
        <w:t>will indicate that a student’s performance was less than adequate on an assignment and reflects only moderate grasp of content and/or expectations.</w:t>
      </w:r>
    </w:p>
    <w:p w:rsidR="00E212C0" w:rsidRPr="00E212C0" w:rsidRDefault="00E212C0" w:rsidP="00E212C0">
      <w:pPr>
        <w:pStyle w:val="BodyText"/>
        <w:jc w:val="both"/>
        <w:rPr>
          <w:rFonts w:cs="Arial"/>
          <w:color w:val="000000"/>
          <w:sz w:val="24"/>
        </w:rPr>
      </w:pPr>
      <w:r w:rsidRPr="00E212C0">
        <w:rPr>
          <w:rFonts w:cs="Arial"/>
          <w:b/>
          <w:color w:val="000000"/>
          <w:sz w:val="24"/>
        </w:rPr>
        <w:t>A grade of C</w:t>
      </w:r>
      <w:r w:rsidRPr="00E212C0">
        <w:rPr>
          <w:rFonts w:cs="Arial"/>
          <w:color w:val="000000"/>
          <w:sz w:val="24"/>
        </w:rPr>
        <w:t xml:space="preserve"> would reflect a minimal grasp of the assignments, poor organization of ideas and/or several areas requiring improvement. </w:t>
      </w:r>
    </w:p>
    <w:p w:rsidR="00E212C0" w:rsidRPr="00E212C0" w:rsidRDefault="00E212C0" w:rsidP="00E212C0">
      <w:pPr>
        <w:pStyle w:val="BodyText"/>
        <w:jc w:val="both"/>
        <w:rPr>
          <w:rFonts w:cs="Arial"/>
          <w:color w:val="000000"/>
          <w:sz w:val="24"/>
        </w:rPr>
      </w:pPr>
      <w:r w:rsidRPr="00E212C0">
        <w:rPr>
          <w:rFonts w:cs="Arial"/>
          <w:b/>
          <w:color w:val="000000"/>
          <w:sz w:val="24"/>
        </w:rPr>
        <w:t>Grades between C- and F</w:t>
      </w:r>
      <w:r w:rsidRPr="00E212C0">
        <w:rPr>
          <w:rFonts w:cs="Arial"/>
          <w:color w:val="000000"/>
          <w:sz w:val="24"/>
        </w:rPr>
        <w:t xml:space="preserve"> will denote a failure to meet minimum standards, reflecting serious deficiencies in all aspects of a student’s performance on the assignment.</w:t>
      </w:r>
    </w:p>
    <w:p w:rsidR="00E212C0" w:rsidRPr="00E212C0" w:rsidRDefault="00E212C0" w:rsidP="00E212C0">
      <w:pPr>
        <w:pStyle w:val="BodyText"/>
        <w:spacing w:after="0"/>
        <w:rPr>
          <w:rFonts w:cs="Arial"/>
          <w:color w:val="000000"/>
          <w:sz w:val="24"/>
        </w:rPr>
      </w:pP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E212C0" w:rsidRPr="00E212C0" w:rsidTr="0026402F">
        <w:trPr>
          <w:cantSplit/>
          <w:tblHeader/>
        </w:trPr>
        <w:tc>
          <w:tcPr>
            <w:tcW w:w="4698" w:type="dxa"/>
            <w:gridSpan w:val="2"/>
            <w:tcBorders>
              <w:top w:val="single" w:sz="8" w:space="0" w:color="C0504D"/>
            </w:tcBorders>
            <w:shd w:val="clear" w:color="auto" w:fill="C00000"/>
            <w:vAlign w:val="center"/>
          </w:tcPr>
          <w:p w:rsidR="00E212C0" w:rsidRPr="00E212C0" w:rsidRDefault="00E212C0" w:rsidP="0026402F">
            <w:pPr>
              <w:keepNext/>
              <w:jc w:val="center"/>
              <w:rPr>
                <w:rFonts w:ascii="Arial" w:hAnsi="Arial" w:cs="Arial"/>
                <w:b/>
                <w:bCs/>
                <w:color w:val="FFFFFF"/>
                <w:sz w:val="24"/>
                <w:szCs w:val="24"/>
              </w:rPr>
            </w:pPr>
            <w:r w:rsidRPr="00E212C0">
              <w:rPr>
                <w:rFonts w:ascii="Arial" w:hAnsi="Arial" w:cs="Arial"/>
                <w:b/>
                <w:bCs/>
                <w:color w:val="FFFFFF"/>
                <w:sz w:val="24"/>
                <w:szCs w:val="24"/>
              </w:rPr>
              <w:t>Class Grades</w:t>
            </w:r>
          </w:p>
        </w:tc>
        <w:tc>
          <w:tcPr>
            <w:tcW w:w="4770" w:type="dxa"/>
            <w:gridSpan w:val="3"/>
            <w:tcBorders>
              <w:top w:val="single" w:sz="8" w:space="0" w:color="C0504D"/>
            </w:tcBorders>
            <w:shd w:val="clear" w:color="auto" w:fill="C00000"/>
            <w:vAlign w:val="center"/>
          </w:tcPr>
          <w:p w:rsidR="00E212C0" w:rsidRPr="00E212C0" w:rsidRDefault="00E212C0" w:rsidP="0026402F">
            <w:pPr>
              <w:keepNext/>
              <w:jc w:val="center"/>
              <w:rPr>
                <w:rFonts w:ascii="Arial" w:hAnsi="Arial" w:cs="Arial"/>
                <w:b/>
                <w:bCs/>
                <w:color w:val="FFFFFF"/>
                <w:sz w:val="24"/>
                <w:szCs w:val="24"/>
              </w:rPr>
            </w:pPr>
            <w:r w:rsidRPr="00E212C0">
              <w:rPr>
                <w:rFonts w:ascii="Arial" w:hAnsi="Arial" w:cs="Arial"/>
                <w:b/>
                <w:bCs/>
                <w:color w:val="FFFFFF"/>
                <w:sz w:val="24"/>
                <w:szCs w:val="24"/>
              </w:rPr>
              <w:t>Final Grade</w:t>
            </w:r>
          </w:p>
        </w:tc>
      </w:tr>
      <w:tr w:rsidR="00E212C0" w:rsidRPr="00E212C0" w:rsidTr="0026402F">
        <w:trPr>
          <w:cantSplit/>
        </w:trPr>
        <w:tc>
          <w:tcPr>
            <w:tcW w:w="2367" w:type="dxa"/>
            <w:tcBorders>
              <w:top w:val="single" w:sz="8" w:space="0" w:color="C0504D"/>
              <w:left w:val="single" w:sz="8" w:space="0" w:color="C0504D"/>
              <w:bottom w:val="single" w:sz="8" w:space="0" w:color="C0504D"/>
            </w:tcBorders>
          </w:tcPr>
          <w:p w:rsidR="00E212C0" w:rsidRPr="00E212C0" w:rsidRDefault="00E212C0" w:rsidP="0026402F">
            <w:pPr>
              <w:jc w:val="center"/>
              <w:rPr>
                <w:rFonts w:ascii="Arial" w:hAnsi="Arial" w:cs="Arial"/>
                <w:b/>
                <w:bCs/>
                <w:sz w:val="24"/>
                <w:szCs w:val="24"/>
              </w:rPr>
            </w:pPr>
            <w:r w:rsidRPr="00E212C0">
              <w:rPr>
                <w:rFonts w:ascii="Arial" w:hAnsi="Arial" w:cs="Arial"/>
                <w:color w:val="000000"/>
                <w:sz w:val="24"/>
                <w:szCs w:val="24"/>
              </w:rPr>
              <w:t>3.85 – 4</w:t>
            </w:r>
          </w:p>
        </w:tc>
        <w:tc>
          <w:tcPr>
            <w:tcW w:w="2367" w:type="dxa"/>
            <w:gridSpan w:val="2"/>
            <w:tcBorders>
              <w:top w:val="single" w:sz="8" w:space="0" w:color="C0504D"/>
              <w:bottom w:val="single" w:sz="8" w:space="0" w:color="C0504D"/>
              <w:right w:val="single" w:sz="8" w:space="0" w:color="C0504D"/>
            </w:tcBorders>
          </w:tcPr>
          <w:p w:rsidR="00E212C0" w:rsidRPr="00E212C0" w:rsidRDefault="00E212C0" w:rsidP="0026402F">
            <w:pPr>
              <w:rPr>
                <w:rFonts w:ascii="Arial" w:hAnsi="Arial" w:cs="Arial"/>
                <w:sz w:val="24"/>
                <w:szCs w:val="24"/>
              </w:rPr>
            </w:pPr>
            <w:r w:rsidRPr="00E212C0">
              <w:rPr>
                <w:rFonts w:ascii="Arial" w:hAnsi="Arial" w:cs="Arial"/>
                <w:color w:val="000000"/>
                <w:sz w:val="24"/>
                <w:szCs w:val="24"/>
              </w:rPr>
              <w:t>A</w:t>
            </w:r>
          </w:p>
        </w:tc>
        <w:tc>
          <w:tcPr>
            <w:tcW w:w="2367" w:type="dxa"/>
            <w:tcBorders>
              <w:top w:val="single" w:sz="8" w:space="0" w:color="C0504D"/>
              <w:left w:val="single" w:sz="8" w:space="0" w:color="C0504D"/>
              <w:bottom w:val="single" w:sz="8" w:space="0" w:color="C0504D"/>
              <w:right w:val="nil"/>
            </w:tcBorders>
          </w:tcPr>
          <w:p w:rsidR="00E212C0" w:rsidRPr="00E212C0" w:rsidRDefault="00E212C0" w:rsidP="0026402F">
            <w:pPr>
              <w:jc w:val="center"/>
              <w:rPr>
                <w:rFonts w:ascii="Arial" w:hAnsi="Arial" w:cs="Arial"/>
                <w:sz w:val="24"/>
                <w:szCs w:val="24"/>
              </w:rPr>
            </w:pPr>
            <w:r w:rsidRPr="00E212C0">
              <w:rPr>
                <w:rFonts w:ascii="Arial" w:hAnsi="Arial" w:cs="Arial"/>
                <w:color w:val="000000"/>
                <w:sz w:val="24"/>
                <w:szCs w:val="24"/>
              </w:rPr>
              <w:t xml:space="preserve"> 93 – 100</w:t>
            </w:r>
          </w:p>
        </w:tc>
        <w:tc>
          <w:tcPr>
            <w:tcW w:w="2367" w:type="dxa"/>
            <w:tcBorders>
              <w:top w:val="single" w:sz="8" w:space="0" w:color="C0504D"/>
              <w:left w:val="nil"/>
              <w:bottom w:val="single" w:sz="8" w:space="0" w:color="C0504D"/>
              <w:right w:val="single" w:sz="8" w:space="0" w:color="C0504D"/>
            </w:tcBorders>
          </w:tcPr>
          <w:p w:rsidR="00E212C0" w:rsidRPr="00E212C0" w:rsidRDefault="00E212C0" w:rsidP="0026402F">
            <w:pPr>
              <w:rPr>
                <w:rFonts w:ascii="Arial" w:hAnsi="Arial" w:cs="Arial"/>
                <w:sz w:val="24"/>
                <w:szCs w:val="24"/>
              </w:rPr>
            </w:pPr>
            <w:r w:rsidRPr="00E212C0">
              <w:rPr>
                <w:rFonts w:ascii="Arial" w:hAnsi="Arial" w:cs="Arial"/>
                <w:color w:val="000000"/>
                <w:sz w:val="24"/>
                <w:szCs w:val="24"/>
              </w:rPr>
              <w:t>A</w:t>
            </w:r>
          </w:p>
        </w:tc>
      </w:tr>
      <w:tr w:rsidR="00E212C0" w:rsidRPr="00E212C0" w:rsidTr="0026402F">
        <w:trPr>
          <w:cantSplit/>
        </w:trPr>
        <w:tc>
          <w:tcPr>
            <w:tcW w:w="2367" w:type="dxa"/>
            <w:tcBorders>
              <w:top w:val="single" w:sz="8" w:space="0" w:color="C0504D"/>
              <w:left w:val="single" w:sz="8" w:space="0" w:color="C0504D"/>
              <w:bottom w:val="single" w:sz="8" w:space="0" w:color="C0504D"/>
            </w:tcBorders>
          </w:tcPr>
          <w:p w:rsidR="00E212C0" w:rsidRPr="00E212C0" w:rsidRDefault="00E212C0" w:rsidP="0026402F">
            <w:pPr>
              <w:jc w:val="center"/>
              <w:rPr>
                <w:rFonts w:ascii="Arial" w:hAnsi="Arial" w:cs="Arial"/>
                <w:b/>
                <w:bCs/>
                <w:sz w:val="24"/>
                <w:szCs w:val="24"/>
              </w:rPr>
            </w:pPr>
            <w:r w:rsidRPr="00E212C0">
              <w:rPr>
                <w:rFonts w:ascii="Arial" w:hAnsi="Arial" w:cs="Arial"/>
                <w:color w:val="000000"/>
                <w:sz w:val="24"/>
                <w:szCs w:val="24"/>
              </w:rPr>
              <w:t>3.60 – 3.84</w:t>
            </w:r>
          </w:p>
        </w:tc>
        <w:tc>
          <w:tcPr>
            <w:tcW w:w="2367" w:type="dxa"/>
            <w:gridSpan w:val="2"/>
            <w:tcBorders>
              <w:top w:val="single" w:sz="8" w:space="0" w:color="C0504D"/>
              <w:bottom w:val="single" w:sz="8" w:space="0" w:color="C0504D"/>
              <w:right w:val="single" w:sz="8" w:space="0" w:color="C0504D"/>
            </w:tcBorders>
          </w:tcPr>
          <w:p w:rsidR="00E212C0" w:rsidRPr="00E212C0" w:rsidRDefault="00E212C0" w:rsidP="0026402F">
            <w:pPr>
              <w:rPr>
                <w:rFonts w:ascii="Arial" w:hAnsi="Arial" w:cs="Arial"/>
                <w:sz w:val="24"/>
                <w:szCs w:val="24"/>
              </w:rPr>
            </w:pPr>
            <w:r w:rsidRPr="00E212C0">
              <w:rPr>
                <w:rFonts w:ascii="Arial" w:hAnsi="Arial" w:cs="Arial"/>
                <w:color w:val="000000"/>
                <w:sz w:val="24"/>
                <w:szCs w:val="24"/>
              </w:rPr>
              <w:t>A-</w:t>
            </w:r>
          </w:p>
        </w:tc>
        <w:tc>
          <w:tcPr>
            <w:tcW w:w="2367" w:type="dxa"/>
            <w:tcBorders>
              <w:top w:val="single" w:sz="8" w:space="0" w:color="C0504D"/>
              <w:left w:val="single" w:sz="8" w:space="0" w:color="C0504D"/>
              <w:bottom w:val="single" w:sz="8" w:space="0" w:color="C0504D"/>
              <w:right w:val="nil"/>
            </w:tcBorders>
          </w:tcPr>
          <w:p w:rsidR="00E212C0" w:rsidRPr="00E212C0" w:rsidRDefault="00E212C0" w:rsidP="0026402F">
            <w:pPr>
              <w:jc w:val="center"/>
              <w:rPr>
                <w:rFonts w:ascii="Arial" w:hAnsi="Arial" w:cs="Arial"/>
                <w:sz w:val="24"/>
                <w:szCs w:val="24"/>
              </w:rPr>
            </w:pPr>
            <w:r w:rsidRPr="00E212C0">
              <w:rPr>
                <w:rFonts w:ascii="Arial" w:hAnsi="Arial" w:cs="Arial"/>
                <w:color w:val="000000"/>
                <w:sz w:val="24"/>
                <w:szCs w:val="24"/>
              </w:rPr>
              <w:t>90 – 92</w:t>
            </w:r>
          </w:p>
        </w:tc>
        <w:tc>
          <w:tcPr>
            <w:tcW w:w="2367" w:type="dxa"/>
            <w:tcBorders>
              <w:top w:val="single" w:sz="8" w:space="0" w:color="C0504D"/>
              <w:left w:val="nil"/>
              <w:bottom w:val="single" w:sz="8" w:space="0" w:color="C0504D"/>
              <w:right w:val="single" w:sz="8" w:space="0" w:color="C0504D"/>
            </w:tcBorders>
          </w:tcPr>
          <w:p w:rsidR="00E212C0" w:rsidRPr="00E212C0" w:rsidRDefault="00E212C0" w:rsidP="0026402F">
            <w:pPr>
              <w:rPr>
                <w:rFonts w:ascii="Arial" w:hAnsi="Arial" w:cs="Arial"/>
                <w:sz w:val="24"/>
                <w:szCs w:val="24"/>
              </w:rPr>
            </w:pPr>
            <w:r w:rsidRPr="00E212C0">
              <w:rPr>
                <w:rFonts w:ascii="Arial" w:hAnsi="Arial" w:cs="Arial"/>
                <w:color w:val="000000"/>
                <w:sz w:val="24"/>
                <w:szCs w:val="24"/>
              </w:rPr>
              <w:t>A-</w:t>
            </w:r>
          </w:p>
        </w:tc>
      </w:tr>
      <w:tr w:rsidR="00E212C0" w:rsidRPr="00E212C0" w:rsidTr="0026402F">
        <w:trPr>
          <w:cantSplit/>
        </w:trPr>
        <w:tc>
          <w:tcPr>
            <w:tcW w:w="2367" w:type="dxa"/>
            <w:tcBorders>
              <w:top w:val="single" w:sz="8" w:space="0" w:color="C0504D"/>
              <w:left w:val="single" w:sz="8" w:space="0" w:color="C0504D"/>
              <w:bottom w:val="single" w:sz="8" w:space="0" w:color="C0504D"/>
            </w:tcBorders>
          </w:tcPr>
          <w:p w:rsidR="00E212C0" w:rsidRPr="00E212C0" w:rsidRDefault="00E212C0" w:rsidP="0026402F">
            <w:pPr>
              <w:jc w:val="center"/>
              <w:rPr>
                <w:rFonts w:ascii="Arial" w:hAnsi="Arial" w:cs="Arial"/>
                <w:color w:val="000000"/>
                <w:sz w:val="24"/>
                <w:szCs w:val="24"/>
              </w:rPr>
            </w:pPr>
            <w:r w:rsidRPr="00E212C0">
              <w:rPr>
                <w:rFonts w:ascii="Arial" w:hAnsi="Arial" w:cs="Arial"/>
                <w:color w:val="000000"/>
                <w:sz w:val="24"/>
                <w:szCs w:val="24"/>
              </w:rPr>
              <w:t>3.25 – 3.59</w:t>
            </w:r>
          </w:p>
        </w:tc>
        <w:tc>
          <w:tcPr>
            <w:tcW w:w="2367" w:type="dxa"/>
            <w:gridSpan w:val="2"/>
            <w:tcBorders>
              <w:top w:val="single" w:sz="8" w:space="0" w:color="C0504D"/>
              <w:bottom w:val="single" w:sz="8" w:space="0" w:color="C0504D"/>
              <w:right w:val="single" w:sz="8" w:space="0" w:color="C0504D"/>
            </w:tcBorders>
          </w:tcPr>
          <w:p w:rsidR="00E212C0" w:rsidRPr="00E212C0" w:rsidRDefault="00E212C0" w:rsidP="0026402F">
            <w:pPr>
              <w:rPr>
                <w:rFonts w:ascii="Arial" w:hAnsi="Arial" w:cs="Arial"/>
                <w:color w:val="000000"/>
                <w:sz w:val="24"/>
                <w:szCs w:val="24"/>
              </w:rPr>
            </w:pPr>
            <w:r w:rsidRPr="00E212C0">
              <w:rPr>
                <w:rFonts w:ascii="Arial" w:hAnsi="Arial" w:cs="Arial"/>
                <w:color w:val="000000"/>
                <w:sz w:val="24"/>
                <w:szCs w:val="24"/>
              </w:rPr>
              <w:t>B+</w:t>
            </w:r>
          </w:p>
        </w:tc>
        <w:tc>
          <w:tcPr>
            <w:tcW w:w="2367" w:type="dxa"/>
            <w:tcBorders>
              <w:top w:val="single" w:sz="8" w:space="0" w:color="C0504D"/>
              <w:left w:val="single" w:sz="8" w:space="0" w:color="C0504D"/>
              <w:bottom w:val="single" w:sz="8" w:space="0" w:color="C0504D"/>
              <w:right w:val="nil"/>
            </w:tcBorders>
          </w:tcPr>
          <w:p w:rsidR="00E212C0" w:rsidRPr="00E212C0" w:rsidRDefault="00E212C0" w:rsidP="0026402F">
            <w:pPr>
              <w:jc w:val="center"/>
              <w:rPr>
                <w:rFonts w:ascii="Arial" w:hAnsi="Arial" w:cs="Arial"/>
                <w:sz w:val="24"/>
                <w:szCs w:val="24"/>
              </w:rPr>
            </w:pPr>
            <w:r w:rsidRPr="00E212C0">
              <w:rPr>
                <w:rFonts w:ascii="Arial" w:hAnsi="Arial" w:cs="Arial"/>
                <w:color w:val="000000"/>
                <w:sz w:val="24"/>
                <w:szCs w:val="24"/>
              </w:rPr>
              <w:t>87 – 89</w:t>
            </w:r>
          </w:p>
        </w:tc>
        <w:tc>
          <w:tcPr>
            <w:tcW w:w="2367" w:type="dxa"/>
            <w:tcBorders>
              <w:top w:val="single" w:sz="8" w:space="0" w:color="C0504D"/>
              <w:left w:val="nil"/>
              <w:bottom w:val="single" w:sz="8" w:space="0" w:color="C0504D"/>
              <w:right w:val="single" w:sz="8" w:space="0" w:color="C0504D"/>
            </w:tcBorders>
          </w:tcPr>
          <w:p w:rsidR="00E212C0" w:rsidRPr="00E212C0" w:rsidRDefault="00E212C0" w:rsidP="0026402F">
            <w:pPr>
              <w:rPr>
                <w:rFonts w:ascii="Arial" w:hAnsi="Arial" w:cs="Arial"/>
                <w:sz w:val="24"/>
                <w:szCs w:val="24"/>
              </w:rPr>
            </w:pPr>
            <w:r w:rsidRPr="00E212C0">
              <w:rPr>
                <w:rFonts w:ascii="Arial" w:hAnsi="Arial" w:cs="Arial"/>
                <w:color w:val="000000"/>
                <w:sz w:val="24"/>
                <w:szCs w:val="24"/>
              </w:rPr>
              <w:t>B+</w:t>
            </w:r>
          </w:p>
        </w:tc>
      </w:tr>
      <w:tr w:rsidR="00E212C0" w:rsidRPr="00E212C0" w:rsidTr="0026402F">
        <w:trPr>
          <w:cantSplit/>
        </w:trPr>
        <w:tc>
          <w:tcPr>
            <w:tcW w:w="2367" w:type="dxa"/>
            <w:tcBorders>
              <w:top w:val="single" w:sz="8" w:space="0" w:color="C0504D"/>
              <w:left w:val="single" w:sz="8" w:space="0" w:color="C0504D"/>
              <w:bottom w:val="single" w:sz="8" w:space="0" w:color="C0504D"/>
            </w:tcBorders>
          </w:tcPr>
          <w:p w:rsidR="00E212C0" w:rsidRPr="00E212C0" w:rsidRDefault="00E212C0" w:rsidP="0026402F">
            <w:pPr>
              <w:pStyle w:val="BodyText"/>
              <w:spacing w:after="0"/>
              <w:jc w:val="center"/>
              <w:rPr>
                <w:rFonts w:cs="Arial"/>
                <w:color w:val="000000"/>
                <w:sz w:val="24"/>
              </w:rPr>
            </w:pPr>
            <w:r w:rsidRPr="00E212C0">
              <w:rPr>
                <w:rFonts w:cs="Arial"/>
                <w:color w:val="000000"/>
                <w:sz w:val="24"/>
              </w:rPr>
              <w:t>2.90 – 3.24</w:t>
            </w:r>
          </w:p>
        </w:tc>
        <w:tc>
          <w:tcPr>
            <w:tcW w:w="2367" w:type="dxa"/>
            <w:gridSpan w:val="2"/>
            <w:tcBorders>
              <w:top w:val="single" w:sz="8" w:space="0" w:color="C0504D"/>
              <w:bottom w:val="single" w:sz="8" w:space="0" w:color="C0504D"/>
              <w:right w:val="single" w:sz="8" w:space="0" w:color="C0504D"/>
            </w:tcBorders>
          </w:tcPr>
          <w:p w:rsidR="00E212C0" w:rsidRPr="00E212C0" w:rsidRDefault="00E212C0" w:rsidP="0026402F">
            <w:pPr>
              <w:rPr>
                <w:rFonts w:ascii="Arial" w:hAnsi="Arial" w:cs="Arial"/>
                <w:color w:val="000000"/>
                <w:sz w:val="24"/>
                <w:szCs w:val="24"/>
              </w:rPr>
            </w:pPr>
            <w:r w:rsidRPr="00E212C0">
              <w:rPr>
                <w:rFonts w:ascii="Arial" w:hAnsi="Arial" w:cs="Arial"/>
                <w:color w:val="000000"/>
                <w:sz w:val="24"/>
                <w:szCs w:val="24"/>
              </w:rPr>
              <w:t>B</w:t>
            </w:r>
          </w:p>
        </w:tc>
        <w:tc>
          <w:tcPr>
            <w:tcW w:w="2367" w:type="dxa"/>
            <w:tcBorders>
              <w:top w:val="single" w:sz="8" w:space="0" w:color="C0504D"/>
              <w:left w:val="single" w:sz="8" w:space="0" w:color="C0504D"/>
              <w:bottom w:val="single" w:sz="8" w:space="0" w:color="C0504D"/>
              <w:right w:val="nil"/>
            </w:tcBorders>
          </w:tcPr>
          <w:p w:rsidR="00E212C0" w:rsidRPr="00E212C0" w:rsidRDefault="00E212C0" w:rsidP="0026402F">
            <w:pPr>
              <w:jc w:val="center"/>
              <w:rPr>
                <w:rFonts w:ascii="Arial" w:hAnsi="Arial" w:cs="Arial"/>
                <w:sz w:val="24"/>
                <w:szCs w:val="24"/>
              </w:rPr>
            </w:pPr>
            <w:r w:rsidRPr="00E212C0">
              <w:rPr>
                <w:rFonts w:ascii="Arial" w:hAnsi="Arial" w:cs="Arial"/>
                <w:color w:val="000000"/>
                <w:sz w:val="24"/>
                <w:szCs w:val="24"/>
              </w:rPr>
              <w:t>83 – 86</w:t>
            </w:r>
          </w:p>
        </w:tc>
        <w:tc>
          <w:tcPr>
            <w:tcW w:w="2367" w:type="dxa"/>
            <w:tcBorders>
              <w:top w:val="single" w:sz="8" w:space="0" w:color="C0504D"/>
              <w:left w:val="nil"/>
              <w:bottom w:val="single" w:sz="8" w:space="0" w:color="C0504D"/>
              <w:right w:val="single" w:sz="8" w:space="0" w:color="C0504D"/>
            </w:tcBorders>
          </w:tcPr>
          <w:p w:rsidR="00E212C0" w:rsidRPr="00E212C0" w:rsidRDefault="00E212C0" w:rsidP="0026402F">
            <w:pPr>
              <w:rPr>
                <w:rFonts w:ascii="Arial" w:hAnsi="Arial" w:cs="Arial"/>
                <w:sz w:val="24"/>
                <w:szCs w:val="24"/>
              </w:rPr>
            </w:pPr>
            <w:r w:rsidRPr="00E212C0">
              <w:rPr>
                <w:rFonts w:ascii="Arial" w:hAnsi="Arial" w:cs="Arial"/>
                <w:color w:val="000000"/>
                <w:sz w:val="24"/>
                <w:szCs w:val="24"/>
              </w:rPr>
              <w:t>B</w:t>
            </w:r>
          </w:p>
        </w:tc>
      </w:tr>
      <w:tr w:rsidR="00E212C0" w:rsidRPr="00E212C0" w:rsidTr="0026402F">
        <w:trPr>
          <w:cantSplit/>
        </w:trPr>
        <w:tc>
          <w:tcPr>
            <w:tcW w:w="2367" w:type="dxa"/>
            <w:tcBorders>
              <w:top w:val="single" w:sz="8" w:space="0" w:color="C0504D"/>
              <w:left w:val="single" w:sz="8" w:space="0" w:color="C0504D"/>
              <w:bottom w:val="single" w:sz="8" w:space="0" w:color="C0504D"/>
            </w:tcBorders>
          </w:tcPr>
          <w:p w:rsidR="00E212C0" w:rsidRPr="00E212C0" w:rsidRDefault="00E212C0" w:rsidP="0026402F">
            <w:pPr>
              <w:pStyle w:val="BodyText"/>
              <w:spacing w:after="0"/>
              <w:jc w:val="center"/>
              <w:rPr>
                <w:rFonts w:cs="Arial"/>
                <w:color w:val="000000"/>
                <w:sz w:val="24"/>
              </w:rPr>
            </w:pPr>
            <w:r w:rsidRPr="00E212C0">
              <w:rPr>
                <w:rFonts w:cs="Arial"/>
                <w:color w:val="000000"/>
                <w:sz w:val="24"/>
              </w:rPr>
              <w:t>2.60 – 2.89</w:t>
            </w:r>
          </w:p>
        </w:tc>
        <w:tc>
          <w:tcPr>
            <w:tcW w:w="2367" w:type="dxa"/>
            <w:gridSpan w:val="2"/>
            <w:tcBorders>
              <w:top w:val="single" w:sz="8" w:space="0" w:color="C0504D"/>
              <w:bottom w:val="single" w:sz="8" w:space="0" w:color="C0504D"/>
              <w:right w:val="single" w:sz="8" w:space="0" w:color="C0504D"/>
            </w:tcBorders>
          </w:tcPr>
          <w:p w:rsidR="00E212C0" w:rsidRPr="00E212C0" w:rsidRDefault="00E212C0" w:rsidP="0026402F">
            <w:pPr>
              <w:pStyle w:val="BodyText"/>
              <w:spacing w:after="0"/>
              <w:rPr>
                <w:rFonts w:cs="Arial"/>
                <w:color w:val="000000"/>
                <w:sz w:val="24"/>
              </w:rPr>
            </w:pPr>
            <w:r w:rsidRPr="00E212C0">
              <w:rPr>
                <w:rFonts w:cs="Arial"/>
                <w:color w:val="000000"/>
                <w:sz w:val="24"/>
              </w:rPr>
              <w:t>B-</w:t>
            </w:r>
          </w:p>
        </w:tc>
        <w:tc>
          <w:tcPr>
            <w:tcW w:w="2367" w:type="dxa"/>
            <w:tcBorders>
              <w:top w:val="single" w:sz="8" w:space="0" w:color="C0504D"/>
              <w:left w:val="single" w:sz="8" w:space="0" w:color="C0504D"/>
              <w:bottom w:val="single" w:sz="8" w:space="0" w:color="C0504D"/>
              <w:right w:val="nil"/>
            </w:tcBorders>
          </w:tcPr>
          <w:p w:rsidR="00E212C0" w:rsidRPr="00E212C0" w:rsidRDefault="00E212C0" w:rsidP="0026402F">
            <w:pPr>
              <w:jc w:val="center"/>
              <w:rPr>
                <w:rFonts w:ascii="Arial" w:hAnsi="Arial" w:cs="Arial"/>
                <w:sz w:val="24"/>
                <w:szCs w:val="24"/>
              </w:rPr>
            </w:pPr>
            <w:r w:rsidRPr="00E212C0">
              <w:rPr>
                <w:rFonts w:ascii="Arial" w:hAnsi="Arial" w:cs="Arial"/>
                <w:color w:val="000000"/>
                <w:sz w:val="24"/>
                <w:szCs w:val="24"/>
              </w:rPr>
              <w:t>80 – 82</w:t>
            </w:r>
          </w:p>
        </w:tc>
        <w:tc>
          <w:tcPr>
            <w:tcW w:w="2367" w:type="dxa"/>
            <w:tcBorders>
              <w:top w:val="single" w:sz="8" w:space="0" w:color="C0504D"/>
              <w:left w:val="nil"/>
              <w:bottom w:val="single" w:sz="8" w:space="0" w:color="C0504D"/>
              <w:right w:val="single" w:sz="8" w:space="0" w:color="C0504D"/>
            </w:tcBorders>
          </w:tcPr>
          <w:p w:rsidR="00E212C0" w:rsidRPr="00E212C0" w:rsidRDefault="00E212C0" w:rsidP="0026402F">
            <w:pPr>
              <w:rPr>
                <w:rFonts w:ascii="Arial" w:hAnsi="Arial" w:cs="Arial"/>
                <w:sz w:val="24"/>
                <w:szCs w:val="24"/>
              </w:rPr>
            </w:pPr>
            <w:r w:rsidRPr="00E212C0">
              <w:rPr>
                <w:rFonts w:ascii="Arial" w:hAnsi="Arial" w:cs="Arial"/>
                <w:color w:val="000000"/>
                <w:sz w:val="24"/>
                <w:szCs w:val="24"/>
              </w:rPr>
              <w:t>B-</w:t>
            </w:r>
          </w:p>
        </w:tc>
      </w:tr>
      <w:tr w:rsidR="00E212C0" w:rsidRPr="00E212C0" w:rsidTr="0026402F">
        <w:trPr>
          <w:cantSplit/>
        </w:trPr>
        <w:tc>
          <w:tcPr>
            <w:tcW w:w="2367" w:type="dxa"/>
            <w:tcBorders>
              <w:top w:val="single" w:sz="8" w:space="0" w:color="C0504D"/>
              <w:left w:val="single" w:sz="8" w:space="0" w:color="C0504D"/>
              <w:bottom w:val="single" w:sz="8" w:space="0" w:color="C0504D"/>
            </w:tcBorders>
          </w:tcPr>
          <w:p w:rsidR="00E212C0" w:rsidRPr="00E212C0" w:rsidRDefault="00E212C0" w:rsidP="0026402F">
            <w:pPr>
              <w:pStyle w:val="BodyText"/>
              <w:spacing w:after="0"/>
              <w:jc w:val="center"/>
              <w:rPr>
                <w:rFonts w:cs="Arial"/>
                <w:color w:val="000000"/>
                <w:sz w:val="24"/>
              </w:rPr>
            </w:pPr>
            <w:r w:rsidRPr="00E212C0">
              <w:rPr>
                <w:rFonts w:cs="Arial"/>
                <w:color w:val="000000"/>
                <w:sz w:val="24"/>
              </w:rPr>
              <w:t>2.25 – 2.59</w:t>
            </w:r>
          </w:p>
        </w:tc>
        <w:tc>
          <w:tcPr>
            <w:tcW w:w="2367" w:type="dxa"/>
            <w:gridSpan w:val="2"/>
            <w:tcBorders>
              <w:top w:val="single" w:sz="8" w:space="0" w:color="C0504D"/>
              <w:bottom w:val="single" w:sz="8" w:space="0" w:color="C0504D"/>
              <w:right w:val="single" w:sz="8" w:space="0" w:color="C0504D"/>
            </w:tcBorders>
          </w:tcPr>
          <w:p w:rsidR="00E212C0" w:rsidRPr="00E212C0" w:rsidRDefault="00E212C0" w:rsidP="0026402F">
            <w:pPr>
              <w:pStyle w:val="BodyText"/>
              <w:spacing w:after="0"/>
              <w:rPr>
                <w:rFonts w:cs="Arial"/>
                <w:color w:val="000000"/>
                <w:sz w:val="24"/>
              </w:rPr>
            </w:pPr>
            <w:r w:rsidRPr="00E212C0">
              <w:rPr>
                <w:rFonts w:cs="Arial"/>
                <w:color w:val="000000"/>
                <w:sz w:val="24"/>
              </w:rPr>
              <w:t>C+</w:t>
            </w:r>
          </w:p>
        </w:tc>
        <w:tc>
          <w:tcPr>
            <w:tcW w:w="2367" w:type="dxa"/>
            <w:tcBorders>
              <w:top w:val="single" w:sz="8" w:space="0" w:color="C0504D"/>
              <w:left w:val="single" w:sz="8" w:space="0" w:color="C0504D"/>
              <w:bottom w:val="single" w:sz="8" w:space="0" w:color="C0504D"/>
              <w:right w:val="nil"/>
            </w:tcBorders>
          </w:tcPr>
          <w:p w:rsidR="00E212C0" w:rsidRPr="00E212C0" w:rsidRDefault="00E212C0" w:rsidP="0026402F">
            <w:pPr>
              <w:jc w:val="center"/>
              <w:rPr>
                <w:rFonts w:ascii="Arial" w:hAnsi="Arial" w:cs="Arial"/>
                <w:sz w:val="24"/>
                <w:szCs w:val="24"/>
              </w:rPr>
            </w:pPr>
            <w:r w:rsidRPr="00E212C0">
              <w:rPr>
                <w:rFonts w:ascii="Arial" w:hAnsi="Arial" w:cs="Arial"/>
                <w:color w:val="000000"/>
                <w:sz w:val="24"/>
                <w:szCs w:val="24"/>
              </w:rPr>
              <w:t>77 – 79</w:t>
            </w:r>
          </w:p>
        </w:tc>
        <w:tc>
          <w:tcPr>
            <w:tcW w:w="2367" w:type="dxa"/>
            <w:tcBorders>
              <w:top w:val="single" w:sz="8" w:space="0" w:color="C0504D"/>
              <w:left w:val="nil"/>
              <w:bottom w:val="single" w:sz="8" w:space="0" w:color="C0504D"/>
              <w:right w:val="single" w:sz="8" w:space="0" w:color="C0504D"/>
            </w:tcBorders>
          </w:tcPr>
          <w:p w:rsidR="00E212C0" w:rsidRPr="00E212C0" w:rsidRDefault="00E212C0" w:rsidP="0026402F">
            <w:pPr>
              <w:rPr>
                <w:rFonts w:ascii="Arial" w:hAnsi="Arial" w:cs="Arial"/>
                <w:sz w:val="24"/>
                <w:szCs w:val="24"/>
              </w:rPr>
            </w:pPr>
            <w:r w:rsidRPr="00E212C0">
              <w:rPr>
                <w:rFonts w:ascii="Arial" w:hAnsi="Arial" w:cs="Arial"/>
                <w:color w:val="000000"/>
                <w:sz w:val="24"/>
                <w:szCs w:val="24"/>
              </w:rPr>
              <w:t>C+</w:t>
            </w:r>
          </w:p>
        </w:tc>
      </w:tr>
      <w:tr w:rsidR="00E212C0" w:rsidRPr="00E212C0" w:rsidTr="0026402F">
        <w:trPr>
          <w:cantSplit/>
        </w:trPr>
        <w:tc>
          <w:tcPr>
            <w:tcW w:w="2367" w:type="dxa"/>
            <w:tcBorders>
              <w:top w:val="single" w:sz="8" w:space="0" w:color="C0504D"/>
              <w:left w:val="single" w:sz="8" w:space="0" w:color="C0504D"/>
              <w:bottom w:val="single" w:sz="8" w:space="0" w:color="C0504D"/>
            </w:tcBorders>
          </w:tcPr>
          <w:p w:rsidR="00E212C0" w:rsidRPr="00E212C0" w:rsidRDefault="00E212C0" w:rsidP="0026402F">
            <w:pPr>
              <w:pStyle w:val="BodyText"/>
              <w:spacing w:after="0"/>
              <w:jc w:val="center"/>
              <w:rPr>
                <w:rFonts w:cs="Arial"/>
                <w:color w:val="000000"/>
                <w:sz w:val="24"/>
              </w:rPr>
            </w:pPr>
            <w:r w:rsidRPr="00E212C0">
              <w:rPr>
                <w:rFonts w:cs="Arial"/>
                <w:color w:val="000000"/>
                <w:sz w:val="24"/>
              </w:rPr>
              <w:t>1.90 – 2.24</w:t>
            </w:r>
          </w:p>
        </w:tc>
        <w:tc>
          <w:tcPr>
            <w:tcW w:w="2367" w:type="dxa"/>
            <w:gridSpan w:val="2"/>
            <w:tcBorders>
              <w:top w:val="single" w:sz="8" w:space="0" w:color="C0504D"/>
              <w:bottom w:val="single" w:sz="8" w:space="0" w:color="C0504D"/>
              <w:right w:val="single" w:sz="8" w:space="0" w:color="C0504D"/>
            </w:tcBorders>
          </w:tcPr>
          <w:p w:rsidR="00E212C0" w:rsidRPr="00E212C0" w:rsidRDefault="00E212C0" w:rsidP="0026402F">
            <w:pPr>
              <w:pStyle w:val="BodyText"/>
              <w:spacing w:after="0"/>
              <w:rPr>
                <w:rFonts w:cs="Arial"/>
                <w:color w:val="000000"/>
                <w:sz w:val="24"/>
              </w:rPr>
            </w:pPr>
            <w:r w:rsidRPr="00E212C0">
              <w:rPr>
                <w:rFonts w:cs="Arial"/>
                <w:color w:val="000000"/>
                <w:sz w:val="24"/>
              </w:rPr>
              <w:t>C</w:t>
            </w:r>
          </w:p>
        </w:tc>
        <w:tc>
          <w:tcPr>
            <w:tcW w:w="2367" w:type="dxa"/>
            <w:tcBorders>
              <w:top w:val="single" w:sz="8" w:space="0" w:color="C0504D"/>
              <w:left w:val="single" w:sz="8" w:space="0" w:color="C0504D"/>
              <w:bottom w:val="single" w:sz="8" w:space="0" w:color="C0504D"/>
              <w:right w:val="nil"/>
            </w:tcBorders>
          </w:tcPr>
          <w:p w:rsidR="00E212C0" w:rsidRPr="00E212C0" w:rsidRDefault="00E212C0" w:rsidP="0026402F">
            <w:pPr>
              <w:jc w:val="center"/>
              <w:rPr>
                <w:rFonts w:ascii="Arial" w:hAnsi="Arial" w:cs="Arial"/>
                <w:sz w:val="24"/>
                <w:szCs w:val="24"/>
              </w:rPr>
            </w:pPr>
            <w:r w:rsidRPr="00E212C0">
              <w:rPr>
                <w:rFonts w:ascii="Arial" w:hAnsi="Arial" w:cs="Arial"/>
                <w:color w:val="000000"/>
                <w:sz w:val="24"/>
                <w:szCs w:val="24"/>
              </w:rPr>
              <w:t>73 – 76</w:t>
            </w:r>
          </w:p>
        </w:tc>
        <w:tc>
          <w:tcPr>
            <w:tcW w:w="2367" w:type="dxa"/>
            <w:tcBorders>
              <w:top w:val="single" w:sz="8" w:space="0" w:color="C0504D"/>
              <w:left w:val="nil"/>
              <w:bottom w:val="single" w:sz="8" w:space="0" w:color="C0504D"/>
              <w:right w:val="single" w:sz="8" w:space="0" w:color="C0504D"/>
            </w:tcBorders>
          </w:tcPr>
          <w:p w:rsidR="00E212C0" w:rsidRPr="00E212C0" w:rsidRDefault="00E212C0" w:rsidP="0026402F">
            <w:pPr>
              <w:rPr>
                <w:rFonts w:ascii="Arial" w:hAnsi="Arial" w:cs="Arial"/>
                <w:sz w:val="24"/>
                <w:szCs w:val="24"/>
              </w:rPr>
            </w:pPr>
            <w:r w:rsidRPr="00E212C0">
              <w:rPr>
                <w:rFonts w:ascii="Arial" w:hAnsi="Arial" w:cs="Arial"/>
                <w:color w:val="000000"/>
                <w:sz w:val="24"/>
                <w:szCs w:val="24"/>
              </w:rPr>
              <w:t>C</w:t>
            </w:r>
          </w:p>
        </w:tc>
      </w:tr>
      <w:tr w:rsidR="00E212C0" w:rsidRPr="00E212C0" w:rsidTr="0026402F">
        <w:trPr>
          <w:cantSplit/>
        </w:trPr>
        <w:tc>
          <w:tcPr>
            <w:tcW w:w="2367" w:type="dxa"/>
            <w:tcBorders>
              <w:top w:val="single" w:sz="8" w:space="0" w:color="C0504D"/>
              <w:left w:val="single" w:sz="8" w:space="0" w:color="C0504D"/>
              <w:bottom w:val="single" w:sz="8" w:space="0" w:color="C0504D"/>
            </w:tcBorders>
          </w:tcPr>
          <w:p w:rsidR="00E212C0" w:rsidRPr="00E212C0" w:rsidRDefault="00E212C0" w:rsidP="0026402F">
            <w:pPr>
              <w:pStyle w:val="BodyText"/>
              <w:spacing w:after="0"/>
              <w:jc w:val="center"/>
              <w:rPr>
                <w:rFonts w:cs="Arial"/>
                <w:color w:val="000000"/>
                <w:sz w:val="24"/>
              </w:rPr>
            </w:pPr>
          </w:p>
        </w:tc>
        <w:tc>
          <w:tcPr>
            <w:tcW w:w="2367" w:type="dxa"/>
            <w:gridSpan w:val="2"/>
            <w:tcBorders>
              <w:top w:val="single" w:sz="8" w:space="0" w:color="C0504D"/>
              <w:bottom w:val="single" w:sz="8" w:space="0" w:color="C0504D"/>
              <w:right w:val="single" w:sz="8" w:space="0" w:color="C0504D"/>
            </w:tcBorders>
          </w:tcPr>
          <w:p w:rsidR="00E212C0" w:rsidRPr="00E212C0" w:rsidRDefault="00E212C0" w:rsidP="0026402F">
            <w:pPr>
              <w:pStyle w:val="BodyText"/>
              <w:spacing w:after="0"/>
              <w:rPr>
                <w:rFonts w:cs="Arial"/>
                <w:color w:val="000000"/>
                <w:sz w:val="24"/>
              </w:rPr>
            </w:pPr>
          </w:p>
        </w:tc>
        <w:tc>
          <w:tcPr>
            <w:tcW w:w="2367" w:type="dxa"/>
            <w:tcBorders>
              <w:top w:val="single" w:sz="8" w:space="0" w:color="C0504D"/>
              <w:left w:val="single" w:sz="8" w:space="0" w:color="C0504D"/>
              <w:bottom w:val="single" w:sz="8" w:space="0" w:color="C0504D"/>
              <w:right w:val="nil"/>
            </w:tcBorders>
          </w:tcPr>
          <w:p w:rsidR="00E212C0" w:rsidRPr="00E212C0" w:rsidRDefault="00E212C0" w:rsidP="0026402F">
            <w:pPr>
              <w:jc w:val="center"/>
              <w:rPr>
                <w:rFonts w:ascii="Arial" w:hAnsi="Arial" w:cs="Arial"/>
                <w:color w:val="000000"/>
                <w:sz w:val="24"/>
                <w:szCs w:val="24"/>
              </w:rPr>
            </w:pPr>
            <w:r w:rsidRPr="00E212C0">
              <w:rPr>
                <w:rFonts w:ascii="Arial" w:hAnsi="Arial" w:cs="Arial"/>
                <w:color w:val="000000"/>
                <w:sz w:val="24"/>
                <w:szCs w:val="24"/>
              </w:rPr>
              <w:t>70 – 72</w:t>
            </w:r>
          </w:p>
        </w:tc>
        <w:tc>
          <w:tcPr>
            <w:tcW w:w="2367" w:type="dxa"/>
            <w:tcBorders>
              <w:top w:val="single" w:sz="8" w:space="0" w:color="C0504D"/>
              <w:left w:val="nil"/>
              <w:bottom w:val="single" w:sz="8" w:space="0" w:color="C0504D"/>
              <w:right w:val="single" w:sz="8" w:space="0" w:color="C0504D"/>
            </w:tcBorders>
          </w:tcPr>
          <w:p w:rsidR="00E212C0" w:rsidRPr="00E212C0" w:rsidRDefault="00E212C0" w:rsidP="0026402F">
            <w:pPr>
              <w:rPr>
                <w:rFonts w:ascii="Arial" w:hAnsi="Arial" w:cs="Arial"/>
                <w:color w:val="000000"/>
                <w:sz w:val="24"/>
                <w:szCs w:val="24"/>
              </w:rPr>
            </w:pPr>
            <w:r w:rsidRPr="00E212C0">
              <w:rPr>
                <w:rFonts w:ascii="Arial" w:hAnsi="Arial" w:cs="Arial"/>
                <w:color w:val="000000"/>
                <w:sz w:val="24"/>
                <w:szCs w:val="24"/>
              </w:rPr>
              <w:t>C-</w:t>
            </w:r>
          </w:p>
        </w:tc>
      </w:tr>
    </w:tbl>
    <w:p w:rsidR="00E212C0" w:rsidRPr="00E212C0" w:rsidRDefault="00E212C0" w:rsidP="00E212C0">
      <w:pPr>
        <w:rPr>
          <w:rFonts w:ascii="Arial" w:hAnsi="Arial" w:cs="Arial"/>
          <w:b/>
          <w:sz w:val="24"/>
          <w:szCs w:val="24"/>
        </w:rPr>
      </w:pPr>
      <w:r w:rsidRPr="00E212C0">
        <w:rPr>
          <w:rFonts w:ascii="Arial" w:hAnsi="Arial" w:cs="Arial"/>
          <w:sz w:val="24"/>
          <w:szCs w:val="24"/>
        </w:rPr>
        <w:br w:type="page"/>
      </w:r>
    </w:p>
    <w:p w:rsidR="00E212C0" w:rsidRPr="00E212C0" w:rsidRDefault="00E212C0" w:rsidP="00E212C0">
      <w:pPr>
        <w:rPr>
          <w:rFonts w:ascii="Arial" w:hAnsi="Arial" w:cs="Arial"/>
          <w:sz w:val="24"/>
          <w:szCs w:val="24"/>
        </w:rPr>
      </w:pPr>
      <w:r w:rsidRPr="00E212C0">
        <w:rPr>
          <w:rFonts w:ascii="Arial" w:hAnsi="Arial" w:cs="Arial"/>
          <w:sz w:val="24"/>
          <w:szCs w:val="24"/>
        </w:rPr>
        <w:lastRenderedPageBreak/>
        <w:t>Failure to assume the above responsibilities and to meet the course expectations will result in less than optimal learning and satisfaction with the course.</w:t>
      </w:r>
    </w:p>
    <w:p w:rsidR="00E212C0" w:rsidRPr="00E212C0" w:rsidRDefault="00E212C0" w:rsidP="00E212C0">
      <w:pPr>
        <w:rPr>
          <w:rFonts w:ascii="Arial" w:hAnsi="Arial" w:cs="Arial"/>
          <w:sz w:val="24"/>
          <w:szCs w:val="24"/>
        </w:rPr>
      </w:pPr>
      <w:r w:rsidRPr="00E212C0">
        <w:rPr>
          <w:rFonts w:ascii="Arial" w:hAnsi="Arial" w:cs="Arial"/>
          <w:sz w:val="24"/>
          <w:szCs w:val="24"/>
        </w:rPr>
        <w:t>Additional details regarding participation and meaningful contributions to the course will be provided and discussed during the pre-immersion session.</w:t>
      </w:r>
    </w:p>
    <w:p w:rsidR="0072788E" w:rsidRPr="00E212C0" w:rsidRDefault="0072788E" w:rsidP="0072788E">
      <w:pPr>
        <w:rPr>
          <w:rFonts w:ascii="Arial" w:hAnsi="Arial" w:cs="Arial"/>
          <w:sz w:val="24"/>
          <w:szCs w:val="24"/>
        </w:rPr>
      </w:pPr>
    </w:p>
    <w:p w:rsidR="0072788E" w:rsidRPr="00E212C0" w:rsidRDefault="0072788E" w:rsidP="0072788E">
      <w:pPr>
        <w:rPr>
          <w:rFonts w:ascii="Arial" w:hAnsi="Arial" w:cs="Arial"/>
          <w:sz w:val="24"/>
          <w:szCs w:val="24"/>
        </w:rPr>
      </w:pPr>
    </w:p>
    <w:p w:rsidR="0072788E" w:rsidRPr="00E212C0" w:rsidRDefault="0072788E" w:rsidP="0072788E">
      <w:pPr>
        <w:jc w:val="center"/>
        <w:rPr>
          <w:rFonts w:ascii="Arial" w:hAnsi="Arial" w:cs="Arial"/>
          <w:b/>
          <w:color w:val="C00000"/>
          <w:sz w:val="28"/>
          <w:szCs w:val="28"/>
        </w:rPr>
      </w:pPr>
      <w:r w:rsidRPr="00E212C0">
        <w:rPr>
          <w:rFonts w:ascii="Arial" w:hAnsi="Arial" w:cs="Arial"/>
          <w:b/>
          <w:color w:val="C00000"/>
          <w:sz w:val="28"/>
          <w:szCs w:val="28"/>
        </w:rPr>
        <w:t>Tentative Course Schedule</w:t>
      </w:r>
    </w:p>
    <w:p w:rsidR="00E212C0" w:rsidRPr="00E212C0" w:rsidRDefault="00E212C0" w:rsidP="0072788E">
      <w:pPr>
        <w:jc w:val="center"/>
        <w:rPr>
          <w:rFonts w:ascii="Arial" w:hAnsi="Arial" w:cs="Arial"/>
          <w:b/>
          <w:color w:val="C00000"/>
          <w:sz w:val="28"/>
          <w:szCs w:val="28"/>
        </w:rPr>
      </w:pPr>
    </w:p>
    <w:p w:rsidR="00E212C0" w:rsidRPr="00E212C0" w:rsidRDefault="00E212C0" w:rsidP="00E212C0">
      <w:pPr>
        <w:jc w:val="center"/>
        <w:rPr>
          <w:rFonts w:ascii="Arial" w:hAnsi="Arial" w:cs="Arial"/>
          <w:b/>
          <w:sz w:val="24"/>
          <w:szCs w:val="24"/>
        </w:rPr>
      </w:pPr>
      <w:r w:rsidRPr="00E212C0">
        <w:rPr>
          <w:rFonts w:ascii="Arial" w:hAnsi="Arial" w:cs="Arial"/>
          <w:b/>
          <w:sz w:val="24"/>
          <w:szCs w:val="24"/>
        </w:rPr>
        <w:t>Tentative Course Schedule</w:t>
      </w:r>
    </w:p>
    <w:p w:rsidR="00E212C0" w:rsidRPr="00E212C0" w:rsidRDefault="00E212C0" w:rsidP="00E212C0">
      <w:pPr>
        <w:jc w:val="center"/>
        <w:rPr>
          <w:rFonts w:ascii="Arial" w:hAnsi="Arial" w:cs="Arial"/>
          <w:b/>
          <w:sz w:val="24"/>
          <w:szCs w:val="24"/>
        </w:rPr>
      </w:pPr>
      <w:r w:rsidRPr="00E212C0">
        <w:rPr>
          <w:rFonts w:ascii="Arial" w:hAnsi="Arial" w:cs="Arial"/>
          <w:b/>
          <w:sz w:val="24"/>
          <w:szCs w:val="24"/>
        </w:rPr>
        <w:t>~ SUBJECT TO CHANGE ~</w:t>
      </w:r>
    </w:p>
    <w:p w:rsidR="00E212C0" w:rsidRPr="00E212C0" w:rsidRDefault="00E212C0" w:rsidP="00E212C0">
      <w:pPr>
        <w:rPr>
          <w:rFonts w:ascii="Arial" w:hAnsi="Arial" w:cs="Arial"/>
          <w:b/>
          <w:sz w:val="24"/>
          <w:szCs w:val="24"/>
        </w:rPr>
      </w:pP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E212C0" w:rsidRPr="00E212C0" w:rsidTr="0026402F">
        <w:trPr>
          <w:cantSplit/>
          <w:tblHeader/>
          <w:jc w:val="center"/>
        </w:trPr>
        <w:tc>
          <w:tcPr>
            <w:tcW w:w="1209" w:type="dxa"/>
            <w:tcBorders>
              <w:bottom w:val="single" w:sz="12" w:space="0" w:color="000000"/>
            </w:tcBorders>
            <w:shd w:val="clear" w:color="auto" w:fill="C00000"/>
          </w:tcPr>
          <w:p w:rsidR="00E212C0" w:rsidRPr="00E212C0" w:rsidRDefault="00E212C0" w:rsidP="0026402F">
            <w:pPr>
              <w:keepNext/>
              <w:spacing w:before="20"/>
              <w:jc w:val="center"/>
              <w:rPr>
                <w:rFonts w:ascii="Arial" w:hAnsi="Arial" w:cs="Arial"/>
                <w:b/>
                <w:bCs/>
                <w:sz w:val="24"/>
                <w:szCs w:val="24"/>
              </w:rPr>
            </w:pPr>
            <w:r w:rsidRPr="00E212C0">
              <w:rPr>
                <w:rFonts w:ascii="Arial" w:hAnsi="Arial" w:cs="Arial"/>
                <w:b/>
                <w:bCs/>
                <w:sz w:val="24"/>
                <w:szCs w:val="24"/>
              </w:rPr>
              <w:t>Day 1</w:t>
            </w:r>
          </w:p>
        </w:tc>
        <w:tc>
          <w:tcPr>
            <w:tcW w:w="6030" w:type="dxa"/>
            <w:tcBorders>
              <w:bottom w:val="single" w:sz="12" w:space="0" w:color="000000"/>
            </w:tcBorders>
            <w:shd w:val="clear" w:color="auto" w:fill="C00000"/>
          </w:tcPr>
          <w:p w:rsidR="00E212C0" w:rsidRPr="00E212C0" w:rsidRDefault="00E212C0" w:rsidP="0026402F">
            <w:pPr>
              <w:keepNext/>
              <w:spacing w:before="20"/>
              <w:rPr>
                <w:rFonts w:ascii="Arial" w:hAnsi="Arial" w:cs="Arial"/>
                <w:b/>
                <w:bCs/>
                <w:sz w:val="24"/>
                <w:szCs w:val="24"/>
              </w:rPr>
            </w:pPr>
            <w:r w:rsidRPr="00E212C0">
              <w:rPr>
                <w:rFonts w:ascii="Arial" w:hAnsi="Arial" w:cs="Arial"/>
                <w:b/>
                <w:bCs/>
                <w:sz w:val="24"/>
                <w:szCs w:val="24"/>
              </w:rPr>
              <w:t>Introduction/Understanding the Military Culture</w:t>
            </w:r>
          </w:p>
        </w:tc>
        <w:tc>
          <w:tcPr>
            <w:tcW w:w="2558" w:type="dxa"/>
            <w:tcBorders>
              <w:bottom w:val="single" w:sz="12" w:space="0" w:color="000000"/>
            </w:tcBorders>
            <w:shd w:val="clear" w:color="auto" w:fill="C00000"/>
          </w:tcPr>
          <w:p w:rsidR="00E212C0" w:rsidRPr="00E212C0" w:rsidRDefault="0026402F" w:rsidP="0026402F">
            <w:pPr>
              <w:keepNext/>
              <w:spacing w:before="20"/>
              <w:jc w:val="center"/>
              <w:rPr>
                <w:rFonts w:ascii="Arial" w:hAnsi="Arial" w:cs="Arial"/>
                <w:b/>
                <w:bCs/>
                <w:sz w:val="24"/>
                <w:szCs w:val="24"/>
              </w:rPr>
            </w:pPr>
            <w:r>
              <w:rPr>
                <w:rFonts w:ascii="Arial" w:hAnsi="Arial" w:cs="Arial"/>
                <w:b/>
                <w:bCs/>
                <w:sz w:val="24"/>
                <w:szCs w:val="24"/>
              </w:rPr>
              <w:t>February 17</w:t>
            </w:r>
            <w:r w:rsidR="00E212C0" w:rsidRPr="00E212C0">
              <w:rPr>
                <w:rFonts w:ascii="Arial" w:hAnsi="Arial" w:cs="Arial"/>
                <w:b/>
                <w:bCs/>
                <w:sz w:val="24"/>
                <w:szCs w:val="24"/>
              </w:rPr>
              <w:t xml:space="preserve">, </w:t>
            </w:r>
            <w:r w:rsidR="00E4187D">
              <w:rPr>
                <w:rFonts w:ascii="Arial" w:hAnsi="Arial" w:cs="Arial"/>
                <w:b/>
                <w:bCs/>
                <w:sz w:val="24"/>
                <w:szCs w:val="24"/>
              </w:rPr>
              <w:t>2018</w:t>
            </w:r>
          </w:p>
        </w:tc>
      </w:tr>
    </w:tbl>
    <w:p w:rsidR="00E212C0" w:rsidRPr="00E212C0" w:rsidRDefault="00E212C0" w:rsidP="00E212C0">
      <w:pPr>
        <w:rPr>
          <w:rFonts w:ascii="Arial" w:hAnsi="Arial" w:cs="Arial"/>
          <w:sz w:val="24"/>
          <w:szCs w:val="24"/>
        </w:rPr>
      </w:pPr>
    </w:p>
    <w:p w:rsidR="00E212C0" w:rsidRPr="00992941" w:rsidRDefault="00E212C0" w:rsidP="00E212C0">
      <w:pPr>
        <w:rPr>
          <w:rFonts w:ascii="Arial" w:hAnsi="Arial" w:cs="Arial"/>
          <w:b/>
          <w:sz w:val="24"/>
          <w:szCs w:val="24"/>
        </w:rPr>
      </w:pPr>
      <w:r w:rsidRPr="00992941">
        <w:rPr>
          <w:rFonts w:ascii="Arial" w:hAnsi="Arial" w:cs="Arial"/>
          <w:b/>
          <w:sz w:val="24"/>
          <w:szCs w:val="24"/>
        </w:rPr>
        <w:t>Topics</w:t>
      </w:r>
    </w:p>
    <w:p w:rsidR="00E212C0" w:rsidRPr="00E212C0" w:rsidRDefault="00E212C0" w:rsidP="00E212C0">
      <w:pPr>
        <w:pStyle w:val="ListParagraph"/>
        <w:numPr>
          <w:ilvl w:val="0"/>
          <w:numId w:val="5"/>
        </w:numPr>
        <w:rPr>
          <w:rFonts w:ascii="Arial" w:hAnsi="Arial" w:cs="Arial"/>
          <w:sz w:val="24"/>
          <w:szCs w:val="24"/>
        </w:rPr>
      </w:pPr>
      <w:r w:rsidRPr="00E212C0">
        <w:rPr>
          <w:rFonts w:ascii="Arial" w:hAnsi="Arial" w:cs="Arial"/>
          <w:sz w:val="24"/>
          <w:szCs w:val="24"/>
        </w:rPr>
        <w:t>Welcome and introductions</w:t>
      </w:r>
    </w:p>
    <w:p w:rsidR="0005424C" w:rsidRDefault="00E212C0" w:rsidP="0005424C">
      <w:pPr>
        <w:pStyle w:val="ListParagraph"/>
        <w:numPr>
          <w:ilvl w:val="0"/>
          <w:numId w:val="5"/>
        </w:numPr>
        <w:rPr>
          <w:rFonts w:ascii="Arial" w:hAnsi="Arial" w:cs="Arial"/>
          <w:sz w:val="24"/>
          <w:szCs w:val="24"/>
        </w:rPr>
      </w:pPr>
      <w:r w:rsidRPr="0005424C">
        <w:rPr>
          <w:rFonts w:ascii="Arial" w:hAnsi="Arial" w:cs="Arial"/>
          <w:sz w:val="24"/>
          <w:szCs w:val="24"/>
        </w:rPr>
        <w:t>Course overview &amp; organization</w:t>
      </w:r>
      <w:r w:rsidR="0005424C" w:rsidRPr="0005424C">
        <w:rPr>
          <w:rFonts w:ascii="Arial" w:hAnsi="Arial" w:cs="Arial"/>
          <w:sz w:val="24"/>
          <w:szCs w:val="24"/>
        </w:rPr>
        <w:t xml:space="preserve"> </w:t>
      </w:r>
    </w:p>
    <w:p w:rsidR="0005424C" w:rsidRPr="00E212C0" w:rsidRDefault="0005424C" w:rsidP="0005424C">
      <w:pPr>
        <w:pStyle w:val="ListParagraph"/>
        <w:numPr>
          <w:ilvl w:val="0"/>
          <w:numId w:val="5"/>
        </w:numPr>
        <w:rPr>
          <w:rFonts w:ascii="Arial" w:hAnsi="Arial" w:cs="Arial"/>
          <w:sz w:val="24"/>
          <w:szCs w:val="24"/>
        </w:rPr>
      </w:pPr>
      <w:r w:rsidRPr="00E212C0">
        <w:rPr>
          <w:rFonts w:ascii="Arial" w:hAnsi="Arial" w:cs="Arial"/>
          <w:sz w:val="24"/>
          <w:szCs w:val="24"/>
        </w:rPr>
        <w:t>Student expectations and getting the most out of the course</w:t>
      </w:r>
    </w:p>
    <w:p w:rsidR="0005424C" w:rsidRPr="00E212C0" w:rsidRDefault="0005424C" w:rsidP="0005424C">
      <w:pPr>
        <w:pStyle w:val="ListParagraph"/>
        <w:numPr>
          <w:ilvl w:val="0"/>
          <w:numId w:val="5"/>
        </w:numPr>
        <w:rPr>
          <w:rFonts w:ascii="Arial" w:hAnsi="Arial" w:cs="Arial"/>
          <w:sz w:val="24"/>
          <w:szCs w:val="24"/>
        </w:rPr>
      </w:pPr>
      <w:r w:rsidRPr="00E212C0">
        <w:rPr>
          <w:rFonts w:ascii="Arial" w:hAnsi="Arial" w:cs="Arial"/>
          <w:sz w:val="24"/>
          <w:szCs w:val="24"/>
        </w:rPr>
        <w:t>Introduction to  military and veterans policies and practice</w:t>
      </w:r>
    </w:p>
    <w:p w:rsidR="0005424C" w:rsidRPr="00E212C0" w:rsidRDefault="0005424C" w:rsidP="0005424C">
      <w:pPr>
        <w:pStyle w:val="ListParagraph"/>
        <w:numPr>
          <w:ilvl w:val="0"/>
          <w:numId w:val="5"/>
        </w:numPr>
        <w:rPr>
          <w:rFonts w:ascii="Arial" w:hAnsi="Arial" w:cs="Arial"/>
          <w:sz w:val="24"/>
          <w:szCs w:val="24"/>
        </w:rPr>
      </w:pPr>
      <w:r w:rsidRPr="00E212C0">
        <w:rPr>
          <w:rFonts w:ascii="Arial" w:hAnsi="Arial" w:cs="Arial"/>
          <w:sz w:val="24"/>
          <w:szCs w:val="24"/>
        </w:rPr>
        <w:t>Relevance of research evidence to policy development</w:t>
      </w:r>
    </w:p>
    <w:p w:rsidR="0005424C" w:rsidRDefault="0005424C" w:rsidP="0005424C">
      <w:pPr>
        <w:pStyle w:val="ListParagraph"/>
        <w:numPr>
          <w:ilvl w:val="0"/>
          <w:numId w:val="5"/>
        </w:numPr>
        <w:rPr>
          <w:rFonts w:ascii="Arial" w:hAnsi="Arial" w:cs="Arial"/>
          <w:sz w:val="24"/>
          <w:szCs w:val="24"/>
        </w:rPr>
      </w:pPr>
      <w:r w:rsidRPr="00E212C0">
        <w:rPr>
          <w:rFonts w:ascii="Arial" w:hAnsi="Arial" w:cs="Arial"/>
          <w:sz w:val="24"/>
          <w:szCs w:val="24"/>
        </w:rPr>
        <w:t>Other areas of expressed interest to students (e.g., juvenile justice, child care, elementary/secondary education, teen pregnancy, special needs of military families)</w:t>
      </w:r>
    </w:p>
    <w:p w:rsidR="0005424C" w:rsidRPr="0005424C" w:rsidRDefault="0005424C" w:rsidP="0005424C">
      <w:pPr>
        <w:pStyle w:val="ListParagraph"/>
        <w:numPr>
          <w:ilvl w:val="0"/>
          <w:numId w:val="5"/>
        </w:numPr>
        <w:rPr>
          <w:rFonts w:ascii="Arial" w:hAnsi="Arial" w:cs="Arial"/>
          <w:sz w:val="24"/>
          <w:szCs w:val="24"/>
        </w:rPr>
      </w:pPr>
      <w:r w:rsidRPr="0005424C">
        <w:rPr>
          <w:rFonts w:ascii="Arial" w:hAnsi="Arial" w:cs="Arial"/>
          <w:sz w:val="24"/>
          <w:szCs w:val="24"/>
        </w:rPr>
        <w:t>Travel arrangements and logistics</w:t>
      </w:r>
    </w:p>
    <w:p w:rsidR="0005424C" w:rsidRPr="00E212C0" w:rsidRDefault="0005424C" w:rsidP="0005424C">
      <w:pPr>
        <w:pStyle w:val="ListParagraph"/>
        <w:rPr>
          <w:rFonts w:ascii="Arial" w:hAnsi="Arial" w:cs="Arial"/>
          <w:sz w:val="24"/>
          <w:szCs w:val="24"/>
        </w:rPr>
      </w:pPr>
      <w:r w:rsidRPr="00E212C0">
        <w:rPr>
          <w:rFonts w:ascii="Arial" w:hAnsi="Arial" w:cs="Arial"/>
          <w:sz w:val="24"/>
          <w:szCs w:val="24"/>
        </w:rPr>
        <w:sym w:font="Wingdings" w:char="F0D8"/>
      </w:r>
      <w:r w:rsidRPr="00E212C0">
        <w:rPr>
          <w:rFonts w:ascii="Arial" w:hAnsi="Arial" w:cs="Arial"/>
          <w:sz w:val="24"/>
          <w:szCs w:val="24"/>
        </w:rPr>
        <w:t>Safety, local contact information, travel and lodging</w:t>
      </w:r>
    </w:p>
    <w:p w:rsidR="0005424C" w:rsidRPr="0005424C" w:rsidRDefault="0005424C" w:rsidP="0005424C">
      <w:pPr>
        <w:pStyle w:val="ListParagraph"/>
        <w:rPr>
          <w:rFonts w:ascii="Arial" w:hAnsi="Arial" w:cs="Arial"/>
          <w:sz w:val="24"/>
          <w:szCs w:val="24"/>
        </w:rPr>
      </w:pPr>
      <w:r w:rsidRPr="00E212C0">
        <w:rPr>
          <w:rFonts w:ascii="Arial" w:hAnsi="Arial" w:cs="Arial"/>
          <w:sz w:val="24"/>
          <w:szCs w:val="24"/>
        </w:rPr>
        <w:sym w:font="Wingdings" w:char="F0D8"/>
      </w:r>
      <w:r w:rsidRPr="00E212C0">
        <w:rPr>
          <w:rFonts w:ascii="Arial" w:hAnsi="Arial" w:cs="Arial"/>
          <w:sz w:val="24"/>
          <w:szCs w:val="24"/>
        </w:rPr>
        <w:t>USC student health insurance pla</w:t>
      </w:r>
      <w:r>
        <w:rPr>
          <w:rFonts w:ascii="Arial" w:hAnsi="Arial" w:cs="Arial"/>
          <w:sz w:val="24"/>
          <w:szCs w:val="24"/>
        </w:rPr>
        <w:t>n</w:t>
      </w:r>
    </w:p>
    <w:p w:rsidR="0005424C" w:rsidRDefault="0005424C" w:rsidP="0005424C">
      <w:pPr>
        <w:pStyle w:val="ListParagraph"/>
        <w:rPr>
          <w:rFonts w:ascii="Arial" w:hAnsi="Arial" w:cs="Arial"/>
          <w:sz w:val="24"/>
          <w:szCs w:val="24"/>
        </w:rPr>
      </w:pPr>
    </w:p>
    <w:p w:rsidR="0005424C" w:rsidRDefault="0005424C" w:rsidP="0005424C">
      <w:pPr>
        <w:pStyle w:val="ListParagraph"/>
        <w:rPr>
          <w:rFonts w:ascii="Arial" w:hAnsi="Arial" w:cs="Arial"/>
          <w:sz w:val="24"/>
          <w:szCs w:val="24"/>
        </w:rPr>
      </w:pPr>
    </w:p>
    <w:p w:rsidR="0005424C" w:rsidRPr="0005424C" w:rsidRDefault="0005424C" w:rsidP="0005424C">
      <w:pPr>
        <w:pStyle w:val="ListParagraph"/>
        <w:numPr>
          <w:ilvl w:val="0"/>
          <w:numId w:val="5"/>
        </w:numPr>
        <w:rPr>
          <w:rFonts w:ascii="Arial" w:hAnsi="Arial" w:cs="Arial"/>
          <w:sz w:val="24"/>
          <w:szCs w:val="24"/>
        </w:rPr>
      </w:pPr>
      <w:r w:rsidRPr="0005424C">
        <w:rPr>
          <w:rFonts w:ascii="Arial" w:hAnsi="Arial" w:cs="Arial"/>
          <w:b/>
          <w:sz w:val="24"/>
          <w:szCs w:val="24"/>
          <w:u w:val="single"/>
        </w:rPr>
        <w:t>Presentation Groups Assigned:</w:t>
      </w:r>
      <w:r>
        <w:rPr>
          <w:rFonts w:ascii="Arial" w:hAnsi="Arial" w:cs="Arial"/>
          <w:sz w:val="24"/>
          <w:szCs w:val="24"/>
        </w:rPr>
        <w:t xml:space="preserve"> Each group will pick one agency we will visit in DC and prepare a 10 minute presentation on the agency’s mission, relevance to social work, and identify 2 topics the class can seek to understand more when visiting in DC. Presentations will be given during next class meeting.</w:t>
      </w:r>
    </w:p>
    <w:p w:rsidR="0005424C" w:rsidRDefault="0005424C" w:rsidP="0005424C">
      <w:pPr>
        <w:pStyle w:val="ListParagraph"/>
        <w:rPr>
          <w:rFonts w:ascii="Arial" w:hAnsi="Arial" w:cs="Arial"/>
          <w:sz w:val="24"/>
          <w:szCs w:val="24"/>
        </w:rPr>
      </w:pPr>
    </w:p>
    <w:p w:rsidR="00E212C0" w:rsidRPr="00E212C0" w:rsidRDefault="00E212C0" w:rsidP="00E212C0">
      <w:pPr>
        <w:pStyle w:val="BodyText"/>
        <w:rPr>
          <w:rFonts w:cs="Arial"/>
        </w:rPr>
      </w:pPr>
      <w:r w:rsidRPr="00E212C0">
        <w:rPr>
          <w:rFonts w:cs="Arial"/>
          <w:sz w:val="24"/>
        </w:rPr>
        <w:lastRenderedPageBreak/>
        <w:t xml:space="preserve">This Unit relates to course objectives 1, 4, 5, 6 </w:t>
      </w:r>
    </w:p>
    <w:p w:rsidR="00E212C0" w:rsidRPr="00E212C0" w:rsidRDefault="00E212C0" w:rsidP="00E212C0">
      <w:pPr>
        <w:rPr>
          <w:rFonts w:ascii="Arial" w:hAnsi="Arial" w:cs="Arial"/>
          <w:sz w:val="24"/>
          <w:szCs w:val="24"/>
        </w:rPr>
      </w:pPr>
    </w:p>
    <w:p w:rsidR="0005424C" w:rsidRDefault="0005424C" w:rsidP="00E212C0">
      <w:pPr>
        <w:rPr>
          <w:rFonts w:ascii="Arial" w:hAnsi="Arial" w:cs="Arial"/>
          <w:b/>
          <w:sz w:val="24"/>
          <w:szCs w:val="24"/>
          <w:u w:val="single"/>
        </w:rPr>
      </w:pPr>
    </w:p>
    <w:p w:rsidR="00E212C0" w:rsidRPr="00992941" w:rsidRDefault="00E212C0" w:rsidP="00E212C0">
      <w:pPr>
        <w:rPr>
          <w:rFonts w:ascii="Arial" w:hAnsi="Arial" w:cs="Arial"/>
          <w:b/>
          <w:sz w:val="24"/>
          <w:szCs w:val="24"/>
          <w:u w:val="single"/>
        </w:rPr>
      </w:pPr>
      <w:r w:rsidRPr="00992941">
        <w:rPr>
          <w:rFonts w:ascii="Arial" w:hAnsi="Arial" w:cs="Arial"/>
          <w:b/>
          <w:sz w:val="24"/>
          <w:szCs w:val="24"/>
          <w:u w:val="single"/>
        </w:rPr>
        <w:t>Required Readings:</w:t>
      </w:r>
    </w:p>
    <w:p w:rsidR="00D579BD" w:rsidRPr="00452CDC" w:rsidRDefault="00D579BD" w:rsidP="00452CDC">
      <w:pPr>
        <w:pStyle w:val="Bib"/>
        <w:rPr>
          <w:sz w:val="24"/>
          <w:szCs w:val="24"/>
        </w:rPr>
      </w:pPr>
      <w:r w:rsidRPr="00452CDC">
        <w:rPr>
          <w:sz w:val="24"/>
          <w:szCs w:val="24"/>
        </w:rPr>
        <w:t>Congressional Research Service. (2013). Post-traumatic stress disorder and other mental health problems in the military. CRS report.</w:t>
      </w:r>
    </w:p>
    <w:p w:rsidR="00E212C0" w:rsidRPr="00E212C0" w:rsidRDefault="00E212C0" w:rsidP="00E212C0">
      <w:pPr>
        <w:pStyle w:val="Bib"/>
        <w:rPr>
          <w:rFonts w:eastAsia="Batang"/>
          <w:sz w:val="24"/>
          <w:szCs w:val="24"/>
          <w:u w:val="single"/>
          <w:lang w:eastAsia="ko-KR"/>
        </w:rPr>
      </w:pPr>
      <w:proofErr w:type="spellStart"/>
      <w:r w:rsidRPr="00E212C0">
        <w:rPr>
          <w:sz w:val="24"/>
          <w:szCs w:val="24"/>
        </w:rPr>
        <w:t>Jansson</w:t>
      </w:r>
      <w:proofErr w:type="spellEnd"/>
      <w:r w:rsidRPr="00E212C0">
        <w:rPr>
          <w:sz w:val="24"/>
          <w:szCs w:val="24"/>
        </w:rPr>
        <w:t xml:space="preserve">, B. S. (2011). Analyzing problems in the first step of policy analysis. In B.S. </w:t>
      </w:r>
      <w:proofErr w:type="spellStart"/>
      <w:r w:rsidRPr="00E212C0">
        <w:rPr>
          <w:sz w:val="24"/>
          <w:szCs w:val="24"/>
        </w:rPr>
        <w:t>Jansson</w:t>
      </w:r>
      <w:proofErr w:type="spellEnd"/>
      <w:r w:rsidRPr="00E212C0">
        <w:rPr>
          <w:sz w:val="24"/>
          <w:szCs w:val="24"/>
        </w:rPr>
        <w:t xml:space="preserve"> (Ed.), </w:t>
      </w:r>
      <w:r w:rsidRPr="00E212C0">
        <w:rPr>
          <w:i/>
          <w:sz w:val="24"/>
          <w:szCs w:val="24"/>
        </w:rPr>
        <w:t>Becoming an effective policy advocate: From policy practice to social justice</w:t>
      </w:r>
      <w:r w:rsidRPr="00E212C0">
        <w:rPr>
          <w:sz w:val="24"/>
          <w:szCs w:val="24"/>
        </w:rPr>
        <w:t xml:space="preserve"> (6</w:t>
      </w:r>
      <w:r w:rsidRPr="00E212C0">
        <w:rPr>
          <w:sz w:val="24"/>
          <w:szCs w:val="24"/>
          <w:vertAlign w:val="superscript"/>
        </w:rPr>
        <w:t>th</w:t>
      </w:r>
      <w:r w:rsidRPr="00E212C0">
        <w:rPr>
          <w:sz w:val="24"/>
          <w:szCs w:val="24"/>
        </w:rPr>
        <w:t xml:space="preserve"> </w:t>
      </w:r>
      <w:proofErr w:type="gramStart"/>
      <w:r w:rsidRPr="00E212C0">
        <w:rPr>
          <w:sz w:val="24"/>
          <w:szCs w:val="24"/>
        </w:rPr>
        <w:t>ed</w:t>
      </w:r>
      <w:proofErr w:type="gramEnd"/>
      <w:r w:rsidRPr="00E212C0">
        <w:rPr>
          <w:sz w:val="24"/>
          <w:szCs w:val="24"/>
        </w:rPr>
        <w:t>.). Australia: Brooks-Cole. (pp. 214-254).</w:t>
      </w:r>
    </w:p>
    <w:p w:rsidR="00E212C0" w:rsidRPr="00E212C0" w:rsidRDefault="00E212C0" w:rsidP="00E212C0">
      <w:pPr>
        <w:pStyle w:val="Bib"/>
        <w:spacing w:after="100" w:afterAutospacing="1"/>
        <w:rPr>
          <w:sz w:val="24"/>
          <w:szCs w:val="24"/>
        </w:rPr>
      </w:pPr>
      <w:r w:rsidRPr="00E212C0">
        <w:rPr>
          <w:sz w:val="24"/>
          <w:szCs w:val="24"/>
        </w:rPr>
        <w:t>Redmond, S. A., Wilcox, S. L., Campbell, S., Kim, A., Finney, K., Barr, K., &amp; Hassan, A. M. (2015). A brief introduction to the military workplace culture.</w:t>
      </w:r>
      <w:r w:rsidRPr="00E212C0">
        <w:rPr>
          <w:i/>
          <w:iCs/>
          <w:sz w:val="24"/>
          <w:szCs w:val="24"/>
        </w:rPr>
        <w:t xml:space="preserve"> Work (Reading, Mass.), 50</w:t>
      </w:r>
      <w:r w:rsidRPr="00E212C0">
        <w:rPr>
          <w:sz w:val="24"/>
          <w:szCs w:val="24"/>
        </w:rPr>
        <w:t>(1), 9-20.</w:t>
      </w:r>
    </w:p>
    <w:p w:rsidR="00E212C0" w:rsidRPr="00E212C0" w:rsidRDefault="00E212C0" w:rsidP="00E212C0">
      <w:pPr>
        <w:pStyle w:val="Bib"/>
        <w:rPr>
          <w:sz w:val="24"/>
          <w:szCs w:val="24"/>
        </w:rPr>
      </w:pPr>
      <w:r w:rsidRPr="00E212C0">
        <w:rPr>
          <w:sz w:val="24"/>
          <w:szCs w:val="24"/>
        </w:rPr>
        <w:t xml:space="preserve">Rubin, A. &amp; </w:t>
      </w:r>
      <w:proofErr w:type="spellStart"/>
      <w:r w:rsidRPr="00E212C0">
        <w:rPr>
          <w:sz w:val="24"/>
          <w:szCs w:val="24"/>
        </w:rPr>
        <w:t>Harvie</w:t>
      </w:r>
      <w:proofErr w:type="spellEnd"/>
      <w:r w:rsidRPr="00E212C0">
        <w:rPr>
          <w:sz w:val="24"/>
          <w:szCs w:val="24"/>
        </w:rPr>
        <w:t xml:space="preserve">, H.  (2013) </w:t>
      </w:r>
      <w:proofErr w:type="gramStart"/>
      <w:r w:rsidRPr="00E212C0">
        <w:rPr>
          <w:sz w:val="24"/>
          <w:szCs w:val="24"/>
        </w:rPr>
        <w:t>A</w:t>
      </w:r>
      <w:proofErr w:type="gramEnd"/>
      <w:r w:rsidRPr="00E212C0">
        <w:rPr>
          <w:sz w:val="24"/>
          <w:szCs w:val="24"/>
        </w:rPr>
        <w:t xml:space="preserve"> brief history of social work with military veterans.  In Rubin, A., Weiss, E. &amp; </w:t>
      </w:r>
      <w:proofErr w:type="spellStart"/>
      <w:r w:rsidRPr="00E212C0">
        <w:rPr>
          <w:sz w:val="24"/>
          <w:szCs w:val="24"/>
        </w:rPr>
        <w:t>Coll</w:t>
      </w:r>
      <w:proofErr w:type="spellEnd"/>
      <w:r w:rsidRPr="00E212C0">
        <w:rPr>
          <w:sz w:val="24"/>
          <w:szCs w:val="24"/>
        </w:rPr>
        <w:t xml:space="preserve">, J. (Eds.).  </w:t>
      </w:r>
      <w:r w:rsidRPr="00E212C0">
        <w:rPr>
          <w:i/>
          <w:sz w:val="24"/>
          <w:szCs w:val="24"/>
        </w:rPr>
        <w:t xml:space="preserve">Handbook of Military Social Work </w:t>
      </w:r>
      <w:r w:rsidRPr="00E212C0">
        <w:rPr>
          <w:sz w:val="24"/>
          <w:szCs w:val="24"/>
        </w:rPr>
        <w:t xml:space="preserve">(pp. 3-20), Hoboken, New Jersey: John Wiley &amp; Sons, Inc.  </w:t>
      </w:r>
    </w:p>
    <w:p w:rsidR="00E212C0" w:rsidRPr="00992941" w:rsidRDefault="00E212C0" w:rsidP="00E212C0">
      <w:pPr>
        <w:ind w:left="720" w:hanging="720"/>
        <w:rPr>
          <w:rFonts w:ascii="Arial" w:hAnsi="Arial" w:cs="Arial"/>
          <w:b/>
          <w:sz w:val="24"/>
          <w:szCs w:val="24"/>
          <w:u w:val="single"/>
        </w:rPr>
      </w:pPr>
      <w:r w:rsidRPr="00992941">
        <w:rPr>
          <w:rFonts w:ascii="Arial" w:hAnsi="Arial" w:cs="Arial"/>
          <w:b/>
          <w:sz w:val="24"/>
          <w:szCs w:val="24"/>
          <w:u w:val="single"/>
        </w:rPr>
        <w:t xml:space="preserve">Recommended Readings: </w:t>
      </w:r>
    </w:p>
    <w:p w:rsidR="0026402F" w:rsidRPr="00E212C0" w:rsidRDefault="0026402F" w:rsidP="0026402F">
      <w:pPr>
        <w:ind w:left="720" w:hanging="720"/>
        <w:rPr>
          <w:rFonts w:ascii="Arial" w:hAnsi="Arial" w:cs="Arial"/>
          <w:sz w:val="24"/>
          <w:szCs w:val="24"/>
        </w:rPr>
      </w:pPr>
      <w:proofErr w:type="spellStart"/>
      <w:r w:rsidRPr="00E212C0">
        <w:rPr>
          <w:rFonts w:ascii="Arial" w:hAnsi="Arial" w:cs="Arial"/>
          <w:sz w:val="24"/>
          <w:szCs w:val="24"/>
        </w:rPr>
        <w:t>Barlas</w:t>
      </w:r>
      <w:proofErr w:type="spellEnd"/>
      <w:r w:rsidRPr="00E212C0">
        <w:rPr>
          <w:rFonts w:ascii="Arial" w:hAnsi="Arial" w:cs="Arial"/>
          <w:sz w:val="24"/>
          <w:szCs w:val="24"/>
        </w:rPr>
        <w:t xml:space="preserve">, </w:t>
      </w:r>
      <w:proofErr w:type="spellStart"/>
      <w:r w:rsidRPr="00E212C0">
        <w:rPr>
          <w:rFonts w:ascii="Arial" w:hAnsi="Arial" w:cs="Arial"/>
          <w:sz w:val="24"/>
          <w:szCs w:val="24"/>
        </w:rPr>
        <w:t>F.M.</w:t>
      </w:r>
      <w:proofErr w:type="spellEnd"/>
      <w:r w:rsidRPr="00E212C0">
        <w:rPr>
          <w:rFonts w:ascii="Arial" w:hAnsi="Arial" w:cs="Arial"/>
          <w:sz w:val="24"/>
          <w:szCs w:val="24"/>
        </w:rPr>
        <w:t xml:space="preserve">, Higgins, </w:t>
      </w:r>
      <w:proofErr w:type="spellStart"/>
      <w:r w:rsidRPr="00E212C0">
        <w:rPr>
          <w:rFonts w:ascii="Arial" w:hAnsi="Arial" w:cs="Arial"/>
          <w:sz w:val="24"/>
          <w:szCs w:val="24"/>
        </w:rPr>
        <w:t>W.B.</w:t>
      </w:r>
      <w:proofErr w:type="spellEnd"/>
      <w:r w:rsidRPr="00E212C0">
        <w:rPr>
          <w:rFonts w:ascii="Arial" w:hAnsi="Arial" w:cs="Arial"/>
          <w:sz w:val="24"/>
          <w:szCs w:val="24"/>
        </w:rPr>
        <w:t xml:space="preserve">, </w:t>
      </w:r>
      <w:proofErr w:type="spellStart"/>
      <w:r w:rsidRPr="00E212C0">
        <w:rPr>
          <w:rFonts w:ascii="Arial" w:hAnsi="Arial" w:cs="Arial"/>
          <w:sz w:val="24"/>
          <w:szCs w:val="24"/>
        </w:rPr>
        <w:t>Pflieger</w:t>
      </w:r>
      <w:proofErr w:type="spellEnd"/>
      <w:r w:rsidRPr="00E212C0">
        <w:rPr>
          <w:rFonts w:ascii="Arial" w:hAnsi="Arial" w:cs="Arial"/>
          <w:sz w:val="24"/>
          <w:szCs w:val="24"/>
        </w:rPr>
        <w:t xml:space="preserve">, J.C., &amp; </w:t>
      </w:r>
      <w:proofErr w:type="spellStart"/>
      <w:r w:rsidRPr="00E212C0">
        <w:rPr>
          <w:rFonts w:ascii="Arial" w:hAnsi="Arial" w:cs="Arial"/>
          <w:sz w:val="24"/>
          <w:szCs w:val="24"/>
        </w:rPr>
        <w:t>Diecker</w:t>
      </w:r>
      <w:proofErr w:type="spellEnd"/>
      <w:r w:rsidRPr="00E212C0">
        <w:rPr>
          <w:rFonts w:ascii="Arial" w:hAnsi="Arial" w:cs="Arial"/>
          <w:sz w:val="24"/>
          <w:szCs w:val="24"/>
        </w:rPr>
        <w:t>, K.  (2013)</w:t>
      </w:r>
      <w:proofErr w:type="gramStart"/>
      <w:r w:rsidRPr="00E212C0">
        <w:rPr>
          <w:rFonts w:ascii="Arial" w:hAnsi="Arial" w:cs="Arial"/>
          <w:sz w:val="24"/>
          <w:szCs w:val="24"/>
        </w:rPr>
        <w:t xml:space="preserve">.  </w:t>
      </w:r>
      <w:r w:rsidRPr="00E212C0">
        <w:rPr>
          <w:rFonts w:ascii="Arial" w:hAnsi="Arial" w:cs="Arial"/>
          <w:i/>
          <w:sz w:val="24"/>
          <w:szCs w:val="24"/>
        </w:rPr>
        <w:t>2011</w:t>
      </w:r>
      <w:proofErr w:type="gramEnd"/>
      <w:r w:rsidRPr="00E212C0">
        <w:rPr>
          <w:rFonts w:ascii="Arial" w:hAnsi="Arial" w:cs="Arial"/>
          <w:i/>
          <w:sz w:val="24"/>
          <w:szCs w:val="24"/>
        </w:rPr>
        <w:t xml:space="preserve"> Health Related Behaviors Survey of Active Duty Personnel.  </w:t>
      </w:r>
      <w:r w:rsidRPr="00E212C0">
        <w:rPr>
          <w:rFonts w:ascii="Arial" w:hAnsi="Arial" w:cs="Arial"/>
          <w:sz w:val="24"/>
          <w:szCs w:val="24"/>
        </w:rPr>
        <w:t xml:space="preserve">Washington, D.C.: U.S. Department of Defense.  Access at: </w:t>
      </w:r>
      <w:hyperlink r:id="rId14" w:history="1">
        <w:r w:rsidRPr="00E212C0">
          <w:rPr>
            <w:rStyle w:val="Hyperlink"/>
            <w:rFonts w:ascii="Arial" w:hAnsi="Arial" w:cs="Arial"/>
            <w:sz w:val="24"/>
            <w:szCs w:val="24"/>
          </w:rPr>
          <w:t>http://www.murray.senate.gov/public/_cache/files/889efd07-2475-40ee-b3b0-508947957a0f/final-2011-hrb-active-duty-survey-report.pdf</w:t>
        </w:r>
      </w:hyperlink>
      <w:r w:rsidRPr="00E212C0">
        <w:rPr>
          <w:rFonts w:ascii="Arial" w:hAnsi="Arial" w:cs="Arial"/>
          <w:sz w:val="24"/>
          <w:szCs w:val="24"/>
        </w:rPr>
        <w:t xml:space="preserve"> .  (Skim).</w:t>
      </w:r>
    </w:p>
    <w:p w:rsidR="00E212C0" w:rsidRPr="00E212C0" w:rsidRDefault="00E212C0" w:rsidP="00E212C0">
      <w:pPr>
        <w:autoSpaceDE w:val="0"/>
        <w:autoSpaceDN w:val="0"/>
        <w:adjustRightInd w:val="0"/>
        <w:spacing w:after="0" w:line="240" w:lineRule="auto"/>
        <w:ind w:left="720" w:hanging="720"/>
        <w:rPr>
          <w:rFonts w:ascii="Arial" w:hAnsi="Arial" w:cs="Arial"/>
          <w:sz w:val="24"/>
          <w:szCs w:val="24"/>
        </w:rPr>
      </w:pPr>
      <w:proofErr w:type="spellStart"/>
      <w:r w:rsidRPr="00E212C0">
        <w:rPr>
          <w:rFonts w:ascii="Arial" w:hAnsi="Arial" w:cs="Arial"/>
          <w:color w:val="000000"/>
          <w:sz w:val="24"/>
          <w:szCs w:val="24"/>
        </w:rPr>
        <w:t>Currey</w:t>
      </w:r>
      <w:proofErr w:type="spellEnd"/>
      <w:r w:rsidRPr="00E212C0">
        <w:rPr>
          <w:rFonts w:ascii="Arial" w:hAnsi="Arial" w:cs="Arial"/>
          <w:color w:val="000000"/>
          <w:sz w:val="24"/>
          <w:szCs w:val="24"/>
        </w:rPr>
        <w:t xml:space="preserve">, R. (2007). PTSD in today’s war veterans: The road to recovery. </w:t>
      </w:r>
      <w:r w:rsidRPr="00E212C0">
        <w:rPr>
          <w:rFonts w:ascii="Arial" w:hAnsi="Arial" w:cs="Arial"/>
          <w:i/>
          <w:iCs/>
          <w:color w:val="000000"/>
          <w:sz w:val="24"/>
          <w:szCs w:val="24"/>
        </w:rPr>
        <w:t>Social Work Today, 7</w:t>
      </w:r>
      <w:r w:rsidRPr="00E212C0">
        <w:rPr>
          <w:rFonts w:ascii="Arial" w:hAnsi="Arial" w:cs="Arial"/>
          <w:color w:val="000000"/>
          <w:sz w:val="24"/>
          <w:szCs w:val="24"/>
        </w:rPr>
        <w:t xml:space="preserve">(4), 12-16. Access at: </w:t>
      </w:r>
      <w:r w:rsidRPr="00E212C0">
        <w:rPr>
          <w:rFonts w:ascii="Arial" w:hAnsi="Arial" w:cs="Arial"/>
          <w:color w:val="0000FF"/>
          <w:sz w:val="24"/>
          <w:szCs w:val="24"/>
        </w:rPr>
        <w:t>http://www.socialworktoday.com/archive/julyaug2007p13.shtml</w:t>
      </w:r>
      <w:r w:rsidRPr="00E212C0">
        <w:rPr>
          <w:rFonts w:ascii="Arial" w:hAnsi="Arial" w:cs="Arial"/>
          <w:sz w:val="24"/>
          <w:szCs w:val="24"/>
        </w:rPr>
        <w:t xml:space="preserve"> (Classic Reading)</w:t>
      </w:r>
    </w:p>
    <w:p w:rsidR="00E212C0" w:rsidRPr="00E212C0" w:rsidRDefault="00E212C0" w:rsidP="00E212C0">
      <w:pPr>
        <w:pStyle w:val="Bib"/>
        <w:spacing w:after="0"/>
        <w:rPr>
          <w:sz w:val="24"/>
          <w:szCs w:val="24"/>
        </w:rPr>
      </w:pPr>
    </w:p>
    <w:p w:rsidR="00E212C0" w:rsidRPr="00E212C0" w:rsidRDefault="00E212C0" w:rsidP="00E212C0">
      <w:pPr>
        <w:pStyle w:val="Bib"/>
        <w:spacing w:after="0"/>
        <w:rPr>
          <w:color w:val="auto"/>
          <w:sz w:val="24"/>
          <w:szCs w:val="24"/>
        </w:rPr>
      </w:pPr>
      <w:proofErr w:type="spellStart"/>
      <w:r w:rsidRPr="00E212C0">
        <w:rPr>
          <w:sz w:val="24"/>
          <w:szCs w:val="24"/>
        </w:rPr>
        <w:t>Matsakis</w:t>
      </w:r>
      <w:proofErr w:type="spellEnd"/>
      <w:r w:rsidRPr="00E212C0">
        <w:rPr>
          <w:color w:val="auto"/>
          <w:sz w:val="24"/>
          <w:szCs w:val="24"/>
        </w:rPr>
        <w:t xml:space="preserve">, A. (2007). I have to be twice as good. In </w:t>
      </w:r>
      <w:r w:rsidRPr="00E212C0">
        <w:rPr>
          <w:i/>
          <w:color w:val="auto"/>
          <w:sz w:val="24"/>
          <w:szCs w:val="24"/>
        </w:rPr>
        <w:t>Back from the front: Combat trauma, love and the family</w:t>
      </w:r>
      <w:r w:rsidRPr="00E212C0">
        <w:rPr>
          <w:color w:val="auto"/>
          <w:sz w:val="24"/>
          <w:szCs w:val="24"/>
        </w:rPr>
        <w:t xml:space="preserve"> (chap. 9, pp. 244-275). Baltimore, MD: Sidran Press. (Classic Reading)</w:t>
      </w:r>
    </w:p>
    <w:p w:rsidR="00E212C0" w:rsidRPr="00E212C0" w:rsidRDefault="00E212C0" w:rsidP="00E212C0">
      <w:pPr>
        <w:spacing w:after="0"/>
        <w:ind w:left="720" w:hanging="720"/>
        <w:rPr>
          <w:rFonts w:ascii="Arial" w:hAnsi="Arial" w:cs="Arial"/>
          <w:sz w:val="24"/>
          <w:szCs w:val="24"/>
        </w:rPr>
      </w:pPr>
    </w:p>
    <w:p w:rsidR="00E212C0" w:rsidRPr="00E212C0" w:rsidRDefault="00E212C0" w:rsidP="00E212C0">
      <w:pPr>
        <w:spacing w:after="0"/>
        <w:ind w:left="720" w:hanging="720"/>
        <w:rPr>
          <w:rFonts w:ascii="Arial" w:hAnsi="Arial" w:cs="Arial"/>
          <w:sz w:val="24"/>
          <w:szCs w:val="24"/>
        </w:rPr>
      </w:pPr>
      <w:proofErr w:type="spellStart"/>
      <w:r w:rsidRPr="00E212C0">
        <w:rPr>
          <w:rFonts w:ascii="Arial" w:hAnsi="Arial" w:cs="Arial"/>
          <w:sz w:val="24"/>
          <w:szCs w:val="24"/>
        </w:rPr>
        <w:t>Najavits</w:t>
      </w:r>
      <w:proofErr w:type="spellEnd"/>
      <w:r w:rsidRPr="00E212C0">
        <w:rPr>
          <w:rFonts w:ascii="Arial" w:hAnsi="Arial" w:cs="Arial"/>
          <w:sz w:val="24"/>
          <w:szCs w:val="24"/>
        </w:rPr>
        <w:t xml:space="preserve">, L. M. (2006). Seeking safety: Therapy for post-traumatic stress disorder and substance use disorder. In V. M. </w:t>
      </w:r>
      <w:proofErr w:type="spellStart"/>
      <w:r w:rsidRPr="00E212C0">
        <w:rPr>
          <w:rFonts w:ascii="Arial" w:hAnsi="Arial" w:cs="Arial"/>
          <w:sz w:val="24"/>
          <w:szCs w:val="24"/>
        </w:rPr>
        <w:t>Follette</w:t>
      </w:r>
      <w:proofErr w:type="spellEnd"/>
      <w:r w:rsidRPr="00E212C0">
        <w:rPr>
          <w:rFonts w:ascii="Arial" w:hAnsi="Arial" w:cs="Arial"/>
          <w:sz w:val="24"/>
          <w:szCs w:val="24"/>
        </w:rPr>
        <w:t xml:space="preserve"> &amp; J. I. </w:t>
      </w:r>
      <w:proofErr w:type="spellStart"/>
      <w:r w:rsidRPr="00E212C0">
        <w:rPr>
          <w:rFonts w:ascii="Arial" w:hAnsi="Arial" w:cs="Arial"/>
          <w:sz w:val="24"/>
          <w:szCs w:val="24"/>
        </w:rPr>
        <w:t>Ruzek</w:t>
      </w:r>
      <w:proofErr w:type="spellEnd"/>
      <w:r w:rsidRPr="00E212C0">
        <w:rPr>
          <w:rFonts w:ascii="Arial" w:hAnsi="Arial" w:cs="Arial"/>
          <w:sz w:val="24"/>
          <w:szCs w:val="24"/>
        </w:rPr>
        <w:t xml:space="preserve"> (Eds.), </w:t>
      </w:r>
      <w:r w:rsidRPr="00E212C0">
        <w:rPr>
          <w:rFonts w:ascii="Arial" w:hAnsi="Arial" w:cs="Arial"/>
          <w:i/>
          <w:sz w:val="24"/>
          <w:szCs w:val="24"/>
        </w:rPr>
        <w:t>Cognitive-behavioral therapies for trauma</w:t>
      </w:r>
      <w:r w:rsidRPr="00E212C0">
        <w:rPr>
          <w:rFonts w:ascii="Arial" w:hAnsi="Arial" w:cs="Arial"/>
          <w:sz w:val="24"/>
          <w:szCs w:val="24"/>
        </w:rPr>
        <w:t xml:space="preserve"> (pp. 228-257). New York: Guilford Press. (Classic Reading)</w:t>
      </w:r>
    </w:p>
    <w:p w:rsidR="00E212C0" w:rsidRPr="00E212C0" w:rsidRDefault="00E212C0" w:rsidP="00E212C0">
      <w:pPr>
        <w:autoSpaceDE w:val="0"/>
        <w:autoSpaceDN w:val="0"/>
        <w:adjustRightInd w:val="0"/>
        <w:spacing w:after="0" w:line="240" w:lineRule="auto"/>
        <w:ind w:left="720" w:hanging="720"/>
        <w:rPr>
          <w:rFonts w:ascii="Arial" w:hAnsi="Arial" w:cs="Arial"/>
          <w:sz w:val="24"/>
          <w:szCs w:val="24"/>
        </w:rPr>
      </w:pPr>
    </w:p>
    <w:p w:rsidR="00E212C0" w:rsidRPr="00E212C0" w:rsidRDefault="00E212C0" w:rsidP="00E212C0">
      <w:pPr>
        <w:autoSpaceDE w:val="0"/>
        <w:autoSpaceDN w:val="0"/>
        <w:adjustRightInd w:val="0"/>
        <w:spacing w:after="0" w:line="240" w:lineRule="auto"/>
        <w:ind w:left="720" w:hanging="720"/>
        <w:rPr>
          <w:rFonts w:ascii="Arial" w:hAnsi="Arial" w:cs="Arial"/>
          <w:sz w:val="24"/>
          <w:szCs w:val="24"/>
        </w:rPr>
      </w:pPr>
      <w:r w:rsidRPr="00E212C0">
        <w:rPr>
          <w:rFonts w:ascii="Arial" w:hAnsi="Arial" w:cs="Arial"/>
          <w:sz w:val="24"/>
          <w:szCs w:val="24"/>
        </w:rPr>
        <w:lastRenderedPageBreak/>
        <w:t xml:space="preserve">Netting, F. E., </w:t>
      </w:r>
      <w:proofErr w:type="spellStart"/>
      <w:r w:rsidRPr="00E212C0">
        <w:rPr>
          <w:rFonts w:ascii="Arial" w:hAnsi="Arial" w:cs="Arial"/>
          <w:sz w:val="24"/>
          <w:szCs w:val="24"/>
        </w:rPr>
        <w:t>Kettner</w:t>
      </w:r>
      <w:proofErr w:type="spellEnd"/>
      <w:r w:rsidRPr="00E212C0">
        <w:rPr>
          <w:rFonts w:ascii="Arial" w:hAnsi="Arial" w:cs="Arial"/>
          <w:sz w:val="24"/>
          <w:szCs w:val="24"/>
        </w:rPr>
        <w:t xml:space="preserve">, P., &amp; </w:t>
      </w:r>
      <w:proofErr w:type="spellStart"/>
      <w:r w:rsidRPr="00E212C0">
        <w:rPr>
          <w:rFonts w:ascii="Arial" w:hAnsi="Arial" w:cs="Arial"/>
          <w:sz w:val="24"/>
          <w:szCs w:val="24"/>
        </w:rPr>
        <w:t>McMurty</w:t>
      </w:r>
      <w:proofErr w:type="spellEnd"/>
      <w:r w:rsidRPr="00E212C0">
        <w:rPr>
          <w:rFonts w:ascii="Arial" w:hAnsi="Arial" w:cs="Arial"/>
          <w:sz w:val="24"/>
          <w:szCs w:val="24"/>
        </w:rPr>
        <w:t xml:space="preserve">, S. L. (2012). Understanding organizations. In </w:t>
      </w:r>
      <w:r w:rsidRPr="00E212C0">
        <w:rPr>
          <w:rFonts w:ascii="Arial" w:hAnsi="Arial" w:cs="Arial"/>
          <w:i/>
          <w:iCs/>
          <w:sz w:val="24"/>
          <w:szCs w:val="24"/>
        </w:rPr>
        <w:t xml:space="preserve">Social work macro practice </w:t>
      </w:r>
      <w:r w:rsidRPr="00E212C0">
        <w:rPr>
          <w:rFonts w:ascii="Arial" w:hAnsi="Arial" w:cs="Arial"/>
          <w:sz w:val="24"/>
          <w:szCs w:val="24"/>
        </w:rPr>
        <w:t>(5th ed., chap. 7, pp. 212-257). Boston, New York, San Francisco: Pearson.</w:t>
      </w:r>
    </w:p>
    <w:p w:rsidR="00E212C0" w:rsidRPr="00E212C0" w:rsidRDefault="00E212C0" w:rsidP="00E212C0">
      <w:pPr>
        <w:autoSpaceDE w:val="0"/>
        <w:autoSpaceDN w:val="0"/>
        <w:adjustRightInd w:val="0"/>
        <w:spacing w:after="0" w:line="240" w:lineRule="auto"/>
        <w:ind w:left="720" w:hanging="720"/>
        <w:rPr>
          <w:rFonts w:ascii="Arial" w:hAnsi="Arial" w:cs="Arial"/>
          <w:sz w:val="24"/>
          <w:szCs w:val="24"/>
        </w:rPr>
      </w:pPr>
    </w:p>
    <w:p w:rsidR="00E212C0" w:rsidRPr="00E212C0" w:rsidRDefault="00E212C0" w:rsidP="00E212C0">
      <w:pPr>
        <w:autoSpaceDE w:val="0"/>
        <w:autoSpaceDN w:val="0"/>
        <w:adjustRightInd w:val="0"/>
        <w:spacing w:after="0" w:line="240" w:lineRule="auto"/>
        <w:ind w:left="720" w:hanging="720"/>
        <w:rPr>
          <w:rFonts w:ascii="Arial" w:hAnsi="Arial" w:cs="Arial"/>
          <w:sz w:val="24"/>
          <w:szCs w:val="24"/>
        </w:rPr>
      </w:pPr>
      <w:r w:rsidRPr="00E212C0">
        <w:rPr>
          <w:rFonts w:ascii="Arial" w:hAnsi="Arial" w:cs="Arial"/>
          <w:sz w:val="24"/>
          <w:szCs w:val="24"/>
        </w:rPr>
        <w:t xml:space="preserve">Netting, F. E., </w:t>
      </w:r>
      <w:proofErr w:type="spellStart"/>
      <w:r w:rsidRPr="00E212C0">
        <w:rPr>
          <w:rFonts w:ascii="Arial" w:hAnsi="Arial" w:cs="Arial"/>
          <w:sz w:val="24"/>
          <w:szCs w:val="24"/>
        </w:rPr>
        <w:t>Kettner</w:t>
      </w:r>
      <w:proofErr w:type="spellEnd"/>
      <w:r w:rsidRPr="00E212C0">
        <w:rPr>
          <w:rFonts w:ascii="Arial" w:hAnsi="Arial" w:cs="Arial"/>
          <w:sz w:val="24"/>
          <w:szCs w:val="24"/>
        </w:rPr>
        <w:t xml:space="preserve">, P., &amp; </w:t>
      </w:r>
      <w:proofErr w:type="spellStart"/>
      <w:r w:rsidRPr="00E212C0">
        <w:rPr>
          <w:rFonts w:ascii="Arial" w:hAnsi="Arial" w:cs="Arial"/>
          <w:sz w:val="24"/>
          <w:szCs w:val="24"/>
        </w:rPr>
        <w:t>McMurty</w:t>
      </w:r>
      <w:proofErr w:type="spellEnd"/>
      <w:r w:rsidRPr="00E212C0">
        <w:rPr>
          <w:rFonts w:ascii="Arial" w:hAnsi="Arial" w:cs="Arial"/>
          <w:sz w:val="24"/>
          <w:szCs w:val="24"/>
        </w:rPr>
        <w:t>, S. L. (2012). Analyzing human service organizations. In</w:t>
      </w:r>
    </w:p>
    <w:p w:rsidR="00E212C0" w:rsidRPr="00E212C0" w:rsidRDefault="00E212C0" w:rsidP="00E212C0">
      <w:pPr>
        <w:autoSpaceDE w:val="0"/>
        <w:autoSpaceDN w:val="0"/>
        <w:adjustRightInd w:val="0"/>
        <w:spacing w:after="0" w:line="240" w:lineRule="auto"/>
        <w:ind w:left="720"/>
        <w:rPr>
          <w:rFonts w:ascii="Arial" w:hAnsi="Arial" w:cs="Arial"/>
          <w:sz w:val="24"/>
          <w:szCs w:val="24"/>
        </w:rPr>
      </w:pPr>
      <w:r w:rsidRPr="00E212C0">
        <w:rPr>
          <w:rFonts w:ascii="Arial" w:hAnsi="Arial" w:cs="Arial"/>
          <w:i/>
          <w:iCs/>
          <w:sz w:val="24"/>
          <w:szCs w:val="24"/>
        </w:rPr>
        <w:t xml:space="preserve">Social work macro practice </w:t>
      </w:r>
      <w:r w:rsidRPr="00E212C0">
        <w:rPr>
          <w:rFonts w:ascii="Arial" w:hAnsi="Arial" w:cs="Arial"/>
          <w:sz w:val="24"/>
          <w:szCs w:val="24"/>
        </w:rPr>
        <w:t>(5th ed., chap. 8, pp. 258-305). Boston, New York, San Francisco: Pearson.</w:t>
      </w:r>
    </w:p>
    <w:p w:rsidR="00E212C0" w:rsidRPr="00E212C0" w:rsidRDefault="00E212C0" w:rsidP="00E212C0">
      <w:pPr>
        <w:autoSpaceDE w:val="0"/>
        <w:autoSpaceDN w:val="0"/>
        <w:adjustRightInd w:val="0"/>
        <w:spacing w:after="0" w:line="240" w:lineRule="auto"/>
        <w:ind w:left="720"/>
        <w:rPr>
          <w:rFonts w:ascii="Arial" w:hAnsi="Arial" w:cs="Arial"/>
          <w:sz w:val="24"/>
          <w:szCs w:val="24"/>
        </w:rPr>
      </w:pPr>
    </w:p>
    <w:p w:rsidR="00E212C0" w:rsidRPr="00E212C0" w:rsidRDefault="00E212C0" w:rsidP="00E212C0">
      <w:pPr>
        <w:pStyle w:val="Bib"/>
        <w:rPr>
          <w:sz w:val="24"/>
          <w:szCs w:val="24"/>
        </w:rPr>
      </w:pPr>
      <w:proofErr w:type="spellStart"/>
      <w:r w:rsidRPr="00E212C0">
        <w:rPr>
          <w:sz w:val="24"/>
          <w:szCs w:val="24"/>
        </w:rPr>
        <w:t>Petrovich</w:t>
      </w:r>
      <w:proofErr w:type="spellEnd"/>
      <w:r w:rsidRPr="00E212C0">
        <w:rPr>
          <w:sz w:val="24"/>
          <w:szCs w:val="24"/>
        </w:rPr>
        <w:t xml:space="preserve">, J. (2012).  Culturally competent social work practice with veterans: an overview of the U.S. military.  </w:t>
      </w:r>
      <w:r w:rsidRPr="00E212C0">
        <w:rPr>
          <w:i/>
          <w:sz w:val="24"/>
          <w:szCs w:val="24"/>
        </w:rPr>
        <w:t>Journal of Human Behavior in the Social Environment, 22</w:t>
      </w:r>
      <w:r w:rsidRPr="00E212C0">
        <w:rPr>
          <w:sz w:val="24"/>
          <w:szCs w:val="24"/>
        </w:rPr>
        <w:t xml:space="preserve">(7), 863-874.  </w:t>
      </w:r>
    </w:p>
    <w:p w:rsidR="00E212C0" w:rsidRPr="00E212C0" w:rsidRDefault="00E212C0" w:rsidP="00E212C0">
      <w:pPr>
        <w:spacing w:after="0"/>
        <w:ind w:left="720" w:hanging="720"/>
        <w:rPr>
          <w:rFonts w:ascii="Arial" w:hAnsi="Arial" w:cs="Arial"/>
          <w:sz w:val="24"/>
          <w:szCs w:val="24"/>
        </w:rPr>
      </w:pPr>
      <w:proofErr w:type="spellStart"/>
      <w:r w:rsidRPr="00E212C0">
        <w:rPr>
          <w:rFonts w:ascii="Arial" w:hAnsi="Arial" w:cs="Arial"/>
          <w:sz w:val="24"/>
          <w:szCs w:val="24"/>
        </w:rPr>
        <w:t>Tanielian</w:t>
      </w:r>
      <w:proofErr w:type="spellEnd"/>
      <w:r w:rsidRPr="00E212C0">
        <w:rPr>
          <w:rFonts w:ascii="Arial" w:hAnsi="Arial" w:cs="Arial"/>
          <w:sz w:val="24"/>
          <w:szCs w:val="24"/>
        </w:rPr>
        <w:t xml:space="preserve">, T. &amp; </w:t>
      </w:r>
      <w:proofErr w:type="spellStart"/>
      <w:r w:rsidRPr="00E212C0">
        <w:rPr>
          <w:rFonts w:ascii="Arial" w:hAnsi="Arial" w:cs="Arial"/>
          <w:sz w:val="24"/>
          <w:szCs w:val="24"/>
        </w:rPr>
        <w:t>Jaycox</w:t>
      </w:r>
      <w:proofErr w:type="spellEnd"/>
      <w:r w:rsidRPr="00E212C0">
        <w:rPr>
          <w:rFonts w:ascii="Arial" w:hAnsi="Arial" w:cs="Arial"/>
          <w:sz w:val="24"/>
          <w:szCs w:val="24"/>
        </w:rPr>
        <w:t xml:space="preserve">, </w:t>
      </w:r>
      <w:proofErr w:type="spellStart"/>
      <w:r w:rsidRPr="00E212C0">
        <w:rPr>
          <w:rFonts w:ascii="Arial" w:hAnsi="Arial" w:cs="Arial"/>
          <w:sz w:val="24"/>
          <w:szCs w:val="24"/>
        </w:rPr>
        <w:t>L.H.</w:t>
      </w:r>
      <w:proofErr w:type="spellEnd"/>
      <w:r w:rsidRPr="00E212C0">
        <w:rPr>
          <w:rFonts w:ascii="Arial" w:hAnsi="Arial" w:cs="Arial"/>
          <w:sz w:val="24"/>
          <w:szCs w:val="24"/>
        </w:rPr>
        <w:t xml:space="preserve"> (Eds.) (2008).   </w:t>
      </w:r>
      <w:r w:rsidRPr="00E212C0">
        <w:rPr>
          <w:rFonts w:ascii="Arial" w:hAnsi="Arial" w:cs="Arial"/>
          <w:i/>
          <w:sz w:val="24"/>
          <w:szCs w:val="24"/>
        </w:rPr>
        <w:t xml:space="preserve">The Invisible Wounds of War: Psychological and Cognitive Injuries, Their Consequences, and Services to Assist Recovery. </w:t>
      </w:r>
      <w:r w:rsidRPr="00E212C0">
        <w:rPr>
          <w:rFonts w:ascii="Arial" w:hAnsi="Arial" w:cs="Arial"/>
          <w:sz w:val="24"/>
          <w:szCs w:val="24"/>
        </w:rPr>
        <w:t xml:space="preserve">RAND: Center for Military Health Policy Research.  Retrieved from: </w:t>
      </w:r>
      <w:hyperlink r:id="rId15" w:history="1">
        <w:r w:rsidRPr="00E212C0">
          <w:rPr>
            <w:rStyle w:val="Hyperlink"/>
            <w:rFonts w:ascii="Arial" w:hAnsi="Arial" w:cs="Arial"/>
            <w:sz w:val="24"/>
            <w:szCs w:val="24"/>
          </w:rPr>
          <w:t>http://www.rand.org/multi/military/Veterans.html</w:t>
        </w:r>
      </w:hyperlink>
      <w:r w:rsidRPr="00E212C0">
        <w:rPr>
          <w:rFonts w:ascii="Arial" w:hAnsi="Arial" w:cs="Arial"/>
          <w:sz w:val="24"/>
          <w:szCs w:val="24"/>
        </w:rPr>
        <w:t>.  (Skim).  (Classic Reading)</w:t>
      </w:r>
    </w:p>
    <w:p w:rsidR="00E212C0" w:rsidRPr="00E212C0" w:rsidRDefault="00E212C0" w:rsidP="00E212C0">
      <w:pPr>
        <w:ind w:left="720" w:hanging="720"/>
        <w:rPr>
          <w:rFonts w:ascii="Arial" w:hAnsi="Arial" w:cs="Arial"/>
          <w:sz w:val="24"/>
          <w:szCs w:val="24"/>
        </w:rPr>
      </w:pPr>
    </w:p>
    <w:p w:rsidR="00E212C0" w:rsidRPr="00E212C0" w:rsidRDefault="00E212C0" w:rsidP="00E212C0">
      <w:pPr>
        <w:ind w:left="720" w:hanging="720"/>
        <w:rPr>
          <w:rFonts w:ascii="Arial" w:hAnsi="Arial" w:cs="Arial"/>
          <w:sz w:val="24"/>
          <w:szCs w:val="24"/>
        </w:rPr>
      </w:pPr>
      <w:r w:rsidRPr="00E212C0">
        <w:rPr>
          <w:rFonts w:ascii="Arial" w:hAnsi="Arial" w:cs="Arial"/>
          <w:sz w:val="24"/>
          <w:szCs w:val="24"/>
        </w:rPr>
        <w:t xml:space="preserve">Additional readings may be required and will be posted on Bb and available in ARES. </w:t>
      </w:r>
    </w:p>
    <w:p w:rsidR="00E212C0" w:rsidRPr="00E212C0" w:rsidRDefault="00E212C0" w:rsidP="00E212C0">
      <w:pPr>
        <w:pStyle w:val="Bib"/>
        <w:rPr>
          <w:rFonts w:eastAsia="Batang"/>
          <w:sz w:val="24"/>
          <w:szCs w:val="24"/>
          <w:u w:val="single"/>
          <w:lang w:eastAsia="ko-KR"/>
        </w:rPr>
      </w:pP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E212C0" w:rsidRPr="00E212C0" w:rsidTr="0026402F">
        <w:trPr>
          <w:cantSplit/>
          <w:tblHeader/>
          <w:jc w:val="center"/>
        </w:trPr>
        <w:tc>
          <w:tcPr>
            <w:tcW w:w="1209" w:type="dxa"/>
            <w:tcBorders>
              <w:bottom w:val="single" w:sz="12" w:space="0" w:color="000000"/>
            </w:tcBorders>
            <w:shd w:val="clear" w:color="auto" w:fill="C00000"/>
          </w:tcPr>
          <w:p w:rsidR="00E212C0" w:rsidRPr="00E212C0" w:rsidRDefault="00E212C0" w:rsidP="0026402F">
            <w:pPr>
              <w:keepNext/>
              <w:spacing w:before="20"/>
              <w:jc w:val="center"/>
              <w:rPr>
                <w:rFonts w:ascii="Arial" w:hAnsi="Arial" w:cs="Arial"/>
                <w:b/>
                <w:bCs/>
                <w:sz w:val="24"/>
                <w:szCs w:val="24"/>
              </w:rPr>
            </w:pPr>
            <w:r w:rsidRPr="00E212C0">
              <w:rPr>
                <w:rFonts w:ascii="Arial" w:hAnsi="Arial" w:cs="Arial"/>
                <w:b/>
                <w:bCs/>
                <w:sz w:val="24"/>
                <w:szCs w:val="24"/>
              </w:rPr>
              <w:t>Day 2</w:t>
            </w:r>
          </w:p>
        </w:tc>
        <w:tc>
          <w:tcPr>
            <w:tcW w:w="6030" w:type="dxa"/>
            <w:tcBorders>
              <w:bottom w:val="single" w:sz="12" w:space="0" w:color="000000"/>
            </w:tcBorders>
            <w:shd w:val="clear" w:color="auto" w:fill="C00000"/>
          </w:tcPr>
          <w:p w:rsidR="00E212C0" w:rsidRPr="00E212C0" w:rsidRDefault="00E212C0" w:rsidP="0026402F">
            <w:pPr>
              <w:keepNext/>
              <w:spacing w:before="20"/>
              <w:rPr>
                <w:rFonts w:ascii="Arial" w:hAnsi="Arial" w:cs="Arial"/>
                <w:b/>
                <w:bCs/>
                <w:sz w:val="24"/>
                <w:szCs w:val="24"/>
              </w:rPr>
            </w:pPr>
            <w:r w:rsidRPr="00E212C0">
              <w:rPr>
                <w:rFonts w:ascii="Arial" w:hAnsi="Arial" w:cs="Arial"/>
                <w:b/>
                <w:bCs/>
                <w:sz w:val="24"/>
                <w:szCs w:val="24"/>
              </w:rPr>
              <w:t>Military Social Work and Policy Development</w:t>
            </w:r>
          </w:p>
        </w:tc>
        <w:tc>
          <w:tcPr>
            <w:tcW w:w="2558" w:type="dxa"/>
            <w:tcBorders>
              <w:bottom w:val="single" w:sz="12" w:space="0" w:color="000000"/>
            </w:tcBorders>
            <w:shd w:val="clear" w:color="auto" w:fill="C00000"/>
          </w:tcPr>
          <w:p w:rsidR="00E212C0" w:rsidRPr="00E212C0" w:rsidRDefault="009E526B" w:rsidP="0026402F">
            <w:pPr>
              <w:keepNext/>
              <w:spacing w:before="20"/>
              <w:jc w:val="center"/>
              <w:rPr>
                <w:rFonts w:ascii="Arial" w:hAnsi="Arial" w:cs="Arial"/>
                <w:b/>
                <w:bCs/>
                <w:sz w:val="24"/>
                <w:szCs w:val="24"/>
              </w:rPr>
            </w:pPr>
            <w:r>
              <w:rPr>
                <w:rFonts w:ascii="Arial" w:hAnsi="Arial" w:cs="Arial"/>
                <w:b/>
                <w:bCs/>
                <w:sz w:val="24"/>
                <w:szCs w:val="24"/>
              </w:rPr>
              <w:t>February 24</w:t>
            </w:r>
            <w:r w:rsidR="00E212C0" w:rsidRPr="00E212C0">
              <w:rPr>
                <w:rFonts w:ascii="Arial" w:hAnsi="Arial" w:cs="Arial"/>
                <w:b/>
                <w:bCs/>
                <w:sz w:val="24"/>
                <w:szCs w:val="24"/>
              </w:rPr>
              <w:t xml:space="preserve">, </w:t>
            </w:r>
            <w:r w:rsidR="00E4187D">
              <w:rPr>
                <w:rFonts w:ascii="Arial" w:hAnsi="Arial" w:cs="Arial"/>
                <w:b/>
                <w:bCs/>
                <w:sz w:val="24"/>
                <w:szCs w:val="24"/>
              </w:rPr>
              <w:t>2018</w:t>
            </w:r>
          </w:p>
        </w:tc>
      </w:tr>
    </w:tbl>
    <w:p w:rsidR="00E212C0" w:rsidRPr="00E212C0" w:rsidRDefault="00E212C0" w:rsidP="00E212C0">
      <w:pPr>
        <w:rPr>
          <w:rFonts w:ascii="Arial" w:hAnsi="Arial" w:cs="Arial"/>
        </w:rPr>
      </w:pPr>
    </w:p>
    <w:p w:rsidR="00E212C0" w:rsidRPr="00154C26" w:rsidRDefault="00E212C0" w:rsidP="00E212C0">
      <w:pPr>
        <w:rPr>
          <w:rFonts w:ascii="Arial" w:hAnsi="Arial" w:cs="Arial"/>
          <w:b/>
          <w:sz w:val="24"/>
          <w:szCs w:val="24"/>
        </w:rPr>
      </w:pPr>
      <w:r w:rsidRPr="00154C26">
        <w:rPr>
          <w:rFonts w:ascii="Arial" w:hAnsi="Arial" w:cs="Arial"/>
          <w:b/>
          <w:sz w:val="24"/>
          <w:szCs w:val="24"/>
        </w:rPr>
        <w:t>Topics</w:t>
      </w:r>
    </w:p>
    <w:p w:rsidR="00E212C0" w:rsidRPr="00E212C0" w:rsidRDefault="0005424C" w:rsidP="00E212C0">
      <w:pPr>
        <w:pStyle w:val="ListParagraph"/>
        <w:numPr>
          <w:ilvl w:val="0"/>
          <w:numId w:val="5"/>
        </w:numPr>
        <w:spacing w:after="0"/>
        <w:rPr>
          <w:rFonts w:ascii="Arial" w:hAnsi="Arial" w:cs="Arial"/>
          <w:sz w:val="24"/>
          <w:szCs w:val="24"/>
        </w:rPr>
      </w:pPr>
      <w:r>
        <w:rPr>
          <w:rFonts w:ascii="Arial" w:hAnsi="Arial" w:cs="Arial"/>
          <w:sz w:val="24"/>
          <w:szCs w:val="24"/>
        </w:rPr>
        <w:t>Group presentations and discussion of relevant questions for stakeholders during immersion trip.</w:t>
      </w:r>
    </w:p>
    <w:p w:rsidR="00E212C0" w:rsidRPr="00E212C0" w:rsidRDefault="00E212C0" w:rsidP="00E212C0">
      <w:pPr>
        <w:pStyle w:val="ListParagraph"/>
        <w:numPr>
          <w:ilvl w:val="0"/>
          <w:numId w:val="5"/>
        </w:numPr>
        <w:rPr>
          <w:rFonts w:ascii="Arial" w:hAnsi="Arial" w:cs="Arial"/>
          <w:sz w:val="24"/>
          <w:szCs w:val="24"/>
        </w:rPr>
      </w:pPr>
      <w:r w:rsidRPr="00E212C0">
        <w:rPr>
          <w:rFonts w:ascii="Arial" w:hAnsi="Arial" w:cs="Arial"/>
          <w:sz w:val="24"/>
          <w:szCs w:val="24"/>
        </w:rPr>
        <w:t xml:space="preserve">Discussion of mental health issues among military members, veterans, and their families and the policies that impact this population. </w:t>
      </w:r>
    </w:p>
    <w:p w:rsidR="00E212C0" w:rsidRPr="00E212C0" w:rsidRDefault="00E212C0" w:rsidP="00E212C0">
      <w:pPr>
        <w:pStyle w:val="ListParagraph"/>
        <w:rPr>
          <w:rFonts w:ascii="Arial" w:hAnsi="Arial" w:cs="Arial"/>
        </w:rPr>
      </w:pPr>
    </w:p>
    <w:p w:rsidR="00E212C0" w:rsidRPr="00E212C0" w:rsidRDefault="00E212C0" w:rsidP="00E212C0">
      <w:pPr>
        <w:pStyle w:val="BodyText"/>
        <w:rPr>
          <w:rFonts w:cs="Arial"/>
          <w:sz w:val="24"/>
        </w:rPr>
      </w:pPr>
      <w:r w:rsidRPr="00E212C0">
        <w:rPr>
          <w:rFonts w:cs="Arial"/>
          <w:sz w:val="24"/>
        </w:rPr>
        <w:t xml:space="preserve">This Unit relates to course objectives 1, 2, 4, 5, 6 </w:t>
      </w:r>
    </w:p>
    <w:p w:rsidR="00E212C0" w:rsidRPr="00154C26" w:rsidRDefault="00E212C0" w:rsidP="00E212C0">
      <w:pPr>
        <w:pStyle w:val="Bib"/>
        <w:rPr>
          <w:rFonts w:eastAsia="Batang"/>
          <w:b/>
          <w:sz w:val="24"/>
          <w:szCs w:val="24"/>
          <w:u w:val="single"/>
          <w:lang w:eastAsia="ko-KR"/>
        </w:rPr>
      </w:pPr>
      <w:r w:rsidRPr="00154C26">
        <w:rPr>
          <w:rFonts w:eastAsia="Batang"/>
          <w:b/>
          <w:sz w:val="24"/>
          <w:szCs w:val="24"/>
          <w:u w:val="single"/>
          <w:lang w:eastAsia="ko-KR"/>
        </w:rPr>
        <w:t>Required Readings:</w:t>
      </w:r>
    </w:p>
    <w:p w:rsidR="00E212C0" w:rsidRPr="00E212C0" w:rsidRDefault="00E212C0" w:rsidP="00E212C0">
      <w:pPr>
        <w:ind w:left="720" w:hanging="720"/>
        <w:rPr>
          <w:rFonts w:ascii="Arial" w:hAnsi="Arial" w:cs="Arial"/>
          <w:i/>
          <w:sz w:val="24"/>
          <w:szCs w:val="24"/>
        </w:rPr>
      </w:pPr>
      <w:r w:rsidRPr="00E212C0">
        <w:rPr>
          <w:rFonts w:ascii="Arial" w:hAnsi="Arial" w:cs="Arial"/>
          <w:sz w:val="24"/>
          <w:szCs w:val="24"/>
        </w:rPr>
        <w:t xml:space="preserve">Department of Defense.  (August, 2014).  </w:t>
      </w:r>
      <w:r w:rsidRPr="00E212C0">
        <w:rPr>
          <w:rFonts w:ascii="Arial" w:hAnsi="Arial" w:cs="Arial"/>
          <w:i/>
          <w:sz w:val="24"/>
          <w:szCs w:val="24"/>
        </w:rPr>
        <w:t xml:space="preserve">Final Report to the Secretary of Defense: Military Health System Review.  </w:t>
      </w:r>
      <w:r w:rsidRPr="00E212C0">
        <w:rPr>
          <w:rFonts w:ascii="Arial" w:hAnsi="Arial" w:cs="Arial"/>
          <w:sz w:val="24"/>
          <w:szCs w:val="24"/>
        </w:rPr>
        <w:t xml:space="preserve">Washington, D.C.  (Overview of </w:t>
      </w:r>
      <w:proofErr w:type="gramStart"/>
      <w:r w:rsidRPr="00E212C0">
        <w:rPr>
          <w:rFonts w:ascii="Arial" w:hAnsi="Arial" w:cs="Arial"/>
          <w:sz w:val="24"/>
          <w:szCs w:val="24"/>
        </w:rPr>
        <w:t>DoD’s</w:t>
      </w:r>
      <w:proofErr w:type="gramEnd"/>
      <w:r w:rsidRPr="00E212C0">
        <w:rPr>
          <w:rFonts w:ascii="Arial" w:hAnsi="Arial" w:cs="Arial"/>
          <w:sz w:val="24"/>
          <w:szCs w:val="24"/>
        </w:rPr>
        <w:t xml:space="preserve"> Military Health System (pp. 19-32).  </w:t>
      </w:r>
      <w:r w:rsidRPr="00E212C0">
        <w:rPr>
          <w:rFonts w:ascii="Arial" w:hAnsi="Arial" w:cs="Arial"/>
          <w:i/>
          <w:sz w:val="24"/>
          <w:szCs w:val="24"/>
        </w:rPr>
        <w:t xml:space="preserve">    </w:t>
      </w:r>
    </w:p>
    <w:p w:rsidR="00E212C0" w:rsidRPr="00E212C0" w:rsidRDefault="00E212C0" w:rsidP="00E212C0">
      <w:pPr>
        <w:spacing w:after="0"/>
        <w:ind w:left="720" w:hanging="720"/>
        <w:rPr>
          <w:rFonts w:ascii="Arial" w:hAnsi="Arial" w:cs="Arial"/>
          <w:sz w:val="24"/>
          <w:szCs w:val="24"/>
        </w:rPr>
      </w:pPr>
      <w:r w:rsidRPr="00E212C0">
        <w:rPr>
          <w:rFonts w:ascii="Arial" w:hAnsi="Arial" w:cs="Arial"/>
          <w:sz w:val="24"/>
          <w:szCs w:val="24"/>
        </w:rPr>
        <w:t xml:space="preserve">Department of Veterans Affairs.  (2014).   </w:t>
      </w:r>
      <w:r w:rsidRPr="00E212C0">
        <w:rPr>
          <w:rFonts w:ascii="Arial" w:hAnsi="Arial" w:cs="Arial"/>
          <w:i/>
          <w:sz w:val="24"/>
          <w:szCs w:val="24"/>
        </w:rPr>
        <w:t xml:space="preserve">Federal Benefits of Veterans, Dependents, and Survivors.  </w:t>
      </w:r>
      <w:r w:rsidRPr="00E212C0">
        <w:rPr>
          <w:rFonts w:ascii="Arial" w:hAnsi="Arial" w:cs="Arial"/>
          <w:sz w:val="24"/>
          <w:szCs w:val="24"/>
        </w:rPr>
        <w:t xml:space="preserve">(Read Chapter 1, pp. 1-33).  Retrieved from </w:t>
      </w:r>
      <w:hyperlink r:id="rId16" w:history="1">
        <w:r w:rsidRPr="00E212C0">
          <w:rPr>
            <w:rStyle w:val="Hyperlink"/>
            <w:rFonts w:ascii="Arial" w:hAnsi="Arial" w:cs="Arial"/>
            <w:sz w:val="24"/>
            <w:szCs w:val="24"/>
          </w:rPr>
          <w:t>http://www.va.gov/opa/publications/benefits_book/2014_Federal_Benefits_for_Veterans_English.pdf</w:t>
        </w:r>
      </w:hyperlink>
      <w:r w:rsidRPr="00E212C0">
        <w:rPr>
          <w:rFonts w:ascii="Arial" w:hAnsi="Arial" w:cs="Arial"/>
          <w:sz w:val="24"/>
          <w:szCs w:val="24"/>
        </w:rPr>
        <w:t>.</w:t>
      </w:r>
    </w:p>
    <w:p w:rsidR="00E212C0" w:rsidRPr="00E212C0" w:rsidRDefault="00E212C0" w:rsidP="00E212C0">
      <w:pPr>
        <w:spacing w:after="0"/>
        <w:ind w:left="720" w:hanging="720"/>
        <w:rPr>
          <w:rFonts w:ascii="Arial" w:hAnsi="Arial" w:cs="Arial"/>
          <w:sz w:val="24"/>
          <w:szCs w:val="24"/>
        </w:rPr>
      </w:pPr>
    </w:p>
    <w:p w:rsidR="00E212C0" w:rsidRPr="00E212C0" w:rsidRDefault="00E212C0" w:rsidP="00E212C0">
      <w:pPr>
        <w:spacing w:after="0"/>
        <w:ind w:left="720" w:hanging="720"/>
        <w:rPr>
          <w:rFonts w:ascii="Arial" w:hAnsi="Arial" w:cs="Arial"/>
          <w:sz w:val="24"/>
          <w:szCs w:val="24"/>
        </w:rPr>
      </w:pPr>
      <w:r w:rsidRPr="00E212C0">
        <w:rPr>
          <w:rFonts w:ascii="Arial" w:hAnsi="Arial" w:cs="Arial"/>
          <w:sz w:val="24"/>
          <w:szCs w:val="24"/>
        </w:rPr>
        <w:t xml:space="preserve">Jansen, D. J.  (2014).   Military medical care: questions and answers.   </w:t>
      </w:r>
      <w:r w:rsidRPr="00E212C0">
        <w:rPr>
          <w:rFonts w:ascii="Arial" w:hAnsi="Arial" w:cs="Arial"/>
          <w:i/>
          <w:sz w:val="24"/>
          <w:szCs w:val="24"/>
        </w:rPr>
        <w:t xml:space="preserve">Congressional Research Service.  </w:t>
      </w:r>
      <w:hyperlink r:id="rId17" w:history="1">
        <w:r w:rsidRPr="00E212C0">
          <w:rPr>
            <w:rStyle w:val="Hyperlink"/>
            <w:rFonts w:ascii="Arial" w:hAnsi="Arial" w:cs="Arial"/>
            <w:sz w:val="24"/>
            <w:szCs w:val="24"/>
          </w:rPr>
          <w:t>www.crs.gov</w:t>
        </w:r>
      </w:hyperlink>
      <w:r w:rsidRPr="00E212C0">
        <w:rPr>
          <w:rFonts w:ascii="Arial" w:hAnsi="Arial" w:cs="Arial"/>
          <w:sz w:val="24"/>
          <w:szCs w:val="24"/>
        </w:rPr>
        <w:t xml:space="preserve">.   RL33537.  </w:t>
      </w:r>
      <w:r w:rsidRPr="00E212C0">
        <w:rPr>
          <w:rFonts w:ascii="Arial" w:hAnsi="Arial" w:cs="Arial"/>
          <w:sz w:val="24"/>
          <w:szCs w:val="24"/>
        </w:rPr>
        <w:br/>
      </w:r>
    </w:p>
    <w:p w:rsidR="00E212C0" w:rsidRPr="00E212C0" w:rsidRDefault="00E212C0" w:rsidP="00E212C0">
      <w:pPr>
        <w:spacing w:after="0"/>
        <w:ind w:left="720" w:hanging="720"/>
        <w:rPr>
          <w:rFonts w:ascii="Arial" w:hAnsi="Arial" w:cs="Arial"/>
          <w:sz w:val="24"/>
          <w:szCs w:val="24"/>
        </w:rPr>
      </w:pPr>
      <w:proofErr w:type="spellStart"/>
      <w:r w:rsidRPr="00E212C0">
        <w:rPr>
          <w:rFonts w:ascii="Arial" w:hAnsi="Arial" w:cs="Arial"/>
          <w:sz w:val="24"/>
          <w:szCs w:val="24"/>
        </w:rPr>
        <w:t>Jansson</w:t>
      </w:r>
      <w:proofErr w:type="spellEnd"/>
      <w:r w:rsidRPr="00E212C0">
        <w:rPr>
          <w:rFonts w:ascii="Arial" w:hAnsi="Arial" w:cs="Arial"/>
          <w:sz w:val="24"/>
          <w:szCs w:val="24"/>
        </w:rPr>
        <w:t xml:space="preserve">, B. S. (2011). Developing policy proposals in the second, third, and fourth steps of policy analysis. In B.S. </w:t>
      </w:r>
      <w:proofErr w:type="spellStart"/>
      <w:r w:rsidRPr="00E212C0">
        <w:rPr>
          <w:rFonts w:ascii="Arial" w:hAnsi="Arial" w:cs="Arial"/>
          <w:sz w:val="24"/>
          <w:szCs w:val="24"/>
        </w:rPr>
        <w:t>Jansson</w:t>
      </w:r>
      <w:proofErr w:type="spellEnd"/>
      <w:r w:rsidRPr="00E212C0">
        <w:rPr>
          <w:rFonts w:ascii="Arial" w:hAnsi="Arial" w:cs="Arial"/>
          <w:sz w:val="24"/>
          <w:szCs w:val="24"/>
        </w:rPr>
        <w:t xml:space="preserve"> (Ed.), </w:t>
      </w:r>
      <w:r w:rsidRPr="00E212C0">
        <w:rPr>
          <w:rFonts w:ascii="Arial" w:hAnsi="Arial" w:cs="Arial"/>
          <w:i/>
          <w:sz w:val="24"/>
          <w:szCs w:val="24"/>
        </w:rPr>
        <w:t>Becoming an effective policy advocate: From policy practice to social justice</w:t>
      </w:r>
      <w:r w:rsidRPr="00E212C0">
        <w:rPr>
          <w:rFonts w:ascii="Arial" w:hAnsi="Arial" w:cs="Arial"/>
          <w:sz w:val="24"/>
          <w:szCs w:val="24"/>
        </w:rPr>
        <w:t xml:space="preserve"> (6</w:t>
      </w:r>
      <w:r w:rsidRPr="00E212C0">
        <w:rPr>
          <w:rFonts w:ascii="Arial" w:hAnsi="Arial" w:cs="Arial"/>
          <w:sz w:val="24"/>
          <w:szCs w:val="24"/>
          <w:vertAlign w:val="superscript"/>
        </w:rPr>
        <w:t>th</w:t>
      </w:r>
      <w:r w:rsidRPr="00E212C0">
        <w:rPr>
          <w:rFonts w:ascii="Arial" w:hAnsi="Arial" w:cs="Arial"/>
          <w:sz w:val="24"/>
          <w:szCs w:val="24"/>
        </w:rPr>
        <w:t xml:space="preserve"> </w:t>
      </w:r>
      <w:proofErr w:type="gramStart"/>
      <w:r w:rsidRPr="00E212C0">
        <w:rPr>
          <w:rFonts w:ascii="Arial" w:hAnsi="Arial" w:cs="Arial"/>
          <w:sz w:val="24"/>
          <w:szCs w:val="24"/>
        </w:rPr>
        <w:t>ed</w:t>
      </w:r>
      <w:proofErr w:type="gramEnd"/>
      <w:r w:rsidRPr="00E212C0">
        <w:rPr>
          <w:rFonts w:ascii="Arial" w:hAnsi="Arial" w:cs="Arial"/>
          <w:sz w:val="24"/>
          <w:szCs w:val="24"/>
        </w:rPr>
        <w:t>.). Australia: Brooks-Cole. (pp. 256-289).</w:t>
      </w:r>
    </w:p>
    <w:p w:rsidR="00E212C0" w:rsidRPr="00E212C0" w:rsidRDefault="00E212C0" w:rsidP="00E212C0">
      <w:pPr>
        <w:ind w:left="720" w:hanging="720"/>
        <w:rPr>
          <w:rFonts w:ascii="Arial" w:hAnsi="Arial" w:cs="Arial"/>
          <w:szCs w:val="24"/>
        </w:rPr>
      </w:pPr>
    </w:p>
    <w:p w:rsidR="00E212C0" w:rsidRPr="00154C26" w:rsidRDefault="00E212C0" w:rsidP="00E212C0">
      <w:pPr>
        <w:pStyle w:val="Bib"/>
        <w:rPr>
          <w:rFonts w:eastAsia="Batang"/>
          <w:b/>
          <w:sz w:val="24"/>
          <w:szCs w:val="24"/>
          <w:u w:val="single"/>
          <w:lang w:eastAsia="ko-KR"/>
        </w:rPr>
      </w:pPr>
      <w:r w:rsidRPr="00154C26">
        <w:rPr>
          <w:rFonts w:eastAsia="Batang"/>
          <w:b/>
          <w:sz w:val="24"/>
          <w:szCs w:val="24"/>
          <w:u w:val="single"/>
          <w:lang w:eastAsia="ko-KR"/>
        </w:rPr>
        <w:t xml:space="preserve">Recommended Readings: </w:t>
      </w:r>
    </w:p>
    <w:p w:rsidR="00E212C0" w:rsidRPr="00E212C0" w:rsidRDefault="00E212C0" w:rsidP="00E212C0">
      <w:pPr>
        <w:ind w:left="720" w:hanging="720"/>
        <w:rPr>
          <w:rFonts w:ascii="Arial" w:hAnsi="Arial" w:cs="Arial"/>
          <w:sz w:val="24"/>
          <w:szCs w:val="24"/>
        </w:rPr>
      </w:pPr>
      <w:r w:rsidRPr="00E212C0">
        <w:rPr>
          <w:rFonts w:ascii="Arial" w:hAnsi="Arial" w:cs="Arial"/>
          <w:sz w:val="24"/>
          <w:szCs w:val="24"/>
        </w:rPr>
        <w:t xml:space="preserve">Burk, J. &amp; Espinoza, E. (2012).  Race relations in the US military.  </w:t>
      </w:r>
      <w:r w:rsidRPr="00E212C0">
        <w:rPr>
          <w:rFonts w:ascii="Arial" w:hAnsi="Arial" w:cs="Arial"/>
          <w:i/>
          <w:sz w:val="24"/>
          <w:szCs w:val="24"/>
        </w:rPr>
        <w:t>Annual Review of Sociology,</w:t>
      </w:r>
      <w:r w:rsidRPr="00E212C0">
        <w:rPr>
          <w:rFonts w:ascii="Arial" w:hAnsi="Arial" w:cs="Arial"/>
          <w:sz w:val="24"/>
          <w:szCs w:val="24"/>
        </w:rPr>
        <w:t xml:space="preserve"> 38, 401-422.  </w:t>
      </w:r>
    </w:p>
    <w:p w:rsidR="00E212C0" w:rsidRPr="00E212C0" w:rsidRDefault="00E212C0" w:rsidP="00E212C0">
      <w:pPr>
        <w:pStyle w:val="Bib"/>
        <w:rPr>
          <w:sz w:val="24"/>
          <w:szCs w:val="24"/>
        </w:rPr>
      </w:pPr>
      <w:proofErr w:type="spellStart"/>
      <w:r w:rsidRPr="00E212C0">
        <w:rPr>
          <w:sz w:val="24"/>
          <w:szCs w:val="24"/>
        </w:rPr>
        <w:t>Coll</w:t>
      </w:r>
      <w:proofErr w:type="spellEnd"/>
      <w:r w:rsidRPr="00E212C0">
        <w:rPr>
          <w:sz w:val="24"/>
          <w:szCs w:val="24"/>
        </w:rPr>
        <w:t>, J., Wei</w:t>
      </w:r>
      <w:r w:rsidR="0026189E">
        <w:rPr>
          <w:sz w:val="24"/>
          <w:szCs w:val="24"/>
        </w:rPr>
        <w:t xml:space="preserve">ss, E., and Metal, M.  (2013). </w:t>
      </w:r>
      <w:r w:rsidRPr="00E212C0">
        <w:rPr>
          <w:sz w:val="24"/>
          <w:szCs w:val="24"/>
        </w:rPr>
        <w:t xml:space="preserve">Military culture and diversity.   In Rubin, A., Weiss, E. &amp; </w:t>
      </w:r>
      <w:proofErr w:type="spellStart"/>
      <w:r w:rsidRPr="00E212C0">
        <w:rPr>
          <w:sz w:val="24"/>
          <w:szCs w:val="24"/>
        </w:rPr>
        <w:t>Coll</w:t>
      </w:r>
      <w:proofErr w:type="spellEnd"/>
      <w:r w:rsidRPr="00E212C0">
        <w:rPr>
          <w:sz w:val="24"/>
          <w:szCs w:val="24"/>
        </w:rPr>
        <w:t xml:space="preserve">, J. (Eds.).  </w:t>
      </w:r>
      <w:r w:rsidRPr="00E212C0">
        <w:rPr>
          <w:i/>
          <w:sz w:val="24"/>
          <w:szCs w:val="24"/>
        </w:rPr>
        <w:t xml:space="preserve">Handbook of Military Social Work </w:t>
      </w:r>
      <w:r w:rsidRPr="00E212C0">
        <w:rPr>
          <w:sz w:val="24"/>
          <w:szCs w:val="24"/>
        </w:rPr>
        <w:t xml:space="preserve">(pp. 21-36), Hoboken, New Jersey: John Wiley &amp; Sons, Inc.  </w:t>
      </w:r>
    </w:p>
    <w:p w:rsidR="00E212C0" w:rsidRPr="00E212C0" w:rsidRDefault="00E212C0" w:rsidP="00E212C0">
      <w:pPr>
        <w:ind w:left="720" w:hanging="720"/>
        <w:rPr>
          <w:rFonts w:ascii="Arial" w:hAnsi="Arial" w:cs="Arial"/>
          <w:sz w:val="24"/>
          <w:szCs w:val="24"/>
        </w:rPr>
      </w:pPr>
      <w:r w:rsidRPr="00E212C0">
        <w:rPr>
          <w:rFonts w:ascii="Arial" w:hAnsi="Arial" w:cs="Arial"/>
          <w:sz w:val="24"/>
          <w:szCs w:val="24"/>
        </w:rPr>
        <w:t xml:space="preserve">Crum, N. F., </w:t>
      </w:r>
      <w:proofErr w:type="spellStart"/>
      <w:r w:rsidRPr="00E212C0">
        <w:rPr>
          <w:rFonts w:ascii="Arial" w:hAnsi="Arial" w:cs="Arial"/>
          <w:sz w:val="24"/>
          <w:szCs w:val="24"/>
        </w:rPr>
        <w:t>Grillo</w:t>
      </w:r>
      <w:proofErr w:type="spellEnd"/>
      <w:r w:rsidRPr="00E212C0">
        <w:rPr>
          <w:rFonts w:ascii="Arial" w:hAnsi="Arial" w:cs="Arial"/>
          <w:sz w:val="24"/>
          <w:szCs w:val="24"/>
        </w:rPr>
        <w:t xml:space="preserve">, M., &amp; Wallace, M. R. (2005).   HIV care in the U.S. Navy: A multidisciplinary approach.  </w:t>
      </w:r>
      <w:r w:rsidRPr="00E212C0">
        <w:rPr>
          <w:rFonts w:ascii="Arial" w:hAnsi="Arial" w:cs="Arial"/>
          <w:i/>
          <w:sz w:val="24"/>
          <w:szCs w:val="24"/>
        </w:rPr>
        <w:t>Military Medicine, 17</w:t>
      </w:r>
      <w:r w:rsidRPr="00E212C0">
        <w:rPr>
          <w:rFonts w:ascii="Arial" w:hAnsi="Arial" w:cs="Arial"/>
          <w:sz w:val="24"/>
          <w:szCs w:val="24"/>
        </w:rPr>
        <w:t>(12), 1019-1025.  (Classic Reading)</w:t>
      </w:r>
    </w:p>
    <w:p w:rsidR="00E212C0" w:rsidRPr="00E212C0" w:rsidRDefault="00E212C0" w:rsidP="00E212C0">
      <w:pPr>
        <w:ind w:left="720" w:hanging="720"/>
        <w:rPr>
          <w:rFonts w:ascii="Arial" w:hAnsi="Arial" w:cs="Arial"/>
          <w:sz w:val="24"/>
          <w:szCs w:val="24"/>
        </w:rPr>
      </w:pPr>
      <w:r w:rsidRPr="00E212C0">
        <w:rPr>
          <w:rFonts w:ascii="Arial" w:hAnsi="Arial" w:cs="Arial"/>
          <w:sz w:val="24"/>
          <w:szCs w:val="24"/>
        </w:rPr>
        <w:t xml:space="preserve">Department of Defense Task Force on the Prevention of Suicide by Members of the Armed Services (2010).  </w:t>
      </w:r>
      <w:r w:rsidRPr="00E212C0">
        <w:rPr>
          <w:rFonts w:ascii="Arial" w:hAnsi="Arial" w:cs="Arial"/>
          <w:i/>
          <w:sz w:val="24"/>
          <w:szCs w:val="24"/>
        </w:rPr>
        <w:t xml:space="preserve">The Challenge and the Promise:  Strengthening the force, preventing suicide and saving lives.  </w:t>
      </w:r>
      <w:r w:rsidRPr="00E212C0">
        <w:rPr>
          <w:rFonts w:ascii="Arial" w:hAnsi="Arial" w:cs="Arial"/>
          <w:sz w:val="24"/>
          <w:szCs w:val="24"/>
        </w:rPr>
        <w:t xml:space="preserve">Retrieved from </w:t>
      </w:r>
      <w:hyperlink r:id="rId18" w:history="1">
        <w:r w:rsidRPr="00E212C0">
          <w:rPr>
            <w:rStyle w:val="Hyperlink"/>
            <w:rFonts w:ascii="Arial" w:hAnsi="Arial" w:cs="Arial"/>
            <w:sz w:val="24"/>
            <w:szCs w:val="24"/>
          </w:rPr>
          <w:t>http://www.health.mil/dhb/downloads/Suicide%20Prevention%20Task%20Force%20final%20report%208-23-10.pdf</w:t>
        </w:r>
      </w:hyperlink>
      <w:r w:rsidRPr="00E212C0">
        <w:rPr>
          <w:rFonts w:ascii="Arial" w:hAnsi="Arial" w:cs="Arial"/>
          <w:sz w:val="24"/>
          <w:szCs w:val="24"/>
        </w:rPr>
        <w:t>.</w:t>
      </w:r>
    </w:p>
    <w:p w:rsidR="00E212C0" w:rsidRPr="00E212C0" w:rsidRDefault="0026189E" w:rsidP="00E212C0">
      <w:pPr>
        <w:spacing w:after="0"/>
        <w:ind w:left="720" w:hanging="720"/>
        <w:rPr>
          <w:rFonts w:ascii="Arial" w:hAnsi="Arial" w:cs="Arial"/>
          <w:sz w:val="24"/>
          <w:szCs w:val="24"/>
        </w:rPr>
      </w:pPr>
      <w:proofErr w:type="spellStart"/>
      <w:r>
        <w:rPr>
          <w:rFonts w:ascii="Arial" w:hAnsi="Arial" w:cs="Arial"/>
          <w:sz w:val="24"/>
          <w:szCs w:val="24"/>
        </w:rPr>
        <w:t>Dunivin</w:t>
      </w:r>
      <w:proofErr w:type="spellEnd"/>
      <w:r>
        <w:rPr>
          <w:rFonts w:ascii="Arial" w:hAnsi="Arial" w:cs="Arial"/>
          <w:sz w:val="24"/>
          <w:szCs w:val="24"/>
        </w:rPr>
        <w:t>, K. O.  (1994).</w:t>
      </w:r>
      <w:r w:rsidR="00E212C0" w:rsidRPr="00E212C0">
        <w:rPr>
          <w:rFonts w:ascii="Arial" w:hAnsi="Arial" w:cs="Arial"/>
          <w:sz w:val="24"/>
          <w:szCs w:val="24"/>
        </w:rPr>
        <w:t xml:space="preserve"> Military culture: Change and continuity.  </w:t>
      </w:r>
      <w:r w:rsidR="00E212C0" w:rsidRPr="00E212C0">
        <w:rPr>
          <w:rFonts w:ascii="Arial" w:hAnsi="Arial" w:cs="Arial"/>
          <w:i/>
          <w:sz w:val="24"/>
          <w:szCs w:val="24"/>
        </w:rPr>
        <w:t>Armed Forced and Society, 20</w:t>
      </w:r>
      <w:r w:rsidR="00E212C0" w:rsidRPr="00E212C0">
        <w:rPr>
          <w:rFonts w:ascii="Arial" w:hAnsi="Arial" w:cs="Arial"/>
          <w:sz w:val="24"/>
          <w:szCs w:val="24"/>
        </w:rPr>
        <w:t>(4), 531-547.   (Classic Reading)</w:t>
      </w:r>
    </w:p>
    <w:p w:rsidR="00E212C0" w:rsidRPr="00E212C0" w:rsidRDefault="00E212C0" w:rsidP="00E212C0">
      <w:pPr>
        <w:spacing w:after="0"/>
        <w:ind w:left="720" w:hanging="720"/>
        <w:rPr>
          <w:rFonts w:ascii="Arial" w:hAnsi="Arial" w:cs="Arial"/>
          <w:sz w:val="24"/>
          <w:szCs w:val="24"/>
        </w:rPr>
      </w:pPr>
    </w:p>
    <w:p w:rsidR="00E212C0" w:rsidRPr="00E212C0" w:rsidRDefault="00E212C0" w:rsidP="00E212C0">
      <w:pPr>
        <w:pStyle w:val="Bib"/>
        <w:rPr>
          <w:sz w:val="24"/>
          <w:szCs w:val="24"/>
        </w:rPr>
      </w:pPr>
      <w:r w:rsidRPr="00E212C0">
        <w:rPr>
          <w:sz w:val="24"/>
          <w:szCs w:val="24"/>
        </w:rPr>
        <w:t xml:space="preserve">Institute of Medicine (IOM). (2010). Ethnicity, race and culture. In </w:t>
      </w:r>
      <w:r w:rsidRPr="00E212C0">
        <w:rPr>
          <w:i/>
          <w:sz w:val="24"/>
          <w:szCs w:val="24"/>
        </w:rPr>
        <w:t>Returning home from Iraq and Afghanistan: Preliminary assessment of readjustment needs of veterans, service members and their families</w:t>
      </w:r>
      <w:r w:rsidRPr="00E212C0">
        <w:rPr>
          <w:sz w:val="24"/>
          <w:szCs w:val="24"/>
        </w:rPr>
        <w:t xml:space="preserve"> (pp. 90-93). Washington DC: The National Academies Press.</w:t>
      </w:r>
    </w:p>
    <w:p w:rsidR="00E212C0" w:rsidRPr="00E212C0" w:rsidRDefault="00E212C0" w:rsidP="00E212C0">
      <w:pPr>
        <w:pStyle w:val="Bib"/>
        <w:rPr>
          <w:sz w:val="24"/>
          <w:szCs w:val="24"/>
        </w:rPr>
      </w:pPr>
      <w:r w:rsidRPr="00E212C0" w:rsidDel="00882E09">
        <w:rPr>
          <w:sz w:val="24"/>
          <w:szCs w:val="24"/>
        </w:rPr>
        <w:t xml:space="preserve">Institute of Medicine (IOM). (2010). Mental health, substance abuse and psychosocial outcomes. In </w:t>
      </w:r>
      <w:r w:rsidRPr="00E212C0" w:rsidDel="00882E09">
        <w:rPr>
          <w:i/>
          <w:sz w:val="24"/>
          <w:szCs w:val="24"/>
        </w:rPr>
        <w:t>Returning home from Iraq and Afghanistan: Preliminary assessment of readjustment needs of veterans, service</w:t>
      </w:r>
      <w:r w:rsidRPr="00E212C0">
        <w:rPr>
          <w:i/>
          <w:sz w:val="24"/>
          <w:szCs w:val="24"/>
        </w:rPr>
        <w:t xml:space="preserve"> </w:t>
      </w:r>
      <w:r w:rsidRPr="00E212C0" w:rsidDel="00882E09">
        <w:rPr>
          <w:i/>
          <w:sz w:val="24"/>
          <w:szCs w:val="24"/>
        </w:rPr>
        <w:t>members and their families</w:t>
      </w:r>
      <w:r w:rsidRPr="00E212C0" w:rsidDel="00882E09">
        <w:rPr>
          <w:sz w:val="24"/>
          <w:szCs w:val="24"/>
        </w:rPr>
        <w:t xml:space="preserve"> (pp. 67-86). Washington DC: The National Academies Press.</w:t>
      </w:r>
    </w:p>
    <w:p w:rsidR="00E212C0" w:rsidRPr="00E212C0" w:rsidRDefault="00E212C0" w:rsidP="00E212C0">
      <w:pPr>
        <w:pStyle w:val="Bib"/>
        <w:rPr>
          <w:sz w:val="24"/>
          <w:szCs w:val="24"/>
        </w:rPr>
      </w:pPr>
      <w:proofErr w:type="spellStart"/>
      <w:r w:rsidRPr="00E212C0">
        <w:rPr>
          <w:sz w:val="24"/>
          <w:szCs w:val="24"/>
        </w:rPr>
        <w:lastRenderedPageBreak/>
        <w:t>Jansson</w:t>
      </w:r>
      <w:proofErr w:type="spellEnd"/>
      <w:r w:rsidRPr="00E212C0">
        <w:rPr>
          <w:sz w:val="24"/>
          <w:szCs w:val="24"/>
        </w:rPr>
        <w:t xml:space="preserve">, B. S. (2011). Analyzing problems in the first step of policy analysis. In B.S. </w:t>
      </w:r>
      <w:proofErr w:type="spellStart"/>
      <w:r w:rsidRPr="00E212C0">
        <w:rPr>
          <w:sz w:val="24"/>
          <w:szCs w:val="24"/>
        </w:rPr>
        <w:t>Jansson</w:t>
      </w:r>
      <w:proofErr w:type="spellEnd"/>
      <w:r w:rsidRPr="00E212C0">
        <w:rPr>
          <w:sz w:val="24"/>
          <w:szCs w:val="24"/>
        </w:rPr>
        <w:t xml:space="preserve"> (Ed.), </w:t>
      </w:r>
      <w:r w:rsidRPr="00E212C0">
        <w:rPr>
          <w:i/>
          <w:sz w:val="24"/>
          <w:szCs w:val="24"/>
        </w:rPr>
        <w:t>Becoming an effective policy advocate: From policy practice to social justice</w:t>
      </w:r>
      <w:r w:rsidRPr="00E212C0">
        <w:rPr>
          <w:sz w:val="24"/>
          <w:szCs w:val="24"/>
        </w:rPr>
        <w:t xml:space="preserve"> (6</w:t>
      </w:r>
      <w:r w:rsidRPr="00E212C0">
        <w:rPr>
          <w:sz w:val="24"/>
          <w:szCs w:val="24"/>
          <w:vertAlign w:val="superscript"/>
        </w:rPr>
        <w:t>th</w:t>
      </w:r>
      <w:r w:rsidRPr="00E212C0">
        <w:rPr>
          <w:sz w:val="24"/>
          <w:szCs w:val="24"/>
        </w:rPr>
        <w:t xml:space="preserve"> </w:t>
      </w:r>
      <w:proofErr w:type="gramStart"/>
      <w:r w:rsidRPr="00E212C0">
        <w:rPr>
          <w:sz w:val="24"/>
          <w:szCs w:val="24"/>
        </w:rPr>
        <w:t>ed</w:t>
      </w:r>
      <w:proofErr w:type="gramEnd"/>
      <w:r w:rsidRPr="00E212C0">
        <w:rPr>
          <w:sz w:val="24"/>
          <w:szCs w:val="24"/>
        </w:rPr>
        <w:t>.). Australia: Brooks-Cole. (pp. 214-254).</w:t>
      </w:r>
    </w:p>
    <w:p w:rsidR="00E212C0" w:rsidRPr="00E212C0" w:rsidRDefault="00E212C0" w:rsidP="00E212C0">
      <w:pPr>
        <w:pStyle w:val="Bib"/>
        <w:rPr>
          <w:sz w:val="24"/>
          <w:szCs w:val="24"/>
        </w:rPr>
      </w:pPr>
      <w:proofErr w:type="spellStart"/>
      <w:r w:rsidRPr="00E212C0">
        <w:rPr>
          <w:sz w:val="24"/>
          <w:szCs w:val="24"/>
        </w:rPr>
        <w:t>Jansson</w:t>
      </w:r>
      <w:proofErr w:type="spellEnd"/>
      <w:r w:rsidRPr="00E212C0">
        <w:rPr>
          <w:sz w:val="24"/>
          <w:szCs w:val="24"/>
        </w:rPr>
        <w:t xml:space="preserve">, B. S. (2011). Presenting and defending policy proposals in the fifth and sixth steps of policy analysis. In B.S. </w:t>
      </w:r>
      <w:proofErr w:type="spellStart"/>
      <w:r w:rsidRPr="00E212C0">
        <w:rPr>
          <w:sz w:val="24"/>
          <w:szCs w:val="24"/>
        </w:rPr>
        <w:t>Jansson</w:t>
      </w:r>
      <w:proofErr w:type="spellEnd"/>
      <w:r w:rsidRPr="00E212C0">
        <w:rPr>
          <w:sz w:val="24"/>
          <w:szCs w:val="24"/>
        </w:rPr>
        <w:t xml:space="preserve"> (Ed.), </w:t>
      </w:r>
      <w:r w:rsidRPr="00E212C0">
        <w:rPr>
          <w:i/>
          <w:sz w:val="24"/>
          <w:szCs w:val="24"/>
        </w:rPr>
        <w:t>Becoming an effective policy advocate: From policy practice to social justice</w:t>
      </w:r>
      <w:r w:rsidRPr="00E212C0">
        <w:rPr>
          <w:sz w:val="24"/>
          <w:szCs w:val="24"/>
        </w:rPr>
        <w:t xml:space="preserve"> (6</w:t>
      </w:r>
      <w:r w:rsidRPr="00E212C0">
        <w:rPr>
          <w:sz w:val="24"/>
          <w:szCs w:val="24"/>
          <w:vertAlign w:val="superscript"/>
        </w:rPr>
        <w:t>th</w:t>
      </w:r>
      <w:r w:rsidRPr="00E212C0">
        <w:rPr>
          <w:sz w:val="24"/>
          <w:szCs w:val="24"/>
        </w:rPr>
        <w:t xml:space="preserve"> </w:t>
      </w:r>
      <w:proofErr w:type="gramStart"/>
      <w:r w:rsidRPr="00E212C0">
        <w:rPr>
          <w:sz w:val="24"/>
          <w:szCs w:val="24"/>
        </w:rPr>
        <w:t>ed</w:t>
      </w:r>
      <w:proofErr w:type="gramEnd"/>
      <w:r w:rsidRPr="00E212C0">
        <w:rPr>
          <w:sz w:val="24"/>
          <w:szCs w:val="24"/>
        </w:rPr>
        <w:t>.)Australia: Brooks-Cole. (pp. 290-336).</w:t>
      </w:r>
    </w:p>
    <w:p w:rsidR="00E212C0" w:rsidRPr="00E212C0" w:rsidRDefault="00E212C0" w:rsidP="00E212C0">
      <w:pPr>
        <w:ind w:left="720" w:hanging="720"/>
        <w:rPr>
          <w:rFonts w:ascii="Arial" w:hAnsi="Arial" w:cs="Arial"/>
          <w:sz w:val="24"/>
          <w:szCs w:val="24"/>
        </w:rPr>
      </w:pPr>
      <w:r w:rsidRPr="00E212C0">
        <w:rPr>
          <w:rFonts w:ascii="Arial" w:hAnsi="Arial" w:cs="Arial"/>
          <w:sz w:val="24"/>
          <w:szCs w:val="24"/>
        </w:rPr>
        <w:t xml:space="preserve">Additional readings may be required and will be posted on Bb and available in ARES. </w:t>
      </w:r>
    </w:p>
    <w:p w:rsidR="00E212C0" w:rsidRPr="00E212C0" w:rsidRDefault="00E212C0" w:rsidP="00E212C0">
      <w:pPr>
        <w:keepNext/>
        <w:spacing w:before="20"/>
        <w:rPr>
          <w:rFonts w:ascii="Arial" w:hAnsi="Arial" w:cs="Arial"/>
          <w:b/>
          <w:bCs/>
          <w:sz w:val="24"/>
          <w:szCs w:val="24"/>
        </w:rPr>
      </w:pPr>
    </w:p>
    <w:tbl>
      <w:tblPr>
        <w:tblW w:w="10327" w:type="dxa"/>
        <w:tblInd w:w="18" w:type="dxa"/>
        <w:tblLook w:val="04A0"/>
      </w:tblPr>
      <w:tblGrid>
        <w:gridCol w:w="10101"/>
        <w:gridCol w:w="226"/>
      </w:tblGrid>
      <w:tr w:rsidR="00E212C0" w:rsidRPr="00E212C0" w:rsidTr="009E526B">
        <w:trPr>
          <w:cantSplit/>
          <w:trHeight w:val="73"/>
          <w:tblHeader/>
        </w:trPr>
        <w:tc>
          <w:tcPr>
            <w:tcW w:w="0" w:type="auto"/>
            <w:shd w:val="clear" w:color="auto" w:fill="C00000"/>
          </w:tcPr>
          <w:p w:rsidR="00E212C0" w:rsidRPr="00E212C0" w:rsidRDefault="00E212C0" w:rsidP="0026402F">
            <w:pPr>
              <w:rPr>
                <w:rFonts w:ascii="Arial" w:hAnsi="Arial" w:cs="Arial"/>
                <w:b/>
                <w:sz w:val="24"/>
                <w:szCs w:val="24"/>
              </w:rPr>
            </w:pPr>
            <w:r w:rsidRPr="00E212C0">
              <w:rPr>
                <w:rFonts w:ascii="Arial" w:hAnsi="Arial" w:cs="Arial"/>
                <w:b/>
                <w:sz w:val="24"/>
                <w:szCs w:val="24"/>
              </w:rPr>
              <w:t xml:space="preserve">Day 3    Policy &amp; Practice Issues                                                                   </w:t>
            </w:r>
            <w:r w:rsidR="00374B64">
              <w:rPr>
                <w:rFonts w:ascii="Arial" w:hAnsi="Arial" w:cs="Arial"/>
                <w:b/>
                <w:sz w:val="24"/>
                <w:szCs w:val="24"/>
              </w:rPr>
              <w:t>March 3</w:t>
            </w:r>
            <w:r w:rsidRPr="00E212C0">
              <w:rPr>
                <w:rFonts w:ascii="Arial" w:hAnsi="Arial" w:cs="Arial"/>
                <w:b/>
                <w:sz w:val="24"/>
                <w:szCs w:val="24"/>
              </w:rPr>
              <w:t xml:space="preserve">, </w:t>
            </w:r>
            <w:r w:rsidR="00E4187D">
              <w:rPr>
                <w:rFonts w:ascii="Arial" w:hAnsi="Arial" w:cs="Arial"/>
                <w:b/>
                <w:sz w:val="24"/>
                <w:szCs w:val="24"/>
              </w:rPr>
              <w:t>2018</w:t>
            </w:r>
          </w:p>
        </w:tc>
        <w:tc>
          <w:tcPr>
            <w:tcW w:w="0" w:type="auto"/>
            <w:shd w:val="clear" w:color="auto" w:fill="C00000"/>
          </w:tcPr>
          <w:p w:rsidR="00E212C0" w:rsidRPr="00E212C0" w:rsidRDefault="00E212C0" w:rsidP="0026402F">
            <w:pPr>
              <w:keepNext/>
              <w:spacing w:before="20" w:after="20"/>
              <w:jc w:val="right"/>
              <w:rPr>
                <w:rFonts w:ascii="Arial" w:hAnsi="Arial" w:cs="Arial"/>
                <w:b/>
                <w:color w:val="FFFFFF"/>
              </w:rPr>
            </w:pPr>
            <w:r w:rsidRPr="00E212C0">
              <w:rPr>
                <w:rFonts w:ascii="Arial" w:hAnsi="Arial" w:cs="Arial"/>
                <w:b/>
                <w:color w:val="FFFFFF"/>
              </w:rPr>
              <w:t xml:space="preserve"> </w:t>
            </w:r>
          </w:p>
        </w:tc>
      </w:tr>
    </w:tbl>
    <w:p w:rsidR="00E212C0" w:rsidRPr="00E212C0" w:rsidRDefault="00E212C0" w:rsidP="00E212C0">
      <w:pPr>
        <w:pStyle w:val="Bib"/>
      </w:pPr>
    </w:p>
    <w:p w:rsidR="00E212C0" w:rsidRPr="00E212C0" w:rsidRDefault="00E212C0" w:rsidP="00E212C0">
      <w:pPr>
        <w:pStyle w:val="Bib"/>
        <w:ind w:left="0" w:firstLine="720"/>
        <w:rPr>
          <w:sz w:val="24"/>
          <w:szCs w:val="24"/>
        </w:rPr>
      </w:pPr>
      <w:r w:rsidRPr="00E212C0">
        <w:rPr>
          <w:sz w:val="24"/>
          <w:szCs w:val="24"/>
        </w:rPr>
        <w:t xml:space="preserve">This class will include pre-immersion plan presentations as well as discussion of policy and practice issues. </w:t>
      </w:r>
    </w:p>
    <w:p w:rsidR="00E212C0" w:rsidRPr="00154C26" w:rsidRDefault="00E212C0" w:rsidP="00E212C0">
      <w:pPr>
        <w:pStyle w:val="Bib"/>
        <w:rPr>
          <w:b/>
          <w:sz w:val="24"/>
          <w:szCs w:val="24"/>
        </w:rPr>
      </w:pPr>
      <w:r w:rsidRPr="00154C26">
        <w:rPr>
          <w:b/>
          <w:sz w:val="24"/>
          <w:szCs w:val="24"/>
        </w:rPr>
        <w:t>Topics</w:t>
      </w:r>
    </w:p>
    <w:p w:rsidR="00E212C0" w:rsidRPr="00E212C0" w:rsidRDefault="00E212C0" w:rsidP="00E212C0">
      <w:pPr>
        <w:pStyle w:val="Bib"/>
        <w:numPr>
          <w:ilvl w:val="0"/>
          <w:numId w:val="35"/>
        </w:numPr>
        <w:rPr>
          <w:sz w:val="24"/>
          <w:szCs w:val="24"/>
        </w:rPr>
      </w:pPr>
      <w:r w:rsidRPr="00E212C0">
        <w:rPr>
          <w:sz w:val="24"/>
          <w:szCs w:val="24"/>
        </w:rPr>
        <w:t>Military mental health problems</w:t>
      </w:r>
    </w:p>
    <w:p w:rsidR="00E212C0" w:rsidRPr="00E212C0" w:rsidRDefault="00E212C0" w:rsidP="00E212C0">
      <w:pPr>
        <w:pStyle w:val="Bib"/>
        <w:numPr>
          <w:ilvl w:val="0"/>
          <w:numId w:val="35"/>
        </w:numPr>
        <w:rPr>
          <w:sz w:val="24"/>
          <w:szCs w:val="24"/>
        </w:rPr>
      </w:pPr>
      <w:r w:rsidRPr="00E212C0">
        <w:rPr>
          <w:sz w:val="24"/>
          <w:szCs w:val="24"/>
        </w:rPr>
        <w:t>Policy and Program issues</w:t>
      </w:r>
    </w:p>
    <w:p w:rsidR="00E212C0" w:rsidRPr="00E212C0" w:rsidRDefault="00E212C0" w:rsidP="00E212C0">
      <w:pPr>
        <w:pStyle w:val="BodyText"/>
        <w:rPr>
          <w:rFonts w:cs="Arial"/>
        </w:rPr>
      </w:pPr>
      <w:r w:rsidRPr="00E212C0">
        <w:rPr>
          <w:rFonts w:cs="Arial"/>
          <w:sz w:val="24"/>
        </w:rPr>
        <w:t xml:space="preserve">This Unit relates to course objectives 1, 2, 4, 5, 6 </w:t>
      </w:r>
    </w:p>
    <w:p w:rsidR="00E212C0" w:rsidRPr="00E212C0" w:rsidRDefault="00E212C0" w:rsidP="00E212C0">
      <w:pPr>
        <w:pStyle w:val="Bib"/>
        <w:rPr>
          <w:sz w:val="24"/>
          <w:szCs w:val="24"/>
        </w:rPr>
      </w:pPr>
      <w:r w:rsidRPr="00E212C0">
        <w:rPr>
          <w:sz w:val="24"/>
          <w:szCs w:val="24"/>
        </w:rPr>
        <w:t>No readings assigned this week</w:t>
      </w:r>
    </w:p>
    <w:p w:rsidR="00E212C0" w:rsidRPr="00E212C0" w:rsidRDefault="00E212C0" w:rsidP="00E212C0">
      <w:pPr>
        <w:pStyle w:val="Bib"/>
        <w:jc w:val="center"/>
        <w:rPr>
          <w:b/>
          <w:sz w:val="24"/>
          <w:szCs w:val="24"/>
        </w:rPr>
      </w:pPr>
    </w:p>
    <w:p w:rsidR="00E212C0" w:rsidRPr="00E212C0" w:rsidRDefault="00E212C0" w:rsidP="00E212C0">
      <w:pPr>
        <w:pStyle w:val="Bib"/>
      </w:pPr>
    </w:p>
    <w:tbl>
      <w:tblPr>
        <w:tblW w:w="10269" w:type="dxa"/>
        <w:tblInd w:w="18" w:type="dxa"/>
        <w:tblLook w:val="04A0"/>
      </w:tblPr>
      <w:tblGrid>
        <w:gridCol w:w="9555"/>
        <w:gridCol w:w="714"/>
      </w:tblGrid>
      <w:tr w:rsidR="00E212C0" w:rsidRPr="00E212C0" w:rsidTr="00154C26">
        <w:trPr>
          <w:cantSplit/>
          <w:trHeight w:val="828"/>
          <w:tblHeader/>
        </w:trPr>
        <w:tc>
          <w:tcPr>
            <w:tcW w:w="9555" w:type="dxa"/>
            <w:shd w:val="clear" w:color="auto" w:fill="C00000"/>
          </w:tcPr>
          <w:p w:rsidR="00154C26" w:rsidRDefault="00154C26" w:rsidP="0026402F">
            <w:pPr>
              <w:rPr>
                <w:rFonts w:ascii="Arial" w:hAnsi="Arial" w:cs="Arial"/>
                <w:b/>
                <w:sz w:val="24"/>
                <w:szCs w:val="24"/>
              </w:rPr>
            </w:pPr>
          </w:p>
          <w:p w:rsidR="00E212C0" w:rsidRPr="00E212C0" w:rsidRDefault="00E212C0" w:rsidP="0026402F">
            <w:pPr>
              <w:rPr>
                <w:rFonts w:ascii="Arial" w:hAnsi="Arial" w:cs="Arial"/>
                <w:b/>
                <w:sz w:val="24"/>
                <w:szCs w:val="24"/>
              </w:rPr>
            </w:pPr>
            <w:r w:rsidRPr="00E212C0">
              <w:rPr>
                <w:rFonts w:ascii="Arial" w:hAnsi="Arial" w:cs="Arial"/>
                <w:b/>
                <w:sz w:val="24"/>
                <w:szCs w:val="24"/>
              </w:rPr>
              <w:t xml:space="preserve">Week in Washington, DC                                            Immersion March 11-18, </w:t>
            </w:r>
            <w:r w:rsidR="00E4187D">
              <w:rPr>
                <w:rFonts w:ascii="Arial" w:hAnsi="Arial" w:cs="Arial"/>
                <w:b/>
                <w:sz w:val="24"/>
                <w:szCs w:val="24"/>
              </w:rPr>
              <w:t>2018</w:t>
            </w:r>
          </w:p>
        </w:tc>
        <w:tc>
          <w:tcPr>
            <w:tcW w:w="714" w:type="dxa"/>
            <w:shd w:val="clear" w:color="auto" w:fill="C00000"/>
          </w:tcPr>
          <w:p w:rsidR="00E212C0" w:rsidRPr="00E212C0" w:rsidRDefault="00E212C0" w:rsidP="0026402F">
            <w:pPr>
              <w:keepNext/>
              <w:spacing w:before="20" w:after="20"/>
              <w:jc w:val="right"/>
              <w:rPr>
                <w:rFonts w:ascii="Arial" w:hAnsi="Arial" w:cs="Arial"/>
                <w:b/>
                <w:color w:val="FFFFFF"/>
              </w:rPr>
            </w:pPr>
          </w:p>
        </w:tc>
      </w:tr>
    </w:tbl>
    <w:p w:rsidR="00E212C0" w:rsidRPr="00E212C0" w:rsidRDefault="00E212C0" w:rsidP="00E212C0">
      <w:pPr>
        <w:rPr>
          <w:rFonts w:ascii="Arial" w:hAnsi="Arial" w:cs="Arial"/>
          <w:sz w:val="24"/>
          <w:szCs w:val="24"/>
        </w:rPr>
      </w:pPr>
    </w:p>
    <w:p w:rsidR="00E212C0" w:rsidRPr="00E212C0" w:rsidRDefault="00E212C0" w:rsidP="00E212C0">
      <w:pPr>
        <w:rPr>
          <w:rFonts w:ascii="Arial" w:hAnsi="Arial" w:cs="Arial"/>
          <w:sz w:val="24"/>
          <w:szCs w:val="24"/>
        </w:rPr>
      </w:pPr>
      <w:r w:rsidRPr="00154C26">
        <w:rPr>
          <w:rFonts w:ascii="Arial" w:hAnsi="Arial" w:cs="Arial"/>
          <w:b/>
          <w:sz w:val="24"/>
          <w:szCs w:val="24"/>
        </w:rPr>
        <w:t>The tentative schedule includes meeting with</w:t>
      </w:r>
      <w:r w:rsidRPr="00E212C0">
        <w:rPr>
          <w:rFonts w:ascii="Arial" w:hAnsi="Arial" w:cs="Arial"/>
          <w:sz w:val="24"/>
          <w:szCs w:val="24"/>
        </w:rPr>
        <w:t>:</w:t>
      </w:r>
    </w:p>
    <w:p w:rsidR="00E212C0" w:rsidRPr="00E212C0" w:rsidRDefault="00E212C0" w:rsidP="00E212C0">
      <w:pPr>
        <w:pStyle w:val="ListParagraph"/>
        <w:numPr>
          <w:ilvl w:val="0"/>
          <w:numId w:val="34"/>
        </w:numPr>
        <w:rPr>
          <w:rFonts w:ascii="Arial" w:hAnsi="Arial" w:cs="Arial"/>
          <w:sz w:val="24"/>
          <w:szCs w:val="24"/>
        </w:rPr>
      </w:pPr>
      <w:r w:rsidRPr="00E212C0">
        <w:rPr>
          <w:rFonts w:ascii="Arial" w:hAnsi="Arial" w:cs="Arial"/>
          <w:sz w:val="24"/>
          <w:szCs w:val="24"/>
        </w:rPr>
        <w:t>Members of Congress (or their staffs) who focus on military and veteran issues.</w:t>
      </w:r>
    </w:p>
    <w:p w:rsidR="00E212C0" w:rsidRPr="00E212C0" w:rsidRDefault="00E212C0" w:rsidP="00E212C0">
      <w:pPr>
        <w:pStyle w:val="ListParagraph"/>
        <w:numPr>
          <w:ilvl w:val="0"/>
          <w:numId w:val="34"/>
        </w:numPr>
        <w:rPr>
          <w:rFonts w:ascii="Arial" w:hAnsi="Arial" w:cs="Arial"/>
          <w:sz w:val="24"/>
          <w:szCs w:val="24"/>
        </w:rPr>
      </w:pPr>
      <w:r w:rsidRPr="00E212C0">
        <w:rPr>
          <w:rFonts w:ascii="Arial" w:hAnsi="Arial" w:cs="Arial"/>
          <w:sz w:val="24"/>
          <w:szCs w:val="24"/>
        </w:rPr>
        <w:t>Lobbying Groups that focus on military and veteran issues and other related issues such as military sexual assault and family maltreatment.</w:t>
      </w:r>
    </w:p>
    <w:p w:rsidR="00E212C0" w:rsidRPr="00E212C0" w:rsidRDefault="00E212C0" w:rsidP="00E212C0">
      <w:pPr>
        <w:pStyle w:val="ListParagraph"/>
        <w:numPr>
          <w:ilvl w:val="0"/>
          <w:numId w:val="34"/>
        </w:numPr>
        <w:rPr>
          <w:rFonts w:ascii="Arial" w:hAnsi="Arial" w:cs="Arial"/>
          <w:sz w:val="24"/>
          <w:szCs w:val="24"/>
        </w:rPr>
      </w:pPr>
      <w:r w:rsidRPr="00E212C0">
        <w:rPr>
          <w:rFonts w:ascii="Arial" w:hAnsi="Arial" w:cs="Arial"/>
          <w:sz w:val="24"/>
          <w:szCs w:val="24"/>
        </w:rPr>
        <w:t>Representatives of the Veterans Administration.</w:t>
      </w:r>
    </w:p>
    <w:p w:rsidR="00E212C0" w:rsidRPr="00E212C0" w:rsidRDefault="00E212C0" w:rsidP="00E212C0">
      <w:pPr>
        <w:pStyle w:val="ListParagraph"/>
        <w:numPr>
          <w:ilvl w:val="0"/>
          <w:numId w:val="34"/>
        </w:numPr>
        <w:rPr>
          <w:rFonts w:ascii="Arial" w:hAnsi="Arial" w:cs="Arial"/>
          <w:sz w:val="24"/>
          <w:szCs w:val="24"/>
        </w:rPr>
      </w:pPr>
      <w:r w:rsidRPr="00E212C0">
        <w:rPr>
          <w:rFonts w:ascii="Arial" w:hAnsi="Arial" w:cs="Arial"/>
          <w:sz w:val="24"/>
          <w:szCs w:val="24"/>
        </w:rPr>
        <w:t>Organizations that help military members and their families such as the National Military Families Association.</w:t>
      </w:r>
    </w:p>
    <w:p w:rsidR="00E212C0" w:rsidRPr="00E212C0" w:rsidRDefault="00E212C0" w:rsidP="00E212C0">
      <w:pPr>
        <w:pStyle w:val="ListParagraph"/>
        <w:numPr>
          <w:ilvl w:val="0"/>
          <w:numId w:val="34"/>
        </w:numPr>
        <w:rPr>
          <w:rFonts w:ascii="Arial" w:hAnsi="Arial" w:cs="Arial"/>
          <w:sz w:val="24"/>
          <w:szCs w:val="24"/>
        </w:rPr>
      </w:pPr>
      <w:r w:rsidRPr="00E212C0">
        <w:rPr>
          <w:rFonts w:ascii="Arial" w:hAnsi="Arial" w:cs="Arial"/>
          <w:sz w:val="24"/>
          <w:szCs w:val="24"/>
        </w:rPr>
        <w:lastRenderedPageBreak/>
        <w:t>Different staffs in the Pentagon that work on a different social work issues such a military sexual assault and mental health programs.</w:t>
      </w:r>
    </w:p>
    <w:p w:rsidR="00E212C0" w:rsidRPr="00E212C0" w:rsidRDefault="00E212C0" w:rsidP="00E212C0">
      <w:pPr>
        <w:pStyle w:val="ListParagraph"/>
        <w:numPr>
          <w:ilvl w:val="0"/>
          <w:numId w:val="34"/>
        </w:numPr>
        <w:rPr>
          <w:rFonts w:ascii="Arial" w:hAnsi="Arial" w:cs="Arial"/>
          <w:sz w:val="24"/>
          <w:szCs w:val="24"/>
        </w:rPr>
      </w:pPr>
      <w:r w:rsidRPr="00E212C0">
        <w:rPr>
          <w:rFonts w:ascii="Arial" w:hAnsi="Arial" w:cs="Arial"/>
          <w:sz w:val="24"/>
          <w:szCs w:val="24"/>
        </w:rPr>
        <w:t>Military members and their families who have experienced deployments.</w:t>
      </w:r>
    </w:p>
    <w:p w:rsidR="00E212C0" w:rsidRPr="00E212C0" w:rsidRDefault="00E212C0" w:rsidP="00E212C0">
      <w:pPr>
        <w:pStyle w:val="ListParagraph"/>
        <w:numPr>
          <w:ilvl w:val="0"/>
          <w:numId w:val="34"/>
        </w:numPr>
        <w:rPr>
          <w:rFonts w:ascii="Arial" w:hAnsi="Arial" w:cs="Arial"/>
          <w:sz w:val="24"/>
          <w:szCs w:val="24"/>
        </w:rPr>
      </w:pPr>
      <w:r w:rsidRPr="00E212C0">
        <w:rPr>
          <w:rFonts w:ascii="Arial" w:hAnsi="Arial" w:cs="Arial"/>
          <w:sz w:val="24"/>
          <w:szCs w:val="24"/>
        </w:rPr>
        <w:t>Military base personnel that provide mental health care for military members and their families.</w:t>
      </w:r>
    </w:p>
    <w:p w:rsidR="00E212C0" w:rsidRPr="00E212C0" w:rsidRDefault="00E212C0" w:rsidP="00E212C0">
      <w:pPr>
        <w:pStyle w:val="ListParagraph"/>
        <w:rPr>
          <w:rFonts w:ascii="Arial" w:hAnsi="Arial" w:cs="Arial"/>
          <w:sz w:val="24"/>
          <w:szCs w:val="24"/>
        </w:rPr>
      </w:pPr>
    </w:p>
    <w:p w:rsidR="00E212C0" w:rsidRPr="00E212C0" w:rsidRDefault="00E212C0" w:rsidP="00E212C0">
      <w:pPr>
        <w:pStyle w:val="ListParagraph"/>
        <w:rPr>
          <w:rFonts w:ascii="Arial" w:hAnsi="Arial" w:cs="Arial"/>
          <w:sz w:val="24"/>
          <w:szCs w:val="24"/>
        </w:rPr>
      </w:pPr>
      <w:r w:rsidRPr="00E212C0">
        <w:rPr>
          <w:rFonts w:ascii="Arial" w:hAnsi="Arial" w:cs="Arial"/>
          <w:sz w:val="24"/>
          <w:szCs w:val="24"/>
        </w:rPr>
        <w:t xml:space="preserve">This Unit meets course objectives 1-6.  </w:t>
      </w:r>
    </w:p>
    <w:p w:rsidR="00E212C0" w:rsidRPr="00E212C0" w:rsidRDefault="00E212C0" w:rsidP="00E212C0">
      <w:pPr>
        <w:pStyle w:val="ListParagraph"/>
        <w:rPr>
          <w:rFonts w:ascii="Arial" w:hAnsi="Arial" w:cs="Arial"/>
          <w:sz w:val="24"/>
          <w:szCs w:val="24"/>
        </w:rPr>
      </w:pPr>
    </w:p>
    <w:p w:rsidR="00E212C0" w:rsidRPr="00E212C0" w:rsidRDefault="00E212C0" w:rsidP="00E212C0">
      <w:pPr>
        <w:pStyle w:val="ListParagraph"/>
        <w:rPr>
          <w:rFonts w:ascii="Arial" w:hAnsi="Arial" w:cs="Arial"/>
          <w:sz w:val="24"/>
          <w:szCs w:val="24"/>
        </w:rPr>
      </w:pPr>
      <w:r w:rsidRPr="00E212C0">
        <w:rPr>
          <w:rFonts w:ascii="Arial" w:hAnsi="Arial" w:cs="Arial"/>
          <w:sz w:val="24"/>
          <w:szCs w:val="24"/>
        </w:rPr>
        <w:t>(The schedule is subject to change.)</w:t>
      </w:r>
    </w:p>
    <w:p w:rsidR="00E212C0" w:rsidRPr="00E212C0" w:rsidRDefault="005A175A" w:rsidP="00E212C0">
      <w:pPr>
        <w:rPr>
          <w:rFonts w:ascii="Arial" w:hAnsi="Arial" w:cs="Arial"/>
          <w:b/>
          <w:sz w:val="24"/>
          <w:szCs w:val="24"/>
        </w:rPr>
      </w:pPr>
      <w:r w:rsidRPr="005A175A">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4.4pt;margin-top:25.1pt;width:451.4pt;height:25.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LdIwIAAEQEAAAOAAAAZHJzL2Uyb0RvYy54bWysU9uO2yAQfa/Uf0C8N3Zu3cSKs9pmu1Wl&#10;7UXa7QdgjGNUYCiQ2Nuv3wF7U6vtU1UeEMMMhzNnZnbXvVbkLJyXYEo6n+WUCMOhluZY0m+Pd282&#10;lPjATM0UGFHSJ+Hp9f71q11nC7GAFlQtHEEQ44vOlrQNwRZZ5nkrNPMzsMKgswGnWUDTHbPasQ7R&#10;tcoWef4268DV1gEX3uPt7eCk+4TfNIKHL03jRSCqpMgtpN2lvYp7tt+x4uiYbSUfabB/YKGZNPjp&#10;BeqWBUZOTv4BpSV34KEJMw46g6aRXKQcMJt5/ls2Dy2zIuWC4nh7kcn/P1j++fzVEVlj7SgxTGOJ&#10;HkUfyDvoySKq01lfYNCDxbDQ43WMjJl6ew/8uycGDi0zR3HjHHStYDWym8eX2eTpgOMjSNV9ghq/&#10;YacACahvnI6AKAZBdKzS06UykQrHy/XVcrHZIkWOvuV8k6+X6QtWvLy2zocPAjSJh5I6rHxCZ+d7&#10;HyIbVryEJPagZH0nlUqGO1YH5ciZYZcc8rhGdD8NU4Z0Jd2uF+tBgKnPTyESwl8htAzY7krqkm4u&#10;/7Aiyvbe1KkZA5NqOCNlZUYdo3SDiKGv+rEuFdRPqKiDoa1xDPHQgvtJSYctXVL/48ScoER9NFiV&#10;7Xy1ijOQjNX6aoGGm3qqqYcZjlAlDZQMx0NIcxMFM3CD1WtkEjaWeWAycsVWTXqPYxVnYWqnqF/D&#10;v38GAAD//wMAUEsDBBQABgAIAAAAIQCbRrCX3wAAAAgBAAAPAAAAZHJzL2Rvd25yZXYueG1sTI/N&#10;TsMwEITvSLyDtUjcqJ0WopLGqVAFXHqBFg7c3HibH+J1FLttytOznOhxNKOZb/Ll6DpxxCE0njQk&#10;EwUCqfS2oUrDx/blbg4iREPWdJ5QwxkDLIvrq9xk1p/oHY+bWAkuoZAZDXWMfSZlKGt0Jkx8j8Te&#10;3g/ORJZDJe1gTlzuOjlVKpXONMQLtelxVWP5vTk4Ddi2P65dubNfv81ker/+/Hp9TrS+vRmfFiAi&#10;jvE/DH/4jA4FM+38gWwQnYY5g0cND2oKgu3HJElB7Din1AxkkcvLA8UvAAAA//8DAFBLAQItABQA&#10;BgAIAAAAIQC2gziS/gAAAOEBAAATAAAAAAAAAAAAAAAAAAAAAABbQ29udGVudF9UeXBlc10ueG1s&#10;UEsBAi0AFAAGAAgAAAAhADj9If/WAAAAlAEAAAsAAAAAAAAAAAAAAAAALwEAAF9yZWxzLy5yZWxz&#10;UEsBAi0AFAAGAAgAAAAhAEVxEt0jAgAARAQAAA4AAAAAAAAAAAAAAAAALgIAAGRycy9lMm9Eb2Mu&#10;eG1sUEsBAi0AFAAGAAgAAAAhAJtGsJffAAAACAEAAA8AAAAAAAAAAAAAAAAAfQQAAGRycy9kb3du&#10;cmV2LnhtbFBLBQYAAAAABAAEAPMAAACJBQAAAAA=&#10;" fillcolor="#c00000">
            <v:textbox>
              <w:txbxContent>
                <w:p w:rsidR="00973DB9" w:rsidRDefault="00973DB9" w:rsidP="00E212C0">
                  <w:r>
                    <w:rPr>
                      <w:rFonts w:ascii="Times New Roman" w:hAnsi="Times New Roman" w:cs="Times New Roman"/>
                      <w:b/>
                      <w:sz w:val="24"/>
                      <w:szCs w:val="24"/>
                    </w:rPr>
                    <w:t xml:space="preserve">Post-Immersion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 Scheduled Classes</w:t>
                  </w:r>
                </w:p>
              </w:txbxContent>
            </v:textbox>
          </v:shape>
        </w:pict>
      </w:r>
    </w:p>
    <w:p w:rsidR="00E212C0" w:rsidRPr="00E212C0" w:rsidRDefault="00E212C0" w:rsidP="00E212C0">
      <w:pPr>
        <w:rPr>
          <w:rFonts w:ascii="Arial" w:hAnsi="Arial" w:cs="Arial"/>
          <w:sz w:val="24"/>
          <w:szCs w:val="24"/>
        </w:rPr>
      </w:pPr>
    </w:p>
    <w:p w:rsidR="00E212C0" w:rsidRPr="00E212C0" w:rsidRDefault="00E212C0" w:rsidP="00E212C0">
      <w:pPr>
        <w:rPr>
          <w:rFonts w:ascii="Arial" w:hAnsi="Arial" w:cs="Arial"/>
          <w:sz w:val="24"/>
          <w:szCs w:val="24"/>
        </w:rPr>
      </w:pPr>
    </w:p>
    <w:p w:rsidR="00E212C0" w:rsidRPr="00E212C0" w:rsidRDefault="00E212C0" w:rsidP="00E212C0">
      <w:pPr>
        <w:rPr>
          <w:rFonts w:ascii="Arial" w:hAnsi="Arial" w:cs="Arial"/>
          <w:sz w:val="24"/>
          <w:szCs w:val="24"/>
        </w:rPr>
      </w:pPr>
      <w:r w:rsidRPr="00E212C0">
        <w:rPr>
          <w:rFonts w:ascii="Arial" w:hAnsi="Arial" w:cs="Arial"/>
          <w:sz w:val="24"/>
          <w:szCs w:val="24"/>
        </w:rPr>
        <w:t xml:space="preserve">There are no classes scheduled during this period; the instructors, however, are available for consultation on assignments or other matters upon request.  Please contact your instructor via email to set up an online or telephonic meeting.  </w:t>
      </w:r>
    </w:p>
    <w:p w:rsidR="00E212C0" w:rsidRPr="00E212C0" w:rsidRDefault="00E212C0" w:rsidP="00E212C0">
      <w:pPr>
        <w:rPr>
          <w:rFonts w:ascii="Arial" w:hAnsi="Arial" w:cs="Arial"/>
          <w:sz w:val="24"/>
          <w:szCs w:val="24"/>
        </w:rPr>
      </w:pPr>
      <w:r w:rsidRPr="00E212C0">
        <w:rPr>
          <w:rFonts w:ascii="Arial" w:hAnsi="Arial" w:cs="Arial"/>
          <w:sz w:val="24"/>
          <w:szCs w:val="24"/>
        </w:rPr>
        <w:t xml:space="preserve">Assignment 1 Due: </w:t>
      </w:r>
      <w:r w:rsidR="009E526B">
        <w:rPr>
          <w:rFonts w:ascii="Arial" w:hAnsi="Arial" w:cs="Arial"/>
          <w:sz w:val="24"/>
          <w:szCs w:val="24"/>
        </w:rPr>
        <w:t>5</w:t>
      </w:r>
      <w:r w:rsidRPr="00E212C0">
        <w:rPr>
          <w:rFonts w:ascii="Arial" w:hAnsi="Arial" w:cs="Arial"/>
          <w:sz w:val="24"/>
          <w:szCs w:val="24"/>
        </w:rPr>
        <w:t xml:space="preserve"> March </w:t>
      </w:r>
      <w:r w:rsidR="00E4187D">
        <w:rPr>
          <w:rFonts w:ascii="Arial" w:hAnsi="Arial" w:cs="Arial"/>
          <w:sz w:val="24"/>
          <w:szCs w:val="24"/>
        </w:rPr>
        <w:t>2018</w:t>
      </w:r>
    </w:p>
    <w:p w:rsidR="00E212C0" w:rsidRPr="00E212C0" w:rsidRDefault="00E212C0" w:rsidP="00E212C0">
      <w:pPr>
        <w:rPr>
          <w:rFonts w:ascii="Arial" w:hAnsi="Arial" w:cs="Arial"/>
          <w:sz w:val="24"/>
          <w:szCs w:val="24"/>
        </w:rPr>
      </w:pPr>
      <w:r w:rsidRPr="00E212C0">
        <w:rPr>
          <w:rFonts w:ascii="Arial" w:hAnsi="Arial" w:cs="Arial"/>
          <w:sz w:val="24"/>
          <w:szCs w:val="24"/>
        </w:rPr>
        <w:t xml:space="preserve">Assignment 2 Due: </w:t>
      </w:r>
      <w:r w:rsidR="009E526B">
        <w:rPr>
          <w:rFonts w:ascii="Arial" w:hAnsi="Arial" w:cs="Arial"/>
          <w:sz w:val="24"/>
          <w:szCs w:val="24"/>
        </w:rPr>
        <w:t>2</w:t>
      </w:r>
      <w:r w:rsidRPr="00E212C0">
        <w:rPr>
          <w:rFonts w:ascii="Arial" w:hAnsi="Arial" w:cs="Arial"/>
          <w:sz w:val="24"/>
          <w:szCs w:val="24"/>
        </w:rPr>
        <w:t xml:space="preserve"> April </w:t>
      </w:r>
      <w:r w:rsidR="00E4187D">
        <w:rPr>
          <w:rFonts w:ascii="Arial" w:hAnsi="Arial" w:cs="Arial"/>
          <w:sz w:val="24"/>
          <w:szCs w:val="24"/>
        </w:rPr>
        <w:t>2018</w:t>
      </w:r>
    </w:p>
    <w:p w:rsidR="00E212C0" w:rsidRPr="00E212C0" w:rsidRDefault="009E526B" w:rsidP="00E212C0">
      <w:pPr>
        <w:rPr>
          <w:rFonts w:ascii="Arial" w:hAnsi="Arial" w:cs="Arial"/>
          <w:sz w:val="24"/>
          <w:szCs w:val="24"/>
        </w:rPr>
      </w:pPr>
      <w:r>
        <w:rPr>
          <w:rFonts w:ascii="Arial" w:hAnsi="Arial" w:cs="Arial"/>
          <w:sz w:val="24"/>
          <w:szCs w:val="24"/>
        </w:rPr>
        <w:t>Assignment 3 Due: 21</w:t>
      </w:r>
      <w:r w:rsidR="00E212C0" w:rsidRPr="00E212C0">
        <w:rPr>
          <w:rFonts w:ascii="Arial" w:hAnsi="Arial" w:cs="Arial"/>
          <w:sz w:val="24"/>
          <w:szCs w:val="24"/>
        </w:rPr>
        <w:t xml:space="preserve"> April </w:t>
      </w:r>
      <w:r w:rsidR="00E4187D">
        <w:rPr>
          <w:rFonts w:ascii="Arial" w:hAnsi="Arial" w:cs="Arial"/>
          <w:sz w:val="24"/>
          <w:szCs w:val="24"/>
        </w:rPr>
        <w:t>2018</w:t>
      </w:r>
    </w:p>
    <w:p w:rsidR="00E212C0" w:rsidRPr="00E212C0" w:rsidRDefault="00E212C0" w:rsidP="0072788E">
      <w:pPr>
        <w:jc w:val="center"/>
        <w:rPr>
          <w:rFonts w:ascii="Arial" w:hAnsi="Arial" w:cs="Arial"/>
          <w:b/>
          <w:color w:val="C00000"/>
          <w:sz w:val="28"/>
          <w:szCs w:val="28"/>
        </w:rPr>
      </w:pPr>
    </w:p>
    <w:p w:rsidR="006C16D0" w:rsidRPr="00E212C0" w:rsidRDefault="006C16D0" w:rsidP="006C16D0">
      <w:pPr>
        <w:pBdr>
          <w:bottom w:val="single" w:sz="18" w:space="1" w:color="C00000"/>
        </w:pBdr>
        <w:spacing w:after="320" w:line="240" w:lineRule="auto"/>
        <w:rPr>
          <w:rFonts w:ascii="Arial" w:eastAsia="Times New Roman" w:hAnsi="Arial" w:cs="Arial"/>
          <w:b/>
          <w:bCs/>
          <w:color w:val="262626"/>
          <w:sz w:val="32"/>
          <w:szCs w:val="32"/>
        </w:rPr>
      </w:pPr>
      <w:r w:rsidRPr="00E212C0">
        <w:rPr>
          <w:rFonts w:ascii="Arial" w:eastAsia="Times New Roman" w:hAnsi="Arial" w:cs="Arial"/>
          <w:b/>
          <w:bCs/>
          <w:color w:val="262626"/>
          <w:sz w:val="32"/>
          <w:szCs w:val="32"/>
        </w:rPr>
        <w:t>University Policies and Guidelines</w:t>
      </w:r>
    </w:p>
    <w:p w:rsidR="006C16D0" w:rsidRPr="00E212C0" w:rsidRDefault="006C16D0" w:rsidP="006C16D0">
      <w:pPr>
        <w:pStyle w:val="ListParagraph"/>
        <w:keepNext/>
        <w:numPr>
          <w:ilvl w:val="0"/>
          <w:numId w:val="43"/>
        </w:numPr>
        <w:spacing w:before="220" w:after="220" w:line="240" w:lineRule="auto"/>
        <w:outlineLvl w:val="0"/>
        <w:rPr>
          <w:rFonts w:ascii="Arial" w:eastAsia="Times New Roman" w:hAnsi="Arial" w:cs="Arial"/>
          <w:b/>
          <w:bCs/>
          <w:smallCaps/>
          <w:color w:val="C00000"/>
          <w:szCs w:val="24"/>
        </w:rPr>
      </w:pPr>
      <w:r w:rsidRPr="00E212C0">
        <w:rPr>
          <w:rFonts w:ascii="Arial" w:eastAsia="Times New Roman" w:hAnsi="Arial" w:cs="Arial"/>
          <w:b/>
          <w:bCs/>
          <w:smallCaps/>
          <w:color w:val="C00000"/>
          <w:szCs w:val="24"/>
        </w:rPr>
        <w:t>Attendance Policy</w:t>
      </w:r>
    </w:p>
    <w:p w:rsidR="006C16D0" w:rsidRPr="00E212C0" w:rsidRDefault="006C16D0" w:rsidP="006C16D0">
      <w:pPr>
        <w:spacing w:after="240" w:line="240" w:lineRule="auto"/>
        <w:rPr>
          <w:rFonts w:ascii="Arial" w:eastAsia="Times New Roman" w:hAnsi="Arial" w:cs="Arial"/>
          <w:sz w:val="20"/>
          <w:szCs w:val="24"/>
        </w:rPr>
      </w:pPr>
      <w:r w:rsidRPr="00E212C0">
        <w:rPr>
          <w:rFonts w:ascii="Arial" w:eastAsia="Times New Roman" w:hAnsi="Arial" w:cs="Arial"/>
          <w:sz w:val="20"/>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9" w:history="1">
        <w:r w:rsidR="0026189E" w:rsidRPr="0080064F">
          <w:rPr>
            <w:rStyle w:val="Hyperlink"/>
            <w:rFonts w:ascii="Arial" w:eastAsia="Times New Roman" w:hAnsi="Arial" w:cs="Arial"/>
            <w:sz w:val="20"/>
            <w:szCs w:val="24"/>
          </w:rPr>
          <w:t>fstone@usc.edu</w:t>
        </w:r>
      </w:hyperlink>
      <w:r w:rsidRPr="00E212C0">
        <w:rPr>
          <w:rFonts w:ascii="Arial" w:eastAsia="Times New Roman" w:hAnsi="Arial" w:cs="Arial"/>
          <w:sz w:val="20"/>
          <w:szCs w:val="24"/>
        </w:rPr>
        <w:t>) of any anticipated absence or reason for tardiness.</w:t>
      </w:r>
    </w:p>
    <w:p w:rsidR="006C16D0" w:rsidRPr="00E212C0" w:rsidRDefault="006C16D0" w:rsidP="006C16D0">
      <w:pPr>
        <w:spacing w:after="240" w:line="240" w:lineRule="auto"/>
        <w:rPr>
          <w:rFonts w:ascii="Arial" w:eastAsia="Times New Roman" w:hAnsi="Arial" w:cs="Arial"/>
          <w:sz w:val="20"/>
          <w:szCs w:val="24"/>
        </w:rPr>
      </w:pPr>
      <w:r w:rsidRPr="00E212C0">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E212C0">
        <w:rPr>
          <w:rFonts w:ascii="Arial" w:eastAsia="Times New Roman" w:hAnsi="Arial" w:cs="Arial"/>
          <w:i/>
          <w:sz w:val="20"/>
          <w:szCs w:val="24"/>
        </w:rPr>
        <w:t>in advance</w:t>
      </w:r>
      <w:r w:rsidRPr="00E212C0">
        <w:rPr>
          <w:rFonts w:ascii="Arial" w:eastAsia="Times New Roman" w:hAnsi="Arial" w:cs="Arial"/>
          <w:sz w:val="20"/>
          <w:szCs w:val="24"/>
        </w:rPr>
        <w:t xml:space="preserve"> to complete class work which will be missed, or to reschedule an examination, due to holy days observance.</w:t>
      </w:r>
    </w:p>
    <w:p w:rsidR="006C16D0" w:rsidRPr="00E212C0" w:rsidRDefault="006C16D0" w:rsidP="006C16D0">
      <w:pPr>
        <w:spacing w:after="240" w:line="240" w:lineRule="auto"/>
        <w:rPr>
          <w:rFonts w:ascii="Arial" w:eastAsia="Times New Roman" w:hAnsi="Arial" w:cs="Arial"/>
          <w:sz w:val="20"/>
          <w:szCs w:val="24"/>
        </w:rPr>
      </w:pPr>
      <w:r w:rsidRPr="00E212C0">
        <w:rPr>
          <w:rFonts w:ascii="Arial" w:eastAsia="Times New Roman" w:hAnsi="Arial" w:cs="Arial"/>
          <w:sz w:val="20"/>
          <w:szCs w:val="24"/>
        </w:rPr>
        <w:t xml:space="preserve">Please refer to </w:t>
      </w:r>
      <w:proofErr w:type="spellStart"/>
      <w:r w:rsidRPr="00E212C0">
        <w:rPr>
          <w:rFonts w:ascii="Arial" w:eastAsia="Times New Roman" w:hAnsi="Arial" w:cs="Arial"/>
          <w:sz w:val="20"/>
          <w:szCs w:val="24"/>
        </w:rPr>
        <w:t>Scampus</w:t>
      </w:r>
      <w:proofErr w:type="spellEnd"/>
      <w:r w:rsidRPr="00E212C0">
        <w:rPr>
          <w:rFonts w:ascii="Arial" w:eastAsia="Times New Roman" w:hAnsi="Arial" w:cs="Arial"/>
          <w:sz w:val="20"/>
          <w:szCs w:val="24"/>
        </w:rPr>
        <w:t xml:space="preserve"> and to the USC School of Social Work Student Handbook for additional information on attendance policies.</w:t>
      </w:r>
    </w:p>
    <w:p w:rsidR="006C16D0" w:rsidRPr="00E212C0" w:rsidRDefault="006C16D0" w:rsidP="006C16D0">
      <w:pPr>
        <w:keepNext/>
        <w:numPr>
          <w:ilvl w:val="0"/>
          <w:numId w:val="43"/>
        </w:numPr>
        <w:spacing w:before="220" w:after="220" w:line="240" w:lineRule="auto"/>
        <w:outlineLvl w:val="0"/>
        <w:rPr>
          <w:rFonts w:ascii="Arial" w:eastAsia="Times New Roman" w:hAnsi="Arial" w:cs="Arial"/>
          <w:b/>
          <w:bCs/>
          <w:smallCaps/>
          <w:color w:val="C00000"/>
          <w:szCs w:val="24"/>
        </w:rPr>
      </w:pPr>
      <w:r w:rsidRPr="00E212C0">
        <w:rPr>
          <w:rFonts w:ascii="Arial" w:eastAsia="Times New Roman" w:hAnsi="Arial" w:cs="Arial"/>
          <w:b/>
          <w:bCs/>
          <w:smallCaps/>
          <w:color w:val="C00000"/>
          <w:szCs w:val="24"/>
        </w:rPr>
        <w:lastRenderedPageBreak/>
        <w:t>Academic Conduct</w:t>
      </w:r>
    </w:p>
    <w:p w:rsidR="006C16D0" w:rsidRPr="00E212C0" w:rsidRDefault="006C16D0" w:rsidP="006C16D0">
      <w:pPr>
        <w:spacing w:after="0" w:line="240" w:lineRule="auto"/>
        <w:ind w:right="720"/>
        <w:rPr>
          <w:rFonts w:ascii="Arial" w:eastAsia="Times New Roman" w:hAnsi="Arial" w:cs="Arial"/>
          <w:sz w:val="20"/>
          <w:szCs w:val="20"/>
        </w:rPr>
      </w:pPr>
      <w:r w:rsidRPr="00E212C0">
        <w:rPr>
          <w:rFonts w:ascii="Arial" w:eastAsia="Times New Roman"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212C0">
        <w:rPr>
          <w:rFonts w:ascii="Arial" w:eastAsia="Times New Roman" w:hAnsi="Arial" w:cs="Arial"/>
          <w:i/>
          <w:iCs/>
          <w:color w:val="000000"/>
          <w:sz w:val="20"/>
          <w:szCs w:val="20"/>
        </w:rPr>
        <w:t>SCampus</w:t>
      </w:r>
      <w:proofErr w:type="spellEnd"/>
      <w:r w:rsidRPr="00E212C0">
        <w:rPr>
          <w:rFonts w:ascii="Arial" w:eastAsia="Times New Roman" w:hAnsi="Arial" w:cs="Arial"/>
          <w:color w:val="000000"/>
          <w:sz w:val="20"/>
          <w:szCs w:val="20"/>
        </w:rPr>
        <w:t xml:space="preserve"> in Section 11, </w:t>
      </w:r>
      <w:r w:rsidRPr="00E212C0">
        <w:rPr>
          <w:rFonts w:ascii="Arial" w:eastAsia="Times New Roman" w:hAnsi="Arial" w:cs="Arial"/>
          <w:i/>
          <w:iCs/>
          <w:color w:val="000000"/>
          <w:sz w:val="20"/>
          <w:szCs w:val="20"/>
        </w:rPr>
        <w:t>Behavior Violating University Standards</w:t>
      </w:r>
      <w:hyperlink r:id="rId20" w:history="1">
        <w:r w:rsidRPr="00E212C0">
          <w:rPr>
            <w:rFonts w:ascii="Arial" w:eastAsia="Times New Roman" w:hAnsi="Arial" w:cs="Arial"/>
            <w:color w:val="0000FF"/>
            <w:sz w:val="20"/>
            <w:szCs w:val="20"/>
            <w:u w:val="single"/>
          </w:rPr>
          <w:t>https://scampus.usc.edu/1100-behavior-violating-university-standards-and-appropriate-sanctions/</w:t>
        </w:r>
      </w:hyperlink>
      <w:r w:rsidRPr="00E212C0">
        <w:rPr>
          <w:rFonts w:ascii="Arial" w:eastAsia="Times New Roman" w:hAnsi="Arial" w:cs="Arial"/>
          <w:color w:val="000000"/>
          <w:sz w:val="20"/>
          <w:szCs w:val="20"/>
        </w:rPr>
        <w:t xml:space="preserve">.  Other forms of academic dishonesty are equally unacceptable.  See additional information in </w:t>
      </w:r>
      <w:proofErr w:type="spellStart"/>
      <w:r w:rsidRPr="00E212C0">
        <w:rPr>
          <w:rFonts w:ascii="Arial" w:eastAsia="Times New Roman" w:hAnsi="Arial" w:cs="Arial"/>
          <w:i/>
          <w:iCs/>
          <w:color w:val="000000"/>
          <w:sz w:val="20"/>
          <w:szCs w:val="20"/>
        </w:rPr>
        <w:t>SCampus</w:t>
      </w:r>
      <w:proofErr w:type="spellEnd"/>
      <w:r w:rsidRPr="00E212C0">
        <w:rPr>
          <w:rFonts w:ascii="Arial" w:eastAsia="Times New Roman" w:hAnsi="Arial" w:cs="Arial"/>
          <w:i/>
          <w:iCs/>
          <w:color w:val="000000"/>
          <w:sz w:val="20"/>
          <w:szCs w:val="20"/>
        </w:rPr>
        <w:t xml:space="preserve"> </w:t>
      </w:r>
      <w:r w:rsidRPr="00E212C0">
        <w:rPr>
          <w:rFonts w:ascii="Arial" w:eastAsia="Times New Roman" w:hAnsi="Arial" w:cs="Arial"/>
          <w:color w:val="000000"/>
          <w:sz w:val="20"/>
          <w:szCs w:val="20"/>
        </w:rPr>
        <w:t xml:space="preserve">and university policies on scientific misconduct, </w:t>
      </w:r>
      <w:hyperlink r:id="rId21" w:history="1">
        <w:r w:rsidRPr="00E212C0">
          <w:rPr>
            <w:rFonts w:ascii="Arial" w:eastAsia="Times New Roman" w:hAnsi="Arial" w:cs="Arial"/>
            <w:color w:val="0000FF"/>
            <w:sz w:val="20"/>
            <w:szCs w:val="20"/>
            <w:u w:val="single"/>
          </w:rPr>
          <w:t>http://policy.usc.edu/scientific-misconduct/</w:t>
        </w:r>
      </w:hyperlink>
      <w:r w:rsidRPr="00E212C0">
        <w:rPr>
          <w:rFonts w:ascii="Arial" w:eastAsia="Times New Roman" w:hAnsi="Arial" w:cs="Arial"/>
          <w:color w:val="000000"/>
          <w:sz w:val="20"/>
          <w:szCs w:val="20"/>
        </w:rPr>
        <w:t>.</w:t>
      </w:r>
    </w:p>
    <w:p w:rsidR="006C16D0" w:rsidRPr="00E212C0" w:rsidRDefault="006C16D0" w:rsidP="006C16D0">
      <w:pPr>
        <w:spacing w:after="0" w:line="240" w:lineRule="auto"/>
        <w:ind w:right="720"/>
        <w:rPr>
          <w:rFonts w:ascii="Arial" w:eastAsia="Times New Roman" w:hAnsi="Arial" w:cs="Arial"/>
          <w:sz w:val="20"/>
          <w:szCs w:val="20"/>
        </w:rPr>
      </w:pPr>
    </w:p>
    <w:p w:rsidR="006C16D0" w:rsidRPr="00E212C0" w:rsidRDefault="006C16D0" w:rsidP="006C16D0">
      <w:pPr>
        <w:spacing w:after="0" w:line="240" w:lineRule="auto"/>
        <w:ind w:right="720"/>
        <w:rPr>
          <w:rFonts w:ascii="Arial" w:eastAsia="Times New Roman" w:hAnsi="Arial" w:cs="Arial"/>
          <w:sz w:val="20"/>
          <w:szCs w:val="20"/>
        </w:rPr>
      </w:pPr>
      <w:r w:rsidRPr="00E212C0">
        <w:rPr>
          <w:rFonts w:ascii="Arial" w:eastAsia="Times New Roman" w:hAnsi="Arial" w:cs="Arial"/>
          <w:color w:val="000000"/>
          <w:sz w:val="20"/>
          <w:szCs w:val="20"/>
        </w:rPr>
        <w:t xml:space="preserve">Discrimination, sexual assault, and harassment are not tolerated by the university.  You are encouraged to report any incidents to the </w:t>
      </w:r>
      <w:r w:rsidRPr="00E212C0">
        <w:rPr>
          <w:rFonts w:ascii="Arial" w:eastAsia="Times New Roman" w:hAnsi="Arial" w:cs="Arial"/>
          <w:i/>
          <w:iCs/>
          <w:color w:val="000000"/>
          <w:sz w:val="20"/>
          <w:szCs w:val="20"/>
        </w:rPr>
        <w:t>Office of Equity and Diversity</w:t>
      </w:r>
      <w:r w:rsidRPr="00E212C0">
        <w:rPr>
          <w:rFonts w:ascii="Arial" w:eastAsia="Times New Roman" w:hAnsi="Arial" w:cs="Arial"/>
          <w:color w:val="000000"/>
          <w:sz w:val="20"/>
          <w:szCs w:val="20"/>
        </w:rPr>
        <w:t xml:space="preserve"> </w:t>
      </w:r>
      <w:hyperlink r:id="rId22" w:history="1">
        <w:r w:rsidRPr="00E212C0">
          <w:rPr>
            <w:rFonts w:ascii="Arial" w:eastAsia="Times New Roman" w:hAnsi="Arial" w:cs="Arial"/>
            <w:color w:val="0000FF"/>
            <w:sz w:val="20"/>
            <w:szCs w:val="20"/>
            <w:u w:val="single"/>
          </w:rPr>
          <w:t>http://equity.usc.edu/</w:t>
        </w:r>
      </w:hyperlink>
      <w:r w:rsidRPr="00E212C0">
        <w:rPr>
          <w:rFonts w:ascii="Arial" w:eastAsia="Times New Roman" w:hAnsi="Arial" w:cs="Arial"/>
          <w:color w:val="000000"/>
          <w:sz w:val="20"/>
          <w:szCs w:val="20"/>
        </w:rPr>
        <w:t xml:space="preserve"> or to the </w:t>
      </w:r>
      <w:r w:rsidRPr="00E212C0">
        <w:rPr>
          <w:rFonts w:ascii="Arial" w:eastAsia="Times New Roman" w:hAnsi="Arial" w:cs="Arial"/>
          <w:i/>
          <w:iCs/>
          <w:color w:val="000000"/>
          <w:sz w:val="20"/>
          <w:szCs w:val="20"/>
        </w:rPr>
        <w:t>Department of Public Safety</w:t>
      </w:r>
      <w:r w:rsidRPr="00E212C0">
        <w:rPr>
          <w:rFonts w:ascii="Arial" w:eastAsia="Times New Roman" w:hAnsi="Arial" w:cs="Arial"/>
          <w:color w:val="000000"/>
          <w:sz w:val="20"/>
          <w:szCs w:val="20"/>
        </w:rPr>
        <w:t xml:space="preserve"> </w:t>
      </w:r>
      <w:hyperlink r:id="rId23" w:history="1">
        <w:r w:rsidRPr="00E212C0">
          <w:rPr>
            <w:rFonts w:ascii="Arial" w:eastAsia="Times New Roman" w:hAnsi="Arial" w:cs="Arial"/>
            <w:color w:val="0000FF"/>
            <w:sz w:val="20"/>
            <w:szCs w:val="20"/>
            <w:u w:val="single"/>
          </w:rPr>
          <w:t>http://capsnet.usc.edu/department/department-public-safety/online-forms/contact-us</w:t>
        </w:r>
      </w:hyperlink>
      <w:r w:rsidRPr="00E212C0">
        <w:rPr>
          <w:rFonts w:ascii="Arial" w:eastAsia="Times New Roman" w:hAnsi="Arial" w:cs="Arial"/>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E212C0">
        <w:rPr>
          <w:rFonts w:ascii="Arial" w:eastAsia="Times New Roman" w:hAnsi="Arial" w:cs="Arial"/>
          <w:i/>
          <w:iCs/>
          <w:color w:val="000000"/>
          <w:sz w:val="20"/>
          <w:szCs w:val="20"/>
        </w:rPr>
        <w:t xml:space="preserve">The Center for Women and Men </w:t>
      </w:r>
      <w:hyperlink r:id="rId24" w:history="1">
        <w:r w:rsidRPr="00E212C0">
          <w:rPr>
            <w:rFonts w:ascii="Arial" w:eastAsia="Times New Roman" w:hAnsi="Arial" w:cs="Arial"/>
            <w:color w:val="0000FF"/>
            <w:sz w:val="20"/>
            <w:szCs w:val="20"/>
            <w:u w:val="single"/>
          </w:rPr>
          <w:t>http://www.usc.edu/student-affairs/cwm/</w:t>
        </w:r>
      </w:hyperlink>
      <w:r w:rsidRPr="00E212C0">
        <w:rPr>
          <w:rFonts w:ascii="Arial" w:eastAsia="Times New Roman" w:hAnsi="Arial" w:cs="Arial"/>
          <w:color w:val="000000"/>
          <w:sz w:val="20"/>
          <w:szCs w:val="20"/>
        </w:rPr>
        <w:t xml:space="preserve"> provides 24/7 confidential support, and the sexual assault resource center webpage </w:t>
      </w:r>
      <w:hyperlink r:id="rId25" w:history="1">
        <w:r w:rsidRPr="00E212C0">
          <w:rPr>
            <w:rFonts w:ascii="Arial" w:eastAsia="Times New Roman" w:hAnsi="Arial" w:cs="Arial"/>
            <w:color w:val="0000FF"/>
            <w:sz w:val="20"/>
            <w:szCs w:val="20"/>
            <w:u w:val="single"/>
          </w:rPr>
          <w:t>sarc@usc.edu</w:t>
        </w:r>
      </w:hyperlink>
      <w:r w:rsidRPr="00E212C0">
        <w:rPr>
          <w:rFonts w:ascii="Arial" w:eastAsia="Times New Roman" w:hAnsi="Arial" w:cs="Arial"/>
          <w:color w:val="000000"/>
          <w:sz w:val="20"/>
          <w:szCs w:val="20"/>
        </w:rPr>
        <w:t xml:space="preserve"> describes reporting options and other resources.</w:t>
      </w:r>
    </w:p>
    <w:p w:rsidR="006C16D0" w:rsidRPr="00E212C0" w:rsidRDefault="006C16D0" w:rsidP="006C16D0">
      <w:pPr>
        <w:keepNext/>
        <w:numPr>
          <w:ilvl w:val="0"/>
          <w:numId w:val="43"/>
        </w:numPr>
        <w:spacing w:before="220" w:after="220" w:line="240" w:lineRule="auto"/>
        <w:outlineLvl w:val="0"/>
        <w:rPr>
          <w:rFonts w:ascii="Arial" w:eastAsia="Times New Roman" w:hAnsi="Arial" w:cs="Arial"/>
          <w:b/>
          <w:bCs/>
          <w:smallCaps/>
          <w:color w:val="C00000"/>
          <w:szCs w:val="24"/>
        </w:rPr>
      </w:pPr>
      <w:r w:rsidRPr="00E212C0">
        <w:rPr>
          <w:rFonts w:ascii="Arial" w:eastAsia="Times New Roman" w:hAnsi="Arial" w:cs="Arial"/>
          <w:b/>
          <w:bCs/>
          <w:smallCaps/>
          <w:color w:val="C00000"/>
          <w:szCs w:val="24"/>
        </w:rPr>
        <w:t>Support Systems</w:t>
      </w:r>
    </w:p>
    <w:p w:rsidR="006C16D0" w:rsidRPr="00E212C0" w:rsidRDefault="006C16D0" w:rsidP="006C16D0">
      <w:pPr>
        <w:spacing w:after="0" w:line="240" w:lineRule="auto"/>
        <w:ind w:right="720"/>
        <w:rPr>
          <w:rFonts w:ascii="Arial" w:eastAsia="Times New Roman" w:hAnsi="Arial" w:cs="Arial"/>
          <w:sz w:val="20"/>
          <w:szCs w:val="20"/>
        </w:rPr>
      </w:pPr>
      <w:r w:rsidRPr="00E212C0">
        <w:rPr>
          <w:rFonts w:ascii="Arial" w:eastAsia="Times New Roman" w:hAnsi="Arial" w:cs="Arial"/>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E212C0">
        <w:rPr>
          <w:rFonts w:ascii="Arial" w:eastAsia="Times New Roman" w:hAnsi="Arial" w:cs="Arial"/>
          <w:i/>
          <w:iCs/>
          <w:color w:val="000000"/>
          <w:sz w:val="20"/>
          <w:szCs w:val="20"/>
        </w:rPr>
        <w:t xml:space="preserve">American Language Institute </w:t>
      </w:r>
      <w:hyperlink r:id="rId26" w:history="1">
        <w:r w:rsidRPr="00E212C0">
          <w:rPr>
            <w:rFonts w:ascii="Arial" w:eastAsia="Times New Roman" w:hAnsi="Arial" w:cs="Arial"/>
            <w:color w:val="0000FF"/>
            <w:sz w:val="20"/>
            <w:szCs w:val="20"/>
            <w:u w:val="single"/>
          </w:rPr>
          <w:t>http://dornsife.usc.edu/ali</w:t>
        </w:r>
      </w:hyperlink>
      <w:r w:rsidRPr="00E212C0">
        <w:rPr>
          <w:rFonts w:ascii="Arial" w:eastAsia="Times New Roman" w:hAnsi="Arial" w:cs="Arial"/>
          <w:color w:val="000000"/>
          <w:sz w:val="20"/>
          <w:szCs w:val="20"/>
        </w:rPr>
        <w:t xml:space="preserve">, which sponsors courses and workshops specifically for international graduate students.  </w:t>
      </w:r>
      <w:r w:rsidRPr="00E212C0">
        <w:rPr>
          <w:rFonts w:ascii="Arial" w:eastAsia="Times New Roman" w:hAnsi="Arial" w:cs="Arial"/>
          <w:i/>
          <w:iCs/>
          <w:color w:val="000000"/>
          <w:sz w:val="20"/>
          <w:szCs w:val="20"/>
        </w:rPr>
        <w:t>The Office of Disability Service</w:t>
      </w:r>
      <w:r w:rsidRPr="00E212C0">
        <w:rPr>
          <w:rFonts w:ascii="Arial" w:eastAsia="Times New Roman" w:hAnsi="Arial" w:cs="Arial"/>
          <w:i/>
          <w:iCs/>
          <w:color w:val="1F497D"/>
          <w:sz w:val="20"/>
          <w:szCs w:val="20"/>
        </w:rPr>
        <w:t>s</w:t>
      </w:r>
      <w:r w:rsidRPr="00E212C0">
        <w:rPr>
          <w:rFonts w:ascii="Arial" w:eastAsia="Times New Roman" w:hAnsi="Arial" w:cs="Arial"/>
          <w:i/>
          <w:iCs/>
          <w:color w:val="000000"/>
          <w:sz w:val="20"/>
          <w:szCs w:val="20"/>
        </w:rPr>
        <w:t xml:space="preserve"> and Programs </w:t>
      </w:r>
      <w:hyperlink r:id="rId27" w:history="1">
        <w:r w:rsidRPr="00E212C0">
          <w:rPr>
            <w:rFonts w:ascii="Arial" w:eastAsia="Times New Roman" w:hAnsi="Arial" w:cs="Arial"/>
            <w:color w:val="0000FF"/>
            <w:sz w:val="20"/>
            <w:szCs w:val="20"/>
            <w:u w:val="single"/>
          </w:rPr>
          <w:t>http://sait.usc.edu/academicsupport/centerprograms/dsp/home_index.html</w:t>
        </w:r>
      </w:hyperlink>
      <w:r w:rsidRPr="00E212C0">
        <w:rPr>
          <w:rFonts w:ascii="Arial" w:eastAsia="Times New Roman" w:hAnsi="Arial" w:cs="Arial"/>
          <w:sz w:val="20"/>
          <w:szCs w:val="20"/>
        </w:rPr>
        <w:t xml:space="preserve"> </w:t>
      </w:r>
      <w:r w:rsidRPr="00E212C0">
        <w:rPr>
          <w:rFonts w:ascii="Arial" w:eastAsia="Times New Roman" w:hAnsi="Arial" w:cs="Arial"/>
          <w:color w:val="000000"/>
          <w:sz w:val="20"/>
          <w:szCs w:val="20"/>
        </w:rPr>
        <w:t xml:space="preserve">provides certification for students with disabilities and helps arrange the relevant accommodations.  If an officially  declared emergency makes travel to campus infeasible, </w:t>
      </w:r>
      <w:r w:rsidRPr="00E212C0">
        <w:rPr>
          <w:rFonts w:ascii="Arial" w:eastAsia="Times New Roman" w:hAnsi="Arial" w:cs="Arial"/>
          <w:i/>
          <w:iCs/>
          <w:color w:val="000000"/>
          <w:sz w:val="20"/>
          <w:szCs w:val="20"/>
        </w:rPr>
        <w:t xml:space="preserve">USC Emergency Information </w:t>
      </w:r>
      <w:hyperlink r:id="rId28" w:history="1">
        <w:r w:rsidRPr="00E212C0">
          <w:rPr>
            <w:rFonts w:ascii="Arial" w:eastAsia="Times New Roman" w:hAnsi="Arial" w:cs="Arial"/>
            <w:i/>
            <w:iCs/>
            <w:color w:val="0000FF"/>
            <w:sz w:val="20"/>
            <w:szCs w:val="20"/>
            <w:u w:val="single"/>
          </w:rPr>
          <w:t>http://emergency.usc.edu/</w:t>
        </w:r>
      </w:hyperlink>
      <w:r w:rsidRPr="00E212C0">
        <w:rPr>
          <w:rFonts w:ascii="Arial" w:eastAsia="Times New Roman" w:hAnsi="Arial" w:cs="Arial"/>
          <w:color w:val="000000"/>
          <w:sz w:val="20"/>
          <w:szCs w:val="20"/>
        </w:rPr>
        <w:t>will provide safety and other updates, including ways in which instruction will be continued by means of blackboard, teleconferencing, and other technology.</w:t>
      </w:r>
    </w:p>
    <w:p w:rsidR="006C16D0" w:rsidRPr="00E212C0" w:rsidRDefault="006C16D0" w:rsidP="006C16D0">
      <w:pPr>
        <w:spacing w:after="240" w:line="240" w:lineRule="auto"/>
        <w:rPr>
          <w:rFonts w:ascii="Arial" w:eastAsia="Times New Roman" w:hAnsi="Arial" w:cs="Arial"/>
          <w:sz w:val="20"/>
          <w:szCs w:val="24"/>
        </w:rPr>
      </w:pPr>
    </w:p>
    <w:p w:rsidR="006C16D0" w:rsidRPr="00E212C0" w:rsidRDefault="006C16D0" w:rsidP="006C16D0">
      <w:pPr>
        <w:keepNext/>
        <w:numPr>
          <w:ilvl w:val="0"/>
          <w:numId w:val="43"/>
        </w:numPr>
        <w:spacing w:before="220" w:after="220" w:line="240" w:lineRule="auto"/>
        <w:outlineLvl w:val="0"/>
        <w:rPr>
          <w:rFonts w:ascii="Arial" w:eastAsia="Times New Roman" w:hAnsi="Arial" w:cs="Arial"/>
          <w:b/>
          <w:bCs/>
          <w:smallCaps/>
          <w:color w:val="C00000"/>
          <w:szCs w:val="24"/>
        </w:rPr>
      </w:pPr>
      <w:r w:rsidRPr="00E212C0">
        <w:rPr>
          <w:rFonts w:ascii="Arial" w:eastAsia="Times New Roman" w:hAnsi="Arial" w:cs="Arial"/>
          <w:b/>
          <w:bCs/>
          <w:smallCaps/>
          <w:color w:val="C00000"/>
          <w:szCs w:val="24"/>
        </w:rPr>
        <w:t>Statement about Incompletes</w:t>
      </w:r>
    </w:p>
    <w:p w:rsidR="006C16D0" w:rsidRPr="00E212C0" w:rsidRDefault="006C16D0" w:rsidP="006C16D0">
      <w:pPr>
        <w:spacing w:after="240" w:line="240" w:lineRule="auto"/>
        <w:rPr>
          <w:rFonts w:ascii="Arial" w:eastAsia="Times New Roman" w:hAnsi="Arial" w:cs="Arial"/>
          <w:sz w:val="20"/>
          <w:szCs w:val="24"/>
        </w:rPr>
      </w:pPr>
      <w:r w:rsidRPr="00E212C0">
        <w:rPr>
          <w:rFonts w:ascii="Arial" w:eastAsia="Times New Roman" w:hAnsi="Arial" w:cs="Arial"/>
          <w:bCs/>
          <w:sz w:val="20"/>
          <w:szCs w:val="24"/>
        </w:rPr>
        <w:t xml:space="preserve">The Grade of Incomplete (IN) </w:t>
      </w:r>
      <w:r w:rsidRPr="00E212C0">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6C16D0" w:rsidRPr="00E212C0" w:rsidRDefault="006C16D0" w:rsidP="006C16D0">
      <w:pPr>
        <w:keepNext/>
        <w:numPr>
          <w:ilvl w:val="0"/>
          <w:numId w:val="43"/>
        </w:numPr>
        <w:spacing w:before="220" w:after="220" w:line="240" w:lineRule="auto"/>
        <w:outlineLvl w:val="0"/>
        <w:rPr>
          <w:rFonts w:ascii="Arial" w:eastAsia="Times New Roman" w:hAnsi="Arial" w:cs="Arial"/>
          <w:b/>
          <w:bCs/>
          <w:smallCaps/>
          <w:color w:val="C00000"/>
          <w:szCs w:val="24"/>
        </w:rPr>
      </w:pPr>
      <w:r w:rsidRPr="00E212C0">
        <w:rPr>
          <w:rFonts w:ascii="Arial" w:eastAsia="Times New Roman" w:hAnsi="Arial" w:cs="Arial"/>
          <w:b/>
          <w:bCs/>
          <w:smallCaps/>
          <w:color w:val="C00000"/>
          <w:szCs w:val="24"/>
        </w:rPr>
        <w:t>Policy on Late or Make-Up Work</w:t>
      </w:r>
    </w:p>
    <w:p w:rsidR="006C16D0" w:rsidRPr="00E212C0" w:rsidRDefault="006C16D0" w:rsidP="006C16D0">
      <w:pPr>
        <w:spacing w:after="240" w:line="240" w:lineRule="auto"/>
        <w:rPr>
          <w:rFonts w:ascii="Arial" w:eastAsia="Times New Roman" w:hAnsi="Arial" w:cs="Arial"/>
          <w:sz w:val="20"/>
          <w:szCs w:val="24"/>
        </w:rPr>
      </w:pPr>
      <w:r w:rsidRPr="00E212C0">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rsidR="006C16D0" w:rsidRPr="00E212C0" w:rsidRDefault="006C16D0" w:rsidP="006C16D0">
      <w:pPr>
        <w:keepNext/>
        <w:numPr>
          <w:ilvl w:val="0"/>
          <w:numId w:val="43"/>
        </w:numPr>
        <w:spacing w:before="220" w:after="220" w:line="240" w:lineRule="auto"/>
        <w:outlineLvl w:val="0"/>
        <w:rPr>
          <w:rFonts w:ascii="Arial" w:eastAsia="Times New Roman" w:hAnsi="Arial" w:cs="Arial"/>
          <w:b/>
          <w:bCs/>
          <w:smallCaps/>
          <w:color w:val="C00000"/>
          <w:szCs w:val="24"/>
        </w:rPr>
      </w:pPr>
      <w:r w:rsidRPr="00E212C0">
        <w:rPr>
          <w:rFonts w:ascii="Arial" w:eastAsia="Times New Roman" w:hAnsi="Arial" w:cs="Arial"/>
          <w:b/>
          <w:bCs/>
          <w:smallCaps/>
          <w:color w:val="C00000"/>
          <w:szCs w:val="24"/>
        </w:rPr>
        <w:t>Policy on Changes to the Syllabus and/or Course Requirements</w:t>
      </w:r>
    </w:p>
    <w:p w:rsidR="006C16D0" w:rsidRPr="00E212C0" w:rsidRDefault="006C16D0" w:rsidP="006C16D0">
      <w:pPr>
        <w:spacing w:after="0" w:line="240" w:lineRule="auto"/>
        <w:rPr>
          <w:rFonts w:ascii="Arial" w:eastAsia="Times New Roman" w:hAnsi="Arial" w:cs="Arial"/>
          <w:sz w:val="20"/>
          <w:szCs w:val="20"/>
        </w:rPr>
      </w:pPr>
      <w:r w:rsidRPr="00E212C0">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rsidR="006C16D0" w:rsidRPr="00E212C0" w:rsidRDefault="006C16D0" w:rsidP="006C16D0">
      <w:pPr>
        <w:keepNext/>
        <w:numPr>
          <w:ilvl w:val="0"/>
          <w:numId w:val="43"/>
        </w:numPr>
        <w:spacing w:before="220" w:after="220" w:line="240" w:lineRule="auto"/>
        <w:outlineLvl w:val="0"/>
        <w:rPr>
          <w:rFonts w:ascii="Arial" w:eastAsia="Times New Roman" w:hAnsi="Arial" w:cs="Arial"/>
          <w:b/>
          <w:bCs/>
          <w:smallCaps/>
          <w:color w:val="C00000"/>
          <w:szCs w:val="24"/>
        </w:rPr>
      </w:pPr>
      <w:r w:rsidRPr="00E212C0">
        <w:rPr>
          <w:rFonts w:ascii="Arial" w:eastAsia="Times New Roman" w:hAnsi="Arial" w:cs="Arial"/>
          <w:b/>
          <w:bCs/>
          <w:smallCaps/>
          <w:color w:val="C00000"/>
          <w:szCs w:val="24"/>
        </w:rPr>
        <w:lastRenderedPageBreak/>
        <w:t>Code of Ethics of the National Association of Social Workers (Optional)</w:t>
      </w:r>
    </w:p>
    <w:p w:rsidR="006C16D0" w:rsidRPr="00E212C0" w:rsidRDefault="006C16D0" w:rsidP="006C16D0">
      <w:pPr>
        <w:spacing w:after="240" w:line="240" w:lineRule="auto"/>
        <w:rPr>
          <w:rFonts w:ascii="Arial" w:eastAsia="Times New Roman" w:hAnsi="Arial" w:cs="Arial"/>
          <w:i/>
          <w:sz w:val="20"/>
          <w:szCs w:val="24"/>
        </w:rPr>
      </w:pPr>
      <w:r w:rsidRPr="00E212C0">
        <w:rPr>
          <w:rFonts w:ascii="Arial" w:eastAsia="Times New Roman" w:hAnsi="Arial" w:cs="Arial"/>
          <w:i/>
          <w:sz w:val="20"/>
          <w:szCs w:val="24"/>
        </w:rPr>
        <w:t>Approved by the 1996 NASW Delegate Assembly and revised by the 2008 NASW Delegate Assembly [http://www.socialworkers.org/pubs/Code/code.asp]</w:t>
      </w:r>
    </w:p>
    <w:p w:rsidR="006C16D0" w:rsidRPr="00E212C0" w:rsidRDefault="006C16D0" w:rsidP="006C16D0">
      <w:pPr>
        <w:keepNext/>
        <w:spacing w:after="220" w:line="240" w:lineRule="auto"/>
        <w:outlineLvl w:val="1"/>
        <w:rPr>
          <w:rFonts w:ascii="Arial" w:eastAsia="Times New Roman" w:hAnsi="Arial" w:cs="Arial"/>
          <w:b/>
          <w:bCs/>
          <w:sz w:val="20"/>
          <w:szCs w:val="24"/>
        </w:rPr>
      </w:pPr>
      <w:r w:rsidRPr="00E212C0">
        <w:rPr>
          <w:rFonts w:ascii="Arial" w:eastAsia="Times New Roman" w:hAnsi="Arial" w:cs="Arial"/>
          <w:b/>
          <w:bCs/>
          <w:sz w:val="20"/>
          <w:szCs w:val="24"/>
        </w:rPr>
        <w:t>Preamble</w:t>
      </w:r>
    </w:p>
    <w:p w:rsidR="006C16D0" w:rsidRPr="00E212C0" w:rsidRDefault="006C16D0" w:rsidP="006C16D0">
      <w:pPr>
        <w:spacing w:after="240" w:line="240" w:lineRule="auto"/>
        <w:rPr>
          <w:rFonts w:ascii="Arial" w:eastAsia="Times New Roman" w:hAnsi="Arial" w:cs="Arial"/>
          <w:sz w:val="20"/>
          <w:szCs w:val="24"/>
        </w:rPr>
      </w:pPr>
      <w:r w:rsidRPr="00E212C0">
        <w:rPr>
          <w:rFonts w:ascii="Arial" w:eastAsia="Times New Roman" w:hAnsi="Arial" w:cs="Arial"/>
          <w:sz w:val="20"/>
          <w:szCs w:val="24"/>
        </w:rPr>
        <w:t>The primary mission of the social work profession is to enhance human well</w:t>
      </w:r>
      <w:r w:rsidRPr="00E212C0">
        <w:rPr>
          <w:rFonts w:ascii="Arial" w:eastAsia="Times New Roman" w:hAnsi="Arial" w:cs="Arial"/>
          <w:sz w:val="20"/>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E212C0">
        <w:rPr>
          <w:rFonts w:ascii="Arial" w:eastAsia="Times New Roman" w:hAnsi="Arial" w:cs="Arial"/>
          <w:sz w:val="20"/>
          <w:szCs w:val="24"/>
        </w:rPr>
        <w:softHyphen/>
        <w:t>being in a social context and the well</w:t>
      </w:r>
      <w:r w:rsidRPr="00E212C0">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rsidR="006C16D0" w:rsidRPr="00E212C0" w:rsidRDefault="006C16D0" w:rsidP="006C16D0">
      <w:pPr>
        <w:spacing w:after="240" w:line="240" w:lineRule="auto"/>
        <w:rPr>
          <w:rFonts w:ascii="Arial" w:eastAsia="Times New Roman" w:hAnsi="Arial" w:cs="Arial"/>
          <w:sz w:val="20"/>
          <w:szCs w:val="24"/>
        </w:rPr>
      </w:pPr>
      <w:r w:rsidRPr="00E212C0">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C16D0" w:rsidRPr="00E212C0" w:rsidRDefault="006C16D0" w:rsidP="006C16D0">
      <w:pPr>
        <w:spacing w:after="240" w:line="240" w:lineRule="auto"/>
        <w:rPr>
          <w:rFonts w:ascii="Arial" w:eastAsia="Times New Roman" w:hAnsi="Arial" w:cs="Arial"/>
          <w:sz w:val="20"/>
          <w:szCs w:val="24"/>
        </w:rPr>
      </w:pPr>
      <w:r w:rsidRPr="00E212C0">
        <w:rPr>
          <w:rFonts w:ascii="Arial" w:eastAsia="Times New Roman" w:hAnsi="Arial" w:cs="Arial"/>
          <w:sz w:val="20"/>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6C16D0" w:rsidRPr="00E212C0" w:rsidRDefault="006C16D0" w:rsidP="006C16D0">
      <w:pPr>
        <w:pStyle w:val="ListParagraph"/>
        <w:numPr>
          <w:ilvl w:val="0"/>
          <w:numId w:val="44"/>
        </w:numPr>
        <w:spacing w:after="0" w:line="240" w:lineRule="auto"/>
        <w:outlineLvl w:val="0"/>
        <w:rPr>
          <w:rFonts w:ascii="Arial" w:eastAsia="Times New Roman" w:hAnsi="Arial" w:cs="Arial"/>
          <w:sz w:val="20"/>
          <w:szCs w:val="20"/>
        </w:rPr>
      </w:pPr>
      <w:r w:rsidRPr="00E212C0">
        <w:rPr>
          <w:rFonts w:ascii="Arial" w:eastAsia="Times New Roman" w:hAnsi="Arial" w:cs="Arial"/>
          <w:sz w:val="20"/>
          <w:szCs w:val="20"/>
        </w:rPr>
        <w:t xml:space="preserve">Service </w:t>
      </w:r>
    </w:p>
    <w:p w:rsidR="006C16D0" w:rsidRPr="00E212C0" w:rsidRDefault="006C16D0" w:rsidP="006C16D0">
      <w:pPr>
        <w:pStyle w:val="ListParagraph"/>
        <w:numPr>
          <w:ilvl w:val="0"/>
          <w:numId w:val="44"/>
        </w:numPr>
        <w:spacing w:after="0" w:line="240" w:lineRule="auto"/>
        <w:outlineLvl w:val="0"/>
        <w:rPr>
          <w:rFonts w:ascii="Arial" w:eastAsia="Times New Roman" w:hAnsi="Arial" w:cs="Arial"/>
          <w:sz w:val="20"/>
          <w:szCs w:val="20"/>
        </w:rPr>
      </w:pPr>
      <w:r w:rsidRPr="00E212C0">
        <w:rPr>
          <w:rFonts w:ascii="Arial" w:eastAsia="Times New Roman" w:hAnsi="Arial" w:cs="Arial"/>
          <w:sz w:val="20"/>
          <w:szCs w:val="20"/>
        </w:rPr>
        <w:t xml:space="preserve">Social justice </w:t>
      </w:r>
    </w:p>
    <w:p w:rsidR="006C16D0" w:rsidRPr="00E212C0" w:rsidRDefault="006C16D0" w:rsidP="006C16D0">
      <w:pPr>
        <w:pStyle w:val="ListParagraph"/>
        <w:numPr>
          <w:ilvl w:val="0"/>
          <w:numId w:val="44"/>
        </w:numPr>
        <w:spacing w:after="0" w:line="240" w:lineRule="auto"/>
        <w:outlineLvl w:val="0"/>
        <w:rPr>
          <w:rFonts w:ascii="Arial" w:eastAsia="Times New Roman" w:hAnsi="Arial" w:cs="Arial"/>
          <w:sz w:val="20"/>
          <w:szCs w:val="20"/>
        </w:rPr>
      </w:pPr>
      <w:r w:rsidRPr="00E212C0">
        <w:rPr>
          <w:rFonts w:ascii="Arial" w:eastAsia="Times New Roman" w:hAnsi="Arial" w:cs="Arial"/>
          <w:sz w:val="20"/>
          <w:szCs w:val="20"/>
        </w:rPr>
        <w:t xml:space="preserve">Dignity and worth of the person </w:t>
      </w:r>
    </w:p>
    <w:p w:rsidR="006C16D0" w:rsidRPr="00E212C0" w:rsidRDefault="006C16D0" w:rsidP="006C16D0">
      <w:pPr>
        <w:pStyle w:val="ListParagraph"/>
        <w:numPr>
          <w:ilvl w:val="0"/>
          <w:numId w:val="44"/>
        </w:numPr>
        <w:spacing w:after="0" w:line="240" w:lineRule="auto"/>
        <w:outlineLvl w:val="0"/>
        <w:rPr>
          <w:rFonts w:ascii="Arial" w:eastAsia="Times New Roman" w:hAnsi="Arial" w:cs="Arial"/>
          <w:sz w:val="20"/>
          <w:szCs w:val="20"/>
        </w:rPr>
      </w:pPr>
      <w:r w:rsidRPr="00E212C0">
        <w:rPr>
          <w:rFonts w:ascii="Arial" w:eastAsia="Times New Roman" w:hAnsi="Arial" w:cs="Arial"/>
          <w:sz w:val="20"/>
          <w:szCs w:val="20"/>
        </w:rPr>
        <w:t xml:space="preserve">Importance of human relationships </w:t>
      </w:r>
    </w:p>
    <w:p w:rsidR="006C16D0" w:rsidRPr="00E212C0" w:rsidRDefault="006C16D0" w:rsidP="006C16D0">
      <w:pPr>
        <w:pStyle w:val="ListParagraph"/>
        <w:numPr>
          <w:ilvl w:val="0"/>
          <w:numId w:val="44"/>
        </w:numPr>
        <w:spacing w:after="0" w:line="240" w:lineRule="auto"/>
        <w:outlineLvl w:val="0"/>
        <w:rPr>
          <w:rFonts w:ascii="Arial" w:eastAsia="Times New Roman" w:hAnsi="Arial" w:cs="Arial"/>
          <w:sz w:val="20"/>
          <w:szCs w:val="20"/>
        </w:rPr>
      </w:pPr>
      <w:r w:rsidRPr="00E212C0">
        <w:rPr>
          <w:rFonts w:ascii="Arial" w:eastAsia="Times New Roman" w:hAnsi="Arial" w:cs="Arial"/>
          <w:sz w:val="20"/>
          <w:szCs w:val="20"/>
        </w:rPr>
        <w:t xml:space="preserve">Integrity </w:t>
      </w:r>
    </w:p>
    <w:p w:rsidR="006C16D0" w:rsidRPr="00E212C0" w:rsidRDefault="006C16D0" w:rsidP="006C16D0">
      <w:pPr>
        <w:pStyle w:val="ListParagraph"/>
        <w:numPr>
          <w:ilvl w:val="0"/>
          <w:numId w:val="44"/>
        </w:numPr>
        <w:spacing w:after="0" w:line="240" w:lineRule="auto"/>
        <w:outlineLvl w:val="0"/>
        <w:rPr>
          <w:rFonts w:ascii="Arial" w:eastAsia="Times New Roman" w:hAnsi="Arial" w:cs="Arial"/>
          <w:sz w:val="20"/>
          <w:szCs w:val="20"/>
        </w:rPr>
      </w:pPr>
      <w:r w:rsidRPr="00E212C0">
        <w:rPr>
          <w:rFonts w:ascii="Arial" w:eastAsia="Times New Roman" w:hAnsi="Arial" w:cs="Arial"/>
          <w:sz w:val="20"/>
          <w:szCs w:val="20"/>
        </w:rPr>
        <w:t>Competence</w:t>
      </w:r>
    </w:p>
    <w:p w:rsidR="006C16D0" w:rsidRPr="00E212C0" w:rsidRDefault="006C16D0" w:rsidP="006C16D0">
      <w:pPr>
        <w:spacing w:after="0" w:line="240" w:lineRule="auto"/>
        <w:rPr>
          <w:rFonts w:ascii="Arial" w:eastAsia="Times New Roman" w:hAnsi="Arial" w:cs="Arial"/>
          <w:sz w:val="20"/>
          <w:szCs w:val="20"/>
        </w:rPr>
      </w:pPr>
    </w:p>
    <w:p w:rsidR="006C16D0" w:rsidRPr="00E212C0" w:rsidRDefault="006C16D0" w:rsidP="006C16D0">
      <w:pPr>
        <w:spacing w:after="240" w:line="240" w:lineRule="auto"/>
        <w:rPr>
          <w:rFonts w:ascii="Arial" w:eastAsia="Times New Roman" w:hAnsi="Arial" w:cs="Arial"/>
          <w:sz w:val="20"/>
          <w:szCs w:val="24"/>
        </w:rPr>
      </w:pPr>
      <w:r w:rsidRPr="00E212C0">
        <w:rPr>
          <w:rFonts w:ascii="Arial" w:eastAsia="Times New Roman" w:hAnsi="Arial" w:cs="Arial"/>
          <w:sz w:val="20"/>
          <w:szCs w:val="24"/>
        </w:rPr>
        <w:t xml:space="preserve">This constellation of core values reflects what is unique to the social work profession. Core values, and the principles that flow from them, must be balanced within the context and complexity of the human experience. </w:t>
      </w:r>
    </w:p>
    <w:p w:rsidR="006C16D0" w:rsidRPr="00E212C0" w:rsidRDefault="006C16D0" w:rsidP="006C16D0">
      <w:pPr>
        <w:keepNext/>
        <w:numPr>
          <w:ilvl w:val="0"/>
          <w:numId w:val="43"/>
        </w:numPr>
        <w:spacing w:before="220" w:after="220" w:line="240" w:lineRule="auto"/>
        <w:outlineLvl w:val="0"/>
        <w:rPr>
          <w:rFonts w:ascii="Arial" w:eastAsia="Times New Roman" w:hAnsi="Arial" w:cs="Arial"/>
          <w:b/>
          <w:bCs/>
          <w:smallCaps/>
          <w:color w:val="C00000"/>
          <w:szCs w:val="24"/>
        </w:rPr>
      </w:pPr>
      <w:r w:rsidRPr="00E212C0">
        <w:rPr>
          <w:rFonts w:ascii="Arial" w:eastAsia="Times New Roman" w:hAnsi="Arial" w:cs="Arial"/>
          <w:b/>
          <w:bCs/>
          <w:smallCaps/>
          <w:color w:val="C00000"/>
          <w:szCs w:val="24"/>
        </w:rPr>
        <w:t>Complaints</w:t>
      </w:r>
    </w:p>
    <w:p w:rsidR="006C16D0" w:rsidRPr="00E212C0" w:rsidRDefault="006C16D0" w:rsidP="006C16D0">
      <w:pPr>
        <w:spacing w:after="240" w:line="240" w:lineRule="auto"/>
        <w:rPr>
          <w:rFonts w:ascii="Arial" w:eastAsia="Times New Roman" w:hAnsi="Arial" w:cs="Arial"/>
          <w:sz w:val="20"/>
          <w:szCs w:val="24"/>
        </w:rPr>
      </w:pPr>
      <w:r w:rsidRPr="00E212C0">
        <w:rPr>
          <w:rFonts w:ascii="Arial" w:eastAsia="Times New Roman" w:hAnsi="Arial" w:cs="Arial"/>
          <w:sz w:val="20"/>
          <w:szCs w:val="24"/>
        </w:rPr>
        <w:t>If you have a complaint or concern about the course or the instructor, please discuss it first with the instructor. If you feel cannot discuss it with the instructor, contact the chair of the [</w:t>
      </w:r>
      <w:r w:rsidRPr="00E212C0">
        <w:rPr>
          <w:rFonts w:ascii="Arial" w:eastAsia="Times New Roman" w:hAnsi="Arial" w:cs="Arial"/>
          <w:color w:val="FF0000"/>
          <w:sz w:val="20"/>
          <w:szCs w:val="24"/>
        </w:rPr>
        <w:t>xxx</w:t>
      </w:r>
      <w:r w:rsidRPr="00E212C0">
        <w:rPr>
          <w:rFonts w:ascii="Arial" w:eastAsia="Times New Roman" w:hAnsi="Arial" w:cs="Arial"/>
          <w:sz w:val="20"/>
          <w:szCs w:val="24"/>
        </w:rPr>
        <w:t xml:space="preserve">]. If you do not receive a satisfactory response or solution, contact your advisor and/or Vice Dean Dr. Paul Maiden for further guidance. </w:t>
      </w:r>
    </w:p>
    <w:p w:rsidR="006C16D0" w:rsidRPr="00E212C0" w:rsidRDefault="006C16D0" w:rsidP="006C16D0">
      <w:pPr>
        <w:keepNext/>
        <w:numPr>
          <w:ilvl w:val="0"/>
          <w:numId w:val="43"/>
        </w:numPr>
        <w:spacing w:before="220" w:after="220" w:line="240" w:lineRule="auto"/>
        <w:outlineLvl w:val="0"/>
        <w:rPr>
          <w:rFonts w:ascii="Arial" w:eastAsia="Times New Roman" w:hAnsi="Arial" w:cs="Arial"/>
          <w:b/>
          <w:bCs/>
          <w:smallCaps/>
          <w:color w:val="C00000"/>
          <w:szCs w:val="24"/>
        </w:rPr>
      </w:pPr>
      <w:r w:rsidRPr="00E212C0">
        <w:rPr>
          <w:rFonts w:ascii="Arial" w:eastAsia="Times New Roman" w:hAnsi="Arial" w:cs="Arial"/>
          <w:b/>
          <w:bCs/>
          <w:smallCaps/>
          <w:color w:val="C00000"/>
          <w:szCs w:val="24"/>
        </w:rPr>
        <w:t>Tips for Maximizing Your Learning Experience in this Course (Optional)</w:t>
      </w:r>
    </w:p>
    <w:p w:rsidR="006C16D0" w:rsidRPr="00E212C0" w:rsidRDefault="006C16D0" w:rsidP="006C16D0">
      <w:pPr>
        <w:pStyle w:val="ListParagraph"/>
        <w:numPr>
          <w:ilvl w:val="0"/>
          <w:numId w:val="45"/>
        </w:numPr>
        <w:tabs>
          <w:tab w:val="left" w:pos="720"/>
        </w:tabs>
        <w:spacing w:after="0" w:line="240" w:lineRule="auto"/>
        <w:rPr>
          <w:rFonts w:ascii="Arial" w:eastAsia="Times New Roman" w:hAnsi="Arial" w:cs="Arial"/>
          <w:sz w:val="20"/>
          <w:szCs w:val="24"/>
        </w:rPr>
      </w:pPr>
      <w:r w:rsidRPr="00E212C0">
        <w:rPr>
          <w:rFonts w:ascii="Arial" w:eastAsia="Times New Roman" w:hAnsi="Arial" w:cs="Arial"/>
          <w:sz w:val="20"/>
          <w:szCs w:val="24"/>
        </w:rPr>
        <w:t xml:space="preserve">Be mindful of getting proper nutrition, exercise, rest and sleep! </w:t>
      </w:r>
    </w:p>
    <w:p w:rsidR="006C16D0" w:rsidRPr="00E212C0" w:rsidRDefault="006C16D0" w:rsidP="006C16D0">
      <w:pPr>
        <w:pStyle w:val="ListParagraph"/>
        <w:numPr>
          <w:ilvl w:val="0"/>
          <w:numId w:val="45"/>
        </w:numPr>
        <w:tabs>
          <w:tab w:val="left" w:pos="720"/>
        </w:tabs>
        <w:spacing w:after="0" w:line="240" w:lineRule="auto"/>
        <w:rPr>
          <w:rFonts w:ascii="Arial" w:eastAsia="Times New Roman" w:hAnsi="Arial" w:cs="Arial"/>
          <w:sz w:val="20"/>
          <w:szCs w:val="24"/>
        </w:rPr>
      </w:pPr>
      <w:r w:rsidRPr="00E212C0">
        <w:rPr>
          <w:rFonts w:ascii="Arial" w:eastAsia="Times New Roman" w:hAnsi="Arial" w:cs="Arial"/>
          <w:sz w:val="20"/>
          <w:szCs w:val="24"/>
        </w:rPr>
        <w:t>Come to class.</w:t>
      </w:r>
    </w:p>
    <w:p w:rsidR="006C16D0" w:rsidRPr="00E212C0" w:rsidRDefault="006C16D0" w:rsidP="006C16D0">
      <w:pPr>
        <w:pStyle w:val="ListParagraph"/>
        <w:numPr>
          <w:ilvl w:val="0"/>
          <w:numId w:val="45"/>
        </w:numPr>
        <w:tabs>
          <w:tab w:val="left" w:pos="720"/>
        </w:tabs>
        <w:spacing w:after="0" w:line="240" w:lineRule="auto"/>
        <w:rPr>
          <w:rFonts w:ascii="Arial" w:eastAsia="Times New Roman" w:hAnsi="Arial" w:cs="Arial"/>
          <w:sz w:val="20"/>
          <w:szCs w:val="24"/>
        </w:rPr>
      </w:pPr>
      <w:r w:rsidRPr="00E212C0">
        <w:rPr>
          <w:rFonts w:ascii="Arial" w:eastAsia="Times New Roman" w:hAnsi="Arial" w:cs="Arial"/>
          <w:sz w:val="20"/>
          <w:szCs w:val="24"/>
        </w:rPr>
        <w:t xml:space="preserve">Complete required readings and assignments BEFORE coming to class. </w:t>
      </w:r>
    </w:p>
    <w:p w:rsidR="006C16D0" w:rsidRPr="00E212C0" w:rsidRDefault="006C16D0" w:rsidP="006C16D0">
      <w:pPr>
        <w:pStyle w:val="ListParagraph"/>
        <w:numPr>
          <w:ilvl w:val="0"/>
          <w:numId w:val="45"/>
        </w:numPr>
        <w:tabs>
          <w:tab w:val="left" w:pos="720"/>
        </w:tabs>
        <w:spacing w:after="0" w:line="240" w:lineRule="auto"/>
        <w:rPr>
          <w:rFonts w:ascii="Arial" w:eastAsia="Times New Roman" w:hAnsi="Arial" w:cs="Arial"/>
          <w:sz w:val="20"/>
          <w:szCs w:val="24"/>
        </w:rPr>
      </w:pPr>
      <w:r w:rsidRPr="00E212C0">
        <w:rPr>
          <w:rFonts w:ascii="Arial" w:eastAsia="Times New Roman" w:hAnsi="Arial" w:cs="Arial"/>
          <w:sz w:val="20"/>
          <w:szCs w:val="24"/>
        </w:rPr>
        <w:t>BEFORE coming to class, review the materials from the previous Unit AND the current Unit, AND scan the topics to be covered in the next Unit.</w:t>
      </w:r>
    </w:p>
    <w:p w:rsidR="006C16D0" w:rsidRPr="00E212C0" w:rsidRDefault="006C16D0" w:rsidP="006C16D0">
      <w:pPr>
        <w:pStyle w:val="ListParagraph"/>
        <w:numPr>
          <w:ilvl w:val="0"/>
          <w:numId w:val="45"/>
        </w:numPr>
        <w:tabs>
          <w:tab w:val="left" w:pos="720"/>
        </w:tabs>
        <w:spacing w:after="0" w:line="240" w:lineRule="auto"/>
        <w:rPr>
          <w:rFonts w:ascii="Arial" w:eastAsia="Times New Roman" w:hAnsi="Arial" w:cs="Arial"/>
          <w:sz w:val="20"/>
          <w:szCs w:val="24"/>
        </w:rPr>
      </w:pPr>
      <w:r w:rsidRPr="00E212C0">
        <w:rPr>
          <w:rFonts w:ascii="Arial" w:eastAsia="Times New Roman" w:hAnsi="Arial" w:cs="Arial"/>
          <w:sz w:val="20"/>
          <w:szCs w:val="24"/>
        </w:rPr>
        <w:t>Come to class prepared to ask any questions you might have.</w:t>
      </w:r>
    </w:p>
    <w:p w:rsidR="006C16D0" w:rsidRPr="00E212C0" w:rsidRDefault="006C16D0" w:rsidP="006C16D0">
      <w:pPr>
        <w:pStyle w:val="ListParagraph"/>
        <w:numPr>
          <w:ilvl w:val="0"/>
          <w:numId w:val="45"/>
        </w:numPr>
        <w:tabs>
          <w:tab w:val="left" w:pos="720"/>
        </w:tabs>
        <w:spacing w:after="0" w:line="240" w:lineRule="auto"/>
        <w:rPr>
          <w:rFonts w:ascii="Arial" w:eastAsia="Times New Roman" w:hAnsi="Arial" w:cs="Arial"/>
          <w:sz w:val="20"/>
          <w:szCs w:val="24"/>
        </w:rPr>
      </w:pPr>
      <w:r w:rsidRPr="00E212C0">
        <w:rPr>
          <w:rFonts w:ascii="Arial" w:eastAsia="Times New Roman" w:hAnsi="Arial" w:cs="Arial"/>
          <w:sz w:val="20"/>
          <w:szCs w:val="24"/>
        </w:rPr>
        <w:t>Participate in class discussions.</w:t>
      </w:r>
    </w:p>
    <w:p w:rsidR="006C16D0" w:rsidRPr="00E212C0" w:rsidRDefault="006C16D0" w:rsidP="006C16D0">
      <w:pPr>
        <w:pStyle w:val="ListParagraph"/>
        <w:numPr>
          <w:ilvl w:val="0"/>
          <w:numId w:val="45"/>
        </w:numPr>
        <w:tabs>
          <w:tab w:val="left" w:pos="720"/>
        </w:tabs>
        <w:spacing w:after="0" w:line="240" w:lineRule="auto"/>
        <w:rPr>
          <w:rFonts w:ascii="Arial" w:eastAsia="Times New Roman" w:hAnsi="Arial" w:cs="Arial"/>
          <w:sz w:val="20"/>
          <w:szCs w:val="24"/>
        </w:rPr>
      </w:pPr>
      <w:r w:rsidRPr="00E212C0">
        <w:rPr>
          <w:rFonts w:ascii="Arial" w:eastAsia="Times New Roman" w:hAnsi="Arial" w:cs="Arial"/>
          <w:sz w:val="20"/>
          <w:szCs w:val="24"/>
        </w:rPr>
        <w:lastRenderedPageBreak/>
        <w:t xml:space="preserve">AFTER you leave class, review the materials assigned for that Unit again, along with your notes from that Unit. </w:t>
      </w:r>
    </w:p>
    <w:p w:rsidR="006C16D0" w:rsidRPr="00E212C0" w:rsidRDefault="006C16D0" w:rsidP="006C16D0">
      <w:pPr>
        <w:pStyle w:val="ListParagraph"/>
        <w:numPr>
          <w:ilvl w:val="0"/>
          <w:numId w:val="45"/>
        </w:numPr>
        <w:tabs>
          <w:tab w:val="left" w:pos="720"/>
        </w:tabs>
        <w:spacing w:after="0" w:line="240" w:lineRule="auto"/>
        <w:rPr>
          <w:rFonts w:ascii="Arial" w:eastAsia="Times New Roman" w:hAnsi="Arial" w:cs="Arial"/>
          <w:sz w:val="20"/>
          <w:szCs w:val="24"/>
        </w:rPr>
      </w:pPr>
      <w:r w:rsidRPr="00E212C0">
        <w:rPr>
          <w:rFonts w:ascii="Arial" w:eastAsia="Times New Roman" w:hAnsi="Arial" w:cs="Arial"/>
          <w:sz w:val="20"/>
          <w:szCs w:val="24"/>
        </w:rPr>
        <w:t xml:space="preserve">If you don't understand something, ask questions! Ask questions in class, during office hours, and/or through email!  </w:t>
      </w:r>
    </w:p>
    <w:p w:rsidR="006C16D0" w:rsidRPr="00E212C0" w:rsidRDefault="006C16D0" w:rsidP="006C16D0">
      <w:pPr>
        <w:pStyle w:val="ListParagraph"/>
        <w:numPr>
          <w:ilvl w:val="0"/>
          <w:numId w:val="45"/>
        </w:numPr>
        <w:tabs>
          <w:tab w:val="left" w:pos="720"/>
        </w:tabs>
        <w:spacing w:after="120" w:line="240" w:lineRule="auto"/>
        <w:rPr>
          <w:rFonts w:ascii="Arial" w:eastAsia="Times New Roman" w:hAnsi="Arial" w:cs="Arial"/>
          <w:sz w:val="20"/>
          <w:szCs w:val="24"/>
        </w:rPr>
      </w:pPr>
      <w:r w:rsidRPr="00E212C0">
        <w:rPr>
          <w:rFonts w:ascii="Arial" w:eastAsia="Times New Roman" w:hAnsi="Arial" w:cs="Arial"/>
          <w:sz w:val="20"/>
          <w:szCs w:val="24"/>
        </w:rPr>
        <w:t xml:space="preserve">Keep up with the assigned readings. </w:t>
      </w:r>
    </w:p>
    <w:p w:rsidR="006C16D0" w:rsidRPr="00E212C0" w:rsidRDefault="006C16D0" w:rsidP="006C16D0">
      <w:pPr>
        <w:tabs>
          <w:tab w:val="left" w:pos="720"/>
        </w:tabs>
        <w:spacing w:after="120" w:line="240" w:lineRule="auto"/>
        <w:ind w:left="720"/>
        <w:rPr>
          <w:rFonts w:ascii="Arial" w:eastAsia="Times New Roman" w:hAnsi="Arial" w:cs="Arial"/>
          <w:sz w:val="20"/>
          <w:szCs w:val="24"/>
        </w:rPr>
      </w:pPr>
    </w:p>
    <w:p w:rsidR="006C16D0" w:rsidRPr="00E212C0" w:rsidRDefault="006C16D0" w:rsidP="006C16D0">
      <w:pPr>
        <w:pBdr>
          <w:top w:val="single" w:sz="8" w:space="1" w:color="C0504D"/>
          <w:bottom w:val="single" w:sz="8" w:space="1" w:color="C0504D"/>
        </w:pBdr>
        <w:spacing w:after="0" w:line="240" w:lineRule="auto"/>
        <w:ind w:left="360"/>
        <w:jc w:val="center"/>
        <w:rPr>
          <w:rFonts w:ascii="Arial" w:eastAsia="Times New Roman" w:hAnsi="Arial" w:cs="Arial"/>
          <w:i/>
          <w:sz w:val="20"/>
          <w:szCs w:val="24"/>
        </w:rPr>
      </w:pPr>
      <w:r w:rsidRPr="00E212C0">
        <w:rPr>
          <w:rFonts w:ascii="Arial" w:eastAsia="Times New Roman" w:hAnsi="Arial" w:cs="Arial"/>
          <w:i/>
          <w:sz w:val="20"/>
          <w:szCs w:val="24"/>
        </w:rPr>
        <w:t>Don’t procrastinate or postpone working on assignments.</w:t>
      </w:r>
    </w:p>
    <w:p w:rsidR="00F079BE" w:rsidRPr="00E212C0" w:rsidRDefault="00F079BE" w:rsidP="007E76E4">
      <w:pPr>
        <w:rPr>
          <w:rFonts w:ascii="Arial" w:hAnsi="Arial" w:cs="Arial"/>
          <w:sz w:val="24"/>
          <w:szCs w:val="24"/>
        </w:rPr>
      </w:pPr>
    </w:p>
    <w:p w:rsidR="00A52306" w:rsidRPr="00E212C0" w:rsidRDefault="00A52306" w:rsidP="007E76E4">
      <w:pPr>
        <w:rPr>
          <w:rFonts w:ascii="Arial" w:hAnsi="Arial" w:cs="Arial"/>
          <w:sz w:val="24"/>
          <w:szCs w:val="24"/>
        </w:rPr>
      </w:pPr>
    </w:p>
    <w:sectPr w:rsidR="00A52306" w:rsidRPr="00E212C0" w:rsidSect="00916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8F" w:rsidRDefault="00A8598F" w:rsidP="00CF2F81">
      <w:pPr>
        <w:spacing w:after="0" w:line="240" w:lineRule="auto"/>
      </w:pPr>
      <w:r>
        <w:separator/>
      </w:r>
    </w:p>
  </w:endnote>
  <w:endnote w:type="continuationSeparator" w:id="0">
    <w:p w:rsidR="00A8598F" w:rsidRDefault="00A8598F" w:rsidP="00CF2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846346"/>
      <w:docPartObj>
        <w:docPartGallery w:val="Page Numbers (Bottom of Page)"/>
        <w:docPartUnique/>
      </w:docPartObj>
    </w:sdtPr>
    <w:sdtEndPr>
      <w:rPr>
        <w:noProof/>
      </w:rPr>
    </w:sdtEndPr>
    <w:sdtContent>
      <w:p w:rsidR="00973DB9" w:rsidRDefault="005A175A">
        <w:pPr>
          <w:pStyle w:val="Footer"/>
          <w:jc w:val="right"/>
        </w:pPr>
        <w:fldSimple w:instr=" PAGE   \* MERGEFORMAT ">
          <w:r w:rsidR="0005424C">
            <w:rPr>
              <w:noProof/>
            </w:rPr>
            <w:t>14</w:t>
          </w:r>
        </w:fldSimple>
      </w:p>
    </w:sdtContent>
  </w:sdt>
  <w:p w:rsidR="00973DB9" w:rsidRDefault="00973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8F" w:rsidRDefault="00A8598F" w:rsidP="00CF2F81">
      <w:pPr>
        <w:spacing w:after="0" w:line="240" w:lineRule="auto"/>
      </w:pPr>
      <w:r>
        <w:separator/>
      </w:r>
    </w:p>
  </w:footnote>
  <w:footnote w:type="continuationSeparator" w:id="0">
    <w:p w:rsidR="00A8598F" w:rsidRDefault="00A8598F" w:rsidP="00CF2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B9" w:rsidRDefault="00973DB9" w:rsidP="003A666B">
    <w:pPr>
      <w:pStyle w:val="Header"/>
      <w:jc w:val="right"/>
    </w:pPr>
    <w:r w:rsidRPr="00CB608B">
      <w:rPr>
        <w:rFonts w:ascii="Verdana" w:hAnsi="Verdana"/>
        <w:b/>
        <w:noProof/>
        <w:sz w:val="24"/>
        <w:szCs w:val="24"/>
      </w:rPr>
      <w:drawing>
        <wp:inline distT="0" distB="0" distL="0" distR="0">
          <wp:extent cx="2399030" cy="383696"/>
          <wp:effectExtent l="0" t="0" r="1270" b="0"/>
          <wp:docPr id="2" name="Picture 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rsidR="00973DB9" w:rsidRDefault="00973D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dtPr>
    <w:sdtContent>
      <w:p w:rsidR="00973DB9" w:rsidRDefault="00973DB9">
        <w:pPr>
          <w:pStyle w:val="Header"/>
        </w:pPr>
        <w:r>
          <w:rPr>
            <w:rFonts w:ascii="Times" w:hAnsi="Times"/>
            <w:noProof/>
          </w:rPr>
          <w:drawing>
            <wp:anchor distT="0" distB="0" distL="114300" distR="114300" simplePos="0" relativeHeight="251659264" behindDoc="1" locked="1" layoutInCell="1" allowOverlap="0">
              <wp:simplePos x="0" y="0"/>
              <wp:positionH relativeFrom="page">
                <wp:posOffset>533400</wp:posOffset>
              </wp:positionH>
              <wp:positionV relativeFrom="page">
                <wp:posOffset>457200</wp:posOffset>
              </wp:positionV>
              <wp:extent cx="5358130" cy="62166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58130" cy="621665"/>
                      </a:xfrm>
                      <a:prstGeom prst="rect">
                        <a:avLst/>
                      </a:prstGeom>
                    </pic:spPr>
                  </pic:pic>
                </a:graphicData>
              </a:graphic>
            </wp:anchor>
          </w:drawing>
        </w:r>
      </w:p>
    </w:sdtContent>
  </w:sdt>
  <w:p w:rsidR="00973DB9" w:rsidRDefault="00973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CBD21398_0000[1]"/>
      </v:shape>
    </w:pict>
  </w:numPicBullet>
  <w:numPicBullet w:numPicBulletId="1">
    <w:pict>
      <v:shape id="_x0000_i1070" type="#_x0000_t75" style="width:13.5pt;height:13.5pt" o:bullet="t">
        <v:imagedata r:id="rId2" o:title="MCBD21329_0000[1]"/>
      </v:shape>
    </w:pict>
  </w:numPicBullet>
  <w:numPicBullet w:numPicBulletId="2">
    <w:pict>
      <v:shape id="_x0000_i1071" type="#_x0000_t75" style="width:9pt;height:9pt" o:bullet="t">
        <v:imagedata r:id="rId3" o:title="MCBD15312_0000[1]"/>
      </v:shape>
    </w:pict>
  </w:numPicBullet>
  <w:abstractNum w:abstractNumId="0">
    <w:nsid w:val="013D3813"/>
    <w:multiLevelType w:val="hybridMultilevel"/>
    <w:tmpl w:val="4BF0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019E"/>
    <w:multiLevelType w:val="hybridMultilevel"/>
    <w:tmpl w:val="6F904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3A7761"/>
    <w:multiLevelType w:val="hybridMultilevel"/>
    <w:tmpl w:val="3F34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8759E"/>
    <w:multiLevelType w:val="hybridMultilevel"/>
    <w:tmpl w:val="8D0EDD1E"/>
    <w:lvl w:ilvl="0" w:tplc="4136454E">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D0F96"/>
    <w:multiLevelType w:val="hybridMultilevel"/>
    <w:tmpl w:val="2488C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53886"/>
    <w:multiLevelType w:val="hybridMultilevel"/>
    <w:tmpl w:val="86CE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B3AE4"/>
    <w:multiLevelType w:val="hybridMultilevel"/>
    <w:tmpl w:val="3760CC16"/>
    <w:lvl w:ilvl="0" w:tplc="CDBAFF70">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7F09E1"/>
    <w:multiLevelType w:val="hybridMultilevel"/>
    <w:tmpl w:val="3AC86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625A6D"/>
    <w:multiLevelType w:val="multilevel"/>
    <w:tmpl w:val="CA4E96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30250"/>
    <w:multiLevelType w:val="hybridMultilevel"/>
    <w:tmpl w:val="CDC2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E4E50"/>
    <w:multiLevelType w:val="hybridMultilevel"/>
    <w:tmpl w:val="43906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C151E2"/>
    <w:multiLevelType w:val="hybridMultilevel"/>
    <w:tmpl w:val="3E24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00999"/>
    <w:multiLevelType w:val="hybridMultilevel"/>
    <w:tmpl w:val="BF3CD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F14961"/>
    <w:multiLevelType w:val="hybridMultilevel"/>
    <w:tmpl w:val="8C08B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767A28"/>
    <w:multiLevelType w:val="multilevel"/>
    <w:tmpl w:val="A09A9EFE"/>
    <w:lvl w:ilvl="0">
      <w:start w:val="1"/>
      <w:numFmt w:val="bullet"/>
      <w:lvlText w:val=""/>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37CF3935"/>
    <w:multiLevelType w:val="hybridMultilevel"/>
    <w:tmpl w:val="B1AA3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BC1D6F"/>
    <w:multiLevelType w:val="hybridMultilevel"/>
    <w:tmpl w:val="B880892E"/>
    <w:lvl w:ilvl="0" w:tplc="AE8E02B2">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0D3FFD"/>
    <w:multiLevelType w:val="hybridMultilevel"/>
    <w:tmpl w:val="77F8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B1AC5"/>
    <w:multiLevelType w:val="hybridMultilevel"/>
    <w:tmpl w:val="A88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A4B91"/>
    <w:multiLevelType w:val="hybridMultilevel"/>
    <w:tmpl w:val="5B32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03E8D"/>
    <w:multiLevelType w:val="hybridMultilevel"/>
    <w:tmpl w:val="D1786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05A89"/>
    <w:multiLevelType w:val="hybridMultilevel"/>
    <w:tmpl w:val="056A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54B79"/>
    <w:multiLevelType w:val="hybridMultilevel"/>
    <w:tmpl w:val="472271A0"/>
    <w:lvl w:ilvl="0" w:tplc="5EB839E4">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9A086F"/>
    <w:multiLevelType w:val="hybridMultilevel"/>
    <w:tmpl w:val="DBDC27DA"/>
    <w:lvl w:ilvl="0" w:tplc="ACDE4FE0">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4C690D64"/>
    <w:multiLevelType w:val="hybridMultilevel"/>
    <w:tmpl w:val="DC24E7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530FDD"/>
    <w:multiLevelType w:val="hybridMultilevel"/>
    <w:tmpl w:val="EE74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9528A5"/>
    <w:multiLevelType w:val="hybridMultilevel"/>
    <w:tmpl w:val="C9EA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1C5384B"/>
    <w:multiLevelType w:val="hybridMultilevel"/>
    <w:tmpl w:val="8968F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D6373A"/>
    <w:multiLevelType w:val="hybridMultilevel"/>
    <w:tmpl w:val="67C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B41C0A"/>
    <w:multiLevelType w:val="hybridMultilevel"/>
    <w:tmpl w:val="E17A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D75B52"/>
    <w:multiLevelType w:val="hybridMultilevel"/>
    <w:tmpl w:val="316C836A"/>
    <w:lvl w:ilvl="0" w:tplc="E5D019FE">
      <w:start w:val="6"/>
      <w:numFmt w:val="upperRoman"/>
      <w:lvlText w:val="%1."/>
      <w:lvlJc w:val="left"/>
      <w:pPr>
        <w:ind w:left="720" w:hanging="720"/>
      </w:pPr>
      <w:rPr>
        <w:rFonts w:ascii="Arial" w:hAnsi="Arial" w:cs="Arial" w:hint="default"/>
        <w:b/>
        <w:color w:val="C0000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5D4C070E"/>
    <w:multiLevelType w:val="hybridMultilevel"/>
    <w:tmpl w:val="B2F6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91A99"/>
    <w:multiLevelType w:val="multilevel"/>
    <w:tmpl w:val="49246F8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19095B"/>
    <w:multiLevelType w:val="hybridMultilevel"/>
    <w:tmpl w:val="234A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B501C"/>
    <w:multiLevelType w:val="hybridMultilevel"/>
    <w:tmpl w:val="2A74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8D0B31"/>
    <w:multiLevelType w:val="hybridMultilevel"/>
    <w:tmpl w:val="EB54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04A01"/>
    <w:multiLevelType w:val="hybridMultilevel"/>
    <w:tmpl w:val="BA52593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E07F51"/>
    <w:multiLevelType w:val="hybridMultilevel"/>
    <w:tmpl w:val="451ED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823903"/>
    <w:multiLevelType w:val="hybridMultilevel"/>
    <w:tmpl w:val="3E606E96"/>
    <w:lvl w:ilvl="0" w:tplc="85A6AE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94B0F"/>
    <w:multiLevelType w:val="hybridMultilevel"/>
    <w:tmpl w:val="8F287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0"/>
  </w:num>
  <w:num w:numId="3">
    <w:abstractNumId w:val="38"/>
  </w:num>
  <w:num w:numId="4">
    <w:abstractNumId w:val="29"/>
  </w:num>
  <w:num w:numId="5">
    <w:abstractNumId w:val="0"/>
  </w:num>
  <w:num w:numId="6">
    <w:abstractNumId w:val="21"/>
  </w:num>
  <w:num w:numId="7">
    <w:abstractNumId w:val="34"/>
  </w:num>
  <w:num w:numId="8">
    <w:abstractNumId w:val="33"/>
  </w:num>
  <w:num w:numId="9">
    <w:abstractNumId w:val="43"/>
  </w:num>
  <w:num w:numId="10">
    <w:abstractNumId w:val="3"/>
  </w:num>
  <w:num w:numId="11">
    <w:abstractNumId w:val="5"/>
  </w:num>
  <w:num w:numId="12">
    <w:abstractNumId w:val="4"/>
  </w:num>
  <w:num w:numId="13">
    <w:abstractNumId w:val="13"/>
  </w:num>
  <w:num w:numId="14">
    <w:abstractNumId w:val="9"/>
  </w:num>
  <w:num w:numId="15">
    <w:abstractNumId w:val="37"/>
  </w:num>
  <w:num w:numId="16">
    <w:abstractNumId w:val="12"/>
  </w:num>
  <w:num w:numId="17">
    <w:abstractNumId w:val="15"/>
  </w:num>
  <w:num w:numId="18">
    <w:abstractNumId w:val="8"/>
  </w:num>
  <w:num w:numId="19">
    <w:abstractNumId w:val="44"/>
  </w:num>
  <w:num w:numId="20">
    <w:abstractNumId w:val="22"/>
  </w:num>
  <w:num w:numId="21">
    <w:abstractNumId w:val="36"/>
  </w:num>
  <w:num w:numId="22">
    <w:abstractNumId w:val="42"/>
  </w:num>
  <w:num w:numId="23">
    <w:abstractNumId w:val="17"/>
  </w:num>
  <w:num w:numId="24">
    <w:abstractNumId w:val="32"/>
  </w:num>
  <w:num w:numId="25">
    <w:abstractNumId w:val="39"/>
  </w:num>
  <w:num w:numId="26">
    <w:abstractNumId w:val="27"/>
  </w:num>
  <w:num w:numId="27">
    <w:abstractNumId w:val="31"/>
  </w:num>
  <w:num w:numId="28">
    <w:abstractNumId w:val="40"/>
  </w:num>
  <w:num w:numId="29">
    <w:abstractNumId w:val="24"/>
  </w:num>
  <w:num w:numId="30">
    <w:abstractNumId w:val="2"/>
  </w:num>
  <w:num w:numId="31">
    <w:abstractNumId w:val="14"/>
  </w:num>
  <w:num w:numId="32">
    <w:abstractNumId w:val="16"/>
  </w:num>
  <w:num w:numId="33">
    <w:abstractNumId w:val="1"/>
  </w:num>
  <w:num w:numId="34">
    <w:abstractNumId w:val="11"/>
  </w:num>
  <w:num w:numId="35">
    <w:abstractNumId w:val="23"/>
  </w:num>
  <w:num w:numId="36">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7"/>
  </w:num>
  <w:num w:numId="39">
    <w:abstractNumId w:val="10"/>
  </w:num>
  <w:num w:numId="40">
    <w:abstractNumId w:val="20"/>
  </w:num>
  <w:num w:numId="41">
    <w:abstractNumId w:val="6"/>
  </w:num>
  <w:num w:numId="42">
    <w:abstractNumId w:val="18"/>
  </w:num>
  <w:num w:numId="43">
    <w:abstractNumId w:val="25"/>
  </w:num>
  <w:num w:numId="44">
    <w:abstractNumId w:val="41"/>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7E76E4"/>
    <w:rsid w:val="00002CDC"/>
    <w:rsid w:val="00013538"/>
    <w:rsid w:val="00014CCF"/>
    <w:rsid w:val="0005424C"/>
    <w:rsid w:val="00054FD1"/>
    <w:rsid w:val="000654BE"/>
    <w:rsid w:val="00066869"/>
    <w:rsid w:val="00076774"/>
    <w:rsid w:val="000906B3"/>
    <w:rsid w:val="00095330"/>
    <w:rsid w:val="000C14E8"/>
    <w:rsid w:val="000C4D42"/>
    <w:rsid w:val="000F1EFF"/>
    <w:rsid w:val="000F5D49"/>
    <w:rsid w:val="00105EED"/>
    <w:rsid w:val="001117BA"/>
    <w:rsid w:val="00121F60"/>
    <w:rsid w:val="00131D86"/>
    <w:rsid w:val="00154C26"/>
    <w:rsid w:val="00162B50"/>
    <w:rsid w:val="001665BE"/>
    <w:rsid w:val="00181095"/>
    <w:rsid w:val="00187815"/>
    <w:rsid w:val="00190CFA"/>
    <w:rsid w:val="00193274"/>
    <w:rsid w:val="001D7011"/>
    <w:rsid w:val="001E6CD0"/>
    <w:rsid w:val="001F78CE"/>
    <w:rsid w:val="00204443"/>
    <w:rsid w:val="00205950"/>
    <w:rsid w:val="00212AA1"/>
    <w:rsid w:val="0026037E"/>
    <w:rsid w:val="0026189E"/>
    <w:rsid w:val="0026402F"/>
    <w:rsid w:val="00265B7E"/>
    <w:rsid w:val="00270D78"/>
    <w:rsid w:val="002809AF"/>
    <w:rsid w:val="00283BB5"/>
    <w:rsid w:val="00287069"/>
    <w:rsid w:val="0029719E"/>
    <w:rsid w:val="002C239A"/>
    <w:rsid w:val="002D3082"/>
    <w:rsid w:val="003271DC"/>
    <w:rsid w:val="003313DA"/>
    <w:rsid w:val="00374B64"/>
    <w:rsid w:val="00384F9E"/>
    <w:rsid w:val="00387E43"/>
    <w:rsid w:val="003A0EF0"/>
    <w:rsid w:val="003A4B70"/>
    <w:rsid w:val="003A60D8"/>
    <w:rsid w:val="003A666B"/>
    <w:rsid w:val="003E283C"/>
    <w:rsid w:val="003F2FCC"/>
    <w:rsid w:val="003F6B2E"/>
    <w:rsid w:val="00422F82"/>
    <w:rsid w:val="004448AA"/>
    <w:rsid w:val="00452CDC"/>
    <w:rsid w:val="00475CC4"/>
    <w:rsid w:val="00497DEC"/>
    <w:rsid w:val="004A6114"/>
    <w:rsid w:val="004B5BF0"/>
    <w:rsid w:val="004C1715"/>
    <w:rsid w:val="004D3044"/>
    <w:rsid w:val="004E1450"/>
    <w:rsid w:val="004E1D04"/>
    <w:rsid w:val="004E4108"/>
    <w:rsid w:val="004F0BC7"/>
    <w:rsid w:val="004F5D9B"/>
    <w:rsid w:val="004F70ED"/>
    <w:rsid w:val="0051333C"/>
    <w:rsid w:val="005140A2"/>
    <w:rsid w:val="00517512"/>
    <w:rsid w:val="00544625"/>
    <w:rsid w:val="005455D5"/>
    <w:rsid w:val="00551BDF"/>
    <w:rsid w:val="00556078"/>
    <w:rsid w:val="005753C6"/>
    <w:rsid w:val="0059037C"/>
    <w:rsid w:val="005A175A"/>
    <w:rsid w:val="005D6570"/>
    <w:rsid w:val="005F378B"/>
    <w:rsid w:val="005F37CC"/>
    <w:rsid w:val="00637AD2"/>
    <w:rsid w:val="00657864"/>
    <w:rsid w:val="00663194"/>
    <w:rsid w:val="00672210"/>
    <w:rsid w:val="006966E7"/>
    <w:rsid w:val="006A2CA1"/>
    <w:rsid w:val="006A4EBB"/>
    <w:rsid w:val="006C16D0"/>
    <w:rsid w:val="006C2830"/>
    <w:rsid w:val="006F0080"/>
    <w:rsid w:val="006F4592"/>
    <w:rsid w:val="006F6F6A"/>
    <w:rsid w:val="0072788E"/>
    <w:rsid w:val="00737109"/>
    <w:rsid w:val="007414E6"/>
    <w:rsid w:val="00751A89"/>
    <w:rsid w:val="00770422"/>
    <w:rsid w:val="00796925"/>
    <w:rsid w:val="00796A2B"/>
    <w:rsid w:val="007A047E"/>
    <w:rsid w:val="007D3672"/>
    <w:rsid w:val="007E470E"/>
    <w:rsid w:val="007E76E4"/>
    <w:rsid w:val="007F6B8F"/>
    <w:rsid w:val="00811CC2"/>
    <w:rsid w:val="00813451"/>
    <w:rsid w:val="00816EDF"/>
    <w:rsid w:val="0082024F"/>
    <w:rsid w:val="008269C0"/>
    <w:rsid w:val="008346F1"/>
    <w:rsid w:val="00841854"/>
    <w:rsid w:val="00854EB1"/>
    <w:rsid w:val="008604EC"/>
    <w:rsid w:val="00867137"/>
    <w:rsid w:val="008841EB"/>
    <w:rsid w:val="00887642"/>
    <w:rsid w:val="00894164"/>
    <w:rsid w:val="0089753D"/>
    <w:rsid w:val="008A7F28"/>
    <w:rsid w:val="008C4328"/>
    <w:rsid w:val="008C4D23"/>
    <w:rsid w:val="008E7DEC"/>
    <w:rsid w:val="00916D18"/>
    <w:rsid w:val="00916E88"/>
    <w:rsid w:val="00916ED1"/>
    <w:rsid w:val="00925BEE"/>
    <w:rsid w:val="0093014B"/>
    <w:rsid w:val="00955AB2"/>
    <w:rsid w:val="00973DB9"/>
    <w:rsid w:val="0098375D"/>
    <w:rsid w:val="00992941"/>
    <w:rsid w:val="009B4162"/>
    <w:rsid w:val="009C03B1"/>
    <w:rsid w:val="009C3FBE"/>
    <w:rsid w:val="009D20A8"/>
    <w:rsid w:val="009D3DB3"/>
    <w:rsid w:val="009D4077"/>
    <w:rsid w:val="009D79BE"/>
    <w:rsid w:val="009E51C1"/>
    <w:rsid w:val="009E526B"/>
    <w:rsid w:val="009E7327"/>
    <w:rsid w:val="009F601F"/>
    <w:rsid w:val="00A11D44"/>
    <w:rsid w:val="00A12D24"/>
    <w:rsid w:val="00A1754F"/>
    <w:rsid w:val="00A33B52"/>
    <w:rsid w:val="00A34EEE"/>
    <w:rsid w:val="00A3614E"/>
    <w:rsid w:val="00A52306"/>
    <w:rsid w:val="00A73099"/>
    <w:rsid w:val="00A7322F"/>
    <w:rsid w:val="00A73937"/>
    <w:rsid w:val="00A8598F"/>
    <w:rsid w:val="00A8601F"/>
    <w:rsid w:val="00A91B7E"/>
    <w:rsid w:val="00A959CB"/>
    <w:rsid w:val="00A95B3C"/>
    <w:rsid w:val="00AA6D30"/>
    <w:rsid w:val="00AC0524"/>
    <w:rsid w:val="00AC432A"/>
    <w:rsid w:val="00AC4B59"/>
    <w:rsid w:val="00AC4F58"/>
    <w:rsid w:val="00AE31FA"/>
    <w:rsid w:val="00AF060E"/>
    <w:rsid w:val="00AF1016"/>
    <w:rsid w:val="00B14EDD"/>
    <w:rsid w:val="00B20EFB"/>
    <w:rsid w:val="00B34433"/>
    <w:rsid w:val="00B40867"/>
    <w:rsid w:val="00B47C35"/>
    <w:rsid w:val="00B51FCD"/>
    <w:rsid w:val="00B54F0A"/>
    <w:rsid w:val="00B55F8E"/>
    <w:rsid w:val="00B60B08"/>
    <w:rsid w:val="00B619E1"/>
    <w:rsid w:val="00B91CE5"/>
    <w:rsid w:val="00BA297B"/>
    <w:rsid w:val="00BA67DC"/>
    <w:rsid w:val="00BC05DB"/>
    <w:rsid w:val="00BD3178"/>
    <w:rsid w:val="00BD33C7"/>
    <w:rsid w:val="00C049E4"/>
    <w:rsid w:val="00C107C9"/>
    <w:rsid w:val="00C26F10"/>
    <w:rsid w:val="00C31F37"/>
    <w:rsid w:val="00C400A2"/>
    <w:rsid w:val="00C42B75"/>
    <w:rsid w:val="00C51AD9"/>
    <w:rsid w:val="00C5721B"/>
    <w:rsid w:val="00C62593"/>
    <w:rsid w:val="00C74FA5"/>
    <w:rsid w:val="00C92AC6"/>
    <w:rsid w:val="00CA4D43"/>
    <w:rsid w:val="00CB59D6"/>
    <w:rsid w:val="00CB6487"/>
    <w:rsid w:val="00CC7551"/>
    <w:rsid w:val="00CE12C9"/>
    <w:rsid w:val="00CE4EE9"/>
    <w:rsid w:val="00CF20B5"/>
    <w:rsid w:val="00CF2F81"/>
    <w:rsid w:val="00D02869"/>
    <w:rsid w:val="00D02E3A"/>
    <w:rsid w:val="00D201C2"/>
    <w:rsid w:val="00D236E7"/>
    <w:rsid w:val="00D264BD"/>
    <w:rsid w:val="00D44AEE"/>
    <w:rsid w:val="00D579BD"/>
    <w:rsid w:val="00D65CBB"/>
    <w:rsid w:val="00D83654"/>
    <w:rsid w:val="00DC4089"/>
    <w:rsid w:val="00DD7549"/>
    <w:rsid w:val="00DF1464"/>
    <w:rsid w:val="00E1428D"/>
    <w:rsid w:val="00E212C0"/>
    <w:rsid w:val="00E4187D"/>
    <w:rsid w:val="00E57C9C"/>
    <w:rsid w:val="00E6711B"/>
    <w:rsid w:val="00EA1EF2"/>
    <w:rsid w:val="00ED1326"/>
    <w:rsid w:val="00F00734"/>
    <w:rsid w:val="00F079BE"/>
    <w:rsid w:val="00F32596"/>
    <w:rsid w:val="00F36FE7"/>
    <w:rsid w:val="00F40862"/>
    <w:rsid w:val="00F520EF"/>
    <w:rsid w:val="00F53019"/>
    <w:rsid w:val="00F5392B"/>
    <w:rsid w:val="00F55083"/>
    <w:rsid w:val="00F81A81"/>
    <w:rsid w:val="00FD0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4E"/>
  </w:style>
  <w:style w:type="paragraph" w:styleId="Heading1">
    <w:name w:val="heading 1"/>
    <w:basedOn w:val="Normal"/>
    <w:next w:val="Normal"/>
    <w:link w:val="Heading1Char"/>
    <w:uiPriority w:val="9"/>
    <w:qFormat/>
    <w:rsid w:val="00F079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70422"/>
    <w:pPr>
      <w:keepNext/>
      <w:spacing w:after="220" w:line="240" w:lineRule="auto"/>
      <w:outlineLvl w:val="1"/>
    </w:pPr>
    <w:rPr>
      <w:rFonts w:ascii="Arial" w:eastAsia="Times New Roman" w:hAnsi="Arial" w:cs="Times New Roman"/>
      <w:b/>
      <w:bCs/>
      <w:sz w:val="24"/>
      <w:szCs w:val="24"/>
    </w:rPr>
  </w:style>
  <w:style w:type="paragraph" w:styleId="Heading3">
    <w:name w:val="heading 3"/>
    <w:basedOn w:val="Normal"/>
    <w:next w:val="Normal"/>
    <w:link w:val="Heading3Char"/>
    <w:uiPriority w:val="9"/>
    <w:semiHidden/>
    <w:unhideWhenUsed/>
    <w:qFormat/>
    <w:rsid w:val="00C572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79B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572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E4"/>
    <w:rPr>
      <w:rFonts w:ascii="Tahoma" w:hAnsi="Tahoma" w:cs="Tahoma"/>
      <w:sz w:val="16"/>
      <w:szCs w:val="16"/>
    </w:rPr>
  </w:style>
  <w:style w:type="character" w:styleId="Hyperlink">
    <w:name w:val="Hyperlink"/>
    <w:basedOn w:val="DefaultParagraphFont"/>
    <w:uiPriority w:val="99"/>
    <w:unhideWhenUsed/>
    <w:rsid w:val="008A7F28"/>
    <w:rPr>
      <w:color w:val="0000FF" w:themeColor="hyperlink"/>
      <w:u w:val="single"/>
    </w:rPr>
  </w:style>
  <w:style w:type="paragraph" w:styleId="ListParagraph">
    <w:name w:val="List Paragraph"/>
    <w:basedOn w:val="Normal"/>
    <w:uiPriority w:val="34"/>
    <w:qFormat/>
    <w:rsid w:val="008A7F28"/>
    <w:pPr>
      <w:ind w:left="720"/>
      <w:contextualSpacing/>
    </w:pPr>
  </w:style>
  <w:style w:type="paragraph" w:styleId="Header">
    <w:name w:val="header"/>
    <w:basedOn w:val="Normal"/>
    <w:link w:val="HeaderChar"/>
    <w:uiPriority w:val="99"/>
    <w:unhideWhenUsed/>
    <w:rsid w:val="00CF2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81"/>
  </w:style>
  <w:style w:type="paragraph" w:styleId="Footer">
    <w:name w:val="footer"/>
    <w:basedOn w:val="Normal"/>
    <w:link w:val="FooterChar"/>
    <w:uiPriority w:val="99"/>
    <w:unhideWhenUsed/>
    <w:rsid w:val="00CF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81"/>
  </w:style>
  <w:style w:type="paragraph" w:styleId="BodyText">
    <w:name w:val="Body Text"/>
    <w:basedOn w:val="Normal"/>
    <w:link w:val="BodyTextChar"/>
    <w:qFormat/>
    <w:rsid w:val="00C51AD9"/>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C51AD9"/>
    <w:rPr>
      <w:rFonts w:ascii="Arial" w:eastAsia="Times New Roman" w:hAnsi="Arial" w:cs="Times New Roman"/>
      <w:sz w:val="20"/>
      <w:szCs w:val="24"/>
    </w:rPr>
  </w:style>
  <w:style w:type="paragraph" w:customStyle="1" w:styleId="LearningOutcomes">
    <w:name w:val="Learning Outcomes"/>
    <w:basedOn w:val="Normal"/>
    <w:qFormat/>
    <w:rsid w:val="00C51AD9"/>
    <w:pPr>
      <w:numPr>
        <w:numId w:val="9"/>
      </w:numPr>
      <w:spacing w:after="0" w:line="240" w:lineRule="auto"/>
    </w:pPr>
    <w:rPr>
      <w:rFonts w:ascii="Arial" w:eastAsia="Times New Roman" w:hAnsi="Arial" w:cs="Arial"/>
      <w:sz w:val="20"/>
      <w:szCs w:val="20"/>
    </w:rPr>
  </w:style>
  <w:style w:type="paragraph" w:customStyle="1" w:styleId="TableBull1">
    <w:name w:val="TableBull1"/>
    <w:basedOn w:val="Normal"/>
    <w:qFormat/>
    <w:rsid w:val="00C51AD9"/>
    <w:pPr>
      <w:numPr>
        <w:numId w:val="10"/>
      </w:numPr>
      <w:spacing w:after="0" w:line="240" w:lineRule="auto"/>
      <w:ind w:left="252" w:hanging="270"/>
    </w:pPr>
    <w:rPr>
      <w:rFonts w:ascii="Arial" w:eastAsia="Times New Roman" w:hAnsi="Arial" w:cs="Arial"/>
      <w:bCs/>
      <w:sz w:val="20"/>
      <w:szCs w:val="20"/>
    </w:rPr>
  </w:style>
  <w:style w:type="paragraph" w:customStyle="1" w:styleId="SpecialCoreNums">
    <w:name w:val="SpecialCoreNums"/>
    <w:basedOn w:val="LearningOutcomes"/>
    <w:qFormat/>
    <w:rsid w:val="00C51AD9"/>
    <w:pPr>
      <w:keepNext/>
      <w:ind w:left="252" w:hanging="252"/>
    </w:pPr>
  </w:style>
  <w:style w:type="paragraph" w:customStyle="1" w:styleId="SpecialCoreBulls">
    <w:name w:val="SpecialCoreBulls"/>
    <w:basedOn w:val="TableBull1"/>
    <w:qFormat/>
    <w:rsid w:val="00C51AD9"/>
    <w:pPr>
      <w:ind w:left="342" w:hanging="274"/>
    </w:pPr>
  </w:style>
  <w:style w:type="table" w:styleId="TableGrid">
    <w:name w:val="Table Grid"/>
    <w:basedOn w:val="TableNormal"/>
    <w:uiPriority w:val="59"/>
    <w:rsid w:val="00A86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70422"/>
    <w:rPr>
      <w:rFonts w:ascii="Arial" w:eastAsia="Times New Roman" w:hAnsi="Arial" w:cs="Times New Roman"/>
      <w:b/>
      <w:bCs/>
      <w:sz w:val="24"/>
      <w:szCs w:val="24"/>
    </w:rPr>
  </w:style>
  <w:style w:type="paragraph" w:styleId="NormalWeb">
    <w:name w:val="Normal (Web)"/>
    <w:basedOn w:val="Normal"/>
    <w:uiPriority w:val="99"/>
    <w:unhideWhenUsed/>
    <w:rsid w:val="00770422"/>
    <w:pPr>
      <w:spacing w:before="100" w:beforeAutospacing="1" w:after="100" w:afterAutospacing="1" w:line="240" w:lineRule="auto"/>
    </w:pPr>
    <w:rPr>
      <w:rFonts w:ascii="Arial" w:eastAsia="Times New Roman" w:hAnsi="Arial" w:cs="Times New Roman"/>
      <w:sz w:val="20"/>
      <w:szCs w:val="24"/>
    </w:rPr>
  </w:style>
  <w:style w:type="paragraph" w:customStyle="1" w:styleId="BulletsInBody">
    <w:name w:val="BulletsInBody"/>
    <w:basedOn w:val="Normal"/>
    <w:rsid w:val="00770422"/>
    <w:pPr>
      <w:spacing w:after="80" w:line="240" w:lineRule="auto"/>
    </w:pPr>
    <w:rPr>
      <w:rFonts w:ascii="Arial" w:eastAsia="Calibri" w:hAnsi="Arial" w:cs="Arial"/>
      <w:sz w:val="20"/>
      <w:szCs w:val="20"/>
    </w:rPr>
  </w:style>
  <w:style w:type="paragraph" w:customStyle="1" w:styleId="Bib">
    <w:name w:val="Bib"/>
    <w:basedOn w:val="Normal"/>
    <w:qFormat/>
    <w:rsid w:val="0026037E"/>
    <w:pPr>
      <w:spacing w:line="240" w:lineRule="auto"/>
      <w:ind w:left="720" w:hanging="720"/>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916E88"/>
    <w:rPr>
      <w:sz w:val="16"/>
      <w:szCs w:val="16"/>
    </w:rPr>
  </w:style>
  <w:style w:type="paragraph" w:styleId="CommentText">
    <w:name w:val="annotation text"/>
    <w:basedOn w:val="Normal"/>
    <w:link w:val="CommentTextChar"/>
    <w:uiPriority w:val="99"/>
    <w:semiHidden/>
    <w:unhideWhenUsed/>
    <w:rsid w:val="00916E88"/>
    <w:pPr>
      <w:spacing w:line="240" w:lineRule="auto"/>
    </w:pPr>
    <w:rPr>
      <w:sz w:val="20"/>
      <w:szCs w:val="20"/>
    </w:rPr>
  </w:style>
  <w:style w:type="character" w:customStyle="1" w:styleId="CommentTextChar">
    <w:name w:val="Comment Text Char"/>
    <w:basedOn w:val="DefaultParagraphFont"/>
    <w:link w:val="CommentText"/>
    <w:uiPriority w:val="99"/>
    <w:semiHidden/>
    <w:rsid w:val="00916E88"/>
    <w:rPr>
      <w:sz w:val="20"/>
      <w:szCs w:val="20"/>
    </w:rPr>
  </w:style>
  <w:style w:type="paragraph" w:styleId="CommentSubject">
    <w:name w:val="annotation subject"/>
    <w:basedOn w:val="CommentText"/>
    <w:next w:val="CommentText"/>
    <w:link w:val="CommentSubjectChar"/>
    <w:uiPriority w:val="99"/>
    <w:semiHidden/>
    <w:unhideWhenUsed/>
    <w:rsid w:val="00916E88"/>
    <w:rPr>
      <w:b/>
      <w:bCs/>
    </w:rPr>
  </w:style>
  <w:style w:type="character" w:customStyle="1" w:styleId="CommentSubjectChar">
    <w:name w:val="Comment Subject Char"/>
    <w:basedOn w:val="CommentTextChar"/>
    <w:link w:val="CommentSubject"/>
    <w:uiPriority w:val="99"/>
    <w:semiHidden/>
    <w:rsid w:val="00916E88"/>
    <w:rPr>
      <w:b/>
      <w:bCs/>
      <w:sz w:val="20"/>
      <w:szCs w:val="20"/>
    </w:rPr>
  </w:style>
  <w:style w:type="character" w:styleId="PageNumber">
    <w:name w:val="page number"/>
    <w:basedOn w:val="DefaultParagraphFont"/>
    <w:rsid w:val="00C62593"/>
  </w:style>
  <w:style w:type="character" w:customStyle="1" w:styleId="highlightedsearchterm">
    <w:name w:val="highlightedsearchterm"/>
    <w:basedOn w:val="DefaultParagraphFont"/>
    <w:rsid w:val="00181095"/>
  </w:style>
  <w:style w:type="character" w:customStyle="1" w:styleId="Heading3Char">
    <w:name w:val="Heading 3 Char"/>
    <w:basedOn w:val="DefaultParagraphFont"/>
    <w:link w:val="Heading3"/>
    <w:uiPriority w:val="9"/>
    <w:semiHidden/>
    <w:rsid w:val="00C5721B"/>
    <w:rPr>
      <w:rFonts w:asciiTheme="majorHAnsi" w:eastAsiaTheme="majorEastAsia" w:hAnsiTheme="majorHAnsi" w:cstheme="majorBidi"/>
      <w:b/>
      <w:bCs/>
      <w:color w:val="4F81BD" w:themeColor="accent1"/>
    </w:rPr>
  </w:style>
  <w:style w:type="paragraph" w:customStyle="1" w:styleId="Level2">
    <w:name w:val="Level 2"/>
    <w:basedOn w:val="Heading5"/>
    <w:qFormat/>
    <w:rsid w:val="00C5721B"/>
    <w:pPr>
      <w:keepLines w:val="0"/>
      <w:numPr>
        <w:ilvl w:val="2"/>
        <w:numId w:val="32"/>
      </w:numPr>
      <w:tabs>
        <w:tab w:val="left" w:pos="702"/>
      </w:tabs>
      <w:spacing w:before="40" w:after="40" w:line="240" w:lineRule="auto"/>
    </w:pPr>
    <w:rPr>
      <w:rFonts w:ascii="Arial" w:eastAsia="Times New Roman" w:hAnsi="Arial" w:cs="Arial"/>
      <w:snapToGrid w:val="0"/>
      <w:color w:val="000000"/>
      <w:sz w:val="20"/>
      <w:szCs w:val="24"/>
    </w:rPr>
  </w:style>
  <w:style w:type="paragraph" w:customStyle="1" w:styleId="Level1">
    <w:name w:val="Level 1"/>
    <w:basedOn w:val="Heading5"/>
    <w:qFormat/>
    <w:rsid w:val="00C5721B"/>
    <w:pPr>
      <w:keepLines w:val="0"/>
      <w:spacing w:before="40" w:after="40" w:line="240" w:lineRule="auto"/>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C5721B"/>
    <w:rPr>
      <w:rFonts w:asciiTheme="majorHAnsi" w:eastAsiaTheme="majorEastAsia" w:hAnsiTheme="majorHAnsi" w:cstheme="majorBidi"/>
      <w:color w:val="243F60" w:themeColor="accent1" w:themeShade="7F"/>
    </w:rPr>
  </w:style>
  <w:style w:type="character" w:customStyle="1" w:styleId="description">
    <w:name w:val="description"/>
    <w:basedOn w:val="DefaultParagraphFont"/>
    <w:rsid w:val="001E6CD0"/>
  </w:style>
  <w:style w:type="character" w:customStyle="1" w:styleId="rpcc1">
    <w:name w:val="_rpc_c1"/>
    <w:basedOn w:val="DefaultParagraphFont"/>
    <w:rsid w:val="005753C6"/>
  </w:style>
  <w:style w:type="table" w:customStyle="1" w:styleId="TableGrid1">
    <w:name w:val="Table Grid1"/>
    <w:basedOn w:val="TableNormal"/>
    <w:next w:val="TableGrid"/>
    <w:uiPriority w:val="39"/>
    <w:rsid w:val="0089416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F079BE"/>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F079BE"/>
    <w:rPr>
      <w:rFonts w:asciiTheme="majorHAnsi" w:eastAsiaTheme="majorEastAsia" w:hAnsiTheme="majorHAnsi" w:cstheme="majorBidi"/>
      <w:color w:val="365F91" w:themeColor="accent1" w:themeShade="BF"/>
      <w:sz w:val="32"/>
      <w:szCs w:val="32"/>
    </w:rPr>
  </w:style>
  <w:style w:type="paragraph" w:customStyle="1" w:styleId="Instructions">
    <w:name w:val="Instructions"/>
    <w:basedOn w:val="Heading1"/>
    <w:rsid w:val="00F079BE"/>
    <w:pPr>
      <w:keepNext w:val="0"/>
      <w:keepLines w:val="0"/>
      <w:numPr>
        <w:numId w:val="39"/>
      </w:numPr>
      <w:spacing w:before="0" w:line="240" w:lineRule="auto"/>
    </w:pPr>
    <w:rPr>
      <w:rFonts w:ascii="Arial" w:eastAsia="Times New Roman" w:hAnsi="Arial" w:cs="Arial"/>
      <w:color w:val="FF0000"/>
      <w:sz w:val="22"/>
      <w:szCs w:val="24"/>
    </w:rPr>
  </w:style>
  <w:style w:type="paragraph" w:customStyle="1" w:styleId="Bullets1">
    <w:name w:val="Bullets1"/>
    <w:basedOn w:val="Instructions"/>
    <w:qFormat/>
    <w:rsid w:val="00F079BE"/>
    <w:rPr>
      <w:color w:val="auto"/>
    </w:rPr>
  </w:style>
  <w:style w:type="paragraph" w:customStyle="1" w:styleId="CheckBullets">
    <w:name w:val="Check Bullets"/>
    <w:basedOn w:val="Normal"/>
    <w:qFormat/>
    <w:rsid w:val="00F079BE"/>
    <w:pPr>
      <w:numPr>
        <w:numId w:val="40"/>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F079BE"/>
    <w:pPr>
      <w:numPr>
        <w:numId w:val="41"/>
      </w:numPr>
      <w:spacing w:after="0" w:line="240" w:lineRule="auto"/>
    </w:pPr>
    <w:rPr>
      <w:rFonts w:ascii="Arial" w:eastAsia="Times New Roman" w:hAnsi="Arial" w:cs="Arial"/>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zaleski@usc.edu" TargetMode="External"/><Relationship Id="rId13" Type="http://schemas.openxmlformats.org/officeDocument/2006/relationships/header" Target="header2.xml"/><Relationship Id="rId18" Type="http://schemas.openxmlformats.org/officeDocument/2006/relationships/hyperlink" Target="http://www.health.mil/dhb/downloads/Suicide%20Prevention%20Task%20Force%20final%20report%208-23-10.pdf" TargetMode="External"/><Relationship Id="rId26" Type="http://schemas.openxmlformats.org/officeDocument/2006/relationships/hyperlink" Target="http://dornsife.usc.edu/ali"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rs.gov" TargetMode="External"/><Relationship Id="rId25" Type="http://schemas.openxmlformats.org/officeDocument/2006/relationships/hyperlink" Target="mailto:sarc@usc.edu" TargetMode="External"/><Relationship Id="rId2" Type="http://schemas.openxmlformats.org/officeDocument/2006/relationships/numbering" Target="numbering.xml"/><Relationship Id="rId16" Type="http://schemas.openxmlformats.org/officeDocument/2006/relationships/hyperlink" Target="http://www.va.gov/opa/publications/benefits_book/2014_Federal_Benefits_for_Veterans_English.pdf" TargetMode="External"/><Relationship Id="rId20" Type="http://schemas.openxmlformats.org/officeDocument/2006/relationships/hyperlink" Target="https://scampus.usc.edu/1100-behavior-violating-university-standards-and-appropriate-sanc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sc.edu/student-affairs/cwm/" TargetMode="External"/><Relationship Id="rId5" Type="http://schemas.openxmlformats.org/officeDocument/2006/relationships/webSettings" Target="webSettings.xml"/><Relationship Id="rId15" Type="http://schemas.openxmlformats.org/officeDocument/2006/relationships/hyperlink" Target="http://www.rand.org/multi/military/veterans.html" TargetMode="External"/><Relationship Id="rId23" Type="http://schemas.openxmlformats.org/officeDocument/2006/relationships/hyperlink" Target="http://capsnet.usc.edu/department/department-public-safety/online-forms/contact-us" TargetMode="External"/><Relationship Id="rId28" Type="http://schemas.openxmlformats.org/officeDocument/2006/relationships/hyperlink" Target="http://emergency.usc.edu/" TargetMode="External"/><Relationship Id="rId10" Type="http://schemas.openxmlformats.org/officeDocument/2006/relationships/hyperlink" Target="https://blackboard.usc.edu/" TargetMode="External"/><Relationship Id="rId19" Type="http://schemas.openxmlformats.org/officeDocument/2006/relationships/hyperlink" Target="mailto:fstone@usc.edu" TargetMode="External"/><Relationship Id="rId4" Type="http://schemas.openxmlformats.org/officeDocument/2006/relationships/settings" Target="settings.xml"/><Relationship Id="rId9" Type="http://schemas.openxmlformats.org/officeDocument/2006/relationships/hyperlink" Target="mailto:fstone@usc.edu" TargetMode="External"/><Relationship Id="rId14" Type="http://schemas.openxmlformats.org/officeDocument/2006/relationships/hyperlink" Target="http://www.murray.senate.gov/public/_cache/files/889efd07-2475-40ee-b3b0-508947957a0f/final-2011-hrb-active-duty-survey-report.pdf" TargetMode="External"/><Relationship Id="rId22" Type="http://schemas.openxmlformats.org/officeDocument/2006/relationships/hyperlink" Target="http://equity.usc.edu/" TargetMode="External"/><Relationship Id="rId27" Type="http://schemas.openxmlformats.org/officeDocument/2006/relationships/hyperlink" Target="http://sait.usc.edu/academicsupport/centerprograms/dsp/home_index.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AA0E-571A-4939-A22E-AEA70959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22</Pages>
  <Words>6337</Words>
  <Characters>36123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Hester</dc:creator>
  <cp:lastModifiedBy>Jonathan</cp:lastModifiedBy>
  <cp:revision>12</cp:revision>
  <cp:lastPrinted>2015-02-20T17:50:00Z</cp:lastPrinted>
  <dcterms:created xsi:type="dcterms:W3CDTF">2017-12-27T18:41:00Z</dcterms:created>
  <dcterms:modified xsi:type="dcterms:W3CDTF">2017-12-30T18:23:00Z</dcterms:modified>
</cp:coreProperties>
</file>