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05" w:rsidRPr="00457905" w:rsidRDefault="00457905" w:rsidP="00457905">
      <w:pPr>
        <w:jc w:val="both"/>
        <w:rPr>
          <w:rFonts w:ascii="Helvetica" w:hAnsi="Helvetica"/>
          <w:bCs/>
          <w:color w:val="000000" w:themeColor="text1"/>
        </w:rPr>
      </w:pPr>
      <w:r w:rsidRPr="00457905">
        <w:rPr>
          <w:rFonts w:ascii="Helvetica" w:hAnsi="Helvetica"/>
          <w:bCs/>
          <w:color w:val="000000" w:themeColor="text1"/>
        </w:rPr>
        <w:t>O</w:t>
      </w:r>
      <w:r w:rsidR="002E4C81">
        <w:rPr>
          <w:rFonts w:ascii="Helvetica" w:hAnsi="Helvetica"/>
          <w:bCs/>
          <w:color w:val="000000" w:themeColor="text1"/>
        </w:rPr>
        <w:t>verview of PSYC 361, Spring 2018</w:t>
      </w:r>
      <w:r w:rsidRPr="00457905">
        <w:rPr>
          <w:rFonts w:ascii="Helvetica" w:hAnsi="Helvetica"/>
          <w:bCs/>
          <w:color w:val="000000" w:themeColor="text1"/>
        </w:rPr>
        <w:t xml:space="preserve">.  These comments are part of the syllabus that will be available before classes begin. </w:t>
      </w:r>
      <w:r w:rsidR="00CC0D85">
        <w:rPr>
          <w:rFonts w:ascii="Helvetica" w:hAnsi="Helvetica"/>
          <w:bCs/>
          <w:color w:val="000000" w:themeColor="text1"/>
        </w:rPr>
        <w:t xml:space="preserve"> </w:t>
      </w:r>
      <w:r w:rsidR="0078546A">
        <w:rPr>
          <w:rFonts w:ascii="Helvetica" w:hAnsi="Helvetica"/>
          <w:bCs/>
          <w:color w:val="000000" w:themeColor="text1"/>
        </w:rPr>
        <w:t>Please pay special attention to the sentences highlighted in yellow. Notice also the</w:t>
      </w:r>
      <w:r w:rsidR="00CC0D85">
        <w:rPr>
          <w:rFonts w:ascii="Helvetica" w:hAnsi="Helvetica"/>
          <w:bCs/>
          <w:color w:val="000000" w:themeColor="text1"/>
        </w:rPr>
        <w:t xml:space="preserve"> section on </w:t>
      </w:r>
      <w:r w:rsidR="0078546A">
        <w:rPr>
          <w:rFonts w:ascii="Helvetica" w:hAnsi="Helvetica"/>
          <w:bCs/>
          <w:color w:val="000000" w:themeColor="text1"/>
        </w:rPr>
        <w:t xml:space="preserve">the </w:t>
      </w:r>
      <w:r w:rsidR="00CC0D85">
        <w:rPr>
          <w:rFonts w:ascii="Helvetica" w:hAnsi="Helvetica"/>
          <w:bCs/>
          <w:color w:val="000000" w:themeColor="text1"/>
        </w:rPr>
        <w:t xml:space="preserve">textbook, which you should acquire before the first class meeting on Tuesday, January </w:t>
      </w:r>
      <w:r w:rsidR="0078700F">
        <w:rPr>
          <w:rFonts w:ascii="Helvetica" w:hAnsi="Helvetica"/>
          <w:bCs/>
          <w:color w:val="000000" w:themeColor="text1"/>
        </w:rPr>
        <w:t>9</w:t>
      </w:r>
      <w:r w:rsidR="0078546A">
        <w:rPr>
          <w:rFonts w:ascii="Helvetica" w:hAnsi="Helvetica"/>
          <w:bCs/>
          <w:color w:val="000000" w:themeColor="text1"/>
        </w:rPr>
        <w:t xml:space="preserve">.  </w:t>
      </w:r>
      <w:r w:rsidR="00CC0D85">
        <w:rPr>
          <w:rFonts w:ascii="Helvetica" w:hAnsi="Helvetica"/>
          <w:bCs/>
          <w:color w:val="000000" w:themeColor="text1"/>
        </w:rPr>
        <w:t xml:space="preserve">I am posting this information </w:t>
      </w:r>
      <w:r w:rsidRPr="00457905">
        <w:rPr>
          <w:rFonts w:ascii="Helvetica" w:hAnsi="Helvetica"/>
          <w:bCs/>
          <w:color w:val="000000" w:themeColor="text1"/>
        </w:rPr>
        <w:t xml:space="preserve">here </w:t>
      </w:r>
      <w:r w:rsidR="0078546A">
        <w:rPr>
          <w:rFonts w:ascii="Helvetica" w:hAnsi="Helvetica"/>
          <w:bCs/>
          <w:color w:val="000000" w:themeColor="text1"/>
        </w:rPr>
        <w:t xml:space="preserve">to help you decide whether you want to enroll. </w:t>
      </w:r>
      <w:r>
        <w:rPr>
          <w:rFonts w:ascii="Helvetica" w:hAnsi="Helvetica"/>
          <w:bCs/>
          <w:color w:val="000000" w:themeColor="text1"/>
        </w:rPr>
        <w:t xml:space="preserve"> -- GCD</w:t>
      </w:r>
    </w:p>
    <w:p w:rsidR="00457905" w:rsidRDefault="00457905" w:rsidP="00457905">
      <w:pPr>
        <w:ind w:left="3600"/>
        <w:rPr>
          <w:rFonts w:asciiTheme="minorHAnsi" w:hAnsiTheme="minorHAnsi" w:cstheme="minorHAnsi"/>
          <w:b/>
          <w:bCs/>
          <w:color w:val="000000" w:themeColor="text1"/>
          <w:sz w:val="28"/>
          <w:szCs w:val="28"/>
        </w:rPr>
      </w:pPr>
    </w:p>
    <w:p w:rsidR="00457905" w:rsidRDefault="00457905" w:rsidP="00457905">
      <w:pPr>
        <w:ind w:left="3600"/>
        <w:rPr>
          <w:rFonts w:asciiTheme="minorHAnsi" w:hAnsiTheme="minorHAnsi" w:cstheme="minorHAnsi"/>
          <w:b/>
          <w:bCs/>
          <w:color w:val="000000" w:themeColor="text1"/>
          <w:sz w:val="28"/>
          <w:szCs w:val="28"/>
        </w:rPr>
      </w:pPr>
    </w:p>
    <w:p w:rsidR="00457905" w:rsidRDefault="00457905" w:rsidP="00457905">
      <w:pPr>
        <w:ind w:left="3600"/>
        <w:rPr>
          <w:rFonts w:asciiTheme="minorHAnsi" w:hAnsiTheme="minorHAnsi" w:cstheme="minorHAnsi"/>
          <w:b/>
          <w:bCs/>
          <w:color w:val="000000" w:themeColor="text1"/>
          <w:sz w:val="28"/>
          <w:szCs w:val="28"/>
        </w:rPr>
      </w:pPr>
    </w:p>
    <w:p w:rsidR="00457905" w:rsidRDefault="00457905" w:rsidP="00457905">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PSYC 361: Introduction to Clinical Psychology</w:t>
      </w:r>
    </w:p>
    <w:p w:rsidR="00457905" w:rsidRPr="0056088E" w:rsidRDefault="00457905" w:rsidP="00457905">
      <w:pPr>
        <w:ind w:left="3600"/>
        <w:rPr>
          <w:rFonts w:asciiTheme="minorHAnsi" w:hAnsiTheme="minorHAnsi" w:cstheme="minorHAnsi"/>
          <w:b/>
          <w:bCs/>
          <w:color w:val="000000" w:themeColor="text1"/>
          <w:sz w:val="28"/>
          <w:szCs w:val="28"/>
        </w:rPr>
      </w:pPr>
    </w:p>
    <w:p w:rsidR="00457905" w:rsidRDefault="00457905" w:rsidP="00457905">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4 </w:t>
      </w:r>
    </w:p>
    <w:p w:rsidR="00457905" w:rsidRDefault="00457905" w:rsidP="00457905">
      <w:pPr>
        <w:ind w:left="3600"/>
        <w:jc w:val="both"/>
        <w:rPr>
          <w:rFonts w:asciiTheme="minorHAnsi" w:hAnsiTheme="minorHAnsi" w:cstheme="minorHAnsi"/>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711BB8D2" wp14:editId="4F8E3225">
                <wp:simplePos x="0" y="0"/>
                <wp:positionH relativeFrom="margin">
                  <wp:posOffset>-615315</wp:posOffset>
                </wp:positionH>
                <wp:positionV relativeFrom="margin">
                  <wp:posOffset>890905</wp:posOffset>
                </wp:positionV>
                <wp:extent cx="134620" cy="1760855"/>
                <wp:effectExtent l="0" t="0" r="0" b="0"/>
                <wp:wrapTight wrapText="bothSides">
                  <wp:wrapPolygon edited="0">
                    <wp:start x="3057" y="234"/>
                    <wp:lineTo x="3057" y="21265"/>
                    <wp:lineTo x="15283" y="21265"/>
                    <wp:lineTo x="15283" y="234"/>
                    <wp:lineTo x="3057" y="23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620" cy="176085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457905" w:rsidRDefault="00457905" w:rsidP="00457905">
                            <w:pPr>
                              <w:jc w:val="center"/>
                              <w:rPr>
                                <w:iCs/>
                                <w:color w:val="595959" w:themeColor="text1" w:themeTint="A6"/>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BB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8.45pt;margin-top:70.15pt;width:10.6pt;height:138.65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" o:allowincell="f" adj="5065" fillcolor="#943634" stroked="f" strokeweight="1.5pt">
                <v:shadow color="#5d7035" offset="1pt,1pt"/>
                <v:textbox inset="3.6pt,,3.6pt">
                  <w:txbxContent>
                    <w:p w:rsidR="00457905" w:rsidRDefault="00457905" w:rsidP="00457905">
                      <w:pPr>
                        <w:jc w:val="center"/>
                        <w:rPr>
                          <w:iCs/>
                          <w:color w:val="595959" w:themeColor="text1" w:themeTint="A6"/>
                          <w:sz w:val="44"/>
                          <w:szCs w:val="44"/>
                        </w:rPr>
                      </w:pPr>
                    </w:p>
                  </w:txbxContent>
                </v:textbox>
                <w10:wrap type="tight" anchorx="margin" anchory="margin"/>
              </v:shape>
            </w:pict>
          </mc:Fallback>
        </mc:AlternateContent>
      </w:r>
      <w:r>
        <w:rPr>
          <w:rFonts w:asciiTheme="minorHAnsi" w:hAnsiTheme="minorHAnsi" w:cstheme="minorHAnsi"/>
          <w:b/>
          <w:bCs/>
          <w:color w:val="000000" w:themeColor="text1"/>
        </w:rPr>
        <w:t xml:space="preserve">Spring </w:t>
      </w:r>
      <w:r w:rsidR="00770D81">
        <w:rPr>
          <w:rFonts w:asciiTheme="minorHAnsi" w:hAnsiTheme="minorHAnsi" w:cstheme="minorHAnsi"/>
          <w:b/>
          <w:bCs/>
          <w:color w:val="000000" w:themeColor="text1"/>
        </w:rPr>
        <w:t>2018</w:t>
      </w:r>
      <w:bookmarkStart w:id="0" w:name="_GoBack"/>
      <w:bookmarkEnd w:id="0"/>
      <w:r>
        <w:rPr>
          <w:rFonts w:asciiTheme="minorHAnsi" w:hAnsiTheme="minorHAnsi" w:cstheme="minorHAnsi"/>
          <w:b/>
          <w:bCs/>
          <w:color w:val="000000" w:themeColor="text1"/>
        </w:rPr>
        <w:t xml:space="preserve">  </w:t>
      </w:r>
      <w:proofErr w:type="spellStart"/>
      <w:r w:rsidR="0078546A">
        <w:rPr>
          <w:rFonts w:asciiTheme="minorHAnsi" w:hAnsiTheme="minorHAnsi" w:cstheme="minorHAnsi"/>
          <w:b/>
          <w:bCs/>
          <w:color w:val="000000" w:themeColor="text1"/>
        </w:rPr>
        <w:t>TTh</w:t>
      </w:r>
      <w:proofErr w:type="spellEnd"/>
      <w:r w:rsidR="0078546A">
        <w:rPr>
          <w:rFonts w:asciiTheme="minorHAnsi" w:hAnsiTheme="minorHAnsi" w:cstheme="minorHAnsi"/>
          <w:b/>
          <w:bCs/>
          <w:color w:val="000000" w:themeColor="text1"/>
        </w:rPr>
        <w:t xml:space="preserve"> 10:00 am to 11:50 am  </w:t>
      </w:r>
      <w:r w:rsidR="0078700F">
        <w:rPr>
          <w:rFonts w:asciiTheme="minorHAnsi" w:hAnsiTheme="minorHAnsi" w:cstheme="minorHAnsi"/>
          <w:b/>
          <w:bCs/>
          <w:color w:val="000000" w:themeColor="text1"/>
        </w:rPr>
        <w:t xml:space="preserve">  WPH B28</w:t>
      </w:r>
    </w:p>
    <w:p w:rsidR="00457905" w:rsidRDefault="00457905" w:rsidP="00457905">
      <w:pPr>
        <w:ind w:left="3600"/>
        <w:rPr>
          <w:rFonts w:asciiTheme="minorHAnsi" w:hAnsiTheme="minorHAnsi" w:cstheme="minorHAnsi"/>
          <w:b/>
          <w:bCs/>
          <w:color w:val="000000" w:themeColor="text1"/>
        </w:rPr>
      </w:pPr>
    </w:p>
    <w:p w:rsidR="00457905" w:rsidRPr="00FE2DE5" w:rsidRDefault="00457905" w:rsidP="00457905">
      <w:pPr>
        <w:ind w:left="3600"/>
        <w:jc w:val="both"/>
        <w:rPr>
          <w:rFonts w:asciiTheme="minorHAnsi" w:hAnsiTheme="minorHAnsi" w:cstheme="minorHAnsi"/>
          <w:b/>
          <w:bCs/>
          <w:color w:val="000000" w:themeColor="text1"/>
        </w:rPr>
      </w:pPr>
      <w:r>
        <w:rPr>
          <w:rFonts w:asciiTheme="minorHAnsi" w:hAnsiTheme="minorHAnsi" w:cstheme="minorHAnsi"/>
          <w:b/>
          <w:bCs/>
          <w:color w:val="000000" w:themeColor="text1"/>
        </w:rPr>
        <w:t>Gerald C. Davison, Ph. D., Professor of Psychology</w:t>
      </w:r>
    </w:p>
    <w:p w:rsidR="00457905" w:rsidRPr="00FE2DE5" w:rsidRDefault="00457905" w:rsidP="00457905">
      <w:pPr>
        <w:ind w:left="360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sz w:val="22"/>
          <w:szCs w:val="22"/>
        </w:rPr>
        <w:t>Office</w:t>
      </w:r>
      <w:r w:rsidRPr="00FE2DE5">
        <w:rPr>
          <w:rFonts w:asciiTheme="minorHAnsi" w:hAnsiTheme="minorHAnsi" w:cstheme="minorHAnsi"/>
          <w:b/>
          <w:bCs/>
          <w:color w:val="000000" w:themeColor="text1"/>
        </w:rPr>
        <w:t xml:space="preserve">: </w:t>
      </w:r>
      <w:r>
        <w:rPr>
          <w:rFonts w:asciiTheme="minorHAnsi" w:hAnsiTheme="minorHAnsi" w:cstheme="minorHAnsi"/>
          <w:bCs/>
          <w:color w:val="000000" w:themeColor="text1"/>
          <w:sz w:val="20"/>
          <w:szCs w:val="20"/>
        </w:rPr>
        <w:t>SGM-902</w:t>
      </w:r>
    </w:p>
    <w:p w:rsidR="00457905" w:rsidRPr="00FE2DE5" w:rsidRDefault="00457905" w:rsidP="00457905">
      <w:pPr>
        <w:ind w:left="3600"/>
        <w:rPr>
          <w:rFonts w:asciiTheme="minorHAnsi" w:hAnsiTheme="minorHAnsi" w:cstheme="minorHAnsi"/>
          <w:bCs/>
          <w:color w:val="000000" w:themeColor="text1"/>
          <w:sz w:val="20"/>
          <w:szCs w:val="20"/>
        </w:rPr>
      </w:pPr>
      <w:r w:rsidRPr="00FE2DE5">
        <w:rPr>
          <w:rFonts w:asciiTheme="minorHAnsi" w:hAnsiTheme="minorHAnsi" w:cstheme="minorHAnsi"/>
          <w:b/>
          <w:bCs/>
          <w:color w:val="000000" w:themeColor="text1"/>
          <w:sz w:val="22"/>
          <w:szCs w:val="22"/>
        </w:rPr>
        <w:t>Office Hours:</w:t>
      </w:r>
      <w:r w:rsidRPr="00FE2DE5">
        <w:rPr>
          <w:rFonts w:asciiTheme="minorHAnsi" w:hAnsiTheme="minorHAnsi" w:cstheme="minorHAnsi"/>
          <w:b/>
          <w:bCs/>
          <w:color w:val="000000" w:themeColor="text1"/>
        </w:rPr>
        <w:t xml:space="preserve"> </w:t>
      </w:r>
      <w:r>
        <w:rPr>
          <w:rFonts w:asciiTheme="minorHAnsi" w:hAnsiTheme="minorHAnsi" w:cstheme="minorHAnsi"/>
          <w:bCs/>
          <w:color w:val="000000" w:themeColor="text1"/>
          <w:sz w:val="20"/>
          <w:szCs w:val="20"/>
        </w:rPr>
        <w:t>TBA</w:t>
      </w:r>
    </w:p>
    <w:p w:rsidR="00457905" w:rsidRPr="00FE2DE5" w:rsidRDefault="00457905" w:rsidP="00457905">
      <w:pPr>
        <w:ind w:left="360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sz w:val="22"/>
          <w:szCs w:val="22"/>
        </w:rPr>
        <w:t>Contact Info:</w:t>
      </w:r>
      <w:r w:rsidRPr="00FE2DE5">
        <w:rPr>
          <w:rFonts w:asciiTheme="minorHAnsi" w:hAnsiTheme="minorHAnsi" w:cstheme="minorHAnsi"/>
          <w:b/>
          <w:bCs/>
          <w:color w:val="000000" w:themeColor="text1"/>
        </w:rPr>
        <w:t xml:space="preserve"> </w:t>
      </w:r>
      <w:hyperlink r:id="rId6" w:history="1">
        <w:r w:rsidRPr="007A3DBA">
          <w:rPr>
            <w:rStyle w:val="Hyperlink"/>
            <w:rFonts w:asciiTheme="minorHAnsi" w:hAnsiTheme="minorHAnsi" w:cstheme="minorHAnsi"/>
            <w:bCs/>
            <w:sz w:val="20"/>
            <w:szCs w:val="20"/>
          </w:rPr>
          <w:t>gdaviso@usc.edu</w:t>
        </w:r>
      </w:hyperlink>
      <w:r>
        <w:rPr>
          <w:rFonts w:asciiTheme="minorHAnsi" w:hAnsiTheme="minorHAnsi" w:cstheme="minorHAnsi"/>
          <w:bCs/>
          <w:color w:val="000000" w:themeColor="text1"/>
          <w:sz w:val="20"/>
          <w:szCs w:val="20"/>
        </w:rPr>
        <w:t>, (213) 740-2235</w:t>
      </w:r>
    </w:p>
    <w:p w:rsidR="00457905" w:rsidRPr="00A709AB" w:rsidRDefault="00457905" w:rsidP="00457905">
      <w:pPr>
        <w:ind w:left="3600"/>
        <w:jc w:val="both"/>
        <w:rPr>
          <w:rFonts w:asciiTheme="minorHAnsi" w:hAnsiTheme="minorHAnsi" w:cstheme="minorHAnsi"/>
          <w:bCs/>
          <w:i/>
          <w:color w:val="000000" w:themeColor="text1"/>
        </w:rPr>
        <w:sectPr w:rsidR="00457905" w:rsidRPr="00A709AB" w:rsidSect="002C4B59">
          <w:headerReference w:type="default" r:id="rId7"/>
          <w:footerReference w:type="even" r:id="rId8"/>
          <w:footerReference w:type="default" r:id="rId9"/>
          <w:footerReference w:type="first" r:id="rId10"/>
          <w:pgSz w:w="12240" w:h="15840" w:code="1"/>
          <w:pgMar w:top="720" w:right="720" w:bottom="720" w:left="720" w:header="864" w:footer="504" w:gutter="0"/>
          <w:cols w:space="720"/>
          <w:titlePg/>
          <w:docGrid w:linePitch="326"/>
        </w:sectPr>
      </w:pPr>
    </w:p>
    <w:p w:rsidR="00457905" w:rsidRPr="00FE2DE5" w:rsidRDefault="00457905" w:rsidP="00457905">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457905" w:rsidRPr="00FE2DE5" w:rsidTr="00E5681A">
        <w:tc>
          <w:tcPr>
            <w:tcW w:w="9108" w:type="dxa"/>
          </w:tcPr>
          <w:p w:rsidR="00457905" w:rsidRPr="00FE2DE5" w:rsidRDefault="00457905" w:rsidP="00E5681A">
            <w:pPr>
              <w:jc w:val="both"/>
              <w:rPr>
                <w:b/>
                <w:bCs/>
                <w:color w:val="000000" w:themeColor="text1"/>
                <w:sz w:val="22"/>
                <w:szCs w:val="22"/>
              </w:rPr>
            </w:pPr>
          </w:p>
        </w:tc>
      </w:tr>
    </w:tbl>
    <w:p w:rsidR="00457905" w:rsidRDefault="00457905" w:rsidP="00457905">
      <w:pPr>
        <w:rPr>
          <w:rFonts w:asciiTheme="minorHAnsi" w:hAnsiTheme="minorHAnsi" w:cstheme="minorHAnsi"/>
          <w:b/>
          <w:bCs/>
          <w:color w:val="000000" w:themeColor="text1"/>
        </w:rPr>
      </w:pPr>
      <w:r w:rsidRPr="00496CE3">
        <w:rPr>
          <w:rFonts w:asciiTheme="minorHAnsi" w:hAnsiTheme="minorHAnsi" w:cstheme="minorHAnsi"/>
          <w:b/>
          <w:bCs/>
          <w:color w:val="000000" w:themeColor="text1"/>
        </w:rPr>
        <w:t>Course Description</w:t>
      </w:r>
    </w:p>
    <w:p w:rsidR="00457905" w:rsidRPr="00496CE3" w:rsidRDefault="00457905" w:rsidP="00457905">
      <w:pPr>
        <w:rPr>
          <w:rFonts w:asciiTheme="minorHAnsi" w:hAnsiTheme="minorHAnsi" w:cstheme="minorHAnsi"/>
          <w:b/>
          <w:bCs/>
          <w:color w:val="000000" w:themeColor="text1"/>
        </w:rPr>
      </w:pPr>
    </w:p>
    <w:p w:rsidR="00457905" w:rsidRPr="00496CE3" w:rsidRDefault="00457905" w:rsidP="00457905">
      <w:pPr>
        <w:outlineLvl w:val="0"/>
        <w:rPr>
          <w:rFonts w:asciiTheme="minorHAnsi" w:hAnsiTheme="minorHAnsi" w:cstheme="minorHAnsi"/>
          <w:bCs/>
          <w:color w:val="000000" w:themeColor="text1"/>
        </w:rPr>
      </w:pPr>
      <w:r w:rsidRPr="00496CE3">
        <w:rPr>
          <w:rFonts w:asciiTheme="minorHAnsi" w:hAnsiTheme="minorHAnsi" w:cstheme="minorHAnsi"/>
          <w:bCs/>
          <w:color w:val="000000" w:themeColor="text1"/>
        </w:rPr>
        <w:t>This course will provide an introduction to both the scientific and applied aspects of clinical psychology.  A central focus will be on the dialectics of science and practice, that is, the dynamic interplay of the basic and the applied, the ways that scientific theorizing and research form the foundation for effective and responsible applied activities, and the ways that applied work provides material to be examined</w:t>
      </w:r>
      <w:r>
        <w:rPr>
          <w:rFonts w:asciiTheme="minorHAnsi" w:hAnsiTheme="minorHAnsi" w:cstheme="minorHAnsi"/>
          <w:bCs/>
          <w:color w:val="000000" w:themeColor="text1"/>
        </w:rPr>
        <w:t xml:space="preserve"> in a scientific fashion.  We shall examine </w:t>
      </w:r>
      <w:r w:rsidRPr="00496CE3">
        <w:rPr>
          <w:rFonts w:asciiTheme="minorHAnsi" w:hAnsiTheme="minorHAnsi" w:cstheme="minorHAnsi"/>
          <w:bCs/>
          <w:color w:val="000000" w:themeColor="text1"/>
        </w:rPr>
        <w:t xml:space="preserve">the principal paradigms in clinical psychology and allied professions such as psychiatry and social work; the nature and classification of psychopathological conditions; diagnosis and assessment; psychological intervention; </w:t>
      </w:r>
      <w:r>
        <w:rPr>
          <w:rFonts w:asciiTheme="minorHAnsi" w:hAnsiTheme="minorHAnsi" w:cstheme="minorHAnsi"/>
          <w:bCs/>
          <w:color w:val="000000" w:themeColor="text1"/>
        </w:rPr>
        <w:t xml:space="preserve">ethical issues in research and practice; </w:t>
      </w:r>
      <w:r w:rsidRPr="00496CE3">
        <w:rPr>
          <w:rFonts w:asciiTheme="minorHAnsi" w:hAnsiTheme="minorHAnsi" w:cstheme="minorHAnsi"/>
          <w:bCs/>
          <w:color w:val="000000" w:themeColor="text1"/>
        </w:rPr>
        <w:t xml:space="preserve">and emerging </w:t>
      </w:r>
      <w:proofErr w:type="spellStart"/>
      <w:r w:rsidRPr="00496CE3">
        <w:rPr>
          <w:rFonts w:asciiTheme="minorHAnsi" w:hAnsiTheme="minorHAnsi" w:cstheme="minorHAnsi"/>
          <w:bCs/>
          <w:color w:val="000000" w:themeColor="text1"/>
        </w:rPr>
        <w:t>subdisciplines</w:t>
      </w:r>
      <w:proofErr w:type="spellEnd"/>
      <w:r w:rsidRPr="00496CE3">
        <w:rPr>
          <w:rFonts w:asciiTheme="minorHAnsi" w:hAnsiTheme="minorHAnsi" w:cstheme="minorHAnsi"/>
          <w:bCs/>
          <w:color w:val="000000" w:themeColor="text1"/>
        </w:rPr>
        <w:t xml:space="preserve"> such as health psychology and forensic psychology.  </w:t>
      </w:r>
    </w:p>
    <w:p w:rsidR="00457905" w:rsidRPr="00496CE3" w:rsidRDefault="00457905" w:rsidP="00457905">
      <w:pPr>
        <w:outlineLvl w:val="0"/>
        <w:rPr>
          <w:rFonts w:asciiTheme="minorHAnsi" w:hAnsiTheme="minorHAnsi" w:cstheme="minorHAnsi"/>
          <w:bCs/>
          <w:color w:val="000000" w:themeColor="text1"/>
        </w:rPr>
      </w:pPr>
    </w:p>
    <w:p w:rsidR="00457905" w:rsidRPr="00496CE3" w:rsidRDefault="00457905" w:rsidP="00457905">
      <w:pPr>
        <w:rPr>
          <w:rFonts w:asciiTheme="minorHAnsi" w:hAnsiTheme="minorHAnsi"/>
        </w:rPr>
      </w:pPr>
      <w:r w:rsidRPr="00496CE3">
        <w:rPr>
          <w:rFonts w:asciiTheme="minorHAnsi" w:hAnsiTheme="minorHAnsi"/>
        </w:rPr>
        <w:t>A career in clinical psychology makes both intellectual and emotional demands.  To my mind there are few professions that require this blend of the cognitive and affective.  I hope in this course to help students understand both the challenges and the rewards that serious study in clinical psychology offers.  Clinical psychology is not for the faint-hearted or for those who are not prepared to work really hard, but the rewards are many.</w:t>
      </w:r>
    </w:p>
    <w:p w:rsidR="00457905" w:rsidRPr="00496CE3" w:rsidRDefault="00457905" w:rsidP="00457905">
      <w:pPr>
        <w:rPr>
          <w:rFonts w:asciiTheme="minorHAnsi" w:hAnsiTheme="minorHAnsi"/>
        </w:rPr>
      </w:pPr>
    </w:p>
    <w:p w:rsidR="00457905" w:rsidRDefault="00457905" w:rsidP="00457905">
      <w:pPr>
        <w:rPr>
          <w:rFonts w:asciiTheme="minorHAnsi" w:hAnsiTheme="minorHAnsi"/>
        </w:rPr>
      </w:pPr>
      <w:r w:rsidRPr="00496CE3">
        <w:rPr>
          <w:rFonts w:asciiTheme="minorHAnsi" w:hAnsiTheme="minorHAnsi"/>
        </w:rPr>
        <w:t xml:space="preserve">There are many career paths available to those with a doctoral degree in clinical psychology.  Academic clinical psychology, the path I chose many years ago, is one such option.  I will be able to tell students a great deal about this kind of career.  I have worked as well in the more applied realm, and here too there are many opportunities I will discuss that </w:t>
      </w:r>
      <w:r>
        <w:rPr>
          <w:rFonts w:asciiTheme="minorHAnsi" w:hAnsiTheme="minorHAnsi"/>
        </w:rPr>
        <w:t>are available to clinical psychologists.</w:t>
      </w:r>
    </w:p>
    <w:p w:rsidR="00457905" w:rsidRPr="00496CE3" w:rsidRDefault="00457905" w:rsidP="00457905">
      <w:pPr>
        <w:rPr>
          <w:rFonts w:asciiTheme="minorHAnsi" w:hAnsiTheme="minorHAnsi"/>
        </w:rPr>
      </w:pPr>
    </w:p>
    <w:p w:rsidR="00457905" w:rsidRPr="00496CE3" w:rsidRDefault="00457905" w:rsidP="00457905">
      <w:pPr>
        <w:outlineLvl w:val="0"/>
        <w:rPr>
          <w:rFonts w:asciiTheme="minorHAnsi" w:hAnsiTheme="minorHAnsi" w:cstheme="minorHAnsi"/>
          <w:bCs/>
          <w:color w:val="000000" w:themeColor="text1"/>
        </w:rPr>
      </w:pPr>
      <w:r>
        <w:rPr>
          <w:rFonts w:asciiTheme="minorHAnsi" w:hAnsiTheme="minorHAnsi"/>
        </w:rPr>
        <w:t xml:space="preserve">There are </w:t>
      </w:r>
      <w:r w:rsidR="00382C9D">
        <w:rPr>
          <w:rFonts w:asciiTheme="minorHAnsi" w:hAnsiTheme="minorHAnsi"/>
        </w:rPr>
        <w:t xml:space="preserve">important ethical </w:t>
      </w:r>
      <w:r w:rsidRPr="00496CE3">
        <w:rPr>
          <w:rFonts w:asciiTheme="minorHAnsi" w:hAnsiTheme="minorHAnsi"/>
        </w:rPr>
        <w:t xml:space="preserve">and political implications in </w:t>
      </w:r>
      <w:r>
        <w:rPr>
          <w:rFonts w:asciiTheme="minorHAnsi" w:hAnsiTheme="minorHAnsi"/>
        </w:rPr>
        <w:t xml:space="preserve">what clinical psychologists do – what they choose to research, what assessment and therapeutic procedures they develop and employ, and what goals they help their clients work towards.  </w:t>
      </w:r>
      <w:r w:rsidRPr="00496CE3">
        <w:rPr>
          <w:rFonts w:asciiTheme="minorHAnsi" w:hAnsiTheme="minorHAnsi" w:cstheme="minorHAnsi"/>
          <w:bCs/>
          <w:color w:val="000000" w:themeColor="text1"/>
        </w:rPr>
        <w:t xml:space="preserve">Throughout the course, social, political, philosophical, and ethical considerations will provide a broad context for </w:t>
      </w:r>
      <w:r>
        <w:rPr>
          <w:rFonts w:asciiTheme="minorHAnsi" w:hAnsiTheme="minorHAnsi" w:cstheme="minorHAnsi"/>
          <w:bCs/>
          <w:color w:val="000000" w:themeColor="text1"/>
        </w:rPr>
        <w:t>our study</w:t>
      </w:r>
      <w:r w:rsidRPr="00496CE3">
        <w:rPr>
          <w:rFonts w:asciiTheme="minorHAnsi" w:hAnsiTheme="minorHAnsi" w:cstheme="minorHAnsi"/>
          <w:bCs/>
          <w:color w:val="000000" w:themeColor="text1"/>
        </w:rPr>
        <w:t>.</w:t>
      </w:r>
    </w:p>
    <w:p w:rsidR="00457905" w:rsidRPr="00496CE3" w:rsidRDefault="00457905" w:rsidP="00457905">
      <w:pPr>
        <w:rPr>
          <w:rFonts w:asciiTheme="minorHAnsi" w:hAnsiTheme="minorHAnsi"/>
        </w:rPr>
      </w:pPr>
    </w:p>
    <w:p w:rsidR="00457905" w:rsidRPr="00496CE3" w:rsidRDefault="00457905" w:rsidP="00457905">
      <w:pPr>
        <w:rPr>
          <w:rFonts w:asciiTheme="minorHAnsi" w:hAnsiTheme="minorHAnsi"/>
        </w:rPr>
      </w:pPr>
      <w:r w:rsidRPr="00496CE3">
        <w:rPr>
          <w:rFonts w:asciiTheme="minorHAnsi" w:hAnsiTheme="minorHAnsi"/>
        </w:rPr>
        <w:t xml:space="preserve">One of the leitmotifs of the course will be the role of paradigms and personal biases in the conduct of scientific investigations and in clinical work such as psychological assessment and intervention.  Increasingly </w:t>
      </w:r>
      <w:r w:rsidRPr="00496CE3">
        <w:rPr>
          <w:rFonts w:asciiTheme="minorHAnsi" w:hAnsiTheme="minorHAnsi"/>
        </w:rPr>
        <w:lastRenderedPageBreak/>
        <w:t>mentioned in the popular press is the aphorism that if the only tool you have is a hammer, the more you tend to treat everything as if it were a nail.  This folksy observation actually reflects some important thinking in a branch of philosophy called epistemology, the study of how we know that we know.  If that sounds confusing, it will become less so as the semester unfolds.</w:t>
      </w:r>
    </w:p>
    <w:p w:rsidR="00457905" w:rsidRPr="00496CE3" w:rsidRDefault="00457905" w:rsidP="00457905">
      <w:pPr>
        <w:rPr>
          <w:rFonts w:asciiTheme="minorHAnsi" w:hAnsiTheme="minorHAnsi"/>
        </w:rPr>
      </w:pPr>
    </w:p>
    <w:p w:rsidR="00457905" w:rsidRPr="00496CE3" w:rsidRDefault="00457905" w:rsidP="00457905">
      <w:pPr>
        <w:rPr>
          <w:rFonts w:asciiTheme="minorHAnsi" w:hAnsiTheme="minorHAnsi"/>
        </w:rPr>
      </w:pPr>
      <w:r>
        <w:rPr>
          <w:rFonts w:asciiTheme="minorHAnsi" w:hAnsiTheme="minorHAnsi"/>
        </w:rPr>
        <w:t>My lectures</w:t>
      </w:r>
      <w:r w:rsidRPr="00496CE3">
        <w:rPr>
          <w:rFonts w:asciiTheme="minorHAnsi" w:hAnsiTheme="minorHAnsi"/>
        </w:rPr>
        <w:t xml:space="preserve">, </w:t>
      </w:r>
      <w:r>
        <w:rPr>
          <w:rFonts w:asciiTheme="minorHAnsi" w:hAnsiTheme="minorHAnsi"/>
        </w:rPr>
        <w:t xml:space="preserve">our class discussions, and the readings </w:t>
      </w:r>
      <w:r w:rsidRPr="00496CE3">
        <w:rPr>
          <w:rFonts w:asciiTheme="minorHAnsi" w:hAnsiTheme="minorHAnsi"/>
        </w:rPr>
        <w:t xml:space="preserve">will complement and, I hope, enrich each other.  </w:t>
      </w:r>
      <w:r w:rsidRPr="0078546A">
        <w:rPr>
          <w:rFonts w:asciiTheme="minorHAnsi" w:hAnsiTheme="minorHAnsi"/>
          <w:b/>
          <w:i/>
          <w:highlight w:val="yellow"/>
        </w:rPr>
        <w:t>I strongly advise against enrolling in this course unless you are prepared to keep up with the readings, attend class faithfully, pay close attention in class, and study hard.</w:t>
      </w:r>
      <w:r w:rsidRPr="00496CE3">
        <w:rPr>
          <w:rFonts w:asciiTheme="minorHAnsi" w:hAnsiTheme="minorHAnsi"/>
        </w:rPr>
        <w:t xml:space="preserve">  </w:t>
      </w:r>
      <w:r>
        <w:rPr>
          <w:rFonts w:asciiTheme="minorHAnsi" w:hAnsiTheme="minorHAnsi"/>
        </w:rPr>
        <w:t xml:space="preserve">I cannot emphasize this too much.   Like other areas of psychology, clinical psychology is intellectually demanding, but you wouldn’t be at this university if you were not capable of meeting these demands.  But being smart is not enough.  </w:t>
      </w:r>
      <w:r w:rsidRPr="0078546A">
        <w:rPr>
          <w:rFonts w:asciiTheme="minorHAnsi" w:hAnsiTheme="minorHAnsi"/>
          <w:highlight w:val="yellow"/>
        </w:rPr>
        <w:t>You have to hunker down and take this course seriously.  I can promise that you will come away from this course with a deep understanding of the field of clinical psychology, but this can happen only if you commit to it as much as I will</w:t>
      </w:r>
      <w:r w:rsidRPr="00496CE3">
        <w:rPr>
          <w:rFonts w:asciiTheme="minorHAnsi" w:hAnsiTheme="minorHAnsi"/>
        </w:rPr>
        <w:t>.</w:t>
      </w:r>
      <w:r>
        <w:rPr>
          <w:rFonts w:asciiTheme="minorHAnsi" w:hAnsiTheme="minorHAnsi"/>
        </w:rPr>
        <w:t xml:space="preserve">  </w:t>
      </w:r>
      <w:r w:rsidRPr="00496CE3">
        <w:rPr>
          <w:rFonts w:asciiTheme="minorHAnsi" w:hAnsiTheme="minorHAnsi"/>
        </w:rPr>
        <w:t xml:space="preserve">If you want to learn more about me, you can check my Wikipedia page at </w:t>
      </w:r>
      <w:hyperlink r:id="rId11" w:history="1">
        <w:r w:rsidRPr="00496CE3">
          <w:rPr>
            <w:rStyle w:val="Hyperlink"/>
            <w:rFonts w:asciiTheme="minorHAnsi" w:hAnsiTheme="minorHAnsi"/>
          </w:rPr>
          <w:t>http://en.wikipedia.org/wiki/Gerald_Davison</w:t>
        </w:r>
      </w:hyperlink>
    </w:p>
    <w:p w:rsidR="00457905" w:rsidRPr="00FE2DE5" w:rsidRDefault="00457905" w:rsidP="00457905">
      <w:pPr>
        <w:rPr>
          <w:rFonts w:asciiTheme="minorHAnsi" w:hAnsiTheme="minorHAnsi" w:cstheme="minorHAnsi"/>
          <w:b/>
          <w:bCs/>
          <w:color w:val="000000" w:themeColor="text1"/>
          <w:sz w:val="28"/>
          <w:szCs w:val="28"/>
        </w:rPr>
      </w:pPr>
    </w:p>
    <w:p w:rsidR="00457905" w:rsidRPr="00F45766" w:rsidRDefault="00457905" w:rsidP="00457905">
      <w:pPr>
        <w:rPr>
          <w:rFonts w:asciiTheme="minorHAnsi" w:hAnsiTheme="minorHAnsi" w:cstheme="minorHAnsi"/>
          <w:color w:val="000000" w:themeColor="text1"/>
        </w:rPr>
      </w:pPr>
      <w:r w:rsidRPr="00F45766">
        <w:rPr>
          <w:rFonts w:asciiTheme="minorHAnsi" w:hAnsiTheme="minorHAnsi" w:cstheme="minorHAnsi"/>
          <w:b/>
          <w:bCs/>
          <w:color w:val="000000" w:themeColor="text1"/>
        </w:rPr>
        <w:t>Learning Objectives</w:t>
      </w:r>
    </w:p>
    <w:p w:rsidR="00457905" w:rsidRPr="00F45766" w:rsidRDefault="00457905" w:rsidP="00457905">
      <w:pPr>
        <w:rPr>
          <w:rFonts w:asciiTheme="minorHAnsi" w:hAnsiTheme="minorHAnsi" w:cstheme="minorHAnsi"/>
          <w:bCs/>
          <w:color w:val="000000" w:themeColor="text1"/>
        </w:rPr>
      </w:pPr>
    </w:p>
    <w:p w:rsidR="00457905" w:rsidRPr="00F45766" w:rsidRDefault="00457905" w:rsidP="00457905">
      <w:pPr>
        <w:rPr>
          <w:rFonts w:asciiTheme="minorHAnsi" w:hAnsiTheme="minorHAnsi" w:cstheme="minorHAnsi"/>
          <w:bCs/>
          <w:color w:val="000000" w:themeColor="text1"/>
        </w:rPr>
      </w:pPr>
      <w:r w:rsidRPr="00F45766">
        <w:rPr>
          <w:rFonts w:asciiTheme="minorHAnsi" w:hAnsiTheme="minorHAnsi" w:cstheme="minorHAnsi"/>
          <w:bCs/>
          <w:color w:val="000000" w:themeColor="text1"/>
        </w:rPr>
        <w:t xml:space="preserve">Simply put, I hope students will learn what is going on in clinical psychology as an applied scientific enterprise; that they will come to understand the basics of psychopathology, assessment, and </w:t>
      </w:r>
      <w:r>
        <w:rPr>
          <w:rFonts w:asciiTheme="minorHAnsi" w:hAnsiTheme="minorHAnsi" w:cstheme="minorHAnsi"/>
          <w:bCs/>
          <w:color w:val="000000" w:themeColor="text1"/>
        </w:rPr>
        <w:t xml:space="preserve">especially </w:t>
      </w:r>
      <w:r w:rsidRPr="00F45766">
        <w:rPr>
          <w:rFonts w:asciiTheme="minorHAnsi" w:hAnsiTheme="minorHAnsi" w:cstheme="minorHAnsi"/>
          <w:bCs/>
          <w:color w:val="000000" w:themeColor="text1"/>
        </w:rPr>
        <w:t xml:space="preserve">intervention; and that they will appreciate the broad social context for the past, present, and future of the field of clinical psychology.  </w:t>
      </w:r>
    </w:p>
    <w:p w:rsidR="00457905" w:rsidRPr="00F45766" w:rsidRDefault="00457905" w:rsidP="00457905">
      <w:pPr>
        <w:ind w:right="54"/>
        <w:jc w:val="both"/>
        <w:rPr>
          <w:rFonts w:asciiTheme="minorHAnsi" w:hAnsiTheme="minorHAnsi" w:cstheme="minorHAnsi"/>
          <w:bCs/>
          <w:color w:val="000000" w:themeColor="text1"/>
        </w:rPr>
      </w:pPr>
    </w:p>
    <w:p w:rsidR="00457905" w:rsidRPr="00F45766" w:rsidRDefault="00457905" w:rsidP="00457905">
      <w:pPr>
        <w:ind w:right="54"/>
        <w:jc w:val="both"/>
        <w:rPr>
          <w:rFonts w:asciiTheme="minorHAnsi" w:hAnsiTheme="minorHAnsi" w:cstheme="minorHAnsi"/>
          <w:color w:val="000000" w:themeColor="text1"/>
        </w:rPr>
      </w:pPr>
      <w:r w:rsidRPr="00F45766">
        <w:rPr>
          <w:rFonts w:asciiTheme="minorHAnsi" w:hAnsiTheme="minorHAnsi" w:cstheme="minorHAnsi"/>
          <w:b/>
          <w:bCs/>
          <w:color w:val="000000" w:themeColor="text1"/>
        </w:rPr>
        <w:t xml:space="preserve">Prerequisite(s): </w:t>
      </w:r>
      <w:r w:rsidRPr="00F45766">
        <w:rPr>
          <w:rFonts w:asciiTheme="minorHAnsi" w:hAnsiTheme="minorHAnsi" w:cstheme="minorHAnsi"/>
          <w:color w:val="000000" w:themeColor="text1"/>
        </w:rPr>
        <w:t xml:space="preserve">PSYC 100.  </w:t>
      </w:r>
    </w:p>
    <w:p w:rsidR="00457905" w:rsidRPr="00F45766" w:rsidRDefault="00457905" w:rsidP="00457905">
      <w:pPr>
        <w:ind w:right="-216"/>
        <w:jc w:val="both"/>
        <w:rPr>
          <w:rFonts w:asciiTheme="minorHAnsi" w:hAnsiTheme="minorHAnsi" w:cstheme="minorHAnsi"/>
          <w:b/>
          <w:bCs/>
          <w:color w:val="000000" w:themeColor="text1"/>
        </w:rPr>
      </w:pPr>
    </w:p>
    <w:p w:rsidR="00457905" w:rsidRPr="00F45766" w:rsidRDefault="00457905" w:rsidP="00457905">
      <w:pPr>
        <w:ind w:right="-216"/>
        <w:rPr>
          <w:rStyle w:val="tooltiptext"/>
          <w:rFonts w:asciiTheme="minorHAnsi" w:hAnsiTheme="minorHAnsi" w:cstheme="minorHAnsi"/>
          <w:color w:val="000000" w:themeColor="text1"/>
        </w:rPr>
      </w:pPr>
      <w:r w:rsidRPr="00F45766">
        <w:rPr>
          <w:rFonts w:asciiTheme="minorHAnsi" w:hAnsiTheme="minorHAnsi" w:cstheme="minorHAnsi"/>
          <w:b/>
          <w:bCs/>
          <w:color w:val="000000" w:themeColor="text1"/>
        </w:rPr>
        <w:t>Recommended Preparation</w:t>
      </w:r>
    </w:p>
    <w:p w:rsidR="00457905" w:rsidRPr="00F45766" w:rsidRDefault="00457905" w:rsidP="00457905">
      <w:pPr>
        <w:ind w:right="-216"/>
        <w:rPr>
          <w:rStyle w:val="tooltiptext"/>
          <w:rFonts w:asciiTheme="minorHAnsi" w:hAnsiTheme="minorHAnsi" w:cstheme="minorHAnsi"/>
          <w:color w:val="000000" w:themeColor="text1"/>
        </w:rPr>
      </w:pPr>
    </w:p>
    <w:p w:rsidR="00457905" w:rsidRPr="00F45766" w:rsidRDefault="00457905" w:rsidP="00457905">
      <w:pPr>
        <w:ind w:right="-216"/>
        <w:rPr>
          <w:rFonts w:asciiTheme="minorHAnsi" w:hAnsiTheme="minorHAnsi" w:cstheme="minorHAnsi"/>
          <w:color w:val="000000" w:themeColor="text1"/>
        </w:rPr>
        <w:sectPr w:rsidR="00457905" w:rsidRPr="00F45766" w:rsidSect="007B721D">
          <w:type w:val="continuous"/>
          <w:pgSz w:w="12240" w:h="15840" w:code="1"/>
          <w:pgMar w:top="720" w:right="720" w:bottom="720" w:left="720" w:header="864" w:footer="504" w:gutter="0"/>
          <w:cols w:space="720"/>
          <w:titlePg/>
          <w:docGrid w:linePitch="326"/>
        </w:sectPr>
      </w:pPr>
      <w:r w:rsidRPr="00F45766">
        <w:rPr>
          <w:rStyle w:val="tooltiptext"/>
          <w:rFonts w:asciiTheme="minorHAnsi" w:hAnsiTheme="minorHAnsi" w:cstheme="minorHAnsi"/>
          <w:color w:val="000000" w:themeColor="text1"/>
        </w:rPr>
        <w:t>I will assume that students have not forgotten everything they learned in an introductory psychology course.  However, especially motivated upper-level students who have not taken an introductory psy</w:t>
      </w:r>
      <w:r w:rsidR="009A412C">
        <w:rPr>
          <w:rStyle w:val="tooltiptext"/>
          <w:rFonts w:asciiTheme="minorHAnsi" w:hAnsiTheme="minorHAnsi" w:cstheme="minorHAnsi"/>
          <w:color w:val="000000" w:themeColor="text1"/>
        </w:rPr>
        <w:t>chology course may enroll in this</w:t>
      </w:r>
      <w:r w:rsidRPr="00F45766">
        <w:rPr>
          <w:rStyle w:val="tooltiptext"/>
          <w:rFonts w:asciiTheme="minorHAnsi" w:hAnsiTheme="minorHAnsi" w:cstheme="minorHAnsi"/>
          <w:color w:val="000000" w:themeColor="text1"/>
        </w:rPr>
        <w:t xml:space="preserve"> course after obtaining my approval. </w:t>
      </w:r>
    </w:p>
    <w:p w:rsidR="00457905" w:rsidRDefault="00457905" w:rsidP="00457905">
      <w:pPr>
        <w:rPr>
          <w:rFonts w:asciiTheme="minorHAnsi" w:hAnsiTheme="minorHAnsi" w:cstheme="minorHAnsi"/>
          <w:b/>
          <w:bCs/>
          <w:color w:val="000000" w:themeColor="text1"/>
          <w:sz w:val="20"/>
          <w:szCs w:val="20"/>
        </w:rPr>
      </w:pPr>
    </w:p>
    <w:p w:rsidR="00457905" w:rsidRDefault="00457905" w:rsidP="00457905">
      <w:pPr>
        <w:rPr>
          <w:rFonts w:asciiTheme="minorHAnsi" w:hAnsiTheme="minorHAnsi" w:cstheme="minorHAnsi"/>
          <w:b/>
          <w:bCs/>
          <w:color w:val="000000" w:themeColor="text1"/>
          <w:sz w:val="20"/>
          <w:szCs w:val="20"/>
        </w:rPr>
      </w:pPr>
    </w:p>
    <w:p w:rsidR="00457905" w:rsidRDefault="00457905" w:rsidP="00457905">
      <w:pPr>
        <w:rPr>
          <w:rFonts w:asciiTheme="minorHAnsi" w:hAnsiTheme="minorHAnsi" w:cstheme="minorHAnsi"/>
          <w:b/>
          <w:bCs/>
          <w:color w:val="000000" w:themeColor="text1"/>
          <w:sz w:val="20"/>
          <w:szCs w:val="20"/>
        </w:rPr>
      </w:pPr>
    </w:p>
    <w:p w:rsidR="00457905" w:rsidRPr="009F18CC" w:rsidRDefault="00457905" w:rsidP="00457905">
      <w:pPr>
        <w:rPr>
          <w:rFonts w:asciiTheme="minorHAnsi" w:hAnsiTheme="minorHAnsi" w:cstheme="minorHAnsi"/>
          <w:b/>
          <w:bCs/>
          <w:color w:val="000000" w:themeColor="text1"/>
          <w:sz w:val="20"/>
          <w:szCs w:val="20"/>
        </w:rPr>
        <w:sectPr w:rsidR="00457905" w:rsidRPr="009F18CC" w:rsidSect="00ED134C">
          <w:type w:val="continuous"/>
          <w:pgSz w:w="12240" w:h="15840" w:code="1"/>
          <w:pgMar w:top="1152" w:right="1728" w:bottom="1152" w:left="1728" w:header="864" w:footer="504" w:gutter="0"/>
          <w:cols w:num="2" w:space="720"/>
          <w:titlePg/>
          <w:docGrid w:linePitch="326"/>
        </w:sectPr>
      </w:pPr>
    </w:p>
    <w:p w:rsidR="00457905" w:rsidRDefault="00457905" w:rsidP="00457905">
      <w:pPr>
        <w:outlineLvl w:val="0"/>
        <w:rPr>
          <w:rFonts w:asciiTheme="minorHAnsi" w:hAnsiTheme="minorHAnsi" w:cstheme="minorHAnsi"/>
          <w:b/>
          <w:bCs/>
          <w:color w:val="000000" w:themeColor="text1"/>
        </w:rPr>
      </w:pPr>
      <w:r w:rsidRPr="00FE2DE5">
        <w:rPr>
          <w:rFonts w:asciiTheme="minorHAnsi" w:hAnsiTheme="minorHAnsi" w:cstheme="minorHAnsi"/>
          <w:b/>
          <w:bCs/>
          <w:color w:val="000000" w:themeColor="text1"/>
        </w:rPr>
        <w:lastRenderedPageBreak/>
        <w:t>Required Readings and Supplementary Materials</w:t>
      </w:r>
    </w:p>
    <w:p w:rsidR="00457905" w:rsidRDefault="00457905" w:rsidP="00457905">
      <w:pPr>
        <w:outlineLvl w:val="0"/>
        <w:rPr>
          <w:rFonts w:asciiTheme="minorHAnsi" w:hAnsiTheme="minorHAnsi" w:cstheme="minorHAnsi"/>
          <w:b/>
          <w:bCs/>
          <w:color w:val="000000" w:themeColor="text1"/>
        </w:rPr>
      </w:pPr>
    </w:p>
    <w:p w:rsidR="00457905" w:rsidRPr="00B97789" w:rsidRDefault="00457905" w:rsidP="00457905">
      <w:pPr>
        <w:rPr>
          <w:rFonts w:asciiTheme="minorHAnsi" w:hAnsiTheme="minorHAnsi"/>
          <w:b/>
        </w:rPr>
      </w:pPr>
      <w:r w:rsidRPr="00B97789">
        <w:rPr>
          <w:rFonts w:asciiTheme="minorHAnsi" w:hAnsiTheme="minorHAnsi"/>
        </w:rPr>
        <w:t xml:space="preserve">We will be reading </w:t>
      </w:r>
      <w:r>
        <w:rPr>
          <w:rFonts w:asciiTheme="minorHAnsi" w:hAnsiTheme="minorHAnsi"/>
        </w:rPr>
        <w:t xml:space="preserve">nearly all if not all of </w:t>
      </w:r>
      <w:r w:rsidRPr="00B97789">
        <w:rPr>
          <w:rFonts w:asciiTheme="minorHAnsi" w:hAnsiTheme="minorHAnsi"/>
        </w:rPr>
        <w:t>the fo</w:t>
      </w:r>
      <w:r>
        <w:rPr>
          <w:rFonts w:asciiTheme="minorHAnsi" w:hAnsiTheme="minorHAnsi"/>
        </w:rPr>
        <w:t>llowing textbook</w:t>
      </w:r>
      <w:r w:rsidRPr="00B97789">
        <w:rPr>
          <w:rFonts w:asciiTheme="minorHAnsi" w:hAnsiTheme="minorHAnsi"/>
          <w:b/>
        </w:rPr>
        <w:t>:</w:t>
      </w:r>
    </w:p>
    <w:p w:rsidR="00457905" w:rsidRPr="00B97789" w:rsidRDefault="00457905" w:rsidP="00457905">
      <w:pPr>
        <w:rPr>
          <w:rFonts w:asciiTheme="minorHAnsi" w:hAnsiTheme="minorHAnsi"/>
        </w:rPr>
      </w:pPr>
    </w:p>
    <w:p w:rsidR="00457905" w:rsidRPr="00B97789" w:rsidRDefault="00457905" w:rsidP="00457905">
      <w:pPr>
        <w:rPr>
          <w:rFonts w:asciiTheme="minorHAnsi" w:hAnsiTheme="minorHAnsi"/>
        </w:rPr>
      </w:pPr>
      <w:proofErr w:type="spellStart"/>
      <w:r w:rsidRPr="00B97789">
        <w:rPr>
          <w:rFonts w:asciiTheme="minorHAnsi" w:hAnsiTheme="minorHAnsi"/>
        </w:rPr>
        <w:t>Trull</w:t>
      </w:r>
      <w:proofErr w:type="spellEnd"/>
      <w:r w:rsidRPr="00B97789">
        <w:rPr>
          <w:rFonts w:asciiTheme="minorHAnsi" w:hAnsiTheme="minorHAnsi"/>
        </w:rPr>
        <w:t xml:space="preserve">, T. J., &amp; </w:t>
      </w:r>
      <w:proofErr w:type="spellStart"/>
      <w:r w:rsidRPr="00B97789">
        <w:rPr>
          <w:rFonts w:asciiTheme="minorHAnsi" w:hAnsiTheme="minorHAnsi"/>
        </w:rPr>
        <w:t>Prinstein</w:t>
      </w:r>
      <w:proofErr w:type="spellEnd"/>
      <w:r w:rsidRPr="00B97789">
        <w:rPr>
          <w:rFonts w:asciiTheme="minorHAnsi" w:hAnsiTheme="minorHAnsi"/>
        </w:rPr>
        <w:t xml:space="preserve">, M. J. (2013). </w:t>
      </w:r>
      <w:r w:rsidRPr="00B97789">
        <w:rPr>
          <w:rFonts w:asciiTheme="minorHAnsi" w:hAnsiTheme="minorHAnsi"/>
          <w:i/>
        </w:rPr>
        <w:t>Clinical Psychology</w:t>
      </w:r>
      <w:r w:rsidRPr="00B97789">
        <w:rPr>
          <w:rFonts w:asciiTheme="minorHAnsi" w:hAnsiTheme="minorHAnsi"/>
        </w:rPr>
        <w:t>. 8</w:t>
      </w:r>
      <w:r w:rsidRPr="00B97789">
        <w:rPr>
          <w:rFonts w:asciiTheme="minorHAnsi" w:hAnsiTheme="minorHAnsi"/>
          <w:vertAlign w:val="superscript"/>
        </w:rPr>
        <w:t>th</w:t>
      </w:r>
      <w:r w:rsidRPr="00B97789">
        <w:rPr>
          <w:rFonts w:asciiTheme="minorHAnsi" w:hAnsiTheme="minorHAnsi"/>
        </w:rPr>
        <w:t xml:space="preserve"> edition. Belmont, CA: Wadsworth, Cengage Learning.</w:t>
      </w:r>
    </w:p>
    <w:p w:rsidR="00457905" w:rsidRPr="00B97789" w:rsidRDefault="00457905" w:rsidP="00457905">
      <w:pPr>
        <w:rPr>
          <w:rFonts w:asciiTheme="minorHAnsi" w:hAnsiTheme="minorHAnsi"/>
        </w:rPr>
      </w:pPr>
    </w:p>
    <w:p w:rsidR="00457905" w:rsidRDefault="00457905" w:rsidP="00457905">
      <w:pPr>
        <w:rPr>
          <w:rFonts w:asciiTheme="minorHAnsi" w:hAnsiTheme="minorHAnsi"/>
        </w:rPr>
      </w:pPr>
      <w:r w:rsidRPr="00B97789">
        <w:rPr>
          <w:rFonts w:asciiTheme="minorHAnsi" w:hAnsiTheme="minorHAnsi"/>
        </w:rPr>
        <w:t xml:space="preserve">I suggest you go to </w:t>
      </w:r>
      <w:hyperlink r:id="rId12" w:history="1">
        <w:r w:rsidRPr="00B97789">
          <w:rPr>
            <w:rStyle w:val="Hyperlink"/>
            <w:rFonts w:asciiTheme="minorHAnsi" w:hAnsiTheme="minorHAnsi"/>
          </w:rPr>
          <w:t>www.cengage.com</w:t>
        </w:r>
      </w:hyperlink>
      <w:r w:rsidRPr="00B97789">
        <w:rPr>
          <w:rFonts w:asciiTheme="minorHAnsi" w:hAnsiTheme="minorHAnsi"/>
        </w:rPr>
        <w:t xml:space="preserve"> and consider the options for having this book available during the semester.  One option</w:t>
      </w:r>
      <w:r>
        <w:rPr>
          <w:rFonts w:asciiTheme="minorHAnsi" w:hAnsiTheme="minorHAnsi"/>
        </w:rPr>
        <w:t xml:space="preserve"> is renting the book.  There are</w:t>
      </w:r>
      <w:r w:rsidRPr="00B97789">
        <w:rPr>
          <w:rFonts w:asciiTheme="minorHAnsi" w:hAnsiTheme="minorHAnsi"/>
        </w:rPr>
        <w:t xml:space="preserve"> also </w:t>
      </w:r>
      <w:r>
        <w:rPr>
          <w:rFonts w:asciiTheme="minorHAnsi" w:hAnsiTheme="minorHAnsi"/>
        </w:rPr>
        <w:t xml:space="preserve">likely to </w:t>
      </w:r>
      <w:r w:rsidRPr="00B97789">
        <w:rPr>
          <w:rFonts w:asciiTheme="minorHAnsi" w:hAnsiTheme="minorHAnsi"/>
        </w:rPr>
        <w:t>be used copies available on the web</w:t>
      </w:r>
      <w:r>
        <w:rPr>
          <w:rFonts w:asciiTheme="minorHAnsi" w:hAnsiTheme="minorHAnsi"/>
        </w:rPr>
        <w:t>, e.g., Amazon,</w:t>
      </w:r>
      <w:r w:rsidRPr="00B97789">
        <w:rPr>
          <w:rFonts w:asciiTheme="minorHAnsi" w:hAnsiTheme="minorHAnsi"/>
        </w:rPr>
        <w:t xml:space="preserve"> or in the USC Bookstore.  Other options for purchasing the book new are available</w:t>
      </w:r>
      <w:r>
        <w:rPr>
          <w:rFonts w:asciiTheme="minorHAnsi" w:hAnsiTheme="minorHAnsi"/>
        </w:rPr>
        <w:t>, including the USC Bookstore but also on Amazon</w:t>
      </w:r>
      <w:r w:rsidRPr="00B97789">
        <w:rPr>
          <w:rFonts w:asciiTheme="minorHAnsi" w:hAnsiTheme="minorHAnsi"/>
        </w:rPr>
        <w:t>.</w:t>
      </w:r>
      <w:r>
        <w:rPr>
          <w:rFonts w:asciiTheme="minorHAnsi" w:hAnsiTheme="minorHAnsi"/>
        </w:rPr>
        <w:t xml:space="preserve">  An unused copy of this textbook is e</w:t>
      </w:r>
      <w:r w:rsidR="003E3720">
        <w:rPr>
          <w:rFonts w:asciiTheme="minorHAnsi" w:hAnsiTheme="minorHAnsi"/>
        </w:rPr>
        <w:t>xtremely expensive so you may want to</w:t>
      </w:r>
      <w:r>
        <w:rPr>
          <w:rFonts w:asciiTheme="minorHAnsi" w:hAnsiTheme="minorHAnsi"/>
        </w:rPr>
        <w:t xml:space="preserve"> explore options.</w:t>
      </w:r>
    </w:p>
    <w:p w:rsidR="00457905" w:rsidRDefault="00457905" w:rsidP="00457905">
      <w:pPr>
        <w:rPr>
          <w:rFonts w:asciiTheme="minorHAnsi" w:hAnsiTheme="minorHAnsi"/>
        </w:rPr>
      </w:pPr>
    </w:p>
    <w:p w:rsidR="00457905" w:rsidRPr="006B7473" w:rsidRDefault="00457905" w:rsidP="00457905">
      <w:pPr>
        <w:rPr>
          <w:rFonts w:asciiTheme="minorHAnsi" w:hAnsiTheme="minorHAnsi"/>
        </w:rPr>
      </w:pPr>
      <w:r w:rsidRPr="006B7473">
        <w:rPr>
          <w:rFonts w:asciiTheme="minorHAnsi" w:hAnsiTheme="minorHAnsi"/>
        </w:rPr>
        <w:t xml:space="preserve">A word on my lectures and the assigned readings.  </w:t>
      </w:r>
      <w:r w:rsidRPr="00016727">
        <w:rPr>
          <w:rFonts w:asciiTheme="minorHAnsi" w:hAnsiTheme="minorHAnsi"/>
          <w:highlight w:val="yellow"/>
        </w:rPr>
        <w:t xml:space="preserve">What we talk about in class will relate to the readings, but </w:t>
      </w:r>
      <w:r w:rsidRPr="00016727">
        <w:rPr>
          <w:rFonts w:asciiTheme="minorHAnsi" w:hAnsiTheme="minorHAnsi"/>
          <w:i/>
          <w:highlight w:val="yellow"/>
        </w:rPr>
        <w:t>by and large, my lectures will not entail a review of the textbook</w:t>
      </w:r>
      <w:r w:rsidRPr="006B7473">
        <w:rPr>
          <w:rFonts w:asciiTheme="minorHAnsi" w:hAnsiTheme="minorHAnsi"/>
        </w:rPr>
        <w:t xml:space="preserve">.  To be sure, I will often refer to the readings during class, enough so that it would behoove you to bring the textbook to every class. </w:t>
      </w:r>
      <w:r>
        <w:rPr>
          <w:rFonts w:asciiTheme="minorHAnsi" w:hAnsiTheme="minorHAnsi"/>
        </w:rPr>
        <w:t xml:space="preserve"> And with some of the chapters, I will make specific comments and elaborations, emphasizing some sections that I believe are particularly important or controversial</w:t>
      </w:r>
      <w:r w:rsidR="00382C9D">
        <w:rPr>
          <w:rFonts w:asciiTheme="minorHAnsi" w:hAnsiTheme="minorHAnsi"/>
        </w:rPr>
        <w:t xml:space="preserve">. </w:t>
      </w:r>
      <w:r>
        <w:rPr>
          <w:rFonts w:asciiTheme="minorHAnsi" w:hAnsiTheme="minorHAnsi"/>
        </w:rPr>
        <w:t xml:space="preserve"> </w:t>
      </w:r>
      <w:r w:rsidRPr="006B7473">
        <w:rPr>
          <w:rFonts w:asciiTheme="minorHAnsi" w:hAnsiTheme="minorHAnsi"/>
        </w:rPr>
        <w:t xml:space="preserve">But </w:t>
      </w:r>
      <w:r w:rsidRPr="00016727">
        <w:rPr>
          <w:rFonts w:asciiTheme="minorHAnsi" w:hAnsiTheme="minorHAnsi"/>
          <w:highlight w:val="yellow"/>
        </w:rPr>
        <w:t>I strongly advise you not to adopt the mindset that I will be going over the textbook to any great extent in class</w:t>
      </w:r>
      <w:r w:rsidRPr="006B7473">
        <w:rPr>
          <w:rFonts w:asciiTheme="minorHAnsi" w:hAnsiTheme="minorHAnsi"/>
        </w:rPr>
        <w:t>.  A corollary of this friendly caution is that, if you want to do well in the course</w:t>
      </w:r>
      <w:r>
        <w:rPr>
          <w:rFonts w:asciiTheme="minorHAnsi" w:hAnsiTheme="minorHAnsi"/>
        </w:rPr>
        <w:t xml:space="preserve"> or even just pass it</w:t>
      </w:r>
      <w:r w:rsidRPr="006B7473">
        <w:rPr>
          <w:rFonts w:asciiTheme="minorHAnsi" w:hAnsiTheme="minorHAnsi"/>
        </w:rPr>
        <w:t>, you should attend all the classes.  The three</w:t>
      </w:r>
      <w:r>
        <w:rPr>
          <w:rFonts w:asciiTheme="minorHAnsi" w:hAnsiTheme="minorHAnsi"/>
        </w:rPr>
        <w:t xml:space="preserve"> non-cumulative </w:t>
      </w:r>
      <w:r w:rsidRPr="006B7473">
        <w:rPr>
          <w:rFonts w:asciiTheme="minorHAnsi" w:hAnsiTheme="minorHAnsi"/>
        </w:rPr>
        <w:t>examinations will cover both the readings and the lectures, and it is very unlikely that a satisfactory grade can be earned without both attending class and doing the readings</w:t>
      </w:r>
      <w:r>
        <w:rPr>
          <w:rFonts w:asciiTheme="minorHAnsi" w:hAnsiTheme="minorHAnsi"/>
        </w:rPr>
        <w:t xml:space="preserve"> with care and focus</w:t>
      </w:r>
      <w:r w:rsidRPr="006B7473">
        <w:rPr>
          <w:rFonts w:asciiTheme="minorHAnsi" w:hAnsiTheme="minorHAnsi"/>
        </w:rPr>
        <w:t xml:space="preserve">.  </w:t>
      </w:r>
    </w:p>
    <w:p w:rsidR="00457905" w:rsidRDefault="00457905" w:rsidP="00457905">
      <w:pPr>
        <w:rPr>
          <w:rFonts w:asciiTheme="minorHAnsi" w:hAnsiTheme="minorHAnsi"/>
        </w:rPr>
      </w:pPr>
    </w:p>
    <w:p w:rsidR="00457905" w:rsidRDefault="00457905" w:rsidP="00457905">
      <w:pPr>
        <w:rPr>
          <w:rFonts w:asciiTheme="minorHAnsi" w:hAnsiTheme="minorHAnsi" w:cstheme="minorHAnsi"/>
          <w:iCs/>
          <w:color w:val="000000" w:themeColor="text1"/>
        </w:rPr>
      </w:pPr>
      <w:r>
        <w:rPr>
          <w:rFonts w:asciiTheme="minorHAnsi" w:hAnsiTheme="minorHAnsi" w:cstheme="minorHAnsi"/>
          <w:iCs/>
          <w:color w:val="000000" w:themeColor="text1"/>
        </w:rPr>
        <w:t xml:space="preserve">Each of the three examinations will cover about 1/3 of the course.  They will likely be some combination of short answer, essay, and multiple-choice.  Each exam will account for 30% of your course grade.  The remaining 10% will be based on your class attendance, for which records will be kept.  The first two exams will take place during a regular class session and the last exam will take place at the time prescribed by the University.  </w:t>
      </w:r>
    </w:p>
    <w:p w:rsidR="00457905" w:rsidRDefault="00457905" w:rsidP="00457905">
      <w:pPr>
        <w:rPr>
          <w:rFonts w:asciiTheme="minorHAnsi" w:hAnsiTheme="minorHAnsi" w:cstheme="minorHAnsi"/>
          <w:iCs/>
          <w:color w:val="000000" w:themeColor="text1"/>
        </w:rPr>
      </w:pPr>
    </w:p>
    <w:p w:rsidR="00457905" w:rsidRDefault="00457905" w:rsidP="00457905">
      <w:pPr>
        <w:rPr>
          <w:rFonts w:asciiTheme="minorHAnsi" w:hAnsiTheme="minorHAnsi" w:cstheme="minorHAnsi"/>
          <w:iCs/>
          <w:color w:val="000000" w:themeColor="text1"/>
        </w:rPr>
      </w:pPr>
      <w:r>
        <w:rPr>
          <w:rFonts w:asciiTheme="minorHAnsi" w:hAnsiTheme="minorHAnsi" w:cstheme="minorHAnsi"/>
          <w:iCs/>
          <w:color w:val="000000" w:themeColor="text1"/>
        </w:rPr>
        <w:t>Please do not make any travel plans that interfere with your taking any of the exams.  This applies especially for the final, which has been scheduled by the Registrar.  You will receive a failing grade for any exam you miss without a documented medical excuse.</w:t>
      </w:r>
    </w:p>
    <w:p w:rsidR="00457905" w:rsidRDefault="00457905" w:rsidP="00457905">
      <w:pPr>
        <w:rPr>
          <w:rFonts w:asciiTheme="minorHAnsi" w:hAnsiTheme="minorHAnsi" w:cstheme="minorHAnsi"/>
          <w:iCs/>
          <w:color w:val="000000" w:themeColor="text1"/>
        </w:rPr>
      </w:pPr>
    </w:p>
    <w:p w:rsidR="00457905" w:rsidRDefault="00457905" w:rsidP="00457905">
      <w:pPr>
        <w:rPr>
          <w:rFonts w:asciiTheme="minorHAnsi" w:hAnsiTheme="minorHAnsi" w:cstheme="minorHAnsi"/>
          <w:iCs/>
          <w:color w:val="000000" w:themeColor="text1"/>
        </w:rPr>
      </w:pPr>
      <w:r w:rsidRPr="00016727">
        <w:rPr>
          <w:rFonts w:asciiTheme="minorHAnsi" w:hAnsiTheme="minorHAnsi" w:cstheme="minorHAnsi"/>
          <w:iCs/>
          <w:color w:val="000000" w:themeColor="text1"/>
          <w:highlight w:val="yellow"/>
        </w:rPr>
        <w:t>I do not plan to provide extra credit opportunities.  I believe that by not making the three exams cumulative, I am creating the opportunity for conscientious students to do well.</w:t>
      </w:r>
      <w:r w:rsidR="009A412C">
        <w:rPr>
          <w:rFonts w:asciiTheme="minorHAnsi" w:hAnsiTheme="minorHAnsi" w:cstheme="minorHAnsi"/>
          <w:iCs/>
          <w:color w:val="000000" w:themeColor="text1"/>
        </w:rPr>
        <w:t xml:space="preserve">  Please do not request the opportunity to earn extra credit.</w:t>
      </w:r>
    </w:p>
    <w:p w:rsidR="00457905" w:rsidRDefault="00457905" w:rsidP="00457905">
      <w:pPr>
        <w:rPr>
          <w:rFonts w:asciiTheme="minorHAnsi" w:hAnsiTheme="minorHAnsi" w:cstheme="minorHAnsi"/>
          <w:iCs/>
          <w:color w:val="000000" w:themeColor="text1"/>
        </w:rPr>
      </w:pPr>
    </w:p>
    <w:p w:rsidR="00457905" w:rsidRDefault="00457905" w:rsidP="00457905">
      <w:pPr>
        <w:rPr>
          <w:rFonts w:asciiTheme="minorHAnsi" w:hAnsiTheme="minorHAnsi"/>
        </w:rPr>
      </w:pPr>
      <w:r w:rsidRPr="00F51A99">
        <w:rPr>
          <w:rFonts w:asciiTheme="minorHAnsi" w:hAnsiTheme="minorHAnsi"/>
        </w:rPr>
        <w:t>I will be assigning grades according to a predetermined set of cut-offs.  I have consulted widely both within USC and outside of USC.  The following cut-offs represent a strong consensus and is furthermore what I have myself used in the past:</w:t>
      </w:r>
    </w:p>
    <w:p w:rsidR="00457905" w:rsidRPr="00F51A99" w:rsidRDefault="00457905" w:rsidP="00457905">
      <w:pPr>
        <w:rPr>
          <w:rFonts w:asciiTheme="minorHAnsi" w:hAnsiTheme="minorHAnsi"/>
        </w:rPr>
      </w:pPr>
    </w:p>
    <w:p w:rsidR="00457905" w:rsidRPr="00F51A99" w:rsidRDefault="00457905" w:rsidP="00457905">
      <w:pPr>
        <w:rPr>
          <w:rFonts w:asciiTheme="minorHAnsi" w:hAnsiTheme="minorHAnsi"/>
        </w:rPr>
      </w:pP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lastRenderedPageBreak/>
        <w:t>A: 93-100%</w:t>
      </w: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A-: 90-92%</w:t>
      </w: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B+: 87-89%</w:t>
      </w: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B: 83-86%</w:t>
      </w: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B-:80-82</w:t>
      </w: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C+: 77-79%</w:t>
      </w: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C: 73-76%</w:t>
      </w: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C-: 70-72%</w:t>
      </w: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D+: 67-69%</w:t>
      </w: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D: 60-66%</w:t>
      </w: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F: 59 and below</w:t>
      </w:r>
    </w:p>
    <w:p w:rsidR="00457905" w:rsidRPr="00F51A99" w:rsidRDefault="00457905" w:rsidP="00457905">
      <w:pPr>
        <w:autoSpaceDE w:val="0"/>
        <w:autoSpaceDN w:val="0"/>
        <w:adjustRightInd w:val="0"/>
        <w:rPr>
          <w:rFonts w:asciiTheme="minorHAnsi" w:hAnsiTheme="minorHAnsi" w:cs="Times-Roman"/>
        </w:rPr>
      </w:pPr>
    </w:p>
    <w:p w:rsidR="00457905" w:rsidRPr="00F51A99" w:rsidRDefault="00457905" w:rsidP="00457905">
      <w:pPr>
        <w:autoSpaceDE w:val="0"/>
        <w:autoSpaceDN w:val="0"/>
        <w:adjustRightInd w:val="0"/>
        <w:rPr>
          <w:rFonts w:asciiTheme="minorHAnsi" w:hAnsiTheme="minorHAnsi" w:cs="Times-Roman"/>
        </w:rPr>
      </w:pPr>
      <w:r w:rsidRPr="00F51A99">
        <w:rPr>
          <w:rFonts w:asciiTheme="minorHAnsi" w:hAnsiTheme="minorHAnsi" w:cs="Times-Roman"/>
        </w:rPr>
        <w:t>What this means is that the performance of your fellow students will not affect your own grades.  I hope that the resulting distribution of grades will be heavier on the upside than on the downside.  It’s up to each of you.</w:t>
      </w:r>
    </w:p>
    <w:p w:rsidR="00457905" w:rsidRPr="002C4B59" w:rsidRDefault="00457905" w:rsidP="00457905">
      <w:pPr>
        <w:rPr>
          <w:rFonts w:asciiTheme="minorHAnsi" w:hAnsiTheme="minorHAnsi" w:cstheme="minorHAnsi"/>
          <w:iCs/>
          <w:color w:val="000000" w:themeColor="text1"/>
        </w:rPr>
      </w:pPr>
    </w:p>
    <w:p w:rsidR="00457905" w:rsidRDefault="00457905" w:rsidP="00457905">
      <w:pPr>
        <w:pStyle w:val="NormalWeb"/>
        <w:spacing w:before="0" w:beforeAutospacing="0" w:after="0" w:afterAutospacing="0"/>
        <w:rPr>
          <w:rFonts w:asciiTheme="minorHAnsi" w:hAnsiTheme="minorHAnsi" w:cstheme="minorHAnsi"/>
          <w:b/>
          <w:bCs/>
          <w:color w:val="000000" w:themeColor="text1"/>
        </w:rPr>
      </w:pPr>
    </w:p>
    <w:p w:rsidR="00457905" w:rsidRDefault="00457905" w:rsidP="00457905">
      <w:pPr>
        <w:pStyle w:val="NormalWeb"/>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bCs/>
          <w:color w:val="000000" w:themeColor="text1"/>
        </w:rPr>
        <w:t xml:space="preserve">On the use of computers in class: Many students will want to take notes in class on their computers, especially since I plan to provide my </w:t>
      </w:r>
      <w:proofErr w:type="spellStart"/>
      <w:r>
        <w:rPr>
          <w:rFonts w:asciiTheme="minorHAnsi" w:hAnsiTheme="minorHAnsi" w:cstheme="minorHAnsi"/>
          <w:bCs/>
          <w:color w:val="000000" w:themeColor="text1"/>
        </w:rPr>
        <w:t>Powerpoints</w:t>
      </w:r>
      <w:proofErr w:type="spellEnd"/>
      <w:r>
        <w:rPr>
          <w:rFonts w:asciiTheme="minorHAnsi" w:hAnsiTheme="minorHAnsi" w:cstheme="minorHAnsi"/>
          <w:bCs/>
          <w:color w:val="000000" w:themeColor="text1"/>
        </w:rPr>
        <w:t xml:space="preserve"> (not lectures) in advance.  </w:t>
      </w:r>
      <w:r w:rsidRPr="00016727">
        <w:rPr>
          <w:rFonts w:asciiTheme="minorHAnsi" w:hAnsiTheme="minorHAnsi" w:cstheme="minorHAnsi"/>
          <w:bCs/>
          <w:i/>
          <w:color w:val="000000" w:themeColor="text1"/>
          <w:highlight w:val="yellow"/>
        </w:rPr>
        <w:t>I expect that, as a courtesy to each other and to myself, you will not use your computers to email or to surf the Internet (except possibly for material directly related to the class).</w:t>
      </w:r>
      <w:r w:rsidR="00382C9D" w:rsidRPr="00016727">
        <w:rPr>
          <w:rFonts w:asciiTheme="minorHAnsi" w:hAnsiTheme="minorHAnsi" w:cstheme="minorHAnsi"/>
          <w:bCs/>
          <w:i/>
          <w:color w:val="000000" w:themeColor="text1"/>
          <w:highlight w:val="yellow"/>
        </w:rPr>
        <w:t xml:space="preserve">  I will not take kindly to non-class computer use during lectures.</w:t>
      </w:r>
      <w:r w:rsidR="00382C9D">
        <w:rPr>
          <w:rFonts w:asciiTheme="minorHAnsi" w:hAnsiTheme="minorHAnsi" w:cstheme="minorHAnsi"/>
          <w:bCs/>
          <w:i/>
          <w:color w:val="000000" w:themeColor="text1"/>
        </w:rPr>
        <w:t xml:space="preserve"> </w:t>
      </w:r>
      <w:r w:rsidR="007F57DA">
        <w:rPr>
          <w:rFonts w:asciiTheme="minorHAnsi" w:hAnsiTheme="minorHAnsi" w:cstheme="minorHAnsi"/>
          <w:bCs/>
          <w:i/>
          <w:color w:val="000000" w:themeColor="text1"/>
        </w:rPr>
        <w:t xml:space="preserve">I appreciate your cooperation. </w:t>
      </w:r>
      <w:r w:rsidRPr="00382C9D">
        <w:rPr>
          <w:rFonts w:asciiTheme="minorHAnsi" w:hAnsiTheme="minorHAnsi" w:cstheme="minorHAnsi"/>
          <w:bCs/>
          <w:i/>
          <w:color w:val="000000" w:themeColor="text1"/>
        </w:rPr>
        <w:t xml:space="preserve"> </w:t>
      </w:r>
    </w:p>
    <w:p w:rsidR="00457905" w:rsidRDefault="00457905" w:rsidP="00457905">
      <w:pPr>
        <w:pStyle w:val="NormalWeb"/>
        <w:spacing w:before="0" w:beforeAutospacing="0" w:after="0" w:afterAutospacing="0"/>
        <w:rPr>
          <w:rFonts w:asciiTheme="minorHAnsi" w:hAnsiTheme="minorHAnsi" w:cstheme="minorHAnsi"/>
          <w:color w:val="000000" w:themeColor="text1"/>
          <w:sz w:val="20"/>
          <w:szCs w:val="20"/>
        </w:rPr>
      </w:pPr>
    </w:p>
    <w:p w:rsidR="00457905" w:rsidRDefault="00457905" w:rsidP="00457905">
      <w:pPr>
        <w:rPr>
          <w:rFonts w:asciiTheme="minorHAnsi" w:hAnsiTheme="minorHAnsi" w:cstheme="minorHAnsi"/>
          <w:iCs/>
          <w:color w:val="000000" w:themeColor="text1"/>
        </w:rPr>
      </w:pPr>
    </w:p>
    <w:p w:rsidR="00457905" w:rsidRDefault="00457905" w:rsidP="00457905">
      <w:pPr>
        <w:rPr>
          <w:rFonts w:asciiTheme="minorHAnsi" w:hAnsiTheme="minorHAnsi"/>
        </w:rPr>
      </w:pPr>
    </w:p>
    <w:p w:rsidR="008D17E3" w:rsidRDefault="008D17E3"/>
    <w:sectPr w:rsidR="008D1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6E9" w:rsidRDefault="005E36E9">
      <w:r>
        <w:separator/>
      </w:r>
    </w:p>
  </w:endnote>
  <w:endnote w:type="continuationSeparator" w:id="0">
    <w:p w:rsidR="005E36E9" w:rsidRDefault="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B8" w:rsidRDefault="00382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1B8" w:rsidRDefault="005E3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B8" w:rsidRPr="00003216" w:rsidRDefault="005E36E9" w:rsidP="00886FB9">
    <w:pPr>
      <w:pStyle w:val="Footer"/>
      <w:rPr>
        <w:rFonts w:ascii="Helvetica" w:hAnsi="Helvetica" w:cstheme="minorHAnsi"/>
      </w:rPr>
    </w:pPr>
  </w:p>
  <w:p w:rsidR="00DC31B8" w:rsidRPr="00FE2DE5" w:rsidRDefault="005E36E9" w:rsidP="00991874">
    <w:pPr>
      <w:pStyle w:val="Footer"/>
      <w:rPr>
        <w:rFonts w:asciiTheme="minorHAnsi" w:hAnsiTheme="minorHAnsi" w:cstheme="minorHAnsi"/>
        <w:color w:val="000000" w:themeColor="text1"/>
        <w:sz w:val="20"/>
      </w:rPr>
    </w:pPr>
  </w:p>
  <w:p w:rsidR="00DC31B8" w:rsidRPr="00003216" w:rsidRDefault="005E36E9">
    <w:pPr>
      <w:pStyle w:val="Footer"/>
      <w:rPr>
        <w:rFonts w:ascii="Helvetica" w:hAnsi="Helvetica"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518891"/>
      <w:docPartObj>
        <w:docPartGallery w:val="Page Numbers (Bottom of Page)"/>
        <w:docPartUnique/>
      </w:docPartObj>
    </w:sdtPr>
    <w:sdtEndPr>
      <w:rPr>
        <w:noProof/>
      </w:rPr>
    </w:sdtEndPr>
    <w:sdtContent>
      <w:p w:rsidR="00DC31B8" w:rsidRDefault="00382C9D">
        <w:pPr>
          <w:pStyle w:val="Footer"/>
          <w:jc w:val="center"/>
        </w:pPr>
        <w:r>
          <w:fldChar w:fldCharType="begin"/>
        </w:r>
        <w:r>
          <w:instrText xml:space="preserve"> PAGE   \* MERGEFORMAT </w:instrText>
        </w:r>
        <w:r>
          <w:fldChar w:fldCharType="separate"/>
        </w:r>
        <w:r w:rsidR="00770D81">
          <w:rPr>
            <w:noProof/>
          </w:rPr>
          <w:t>1</w:t>
        </w:r>
        <w:r>
          <w:rPr>
            <w:noProof/>
          </w:rPr>
          <w:fldChar w:fldCharType="end"/>
        </w:r>
      </w:p>
    </w:sdtContent>
  </w:sdt>
  <w:p w:rsidR="00DC31B8" w:rsidRDefault="005E3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6E9" w:rsidRDefault="005E36E9">
      <w:r>
        <w:separator/>
      </w:r>
    </w:p>
  </w:footnote>
  <w:footnote w:type="continuationSeparator" w:id="0">
    <w:p w:rsidR="005E36E9" w:rsidRDefault="005E3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1B8" w:rsidRDefault="005E36E9" w:rsidP="00C40FA0">
    <w:pPr>
      <w:pStyle w:val="Header"/>
      <w:jc w:val="right"/>
    </w:pPr>
  </w:p>
  <w:p w:rsidR="00DC31B8" w:rsidRDefault="005E36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05"/>
    <w:rsid w:val="00016727"/>
    <w:rsid w:val="00155C90"/>
    <w:rsid w:val="001751E5"/>
    <w:rsid w:val="002E4C81"/>
    <w:rsid w:val="00382C9D"/>
    <w:rsid w:val="003E3720"/>
    <w:rsid w:val="00457905"/>
    <w:rsid w:val="005E36E9"/>
    <w:rsid w:val="00770D81"/>
    <w:rsid w:val="0078546A"/>
    <w:rsid w:val="0078700F"/>
    <w:rsid w:val="007F57DA"/>
    <w:rsid w:val="008D17E3"/>
    <w:rsid w:val="009A412C"/>
    <w:rsid w:val="00BC71FC"/>
    <w:rsid w:val="00CC0D85"/>
    <w:rsid w:val="00F3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4FF7C-BB1A-4F3B-A435-D25C14C0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7905"/>
    <w:rPr>
      <w:color w:val="0000FF"/>
      <w:u w:val="single"/>
    </w:rPr>
  </w:style>
  <w:style w:type="paragraph" w:styleId="Footer">
    <w:name w:val="footer"/>
    <w:basedOn w:val="Normal"/>
    <w:link w:val="FooterChar"/>
    <w:uiPriority w:val="99"/>
    <w:rsid w:val="00457905"/>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457905"/>
    <w:rPr>
      <w:rFonts w:ascii="Times New Roman" w:eastAsia="Times New Roman" w:hAnsi="Times New Roman" w:cs="Times New Roman"/>
      <w:snapToGrid w:val="0"/>
      <w:szCs w:val="20"/>
    </w:rPr>
  </w:style>
  <w:style w:type="paragraph" w:styleId="Header">
    <w:name w:val="header"/>
    <w:basedOn w:val="Normal"/>
    <w:link w:val="HeaderChar"/>
    <w:uiPriority w:val="99"/>
    <w:rsid w:val="00457905"/>
    <w:pPr>
      <w:tabs>
        <w:tab w:val="center" w:pos="4320"/>
        <w:tab w:val="right" w:pos="8640"/>
      </w:tabs>
    </w:pPr>
  </w:style>
  <w:style w:type="character" w:customStyle="1" w:styleId="HeaderChar">
    <w:name w:val="Header Char"/>
    <w:basedOn w:val="DefaultParagraphFont"/>
    <w:link w:val="Header"/>
    <w:uiPriority w:val="99"/>
    <w:rsid w:val="00457905"/>
    <w:rPr>
      <w:rFonts w:ascii="Times New Roman" w:eastAsia="Times New Roman" w:hAnsi="Times New Roman" w:cs="Times New Roman"/>
      <w:sz w:val="24"/>
      <w:szCs w:val="24"/>
    </w:rPr>
  </w:style>
  <w:style w:type="character" w:styleId="PageNumber">
    <w:name w:val="page number"/>
    <w:basedOn w:val="DefaultParagraphFont"/>
    <w:uiPriority w:val="99"/>
    <w:rsid w:val="00457905"/>
  </w:style>
  <w:style w:type="table" w:styleId="TableGrid">
    <w:name w:val="Table Grid"/>
    <w:basedOn w:val="TableNormal"/>
    <w:uiPriority w:val="59"/>
    <w:rsid w:val="004579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text">
    <w:name w:val="tool_tip_text"/>
    <w:basedOn w:val="DefaultParagraphFont"/>
    <w:rsid w:val="00457905"/>
  </w:style>
  <w:style w:type="paragraph" w:styleId="NormalWeb">
    <w:name w:val="Normal (Web)"/>
    <w:basedOn w:val="Normal"/>
    <w:uiPriority w:val="99"/>
    <w:unhideWhenUsed/>
    <w:rsid w:val="004579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ceng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aviso@usc.edu" TargetMode="External"/><Relationship Id="rId11" Type="http://schemas.openxmlformats.org/officeDocument/2006/relationships/hyperlink" Target="http://en.wikipedia.org/wiki/Gerald_Davison" TargetMode="Externa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3</cp:revision>
  <dcterms:created xsi:type="dcterms:W3CDTF">2017-10-16T21:25:00Z</dcterms:created>
  <dcterms:modified xsi:type="dcterms:W3CDTF">2017-10-19T22:19:00Z</dcterms:modified>
</cp:coreProperties>
</file>