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E727B" w14:textId="125D717A" w:rsidR="00AB1C10" w:rsidRDefault="00AB1C10" w:rsidP="00AB1C10">
      <w:pPr>
        <w:ind w:left="2880" w:firstLine="720"/>
      </w:pPr>
      <w:bookmarkStart w:id="0" w:name="_GoBack"/>
      <w:bookmarkEnd w:id="0"/>
      <w:r w:rsidRPr="001C08E8">
        <w:rPr>
          <w:noProof/>
        </w:rPr>
        <w:drawing>
          <wp:inline distT="0" distB="0" distL="0" distR="0" wp14:anchorId="38430F98" wp14:editId="7FBA1614">
            <wp:extent cx="1711960" cy="6000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p w14:paraId="25D71815" w14:textId="035DF1CE" w:rsidR="00AB1C10" w:rsidRDefault="00AB1C10" w:rsidP="00AB1C10">
      <w:pPr>
        <w:ind w:left="2880" w:firstLine="720"/>
      </w:pPr>
    </w:p>
    <w:p w14:paraId="11641735" w14:textId="2716EC0A" w:rsidR="00AB1C10" w:rsidRPr="001C08E8" w:rsidRDefault="00AB1C10" w:rsidP="00AB1C10">
      <w:pPr>
        <w:jc w:val="center"/>
        <w:rPr>
          <w:b/>
        </w:rPr>
      </w:pPr>
      <w:r w:rsidRPr="00034AAE">
        <w:rPr>
          <w:b/>
        </w:rPr>
        <w:t>GSBA-599:</w:t>
      </w:r>
      <w:r w:rsidRPr="001C08E8">
        <w:rPr>
          <w:b/>
        </w:rPr>
        <w:t xml:space="preserve"> </w:t>
      </w:r>
      <w:r>
        <w:rPr>
          <w:b/>
        </w:rPr>
        <w:t>Marketing Metrics For Business Decisions</w:t>
      </w:r>
    </w:p>
    <w:p w14:paraId="0A9BAB5F" w14:textId="2AB6EFE6" w:rsidR="005E06F0" w:rsidRDefault="00AB1C10" w:rsidP="00AB1C10">
      <w:pPr>
        <w:jc w:val="center"/>
        <w:rPr>
          <w:b/>
        </w:rPr>
      </w:pPr>
      <w:r w:rsidRPr="001C08E8">
        <w:rPr>
          <w:b/>
        </w:rPr>
        <w:t>Spring 2018</w:t>
      </w:r>
      <w:r w:rsidR="002D6D54">
        <w:rPr>
          <w:b/>
        </w:rPr>
        <w:t xml:space="preserve"> </w:t>
      </w:r>
    </w:p>
    <w:p w14:paraId="47DB0A25" w14:textId="1E9B8484" w:rsidR="00AB1C10" w:rsidRDefault="005E06F0" w:rsidP="00AB1C10">
      <w:pPr>
        <w:jc w:val="center"/>
        <w:rPr>
          <w:b/>
        </w:rPr>
      </w:pPr>
      <w:r>
        <w:rPr>
          <w:b/>
        </w:rPr>
        <w:t xml:space="preserve">Classes: </w:t>
      </w:r>
      <w:r w:rsidR="002D6D54">
        <w:rPr>
          <w:b/>
        </w:rPr>
        <w:t>Mondays and Wednesdays 11 am.</w:t>
      </w:r>
    </w:p>
    <w:p w14:paraId="4F37871B" w14:textId="6EE2256E" w:rsidR="005E06F0" w:rsidRPr="001C08E8" w:rsidRDefault="005E06F0" w:rsidP="00AB1C10">
      <w:pPr>
        <w:jc w:val="center"/>
        <w:rPr>
          <w:b/>
        </w:rPr>
      </w:pPr>
      <w:r>
        <w:rPr>
          <w:b/>
        </w:rPr>
        <w:t xml:space="preserve">Office Hours: Mondays 2 to 3 pm </w:t>
      </w:r>
    </w:p>
    <w:p w14:paraId="46122FB9" w14:textId="38B24752" w:rsidR="00AB1C10" w:rsidRDefault="00AB1C10" w:rsidP="00AB1C10">
      <w:pPr>
        <w:ind w:left="2880" w:firstLine="720"/>
      </w:pPr>
    </w:p>
    <w:p w14:paraId="2A66D873" w14:textId="1215BFD4" w:rsidR="00AB1C10" w:rsidRDefault="00AB1C10" w:rsidP="00AB1C10">
      <w:pPr>
        <w:ind w:left="2880" w:firstLine="720"/>
      </w:pPr>
    </w:p>
    <w:tbl>
      <w:tblPr>
        <w:tblStyle w:val="TableGrid2"/>
        <w:tblW w:w="873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750"/>
      </w:tblGrid>
      <w:tr w:rsidR="00AB1C10" w:rsidRPr="001C08E8" w14:paraId="11ED05ED" w14:textId="77777777" w:rsidTr="005A73DE">
        <w:tc>
          <w:tcPr>
            <w:tcW w:w="1980" w:type="dxa"/>
          </w:tcPr>
          <w:p w14:paraId="178A8191" w14:textId="77777777" w:rsidR="00AB1C10" w:rsidRPr="001C08E8" w:rsidRDefault="00AB1C10" w:rsidP="005A73DE">
            <w:pPr>
              <w:rPr>
                <w:rFonts w:ascii="Times New Roman" w:hAnsi="Times New Roman" w:cs="Times New Roman"/>
                <w:b/>
              </w:rPr>
            </w:pPr>
            <w:r w:rsidRPr="001C08E8">
              <w:rPr>
                <w:rFonts w:ascii="Times New Roman" w:hAnsi="Times New Roman" w:cs="Times New Roman"/>
                <w:b/>
              </w:rPr>
              <w:t>Instructor:</w:t>
            </w:r>
          </w:p>
        </w:tc>
        <w:tc>
          <w:tcPr>
            <w:tcW w:w="6750" w:type="dxa"/>
          </w:tcPr>
          <w:p w14:paraId="37995F62" w14:textId="6FE80B72" w:rsidR="00AB1C10" w:rsidRPr="001C08E8" w:rsidRDefault="00AB1C10" w:rsidP="005A73DE">
            <w:pPr>
              <w:rPr>
                <w:rFonts w:ascii="Times New Roman" w:hAnsi="Times New Roman" w:cs="Times New Roman"/>
                <w:i/>
              </w:rPr>
            </w:pPr>
            <w:r>
              <w:rPr>
                <w:rFonts w:ascii="Times New Roman" w:hAnsi="Times New Roman" w:cs="Times New Roman"/>
                <w:i/>
              </w:rPr>
              <w:t>Dinesh Puranam</w:t>
            </w:r>
          </w:p>
        </w:tc>
      </w:tr>
      <w:tr w:rsidR="00AB1C10" w:rsidRPr="001C08E8" w14:paraId="4FBA802A" w14:textId="77777777" w:rsidTr="005A73DE">
        <w:tc>
          <w:tcPr>
            <w:tcW w:w="1980" w:type="dxa"/>
          </w:tcPr>
          <w:p w14:paraId="4D0907F9" w14:textId="77777777" w:rsidR="00AB1C10" w:rsidRPr="001C08E8" w:rsidRDefault="00AB1C10" w:rsidP="005A73DE">
            <w:pPr>
              <w:rPr>
                <w:rFonts w:ascii="Times New Roman" w:hAnsi="Times New Roman" w:cs="Times New Roman"/>
                <w:b/>
              </w:rPr>
            </w:pPr>
            <w:r w:rsidRPr="001C08E8">
              <w:rPr>
                <w:rFonts w:ascii="Times New Roman" w:hAnsi="Times New Roman" w:cs="Times New Roman"/>
                <w:b/>
              </w:rPr>
              <w:t>Office:</w:t>
            </w:r>
          </w:p>
        </w:tc>
        <w:tc>
          <w:tcPr>
            <w:tcW w:w="6750" w:type="dxa"/>
          </w:tcPr>
          <w:p w14:paraId="6E83C21B" w14:textId="4B851C41" w:rsidR="00AB1C10" w:rsidRPr="001C08E8" w:rsidRDefault="00AB1C10" w:rsidP="005A73DE">
            <w:pPr>
              <w:rPr>
                <w:rFonts w:ascii="Times New Roman" w:hAnsi="Times New Roman" w:cs="Times New Roman"/>
                <w:i/>
              </w:rPr>
            </w:pPr>
            <w:r>
              <w:rPr>
                <w:rFonts w:ascii="Times New Roman" w:hAnsi="Times New Roman" w:cs="Times New Roman"/>
                <w:i/>
              </w:rPr>
              <w:t>615 Hoffman Hall</w:t>
            </w:r>
          </w:p>
        </w:tc>
      </w:tr>
      <w:tr w:rsidR="00AB1C10" w:rsidRPr="001C08E8" w14:paraId="0C6628CF" w14:textId="77777777" w:rsidTr="005A73DE">
        <w:tc>
          <w:tcPr>
            <w:tcW w:w="1980" w:type="dxa"/>
          </w:tcPr>
          <w:p w14:paraId="77F6AE72" w14:textId="77777777" w:rsidR="00AB1C10" w:rsidRPr="001C08E8" w:rsidRDefault="00AB1C10" w:rsidP="005A73DE">
            <w:pPr>
              <w:rPr>
                <w:rFonts w:ascii="Times New Roman" w:hAnsi="Times New Roman" w:cs="Times New Roman"/>
                <w:b/>
              </w:rPr>
            </w:pPr>
            <w:r w:rsidRPr="001C08E8">
              <w:rPr>
                <w:rFonts w:ascii="Times New Roman" w:hAnsi="Times New Roman" w:cs="Times New Roman"/>
                <w:b/>
              </w:rPr>
              <w:t>Phone:</w:t>
            </w:r>
          </w:p>
        </w:tc>
        <w:tc>
          <w:tcPr>
            <w:tcW w:w="6750" w:type="dxa"/>
          </w:tcPr>
          <w:p w14:paraId="4D8F4566" w14:textId="77777777" w:rsidR="00AB1C10" w:rsidRPr="001C08E8" w:rsidRDefault="00AB1C10" w:rsidP="005A73DE">
            <w:pPr>
              <w:rPr>
                <w:rFonts w:ascii="Times New Roman" w:hAnsi="Times New Roman" w:cs="Times New Roman"/>
                <w:i/>
              </w:rPr>
            </w:pPr>
            <w:r w:rsidRPr="001C08E8">
              <w:rPr>
                <w:rFonts w:ascii="Times New Roman" w:hAnsi="Times New Roman" w:cs="Times New Roman"/>
                <w:i/>
              </w:rPr>
              <w:t>(###) ###-####</w:t>
            </w:r>
          </w:p>
        </w:tc>
      </w:tr>
      <w:tr w:rsidR="00AB1C10" w:rsidRPr="001C08E8" w14:paraId="0657C911" w14:textId="77777777" w:rsidTr="005A73DE">
        <w:tc>
          <w:tcPr>
            <w:tcW w:w="1980" w:type="dxa"/>
          </w:tcPr>
          <w:p w14:paraId="46383D01" w14:textId="77777777" w:rsidR="00AB1C10" w:rsidRPr="001C08E8" w:rsidRDefault="00AB1C10" w:rsidP="005A73DE">
            <w:pPr>
              <w:rPr>
                <w:rFonts w:ascii="Times New Roman" w:hAnsi="Times New Roman" w:cs="Times New Roman"/>
                <w:b/>
              </w:rPr>
            </w:pPr>
            <w:r w:rsidRPr="001C08E8">
              <w:rPr>
                <w:rFonts w:ascii="Times New Roman" w:hAnsi="Times New Roman" w:cs="Times New Roman"/>
                <w:b/>
              </w:rPr>
              <w:t>Email:</w:t>
            </w:r>
          </w:p>
        </w:tc>
        <w:tc>
          <w:tcPr>
            <w:tcW w:w="6750" w:type="dxa"/>
          </w:tcPr>
          <w:p w14:paraId="768924DA" w14:textId="1E8CC1C8" w:rsidR="00AB1C10" w:rsidRPr="001C08E8" w:rsidRDefault="00D05304" w:rsidP="00AB1C10">
            <w:pPr>
              <w:rPr>
                <w:rFonts w:ascii="Times New Roman" w:hAnsi="Times New Roman" w:cs="Times New Roman"/>
                <w:i/>
              </w:rPr>
            </w:pPr>
            <w:hyperlink r:id="rId9" w:history="1">
              <w:r w:rsidR="00FD5858" w:rsidRPr="003649FB">
                <w:rPr>
                  <w:rStyle w:val="Hyperlink"/>
                  <w:i/>
                </w:rPr>
                <w:t>puranam@marshall.usc.edu</w:t>
              </w:r>
            </w:hyperlink>
            <w:r w:rsidR="00AB1C10" w:rsidRPr="001C08E8">
              <w:rPr>
                <w:rFonts w:ascii="Times New Roman" w:hAnsi="Times New Roman" w:cs="Times New Roman"/>
                <w:i/>
              </w:rPr>
              <w:t xml:space="preserve"> </w:t>
            </w:r>
          </w:p>
        </w:tc>
      </w:tr>
    </w:tbl>
    <w:tbl>
      <w:tblPr>
        <w:tblStyle w:val="TableGrid1"/>
        <w:tblpPr w:leftFromText="180" w:rightFromText="180" w:vertAnchor="text" w:horzAnchor="margin" w:tblpY="162"/>
        <w:tblW w:w="9782" w:type="dxa"/>
        <w:tblLook w:val="04A0" w:firstRow="1" w:lastRow="0" w:firstColumn="1" w:lastColumn="0" w:noHBand="0" w:noVBand="1"/>
      </w:tblPr>
      <w:tblGrid>
        <w:gridCol w:w="9782"/>
      </w:tblGrid>
      <w:tr w:rsidR="00FD5858" w:rsidRPr="001C08E8" w14:paraId="4E39E52F" w14:textId="77777777" w:rsidTr="00FD5858">
        <w:trPr>
          <w:trHeight w:val="224"/>
        </w:trPr>
        <w:tc>
          <w:tcPr>
            <w:tcW w:w="9782" w:type="dxa"/>
          </w:tcPr>
          <w:p w14:paraId="7208949B" w14:textId="77777777" w:rsidR="00FD5858" w:rsidRPr="001C08E8" w:rsidRDefault="00FD5858" w:rsidP="00FD5858">
            <w:pPr>
              <w:rPr>
                <w:rFonts w:ascii="Times New Roman" w:hAnsi="Times New Roman" w:cs="Times New Roman"/>
                <w:b/>
              </w:rPr>
            </w:pPr>
            <w:r w:rsidRPr="001C08E8">
              <w:rPr>
                <w:rFonts w:ascii="Times New Roman" w:hAnsi="Times New Roman" w:cs="Times New Roman"/>
                <w:b/>
              </w:rPr>
              <w:t xml:space="preserve">COURSE DESCRIPTION </w:t>
            </w:r>
          </w:p>
        </w:tc>
      </w:tr>
    </w:tbl>
    <w:p w14:paraId="24C52376" w14:textId="77777777" w:rsidR="00AB0EE2" w:rsidRDefault="00AB0EE2" w:rsidP="00AB0EE2">
      <w:pPr>
        <w:autoSpaceDE w:val="0"/>
        <w:autoSpaceDN w:val="0"/>
        <w:adjustRightInd w:val="0"/>
      </w:pPr>
    </w:p>
    <w:p w14:paraId="04CAC76D" w14:textId="4392806A" w:rsidR="001E40C8" w:rsidRPr="003132D3" w:rsidRDefault="007E36DE" w:rsidP="00AF2775">
      <w:pPr>
        <w:autoSpaceDE w:val="0"/>
        <w:autoSpaceDN w:val="0"/>
        <w:adjustRightInd w:val="0"/>
      </w:pPr>
      <w:r w:rsidRPr="003132D3">
        <w:t xml:space="preserve">At the heart of great </w:t>
      </w:r>
      <w:r w:rsidRPr="00620A8C">
        <w:rPr>
          <w:noProof/>
        </w:rPr>
        <w:t>business</w:t>
      </w:r>
      <w:r w:rsidRPr="003132D3">
        <w:t xml:space="preserve"> </w:t>
      </w:r>
      <w:r w:rsidR="00847A55" w:rsidRPr="003132D3">
        <w:t>organizations</w:t>
      </w:r>
      <w:r w:rsidR="00870AA1">
        <w:t>,</w:t>
      </w:r>
      <w:r w:rsidR="00847A55" w:rsidRPr="003132D3">
        <w:t xml:space="preserve"> are </w:t>
      </w:r>
      <w:r w:rsidRPr="003132D3">
        <w:t xml:space="preserve">great </w:t>
      </w:r>
      <w:r w:rsidR="00847A55" w:rsidRPr="003132D3">
        <w:t xml:space="preserve">business </w:t>
      </w:r>
      <w:r w:rsidRPr="003132D3">
        <w:t xml:space="preserve">decisions. </w:t>
      </w:r>
      <w:r w:rsidR="00AF2775" w:rsidRPr="003132D3">
        <w:t xml:space="preserve">Most </w:t>
      </w:r>
      <w:r w:rsidR="00A477F4" w:rsidRPr="003132D3">
        <w:t xml:space="preserve">modern </w:t>
      </w:r>
      <w:r w:rsidRPr="003132D3">
        <w:t xml:space="preserve">business </w:t>
      </w:r>
      <w:r w:rsidR="00A477F4" w:rsidRPr="003132D3">
        <w:t xml:space="preserve">organizations </w:t>
      </w:r>
      <w:r w:rsidR="00847A55" w:rsidRPr="003132D3">
        <w:t>use</w:t>
      </w:r>
      <w:r w:rsidRPr="003132D3">
        <w:t xml:space="preserve"> data to </w:t>
      </w:r>
      <w:r w:rsidR="00847A55" w:rsidRPr="003132D3">
        <w:t xml:space="preserve">reliably </w:t>
      </w:r>
      <w:r w:rsidRPr="003132D3">
        <w:t xml:space="preserve">make </w:t>
      </w:r>
      <w:r w:rsidR="00847A55" w:rsidRPr="003132D3">
        <w:t xml:space="preserve">good </w:t>
      </w:r>
      <w:r w:rsidRPr="003132D3">
        <w:t>decisions. In order to make a specific business decision, businesses typically rely on metrics</w:t>
      </w:r>
      <w:r w:rsidR="00847A55" w:rsidRPr="003132D3">
        <w:t xml:space="preserve"> generated from data</w:t>
      </w:r>
      <w:r w:rsidRPr="003132D3">
        <w:t xml:space="preserve">. This course focuses on </w:t>
      </w:r>
      <w:r w:rsidR="003132D3">
        <w:t>evaluating the</w:t>
      </w:r>
      <w:r w:rsidRPr="003132D3">
        <w:t xml:space="preserve"> </w:t>
      </w:r>
      <w:r w:rsidR="00847A55" w:rsidRPr="003132D3">
        <w:t xml:space="preserve">performance of </w:t>
      </w:r>
      <w:r w:rsidRPr="003132D3">
        <w:t>Marketing</w:t>
      </w:r>
      <w:r w:rsidR="003132D3">
        <w:t xml:space="preserve"> </w:t>
      </w:r>
      <w:r w:rsidR="00847A55" w:rsidRPr="003132D3">
        <w:t>u</w:t>
      </w:r>
      <w:r w:rsidR="009C71D2" w:rsidRPr="003132D3">
        <w:t xml:space="preserve">sing metrics. Some of the questions we will address are: </w:t>
      </w:r>
      <w:r w:rsidRPr="003132D3">
        <w:t xml:space="preserve"> </w:t>
      </w:r>
    </w:p>
    <w:p w14:paraId="1C7B7AFD" w14:textId="77777777" w:rsidR="001E40C8" w:rsidRPr="003132D3" w:rsidRDefault="007E36DE" w:rsidP="00435159">
      <w:pPr>
        <w:pStyle w:val="ListParagraph"/>
        <w:numPr>
          <w:ilvl w:val="0"/>
          <w:numId w:val="22"/>
        </w:numPr>
        <w:autoSpaceDE w:val="0"/>
        <w:autoSpaceDN w:val="0"/>
        <w:adjustRightInd w:val="0"/>
      </w:pPr>
      <w:r w:rsidRPr="003132D3">
        <w:t xml:space="preserve">What metrics should we focus on? </w:t>
      </w:r>
    </w:p>
    <w:p w14:paraId="10356813" w14:textId="77777777" w:rsidR="001E40C8" w:rsidRPr="003132D3" w:rsidRDefault="007E36DE" w:rsidP="00435159">
      <w:pPr>
        <w:pStyle w:val="ListParagraph"/>
        <w:numPr>
          <w:ilvl w:val="0"/>
          <w:numId w:val="22"/>
        </w:numPr>
        <w:autoSpaceDE w:val="0"/>
        <w:autoSpaceDN w:val="0"/>
        <w:adjustRightInd w:val="0"/>
      </w:pPr>
      <w:r w:rsidRPr="003132D3">
        <w:t xml:space="preserve">How should we interpret them? </w:t>
      </w:r>
      <w:r w:rsidR="00AF2775" w:rsidRPr="003132D3">
        <w:t xml:space="preserve"> </w:t>
      </w:r>
    </w:p>
    <w:p w14:paraId="5947146C" w14:textId="77777777" w:rsidR="001E40C8" w:rsidRPr="003132D3" w:rsidRDefault="001E40C8" w:rsidP="00435159">
      <w:pPr>
        <w:pStyle w:val="ListParagraph"/>
        <w:numPr>
          <w:ilvl w:val="0"/>
          <w:numId w:val="22"/>
        </w:numPr>
        <w:autoSpaceDE w:val="0"/>
        <w:autoSpaceDN w:val="0"/>
        <w:adjustRightInd w:val="0"/>
      </w:pPr>
      <w:r w:rsidRPr="003132D3">
        <w:t>How should we measure the success (or failure) of a particular Marketing tactic or strategy?</w:t>
      </w:r>
    </w:p>
    <w:p w14:paraId="24812D4E" w14:textId="77777777" w:rsidR="00847A55" w:rsidRPr="003132D3" w:rsidRDefault="001E40C8" w:rsidP="00435159">
      <w:pPr>
        <w:pStyle w:val="ListParagraph"/>
        <w:numPr>
          <w:ilvl w:val="0"/>
          <w:numId w:val="22"/>
        </w:numPr>
        <w:autoSpaceDE w:val="0"/>
        <w:autoSpaceDN w:val="0"/>
        <w:adjustRightInd w:val="0"/>
      </w:pPr>
      <w:r w:rsidRPr="003132D3">
        <w:t xml:space="preserve">Are there other more insightful metrics we should be tracking? </w:t>
      </w:r>
    </w:p>
    <w:p w14:paraId="12C2FD31" w14:textId="45638899" w:rsidR="007E36DE" w:rsidRPr="003132D3" w:rsidRDefault="009C71D2" w:rsidP="00435159">
      <w:pPr>
        <w:pStyle w:val="ListParagraph"/>
        <w:numPr>
          <w:ilvl w:val="0"/>
          <w:numId w:val="22"/>
        </w:numPr>
        <w:autoSpaceDE w:val="0"/>
        <w:autoSpaceDN w:val="0"/>
        <w:adjustRightInd w:val="0"/>
      </w:pPr>
      <w:r w:rsidRPr="003132D3">
        <w:t>How does the performance of the Marketing function link to other business functions (such as Sale</w:t>
      </w:r>
      <w:r w:rsidR="00870AA1">
        <w:t>s</w:t>
      </w:r>
      <w:r w:rsidRPr="003132D3">
        <w:t xml:space="preserve"> and Finance)?</w:t>
      </w:r>
      <w:r w:rsidR="007E36DE" w:rsidRPr="003132D3">
        <w:t xml:space="preserve"> </w:t>
      </w:r>
    </w:p>
    <w:p w14:paraId="5F4A694C" w14:textId="77777777" w:rsidR="007E36DE" w:rsidRPr="003132D3" w:rsidRDefault="007E36DE" w:rsidP="00AF2775">
      <w:pPr>
        <w:autoSpaceDE w:val="0"/>
        <w:autoSpaceDN w:val="0"/>
        <w:adjustRightInd w:val="0"/>
      </w:pPr>
    </w:p>
    <w:p w14:paraId="3E103AD4" w14:textId="6136B569" w:rsidR="00F45C70" w:rsidRPr="003132D3" w:rsidRDefault="00F45C70" w:rsidP="001E40C8">
      <w:pPr>
        <w:autoSpaceDE w:val="0"/>
        <w:autoSpaceDN w:val="0"/>
        <w:adjustRightInd w:val="0"/>
      </w:pPr>
      <w:r w:rsidRPr="003132D3">
        <w:t xml:space="preserve">The course is </w:t>
      </w:r>
      <w:r w:rsidR="007D191E">
        <w:t>a curated</w:t>
      </w:r>
      <w:r w:rsidRPr="003132D3">
        <w:t xml:space="preserve"> mix of case studies, data analysis and lectures (by faculty and industry experts) </w:t>
      </w:r>
      <w:r w:rsidR="00847A55" w:rsidRPr="003132D3">
        <w:t xml:space="preserve">and will cover metrics for business to consumer (B2C) businesses and business to business (B2B) businesses. The course </w:t>
      </w:r>
      <w:r w:rsidRPr="003132D3">
        <w:t>will consist of three (interlinked) parts:</w:t>
      </w:r>
    </w:p>
    <w:p w14:paraId="0AE4A3FF" w14:textId="77777777" w:rsidR="00F45C70" w:rsidRPr="003132D3" w:rsidRDefault="00F45C70" w:rsidP="00435159">
      <w:pPr>
        <w:pStyle w:val="ListParagraph"/>
        <w:numPr>
          <w:ilvl w:val="0"/>
          <w:numId w:val="23"/>
        </w:numPr>
        <w:autoSpaceDE w:val="0"/>
        <w:autoSpaceDN w:val="0"/>
        <w:adjustRightInd w:val="0"/>
      </w:pPr>
      <w:r w:rsidRPr="003132D3">
        <w:t xml:space="preserve">Measuring Marketing: </w:t>
      </w:r>
    </w:p>
    <w:p w14:paraId="5831A49F" w14:textId="14352FF6" w:rsidR="00F45C70" w:rsidRPr="003132D3" w:rsidRDefault="003132D3" w:rsidP="00F45C70">
      <w:pPr>
        <w:pStyle w:val="ListParagraph"/>
        <w:autoSpaceDE w:val="0"/>
        <w:autoSpaceDN w:val="0"/>
        <w:adjustRightInd w:val="0"/>
      </w:pPr>
      <w:r>
        <w:t>Apply</w:t>
      </w:r>
      <w:r w:rsidR="00847A55" w:rsidRPr="003132D3">
        <w:t xml:space="preserve"> </w:t>
      </w:r>
      <w:r w:rsidR="00F45C70" w:rsidRPr="003132D3">
        <w:t>-</w:t>
      </w:r>
    </w:p>
    <w:p w14:paraId="5AFE7068" w14:textId="1DCBC6E0" w:rsidR="00F45C70" w:rsidRPr="003132D3" w:rsidRDefault="00F45C70" w:rsidP="00435159">
      <w:pPr>
        <w:pStyle w:val="ListParagraph"/>
        <w:numPr>
          <w:ilvl w:val="1"/>
          <w:numId w:val="23"/>
        </w:numPr>
        <w:autoSpaceDE w:val="0"/>
        <w:autoSpaceDN w:val="0"/>
        <w:adjustRightInd w:val="0"/>
      </w:pPr>
      <w:r w:rsidRPr="003132D3">
        <w:t>Metrics to measure the market /customers/ brand</w:t>
      </w:r>
    </w:p>
    <w:p w14:paraId="4AF35610" w14:textId="3E5585EA" w:rsidR="00F45C70" w:rsidRPr="003132D3" w:rsidRDefault="00F45C70" w:rsidP="00435159">
      <w:pPr>
        <w:pStyle w:val="ListParagraph"/>
        <w:numPr>
          <w:ilvl w:val="1"/>
          <w:numId w:val="23"/>
        </w:numPr>
        <w:autoSpaceDE w:val="0"/>
        <w:autoSpaceDN w:val="0"/>
        <w:adjustRightInd w:val="0"/>
      </w:pPr>
      <w:r w:rsidRPr="003132D3">
        <w:t xml:space="preserve">Metrics used for </w:t>
      </w:r>
      <w:r w:rsidR="003132D3">
        <w:t xml:space="preserve">various Marketing instruments including </w:t>
      </w:r>
      <w:r w:rsidRPr="003132D3">
        <w:t>advertising, promotions</w:t>
      </w:r>
      <w:r w:rsidR="00847A55" w:rsidRPr="003132D3">
        <w:t xml:space="preserve">, </w:t>
      </w:r>
      <w:r w:rsidR="003132D3">
        <w:t xml:space="preserve">distribution </w:t>
      </w:r>
      <w:r w:rsidR="00847A55" w:rsidRPr="003132D3">
        <w:t>channel</w:t>
      </w:r>
      <w:r w:rsidR="003132D3">
        <w:t>s</w:t>
      </w:r>
      <w:r w:rsidR="00847A55" w:rsidRPr="003132D3">
        <w:t xml:space="preserve"> and pricing</w:t>
      </w:r>
      <w:r w:rsidRPr="003132D3">
        <w:t xml:space="preserve"> </w:t>
      </w:r>
    </w:p>
    <w:p w14:paraId="6E2B2FCD" w14:textId="151432F0" w:rsidR="00F45C70" w:rsidRDefault="00034AAE" w:rsidP="00435159">
      <w:pPr>
        <w:pStyle w:val="ListParagraph"/>
        <w:numPr>
          <w:ilvl w:val="1"/>
          <w:numId w:val="23"/>
        </w:numPr>
        <w:autoSpaceDE w:val="0"/>
        <w:autoSpaceDN w:val="0"/>
        <w:adjustRightInd w:val="0"/>
      </w:pPr>
      <w:r>
        <w:t xml:space="preserve">Metrics used </w:t>
      </w:r>
      <w:r w:rsidR="00F45C70" w:rsidRPr="003132D3">
        <w:t>for online</w:t>
      </w:r>
      <w:r w:rsidR="00847A55" w:rsidRPr="003132D3">
        <w:t xml:space="preserve"> and </w:t>
      </w:r>
      <w:r w:rsidR="00F45C70" w:rsidRPr="003132D3">
        <w:t xml:space="preserve">social media </w:t>
      </w:r>
    </w:p>
    <w:p w14:paraId="250D57A2" w14:textId="09CA64B7" w:rsidR="003132D3" w:rsidRPr="003132D3" w:rsidRDefault="003132D3" w:rsidP="00435159">
      <w:pPr>
        <w:pStyle w:val="ListParagraph"/>
        <w:numPr>
          <w:ilvl w:val="1"/>
          <w:numId w:val="23"/>
        </w:numPr>
        <w:autoSpaceDE w:val="0"/>
        <w:autoSpaceDN w:val="0"/>
        <w:adjustRightInd w:val="0"/>
      </w:pPr>
      <w:r>
        <w:t>Resource allocation and spend optimization methodologies</w:t>
      </w:r>
    </w:p>
    <w:p w14:paraId="29130F8D" w14:textId="77777777" w:rsidR="00F45C70" w:rsidRPr="003132D3" w:rsidRDefault="00F45C70" w:rsidP="001E40C8">
      <w:pPr>
        <w:autoSpaceDE w:val="0"/>
        <w:autoSpaceDN w:val="0"/>
        <w:adjustRightInd w:val="0"/>
      </w:pPr>
    </w:p>
    <w:p w14:paraId="6BC5F544" w14:textId="33902009" w:rsidR="00F45C70" w:rsidRPr="003132D3" w:rsidRDefault="003132D3" w:rsidP="00593AA9">
      <w:pPr>
        <w:pStyle w:val="ListParagraph"/>
        <w:numPr>
          <w:ilvl w:val="0"/>
          <w:numId w:val="23"/>
        </w:numPr>
        <w:autoSpaceDE w:val="0"/>
        <w:autoSpaceDN w:val="0"/>
        <w:adjustRightInd w:val="0"/>
      </w:pPr>
      <w:r>
        <w:t>Identify</w:t>
      </w:r>
      <w:r w:rsidR="00F45C70" w:rsidRPr="003132D3">
        <w:t xml:space="preserve"> and </w:t>
      </w:r>
      <w:r>
        <w:t>d</w:t>
      </w:r>
      <w:r w:rsidR="00F45C70" w:rsidRPr="003132D3">
        <w:t>e</w:t>
      </w:r>
      <w:r>
        <w:t>velop</w:t>
      </w:r>
      <w:r w:rsidR="00F45C70" w:rsidRPr="003132D3">
        <w:t xml:space="preserve"> </w:t>
      </w:r>
      <w:r>
        <w:t>metrics/</w:t>
      </w:r>
      <w:r w:rsidR="008F25AB">
        <w:t>key performance indicators/</w:t>
      </w:r>
      <w:r>
        <w:t xml:space="preserve"> d</w:t>
      </w:r>
      <w:r w:rsidR="00870AA1">
        <w:t xml:space="preserve">ashboards for Marketing. </w:t>
      </w:r>
      <w:r w:rsidR="00F45C70" w:rsidRPr="003132D3">
        <w:t>This includes:</w:t>
      </w:r>
    </w:p>
    <w:p w14:paraId="6CD2BDBD" w14:textId="7C1F3FAA" w:rsidR="00F45C70" w:rsidRPr="003132D3" w:rsidRDefault="00F45C70" w:rsidP="00435159">
      <w:pPr>
        <w:pStyle w:val="ListParagraph"/>
        <w:numPr>
          <w:ilvl w:val="1"/>
          <w:numId w:val="23"/>
        </w:numPr>
        <w:autoSpaceDE w:val="0"/>
        <w:autoSpaceDN w:val="0"/>
        <w:adjustRightInd w:val="0"/>
      </w:pPr>
      <w:r w:rsidRPr="003132D3">
        <w:t>Developing process maps and identifying critical process and outcome measures</w:t>
      </w:r>
    </w:p>
    <w:p w14:paraId="55DA6880" w14:textId="5CE41147" w:rsidR="00F45C70" w:rsidRPr="003132D3" w:rsidRDefault="00847A55" w:rsidP="00435159">
      <w:pPr>
        <w:pStyle w:val="ListParagraph"/>
        <w:numPr>
          <w:ilvl w:val="1"/>
          <w:numId w:val="23"/>
        </w:numPr>
        <w:autoSpaceDE w:val="0"/>
        <w:autoSpaceDN w:val="0"/>
        <w:adjustRightInd w:val="0"/>
      </w:pPr>
      <w:r w:rsidRPr="003132D3">
        <w:lastRenderedPageBreak/>
        <w:t>Translating metrics to management dashboards</w:t>
      </w:r>
    </w:p>
    <w:p w14:paraId="6A138903" w14:textId="77777777" w:rsidR="00F45C70" w:rsidRPr="003132D3" w:rsidRDefault="00F45C70" w:rsidP="001E40C8">
      <w:pPr>
        <w:autoSpaceDE w:val="0"/>
        <w:autoSpaceDN w:val="0"/>
        <w:adjustRightInd w:val="0"/>
      </w:pPr>
    </w:p>
    <w:p w14:paraId="59A5D0FA" w14:textId="3E9AE1AC" w:rsidR="001E40C8" w:rsidRPr="003132D3" w:rsidRDefault="00F45C70" w:rsidP="00435159">
      <w:pPr>
        <w:pStyle w:val="ListParagraph"/>
        <w:numPr>
          <w:ilvl w:val="0"/>
          <w:numId w:val="23"/>
        </w:numPr>
        <w:autoSpaceDE w:val="0"/>
        <w:autoSpaceDN w:val="0"/>
        <w:adjustRightInd w:val="0"/>
      </w:pPr>
      <w:r w:rsidRPr="003132D3">
        <w:t xml:space="preserve">Marketing Metrics and the Firm:  </w:t>
      </w:r>
    </w:p>
    <w:p w14:paraId="796330F8" w14:textId="4571434A" w:rsidR="00847A55" w:rsidRPr="003132D3" w:rsidRDefault="00847A55" w:rsidP="00435159">
      <w:pPr>
        <w:pStyle w:val="ListParagraph"/>
        <w:numPr>
          <w:ilvl w:val="1"/>
          <w:numId w:val="23"/>
        </w:numPr>
        <w:autoSpaceDE w:val="0"/>
        <w:autoSpaceDN w:val="0"/>
        <w:adjustRightInd w:val="0"/>
      </w:pPr>
      <w:r w:rsidRPr="003132D3">
        <w:t>Marketing performance and the Sales function</w:t>
      </w:r>
    </w:p>
    <w:p w14:paraId="44BDDD23" w14:textId="397711E5" w:rsidR="00847A55" w:rsidRPr="003132D3" w:rsidRDefault="00847A55" w:rsidP="00435159">
      <w:pPr>
        <w:pStyle w:val="ListParagraph"/>
        <w:numPr>
          <w:ilvl w:val="1"/>
          <w:numId w:val="23"/>
        </w:numPr>
        <w:autoSpaceDE w:val="0"/>
        <w:autoSpaceDN w:val="0"/>
        <w:adjustRightInd w:val="0"/>
      </w:pPr>
      <w:r w:rsidRPr="003132D3">
        <w:t>Marketing performance and the value of the firm</w:t>
      </w:r>
    </w:p>
    <w:p w14:paraId="6D5A8A1C" w14:textId="77777777" w:rsidR="00847A55" w:rsidRPr="003132D3" w:rsidRDefault="00847A55" w:rsidP="00847A55">
      <w:pPr>
        <w:autoSpaceDE w:val="0"/>
        <w:autoSpaceDN w:val="0"/>
        <w:adjustRightInd w:val="0"/>
        <w:ind w:left="1080"/>
      </w:pPr>
    </w:p>
    <w:p w14:paraId="4A30F856" w14:textId="53B3E74A" w:rsidR="009C71D2" w:rsidRPr="003132D3" w:rsidRDefault="009C71D2" w:rsidP="00AF2775">
      <w:pPr>
        <w:autoSpaceDE w:val="0"/>
        <w:autoSpaceDN w:val="0"/>
        <w:adjustRightInd w:val="0"/>
        <w:rPr>
          <w:i/>
        </w:rPr>
      </w:pPr>
      <w:r w:rsidRPr="003132D3">
        <w:rPr>
          <w:i/>
        </w:rPr>
        <w:t>Who is this course for?</w:t>
      </w:r>
    </w:p>
    <w:p w14:paraId="13CF3AE0" w14:textId="32ACE86F" w:rsidR="009C71D2" w:rsidRPr="003132D3" w:rsidRDefault="009C71D2" w:rsidP="00435159">
      <w:pPr>
        <w:pStyle w:val="ListParagraph"/>
        <w:numPr>
          <w:ilvl w:val="0"/>
          <w:numId w:val="21"/>
        </w:numPr>
        <w:autoSpaceDE w:val="0"/>
        <w:autoSpaceDN w:val="0"/>
        <w:adjustRightInd w:val="0"/>
      </w:pPr>
      <w:r w:rsidRPr="003132D3">
        <w:t xml:space="preserve">If you </w:t>
      </w:r>
      <w:r w:rsidR="007E36DE" w:rsidRPr="003132D3">
        <w:t xml:space="preserve">aspire to be a Marketing </w:t>
      </w:r>
      <w:r w:rsidRPr="003132D3">
        <w:t xml:space="preserve">professional, this course will help you </w:t>
      </w:r>
      <w:r w:rsidR="001E40C8" w:rsidRPr="003132D3">
        <w:t>use metrics more effectively to arrive at Marketing decisions</w:t>
      </w:r>
      <w:r w:rsidRPr="003132D3">
        <w:t xml:space="preserve">, identify other (more appropriate) </w:t>
      </w:r>
      <w:r w:rsidR="001E40C8" w:rsidRPr="003132D3">
        <w:t>metrics</w:t>
      </w:r>
      <w:r w:rsidRPr="003132D3">
        <w:t xml:space="preserve">, and serve as an effective advocate for the Marketing budget.  </w:t>
      </w:r>
    </w:p>
    <w:p w14:paraId="61341632" w14:textId="6090D6AB" w:rsidR="001E40C8" w:rsidRPr="003132D3" w:rsidRDefault="009C71D2" w:rsidP="00435159">
      <w:pPr>
        <w:pStyle w:val="ListParagraph"/>
        <w:numPr>
          <w:ilvl w:val="0"/>
          <w:numId w:val="21"/>
        </w:numPr>
        <w:autoSpaceDE w:val="0"/>
        <w:autoSpaceDN w:val="0"/>
        <w:adjustRightInd w:val="0"/>
      </w:pPr>
      <w:r w:rsidRPr="003132D3">
        <w:t xml:space="preserve">If you are likely to take on a </w:t>
      </w:r>
      <w:r w:rsidR="008F25AB">
        <w:t>f</w:t>
      </w:r>
      <w:r w:rsidRPr="003132D3">
        <w:t xml:space="preserve">inancial role you will gain insight on the Marketing budget and the financial value of Marketing expenditures. </w:t>
      </w:r>
    </w:p>
    <w:p w14:paraId="0EB6EB30" w14:textId="577DA770" w:rsidR="001E40C8" w:rsidRPr="003132D3" w:rsidRDefault="001E40C8" w:rsidP="00435159">
      <w:pPr>
        <w:pStyle w:val="ListParagraph"/>
        <w:numPr>
          <w:ilvl w:val="0"/>
          <w:numId w:val="21"/>
        </w:numPr>
        <w:autoSpaceDE w:val="0"/>
        <w:autoSpaceDN w:val="0"/>
        <w:adjustRightInd w:val="0"/>
      </w:pPr>
      <w:r w:rsidRPr="003132D3">
        <w:t>Aspiring g</w:t>
      </w:r>
      <w:r w:rsidR="009C71D2" w:rsidRPr="003132D3">
        <w:t>eneral managers</w:t>
      </w:r>
      <w:r w:rsidRPr="003132D3">
        <w:t xml:space="preserve"> and consultants</w:t>
      </w:r>
      <w:r w:rsidR="009C71D2" w:rsidRPr="003132D3">
        <w:t xml:space="preserve"> </w:t>
      </w:r>
      <w:r w:rsidRPr="003132D3">
        <w:t xml:space="preserve">will learn to </w:t>
      </w:r>
      <w:r w:rsidR="009C71D2" w:rsidRPr="003132D3">
        <w:t xml:space="preserve">assess the health of the organization </w:t>
      </w:r>
      <w:r w:rsidRPr="003132D3">
        <w:t>– with a specific focus on the customers</w:t>
      </w:r>
      <w:r w:rsidR="003132D3">
        <w:t xml:space="preserve"> and the Marketing function</w:t>
      </w:r>
      <w:r w:rsidRPr="003132D3">
        <w:t>.</w:t>
      </w:r>
    </w:p>
    <w:p w14:paraId="71343FB8" w14:textId="77777777" w:rsidR="00AB0EE2" w:rsidRDefault="00AB0EE2" w:rsidP="00AB0EE2">
      <w:pPr>
        <w:autoSpaceDE w:val="0"/>
        <w:autoSpaceDN w:val="0"/>
        <w:adjustRightInd w:val="0"/>
      </w:pPr>
    </w:p>
    <w:tbl>
      <w:tblPr>
        <w:tblStyle w:val="TableGrid"/>
        <w:tblW w:w="0" w:type="auto"/>
        <w:tblLook w:val="04A0" w:firstRow="1" w:lastRow="0" w:firstColumn="1" w:lastColumn="0" w:noHBand="0" w:noVBand="1"/>
      </w:tblPr>
      <w:tblGrid>
        <w:gridCol w:w="8774"/>
      </w:tblGrid>
      <w:tr w:rsidR="00FD5858" w14:paraId="738005EA" w14:textId="77777777" w:rsidTr="00FD5858">
        <w:tc>
          <w:tcPr>
            <w:tcW w:w="8774" w:type="dxa"/>
          </w:tcPr>
          <w:p w14:paraId="53D02749" w14:textId="411B64D4" w:rsidR="00FD5858" w:rsidRPr="00FD5858" w:rsidRDefault="00FD5858" w:rsidP="00AF2775">
            <w:pPr>
              <w:rPr>
                <w:b/>
              </w:rPr>
            </w:pPr>
            <w:r w:rsidRPr="001C08E8">
              <w:rPr>
                <w:b/>
              </w:rPr>
              <w:t xml:space="preserve">COURSE OBJECTIVES  </w:t>
            </w:r>
          </w:p>
        </w:tc>
      </w:tr>
    </w:tbl>
    <w:p w14:paraId="4EE11FF2" w14:textId="77777777" w:rsidR="00FD5858" w:rsidRDefault="00FD5858" w:rsidP="00AF2775"/>
    <w:p w14:paraId="4E4571D6" w14:textId="79ABCCEA" w:rsidR="00842122" w:rsidRPr="00842122" w:rsidRDefault="00842122" w:rsidP="00AF2775">
      <w:r w:rsidRPr="00842122">
        <w:t>Upon successful completion of this course, students will be able to:</w:t>
      </w:r>
    </w:p>
    <w:p w14:paraId="0093F9CD" w14:textId="4B4FF922" w:rsidR="00A477F4" w:rsidRPr="003132D3" w:rsidRDefault="00842122" w:rsidP="00435159">
      <w:pPr>
        <w:pStyle w:val="ListParagraph"/>
        <w:numPr>
          <w:ilvl w:val="0"/>
          <w:numId w:val="26"/>
        </w:numPr>
        <w:rPr>
          <w:szCs w:val="22"/>
        </w:rPr>
      </w:pPr>
      <w:r>
        <w:rPr>
          <w:szCs w:val="22"/>
        </w:rPr>
        <w:t>A</w:t>
      </w:r>
      <w:r w:rsidR="001E40C8" w:rsidRPr="003132D3">
        <w:rPr>
          <w:szCs w:val="22"/>
        </w:rPr>
        <w:t xml:space="preserve">pply </w:t>
      </w:r>
      <w:r w:rsidR="00A477F4" w:rsidRPr="003132D3">
        <w:rPr>
          <w:szCs w:val="22"/>
        </w:rPr>
        <w:t>commonly used Marketing metrics</w:t>
      </w:r>
      <w:r w:rsidR="001E40C8" w:rsidRPr="003132D3">
        <w:rPr>
          <w:szCs w:val="22"/>
        </w:rPr>
        <w:t>.</w:t>
      </w:r>
    </w:p>
    <w:p w14:paraId="2184C309" w14:textId="5B97B4AA" w:rsidR="00A477F4" w:rsidRPr="003132D3" w:rsidRDefault="00842122" w:rsidP="00435159">
      <w:pPr>
        <w:pStyle w:val="ListParagraph"/>
        <w:numPr>
          <w:ilvl w:val="0"/>
          <w:numId w:val="26"/>
        </w:numPr>
        <w:rPr>
          <w:szCs w:val="22"/>
        </w:rPr>
      </w:pPr>
      <w:r>
        <w:rPr>
          <w:szCs w:val="22"/>
        </w:rPr>
        <w:t>I</w:t>
      </w:r>
      <w:r w:rsidR="00A477F4" w:rsidRPr="003132D3">
        <w:rPr>
          <w:szCs w:val="22"/>
        </w:rPr>
        <w:t xml:space="preserve">dentify </w:t>
      </w:r>
      <w:r w:rsidR="00AF2775" w:rsidRPr="003132D3">
        <w:rPr>
          <w:szCs w:val="22"/>
        </w:rPr>
        <w:t xml:space="preserve">marketing metrics </w:t>
      </w:r>
      <w:r w:rsidR="00A477F4" w:rsidRPr="003132D3">
        <w:rPr>
          <w:szCs w:val="22"/>
        </w:rPr>
        <w:t xml:space="preserve">that </w:t>
      </w:r>
      <w:r w:rsidR="00AF2775" w:rsidRPr="003132D3">
        <w:rPr>
          <w:szCs w:val="22"/>
        </w:rPr>
        <w:t xml:space="preserve">are the most appropriate for </w:t>
      </w:r>
      <w:r w:rsidR="00A477F4" w:rsidRPr="003132D3">
        <w:rPr>
          <w:szCs w:val="22"/>
        </w:rPr>
        <w:t>particular industries</w:t>
      </w:r>
      <w:r w:rsidR="00AF2775" w:rsidRPr="003132D3">
        <w:rPr>
          <w:szCs w:val="22"/>
        </w:rPr>
        <w:t xml:space="preserve"> (</w:t>
      </w:r>
      <w:r w:rsidR="00A477F4" w:rsidRPr="003132D3">
        <w:rPr>
          <w:szCs w:val="22"/>
        </w:rPr>
        <w:t>e.g.</w:t>
      </w:r>
      <w:r w:rsidR="00AF2775" w:rsidRPr="003132D3">
        <w:rPr>
          <w:szCs w:val="22"/>
        </w:rPr>
        <w:t xml:space="preserve"> consumer-packaged goods, services, </w:t>
      </w:r>
      <w:r w:rsidR="00AF2775" w:rsidRPr="00593AA9">
        <w:rPr>
          <w:noProof/>
          <w:szCs w:val="22"/>
        </w:rPr>
        <w:t>on-line</w:t>
      </w:r>
      <w:r w:rsidR="00AF2775" w:rsidRPr="003132D3">
        <w:rPr>
          <w:szCs w:val="22"/>
        </w:rPr>
        <w:t>, etc.)</w:t>
      </w:r>
    </w:p>
    <w:p w14:paraId="3BBAD91A" w14:textId="53FD9AA9" w:rsidR="001E40C8" w:rsidRPr="003132D3" w:rsidRDefault="001E40C8" w:rsidP="00435159">
      <w:pPr>
        <w:pStyle w:val="ListParagraph"/>
        <w:numPr>
          <w:ilvl w:val="0"/>
          <w:numId w:val="26"/>
        </w:numPr>
        <w:rPr>
          <w:szCs w:val="22"/>
        </w:rPr>
      </w:pPr>
      <w:r w:rsidRPr="003132D3">
        <w:rPr>
          <w:szCs w:val="22"/>
        </w:rPr>
        <w:t>Distinguish between</w:t>
      </w:r>
      <w:r w:rsidR="00870AA1">
        <w:rPr>
          <w:szCs w:val="22"/>
        </w:rPr>
        <w:t xml:space="preserve"> the</w:t>
      </w:r>
      <w:r w:rsidRPr="003132D3">
        <w:rPr>
          <w:szCs w:val="22"/>
        </w:rPr>
        <w:t xml:space="preserve"> </w:t>
      </w:r>
      <w:r w:rsidRPr="00870AA1">
        <w:rPr>
          <w:noProof/>
          <w:szCs w:val="22"/>
        </w:rPr>
        <w:t>measurement</w:t>
      </w:r>
      <w:r w:rsidRPr="003132D3">
        <w:rPr>
          <w:szCs w:val="22"/>
        </w:rPr>
        <w:t xml:space="preserve"> of Marketing outcomes and Marketing </w:t>
      </w:r>
      <w:r w:rsidR="00847A55" w:rsidRPr="003132D3">
        <w:rPr>
          <w:szCs w:val="22"/>
        </w:rPr>
        <w:t>processe</w:t>
      </w:r>
      <w:r w:rsidRPr="003132D3">
        <w:rPr>
          <w:szCs w:val="22"/>
        </w:rPr>
        <w:t>s</w:t>
      </w:r>
      <w:r w:rsidR="00847A55" w:rsidRPr="003132D3">
        <w:rPr>
          <w:szCs w:val="22"/>
        </w:rPr>
        <w:t>.</w:t>
      </w:r>
      <w:r w:rsidRPr="003132D3">
        <w:rPr>
          <w:szCs w:val="22"/>
        </w:rPr>
        <w:t xml:space="preserve"> </w:t>
      </w:r>
    </w:p>
    <w:p w14:paraId="1180FA67" w14:textId="2804F6B8" w:rsidR="00A477F4" w:rsidRPr="003132D3" w:rsidRDefault="00A477F4" w:rsidP="00435159">
      <w:pPr>
        <w:pStyle w:val="ListParagraph"/>
        <w:numPr>
          <w:ilvl w:val="0"/>
          <w:numId w:val="26"/>
        </w:numPr>
        <w:rPr>
          <w:szCs w:val="22"/>
        </w:rPr>
      </w:pPr>
      <w:r w:rsidRPr="003132D3">
        <w:rPr>
          <w:szCs w:val="22"/>
        </w:rPr>
        <w:t xml:space="preserve">Define and develop metrics for Marketing </w:t>
      </w:r>
      <w:r w:rsidR="00847A55" w:rsidRPr="003132D3">
        <w:rPr>
          <w:szCs w:val="22"/>
        </w:rPr>
        <w:t xml:space="preserve">outcomes and </w:t>
      </w:r>
      <w:r w:rsidRPr="003132D3">
        <w:rPr>
          <w:szCs w:val="22"/>
        </w:rPr>
        <w:t xml:space="preserve">processes. </w:t>
      </w:r>
    </w:p>
    <w:p w14:paraId="3B8DBFEF" w14:textId="1C5F9EB2" w:rsidR="004F245C" w:rsidRPr="003132D3" w:rsidRDefault="00A477F4" w:rsidP="00435159">
      <w:pPr>
        <w:pStyle w:val="ListParagraph"/>
        <w:numPr>
          <w:ilvl w:val="0"/>
          <w:numId w:val="26"/>
        </w:numPr>
        <w:rPr>
          <w:szCs w:val="22"/>
        </w:rPr>
      </w:pPr>
      <w:r w:rsidRPr="003132D3">
        <w:rPr>
          <w:szCs w:val="22"/>
        </w:rPr>
        <w:t>Design and Develop dashboards</w:t>
      </w:r>
      <w:r w:rsidR="00AF2775" w:rsidRPr="003132D3">
        <w:rPr>
          <w:szCs w:val="22"/>
        </w:rPr>
        <w:t xml:space="preserve"> </w:t>
      </w:r>
      <w:r w:rsidR="001E40C8" w:rsidRPr="003132D3">
        <w:rPr>
          <w:szCs w:val="22"/>
        </w:rPr>
        <w:t>for mid and senior management.</w:t>
      </w:r>
    </w:p>
    <w:p w14:paraId="10F15AAA" w14:textId="1AB0D892" w:rsidR="00A477F4" w:rsidRDefault="00A477F4" w:rsidP="00435159">
      <w:pPr>
        <w:pStyle w:val="ListParagraph"/>
        <w:numPr>
          <w:ilvl w:val="0"/>
          <w:numId w:val="26"/>
        </w:numPr>
        <w:rPr>
          <w:szCs w:val="22"/>
        </w:rPr>
      </w:pPr>
      <w:r w:rsidRPr="003132D3">
        <w:rPr>
          <w:szCs w:val="22"/>
        </w:rPr>
        <w:t>Link Marketing metrics to the rest of the business – specifically Sales and Finance functions.</w:t>
      </w:r>
    </w:p>
    <w:p w14:paraId="0A8D60F0" w14:textId="0D295146" w:rsidR="003132D3" w:rsidRDefault="003132D3" w:rsidP="003132D3">
      <w:pPr>
        <w:pStyle w:val="ListParagraph"/>
        <w:rPr>
          <w:szCs w:val="22"/>
        </w:rPr>
      </w:pPr>
    </w:p>
    <w:tbl>
      <w:tblPr>
        <w:tblStyle w:val="TableGrid"/>
        <w:tblW w:w="0" w:type="auto"/>
        <w:tblInd w:w="-5" w:type="dxa"/>
        <w:tblLook w:val="04A0" w:firstRow="1" w:lastRow="0" w:firstColumn="1" w:lastColumn="0" w:noHBand="0" w:noVBand="1"/>
      </w:tblPr>
      <w:tblGrid>
        <w:gridCol w:w="8054"/>
      </w:tblGrid>
      <w:tr w:rsidR="00FD5858" w14:paraId="1F70A9C5" w14:textId="77777777" w:rsidTr="00FD5858">
        <w:tc>
          <w:tcPr>
            <w:tcW w:w="8054" w:type="dxa"/>
          </w:tcPr>
          <w:p w14:paraId="0608ECCA" w14:textId="124F2538" w:rsidR="00FD5858" w:rsidRPr="00FD5858" w:rsidRDefault="00FD5858" w:rsidP="00FD5858">
            <w:pPr>
              <w:pStyle w:val="ListParagraph"/>
              <w:ind w:left="0"/>
              <w:rPr>
                <w:b/>
                <w:szCs w:val="22"/>
              </w:rPr>
            </w:pPr>
            <w:r w:rsidRPr="00FD5858">
              <w:rPr>
                <w:b/>
                <w:szCs w:val="22"/>
              </w:rPr>
              <w:t>COURSE MATERIALS</w:t>
            </w:r>
          </w:p>
        </w:tc>
      </w:tr>
    </w:tbl>
    <w:p w14:paraId="23E09EC1" w14:textId="5DF3C85F" w:rsidR="0029710F" w:rsidRDefault="002E1D19" w:rsidP="00514EF4">
      <w:pPr>
        <w:outlineLvl w:val="0"/>
        <w:rPr>
          <w:sz w:val="22"/>
          <w:szCs w:val="22"/>
        </w:rPr>
      </w:pPr>
      <w:r w:rsidRPr="0029710F">
        <w:rPr>
          <w:sz w:val="22"/>
          <w:szCs w:val="22"/>
        </w:rPr>
        <w:tab/>
      </w:r>
    </w:p>
    <w:p w14:paraId="14216D3B" w14:textId="528FA127" w:rsidR="00FF5CDF" w:rsidRPr="00917C1A" w:rsidRDefault="00FF5CDF" w:rsidP="00435159">
      <w:pPr>
        <w:pStyle w:val="ListParagraph"/>
        <w:numPr>
          <w:ilvl w:val="0"/>
          <w:numId w:val="20"/>
        </w:numPr>
        <w:autoSpaceDE w:val="0"/>
        <w:autoSpaceDN w:val="0"/>
        <w:adjustRightInd w:val="0"/>
        <w:rPr>
          <w:color w:val="000000"/>
        </w:rPr>
      </w:pPr>
      <w:r w:rsidRPr="00917C1A">
        <w:rPr>
          <w:color w:val="000000"/>
        </w:rPr>
        <w:t xml:space="preserve">Please check the course postings on the Blackboard regularly for class lectures, </w:t>
      </w:r>
      <w:r w:rsidRPr="00870AA1">
        <w:rPr>
          <w:noProof/>
          <w:color w:val="000000"/>
        </w:rPr>
        <w:t>announcements</w:t>
      </w:r>
      <w:r w:rsidR="00870AA1">
        <w:rPr>
          <w:noProof/>
          <w:color w:val="000000"/>
        </w:rPr>
        <w:t>,</w:t>
      </w:r>
      <w:r w:rsidRPr="00917C1A">
        <w:rPr>
          <w:color w:val="000000"/>
        </w:rPr>
        <w:t xml:space="preserve"> and instructions (</w:t>
      </w:r>
      <w:r w:rsidRPr="00917C1A">
        <w:rPr>
          <w:color w:val="0000FF"/>
        </w:rPr>
        <w:t>http://blackboard.usc.edu</w:t>
      </w:r>
      <w:r w:rsidRPr="00917C1A">
        <w:rPr>
          <w:color w:val="000000"/>
        </w:rPr>
        <w:t xml:space="preserve">). </w:t>
      </w:r>
      <w:r>
        <w:rPr>
          <w:color w:val="000000"/>
        </w:rPr>
        <w:t>Please print out the lecture notes and bring them to class</w:t>
      </w:r>
      <w:r w:rsidRPr="00917C1A">
        <w:rPr>
          <w:color w:val="000000"/>
        </w:rPr>
        <w:t xml:space="preserve">. </w:t>
      </w:r>
      <w:r w:rsidRPr="00917C1A">
        <w:t xml:space="preserve">  </w:t>
      </w:r>
    </w:p>
    <w:p w14:paraId="61683717" w14:textId="77777777" w:rsidR="00FF5CDF" w:rsidRDefault="00FF5CDF" w:rsidP="00435159">
      <w:pPr>
        <w:pStyle w:val="BodyText"/>
        <w:numPr>
          <w:ilvl w:val="0"/>
          <w:numId w:val="20"/>
        </w:numPr>
        <w:rPr>
          <w:sz w:val="24"/>
          <w:szCs w:val="24"/>
        </w:rPr>
      </w:pPr>
      <w:r w:rsidRPr="0027655F">
        <w:rPr>
          <w:sz w:val="24"/>
          <w:szCs w:val="24"/>
        </w:rPr>
        <w:t xml:space="preserve">Reading packet – required </w:t>
      </w:r>
    </w:p>
    <w:p w14:paraId="30FA32DA" w14:textId="320DBB3E" w:rsidR="00A477F4" w:rsidRPr="00A477F4" w:rsidRDefault="00A477F4" w:rsidP="00435159">
      <w:pPr>
        <w:pStyle w:val="BodyText"/>
        <w:numPr>
          <w:ilvl w:val="0"/>
          <w:numId w:val="20"/>
        </w:numPr>
        <w:rPr>
          <w:sz w:val="24"/>
          <w:szCs w:val="24"/>
        </w:rPr>
      </w:pPr>
      <w:r w:rsidRPr="007B7124">
        <w:rPr>
          <w:sz w:val="24"/>
          <w:szCs w:val="24"/>
        </w:rPr>
        <w:t xml:space="preserve">Neil T. Bendle, Paul W. Farris, Phillip E. Pfeifer and David J. </w:t>
      </w:r>
      <w:r w:rsidRPr="00870AA1">
        <w:rPr>
          <w:noProof/>
          <w:sz w:val="24"/>
          <w:szCs w:val="24"/>
        </w:rPr>
        <w:t>Reibstein,</w:t>
      </w:r>
      <w:r>
        <w:rPr>
          <w:sz w:val="24"/>
          <w:szCs w:val="24"/>
        </w:rPr>
        <w:t xml:space="preserve"> </w:t>
      </w:r>
      <w:r w:rsidRPr="007B7124">
        <w:rPr>
          <w:sz w:val="24"/>
          <w:szCs w:val="24"/>
        </w:rPr>
        <w:t xml:space="preserve">Marketing Metrics (MM) – The </w:t>
      </w:r>
      <w:r>
        <w:rPr>
          <w:sz w:val="24"/>
          <w:szCs w:val="24"/>
        </w:rPr>
        <w:t>M</w:t>
      </w:r>
      <w:r w:rsidRPr="007B7124">
        <w:rPr>
          <w:sz w:val="24"/>
          <w:szCs w:val="24"/>
        </w:rPr>
        <w:t xml:space="preserve">anager’s </w:t>
      </w:r>
      <w:r>
        <w:rPr>
          <w:sz w:val="24"/>
          <w:szCs w:val="24"/>
        </w:rPr>
        <w:t>G</w:t>
      </w:r>
      <w:r w:rsidRPr="007B7124">
        <w:rPr>
          <w:sz w:val="24"/>
          <w:szCs w:val="24"/>
        </w:rPr>
        <w:t>uide to Measuring Marketing Performance, Pearson, 3. Edition, 2015</w:t>
      </w:r>
      <w:r>
        <w:rPr>
          <w:sz w:val="24"/>
          <w:szCs w:val="24"/>
        </w:rPr>
        <w:t xml:space="preserve"> - required</w:t>
      </w:r>
    </w:p>
    <w:p w14:paraId="515CA7D3" w14:textId="033B4281" w:rsidR="000D6F78" w:rsidRDefault="00FF5CDF" w:rsidP="00435159">
      <w:pPr>
        <w:pStyle w:val="BodyText"/>
        <w:numPr>
          <w:ilvl w:val="0"/>
          <w:numId w:val="20"/>
        </w:numPr>
        <w:rPr>
          <w:sz w:val="24"/>
          <w:szCs w:val="24"/>
        </w:rPr>
      </w:pPr>
      <w:r w:rsidRPr="0027655F">
        <w:rPr>
          <w:sz w:val="24"/>
          <w:szCs w:val="24"/>
        </w:rPr>
        <w:t xml:space="preserve">Students will be asked to use Excel and </w:t>
      </w:r>
      <w:r w:rsidR="00A477F4">
        <w:rPr>
          <w:sz w:val="24"/>
          <w:szCs w:val="24"/>
        </w:rPr>
        <w:t>Power BI/</w:t>
      </w:r>
      <w:r w:rsidR="00A477F4" w:rsidRPr="00A477F4">
        <w:t xml:space="preserve"> </w:t>
      </w:r>
      <w:r w:rsidR="00A477F4" w:rsidRPr="00A477F4">
        <w:rPr>
          <w:sz w:val="24"/>
          <w:szCs w:val="24"/>
        </w:rPr>
        <w:t>PowerBI.com</w:t>
      </w:r>
      <w:r w:rsidR="00A477F4">
        <w:rPr>
          <w:sz w:val="24"/>
          <w:szCs w:val="24"/>
        </w:rPr>
        <w:t xml:space="preserve"> (both are Microsoft products)</w:t>
      </w:r>
    </w:p>
    <w:p w14:paraId="1372F9CD" w14:textId="77777777" w:rsidR="00842122" w:rsidRDefault="00842122" w:rsidP="00842122">
      <w:pPr>
        <w:pStyle w:val="BodyText"/>
        <w:ind w:left="720"/>
        <w:rPr>
          <w:sz w:val="24"/>
          <w:szCs w:val="24"/>
        </w:rPr>
      </w:pPr>
    </w:p>
    <w:p w14:paraId="7E3CDA04" w14:textId="4E0A676F" w:rsidR="00FF5CDF" w:rsidRPr="000D6F78" w:rsidRDefault="000D6F78" w:rsidP="000D6F78">
      <w:pPr>
        <w:rPr>
          <w:bCs/>
        </w:rPr>
      </w:pPr>
      <w:r>
        <w:br w:type="page"/>
      </w:r>
    </w:p>
    <w:p w14:paraId="49ED6CE2" w14:textId="77777777" w:rsidR="000D6F78" w:rsidRPr="000D6F78" w:rsidRDefault="000D6F78" w:rsidP="000D6F78">
      <w:pPr>
        <w:spacing w:after="200" w:line="276" w:lineRule="auto"/>
        <w:rPr>
          <w:rFonts w:eastAsia="Calibri"/>
          <w:i/>
        </w:rPr>
      </w:pPr>
      <w:r w:rsidRPr="000D6F78">
        <w:rPr>
          <w:rFonts w:eastAsia="Calibri"/>
          <w:i/>
        </w:rPr>
        <w:lastRenderedPageBreak/>
        <w:t xml:space="preserve">Readings </w:t>
      </w:r>
    </w:p>
    <w:p w14:paraId="4B54B4BA" w14:textId="77777777" w:rsidR="003D59E4" w:rsidRDefault="003D59E4" w:rsidP="003D59E4">
      <w:pPr>
        <w:pStyle w:val="ListParagraph"/>
        <w:numPr>
          <w:ilvl w:val="0"/>
          <w:numId w:val="25"/>
        </w:numPr>
        <w:spacing w:after="200" w:line="276" w:lineRule="auto"/>
        <w:rPr>
          <w:rFonts w:eastAsia="Calibri"/>
        </w:rPr>
      </w:pPr>
      <w:r w:rsidRPr="00E136D1">
        <w:rPr>
          <w:rFonts w:eastAsia="Calibri"/>
        </w:rPr>
        <w:t>Fred Reichheld and Rob Markey, 2011, The Rules of Measurement, Harvard Business Review, 8582BC</w:t>
      </w:r>
    </w:p>
    <w:p w14:paraId="0BA62A13" w14:textId="77777777" w:rsidR="003D59E4" w:rsidRPr="00E136D1" w:rsidRDefault="003D59E4" w:rsidP="003D59E4">
      <w:pPr>
        <w:pStyle w:val="ListParagraph"/>
        <w:numPr>
          <w:ilvl w:val="0"/>
          <w:numId w:val="25"/>
        </w:numPr>
        <w:spacing w:after="200" w:line="276" w:lineRule="auto"/>
        <w:rPr>
          <w:rFonts w:eastAsia="Calibri"/>
        </w:rPr>
      </w:pPr>
      <w:r w:rsidRPr="00E136D1">
        <w:rPr>
          <w:rFonts w:eastAsia="Calibri"/>
        </w:rPr>
        <w:t>Michael A. Stanko and Mathew Fleming, 2017, Marketing Metrics: Note for Marketing Managers, Ivey Publishing, W14327</w:t>
      </w:r>
    </w:p>
    <w:p w14:paraId="00A8E0F7" w14:textId="77777777" w:rsidR="003D59E4" w:rsidRPr="00E136D1" w:rsidRDefault="003D59E4" w:rsidP="003D59E4">
      <w:pPr>
        <w:pStyle w:val="ListParagraph"/>
        <w:numPr>
          <w:ilvl w:val="0"/>
          <w:numId w:val="25"/>
        </w:numPr>
        <w:spacing w:after="200" w:line="276" w:lineRule="auto"/>
        <w:rPr>
          <w:rFonts w:eastAsia="Calibri"/>
        </w:rPr>
      </w:pPr>
      <w:r w:rsidRPr="00E136D1">
        <w:rPr>
          <w:rFonts w:eastAsia="Calibri"/>
        </w:rPr>
        <w:t>Dennis Campbell, 2012, Choose the Right Measures, Drive the Right Strategy, Harvard Business School Publishing,  B0605D</w:t>
      </w:r>
    </w:p>
    <w:p w14:paraId="69CB10D6" w14:textId="77777777" w:rsidR="003D59E4" w:rsidRPr="00E136D1" w:rsidRDefault="003D59E4" w:rsidP="003D59E4">
      <w:pPr>
        <w:pStyle w:val="ListParagraph"/>
        <w:numPr>
          <w:ilvl w:val="0"/>
          <w:numId w:val="25"/>
        </w:numPr>
        <w:spacing w:after="200" w:line="276" w:lineRule="auto"/>
        <w:rPr>
          <w:rFonts w:eastAsia="Calibri"/>
        </w:rPr>
      </w:pPr>
      <w:r w:rsidRPr="00E136D1">
        <w:rPr>
          <w:rFonts w:eastAsia="Calibri"/>
        </w:rPr>
        <w:t>Kevin Lindsay, 2014, Why Your Marketing Metrics Don’t Add Up, Harvard Business Review, HOOZ6Q</w:t>
      </w:r>
    </w:p>
    <w:p w14:paraId="2E51C8EC" w14:textId="77777777" w:rsidR="003D59E4" w:rsidRPr="00E136D1" w:rsidRDefault="003D59E4" w:rsidP="003D59E4">
      <w:pPr>
        <w:pStyle w:val="ListParagraph"/>
        <w:numPr>
          <w:ilvl w:val="0"/>
          <w:numId w:val="25"/>
        </w:numPr>
        <w:spacing w:after="200" w:line="276" w:lineRule="auto"/>
        <w:rPr>
          <w:rFonts w:eastAsia="Calibri"/>
        </w:rPr>
      </w:pPr>
      <w:r w:rsidRPr="00E136D1">
        <w:rPr>
          <w:rFonts w:eastAsia="Calibri"/>
        </w:rPr>
        <w:t>Neil Bendle and Paul W.Farris, 2005, Pricing Metrics and Concepts, Darden Business Publishing, UV 2963</w:t>
      </w:r>
    </w:p>
    <w:p w14:paraId="1295C93F" w14:textId="77777777" w:rsidR="003D59E4" w:rsidRPr="00E136D1" w:rsidRDefault="003D59E4" w:rsidP="003D59E4">
      <w:pPr>
        <w:pStyle w:val="ListParagraph"/>
        <w:numPr>
          <w:ilvl w:val="0"/>
          <w:numId w:val="25"/>
        </w:numPr>
        <w:spacing w:after="200" w:line="276" w:lineRule="auto"/>
        <w:rPr>
          <w:rFonts w:eastAsia="Calibri"/>
        </w:rPr>
      </w:pPr>
      <w:r w:rsidRPr="00E136D1">
        <w:rPr>
          <w:rFonts w:eastAsia="Calibri"/>
        </w:rPr>
        <w:t>Jeff Tanner Jr., 2014, Of Metrics and Models (Chapter 8), Harvard Business Publishing, BEP242</w:t>
      </w:r>
    </w:p>
    <w:p w14:paraId="1756429E" w14:textId="77777777" w:rsidR="003D59E4" w:rsidRDefault="003D59E4" w:rsidP="003D59E4">
      <w:pPr>
        <w:pStyle w:val="ListParagraph"/>
        <w:numPr>
          <w:ilvl w:val="0"/>
          <w:numId w:val="25"/>
        </w:numPr>
        <w:spacing w:after="200" w:line="276" w:lineRule="auto"/>
        <w:rPr>
          <w:rFonts w:eastAsia="Calibri"/>
        </w:rPr>
      </w:pPr>
      <w:r w:rsidRPr="00E136D1">
        <w:rPr>
          <w:rFonts w:eastAsia="Calibri"/>
        </w:rPr>
        <w:t>Oded Netzer, Using Social Media Data to Track the Effectiveness of a Communications Campaign</w:t>
      </w:r>
    </w:p>
    <w:p w14:paraId="63465ADF" w14:textId="77777777" w:rsidR="003D59E4" w:rsidRPr="005E605E" w:rsidRDefault="003D59E4" w:rsidP="003D59E4">
      <w:pPr>
        <w:pStyle w:val="ListParagraph"/>
        <w:numPr>
          <w:ilvl w:val="0"/>
          <w:numId w:val="25"/>
        </w:numPr>
        <w:spacing w:after="200" w:line="276" w:lineRule="auto"/>
        <w:rPr>
          <w:rFonts w:eastAsia="Calibri"/>
        </w:rPr>
      </w:pPr>
      <w:r w:rsidRPr="00E136D1">
        <w:rPr>
          <w:rFonts w:eastAsia="Calibri"/>
        </w:rPr>
        <w:t>Kristen Craft, 2015, Video Metrics Every Marketer Should Be Watching, Harvard Business Review, H020UF</w:t>
      </w:r>
    </w:p>
    <w:p w14:paraId="1D19150D" w14:textId="77777777" w:rsidR="003D59E4" w:rsidRPr="00E136D1" w:rsidRDefault="003D59E4" w:rsidP="003D59E4">
      <w:pPr>
        <w:pStyle w:val="ListParagraph"/>
        <w:numPr>
          <w:ilvl w:val="0"/>
          <w:numId w:val="25"/>
        </w:numPr>
        <w:spacing w:after="200" w:line="276" w:lineRule="auto"/>
        <w:rPr>
          <w:rFonts w:eastAsia="Calibri"/>
        </w:rPr>
      </w:pPr>
      <w:r w:rsidRPr="00E136D1">
        <w:rPr>
          <w:rFonts w:eastAsia="Calibri"/>
        </w:rPr>
        <w:t>Raymond Pirouz and Neil Bendle, 2015, Online Metrics: What Are You Measuring and Why?, Ivey Publishing, W11221</w:t>
      </w:r>
    </w:p>
    <w:p w14:paraId="664946BF" w14:textId="77777777" w:rsidR="003D59E4" w:rsidRPr="00E136D1" w:rsidRDefault="003D59E4" w:rsidP="003D59E4">
      <w:pPr>
        <w:pStyle w:val="ListParagraph"/>
        <w:numPr>
          <w:ilvl w:val="0"/>
          <w:numId w:val="25"/>
        </w:numPr>
        <w:spacing w:after="200" w:line="276" w:lineRule="auto"/>
        <w:rPr>
          <w:rFonts w:eastAsia="Calibri"/>
        </w:rPr>
      </w:pPr>
      <w:r w:rsidRPr="00E136D1">
        <w:rPr>
          <w:rFonts w:eastAsia="Calibri"/>
        </w:rPr>
        <w:t xml:space="preserve">Phillip E. Pfeifer and Paul W.Farris, 2014, Customer Lifetime Value, Darden Business Publishing, UV 5761 </w:t>
      </w:r>
    </w:p>
    <w:p w14:paraId="242C01FA" w14:textId="77777777" w:rsidR="003D59E4" w:rsidRPr="00E136D1" w:rsidRDefault="003D59E4" w:rsidP="003D59E4">
      <w:pPr>
        <w:pStyle w:val="ListParagraph"/>
        <w:numPr>
          <w:ilvl w:val="0"/>
          <w:numId w:val="25"/>
        </w:numPr>
        <w:spacing w:after="200" w:line="276" w:lineRule="auto"/>
        <w:rPr>
          <w:rFonts w:eastAsia="Calibri"/>
        </w:rPr>
      </w:pPr>
      <w:r w:rsidRPr="00E136D1">
        <w:rPr>
          <w:rFonts w:eastAsia="Calibri"/>
        </w:rPr>
        <w:t>Phillip E. Pfeifer and Paul W.Farris, 2014, Customer Profitability, Darden Business Publishing, UV 0407</w:t>
      </w:r>
    </w:p>
    <w:p w14:paraId="47549F93" w14:textId="77777777" w:rsidR="003D59E4" w:rsidRPr="00E136D1" w:rsidRDefault="003D59E4" w:rsidP="003D59E4">
      <w:pPr>
        <w:pStyle w:val="ListParagraph"/>
        <w:numPr>
          <w:ilvl w:val="0"/>
          <w:numId w:val="25"/>
        </w:numPr>
        <w:spacing w:after="200" w:line="276" w:lineRule="auto"/>
        <w:rPr>
          <w:rFonts w:eastAsia="Calibri"/>
        </w:rPr>
      </w:pPr>
      <w:r w:rsidRPr="00E136D1">
        <w:rPr>
          <w:rFonts w:eastAsia="Calibri"/>
        </w:rPr>
        <w:t>Thomas Steeburgh and Jill Avery, 2017, Marketing Analysis Toolkit: Customer Lifetime Value Analysis,   HBS 9-511-029</w:t>
      </w:r>
    </w:p>
    <w:p w14:paraId="147A9662" w14:textId="77777777" w:rsidR="003D59E4" w:rsidRPr="00E136D1" w:rsidRDefault="003D59E4" w:rsidP="003D59E4">
      <w:pPr>
        <w:pStyle w:val="ListParagraph"/>
        <w:numPr>
          <w:ilvl w:val="0"/>
          <w:numId w:val="25"/>
        </w:numPr>
        <w:spacing w:after="200" w:line="276" w:lineRule="auto"/>
        <w:rPr>
          <w:rFonts w:eastAsia="Calibri"/>
        </w:rPr>
      </w:pPr>
      <w:r w:rsidRPr="00E136D1">
        <w:rPr>
          <w:rFonts w:eastAsia="Calibri"/>
        </w:rPr>
        <w:t>Neil Bendle and Charan K Bagga, 2016, The Metrics That Marketers Muddle, Sloan Management Review</w:t>
      </w:r>
    </w:p>
    <w:p w14:paraId="3DE7E81F" w14:textId="77777777" w:rsidR="003D59E4" w:rsidRPr="00E136D1" w:rsidRDefault="003D59E4" w:rsidP="003D59E4">
      <w:pPr>
        <w:pStyle w:val="ListParagraph"/>
        <w:numPr>
          <w:ilvl w:val="0"/>
          <w:numId w:val="25"/>
        </w:numPr>
        <w:spacing w:after="200" w:line="276" w:lineRule="auto"/>
        <w:rPr>
          <w:rFonts w:eastAsia="Calibri"/>
        </w:rPr>
      </w:pPr>
      <w:r w:rsidRPr="00E136D1">
        <w:rPr>
          <w:rFonts w:eastAsia="Calibri"/>
        </w:rPr>
        <w:t>Susan Fournier and Jill Avery, 2013, Putting the ‘Relationship’ Back Into CRM, Sloan Management Review, SMR385</w:t>
      </w:r>
    </w:p>
    <w:p w14:paraId="04C0C1C9" w14:textId="77777777" w:rsidR="003D59E4" w:rsidRPr="00E136D1" w:rsidRDefault="003D59E4" w:rsidP="003D59E4">
      <w:pPr>
        <w:pStyle w:val="ListParagraph"/>
        <w:numPr>
          <w:ilvl w:val="0"/>
          <w:numId w:val="25"/>
        </w:numPr>
        <w:spacing w:after="200" w:line="276" w:lineRule="auto"/>
        <w:rPr>
          <w:rFonts w:eastAsia="Calibri"/>
        </w:rPr>
      </w:pPr>
      <w:r w:rsidRPr="00E136D1">
        <w:rPr>
          <w:rFonts w:eastAsia="Calibri"/>
        </w:rPr>
        <w:t xml:space="preserve">Barry Berman, 2016, Referral Marketing: </w:t>
      </w:r>
      <w:bookmarkStart w:id="1" w:name="OLE_LINK1"/>
      <w:r w:rsidRPr="00E136D1">
        <w:rPr>
          <w:rFonts w:eastAsia="Calibri"/>
        </w:rPr>
        <w:t>Harnessing the Power of your customers</w:t>
      </w:r>
      <w:bookmarkEnd w:id="1"/>
      <w:r w:rsidRPr="00E136D1">
        <w:rPr>
          <w:rFonts w:eastAsia="Calibri"/>
        </w:rPr>
        <w:t>,  Business Horizons 59, 19-28</w:t>
      </w:r>
    </w:p>
    <w:p w14:paraId="71D6EB4C" w14:textId="77777777" w:rsidR="003D59E4" w:rsidRPr="005E605E" w:rsidRDefault="003D59E4" w:rsidP="003D59E4">
      <w:pPr>
        <w:pStyle w:val="ListParagraph"/>
        <w:numPr>
          <w:ilvl w:val="0"/>
          <w:numId w:val="25"/>
        </w:numPr>
        <w:spacing w:after="200" w:line="276" w:lineRule="auto"/>
        <w:rPr>
          <w:rFonts w:eastAsia="Calibri"/>
        </w:rPr>
      </w:pPr>
      <w:r w:rsidRPr="00E136D1">
        <w:rPr>
          <w:rFonts w:eastAsia="Calibri"/>
        </w:rPr>
        <w:t>Tim Halloran, 2015, A Simple Way to Measure How Much Customers  Love Your Brand, Harvard Business Review, H01UYJ</w:t>
      </w:r>
    </w:p>
    <w:p w14:paraId="5D0DB40D" w14:textId="77777777" w:rsidR="003D59E4" w:rsidRDefault="003D59E4" w:rsidP="003D59E4">
      <w:pPr>
        <w:pStyle w:val="ListParagraph"/>
        <w:numPr>
          <w:ilvl w:val="0"/>
          <w:numId w:val="25"/>
        </w:numPr>
        <w:spacing w:after="200" w:line="276" w:lineRule="auto"/>
        <w:rPr>
          <w:rFonts w:eastAsia="Calibri"/>
        </w:rPr>
      </w:pPr>
      <w:r w:rsidRPr="00E136D1">
        <w:rPr>
          <w:rFonts w:eastAsia="Calibri"/>
        </w:rPr>
        <w:t xml:space="preserve">Wes Nichols, 2014, How Big Data Brings Marketing and Finance Together, Harvard Business Review, HOOWLI </w:t>
      </w:r>
    </w:p>
    <w:p w14:paraId="71C130DC" w14:textId="77777777" w:rsidR="003D59E4" w:rsidRPr="00E136D1" w:rsidRDefault="003D59E4" w:rsidP="003D59E4">
      <w:pPr>
        <w:pStyle w:val="ListParagraph"/>
        <w:numPr>
          <w:ilvl w:val="0"/>
          <w:numId w:val="25"/>
        </w:numPr>
        <w:spacing w:after="200" w:line="276" w:lineRule="auto"/>
        <w:rPr>
          <w:rFonts w:eastAsia="Calibri"/>
        </w:rPr>
      </w:pPr>
      <w:r w:rsidRPr="00E136D1">
        <w:rPr>
          <w:rFonts w:eastAsia="Calibri"/>
        </w:rPr>
        <w:lastRenderedPageBreak/>
        <w:t>Leslie M Fine,  2009, The bottom line : Ma</w:t>
      </w:r>
      <w:r>
        <w:rPr>
          <w:rFonts w:eastAsia="Calibri"/>
        </w:rPr>
        <w:t>rketing and firm performance ,</w:t>
      </w:r>
      <w:r w:rsidRPr="00E136D1">
        <w:rPr>
          <w:rFonts w:eastAsia="Calibri"/>
        </w:rPr>
        <w:t xml:space="preserve"> Business Horizons 52, 209-214</w:t>
      </w:r>
    </w:p>
    <w:p w14:paraId="775D43A9" w14:textId="77777777" w:rsidR="009A0F70" w:rsidRDefault="009A0F70" w:rsidP="009A0F70">
      <w:pPr>
        <w:spacing w:after="200" w:line="276" w:lineRule="auto"/>
        <w:rPr>
          <w:rFonts w:eastAsia="Calibri"/>
        </w:rPr>
      </w:pPr>
    </w:p>
    <w:p w14:paraId="5DC4E660" w14:textId="77777777" w:rsidR="009A0F70" w:rsidRPr="009A0F70" w:rsidRDefault="009A0F70" w:rsidP="009A0F70">
      <w:pPr>
        <w:spacing w:after="200" w:line="276" w:lineRule="auto"/>
        <w:rPr>
          <w:rFonts w:eastAsia="Calibri"/>
        </w:rPr>
      </w:pPr>
    </w:p>
    <w:p w14:paraId="55A90A0B" w14:textId="77777777" w:rsidR="000D6F78" w:rsidRPr="000D6F78" w:rsidRDefault="000D6F78" w:rsidP="000D6F78">
      <w:pPr>
        <w:spacing w:after="200" w:line="276" w:lineRule="auto"/>
        <w:rPr>
          <w:rFonts w:eastAsia="Calibri"/>
          <w:i/>
        </w:rPr>
      </w:pPr>
      <w:r w:rsidRPr="000D6F78">
        <w:rPr>
          <w:rFonts w:eastAsia="Calibri"/>
          <w:i/>
        </w:rPr>
        <w:t>Cases</w:t>
      </w:r>
    </w:p>
    <w:p w14:paraId="43DB595C" w14:textId="77777777" w:rsidR="003D59E4" w:rsidRPr="00A85F99" w:rsidRDefault="003D59E4" w:rsidP="003D59E4">
      <w:pPr>
        <w:pStyle w:val="ListParagraph"/>
        <w:numPr>
          <w:ilvl w:val="0"/>
          <w:numId w:val="27"/>
        </w:numPr>
        <w:spacing w:line="276" w:lineRule="auto"/>
        <w:rPr>
          <w:rFonts w:eastAsia="Calibri"/>
        </w:rPr>
      </w:pPr>
      <w:r w:rsidRPr="00A85F99">
        <w:rPr>
          <w:rFonts w:eastAsia="Calibri"/>
        </w:rPr>
        <w:t>Chekitan S. Dev and Laure Mougeot Stroock, 2007, Rosewood Hotels and Resorts, HBS 2087</w:t>
      </w:r>
    </w:p>
    <w:p w14:paraId="50FFEC92" w14:textId="77777777" w:rsidR="003D59E4" w:rsidRDefault="003D59E4" w:rsidP="003D59E4">
      <w:pPr>
        <w:pStyle w:val="ListParagraph"/>
        <w:numPr>
          <w:ilvl w:val="0"/>
          <w:numId w:val="27"/>
        </w:numPr>
        <w:spacing w:line="276" w:lineRule="auto"/>
        <w:rPr>
          <w:rFonts w:eastAsia="Calibri"/>
        </w:rPr>
      </w:pPr>
      <w:r w:rsidRPr="00A85F99">
        <w:rPr>
          <w:rFonts w:eastAsia="Calibri"/>
        </w:rPr>
        <w:t>John Dinsmore, 2016, Samsung Mobile: Market Share and Profitability in Smartphones, Ivey Publishing, W16620</w:t>
      </w:r>
    </w:p>
    <w:p w14:paraId="05238831" w14:textId="77777777" w:rsidR="003D59E4" w:rsidRPr="00A85F99" w:rsidRDefault="003D59E4" w:rsidP="003D59E4">
      <w:pPr>
        <w:pStyle w:val="ListParagraph"/>
        <w:numPr>
          <w:ilvl w:val="0"/>
          <w:numId w:val="27"/>
        </w:numPr>
        <w:spacing w:line="276" w:lineRule="auto"/>
        <w:rPr>
          <w:sz w:val="22"/>
          <w:szCs w:val="22"/>
          <w:u w:val="single"/>
        </w:rPr>
      </w:pPr>
      <w:r w:rsidRPr="00A85F99">
        <w:rPr>
          <w:rFonts w:eastAsia="Calibri"/>
        </w:rPr>
        <w:t>Thales S. Teixeira and Alison Caverly, 2012, Pepsi-Lipton Brisk, HBS 9-512-011</w:t>
      </w:r>
    </w:p>
    <w:p w14:paraId="3F2C6989" w14:textId="77777777" w:rsidR="003D59E4" w:rsidRPr="00A85F99" w:rsidRDefault="003D59E4" w:rsidP="003D59E4">
      <w:pPr>
        <w:pStyle w:val="ListParagraph"/>
        <w:numPr>
          <w:ilvl w:val="0"/>
          <w:numId w:val="27"/>
        </w:numPr>
        <w:spacing w:line="276" w:lineRule="auto"/>
        <w:rPr>
          <w:rFonts w:eastAsia="Calibri"/>
        </w:rPr>
      </w:pPr>
      <w:r w:rsidRPr="00A85F99">
        <w:rPr>
          <w:rFonts w:eastAsia="Calibri"/>
        </w:rPr>
        <w:t>Sunil Gupta and Joseph Davies-Gavin, 2012, BBVA Compass: Marketing Resource Allocation, HBS 9-511-096</w:t>
      </w:r>
    </w:p>
    <w:p w14:paraId="25D98D47" w14:textId="77777777" w:rsidR="003D59E4" w:rsidRPr="00A85F99" w:rsidRDefault="003D59E4" w:rsidP="003D59E4">
      <w:pPr>
        <w:pStyle w:val="ListParagraph"/>
        <w:numPr>
          <w:ilvl w:val="0"/>
          <w:numId w:val="27"/>
        </w:numPr>
        <w:spacing w:line="276" w:lineRule="auto"/>
        <w:rPr>
          <w:rFonts w:eastAsia="Calibri"/>
        </w:rPr>
      </w:pPr>
      <w:r w:rsidRPr="00A85F99">
        <w:rPr>
          <w:rFonts w:eastAsia="Calibri"/>
        </w:rPr>
        <w:t>Eli Ofek and Alison Bekley Wagonfeld, 2012, Sephora Direct: Investing in Social Media, Video, and Mobile, HBS 9-511-137</w:t>
      </w:r>
    </w:p>
    <w:p w14:paraId="260DB4D6" w14:textId="77777777" w:rsidR="003D59E4" w:rsidRDefault="003D59E4" w:rsidP="003D59E4">
      <w:pPr>
        <w:pStyle w:val="ListParagraph"/>
        <w:numPr>
          <w:ilvl w:val="0"/>
          <w:numId w:val="27"/>
        </w:numPr>
        <w:spacing w:line="276" w:lineRule="auto"/>
        <w:rPr>
          <w:rFonts w:eastAsia="Calibri"/>
        </w:rPr>
      </w:pPr>
      <w:r w:rsidRPr="00A85F99">
        <w:rPr>
          <w:rFonts w:eastAsia="Calibri"/>
        </w:rPr>
        <w:t>Allegra Young, 2007, MedNet.com Confronts “Click Through” Competition, HBS 2066</w:t>
      </w:r>
    </w:p>
    <w:p w14:paraId="76DF39A0" w14:textId="77777777" w:rsidR="003D59E4" w:rsidRPr="005E605E" w:rsidRDefault="003D59E4" w:rsidP="003D59E4">
      <w:pPr>
        <w:pStyle w:val="ListParagraph"/>
        <w:numPr>
          <w:ilvl w:val="0"/>
          <w:numId w:val="27"/>
        </w:numPr>
        <w:spacing w:line="276" w:lineRule="auto"/>
        <w:rPr>
          <w:rFonts w:eastAsia="Calibri"/>
        </w:rPr>
      </w:pPr>
      <w:r w:rsidRPr="00A85F99">
        <w:rPr>
          <w:rFonts w:eastAsia="Calibri"/>
        </w:rPr>
        <w:t>Eli Ofek and Jeffrey D. Shulman, 2016, AnswerDash, HBS 516106</w:t>
      </w:r>
    </w:p>
    <w:p w14:paraId="6CB29EB1" w14:textId="77777777" w:rsidR="003D59E4" w:rsidRPr="00A85F99" w:rsidRDefault="003D59E4" w:rsidP="003D59E4">
      <w:pPr>
        <w:pStyle w:val="ListParagraph"/>
        <w:numPr>
          <w:ilvl w:val="0"/>
          <w:numId w:val="27"/>
        </w:numPr>
        <w:spacing w:line="276" w:lineRule="auto"/>
        <w:rPr>
          <w:rFonts w:eastAsia="Calibri"/>
        </w:rPr>
      </w:pPr>
      <w:r w:rsidRPr="00A85F99">
        <w:rPr>
          <w:rFonts w:eastAsia="Calibri"/>
        </w:rPr>
        <w:t>Leandro Guissoni, Paul W. Farris and Olegario Araujo, 2016, Choosing the Right Metrics for Listerine Brand Management in Brazil, Darden Business Publishing, UV7205</w:t>
      </w:r>
    </w:p>
    <w:p w14:paraId="1B7ED7FA" w14:textId="77777777" w:rsidR="003D59E4" w:rsidRPr="005E605E" w:rsidRDefault="003D59E4" w:rsidP="003D59E4">
      <w:pPr>
        <w:pStyle w:val="ListParagraph"/>
        <w:numPr>
          <w:ilvl w:val="0"/>
          <w:numId w:val="27"/>
        </w:numPr>
        <w:spacing w:line="276" w:lineRule="auto"/>
        <w:rPr>
          <w:rFonts w:eastAsia="Calibri"/>
        </w:rPr>
      </w:pPr>
      <w:r w:rsidRPr="00A85F99">
        <w:rPr>
          <w:rFonts w:eastAsia="Calibri"/>
        </w:rPr>
        <w:t>Neeraj Bharadwaj; Phillip D. Delurgio , 2012, Giant Consumer Products: The Sales Promotion  Resource Allocation Decision, HBS 4131</w:t>
      </w:r>
    </w:p>
    <w:p w14:paraId="6C30460B" w14:textId="77777777" w:rsidR="003D59E4" w:rsidRPr="00A85F99" w:rsidRDefault="003D59E4" w:rsidP="003D59E4">
      <w:pPr>
        <w:pStyle w:val="ListParagraph"/>
        <w:numPr>
          <w:ilvl w:val="0"/>
          <w:numId w:val="27"/>
        </w:numPr>
        <w:spacing w:line="276" w:lineRule="auto"/>
        <w:rPr>
          <w:rFonts w:eastAsia="Calibri"/>
        </w:rPr>
      </w:pPr>
      <w:r w:rsidRPr="00A85F99">
        <w:rPr>
          <w:rFonts w:eastAsia="Calibri"/>
        </w:rPr>
        <w:t>David B. Godes, 2008, Avaya (A), HBS 9-08-048</w:t>
      </w:r>
    </w:p>
    <w:p w14:paraId="2E81E84D" w14:textId="77777777" w:rsidR="00A85F99" w:rsidRPr="00A85F99" w:rsidRDefault="00A85F99" w:rsidP="00A85F99">
      <w:pPr>
        <w:pStyle w:val="ListParagraph"/>
        <w:spacing w:line="276" w:lineRule="auto"/>
        <w:rPr>
          <w:sz w:val="22"/>
          <w:szCs w:val="22"/>
          <w:u w:val="single"/>
        </w:rPr>
      </w:pPr>
    </w:p>
    <w:p w14:paraId="7721BEA0" w14:textId="77777777" w:rsidR="009A6743" w:rsidRDefault="009A6743" w:rsidP="009A6743">
      <w:pPr>
        <w:outlineLvl w:val="0"/>
        <w:rPr>
          <w:sz w:val="22"/>
          <w:szCs w:val="22"/>
        </w:rPr>
      </w:pPr>
      <w:r w:rsidRPr="00C5604A">
        <w:rPr>
          <w:b/>
          <w:sz w:val="22"/>
          <w:szCs w:val="22"/>
          <w:u w:val="single"/>
        </w:rPr>
        <w:t>Prerequisites</w:t>
      </w:r>
      <w:r>
        <w:rPr>
          <w:b/>
          <w:sz w:val="22"/>
          <w:szCs w:val="22"/>
          <w:u w:val="single"/>
        </w:rPr>
        <w:t xml:space="preserve"> and/or Recommended Preparation</w:t>
      </w:r>
      <w:r w:rsidRPr="00C5604A">
        <w:rPr>
          <w:b/>
          <w:sz w:val="22"/>
          <w:szCs w:val="22"/>
          <w:u w:val="single"/>
        </w:rPr>
        <w:t>:</w:t>
      </w:r>
      <w:r w:rsidRPr="00C5604A">
        <w:rPr>
          <w:sz w:val="22"/>
          <w:szCs w:val="22"/>
        </w:rPr>
        <w:t xml:space="preserve">   </w:t>
      </w:r>
    </w:p>
    <w:p w14:paraId="0C5FF98A" w14:textId="77777777" w:rsidR="009A6743" w:rsidRDefault="009A6743" w:rsidP="002E1D19">
      <w:pPr>
        <w:rPr>
          <w:b/>
          <w:sz w:val="22"/>
          <w:szCs w:val="22"/>
          <w:u w:val="single"/>
        </w:rPr>
      </w:pPr>
    </w:p>
    <w:p w14:paraId="5B132D54" w14:textId="24DA87C3" w:rsidR="003132D3" w:rsidRPr="003132D3" w:rsidRDefault="002D6D54" w:rsidP="002E1D19">
      <w:r>
        <w:t>Successful completion of GSBA 509 or GSBA 528 is a prerequisite</w:t>
      </w:r>
      <w:r w:rsidR="003132D3" w:rsidRPr="003132D3">
        <w:t>. Familiarity with excel is expected.</w:t>
      </w:r>
    </w:p>
    <w:p w14:paraId="78872AFC" w14:textId="77777777" w:rsidR="003132D3" w:rsidRPr="003132D3" w:rsidRDefault="003132D3" w:rsidP="002E1D19">
      <w:pPr>
        <w:rPr>
          <w:sz w:val="22"/>
          <w:szCs w:val="22"/>
        </w:rPr>
      </w:pPr>
    </w:p>
    <w:p w14:paraId="3CBC6EC4" w14:textId="30C45535" w:rsidR="002E1D19" w:rsidRDefault="002E1D19" w:rsidP="002E1D19">
      <w:pPr>
        <w:rPr>
          <w:sz w:val="22"/>
          <w:szCs w:val="22"/>
        </w:rPr>
      </w:pPr>
      <w:r w:rsidRPr="00C5604A">
        <w:rPr>
          <w:b/>
          <w:sz w:val="22"/>
          <w:szCs w:val="22"/>
          <w:u w:val="single"/>
        </w:rPr>
        <w:t>Course Notes:</w:t>
      </w:r>
      <w:r w:rsidRPr="00C5604A">
        <w:rPr>
          <w:sz w:val="22"/>
          <w:szCs w:val="22"/>
        </w:rPr>
        <w:t xml:space="preserve">  </w:t>
      </w:r>
    </w:p>
    <w:p w14:paraId="0B65D71D" w14:textId="77777777" w:rsidR="002E1D19" w:rsidRDefault="002E1D19" w:rsidP="002E1D19">
      <w:pPr>
        <w:rPr>
          <w:sz w:val="22"/>
          <w:szCs w:val="22"/>
        </w:rPr>
      </w:pPr>
    </w:p>
    <w:p w14:paraId="46C54BDC" w14:textId="77777777" w:rsidR="003132D3" w:rsidRPr="003132D3" w:rsidRDefault="003132D3" w:rsidP="003132D3">
      <w:pPr>
        <w:autoSpaceDE w:val="0"/>
        <w:autoSpaceDN w:val="0"/>
        <w:adjustRightInd w:val="0"/>
        <w:rPr>
          <w:color w:val="000000"/>
        </w:rPr>
      </w:pPr>
      <w:r w:rsidRPr="003132D3">
        <w:rPr>
          <w:color w:val="000000"/>
        </w:rPr>
        <w:t xml:space="preserve">Please check the course postings on the Blackboard regularly for class lectures, </w:t>
      </w:r>
      <w:r w:rsidRPr="00593AA9">
        <w:rPr>
          <w:noProof/>
          <w:color w:val="000000"/>
        </w:rPr>
        <w:t>announcements</w:t>
      </w:r>
      <w:r w:rsidRPr="003132D3">
        <w:rPr>
          <w:color w:val="000000"/>
        </w:rPr>
        <w:t xml:space="preserve"> and instructions (</w:t>
      </w:r>
      <w:r w:rsidRPr="003132D3">
        <w:rPr>
          <w:color w:val="0000FF"/>
        </w:rPr>
        <w:t>http://blackboard.usc.edu</w:t>
      </w:r>
      <w:r w:rsidRPr="003132D3">
        <w:rPr>
          <w:color w:val="000000"/>
        </w:rPr>
        <w:t xml:space="preserve">). Please print out the lecture notes and bring them to class. </w:t>
      </w:r>
      <w:r w:rsidRPr="00917C1A">
        <w:t xml:space="preserve">  </w:t>
      </w:r>
    </w:p>
    <w:p w14:paraId="5A995100" w14:textId="77777777" w:rsidR="003132D3" w:rsidRDefault="003132D3" w:rsidP="002E1D19">
      <w:pPr>
        <w:rPr>
          <w:sz w:val="22"/>
          <w:szCs w:val="22"/>
        </w:rPr>
      </w:pPr>
    </w:p>
    <w:tbl>
      <w:tblPr>
        <w:tblStyle w:val="TableGrid"/>
        <w:tblW w:w="0" w:type="auto"/>
        <w:tblLook w:val="04A0" w:firstRow="1" w:lastRow="0" w:firstColumn="1" w:lastColumn="0" w:noHBand="0" w:noVBand="1"/>
      </w:tblPr>
      <w:tblGrid>
        <w:gridCol w:w="8774"/>
      </w:tblGrid>
      <w:tr w:rsidR="005A73DE" w14:paraId="7CC2360F" w14:textId="77777777" w:rsidTr="005A73DE">
        <w:trPr>
          <w:trHeight w:val="215"/>
        </w:trPr>
        <w:tc>
          <w:tcPr>
            <w:tcW w:w="9782" w:type="dxa"/>
            <w:tcBorders>
              <w:top w:val="single" w:sz="4" w:space="0" w:color="auto"/>
              <w:left w:val="single" w:sz="4" w:space="0" w:color="auto"/>
              <w:bottom w:val="single" w:sz="4" w:space="0" w:color="auto"/>
              <w:right w:val="single" w:sz="4" w:space="0" w:color="auto"/>
            </w:tcBorders>
            <w:hideMark/>
          </w:tcPr>
          <w:p w14:paraId="05F40075" w14:textId="77777777" w:rsidR="005A73DE" w:rsidRDefault="005A73DE">
            <w:pPr>
              <w:rPr>
                <w:b/>
              </w:rPr>
            </w:pPr>
            <w:r>
              <w:rPr>
                <w:b/>
              </w:rPr>
              <w:t xml:space="preserve">GRADING </w:t>
            </w:r>
          </w:p>
        </w:tc>
      </w:tr>
    </w:tbl>
    <w:p w14:paraId="2277E677" w14:textId="77777777" w:rsidR="005A73DE" w:rsidRDefault="005A73DE" w:rsidP="002E1D19">
      <w:pPr>
        <w:rPr>
          <w:sz w:val="22"/>
          <w:szCs w:val="22"/>
        </w:rPr>
      </w:pPr>
    </w:p>
    <w:p w14:paraId="6CD12863" w14:textId="77777777" w:rsidR="005A73DE" w:rsidRDefault="005A73DE" w:rsidP="002E1D19">
      <w:pPr>
        <w:rPr>
          <w:sz w:val="22"/>
          <w:szCs w:val="22"/>
        </w:rPr>
      </w:pPr>
    </w:p>
    <w:p w14:paraId="6BBF5BE1" w14:textId="1A7F83F9" w:rsidR="008F25AB" w:rsidRDefault="008F25AB" w:rsidP="00435159">
      <w:pPr>
        <w:pStyle w:val="ListParagraph"/>
        <w:numPr>
          <w:ilvl w:val="0"/>
          <w:numId w:val="24"/>
        </w:numPr>
        <w:autoSpaceDE w:val="0"/>
        <w:autoSpaceDN w:val="0"/>
        <w:adjustRightInd w:val="0"/>
      </w:pPr>
      <w:r>
        <w:lastRenderedPageBreak/>
        <w:t>Assignments (</w:t>
      </w:r>
      <w:r w:rsidR="009F3E5C">
        <w:t>5</w:t>
      </w:r>
      <w:r>
        <w:t>% x 6)</w:t>
      </w:r>
    </w:p>
    <w:p w14:paraId="2734B15D" w14:textId="77777777" w:rsidR="008F25AB" w:rsidRDefault="008F25AB" w:rsidP="008F25AB">
      <w:pPr>
        <w:pStyle w:val="ListParagraph"/>
        <w:autoSpaceDE w:val="0"/>
        <w:autoSpaceDN w:val="0"/>
        <w:adjustRightInd w:val="0"/>
      </w:pPr>
    </w:p>
    <w:p w14:paraId="28BF6C75" w14:textId="752C7A7C" w:rsidR="008F25AB" w:rsidRDefault="008F25AB" w:rsidP="008F25AB">
      <w:pPr>
        <w:pStyle w:val="ListParagraph"/>
        <w:autoSpaceDE w:val="0"/>
        <w:autoSpaceDN w:val="0"/>
        <w:adjustRightInd w:val="0"/>
      </w:pPr>
      <w:r>
        <w:t xml:space="preserve">You will be asked to complete six assignments independently. You are NOT allowed to work with other students, and the completed assignments should reflect your own work only. Collaboration with other students on individual assignments will be treated as cheating. Individual assignments will be posted online ahead of time. </w:t>
      </w:r>
    </w:p>
    <w:p w14:paraId="52B095CD" w14:textId="5B26B792" w:rsidR="008F25AB" w:rsidRDefault="008F25AB" w:rsidP="008F25AB">
      <w:pPr>
        <w:pStyle w:val="ListParagraph"/>
        <w:autoSpaceDE w:val="0"/>
        <w:autoSpaceDN w:val="0"/>
        <w:adjustRightInd w:val="0"/>
        <w:rPr>
          <w:color w:val="000000"/>
        </w:rPr>
      </w:pPr>
      <w:r w:rsidRPr="0027655F">
        <w:rPr>
          <w:color w:val="000000"/>
        </w:rPr>
        <w:t>Assignments must be turned in on the due date</w:t>
      </w:r>
      <w:r>
        <w:rPr>
          <w:color w:val="000000"/>
        </w:rPr>
        <w:t xml:space="preserve"> </w:t>
      </w:r>
      <w:r w:rsidR="009A0F70">
        <w:rPr>
          <w:color w:val="000000"/>
        </w:rPr>
        <w:t>via TurnItIn on Blackboard</w:t>
      </w:r>
      <w:r w:rsidRPr="0027655F">
        <w:rPr>
          <w:color w:val="000000"/>
        </w:rPr>
        <w:t>.  Any assignment turned in late will receive a grade deduction</w:t>
      </w:r>
      <w:r>
        <w:rPr>
          <w:color w:val="000000"/>
        </w:rPr>
        <w:t xml:space="preserve"> at the rate of 2 points per day late.</w:t>
      </w:r>
    </w:p>
    <w:p w14:paraId="1B3950C7" w14:textId="77777777" w:rsidR="008F25AB" w:rsidRDefault="008F25AB" w:rsidP="008F25AB">
      <w:pPr>
        <w:pStyle w:val="ListParagraph"/>
        <w:autoSpaceDE w:val="0"/>
        <w:autoSpaceDN w:val="0"/>
        <w:adjustRightInd w:val="0"/>
      </w:pPr>
    </w:p>
    <w:p w14:paraId="7237EB21" w14:textId="64F3AC8D" w:rsidR="008F25AB" w:rsidRDefault="008F25AB" w:rsidP="00435159">
      <w:pPr>
        <w:pStyle w:val="ListParagraph"/>
        <w:numPr>
          <w:ilvl w:val="0"/>
          <w:numId w:val="24"/>
        </w:numPr>
        <w:autoSpaceDE w:val="0"/>
        <w:autoSpaceDN w:val="0"/>
        <w:adjustRightInd w:val="0"/>
      </w:pPr>
      <w:r>
        <w:t>In Class Quizzes (</w:t>
      </w:r>
      <w:r w:rsidR="009F3E5C">
        <w:t>5</w:t>
      </w:r>
      <w:r>
        <w:t xml:space="preserve">% x </w:t>
      </w:r>
      <w:r w:rsidR="009F3E5C">
        <w:t>6</w:t>
      </w:r>
      <w:r>
        <w:t>)</w:t>
      </w:r>
    </w:p>
    <w:p w14:paraId="78478B7E" w14:textId="45AFE8AF" w:rsidR="008F25AB" w:rsidRDefault="008F25AB" w:rsidP="008F25AB">
      <w:pPr>
        <w:pStyle w:val="ListParagraph"/>
        <w:autoSpaceDE w:val="0"/>
        <w:autoSpaceDN w:val="0"/>
        <w:adjustRightInd w:val="0"/>
      </w:pPr>
      <w:r>
        <w:t xml:space="preserve">We will have </w:t>
      </w:r>
      <w:r w:rsidR="009F3E5C">
        <w:t>6</w:t>
      </w:r>
      <w:r>
        <w:t xml:space="preserve"> quizzes in class spread over the semester to test your understanding of the material. These will be short and will usu</w:t>
      </w:r>
      <w:r w:rsidR="009F3E5C">
        <w:t xml:space="preserve">ally take less than 10 minutes </w:t>
      </w:r>
      <w:r>
        <w:t>to complete.</w:t>
      </w:r>
    </w:p>
    <w:p w14:paraId="4663DD82" w14:textId="77777777" w:rsidR="008F25AB" w:rsidRDefault="008F25AB" w:rsidP="008F25AB">
      <w:pPr>
        <w:pStyle w:val="ListParagraph"/>
        <w:autoSpaceDE w:val="0"/>
        <w:autoSpaceDN w:val="0"/>
        <w:adjustRightInd w:val="0"/>
      </w:pPr>
    </w:p>
    <w:p w14:paraId="31897AA7" w14:textId="72C7880D" w:rsidR="008F25AB" w:rsidRDefault="008F25AB" w:rsidP="00435159">
      <w:pPr>
        <w:pStyle w:val="ListParagraph"/>
        <w:numPr>
          <w:ilvl w:val="0"/>
          <w:numId w:val="24"/>
        </w:numPr>
        <w:autoSpaceDE w:val="0"/>
        <w:autoSpaceDN w:val="0"/>
        <w:adjustRightInd w:val="0"/>
      </w:pPr>
      <w:r>
        <w:t xml:space="preserve">Group Project (10% presentation, </w:t>
      </w:r>
      <w:r w:rsidR="00F9698C">
        <w:t>20</w:t>
      </w:r>
      <w:r>
        <w:t>% write</w:t>
      </w:r>
      <w:r w:rsidR="00F9698C">
        <w:t xml:space="preserve"> </w:t>
      </w:r>
      <w:r>
        <w:t>up)</w:t>
      </w:r>
    </w:p>
    <w:p w14:paraId="301872F0" w14:textId="6C21E581" w:rsidR="008F25AB" w:rsidRDefault="008F25AB" w:rsidP="008F25AB">
      <w:pPr>
        <w:pStyle w:val="ListParagraph"/>
        <w:autoSpaceDE w:val="0"/>
        <w:autoSpaceDN w:val="0"/>
        <w:adjustRightInd w:val="0"/>
      </w:pPr>
      <w:r>
        <w:t xml:space="preserve">Develop a Marketing dashboard for a client of your choice in groups of 3-4.  An in depth understanding of the client will be necessary to understand </w:t>
      </w:r>
      <w:r w:rsidR="00A074C6">
        <w:t xml:space="preserve">the </w:t>
      </w:r>
      <w:r>
        <w:t>current strategy</w:t>
      </w:r>
      <w:r w:rsidR="00A074C6">
        <w:t xml:space="preserve"> and </w:t>
      </w:r>
      <w:r w:rsidR="00A074C6" w:rsidRPr="00593AA9">
        <w:rPr>
          <w:noProof/>
        </w:rPr>
        <w:t>potentially</w:t>
      </w:r>
      <w:r w:rsidR="00A074C6">
        <w:t xml:space="preserve"> opportunities and challenges</w:t>
      </w:r>
      <w:r>
        <w:t>. The Dashboard should show the key performance measures and their drivers. Note you will be evaluated on both</w:t>
      </w:r>
      <w:r w:rsidR="00A074C6">
        <w:t xml:space="preserve"> the metrics selected and on the actual dashboard presented.</w:t>
      </w:r>
    </w:p>
    <w:p w14:paraId="29A3385A" w14:textId="77777777" w:rsidR="008F25AB" w:rsidRDefault="008F25AB" w:rsidP="008F25AB">
      <w:pPr>
        <w:pStyle w:val="ListParagraph"/>
        <w:autoSpaceDE w:val="0"/>
        <w:autoSpaceDN w:val="0"/>
        <w:adjustRightInd w:val="0"/>
      </w:pPr>
    </w:p>
    <w:p w14:paraId="3F6EE16A" w14:textId="0438895D" w:rsidR="008F25AB" w:rsidRDefault="008F25AB" w:rsidP="00435159">
      <w:pPr>
        <w:pStyle w:val="ListParagraph"/>
        <w:numPr>
          <w:ilvl w:val="0"/>
          <w:numId w:val="24"/>
        </w:numPr>
        <w:autoSpaceDE w:val="0"/>
        <w:autoSpaceDN w:val="0"/>
        <w:adjustRightInd w:val="0"/>
      </w:pPr>
      <w:r>
        <w:t xml:space="preserve">Class </w:t>
      </w:r>
      <w:r w:rsidR="00EB379B">
        <w:t xml:space="preserve">Contribution </w:t>
      </w:r>
      <w:r>
        <w:t>(10%)</w:t>
      </w:r>
    </w:p>
    <w:p w14:paraId="1BCA7B26" w14:textId="77777777" w:rsidR="008F25AB" w:rsidRDefault="008F25AB" w:rsidP="008F25AB">
      <w:pPr>
        <w:autoSpaceDE w:val="0"/>
        <w:autoSpaceDN w:val="0"/>
        <w:adjustRightInd w:val="0"/>
      </w:pPr>
    </w:p>
    <w:p w14:paraId="41E319E6" w14:textId="6BBB3D53" w:rsidR="008F25AB" w:rsidRDefault="008F25AB" w:rsidP="008F25AB">
      <w:pPr>
        <w:autoSpaceDE w:val="0"/>
        <w:autoSpaceDN w:val="0"/>
        <w:adjustRightInd w:val="0"/>
        <w:ind w:left="720"/>
      </w:pPr>
      <w:r>
        <w:t>Students are required to be well prepared with assigned reading for that day. Constructive participation in the lectures and insightful critique is most welcome. Case studies and reading are critical for your understanding. Consequently, you</w:t>
      </w:r>
      <w:r w:rsidR="00842122">
        <w:t xml:space="preserve"> will </w:t>
      </w:r>
      <w:r>
        <w:t>be called on to demonstrate your understanding in class.</w:t>
      </w:r>
    </w:p>
    <w:p w14:paraId="2AAC8D94" w14:textId="77777777" w:rsidR="00FD3A1C" w:rsidRDefault="00FD3A1C" w:rsidP="00FD3A1C">
      <w:pPr>
        <w:autoSpaceDE w:val="0"/>
        <w:autoSpaceDN w:val="0"/>
        <w:adjustRightInd w:val="0"/>
        <w:rPr>
          <w:iCs/>
          <w:color w:val="000000"/>
          <w:sz w:val="20"/>
          <w:szCs w:val="20"/>
        </w:rPr>
      </w:pPr>
    </w:p>
    <w:p w14:paraId="7EE40C08" w14:textId="77777777" w:rsidR="00D2031B" w:rsidRDefault="00D2031B" w:rsidP="008369AB">
      <w:pPr>
        <w:autoSpaceDE w:val="0"/>
        <w:autoSpaceDN w:val="0"/>
        <w:adjustRightInd w:val="0"/>
        <w:jc w:val="both"/>
        <w:rPr>
          <w:iCs/>
          <w:color w:val="000000"/>
          <w:sz w:val="20"/>
          <w:szCs w:val="20"/>
        </w:rPr>
      </w:pPr>
    </w:p>
    <w:p w14:paraId="428006AF" w14:textId="296EADB8" w:rsidR="00D2031B" w:rsidRPr="004F245C" w:rsidRDefault="00B60124" w:rsidP="001A03F4">
      <w:pPr>
        <w:rPr>
          <w:b/>
          <w:iCs/>
          <w:color w:val="000000"/>
          <w:sz w:val="22"/>
          <w:szCs w:val="22"/>
          <w:u w:val="single"/>
        </w:rPr>
      </w:pPr>
      <w:r>
        <w:rPr>
          <w:b/>
          <w:iCs/>
          <w:color w:val="000000"/>
          <w:sz w:val="22"/>
          <w:szCs w:val="22"/>
          <w:u w:val="single"/>
        </w:rPr>
        <w:t xml:space="preserve">Sample </w:t>
      </w:r>
      <w:r w:rsidR="00D2031B" w:rsidRPr="00D2031B">
        <w:rPr>
          <w:b/>
          <w:iCs/>
          <w:color w:val="000000"/>
          <w:sz w:val="22"/>
          <w:szCs w:val="22"/>
          <w:u w:val="single"/>
        </w:rPr>
        <w:t>GRADING DETAIL</w:t>
      </w:r>
    </w:p>
    <w:p w14:paraId="5EF6E6D1" w14:textId="77777777" w:rsidR="000046EB" w:rsidRPr="00D2031B" w:rsidRDefault="000046EB" w:rsidP="00E764A6">
      <w:pPr>
        <w:autoSpaceDE w:val="0"/>
        <w:autoSpaceDN w:val="0"/>
        <w:adjustRightInd w:val="0"/>
        <w:ind w:left="720"/>
        <w:jc w:val="center"/>
        <w:rPr>
          <w:b/>
          <w:iCs/>
          <w:color w:val="000000"/>
          <w:sz w:val="22"/>
          <w:szCs w:val="22"/>
          <w:u w:val="single"/>
        </w:rPr>
      </w:pPr>
    </w:p>
    <w:p w14:paraId="73CAEB54" w14:textId="77777777" w:rsidR="00D2031B" w:rsidRDefault="00D2031B" w:rsidP="00E764A6">
      <w:pPr>
        <w:autoSpaceDE w:val="0"/>
        <w:autoSpaceDN w:val="0"/>
        <w:adjustRightInd w:val="0"/>
        <w:ind w:left="720"/>
        <w:jc w:val="both"/>
        <w:rPr>
          <w:iCs/>
          <w:color w:val="000000"/>
          <w:sz w:val="20"/>
          <w:szCs w:val="20"/>
        </w:rPr>
      </w:pPr>
    </w:p>
    <w:p w14:paraId="4AB2ECF3" w14:textId="77777777" w:rsidR="00D2031B" w:rsidRPr="00DC1399" w:rsidRDefault="00D2031B" w:rsidP="00E764A6">
      <w:pPr>
        <w:autoSpaceDE w:val="0"/>
        <w:autoSpaceDN w:val="0"/>
        <w:adjustRightInd w:val="0"/>
        <w:ind w:left="720"/>
        <w:jc w:val="both"/>
        <w:rPr>
          <w:iCs/>
          <w:color w:val="000000"/>
          <w:sz w:val="20"/>
          <w:szCs w:val="20"/>
        </w:rPr>
      </w:pPr>
    </w:p>
    <w:tbl>
      <w:tblPr>
        <w:tblW w:w="8478" w:type="dxa"/>
        <w:tblInd w:w="720" w:type="dxa"/>
        <w:tblLayout w:type="fixed"/>
        <w:tblLook w:val="04A0" w:firstRow="1" w:lastRow="0" w:firstColumn="1" w:lastColumn="0" w:noHBand="0" w:noVBand="1"/>
      </w:tblPr>
      <w:tblGrid>
        <w:gridCol w:w="5322"/>
        <w:gridCol w:w="363"/>
        <w:gridCol w:w="1350"/>
        <w:gridCol w:w="1443"/>
      </w:tblGrid>
      <w:tr w:rsidR="002E1D19" w:rsidRPr="00C5604A" w14:paraId="7788D11D" w14:textId="77777777" w:rsidTr="00E764A6">
        <w:tc>
          <w:tcPr>
            <w:tcW w:w="5685" w:type="dxa"/>
            <w:gridSpan w:val="2"/>
            <w:tcBorders>
              <w:top w:val="single" w:sz="6" w:space="0" w:color="auto"/>
              <w:left w:val="single" w:sz="6" w:space="0" w:color="auto"/>
              <w:bottom w:val="nil"/>
              <w:right w:val="nil"/>
            </w:tcBorders>
            <w:hideMark/>
          </w:tcPr>
          <w:p w14:paraId="2D7EC33B" w14:textId="42AEAB2C" w:rsidR="002E1D19" w:rsidRPr="00C5604A" w:rsidRDefault="002E1D19" w:rsidP="004F245C">
            <w:pPr>
              <w:pStyle w:val="Heading1"/>
              <w:rPr>
                <w:szCs w:val="22"/>
              </w:rPr>
            </w:pPr>
          </w:p>
        </w:tc>
        <w:tc>
          <w:tcPr>
            <w:tcW w:w="1350" w:type="dxa"/>
            <w:tcBorders>
              <w:top w:val="single" w:sz="6" w:space="0" w:color="auto"/>
              <w:left w:val="nil"/>
              <w:bottom w:val="nil"/>
              <w:right w:val="nil"/>
            </w:tcBorders>
            <w:hideMark/>
          </w:tcPr>
          <w:p w14:paraId="73148606" w14:textId="77777777" w:rsidR="002E1D19" w:rsidRPr="00C5604A" w:rsidRDefault="002E1D19" w:rsidP="00B91C7E">
            <w:pPr>
              <w:jc w:val="center"/>
              <w:rPr>
                <w:b/>
                <w:sz w:val="22"/>
                <w:szCs w:val="22"/>
                <w:u w:val="single"/>
              </w:rPr>
            </w:pPr>
            <w:r w:rsidRPr="00C5604A">
              <w:rPr>
                <w:b/>
                <w:sz w:val="22"/>
                <w:szCs w:val="22"/>
                <w:u w:val="single"/>
              </w:rPr>
              <w:t>Points</w:t>
            </w:r>
          </w:p>
        </w:tc>
        <w:tc>
          <w:tcPr>
            <w:tcW w:w="1443" w:type="dxa"/>
            <w:tcBorders>
              <w:top w:val="single" w:sz="6" w:space="0" w:color="auto"/>
              <w:left w:val="nil"/>
              <w:bottom w:val="nil"/>
              <w:right w:val="single" w:sz="6" w:space="0" w:color="auto"/>
            </w:tcBorders>
            <w:hideMark/>
          </w:tcPr>
          <w:p w14:paraId="75667AFA" w14:textId="77777777" w:rsidR="002E1D19" w:rsidRPr="00C5604A" w:rsidRDefault="002E1D19" w:rsidP="00B91C7E">
            <w:pPr>
              <w:jc w:val="center"/>
              <w:rPr>
                <w:b/>
                <w:sz w:val="22"/>
                <w:szCs w:val="22"/>
                <w:u w:val="single"/>
              </w:rPr>
            </w:pPr>
            <w:r w:rsidRPr="00C5604A">
              <w:rPr>
                <w:b/>
                <w:sz w:val="22"/>
                <w:szCs w:val="22"/>
                <w:u w:val="single"/>
              </w:rPr>
              <w:t>% of Grade</w:t>
            </w:r>
          </w:p>
        </w:tc>
      </w:tr>
      <w:tr w:rsidR="002E1D19" w:rsidRPr="00C5604A" w14:paraId="310F6C8B" w14:textId="77777777" w:rsidTr="00E764A6">
        <w:tc>
          <w:tcPr>
            <w:tcW w:w="5685" w:type="dxa"/>
            <w:gridSpan w:val="2"/>
            <w:tcBorders>
              <w:top w:val="nil"/>
              <w:left w:val="single" w:sz="6" w:space="0" w:color="auto"/>
              <w:bottom w:val="nil"/>
              <w:right w:val="nil"/>
            </w:tcBorders>
          </w:tcPr>
          <w:p w14:paraId="56CB2EF5" w14:textId="77777777" w:rsidR="002E1D19" w:rsidRPr="00C5604A" w:rsidRDefault="002E1D19" w:rsidP="00B91C7E">
            <w:pPr>
              <w:rPr>
                <w:b/>
                <w:sz w:val="22"/>
                <w:szCs w:val="22"/>
              </w:rPr>
            </w:pPr>
          </w:p>
        </w:tc>
        <w:tc>
          <w:tcPr>
            <w:tcW w:w="1350" w:type="dxa"/>
          </w:tcPr>
          <w:p w14:paraId="4BD55CB9" w14:textId="77777777" w:rsidR="002E1D19" w:rsidRPr="00C5604A" w:rsidRDefault="002E1D19" w:rsidP="00B91C7E">
            <w:pPr>
              <w:jc w:val="center"/>
              <w:rPr>
                <w:b/>
                <w:sz w:val="22"/>
                <w:szCs w:val="22"/>
              </w:rPr>
            </w:pPr>
          </w:p>
        </w:tc>
        <w:tc>
          <w:tcPr>
            <w:tcW w:w="1443" w:type="dxa"/>
            <w:tcBorders>
              <w:top w:val="nil"/>
              <w:left w:val="nil"/>
              <w:bottom w:val="nil"/>
              <w:right w:val="single" w:sz="6" w:space="0" w:color="auto"/>
            </w:tcBorders>
          </w:tcPr>
          <w:p w14:paraId="5352F860" w14:textId="77777777" w:rsidR="002E1D19" w:rsidRPr="00C5604A" w:rsidRDefault="002E1D19" w:rsidP="00B91C7E">
            <w:pPr>
              <w:jc w:val="center"/>
              <w:rPr>
                <w:b/>
                <w:sz w:val="22"/>
                <w:szCs w:val="22"/>
              </w:rPr>
            </w:pPr>
          </w:p>
        </w:tc>
      </w:tr>
      <w:tr w:rsidR="002E1D19" w:rsidRPr="00C5604A" w14:paraId="2F19A098" w14:textId="77777777" w:rsidTr="00E764A6">
        <w:tc>
          <w:tcPr>
            <w:tcW w:w="5685" w:type="dxa"/>
            <w:gridSpan w:val="2"/>
            <w:tcBorders>
              <w:top w:val="nil"/>
              <w:left w:val="single" w:sz="6" w:space="0" w:color="auto"/>
              <w:bottom w:val="nil"/>
              <w:right w:val="nil"/>
            </w:tcBorders>
            <w:hideMark/>
          </w:tcPr>
          <w:p w14:paraId="37C3D907" w14:textId="255E351C" w:rsidR="002E1D19" w:rsidRPr="00C5604A" w:rsidRDefault="009F3E5C" w:rsidP="009F3E5C">
            <w:pPr>
              <w:rPr>
                <w:b/>
                <w:sz w:val="22"/>
                <w:szCs w:val="22"/>
              </w:rPr>
            </w:pPr>
            <w:r>
              <w:rPr>
                <w:b/>
                <w:sz w:val="22"/>
                <w:szCs w:val="22"/>
              </w:rPr>
              <w:t>QUIZZES</w:t>
            </w:r>
            <w:r w:rsidR="002E1D19" w:rsidRPr="00C5604A">
              <w:rPr>
                <w:b/>
                <w:sz w:val="22"/>
                <w:szCs w:val="22"/>
              </w:rPr>
              <w:t xml:space="preserve">                                         </w:t>
            </w:r>
          </w:p>
        </w:tc>
        <w:tc>
          <w:tcPr>
            <w:tcW w:w="1350" w:type="dxa"/>
            <w:hideMark/>
          </w:tcPr>
          <w:p w14:paraId="6F69B4C9" w14:textId="3B7F91B9" w:rsidR="002E1D19" w:rsidRPr="00C5604A" w:rsidRDefault="009F3E5C" w:rsidP="00B91C7E">
            <w:pPr>
              <w:jc w:val="center"/>
              <w:rPr>
                <w:sz w:val="22"/>
                <w:szCs w:val="22"/>
              </w:rPr>
            </w:pPr>
            <w:r>
              <w:rPr>
                <w:sz w:val="22"/>
                <w:szCs w:val="22"/>
              </w:rPr>
              <w:t>30</w:t>
            </w:r>
          </w:p>
        </w:tc>
        <w:tc>
          <w:tcPr>
            <w:tcW w:w="1443" w:type="dxa"/>
            <w:tcBorders>
              <w:top w:val="nil"/>
              <w:left w:val="nil"/>
              <w:bottom w:val="nil"/>
              <w:right w:val="single" w:sz="6" w:space="0" w:color="auto"/>
            </w:tcBorders>
            <w:hideMark/>
          </w:tcPr>
          <w:p w14:paraId="45497BA7" w14:textId="773513E6" w:rsidR="002E1D19" w:rsidRPr="00C5604A" w:rsidRDefault="009F3E5C" w:rsidP="00B91C7E">
            <w:pPr>
              <w:jc w:val="center"/>
              <w:rPr>
                <w:sz w:val="22"/>
                <w:szCs w:val="22"/>
              </w:rPr>
            </w:pPr>
            <w:r>
              <w:rPr>
                <w:sz w:val="22"/>
                <w:szCs w:val="22"/>
              </w:rPr>
              <w:t>3</w:t>
            </w:r>
            <w:r w:rsidR="006908A9">
              <w:rPr>
                <w:sz w:val="22"/>
                <w:szCs w:val="22"/>
              </w:rPr>
              <w:t>0</w:t>
            </w:r>
            <w:r w:rsidR="002E1D19" w:rsidRPr="00C5604A">
              <w:rPr>
                <w:sz w:val="22"/>
                <w:szCs w:val="22"/>
              </w:rPr>
              <w:t>.0%</w:t>
            </w:r>
          </w:p>
        </w:tc>
      </w:tr>
      <w:tr w:rsidR="002E1D19" w:rsidRPr="00C5604A" w14:paraId="256F95F7" w14:textId="77777777" w:rsidTr="006908A9">
        <w:tc>
          <w:tcPr>
            <w:tcW w:w="5685" w:type="dxa"/>
            <w:gridSpan w:val="2"/>
            <w:tcBorders>
              <w:top w:val="nil"/>
              <w:left w:val="single" w:sz="6" w:space="0" w:color="auto"/>
              <w:bottom w:val="nil"/>
              <w:right w:val="nil"/>
            </w:tcBorders>
          </w:tcPr>
          <w:p w14:paraId="0532A26B" w14:textId="791CD06E" w:rsidR="002E1D19" w:rsidRPr="00C5604A" w:rsidRDefault="002E1D19" w:rsidP="006908A9">
            <w:pPr>
              <w:rPr>
                <w:b/>
                <w:sz w:val="22"/>
                <w:szCs w:val="22"/>
              </w:rPr>
            </w:pPr>
          </w:p>
        </w:tc>
        <w:tc>
          <w:tcPr>
            <w:tcW w:w="1350" w:type="dxa"/>
          </w:tcPr>
          <w:p w14:paraId="028D8305" w14:textId="0063360A" w:rsidR="002E1D19" w:rsidRPr="00C5604A" w:rsidRDefault="002E1D19" w:rsidP="00B91C7E">
            <w:pPr>
              <w:jc w:val="center"/>
              <w:rPr>
                <w:sz w:val="22"/>
                <w:szCs w:val="22"/>
              </w:rPr>
            </w:pPr>
          </w:p>
        </w:tc>
        <w:tc>
          <w:tcPr>
            <w:tcW w:w="1443" w:type="dxa"/>
            <w:tcBorders>
              <w:top w:val="nil"/>
              <w:left w:val="nil"/>
              <w:bottom w:val="nil"/>
              <w:right w:val="single" w:sz="6" w:space="0" w:color="auto"/>
            </w:tcBorders>
          </w:tcPr>
          <w:p w14:paraId="09E80760" w14:textId="03918335" w:rsidR="002E1D19" w:rsidRPr="00C5604A" w:rsidRDefault="002E1D19" w:rsidP="00122BCF">
            <w:pPr>
              <w:jc w:val="center"/>
              <w:rPr>
                <w:sz w:val="22"/>
                <w:szCs w:val="22"/>
              </w:rPr>
            </w:pPr>
          </w:p>
        </w:tc>
      </w:tr>
      <w:tr w:rsidR="002E1D19" w:rsidRPr="00C5604A" w14:paraId="2507407C" w14:textId="77777777" w:rsidTr="00E764A6">
        <w:tc>
          <w:tcPr>
            <w:tcW w:w="5685" w:type="dxa"/>
            <w:gridSpan w:val="2"/>
            <w:tcBorders>
              <w:top w:val="nil"/>
              <w:left w:val="single" w:sz="6" w:space="0" w:color="auto"/>
              <w:bottom w:val="nil"/>
              <w:right w:val="nil"/>
            </w:tcBorders>
            <w:hideMark/>
          </w:tcPr>
          <w:p w14:paraId="44D8F605" w14:textId="77777777" w:rsidR="002E1D19" w:rsidRPr="00C5604A" w:rsidRDefault="002E1D19" w:rsidP="00B91C7E">
            <w:pPr>
              <w:rPr>
                <w:b/>
                <w:sz w:val="22"/>
                <w:szCs w:val="22"/>
              </w:rPr>
            </w:pPr>
            <w:r w:rsidRPr="00C5604A">
              <w:rPr>
                <w:b/>
                <w:sz w:val="22"/>
                <w:szCs w:val="22"/>
              </w:rPr>
              <w:t xml:space="preserve">                                       </w:t>
            </w:r>
          </w:p>
        </w:tc>
        <w:tc>
          <w:tcPr>
            <w:tcW w:w="1350" w:type="dxa"/>
          </w:tcPr>
          <w:p w14:paraId="5262EB7B" w14:textId="77777777" w:rsidR="002E1D19" w:rsidRPr="00C5604A" w:rsidRDefault="002E1D19" w:rsidP="00B91C7E">
            <w:pPr>
              <w:jc w:val="center"/>
              <w:rPr>
                <w:sz w:val="22"/>
                <w:szCs w:val="22"/>
              </w:rPr>
            </w:pPr>
          </w:p>
        </w:tc>
        <w:tc>
          <w:tcPr>
            <w:tcW w:w="1443" w:type="dxa"/>
            <w:tcBorders>
              <w:top w:val="nil"/>
              <w:left w:val="nil"/>
              <w:bottom w:val="nil"/>
              <w:right w:val="single" w:sz="6" w:space="0" w:color="auto"/>
            </w:tcBorders>
            <w:hideMark/>
          </w:tcPr>
          <w:p w14:paraId="37F09EC2" w14:textId="77777777" w:rsidR="002E1D19" w:rsidRPr="00C5604A" w:rsidRDefault="002E1D19" w:rsidP="00B91C7E">
            <w:pPr>
              <w:jc w:val="center"/>
              <w:rPr>
                <w:sz w:val="22"/>
                <w:szCs w:val="22"/>
              </w:rPr>
            </w:pPr>
            <w:r w:rsidRPr="00C5604A">
              <w:rPr>
                <w:sz w:val="22"/>
                <w:szCs w:val="22"/>
              </w:rPr>
              <w:t xml:space="preserve"> </w:t>
            </w:r>
          </w:p>
        </w:tc>
      </w:tr>
      <w:tr w:rsidR="002E1D19" w:rsidRPr="00C5604A" w14:paraId="2E84E002" w14:textId="77777777" w:rsidTr="00E764A6">
        <w:tc>
          <w:tcPr>
            <w:tcW w:w="5685" w:type="dxa"/>
            <w:gridSpan w:val="2"/>
            <w:tcBorders>
              <w:top w:val="nil"/>
              <w:left w:val="single" w:sz="6" w:space="0" w:color="auto"/>
              <w:bottom w:val="nil"/>
              <w:right w:val="nil"/>
            </w:tcBorders>
            <w:hideMark/>
          </w:tcPr>
          <w:p w14:paraId="22419DE1" w14:textId="02F66C8A" w:rsidR="002E1D19" w:rsidRPr="00C5604A" w:rsidRDefault="009F3E5C" w:rsidP="00B91C7E">
            <w:pPr>
              <w:rPr>
                <w:b/>
                <w:sz w:val="22"/>
                <w:szCs w:val="22"/>
              </w:rPr>
            </w:pPr>
            <w:r>
              <w:rPr>
                <w:b/>
                <w:sz w:val="22"/>
                <w:szCs w:val="22"/>
              </w:rPr>
              <w:t>ASSIGNMENTS</w:t>
            </w:r>
          </w:p>
        </w:tc>
        <w:tc>
          <w:tcPr>
            <w:tcW w:w="1350" w:type="dxa"/>
            <w:hideMark/>
          </w:tcPr>
          <w:p w14:paraId="4A52897E" w14:textId="359BEABE" w:rsidR="002E1D19" w:rsidRPr="00C5604A" w:rsidRDefault="002E1D19" w:rsidP="009F3E5C">
            <w:pPr>
              <w:jc w:val="center"/>
              <w:rPr>
                <w:sz w:val="22"/>
                <w:szCs w:val="22"/>
              </w:rPr>
            </w:pPr>
            <w:r w:rsidRPr="00C5604A">
              <w:rPr>
                <w:sz w:val="22"/>
                <w:szCs w:val="22"/>
              </w:rPr>
              <w:t xml:space="preserve"> </w:t>
            </w:r>
            <w:r w:rsidR="009F3E5C">
              <w:rPr>
                <w:sz w:val="22"/>
                <w:szCs w:val="22"/>
              </w:rPr>
              <w:t>3</w:t>
            </w:r>
            <w:r w:rsidR="006908A9">
              <w:rPr>
                <w:sz w:val="22"/>
                <w:szCs w:val="22"/>
              </w:rPr>
              <w:t>0</w:t>
            </w:r>
          </w:p>
        </w:tc>
        <w:tc>
          <w:tcPr>
            <w:tcW w:w="1443" w:type="dxa"/>
            <w:tcBorders>
              <w:top w:val="nil"/>
              <w:left w:val="nil"/>
              <w:bottom w:val="nil"/>
              <w:right w:val="single" w:sz="6" w:space="0" w:color="auto"/>
            </w:tcBorders>
            <w:hideMark/>
          </w:tcPr>
          <w:p w14:paraId="5B718EEC" w14:textId="3339806A" w:rsidR="002E1D19" w:rsidRPr="00C5604A" w:rsidRDefault="002E1D19" w:rsidP="009F3E5C">
            <w:pPr>
              <w:jc w:val="center"/>
              <w:rPr>
                <w:sz w:val="22"/>
                <w:szCs w:val="22"/>
              </w:rPr>
            </w:pPr>
            <w:r w:rsidRPr="00C5604A">
              <w:rPr>
                <w:sz w:val="22"/>
                <w:szCs w:val="22"/>
              </w:rPr>
              <w:t xml:space="preserve">  </w:t>
            </w:r>
            <w:r w:rsidR="009F3E5C">
              <w:rPr>
                <w:sz w:val="22"/>
                <w:szCs w:val="22"/>
              </w:rPr>
              <w:t>3</w:t>
            </w:r>
            <w:r w:rsidR="006908A9">
              <w:rPr>
                <w:sz w:val="22"/>
                <w:szCs w:val="22"/>
              </w:rPr>
              <w:t>0</w:t>
            </w:r>
            <w:r w:rsidR="006207E5">
              <w:rPr>
                <w:sz w:val="22"/>
                <w:szCs w:val="22"/>
              </w:rPr>
              <w:t>.0</w:t>
            </w:r>
            <w:r w:rsidRPr="00C5604A">
              <w:rPr>
                <w:sz w:val="22"/>
                <w:szCs w:val="22"/>
              </w:rPr>
              <w:t>%</w:t>
            </w:r>
          </w:p>
        </w:tc>
      </w:tr>
      <w:tr w:rsidR="002E1D19" w:rsidRPr="00C5604A" w14:paraId="2BE53D7C" w14:textId="77777777" w:rsidTr="00E764A6">
        <w:tc>
          <w:tcPr>
            <w:tcW w:w="5685" w:type="dxa"/>
            <w:gridSpan w:val="2"/>
            <w:tcBorders>
              <w:top w:val="nil"/>
              <w:left w:val="single" w:sz="6" w:space="0" w:color="auto"/>
              <w:bottom w:val="nil"/>
              <w:right w:val="nil"/>
            </w:tcBorders>
          </w:tcPr>
          <w:p w14:paraId="3A927243" w14:textId="77777777" w:rsidR="002E1D19" w:rsidRPr="00C5604A" w:rsidRDefault="002E1D19" w:rsidP="00B91C7E">
            <w:pPr>
              <w:rPr>
                <w:b/>
                <w:sz w:val="22"/>
                <w:szCs w:val="22"/>
              </w:rPr>
            </w:pPr>
          </w:p>
        </w:tc>
        <w:tc>
          <w:tcPr>
            <w:tcW w:w="1350" w:type="dxa"/>
          </w:tcPr>
          <w:p w14:paraId="1F363D66" w14:textId="77777777" w:rsidR="002E1D19" w:rsidRPr="00C5604A" w:rsidRDefault="002E1D19" w:rsidP="00B91C7E">
            <w:pPr>
              <w:jc w:val="center"/>
              <w:rPr>
                <w:sz w:val="22"/>
                <w:szCs w:val="22"/>
              </w:rPr>
            </w:pPr>
          </w:p>
        </w:tc>
        <w:tc>
          <w:tcPr>
            <w:tcW w:w="1443" w:type="dxa"/>
            <w:tcBorders>
              <w:top w:val="nil"/>
              <w:left w:val="nil"/>
              <w:bottom w:val="nil"/>
              <w:right w:val="single" w:sz="6" w:space="0" w:color="auto"/>
            </w:tcBorders>
          </w:tcPr>
          <w:p w14:paraId="7EDE2959" w14:textId="77777777" w:rsidR="002E1D19" w:rsidRPr="00C5604A" w:rsidRDefault="002E1D19" w:rsidP="00B91C7E">
            <w:pPr>
              <w:jc w:val="center"/>
              <w:rPr>
                <w:sz w:val="22"/>
                <w:szCs w:val="22"/>
              </w:rPr>
            </w:pPr>
          </w:p>
        </w:tc>
      </w:tr>
      <w:tr w:rsidR="002E1D19" w:rsidRPr="00C5604A" w14:paraId="796E51C5" w14:textId="77777777" w:rsidTr="00E764A6">
        <w:trPr>
          <w:cantSplit/>
        </w:trPr>
        <w:tc>
          <w:tcPr>
            <w:tcW w:w="5322" w:type="dxa"/>
            <w:tcBorders>
              <w:top w:val="nil"/>
              <w:left w:val="single" w:sz="6" w:space="0" w:color="auto"/>
              <w:bottom w:val="nil"/>
              <w:right w:val="nil"/>
            </w:tcBorders>
            <w:hideMark/>
          </w:tcPr>
          <w:p w14:paraId="14748528" w14:textId="579B0BE4" w:rsidR="002E1D19" w:rsidRPr="00C5604A" w:rsidRDefault="002E1D19" w:rsidP="00EB379B">
            <w:pPr>
              <w:rPr>
                <w:b/>
                <w:sz w:val="22"/>
                <w:szCs w:val="22"/>
              </w:rPr>
            </w:pPr>
            <w:r w:rsidRPr="00C5604A">
              <w:rPr>
                <w:b/>
                <w:sz w:val="22"/>
                <w:szCs w:val="22"/>
              </w:rPr>
              <w:t xml:space="preserve">CLASS </w:t>
            </w:r>
            <w:r w:rsidR="00EB379B">
              <w:rPr>
                <w:b/>
                <w:sz w:val="22"/>
                <w:szCs w:val="22"/>
              </w:rPr>
              <w:t>Contribution</w:t>
            </w:r>
          </w:p>
        </w:tc>
        <w:tc>
          <w:tcPr>
            <w:tcW w:w="363" w:type="dxa"/>
          </w:tcPr>
          <w:p w14:paraId="55251178" w14:textId="77777777" w:rsidR="002E1D19" w:rsidRPr="00C5604A" w:rsidRDefault="002E1D19" w:rsidP="00B91C7E">
            <w:pPr>
              <w:rPr>
                <w:b/>
                <w:sz w:val="22"/>
                <w:szCs w:val="22"/>
              </w:rPr>
            </w:pPr>
          </w:p>
        </w:tc>
        <w:tc>
          <w:tcPr>
            <w:tcW w:w="1350" w:type="dxa"/>
            <w:hideMark/>
          </w:tcPr>
          <w:p w14:paraId="0A1BFC71" w14:textId="549238E7" w:rsidR="002E1D19" w:rsidRPr="00C5604A" w:rsidRDefault="002E1D19" w:rsidP="006908A9">
            <w:pPr>
              <w:jc w:val="center"/>
              <w:rPr>
                <w:sz w:val="22"/>
                <w:szCs w:val="22"/>
              </w:rPr>
            </w:pPr>
            <w:r w:rsidRPr="00C5604A">
              <w:rPr>
                <w:sz w:val="22"/>
                <w:szCs w:val="22"/>
              </w:rPr>
              <w:t xml:space="preserve"> </w:t>
            </w:r>
            <w:r w:rsidR="006908A9">
              <w:rPr>
                <w:sz w:val="22"/>
                <w:szCs w:val="22"/>
              </w:rPr>
              <w:t>10</w:t>
            </w:r>
          </w:p>
        </w:tc>
        <w:tc>
          <w:tcPr>
            <w:tcW w:w="1443" w:type="dxa"/>
            <w:tcBorders>
              <w:top w:val="nil"/>
              <w:left w:val="nil"/>
              <w:bottom w:val="nil"/>
              <w:right w:val="single" w:sz="6" w:space="0" w:color="auto"/>
            </w:tcBorders>
            <w:hideMark/>
          </w:tcPr>
          <w:p w14:paraId="6EB03857" w14:textId="037C8C07" w:rsidR="002E1D19" w:rsidRPr="00C5604A" w:rsidRDefault="002E1D19" w:rsidP="00122BCF">
            <w:pPr>
              <w:jc w:val="center"/>
              <w:rPr>
                <w:sz w:val="22"/>
                <w:szCs w:val="22"/>
              </w:rPr>
            </w:pPr>
            <w:r w:rsidRPr="00C5604A">
              <w:rPr>
                <w:sz w:val="22"/>
                <w:szCs w:val="22"/>
              </w:rPr>
              <w:t xml:space="preserve">  </w:t>
            </w:r>
            <w:r w:rsidR="00122BCF">
              <w:rPr>
                <w:sz w:val="22"/>
                <w:szCs w:val="22"/>
              </w:rPr>
              <w:t>10.0</w:t>
            </w:r>
            <w:r w:rsidRPr="00C5604A">
              <w:rPr>
                <w:sz w:val="22"/>
                <w:szCs w:val="22"/>
              </w:rPr>
              <w:t>%</w:t>
            </w:r>
          </w:p>
        </w:tc>
      </w:tr>
      <w:tr w:rsidR="002E1D19" w:rsidRPr="00C5604A" w14:paraId="1D4B22D3" w14:textId="77777777" w:rsidTr="00E764A6">
        <w:tc>
          <w:tcPr>
            <w:tcW w:w="5685" w:type="dxa"/>
            <w:gridSpan w:val="2"/>
            <w:tcBorders>
              <w:top w:val="nil"/>
              <w:left w:val="single" w:sz="6" w:space="0" w:color="auto"/>
              <w:bottom w:val="nil"/>
              <w:right w:val="nil"/>
            </w:tcBorders>
          </w:tcPr>
          <w:p w14:paraId="1843EFA0" w14:textId="77777777" w:rsidR="002E1D19" w:rsidRPr="00C5604A" w:rsidRDefault="002E1D19" w:rsidP="00B91C7E">
            <w:pPr>
              <w:rPr>
                <w:b/>
                <w:sz w:val="22"/>
                <w:szCs w:val="22"/>
              </w:rPr>
            </w:pPr>
          </w:p>
        </w:tc>
        <w:tc>
          <w:tcPr>
            <w:tcW w:w="1350" w:type="dxa"/>
          </w:tcPr>
          <w:p w14:paraId="014C86C0" w14:textId="77777777" w:rsidR="002E1D19" w:rsidRPr="00C5604A" w:rsidRDefault="002E1D19" w:rsidP="00B91C7E">
            <w:pPr>
              <w:jc w:val="center"/>
              <w:rPr>
                <w:sz w:val="22"/>
                <w:szCs w:val="22"/>
              </w:rPr>
            </w:pPr>
          </w:p>
        </w:tc>
        <w:tc>
          <w:tcPr>
            <w:tcW w:w="1443" w:type="dxa"/>
            <w:tcBorders>
              <w:top w:val="nil"/>
              <w:left w:val="nil"/>
              <w:bottom w:val="nil"/>
              <w:right w:val="single" w:sz="6" w:space="0" w:color="auto"/>
            </w:tcBorders>
          </w:tcPr>
          <w:p w14:paraId="6FDA1B03" w14:textId="77777777" w:rsidR="002E1D19" w:rsidRPr="00C5604A" w:rsidRDefault="002E1D19" w:rsidP="00B91C7E">
            <w:pPr>
              <w:jc w:val="center"/>
              <w:rPr>
                <w:sz w:val="22"/>
                <w:szCs w:val="22"/>
              </w:rPr>
            </w:pPr>
          </w:p>
        </w:tc>
      </w:tr>
      <w:tr w:rsidR="002E1D19" w:rsidRPr="00C5604A" w14:paraId="68A4D360" w14:textId="77777777" w:rsidTr="00E764A6">
        <w:tc>
          <w:tcPr>
            <w:tcW w:w="5685" w:type="dxa"/>
            <w:gridSpan w:val="2"/>
            <w:tcBorders>
              <w:top w:val="nil"/>
              <w:left w:val="single" w:sz="6" w:space="0" w:color="auto"/>
              <w:bottom w:val="nil"/>
              <w:right w:val="nil"/>
            </w:tcBorders>
            <w:hideMark/>
          </w:tcPr>
          <w:p w14:paraId="6683CAD9" w14:textId="10881592" w:rsidR="002E1D19" w:rsidRPr="00C5604A" w:rsidRDefault="006908A9" w:rsidP="00975454">
            <w:pPr>
              <w:rPr>
                <w:b/>
                <w:sz w:val="22"/>
                <w:szCs w:val="22"/>
              </w:rPr>
            </w:pPr>
            <w:r>
              <w:rPr>
                <w:b/>
                <w:sz w:val="22"/>
                <w:szCs w:val="22"/>
              </w:rPr>
              <w:t xml:space="preserve">GROUP </w:t>
            </w:r>
            <w:r w:rsidR="002E1D19" w:rsidRPr="00C5604A">
              <w:rPr>
                <w:b/>
                <w:sz w:val="22"/>
                <w:szCs w:val="22"/>
              </w:rPr>
              <w:t xml:space="preserve">PROJECT </w:t>
            </w:r>
          </w:p>
        </w:tc>
        <w:tc>
          <w:tcPr>
            <w:tcW w:w="1350" w:type="dxa"/>
            <w:hideMark/>
          </w:tcPr>
          <w:p w14:paraId="6909CAA2" w14:textId="7FDDDB49" w:rsidR="002E1D19" w:rsidRPr="00C5604A" w:rsidRDefault="009F3E5C" w:rsidP="00B91C7E">
            <w:pPr>
              <w:jc w:val="center"/>
              <w:rPr>
                <w:sz w:val="22"/>
                <w:szCs w:val="22"/>
                <w:u w:val="single"/>
              </w:rPr>
            </w:pPr>
            <w:r>
              <w:rPr>
                <w:sz w:val="22"/>
                <w:szCs w:val="22"/>
                <w:u w:val="single"/>
              </w:rPr>
              <w:t>3</w:t>
            </w:r>
            <w:r w:rsidR="002E1D19" w:rsidRPr="00C5604A">
              <w:rPr>
                <w:sz w:val="22"/>
                <w:szCs w:val="22"/>
                <w:u w:val="single"/>
              </w:rPr>
              <w:t>0</w:t>
            </w:r>
          </w:p>
        </w:tc>
        <w:tc>
          <w:tcPr>
            <w:tcW w:w="1443" w:type="dxa"/>
            <w:tcBorders>
              <w:top w:val="nil"/>
              <w:left w:val="nil"/>
              <w:right w:val="single" w:sz="6" w:space="0" w:color="auto"/>
            </w:tcBorders>
            <w:hideMark/>
          </w:tcPr>
          <w:p w14:paraId="37AFA6F5" w14:textId="1646635A" w:rsidR="002E1D19" w:rsidRPr="00C5604A" w:rsidRDefault="002E1D19" w:rsidP="009F3E5C">
            <w:pPr>
              <w:jc w:val="center"/>
              <w:rPr>
                <w:sz w:val="22"/>
                <w:szCs w:val="22"/>
                <w:u w:val="single"/>
              </w:rPr>
            </w:pPr>
            <w:r w:rsidRPr="00C5604A">
              <w:rPr>
                <w:sz w:val="22"/>
                <w:szCs w:val="22"/>
              </w:rPr>
              <w:t xml:space="preserve"> </w:t>
            </w:r>
            <w:r w:rsidR="009F3E5C">
              <w:rPr>
                <w:sz w:val="22"/>
                <w:szCs w:val="22"/>
                <w:u w:val="single"/>
              </w:rPr>
              <w:t>3</w:t>
            </w:r>
            <w:r w:rsidRPr="00C5604A">
              <w:rPr>
                <w:sz w:val="22"/>
                <w:szCs w:val="22"/>
                <w:u w:val="single"/>
              </w:rPr>
              <w:t>0.0%</w:t>
            </w:r>
          </w:p>
        </w:tc>
      </w:tr>
      <w:tr w:rsidR="00E764A6" w:rsidRPr="00C5604A" w14:paraId="29C4CFA3" w14:textId="77777777" w:rsidTr="00E764A6">
        <w:trPr>
          <w:cantSplit/>
        </w:trPr>
        <w:tc>
          <w:tcPr>
            <w:tcW w:w="5685" w:type="dxa"/>
            <w:gridSpan w:val="2"/>
            <w:tcBorders>
              <w:top w:val="nil"/>
              <w:left w:val="single" w:sz="6" w:space="0" w:color="auto"/>
              <w:bottom w:val="nil"/>
              <w:right w:val="nil"/>
            </w:tcBorders>
          </w:tcPr>
          <w:p w14:paraId="164E09EE" w14:textId="77777777" w:rsidR="00E764A6" w:rsidRPr="00C5604A" w:rsidRDefault="00E764A6" w:rsidP="00B91C7E">
            <w:pPr>
              <w:rPr>
                <w:sz w:val="22"/>
                <w:szCs w:val="22"/>
              </w:rPr>
            </w:pPr>
          </w:p>
        </w:tc>
        <w:tc>
          <w:tcPr>
            <w:tcW w:w="1350" w:type="dxa"/>
          </w:tcPr>
          <w:p w14:paraId="4ADFB332" w14:textId="77777777" w:rsidR="00E764A6" w:rsidRPr="00C5604A" w:rsidRDefault="00E764A6" w:rsidP="00B91C7E">
            <w:pPr>
              <w:jc w:val="center"/>
              <w:rPr>
                <w:sz w:val="22"/>
                <w:szCs w:val="22"/>
              </w:rPr>
            </w:pPr>
          </w:p>
        </w:tc>
        <w:tc>
          <w:tcPr>
            <w:tcW w:w="1443" w:type="dxa"/>
            <w:tcBorders>
              <w:right w:val="single" w:sz="4" w:space="0" w:color="auto"/>
            </w:tcBorders>
          </w:tcPr>
          <w:p w14:paraId="02EA66CD" w14:textId="77777777" w:rsidR="00E764A6" w:rsidRPr="00C5604A" w:rsidRDefault="00E764A6" w:rsidP="00B91C7E">
            <w:pPr>
              <w:jc w:val="center"/>
              <w:rPr>
                <w:sz w:val="22"/>
                <w:szCs w:val="22"/>
              </w:rPr>
            </w:pPr>
          </w:p>
        </w:tc>
      </w:tr>
      <w:tr w:rsidR="002E1D19" w:rsidRPr="00C5604A" w14:paraId="003C213B" w14:textId="77777777" w:rsidTr="00E764A6">
        <w:tc>
          <w:tcPr>
            <w:tcW w:w="5685" w:type="dxa"/>
            <w:gridSpan w:val="2"/>
            <w:tcBorders>
              <w:top w:val="nil"/>
              <w:left w:val="single" w:sz="6" w:space="0" w:color="auto"/>
              <w:bottom w:val="single" w:sz="12" w:space="0" w:color="auto"/>
              <w:right w:val="nil"/>
            </w:tcBorders>
            <w:hideMark/>
          </w:tcPr>
          <w:p w14:paraId="7E5E5DBA" w14:textId="0FA92820" w:rsidR="002E1D19" w:rsidRPr="00C5604A" w:rsidRDefault="002E1D19" w:rsidP="00B91C7E">
            <w:pPr>
              <w:rPr>
                <w:b/>
                <w:sz w:val="22"/>
                <w:szCs w:val="22"/>
              </w:rPr>
            </w:pPr>
            <w:r w:rsidRPr="00C5604A">
              <w:rPr>
                <w:b/>
                <w:sz w:val="22"/>
                <w:szCs w:val="22"/>
              </w:rPr>
              <w:t xml:space="preserve">                                                                                   TOTAL</w:t>
            </w:r>
          </w:p>
        </w:tc>
        <w:tc>
          <w:tcPr>
            <w:tcW w:w="1350" w:type="dxa"/>
            <w:tcBorders>
              <w:top w:val="nil"/>
              <w:left w:val="nil"/>
              <w:bottom w:val="single" w:sz="12" w:space="0" w:color="auto"/>
              <w:right w:val="nil"/>
            </w:tcBorders>
            <w:hideMark/>
          </w:tcPr>
          <w:p w14:paraId="053EADA6" w14:textId="4A0DBC9D" w:rsidR="002E1D19" w:rsidRPr="00C5604A" w:rsidRDefault="006908A9" w:rsidP="00B91C7E">
            <w:pPr>
              <w:jc w:val="center"/>
              <w:rPr>
                <w:sz w:val="22"/>
                <w:szCs w:val="22"/>
              </w:rPr>
            </w:pPr>
            <w:r>
              <w:rPr>
                <w:sz w:val="22"/>
                <w:szCs w:val="22"/>
              </w:rPr>
              <w:t>1</w:t>
            </w:r>
            <w:r w:rsidR="002E1D19" w:rsidRPr="00C5604A">
              <w:rPr>
                <w:sz w:val="22"/>
                <w:szCs w:val="22"/>
              </w:rPr>
              <w:t>00</w:t>
            </w:r>
          </w:p>
        </w:tc>
        <w:tc>
          <w:tcPr>
            <w:tcW w:w="1443" w:type="dxa"/>
            <w:tcBorders>
              <w:top w:val="nil"/>
              <w:left w:val="nil"/>
              <w:bottom w:val="single" w:sz="12" w:space="0" w:color="auto"/>
              <w:right w:val="single" w:sz="6" w:space="0" w:color="auto"/>
            </w:tcBorders>
            <w:hideMark/>
          </w:tcPr>
          <w:p w14:paraId="50985D32" w14:textId="77777777" w:rsidR="002E1D19" w:rsidRPr="00C5604A" w:rsidRDefault="002E1D19" w:rsidP="00B91C7E">
            <w:pPr>
              <w:rPr>
                <w:sz w:val="22"/>
                <w:szCs w:val="22"/>
              </w:rPr>
            </w:pPr>
            <w:r w:rsidRPr="00C5604A">
              <w:rPr>
                <w:sz w:val="22"/>
                <w:szCs w:val="22"/>
              </w:rPr>
              <w:t xml:space="preserve">     100.0%</w:t>
            </w:r>
          </w:p>
        </w:tc>
      </w:tr>
    </w:tbl>
    <w:p w14:paraId="34E651F6" w14:textId="77777777" w:rsidR="00F33C9B" w:rsidRDefault="00F33C9B" w:rsidP="00E764A6">
      <w:pPr>
        <w:ind w:left="720"/>
        <w:rPr>
          <w:sz w:val="22"/>
          <w:szCs w:val="22"/>
        </w:rPr>
      </w:pPr>
    </w:p>
    <w:p w14:paraId="02E32050" w14:textId="01152519" w:rsidR="00F33C9B" w:rsidRPr="00F33C9B" w:rsidRDefault="00F33C9B" w:rsidP="00E764A6">
      <w:pPr>
        <w:ind w:left="720"/>
        <w:rPr>
          <w:sz w:val="22"/>
          <w:szCs w:val="22"/>
        </w:rPr>
      </w:pPr>
      <w:r w:rsidRPr="00F33C9B">
        <w:rPr>
          <w:sz w:val="22"/>
          <w:szCs w:val="22"/>
        </w:rPr>
        <w:t>Grades for individual student contributions to team projects are assigned by me, based on my observations of the team’s working dynamics, my assessment of the team’s project quality, and thoughtful consideration of the information provided through your peer evaluations.</w:t>
      </w:r>
    </w:p>
    <w:p w14:paraId="7ADCE35A" w14:textId="3E7DCF5A" w:rsidR="00320562" w:rsidRDefault="00320562" w:rsidP="00FC5A40">
      <w:pPr>
        <w:rPr>
          <w:b/>
          <w:sz w:val="22"/>
          <w:szCs w:val="22"/>
        </w:rPr>
      </w:pPr>
    </w:p>
    <w:p w14:paraId="63AABF3C" w14:textId="77777777" w:rsidR="00E0383B" w:rsidRDefault="00E0383B" w:rsidP="00FC5A40">
      <w:pPr>
        <w:rPr>
          <w:b/>
          <w:sz w:val="22"/>
          <w:szCs w:val="22"/>
        </w:rPr>
      </w:pPr>
    </w:p>
    <w:p w14:paraId="15C0B0FF" w14:textId="77777777" w:rsidR="00C13319" w:rsidRDefault="00943434" w:rsidP="00943434">
      <w:pPr>
        <w:autoSpaceDE w:val="0"/>
        <w:autoSpaceDN w:val="0"/>
        <w:adjustRightInd w:val="0"/>
        <w:rPr>
          <w:rFonts w:asciiTheme="minorHAnsi" w:hAnsiTheme="minorHAnsi" w:cstheme="minorHAnsi"/>
          <w:i/>
          <w:color w:val="000000"/>
          <w:sz w:val="22"/>
          <w:szCs w:val="22"/>
          <w:shd w:val="clear" w:color="auto" w:fill="BFBFBF" w:themeFill="background1" w:themeFillShade="BF"/>
        </w:rPr>
      </w:pPr>
      <w:r w:rsidRPr="00C13319">
        <w:rPr>
          <w:rFonts w:cs="Calibri"/>
          <w:b/>
          <w:color w:val="000000"/>
          <w:sz w:val="22"/>
          <w:szCs w:val="22"/>
          <w:u w:val="single"/>
        </w:rPr>
        <w:t>Assignment Submission Policy</w:t>
      </w:r>
      <w:r w:rsidR="00427179" w:rsidRPr="00C13319">
        <w:rPr>
          <w:rFonts w:cs="Calibri"/>
          <w:b/>
          <w:color w:val="000000"/>
          <w:sz w:val="22"/>
          <w:szCs w:val="22"/>
          <w:u w:val="single"/>
        </w:rPr>
        <w:t>:</w:t>
      </w:r>
      <w:r w:rsidRPr="00173C32">
        <w:rPr>
          <w:rFonts w:cs="Calibri"/>
          <w:color w:val="000000"/>
          <w:sz w:val="22"/>
          <w:szCs w:val="22"/>
        </w:rPr>
        <w:t xml:space="preserve"> </w:t>
      </w:r>
    </w:p>
    <w:p w14:paraId="5CC4ED3D" w14:textId="77777777" w:rsidR="00C3506E" w:rsidRDefault="00C3506E" w:rsidP="00943434">
      <w:pPr>
        <w:autoSpaceDE w:val="0"/>
        <w:autoSpaceDN w:val="0"/>
        <w:adjustRightInd w:val="0"/>
        <w:rPr>
          <w:rFonts w:cs="Calibri"/>
          <w:i/>
          <w:color w:val="000000"/>
          <w:sz w:val="22"/>
          <w:szCs w:val="22"/>
        </w:rPr>
      </w:pPr>
    </w:p>
    <w:p w14:paraId="438415A2" w14:textId="24E829FD" w:rsidR="00943434" w:rsidRDefault="00C13319" w:rsidP="00943434">
      <w:pPr>
        <w:autoSpaceDE w:val="0"/>
        <w:autoSpaceDN w:val="0"/>
        <w:adjustRightInd w:val="0"/>
        <w:rPr>
          <w:rFonts w:cs="Calibri"/>
          <w:color w:val="000000"/>
          <w:sz w:val="22"/>
          <w:szCs w:val="22"/>
        </w:rPr>
      </w:pPr>
      <w:r w:rsidRPr="00F6721E">
        <w:rPr>
          <w:rFonts w:cs="Calibri"/>
          <w:i/>
          <w:color w:val="000000"/>
          <w:sz w:val="22"/>
          <w:szCs w:val="22"/>
        </w:rPr>
        <w:t>E</w:t>
      </w:r>
      <w:r w:rsidR="00F6721E" w:rsidRPr="00F6721E">
        <w:rPr>
          <w:rFonts w:cs="Calibri"/>
          <w:i/>
          <w:color w:val="000000"/>
          <w:sz w:val="22"/>
          <w:szCs w:val="22"/>
        </w:rPr>
        <w:t>xample:</w:t>
      </w:r>
      <w:r>
        <w:rPr>
          <w:rFonts w:cs="Calibri"/>
          <w:color w:val="000000"/>
          <w:sz w:val="22"/>
          <w:szCs w:val="22"/>
        </w:rPr>
        <w:t xml:space="preserve"> </w:t>
      </w:r>
      <w:r w:rsidR="00943434" w:rsidRPr="00173C32">
        <w:rPr>
          <w:rFonts w:cs="Calibri"/>
          <w:color w:val="000000"/>
          <w:sz w:val="22"/>
          <w:szCs w:val="22"/>
        </w:rPr>
        <w:t xml:space="preserve">Assignments must be turned in on the due date/time electronically via Blackboard. Any assignment turned in late, even if by only a few minutes, will receive a grade deduction (for example, if your work is a B+ grade, you will be given a C+ grade). If your internet breaks down on the due date, you must deliver a hard copy at the beginning of class on that day. If you are unable to attend class on that day, make arrangements for it to be delivered to the classroom or to my box by the start of class. Late or not, however, you must complete all required assignments to pass this course. </w:t>
      </w:r>
    </w:p>
    <w:p w14:paraId="3D3EC3CA" w14:textId="77777777" w:rsidR="00943434" w:rsidRPr="00173C32" w:rsidRDefault="00943434" w:rsidP="00943434">
      <w:pPr>
        <w:autoSpaceDE w:val="0"/>
        <w:autoSpaceDN w:val="0"/>
        <w:adjustRightInd w:val="0"/>
        <w:rPr>
          <w:rFonts w:cs="Calibri"/>
          <w:color w:val="000000"/>
          <w:sz w:val="22"/>
          <w:szCs w:val="22"/>
        </w:rPr>
      </w:pPr>
    </w:p>
    <w:p w14:paraId="3762BA13" w14:textId="77777777" w:rsidR="00C13319" w:rsidRPr="00C13319" w:rsidRDefault="00943434" w:rsidP="00943434">
      <w:pPr>
        <w:autoSpaceDE w:val="0"/>
        <w:autoSpaceDN w:val="0"/>
        <w:adjustRightInd w:val="0"/>
        <w:rPr>
          <w:rFonts w:cs="Calibri"/>
          <w:b/>
          <w:color w:val="000000"/>
          <w:sz w:val="22"/>
          <w:szCs w:val="22"/>
          <w:u w:val="single"/>
        </w:rPr>
      </w:pPr>
      <w:r w:rsidRPr="00C13319">
        <w:rPr>
          <w:rFonts w:cs="Calibri"/>
          <w:b/>
          <w:color w:val="000000"/>
          <w:sz w:val="22"/>
          <w:szCs w:val="22"/>
          <w:u w:val="single"/>
        </w:rPr>
        <w:t>Evaluation of Your Work</w:t>
      </w:r>
      <w:r w:rsidR="00427179" w:rsidRPr="00C13319">
        <w:rPr>
          <w:rFonts w:cs="Calibri"/>
          <w:b/>
          <w:color w:val="000000"/>
          <w:sz w:val="22"/>
          <w:szCs w:val="22"/>
          <w:u w:val="single"/>
        </w:rPr>
        <w:t xml:space="preserve">: </w:t>
      </w:r>
    </w:p>
    <w:p w14:paraId="5A5F07B6" w14:textId="41F89B44" w:rsidR="00F6468F" w:rsidRPr="00173C32" w:rsidRDefault="00943434" w:rsidP="00F6468F">
      <w:pPr>
        <w:autoSpaceDE w:val="0"/>
        <w:autoSpaceDN w:val="0"/>
        <w:adjustRightInd w:val="0"/>
        <w:rPr>
          <w:rFonts w:cs="Calibri"/>
          <w:color w:val="000000"/>
          <w:sz w:val="22"/>
          <w:szCs w:val="22"/>
        </w:rPr>
      </w:pPr>
      <w:r w:rsidRPr="00173C32">
        <w:rPr>
          <w:rFonts w:cs="Calibri"/>
          <w:color w:val="000000"/>
          <w:sz w:val="22"/>
          <w:szCs w:val="22"/>
          <w:shd w:val="clear" w:color="auto" w:fill="BFBFBF" w:themeFill="background1" w:themeFillShade="BF"/>
        </w:rPr>
        <w:t xml:space="preserve"> </w:t>
      </w:r>
    </w:p>
    <w:p w14:paraId="48DCE2C9" w14:textId="20765907" w:rsidR="00943434" w:rsidRPr="00173C32" w:rsidRDefault="00943434" w:rsidP="00943434">
      <w:pPr>
        <w:autoSpaceDE w:val="0"/>
        <w:autoSpaceDN w:val="0"/>
        <w:adjustRightInd w:val="0"/>
        <w:rPr>
          <w:rFonts w:cs="Calibri"/>
          <w:color w:val="000000"/>
          <w:sz w:val="22"/>
          <w:szCs w:val="22"/>
        </w:rPr>
      </w:pPr>
      <w:r w:rsidRPr="00173C32">
        <w:rPr>
          <w:rFonts w:cs="Calibri"/>
          <w:color w:val="000000"/>
          <w:sz w:val="22"/>
          <w:szCs w:val="22"/>
        </w:rPr>
        <w:t>You may regard each of your submissions as an “exam” in which you apply what you’ve learned according to the assignment. I will do my best to make my expectations for the various assignments clear and to evaluate them as fairly and objectively as I can. If you feel that an error has occurred in the grading of any assignment, you may, within one week of the date the assignment is returned to you, write me a memo in which you request that I re-evaluate the assignment. Attach the original assignment to the memo and explain fully and carefully why you think the assignment should be re-graded. Be aware that the re-evaluation process can result in three types of grade adjustments: positive, none, or negative.</w:t>
      </w:r>
    </w:p>
    <w:p w14:paraId="57C37E28" w14:textId="77777777" w:rsidR="00320562" w:rsidRDefault="00320562" w:rsidP="00FC5A40">
      <w:pPr>
        <w:rPr>
          <w:b/>
          <w:sz w:val="22"/>
          <w:szCs w:val="22"/>
        </w:rPr>
      </w:pPr>
    </w:p>
    <w:p w14:paraId="7C7B1B67" w14:textId="1F4D8646" w:rsidR="00A05027" w:rsidRDefault="00A05027" w:rsidP="00A05027">
      <w:pPr>
        <w:autoSpaceDE w:val="0"/>
        <w:autoSpaceDN w:val="0"/>
        <w:adjustRightInd w:val="0"/>
        <w:rPr>
          <w:u w:val="single"/>
        </w:rPr>
      </w:pPr>
      <w:r>
        <w:rPr>
          <w:rFonts w:cs="Calibri"/>
          <w:b/>
          <w:color w:val="000000"/>
          <w:sz w:val="22"/>
          <w:szCs w:val="22"/>
          <w:u w:val="single"/>
        </w:rPr>
        <w:t>The Importance of Course Evaluations</w:t>
      </w:r>
    </w:p>
    <w:p w14:paraId="7017B733" w14:textId="347911A4" w:rsidR="00FB5F5B" w:rsidRPr="00A05027" w:rsidRDefault="00A05027" w:rsidP="00FB5F5B">
      <w:pPr>
        <w:rPr>
          <w:b/>
          <w:bCs/>
        </w:rPr>
      </w:pPr>
      <w:r w:rsidRPr="00A05027">
        <w:t>The student course evaluations are valuable. This course is continuously improved, based on feedback from students and instructor observations.</w:t>
      </w:r>
    </w:p>
    <w:p w14:paraId="7104CB3C" w14:textId="77777777" w:rsidR="00DC27ED" w:rsidRPr="001C08E8" w:rsidRDefault="00DC27ED" w:rsidP="00DC27ED">
      <w:pPr>
        <w:rPr>
          <w:u w:val="single"/>
        </w:rPr>
      </w:pPr>
    </w:p>
    <w:tbl>
      <w:tblPr>
        <w:tblStyle w:val="TableGrid"/>
        <w:tblW w:w="0" w:type="auto"/>
        <w:tblLook w:val="04A0" w:firstRow="1" w:lastRow="0" w:firstColumn="1" w:lastColumn="0" w:noHBand="0" w:noVBand="1"/>
      </w:tblPr>
      <w:tblGrid>
        <w:gridCol w:w="8774"/>
      </w:tblGrid>
      <w:tr w:rsidR="00DC27ED" w:rsidRPr="001C08E8" w14:paraId="6CF6CDA5" w14:textId="77777777" w:rsidTr="005A73DE">
        <w:tc>
          <w:tcPr>
            <w:tcW w:w="9782" w:type="dxa"/>
          </w:tcPr>
          <w:p w14:paraId="5FF59F8D" w14:textId="77777777" w:rsidR="00DC27ED" w:rsidRPr="001C08E8" w:rsidRDefault="00DC27ED" w:rsidP="005A73DE">
            <w:pPr>
              <w:rPr>
                <w:b/>
              </w:rPr>
            </w:pPr>
            <w:r w:rsidRPr="001C08E8">
              <w:rPr>
                <w:b/>
              </w:rPr>
              <w:t>STATEMENT OF ACADEMIC CONDUCT AND SUPPORT SYSTEMS</w:t>
            </w:r>
          </w:p>
        </w:tc>
      </w:tr>
    </w:tbl>
    <w:p w14:paraId="533C2295" w14:textId="77777777" w:rsidR="00DC27ED" w:rsidRPr="001C08E8" w:rsidRDefault="00DC27ED" w:rsidP="00DC27ED"/>
    <w:p w14:paraId="4507A0D8" w14:textId="77777777" w:rsidR="00DC27ED" w:rsidRPr="001C08E8" w:rsidRDefault="00DC27ED" w:rsidP="00DC27ED">
      <w:pPr>
        <w:autoSpaceDE w:val="0"/>
        <w:autoSpaceDN w:val="0"/>
        <w:adjustRightInd w:val="0"/>
        <w:rPr>
          <w:color w:val="000000"/>
        </w:rPr>
      </w:pPr>
      <w:r w:rsidRPr="001C08E8">
        <w:rPr>
          <w:color w:val="000000"/>
        </w:rPr>
        <w:t>USC seeks to maintain an optimal learning environment. Students are expected to submit original work. They have an obligation both to protect their own work from misuse and to avoid using another’s work as their own. All students are expected to understand and abide by the principles of academic honesty outlined in the University Student Conduct Code (see University Governance, Section 11.00) of SCampus (</w:t>
      </w:r>
      <w:hyperlink r:id="rId10" w:history="1">
        <w:r w:rsidRPr="002878E1">
          <w:rPr>
            <w:rStyle w:val="Hyperlink"/>
          </w:rPr>
          <w:t>www.usc.edu/scampus</w:t>
        </w:r>
      </w:hyperlink>
      <w:r>
        <w:rPr>
          <w:color w:val="0000FF"/>
        </w:rPr>
        <w:t xml:space="preserve"> </w:t>
      </w:r>
      <w:r w:rsidRPr="001C08E8">
        <w:rPr>
          <w:color w:val="000000"/>
        </w:rPr>
        <w:t xml:space="preserve">or </w:t>
      </w:r>
      <w:hyperlink r:id="rId11" w:history="1">
        <w:r w:rsidRPr="001C08E8">
          <w:rPr>
            <w:rStyle w:val="Hyperlink"/>
          </w:rPr>
          <w:t>http://scampus.usc.edu)</w:t>
        </w:r>
      </w:hyperlink>
      <w:r w:rsidRPr="001C08E8">
        <w:rPr>
          <w:color w:val="000000"/>
        </w:rPr>
        <w:t xml:space="preserve">. The recommended sanctions for academic integrity violations can be found in Appendix A of the Student Conduct Code. </w:t>
      </w:r>
    </w:p>
    <w:p w14:paraId="50B25BD4" w14:textId="77777777" w:rsidR="00DC27ED" w:rsidRPr="001C08E8" w:rsidRDefault="00DC27ED" w:rsidP="00DC27ED">
      <w:pPr>
        <w:pStyle w:val="NormalWeb"/>
        <w:spacing w:before="0" w:beforeAutospacing="0" w:after="0" w:afterAutospacing="0"/>
        <w:rPr>
          <w:b/>
          <w:bCs/>
          <w:color w:val="000000"/>
        </w:rPr>
      </w:pPr>
    </w:p>
    <w:p w14:paraId="6579BA4A" w14:textId="77777777" w:rsidR="00DC27ED" w:rsidRPr="005C4ED8" w:rsidRDefault="00DC27ED" w:rsidP="00DC27ED">
      <w:pPr>
        <w:rPr>
          <w:b/>
          <w:bCs/>
          <w:color w:val="000000"/>
        </w:rPr>
      </w:pPr>
      <w:r w:rsidRPr="005C4ED8">
        <w:rPr>
          <w:b/>
          <w:bCs/>
          <w:color w:val="000000"/>
        </w:rPr>
        <w:t>Students with Disabilities:</w:t>
      </w:r>
    </w:p>
    <w:p w14:paraId="09ECA6C4" w14:textId="77777777" w:rsidR="00DC27ED" w:rsidRPr="001C08E8" w:rsidRDefault="00DC27ED" w:rsidP="00DC27ED">
      <w:pPr>
        <w:rPr>
          <w:color w:val="000000"/>
        </w:rPr>
      </w:pPr>
      <w:r w:rsidRPr="001C08E8">
        <w:t>USC is committed to making reasonable accommodations to assist individuals with disabilities in reaching their academic potential. If you have a disability which may impact your performance, attendance, or grades in this course and require accommodations, you must first regis</w:t>
      </w:r>
      <w:r w:rsidRPr="001C08E8">
        <w:lastRenderedPageBreak/>
        <w:t>ter with t</w:t>
      </w:r>
      <w:r w:rsidRPr="001C08E8">
        <w:rPr>
          <w:iCs/>
          <w:color w:val="000000"/>
        </w:rPr>
        <w:t>he Office of Disability Service</w:t>
      </w:r>
      <w:r w:rsidRPr="001C08E8">
        <w:rPr>
          <w:iCs/>
          <w:color w:val="1F497D"/>
        </w:rPr>
        <w:t>s</w:t>
      </w:r>
      <w:r w:rsidRPr="001C08E8">
        <w:rPr>
          <w:iCs/>
          <w:color w:val="000000"/>
        </w:rPr>
        <w:t xml:space="preserve"> and Programs (</w:t>
      </w:r>
      <w:hyperlink r:id="rId12" w:history="1">
        <w:r w:rsidRPr="001C08E8">
          <w:rPr>
            <w:rStyle w:val="Hyperlink"/>
          </w:rPr>
          <w:t>www.usc.edu/disability</w:t>
        </w:r>
      </w:hyperlink>
      <w:r w:rsidRPr="001C08E8">
        <w:rPr>
          <w:iCs/>
          <w:color w:val="000000"/>
        </w:rPr>
        <w:t xml:space="preserve">). DSP </w:t>
      </w:r>
      <w:r w:rsidRPr="001C08E8">
        <w:rPr>
          <w:color w:val="000000"/>
        </w:rPr>
        <w:t>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Salvatori Hall) 120 and is open 8:30 a.m.–5:00 p.m., Monday through Friday. The phone number for DSP is (213) 740-0776.  Email: ability@usc.edu.</w:t>
      </w:r>
    </w:p>
    <w:p w14:paraId="56C666AC" w14:textId="77777777" w:rsidR="00DC27ED" w:rsidRPr="001C08E8" w:rsidRDefault="00DC27ED" w:rsidP="00DC27ED">
      <w:pPr>
        <w:autoSpaceDE w:val="0"/>
        <w:autoSpaceDN w:val="0"/>
        <w:adjustRightInd w:val="0"/>
        <w:rPr>
          <w:b/>
          <w:bCs/>
          <w:color w:val="000000"/>
        </w:rPr>
      </w:pPr>
    </w:p>
    <w:p w14:paraId="145DBA8A" w14:textId="77777777" w:rsidR="00DC27ED" w:rsidRPr="001C08E8" w:rsidRDefault="00DC27ED" w:rsidP="00DC27ED">
      <w:pPr>
        <w:autoSpaceDE w:val="0"/>
        <w:autoSpaceDN w:val="0"/>
        <w:adjustRightInd w:val="0"/>
        <w:rPr>
          <w:color w:val="000000"/>
        </w:rPr>
      </w:pPr>
      <w:r w:rsidRPr="001C08E8">
        <w:rPr>
          <w:b/>
          <w:bCs/>
          <w:color w:val="000000"/>
        </w:rPr>
        <w:t xml:space="preserve">Support Systems: </w:t>
      </w:r>
    </w:p>
    <w:p w14:paraId="6ACA02BE" w14:textId="77777777" w:rsidR="00DC27ED" w:rsidRPr="001C08E8" w:rsidRDefault="00DC27ED" w:rsidP="00DC27ED">
      <w:pPr>
        <w:autoSpaceDE w:val="0"/>
        <w:autoSpaceDN w:val="0"/>
        <w:adjustRightInd w:val="0"/>
        <w:rPr>
          <w:color w:val="000000"/>
        </w:rPr>
      </w:pPr>
      <w:r w:rsidRPr="001C08E8">
        <w:rPr>
          <w:i/>
          <w:iCs/>
          <w:color w:val="000000"/>
        </w:rPr>
        <w:t xml:space="preserve">Student Counseling Services (SCS) - (213) 740-7711 – 24/7 on call </w:t>
      </w:r>
    </w:p>
    <w:p w14:paraId="62D81F38" w14:textId="77777777" w:rsidR="00DC27ED" w:rsidRPr="001C08E8" w:rsidRDefault="00DC27ED" w:rsidP="00DC27ED">
      <w:pPr>
        <w:autoSpaceDE w:val="0"/>
        <w:autoSpaceDN w:val="0"/>
        <w:adjustRightInd w:val="0"/>
        <w:rPr>
          <w:color w:val="0000FF"/>
        </w:rPr>
      </w:pPr>
      <w:r w:rsidRPr="001C08E8">
        <w:rPr>
          <w:color w:val="000000"/>
        </w:rPr>
        <w:t xml:space="preserve">Free and confidential mental health treatment for students, including short-term psychotherapy, group counseling, stress fitness workshops, and crisis intervention. </w:t>
      </w:r>
      <w:hyperlink r:id="rId13" w:history="1">
        <w:r w:rsidRPr="002878E1">
          <w:rPr>
            <w:rStyle w:val="Hyperlink"/>
          </w:rPr>
          <w:t>https://engemannshc.usc.edu/counseling/</w:t>
        </w:r>
      </w:hyperlink>
      <w:r>
        <w:rPr>
          <w:color w:val="0000FF"/>
        </w:rPr>
        <w:t xml:space="preserve"> </w:t>
      </w:r>
      <w:r w:rsidRPr="001C08E8">
        <w:rPr>
          <w:color w:val="0000FF"/>
        </w:rPr>
        <w:t xml:space="preserve"> </w:t>
      </w:r>
    </w:p>
    <w:p w14:paraId="18328C46" w14:textId="77777777" w:rsidR="00DC27ED" w:rsidRPr="001C08E8" w:rsidRDefault="00DC27ED" w:rsidP="00DC27ED">
      <w:pPr>
        <w:autoSpaceDE w:val="0"/>
        <w:autoSpaceDN w:val="0"/>
        <w:adjustRightInd w:val="0"/>
        <w:rPr>
          <w:i/>
          <w:iCs/>
          <w:color w:val="000000"/>
        </w:rPr>
      </w:pPr>
    </w:p>
    <w:p w14:paraId="663C269B" w14:textId="77777777" w:rsidR="00DC27ED" w:rsidRPr="001C08E8" w:rsidRDefault="00DC27ED" w:rsidP="00DC27ED">
      <w:pPr>
        <w:autoSpaceDE w:val="0"/>
        <w:autoSpaceDN w:val="0"/>
        <w:adjustRightInd w:val="0"/>
        <w:rPr>
          <w:color w:val="000000"/>
        </w:rPr>
      </w:pPr>
      <w:r w:rsidRPr="001C08E8">
        <w:rPr>
          <w:i/>
          <w:iCs/>
          <w:color w:val="000000"/>
        </w:rPr>
        <w:t xml:space="preserve">National Suicide Prevention Lifeline - 1-800-273-8255 </w:t>
      </w:r>
    </w:p>
    <w:p w14:paraId="2CA1E599" w14:textId="77777777" w:rsidR="00DC27ED" w:rsidRPr="001C08E8" w:rsidRDefault="00DC27ED" w:rsidP="00DC27ED">
      <w:pPr>
        <w:autoSpaceDE w:val="0"/>
        <w:autoSpaceDN w:val="0"/>
        <w:adjustRightInd w:val="0"/>
        <w:rPr>
          <w:color w:val="0000FF"/>
        </w:rPr>
      </w:pPr>
      <w:r w:rsidRPr="001C08E8">
        <w:rPr>
          <w:color w:val="000000"/>
        </w:rPr>
        <w:t xml:space="preserve">Provides free and confidential emotional support to people in suicidal crisis or emotional distress 24 hours a day, 7 days a week. </w:t>
      </w:r>
      <w:hyperlink r:id="rId14" w:history="1">
        <w:r w:rsidRPr="002878E1">
          <w:rPr>
            <w:rStyle w:val="Hyperlink"/>
          </w:rPr>
          <w:t>http://www.suicidepreventionlifeline.org</w:t>
        </w:r>
      </w:hyperlink>
      <w:r>
        <w:rPr>
          <w:color w:val="0000FF"/>
        </w:rPr>
        <w:t xml:space="preserve"> </w:t>
      </w:r>
      <w:r w:rsidRPr="001C08E8">
        <w:rPr>
          <w:color w:val="0000FF"/>
        </w:rPr>
        <w:t xml:space="preserve"> </w:t>
      </w:r>
      <w:r>
        <w:rPr>
          <w:color w:val="0000FF"/>
        </w:rPr>
        <w:t xml:space="preserve"> </w:t>
      </w:r>
    </w:p>
    <w:p w14:paraId="59F1D787" w14:textId="77777777" w:rsidR="00DC27ED" w:rsidRPr="001C08E8" w:rsidRDefault="00DC27ED" w:rsidP="00DC27ED">
      <w:pPr>
        <w:autoSpaceDE w:val="0"/>
        <w:autoSpaceDN w:val="0"/>
        <w:adjustRightInd w:val="0"/>
        <w:rPr>
          <w:i/>
          <w:iCs/>
          <w:color w:val="000000"/>
        </w:rPr>
      </w:pPr>
    </w:p>
    <w:p w14:paraId="2DE631AF" w14:textId="77777777" w:rsidR="00DC27ED" w:rsidRPr="001C08E8" w:rsidRDefault="00DC27ED" w:rsidP="00DC27ED">
      <w:pPr>
        <w:autoSpaceDE w:val="0"/>
        <w:autoSpaceDN w:val="0"/>
        <w:adjustRightInd w:val="0"/>
        <w:rPr>
          <w:color w:val="000000"/>
        </w:rPr>
      </w:pPr>
      <w:r w:rsidRPr="001C08E8">
        <w:rPr>
          <w:i/>
          <w:iCs/>
          <w:color w:val="000000"/>
        </w:rPr>
        <w:t xml:space="preserve">Relationship &amp; Sexual Violence Prevention Services (RSVP) - (213) 740-4900 - 24/7 on call </w:t>
      </w:r>
    </w:p>
    <w:p w14:paraId="730CBFAB" w14:textId="77777777" w:rsidR="00DC27ED" w:rsidRPr="001C08E8" w:rsidRDefault="00DC27ED" w:rsidP="00DC27ED">
      <w:pPr>
        <w:autoSpaceDE w:val="0"/>
        <w:autoSpaceDN w:val="0"/>
        <w:adjustRightInd w:val="0"/>
        <w:rPr>
          <w:color w:val="0000FF"/>
        </w:rPr>
      </w:pPr>
      <w:r w:rsidRPr="001C08E8">
        <w:rPr>
          <w:color w:val="000000"/>
        </w:rPr>
        <w:t xml:space="preserve">Free and confidential therapy services, workshops, and training for situations related to gender-based harm. </w:t>
      </w:r>
      <w:hyperlink r:id="rId15" w:history="1">
        <w:r w:rsidRPr="002878E1">
          <w:rPr>
            <w:rStyle w:val="Hyperlink"/>
          </w:rPr>
          <w:t>https://engemannshc.usc.edu/rsvp/</w:t>
        </w:r>
      </w:hyperlink>
      <w:r>
        <w:rPr>
          <w:color w:val="0000FF"/>
        </w:rPr>
        <w:t xml:space="preserve"> </w:t>
      </w:r>
      <w:r w:rsidRPr="001C08E8">
        <w:rPr>
          <w:color w:val="0000FF"/>
        </w:rPr>
        <w:t xml:space="preserve"> </w:t>
      </w:r>
    </w:p>
    <w:p w14:paraId="4B21ECB2" w14:textId="77777777" w:rsidR="00DC27ED" w:rsidRPr="001C08E8" w:rsidRDefault="00DC27ED" w:rsidP="00DC27ED">
      <w:pPr>
        <w:autoSpaceDE w:val="0"/>
        <w:autoSpaceDN w:val="0"/>
        <w:adjustRightInd w:val="0"/>
        <w:rPr>
          <w:i/>
          <w:iCs/>
          <w:color w:val="000000"/>
        </w:rPr>
      </w:pPr>
    </w:p>
    <w:p w14:paraId="6F823FF4" w14:textId="77777777" w:rsidR="00DC27ED" w:rsidRPr="001C08E8" w:rsidRDefault="00DC27ED" w:rsidP="00DC27ED">
      <w:pPr>
        <w:autoSpaceDE w:val="0"/>
        <w:autoSpaceDN w:val="0"/>
        <w:adjustRightInd w:val="0"/>
        <w:rPr>
          <w:color w:val="000000"/>
        </w:rPr>
      </w:pPr>
      <w:r w:rsidRPr="001C08E8">
        <w:rPr>
          <w:i/>
          <w:iCs/>
          <w:color w:val="000000"/>
        </w:rPr>
        <w:t xml:space="preserve">Sexual Assault Resource Center </w:t>
      </w:r>
    </w:p>
    <w:p w14:paraId="33DDA94D" w14:textId="3ACF20AE" w:rsidR="00DC27ED" w:rsidRPr="00DC27ED" w:rsidRDefault="00DC27ED" w:rsidP="00DC27ED">
      <w:pPr>
        <w:autoSpaceDE w:val="0"/>
        <w:autoSpaceDN w:val="0"/>
        <w:adjustRightInd w:val="0"/>
        <w:rPr>
          <w:color w:val="0000FF"/>
        </w:rPr>
      </w:pPr>
      <w:r w:rsidRPr="001C08E8">
        <w:rPr>
          <w:color w:val="000000"/>
        </w:rPr>
        <w:t xml:space="preserve">For more information about how to get help or help a survivor, rights, reporting options, and additional resources, visit the website: </w:t>
      </w:r>
      <w:hyperlink r:id="rId16" w:history="1">
        <w:r w:rsidRPr="002878E1">
          <w:rPr>
            <w:rStyle w:val="Hyperlink"/>
          </w:rPr>
          <w:t>http://sarc.usc.edu/</w:t>
        </w:r>
      </w:hyperlink>
      <w:r>
        <w:rPr>
          <w:color w:val="0000FF"/>
        </w:rPr>
        <w:t xml:space="preserve"> </w:t>
      </w:r>
      <w:r w:rsidRPr="001C08E8">
        <w:rPr>
          <w:color w:val="0000FF"/>
        </w:rPr>
        <w:t xml:space="preserve"> </w:t>
      </w:r>
    </w:p>
    <w:p w14:paraId="59B4C656" w14:textId="77777777" w:rsidR="00DC27ED" w:rsidRDefault="00DC27ED" w:rsidP="00DC27ED">
      <w:pPr>
        <w:autoSpaceDE w:val="0"/>
        <w:autoSpaceDN w:val="0"/>
        <w:adjustRightInd w:val="0"/>
        <w:rPr>
          <w:i/>
          <w:iCs/>
          <w:color w:val="000000"/>
        </w:rPr>
      </w:pPr>
    </w:p>
    <w:p w14:paraId="0729C982" w14:textId="77777777" w:rsidR="00DC27ED" w:rsidRPr="001C08E8" w:rsidRDefault="00DC27ED" w:rsidP="00DC27ED">
      <w:pPr>
        <w:autoSpaceDE w:val="0"/>
        <w:autoSpaceDN w:val="0"/>
        <w:adjustRightInd w:val="0"/>
        <w:rPr>
          <w:color w:val="000000"/>
        </w:rPr>
      </w:pPr>
      <w:r w:rsidRPr="001C08E8">
        <w:rPr>
          <w:i/>
          <w:iCs/>
          <w:color w:val="000000"/>
        </w:rPr>
        <w:t xml:space="preserve">Office of Equity and Diversity (OED)/Title IX compliance – (213) 740-5086 </w:t>
      </w:r>
    </w:p>
    <w:p w14:paraId="692421CB" w14:textId="77777777" w:rsidR="00DC27ED" w:rsidRPr="001C08E8" w:rsidRDefault="00DC27ED" w:rsidP="00DC27ED">
      <w:pPr>
        <w:autoSpaceDE w:val="0"/>
        <w:autoSpaceDN w:val="0"/>
        <w:adjustRightInd w:val="0"/>
        <w:rPr>
          <w:color w:val="0000FF"/>
        </w:rPr>
      </w:pPr>
      <w:r w:rsidRPr="001C08E8">
        <w:rPr>
          <w:color w:val="000000"/>
        </w:rPr>
        <w:t xml:space="preserve">Works with faculty, staff, visitors, applicants, and students around issues of protected class. </w:t>
      </w:r>
      <w:r w:rsidRPr="001C08E8">
        <w:rPr>
          <w:color w:val="0000FF"/>
        </w:rPr>
        <w:t xml:space="preserve">https://equity.usc.edu/ </w:t>
      </w:r>
    </w:p>
    <w:p w14:paraId="2A3150F9" w14:textId="696EB151" w:rsidR="00DC27ED" w:rsidRDefault="00DC27ED" w:rsidP="00DC27ED">
      <w:pPr>
        <w:autoSpaceDE w:val="0"/>
        <w:autoSpaceDN w:val="0"/>
        <w:adjustRightInd w:val="0"/>
        <w:rPr>
          <w:i/>
          <w:iCs/>
          <w:color w:val="000000"/>
        </w:rPr>
      </w:pPr>
    </w:p>
    <w:p w14:paraId="569559A0" w14:textId="77777777" w:rsidR="00DC27ED" w:rsidRPr="001C08E8" w:rsidRDefault="00DC27ED" w:rsidP="00DC27ED">
      <w:pPr>
        <w:autoSpaceDE w:val="0"/>
        <w:autoSpaceDN w:val="0"/>
        <w:adjustRightInd w:val="0"/>
        <w:rPr>
          <w:i/>
          <w:iCs/>
          <w:color w:val="000000"/>
        </w:rPr>
      </w:pPr>
    </w:p>
    <w:p w14:paraId="40FC2D55" w14:textId="77777777" w:rsidR="00DC27ED" w:rsidRPr="001C08E8" w:rsidRDefault="00DC27ED" w:rsidP="00DC27ED">
      <w:pPr>
        <w:autoSpaceDE w:val="0"/>
        <w:autoSpaceDN w:val="0"/>
        <w:adjustRightInd w:val="0"/>
        <w:rPr>
          <w:color w:val="000000"/>
        </w:rPr>
      </w:pPr>
      <w:r w:rsidRPr="001C08E8">
        <w:rPr>
          <w:i/>
          <w:iCs/>
          <w:color w:val="000000"/>
        </w:rPr>
        <w:t xml:space="preserve">Bias Assessment Response and Support </w:t>
      </w:r>
    </w:p>
    <w:p w14:paraId="2563FDA8" w14:textId="77777777" w:rsidR="00DC27ED" w:rsidRPr="001C08E8" w:rsidRDefault="00DC27ED" w:rsidP="00DC27ED">
      <w:pPr>
        <w:autoSpaceDE w:val="0"/>
        <w:autoSpaceDN w:val="0"/>
        <w:adjustRightInd w:val="0"/>
        <w:rPr>
          <w:color w:val="0000FF"/>
        </w:rPr>
      </w:pPr>
      <w:r w:rsidRPr="001C08E8">
        <w:rPr>
          <w:color w:val="000000"/>
        </w:rPr>
        <w:t xml:space="preserve">Incidents of bias, hate </w:t>
      </w:r>
      <w:r w:rsidRPr="0048482A">
        <w:rPr>
          <w:noProof/>
          <w:color w:val="000000"/>
        </w:rPr>
        <w:t>crimes</w:t>
      </w:r>
      <w:r w:rsidRPr="001C08E8">
        <w:rPr>
          <w:color w:val="000000"/>
        </w:rPr>
        <w:t xml:space="preserve"> and </w:t>
      </w:r>
      <w:r w:rsidRPr="0048482A">
        <w:rPr>
          <w:noProof/>
          <w:color w:val="000000"/>
        </w:rPr>
        <w:t>microaggressions</w:t>
      </w:r>
      <w:r w:rsidRPr="001C08E8">
        <w:rPr>
          <w:color w:val="000000"/>
        </w:rPr>
        <w:t xml:space="preserve"> need to be reported allowing for appropriate investigation and response. </w:t>
      </w:r>
      <w:r w:rsidRPr="001C08E8">
        <w:rPr>
          <w:color w:val="0000FF"/>
        </w:rPr>
        <w:t xml:space="preserve">https://studentaffairs.usc.edu/bias-assessment-response-support/ </w:t>
      </w:r>
    </w:p>
    <w:p w14:paraId="0806DF77" w14:textId="77777777" w:rsidR="00DC27ED" w:rsidRPr="001C08E8" w:rsidRDefault="00DC27ED" w:rsidP="00DC27ED">
      <w:pPr>
        <w:autoSpaceDE w:val="0"/>
        <w:autoSpaceDN w:val="0"/>
        <w:adjustRightInd w:val="0"/>
        <w:rPr>
          <w:i/>
          <w:iCs/>
          <w:color w:val="000000"/>
        </w:rPr>
      </w:pPr>
    </w:p>
    <w:p w14:paraId="0AB78C02" w14:textId="77777777" w:rsidR="00DC27ED" w:rsidRPr="001C08E8" w:rsidRDefault="00DC27ED" w:rsidP="00DC27ED">
      <w:pPr>
        <w:autoSpaceDE w:val="0"/>
        <w:autoSpaceDN w:val="0"/>
        <w:adjustRightInd w:val="0"/>
        <w:rPr>
          <w:color w:val="000000"/>
        </w:rPr>
      </w:pPr>
      <w:r w:rsidRPr="001C08E8">
        <w:rPr>
          <w:i/>
          <w:iCs/>
          <w:color w:val="000000"/>
        </w:rPr>
        <w:t xml:space="preserve">Student Support &amp; Advocacy – (213) 821-4710 </w:t>
      </w:r>
    </w:p>
    <w:p w14:paraId="3E82EFE9" w14:textId="77777777" w:rsidR="00DC27ED" w:rsidRPr="001C08E8" w:rsidRDefault="00DC27ED" w:rsidP="00DC27ED">
      <w:pPr>
        <w:autoSpaceDE w:val="0"/>
        <w:autoSpaceDN w:val="0"/>
        <w:adjustRightInd w:val="0"/>
        <w:rPr>
          <w:color w:val="0000FF"/>
        </w:rPr>
      </w:pPr>
      <w:r w:rsidRPr="001C08E8">
        <w:rPr>
          <w:color w:val="000000"/>
        </w:rPr>
        <w:t xml:space="preserve">Assists students and families in resolving complex issues adversely affecting their success as a student EX: personal, financial, and academic. </w:t>
      </w:r>
      <w:r w:rsidRPr="001C08E8">
        <w:rPr>
          <w:color w:val="0000FF"/>
        </w:rPr>
        <w:t xml:space="preserve">https://studentaffairs.usc.edu/ssa/ </w:t>
      </w:r>
    </w:p>
    <w:p w14:paraId="403A868D" w14:textId="77777777" w:rsidR="00DC27ED" w:rsidRPr="001C08E8" w:rsidRDefault="00DC27ED" w:rsidP="00DC27ED">
      <w:pPr>
        <w:autoSpaceDE w:val="0"/>
        <w:autoSpaceDN w:val="0"/>
        <w:adjustRightInd w:val="0"/>
        <w:rPr>
          <w:i/>
          <w:iCs/>
          <w:color w:val="000000"/>
        </w:rPr>
      </w:pPr>
    </w:p>
    <w:p w14:paraId="20489EF3" w14:textId="77777777" w:rsidR="00DC27ED" w:rsidRPr="001C08E8" w:rsidRDefault="00DC27ED" w:rsidP="00DC27ED">
      <w:pPr>
        <w:autoSpaceDE w:val="0"/>
        <w:autoSpaceDN w:val="0"/>
        <w:adjustRightInd w:val="0"/>
        <w:rPr>
          <w:color w:val="0000FF"/>
        </w:rPr>
      </w:pPr>
      <w:r w:rsidRPr="001C08E8">
        <w:rPr>
          <w:i/>
          <w:iCs/>
          <w:color w:val="000000"/>
        </w:rPr>
        <w:lastRenderedPageBreak/>
        <w:t xml:space="preserve">Diversity at USC – </w:t>
      </w:r>
      <w:r w:rsidRPr="001C08E8">
        <w:rPr>
          <w:i/>
          <w:iCs/>
          <w:color w:val="0000FF"/>
        </w:rPr>
        <w:t xml:space="preserve">https://diversity.usc.edu/ </w:t>
      </w:r>
    </w:p>
    <w:p w14:paraId="1D068DF2" w14:textId="77777777" w:rsidR="00DC27ED" w:rsidRDefault="00DC27ED" w:rsidP="00DC27ED">
      <w:pPr>
        <w:rPr>
          <w:color w:val="000000"/>
        </w:rPr>
      </w:pPr>
      <w:r w:rsidRPr="001C08E8">
        <w:rPr>
          <w:color w:val="000000"/>
        </w:rPr>
        <w:t xml:space="preserve">Tabs for Events, </w:t>
      </w:r>
      <w:r w:rsidRPr="0048482A">
        <w:rPr>
          <w:noProof/>
          <w:color w:val="000000"/>
        </w:rPr>
        <w:t>Programs</w:t>
      </w:r>
      <w:r w:rsidRPr="001C08E8">
        <w:rPr>
          <w:color w:val="000000"/>
        </w:rPr>
        <w:t xml:space="preserve"> and Training, Task Force (including representatives for each school), Chronology, Participate, Resources for Students</w:t>
      </w:r>
    </w:p>
    <w:p w14:paraId="4361CC8D" w14:textId="19F11FFB" w:rsidR="00A05027" w:rsidRDefault="00A05027">
      <w:pPr>
        <w:rPr>
          <w:color w:val="000000"/>
        </w:rPr>
      </w:pPr>
      <w:r>
        <w:rPr>
          <w:color w:val="000000"/>
        </w:rPr>
        <w:br w:type="page"/>
      </w:r>
    </w:p>
    <w:p w14:paraId="5264A318" w14:textId="77777777" w:rsidR="00A05027" w:rsidRPr="001C08E8" w:rsidRDefault="00A05027" w:rsidP="00DC27ED"/>
    <w:p w14:paraId="107A7D1F" w14:textId="11D916E8" w:rsidR="00D91285" w:rsidRDefault="00D91285" w:rsidP="003C6A48">
      <w:pPr>
        <w:widowControl w:val="0"/>
        <w:autoSpaceDE w:val="0"/>
        <w:autoSpaceDN w:val="0"/>
        <w:adjustRightInd w:val="0"/>
        <w:rPr>
          <w:sz w:val="22"/>
          <w:szCs w:val="22"/>
        </w:rPr>
      </w:pPr>
    </w:p>
    <w:tbl>
      <w:tblPr>
        <w:tblStyle w:val="TableGrid"/>
        <w:tblW w:w="0" w:type="auto"/>
        <w:tblLook w:val="04A0" w:firstRow="1" w:lastRow="0" w:firstColumn="1" w:lastColumn="0" w:noHBand="0" w:noVBand="1"/>
      </w:tblPr>
      <w:tblGrid>
        <w:gridCol w:w="8774"/>
      </w:tblGrid>
      <w:tr w:rsidR="00A05027" w14:paraId="0B95FD52" w14:textId="77777777" w:rsidTr="00A05027">
        <w:tc>
          <w:tcPr>
            <w:tcW w:w="9782" w:type="dxa"/>
            <w:tcBorders>
              <w:top w:val="single" w:sz="4" w:space="0" w:color="auto"/>
              <w:left w:val="single" w:sz="4" w:space="0" w:color="auto"/>
              <w:bottom w:val="single" w:sz="4" w:space="0" w:color="auto"/>
              <w:right w:val="single" w:sz="4" w:space="0" w:color="auto"/>
            </w:tcBorders>
            <w:hideMark/>
          </w:tcPr>
          <w:p w14:paraId="58568E17" w14:textId="77777777" w:rsidR="00A05027" w:rsidRDefault="00A05027">
            <w:pPr>
              <w:rPr>
                <w:b/>
              </w:rPr>
            </w:pPr>
            <w:r>
              <w:rPr>
                <w:b/>
              </w:rPr>
              <w:t>COURSE OUTLINE AND ASSIGNMENTS</w:t>
            </w:r>
          </w:p>
        </w:tc>
      </w:tr>
    </w:tbl>
    <w:p w14:paraId="53A79753" w14:textId="77777777" w:rsidR="00F6721E" w:rsidRPr="002014F5" w:rsidRDefault="00F6721E" w:rsidP="00A05027">
      <w:pPr>
        <w:autoSpaceDE w:val="0"/>
        <w:autoSpaceDN w:val="0"/>
        <w:adjustRightInd w:val="0"/>
        <w:rPr>
          <w:rFonts w:asciiTheme="minorHAnsi" w:hAnsiTheme="minorHAnsi"/>
          <w:iCs/>
          <w:color w:val="000000"/>
          <w:sz w:val="22"/>
          <w:szCs w:val="22"/>
          <w:highlight w:val="lightGray"/>
        </w:rPr>
      </w:pPr>
    </w:p>
    <w:tbl>
      <w:tblPr>
        <w:tblStyle w:val="TableGrid"/>
        <w:tblW w:w="0" w:type="auto"/>
        <w:tblLook w:val="04A0" w:firstRow="1" w:lastRow="0" w:firstColumn="1" w:lastColumn="0" w:noHBand="0" w:noVBand="1"/>
      </w:tblPr>
      <w:tblGrid>
        <w:gridCol w:w="718"/>
        <w:gridCol w:w="1190"/>
        <w:gridCol w:w="2430"/>
        <w:gridCol w:w="2691"/>
        <w:gridCol w:w="1745"/>
      </w:tblGrid>
      <w:tr w:rsidR="007843E4" w:rsidRPr="007843E4" w14:paraId="3841F525" w14:textId="206F9D04" w:rsidTr="002457A7">
        <w:trPr>
          <w:trHeight w:val="312"/>
        </w:trPr>
        <w:tc>
          <w:tcPr>
            <w:tcW w:w="718" w:type="dxa"/>
            <w:noWrap/>
            <w:hideMark/>
          </w:tcPr>
          <w:p w14:paraId="7566922B" w14:textId="77777777" w:rsidR="007843E4" w:rsidRPr="007843E4" w:rsidRDefault="007843E4" w:rsidP="00AE66D0">
            <w:pPr>
              <w:jc w:val="center"/>
              <w:rPr>
                <w:b/>
                <w:bCs/>
                <w:sz w:val="20"/>
                <w:szCs w:val="20"/>
              </w:rPr>
            </w:pPr>
            <w:bookmarkStart w:id="2" w:name="_Hlk489436033"/>
            <w:r w:rsidRPr="007843E4">
              <w:rPr>
                <w:b/>
                <w:bCs/>
                <w:sz w:val="20"/>
                <w:szCs w:val="20"/>
              </w:rPr>
              <w:t>Class</w:t>
            </w:r>
          </w:p>
        </w:tc>
        <w:tc>
          <w:tcPr>
            <w:tcW w:w="1190" w:type="dxa"/>
            <w:noWrap/>
            <w:hideMark/>
          </w:tcPr>
          <w:p w14:paraId="7B026976" w14:textId="77777777" w:rsidR="007843E4" w:rsidRPr="007843E4" w:rsidRDefault="007843E4" w:rsidP="00AE66D0">
            <w:pPr>
              <w:jc w:val="center"/>
              <w:rPr>
                <w:b/>
                <w:bCs/>
                <w:sz w:val="20"/>
                <w:szCs w:val="20"/>
              </w:rPr>
            </w:pPr>
            <w:r w:rsidRPr="007843E4">
              <w:rPr>
                <w:b/>
                <w:bCs/>
                <w:sz w:val="20"/>
                <w:szCs w:val="20"/>
              </w:rPr>
              <w:t>Day</w:t>
            </w:r>
          </w:p>
        </w:tc>
        <w:tc>
          <w:tcPr>
            <w:tcW w:w="2430" w:type="dxa"/>
            <w:noWrap/>
            <w:hideMark/>
          </w:tcPr>
          <w:p w14:paraId="2694DF29" w14:textId="77777777" w:rsidR="007843E4" w:rsidRPr="007843E4" w:rsidRDefault="007843E4" w:rsidP="00AE66D0">
            <w:pPr>
              <w:jc w:val="center"/>
              <w:rPr>
                <w:b/>
                <w:bCs/>
                <w:sz w:val="20"/>
                <w:szCs w:val="20"/>
              </w:rPr>
            </w:pPr>
            <w:r w:rsidRPr="007843E4">
              <w:rPr>
                <w:b/>
                <w:bCs/>
                <w:sz w:val="20"/>
                <w:szCs w:val="20"/>
              </w:rPr>
              <w:t>Topic</w:t>
            </w:r>
          </w:p>
        </w:tc>
        <w:tc>
          <w:tcPr>
            <w:tcW w:w="2691" w:type="dxa"/>
          </w:tcPr>
          <w:p w14:paraId="1704E209" w14:textId="481A5606" w:rsidR="007843E4" w:rsidRPr="007843E4" w:rsidRDefault="007843E4" w:rsidP="003127F7">
            <w:pPr>
              <w:jc w:val="center"/>
              <w:rPr>
                <w:b/>
                <w:bCs/>
                <w:sz w:val="20"/>
                <w:szCs w:val="20"/>
              </w:rPr>
            </w:pPr>
            <w:r w:rsidRPr="007843E4">
              <w:rPr>
                <w:b/>
                <w:bCs/>
                <w:sz w:val="20"/>
                <w:szCs w:val="20"/>
              </w:rPr>
              <w:t xml:space="preserve">Readings </w:t>
            </w:r>
          </w:p>
        </w:tc>
        <w:tc>
          <w:tcPr>
            <w:tcW w:w="1745" w:type="dxa"/>
          </w:tcPr>
          <w:p w14:paraId="74E75B78" w14:textId="70EB8973" w:rsidR="007843E4" w:rsidRPr="007843E4" w:rsidRDefault="007843E4" w:rsidP="003127F7">
            <w:pPr>
              <w:jc w:val="center"/>
              <w:rPr>
                <w:b/>
                <w:bCs/>
                <w:sz w:val="20"/>
                <w:szCs w:val="20"/>
              </w:rPr>
            </w:pPr>
            <w:r w:rsidRPr="007843E4">
              <w:rPr>
                <w:b/>
                <w:bCs/>
                <w:sz w:val="20"/>
                <w:szCs w:val="20"/>
              </w:rPr>
              <w:t>Deliverables</w:t>
            </w:r>
          </w:p>
        </w:tc>
      </w:tr>
      <w:bookmarkEnd w:id="2"/>
      <w:tr w:rsidR="002457A7" w:rsidRPr="007843E4" w14:paraId="78DD0730" w14:textId="6AAD138F" w:rsidTr="002457A7">
        <w:trPr>
          <w:trHeight w:val="312"/>
        </w:trPr>
        <w:tc>
          <w:tcPr>
            <w:tcW w:w="718" w:type="dxa"/>
            <w:noWrap/>
            <w:hideMark/>
          </w:tcPr>
          <w:p w14:paraId="556670B2" w14:textId="77777777" w:rsidR="002457A7" w:rsidRPr="007843E4" w:rsidRDefault="002457A7" w:rsidP="002457A7">
            <w:pPr>
              <w:jc w:val="center"/>
              <w:rPr>
                <w:sz w:val="20"/>
                <w:szCs w:val="20"/>
              </w:rPr>
            </w:pPr>
            <w:r w:rsidRPr="007843E4">
              <w:rPr>
                <w:sz w:val="20"/>
                <w:szCs w:val="20"/>
              </w:rPr>
              <w:t>1</w:t>
            </w:r>
          </w:p>
        </w:tc>
        <w:tc>
          <w:tcPr>
            <w:tcW w:w="1190" w:type="dxa"/>
            <w:noWrap/>
            <w:hideMark/>
          </w:tcPr>
          <w:p w14:paraId="55FE37DA" w14:textId="4A67ACB3" w:rsidR="002457A7" w:rsidRPr="002457A7" w:rsidRDefault="002457A7" w:rsidP="002457A7">
            <w:pPr>
              <w:jc w:val="center"/>
              <w:rPr>
                <w:sz w:val="20"/>
                <w:szCs w:val="20"/>
              </w:rPr>
            </w:pPr>
            <w:r w:rsidRPr="002457A7">
              <w:rPr>
                <w:sz w:val="20"/>
                <w:szCs w:val="20"/>
              </w:rPr>
              <w:t>1/8/2018</w:t>
            </w:r>
          </w:p>
        </w:tc>
        <w:tc>
          <w:tcPr>
            <w:tcW w:w="2430" w:type="dxa"/>
            <w:noWrap/>
            <w:hideMark/>
          </w:tcPr>
          <w:p w14:paraId="14B18236" w14:textId="77777777" w:rsidR="002457A7" w:rsidRPr="007843E4" w:rsidRDefault="002457A7" w:rsidP="002457A7">
            <w:pPr>
              <w:jc w:val="center"/>
              <w:rPr>
                <w:sz w:val="20"/>
                <w:szCs w:val="20"/>
              </w:rPr>
            </w:pPr>
            <w:r w:rsidRPr="007843E4">
              <w:rPr>
                <w:sz w:val="20"/>
                <w:szCs w:val="20"/>
              </w:rPr>
              <w:t xml:space="preserve">Lecture: Overview of Course/Marketing Metrics </w:t>
            </w:r>
          </w:p>
        </w:tc>
        <w:tc>
          <w:tcPr>
            <w:tcW w:w="2691" w:type="dxa"/>
          </w:tcPr>
          <w:p w14:paraId="552D8BD8" w14:textId="36A64AFD" w:rsidR="002457A7" w:rsidRPr="007843E4" w:rsidRDefault="002457A7" w:rsidP="002457A7">
            <w:pPr>
              <w:pStyle w:val="ListParagraph"/>
              <w:numPr>
                <w:ilvl w:val="0"/>
                <w:numId w:val="36"/>
              </w:numPr>
              <w:rPr>
                <w:sz w:val="20"/>
                <w:szCs w:val="20"/>
              </w:rPr>
            </w:pPr>
            <w:r w:rsidRPr="00B0258F">
              <w:rPr>
                <w:sz w:val="20"/>
                <w:szCs w:val="20"/>
              </w:rPr>
              <w:t>The Rules of Measurement</w:t>
            </w:r>
          </w:p>
        </w:tc>
        <w:tc>
          <w:tcPr>
            <w:tcW w:w="1745" w:type="dxa"/>
          </w:tcPr>
          <w:p w14:paraId="0CD456A7" w14:textId="3160446B" w:rsidR="002457A7" w:rsidRPr="007843E4" w:rsidRDefault="002457A7" w:rsidP="002457A7">
            <w:pPr>
              <w:jc w:val="center"/>
              <w:rPr>
                <w:sz w:val="20"/>
                <w:szCs w:val="20"/>
              </w:rPr>
            </w:pPr>
          </w:p>
        </w:tc>
      </w:tr>
      <w:tr w:rsidR="002457A7" w:rsidRPr="007843E4" w14:paraId="3EF68168" w14:textId="490D0841" w:rsidTr="002457A7">
        <w:trPr>
          <w:trHeight w:val="312"/>
        </w:trPr>
        <w:tc>
          <w:tcPr>
            <w:tcW w:w="718" w:type="dxa"/>
            <w:noWrap/>
            <w:hideMark/>
          </w:tcPr>
          <w:p w14:paraId="5269B7C5" w14:textId="77777777" w:rsidR="002457A7" w:rsidRPr="007843E4" w:rsidRDefault="002457A7" w:rsidP="002457A7">
            <w:pPr>
              <w:jc w:val="center"/>
              <w:rPr>
                <w:sz w:val="20"/>
                <w:szCs w:val="20"/>
              </w:rPr>
            </w:pPr>
            <w:r w:rsidRPr="007843E4">
              <w:rPr>
                <w:sz w:val="20"/>
                <w:szCs w:val="20"/>
              </w:rPr>
              <w:t>2</w:t>
            </w:r>
          </w:p>
        </w:tc>
        <w:tc>
          <w:tcPr>
            <w:tcW w:w="1190" w:type="dxa"/>
            <w:noWrap/>
            <w:hideMark/>
          </w:tcPr>
          <w:p w14:paraId="3CBBD9CE" w14:textId="255F1FE0" w:rsidR="002457A7" w:rsidRPr="002457A7" w:rsidRDefault="002457A7" w:rsidP="002457A7">
            <w:pPr>
              <w:jc w:val="center"/>
              <w:rPr>
                <w:sz w:val="20"/>
                <w:szCs w:val="20"/>
              </w:rPr>
            </w:pPr>
            <w:r w:rsidRPr="002457A7">
              <w:rPr>
                <w:sz w:val="20"/>
                <w:szCs w:val="20"/>
              </w:rPr>
              <w:t>1/10/2018</w:t>
            </w:r>
          </w:p>
        </w:tc>
        <w:tc>
          <w:tcPr>
            <w:tcW w:w="2430" w:type="dxa"/>
            <w:noWrap/>
            <w:hideMark/>
          </w:tcPr>
          <w:p w14:paraId="0D9F9A7E" w14:textId="3FF96B85" w:rsidR="002457A7" w:rsidRPr="007843E4" w:rsidRDefault="002457A7" w:rsidP="002457A7">
            <w:pPr>
              <w:jc w:val="center"/>
              <w:rPr>
                <w:sz w:val="20"/>
                <w:szCs w:val="20"/>
              </w:rPr>
            </w:pPr>
            <w:r w:rsidRPr="007843E4">
              <w:rPr>
                <w:sz w:val="20"/>
                <w:szCs w:val="20"/>
              </w:rPr>
              <w:t>Case: Rosewood Hotels</w:t>
            </w:r>
          </w:p>
        </w:tc>
        <w:tc>
          <w:tcPr>
            <w:tcW w:w="2691" w:type="dxa"/>
          </w:tcPr>
          <w:p w14:paraId="68CC45A0" w14:textId="77777777" w:rsidR="002457A7" w:rsidRPr="007843E4" w:rsidRDefault="002457A7" w:rsidP="002457A7">
            <w:pPr>
              <w:pStyle w:val="ListParagraph"/>
              <w:rPr>
                <w:sz w:val="20"/>
                <w:szCs w:val="20"/>
              </w:rPr>
            </w:pPr>
          </w:p>
        </w:tc>
        <w:tc>
          <w:tcPr>
            <w:tcW w:w="1745" w:type="dxa"/>
          </w:tcPr>
          <w:p w14:paraId="14027950" w14:textId="4F5AC88A" w:rsidR="002457A7" w:rsidRPr="007843E4" w:rsidRDefault="002457A7" w:rsidP="002457A7">
            <w:pPr>
              <w:jc w:val="center"/>
              <w:rPr>
                <w:sz w:val="20"/>
                <w:szCs w:val="20"/>
              </w:rPr>
            </w:pPr>
          </w:p>
        </w:tc>
      </w:tr>
      <w:tr w:rsidR="002457A7" w:rsidRPr="007843E4" w14:paraId="3B01DB2B" w14:textId="3DF4A16B" w:rsidTr="002457A7">
        <w:trPr>
          <w:trHeight w:val="312"/>
        </w:trPr>
        <w:tc>
          <w:tcPr>
            <w:tcW w:w="718" w:type="dxa"/>
            <w:noWrap/>
            <w:hideMark/>
          </w:tcPr>
          <w:p w14:paraId="11CF3E03" w14:textId="77777777" w:rsidR="002457A7" w:rsidRPr="007843E4" w:rsidRDefault="002457A7" w:rsidP="002457A7">
            <w:pPr>
              <w:jc w:val="center"/>
              <w:rPr>
                <w:sz w:val="20"/>
                <w:szCs w:val="20"/>
              </w:rPr>
            </w:pPr>
            <w:r w:rsidRPr="007843E4">
              <w:rPr>
                <w:sz w:val="20"/>
                <w:szCs w:val="20"/>
              </w:rPr>
              <w:t>3</w:t>
            </w:r>
          </w:p>
        </w:tc>
        <w:tc>
          <w:tcPr>
            <w:tcW w:w="1190" w:type="dxa"/>
            <w:noWrap/>
            <w:hideMark/>
          </w:tcPr>
          <w:p w14:paraId="568ABAA7" w14:textId="0D3EB582" w:rsidR="002457A7" w:rsidRPr="002457A7" w:rsidRDefault="002457A7" w:rsidP="002457A7">
            <w:pPr>
              <w:jc w:val="center"/>
              <w:rPr>
                <w:sz w:val="20"/>
                <w:szCs w:val="20"/>
              </w:rPr>
            </w:pPr>
            <w:r w:rsidRPr="002457A7">
              <w:rPr>
                <w:sz w:val="20"/>
                <w:szCs w:val="20"/>
              </w:rPr>
              <w:t>1/15/2018</w:t>
            </w:r>
          </w:p>
        </w:tc>
        <w:tc>
          <w:tcPr>
            <w:tcW w:w="2430" w:type="dxa"/>
            <w:noWrap/>
            <w:hideMark/>
          </w:tcPr>
          <w:p w14:paraId="23277009" w14:textId="77777777" w:rsidR="002457A7" w:rsidRPr="007843E4" w:rsidRDefault="002457A7" w:rsidP="002457A7">
            <w:pPr>
              <w:jc w:val="center"/>
              <w:rPr>
                <w:sz w:val="20"/>
                <w:szCs w:val="20"/>
              </w:rPr>
            </w:pPr>
            <w:r w:rsidRPr="007843E4">
              <w:rPr>
                <w:sz w:val="20"/>
                <w:szCs w:val="20"/>
              </w:rPr>
              <w:t xml:space="preserve">Lecture: Market Management </w:t>
            </w:r>
          </w:p>
        </w:tc>
        <w:tc>
          <w:tcPr>
            <w:tcW w:w="2691" w:type="dxa"/>
          </w:tcPr>
          <w:p w14:paraId="180649DE" w14:textId="77777777" w:rsidR="002457A7" w:rsidRDefault="002457A7" w:rsidP="002457A7">
            <w:pPr>
              <w:pStyle w:val="ListParagraph"/>
              <w:numPr>
                <w:ilvl w:val="0"/>
                <w:numId w:val="36"/>
              </w:numPr>
              <w:rPr>
                <w:sz w:val="20"/>
                <w:szCs w:val="20"/>
              </w:rPr>
            </w:pPr>
            <w:r w:rsidRPr="007843E4">
              <w:rPr>
                <w:sz w:val="20"/>
                <w:szCs w:val="20"/>
              </w:rPr>
              <w:t>Marketing Metrics</w:t>
            </w:r>
          </w:p>
          <w:p w14:paraId="02D596C9" w14:textId="5BDAFA8E" w:rsidR="002457A7" w:rsidRPr="00C668EB" w:rsidRDefault="002457A7" w:rsidP="002457A7">
            <w:pPr>
              <w:pStyle w:val="ListParagraph"/>
              <w:numPr>
                <w:ilvl w:val="0"/>
                <w:numId w:val="36"/>
              </w:numPr>
              <w:rPr>
                <w:sz w:val="20"/>
                <w:szCs w:val="20"/>
              </w:rPr>
            </w:pPr>
            <w:r>
              <w:rPr>
                <w:sz w:val="20"/>
                <w:szCs w:val="20"/>
              </w:rPr>
              <w:t xml:space="preserve">Text: Chapter 2 </w:t>
            </w:r>
          </w:p>
        </w:tc>
        <w:tc>
          <w:tcPr>
            <w:tcW w:w="1745" w:type="dxa"/>
          </w:tcPr>
          <w:p w14:paraId="6CE157EA" w14:textId="7F97EFC0" w:rsidR="002457A7" w:rsidRPr="007843E4" w:rsidRDefault="002457A7" w:rsidP="002457A7">
            <w:pPr>
              <w:jc w:val="center"/>
              <w:rPr>
                <w:sz w:val="20"/>
                <w:szCs w:val="20"/>
              </w:rPr>
            </w:pPr>
          </w:p>
        </w:tc>
      </w:tr>
      <w:tr w:rsidR="002457A7" w:rsidRPr="007843E4" w14:paraId="6225CF71" w14:textId="1BF6A83E" w:rsidTr="002457A7">
        <w:trPr>
          <w:trHeight w:val="312"/>
        </w:trPr>
        <w:tc>
          <w:tcPr>
            <w:tcW w:w="718" w:type="dxa"/>
            <w:noWrap/>
            <w:hideMark/>
          </w:tcPr>
          <w:p w14:paraId="5141C88D" w14:textId="77777777" w:rsidR="002457A7" w:rsidRPr="007843E4" w:rsidRDefault="002457A7" w:rsidP="002457A7">
            <w:pPr>
              <w:jc w:val="center"/>
              <w:rPr>
                <w:sz w:val="20"/>
                <w:szCs w:val="20"/>
              </w:rPr>
            </w:pPr>
            <w:r w:rsidRPr="007843E4">
              <w:rPr>
                <w:sz w:val="20"/>
                <w:szCs w:val="20"/>
              </w:rPr>
              <w:t>4</w:t>
            </w:r>
          </w:p>
        </w:tc>
        <w:tc>
          <w:tcPr>
            <w:tcW w:w="1190" w:type="dxa"/>
            <w:noWrap/>
            <w:hideMark/>
          </w:tcPr>
          <w:p w14:paraId="63B7B172" w14:textId="7802AFA6" w:rsidR="002457A7" w:rsidRPr="002457A7" w:rsidRDefault="002457A7" w:rsidP="002457A7">
            <w:pPr>
              <w:jc w:val="center"/>
              <w:rPr>
                <w:sz w:val="20"/>
                <w:szCs w:val="20"/>
              </w:rPr>
            </w:pPr>
            <w:r w:rsidRPr="002457A7">
              <w:rPr>
                <w:sz w:val="20"/>
                <w:szCs w:val="20"/>
              </w:rPr>
              <w:t>1/17/2018</w:t>
            </w:r>
          </w:p>
        </w:tc>
        <w:tc>
          <w:tcPr>
            <w:tcW w:w="2430" w:type="dxa"/>
            <w:noWrap/>
            <w:hideMark/>
          </w:tcPr>
          <w:p w14:paraId="191F55A8" w14:textId="77777777" w:rsidR="002457A7" w:rsidRPr="007843E4" w:rsidRDefault="002457A7" w:rsidP="002457A7">
            <w:pPr>
              <w:jc w:val="center"/>
              <w:rPr>
                <w:sz w:val="20"/>
                <w:szCs w:val="20"/>
              </w:rPr>
            </w:pPr>
            <w:r w:rsidRPr="007843E4">
              <w:rPr>
                <w:sz w:val="20"/>
                <w:szCs w:val="20"/>
              </w:rPr>
              <w:t>Lecture: Market Share Performance Metrics and Share Growth</w:t>
            </w:r>
          </w:p>
        </w:tc>
        <w:tc>
          <w:tcPr>
            <w:tcW w:w="2691" w:type="dxa"/>
          </w:tcPr>
          <w:p w14:paraId="36E0E60A" w14:textId="77777777" w:rsidR="002457A7" w:rsidRDefault="002457A7" w:rsidP="002457A7">
            <w:pPr>
              <w:pStyle w:val="ListParagraph"/>
              <w:numPr>
                <w:ilvl w:val="0"/>
                <w:numId w:val="36"/>
              </w:numPr>
              <w:rPr>
                <w:sz w:val="20"/>
                <w:szCs w:val="20"/>
              </w:rPr>
            </w:pPr>
            <w:r w:rsidRPr="007843E4">
              <w:rPr>
                <w:sz w:val="20"/>
                <w:szCs w:val="20"/>
              </w:rPr>
              <w:t>Choose the Right Measures</w:t>
            </w:r>
          </w:p>
          <w:p w14:paraId="258D895E" w14:textId="5E210599" w:rsidR="002457A7" w:rsidRPr="007843E4" w:rsidRDefault="002457A7" w:rsidP="002457A7">
            <w:pPr>
              <w:pStyle w:val="ListParagraph"/>
              <w:numPr>
                <w:ilvl w:val="0"/>
                <w:numId w:val="36"/>
              </w:numPr>
              <w:rPr>
                <w:sz w:val="20"/>
                <w:szCs w:val="20"/>
              </w:rPr>
            </w:pPr>
            <w:r w:rsidRPr="007843E4">
              <w:rPr>
                <w:sz w:val="20"/>
                <w:szCs w:val="20"/>
              </w:rPr>
              <w:t>Why Your Marketing Metrics Don’t Add Up</w:t>
            </w:r>
          </w:p>
        </w:tc>
        <w:tc>
          <w:tcPr>
            <w:tcW w:w="1745" w:type="dxa"/>
          </w:tcPr>
          <w:p w14:paraId="60A10C4B" w14:textId="57063E36" w:rsidR="002457A7" w:rsidRPr="007843E4" w:rsidRDefault="002457A7" w:rsidP="002457A7">
            <w:pPr>
              <w:jc w:val="center"/>
              <w:rPr>
                <w:sz w:val="20"/>
                <w:szCs w:val="20"/>
              </w:rPr>
            </w:pPr>
          </w:p>
        </w:tc>
      </w:tr>
      <w:tr w:rsidR="002457A7" w:rsidRPr="007843E4" w14:paraId="641F1276" w14:textId="1D6174D0" w:rsidTr="002457A7">
        <w:trPr>
          <w:trHeight w:val="312"/>
        </w:trPr>
        <w:tc>
          <w:tcPr>
            <w:tcW w:w="718" w:type="dxa"/>
            <w:noWrap/>
            <w:hideMark/>
          </w:tcPr>
          <w:p w14:paraId="5F9411D8" w14:textId="77777777" w:rsidR="002457A7" w:rsidRPr="007843E4" w:rsidRDefault="002457A7" w:rsidP="002457A7">
            <w:pPr>
              <w:jc w:val="center"/>
              <w:rPr>
                <w:sz w:val="20"/>
                <w:szCs w:val="20"/>
              </w:rPr>
            </w:pPr>
            <w:r w:rsidRPr="007843E4">
              <w:rPr>
                <w:sz w:val="20"/>
                <w:szCs w:val="20"/>
              </w:rPr>
              <w:t>5</w:t>
            </w:r>
          </w:p>
        </w:tc>
        <w:tc>
          <w:tcPr>
            <w:tcW w:w="1190" w:type="dxa"/>
            <w:noWrap/>
            <w:hideMark/>
          </w:tcPr>
          <w:p w14:paraId="4E7D659B" w14:textId="5B20EE9D" w:rsidR="002457A7" w:rsidRPr="002457A7" w:rsidRDefault="002457A7" w:rsidP="002457A7">
            <w:pPr>
              <w:jc w:val="center"/>
              <w:rPr>
                <w:sz w:val="20"/>
                <w:szCs w:val="20"/>
              </w:rPr>
            </w:pPr>
            <w:r w:rsidRPr="002457A7">
              <w:rPr>
                <w:sz w:val="20"/>
                <w:szCs w:val="20"/>
              </w:rPr>
              <w:t>1/22/2018</w:t>
            </w:r>
          </w:p>
        </w:tc>
        <w:tc>
          <w:tcPr>
            <w:tcW w:w="2430" w:type="dxa"/>
            <w:noWrap/>
            <w:hideMark/>
          </w:tcPr>
          <w:p w14:paraId="3BAFD8DB" w14:textId="7B9769FC" w:rsidR="002457A7" w:rsidRPr="007843E4" w:rsidRDefault="002457A7" w:rsidP="002457A7">
            <w:pPr>
              <w:jc w:val="center"/>
              <w:rPr>
                <w:sz w:val="20"/>
                <w:szCs w:val="20"/>
              </w:rPr>
            </w:pPr>
            <w:r w:rsidRPr="00831C7D">
              <w:rPr>
                <w:noProof/>
                <w:sz w:val="20"/>
                <w:szCs w:val="20"/>
              </w:rPr>
              <w:t>Case :</w:t>
            </w:r>
            <w:r w:rsidRPr="007843E4">
              <w:rPr>
                <w:sz w:val="20"/>
                <w:szCs w:val="20"/>
              </w:rPr>
              <w:t xml:space="preserve"> Samsung </w:t>
            </w:r>
          </w:p>
        </w:tc>
        <w:tc>
          <w:tcPr>
            <w:tcW w:w="2691" w:type="dxa"/>
          </w:tcPr>
          <w:p w14:paraId="23930CE8" w14:textId="77777777" w:rsidR="002457A7" w:rsidRPr="007843E4" w:rsidRDefault="002457A7" w:rsidP="002457A7">
            <w:pPr>
              <w:pStyle w:val="ListParagraph"/>
              <w:rPr>
                <w:sz w:val="20"/>
                <w:szCs w:val="20"/>
              </w:rPr>
            </w:pPr>
          </w:p>
        </w:tc>
        <w:tc>
          <w:tcPr>
            <w:tcW w:w="1745" w:type="dxa"/>
          </w:tcPr>
          <w:p w14:paraId="3ECB01B1" w14:textId="41DBAD45" w:rsidR="002457A7" w:rsidRPr="007843E4" w:rsidRDefault="002457A7" w:rsidP="002457A7">
            <w:pPr>
              <w:jc w:val="center"/>
              <w:rPr>
                <w:sz w:val="20"/>
                <w:szCs w:val="20"/>
              </w:rPr>
            </w:pPr>
            <w:r w:rsidRPr="007843E4">
              <w:rPr>
                <w:sz w:val="20"/>
                <w:szCs w:val="20"/>
              </w:rPr>
              <w:t>Assignment 1 Due</w:t>
            </w:r>
          </w:p>
        </w:tc>
      </w:tr>
      <w:tr w:rsidR="002457A7" w:rsidRPr="007843E4" w14:paraId="3AC01DBB" w14:textId="0D0CAAA3" w:rsidTr="002457A7">
        <w:trPr>
          <w:trHeight w:val="312"/>
        </w:trPr>
        <w:tc>
          <w:tcPr>
            <w:tcW w:w="718" w:type="dxa"/>
            <w:noWrap/>
            <w:hideMark/>
          </w:tcPr>
          <w:p w14:paraId="17142EF5" w14:textId="77777777" w:rsidR="002457A7" w:rsidRPr="007843E4" w:rsidRDefault="002457A7" w:rsidP="002457A7">
            <w:pPr>
              <w:jc w:val="center"/>
              <w:rPr>
                <w:sz w:val="20"/>
                <w:szCs w:val="20"/>
              </w:rPr>
            </w:pPr>
            <w:r w:rsidRPr="007843E4">
              <w:rPr>
                <w:sz w:val="20"/>
                <w:szCs w:val="20"/>
              </w:rPr>
              <w:t>6</w:t>
            </w:r>
          </w:p>
        </w:tc>
        <w:tc>
          <w:tcPr>
            <w:tcW w:w="1190" w:type="dxa"/>
            <w:noWrap/>
            <w:hideMark/>
          </w:tcPr>
          <w:p w14:paraId="7C5A2AAB" w14:textId="4DEDED42" w:rsidR="002457A7" w:rsidRPr="002457A7" w:rsidRDefault="002457A7" w:rsidP="002457A7">
            <w:pPr>
              <w:jc w:val="center"/>
              <w:rPr>
                <w:sz w:val="20"/>
                <w:szCs w:val="20"/>
              </w:rPr>
            </w:pPr>
            <w:r w:rsidRPr="002457A7">
              <w:rPr>
                <w:sz w:val="20"/>
                <w:szCs w:val="20"/>
              </w:rPr>
              <w:t>1/24/2018</w:t>
            </w:r>
          </w:p>
        </w:tc>
        <w:tc>
          <w:tcPr>
            <w:tcW w:w="2430" w:type="dxa"/>
            <w:noWrap/>
            <w:hideMark/>
          </w:tcPr>
          <w:p w14:paraId="2A23CEC5" w14:textId="77777777" w:rsidR="002457A7" w:rsidRPr="007843E4" w:rsidRDefault="002457A7" w:rsidP="002457A7">
            <w:pPr>
              <w:jc w:val="center"/>
              <w:rPr>
                <w:sz w:val="20"/>
                <w:szCs w:val="20"/>
              </w:rPr>
            </w:pPr>
            <w:r w:rsidRPr="007843E4">
              <w:rPr>
                <w:sz w:val="20"/>
                <w:szCs w:val="20"/>
              </w:rPr>
              <w:t>Lecture: Advertising &amp; Promotions Management 1</w:t>
            </w:r>
          </w:p>
        </w:tc>
        <w:tc>
          <w:tcPr>
            <w:tcW w:w="2691" w:type="dxa"/>
          </w:tcPr>
          <w:p w14:paraId="79B027A7" w14:textId="583AEE04" w:rsidR="002457A7" w:rsidRPr="007843E4" w:rsidRDefault="002457A7" w:rsidP="002457A7">
            <w:pPr>
              <w:pStyle w:val="ListParagraph"/>
              <w:numPr>
                <w:ilvl w:val="0"/>
                <w:numId w:val="36"/>
              </w:numPr>
              <w:rPr>
                <w:sz w:val="20"/>
                <w:szCs w:val="20"/>
              </w:rPr>
            </w:pPr>
            <w:r>
              <w:rPr>
                <w:sz w:val="20"/>
                <w:szCs w:val="20"/>
              </w:rPr>
              <w:t>Text: Chapters 8 and 9</w:t>
            </w:r>
          </w:p>
        </w:tc>
        <w:tc>
          <w:tcPr>
            <w:tcW w:w="1745" w:type="dxa"/>
          </w:tcPr>
          <w:p w14:paraId="39FADFB2" w14:textId="5B62D5C7" w:rsidR="002457A7" w:rsidRPr="007843E4" w:rsidRDefault="002457A7" w:rsidP="002457A7">
            <w:pPr>
              <w:jc w:val="center"/>
              <w:rPr>
                <w:sz w:val="20"/>
                <w:szCs w:val="20"/>
              </w:rPr>
            </w:pPr>
          </w:p>
        </w:tc>
      </w:tr>
      <w:tr w:rsidR="002457A7" w:rsidRPr="007843E4" w14:paraId="5F35C7DF" w14:textId="68647725" w:rsidTr="002457A7">
        <w:trPr>
          <w:trHeight w:val="312"/>
        </w:trPr>
        <w:tc>
          <w:tcPr>
            <w:tcW w:w="718" w:type="dxa"/>
            <w:noWrap/>
            <w:hideMark/>
          </w:tcPr>
          <w:p w14:paraId="77415151" w14:textId="77777777" w:rsidR="002457A7" w:rsidRPr="007843E4" w:rsidRDefault="002457A7" w:rsidP="002457A7">
            <w:pPr>
              <w:jc w:val="center"/>
              <w:rPr>
                <w:sz w:val="20"/>
                <w:szCs w:val="20"/>
              </w:rPr>
            </w:pPr>
            <w:r w:rsidRPr="007843E4">
              <w:rPr>
                <w:sz w:val="20"/>
                <w:szCs w:val="20"/>
              </w:rPr>
              <w:t>7</w:t>
            </w:r>
          </w:p>
        </w:tc>
        <w:tc>
          <w:tcPr>
            <w:tcW w:w="1190" w:type="dxa"/>
            <w:noWrap/>
            <w:hideMark/>
          </w:tcPr>
          <w:p w14:paraId="1FD98E15" w14:textId="00725D01" w:rsidR="002457A7" w:rsidRPr="002457A7" w:rsidRDefault="002457A7" w:rsidP="002457A7">
            <w:pPr>
              <w:jc w:val="center"/>
              <w:rPr>
                <w:sz w:val="20"/>
                <w:szCs w:val="20"/>
              </w:rPr>
            </w:pPr>
            <w:r w:rsidRPr="002457A7">
              <w:rPr>
                <w:sz w:val="20"/>
                <w:szCs w:val="20"/>
              </w:rPr>
              <w:t>1/29/2018</w:t>
            </w:r>
          </w:p>
        </w:tc>
        <w:tc>
          <w:tcPr>
            <w:tcW w:w="2430" w:type="dxa"/>
            <w:noWrap/>
            <w:hideMark/>
          </w:tcPr>
          <w:p w14:paraId="782C86A1" w14:textId="77777777" w:rsidR="002457A7" w:rsidRPr="007843E4" w:rsidRDefault="002457A7" w:rsidP="002457A7">
            <w:pPr>
              <w:jc w:val="center"/>
              <w:rPr>
                <w:sz w:val="20"/>
                <w:szCs w:val="20"/>
              </w:rPr>
            </w:pPr>
            <w:r w:rsidRPr="007843E4">
              <w:rPr>
                <w:sz w:val="20"/>
                <w:szCs w:val="20"/>
              </w:rPr>
              <w:t>Lecture: Advertising &amp; Promotions Management 2: Data Analysis</w:t>
            </w:r>
          </w:p>
        </w:tc>
        <w:tc>
          <w:tcPr>
            <w:tcW w:w="2691" w:type="dxa"/>
          </w:tcPr>
          <w:p w14:paraId="4E7D63DD" w14:textId="624806C4" w:rsidR="002457A7" w:rsidRPr="007843E4" w:rsidRDefault="002457A7" w:rsidP="002457A7">
            <w:pPr>
              <w:pStyle w:val="ListParagraph"/>
              <w:numPr>
                <w:ilvl w:val="0"/>
                <w:numId w:val="36"/>
              </w:numPr>
              <w:rPr>
                <w:sz w:val="20"/>
                <w:szCs w:val="20"/>
              </w:rPr>
            </w:pPr>
            <w:r>
              <w:rPr>
                <w:sz w:val="20"/>
                <w:szCs w:val="20"/>
              </w:rPr>
              <w:t>Text: Chapters 8 and 9</w:t>
            </w:r>
          </w:p>
        </w:tc>
        <w:tc>
          <w:tcPr>
            <w:tcW w:w="1745" w:type="dxa"/>
          </w:tcPr>
          <w:p w14:paraId="713BAB38" w14:textId="75EE353D" w:rsidR="002457A7" w:rsidRPr="007843E4" w:rsidRDefault="002457A7" w:rsidP="002457A7">
            <w:pPr>
              <w:jc w:val="center"/>
              <w:rPr>
                <w:sz w:val="20"/>
                <w:szCs w:val="20"/>
              </w:rPr>
            </w:pPr>
          </w:p>
        </w:tc>
      </w:tr>
      <w:tr w:rsidR="002457A7" w:rsidRPr="007843E4" w14:paraId="6CDEB59F" w14:textId="192468F3" w:rsidTr="002457A7">
        <w:trPr>
          <w:trHeight w:val="312"/>
        </w:trPr>
        <w:tc>
          <w:tcPr>
            <w:tcW w:w="718" w:type="dxa"/>
            <w:noWrap/>
            <w:hideMark/>
          </w:tcPr>
          <w:p w14:paraId="2D4199BE" w14:textId="77777777" w:rsidR="002457A7" w:rsidRPr="007843E4" w:rsidRDefault="002457A7" w:rsidP="002457A7">
            <w:pPr>
              <w:jc w:val="center"/>
              <w:rPr>
                <w:sz w:val="20"/>
                <w:szCs w:val="20"/>
              </w:rPr>
            </w:pPr>
            <w:r w:rsidRPr="007843E4">
              <w:rPr>
                <w:sz w:val="20"/>
                <w:szCs w:val="20"/>
              </w:rPr>
              <w:t>8</w:t>
            </w:r>
          </w:p>
        </w:tc>
        <w:tc>
          <w:tcPr>
            <w:tcW w:w="1190" w:type="dxa"/>
            <w:noWrap/>
            <w:hideMark/>
          </w:tcPr>
          <w:p w14:paraId="48B3DECC" w14:textId="00235F12" w:rsidR="002457A7" w:rsidRPr="002457A7" w:rsidRDefault="002457A7" w:rsidP="002457A7">
            <w:pPr>
              <w:jc w:val="center"/>
              <w:rPr>
                <w:sz w:val="20"/>
                <w:szCs w:val="20"/>
              </w:rPr>
            </w:pPr>
            <w:r w:rsidRPr="002457A7">
              <w:rPr>
                <w:sz w:val="20"/>
                <w:szCs w:val="20"/>
              </w:rPr>
              <w:t>1/31/2018</w:t>
            </w:r>
          </w:p>
        </w:tc>
        <w:tc>
          <w:tcPr>
            <w:tcW w:w="2430" w:type="dxa"/>
            <w:noWrap/>
            <w:hideMark/>
          </w:tcPr>
          <w:p w14:paraId="37770A9B" w14:textId="77777777" w:rsidR="002457A7" w:rsidRPr="007843E4" w:rsidRDefault="002457A7" w:rsidP="002457A7">
            <w:pPr>
              <w:jc w:val="center"/>
              <w:rPr>
                <w:sz w:val="20"/>
                <w:szCs w:val="20"/>
              </w:rPr>
            </w:pPr>
            <w:r w:rsidRPr="007843E4">
              <w:rPr>
                <w:sz w:val="20"/>
                <w:szCs w:val="20"/>
              </w:rPr>
              <w:t>Lecture: Pricing Metrics</w:t>
            </w:r>
          </w:p>
        </w:tc>
        <w:tc>
          <w:tcPr>
            <w:tcW w:w="2691" w:type="dxa"/>
          </w:tcPr>
          <w:p w14:paraId="103FDA13" w14:textId="77777777" w:rsidR="002457A7" w:rsidRDefault="002457A7" w:rsidP="002457A7">
            <w:pPr>
              <w:pStyle w:val="ListParagraph"/>
              <w:numPr>
                <w:ilvl w:val="0"/>
                <w:numId w:val="36"/>
              </w:numPr>
              <w:rPr>
                <w:sz w:val="20"/>
                <w:szCs w:val="20"/>
              </w:rPr>
            </w:pPr>
            <w:r w:rsidRPr="00C668EB">
              <w:rPr>
                <w:sz w:val="20"/>
                <w:szCs w:val="20"/>
              </w:rPr>
              <w:t>Pricing Metrics and Concepts</w:t>
            </w:r>
          </w:p>
          <w:p w14:paraId="5E0465F3" w14:textId="1AA0F557" w:rsidR="002457A7" w:rsidRPr="007843E4" w:rsidRDefault="002457A7" w:rsidP="002457A7">
            <w:pPr>
              <w:pStyle w:val="ListParagraph"/>
              <w:numPr>
                <w:ilvl w:val="0"/>
                <w:numId w:val="36"/>
              </w:numPr>
              <w:rPr>
                <w:sz w:val="20"/>
                <w:szCs w:val="20"/>
              </w:rPr>
            </w:pPr>
            <w:r>
              <w:rPr>
                <w:sz w:val="20"/>
                <w:szCs w:val="20"/>
              </w:rPr>
              <w:t>Text : Chapter 7</w:t>
            </w:r>
          </w:p>
        </w:tc>
        <w:tc>
          <w:tcPr>
            <w:tcW w:w="1745" w:type="dxa"/>
          </w:tcPr>
          <w:p w14:paraId="24DAF172" w14:textId="3B6CF51E" w:rsidR="002457A7" w:rsidRPr="007843E4" w:rsidRDefault="002457A7" w:rsidP="002457A7">
            <w:pPr>
              <w:jc w:val="center"/>
              <w:rPr>
                <w:sz w:val="20"/>
                <w:szCs w:val="20"/>
              </w:rPr>
            </w:pPr>
          </w:p>
        </w:tc>
      </w:tr>
      <w:tr w:rsidR="002457A7" w:rsidRPr="007843E4" w14:paraId="4510D407" w14:textId="7E6D5A9B" w:rsidTr="002457A7">
        <w:trPr>
          <w:trHeight w:val="312"/>
        </w:trPr>
        <w:tc>
          <w:tcPr>
            <w:tcW w:w="718" w:type="dxa"/>
            <w:noWrap/>
            <w:hideMark/>
          </w:tcPr>
          <w:p w14:paraId="36EA8262" w14:textId="77777777" w:rsidR="002457A7" w:rsidRPr="007843E4" w:rsidRDefault="002457A7" w:rsidP="002457A7">
            <w:pPr>
              <w:jc w:val="center"/>
              <w:rPr>
                <w:sz w:val="20"/>
                <w:szCs w:val="20"/>
              </w:rPr>
            </w:pPr>
            <w:r w:rsidRPr="007843E4">
              <w:rPr>
                <w:sz w:val="20"/>
                <w:szCs w:val="20"/>
              </w:rPr>
              <w:t>9</w:t>
            </w:r>
          </w:p>
        </w:tc>
        <w:tc>
          <w:tcPr>
            <w:tcW w:w="1190" w:type="dxa"/>
            <w:noWrap/>
            <w:hideMark/>
          </w:tcPr>
          <w:p w14:paraId="5D98B98C" w14:textId="526D133B" w:rsidR="002457A7" w:rsidRPr="002457A7" w:rsidRDefault="002457A7" w:rsidP="002457A7">
            <w:pPr>
              <w:jc w:val="center"/>
              <w:rPr>
                <w:sz w:val="20"/>
                <w:szCs w:val="20"/>
              </w:rPr>
            </w:pPr>
            <w:r w:rsidRPr="002457A7">
              <w:rPr>
                <w:sz w:val="20"/>
                <w:szCs w:val="20"/>
              </w:rPr>
              <w:t>2/5/2018</w:t>
            </w:r>
          </w:p>
        </w:tc>
        <w:tc>
          <w:tcPr>
            <w:tcW w:w="2430" w:type="dxa"/>
            <w:noWrap/>
            <w:hideMark/>
          </w:tcPr>
          <w:p w14:paraId="471328CB" w14:textId="3C561777" w:rsidR="002457A7" w:rsidRPr="007843E4" w:rsidRDefault="002457A7" w:rsidP="002457A7">
            <w:pPr>
              <w:jc w:val="center"/>
              <w:rPr>
                <w:sz w:val="20"/>
                <w:szCs w:val="20"/>
              </w:rPr>
            </w:pPr>
            <w:r w:rsidRPr="007843E4">
              <w:rPr>
                <w:sz w:val="20"/>
                <w:szCs w:val="20"/>
              </w:rPr>
              <w:t xml:space="preserve">Case: Pepsi Lipton Brisk </w:t>
            </w:r>
          </w:p>
        </w:tc>
        <w:tc>
          <w:tcPr>
            <w:tcW w:w="2691" w:type="dxa"/>
          </w:tcPr>
          <w:p w14:paraId="3957F772" w14:textId="77777777" w:rsidR="002457A7" w:rsidRPr="007843E4" w:rsidRDefault="002457A7" w:rsidP="002457A7">
            <w:pPr>
              <w:pStyle w:val="ListParagraph"/>
              <w:rPr>
                <w:sz w:val="20"/>
                <w:szCs w:val="20"/>
              </w:rPr>
            </w:pPr>
          </w:p>
        </w:tc>
        <w:tc>
          <w:tcPr>
            <w:tcW w:w="1745" w:type="dxa"/>
          </w:tcPr>
          <w:p w14:paraId="4439F55A" w14:textId="69C80440" w:rsidR="002457A7" w:rsidRPr="007843E4" w:rsidRDefault="002457A7" w:rsidP="002457A7">
            <w:pPr>
              <w:jc w:val="center"/>
              <w:rPr>
                <w:sz w:val="20"/>
                <w:szCs w:val="20"/>
              </w:rPr>
            </w:pPr>
            <w:r w:rsidRPr="007843E4">
              <w:rPr>
                <w:sz w:val="20"/>
                <w:szCs w:val="20"/>
              </w:rPr>
              <w:t>Assignment 2 Due</w:t>
            </w:r>
          </w:p>
        </w:tc>
      </w:tr>
      <w:tr w:rsidR="002457A7" w:rsidRPr="007843E4" w14:paraId="0D8BD9E5" w14:textId="7E866013" w:rsidTr="002457A7">
        <w:trPr>
          <w:trHeight w:val="312"/>
        </w:trPr>
        <w:tc>
          <w:tcPr>
            <w:tcW w:w="718" w:type="dxa"/>
            <w:noWrap/>
            <w:hideMark/>
          </w:tcPr>
          <w:p w14:paraId="31A2FA0B" w14:textId="77777777" w:rsidR="002457A7" w:rsidRPr="007843E4" w:rsidRDefault="002457A7" w:rsidP="002457A7">
            <w:pPr>
              <w:jc w:val="center"/>
              <w:rPr>
                <w:sz w:val="20"/>
                <w:szCs w:val="20"/>
              </w:rPr>
            </w:pPr>
            <w:r w:rsidRPr="007843E4">
              <w:rPr>
                <w:sz w:val="20"/>
                <w:szCs w:val="20"/>
              </w:rPr>
              <w:t>10</w:t>
            </w:r>
          </w:p>
        </w:tc>
        <w:tc>
          <w:tcPr>
            <w:tcW w:w="1190" w:type="dxa"/>
            <w:noWrap/>
            <w:hideMark/>
          </w:tcPr>
          <w:p w14:paraId="545F483E" w14:textId="15934AFC" w:rsidR="002457A7" w:rsidRPr="002457A7" w:rsidRDefault="002457A7" w:rsidP="002457A7">
            <w:pPr>
              <w:jc w:val="center"/>
              <w:rPr>
                <w:sz w:val="20"/>
                <w:szCs w:val="20"/>
              </w:rPr>
            </w:pPr>
            <w:r w:rsidRPr="002457A7">
              <w:rPr>
                <w:sz w:val="20"/>
                <w:szCs w:val="20"/>
              </w:rPr>
              <w:t>2/7/2018</w:t>
            </w:r>
          </w:p>
        </w:tc>
        <w:tc>
          <w:tcPr>
            <w:tcW w:w="2430" w:type="dxa"/>
            <w:noWrap/>
            <w:hideMark/>
          </w:tcPr>
          <w:p w14:paraId="666360F7" w14:textId="18CD0ACC" w:rsidR="002457A7" w:rsidRPr="007843E4" w:rsidRDefault="002457A7" w:rsidP="002457A7">
            <w:pPr>
              <w:jc w:val="center"/>
              <w:rPr>
                <w:sz w:val="20"/>
                <w:szCs w:val="20"/>
              </w:rPr>
            </w:pPr>
            <w:r w:rsidRPr="007843E4">
              <w:rPr>
                <w:sz w:val="20"/>
                <w:szCs w:val="20"/>
              </w:rPr>
              <w:t>Lecture: Resource Allocation And ROMI</w:t>
            </w:r>
          </w:p>
        </w:tc>
        <w:tc>
          <w:tcPr>
            <w:tcW w:w="2691" w:type="dxa"/>
          </w:tcPr>
          <w:p w14:paraId="2885BE26" w14:textId="2F0987FA" w:rsidR="002457A7" w:rsidRPr="007843E4" w:rsidRDefault="002457A7" w:rsidP="002457A7">
            <w:pPr>
              <w:pStyle w:val="ListParagraph"/>
              <w:numPr>
                <w:ilvl w:val="0"/>
                <w:numId w:val="36"/>
              </w:numPr>
              <w:rPr>
                <w:sz w:val="20"/>
                <w:szCs w:val="20"/>
              </w:rPr>
            </w:pPr>
            <w:r w:rsidRPr="00C668EB">
              <w:rPr>
                <w:sz w:val="20"/>
                <w:szCs w:val="20"/>
              </w:rPr>
              <w:t>Of Metrics and Models</w:t>
            </w:r>
          </w:p>
        </w:tc>
        <w:tc>
          <w:tcPr>
            <w:tcW w:w="1745" w:type="dxa"/>
          </w:tcPr>
          <w:p w14:paraId="0420A5B4" w14:textId="7EBCB557" w:rsidR="002457A7" w:rsidRPr="007843E4" w:rsidRDefault="002457A7" w:rsidP="002457A7">
            <w:pPr>
              <w:jc w:val="center"/>
              <w:rPr>
                <w:sz w:val="20"/>
                <w:szCs w:val="20"/>
              </w:rPr>
            </w:pPr>
          </w:p>
        </w:tc>
      </w:tr>
      <w:tr w:rsidR="002457A7" w:rsidRPr="007843E4" w14:paraId="5D6DD25F" w14:textId="738193F9" w:rsidTr="002457A7">
        <w:trPr>
          <w:trHeight w:val="312"/>
        </w:trPr>
        <w:tc>
          <w:tcPr>
            <w:tcW w:w="718" w:type="dxa"/>
            <w:noWrap/>
            <w:hideMark/>
          </w:tcPr>
          <w:p w14:paraId="4932EAD3" w14:textId="77777777" w:rsidR="002457A7" w:rsidRPr="007843E4" w:rsidRDefault="002457A7" w:rsidP="002457A7">
            <w:pPr>
              <w:jc w:val="center"/>
              <w:rPr>
                <w:sz w:val="20"/>
                <w:szCs w:val="20"/>
              </w:rPr>
            </w:pPr>
            <w:r w:rsidRPr="007843E4">
              <w:rPr>
                <w:sz w:val="20"/>
                <w:szCs w:val="20"/>
              </w:rPr>
              <w:t>11</w:t>
            </w:r>
          </w:p>
        </w:tc>
        <w:tc>
          <w:tcPr>
            <w:tcW w:w="1190" w:type="dxa"/>
            <w:noWrap/>
            <w:hideMark/>
          </w:tcPr>
          <w:p w14:paraId="4167892D" w14:textId="5F8A7EE2" w:rsidR="002457A7" w:rsidRPr="002457A7" w:rsidRDefault="002457A7" w:rsidP="002457A7">
            <w:pPr>
              <w:jc w:val="center"/>
              <w:rPr>
                <w:sz w:val="20"/>
                <w:szCs w:val="20"/>
              </w:rPr>
            </w:pPr>
            <w:r w:rsidRPr="002457A7">
              <w:rPr>
                <w:sz w:val="20"/>
                <w:szCs w:val="20"/>
              </w:rPr>
              <w:t>2/12/2018</w:t>
            </w:r>
          </w:p>
        </w:tc>
        <w:tc>
          <w:tcPr>
            <w:tcW w:w="2430" w:type="dxa"/>
            <w:noWrap/>
            <w:hideMark/>
          </w:tcPr>
          <w:p w14:paraId="3C066C19" w14:textId="77777777" w:rsidR="002457A7" w:rsidRPr="007843E4" w:rsidRDefault="002457A7" w:rsidP="002457A7">
            <w:pPr>
              <w:jc w:val="center"/>
              <w:rPr>
                <w:sz w:val="20"/>
                <w:szCs w:val="20"/>
              </w:rPr>
            </w:pPr>
            <w:r w:rsidRPr="007843E4">
              <w:rPr>
                <w:sz w:val="20"/>
                <w:szCs w:val="20"/>
              </w:rPr>
              <w:t>Case: BBVA Compass</w:t>
            </w:r>
          </w:p>
        </w:tc>
        <w:tc>
          <w:tcPr>
            <w:tcW w:w="2691" w:type="dxa"/>
          </w:tcPr>
          <w:p w14:paraId="7C96749E" w14:textId="77777777" w:rsidR="002457A7" w:rsidRPr="00C668EB" w:rsidRDefault="002457A7" w:rsidP="002457A7">
            <w:pPr>
              <w:rPr>
                <w:sz w:val="20"/>
                <w:szCs w:val="20"/>
              </w:rPr>
            </w:pPr>
          </w:p>
        </w:tc>
        <w:tc>
          <w:tcPr>
            <w:tcW w:w="1745" w:type="dxa"/>
          </w:tcPr>
          <w:p w14:paraId="4D16B064" w14:textId="2DDC6EE1" w:rsidR="002457A7" w:rsidRPr="007843E4" w:rsidRDefault="002457A7" w:rsidP="002457A7">
            <w:pPr>
              <w:jc w:val="center"/>
              <w:rPr>
                <w:sz w:val="20"/>
                <w:szCs w:val="20"/>
              </w:rPr>
            </w:pPr>
          </w:p>
        </w:tc>
      </w:tr>
      <w:tr w:rsidR="002457A7" w:rsidRPr="007843E4" w14:paraId="69CD7CD2" w14:textId="7A79CCC2" w:rsidTr="002457A7">
        <w:trPr>
          <w:trHeight w:val="300"/>
        </w:trPr>
        <w:tc>
          <w:tcPr>
            <w:tcW w:w="718" w:type="dxa"/>
            <w:noWrap/>
            <w:hideMark/>
          </w:tcPr>
          <w:p w14:paraId="592C77CD" w14:textId="77777777" w:rsidR="002457A7" w:rsidRPr="007843E4" w:rsidRDefault="002457A7" w:rsidP="002457A7">
            <w:pPr>
              <w:jc w:val="center"/>
              <w:rPr>
                <w:sz w:val="20"/>
                <w:szCs w:val="20"/>
              </w:rPr>
            </w:pPr>
            <w:r w:rsidRPr="007843E4">
              <w:rPr>
                <w:sz w:val="20"/>
                <w:szCs w:val="20"/>
              </w:rPr>
              <w:t>12</w:t>
            </w:r>
          </w:p>
        </w:tc>
        <w:tc>
          <w:tcPr>
            <w:tcW w:w="1190" w:type="dxa"/>
            <w:noWrap/>
            <w:hideMark/>
          </w:tcPr>
          <w:p w14:paraId="19FCE5E4" w14:textId="314F7E9E" w:rsidR="002457A7" w:rsidRPr="002457A7" w:rsidRDefault="002457A7" w:rsidP="002457A7">
            <w:pPr>
              <w:jc w:val="center"/>
              <w:rPr>
                <w:sz w:val="20"/>
                <w:szCs w:val="20"/>
              </w:rPr>
            </w:pPr>
            <w:r w:rsidRPr="002457A7">
              <w:rPr>
                <w:sz w:val="20"/>
                <w:szCs w:val="20"/>
              </w:rPr>
              <w:t>2/14/2018</w:t>
            </w:r>
          </w:p>
        </w:tc>
        <w:tc>
          <w:tcPr>
            <w:tcW w:w="2430" w:type="dxa"/>
            <w:noWrap/>
            <w:hideMark/>
          </w:tcPr>
          <w:p w14:paraId="160C1D51" w14:textId="77777777" w:rsidR="002457A7" w:rsidRPr="007843E4" w:rsidRDefault="002457A7" w:rsidP="002457A7">
            <w:pPr>
              <w:jc w:val="center"/>
              <w:rPr>
                <w:sz w:val="20"/>
                <w:szCs w:val="20"/>
              </w:rPr>
            </w:pPr>
            <w:r w:rsidRPr="007843E4">
              <w:rPr>
                <w:sz w:val="20"/>
                <w:szCs w:val="20"/>
              </w:rPr>
              <w:t xml:space="preserve">Lecture: Social Media </w:t>
            </w:r>
          </w:p>
        </w:tc>
        <w:tc>
          <w:tcPr>
            <w:tcW w:w="2691" w:type="dxa"/>
          </w:tcPr>
          <w:p w14:paraId="1150066B" w14:textId="77777777" w:rsidR="002457A7" w:rsidRDefault="002457A7" w:rsidP="002457A7">
            <w:pPr>
              <w:pStyle w:val="ListParagraph"/>
              <w:numPr>
                <w:ilvl w:val="0"/>
                <w:numId w:val="36"/>
              </w:numPr>
              <w:rPr>
                <w:sz w:val="20"/>
                <w:szCs w:val="20"/>
              </w:rPr>
            </w:pPr>
            <w:r w:rsidRPr="007843E4">
              <w:rPr>
                <w:sz w:val="20"/>
                <w:szCs w:val="20"/>
              </w:rPr>
              <w:t>Using Social Media Data</w:t>
            </w:r>
          </w:p>
          <w:p w14:paraId="59F29DD0" w14:textId="7099980D" w:rsidR="002457A7" w:rsidRPr="007843E4" w:rsidRDefault="002457A7" w:rsidP="002457A7">
            <w:pPr>
              <w:pStyle w:val="ListParagraph"/>
              <w:numPr>
                <w:ilvl w:val="0"/>
                <w:numId w:val="36"/>
              </w:numPr>
              <w:rPr>
                <w:sz w:val="20"/>
                <w:szCs w:val="20"/>
              </w:rPr>
            </w:pPr>
            <w:r w:rsidRPr="007843E4">
              <w:rPr>
                <w:sz w:val="20"/>
                <w:szCs w:val="20"/>
              </w:rPr>
              <w:t>Video Metrics</w:t>
            </w:r>
          </w:p>
        </w:tc>
        <w:tc>
          <w:tcPr>
            <w:tcW w:w="1745" w:type="dxa"/>
          </w:tcPr>
          <w:p w14:paraId="2DB125EA" w14:textId="3304CB28" w:rsidR="002457A7" w:rsidRPr="007843E4" w:rsidRDefault="002457A7" w:rsidP="002457A7">
            <w:pPr>
              <w:jc w:val="center"/>
              <w:rPr>
                <w:sz w:val="20"/>
                <w:szCs w:val="20"/>
              </w:rPr>
            </w:pPr>
          </w:p>
        </w:tc>
      </w:tr>
      <w:tr w:rsidR="002457A7" w:rsidRPr="007843E4" w14:paraId="397A47B9" w14:textId="00084A2B" w:rsidTr="002457A7">
        <w:trPr>
          <w:trHeight w:val="300"/>
        </w:trPr>
        <w:tc>
          <w:tcPr>
            <w:tcW w:w="718" w:type="dxa"/>
            <w:noWrap/>
            <w:hideMark/>
          </w:tcPr>
          <w:p w14:paraId="0B3A80AC" w14:textId="77777777" w:rsidR="002457A7" w:rsidRPr="007843E4" w:rsidRDefault="002457A7" w:rsidP="002457A7">
            <w:pPr>
              <w:jc w:val="center"/>
              <w:rPr>
                <w:sz w:val="20"/>
                <w:szCs w:val="20"/>
              </w:rPr>
            </w:pPr>
            <w:r w:rsidRPr="007843E4">
              <w:rPr>
                <w:sz w:val="20"/>
                <w:szCs w:val="20"/>
              </w:rPr>
              <w:t>13</w:t>
            </w:r>
          </w:p>
        </w:tc>
        <w:tc>
          <w:tcPr>
            <w:tcW w:w="1190" w:type="dxa"/>
            <w:noWrap/>
            <w:hideMark/>
          </w:tcPr>
          <w:p w14:paraId="5E670E0A" w14:textId="4B370174" w:rsidR="002457A7" w:rsidRPr="002457A7" w:rsidRDefault="002457A7" w:rsidP="002457A7">
            <w:pPr>
              <w:jc w:val="center"/>
              <w:rPr>
                <w:sz w:val="20"/>
                <w:szCs w:val="20"/>
              </w:rPr>
            </w:pPr>
            <w:r w:rsidRPr="002457A7">
              <w:rPr>
                <w:sz w:val="20"/>
                <w:szCs w:val="20"/>
              </w:rPr>
              <w:t>2/19/2018</w:t>
            </w:r>
          </w:p>
        </w:tc>
        <w:tc>
          <w:tcPr>
            <w:tcW w:w="2430" w:type="dxa"/>
            <w:noWrap/>
            <w:hideMark/>
          </w:tcPr>
          <w:p w14:paraId="32928161" w14:textId="77777777" w:rsidR="002457A7" w:rsidRPr="007843E4" w:rsidRDefault="002457A7" w:rsidP="002457A7">
            <w:pPr>
              <w:jc w:val="center"/>
              <w:rPr>
                <w:sz w:val="20"/>
                <w:szCs w:val="20"/>
              </w:rPr>
            </w:pPr>
            <w:r w:rsidRPr="007843E4">
              <w:rPr>
                <w:sz w:val="20"/>
                <w:szCs w:val="20"/>
              </w:rPr>
              <w:t>Case: Sephora</w:t>
            </w:r>
          </w:p>
        </w:tc>
        <w:tc>
          <w:tcPr>
            <w:tcW w:w="2691" w:type="dxa"/>
          </w:tcPr>
          <w:p w14:paraId="65971C0F" w14:textId="77777777" w:rsidR="002457A7" w:rsidRPr="007843E4" w:rsidRDefault="002457A7" w:rsidP="002457A7">
            <w:pPr>
              <w:pStyle w:val="ListParagraph"/>
              <w:rPr>
                <w:sz w:val="20"/>
                <w:szCs w:val="20"/>
              </w:rPr>
            </w:pPr>
          </w:p>
        </w:tc>
        <w:tc>
          <w:tcPr>
            <w:tcW w:w="1745" w:type="dxa"/>
          </w:tcPr>
          <w:p w14:paraId="59120406" w14:textId="4B9D1E10" w:rsidR="002457A7" w:rsidRPr="007843E4" w:rsidRDefault="002457A7" w:rsidP="002457A7">
            <w:pPr>
              <w:jc w:val="center"/>
              <w:rPr>
                <w:sz w:val="20"/>
                <w:szCs w:val="20"/>
              </w:rPr>
            </w:pPr>
          </w:p>
        </w:tc>
      </w:tr>
      <w:tr w:rsidR="002457A7" w:rsidRPr="007843E4" w14:paraId="4D807AAA" w14:textId="2331410F" w:rsidTr="002457A7">
        <w:trPr>
          <w:trHeight w:val="312"/>
        </w:trPr>
        <w:tc>
          <w:tcPr>
            <w:tcW w:w="718" w:type="dxa"/>
            <w:noWrap/>
            <w:hideMark/>
          </w:tcPr>
          <w:p w14:paraId="231E43C0" w14:textId="77777777" w:rsidR="002457A7" w:rsidRPr="007843E4" w:rsidRDefault="002457A7" w:rsidP="002457A7">
            <w:pPr>
              <w:jc w:val="center"/>
              <w:rPr>
                <w:sz w:val="20"/>
                <w:szCs w:val="20"/>
              </w:rPr>
            </w:pPr>
            <w:r w:rsidRPr="007843E4">
              <w:rPr>
                <w:sz w:val="20"/>
                <w:szCs w:val="20"/>
              </w:rPr>
              <w:t>14</w:t>
            </w:r>
          </w:p>
        </w:tc>
        <w:tc>
          <w:tcPr>
            <w:tcW w:w="1190" w:type="dxa"/>
            <w:noWrap/>
            <w:hideMark/>
          </w:tcPr>
          <w:p w14:paraId="5B19D16C" w14:textId="5D7D4897" w:rsidR="002457A7" w:rsidRPr="002457A7" w:rsidRDefault="002457A7" w:rsidP="002457A7">
            <w:pPr>
              <w:jc w:val="center"/>
              <w:rPr>
                <w:sz w:val="20"/>
                <w:szCs w:val="20"/>
              </w:rPr>
            </w:pPr>
            <w:r w:rsidRPr="002457A7">
              <w:rPr>
                <w:sz w:val="20"/>
                <w:szCs w:val="20"/>
              </w:rPr>
              <w:t>2/21/2018</w:t>
            </w:r>
          </w:p>
        </w:tc>
        <w:tc>
          <w:tcPr>
            <w:tcW w:w="2430" w:type="dxa"/>
            <w:noWrap/>
            <w:hideMark/>
          </w:tcPr>
          <w:p w14:paraId="088410AD" w14:textId="77777777" w:rsidR="002457A7" w:rsidRPr="007843E4" w:rsidRDefault="002457A7" w:rsidP="002457A7">
            <w:pPr>
              <w:jc w:val="center"/>
              <w:rPr>
                <w:sz w:val="20"/>
                <w:szCs w:val="20"/>
              </w:rPr>
            </w:pPr>
            <w:r w:rsidRPr="007843E4">
              <w:rPr>
                <w:sz w:val="20"/>
                <w:szCs w:val="20"/>
              </w:rPr>
              <w:t>Lecture: Online</w:t>
            </w:r>
          </w:p>
        </w:tc>
        <w:tc>
          <w:tcPr>
            <w:tcW w:w="2691" w:type="dxa"/>
          </w:tcPr>
          <w:p w14:paraId="63087D5E" w14:textId="77777777" w:rsidR="002457A7" w:rsidRDefault="002457A7" w:rsidP="002457A7">
            <w:pPr>
              <w:pStyle w:val="ListParagraph"/>
              <w:numPr>
                <w:ilvl w:val="0"/>
                <w:numId w:val="36"/>
              </w:numPr>
              <w:rPr>
                <w:sz w:val="20"/>
                <w:szCs w:val="20"/>
              </w:rPr>
            </w:pPr>
            <w:r w:rsidRPr="00C668EB">
              <w:rPr>
                <w:sz w:val="20"/>
                <w:szCs w:val="20"/>
              </w:rPr>
              <w:t>Online Metrics</w:t>
            </w:r>
          </w:p>
          <w:p w14:paraId="67B175FD" w14:textId="459CC981" w:rsidR="002457A7" w:rsidRPr="007843E4" w:rsidRDefault="002457A7" w:rsidP="002457A7">
            <w:pPr>
              <w:pStyle w:val="ListParagraph"/>
              <w:numPr>
                <w:ilvl w:val="0"/>
                <w:numId w:val="36"/>
              </w:numPr>
              <w:rPr>
                <w:sz w:val="20"/>
                <w:szCs w:val="20"/>
              </w:rPr>
            </w:pPr>
            <w:r>
              <w:rPr>
                <w:sz w:val="20"/>
                <w:szCs w:val="20"/>
              </w:rPr>
              <w:t>Text – Chapter 10</w:t>
            </w:r>
          </w:p>
        </w:tc>
        <w:tc>
          <w:tcPr>
            <w:tcW w:w="1745" w:type="dxa"/>
          </w:tcPr>
          <w:p w14:paraId="3399ACA0" w14:textId="711C59E4" w:rsidR="002457A7" w:rsidRPr="007843E4" w:rsidRDefault="002457A7" w:rsidP="002457A7">
            <w:pPr>
              <w:jc w:val="center"/>
              <w:rPr>
                <w:sz w:val="20"/>
                <w:szCs w:val="20"/>
              </w:rPr>
            </w:pPr>
          </w:p>
        </w:tc>
      </w:tr>
      <w:tr w:rsidR="002457A7" w:rsidRPr="007843E4" w14:paraId="21F58062" w14:textId="2980373D" w:rsidTr="002457A7">
        <w:trPr>
          <w:trHeight w:val="312"/>
        </w:trPr>
        <w:tc>
          <w:tcPr>
            <w:tcW w:w="718" w:type="dxa"/>
            <w:noWrap/>
            <w:hideMark/>
          </w:tcPr>
          <w:p w14:paraId="54EE9FFA" w14:textId="77777777" w:rsidR="002457A7" w:rsidRPr="007843E4" w:rsidRDefault="002457A7" w:rsidP="002457A7">
            <w:pPr>
              <w:jc w:val="center"/>
              <w:rPr>
                <w:sz w:val="20"/>
                <w:szCs w:val="20"/>
              </w:rPr>
            </w:pPr>
            <w:r w:rsidRPr="007843E4">
              <w:rPr>
                <w:sz w:val="20"/>
                <w:szCs w:val="20"/>
              </w:rPr>
              <w:t>15</w:t>
            </w:r>
          </w:p>
        </w:tc>
        <w:tc>
          <w:tcPr>
            <w:tcW w:w="1190" w:type="dxa"/>
            <w:noWrap/>
            <w:hideMark/>
          </w:tcPr>
          <w:p w14:paraId="617C19F4" w14:textId="5D919FF3" w:rsidR="002457A7" w:rsidRPr="002457A7" w:rsidRDefault="002457A7" w:rsidP="002457A7">
            <w:pPr>
              <w:jc w:val="center"/>
              <w:rPr>
                <w:sz w:val="20"/>
                <w:szCs w:val="20"/>
              </w:rPr>
            </w:pPr>
            <w:r w:rsidRPr="002457A7">
              <w:rPr>
                <w:sz w:val="20"/>
                <w:szCs w:val="20"/>
              </w:rPr>
              <w:t>2/26/2018</w:t>
            </w:r>
          </w:p>
        </w:tc>
        <w:tc>
          <w:tcPr>
            <w:tcW w:w="2430" w:type="dxa"/>
            <w:noWrap/>
            <w:hideMark/>
          </w:tcPr>
          <w:p w14:paraId="70FC8133" w14:textId="27FD4572" w:rsidR="002457A7" w:rsidRPr="007843E4" w:rsidRDefault="002457A7" w:rsidP="002457A7">
            <w:pPr>
              <w:jc w:val="center"/>
              <w:rPr>
                <w:sz w:val="20"/>
                <w:szCs w:val="20"/>
              </w:rPr>
            </w:pPr>
            <w:r w:rsidRPr="007843E4">
              <w:rPr>
                <w:sz w:val="20"/>
                <w:szCs w:val="20"/>
              </w:rPr>
              <w:t xml:space="preserve">Case: MedNet.com </w:t>
            </w:r>
          </w:p>
        </w:tc>
        <w:tc>
          <w:tcPr>
            <w:tcW w:w="2691" w:type="dxa"/>
          </w:tcPr>
          <w:p w14:paraId="40D76DAD" w14:textId="13E072E7" w:rsidR="002457A7" w:rsidRPr="007843E4" w:rsidRDefault="002457A7" w:rsidP="002457A7">
            <w:pPr>
              <w:pStyle w:val="ListParagraph"/>
              <w:rPr>
                <w:sz w:val="20"/>
                <w:szCs w:val="20"/>
              </w:rPr>
            </w:pPr>
          </w:p>
        </w:tc>
        <w:tc>
          <w:tcPr>
            <w:tcW w:w="1745" w:type="dxa"/>
          </w:tcPr>
          <w:p w14:paraId="36D3F315" w14:textId="1E0855FC" w:rsidR="002457A7" w:rsidRPr="007843E4" w:rsidRDefault="002457A7" w:rsidP="002457A7">
            <w:pPr>
              <w:jc w:val="center"/>
              <w:rPr>
                <w:sz w:val="20"/>
                <w:szCs w:val="20"/>
              </w:rPr>
            </w:pPr>
            <w:r w:rsidRPr="007843E4">
              <w:rPr>
                <w:sz w:val="20"/>
                <w:szCs w:val="20"/>
              </w:rPr>
              <w:t>Assignment 3 Due</w:t>
            </w:r>
          </w:p>
        </w:tc>
      </w:tr>
      <w:tr w:rsidR="002457A7" w:rsidRPr="007843E4" w14:paraId="391A769D" w14:textId="77777777" w:rsidTr="002457A7">
        <w:trPr>
          <w:trHeight w:val="312"/>
        </w:trPr>
        <w:tc>
          <w:tcPr>
            <w:tcW w:w="718" w:type="dxa"/>
            <w:noWrap/>
          </w:tcPr>
          <w:p w14:paraId="220A0F45" w14:textId="77E1FD92" w:rsidR="002457A7" w:rsidRPr="007843E4" w:rsidRDefault="002457A7" w:rsidP="002457A7">
            <w:pPr>
              <w:jc w:val="center"/>
              <w:rPr>
                <w:sz w:val="20"/>
                <w:szCs w:val="20"/>
              </w:rPr>
            </w:pPr>
            <w:r>
              <w:rPr>
                <w:sz w:val="20"/>
                <w:szCs w:val="20"/>
              </w:rPr>
              <w:t>16</w:t>
            </w:r>
          </w:p>
        </w:tc>
        <w:tc>
          <w:tcPr>
            <w:tcW w:w="1190" w:type="dxa"/>
            <w:noWrap/>
          </w:tcPr>
          <w:p w14:paraId="76F89A76" w14:textId="36B20CF6" w:rsidR="002457A7" w:rsidRPr="002457A7" w:rsidRDefault="002457A7" w:rsidP="002457A7">
            <w:pPr>
              <w:jc w:val="center"/>
              <w:rPr>
                <w:sz w:val="20"/>
                <w:szCs w:val="20"/>
              </w:rPr>
            </w:pPr>
            <w:r w:rsidRPr="002457A7">
              <w:rPr>
                <w:sz w:val="20"/>
                <w:szCs w:val="20"/>
              </w:rPr>
              <w:t>2/28/2018</w:t>
            </w:r>
          </w:p>
        </w:tc>
        <w:tc>
          <w:tcPr>
            <w:tcW w:w="2430" w:type="dxa"/>
            <w:noWrap/>
          </w:tcPr>
          <w:p w14:paraId="3A4A9D40" w14:textId="36527F40" w:rsidR="002457A7" w:rsidRPr="007843E4" w:rsidRDefault="002457A7" w:rsidP="002457A7">
            <w:pPr>
              <w:jc w:val="center"/>
              <w:rPr>
                <w:bCs/>
                <w:sz w:val="20"/>
                <w:szCs w:val="20"/>
              </w:rPr>
            </w:pPr>
            <w:r>
              <w:rPr>
                <w:bCs/>
                <w:sz w:val="20"/>
                <w:szCs w:val="20"/>
              </w:rPr>
              <w:t>Customer Profitability</w:t>
            </w:r>
          </w:p>
        </w:tc>
        <w:tc>
          <w:tcPr>
            <w:tcW w:w="2691" w:type="dxa"/>
          </w:tcPr>
          <w:p w14:paraId="236E404C" w14:textId="77777777" w:rsidR="002457A7" w:rsidRPr="002457A7" w:rsidRDefault="002457A7" w:rsidP="002457A7">
            <w:pPr>
              <w:pStyle w:val="ListParagraph"/>
              <w:numPr>
                <w:ilvl w:val="0"/>
                <w:numId w:val="36"/>
              </w:numPr>
              <w:rPr>
                <w:sz w:val="20"/>
                <w:szCs w:val="20"/>
              </w:rPr>
            </w:pPr>
            <w:r w:rsidRPr="002457A7">
              <w:rPr>
                <w:sz w:val="20"/>
                <w:szCs w:val="20"/>
              </w:rPr>
              <w:t>Customer Lifetime Value</w:t>
            </w:r>
          </w:p>
          <w:p w14:paraId="4690A43B" w14:textId="77777777" w:rsidR="002457A7" w:rsidRDefault="002457A7" w:rsidP="002457A7">
            <w:pPr>
              <w:pStyle w:val="ListParagraph"/>
              <w:numPr>
                <w:ilvl w:val="0"/>
                <w:numId w:val="36"/>
              </w:numPr>
              <w:rPr>
                <w:sz w:val="20"/>
                <w:szCs w:val="20"/>
              </w:rPr>
            </w:pPr>
            <w:r w:rsidRPr="002457A7">
              <w:rPr>
                <w:sz w:val="20"/>
                <w:szCs w:val="20"/>
              </w:rPr>
              <w:t>Customer Profitability</w:t>
            </w:r>
          </w:p>
          <w:p w14:paraId="5B7F67CE" w14:textId="2129DD74" w:rsidR="002457A7" w:rsidRPr="00C668EB" w:rsidRDefault="002457A7" w:rsidP="002457A7">
            <w:pPr>
              <w:pStyle w:val="ListParagraph"/>
              <w:numPr>
                <w:ilvl w:val="0"/>
                <w:numId w:val="36"/>
              </w:numPr>
              <w:rPr>
                <w:sz w:val="20"/>
                <w:szCs w:val="20"/>
              </w:rPr>
            </w:pPr>
            <w:r w:rsidRPr="002457A7">
              <w:rPr>
                <w:sz w:val="20"/>
                <w:szCs w:val="20"/>
              </w:rPr>
              <w:t>Marketing Analysis Toolkit</w:t>
            </w:r>
          </w:p>
        </w:tc>
        <w:tc>
          <w:tcPr>
            <w:tcW w:w="1745" w:type="dxa"/>
          </w:tcPr>
          <w:p w14:paraId="41BE3595" w14:textId="77777777" w:rsidR="002457A7" w:rsidRPr="007843E4" w:rsidRDefault="002457A7" w:rsidP="002457A7">
            <w:pPr>
              <w:jc w:val="center"/>
              <w:rPr>
                <w:bCs/>
                <w:sz w:val="20"/>
                <w:szCs w:val="20"/>
              </w:rPr>
            </w:pPr>
          </w:p>
        </w:tc>
      </w:tr>
      <w:tr w:rsidR="002457A7" w:rsidRPr="007843E4" w14:paraId="0AD883BF" w14:textId="77777777" w:rsidTr="002457A7">
        <w:trPr>
          <w:trHeight w:val="312"/>
        </w:trPr>
        <w:tc>
          <w:tcPr>
            <w:tcW w:w="718" w:type="dxa"/>
            <w:noWrap/>
          </w:tcPr>
          <w:p w14:paraId="0097E32E" w14:textId="3999B2A7" w:rsidR="002457A7" w:rsidRPr="007843E4" w:rsidRDefault="002457A7" w:rsidP="002457A7">
            <w:pPr>
              <w:jc w:val="center"/>
              <w:rPr>
                <w:sz w:val="20"/>
                <w:szCs w:val="20"/>
              </w:rPr>
            </w:pPr>
            <w:r>
              <w:rPr>
                <w:sz w:val="20"/>
                <w:szCs w:val="20"/>
              </w:rPr>
              <w:t>17</w:t>
            </w:r>
          </w:p>
        </w:tc>
        <w:tc>
          <w:tcPr>
            <w:tcW w:w="1190" w:type="dxa"/>
            <w:noWrap/>
          </w:tcPr>
          <w:p w14:paraId="5DF31DB9" w14:textId="67A8117B" w:rsidR="002457A7" w:rsidRPr="002457A7" w:rsidRDefault="002457A7" w:rsidP="002457A7">
            <w:pPr>
              <w:jc w:val="center"/>
              <w:rPr>
                <w:sz w:val="20"/>
                <w:szCs w:val="20"/>
              </w:rPr>
            </w:pPr>
            <w:r w:rsidRPr="002457A7">
              <w:rPr>
                <w:sz w:val="20"/>
                <w:szCs w:val="20"/>
              </w:rPr>
              <w:t>3/5/2018</w:t>
            </w:r>
          </w:p>
        </w:tc>
        <w:tc>
          <w:tcPr>
            <w:tcW w:w="2430" w:type="dxa"/>
            <w:noWrap/>
          </w:tcPr>
          <w:p w14:paraId="52C81D05" w14:textId="4DE27B14" w:rsidR="002457A7" w:rsidRPr="007843E4" w:rsidRDefault="009E24BB" w:rsidP="002457A7">
            <w:pPr>
              <w:jc w:val="center"/>
              <w:rPr>
                <w:bCs/>
                <w:sz w:val="20"/>
                <w:szCs w:val="20"/>
              </w:rPr>
            </w:pPr>
            <w:r>
              <w:rPr>
                <w:bCs/>
                <w:sz w:val="20"/>
                <w:szCs w:val="20"/>
              </w:rPr>
              <w:t>Case AnswerDash</w:t>
            </w:r>
          </w:p>
        </w:tc>
        <w:tc>
          <w:tcPr>
            <w:tcW w:w="2691" w:type="dxa"/>
          </w:tcPr>
          <w:p w14:paraId="620E33D0" w14:textId="77777777" w:rsidR="002457A7" w:rsidRPr="00C668EB" w:rsidRDefault="002457A7" w:rsidP="002457A7">
            <w:pPr>
              <w:pStyle w:val="ListParagraph"/>
              <w:rPr>
                <w:sz w:val="20"/>
                <w:szCs w:val="20"/>
              </w:rPr>
            </w:pPr>
          </w:p>
        </w:tc>
        <w:tc>
          <w:tcPr>
            <w:tcW w:w="1745" w:type="dxa"/>
          </w:tcPr>
          <w:p w14:paraId="55E69B16" w14:textId="77777777" w:rsidR="002457A7" w:rsidRPr="007843E4" w:rsidRDefault="002457A7" w:rsidP="002457A7">
            <w:pPr>
              <w:jc w:val="center"/>
              <w:rPr>
                <w:bCs/>
                <w:sz w:val="20"/>
                <w:szCs w:val="20"/>
              </w:rPr>
            </w:pPr>
          </w:p>
        </w:tc>
      </w:tr>
      <w:tr w:rsidR="002457A7" w:rsidRPr="007843E4" w14:paraId="6106046C" w14:textId="77777777" w:rsidTr="002457A7">
        <w:trPr>
          <w:trHeight w:val="312"/>
        </w:trPr>
        <w:tc>
          <w:tcPr>
            <w:tcW w:w="718" w:type="dxa"/>
            <w:noWrap/>
          </w:tcPr>
          <w:p w14:paraId="5385FC24" w14:textId="2ABF4445" w:rsidR="002457A7" w:rsidRPr="007843E4" w:rsidRDefault="002457A7" w:rsidP="002457A7">
            <w:pPr>
              <w:jc w:val="center"/>
              <w:rPr>
                <w:sz w:val="20"/>
                <w:szCs w:val="20"/>
              </w:rPr>
            </w:pPr>
            <w:r>
              <w:rPr>
                <w:sz w:val="20"/>
                <w:szCs w:val="20"/>
              </w:rPr>
              <w:t>18</w:t>
            </w:r>
          </w:p>
        </w:tc>
        <w:tc>
          <w:tcPr>
            <w:tcW w:w="1190" w:type="dxa"/>
            <w:noWrap/>
          </w:tcPr>
          <w:p w14:paraId="5626DC26" w14:textId="35B38CE7" w:rsidR="002457A7" w:rsidRPr="002457A7" w:rsidRDefault="002457A7" w:rsidP="002457A7">
            <w:pPr>
              <w:jc w:val="center"/>
              <w:rPr>
                <w:sz w:val="20"/>
                <w:szCs w:val="20"/>
              </w:rPr>
            </w:pPr>
            <w:r w:rsidRPr="002457A7">
              <w:rPr>
                <w:sz w:val="20"/>
                <w:szCs w:val="20"/>
              </w:rPr>
              <w:t>3/7/2018</w:t>
            </w:r>
          </w:p>
        </w:tc>
        <w:tc>
          <w:tcPr>
            <w:tcW w:w="2430" w:type="dxa"/>
            <w:noWrap/>
          </w:tcPr>
          <w:p w14:paraId="2BD88D4D" w14:textId="09A35C2F" w:rsidR="002457A7" w:rsidRPr="007843E4" w:rsidRDefault="002457A7" w:rsidP="002457A7">
            <w:pPr>
              <w:jc w:val="center"/>
              <w:rPr>
                <w:bCs/>
                <w:sz w:val="20"/>
                <w:szCs w:val="20"/>
              </w:rPr>
            </w:pPr>
            <w:r w:rsidRPr="007843E4">
              <w:rPr>
                <w:sz w:val="20"/>
                <w:szCs w:val="20"/>
              </w:rPr>
              <w:t xml:space="preserve">Lecture </w:t>
            </w:r>
            <w:r w:rsidRPr="00831C7D">
              <w:rPr>
                <w:noProof/>
                <w:sz w:val="20"/>
                <w:szCs w:val="20"/>
              </w:rPr>
              <w:t>:Process</w:t>
            </w:r>
            <w:r w:rsidRPr="007843E4">
              <w:rPr>
                <w:sz w:val="20"/>
                <w:szCs w:val="20"/>
              </w:rPr>
              <w:t xml:space="preserve"> Maps and KPIs and Defining Metrics 1</w:t>
            </w:r>
          </w:p>
        </w:tc>
        <w:tc>
          <w:tcPr>
            <w:tcW w:w="2691" w:type="dxa"/>
          </w:tcPr>
          <w:p w14:paraId="2DB1813D" w14:textId="5B1423E1" w:rsidR="002457A7" w:rsidRPr="00C668EB" w:rsidRDefault="002457A7" w:rsidP="002457A7">
            <w:pPr>
              <w:pStyle w:val="ListParagraph"/>
              <w:numPr>
                <w:ilvl w:val="0"/>
                <w:numId w:val="36"/>
              </w:numPr>
              <w:rPr>
                <w:sz w:val="20"/>
                <w:szCs w:val="20"/>
              </w:rPr>
            </w:pPr>
            <w:r w:rsidRPr="007843E4">
              <w:rPr>
                <w:sz w:val="20"/>
                <w:szCs w:val="20"/>
              </w:rPr>
              <w:t>The Metrics That Marketers Muddle</w:t>
            </w:r>
          </w:p>
        </w:tc>
        <w:tc>
          <w:tcPr>
            <w:tcW w:w="1745" w:type="dxa"/>
          </w:tcPr>
          <w:p w14:paraId="0DB7D8D4" w14:textId="77777777" w:rsidR="002457A7" w:rsidRPr="007843E4" w:rsidRDefault="002457A7" w:rsidP="002457A7">
            <w:pPr>
              <w:jc w:val="center"/>
              <w:rPr>
                <w:bCs/>
                <w:sz w:val="20"/>
                <w:szCs w:val="20"/>
              </w:rPr>
            </w:pPr>
          </w:p>
        </w:tc>
      </w:tr>
      <w:tr w:rsidR="002457A7" w:rsidRPr="007843E4" w14:paraId="49D2A100" w14:textId="7C2130E3" w:rsidTr="00514B4B">
        <w:trPr>
          <w:trHeight w:val="312"/>
        </w:trPr>
        <w:tc>
          <w:tcPr>
            <w:tcW w:w="718" w:type="dxa"/>
            <w:shd w:val="clear" w:color="auto" w:fill="D9D9D9" w:themeFill="background1" w:themeFillShade="D9"/>
            <w:noWrap/>
            <w:hideMark/>
          </w:tcPr>
          <w:p w14:paraId="624AF702" w14:textId="77777777" w:rsidR="002457A7" w:rsidRPr="007843E4" w:rsidRDefault="002457A7" w:rsidP="002457A7">
            <w:pPr>
              <w:jc w:val="center"/>
              <w:rPr>
                <w:sz w:val="20"/>
                <w:szCs w:val="20"/>
              </w:rPr>
            </w:pPr>
            <w:r w:rsidRPr="007843E4">
              <w:rPr>
                <w:sz w:val="20"/>
                <w:szCs w:val="20"/>
              </w:rPr>
              <w:t> </w:t>
            </w:r>
          </w:p>
        </w:tc>
        <w:tc>
          <w:tcPr>
            <w:tcW w:w="1190" w:type="dxa"/>
            <w:shd w:val="clear" w:color="auto" w:fill="D9D9D9" w:themeFill="background1" w:themeFillShade="D9"/>
            <w:noWrap/>
            <w:hideMark/>
          </w:tcPr>
          <w:p w14:paraId="70F2E589" w14:textId="77777777" w:rsidR="002457A7" w:rsidRPr="002457A7" w:rsidRDefault="002457A7" w:rsidP="002457A7">
            <w:pPr>
              <w:jc w:val="center"/>
              <w:rPr>
                <w:sz w:val="20"/>
                <w:szCs w:val="20"/>
              </w:rPr>
            </w:pPr>
            <w:r w:rsidRPr="002457A7">
              <w:rPr>
                <w:sz w:val="20"/>
                <w:szCs w:val="20"/>
              </w:rPr>
              <w:t> </w:t>
            </w:r>
          </w:p>
        </w:tc>
        <w:tc>
          <w:tcPr>
            <w:tcW w:w="2430" w:type="dxa"/>
            <w:shd w:val="clear" w:color="auto" w:fill="D9D9D9" w:themeFill="background1" w:themeFillShade="D9"/>
            <w:noWrap/>
            <w:hideMark/>
          </w:tcPr>
          <w:p w14:paraId="315CA27F" w14:textId="77777777" w:rsidR="002457A7" w:rsidRPr="007843E4" w:rsidRDefault="002457A7" w:rsidP="002457A7">
            <w:pPr>
              <w:jc w:val="center"/>
              <w:rPr>
                <w:bCs/>
                <w:sz w:val="20"/>
                <w:szCs w:val="20"/>
              </w:rPr>
            </w:pPr>
            <w:r w:rsidRPr="007843E4">
              <w:rPr>
                <w:bCs/>
                <w:sz w:val="20"/>
                <w:szCs w:val="20"/>
              </w:rPr>
              <w:t>SPRING BREAK</w:t>
            </w:r>
          </w:p>
        </w:tc>
        <w:tc>
          <w:tcPr>
            <w:tcW w:w="2691" w:type="dxa"/>
            <w:shd w:val="clear" w:color="auto" w:fill="D9D9D9" w:themeFill="background1" w:themeFillShade="D9"/>
          </w:tcPr>
          <w:p w14:paraId="02DCA1FE" w14:textId="77777777" w:rsidR="002457A7" w:rsidRPr="00C668EB" w:rsidRDefault="002457A7" w:rsidP="002457A7">
            <w:pPr>
              <w:pStyle w:val="ListParagraph"/>
              <w:rPr>
                <w:sz w:val="20"/>
                <w:szCs w:val="20"/>
              </w:rPr>
            </w:pPr>
          </w:p>
        </w:tc>
        <w:tc>
          <w:tcPr>
            <w:tcW w:w="1745" w:type="dxa"/>
            <w:shd w:val="clear" w:color="auto" w:fill="D9D9D9" w:themeFill="background1" w:themeFillShade="D9"/>
          </w:tcPr>
          <w:p w14:paraId="205D6084" w14:textId="23976A7A" w:rsidR="002457A7" w:rsidRPr="007843E4" w:rsidRDefault="002457A7" w:rsidP="002457A7">
            <w:pPr>
              <w:jc w:val="center"/>
              <w:rPr>
                <w:bCs/>
                <w:sz w:val="20"/>
                <w:szCs w:val="20"/>
              </w:rPr>
            </w:pPr>
          </w:p>
        </w:tc>
      </w:tr>
      <w:tr w:rsidR="002457A7" w:rsidRPr="007843E4" w14:paraId="49127EF6" w14:textId="394C58BB" w:rsidTr="002457A7">
        <w:trPr>
          <w:trHeight w:val="312"/>
        </w:trPr>
        <w:tc>
          <w:tcPr>
            <w:tcW w:w="718" w:type="dxa"/>
            <w:noWrap/>
            <w:hideMark/>
          </w:tcPr>
          <w:p w14:paraId="3077660D" w14:textId="446D18A8" w:rsidR="002457A7" w:rsidRPr="007843E4" w:rsidRDefault="002457A7" w:rsidP="002457A7">
            <w:pPr>
              <w:jc w:val="center"/>
              <w:rPr>
                <w:sz w:val="20"/>
                <w:szCs w:val="20"/>
              </w:rPr>
            </w:pPr>
            <w:r>
              <w:rPr>
                <w:sz w:val="20"/>
                <w:szCs w:val="20"/>
              </w:rPr>
              <w:t>19</w:t>
            </w:r>
          </w:p>
        </w:tc>
        <w:tc>
          <w:tcPr>
            <w:tcW w:w="1190" w:type="dxa"/>
            <w:noWrap/>
            <w:vAlign w:val="bottom"/>
            <w:hideMark/>
          </w:tcPr>
          <w:p w14:paraId="6F92CD86" w14:textId="2A7097D1" w:rsidR="002457A7" w:rsidRPr="002457A7" w:rsidRDefault="002457A7" w:rsidP="002457A7">
            <w:pPr>
              <w:jc w:val="center"/>
              <w:rPr>
                <w:sz w:val="20"/>
                <w:szCs w:val="20"/>
              </w:rPr>
            </w:pPr>
            <w:r w:rsidRPr="002457A7">
              <w:rPr>
                <w:sz w:val="20"/>
                <w:szCs w:val="20"/>
              </w:rPr>
              <w:t>3/19/2018</w:t>
            </w:r>
          </w:p>
        </w:tc>
        <w:tc>
          <w:tcPr>
            <w:tcW w:w="2430" w:type="dxa"/>
            <w:noWrap/>
            <w:hideMark/>
          </w:tcPr>
          <w:p w14:paraId="6DE36E7C" w14:textId="764F1AED" w:rsidR="002457A7" w:rsidRPr="007843E4" w:rsidRDefault="002457A7" w:rsidP="002457A7">
            <w:pPr>
              <w:jc w:val="center"/>
              <w:rPr>
                <w:sz w:val="20"/>
                <w:szCs w:val="20"/>
              </w:rPr>
            </w:pPr>
            <w:r w:rsidRPr="007843E4">
              <w:rPr>
                <w:sz w:val="20"/>
                <w:szCs w:val="20"/>
              </w:rPr>
              <w:t xml:space="preserve">Lecture </w:t>
            </w:r>
            <w:r w:rsidRPr="00831C7D">
              <w:rPr>
                <w:noProof/>
                <w:sz w:val="20"/>
                <w:szCs w:val="20"/>
              </w:rPr>
              <w:t>:Process</w:t>
            </w:r>
            <w:r w:rsidRPr="007843E4">
              <w:rPr>
                <w:sz w:val="20"/>
                <w:szCs w:val="20"/>
              </w:rPr>
              <w:t xml:space="preserve"> Maps and KPIs and Defining Metrics </w:t>
            </w:r>
            <w:r w:rsidRPr="00831C7D">
              <w:rPr>
                <w:noProof/>
                <w:sz w:val="20"/>
                <w:szCs w:val="20"/>
              </w:rPr>
              <w:t>2 :</w:t>
            </w:r>
            <w:r w:rsidRPr="007843E4">
              <w:rPr>
                <w:sz w:val="20"/>
                <w:szCs w:val="20"/>
              </w:rPr>
              <w:t xml:space="preserve"> Data Analysis</w:t>
            </w:r>
          </w:p>
        </w:tc>
        <w:tc>
          <w:tcPr>
            <w:tcW w:w="2691" w:type="dxa"/>
          </w:tcPr>
          <w:p w14:paraId="43E0B73D" w14:textId="43781E92" w:rsidR="002457A7" w:rsidRPr="007843E4" w:rsidRDefault="002457A7" w:rsidP="00AE3E7F">
            <w:pPr>
              <w:pStyle w:val="ListParagraph"/>
              <w:rPr>
                <w:sz w:val="20"/>
                <w:szCs w:val="20"/>
              </w:rPr>
            </w:pPr>
          </w:p>
        </w:tc>
        <w:tc>
          <w:tcPr>
            <w:tcW w:w="1745" w:type="dxa"/>
          </w:tcPr>
          <w:p w14:paraId="40F4E14A" w14:textId="40B4E81B" w:rsidR="002457A7" w:rsidRPr="007843E4" w:rsidRDefault="009E24BB" w:rsidP="002457A7">
            <w:pPr>
              <w:jc w:val="center"/>
              <w:rPr>
                <w:sz w:val="20"/>
                <w:szCs w:val="20"/>
              </w:rPr>
            </w:pPr>
            <w:r>
              <w:rPr>
                <w:sz w:val="20"/>
                <w:szCs w:val="20"/>
              </w:rPr>
              <w:t>Group Project Proposal Due</w:t>
            </w:r>
          </w:p>
        </w:tc>
      </w:tr>
      <w:tr w:rsidR="002457A7" w:rsidRPr="007843E4" w14:paraId="0AC115A4" w14:textId="0D73A82E" w:rsidTr="002457A7">
        <w:trPr>
          <w:trHeight w:val="312"/>
        </w:trPr>
        <w:tc>
          <w:tcPr>
            <w:tcW w:w="718" w:type="dxa"/>
            <w:noWrap/>
            <w:hideMark/>
          </w:tcPr>
          <w:p w14:paraId="659D7D34" w14:textId="27F4B3D5" w:rsidR="002457A7" w:rsidRPr="007843E4" w:rsidRDefault="002457A7" w:rsidP="002457A7">
            <w:pPr>
              <w:jc w:val="center"/>
              <w:rPr>
                <w:sz w:val="20"/>
                <w:szCs w:val="20"/>
              </w:rPr>
            </w:pPr>
            <w:r>
              <w:rPr>
                <w:sz w:val="20"/>
                <w:szCs w:val="20"/>
              </w:rPr>
              <w:t>20</w:t>
            </w:r>
          </w:p>
        </w:tc>
        <w:tc>
          <w:tcPr>
            <w:tcW w:w="1190" w:type="dxa"/>
            <w:noWrap/>
            <w:vAlign w:val="bottom"/>
            <w:hideMark/>
          </w:tcPr>
          <w:p w14:paraId="65D92BEC" w14:textId="233FE177" w:rsidR="002457A7" w:rsidRPr="002457A7" w:rsidRDefault="002457A7" w:rsidP="002457A7">
            <w:pPr>
              <w:jc w:val="center"/>
              <w:rPr>
                <w:sz w:val="20"/>
                <w:szCs w:val="20"/>
              </w:rPr>
            </w:pPr>
            <w:r w:rsidRPr="002457A7">
              <w:rPr>
                <w:sz w:val="20"/>
                <w:szCs w:val="20"/>
              </w:rPr>
              <w:t>3/21/2018</w:t>
            </w:r>
          </w:p>
        </w:tc>
        <w:tc>
          <w:tcPr>
            <w:tcW w:w="2430" w:type="dxa"/>
            <w:noWrap/>
            <w:hideMark/>
          </w:tcPr>
          <w:p w14:paraId="5776FC7C" w14:textId="4C2CF1C6" w:rsidR="002457A7" w:rsidRPr="007843E4" w:rsidRDefault="002457A7" w:rsidP="002457A7">
            <w:pPr>
              <w:jc w:val="center"/>
              <w:rPr>
                <w:sz w:val="20"/>
                <w:szCs w:val="20"/>
              </w:rPr>
            </w:pPr>
            <w:r w:rsidRPr="007843E4">
              <w:rPr>
                <w:sz w:val="20"/>
                <w:szCs w:val="20"/>
              </w:rPr>
              <w:t xml:space="preserve">Case:   Listerine </w:t>
            </w:r>
          </w:p>
        </w:tc>
        <w:tc>
          <w:tcPr>
            <w:tcW w:w="2691" w:type="dxa"/>
          </w:tcPr>
          <w:p w14:paraId="715CE5C4" w14:textId="73440EF2" w:rsidR="002457A7" w:rsidRPr="007843E4" w:rsidRDefault="002457A7" w:rsidP="002457A7">
            <w:pPr>
              <w:pStyle w:val="ListParagraph"/>
              <w:rPr>
                <w:sz w:val="20"/>
                <w:szCs w:val="20"/>
              </w:rPr>
            </w:pPr>
          </w:p>
        </w:tc>
        <w:tc>
          <w:tcPr>
            <w:tcW w:w="1745" w:type="dxa"/>
          </w:tcPr>
          <w:p w14:paraId="2907AD73" w14:textId="14FE47D6" w:rsidR="002457A7" w:rsidRPr="007843E4" w:rsidRDefault="002457A7" w:rsidP="002457A7">
            <w:pPr>
              <w:jc w:val="center"/>
              <w:rPr>
                <w:sz w:val="20"/>
                <w:szCs w:val="20"/>
              </w:rPr>
            </w:pPr>
            <w:r w:rsidRPr="007843E4">
              <w:rPr>
                <w:sz w:val="20"/>
                <w:szCs w:val="20"/>
              </w:rPr>
              <w:t>Assignment 4 Due</w:t>
            </w:r>
          </w:p>
        </w:tc>
      </w:tr>
    </w:tbl>
    <w:p w14:paraId="34214875" w14:textId="77777777" w:rsidR="007843E4" w:rsidRPr="007843E4" w:rsidRDefault="007843E4">
      <w:pPr>
        <w:rPr>
          <w:sz w:val="20"/>
          <w:szCs w:val="20"/>
        </w:rPr>
      </w:pPr>
      <w:r w:rsidRPr="007843E4">
        <w:rPr>
          <w:sz w:val="20"/>
          <w:szCs w:val="20"/>
        </w:rPr>
        <w:br w:type="page"/>
      </w:r>
    </w:p>
    <w:tbl>
      <w:tblPr>
        <w:tblStyle w:val="TableGrid"/>
        <w:tblW w:w="0" w:type="auto"/>
        <w:tblLook w:val="04A0" w:firstRow="1" w:lastRow="0" w:firstColumn="1" w:lastColumn="0" w:noHBand="0" w:noVBand="1"/>
      </w:tblPr>
      <w:tblGrid>
        <w:gridCol w:w="738"/>
        <w:gridCol w:w="1028"/>
        <w:gridCol w:w="2790"/>
        <w:gridCol w:w="2786"/>
        <w:gridCol w:w="1432"/>
      </w:tblGrid>
      <w:tr w:rsidR="007843E4" w:rsidRPr="007843E4" w14:paraId="230D1AF1" w14:textId="2695EC38" w:rsidTr="002457A7">
        <w:trPr>
          <w:trHeight w:val="312"/>
        </w:trPr>
        <w:tc>
          <w:tcPr>
            <w:tcW w:w="738" w:type="dxa"/>
            <w:noWrap/>
          </w:tcPr>
          <w:p w14:paraId="133357F9" w14:textId="61667EF4" w:rsidR="007843E4" w:rsidRPr="007843E4" w:rsidRDefault="007843E4" w:rsidP="00AE66D0">
            <w:pPr>
              <w:jc w:val="center"/>
              <w:rPr>
                <w:b/>
                <w:sz w:val="20"/>
                <w:szCs w:val="20"/>
              </w:rPr>
            </w:pPr>
            <w:r w:rsidRPr="007843E4">
              <w:rPr>
                <w:b/>
                <w:sz w:val="20"/>
                <w:szCs w:val="20"/>
              </w:rPr>
              <w:lastRenderedPageBreak/>
              <w:t>Class</w:t>
            </w:r>
          </w:p>
        </w:tc>
        <w:tc>
          <w:tcPr>
            <w:tcW w:w="1028" w:type="dxa"/>
            <w:noWrap/>
          </w:tcPr>
          <w:p w14:paraId="33C2ABAC" w14:textId="7677D563" w:rsidR="007843E4" w:rsidRPr="007843E4" w:rsidRDefault="007843E4" w:rsidP="00AE66D0">
            <w:pPr>
              <w:jc w:val="center"/>
              <w:rPr>
                <w:b/>
                <w:sz w:val="20"/>
                <w:szCs w:val="20"/>
              </w:rPr>
            </w:pPr>
            <w:r w:rsidRPr="007843E4">
              <w:rPr>
                <w:b/>
                <w:sz w:val="20"/>
                <w:szCs w:val="20"/>
              </w:rPr>
              <w:t>Day</w:t>
            </w:r>
          </w:p>
        </w:tc>
        <w:tc>
          <w:tcPr>
            <w:tcW w:w="2790" w:type="dxa"/>
            <w:noWrap/>
          </w:tcPr>
          <w:p w14:paraId="4E40B283" w14:textId="6E423B96" w:rsidR="007843E4" w:rsidRPr="007843E4" w:rsidRDefault="007843E4" w:rsidP="00AE66D0">
            <w:pPr>
              <w:jc w:val="center"/>
              <w:rPr>
                <w:b/>
                <w:sz w:val="20"/>
                <w:szCs w:val="20"/>
              </w:rPr>
            </w:pPr>
            <w:r w:rsidRPr="007843E4">
              <w:rPr>
                <w:b/>
                <w:sz w:val="20"/>
                <w:szCs w:val="20"/>
              </w:rPr>
              <w:t>Topic</w:t>
            </w:r>
          </w:p>
        </w:tc>
        <w:tc>
          <w:tcPr>
            <w:tcW w:w="2786" w:type="dxa"/>
          </w:tcPr>
          <w:p w14:paraId="3137CA05" w14:textId="65E555D6" w:rsidR="007843E4" w:rsidRPr="007843E4" w:rsidRDefault="007843E4" w:rsidP="00AE66D0">
            <w:pPr>
              <w:jc w:val="center"/>
              <w:rPr>
                <w:b/>
                <w:sz w:val="20"/>
                <w:szCs w:val="20"/>
              </w:rPr>
            </w:pPr>
            <w:r w:rsidRPr="007843E4">
              <w:rPr>
                <w:b/>
                <w:bCs/>
                <w:sz w:val="20"/>
                <w:szCs w:val="20"/>
              </w:rPr>
              <w:t xml:space="preserve">Readings </w:t>
            </w:r>
          </w:p>
        </w:tc>
        <w:tc>
          <w:tcPr>
            <w:tcW w:w="1432" w:type="dxa"/>
          </w:tcPr>
          <w:p w14:paraId="6093F935" w14:textId="2A1ACE3B" w:rsidR="007843E4" w:rsidRPr="007843E4" w:rsidRDefault="007843E4" w:rsidP="00AE66D0">
            <w:pPr>
              <w:jc w:val="center"/>
              <w:rPr>
                <w:b/>
                <w:sz w:val="20"/>
                <w:szCs w:val="20"/>
              </w:rPr>
            </w:pPr>
            <w:r w:rsidRPr="007843E4">
              <w:rPr>
                <w:b/>
                <w:bCs/>
                <w:sz w:val="20"/>
                <w:szCs w:val="20"/>
              </w:rPr>
              <w:t>Deliverables</w:t>
            </w:r>
          </w:p>
        </w:tc>
      </w:tr>
      <w:tr w:rsidR="002457A7" w:rsidRPr="007843E4" w14:paraId="60FECDC0" w14:textId="27CC506E" w:rsidTr="002457A7">
        <w:trPr>
          <w:trHeight w:val="312"/>
        </w:trPr>
        <w:tc>
          <w:tcPr>
            <w:tcW w:w="738" w:type="dxa"/>
            <w:noWrap/>
            <w:hideMark/>
          </w:tcPr>
          <w:p w14:paraId="5D716ABD" w14:textId="081B8D40" w:rsidR="002457A7" w:rsidRDefault="002457A7" w:rsidP="002457A7">
            <w:pPr>
              <w:jc w:val="center"/>
              <w:rPr>
                <w:sz w:val="20"/>
                <w:szCs w:val="20"/>
              </w:rPr>
            </w:pPr>
            <w:r>
              <w:rPr>
                <w:sz w:val="20"/>
                <w:szCs w:val="20"/>
              </w:rPr>
              <w:t>21</w:t>
            </w:r>
          </w:p>
          <w:p w14:paraId="2C67D9F8" w14:textId="69321F25" w:rsidR="002457A7" w:rsidRPr="007843E4" w:rsidRDefault="002457A7" w:rsidP="002457A7">
            <w:pPr>
              <w:jc w:val="center"/>
              <w:rPr>
                <w:sz w:val="20"/>
                <w:szCs w:val="20"/>
              </w:rPr>
            </w:pPr>
          </w:p>
        </w:tc>
        <w:tc>
          <w:tcPr>
            <w:tcW w:w="1028" w:type="dxa"/>
            <w:noWrap/>
            <w:hideMark/>
          </w:tcPr>
          <w:p w14:paraId="2721CB13" w14:textId="1645B0E4" w:rsidR="002457A7" w:rsidRPr="002457A7" w:rsidRDefault="002457A7" w:rsidP="002457A7">
            <w:pPr>
              <w:jc w:val="center"/>
              <w:rPr>
                <w:sz w:val="20"/>
                <w:szCs w:val="20"/>
              </w:rPr>
            </w:pPr>
            <w:r w:rsidRPr="002457A7">
              <w:rPr>
                <w:sz w:val="20"/>
                <w:szCs w:val="20"/>
              </w:rPr>
              <w:t>3/26/2018</w:t>
            </w:r>
          </w:p>
        </w:tc>
        <w:tc>
          <w:tcPr>
            <w:tcW w:w="2790" w:type="dxa"/>
            <w:noWrap/>
            <w:hideMark/>
          </w:tcPr>
          <w:p w14:paraId="5678526C" w14:textId="1FDA2C77" w:rsidR="002457A7" w:rsidRPr="007843E4" w:rsidRDefault="002457A7" w:rsidP="002457A7">
            <w:pPr>
              <w:jc w:val="center"/>
              <w:rPr>
                <w:sz w:val="20"/>
                <w:szCs w:val="20"/>
              </w:rPr>
            </w:pPr>
            <w:r w:rsidRPr="007843E4">
              <w:rPr>
                <w:sz w:val="20"/>
                <w:szCs w:val="20"/>
              </w:rPr>
              <w:t>Lecture:  Designing Dashboards 1</w:t>
            </w:r>
          </w:p>
        </w:tc>
        <w:tc>
          <w:tcPr>
            <w:tcW w:w="2786" w:type="dxa"/>
          </w:tcPr>
          <w:p w14:paraId="7EADCE59" w14:textId="77777777" w:rsidR="002457A7" w:rsidRPr="007843E4" w:rsidRDefault="002457A7" w:rsidP="002457A7">
            <w:pPr>
              <w:rPr>
                <w:sz w:val="20"/>
                <w:szCs w:val="20"/>
              </w:rPr>
            </w:pPr>
          </w:p>
        </w:tc>
        <w:tc>
          <w:tcPr>
            <w:tcW w:w="1432" w:type="dxa"/>
          </w:tcPr>
          <w:p w14:paraId="64364E32" w14:textId="0FE8A6E0" w:rsidR="002457A7" w:rsidRPr="007843E4" w:rsidRDefault="002457A7" w:rsidP="002457A7">
            <w:pPr>
              <w:jc w:val="center"/>
              <w:rPr>
                <w:sz w:val="20"/>
                <w:szCs w:val="20"/>
              </w:rPr>
            </w:pPr>
          </w:p>
        </w:tc>
      </w:tr>
      <w:tr w:rsidR="002457A7" w:rsidRPr="007843E4" w14:paraId="348F8B03" w14:textId="1262C3E3" w:rsidTr="002457A7">
        <w:trPr>
          <w:trHeight w:val="312"/>
        </w:trPr>
        <w:tc>
          <w:tcPr>
            <w:tcW w:w="738" w:type="dxa"/>
            <w:noWrap/>
            <w:hideMark/>
          </w:tcPr>
          <w:p w14:paraId="2A283AC2" w14:textId="53561BDD" w:rsidR="002457A7" w:rsidRPr="007843E4" w:rsidRDefault="002457A7" w:rsidP="002457A7">
            <w:pPr>
              <w:jc w:val="center"/>
              <w:rPr>
                <w:sz w:val="20"/>
                <w:szCs w:val="20"/>
              </w:rPr>
            </w:pPr>
            <w:r>
              <w:rPr>
                <w:sz w:val="20"/>
                <w:szCs w:val="20"/>
              </w:rPr>
              <w:t>22</w:t>
            </w:r>
          </w:p>
        </w:tc>
        <w:tc>
          <w:tcPr>
            <w:tcW w:w="1028" w:type="dxa"/>
            <w:noWrap/>
            <w:hideMark/>
          </w:tcPr>
          <w:p w14:paraId="6462EF8E" w14:textId="2E616787" w:rsidR="002457A7" w:rsidRPr="002457A7" w:rsidRDefault="002457A7" w:rsidP="002457A7">
            <w:pPr>
              <w:jc w:val="center"/>
              <w:rPr>
                <w:sz w:val="20"/>
                <w:szCs w:val="20"/>
              </w:rPr>
            </w:pPr>
            <w:r w:rsidRPr="002457A7">
              <w:rPr>
                <w:sz w:val="20"/>
                <w:szCs w:val="20"/>
              </w:rPr>
              <w:t>3/28/2018</w:t>
            </w:r>
          </w:p>
        </w:tc>
        <w:tc>
          <w:tcPr>
            <w:tcW w:w="2790" w:type="dxa"/>
            <w:noWrap/>
            <w:hideMark/>
          </w:tcPr>
          <w:p w14:paraId="428CF493" w14:textId="76D5FE20" w:rsidR="002457A7" w:rsidRPr="007843E4" w:rsidRDefault="002457A7" w:rsidP="002457A7">
            <w:pPr>
              <w:jc w:val="center"/>
              <w:rPr>
                <w:sz w:val="20"/>
                <w:szCs w:val="20"/>
              </w:rPr>
            </w:pPr>
            <w:r w:rsidRPr="007843E4">
              <w:rPr>
                <w:sz w:val="20"/>
                <w:szCs w:val="20"/>
              </w:rPr>
              <w:t>Lecture:  Designing Dashboards 2</w:t>
            </w:r>
          </w:p>
        </w:tc>
        <w:tc>
          <w:tcPr>
            <w:tcW w:w="2786" w:type="dxa"/>
          </w:tcPr>
          <w:p w14:paraId="5348D4DE" w14:textId="77777777" w:rsidR="002457A7" w:rsidRPr="007843E4" w:rsidRDefault="002457A7" w:rsidP="002457A7">
            <w:pPr>
              <w:rPr>
                <w:sz w:val="20"/>
                <w:szCs w:val="20"/>
              </w:rPr>
            </w:pPr>
          </w:p>
        </w:tc>
        <w:tc>
          <w:tcPr>
            <w:tcW w:w="1432" w:type="dxa"/>
          </w:tcPr>
          <w:p w14:paraId="72018845" w14:textId="6CD21A53" w:rsidR="002457A7" w:rsidRPr="007843E4" w:rsidRDefault="002457A7" w:rsidP="002457A7">
            <w:pPr>
              <w:jc w:val="center"/>
              <w:rPr>
                <w:sz w:val="20"/>
                <w:szCs w:val="20"/>
              </w:rPr>
            </w:pPr>
          </w:p>
        </w:tc>
      </w:tr>
      <w:tr w:rsidR="002457A7" w:rsidRPr="007843E4" w14:paraId="5D3CE6BB" w14:textId="3FD5B0BC" w:rsidTr="002457A7">
        <w:trPr>
          <w:trHeight w:val="312"/>
        </w:trPr>
        <w:tc>
          <w:tcPr>
            <w:tcW w:w="738" w:type="dxa"/>
            <w:noWrap/>
            <w:hideMark/>
          </w:tcPr>
          <w:p w14:paraId="01D4C33E" w14:textId="1D545C31" w:rsidR="002457A7" w:rsidRPr="007843E4" w:rsidRDefault="002457A7" w:rsidP="002457A7">
            <w:pPr>
              <w:jc w:val="center"/>
              <w:rPr>
                <w:sz w:val="20"/>
                <w:szCs w:val="20"/>
              </w:rPr>
            </w:pPr>
            <w:r>
              <w:rPr>
                <w:sz w:val="20"/>
                <w:szCs w:val="20"/>
              </w:rPr>
              <w:t>23</w:t>
            </w:r>
          </w:p>
        </w:tc>
        <w:tc>
          <w:tcPr>
            <w:tcW w:w="1028" w:type="dxa"/>
            <w:noWrap/>
            <w:hideMark/>
          </w:tcPr>
          <w:p w14:paraId="5A52CA22" w14:textId="0AFD9ACC" w:rsidR="002457A7" w:rsidRPr="002457A7" w:rsidRDefault="002457A7" w:rsidP="002457A7">
            <w:pPr>
              <w:jc w:val="center"/>
              <w:rPr>
                <w:sz w:val="20"/>
                <w:szCs w:val="20"/>
              </w:rPr>
            </w:pPr>
            <w:r w:rsidRPr="002457A7">
              <w:rPr>
                <w:sz w:val="20"/>
                <w:szCs w:val="20"/>
              </w:rPr>
              <w:t>4/2/2018</w:t>
            </w:r>
          </w:p>
        </w:tc>
        <w:tc>
          <w:tcPr>
            <w:tcW w:w="2790" w:type="dxa"/>
            <w:noWrap/>
            <w:hideMark/>
          </w:tcPr>
          <w:p w14:paraId="3521656D" w14:textId="622FF9AC" w:rsidR="002457A7" w:rsidRPr="007843E4" w:rsidRDefault="002457A7" w:rsidP="002457A7">
            <w:pPr>
              <w:jc w:val="center"/>
              <w:rPr>
                <w:sz w:val="20"/>
                <w:szCs w:val="20"/>
              </w:rPr>
            </w:pPr>
            <w:r w:rsidRPr="00A627B6">
              <w:rPr>
                <w:noProof/>
                <w:sz w:val="20"/>
                <w:szCs w:val="20"/>
              </w:rPr>
              <w:t>Case :</w:t>
            </w:r>
            <w:r w:rsidRPr="007843E4">
              <w:rPr>
                <w:sz w:val="20"/>
                <w:szCs w:val="20"/>
              </w:rPr>
              <w:t xml:space="preserve"> Giant </w:t>
            </w:r>
          </w:p>
        </w:tc>
        <w:tc>
          <w:tcPr>
            <w:tcW w:w="2786" w:type="dxa"/>
          </w:tcPr>
          <w:p w14:paraId="2890E0E0" w14:textId="77777777" w:rsidR="002457A7" w:rsidRPr="007843E4" w:rsidRDefault="002457A7" w:rsidP="002457A7">
            <w:pPr>
              <w:rPr>
                <w:sz w:val="20"/>
                <w:szCs w:val="20"/>
              </w:rPr>
            </w:pPr>
          </w:p>
        </w:tc>
        <w:tc>
          <w:tcPr>
            <w:tcW w:w="1432" w:type="dxa"/>
          </w:tcPr>
          <w:p w14:paraId="03E9E4E8" w14:textId="658A33AB" w:rsidR="002457A7" w:rsidRPr="007843E4" w:rsidRDefault="002457A7" w:rsidP="002457A7">
            <w:pPr>
              <w:jc w:val="center"/>
              <w:rPr>
                <w:sz w:val="20"/>
                <w:szCs w:val="20"/>
              </w:rPr>
            </w:pPr>
            <w:r w:rsidRPr="007843E4">
              <w:rPr>
                <w:sz w:val="20"/>
                <w:szCs w:val="20"/>
              </w:rPr>
              <w:t>Assignment 5 Due</w:t>
            </w:r>
          </w:p>
        </w:tc>
      </w:tr>
      <w:tr w:rsidR="002457A7" w:rsidRPr="007843E4" w14:paraId="301B4522" w14:textId="3EFF4C22" w:rsidTr="002457A7">
        <w:trPr>
          <w:trHeight w:val="312"/>
        </w:trPr>
        <w:tc>
          <w:tcPr>
            <w:tcW w:w="738" w:type="dxa"/>
            <w:noWrap/>
            <w:hideMark/>
          </w:tcPr>
          <w:p w14:paraId="046C6F80" w14:textId="183A4905" w:rsidR="002457A7" w:rsidRPr="007843E4" w:rsidRDefault="002457A7" w:rsidP="002457A7">
            <w:pPr>
              <w:jc w:val="center"/>
              <w:rPr>
                <w:sz w:val="20"/>
                <w:szCs w:val="20"/>
              </w:rPr>
            </w:pPr>
            <w:r>
              <w:rPr>
                <w:sz w:val="20"/>
                <w:szCs w:val="20"/>
              </w:rPr>
              <w:t>24</w:t>
            </w:r>
          </w:p>
        </w:tc>
        <w:tc>
          <w:tcPr>
            <w:tcW w:w="1028" w:type="dxa"/>
            <w:noWrap/>
            <w:hideMark/>
          </w:tcPr>
          <w:p w14:paraId="4EFE33A0" w14:textId="25E3DE72" w:rsidR="002457A7" w:rsidRPr="002457A7" w:rsidRDefault="002457A7" w:rsidP="002457A7">
            <w:pPr>
              <w:jc w:val="center"/>
              <w:rPr>
                <w:sz w:val="20"/>
                <w:szCs w:val="20"/>
              </w:rPr>
            </w:pPr>
            <w:r w:rsidRPr="002457A7">
              <w:rPr>
                <w:sz w:val="20"/>
                <w:szCs w:val="20"/>
              </w:rPr>
              <w:t>4/4/2018</w:t>
            </w:r>
          </w:p>
        </w:tc>
        <w:tc>
          <w:tcPr>
            <w:tcW w:w="2790" w:type="dxa"/>
            <w:noWrap/>
            <w:hideMark/>
          </w:tcPr>
          <w:p w14:paraId="090F6ED3" w14:textId="7E5017C2" w:rsidR="002457A7" w:rsidRPr="007843E4" w:rsidRDefault="002457A7" w:rsidP="002457A7">
            <w:pPr>
              <w:jc w:val="center"/>
              <w:rPr>
                <w:sz w:val="20"/>
                <w:szCs w:val="20"/>
              </w:rPr>
            </w:pPr>
            <w:r w:rsidRPr="007843E4">
              <w:rPr>
                <w:sz w:val="20"/>
                <w:szCs w:val="20"/>
              </w:rPr>
              <w:t>Marketing And Sales 1</w:t>
            </w:r>
          </w:p>
        </w:tc>
        <w:tc>
          <w:tcPr>
            <w:tcW w:w="2786" w:type="dxa"/>
          </w:tcPr>
          <w:p w14:paraId="61AC6058" w14:textId="77777777" w:rsidR="002457A7" w:rsidRDefault="002457A7" w:rsidP="002457A7">
            <w:pPr>
              <w:pStyle w:val="ListParagraph"/>
              <w:numPr>
                <w:ilvl w:val="0"/>
                <w:numId w:val="36"/>
              </w:numPr>
              <w:rPr>
                <w:sz w:val="20"/>
                <w:szCs w:val="20"/>
              </w:rPr>
            </w:pPr>
            <w:r w:rsidRPr="00593AA9">
              <w:rPr>
                <w:sz w:val="20"/>
                <w:szCs w:val="20"/>
              </w:rPr>
              <w:t>Putting the ‘Relationship’ Back Into CRM</w:t>
            </w:r>
          </w:p>
          <w:p w14:paraId="2CF8EBE8" w14:textId="77777777" w:rsidR="002457A7" w:rsidRDefault="002457A7" w:rsidP="002457A7">
            <w:pPr>
              <w:pStyle w:val="ListParagraph"/>
              <w:numPr>
                <w:ilvl w:val="0"/>
                <w:numId w:val="36"/>
              </w:numPr>
              <w:rPr>
                <w:sz w:val="20"/>
                <w:szCs w:val="20"/>
              </w:rPr>
            </w:pPr>
            <w:r w:rsidRPr="00B0258F">
              <w:rPr>
                <w:sz w:val="20"/>
                <w:szCs w:val="20"/>
              </w:rPr>
              <w:t>Referral Marketing</w:t>
            </w:r>
          </w:p>
          <w:p w14:paraId="4CFC99C6" w14:textId="647EF83F" w:rsidR="002457A7" w:rsidRPr="007843E4" w:rsidRDefault="002457A7" w:rsidP="002457A7">
            <w:pPr>
              <w:rPr>
                <w:sz w:val="20"/>
                <w:szCs w:val="20"/>
              </w:rPr>
            </w:pPr>
            <w:r>
              <w:rPr>
                <w:sz w:val="20"/>
                <w:szCs w:val="20"/>
              </w:rPr>
              <w:t>Text: Chapter 6</w:t>
            </w:r>
          </w:p>
        </w:tc>
        <w:tc>
          <w:tcPr>
            <w:tcW w:w="1432" w:type="dxa"/>
          </w:tcPr>
          <w:p w14:paraId="63188280" w14:textId="76068856" w:rsidR="002457A7" w:rsidRPr="007843E4" w:rsidRDefault="002457A7" w:rsidP="002457A7">
            <w:pPr>
              <w:jc w:val="center"/>
              <w:rPr>
                <w:sz w:val="20"/>
                <w:szCs w:val="20"/>
              </w:rPr>
            </w:pPr>
          </w:p>
        </w:tc>
      </w:tr>
      <w:tr w:rsidR="002457A7" w:rsidRPr="007843E4" w14:paraId="041DD1E2" w14:textId="3E5353A6" w:rsidTr="002457A7">
        <w:trPr>
          <w:trHeight w:val="312"/>
        </w:trPr>
        <w:tc>
          <w:tcPr>
            <w:tcW w:w="738" w:type="dxa"/>
            <w:noWrap/>
            <w:hideMark/>
          </w:tcPr>
          <w:p w14:paraId="2137F0D6" w14:textId="41C34719" w:rsidR="002457A7" w:rsidRPr="007843E4" w:rsidRDefault="002457A7" w:rsidP="002457A7">
            <w:pPr>
              <w:jc w:val="center"/>
              <w:rPr>
                <w:sz w:val="20"/>
                <w:szCs w:val="20"/>
              </w:rPr>
            </w:pPr>
            <w:r>
              <w:rPr>
                <w:sz w:val="20"/>
                <w:szCs w:val="20"/>
              </w:rPr>
              <w:t>25</w:t>
            </w:r>
          </w:p>
        </w:tc>
        <w:tc>
          <w:tcPr>
            <w:tcW w:w="1028" w:type="dxa"/>
            <w:noWrap/>
            <w:hideMark/>
          </w:tcPr>
          <w:p w14:paraId="7A1F0027" w14:textId="7F5D1D07" w:rsidR="002457A7" w:rsidRPr="002457A7" w:rsidRDefault="002457A7" w:rsidP="002457A7">
            <w:pPr>
              <w:jc w:val="center"/>
              <w:rPr>
                <w:sz w:val="20"/>
                <w:szCs w:val="20"/>
              </w:rPr>
            </w:pPr>
            <w:r w:rsidRPr="002457A7">
              <w:rPr>
                <w:sz w:val="20"/>
                <w:szCs w:val="20"/>
              </w:rPr>
              <w:t>4/9/2018</w:t>
            </w:r>
          </w:p>
        </w:tc>
        <w:tc>
          <w:tcPr>
            <w:tcW w:w="2790" w:type="dxa"/>
            <w:noWrap/>
            <w:hideMark/>
          </w:tcPr>
          <w:p w14:paraId="1255E423" w14:textId="40950807" w:rsidR="002457A7" w:rsidRPr="007843E4" w:rsidRDefault="002457A7" w:rsidP="002457A7">
            <w:pPr>
              <w:jc w:val="center"/>
              <w:rPr>
                <w:sz w:val="20"/>
                <w:szCs w:val="20"/>
              </w:rPr>
            </w:pPr>
            <w:r w:rsidRPr="007843E4">
              <w:rPr>
                <w:sz w:val="20"/>
                <w:szCs w:val="20"/>
              </w:rPr>
              <w:t>Marketing and Sales 2</w:t>
            </w:r>
          </w:p>
        </w:tc>
        <w:tc>
          <w:tcPr>
            <w:tcW w:w="2786" w:type="dxa"/>
          </w:tcPr>
          <w:p w14:paraId="30ECF1A8" w14:textId="77777777" w:rsidR="002457A7" w:rsidRPr="00C668EB" w:rsidRDefault="002457A7" w:rsidP="002457A7">
            <w:pPr>
              <w:pStyle w:val="ListParagraph"/>
              <w:numPr>
                <w:ilvl w:val="0"/>
                <w:numId w:val="35"/>
              </w:numPr>
              <w:rPr>
                <w:sz w:val="20"/>
                <w:szCs w:val="20"/>
              </w:rPr>
            </w:pPr>
            <w:r w:rsidRPr="00C668EB">
              <w:rPr>
                <w:sz w:val="20"/>
                <w:szCs w:val="20"/>
              </w:rPr>
              <w:t>A Simple Way to Measure How Much Customers Love Your Brand</w:t>
            </w:r>
          </w:p>
          <w:p w14:paraId="60F13A3C" w14:textId="7B9C48DA" w:rsidR="002457A7" w:rsidRPr="009E24BB" w:rsidRDefault="002457A7" w:rsidP="009E24BB">
            <w:pPr>
              <w:pStyle w:val="ListParagraph"/>
              <w:numPr>
                <w:ilvl w:val="0"/>
                <w:numId w:val="35"/>
              </w:numPr>
              <w:rPr>
                <w:sz w:val="20"/>
                <w:szCs w:val="20"/>
              </w:rPr>
            </w:pPr>
            <w:r>
              <w:rPr>
                <w:sz w:val="20"/>
                <w:szCs w:val="20"/>
              </w:rPr>
              <w:t>Text: Chapter 6</w:t>
            </w:r>
          </w:p>
        </w:tc>
        <w:tc>
          <w:tcPr>
            <w:tcW w:w="1432" w:type="dxa"/>
          </w:tcPr>
          <w:p w14:paraId="1DBCD768" w14:textId="11A42377" w:rsidR="002457A7" w:rsidRPr="007843E4" w:rsidRDefault="002457A7" w:rsidP="002457A7">
            <w:pPr>
              <w:jc w:val="center"/>
              <w:rPr>
                <w:sz w:val="20"/>
                <w:szCs w:val="20"/>
              </w:rPr>
            </w:pPr>
          </w:p>
        </w:tc>
      </w:tr>
      <w:tr w:rsidR="002457A7" w:rsidRPr="007843E4" w14:paraId="78041143" w14:textId="70A06AEC" w:rsidTr="002457A7">
        <w:trPr>
          <w:trHeight w:val="312"/>
        </w:trPr>
        <w:tc>
          <w:tcPr>
            <w:tcW w:w="738" w:type="dxa"/>
            <w:noWrap/>
            <w:hideMark/>
          </w:tcPr>
          <w:p w14:paraId="0709834D" w14:textId="101187E9" w:rsidR="002457A7" w:rsidRPr="007843E4" w:rsidRDefault="002457A7" w:rsidP="002457A7">
            <w:pPr>
              <w:jc w:val="center"/>
              <w:rPr>
                <w:sz w:val="20"/>
                <w:szCs w:val="20"/>
              </w:rPr>
            </w:pPr>
            <w:r>
              <w:rPr>
                <w:sz w:val="20"/>
                <w:szCs w:val="20"/>
              </w:rPr>
              <w:t>26</w:t>
            </w:r>
          </w:p>
        </w:tc>
        <w:tc>
          <w:tcPr>
            <w:tcW w:w="1028" w:type="dxa"/>
            <w:noWrap/>
            <w:hideMark/>
          </w:tcPr>
          <w:p w14:paraId="12FEDD4B" w14:textId="677687C9" w:rsidR="002457A7" w:rsidRPr="002457A7" w:rsidRDefault="002457A7" w:rsidP="002457A7">
            <w:pPr>
              <w:jc w:val="center"/>
              <w:rPr>
                <w:sz w:val="20"/>
                <w:szCs w:val="20"/>
              </w:rPr>
            </w:pPr>
            <w:r w:rsidRPr="002457A7">
              <w:rPr>
                <w:sz w:val="20"/>
                <w:szCs w:val="20"/>
              </w:rPr>
              <w:t>4/11/2018</w:t>
            </w:r>
          </w:p>
        </w:tc>
        <w:tc>
          <w:tcPr>
            <w:tcW w:w="2790" w:type="dxa"/>
            <w:noWrap/>
            <w:hideMark/>
          </w:tcPr>
          <w:p w14:paraId="567C4230" w14:textId="5F4B9B6E" w:rsidR="002457A7" w:rsidRPr="007843E4" w:rsidRDefault="002457A7" w:rsidP="002457A7">
            <w:pPr>
              <w:jc w:val="center"/>
              <w:rPr>
                <w:sz w:val="20"/>
                <w:szCs w:val="20"/>
              </w:rPr>
            </w:pPr>
            <w:r w:rsidRPr="007843E4">
              <w:rPr>
                <w:sz w:val="20"/>
                <w:szCs w:val="20"/>
              </w:rPr>
              <w:t xml:space="preserve">Case: Avaya </w:t>
            </w:r>
          </w:p>
        </w:tc>
        <w:tc>
          <w:tcPr>
            <w:tcW w:w="2786" w:type="dxa"/>
          </w:tcPr>
          <w:p w14:paraId="2E3F00F8" w14:textId="457A787B" w:rsidR="002457A7" w:rsidRPr="007843E4" w:rsidRDefault="002457A7" w:rsidP="002457A7">
            <w:pPr>
              <w:rPr>
                <w:sz w:val="20"/>
                <w:szCs w:val="20"/>
              </w:rPr>
            </w:pPr>
          </w:p>
        </w:tc>
        <w:tc>
          <w:tcPr>
            <w:tcW w:w="1432" w:type="dxa"/>
          </w:tcPr>
          <w:p w14:paraId="5532DE23" w14:textId="7296ACD1" w:rsidR="002457A7" w:rsidRPr="007843E4" w:rsidRDefault="002457A7" w:rsidP="002457A7">
            <w:pPr>
              <w:jc w:val="center"/>
              <w:rPr>
                <w:sz w:val="20"/>
                <w:szCs w:val="20"/>
              </w:rPr>
            </w:pPr>
            <w:r w:rsidRPr="007843E4">
              <w:rPr>
                <w:sz w:val="20"/>
                <w:szCs w:val="20"/>
              </w:rPr>
              <w:t>Assignment 6 Due</w:t>
            </w:r>
          </w:p>
        </w:tc>
      </w:tr>
      <w:tr w:rsidR="002457A7" w:rsidRPr="007843E4" w14:paraId="2F2F9D7C" w14:textId="1B80CF0A" w:rsidTr="002457A7">
        <w:trPr>
          <w:trHeight w:val="312"/>
        </w:trPr>
        <w:tc>
          <w:tcPr>
            <w:tcW w:w="738" w:type="dxa"/>
            <w:noWrap/>
            <w:hideMark/>
          </w:tcPr>
          <w:p w14:paraId="4F1731C6" w14:textId="31D47535" w:rsidR="002457A7" w:rsidRPr="007843E4" w:rsidRDefault="002457A7" w:rsidP="002457A7">
            <w:pPr>
              <w:jc w:val="center"/>
              <w:rPr>
                <w:sz w:val="20"/>
                <w:szCs w:val="20"/>
              </w:rPr>
            </w:pPr>
            <w:r>
              <w:rPr>
                <w:sz w:val="20"/>
                <w:szCs w:val="20"/>
              </w:rPr>
              <w:t>27</w:t>
            </w:r>
          </w:p>
        </w:tc>
        <w:tc>
          <w:tcPr>
            <w:tcW w:w="1028" w:type="dxa"/>
            <w:noWrap/>
            <w:hideMark/>
          </w:tcPr>
          <w:p w14:paraId="47DD4B47" w14:textId="54A4DA71" w:rsidR="002457A7" w:rsidRPr="002457A7" w:rsidRDefault="002457A7" w:rsidP="002457A7">
            <w:pPr>
              <w:jc w:val="center"/>
              <w:rPr>
                <w:sz w:val="20"/>
                <w:szCs w:val="20"/>
              </w:rPr>
            </w:pPr>
            <w:r w:rsidRPr="002457A7">
              <w:rPr>
                <w:sz w:val="20"/>
                <w:szCs w:val="20"/>
              </w:rPr>
              <w:t>4/16/2018</w:t>
            </w:r>
          </w:p>
        </w:tc>
        <w:tc>
          <w:tcPr>
            <w:tcW w:w="2790" w:type="dxa"/>
            <w:noWrap/>
            <w:hideMark/>
          </w:tcPr>
          <w:p w14:paraId="0F9DAE2D" w14:textId="13288D36" w:rsidR="002457A7" w:rsidRPr="007843E4" w:rsidRDefault="002457A7" w:rsidP="002457A7">
            <w:pPr>
              <w:jc w:val="center"/>
              <w:rPr>
                <w:sz w:val="20"/>
                <w:szCs w:val="20"/>
              </w:rPr>
            </w:pPr>
            <w:r w:rsidRPr="007843E4">
              <w:rPr>
                <w:sz w:val="20"/>
                <w:szCs w:val="20"/>
              </w:rPr>
              <w:t>Marketing and the Value of the Firm</w:t>
            </w:r>
          </w:p>
        </w:tc>
        <w:tc>
          <w:tcPr>
            <w:tcW w:w="2786" w:type="dxa"/>
          </w:tcPr>
          <w:p w14:paraId="15BE012C" w14:textId="77777777" w:rsidR="002457A7" w:rsidRPr="00C668EB" w:rsidRDefault="002457A7" w:rsidP="002457A7">
            <w:pPr>
              <w:pStyle w:val="ListParagraph"/>
              <w:numPr>
                <w:ilvl w:val="0"/>
                <w:numId w:val="37"/>
              </w:numPr>
              <w:rPr>
                <w:sz w:val="20"/>
                <w:szCs w:val="20"/>
              </w:rPr>
            </w:pPr>
            <w:r w:rsidRPr="00C668EB">
              <w:rPr>
                <w:sz w:val="20"/>
                <w:szCs w:val="20"/>
              </w:rPr>
              <w:t>How Big Data Brings Marketing and Finance Together</w:t>
            </w:r>
          </w:p>
          <w:p w14:paraId="74073558" w14:textId="77777777" w:rsidR="009E24BB" w:rsidRDefault="002457A7" w:rsidP="002457A7">
            <w:pPr>
              <w:pStyle w:val="ListParagraph"/>
              <w:numPr>
                <w:ilvl w:val="0"/>
                <w:numId w:val="37"/>
              </w:numPr>
              <w:rPr>
                <w:sz w:val="20"/>
                <w:szCs w:val="20"/>
              </w:rPr>
            </w:pPr>
            <w:r w:rsidRPr="00C668EB">
              <w:rPr>
                <w:sz w:val="20"/>
                <w:szCs w:val="20"/>
              </w:rPr>
              <w:t>The bottom line: Marketing and firm performance</w:t>
            </w:r>
          </w:p>
          <w:p w14:paraId="3B2DBA88" w14:textId="21684232" w:rsidR="002457A7" w:rsidRPr="009E24BB" w:rsidRDefault="002457A7" w:rsidP="002457A7">
            <w:pPr>
              <w:pStyle w:val="ListParagraph"/>
              <w:numPr>
                <w:ilvl w:val="0"/>
                <w:numId w:val="37"/>
              </w:numPr>
              <w:rPr>
                <w:sz w:val="20"/>
                <w:szCs w:val="20"/>
              </w:rPr>
            </w:pPr>
            <w:r w:rsidRPr="009E24BB">
              <w:rPr>
                <w:sz w:val="20"/>
                <w:szCs w:val="20"/>
              </w:rPr>
              <w:t xml:space="preserve">Text: </w:t>
            </w:r>
            <w:r w:rsidR="009E24BB">
              <w:rPr>
                <w:sz w:val="20"/>
                <w:szCs w:val="20"/>
              </w:rPr>
              <w:t xml:space="preserve">the ironically numbered </w:t>
            </w:r>
            <w:r w:rsidRPr="009E24BB">
              <w:rPr>
                <w:sz w:val="20"/>
                <w:szCs w:val="20"/>
              </w:rPr>
              <w:t>Chapter 11</w:t>
            </w:r>
          </w:p>
        </w:tc>
        <w:tc>
          <w:tcPr>
            <w:tcW w:w="1432" w:type="dxa"/>
          </w:tcPr>
          <w:p w14:paraId="379382CF" w14:textId="353DD829" w:rsidR="002457A7" w:rsidRPr="007843E4" w:rsidRDefault="002457A7" w:rsidP="002457A7">
            <w:pPr>
              <w:jc w:val="center"/>
              <w:rPr>
                <w:sz w:val="20"/>
                <w:szCs w:val="20"/>
              </w:rPr>
            </w:pPr>
          </w:p>
        </w:tc>
      </w:tr>
      <w:tr w:rsidR="002457A7" w:rsidRPr="007843E4" w14:paraId="6BEE1E30" w14:textId="310E0050" w:rsidTr="002457A7">
        <w:trPr>
          <w:trHeight w:val="312"/>
        </w:trPr>
        <w:tc>
          <w:tcPr>
            <w:tcW w:w="738" w:type="dxa"/>
            <w:noWrap/>
            <w:hideMark/>
          </w:tcPr>
          <w:p w14:paraId="50B96D2C" w14:textId="30EE1BDA" w:rsidR="002457A7" w:rsidRPr="007843E4" w:rsidRDefault="002457A7" w:rsidP="002457A7">
            <w:pPr>
              <w:jc w:val="center"/>
              <w:rPr>
                <w:sz w:val="20"/>
                <w:szCs w:val="20"/>
              </w:rPr>
            </w:pPr>
            <w:r>
              <w:rPr>
                <w:sz w:val="20"/>
                <w:szCs w:val="20"/>
              </w:rPr>
              <w:t>28</w:t>
            </w:r>
          </w:p>
        </w:tc>
        <w:tc>
          <w:tcPr>
            <w:tcW w:w="1028" w:type="dxa"/>
            <w:noWrap/>
            <w:hideMark/>
          </w:tcPr>
          <w:p w14:paraId="749E03A1" w14:textId="32C99AB7" w:rsidR="002457A7" w:rsidRPr="002457A7" w:rsidRDefault="002457A7" w:rsidP="002457A7">
            <w:pPr>
              <w:jc w:val="center"/>
              <w:rPr>
                <w:sz w:val="20"/>
                <w:szCs w:val="20"/>
              </w:rPr>
            </w:pPr>
            <w:r w:rsidRPr="002457A7">
              <w:rPr>
                <w:sz w:val="20"/>
                <w:szCs w:val="20"/>
              </w:rPr>
              <w:t>4/18/2018</w:t>
            </w:r>
          </w:p>
        </w:tc>
        <w:tc>
          <w:tcPr>
            <w:tcW w:w="2790" w:type="dxa"/>
            <w:noWrap/>
          </w:tcPr>
          <w:p w14:paraId="6CFE1EBD" w14:textId="752C63FF" w:rsidR="002457A7" w:rsidRPr="007843E4" w:rsidRDefault="002457A7" w:rsidP="002457A7">
            <w:pPr>
              <w:jc w:val="center"/>
              <w:rPr>
                <w:sz w:val="20"/>
                <w:szCs w:val="20"/>
              </w:rPr>
            </w:pPr>
            <w:r w:rsidRPr="007843E4">
              <w:rPr>
                <w:sz w:val="20"/>
                <w:szCs w:val="20"/>
              </w:rPr>
              <w:t>Student Group  Presentations</w:t>
            </w:r>
          </w:p>
        </w:tc>
        <w:tc>
          <w:tcPr>
            <w:tcW w:w="2786" w:type="dxa"/>
          </w:tcPr>
          <w:p w14:paraId="634385A5" w14:textId="7D66AE7E" w:rsidR="002457A7" w:rsidRPr="002457A7" w:rsidRDefault="002457A7" w:rsidP="002457A7">
            <w:pPr>
              <w:rPr>
                <w:sz w:val="20"/>
                <w:szCs w:val="20"/>
              </w:rPr>
            </w:pPr>
          </w:p>
        </w:tc>
        <w:tc>
          <w:tcPr>
            <w:tcW w:w="1432" w:type="dxa"/>
          </w:tcPr>
          <w:p w14:paraId="012ED0FD" w14:textId="6459C766" w:rsidR="002457A7" w:rsidRPr="007843E4" w:rsidRDefault="002457A7" w:rsidP="002457A7">
            <w:pPr>
              <w:jc w:val="center"/>
              <w:rPr>
                <w:sz w:val="20"/>
                <w:szCs w:val="20"/>
              </w:rPr>
            </w:pPr>
          </w:p>
        </w:tc>
      </w:tr>
      <w:tr w:rsidR="002457A7" w:rsidRPr="007843E4" w14:paraId="12B8E0DC" w14:textId="7C1417CE" w:rsidTr="002457A7">
        <w:trPr>
          <w:trHeight w:val="312"/>
        </w:trPr>
        <w:tc>
          <w:tcPr>
            <w:tcW w:w="738" w:type="dxa"/>
            <w:noWrap/>
            <w:hideMark/>
          </w:tcPr>
          <w:p w14:paraId="2908F613" w14:textId="45B61F2A" w:rsidR="002457A7" w:rsidRPr="007843E4" w:rsidRDefault="002457A7" w:rsidP="002457A7">
            <w:pPr>
              <w:jc w:val="center"/>
              <w:rPr>
                <w:sz w:val="20"/>
                <w:szCs w:val="20"/>
              </w:rPr>
            </w:pPr>
            <w:r>
              <w:rPr>
                <w:sz w:val="20"/>
                <w:szCs w:val="20"/>
              </w:rPr>
              <w:t>29</w:t>
            </w:r>
          </w:p>
        </w:tc>
        <w:tc>
          <w:tcPr>
            <w:tcW w:w="1028" w:type="dxa"/>
            <w:noWrap/>
            <w:hideMark/>
          </w:tcPr>
          <w:p w14:paraId="57D4FA43" w14:textId="0D883114" w:rsidR="002457A7" w:rsidRPr="002457A7" w:rsidRDefault="002457A7" w:rsidP="002457A7">
            <w:pPr>
              <w:jc w:val="center"/>
              <w:rPr>
                <w:sz w:val="20"/>
                <w:szCs w:val="20"/>
              </w:rPr>
            </w:pPr>
            <w:r w:rsidRPr="002457A7">
              <w:rPr>
                <w:sz w:val="20"/>
                <w:szCs w:val="20"/>
              </w:rPr>
              <w:t>4/23/2018</w:t>
            </w:r>
          </w:p>
        </w:tc>
        <w:tc>
          <w:tcPr>
            <w:tcW w:w="2790" w:type="dxa"/>
            <w:noWrap/>
            <w:hideMark/>
          </w:tcPr>
          <w:p w14:paraId="2091C17F" w14:textId="77777777" w:rsidR="002457A7" w:rsidRPr="007843E4" w:rsidRDefault="002457A7" w:rsidP="002457A7">
            <w:pPr>
              <w:jc w:val="center"/>
              <w:rPr>
                <w:sz w:val="20"/>
                <w:szCs w:val="20"/>
              </w:rPr>
            </w:pPr>
            <w:r w:rsidRPr="007843E4">
              <w:rPr>
                <w:sz w:val="20"/>
                <w:szCs w:val="20"/>
              </w:rPr>
              <w:t>Student Group  Presentations</w:t>
            </w:r>
          </w:p>
        </w:tc>
        <w:tc>
          <w:tcPr>
            <w:tcW w:w="2786" w:type="dxa"/>
          </w:tcPr>
          <w:p w14:paraId="11F40605" w14:textId="77777777" w:rsidR="002457A7" w:rsidRPr="007843E4" w:rsidRDefault="002457A7" w:rsidP="002457A7">
            <w:pPr>
              <w:rPr>
                <w:sz w:val="20"/>
                <w:szCs w:val="20"/>
              </w:rPr>
            </w:pPr>
          </w:p>
        </w:tc>
        <w:tc>
          <w:tcPr>
            <w:tcW w:w="1432" w:type="dxa"/>
          </w:tcPr>
          <w:p w14:paraId="29E225E3" w14:textId="306AF2DE" w:rsidR="002457A7" w:rsidRPr="007843E4" w:rsidRDefault="002457A7" w:rsidP="002457A7">
            <w:pPr>
              <w:jc w:val="center"/>
              <w:rPr>
                <w:sz w:val="20"/>
                <w:szCs w:val="20"/>
              </w:rPr>
            </w:pPr>
          </w:p>
        </w:tc>
      </w:tr>
      <w:tr w:rsidR="002457A7" w:rsidRPr="007843E4" w14:paraId="3BA0DC77" w14:textId="63D431A1" w:rsidTr="002457A7">
        <w:trPr>
          <w:trHeight w:val="312"/>
        </w:trPr>
        <w:tc>
          <w:tcPr>
            <w:tcW w:w="738" w:type="dxa"/>
            <w:noWrap/>
            <w:hideMark/>
          </w:tcPr>
          <w:p w14:paraId="5997027B" w14:textId="44C41FFD" w:rsidR="002457A7" w:rsidRPr="007843E4" w:rsidRDefault="002457A7" w:rsidP="002457A7">
            <w:pPr>
              <w:jc w:val="center"/>
              <w:rPr>
                <w:sz w:val="20"/>
                <w:szCs w:val="20"/>
              </w:rPr>
            </w:pPr>
            <w:r>
              <w:rPr>
                <w:sz w:val="20"/>
                <w:szCs w:val="20"/>
              </w:rPr>
              <w:t>30</w:t>
            </w:r>
          </w:p>
        </w:tc>
        <w:tc>
          <w:tcPr>
            <w:tcW w:w="1028" w:type="dxa"/>
            <w:noWrap/>
            <w:hideMark/>
          </w:tcPr>
          <w:p w14:paraId="1147091F" w14:textId="02C886A5" w:rsidR="002457A7" w:rsidRPr="002457A7" w:rsidRDefault="002457A7" w:rsidP="002457A7">
            <w:pPr>
              <w:jc w:val="center"/>
              <w:rPr>
                <w:sz w:val="20"/>
                <w:szCs w:val="20"/>
              </w:rPr>
            </w:pPr>
            <w:r w:rsidRPr="002457A7">
              <w:rPr>
                <w:sz w:val="20"/>
                <w:szCs w:val="20"/>
              </w:rPr>
              <w:t>4/25/2018</w:t>
            </w:r>
          </w:p>
        </w:tc>
        <w:tc>
          <w:tcPr>
            <w:tcW w:w="2790" w:type="dxa"/>
            <w:noWrap/>
            <w:hideMark/>
          </w:tcPr>
          <w:p w14:paraId="6D3594F8" w14:textId="77777777" w:rsidR="002457A7" w:rsidRPr="007843E4" w:rsidRDefault="002457A7" w:rsidP="002457A7">
            <w:pPr>
              <w:jc w:val="center"/>
              <w:rPr>
                <w:sz w:val="20"/>
                <w:szCs w:val="20"/>
              </w:rPr>
            </w:pPr>
            <w:r w:rsidRPr="007843E4">
              <w:rPr>
                <w:sz w:val="20"/>
                <w:szCs w:val="20"/>
              </w:rPr>
              <w:t>Student Group  Presentations</w:t>
            </w:r>
          </w:p>
        </w:tc>
        <w:tc>
          <w:tcPr>
            <w:tcW w:w="2786" w:type="dxa"/>
          </w:tcPr>
          <w:p w14:paraId="27E2D9A1" w14:textId="77777777" w:rsidR="002457A7" w:rsidRPr="007843E4" w:rsidRDefault="002457A7" w:rsidP="002457A7">
            <w:pPr>
              <w:rPr>
                <w:sz w:val="20"/>
                <w:szCs w:val="20"/>
              </w:rPr>
            </w:pPr>
          </w:p>
        </w:tc>
        <w:tc>
          <w:tcPr>
            <w:tcW w:w="1432" w:type="dxa"/>
          </w:tcPr>
          <w:p w14:paraId="5E80E838" w14:textId="5766DB2D" w:rsidR="002457A7" w:rsidRPr="007843E4" w:rsidRDefault="009E24BB" w:rsidP="002457A7">
            <w:pPr>
              <w:jc w:val="center"/>
              <w:rPr>
                <w:sz w:val="20"/>
                <w:szCs w:val="20"/>
              </w:rPr>
            </w:pPr>
            <w:r>
              <w:rPr>
                <w:sz w:val="20"/>
                <w:szCs w:val="20"/>
              </w:rPr>
              <w:t>Project Write up Submission</w:t>
            </w:r>
          </w:p>
        </w:tc>
      </w:tr>
      <w:tr w:rsidR="007843E4" w:rsidRPr="007843E4" w14:paraId="77DB8520" w14:textId="12599A6B" w:rsidTr="002457A7">
        <w:trPr>
          <w:trHeight w:val="312"/>
        </w:trPr>
        <w:tc>
          <w:tcPr>
            <w:tcW w:w="738" w:type="dxa"/>
            <w:noWrap/>
          </w:tcPr>
          <w:p w14:paraId="25368A23" w14:textId="1652DC3F" w:rsidR="007843E4" w:rsidRPr="007843E4" w:rsidRDefault="007843E4" w:rsidP="00AE66D0">
            <w:pPr>
              <w:jc w:val="center"/>
              <w:rPr>
                <w:sz w:val="20"/>
                <w:szCs w:val="20"/>
              </w:rPr>
            </w:pPr>
          </w:p>
        </w:tc>
        <w:tc>
          <w:tcPr>
            <w:tcW w:w="1028" w:type="dxa"/>
            <w:noWrap/>
          </w:tcPr>
          <w:p w14:paraId="385E3070" w14:textId="752E8FE3" w:rsidR="007843E4" w:rsidRPr="007843E4" w:rsidRDefault="007843E4" w:rsidP="00AE66D0">
            <w:pPr>
              <w:jc w:val="center"/>
              <w:rPr>
                <w:sz w:val="20"/>
                <w:szCs w:val="20"/>
              </w:rPr>
            </w:pPr>
          </w:p>
        </w:tc>
        <w:tc>
          <w:tcPr>
            <w:tcW w:w="2790" w:type="dxa"/>
            <w:noWrap/>
          </w:tcPr>
          <w:p w14:paraId="10751CB8" w14:textId="47BE9387" w:rsidR="007843E4" w:rsidRPr="007843E4" w:rsidRDefault="007843E4" w:rsidP="00AE66D0">
            <w:pPr>
              <w:jc w:val="center"/>
              <w:rPr>
                <w:sz w:val="20"/>
                <w:szCs w:val="20"/>
              </w:rPr>
            </w:pPr>
          </w:p>
        </w:tc>
        <w:tc>
          <w:tcPr>
            <w:tcW w:w="2786" w:type="dxa"/>
          </w:tcPr>
          <w:p w14:paraId="235DC493" w14:textId="77777777" w:rsidR="007843E4" w:rsidRPr="007843E4" w:rsidRDefault="007843E4" w:rsidP="00C668EB">
            <w:pPr>
              <w:rPr>
                <w:sz w:val="20"/>
                <w:szCs w:val="20"/>
              </w:rPr>
            </w:pPr>
          </w:p>
        </w:tc>
        <w:tc>
          <w:tcPr>
            <w:tcW w:w="1432" w:type="dxa"/>
          </w:tcPr>
          <w:p w14:paraId="1285A7D5" w14:textId="44C3B75A" w:rsidR="007843E4" w:rsidRPr="007843E4" w:rsidRDefault="007843E4" w:rsidP="00AE66D0">
            <w:pPr>
              <w:jc w:val="center"/>
              <w:rPr>
                <w:sz w:val="20"/>
                <w:szCs w:val="20"/>
              </w:rPr>
            </w:pPr>
          </w:p>
        </w:tc>
      </w:tr>
      <w:tr w:rsidR="007843E4" w:rsidRPr="007843E4" w14:paraId="56B53527" w14:textId="2C844942" w:rsidTr="002457A7">
        <w:trPr>
          <w:trHeight w:val="312"/>
        </w:trPr>
        <w:tc>
          <w:tcPr>
            <w:tcW w:w="738" w:type="dxa"/>
            <w:noWrap/>
            <w:hideMark/>
          </w:tcPr>
          <w:p w14:paraId="3B8F0500" w14:textId="6E54F3DF" w:rsidR="007843E4" w:rsidRPr="007843E4" w:rsidRDefault="002457A7" w:rsidP="00AE66D0">
            <w:pPr>
              <w:jc w:val="center"/>
              <w:rPr>
                <w:sz w:val="20"/>
                <w:szCs w:val="20"/>
              </w:rPr>
            </w:pPr>
            <w:r>
              <w:rPr>
                <w:sz w:val="20"/>
                <w:szCs w:val="20"/>
              </w:rPr>
              <w:t>31</w:t>
            </w:r>
          </w:p>
        </w:tc>
        <w:tc>
          <w:tcPr>
            <w:tcW w:w="1028" w:type="dxa"/>
            <w:noWrap/>
            <w:hideMark/>
          </w:tcPr>
          <w:p w14:paraId="78BFABE3" w14:textId="74E0B6C2" w:rsidR="007843E4" w:rsidRPr="002457A7" w:rsidRDefault="002457A7" w:rsidP="002457A7">
            <w:pPr>
              <w:jc w:val="center"/>
              <w:rPr>
                <w:rFonts w:ascii="Calibri" w:hAnsi="Calibri" w:cs="Calibri"/>
                <w:color w:val="000000"/>
                <w:sz w:val="22"/>
                <w:szCs w:val="22"/>
              </w:rPr>
            </w:pPr>
            <w:r w:rsidRPr="002457A7">
              <w:rPr>
                <w:sz w:val="20"/>
                <w:szCs w:val="20"/>
              </w:rPr>
              <w:t>5/7/2018</w:t>
            </w:r>
          </w:p>
        </w:tc>
        <w:tc>
          <w:tcPr>
            <w:tcW w:w="2790" w:type="dxa"/>
            <w:noWrap/>
            <w:hideMark/>
          </w:tcPr>
          <w:p w14:paraId="6C3209F7" w14:textId="35A98D4B" w:rsidR="007843E4" w:rsidRPr="007843E4" w:rsidRDefault="002457A7" w:rsidP="00AE66D0">
            <w:pPr>
              <w:jc w:val="center"/>
              <w:rPr>
                <w:sz w:val="20"/>
                <w:szCs w:val="20"/>
              </w:rPr>
            </w:pPr>
            <w:r>
              <w:rPr>
                <w:sz w:val="20"/>
                <w:szCs w:val="20"/>
              </w:rPr>
              <w:t>Summative Experience</w:t>
            </w:r>
          </w:p>
        </w:tc>
        <w:tc>
          <w:tcPr>
            <w:tcW w:w="2786" w:type="dxa"/>
          </w:tcPr>
          <w:p w14:paraId="5AD1A75B" w14:textId="77777777" w:rsidR="007843E4" w:rsidRPr="007843E4" w:rsidRDefault="007843E4" w:rsidP="00C668EB">
            <w:pPr>
              <w:rPr>
                <w:sz w:val="20"/>
                <w:szCs w:val="20"/>
              </w:rPr>
            </w:pPr>
          </w:p>
        </w:tc>
        <w:tc>
          <w:tcPr>
            <w:tcW w:w="1432" w:type="dxa"/>
          </w:tcPr>
          <w:p w14:paraId="69FB2943" w14:textId="00AFA61A" w:rsidR="007843E4" w:rsidRPr="007843E4" w:rsidRDefault="007843E4" w:rsidP="00AE66D0">
            <w:pPr>
              <w:jc w:val="center"/>
              <w:rPr>
                <w:sz w:val="20"/>
                <w:szCs w:val="20"/>
              </w:rPr>
            </w:pPr>
          </w:p>
        </w:tc>
      </w:tr>
    </w:tbl>
    <w:p w14:paraId="0AB65AB2" w14:textId="77777777" w:rsidR="00DB5543" w:rsidRDefault="00DB5543" w:rsidP="00A11968">
      <w:pPr>
        <w:jc w:val="center"/>
        <w:rPr>
          <w:b/>
          <w:sz w:val="22"/>
          <w:szCs w:val="22"/>
          <w:u w:val="single"/>
        </w:rPr>
      </w:pPr>
    </w:p>
    <w:p w14:paraId="75C4F528" w14:textId="77777777" w:rsidR="007F12DF" w:rsidRDefault="007F12DF" w:rsidP="00F644AE">
      <w:pPr>
        <w:jc w:val="center"/>
        <w:outlineLvl w:val="0"/>
        <w:rPr>
          <w:b/>
          <w:sz w:val="22"/>
          <w:szCs w:val="22"/>
        </w:rPr>
      </w:pPr>
    </w:p>
    <w:p w14:paraId="65AE2E34" w14:textId="23F0029B" w:rsidR="009A0F70" w:rsidRDefault="009A0F70">
      <w:pPr>
        <w:rPr>
          <w:b/>
          <w:sz w:val="22"/>
          <w:szCs w:val="22"/>
        </w:rPr>
      </w:pPr>
      <w:r>
        <w:rPr>
          <w:b/>
          <w:sz w:val="22"/>
          <w:szCs w:val="22"/>
        </w:rPr>
        <w:br w:type="page"/>
      </w:r>
    </w:p>
    <w:p w14:paraId="429B9ECD" w14:textId="77777777" w:rsidR="00583F66" w:rsidRPr="001C08E8" w:rsidRDefault="00583F66" w:rsidP="00583F66">
      <w:pPr>
        <w:jc w:val="center"/>
        <w:rPr>
          <w:b/>
        </w:rPr>
      </w:pPr>
      <w:r w:rsidRPr="001C08E8">
        <w:rPr>
          <w:b/>
        </w:rPr>
        <w:lastRenderedPageBreak/>
        <w:t>Appendix I.  MARSHALL GRADUATE PROGRAMS LEARNING GOALS</w:t>
      </w:r>
    </w:p>
    <w:p w14:paraId="6727F636" w14:textId="77777777" w:rsidR="00583F66" w:rsidRPr="001C08E8" w:rsidRDefault="00583F66" w:rsidP="00583F66"/>
    <w:p w14:paraId="031D6A5C" w14:textId="04918B8A" w:rsidR="00583F66" w:rsidRPr="001C08E8" w:rsidRDefault="00583F66" w:rsidP="00583F66">
      <w:pPr>
        <w:jc w:val="center"/>
        <w:rPr>
          <w:b/>
        </w:rPr>
      </w:pPr>
      <w:r w:rsidRPr="001C08E8">
        <w:rPr>
          <w:b/>
        </w:rPr>
        <w:t xml:space="preserve">How </w:t>
      </w:r>
      <w:r w:rsidRPr="00FF53A2">
        <w:rPr>
          <w:b/>
        </w:rPr>
        <w:t>GSBA 599</w:t>
      </w:r>
      <w:r w:rsidRPr="001C08E8">
        <w:rPr>
          <w:b/>
        </w:rPr>
        <w:t xml:space="preserve"> Contributes to Marshall Graduate Program Learning Goals</w:t>
      </w:r>
    </w:p>
    <w:tbl>
      <w:tblPr>
        <w:tblStyle w:val="TableGrid"/>
        <w:tblW w:w="10331" w:type="dxa"/>
        <w:tblInd w:w="-545" w:type="dxa"/>
        <w:tblLook w:val="04A0" w:firstRow="1" w:lastRow="0" w:firstColumn="1" w:lastColumn="0" w:noHBand="0" w:noVBand="1"/>
      </w:tblPr>
      <w:tblGrid>
        <w:gridCol w:w="7379"/>
        <w:gridCol w:w="1562"/>
        <w:gridCol w:w="1390"/>
      </w:tblGrid>
      <w:tr w:rsidR="00583F66" w:rsidRPr="001C08E8" w14:paraId="665ABDFB" w14:textId="77777777" w:rsidTr="00583F66">
        <w:trPr>
          <w:cantSplit/>
        </w:trPr>
        <w:tc>
          <w:tcPr>
            <w:tcW w:w="7379" w:type="dxa"/>
            <w:tcBorders>
              <w:bottom w:val="single" w:sz="4" w:space="0" w:color="auto"/>
            </w:tcBorders>
          </w:tcPr>
          <w:p w14:paraId="1A85FEC0" w14:textId="77777777" w:rsidR="00583F66" w:rsidRPr="001C08E8" w:rsidRDefault="00583F66" w:rsidP="00583F66">
            <w:pPr>
              <w:rPr>
                <w:b/>
              </w:rPr>
            </w:pPr>
            <w:r w:rsidRPr="001C08E8">
              <w:rPr>
                <w:b/>
              </w:rPr>
              <w:t>Marshall Graduate Program Learning Goals</w:t>
            </w:r>
          </w:p>
        </w:tc>
        <w:tc>
          <w:tcPr>
            <w:tcW w:w="1562" w:type="dxa"/>
            <w:tcBorders>
              <w:bottom w:val="single" w:sz="4" w:space="0" w:color="auto"/>
            </w:tcBorders>
          </w:tcPr>
          <w:p w14:paraId="218ACF7D" w14:textId="2CBFA3DC" w:rsidR="00583F66" w:rsidRPr="001C08E8" w:rsidRDefault="00583F66" w:rsidP="00583F66">
            <w:pPr>
              <w:jc w:val="center"/>
              <w:rPr>
                <w:b/>
              </w:rPr>
            </w:pPr>
            <w:r w:rsidRPr="00FF53A2">
              <w:rPr>
                <w:b/>
              </w:rPr>
              <w:t>GSBA 599</w:t>
            </w:r>
            <w:r w:rsidRPr="001C08E8">
              <w:rPr>
                <w:b/>
              </w:rPr>
              <w:t xml:space="preserve"> Objectives that support this goal</w:t>
            </w:r>
          </w:p>
        </w:tc>
        <w:tc>
          <w:tcPr>
            <w:tcW w:w="1390" w:type="dxa"/>
            <w:tcBorders>
              <w:bottom w:val="single" w:sz="4" w:space="0" w:color="auto"/>
            </w:tcBorders>
          </w:tcPr>
          <w:p w14:paraId="6546C0AE" w14:textId="77777777" w:rsidR="00583F66" w:rsidRPr="001C08E8" w:rsidRDefault="00583F66" w:rsidP="00583F66">
            <w:pPr>
              <w:jc w:val="center"/>
              <w:rPr>
                <w:b/>
              </w:rPr>
            </w:pPr>
            <w:r w:rsidRPr="001C08E8">
              <w:rPr>
                <w:b/>
              </w:rPr>
              <w:t>Assessment Method*</w:t>
            </w:r>
          </w:p>
        </w:tc>
      </w:tr>
      <w:tr w:rsidR="00583F66" w:rsidRPr="001C08E8" w14:paraId="6619F2B4" w14:textId="77777777" w:rsidTr="00583F66">
        <w:trPr>
          <w:cantSplit/>
        </w:trPr>
        <w:tc>
          <w:tcPr>
            <w:tcW w:w="7379" w:type="dxa"/>
            <w:tcBorders>
              <w:right w:val="nil"/>
            </w:tcBorders>
          </w:tcPr>
          <w:p w14:paraId="4237402B" w14:textId="77777777" w:rsidR="00583F66" w:rsidRPr="001C08E8" w:rsidRDefault="00583F66" w:rsidP="00583F66"/>
        </w:tc>
        <w:tc>
          <w:tcPr>
            <w:tcW w:w="1562" w:type="dxa"/>
            <w:tcBorders>
              <w:left w:val="nil"/>
              <w:right w:val="nil"/>
            </w:tcBorders>
          </w:tcPr>
          <w:p w14:paraId="5CA5805F" w14:textId="77777777" w:rsidR="00583F66" w:rsidRPr="001C08E8" w:rsidRDefault="00583F66" w:rsidP="00583F66"/>
        </w:tc>
        <w:tc>
          <w:tcPr>
            <w:tcW w:w="1390" w:type="dxa"/>
            <w:tcBorders>
              <w:left w:val="nil"/>
            </w:tcBorders>
          </w:tcPr>
          <w:p w14:paraId="543A92AE" w14:textId="77777777" w:rsidR="00583F66" w:rsidRPr="001C08E8" w:rsidRDefault="00583F66" w:rsidP="00583F66"/>
        </w:tc>
      </w:tr>
      <w:tr w:rsidR="00583F66" w:rsidRPr="001C08E8" w14:paraId="457E0F77" w14:textId="77777777" w:rsidTr="00583F66">
        <w:trPr>
          <w:cantSplit/>
        </w:trPr>
        <w:tc>
          <w:tcPr>
            <w:tcW w:w="7379" w:type="dxa"/>
          </w:tcPr>
          <w:p w14:paraId="0C80C6E6" w14:textId="77777777" w:rsidR="00583F66" w:rsidRPr="001C08E8" w:rsidRDefault="00583F66" w:rsidP="00583F66">
            <w:pPr>
              <w:rPr>
                <w:b/>
                <w:i/>
              </w:rPr>
            </w:pPr>
            <w:r w:rsidRPr="001C08E8">
              <w:rPr>
                <w:b/>
                <w:i/>
              </w:rPr>
              <w:t>Learning Goal #1:</w:t>
            </w:r>
            <w:r>
              <w:rPr>
                <w:b/>
                <w:i/>
              </w:rPr>
              <w:t xml:space="preserve"> Develop Personal Strengths.</w:t>
            </w:r>
          </w:p>
          <w:p w14:paraId="435B216C" w14:textId="77777777" w:rsidR="00583F66" w:rsidRPr="001C08E8" w:rsidRDefault="00583F66" w:rsidP="00583F66">
            <w:pPr>
              <w:rPr>
                <w:b/>
              </w:rPr>
            </w:pPr>
            <w:r w:rsidRPr="001C08E8">
              <w:rPr>
                <w:b/>
              </w:rPr>
              <w:t xml:space="preserve">Our graduates will develop a global </w:t>
            </w:r>
            <w:r>
              <w:rPr>
                <w:b/>
              </w:rPr>
              <w:t xml:space="preserve">and entrepreneurial </w:t>
            </w:r>
            <w:r w:rsidRPr="001C08E8">
              <w:rPr>
                <w:b/>
              </w:rPr>
              <w:t>mindset, lead with integrity, purpose and ethical perspective, and draw value from diversity and inclusion.</w:t>
            </w:r>
          </w:p>
        </w:tc>
        <w:tc>
          <w:tcPr>
            <w:tcW w:w="1562" w:type="dxa"/>
          </w:tcPr>
          <w:p w14:paraId="1A1E0B19" w14:textId="77777777" w:rsidR="00583F66" w:rsidRPr="001C08E8" w:rsidRDefault="00583F66" w:rsidP="00583F66">
            <w:pPr>
              <w:jc w:val="center"/>
            </w:pPr>
          </w:p>
        </w:tc>
        <w:tc>
          <w:tcPr>
            <w:tcW w:w="1390" w:type="dxa"/>
          </w:tcPr>
          <w:p w14:paraId="0D9C6FEA" w14:textId="77777777" w:rsidR="00583F66" w:rsidRPr="001C08E8" w:rsidRDefault="00583F66" w:rsidP="00583F66">
            <w:pPr>
              <w:jc w:val="center"/>
            </w:pPr>
          </w:p>
        </w:tc>
      </w:tr>
      <w:tr w:rsidR="00583F66" w:rsidRPr="001C08E8" w14:paraId="1FFE5A74" w14:textId="77777777" w:rsidTr="00583F66">
        <w:trPr>
          <w:cantSplit/>
        </w:trPr>
        <w:tc>
          <w:tcPr>
            <w:tcW w:w="7379" w:type="dxa"/>
          </w:tcPr>
          <w:p w14:paraId="10242F8F" w14:textId="77777777" w:rsidR="00583F66" w:rsidRPr="001C08E8" w:rsidRDefault="00583F66" w:rsidP="00583F66">
            <w:pPr>
              <w:tabs>
                <w:tab w:val="left" w:pos="5200"/>
              </w:tabs>
              <w:spacing w:line="276" w:lineRule="auto"/>
            </w:pPr>
            <w:r w:rsidRPr="001C08E8">
              <w:t>1.1 Possess personal integrity and a commitment to an organization’s purpose and core values</w:t>
            </w:r>
            <w:r>
              <w:t>.</w:t>
            </w:r>
          </w:p>
        </w:tc>
        <w:tc>
          <w:tcPr>
            <w:tcW w:w="1562" w:type="dxa"/>
          </w:tcPr>
          <w:p w14:paraId="574146EE" w14:textId="5BA006F9" w:rsidR="00583F66" w:rsidRPr="001C08E8" w:rsidRDefault="002B7F0A" w:rsidP="00583F66">
            <w:pPr>
              <w:jc w:val="center"/>
            </w:pPr>
            <w:r>
              <w:t>5</w:t>
            </w:r>
          </w:p>
        </w:tc>
        <w:tc>
          <w:tcPr>
            <w:tcW w:w="1390" w:type="dxa"/>
          </w:tcPr>
          <w:p w14:paraId="7E4B0B53" w14:textId="77777777" w:rsidR="00583F66" w:rsidRPr="001C08E8" w:rsidRDefault="00583F66" w:rsidP="00583F66">
            <w:pPr>
              <w:jc w:val="center"/>
            </w:pPr>
          </w:p>
        </w:tc>
      </w:tr>
      <w:tr w:rsidR="00583F66" w:rsidRPr="001C08E8" w14:paraId="0575DCDC" w14:textId="77777777" w:rsidTr="00583F66">
        <w:trPr>
          <w:cantSplit/>
        </w:trPr>
        <w:tc>
          <w:tcPr>
            <w:tcW w:w="7379" w:type="dxa"/>
          </w:tcPr>
          <w:p w14:paraId="7BE0CBCF" w14:textId="77777777" w:rsidR="00583F66" w:rsidRPr="001C08E8" w:rsidRDefault="00583F66" w:rsidP="00583F66">
            <w:pPr>
              <w:tabs>
                <w:tab w:val="left" w:pos="5200"/>
              </w:tabs>
              <w:spacing w:line="276" w:lineRule="auto"/>
            </w:pPr>
            <w:r w:rsidRPr="001C08E8">
              <w:t>1.2 Expand awareness with a global</w:t>
            </w:r>
            <w:r>
              <w:t xml:space="preserve"> and entrepreneurial</w:t>
            </w:r>
            <w:r w:rsidRPr="001C08E8">
              <w:t xml:space="preserve"> mindset, drawing value from diversity and inclusion. </w:t>
            </w:r>
          </w:p>
        </w:tc>
        <w:tc>
          <w:tcPr>
            <w:tcW w:w="1562" w:type="dxa"/>
          </w:tcPr>
          <w:p w14:paraId="79F7C2D3" w14:textId="7DD55E24" w:rsidR="00583F66" w:rsidRPr="001C08E8" w:rsidRDefault="002B7F0A" w:rsidP="00583F66">
            <w:pPr>
              <w:jc w:val="center"/>
            </w:pPr>
            <w:r>
              <w:t>2</w:t>
            </w:r>
          </w:p>
        </w:tc>
        <w:tc>
          <w:tcPr>
            <w:tcW w:w="1390" w:type="dxa"/>
          </w:tcPr>
          <w:p w14:paraId="30FA17F5" w14:textId="77777777" w:rsidR="00583F66" w:rsidRPr="001C08E8" w:rsidRDefault="00583F66" w:rsidP="00583F66">
            <w:pPr>
              <w:jc w:val="center"/>
            </w:pPr>
          </w:p>
        </w:tc>
      </w:tr>
      <w:tr w:rsidR="00583F66" w:rsidRPr="001C08E8" w14:paraId="00D5803F" w14:textId="77777777" w:rsidTr="00583F66">
        <w:trPr>
          <w:cantSplit/>
        </w:trPr>
        <w:tc>
          <w:tcPr>
            <w:tcW w:w="7379" w:type="dxa"/>
            <w:tcBorders>
              <w:bottom w:val="single" w:sz="4" w:space="0" w:color="auto"/>
            </w:tcBorders>
          </w:tcPr>
          <w:p w14:paraId="15A6A902" w14:textId="77777777" w:rsidR="00583F66" w:rsidRPr="001C08E8" w:rsidRDefault="00583F66" w:rsidP="00583F66">
            <w:pPr>
              <w:tabs>
                <w:tab w:val="left" w:pos="5200"/>
              </w:tabs>
              <w:spacing w:line="276" w:lineRule="auto"/>
            </w:pPr>
            <w:r w:rsidRPr="001C08E8">
              <w:t xml:space="preserve">1.3 Exhibit awareness of ethical dimensions and professional standards in decision making. </w:t>
            </w:r>
          </w:p>
        </w:tc>
        <w:tc>
          <w:tcPr>
            <w:tcW w:w="1562" w:type="dxa"/>
            <w:tcBorders>
              <w:bottom w:val="single" w:sz="4" w:space="0" w:color="auto"/>
            </w:tcBorders>
          </w:tcPr>
          <w:p w14:paraId="35AE7756" w14:textId="4568BA81" w:rsidR="00583F66" w:rsidRPr="001C08E8" w:rsidRDefault="002B7F0A" w:rsidP="00583F66">
            <w:pPr>
              <w:jc w:val="center"/>
            </w:pPr>
            <w:r>
              <w:t>5,6</w:t>
            </w:r>
          </w:p>
        </w:tc>
        <w:tc>
          <w:tcPr>
            <w:tcW w:w="1390" w:type="dxa"/>
            <w:tcBorders>
              <w:bottom w:val="single" w:sz="4" w:space="0" w:color="auto"/>
            </w:tcBorders>
          </w:tcPr>
          <w:p w14:paraId="51059876" w14:textId="77777777" w:rsidR="009258AC" w:rsidRDefault="009258AC" w:rsidP="00583F66">
            <w:pPr>
              <w:jc w:val="center"/>
            </w:pPr>
            <w:r>
              <w:t xml:space="preserve">Project, </w:t>
            </w:r>
          </w:p>
          <w:p w14:paraId="0124EE45" w14:textId="4D6FB1D2" w:rsidR="00583F66" w:rsidRPr="001C08E8" w:rsidRDefault="009258AC" w:rsidP="00583F66">
            <w:pPr>
              <w:jc w:val="center"/>
            </w:pPr>
            <w:r>
              <w:t>Assignments</w:t>
            </w:r>
          </w:p>
        </w:tc>
      </w:tr>
      <w:tr w:rsidR="00583F66" w:rsidRPr="001C08E8" w14:paraId="157CD5A1" w14:textId="77777777" w:rsidTr="00583F66">
        <w:trPr>
          <w:cantSplit/>
        </w:trPr>
        <w:tc>
          <w:tcPr>
            <w:tcW w:w="7379" w:type="dxa"/>
            <w:tcBorders>
              <w:right w:val="nil"/>
            </w:tcBorders>
          </w:tcPr>
          <w:p w14:paraId="19A5A6B0" w14:textId="77777777" w:rsidR="00583F66" w:rsidRPr="001C08E8" w:rsidRDefault="00583F66" w:rsidP="00583F66"/>
        </w:tc>
        <w:tc>
          <w:tcPr>
            <w:tcW w:w="1562" w:type="dxa"/>
            <w:tcBorders>
              <w:left w:val="nil"/>
              <w:right w:val="nil"/>
            </w:tcBorders>
          </w:tcPr>
          <w:p w14:paraId="02F87CF3" w14:textId="77777777" w:rsidR="00583F66" w:rsidRPr="001C08E8" w:rsidRDefault="00583F66" w:rsidP="00583F66">
            <w:pPr>
              <w:jc w:val="center"/>
            </w:pPr>
          </w:p>
        </w:tc>
        <w:tc>
          <w:tcPr>
            <w:tcW w:w="1390" w:type="dxa"/>
            <w:tcBorders>
              <w:left w:val="nil"/>
            </w:tcBorders>
          </w:tcPr>
          <w:p w14:paraId="11DE3AA7" w14:textId="77777777" w:rsidR="00583F66" w:rsidRPr="001C08E8" w:rsidRDefault="00583F66" w:rsidP="00583F66">
            <w:pPr>
              <w:jc w:val="center"/>
            </w:pPr>
          </w:p>
        </w:tc>
      </w:tr>
      <w:tr w:rsidR="00583F66" w:rsidRPr="001C08E8" w14:paraId="6CCA140A" w14:textId="77777777" w:rsidTr="00583F66">
        <w:trPr>
          <w:cantSplit/>
        </w:trPr>
        <w:tc>
          <w:tcPr>
            <w:tcW w:w="7379" w:type="dxa"/>
          </w:tcPr>
          <w:p w14:paraId="711C2FC1" w14:textId="77777777" w:rsidR="00583F66" w:rsidRPr="001C08E8" w:rsidRDefault="00583F66" w:rsidP="00583F66">
            <w:pPr>
              <w:rPr>
                <w:b/>
                <w:i/>
              </w:rPr>
            </w:pPr>
            <w:r w:rsidRPr="001C08E8">
              <w:rPr>
                <w:b/>
                <w:i/>
              </w:rPr>
              <w:t>Learning Goal #2:</w:t>
            </w:r>
            <w:r>
              <w:rPr>
                <w:b/>
                <w:i/>
              </w:rPr>
              <w:t xml:space="preserve">  Gain Knowledge and Skills.</w:t>
            </w:r>
          </w:p>
          <w:p w14:paraId="6160F264" w14:textId="77777777" w:rsidR="00583F66" w:rsidRPr="001C08E8" w:rsidRDefault="00583F66" w:rsidP="00583F66">
            <w:r w:rsidRPr="001C08E8">
              <w:rPr>
                <w:b/>
              </w:rPr>
              <w:t>Our graduates will develop a deep understanding of the key functions of</w:t>
            </w:r>
            <w:r>
              <w:rPr>
                <w:b/>
              </w:rPr>
              <w:t xml:space="preserve"> </w:t>
            </w:r>
            <w:r w:rsidRPr="001C08E8">
              <w:rPr>
                <w:b/>
              </w:rPr>
              <w:t xml:space="preserve">business </w:t>
            </w:r>
            <w:r>
              <w:rPr>
                <w:b/>
              </w:rPr>
              <w:t xml:space="preserve">enterprises </w:t>
            </w:r>
            <w:r w:rsidRPr="001C08E8">
              <w:rPr>
                <w:b/>
              </w:rPr>
              <w:t xml:space="preserve">and </w:t>
            </w:r>
            <w:r>
              <w:rPr>
                <w:b/>
              </w:rPr>
              <w:t xml:space="preserve">will </w:t>
            </w:r>
            <w:r w:rsidRPr="001C08E8">
              <w:rPr>
                <w:b/>
              </w:rPr>
              <w:t xml:space="preserve">be able to identify and take advantage of opportunities in </w:t>
            </w:r>
            <w:r>
              <w:rPr>
                <w:b/>
              </w:rPr>
              <w:t xml:space="preserve">a complex, </w:t>
            </w:r>
            <w:r w:rsidRPr="001C08E8">
              <w:rPr>
                <w:b/>
              </w:rPr>
              <w:t xml:space="preserve">uncertain and </w:t>
            </w:r>
            <w:r>
              <w:rPr>
                <w:b/>
              </w:rPr>
              <w:t>dynamic</w:t>
            </w:r>
            <w:r w:rsidRPr="001C08E8">
              <w:rPr>
                <w:b/>
              </w:rPr>
              <w:t xml:space="preserve"> business environment using critical and analytical thinking skills.</w:t>
            </w:r>
          </w:p>
        </w:tc>
        <w:tc>
          <w:tcPr>
            <w:tcW w:w="1562" w:type="dxa"/>
          </w:tcPr>
          <w:p w14:paraId="5F3FBE84" w14:textId="77777777" w:rsidR="00583F66" w:rsidRPr="001C08E8" w:rsidRDefault="00583F66" w:rsidP="00583F66">
            <w:pPr>
              <w:jc w:val="center"/>
            </w:pPr>
          </w:p>
        </w:tc>
        <w:tc>
          <w:tcPr>
            <w:tcW w:w="1390" w:type="dxa"/>
          </w:tcPr>
          <w:p w14:paraId="2B7CC624" w14:textId="77777777" w:rsidR="00583F66" w:rsidRPr="001C08E8" w:rsidRDefault="00583F66" w:rsidP="00583F66">
            <w:pPr>
              <w:jc w:val="center"/>
            </w:pPr>
          </w:p>
        </w:tc>
      </w:tr>
      <w:tr w:rsidR="00583F66" w:rsidRPr="001C08E8" w14:paraId="284B0CD4" w14:textId="77777777" w:rsidTr="00583F66">
        <w:trPr>
          <w:cantSplit/>
        </w:trPr>
        <w:tc>
          <w:tcPr>
            <w:tcW w:w="7379" w:type="dxa"/>
          </w:tcPr>
          <w:p w14:paraId="1F6FAFFB" w14:textId="77777777" w:rsidR="00583F66" w:rsidRPr="001966BA" w:rsidRDefault="00583F66" w:rsidP="00583F66">
            <w:pPr>
              <w:tabs>
                <w:tab w:val="left" w:pos="5200"/>
              </w:tabs>
              <w:spacing w:line="276" w:lineRule="auto"/>
            </w:pPr>
            <w:r w:rsidRPr="001966BA">
              <w:t>2.1 Gain knowledge of the key functions of business</w:t>
            </w:r>
            <w:r>
              <w:t xml:space="preserve"> enterprises.</w:t>
            </w:r>
          </w:p>
        </w:tc>
        <w:tc>
          <w:tcPr>
            <w:tcW w:w="1562" w:type="dxa"/>
          </w:tcPr>
          <w:p w14:paraId="1ABEFCD6" w14:textId="0FFB7E22" w:rsidR="00583F66" w:rsidRPr="001C08E8" w:rsidRDefault="002B7F0A" w:rsidP="002B7F0A">
            <w:pPr>
              <w:jc w:val="center"/>
            </w:pPr>
            <w:r>
              <w:t>1,6</w:t>
            </w:r>
          </w:p>
        </w:tc>
        <w:tc>
          <w:tcPr>
            <w:tcW w:w="1390" w:type="dxa"/>
          </w:tcPr>
          <w:p w14:paraId="2BF6709D" w14:textId="69851E97" w:rsidR="00583F66" w:rsidRPr="001C08E8" w:rsidRDefault="009258AC" w:rsidP="00583F66">
            <w:pPr>
              <w:jc w:val="center"/>
            </w:pPr>
            <w:r>
              <w:t>Quizzes, Assignments</w:t>
            </w:r>
          </w:p>
        </w:tc>
      </w:tr>
      <w:tr w:rsidR="00583F66" w:rsidRPr="001C08E8" w14:paraId="5F79C7A5" w14:textId="77777777" w:rsidTr="00583F66">
        <w:trPr>
          <w:cantSplit/>
        </w:trPr>
        <w:tc>
          <w:tcPr>
            <w:tcW w:w="7379" w:type="dxa"/>
          </w:tcPr>
          <w:p w14:paraId="6237FA07" w14:textId="77777777" w:rsidR="00583F66" w:rsidRPr="001C08E8" w:rsidRDefault="00583F66" w:rsidP="00583F66">
            <w:pPr>
              <w:tabs>
                <w:tab w:val="left" w:pos="5200"/>
              </w:tabs>
              <w:spacing w:line="276" w:lineRule="auto"/>
            </w:pPr>
            <w:r w:rsidRPr="001C08E8">
              <w:t>2.</w:t>
            </w:r>
            <w:r>
              <w:t>2</w:t>
            </w:r>
            <w:r w:rsidRPr="001C08E8">
              <w:t xml:space="preserve"> </w:t>
            </w:r>
            <w:r>
              <w:t xml:space="preserve">Acquire advanced skills </w:t>
            </w:r>
            <w:r w:rsidRPr="001C08E8">
              <w:t>to understand and analyze significant business opportunities, which can be complex</w:t>
            </w:r>
            <w:r>
              <w:t xml:space="preserve">, </w:t>
            </w:r>
            <w:r w:rsidRPr="001C08E8">
              <w:t>uncertain</w:t>
            </w:r>
            <w:r>
              <w:t xml:space="preserve"> and dynamic.</w:t>
            </w:r>
          </w:p>
        </w:tc>
        <w:tc>
          <w:tcPr>
            <w:tcW w:w="1562" w:type="dxa"/>
          </w:tcPr>
          <w:p w14:paraId="187FD6A8" w14:textId="60EB6EEA" w:rsidR="00583F66" w:rsidRPr="001C08E8" w:rsidRDefault="002B7F0A" w:rsidP="00583F66">
            <w:pPr>
              <w:jc w:val="center"/>
            </w:pPr>
            <w:r>
              <w:t>1,2</w:t>
            </w:r>
            <w:r w:rsidR="00716D20">
              <w:t>,3,4</w:t>
            </w:r>
            <w:r>
              <w:t>,5</w:t>
            </w:r>
          </w:p>
        </w:tc>
        <w:tc>
          <w:tcPr>
            <w:tcW w:w="1390" w:type="dxa"/>
          </w:tcPr>
          <w:p w14:paraId="7B5AA506" w14:textId="561FF1C9" w:rsidR="00583F66" w:rsidRPr="001C08E8" w:rsidRDefault="009258AC" w:rsidP="00583F66">
            <w:pPr>
              <w:jc w:val="center"/>
            </w:pPr>
            <w:r>
              <w:t>Quizzes, Assignments</w:t>
            </w:r>
          </w:p>
        </w:tc>
      </w:tr>
      <w:tr w:rsidR="00583F66" w:rsidRPr="001C08E8" w14:paraId="7911386B" w14:textId="77777777" w:rsidTr="00583F66">
        <w:trPr>
          <w:cantSplit/>
        </w:trPr>
        <w:tc>
          <w:tcPr>
            <w:tcW w:w="7379" w:type="dxa"/>
          </w:tcPr>
          <w:p w14:paraId="5DECF781" w14:textId="77777777" w:rsidR="00583F66" w:rsidRPr="001C08E8" w:rsidRDefault="00583F66" w:rsidP="00583F66">
            <w:pPr>
              <w:tabs>
                <w:tab w:val="left" w:pos="5200"/>
              </w:tabs>
              <w:spacing w:line="276" w:lineRule="auto"/>
            </w:pPr>
            <w:r w:rsidRPr="001C08E8">
              <w:t>2.</w:t>
            </w:r>
            <w:r>
              <w:t>3</w:t>
            </w:r>
            <w:r w:rsidRPr="001C08E8">
              <w:t xml:space="preserve"> Use critical and analytical thinking to identify viable </w:t>
            </w:r>
            <w:r>
              <w:t>option</w:t>
            </w:r>
            <w:r w:rsidRPr="001C08E8">
              <w:t>s that can create short-term and long-term value for organizations and their stakeholders.</w:t>
            </w:r>
          </w:p>
        </w:tc>
        <w:tc>
          <w:tcPr>
            <w:tcW w:w="1562" w:type="dxa"/>
          </w:tcPr>
          <w:p w14:paraId="66E005A6" w14:textId="338F2C26" w:rsidR="00583F66" w:rsidRPr="001C08E8" w:rsidRDefault="002B7F0A" w:rsidP="002B7F0A">
            <w:pPr>
              <w:jc w:val="center"/>
            </w:pPr>
            <w:r>
              <w:t>1,6</w:t>
            </w:r>
          </w:p>
        </w:tc>
        <w:tc>
          <w:tcPr>
            <w:tcW w:w="1390" w:type="dxa"/>
          </w:tcPr>
          <w:p w14:paraId="3B459FD3" w14:textId="2A82F33A" w:rsidR="00583F66" w:rsidRPr="001C08E8" w:rsidRDefault="009258AC" w:rsidP="00583F66">
            <w:pPr>
              <w:jc w:val="center"/>
            </w:pPr>
            <w:r>
              <w:t>Quizzes, Assignments</w:t>
            </w:r>
          </w:p>
        </w:tc>
      </w:tr>
      <w:tr w:rsidR="00583F66" w:rsidRPr="001C08E8" w14:paraId="43997E54" w14:textId="77777777" w:rsidTr="00583F66">
        <w:trPr>
          <w:cantSplit/>
        </w:trPr>
        <w:tc>
          <w:tcPr>
            <w:tcW w:w="7379" w:type="dxa"/>
            <w:tcBorders>
              <w:right w:val="nil"/>
            </w:tcBorders>
          </w:tcPr>
          <w:p w14:paraId="24AE47C0" w14:textId="77777777" w:rsidR="00583F66" w:rsidRPr="001C08E8" w:rsidRDefault="00583F66" w:rsidP="00583F66"/>
        </w:tc>
        <w:tc>
          <w:tcPr>
            <w:tcW w:w="1562" w:type="dxa"/>
            <w:tcBorders>
              <w:left w:val="nil"/>
              <w:right w:val="nil"/>
            </w:tcBorders>
          </w:tcPr>
          <w:p w14:paraId="4D03535C" w14:textId="77777777" w:rsidR="00583F66" w:rsidRPr="001C08E8" w:rsidRDefault="00583F66" w:rsidP="00583F66">
            <w:pPr>
              <w:jc w:val="center"/>
            </w:pPr>
          </w:p>
        </w:tc>
        <w:tc>
          <w:tcPr>
            <w:tcW w:w="1390" w:type="dxa"/>
            <w:tcBorders>
              <w:left w:val="nil"/>
            </w:tcBorders>
          </w:tcPr>
          <w:p w14:paraId="13A1DC9F" w14:textId="77777777" w:rsidR="00583F66" w:rsidRPr="001C08E8" w:rsidRDefault="00583F66" w:rsidP="00583F66">
            <w:pPr>
              <w:jc w:val="center"/>
            </w:pPr>
          </w:p>
        </w:tc>
      </w:tr>
      <w:tr w:rsidR="00583F66" w:rsidRPr="001C08E8" w14:paraId="3CE78886" w14:textId="77777777" w:rsidTr="00583F66">
        <w:trPr>
          <w:cantSplit/>
        </w:trPr>
        <w:tc>
          <w:tcPr>
            <w:tcW w:w="7379" w:type="dxa"/>
          </w:tcPr>
          <w:p w14:paraId="729029B0" w14:textId="77777777" w:rsidR="00583F66" w:rsidRPr="001C08E8" w:rsidRDefault="00583F66" w:rsidP="00583F66">
            <w:pPr>
              <w:rPr>
                <w:b/>
                <w:i/>
              </w:rPr>
            </w:pPr>
            <w:r w:rsidRPr="001C08E8">
              <w:rPr>
                <w:b/>
                <w:i/>
              </w:rPr>
              <w:t>Learning Goal #3:</w:t>
            </w:r>
            <w:r>
              <w:rPr>
                <w:b/>
                <w:i/>
              </w:rPr>
              <w:t xml:space="preserve"> Motivate and Build High Performing Teams.</w:t>
            </w:r>
          </w:p>
          <w:p w14:paraId="1F9C4897" w14:textId="77777777" w:rsidR="00583F66" w:rsidRPr="001C08E8" w:rsidRDefault="00583F66" w:rsidP="00583F66">
            <w:pPr>
              <w:rPr>
                <w:b/>
              </w:rPr>
            </w:pPr>
            <w:r w:rsidRPr="001966BA">
              <w:rPr>
                <w:b/>
              </w:rPr>
              <w:t>Our graduates will achieve results by fostering collaboration</w:t>
            </w:r>
            <w:r>
              <w:rPr>
                <w:b/>
              </w:rPr>
              <w:t xml:space="preserve">, </w:t>
            </w:r>
            <w:r w:rsidRPr="001966BA">
              <w:rPr>
                <w:b/>
              </w:rPr>
              <w:t xml:space="preserve"> communication </w:t>
            </w:r>
            <w:r>
              <w:rPr>
                <w:b/>
              </w:rPr>
              <w:t xml:space="preserve">and adaptability </w:t>
            </w:r>
            <w:r w:rsidRPr="001966BA">
              <w:rPr>
                <w:b/>
              </w:rPr>
              <w:t>on individual, team, and organization levels.</w:t>
            </w:r>
          </w:p>
        </w:tc>
        <w:tc>
          <w:tcPr>
            <w:tcW w:w="1562" w:type="dxa"/>
          </w:tcPr>
          <w:p w14:paraId="499981E0" w14:textId="77777777" w:rsidR="00583F66" w:rsidRPr="001C08E8" w:rsidRDefault="00583F66" w:rsidP="00583F66">
            <w:pPr>
              <w:jc w:val="center"/>
            </w:pPr>
          </w:p>
        </w:tc>
        <w:tc>
          <w:tcPr>
            <w:tcW w:w="1390" w:type="dxa"/>
          </w:tcPr>
          <w:p w14:paraId="211850FC" w14:textId="77777777" w:rsidR="00583F66" w:rsidRPr="001C08E8" w:rsidRDefault="00583F66" w:rsidP="00583F66">
            <w:pPr>
              <w:jc w:val="center"/>
            </w:pPr>
          </w:p>
        </w:tc>
      </w:tr>
      <w:tr w:rsidR="00583F66" w:rsidRPr="001C08E8" w14:paraId="78FDC7F9" w14:textId="77777777" w:rsidTr="00583F66">
        <w:trPr>
          <w:cantSplit/>
        </w:trPr>
        <w:tc>
          <w:tcPr>
            <w:tcW w:w="7379" w:type="dxa"/>
          </w:tcPr>
          <w:p w14:paraId="196D4045" w14:textId="77777777" w:rsidR="00583F66" w:rsidRPr="001C08E8" w:rsidRDefault="00583F66" w:rsidP="00583F66">
            <w:pPr>
              <w:tabs>
                <w:tab w:val="left" w:pos="5200"/>
              </w:tabs>
              <w:spacing w:line="276" w:lineRule="auto"/>
            </w:pPr>
            <w:r w:rsidRPr="001C08E8">
              <w:t>3.1 Motivate and work with colleagues, partners, and other stakeholders to achieve organizational purposes</w:t>
            </w:r>
            <w:r>
              <w:t>.</w:t>
            </w:r>
          </w:p>
        </w:tc>
        <w:tc>
          <w:tcPr>
            <w:tcW w:w="1562" w:type="dxa"/>
          </w:tcPr>
          <w:p w14:paraId="0F474467" w14:textId="6D88B3BE" w:rsidR="00583F66" w:rsidRPr="001C08E8" w:rsidRDefault="002B7F0A" w:rsidP="00583F66">
            <w:pPr>
              <w:jc w:val="center"/>
            </w:pPr>
            <w:r>
              <w:t>5,6</w:t>
            </w:r>
          </w:p>
        </w:tc>
        <w:tc>
          <w:tcPr>
            <w:tcW w:w="1390" w:type="dxa"/>
          </w:tcPr>
          <w:p w14:paraId="3C17D2C6" w14:textId="19F3982E" w:rsidR="00583F66" w:rsidRPr="001C08E8" w:rsidRDefault="002B7F0A" w:rsidP="009258AC">
            <w:pPr>
              <w:jc w:val="center"/>
            </w:pPr>
            <w:r>
              <w:t>Project</w:t>
            </w:r>
          </w:p>
        </w:tc>
      </w:tr>
      <w:tr w:rsidR="00583F66" w:rsidRPr="001C08E8" w14:paraId="047886F1" w14:textId="77777777" w:rsidTr="00583F66">
        <w:trPr>
          <w:cantSplit/>
        </w:trPr>
        <w:tc>
          <w:tcPr>
            <w:tcW w:w="7379" w:type="dxa"/>
          </w:tcPr>
          <w:p w14:paraId="3AED97B0" w14:textId="77777777" w:rsidR="00583F66" w:rsidRPr="001C08E8" w:rsidRDefault="00583F66" w:rsidP="00583F66">
            <w:pPr>
              <w:tabs>
                <w:tab w:val="left" w:pos="5200"/>
              </w:tabs>
              <w:spacing w:line="276" w:lineRule="auto"/>
            </w:pPr>
            <w:r w:rsidRPr="001C08E8">
              <w:t>3.2 Help build and sustain high-performing teams by infusing teams with a variety of perspectives, talents, and skills and aligning individual success with team success and with overall organizational success</w:t>
            </w:r>
            <w:r>
              <w:t>.</w:t>
            </w:r>
          </w:p>
        </w:tc>
        <w:tc>
          <w:tcPr>
            <w:tcW w:w="1562" w:type="dxa"/>
          </w:tcPr>
          <w:p w14:paraId="47E11B12" w14:textId="0A8E6BB8" w:rsidR="00583F66" w:rsidRPr="001C08E8" w:rsidRDefault="002B7F0A" w:rsidP="002B7F0A">
            <w:r>
              <w:t xml:space="preserve">           5,6</w:t>
            </w:r>
          </w:p>
        </w:tc>
        <w:tc>
          <w:tcPr>
            <w:tcW w:w="1390" w:type="dxa"/>
          </w:tcPr>
          <w:p w14:paraId="21D85D1B" w14:textId="28378F05" w:rsidR="00583F66" w:rsidRPr="001C08E8" w:rsidRDefault="002B7F0A" w:rsidP="00583F66">
            <w:pPr>
              <w:jc w:val="center"/>
            </w:pPr>
            <w:r>
              <w:t>Project, Quizzes</w:t>
            </w:r>
          </w:p>
        </w:tc>
      </w:tr>
      <w:tr w:rsidR="00583F66" w:rsidRPr="001C08E8" w14:paraId="53E1CCA7" w14:textId="77777777" w:rsidTr="00583F66">
        <w:trPr>
          <w:cantSplit/>
        </w:trPr>
        <w:tc>
          <w:tcPr>
            <w:tcW w:w="7379" w:type="dxa"/>
          </w:tcPr>
          <w:p w14:paraId="1EDD6C86" w14:textId="77777777" w:rsidR="00583F66" w:rsidRPr="001C08E8" w:rsidRDefault="00583F66" w:rsidP="00583F66">
            <w:pPr>
              <w:tabs>
                <w:tab w:val="left" w:pos="5200"/>
              </w:tabs>
              <w:spacing w:line="276" w:lineRule="auto"/>
            </w:pPr>
            <w:r w:rsidRPr="00EB56AD">
              <w:t xml:space="preserve">3.3 </w:t>
            </w:r>
            <w:r>
              <w:t xml:space="preserve">Foster collaboration, communication and adaptability </w:t>
            </w:r>
            <w:r w:rsidRPr="00EB56AD">
              <w:t xml:space="preserve">in helping organizations </w:t>
            </w:r>
            <w:r>
              <w:t xml:space="preserve">excel in </w:t>
            </w:r>
            <w:r w:rsidRPr="00EB56AD">
              <w:t>a changing business landscape.</w:t>
            </w:r>
          </w:p>
        </w:tc>
        <w:tc>
          <w:tcPr>
            <w:tcW w:w="1562" w:type="dxa"/>
          </w:tcPr>
          <w:p w14:paraId="2F990129" w14:textId="48D0F886" w:rsidR="00583F66" w:rsidRPr="001C08E8" w:rsidRDefault="002B7F0A" w:rsidP="00583F66">
            <w:pPr>
              <w:jc w:val="center"/>
            </w:pPr>
            <w:r>
              <w:t>5,6</w:t>
            </w:r>
          </w:p>
        </w:tc>
        <w:tc>
          <w:tcPr>
            <w:tcW w:w="1390" w:type="dxa"/>
          </w:tcPr>
          <w:p w14:paraId="1BCE4961" w14:textId="102C93E9" w:rsidR="00583F66" w:rsidRPr="001C08E8" w:rsidRDefault="002B7F0A" w:rsidP="00583F66">
            <w:pPr>
              <w:jc w:val="center"/>
            </w:pPr>
            <w:r>
              <w:t>Project, Quizzes</w:t>
            </w:r>
          </w:p>
        </w:tc>
      </w:tr>
    </w:tbl>
    <w:p w14:paraId="3D079DE4" w14:textId="1A26190C" w:rsidR="007339F2" w:rsidRPr="007339F2" w:rsidRDefault="00F9320C" w:rsidP="00514EF4">
      <w:pPr>
        <w:jc w:val="center"/>
        <w:outlineLvl w:val="0"/>
        <w:rPr>
          <w:b/>
          <w:sz w:val="22"/>
          <w:szCs w:val="22"/>
        </w:rPr>
      </w:pPr>
      <w:r>
        <w:rPr>
          <w:b/>
          <w:sz w:val="22"/>
          <w:szCs w:val="22"/>
        </w:rPr>
        <w:br/>
      </w:r>
    </w:p>
    <w:p w14:paraId="611B2ED4" w14:textId="37B58920" w:rsidR="004F534F" w:rsidRDefault="004F534F" w:rsidP="004F534F">
      <w:pPr>
        <w:jc w:val="center"/>
        <w:rPr>
          <w:b/>
          <w:sz w:val="22"/>
          <w:szCs w:val="22"/>
        </w:rPr>
      </w:pPr>
      <w:r>
        <w:rPr>
          <w:b/>
          <w:sz w:val="22"/>
          <w:szCs w:val="22"/>
        </w:rPr>
        <w:t>Appendix II Peer Input Forms</w:t>
      </w:r>
    </w:p>
    <w:p w14:paraId="343E4A11" w14:textId="77777777" w:rsidR="00381D76" w:rsidRDefault="00381D76" w:rsidP="00F9320C">
      <w:pPr>
        <w:rPr>
          <w:sz w:val="22"/>
          <w:szCs w:val="22"/>
        </w:rPr>
      </w:pPr>
    </w:p>
    <w:p w14:paraId="12661D2D" w14:textId="77777777" w:rsidR="00F33C9B" w:rsidRDefault="00F33C9B">
      <w:pPr>
        <w:rPr>
          <w:sz w:val="22"/>
          <w:szCs w:val="22"/>
        </w:rPr>
      </w:pPr>
    </w:p>
    <w:tbl>
      <w:tblPr>
        <w:tblW w:w="9015" w:type="dxa"/>
        <w:tblInd w:w="93" w:type="dxa"/>
        <w:tblLayout w:type="fixed"/>
        <w:tblLook w:val="04A0" w:firstRow="1" w:lastRow="0" w:firstColumn="1" w:lastColumn="0" w:noHBand="0" w:noVBand="1"/>
      </w:tblPr>
      <w:tblGrid>
        <w:gridCol w:w="6960"/>
        <w:gridCol w:w="435"/>
        <w:gridCol w:w="450"/>
        <w:gridCol w:w="443"/>
        <w:gridCol w:w="367"/>
        <w:gridCol w:w="360"/>
      </w:tblGrid>
      <w:tr w:rsidR="004F534F" w:rsidRPr="002B7F0A" w14:paraId="4ACC6E4F" w14:textId="77777777" w:rsidTr="004F534F">
        <w:trPr>
          <w:cantSplit/>
          <w:trHeight w:val="20"/>
        </w:trPr>
        <w:tc>
          <w:tcPr>
            <w:tcW w:w="9015" w:type="dxa"/>
            <w:gridSpan w:val="6"/>
            <w:tcBorders>
              <w:top w:val="nil"/>
              <w:left w:val="nil"/>
              <w:bottom w:val="nil"/>
              <w:right w:val="nil"/>
            </w:tcBorders>
            <w:shd w:val="clear" w:color="auto" w:fill="auto"/>
            <w:noWrap/>
            <w:vAlign w:val="center"/>
            <w:hideMark/>
          </w:tcPr>
          <w:p w14:paraId="727A11D3" w14:textId="3F6059F8" w:rsidR="00F33C9B" w:rsidRPr="002B7F0A" w:rsidRDefault="00F33C9B" w:rsidP="00F33C9B">
            <w:pPr>
              <w:rPr>
                <w:b/>
                <w:bCs/>
                <w:color w:val="000000"/>
              </w:rPr>
            </w:pPr>
            <w:r w:rsidRPr="002B7F0A">
              <w:rPr>
                <w:sz w:val="22"/>
                <w:szCs w:val="22"/>
              </w:rPr>
              <w:t>Grades for individual student contributions to team projects are assigned by me, based on my observations of the team’s working dynamics, my assessment of the team’s project quality, and thoughtful consideration of the information provided through your peer evaluations.</w:t>
            </w:r>
          </w:p>
          <w:p w14:paraId="500ABA9F" w14:textId="77777777" w:rsidR="00F33C9B" w:rsidRPr="002B7F0A" w:rsidRDefault="00F33C9B" w:rsidP="00AF2775">
            <w:pPr>
              <w:jc w:val="center"/>
              <w:rPr>
                <w:b/>
                <w:bCs/>
                <w:color w:val="000000"/>
              </w:rPr>
            </w:pPr>
          </w:p>
          <w:p w14:paraId="4F249DF4" w14:textId="6E685DE0" w:rsidR="004F534F" w:rsidRPr="002B7F0A" w:rsidRDefault="004F534F" w:rsidP="00AF2775">
            <w:pPr>
              <w:jc w:val="center"/>
              <w:rPr>
                <w:b/>
                <w:bCs/>
                <w:color w:val="000000"/>
              </w:rPr>
            </w:pPr>
            <w:r w:rsidRPr="002B7F0A">
              <w:rPr>
                <w:b/>
                <w:bCs/>
                <w:color w:val="000000"/>
              </w:rPr>
              <w:t>Peer Input</w:t>
            </w:r>
            <w:r w:rsidR="00F33C9B" w:rsidRPr="002B7F0A">
              <w:rPr>
                <w:b/>
                <w:bCs/>
                <w:color w:val="000000"/>
              </w:rPr>
              <w:t>/Evaluation</w:t>
            </w:r>
            <w:r w:rsidRPr="002B7F0A">
              <w:rPr>
                <w:b/>
                <w:bCs/>
                <w:color w:val="000000"/>
              </w:rPr>
              <w:t xml:space="preserve"> Form</w:t>
            </w:r>
          </w:p>
        </w:tc>
      </w:tr>
      <w:tr w:rsidR="004F534F" w:rsidRPr="002B7F0A" w14:paraId="6DED7499" w14:textId="77777777" w:rsidTr="004F534F">
        <w:trPr>
          <w:cantSplit/>
          <w:trHeight w:val="20"/>
        </w:trPr>
        <w:tc>
          <w:tcPr>
            <w:tcW w:w="9015" w:type="dxa"/>
            <w:gridSpan w:val="6"/>
            <w:tcBorders>
              <w:top w:val="nil"/>
              <w:left w:val="nil"/>
              <w:bottom w:val="nil"/>
              <w:right w:val="nil"/>
            </w:tcBorders>
            <w:shd w:val="clear" w:color="auto" w:fill="auto"/>
            <w:noWrap/>
            <w:vAlign w:val="center"/>
            <w:hideMark/>
          </w:tcPr>
          <w:p w14:paraId="27083277" w14:textId="77777777" w:rsidR="004F534F" w:rsidRPr="002B7F0A" w:rsidRDefault="004F534F" w:rsidP="00AF2775">
            <w:pPr>
              <w:rPr>
                <w:i/>
                <w:iCs/>
                <w:color w:val="000000"/>
              </w:rPr>
            </w:pPr>
            <w:r w:rsidRPr="002B7F0A">
              <w:rPr>
                <w:i/>
                <w:iCs/>
                <w:color w:val="000000"/>
              </w:rPr>
              <w:t>Complete one form for each of your teammates/group members, including yourself.</w:t>
            </w:r>
          </w:p>
          <w:p w14:paraId="767B2954" w14:textId="4A4DD599" w:rsidR="004F534F" w:rsidRPr="002B7F0A" w:rsidRDefault="004F534F" w:rsidP="00AF2775">
            <w:pPr>
              <w:rPr>
                <w:i/>
                <w:iCs/>
                <w:color w:val="000000"/>
              </w:rPr>
            </w:pPr>
          </w:p>
        </w:tc>
      </w:tr>
      <w:tr w:rsidR="004F534F" w:rsidRPr="002B7F0A" w14:paraId="6FCC92EE" w14:textId="77777777" w:rsidTr="004F534F">
        <w:trPr>
          <w:cantSplit/>
          <w:trHeight w:val="20"/>
        </w:trPr>
        <w:tc>
          <w:tcPr>
            <w:tcW w:w="6960" w:type="dxa"/>
            <w:tcBorders>
              <w:top w:val="nil"/>
              <w:left w:val="nil"/>
              <w:bottom w:val="single" w:sz="4" w:space="0" w:color="auto"/>
              <w:right w:val="nil"/>
            </w:tcBorders>
            <w:shd w:val="clear" w:color="auto" w:fill="auto"/>
            <w:noWrap/>
            <w:vAlign w:val="center"/>
            <w:hideMark/>
          </w:tcPr>
          <w:p w14:paraId="499EFFCD" w14:textId="77777777" w:rsidR="004F534F" w:rsidRPr="002B7F0A" w:rsidRDefault="004F534F" w:rsidP="00AF2775">
            <w:pPr>
              <w:jc w:val="center"/>
              <w:rPr>
                <w:b/>
                <w:color w:val="000000"/>
              </w:rPr>
            </w:pPr>
            <w:r w:rsidRPr="002B7F0A">
              <w:rPr>
                <w:b/>
                <w:color w:val="000000"/>
              </w:rPr>
              <w:t>Name of group member:</w:t>
            </w:r>
          </w:p>
        </w:tc>
        <w:tc>
          <w:tcPr>
            <w:tcW w:w="435" w:type="dxa"/>
            <w:tcBorders>
              <w:top w:val="nil"/>
              <w:left w:val="nil"/>
              <w:bottom w:val="single" w:sz="4" w:space="0" w:color="auto"/>
              <w:right w:val="nil"/>
            </w:tcBorders>
            <w:shd w:val="clear" w:color="auto" w:fill="auto"/>
            <w:noWrap/>
            <w:vAlign w:val="center"/>
            <w:hideMark/>
          </w:tcPr>
          <w:p w14:paraId="73C83CCD" w14:textId="77777777" w:rsidR="004F534F" w:rsidRPr="002B7F0A" w:rsidRDefault="004F534F" w:rsidP="00AF2775">
            <w:pPr>
              <w:rPr>
                <w:color w:val="000000"/>
              </w:rPr>
            </w:pPr>
            <w:r w:rsidRPr="002B7F0A">
              <w:rPr>
                <w:color w:val="000000"/>
              </w:rPr>
              <w:t> </w:t>
            </w:r>
          </w:p>
        </w:tc>
        <w:tc>
          <w:tcPr>
            <w:tcW w:w="450" w:type="dxa"/>
            <w:tcBorders>
              <w:top w:val="nil"/>
              <w:left w:val="nil"/>
              <w:bottom w:val="single" w:sz="4" w:space="0" w:color="auto"/>
              <w:right w:val="nil"/>
            </w:tcBorders>
            <w:shd w:val="clear" w:color="auto" w:fill="auto"/>
            <w:noWrap/>
            <w:vAlign w:val="center"/>
            <w:hideMark/>
          </w:tcPr>
          <w:p w14:paraId="63D182CD" w14:textId="77777777" w:rsidR="004F534F" w:rsidRPr="002B7F0A" w:rsidRDefault="004F534F" w:rsidP="00AF2775">
            <w:pPr>
              <w:rPr>
                <w:color w:val="000000"/>
              </w:rPr>
            </w:pPr>
            <w:r w:rsidRPr="002B7F0A">
              <w:rPr>
                <w:color w:val="000000"/>
              </w:rPr>
              <w:t> </w:t>
            </w:r>
          </w:p>
        </w:tc>
        <w:tc>
          <w:tcPr>
            <w:tcW w:w="443" w:type="dxa"/>
            <w:tcBorders>
              <w:top w:val="nil"/>
              <w:left w:val="nil"/>
              <w:bottom w:val="single" w:sz="4" w:space="0" w:color="auto"/>
              <w:right w:val="nil"/>
            </w:tcBorders>
            <w:shd w:val="clear" w:color="auto" w:fill="auto"/>
            <w:noWrap/>
            <w:vAlign w:val="center"/>
            <w:hideMark/>
          </w:tcPr>
          <w:p w14:paraId="7793D5E6" w14:textId="77777777" w:rsidR="004F534F" w:rsidRPr="002B7F0A" w:rsidRDefault="004F534F" w:rsidP="00AF2775">
            <w:pPr>
              <w:rPr>
                <w:color w:val="000000"/>
              </w:rPr>
            </w:pPr>
            <w:r w:rsidRPr="002B7F0A">
              <w:rPr>
                <w:color w:val="000000"/>
              </w:rPr>
              <w:t> </w:t>
            </w:r>
          </w:p>
        </w:tc>
        <w:tc>
          <w:tcPr>
            <w:tcW w:w="367" w:type="dxa"/>
            <w:tcBorders>
              <w:top w:val="nil"/>
              <w:left w:val="nil"/>
              <w:bottom w:val="single" w:sz="4" w:space="0" w:color="auto"/>
              <w:right w:val="nil"/>
            </w:tcBorders>
            <w:shd w:val="clear" w:color="auto" w:fill="auto"/>
            <w:noWrap/>
            <w:vAlign w:val="center"/>
            <w:hideMark/>
          </w:tcPr>
          <w:p w14:paraId="7D81DA2D" w14:textId="77777777" w:rsidR="004F534F" w:rsidRPr="002B7F0A" w:rsidRDefault="004F534F" w:rsidP="00AF2775">
            <w:pPr>
              <w:rPr>
                <w:color w:val="000000"/>
              </w:rPr>
            </w:pPr>
            <w:r w:rsidRPr="002B7F0A">
              <w:rPr>
                <w:color w:val="000000"/>
              </w:rPr>
              <w:t> </w:t>
            </w:r>
          </w:p>
        </w:tc>
        <w:tc>
          <w:tcPr>
            <w:tcW w:w="360" w:type="dxa"/>
            <w:tcBorders>
              <w:top w:val="nil"/>
              <w:left w:val="nil"/>
              <w:bottom w:val="single" w:sz="4" w:space="0" w:color="auto"/>
              <w:right w:val="nil"/>
            </w:tcBorders>
            <w:shd w:val="clear" w:color="auto" w:fill="auto"/>
            <w:noWrap/>
            <w:vAlign w:val="center"/>
            <w:hideMark/>
          </w:tcPr>
          <w:p w14:paraId="799BF9D6" w14:textId="77777777" w:rsidR="004F534F" w:rsidRPr="002B7F0A" w:rsidRDefault="004F534F" w:rsidP="00AF2775">
            <w:pPr>
              <w:rPr>
                <w:color w:val="000000"/>
              </w:rPr>
            </w:pPr>
            <w:r w:rsidRPr="002B7F0A">
              <w:rPr>
                <w:color w:val="000000"/>
              </w:rPr>
              <w:t> </w:t>
            </w:r>
          </w:p>
        </w:tc>
      </w:tr>
      <w:tr w:rsidR="004F534F" w:rsidRPr="002B7F0A" w14:paraId="123BA46C" w14:textId="77777777" w:rsidTr="004F534F">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162DAEF9" w14:textId="77777777" w:rsidR="004F534F" w:rsidRPr="002B7F0A" w:rsidRDefault="004F534F" w:rsidP="00AF2775">
            <w:pPr>
              <w:jc w:val="center"/>
              <w:rPr>
                <w:i/>
                <w:iCs/>
                <w:color w:val="000000"/>
              </w:rPr>
            </w:pPr>
            <w:r w:rsidRPr="002B7F0A">
              <w:rPr>
                <w:i/>
                <w:iCs/>
                <w:color w:val="000000"/>
              </w:rPr>
              <w:t>Assess your teammate's contributions on a scale of 1-5 (5 is excellent)</w:t>
            </w:r>
          </w:p>
        </w:tc>
        <w:tc>
          <w:tcPr>
            <w:tcW w:w="435" w:type="dxa"/>
            <w:tcBorders>
              <w:top w:val="nil"/>
              <w:left w:val="nil"/>
              <w:bottom w:val="single" w:sz="4" w:space="0" w:color="auto"/>
              <w:right w:val="single" w:sz="4" w:space="0" w:color="auto"/>
            </w:tcBorders>
            <w:shd w:val="clear" w:color="auto" w:fill="auto"/>
            <w:noWrap/>
            <w:vAlign w:val="center"/>
            <w:hideMark/>
          </w:tcPr>
          <w:p w14:paraId="719E3955" w14:textId="77777777" w:rsidR="004F534F" w:rsidRPr="002B7F0A" w:rsidRDefault="004F534F" w:rsidP="00AF2775">
            <w:pPr>
              <w:jc w:val="center"/>
              <w:rPr>
                <w:b/>
                <w:bCs/>
                <w:color w:val="000000"/>
              </w:rPr>
            </w:pPr>
            <w:r w:rsidRPr="002B7F0A">
              <w:rPr>
                <w:b/>
                <w:bCs/>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14:paraId="5E0A5887" w14:textId="77777777" w:rsidR="004F534F" w:rsidRPr="002B7F0A" w:rsidRDefault="004F534F" w:rsidP="00AF2775">
            <w:pPr>
              <w:jc w:val="center"/>
              <w:rPr>
                <w:b/>
                <w:bCs/>
                <w:color w:val="000000"/>
              </w:rPr>
            </w:pPr>
            <w:r w:rsidRPr="002B7F0A">
              <w:rPr>
                <w:b/>
                <w:bCs/>
                <w:color w:val="000000"/>
              </w:rPr>
              <w:t>4</w:t>
            </w:r>
          </w:p>
        </w:tc>
        <w:tc>
          <w:tcPr>
            <w:tcW w:w="443" w:type="dxa"/>
            <w:tcBorders>
              <w:top w:val="nil"/>
              <w:left w:val="nil"/>
              <w:bottom w:val="single" w:sz="4" w:space="0" w:color="auto"/>
              <w:right w:val="single" w:sz="4" w:space="0" w:color="auto"/>
            </w:tcBorders>
            <w:shd w:val="clear" w:color="auto" w:fill="auto"/>
            <w:noWrap/>
            <w:vAlign w:val="center"/>
            <w:hideMark/>
          </w:tcPr>
          <w:p w14:paraId="4DF32D8D" w14:textId="77777777" w:rsidR="004F534F" w:rsidRPr="002B7F0A" w:rsidRDefault="004F534F" w:rsidP="00AF2775">
            <w:pPr>
              <w:jc w:val="center"/>
              <w:rPr>
                <w:b/>
                <w:bCs/>
                <w:color w:val="000000"/>
              </w:rPr>
            </w:pPr>
            <w:r w:rsidRPr="002B7F0A">
              <w:rPr>
                <w:b/>
                <w:bCs/>
                <w:color w:val="000000"/>
              </w:rPr>
              <w:t>3</w:t>
            </w:r>
          </w:p>
        </w:tc>
        <w:tc>
          <w:tcPr>
            <w:tcW w:w="367" w:type="dxa"/>
            <w:tcBorders>
              <w:top w:val="nil"/>
              <w:left w:val="nil"/>
              <w:bottom w:val="single" w:sz="4" w:space="0" w:color="auto"/>
              <w:right w:val="single" w:sz="4" w:space="0" w:color="auto"/>
            </w:tcBorders>
            <w:shd w:val="clear" w:color="auto" w:fill="auto"/>
            <w:noWrap/>
            <w:vAlign w:val="center"/>
            <w:hideMark/>
          </w:tcPr>
          <w:p w14:paraId="05275364" w14:textId="77777777" w:rsidR="004F534F" w:rsidRPr="002B7F0A" w:rsidRDefault="004F534F" w:rsidP="00AF2775">
            <w:pPr>
              <w:jc w:val="center"/>
              <w:rPr>
                <w:b/>
                <w:bCs/>
                <w:color w:val="000000"/>
              </w:rPr>
            </w:pPr>
            <w:r w:rsidRPr="002B7F0A">
              <w:rPr>
                <w:b/>
                <w:bCs/>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50B6DCA6" w14:textId="77777777" w:rsidR="004F534F" w:rsidRPr="002B7F0A" w:rsidRDefault="004F534F" w:rsidP="00AF2775">
            <w:pPr>
              <w:jc w:val="center"/>
              <w:rPr>
                <w:b/>
                <w:bCs/>
                <w:color w:val="000000"/>
              </w:rPr>
            </w:pPr>
            <w:r w:rsidRPr="002B7F0A">
              <w:rPr>
                <w:b/>
                <w:bCs/>
                <w:color w:val="000000"/>
              </w:rPr>
              <w:t>1</w:t>
            </w:r>
          </w:p>
        </w:tc>
      </w:tr>
      <w:tr w:rsidR="004F534F" w:rsidRPr="002B7F0A" w14:paraId="057E006B" w14:textId="77777777" w:rsidTr="004F534F">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151F8E17" w14:textId="77777777" w:rsidR="004F534F" w:rsidRPr="002B7F0A" w:rsidRDefault="004F534F" w:rsidP="00AF2775">
            <w:pPr>
              <w:rPr>
                <w:color w:val="000000"/>
              </w:rPr>
            </w:pPr>
            <w:r w:rsidRPr="002B7F0A">
              <w:rPr>
                <w:color w:val="000000"/>
              </w:rPr>
              <w:t>Attended and was engaged in team meetings from beginning to end</w:t>
            </w:r>
          </w:p>
        </w:tc>
        <w:tc>
          <w:tcPr>
            <w:tcW w:w="435" w:type="dxa"/>
            <w:tcBorders>
              <w:top w:val="nil"/>
              <w:left w:val="nil"/>
              <w:bottom w:val="single" w:sz="4" w:space="0" w:color="auto"/>
              <w:right w:val="single" w:sz="4" w:space="0" w:color="auto"/>
            </w:tcBorders>
            <w:shd w:val="clear" w:color="auto" w:fill="auto"/>
            <w:noWrap/>
            <w:vAlign w:val="center"/>
            <w:hideMark/>
          </w:tcPr>
          <w:p w14:paraId="769ACD70" w14:textId="77777777" w:rsidR="004F534F" w:rsidRPr="002B7F0A" w:rsidRDefault="004F534F" w:rsidP="00AF2775">
            <w:pPr>
              <w:rPr>
                <w:color w:val="000000"/>
              </w:rPr>
            </w:pPr>
            <w:r w:rsidRPr="002B7F0A">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2BC82DA9" w14:textId="77777777" w:rsidR="004F534F" w:rsidRPr="002B7F0A" w:rsidRDefault="004F534F" w:rsidP="00AF2775">
            <w:pPr>
              <w:rPr>
                <w:color w:val="000000"/>
              </w:rPr>
            </w:pPr>
            <w:r w:rsidRPr="002B7F0A">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398C7C7E" w14:textId="77777777" w:rsidR="004F534F" w:rsidRPr="002B7F0A" w:rsidRDefault="004F534F" w:rsidP="00AF2775">
            <w:pPr>
              <w:rPr>
                <w:color w:val="000000"/>
              </w:rPr>
            </w:pPr>
            <w:r w:rsidRPr="002B7F0A">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5D90CE48" w14:textId="77777777" w:rsidR="004F534F" w:rsidRPr="002B7F0A" w:rsidRDefault="004F534F" w:rsidP="00AF2775">
            <w:pPr>
              <w:rPr>
                <w:color w:val="000000"/>
              </w:rPr>
            </w:pPr>
            <w:r w:rsidRPr="002B7F0A">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17467833" w14:textId="77777777" w:rsidR="004F534F" w:rsidRPr="002B7F0A" w:rsidRDefault="004F534F" w:rsidP="00AF2775">
            <w:pPr>
              <w:rPr>
                <w:color w:val="000000"/>
              </w:rPr>
            </w:pPr>
            <w:r w:rsidRPr="002B7F0A">
              <w:rPr>
                <w:color w:val="000000"/>
              </w:rPr>
              <w:t> </w:t>
            </w:r>
          </w:p>
        </w:tc>
      </w:tr>
      <w:tr w:rsidR="004F534F" w:rsidRPr="002B7F0A" w14:paraId="0A3E1AA7" w14:textId="77777777" w:rsidTr="004F534F">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4DE2ABB6" w14:textId="77777777" w:rsidR="004F534F" w:rsidRPr="002B7F0A" w:rsidRDefault="004F534F" w:rsidP="00AF2775">
            <w:pPr>
              <w:rPr>
                <w:color w:val="000000"/>
              </w:rPr>
            </w:pPr>
            <w:r w:rsidRPr="002B7F0A">
              <w:rPr>
                <w:color w:val="000000"/>
              </w:rPr>
              <w:t>Asked important questions</w:t>
            </w:r>
          </w:p>
        </w:tc>
        <w:tc>
          <w:tcPr>
            <w:tcW w:w="435" w:type="dxa"/>
            <w:tcBorders>
              <w:top w:val="nil"/>
              <w:left w:val="nil"/>
              <w:bottom w:val="single" w:sz="4" w:space="0" w:color="auto"/>
              <w:right w:val="single" w:sz="4" w:space="0" w:color="auto"/>
            </w:tcBorders>
            <w:shd w:val="clear" w:color="auto" w:fill="auto"/>
            <w:noWrap/>
            <w:vAlign w:val="center"/>
            <w:hideMark/>
          </w:tcPr>
          <w:p w14:paraId="0BE250B8" w14:textId="77777777" w:rsidR="004F534F" w:rsidRPr="002B7F0A" w:rsidRDefault="004F534F" w:rsidP="00AF2775">
            <w:pPr>
              <w:rPr>
                <w:color w:val="000000"/>
              </w:rPr>
            </w:pPr>
            <w:r w:rsidRPr="002B7F0A">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043F5008" w14:textId="77777777" w:rsidR="004F534F" w:rsidRPr="002B7F0A" w:rsidRDefault="004F534F" w:rsidP="00AF2775">
            <w:pPr>
              <w:rPr>
                <w:color w:val="000000"/>
              </w:rPr>
            </w:pPr>
            <w:r w:rsidRPr="002B7F0A">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0BEDE454" w14:textId="77777777" w:rsidR="004F534F" w:rsidRPr="002B7F0A" w:rsidRDefault="004F534F" w:rsidP="00AF2775">
            <w:pPr>
              <w:rPr>
                <w:color w:val="000000"/>
              </w:rPr>
            </w:pPr>
            <w:r w:rsidRPr="002B7F0A">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405D1E71" w14:textId="77777777" w:rsidR="004F534F" w:rsidRPr="002B7F0A" w:rsidRDefault="004F534F" w:rsidP="00AF2775">
            <w:pPr>
              <w:rPr>
                <w:color w:val="000000"/>
              </w:rPr>
            </w:pPr>
            <w:r w:rsidRPr="002B7F0A">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4F65AA2B" w14:textId="77777777" w:rsidR="004F534F" w:rsidRPr="002B7F0A" w:rsidRDefault="004F534F" w:rsidP="00AF2775">
            <w:pPr>
              <w:rPr>
                <w:color w:val="000000"/>
              </w:rPr>
            </w:pPr>
            <w:r w:rsidRPr="002B7F0A">
              <w:rPr>
                <w:color w:val="000000"/>
              </w:rPr>
              <w:t> </w:t>
            </w:r>
          </w:p>
        </w:tc>
      </w:tr>
      <w:tr w:rsidR="004F534F" w:rsidRPr="002B7F0A" w14:paraId="12FB544C" w14:textId="77777777" w:rsidTr="004F534F">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0B9122C8" w14:textId="77777777" w:rsidR="004F534F" w:rsidRPr="002B7F0A" w:rsidRDefault="004F534F" w:rsidP="00AF2775">
            <w:pPr>
              <w:rPr>
                <w:color w:val="000000"/>
              </w:rPr>
            </w:pPr>
            <w:r w:rsidRPr="002B7F0A">
              <w:rPr>
                <w:color w:val="000000"/>
              </w:rPr>
              <w:t>Listened to and acknowledged suggestions from every team mate</w:t>
            </w:r>
          </w:p>
        </w:tc>
        <w:tc>
          <w:tcPr>
            <w:tcW w:w="435" w:type="dxa"/>
            <w:tcBorders>
              <w:top w:val="nil"/>
              <w:left w:val="nil"/>
              <w:bottom w:val="single" w:sz="4" w:space="0" w:color="auto"/>
              <w:right w:val="single" w:sz="4" w:space="0" w:color="auto"/>
            </w:tcBorders>
            <w:shd w:val="clear" w:color="auto" w:fill="auto"/>
            <w:noWrap/>
            <w:vAlign w:val="center"/>
            <w:hideMark/>
          </w:tcPr>
          <w:p w14:paraId="59F00947" w14:textId="77777777" w:rsidR="004F534F" w:rsidRPr="002B7F0A" w:rsidRDefault="004F534F" w:rsidP="00AF2775">
            <w:pPr>
              <w:rPr>
                <w:color w:val="000000"/>
              </w:rPr>
            </w:pPr>
            <w:r w:rsidRPr="002B7F0A">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68A0D297" w14:textId="77777777" w:rsidR="004F534F" w:rsidRPr="002B7F0A" w:rsidRDefault="004F534F" w:rsidP="00AF2775">
            <w:pPr>
              <w:rPr>
                <w:color w:val="000000"/>
              </w:rPr>
            </w:pPr>
            <w:r w:rsidRPr="002B7F0A">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7CBBD6F9" w14:textId="77777777" w:rsidR="004F534F" w:rsidRPr="002B7F0A" w:rsidRDefault="004F534F" w:rsidP="00AF2775">
            <w:pPr>
              <w:rPr>
                <w:color w:val="000000"/>
              </w:rPr>
            </w:pPr>
            <w:r w:rsidRPr="002B7F0A">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4D3312C8" w14:textId="77777777" w:rsidR="004F534F" w:rsidRPr="002B7F0A" w:rsidRDefault="004F534F" w:rsidP="00AF2775">
            <w:pPr>
              <w:rPr>
                <w:color w:val="000000"/>
              </w:rPr>
            </w:pPr>
            <w:r w:rsidRPr="002B7F0A">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3B64541B" w14:textId="77777777" w:rsidR="004F534F" w:rsidRPr="002B7F0A" w:rsidRDefault="004F534F" w:rsidP="00AF2775">
            <w:pPr>
              <w:rPr>
                <w:color w:val="000000"/>
              </w:rPr>
            </w:pPr>
            <w:r w:rsidRPr="002B7F0A">
              <w:rPr>
                <w:color w:val="000000"/>
              </w:rPr>
              <w:t> </w:t>
            </w:r>
          </w:p>
        </w:tc>
      </w:tr>
      <w:tr w:rsidR="004F534F" w:rsidRPr="002B7F0A" w14:paraId="56B96EE2" w14:textId="77777777" w:rsidTr="004F534F">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4EDD9BD5" w14:textId="77777777" w:rsidR="004F534F" w:rsidRPr="002B7F0A" w:rsidRDefault="004F534F" w:rsidP="00AF2775">
            <w:pPr>
              <w:rPr>
                <w:color w:val="000000"/>
              </w:rPr>
            </w:pPr>
            <w:r w:rsidRPr="002B7F0A">
              <w:rPr>
                <w:color w:val="000000"/>
              </w:rPr>
              <w:t>Made valuable suggestions</w:t>
            </w:r>
          </w:p>
        </w:tc>
        <w:tc>
          <w:tcPr>
            <w:tcW w:w="435" w:type="dxa"/>
            <w:tcBorders>
              <w:top w:val="nil"/>
              <w:left w:val="nil"/>
              <w:bottom w:val="single" w:sz="4" w:space="0" w:color="auto"/>
              <w:right w:val="single" w:sz="4" w:space="0" w:color="auto"/>
            </w:tcBorders>
            <w:shd w:val="clear" w:color="auto" w:fill="auto"/>
            <w:noWrap/>
            <w:vAlign w:val="center"/>
            <w:hideMark/>
          </w:tcPr>
          <w:p w14:paraId="26B02B5F" w14:textId="77777777" w:rsidR="004F534F" w:rsidRPr="002B7F0A" w:rsidRDefault="004F534F" w:rsidP="00AF2775">
            <w:pPr>
              <w:rPr>
                <w:color w:val="000000"/>
              </w:rPr>
            </w:pPr>
            <w:r w:rsidRPr="002B7F0A">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4F7CB20E" w14:textId="77777777" w:rsidR="004F534F" w:rsidRPr="002B7F0A" w:rsidRDefault="004F534F" w:rsidP="00AF2775">
            <w:pPr>
              <w:rPr>
                <w:color w:val="000000"/>
              </w:rPr>
            </w:pPr>
            <w:r w:rsidRPr="002B7F0A">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7DC7950E" w14:textId="77777777" w:rsidR="004F534F" w:rsidRPr="002B7F0A" w:rsidRDefault="004F534F" w:rsidP="00AF2775">
            <w:pPr>
              <w:rPr>
                <w:color w:val="000000"/>
              </w:rPr>
            </w:pPr>
            <w:r w:rsidRPr="002B7F0A">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6CAE2F59" w14:textId="77777777" w:rsidR="004F534F" w:rsidRPr="002B7F0A" w:rsidRDefault="004F534F" w:rsidP="00AF2775">
            <w:pPr>
              <w:rPr>
                <w:color w:val="000000"/>
              </w:rPr>
            </w:pPr>
            <w:r w:rsidRPr="002B7F0A">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715B4D82" w14:textId="77777777" w:rsidR="004F534F" w:rsidRPr="002B7F0A" w:rsidRDefault="004F534F" w:rsidP="00AF2775">
            <w:pPr>
              <w:rPr>
                <w:color w:val="000000"/>
              </w:rPr>
            </w:pPr>
            <w:r w:rsidRPr="002B7F0A">
              <w:rPr>
                <w:color w:val="000000"/>
              </w:rPr>
              <w:t> </w:t>
            </w:r>
          </w:p>
        </w:tc>
      </w:tr>
      <w:tr w:rsidR="004F534F" w:rsidRPr="002B7F0A" w14:paraId="52EDC07A" w14:textId="77777777" w:rsidTr="004F534F">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22DFBB48" w14:textId="77777777" w:rsidR="004F534F" w:rsidRPr="002B7F0A" w:rsidRDefault="004F534F" w:rsidP="00AF2775">
            <w:pPr>
              <w:rPr>
                <w:color w:val="000000"/>
              </w:rPr>
            </w:pPr>
            <w:r w:rsidRPr="002B7F0A">
              <w:rPr>
                <w:color w:val="000000"/>
              </w:rPr>
              <w:t>Took initiative to lead discussions, organize and complete tasks</w:t>
            </w:r>
          </w:p>
        </w:tc>
        <w:tc>
          <w:tcPr>
            <w:tcW w:w="435" w:type="dxa"/>
            <w:tcBorders>
              <w:top w:val="nil"/>
              <w:left w:val="nil"/>
              <w:bottom w:val="single" w:sz="4" w:space="0" w:color="auto"/>
              <w:right w:val="single" w:sz="4" w:space="0" w:color="auto"/>
            </w:tcBorders>
            <w:shd w:val="clear" w:color="auto" w:fill="auto"/>
            <w:noWrap/>
            <w:vAlign w:val="center"/>
            <w:hideMark/>
          </w:tcPr>
          <w:p w14:paraId="7C207133" w14:textId="77777777" w:rsidR="004F534F" w:rsidRPr="002B7F0A" w:rsidRDefault="004F534F" w:rsidP="00AF2775">
            <w:pPr>
              <w:rPr>
                <w:color w:val="000000"/>
              </w:rPr>
            </w:pPr>
            <w:r w:rsidRPr="002B7F0A">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03A3ACA3" w14:textId="77777777" w:rsidR="004F534F" w:rsidRPr="002B7F0A" w:rsidRDefault="004F534F" w:rsidP="00AF2775">
            <w:pPr>
              <w:rPr>
                <w:color w:val="000000"/>
              </w:rPr>
            </w:pPr>
            <w:r w:rsidRPr="002B7F0A">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3922AD7A" w14:textId="77777777" w:rsidR="004F534F" w:rsidRPr="002B7F0A" w:rsidRDefault="004F534F" w:rsidP="00AF2775">
            <w:pPr>
              <w:rPr>
                <w:color w:val="000000"/>
              </w:rPr>
            </w:pPr>
            <w:r w:rsidRPr="002B7F0A">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0265E702" w14:textId="77777777" w:rsidR="004F534F" w:rsidRPr="002B7F0A" w:rsidRDefault="004F534F" w:rsidP="00AF2775">
            <w:pPr>
              <w:rPr>
                <w:color w:val="000000"/>
              </w:rPr>
            </w:pPr>
            <w:r w:rsidRPr="002B7F0A">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1A5BE85C" w14:textId="77777777" w:rsidR="004F534F" w:rsidRPr="002B7F0A" w:rsidRDefault="004F534F" w:rsidP="00AF2775">
            <w:pPr>
              <w:rPr>
                <w:color w:val="000000"/>
              </w:rPr>
            </w:pPr>
            <w:r w:rsidRPr="002B7F0A">
              <w:rPr>
                <w:color w:val="000000"/>
              </w:rPr>
              <w:t> </w:t>
            </w:r>
          </w:p>
        </w:tc>
      </w:tr>
      <w:tr w:rsidR="004F534F" w:rsidRPr="002B7F0A" w14:paraId="1D79E33B" w14:textId="77777777" w:rsidTr="004F534F">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05FDFBDD" w14:textId="77777777" w:rsidR="004F534F" w:rsidRPr="002B7F0A" w:rsidRDefault="004F534F" w:rsidP="00AF2775">
            <w:pPr>
              <w:rPr>
                <w:color w:val="000000"/>
              </w:rPr>
            </w:pPr>
            <w:r w:rsidRPr="002B7F0A">
              <w:rPr>
                <w:color w:val="000000"/>
              </w:rPr>
              <w:t>Contributed to organizing the assignment</w:t>
            </w:r>
          </w:p>
        </w:tc>
        <w:tc>
          <w:tcPr>
            <w:tcW w:w="435" w:type="dxa"/>
            <w:tcBorders>
              <w:top w:val="nil"/>
              <w:left w:val="nil"/>
              <w:bottom w:val="single" w:sz="4" w:space="0" w:color="auto"/>
              <w:right w:val="single" w:sz="4" w:space="0" w:color="auto"/>
            </w:tcBorders>
            <w:shd w:val="clear" w:color="auto" w:fill="auto"/>
            <w:noWrap/>
            <w:vAlign w:val="center"/>
            <w:hideMark/>
          </w:tcPr>
          <w:p w14:paraId="7BB40434" w14:textId="77777777" w:rsidR="004F534F" w:rsidRPr="002B7F0A" w:rsidRDefault="004F534F" w:rsidP="00AF2775">
            <w:pPr>
              <w:rPr>
                <w:color w:val="000000"/>
              </w:rPr>
            </w:pPr>
            <w:r w:rsidRPr="002B7F0A">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44124490" w14:textId="77777777" w:rsidR="004F534F" w:rsidRPr="002B7F0A" w:rsidRDefault="004F534F" w:rsidP="00AF2775">
            <w:pPr>
              <w:rPr>
                <w:color w:val="000000"/>
              </w:rPr>
            </w:pPr>
            <w:r w:rsidRPr="002B7F0A">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0BDD23F4" w14:textId="77777777" w:rsidR="004F534F" w:rsidRPr="002B7F0A" w:rsidRDefault="004F534F" w:rsidP="00AF2775">
            <w:pPr>
              <w:rPr>
                <w:color w:val="000000"/>
              </w:rPr>
            </w:pPr>
            <w:r w:rsidRPr="002B7F0A">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3DB900BD" w14:textId="77777777" w:rsidR="004F534F" w:rsidRPr="002B7F0A" w:rsidRDefault="004F534F" w:rsidP="00AF2775">
            <w:pPr>
              <w:rPr>
                <w:color w:val="000000"/>
              </w:rPr>
            </w:pPr>
            <w:r w:rsidRPr="002B7F0A">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7D5E15DE" w14:textId="77777777" w:rsidR="004F534F" w:rsidRPr="002B7F0A" w:rsidRDefault="004F534F" w:rsidP="00AF2775">
            <w:pPr>
              <w:rPr>
                <w:color w:val="000000"/>
              </w:rPr>
            </w:pPr>
            <w:r w:rsidRPr="002B7F0A">
              <w:rPr>
                <w:color w:val="000000"/>
              </w:rPr>
              <w:t> </w:t>
            </w:r>
          </w:p>
        </w:tc>
      </w:tr>
      <w:tr w:rsidR="004F534F" w:rsidRPr="002B7F0A" w14:paraId="76BC89D9" w14:textId="77777777" w:rsidTr="004F534F">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680F1264" w14:textId="77777777" w:rsidR="004F534F" w:rsidRPr="002B7F0A" w:rsidRDefault="004F534F" w:rsidP="00AF2775">
            <w:pPr>
              <w:rPr>
                <w:color w:val="000000"/>
              </w:rPr>
            </w:pPr>
            <w:r w:rsidRPr="002B7F0A">
              <w:rPr>
                <w:color w:val="000000"/>
              </w:rPr>
              <w:t>Contributed to writing the assignment</w:t>
            </w:r>
          </w:p>
        </w:tc>
        <w:tc>
          <w:tcPr>
            <w:tcW w:w="435" w:type="dxa"/>
            <w:tcBorders>
              <w:top w:val="nil"/>
              <w:left w:val="nil"/>
              <w:bottom w:val="single" w:sz="4" w:space="0" w:color="auto"/>
              <w:right w:val="single" w:sz="4" w:space="0" w:color="auto"/>
            </w:tcBorders>
            <w:shd w:val="clear" w:color="auto" w:fill="auto"/>
            <w:noWrap/>
            <w:vAlign w:val="center"/>
            <w:hideMark/>
          </w:tcPr>
          <w:p w14:paraId="25417CDE" w14:textId="77777777" w:rsidR="004F534F" w:rsidRPr="002B7F0A" w:rsidRDefault="004F534F" w:rsidP="00AF2775">
            <w:pPr>
              <w:rPr>
                <w:color w:val="000000"/>
              </w:rPr>
            </w:pPr>
            <w:r w:rsidRPr="002B7F0A">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5C6011C2" w14:textId="77777777" w:rsidR="004F534F" w:rsidRPr="002B7F0A" w:rsidRDefault="004F534F" w:rsidP="00AF2775">
            <w:pPr>
              <w:rPr>
                <w:color w:val="000000"/>
              </w:rPr>
            </w:pPr>
            <w:r w:rsidRPr="002B7F0A">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6C9639C2" w14:textId="77777777" w:rsidR="004F534F" w:rsidRPr="002B7F0A" w:rsidRDefault="004F534F" w:rsidP="00AF2775">
            <w:pPr>
              <w:rPr>
                <w:color w:val="000000"/>
              </w:rPr>
            </w:pPr>
            <w:r w:rsidRPr="002B7F0A">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5A32B219" w14:textId="77777777" w:rsidR="004F534F" w:rsidRPr="002B7F0A" w:rsidRDefault="004F534F" w:rsidP="00AF2775">
            <w:pPr>
              <w:rPr>
                <w:color w:val="000000"/>
              </w:rPr>
            </w:pPr>
            <w:r w:rsidRPr="002B7F0A">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65E75534" w14:textId="77777777" w:rsidR="004F534F" w:rsidRPr="002B7F0A" w:rsidRDefault="004F534F" w:rsidP="00AF2775">
            <w:pPr>
              <w:rPr>
                <w:color w:val="000000"/>
              </w:rPr>
            </w:pPr>
            <w:r w:rsidRPr="002B7F0A">
              <w:rPr>
                <w:color w:val="000000"/>
              </w:rPr>
              <w:t> </w:t>
            </w:r>
          </w:p>
        </w:tc>
      </w:tr>
      <w:tr w:rsidR="004F534F" w:rsidRPr="002B7F0A" w14:paraId="7DF0446B" w14:textId="77777777" w:rsidTr="004F534F">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3A01417E" w14:textId="77777777" w:rsidR="004F534F" w:rsidRPr="002B7F0A" w:rsidRDefault="004F534F" w:rsidP="00AF2775">
            <w:pPr>
              <w:rPr>
                <w:color w:val="000000"/>
              </w:rPr>
            </w:pPr>
            <w:r w:rsidRPr="002B7F0A">
              <w:rPr>
                <w:color w:val="000000"/>
              </w:rPr>
              <w:t>Reliably completed tasks on time in a quality manner</w:t>
            </w:r>
          </w:p>
        </w:tc>
        <w:tc>
          <w:tcPr>
            <w:tcW w:w="435" w:type="dxa"/>
            <w:tcBorders>
              <w:top w:val="nil"/>
              <w:left w:val="nil"/>
              <w:bottom w:val="single" w:sz="4" w:space="0" w:color="auto"/>
              <w:right w:val="single" w:sz="4" w:space="0" w:color="auto"/>
            </w:tcBorders>
            <w:shd w:val="clear" w:color="auto" w:fill="auto"/>
            <w:noWrap/>
            <w:vAlign w:val="center"/>
            <w:hideMark/>
          </w:tcPr>
          <w:p w14:paraId="5D3A5BC2" w14:textId="77777777" w:rsidR="004F534F" w:rsidRPr="002B7F0A" w:rsidRDefault="004F534F" w:rsidP="00AF2775">
            <w:pPr>
              <w:rPr>
                <w:color w:val="000000"/>
              </w:rPr>
            </w:pPr>
            <w:r w:rsidRPr="002B7F0A">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22DF0B47" w14:textId="77777777" w:rsidR="004F534F" w:rsidRPr="002B7F0A" w:rsidRDefault="004F534F" w:rsidP="00AF2775">
            <w:pPr>
              <w:rPr>
                <w:color w:val="000000"/>
              </w:rPr>
            </w:pPr>
            <w:r w:rsidRPr="002B7F0A">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61C0688D" w14:textId="77777777" w:rsidR="004F534F" w:rsidRPr="002B7F0A" w:rsidRDefault="004F534F" w:rsidP="00AF2775">
            <w:pPr>
              <w:rPr>
                <w:color w:val="000000"/>
              </w:rPr>
            </w:pPr>
            <w:r w:rsidRPr="002B7F0A">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2D77C72F" w14:textId="77777777" w:rsidR="004F534F" w:rsidRPr="002B7F0A" w:rsidRDefault="004F534F" w:rsidP="00AF2775">
            <w:pPr>
              <w:rPr>
                <w:color w:val="000000"/>
              </w:rPr>
            </w:pPr>
            <w:r w:rsidRPr="002B7F0A">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6721275F" w14:textId="77777777" w:rsidR="004F534F" w:rsidRPr="002B7F0A" w:rsidRDefault="004F534F" w:rsidP="00AF2775">
            <w:pPr>
              <w:rPr>
                <w:color w:val="000000"/>
              </w:rPr>
            </w:pPr>
            <w:r w:rsidRPr="002B7F0A">
              <w:rPr>
                <w:color w:val="000000"/>
              </w:rPr>
              <w:t> </w:t>
            </w:r>
          </w:p>
        </w:tc>
      </w:tr>
      <w:tr w:rsidR="004F534F" w:rsidRPr="002B7F0A" w14:paraId="37B9448B" w14:textId="77777777" w:rsidTr="004F534F">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057DC612" w14:textId="77777777" w:rsidR="004F534F" w:rsidRPr="002B7F0A" w:rsidRDefault="004F534F" w:rsidP="00AF2775">
            <w:pPr>
              <w:rPr>
                <w:color w:val="000000"/>
              </w:rPr>
            </w:pPr>
            <w:r w:rsidRPr="002B7F0A">
              <w:rPr>
                <w:color w:val="000000"/>
              </w:rPr>
              <w:t>Demonstrated commitment to the team by quality of effort</w:t>
            </w:r>
          </w:p>
        </w:tc>
        <w:tc>
          <w:tcPr>
            <w:tcW w:w="435" w:type="dxa"/>
            <w:tcBorders>
              <w:top w:val="nil"/>
              <w:left w:val="nil"/>
              <w:bottom w:val="single" w:sz="4" w:space="0" w:color="auto"/>
              <w:right w:val="single" w:sz="4" w:space="0" w:color="auto"/>
            </w:tcBorders>
            <w:shd w:val="clear" w:color="auto" w:fill="auto"/>
            <w:noWrap/>
            <w:vAlign w:val="center"/>
            <w:hideMark/>
          </w:tcPr>
          <w:p w14:paraId="45244421" w14:textId="77777777" w:rsidR="004F534F" w:rsidRPr="002B7F0A" w:rsidRDefault="004F534F" w:rsidP="00AF2775">
            <w:pPr>
              <w:rPr>
                <w:color w:val="000000"/>
              </w:rPr>
            </w:pPr>
            <w:r w:rsidRPr="002B7F0A">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1B568A8B" w14:textId="77777777" w:rsidR="004F534F" w:rsidRPr="002B7F0A" w:rsidRDefault="004F534F" w:rsidP="00AF2775">
            <w:pPr>
              <w:rPr>
                <w:color w:val="000000"/>
              </w:rPr>
            </w:pPr>
            <w:r w:rsidRPr="002B7F0A">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620DC731" w14:textId="77777777" w:rsidR="004F534F" w:rsidRPr="002B7F0A" w:rsidRDefault="004F534F" w:rsidP="00AF2775">
            <w:pPr>
              <w:rPr>
                <w:color w:val="000000"/>
              </w:rPr>
            </w:pPr>
            <w:r w:rsidRPr="002B7F0A">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459F94B1" w14:textId="77777777" w:rsidR="004F534F" w:rsidRPr="002B7F0A" w:rsidRDefault="004F534F" w:rsidP="00AF2775">
            <w:pPr>
              <w:rPr>
                <w:color w:val="000000"/>
              </w:rPr>
            </w:pPr>
            <w:r w:rsidRPr="002B7F0A">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161827BD" w14:textId="77777777" w:rsidR="004F534F" w:rsidRPr="002B7F0A" w:rsidRDefault="004F534F" w:rsidP="00AF2775">
            <w:pPr>
              <w:rPr>
                <w:color w:val="000000"/>
              </w:rPr>
            </w:pPr>
            <w:r w:rsidRPr="002B7F0A">
              <w:rPr>
                <w:color w:val="000000"/>
              </w:rPr>
              <w:t> </w:t>
            </w:r>
          </w:p>
        </w:tc>
      </w:tr>
      <w:tr w:rsidR="004F534F" w:rsidRPr="002B7F0A" w14:paraId="2FA6F55D" w14:textId="77777777" w:rsidTr="004F534F">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59875BE4" w14:textId="77777777" w:rsidR="004F534F" w:rsidRPr="002B7F0A" w:rsidRDefault="004F534F" w:rsidP="00AF2775">
            <w:pPr>
              <w:rPr>
                <w:color w:val="000000"/>
              </w:rPr>
            </w:pPr>
            <w:r w:rsidRPr="002B7F0A">
              <w:rPr>
                <w:color w:val="000000"/>
              </w:rPr>
              <w:t>Was cooperative and worked well with others</w:t>
            </w:r>
          </w:p>
        </w:tc>
        <w:tc>
          <w:tcPr>
            <w:tcW w:w="435" w:type="dxa"/>
            <w:tcBorders>
              <w:top w:val="nil"/>
              <w:left w:val="nil"/>
              <w:bottom w:val="single" w:sz="4" w:space="0" w:color="auto"/>
              <w:right w:val="single" w:sz="4" w:space="0" w:color="auto"/>
            </w:tcBorders>
            <w:shd w:val="clear" w:color="auto" w:fill="auto"/>
            <w:noWrap/>
            <w:vAlign w:val="center"/>
            <w:hideMark/>
          </w:tcPr>
          <w:p w14:paraId="38DD1A09" w14:textId="77777777" w:rsidR="004F534F" w:rsidRPr="002B7F0A" w:rsidRDefault="004F534F" w:rsidP="00AF2775">
            <w:pPr>
              <w:rPr>
                <w:color w:val="000000"/>
              </w:rPr>
            </w:pPr>
            <w:r w:rsidRPr="002B7F0A">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153CADCE" w14:textId="77777777" w:rsidR="004F534F" w:rsidRPr="002B7F0A" w:rsidRDefault="004F534F" w:rsidP="00AF2775">
            <w:pPr>
              <w:rPr>
                <w:color w:val="000000"/>
              </w:rPr>
            </w:pPr>
            <w:r w:rsidRPr="002B7F0A">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53E465D7" w14:textId="77777777" w:rsidR="004F534F" w:rsidRPr="002B7F0A" w:rsidRDefault="004F534F" w:rsidP="00AF2775">
            <w:pPr>
              <w:rPr>
                <w:color w:val="000000"/>
              </w:rPr>
            </w:pPr>
            <w:r w:rsidRPr="002B7F0A">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7C23D72C" w14:textId="77777777" w:rsidR="004F534F" w:rsidRPr="002B7F0A" w:rsidRDefault="004F534F" w:rsidP="00AF2775">
            <w:pPr>
              <w:rPr>
                <w:color w:val="000000"/>
              </w:rPr>
            </w:pPr>
            <w:r w:rsidRPr="002B7F0A">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0602ACAC" w14:textId="77777777" w:rsidR="004F534F" w:rsidRPr="002B7F0A" w:rsidRDefault="004F534F" w:rsidP="00AF2775">
            <w:pPr>
              <w:rPr>
                <w:color w:val="000000"/>
              </w:rPr>
            </w:pPr>
            <w:r w:rsidRPr="002B7F0A">
              <w:rPr>
                <w:color w:val="000000"/>
              </w:rPr>
              <w:t> </w:t>
            </w:r>
          </w:p>
        </w:tc>
      </w:tr>
      <w:tr w:rsidR="004F534F" w:rsidRPr="002B7F0A" w14:paraId="510BDD46" w14:textId="77777777" w:rsidTr="004F534F">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331FB113" w14:textId="5A319530" w:rsidR="004F534F" w:rsidRPr="002B7F0A" w:rsidRDefault="004F534F" w:rsidP="00AF2775">
            <w:pPr>
              <w:rPr>
                <w:color w:val="000000"/>
              </w:rPr>
            </w:pPr>
            <w:r w:rsidRPr="002B7F0A">
              <w:rPr>
                <w:color w:val="000000"/>
              </w:rPr>
              <w:t>I would want to work with this team member again.</w:t>
            </w:r>
          </w:p>
        </w:tc>
        <w:tc>
          <w:tcPr>
            <w:tcW w:w="435" w:type="dxa"/>
            <w:tcBorders>
              <w:top w:val="nil"/>
              <w:left w:val="nil"/>
              <w:bottom w:val="single" w:sz="4" w:space="0" w:color="auto"/>
              <w:right w:val="single" w:sz="4" w:space="0" w:color="auto"/>
            </w:tcBorders>
            <w:shd w:val="clear" w:color="auto" w:fill="auto"/>
            <w:noWrap/>
            <w:vAlign w:val="center"/>
            <w:hideMark/>
          </w:tcPr>
          <w:p w14:paraId="61D8F9E5" w14:textId="77777777" w:rsidR="004F534F" w:rsidRPr="002B7F0A" w:rsidRDefault="004F534F" w:rsidP="00AF2775">
            <w:pPr>
              <w:rPr>
                <w:color w:val="000000"/>
              </w:rPr>
            </w:pPr>
            <w:r w:rsidRPr="002B7F0A">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5BF7B7C8" w14:textId="77777777" w:rsidR="004F534F" w:rsidRPr="002B7F0A" w:rsidRDefault="004F534F" w:rsidP="00AF2775">
            <w:pPr>
              <w:rPr>
                <w:color w:val="000000"/>
              </w:rPr>
            </w:pPr>
            <w:r w:rsidRPr="002B7F0A">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49525B95" w14:textId="77777777" w:rsidR="004F534F" w:rsidRPr="002B7F0A" w:rsidRDefault="004F534F" w:rsidP="00AF2775">
            <w:pPr>
              <w:rPr>
                <w:color w:val="000000"/>
              </w:rPr>
            </w:pPr>
            <w:r w:rsidRPr="002B7F0A">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77903A7E" w14:textId="77777777" w:rsidR="004F534F" w:rsidRPr="002B7F0A" w:rsidRDefault="004F534F" w:rsidP="00AF2775">
            <w:pPr>
              <w:rPr>
                <w:color w:val="000000"/>
              </w:rPr>
            </w:pPr>
            <w:r w:rsidRPr="002B7F0A">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7320EC08" w14:textId="77777777" w:rsidR="004F534F" w:rsidRPr="002B7F0A" w:rsidRDefault="004F534F" w:rsidP="00AF2775">
            <w:pPr>
              <w:rPr>
                <w:color w:val="000000"/>
              </w:rPr>
            </w:pPr>
            <w:r w:rsidRPr="002B7F0A">
              <w:rPr>
                <w:color w:val="000000"/>
              </w:rPr>
              <w:t> </w:t>
            </w:r>
          </w:p>
        </w:tc>
      </w:tr>
      <w:tr w:rsidR="004F534F" w:rsidRPr="002B7F0A" w14:paraId="7F9EA0C7" w14:textId="77777777" w:rsidTr="004F534F">
        <w:trPr>
          <w:cantSplit/>
          <w:trHeight w:val="20"/>
        </w:trPr>
        <w:tc>
          <w:tcPr>
            <w:tcW w:w="90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4B5B3" w14:textId="4A426289" w:rsidR="004F534F" w:rsidRPr="002B7F0A" w:rsidRDefault="004F534F" w:rsidP="00AF2775">
            <w:pPr>
              <w:rPr>
                <w:color w:val="000000"/>
              </w:rPr>
            </w:pPr>
            <w:r w:rsidRPr="002B7F0A">
              <w:rPr>
                <w:color w:val="000000"/>
              </w:rPr>
              <w:t>Describe your teammate's (or your) contributions to the assignment:</w:t>
            </w:r>
          </w:p>
          <w:p w14:paraId="21F189DB" w14:textId="77777777" w:rsidR="004F534F" w:rsidRPr="002B7F0A" w:rsidRDefault="004F534F" w:rsidP="00AF2775">
            <w:pPr>
              <w:rPr>
                <w:color w:val="000000"/>
              </w:rPr>
            </w:pPr>
          </w:p>
          <w:p w14:paraId="342B63C1" w14:textId="77777777" w:rsidR="004F534F" w:rsidRPr="002B7F0A" w:rsidRDefault="004F534F" w:rsidP="00AF2775">
            <w:pPr>
              <w:rPr>
                <w:color w:val="000000"/>
              </w:rPr>
            </w:pPr>
          </w:p>
        </w:tc>
      </w:tr>
      <w:tr w:rsidR="004F534F" w:rsidRPr="002B7F0A" w14:paraId="2CF17FDE" w14:textId="77777777" w:rsidTr="004F534F">
        <w:trPr>
          <w:cantSplit/>
          <w:trHeight w:val="20"/>
        </w:trPr>
        <w:tc>
          <w:tcPr>
            <w:tcW w:w="90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ADEF1" w14:textId="6FCB02A6" w:rsidR="004F534F" w:rsidRPr="002B7F0A" w:rsidRDefault="004F534F" w:rsidP="00AF2775">
            <w:pPr>
              <w:rPr>
                <w:color w:val="000000"/>
              </w:rPr>
            </w:pPr>
            <w:r w:rsidRPr="002B7F0A">
              <w:rPr>
                <w:color w:val="000000"/>
              </w:rPr>
              <w:t xml:space="preserve">How might your teammate (or you) have made </w:t>
            </w:r>
            <w:r w:rsidRPr="002B7F0A">
              <w:rPr>
                <w:b/>
                <w:bCs/>
                <w:color w:val="000000"/>
              </w:rPr>
              <w:t>more effective</w:t>
            </w:r>
            <w:r w:rsidRPr="002B7F0A">
              <w:rPr>
                <w:color w:val="000000"/>
              </w:rPr>
              <w:t xml:space="preserve"> contributions to the assignment?</w:t>
            </w:r>
          </w:p>
          <w:p w14:paraId="13E060E2" w14:textId="77777777" w:rsidR="004F534F" w:rsidRPr="002B7F0A" w:rsidRDefault="004F534F" w:rsidP="00AF2775">
            <w:pPr>
              <w:rPr>
                <w:color w:val="000000"/>
              </w:rPr>
            </w:pPr>
          </w:p>
          <w:p w14:paraId="019785B7" w14:textId="77777777" w:rsidR="004F534F" w:rsidRPr="002B7F0A" w:rsidRDefault="004F534F" w:rsidP="00AF2775">
            <w:pPr>
              <w:rPr>
                <w:color w:val="000000"/>
              </w:rPr>
            </w:pPr>
          </w:p>
        </w:tc>
      </w:tr>
      <w:tr w:rsidR="004F534F" w:rsidRPr="002B7F0A" w14:paraId="7090948B" w14:textId="77777777" w:rsidTr="004F534F">
        <w:trPr>
          <w:cantSplit/>
          <w:trHeight w:val="20"/>
        </w:trPr>
        <w:tc>
          <w:tcPr>
            <w:tcW w:w="6960" w:type="dxa"/>
            <w:tcBorders>
              <w:top w:val="nil"/>
              <w:left w:val="nil"/>
              <w:right w:val="nil"/>
            </w:tcBorders>
            <w:shd w:val="clear" w:color="auto" w:fill="auto"/>
            <w:noWrap/>
            <w:vAlign w:val="center"/>
            <w:hideMark/>
          </w:tcPr>
          <w:p w14:paraId="47C33EF1" w14:textId="77777777" w:rsidR="004F534F" w:rsidRPr="002B7F0A" w:rsidRDefault="004F534F" w:rsidP="00AF2775">
            <w:pPr>
              <w:rPr>
                <w:color w:val="000000"/>
              </w:rPr>
            </w:pPr>
          </w:p>
        </w:tc>
        <w:tc>
          <w:tcPr>
            <w:tcW w:w="435" w:type="dxa"/>
            <w:tcBorders>
              <w:top w:val="nil"/>
              <w:left w:val="nil"/>
              <w:right w:val="nil"/>
            </w:tcBorders>
            <w:shd w:val="clear" w:color="auto" w:fill="auto"/>
            <w:noWrap/>
            <w:vAlign w:val="center"/>
            <w:hideMark/>
          </w:tcPr>
          <w:p w14:paraId="285279FB" w14:textId="77777777" w:rsidR="004F534F" w:rsidRPr="002B7F0A" w:rsidRDefault="004F534F" w:rsidP="00AF2775">
            <w:pPr>
              <w:rPr>
                <w:color w:val="000000"/>
              </w:rPr>
            </w:pPr>
          </w:p>
        </w:tc>
        <w:tc>
          <w:tcPr>
            <w:tcW w:w="450" w:type="dxa"/>
            <w:tcBorders>
              <w:top w:val="nil"/>
              <w:left w:val="nil"/>
              <w:right w:val="nil"/>
            </w:tcBorders>
            <w:shd w:val="clear" w:color="auto" w:fill="auto"/>
            <w:noWrap/>
            <w:vAlign w:val="center"/>
            <w:hideMark/>
          </w:tcPr>
          <w:p w14:paraId="7F1E6CD8" w14:textId="77777777" w:rsidR="004F534F" w:rsidRPr="002B7F0A" w:rsidRDefault="004F534F" w:rsidP="00AF2775">
            <w:pPr>
              <w:rPr>
                <w:color w:val="000000"/>
              </w:rPr>
            </w:pPr>
          </w:p>
        </w:tc>
        <w:tc>
          <w:tcPr>
            <w:tcW w:w="443" w:type="dxa"/>
            <w:tcBorders>
              <w:top w:val="nil"/>
              <w:left w:val="nil"/>
              <w:right w:val="nil"/>
            </w:tcBorders>
            <w:shd w:val="clear" w:color="auto" w:fill="auto"/>
            <w:noWrap/>
            <w:vAlign w:val="center"/>
            <w:hideMark/>
          </w:tcPr>
          <w:p w14:paraId="4D42926E" w14:textId="77777777" w:rsidR="004F534F" w:rsidRPr="002B7F0A" w:rsidRDefault="004F534F" w:rsidP="00AF2775">
            <w:pPr>
              <w:rPr>
                <w:color w:val="000000"/>
              </w:rPr>
            </w:pPr>
          </w:p>
        </w:tc>
        <w:tc>
          <w:tcPr>
            <w:tcW w:w="367" w:type="dxa"/>
            <w:tcBorders>
              <w:top w:val="nil"/>
              <w:left w:val="nil"/>
              <w:right w:val="nil"/>
            </w:tcBorders>
            <w:shd w:val="clear" w:color="auto" w:fill="auto"/>
            <w:noWrap/>
            <w:vAlign w:val="center"/>
            <w:hideMark/>
          </w:tcPr>
          <w:p w14:paraId="0DF85876" w14:textId="77777777" w:rsidR="004F534F" w:rsidRPr="002B7F0A" w:rsidRDefault="004F534F" w:rsidP="00AF2775">
            <w:pPr>
              <w:rPr>
                <w:color w:val="000000"/>
              </w:rPr>
            </w:pPr>
          </w:p>
        </w:tc>
        <w:tc>
          <w:tcPr>
            <w:tcW w:w="360" w:type="dxa"/>
            <w:tcBorders>
              <w:top w:val="nil"/>
              <w:left w:val="nil"/>
              <w:right w:val="nil"/>
            </w:tcBorders>
            <w:shd w:val="clear" w:color="auto" w:fill="auto"/>
            <w:noWrap/>
            <w:vAlign w:val="center"/>
            <w:hideMark/>
          </w:tcPr>
          <w:p w14:paraId="0B6659D2" w14:textId="77777777" w:rsidR="004F534F" w:rsidRPr="002B7F0A" w:rsidRDefault="004F534F" w:rsidP="00AF2775">
            <w:pPr>
              <w:rPr>
                <w:color w:val="000000"/>
              </w:rPr>
            </w:pPr>
          </w:p>
        </w:tc>
      </w:tr>
      <w:tr w:rsidR="004F534F" w:rsidRPr="002B7F0A" w14:paraId="193F240F" w14:textId="77777777" w:rsidTr="004F534F">
        <w:trPr>
          <w:cantSplit/>
          <w:trHeight w:val="20"/>
        </w:trPr>
        <w:tc>
          <w:tcPr>
            <w:tcW w:w="6960" w:type="dxa"/>
            <w:tcBorders>
              <w:top w:val="nil"/>
              <w:left w:val="single" w:sz="4" w:space="0" w:color="auto"/>
              <w:bottom w:val="single" w:sz="4" w:space="0" w:color="auto"/>
              <w:right w:val="nil"/>
            </w:tcBorders>
            <w:shd w:val="clear" w:color="auto" w:fill="auto"/>
            <w:noWrap/>
            <w:vAlign w:val="center"/>
            <w:hideMark/>
          </w:tcPr>
          <w:p w14:paraId="759F8EBB" w14:textId="77777777" w:rsidR="004F534F" w:rsidRPr="002B7F0A" w:rsidRDefault="004F534F" w:rsidP="00AF2775">
            <w:pPr>
              <w:rPr>
                <w:color w:val="000000"/>
              </w:rPr>
            </w:pPr>
          </w:p>
          <w:p w14:paraId="05338E0E" w14:textId="77777777" w:rsidR="004F534F" w:rsidRPr="002B7F0A" w:rsidRDefault="004F534F" w:rsidP="00AF2775">
            <w:pPr>
              <w:rPr>
                <w:color w:val="000000"/>
              </w:rPr>
            </w:pPr>
            <w:r w:rsidRPr="002B7F0A">
              <w:rPr>
                <w:color w:val="000000"/>
              </w:rPr>
              <w:t>Your name:</w:t>
            </w:r>
            <w:r w:rsidRPr="002B7F0A">
              <w:rPr>
                <w:color w:val="000000"/>
                <w:u w:val="single"/>
              </w:rPr>
              <w:t xml:space="preserve"> </w:t>
            </w:r>
          </w:p>
        </w:tc>
        <w:tc>
          <w:tcPr>
            <w:tcW w:w="2055" w:type="dxa"/>
            <w:gridSpan w:val="5"/>
            <w:tcBorders>
              <w:top w:val="nil"/>
              <w:left w:val="nil"/>
              <w:bottom w:val="single" w:sz="4" w:space="0" w:color="auto"/>
              <w:right w:val="single" w:sz="4" w:space="0" w:color="auto"/>
            </w:tcBorders>
            <w:shd w:val="clear" w:color="auto" w:fill="auto"/>
            <w:noWrap/>
            <w:vAlign w:val="center"/>
            <w:hideMark/>
          </w:tcPr>
          <w:p w14:paraId="25DD54C7" w14:textId="77777777" w:rsidR="004F534F" w:rsidRPr="002B7F0A" w:rsidRDefault="004F534F" w:rsidP="00AF2775">
            <w:pPr>
              <w:tabs>
                <w:tab w:val="right" w:pos="1499"/>
              </w:tabs>
              <w:rPr>
                <w:color w:val="000000"/>
              </w:rPr>
            </w:pPr>
          </w:p>
          <w:p w14:paraId="370A17C8" w14:textId="77777777" w:rsidR="004F534F" w:rsidRPr="002B7F0A" w:rsidRDefault="004F534F" w:rsidP="00AF2775">
            <w:pPr>
              <w:tabs>
                <w:tab w:val="right" w:pos="1499"/>
              </w:tabs>
              <w:rPr>
                <w:color w:val="000000"/>
                <w:u w:val="single"/>
              </w:rPr>
            </w:pPr>
            <w:r w:rsidRPr="002B7F0A">
              <w:rPr>
                <w:color w:val="000000"/>
              </w:rPr>
              <w:t>Date: </w:t>
            </w:r>
          </w:p>
        </w:tc>
      </w:tr>
    </w:tbl>
    <w:p w14:paraId="50742D21" w14:textId="2010082D" w:rsidR="004F534F" w:rsidRPr="002B7F0A" w:rsidRDefault="004F534F">
      <w:pPr>
        <w:rPr>
          <w:sz w:val="22"/>
          <w:szCs w:val="22"/>
        </w:rPr>
      </w:pPr>
    </w:p>
    <w:p w14:paraId="0455449D" w14:textId="099F09D0" w:rsidR="00F33C9B" w:rsidRPr="002B7F0A" w:rsidRDefault="009A0F70" w:rsidP="009A0F70">
      <w:pPr>
        <w:rPr>
          <w:sz w:val="22"/>
          <w:szCs w:val="22"/>
        </w:rPr>
      </w:pPr>
      <w:r w:rsidRPr="002B7F0A" w:rsidDel="009A0F70">
        <w:rPr>
          <w:b/>
          <w:sz w:val="28"/>
        </w:rPr>
        <w:t xml:space="preserve"> </w:t>
      </w:r>
    </w:p>
    <w:p w14:paraId="5635FFD1" w14:textId="77777777" w:rsidR="00F33C9B" w:rsidRPr="002B7F0A" w:rsidRDefault="00F33C9B" w:rsidP="00A208F1">
      <w:pPr>
        <w:jc w:val="center"/>
        <w:rPr>
          <w:sz w:val="22"/>
          <w:szCs w:val="22"/>
        </w:rPr>
      </w:pPr>
    </w:p>
    <w:p w14:paraId="70A3EB62" w14:textId="77777777" w:rsidR="00F33C9B" w:rsidRPr="002B7F0A" w:rsidRDefault="00F33C9B" w:rsidP="00A208F1">
      <w:pPr>
        <w:jc w:val="center"/>
        <w:rPr>
          <w:sz w:val="22"/>
          <w:szCs w:val="22"/>
        </w:rPr>
      </w:pPr>
    </w:p>
    <w:p w14:paraId="0F5C0FCF" w14:textId="63B9E607" w:rsidR="00A208F1" w:rsidRPr="002B7F0A" w:rsidRDefault="00A208F1" w:rsidP="00A208F1">
      <w:pPr>
        <w:jc w:val="center"/>
        <w:rPr>
          <w:sz w:val="22"/>
          <w:szCs w:val="22"/>
        </w:rPr>
      </w:pPr>
      <w:r w:rsidRPr="002B7F0A">
        <w:rPr>
          <w:sz w:val="22"/>
          <w:szCs w:val="22"/>
        </w:rPr>
        <w:t>[End of Document]</w:t>
      </w:r>
    </w:p>
    <w:sectPr w:rsidR="00A208F1" w:rsidRPr="002B7F0A" w:rsidSect="006207E5">
      <w:headerReference w:type="default" r:id="rId17"/>
      <w:footerReference w:type="even" r:id="rId18"/>
      <w:footerReference w:type="default" r:id="rId19"/>
      <w:pgSz w:w="12240" w:h="15840" w:code="1"/>
      <w:pgMar w:top="1152" w:right="1728" w:bottom="1152" w:left="1728"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6B79B" w14:textId="77777777" w:rsidR="00D05304" w:rsidRDefault="00D05304">
      <w:r>
        <w:separator/>
      </w:r>
    </w:p>
  </w:endnote>
  <w:endnote w:type="continuationSeparator" w:id="0">
    <w:p w14:paraId="6C803A5B" w14:textId="77777777" w:rsidR="00D05304" w:rsidRDefault="00D0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20D5" w14:textId="77777777" w:rsidR="008D3A04" w:rsidRDefault="008D3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8D3A04" w:rsidRDefault="008D3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2B98F" w14:textId="690E33E7" w:rsidR="008D3A04" w:rsidRPr="00A4769D" w:rsidRDefault="008D3A04">
    <w:pPr>
      <w:pStyle w:val="Footer"/>
      <w:jc w:val="right"/>
      <w:rPr>
        <w:sz w:val="16"/>
        <w:szCs w:val="16"/>
      </w:rPr>
    </w:pPr>
    <w:r w:rsidRPr="00A4769D">
      <w:rPr>
        <w:sz w:val="16"/>
        <w:szCs w:val="16"/>
      </w:rPr>
      <w:t xml:space="preserve">Marshall Course Syllabus </w:t>
    </w:r>
    <w:r>
      <w:rPr>
        <w:sz w:val="16"/>
        <w:szCs w:val="16"/>
      </w:rPr>
      <w:t>599</w:t>
    </w:r>
    <w:r w:rsidRPr="00A4769D">
      <w:rPr>
        <w:sz w:val="16"/>
        <w:szCs w:val="16"/>
      </w:rPr>
      <w:t xml:space="preserve">—Page </w:t>
    </w:r>
    <w:sdt>
      <w:sdtPr>
        <w:rPr>
          <w:sz w:val="16"/>
          <w:szCs w:val="16"/>
        </w:rPr>
        <w:id w:val="1870249433"/>
        <w:docPartObj>
          <w:docPartGallery w:val="Page Numbers (Bottom of Page)"/>
          <w:docPartUnique/>
        </w:docPartObj>
      </w:sdtPr>
      <w:sdtEndPr>
        <w:rPr>
          <w:noProof/>
        </w:rPr>
      </w:sdtEndPr>
      <w:sdtContent>
        <w:r w:rsidRPr="00A4769D">
          <w:rPr>
            <w:sz w:val="16"/>
            <w:szCs w:val="16"/>
          </w:rPr>
          <w:fldChar w:fldCharType="begin"/>
        </w:r>
        <w:r w:rsidRPr="00A4769D">
          <w:rPr>
            <w:sz w:val="16"/>
            <w:szCs w:val="16"/>
          </w:rPr>
          <w:instrText xml:space="preserve"> PAGE   \* MERGEFORMAT </w:instrText>
        </w:r>
        <w:r w:rsidRPr="00A4769D">
          <w:rPr>
            <w:sz w:val="16"/>
            <w:szCs w:val="16"/>
          </w:rPr>
          <w:fldChar w:fldCharType="separate"/>
        </w:r>
        <w:r w:rsidR="00AD29E7">
          <w:rPr>
            <w:noProof/>
            <w:sz w:val="16"/>
            <w:szCs w:val="16"/>
          </w:rPr>
          <w:t>1</w:t>
        </w:r>
        <w:r w:rsidRPr="00A4769D">
          <w:rPr>
            <w:noProof/>
            <w:sz w:val="16"/>
            <w:szCs w:val="16"/>
          </w:rPr>
          <w:fldChar w:fldCharType="end"/>
        </w:r>
        <w:r w:rsidRPr="00A4769D">
          <w:rPr>
            <w:noProof/>
            <w:sz w:val="16"/>
            <w:szCs w:val="16"/>
          </w:rPr>
          <w:t xml:space="preserve"> of </w:t>
        </w:r>
        <w:r>
          <w:rPr>
            <w:noProof/>
            <w:sz w:val="16"/>
            <w:szCs w:val="16"/>
          </w:rPr>
          <w:t>1</w:t>
        </w:r>
        <w:r w:rsidR="009E24BB">
          <w:rPr>
            <w:noProof/>
            <w:sz w:val="16"/>
            <w:szCs w:val="16"/>
          </w:rPr>
          <w:t>1</w:t>
        </w:r>
      </w:sdtContent>
    </w:sdt>
  </w:p>
  <w:p w14:paraId="32C0B2C8" w14:textId="20DA83E5" w:rsidR="008D3A04" w:rsidRDefault="008D3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DFD7D" w14:textId="77777777" w:rsidR="00D05304" w:rsidRDefault="00D05304">
      <w:r>
        <w:separator/>
      </w:r>
    </w:p>
  </w:footnote>
  <w:footnote w:type="continuationSeparator" w:id="0">
    <w:p w14:paraId="1404A91F" w14:textId="77777777" w:rsidR="00D05304" w:rsidRDefault="00D05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8A63" w14:textId="014D02C8" w:rsidR="008D3A04" w:rsidRDefault="008D3A04">
    <w:pPr>
      <w:pStyle w:val="Header"/>
    </w:pPr>
  </w:p>
  <w:p w14:paraId="615CF7B1" w14:textId="77777777" w:rsidR="008D3A04" w:rsidRDefault="008D3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837935"/>
    <w:multiLevelType w:val="hybridMultilevel"/>
    <w:tmpl w:val="75B8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10597"/>
    <w:multiLevelType w:val="hybridMultilevel"/>
    <w:tmpl w:val="F1828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A6241"/>
    <w:multiLevelType w:val="hybridMultilevel"/>
    <w:tmpl w:val="2C9E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107195C"/>
    <w:multiLevelType w:val="hybridMultilevel"/>
    <w:tmpl w:val="25964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D189A"/>
    <w:multiLevelType w:val="hybridMultilevel"/>
    <w:tmpl w:val="F6AA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50140"/>
    <w:multiLevelType w:val="hybridMultilevel"/>
    <w:tmpl w:val="4E407B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C62D8"/>
    <w:multiLevelType w:val="hybridMultilevel"/>
    <w:tmpl w:val="69CE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32629"/>
    <w:multiLevelType w:val="hybridMultilevel"/>
    <w:tmpl w:val="446E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908D9"/>
    <w:multiLevelType w:val="hybridMultilevel"/>
    <w:tmpl w:val="CC0C6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D2C26"/>
    <w:multiLevelType w:val="hybridMultilevel"/>
    <w:tmpl w:val="CD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330D6"/>
    <w:multiLevelType w:val="hybridMultilevel"/>
    <w:tmpl w:val="D50A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6A3058C"/>
    <w:multiLevelType w:val="hybridMultilevel"/>
    <w:tmpl w:val="F1225D6E"/>
    <w:lvl w:ilvl="0" w:tplc="0409000F">
      <w:start w:val="1"/>
      <w:numFmt w:val="decimal"/>
      <w:lvlText w:val="%1."/>
      <w:lvlJc w:val="left"/>
      <w:pPr>
        <w:ind w:left="720" w:hanging="360"/>
      </w:pPr>
      <w:rPr>
        <w:rFonts w:hint="default"/>
      </w:rPr>
    </w:lvl>
    <w:lvl w:ilvl="1" w:tplc="72BE446C">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960F84"/>
    <w:multiLevelType w:val="hybridMultilevel"/>
    <w:tmpl w:val="F4FC14BC"/>
    <w:lvl w:ilvl="0" w:tplc="85BAD5F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3644F"/>
    <w:multiLevelType w:val="hybridMultilevel"/>
    <w:tmpl w:val="7074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2" w15:restartNumberingAfterBreak="0">
    <w:nsid w:val="6FAE3C33"/>
    <w:multiLevelType w:val="hybridMultilevel"/>
    <w:tmpl w:val="492EB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50595E"/>
    <w:multiLevelType w:val="hybridMultilevel"/>
    <w:tmpl w:val="4DEA9F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41F14"/>
    <w:multiLevelType w:val="hybridMultilevel"/>
    <w:tmpl w:val="D5DAA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413D8"/>
    <w:multiLevelType w:val="multilevel"/>
    <w:tmpl w:val="053A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A74FFC"/>
    <w:multiLevelType w:val="singleLevel"/>
    <w:tmpl w:val="0409000F"/>
    <w:lvl w:ilvl="0">
      <w:start w:val="1"/>
      <w:numFmt w:val="decimal"/>
      <w:lvlText w:val="%1."/>
      <w:lvlJc w:val="left"/>
      <w:pPr>
        <w:tabs>
          <w:tab w:val="num" w:pos="360"/>
        </w:tabs>
        <w:ind w:left="360" w:hanging="360"/>
      </w:pPr>
    </w:lvl>
  </w:abstractNum>
  <w:num w:numId="1">
    <w:abstractNumId w:val="36"/>
    <w:lvlOverride w:ilvl="0">
      <w:startOverride w:val="1"/>
    </w:lvlOverride>
  </w:num>
  <w:num w:numId="2">
    <w:abstractNumId w:val="6"/>
  </w:num>
  <w:num w:numId="3">
    <w:abstractNumId w:val="7"/>
  </w:num>
  <w:num w:numId="4">
    <w:abstractNumId w:val="25"/>
  </w:num>
  <w:num w:numId="5">
    <w:abstractNumId w:val="1"/>
  </w:num>
  <w:num w:numId="6">
    <w:abstractNumId w:val="23"/>
  </w:num>
  <w:num w:numId="7">
    <w:abstractNumId w:val="22"/>
  </w:num>
  <w:num w:numId="8">
    <w:abstractNumId w:val="11"/>
  </w:num>
  <w:num w:numId="9">
    <w:abstractNumId w:val="16"/>
  </w:num>
  <w:num w:numId="10">
    <w:abstractNumId w:val="0"/>
  </w:num>
  <w:num w:numId="11">
    <w:abstractNumId w:val="9"/>
  </w:num>
  <w:num w:numId="12">
    <w:abstractNumId w:val="27"/>
  </w:num>
  <w:num w:numId="13">
    <w:abstractNumId w:val="8"/>
  </w:num>
  <w:num w:numId="14">
    <w:abstractNumId w:val="10"/>
  </w:num>
  <w:num w:numId="15">
    <w:abstractNumId w:val="30"/>
  </w:num>
  <w:num w:numId="16">
    <w:abstractNumId w:val="3"/>
  </w:num>
  <w:num w:numId="17">
    <w:abstractNumId w:val="31"/>
  </w:num>
  <w:num w:numId="18">
    <w:abstractNumId w:val="13"/>
  </w:num>
  <w:num w:numId="19">
    <w:abstractNumId w:val="29"/>
  </w:num>
  <w:num w:numId="20">
    <w:abstractNumId w:val="20"/>
  </w:num>
  <w:num w:numId="21">
    <w:abstractNumId w:val="17"/>
  </w:num>
  <w:num w:numId="22">
    <w:abstractNumId w:val="14"/>
  </w:num>
  <w:num w:numId="23">
    <w:abstractNumId w:val="34"/>
  </w:num>
  <w:num w:numId="24">
    <w:abstractNumId w:val="28"/>
  </w:num>
  <w:num w:numId="25">
    <w:abstractNumId w:val="5"/>
  </w:num>
  <w:num w:numId="26">
    <w:abstractNumId w:val="24"/>
  </w:num>
  <w:num w:numId="27">
    <w:abstractNumId w:val="32"/>
  </w:num>
  <w:num w:numId="28">
    <w:abstractNumId w:val="35"/>
  </w:num>
  <w:num w:numId="29">
    <w:abstractNumId w:val="26"/>
  </w:num>
  <w:num w:numId="30">
    <w:abstractNumId w:val="2"/>
  </w:num>
  <w:num w:numId="31">
    <w:abstractNumId w:val="19"/>
  </w:num>
  <w:num w:numId="32">
    <w:abstractNumId w:val="21"/>
  </w:num>
  <w:num w:numId="33">
    <w:abstractNumId w:val="4"/>
  </w:num>
  <w:num w:numId="34">
    <w:abstractNumId w:val="18"/>
  </w:num>
  <w:num w:numId="35">
    <w:abstractNumId w:val="15"/>
  </w:num>
  <w:num w:numId="36">
    <w:abstractNumId w:val="33"/>
  </w:num>
  <w:num w:numId="3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A0sjSxNDC3NDCwMDNR0lEKTi0uzszPAykwqwUA8+YvGywAAAA="/>
  </w:docVars>
  <w:rsids>
    <w:rsidRoot w:val="005D5414"/>
    <w:rsid w:val="000046EB"/>
    <w:rsid w:val="0001548B"/>
    <w:rsid w:val="000335A7"/>
    <w:rsid w:val="000346B0"/>
    <w:rsid w:val="00034AAE"/>
    <w:rsid w:val="00035D65"/>
    <w:rsid w:val="00047AFE"/>
    <w:rsid w:val="000502F7"/>
    <w:rsid w:val="00056AAB"/>
    <w:rsid w:val="000574AC"/>
    <w:rsid w:val="00064384"/>
    <w:rsid w:val="000727DC"/>
    <w:rsid w:val="00073ABD"/>
    <w:rsid w:val="00082E53"/>
    <w:rsid w:val="00083145"/>
    <w:rsid w:val="000918D9"/>
    <w:rsid w:val="00091D97"/>
    <w:rsid w:val="00094E13"/>
    <w:rsid w:val="000A00B7"/>
    <w:rsid w:val="000A1E12"/>
    <w:rsid w:val="000A49FF"/>
    <w:rsid w:val="000B3057"/>
    <w:rsid w:val="000C2B7D"/>
    <w:rsid w:val="000C3C31"/>
    <w:rsid w:val="000C3EFD"/>
    <w:rsid w:val="000C4C94"/>
    <w:rsid w:val="000D169E"/>
    <w:rsid w:val="000D2396"/>
    <w:rsid w:val="000D2771"/>
    <w:rsid w:val="000D6F78"/>
    <w:rsid w:val="000D7ED8"/>
    <w:rsid w:val="000E0210"/>
    <w:rsid w:val="000E1DDA"/>
    <w:rsid w:val="000E6707"/>
    <w:rsid w:val="000E72AB"/>
    <w:rsid w:val="000F5141"/>
    <w:rsid w:val="000F5D4F"/>
    <w:rsid w:val="000F7D48"/>
    <w:rsid w:val="00102C4F"/>
    <w:rsid w:val="00107C3C"/>
    <w:rsid w:val="00122BCF"/>
    <w:rsid w:val="00134B5A"/>
    <w:rsid w:val="0014058C"/>
    <w:rsid w:val="0014308A"/>
    <w:rsid w:val="00144EFB"/>
    <w:rsid w:val="00145B01"/>
    <w:rsid w:val="00146EDD"/>
    <w:rsid w:val="001505B9"/>
    <w:rsid w:val="00150EE5"/>
    <w:rsid w:val="00151621"/>
    <w:rsid w:val="00152464"/>
    <w:rsid w:val="00153067"/>
    <w:rsid w:val="0015489B"/>
    <w:rsid w:val="001611A7"/>
    <w:rsid w:val="001717AC"/>
    <w:rsid w:val="00173C32"/>
    <w:rsid w:val="001743CC"/>
    <w:rsid w:val="0017496D"/>
    <w:rsid w:val="0017727D"/>
    <w:rsid w:val="001777AD"/>
    <w:rsid w:val="00180516"/>
    <w:rsid w:val="00181073"/>
    <w:rsid w:val="00181E3C"/>
    <w:rsid w:val="00184453"/>
    <w:rsid w:val="00185CEE"/>
    <w:rsid w:val="00185D1C"/>
    <w:rsid w:val="0019502C"/>
    <w:rsid w:val="001A03F4"/>
    <w:rsid w:val="001A394F"/>
    <w:rsid w:val="001A4651"/>
    <w:rsid w:val="001A563D"/>
    <w:rsid w:val="001A721E"/>
    <w:rsid w:val="001B0AA3"/>
    <w:rsid w:val="001C0D61"/>
    <w:rsid w:val="001C383B"/>
    <w:rsid w:val="001C6F7A"/>
    <w:rsid w:val="001C70A7"/>
    <w:rsid w:val="001D0602"/>
    <w:rsid w:val="001D1264"/>
    <w:rsid w:val="001E40C8"/>
    <w:rsid w:val="001F2568"/>
    <w:rsid w:val="001F4ABB"/>
    <w:rsid w:val="001F79D2"/>
    <w:rsid w:val="001F7A8C"/>
    <w:rsid w:val="002014F5"/>
    <w:rsid w:val="002102F6"/>
    <w:rsid w:val="00212C7A"/>
    <w:rsid w:val="00215939"/>
    <w:rsid w:val="00223F49"/>
    <w:rsid w:val="00231374"/>
    <w:rsid w:val="0024212C"/>
    <w:rsid w:val="002435D7"/>
    <w:rsid w:val="002457A7"/>
    <w:rsid w:val="002469B7"/>
    <w:rsid w:val="00252DE3"/>
    <w:rsid w:val="002552BC"/>
    <w:rsid w:val="00260FA0"/>
    <w:rsid w:val="00265327"/>
    <w:rsid w:val="00266198"/>
    <w:rsid w:val="00267E41"/>
    <w:rsid w:val="002708EB"/>
    <w:rsid w:val="00282647"/>
    <w:rsid w:val="00284723"/>
    <w:rsid w:val="00286A1D"/>
    <w:rsid w:val="00292FC2"/>
    <w:rsid w:val="00294216"/>
    <w:rsid w:val="00295355"/>
    <w:rsid w:val="0029596F"/>
    <w:rsid w:val="0029710F"/>
    <w:rsid w:val="002A5469"/>
    <w:rsid w:val="002A6CED"/>
    <w:rsid w:val="002B124A"/>
    <w:rsid w:val="002B7F0A"/>
    <w:rsid w:val="002C36F9"/>
    <w:rsid w:val="002D1B24"/>
    <w:rsid w:val="002D6D54"/>
    <w:rsid w:val="002D6F9E"/>
    <w:rsid w:val="002E022B"/>
    <w:rsid w:val="002E1D19"/>
    <w:rsid w:val="002E29FA"/>
    <w:rsid w:val="002F1A72"/>
    <w:rsid w:val="00303AF5"/>
    <w:rsid w:val="00304328"/>
    <w:rsid w:val="003127F7"/>
    <w:rsid w:val="00312B52"/>
    <w:rsid w:val="003132D3"/>
    <w:rsid w:val="00320562"/>
    <w:rsid w:val="00320702"/>
    <w:rsid w:val="00336D04"/>
    <w:rsid w:val="00360819"/>
    <w:rsid w:val="00361361"/>
    <w:rsid w:val="0037695D"/>
    <w:rsid w:val="00381D76"/>
    <w:rsid w:val="003847B0"/>
    <w:rsid w:val="00393FDA"/>
    <w:rsid w:val="00394832"/>
    <w:rsid w:val="00395398"/>
    <w:rsid w:val="003A69CD"/>
    <w:rsid w:val="003C6175"/>
    <w:rsid w:val="003C6A48"/>
    <w:rsid w:val="003D59E4"/>
    <w:rsid w:val="003E36B4"/>
    <w:rsid w:val="003F1A30"/>
    <w:rsid w:val="003F1F2B"/>
    <w:rsid w:val="003F637F"/>
    <w:rsid w:val="004033E4"/>
    <w:rsid w:val="0040485B"/>
    <w:rsid w:val="00404A89"/>
    <w:rsid w:val="00404EB0"/>
    <w:rsid w:val="00405053"/>
    <w:rsid w:val="00405D59"/>
    <w:rsid w:val="00405DD1"/>
    <w:rsid w:val="00412EC8"/>
    <w:rsid w:val="00423B7A"/>
    <w:rsid w:val="00427179"/>
    <w:rsid w:val="00427AFF"/>
    <w:rsid w:val="0043321A"/>
    <w:rsid w:val="00433C2C"/>
    <w:rsid w:val="00435159"/>
    <w:rsid w:val="004351F1"/>
    <w:rsid w:val="00437A8E"/>
    <w:rsid w:val="00440838"/>
    <w:rsid w:val="00440B75"/>
    <w:rsid w:val="004415C3"/>
    <w:rsid w:val="004434FC"/>
    <w:rsid w:val="0044771C"/>
    <w:rsid w:val="00447DBE"/>
    <w:rsid w:val="0045082A"/>
    <w:rsid w:val="00451262"/>
    <w:rsid w:val="00451AF6"/>
    <w:rsid w:val="00452547"/>
    <w:rsid w:val="0046031A"/>
    <w:rsid w:val="00460F23"/>
    <w:rsid w:val="00462407"/>
    <w:rsid w:val="00462D2D"/>
    <w:rsid w:val="00465B93"/>
    <w:rsid w:val="00466EF0"/>
    <w:rsid w:val="00473654"/>
    <w:rsid w:val="00483609"/>
    <w:rsid w:val="0048482A"/>
    <w:rsid w:val="00490BC6"/>
    <w:rsid w:val="004A341F"/>
    <w:rsid w:val="004A7C57"/>
    <w:rsid w:val="004B09DE"/>
    <w:rsid w:val="004B200C"/>
    <w:rsid w:val="004B6C74"/>
    <w:rsid w:val="004C3896"/>
    <w:rsid w:val="004C5493"/>
    <w:rsid w:val="004C5C78"/>
    <w:rsid w:val="004C73E7"/>
    <w:rsid w:val="004D07A5"/>
    <w:rsid w:val="004D1FC1"/>
    <w:rsid w:val="004D28B4"/>
    <w:rsid w:val="004E2C05"/>
    <w:rsid w:val="004E5187"/>
    <w:rsid w:val="004F245C"/>
    <w:rsid w:val="004F534F"/>
    <w:rsid w:val="004F6CC8"/>
    <w:rsid w:val="00501348"/>
    <w:rsid w:val="0050589A"/>
    <w:rsid w:val="005070A4"/>
    <w:rsid w:val="005133EA"/>
    <w:rsid w:val="00514B4B"/>
    <w:rsid w:val="00514EF4"/>
    <w:rsid w:val="005154E9"/>
    <w:rsid w:val="005200C1"/>
    <w:rsid w:val="00531AF7"/>
    <w:rsid w:val="00545430"/>
    <w:rsid w:val="00545C45"/>
    <w:rsid w:val="005529A5"/>
    <w:rsid w:val="00555B9C"/>
    <w:rsid w:val="00557C3D"/>
    <w:rsid w:val="00565E00"/>
    <w:rsid w:val="00567684"/>
    <w:rsid w:val="005714DA"/>
    <w:rsid w:val="00571F0D"/>
    <w:rsid w:val="00583B5A"/>
    <w:rsid w:val="00583F66"/>
    <w:rsid w:val="00591E8F"/>
    <w:rsid w:val="00593AA9"/>
    <w:rsid w:val="00594BFC"/>
    <w:rsid w:val="005A5F83"/>
    <w:rsid w:val="005A73DE"/>
    <w:rsid w:val="005B3F81"/>
    <w:rsid w:val="005B6467"/>
    <w:rsid w:val="005C25D3"/>
    <w:rsid w:val="005C29A2"/>
    <w:rsid w:val="005C3F19"/>
    <w:rsid w:val="005C4AB3"/>
    <w:rsid w:val="005D5414"/>
    <w:rsid w:val="005D6371"/>
    <w:rsid w:val="005D7EC8"/>
    <w:rsid w:val="005E06F0"/>
    <w:rsid w:val="005E4828"/>
    <w:rsid w:val="005E5942"/>
    <w:rsid w:val="005F1353"/>
    <w:rsid w:val="00601B1D"/>
    <w:rsid w:val="00606850"/>
    <w:rsid w:val="00610C30"/>
    <w:rsid w:val="00614584"/>
    <w:rsid w:val="00614A2D"/>
    <w:rsid w:val="00616E34"/>
    <w:rsid w:val="006207E5"/>
    <w:rsid w:val="00620A8C"/>
    <w:rsid w:val="00625D6B"/>
    <w:rsid w:val="006265A4"/>
    <w:rsid w:val="00631BA7"/>
    <w:rsid w:val="006358F2"/>
    <w:rsid w:val="0063673A"/>
    <w:rsid w:val="00636D9C"/>
    <w:rsid w:val="00637F3B"/>
    <w:rsid w:val="00642F5B"/>
    <w:rsid w:val="00645EE4"/>
    <w:rsid w:val="00647301"/>
    <w:rsid w:val="00647E16"/>
    <w:rsid w:val="00656158"/>
    <w:rsid w:val="0065672A"/>
    <w:rsid w:val="00656BEA"/>
    <w:rsid w:val="00663FAC"/>
    <w:rsid w:val="00671106"/>
    <w:rsid w:val="0067130A"/>
    <w:rsid w:val="006720AC"/>
    <w:rsid w:val="006747CD"/>
    <w:rsid w:val="00674A30"/>
    <w:rsid w:val="00675B05"/>
    <w:rsid w:val="00687CA8"/>
    <w:rsid w:val="006908A9"/>
    <w:rsid w:val="00690938"/>
    <w:rsid w:val="006914CC"/>
    <w:rsid w:val="006924E1"/>
    <w:rsid w:val="006A0BFA"/>
    <w:rsid w:val="006A1ABD"/>
    <w:rsid w:val="006A2CF8"/>
    <w:rsid w:val="006A7038"/>
    <w:rsid w:val="006A7FF3"/>
    <w:rsid w:val="006B1DEB"/>
    <w:rsid w:val="006B3034"/>
    <w:rsid w:val="006C5B0C"/>
    <w:rsid w:val="006C600F"/>
    <w:rsid w:val="006D1AD7"/>
    <w:rsid w:val="006D4097"/>
    <w:rsid w:val="006D6E28"/>
    <w:rsid w:val="006E00A4"/>
    <w:rsid w:val="006E29F5"/>
    <w:rsid w:val="006E508A"/>
    <w:rsid w:val="006F4217"/>
    <w:rsid w:val="006F5C79"/>
    <w:rsid w:val="0070266D"/>
    <w:rsid w:val="00702EB9"/>
    <w:rsid w:val="0070475C"/>
    <w:rsid w:val="00704BAA"/>
    <w:rsid w:val="00704D89"/>
    <w:rsid w:val="0070632A"/>
    <w:rsid w:val="00710BD2"/>
    <w:rsid w:val="00714ACA"/>
    <w:rsid w:val="00716D20"/>
    <w:rsid w:val="007179B4"/>
    <w:rsid w:val="00722B8E"/>
    <w:rsid w:val="00723225"/>
    <w:rsid w:val="00723EA9"/>
    <w:rsid w:val="00724A89"/>
    <w:rsid w:val="00726189"/>
    <w:rsid w:val="0072741E"/>
    <w:rsid w:val="00731039"/>
    <w:rsid w:val="00731FCD"/>
    <w:rsid w:val="00733660"/>
    <w:rsid w:val="007339F2"/>
    <w:rsid w:val="00736B35"/>
    <w:rsid w:val="007417A9"/>
    <w:rsid w:val="0074605A"/>
    <w:rsid w:val="00750223"/>
    <w:rsid w:val="0075269E"/>
    <w:rsid w:val="0075730F"/>
    <w:rsid w:val="00763DDF"/>
    <w:rsid w:val="007744D9"/>
    <w:rsid w:val="00781DB4"/>
    <w:rsid w:val="00784048"/>
    <w:rsid w:val="007843E4"/>
    <w:rsid w:val="007A0FE2"/>
    <w:rsid w:val="007A4416"/>
    <w:rsid w:val="007B33D1"/>
    <w:rsid w:val="007B5BEC"/>
    <w:rsid w:val="007B6FFD"/>
    <w:rsid w:val="007B7765"/>
    <w:rsid w:val="007C1032"/>
    <w:rsid w:val="007C26E2"/>
    <w:rsid w:val="007D191E"/>
    <w:rsid w:val="007D1C2A"/>
    <w:rsid w:val="007D2113"/>
    <w:rsid w:val="007D6F59"/>
    <w:rsid w:val="007E36DE"/>
    <w:rsid w:val="007F05E1"/>
    <w:rsid w:val="007F12DF"/>
    <w:rsid w:val="007F28C7"/>
    <w:rsid w:val="007F40C7"/>
    <w:rsid w:val="007F6FE1"/>
    <w:rsid w:val="00804173"/>
    <w:rsid w:val="00806E13"/>
    <w:rsid w:val="00806E9A"/>
    <w:rsid w:val="00807138"/>
    <w:rsid w:val="008146B4"/>
    <w:rsid w:val="00820751"/>
    <w:rsid w:val="00824550"/>
    <w:rsid w:val="008303BF"/>
    <w:rsid w:val="00831C7D"/>
    <w:rsid w:val="008333EF"/>
    <w:rsid w:val="008369AB"/>
    <w:rsid w:val="00842122"/>
    <w:rsid w:val="008454C1"/>
    <w:rsid w:val="00847A55"/>
    <w:rsid w:val="008514C3"/>
    <w:rsid w:val="008516E6"/>
    <w:rsid w:val="00852E05"/>
    <w:rsid w:val="00860322"/>
    <w:rsid w:val="00870AA1"/>
    <w:rsid w:val="00873C4F"/>
    <w:rsid w:val="00873E67"/>
    <w:rsid w:val="00875481"/>
    <w:rsid w:val="008868F4"/>
    <w:rsid w:val="00892303"/>
    <w:rsid w:val="0089343E"/>
    <w:rsid w:val="00893CFD"/>
    <w:rsid w:val="008A07A0"/>
    <w:rsid w:val="008A66ED"/>
    <w:rsid w:val="008A7252"/>
    <w:rsid w:val="008B482D"/>
    <w:rsid w:val="008B4D62"/>
    <w:rsid w:val="008B7A08"/>
    <w:rsid w:val="008C39CD"/>
    <w:rsid w:val="008D3A04"/>
    <w:rsid w:val="008D425B"/>
    <w:rsid w:val="008E18F7"/>
    <w:rsid w:val="008E5DD4"/>
    <w:rsid w:val="008F25AB"/>
    <w:rsid w:val="008F7FD0"/>
    <w:rsid w:val="00912744"/>
    <w:rsid w:val="009156FF"/>
    <w:rsid w:val="00917F69"/>
    <w:rsid w:val="0092322F"/>
    <w:rsid w:val="009236CD"/>
    <w:rsid w:val="009258AC"/>
    <w:rsid w:val="009352AB"/>
    <w:rsid w:val="00942321"/>
    <w:rsid w:val="00943434"/>
    <w:rsid w:val="00944814"/>
    <w:rsid w:val="00952EDD"/>
    <w:rsid w:val="00957FE8"/>
    <w:rsid w:val="00960D78"/>
    <w:rsid w:val="00967D80"/>
    <w:rsid w:val="009711F7"/>
    <w:rsid w:val="00972724"/>
    <w:rsid w:val="00974EC7"/>
    <w:rsid w:val="00975454"/>
    <w:rsid w:val="009A0F70"/>
    <w:rsid w:val="009A6743"/>
    <w:rsid w:val="009A6A59"/>
    <w:rsid w:val="009B2CFA"/>
    <w:rsid w:val="009B58EE"/>
    <w:rsid w:val="009B7F61"/>
    <w:rsid w:val="009C2744"/>
    <w:rsid w:val="009C5722"/>
    <w:rsid w:val="009C71D2"/>
    <w:rsid w:val="009C7F1E"/>
    <w:rsid w:val="009E052F"/>
    <w:rsid w:val="009E24BB"/>
    <w:rsid w:val="009E5DF3"/>
    <w:rsid w:val="009F3E5C"/>
    <w:rsid w:val="009F3ED0"/>
    <w:rsid w:val="00A05027"/>
    <w:rsid w:val="00A074C6"/>
    <w:rsid w:val="00A10AD6"/>
    <w:rsid w:val="00A11968"/>
    <w:rsid w:val="00A208F1"/>
    <w:rsid w:val="00A25267"/>
    <w:rsid w:val="00A350C9"/>
    <w:rsid w:val="00A458C2"/>
    <w:rsid w:val="00A45CA2"/>
    <w:rsid w:val="00A47262"/>
    <w:rsid w:val="00A4769D"/>
    <w:rsid w:val="00A477F4"/>
    <w:rsid w:val="00A525AE"/>
    <w:rsid w:val="00A55F70"/>
    <w:rsid w:val="00A621EE"/>
    <w:rsid w:val="00A627B6"/>
    <w:rsid w:val="00A6345A"/>
    <w:rsid w:val="00A6795A"/>
    <w:rsid w:val="00A67DEB"/>
    <w:rsid w:val="00A75CF7"/>
    <w:rsid w:val="00A777BF"/>
    <w:rsid w:val="00A77B99"/>
    <w:rsid w:val="00A85F99"/>
    <w:rsid w:val="00A8707E"/>
    <w:rsid w:val="00A90E34"/>
    <w:rsid w:val="00A910AF"/>
    <w:rsid w:val="00A919BA"/>
    <w:rsid w:val="00A94305"/>
    <w:rsid w:val="00AA06CA"/>
    <w:rsid w:val="00AA229B"/>
    <w:rsid w:val="00AA677C"/>
    <w:rsid w:val="00AB0EE2"/>
    <w:rsid w:val="00AB1C10"/>
    <w:rsid w:val="00AB7EB6"/>
    <w:rsid w:val="00AC5985"/>
    <w:rsid w:val="00AC76DF"/>
    <w:rsid w:val="00AD11D2"/>
    <w:rsid w:val="00AD14C7"/>
    <w:rsid w:val="00AD29E7"/>
    <w:rsid w:val="00AD7756"/>
    <w:rsid w:val="00AE08CC"/>
    <w:rsid w:val="00AE3E7F"/>
    <w:rsid w:val="00AE4CDF"/>
    <w:rsid w:val="00AE66D0"/>
    <w:rsid w:val="00AE7CA6"/>
    <w:rsid w:val="00AF056A"/>
    <w:rsid w:val="00AF109A"/>
    <w:rsid w:val="00AF2775"/>
    <w:rsid w:val="00AF57DD"/>
    <w:rsid w:val="00AF7866"/>
    <w:rsid w:val="00B010B9"/>
    <w:rsid w:val="00B02176"/>
    <w:rsid w:val="00B0258F"/>
    <w:rsid w:val="00B0341D"/>
    <w:rsid w:val="00B05785"/>
    <w:rsid w:val="00B17E71"/>
    <w:rsid w:val="00B24E5D"/>
    <w:rsid w:val="00B26188"/>
    <w:rsid w:val="00B33BB5"/>
    <w:rsid w:val="00B36E68"/>
    <w:rsid w:val="00B44D80"/>
    <w:rsid w:val="00B44E13"/>
    <w:rsid w:val="00B54283"/>
    <w:rsid w:val="00B55359"/>
    <w:rsid w:val="00B56062"/>
    <w:rsid w:val="00B60124"/>
    <w:rsid w:val="00B70A42"/>
    <w:rsid w:val="00B744C3"/>
    <w:rsid w:val="00B75EFB"/>
    <w:rsid w:val="00B80349"/>
    <w:rsid w:val="00B831D4"/>
    <w:rsid w:val="00B8384E"/>
    <w:rsid w:val="00B87398"/>
    <w:rsid w:val="00B877BC"/>
    <w:rsid w:val="00B91C7E"/>
    <w:rsid w:val="00B9235A"/>
    <w:rsid w:val="00B96A1A"/>
    <w:rsid w:val="00B97B1B"/>
    <w:rsid w:val="00BA1230"/>
    <w:rsid w:val="00BA6D53"/>
    <w:rsid w:val="00BB35AD"/>
    <w:rsid w:val="00BB5F60"/>
    <w:rsid w:val="00BC5AD3"/>
    <w:rsid w:val="00BC607C"/>
    <w:rsid w:val="00BD1F26"/>
    <w:rsid w:val="00BD312C"/>
    <w:rsid w:val="00BD4F14"/>
    <w:rsid w:val="00BD6AC3"/>
    <w:rsid w:val="00BE5E33"/>
    <w:rsid w:val="00BF543C"/>
    <w:rsid w:val="00C07518"/>
    <w:rsid w:val="00C10C35"/>
    <w:rsid w:val="00C11DB1"/>
    <w:rsid w:val="00C13319"/>
    <w:rsid w:val="00C26169"/>
    <w:rsid w:val="00C3506E"/>
    <w:rsid w:val="00C408C9"/>
    <w:rsid w:val="00C42B03"/>
    <w:rsid w:val="00C47217"/>
    <w:rsid w:val="00C51791"/>
    <w:rsid w:val="00C5604A"/>
    <w:rsid w:val="00C61899"/>
    <w:rsid w:val="00C63684"/>
    <w:rsid w:val="00C64686"/>
    <w:rsid w:val="00C648B5"/>
    <w:rsid w:val="00C668EB"/>
    <w:rsid w:val="00C67474"/>
    <w:rsid w:val="00C72A0C"/>
    <w:rsid w:val="00C73455"/>
    <w:rsid w:val="00C73CFF"/>
    <w:rsid w:val="00C82EDE"/>
    <w:rsid w:val="00C85F12"/>
    <w:rsid w:val="00C87B8F"/>
    <w:rsid w:val="00C91A2E"/>
    <w:rsid w:val="00C92A99"/>
    <w:rsid w:val="00C93E55"/>
    <w:rsid w:val="00C974D1"/>
    <w:rsid w:val="00CA2FB3"/>
    <w:rsid w:val="00CA3252"/>
    <w:rsid w:val="00CA5BB8"/>
    <w:rsid w:val="00CB3C10"/>
    <w:rsid w:val="00CB6A45"/>
    <w:rsid w:val="00CB769B"/>
    <w:rsid w:val="00CC1DD2"/>
    <w:rsid w:val="00CE5965"/>
    <w:rsid w:val="00CF0567"/>
    <w:rsid w:val="00CF08A7"/>
    <w:rsid w:val="00CF11B9"/>
    <w:rsid w:val="00CF12BB"/>
    <w:rsid w:val="00D004C2"/>
    <w:rsid w:val="00D02DB7"/>
    <w:rsid w:val="00D03206"/>
    <w:rsid w:val="00D05304"/>
    <w:rsid w:val="00D05746"/>
    <w:rsid w:val="00D12A35"/>
    <w:rsid w:val="00D169CB"/>
    <w:rsid w:val="00D2031B"/>
    <w:rsid w:val="00D20CEF"/>
    <w:rsid w:val="00D218D9"/>
    <w:rsid w:val="00D21B70"/>
    <w:rsid w:val="00D2255D"/>
    <w:rsid w:val="00D24E6D"/>
    <w:rsid w:val="00D26928"/>
    <w:rsid w:val="00D318F0"/>
    <w:rsid w:val="00D322AB"/>
    <w:rsid w:val="00D37A89"/>
    <w:rsid w:val="00D46129"/>
    <w:rsid w:val="00D4693C"/>
    <w:rsid w:val="00D532F9"/>
    <w:rsid w:val="00D548D2"/>
    <w:rsid w:val="00D55492"/>
    <w:rsid w:val="00D57BE0"/>
    <w:rsid w:val="00D6211A"/>
    <w:rsid w:val="00D64713"/>
    <w:rsid w:val="00D70F7D"/>
    <w:rsid w:val="00D777E6"/>
    <w:rsid w:val="00D802DD"/>
    <w:rsid w:val="00D81CDC"/>
    <w:rsid w:val="00D82E53"/>
    <w:rsid w:val="00D874E2"/>
    <w:rsid w:val="00D87B0A"/>
    <w:rsid w:val="00D9072D"/>
    <w:rsid w:val="00D91285"/>
    <w:rsid w:val="00D9152D"/>
    <w:rsid w:val="00D91B29"/>
    <w:rsid w:val="00D94FC9"/>
    <w:rsid w:val="00DA43A6"/>
    <w:rsid w:val="00DA464D"/>
    <w:rsid w:val="00DA71AC"/>
    <w:rsid w:val="00DB3A54"/>
    <w:rsid w:val="00DB5543"/>
    <w:rsid w:val="00DB7AE6"/>
    <w:rsid w:val="00DC0787"/>
    <w:rsid w:val="00DC1399"/>
    <w:rsid w:val="00DC27ED"/>
    <w:rsid w:val="00DC587D"/>
    <w:rsid w:val="00DE0C3B"/>
    <w:rsid w:val="00DE6121"/>
    <w:rsid w:val="00DE6296"/>
    <w:rsid w:val="00DE7C8D"/>
    <w:rsid w:val="00DF2B89"/>
    <w:rsid w:val="00DF3558"/>
    <w:rsid w:val="00DF6F13"/>
    <w:rsid w:val="00DF795D"/>
    <w:rsid w:val="00DF7EC7"/>
    <w:rsid w:val="00E02F89"/>
    <w:rsid w:val="00E0383B"/>
    <w:rsid w:val="00E071CE"/>
    <w:rsid w:val="00E07283"/>
    <w:rsid w:val="00E11CC7"/>
    <w:rsid w:val="00E136D1"/>
    <w:rsid w:val="00E178B1"/>
    <w:rsid w:val="00E17C02"/>
    <w:rsid w:val="00E27C1A"/>
    <w:rsid w:val="00E27F07"/>
    <w:rsid w:val="00E306A4"/>
    <w:rsid w:val="00E30A50"/>
    <w:rsid w:val="00E33C83"/>
    <w:rsid w:val="00E34381"/>
    <w:rsid w:val="00E41BB0"/>
    <w:rsid w:val="00E42BDA"/>
    <w:rsid w:val="00E45357"/>
    <w:rsid w:val="00E4614D"/>
    <w:rsid w:val="00E4764D"/>
    <w:rsid w:val="00E63317"/>
    <w:rsid w:val="00E64FFA"/>
    <w:rsid w:val="00E764A6"/>
    <w:rsid w:val="00E766D9"/>
    <w:rsid w:val="00E9259E"/>
    <w:rsid w:val="00E93BC3"/>
    <w:rsid w:val="00E94479"/>
    <w:rsid w:val="00EA2889"/>
    <w:rsid w:val="00EA7CC6"/>
    <w:rsid w:val="00EB34B5"/>
    <w:rsid w:val="00EB379B"/>
    <w:rsid w:val="00EC1D48"/>
    <w:rsid w:val="00EC3A9D"/>
    <w:rsid w:val="00EC437E"/>
    <w:rsid w:val="00EC6161"/>
    <w:rsid w:val="00ED14FF"/>
    <w:rsid w:val="00ED1CEF"/>
    <w:rsid w:val="00EE41C6"/>
    <w:rsid w:val="00EE4949"/>
    <w:rsid w:val="00EE5177"/>
    <w:rsid w:val="00EE5676"/>
    <w:rsid w:val="00EE78F0"/>
    <w:rsid w:val="00EF1F16"/>
    <w:rsid w:val="00F04A7B"/>
    <w:rsid w:val="00F135D5"/>
    <w:rsid w:val="00F1714D"/>
    <w:rsid w:val="00F21E1E"/>
    <w:rsid w:val="00F24FF9"/>
    <w:rsid w:val="00F26D03"/>
    <w:rsid w:val="00F27D5F"/>
    <w:rsid w:val="00F27F64"/>
    <w:rsid w:val="00F33C9B"/>
    <w:rsid w:val="00F34E20"/>
    <w:rsid w:val="00F43822"/>
    <w:rsid w:val="00F444D3"/>
    <w:rsid w:val="00F45C70"/>
    <w:rsid w:val="00F55DE9"/>
    <w:rsid w:val="00F60922"/>
    <w:rsid w:val="00F620CE"/>
    <w:rsid w:val="00F644AE"/>
    <w:rsid w:val="00F6468F"/>
    <w:rsid w:val="00F6721E"/>
    <w:rsid w:val="00F70DBF"/>
    <w:rsid w:val="00F9122F"/>
    <w:rsid w:val="00F9320C"/>
    <w:rsid w:val="00F95336"/>
    <w:rsid w:val="00F9698C"/>
    <w:rsid w:val="00F97244"/>
    <w:rsid w:val="00FA0495"/>
    <w:rsid w:val="00FB340A"/>
    <w:rsid w:val="00FB5F5B"/>
    <w:rsid w:val="00FB7180"/>
    <w:rsid w:val="00FC5A40"/>
    <w:rsid w:val="00FC6E53"/>
    <w:rsid w:val="00FD05C7"/>
    <w:rsid w:val="00FD23C2"/>
    <w:rsid w:val="00FD3A1C"/>
    <w:rsid w:val="00FD45F2"/>
    <w:rsid w:val="00FD5858"/>
    <w:rsid w:val="00FD6A9E"/>
    <w:rsid w:val="00FE338B"/>
    <w:rsid w:val="00FE6B57"/>
    <w:rsid w:val="00FF11D3"/>
    <w:rsid w:val="00FF3326"/>
    <w:rsid w:val="00FF53A2"/>
    <w:rsid w:val="00FF5CDF"/>
    <w:rsid w:val="00FF6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BB212D84-65AF-4E82-B811-93583AB8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character" w:customStyle="1" w:styleId="description">
    <w:name w:val="description"/>
    <w:basedOn w:val="DefaultParagraphFont"/>
    <w:rsid w:val="00AE4CDF"/>
  </w:style>
  <w:style w:type="paragraph" w:customStyle="1" w:styleId="Default">
    <w:name w:val="Default"/>
    <w:rsid w:val="004415C3"/>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847A55"/>
    <w:rPr>
      <w:sz w:val="20"/>
      <w:szCs w:val="20"/>
    </w:rPr>
  </w:style>
  <w:style w:type="character" w:customStyle="1" w:styleId="FootnoteTextChar">
    <w:name w:val="Footnote Text Char"/>
    <w:basedOn w:val="DefaultParagraphFont"/>
    <w:link w:val="FootnoteText"/>
    <w:uiPriority w:val="99"/>
    <w:semiHidden/>
    <w:rsid w:val="00847A55"/>
  </w:style>
  <w:style w:type="character" w:styleId="FootnoteReference">
    <w:name w:val="footnote reference"/>
    <w:basedOn w:val="DefaultParagraphFont"/>
    <w:uiPriority w:val="99"/>
    <w:semiHidden/>
    <w:unhideWhenUsed/>
    <w:rsid w:val="00847A55"/>
    <w:rPr>
      <w:vertAlign w:val="superscript"/>
    </w:rPr>
  </w:style>
  <w:style w:type="character" w:styleId="Strong">
    <w:name w:val="Strong"/>
    <w:basedOn w:val="DefaultParagraphFont"/>
    <w:uiPriority w:val="22"/>
    <w:qFormat/>
    <w:rsid w:val="00842122"/>
    <w:rPr>
      <w:b/>
      <w:bCs/>
    </w:rPr>
  </w:style>
  <w:style w:type="table" w:customStyle="1" w:styleId="TableGrid1">
    <w:name w:val="Table Grid1"/>
    <w:basedOn w:val="TableNormal"/>
    <w:next w:val="TableGrid"/>
    <w:uiPriority w:val="59"/>
    <w:rsid w:val="00AB1C10"/>
    <w:rPr>
      <w:rFonts w:ascii="Book Antiqua" w:eastAsiaTheme="minorHAnsi" w:hAnsi="Book Antiqua"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1C10"/>
    <w:rPr>
      <w:rFonts w:ascii="Book Antiqua" w:eastAsiaTheme="minorHAnsi" w:hAnsi="Book Antiqua"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85784226">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20682">
      <w:bodyDiv w:val="1"/>
      <w:marLeft w:val="0"/>
      <w:marRight w:val="0"/>
      <w:marTop w:val="0"/>
      <w:marBottom w:val="0"/>
      <w:divBdr>
        <w:top w:val="none" w:sz="0" w:space="0" w:color="auto"/>
        <w:left w:val="none" w:sz="0" w:space="0" w:color="auto"/>
        <w:bottom w:val="none" w:sz="0" w:space="0" w:color="auto"/>
        <w:right w:val="none" w:sz="0" w:space="0" w:color="auto"/>
      </w:divBdr>
    </w:div>
    <w:div w:id="686490197">
      <w:bodyDiv w:val="1"/>
      <w:marLeft w:val="0"/>
      <w:marRight w:val="0"/>
      <w:marTop w:val="0"/>
      <w:marBottom w:val="0"/>
      <w:divBdr>
        <w:top w:val="none" w:sz="0" w:space="0" w:color="auto"/>
        <w:left w:val="none" w:sz="0" w:space="0" w:color="auto"/>
        <w:bottom w:val="none" w:sz="0" w:space="0" w:color="auto"/>
        <w:right w:val="none" w:sz="0" w:space="0" w:color="auto"/>
      </w:divBdr>
    </w:div>
    <w:div w:id="687293727">
      <w:bodyDiv w:val="1"/>
      <w:marLeft w:val="0"/>
      <w:marRight w:val="0"/>
      <w:marTop w:val="0"/>
      <w:marBottom w:val="0"/>
      <w:divBdr>
        <w:top w:val="none" w:sz="0" w:space="0" w:color="auto"/>
        <w:left w:val="none" w:sz="0" w:space="0" w:color="auto"/>
        <w:bottom w:val="none" w:sz="0" w:space="0" w:color="auto"/>
        <w:right w:val="none" w:sz="0" w:space="0" w:color="auto"/>
      </w:divBdr>
    </w:div>
    <w:div w:id="728113335">
      <w:bodyDiv w:val="1"/>
      <w:marLeft w:val="0"/>
      <w:marRight w:val="0"/>
      <w:marTop w:val="0"/>
      <w:marBottom w:val="0"/>
      <w:divBdr>
        <w:top w:val="none" w:sz="0" w:space="0" w:color="auto"/>
        <w:left w:val="none" w:sz="0" w:space="0" w:color="auto"/>
        <w:bottom w:val="none" w:sz="0" w:space="0" w:color="auto"/>
        <w:right w:val="none" w:sz="0" w:space="0" w:color="auto"/>
      </w:divBdr>
    </w:div>
    <w:div w:id="747725863">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3738">
      <w:bodyDiv w:val="1"/>
      <w:marLeft w:val="0"/>
      <w:marRight w:val="0"/>
      <w:marTop w:val="0"/>
      <w:marBottom w:val="0"/>
      <w:divBdr>
        <w:top w:val="none" w:sz="0" w:space="0" w:color="auto"/>
        <w:left w:val="none" w:sz="0" w:space="0" w:color="auto"/>
        <w:bottom w:val="none" w:sz="0" w:space="0" w:color="auto"/>
        <w:right w:val="none" w:sz="0" w:space="0" w:color="auto"/>
      </w:divBdr>
    </w:div>
    <w:div w:id="1552575707">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069782">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20123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gemannshc.usc.edu/counsel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c.edu/disabilit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rc.us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pus.usc.edu)" TargetMode="External"/><Relationship Id="rId5" Type="http://schemas.openxmlformats.org/officeDocument/2006/relationships/webSettings" Target="webSettings.xml"/><Relationship Id="rId15" Type="http://schemas.openxmlformats.org/officeDocument/2006/relationships/hyperlink" Target="https://engemannshc.usc.edu/rsvp/" TargetMode="External"/><Relationship Id="rId10" Type="http://schemas.openxmlformats.org/officeDocument/2006/relationships/hyperlink" Target="http://www.usc.edu/scamp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uranam@marshall.usc.edu" TargetMode="External"/><Relationship Id="rId14" Type="http://schemas.openxmlformats.org/officeDocument/2006/relationships/hyperlink" Target="http://www.suicidepreventionlif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A01B-E809-4500-BD88-A95480C7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3043</Words>
  <Characters>17349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20352</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Mathew, Elizabeth</cp:lastModifiedBy>
  <cp:revision>2</cp:revision>
  <cp:lastPrinted>2012-05-30T23:10:00Z</cp:lastPrinted>
  <dcterms:created xsi:type="dcterms:W3CDTF">2017-09-11T20:00:00Z</dcterms:created>
  <dcterms:modified xsi:type="dcterms:W3CDTF">2017-09-11T20:00:00Z</dcterms:modified>
</cp:coreProperties>
</file>