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8781"/>
      </w:tblGrid>
      <w:tr w:rsidR="0043047A">
        <w:trPr>
          <w:trHeight w:val="2486"/>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E82D80">
            <w:pPr>
              <w:widowControl w:val="0"/>
              <w:autoSpaceDE w:val="0"/>
              <w:autoSpaceDN w:val="0"/>
              <w:adjustRightInd w:val="0"/>
              <w:spacing w:before="100" w:after="100" w:line="240" w:lineRule="auto"/>
              <w:jc w:val="center"/>
              <w:rPr>
                <w:rFonts w:ascii="Times New Roman" w:hAnsi="Times New Roman"/>
                <w:b/>
                <w:bCs/>
                <w:sz w:val="24"/>
                <w:szCs w:val="24"/>
                <w:lang w:val="en"/>
              </w:rPr>
            </w:pPr>
            <w:r>
              <w:rPr>
                <w:rFonts w:ascii="Times New Roman" w:hAnsi="Times New Roman"/>
                <w:b/>
                <w:bCs/>
                <w:sz w:val="24"/>
                <w:szCs w:val="24"/>
                <w:lang w:val="en"/>
              </w:rPr>
              <w:t>USC Spring 2018</w:t>
            </w:r>
            <w:r w:rsidR="0043047A">
              <w:rPr>
                <w:rFonts w:ascii="Times New Roman" w:hAnsi="Times New Roman"/>
                <w:b/>
                <w:bCs/>
                <w:sz w:val="24"/>
                <w:szCs w:val="24"/>
                <w:lang w:val="en"/>
              </w:rPr>
              <w:t>– SYLLABUS</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lang w:val="en"/>
              </w:rPr>
              <w:t>ACCT 462:  Detecting Fraudulent Financial Reporting</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sz w:val="28"/>
                <w:szCs w:val="28"/>
                <w:lang w:val="en"/>
              </w:rPr>
              <w:t xml:space="preserve">Dr. Cecil W. Jackson </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b/>
                <w:bCs/>
                <w:lang w:val="en"/>
              </w:rPr>
              <w:t>Office:</w:t>
            </w:r>
            <w:r>
              <w:rPr>
                <w:rFonts w:ascii="Times New Roman" w:hAnsi="Times New Roman"/>
                <w:lang w:val="en"/>
              </w:rPr>
              <w:t xml:space="preserve">  ACC 110                                                     </w:t>
            </w:r>
          </w:p>
          <w:p w:rsidR="00223EFF" w:rsidRPr="00223EFF" w:rsidRDefault="00223EFF" w:rsidP="00223EFF">
            <w:pPr>
              <w:widowControl w:val="0"/>
              <w:autoSpaceDE w:val="0"/>
              <w:autoSpaceDN w:val="0"/>
              <w:adjustRightInd w:val="0"/>
              <w:spacing w:after="0" w:line="240" w:lineRule="auto"/>
              <w:jc w:val="both"/>
              <w:rPr>
                <w:rFonts w:ascii="Times New Roman" w:hAnsi="Times New Roman"/>
                <w:color w:val="000000"/>
                <w:sz w:val="24"/>
                <w:szCs w:val="24"/>
                <w:u w:val="single"/>
                <w:lang w:val="en"/>
              </w:rPr>
            </w:pPr>
            <w:r>
              <w:rPr>
                <w:rFonts w:ascii="Times New Roman" w:hAnsi="Times New Roman"/>
                <w:b/>
                <w:bCs/>
                <w:lang w:val="en"/>
              </w:rPr>
              <w:t>Office Hours:</w:t>
            </w:r>
            <w:r w:rsidR="00A336D0">
              <w:rPr>
                <w:rFonts w:ascii="Times New Roman" w:hAnsi="Times New Roman"/>
                <w:lang w:val="en"/>
              </w:rPr>
              <w:t xml:space="preserve"> </w:t>
            </w:r>
            <w:r w:rsidR="00112212">
              <w:rPr>
                <w:rFonts w:ascii="Times New Roman" w:hAnsi="Times New Roman"/>
                <w:lang w:val="en"/>
              </w:rPr>
              <w:t>M/</w:t>
            </w:r>
            <w:r w:rsidRPr="00223EFF">
              <w:rPr>
                <w:rFonts w:ascii="Times New Roman" w:hAnsi="Times New Roman"/>
                <w:color w:val="000000"/>
                <w:u w:val="single"/>
                <w:lang w:val="en"/>
              </w:rPr>
              <w:t>W</w:t>
            </w:r>
            <w:r w:rsidR="00AB76DC">
              <w:rPr>
                <w:rFonts w:ascii="Times New Roman" w:hAnsi="Times New Roman"/>
                <w:color w:val="000000"/>
                <w:u w:val="single"/>
                <w:lang w:val="en"/>
              </w:rPr>
              <w:t xml:space="preserve"> 1</w:t>
            </w:r>
            <w:r w:rsidR="00EA1A4C">
              <w:rPr>
                <w:rFonts w:ascii="Times New Roman" w:hAnsi="Times New Roman"/>
                <w:color w:val="000000"/>
                <w:u w:val="single"/>
                <w:lang w:val="en"/>
              </w:rPr>
              <w:t>2:30</w:t>
            </w:r>
            <w:r w:rsidR="00AB76DC">
              <w:rPr>
                <w:rFonts w:ascii="Times New Roman" w:hAnsi="Times New Roman"/>
                <w:color w:val="000000"/>
                <w:u w:val="single"/>
                <w:lang w:val="en"/>
              </w:rPr>
              <w:t xml:space="preserve">pm </w:t>
            </w:r>
            <w:r w:rsidR="00112212">
              <w:rPr>
                <w:rFonts w:ascii="Times New Roman" w:hAnsi="Times New Roman"/>
                <w:color w:val="000000"/>
                <w:u w:val="single"/>
                <w:lang w:val="en"/>
              </w:rPr>
              <w:t>- 2:00pm</w:t>
            </w:r>
          </w:p>
          <w:p w:rsidR="0043047A" w:rsidRDefault="0043047A">
            <w:pPr>
              <w:widowControl w:val="0"/>
              <w:autoSpaceDE w:val="0"/>
              <w:autoSpaceDN w:val="0"/>
              <w:adjustRightInd w:val="0"/>
              <w:spacing w:after="0" w:line="240" w:lineRule="auto"/>
              <w:jc w:val="both"/>
              <w:rPr>
                <w:rFonts w:ascii="Calibri" w:hAnsi="Calibri" w:cs="Calibri"/>
                <w:lang w:val="en"/>
              </w:rPr>
            </w:pPr>
            <w:r>
              <w:rPr>
                <w:rFonts w:ascii="Times New Roman" w:hAnsi="Times New Roman"/>
                <w:b/>
                <w:bCs/>
                <w:lang w:val="en"/>
              </w:rPr>
              <w:t>Email:</w:t>
            </w:r>
            <w:hyperlink r:id="rId6" w:history="1">
              <w:r>
                <w:rPr>
                  <w:rFonts w:ascii="Times New Roman" w:hAnsi="Times New Roman"/>
                  <w:color w:val="0000FF"/>
                  <w:u w:val="single"/>
                  <w:lang w:val="en"/>
                </w:rPr>
                <w:t>ceciljac@marshall.usc.edu</w:t>
              </w:r>
            </w:hyperlink>
            <w:r>
              <w:rPr>
                <w:rFonts w:ascii="Times New Roman" w:hAnsi="Times New Roman"/>
                <w:b/>
                <w:bCs/>
                <w:lang w:val="en"/>
              </w:rPr>
              <w:t xml:space="preserve">                                                            Phone:</w:t>
            </w:r>
            <w:r>
              <w:rPr>
                <w:rFonts w:ascii="Times New Roman" w:hAnsi="Times New Roman"/>
                <w:lang w:val="en"/>
              </w:rPr>
              <w:t xml:space="preserve"> (213) 740-5020 </w:t>
            </w:r>
          </w:p>
        </w:tc>
      </w:tr>
      <w:tr w:rsidR="0043047A">
        <w:trPr>
          <w:trHeight w:val="737"/>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11221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Section #: 14185</w:t>
            </w:r>
            <w:r w:rsidR="0043047A">
              <w:rPr>
                <w:rFonts w:ascii="Times New Roman" w:hAnsi="Times New Roman"/>
                <w:lang w:val="en"/>
              </w:rPr>
              <w:t xml:space="preserve">         </w:t>
            </w:r>
            <w:r>
              <w:rPr>
                <w:rFonts w:ascii="Times New Roman" w:hAnsi="Times New Roman"/>
                <w:lang w:val="en"/>
              </w:rPr>
              <w:t>Day/Time:   M/W 2:00</w:t>
            </w:r>
            <w:r w:rsidR="0043047A">
              <w:rPr>
                <w:rFonts w:ascii="Times New Roman" w:hAnsi="Times New Roman"/>
                <w:lang w:val="en"/>
              </w:rPr>
              <w:t>pm</w:t>
            </w:r>
            <w:r>
              <w:rPr>
                <w:rFonts w:ascii="Times New Roman" w:hAnsi="Times New Roman"/>
                <w:lang w:val="en"/>
              </w:rPr>
              <w:t xml:space="preserve"> – 4:00pm           </w:t>
            </w:r>
            <w:r w:rsidR="0043047A">
              <w:rPr>
                <w:rFonts w:ascii="Times New Roman" w:hAnsi="Times New Roman"/>
                <w:lang w:val="en"/>
              </w:rPr>
              <w:t xml:space="preserve"> </w:t>
            </w:r>
            <w:r w:rsidR="004C0A64">
              <w:rPr>
                <w:rFonts w:ascii="Times New Roman" w:hAnsi="Times New Roman"/>
                <w:lang w:val="en"/>
              </w:rPr>
              <w:t>Room #:  ACC 303</w:t>
            </w:r>
            <w:r w:rsidR="0043047A">
              <w:rPr>
                <w:rFonts w:ascii="Times New Roman" w:hAnsi="Times New Roman"/>
                <w:lang w:val="en"/>
              </w:rPr>
              <w:t xml:space="preserve">  </w:t>
            </w:r>
          </w:p>
          <w:p w:rsidR="0043047A" w:rsidRDefault="0011221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Section #: 14186</w:t>
            </w:r>
            <w:r w:rsidR="0043047A">
              <w:rPr>
                <w:rFonts w:ascii="Times New Roman" w:hAnsi="Times New Roman"/>
                <w:lang w:val="en"/>
              </w:rPr>
              <w:t xml:space="preserve">       </w:t>
            </w:r>
            <w:r>
              <w:rPr>
                <w:rFonts w:ascii="Times New Roman" w:hAnsi="Times New Roman"/>
                <w:lang w:val="en"/>
              </w:rPr>
              <w:t xml:space="preserve">  Day/Time:  M/W 400 – 6:00</w:t>
            </w:r>
            <w:r w:rsidR="0043047A">
              <w:rPr>
                <w:rFonts w:ascii="Times New Roman" w:hAnsi="Times New Roman"/>
                <w:lang w:val="en"/>
              </w:rPr>
              <w:t xml:space="preserve">pm                 Room #: </w:t>
            </w:r>
            <w:r w:rsidR="004C0A64">
              <w:rPr>
                <w:rFonts w:ascii="Times New Roman" w:hAnsi="Times New Roman"/>
                <w:lang w:val="en"/>
              </w:rPr>
              <w:t xml:space="preserve"> </w:t>
            </w:r>
            <w:r w:rsidR="0043047A">
              <w:rPr>
                <w:rFonts w:ascii="Times New Roman" w:hAnsi="Times New Roman"/>
                <w:lang w:val="en"/>
              </w:rPr>
              <w:t xml:space="preserve">ACC </w:t>
            </w:r>
            <w:r w:rsidR="004C0A64">
              <w:rPr>
                <w:rFonts w:ascii="Times New Roman" w:hAnsi="Times New Roman"/>
                <w:lang w:val="en"/>
              </w:rPr>
              <w:t>303</w:t>
            </w:r>
            <w:r w:rsidR="0043047A">
              <w:rPr>
                <w:rFonts w:ascii="Times New Roman" w:hAnsi="Times New Roman"/>
                <w:lang w:val="en"/>
              </w:rPr>
              <w:t xml:space="preserve">             </w:t>
            </w:r>
          </w:p>
          <w:p w:rsidR="0043047A" w:rsidRDefault="0043047A">
            <w:pPr>
              <w:widowControl w:val="0"/>
              <w:autoSpaceDE w:val="0"/>
              <w:autoSpaceDN w:val="0"/>
              <w:adjustRightInd w:val="0"/>
              <w:spacing w:after="0" w:line="240" w:lineRule="auto"/>
              <w:jc w:val="both"/>
              <w:rPr>
                <w:rFonts w:ascii="Calibri" w:hAnsi="Calibri" w:cs="Calibri"/>
                <w:lang w:val="en"/>
              </w:rPr>
            </w:pPr>
          </w:p>
        </w:tc>
      </w:tr>
    </w:tbl>
    <w:p w:rsidR="0043047A" w:rsidRDefault="0043047A">
      <w:pPr>
        <w:widowControl w:val="0"/>
        <w:tabs>
          <w:tab w:val="left" w:pos="0"/>
          <w:tab w:val="left" w:pos="720"/>
          <w:tab w:val="left" w:pos="1440"/>
        </w:tabs>
        <w:suppressAutoHyphens/>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rsidR="0043047A" w:rsidRDefault="00222DED">
      <w:pPr>
        <w:widowControl w:val="0"/>
        <w:tabs>
          <w:tab w:val="left" w:pos="0"/>
          <w:tab w:val="left" w:pos="720"/>
          <w:tab w:val="left" w:pos="1440"/>
        </w:tabs>
        <w:suppressAutoHyphens/>
        <w:autoSpaceDE w:val="0"/>
        <w:autoSpaceDN w:val="0"/>
        <w:adjustRightInd w:val="0"/>
        <w:spacing w:after="0" w:line="240" w:lineRule="auto"/>
        <w:jc w:val="center"/>
        <w:rPr>
          <w:rFonts w:ascii="Times New Roman" w:hAnsi="Times New Roman"/>
          <w:lang w:val="en"/>
        </w:rPr>
      </w:pPr>
      <w:r>
        <w:rPr>
          <w:rFonts w:ascii="Calibri" w:hAnsi="Calibri" w:cs="Calibri"/>
          <w:noProof/>
        </w:rPr>
        <w:drawing>
          <wp:inline distT="0" distB="0" distL="0" distR="0" wp14:anchorId="3A9FBE32" wp14:editId="1D505769">
            <wp:extent cx="1209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p>
    <w:p w:rsidR="0043047A" w:rsidRDefault="0043047A">
      <w:pPr>
        <w:widowControl w:val="0"/>
        <w:autoSpaceDE w:val="0"/>
        <w:autoSpaceDN w:val="0"/>
        <w:adjustRightInd w:val="0"/>
        <w:spacing w:before="100" w:after="100" w:line="240" w:lineRule="auto"/>
        <w:jc w:val="both"/>
        <w:rPr>
          <w:rFonts w:ascii="Times New Roman" w:hAnsi="Times New Roman"/>
          <w:b/>
          <w:bCs/>
          <w:lang w:val="en"/>
        </w:rPr>
      </w:pPr>
      <w:r>
        <w:rPr>
          <w:rFonts w:ascii="Times New Roman" w:hAnsi="Times New Roman"/>
          <w:b/>
          <w:bCs/>
          <w:lang w:val="en"/>
        </w:rPr>
        <w:t>SECURITY, ALL EMERGENCIES:  (213) 740-4321</w:t>
      </w:r>
    </w:p>
    <w:p w:rsidR="0043047A" w:rsidRDefault="0043047A">
      <w:pPr>
        <w:keepNext/>
        <w:widowControl w:val="0"/>
        <w:autoSpaceDE w:val="0"/>
        <w:autoSpaceDN w:val="0"/>
        <w:adjustRightInd w:val="0"/>
        <w:spacing w:before="240" w:after="60" w:line="240" w:lineRule="auto"/>
        <w:rPr>
          <w:rFonts w:ascii="Times New Roman" w:hAnsi="Times New Roman"/>
          <w:b/>
          <w:bCs/>
          <w:lang w:val="en"/>
        </w:rPr>
      </w:pPr>
      <w:r>
        <w:rPr>
          <w:rFonts w:ascii="Times New Roman" w:hAnsi="Times New Roman"/>
          <w:b/>
          <w:bCs/>
          <w:lang w:val="en"/>
        </w:rPr>
        <w:t>EMERGENCY INFORMATION:</w:t>
      </w:r>
      <w:r>
        <w:rPr>
          <w:rFonts w:ascii="Times New Roman" w:hAnsi="Times New Roman"/>
          <w:b/>
          <w:bCs/>
          <w:lang w:val="en"/>
        </w:rPr>
        <w:tab/>
        <w:t xml:space="preserve"> (213) 740-9233 OR KUSC RADIO 91.5 FM</w:t>
      </w:r>
    </w:p>
    <w:p w:rsidR="0043047A" w:rsidRDefault="0043047A">
      <w:pPr>
        <w:widowControl w:val="0"/>
        <w:autoSpaceDE w:val="0"/>
        <w:autoSpaceDN w:val="0"/>
        <w:adjustRightInd w:val="0"/>
        <w:spacing w:after="0" w:line="240" w:lineRule="auto"/>
        <w:jc w:val="both"/>
        <w:rPr>
          <w:rFonts w:ascii="Times New Roman" w:hAnsi="Times New Roman"/>
          <w:b/>
          <w:bCs/>
          <w:lang w:val="en"/>
        </w:rPr>
      </w:pPr>
    </w:p>
    <w:p w:rsidR="0043047A" w:rsidRDefault="0043047A">
      <w:pPr>
        <w:widowControl w:val="0"/>
        <w:autoSpaceDE w:val="0"/>
        <w:autoSpaceDN w:val="0"/>
        <w:adjustRightInd w:val="0"/>
        <w:spacing w:after="0" w:line="240" w:lineRule="auto"/>
        <w:jc w:val="both"/>
        <w:rPr>
          <w:rFonts w:ascii="Times New Roman" w:hAnsi="Times New Roman"/>
          <w:b/>
          <w:bCs/>
          <w:lang w:val="en"/>
        </w:rPr>
      </w:pPr>
      <w:r>
        <w:rPr>
          <w:rFonts w:ascii="Times New Roman" w:hAnsi="Times New Roman"/>
          <w:b/>
          <w:bCs/>
          <w:lang w:val="en"/>
        </w:rPr>
        <w:t>Text:</w:t>
      </w:r>
    </w:p>
    <w:p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i/>
          <w:iCs/>
          <w:lang w:val="en"/>
        </w:rPr>
        <w:t xml:space="preserve">Detecting Accounting Fraud: Analysis and Ethics. </w:t>
      </w:r>
      <w:r>
        <w:rPr>
          <w:rFonts w:ascii="Times New Roman" w:hAnsi="Times New Roman"/>
          <w:b/>
          <w:bCs/>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lang w:val="en"/>
        </w:rPr>
        <w:t>Pearson/Prentice Hall. 2015.</w:t>
      </w:r>
    </w:p>
    <w:p w:rsidR="0043047A" w:rsidRDefault="0043047A">
      <w:pPr>
        <w:widowControl w:val="0"/>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b/>
          <w:bCs/>
          <w:sz w:val="24"/>
          <w:szCs w:val="24"/>
          <w:lang w:val="en"/>
        </w:rPr>
        <w:t>Course Description:</w:t>
      </w:r>
    </w:p>
    <w:p w:rsidR="0043047A" w:rsidRDefault="0043047A">
      <w:pPr>
        <w:widowControl w:val="0"/>
        <w:autoSpaceDE w:val="0"/>
        <w:autoSpaceDN w:val="0"/>
        <w:adjustRightInd w:val="0"/>
        <w:spacing w:after="0" w:line="240" w:lineRule="auto"/>
        <w:ind w:left="720"/>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The major methods of fraudulently misstating a company’s financial position in its financial statements are examined.  Then, each of these different kinds of frauds is studied by examining the story of a company that committed a particularly interesting or spectacular incident of that kind of financial-reporting fraud. The text, </w:t>
      </w:r>
      <w:r>
        <w:rPr>
          <w:rFonts w:ascii="Times New Roman" w:hAnsi="Times New Roman"/>
          <w:i/>
          <w:iCs/>
          <w:sz w:val="24"/>
          <w:szCs w:val="24"/>
          <w:lang w:val="en"/>
        </w:rPr>
        <w:t>Detecting Accounting Fraud</w:t>
      </w:r>
      <w:r>
        <w:rPr>
          <w:rFonts w:ascii="Times New Roman" w:hAnsi="Times New Roman"/>
          <w:sz w:val="24"/>
          <w:szCs w:val="24"/>
          <w:lang w:val="en"/>
        </w:rPr>
        <w:t>, describes the accompanying complex accounting mechanisms in an understandable and thorough way. Students gain an understanding of the institutional and environmental problems in the financial reporting process that made the potential for corporate governance failure a calamity waiting to happen.  The course presents each of the major philosophical frameworks for analyzing ethical dilemmas, as well as the most frequent “false exits” that people use to attempt justify unethical behavior.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r>
        <w:rPr>
          <w:rFonts w:ascii="Times New Roman" w:hAnsi="Times New Roman"/>
          <w:b/>
          <w:bCs/>
          <w:sz w:val="24"/>
          <w:szCs w:val="24"/>
          <w:lang w:val="en"/>
        </w:rPr>
        <w:t>Course Objectives:</w:t>
      </w:r>
    </w:p>
    <w:p w:rsidR="0043047A" w:rsidRDefault="0043047A">
      <w:pPr>
        <w:widowControl w:val="0"/>
        <w:autoSpaceDE w:val="0"/>
        <w:autoSpaceDN w:val="0"/>
        <w:adjustRightInd w:val="0"/>
        <w:spacing w:after="0" w:line="240" w:lineRule="auto"/>
        <w:ind w:left="360"/>
        <w:jc w:val="both"/>
        <w:rPr>
          <w:rFonts w:ascii="Times New Roman" w:hAnsi="Times New Roman"/>
          <w:b/>
          <w:bCs/>
          <w:sz w:val="24"/>
          <w:szCs w:val="24"/>
          <w:lang w:val="en"/>
        </w:rPr>
      </w:pP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 xml:space="preserve">When students finish this course, they should be able to: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Demonstrate an understanding of the most frequently used methods overstating revenue in financial reporting by analyzing and answering questions on case studies of companies </w:t>
      </w:r>
      <w:r>
        <w:rPr>
          <w:rFonts w:ascii="Times New Roman" w:hAnsi="Times New Roman"/>
          <w:sz w:val="24"/>
          <w:szCs w:val="24"/>
          <w:lang w:val="en"/>
        </w:rPr>
        <w:lastRenderedPageBreak/>
        <w:t>that overstated revenue via the improper timing of revenue, the recognition of fictitious revenue and improperly valued revenue.</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the most frequently used methods of understating expenses by the analysis and discussion of cases of companies that used various methods of understating expenses.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Understand the ways companies use business combinations to overstate earnings by the analysis of cases of companies that used mergers and acquisitions to overstate assets and reserves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Identify and explain the most frequently used miscellaneous methods of overstating earnings such as the use of special purpose entities and round-trip transactions by the study of various cases of companies that used these methods of fictitious financial reporting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ability to research financial statements for the purpose of identifying signals of fictitious financial reporting by completing a group project requiring the presentation of findings of signals of overstatement of earnings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each of the three major approaches to the study of ethics by analyzing cases of fictitious financial reporting in terms of consequentialism, deontology and virtue ethics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tabs>
          <w:tab w:val="left" w:pos="1620"/>
        </w:tab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Course Requirements: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Assigned Homework:</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Preparation for most classes will include readings from the text as well as readings of financial statements and Accounting and Auditing Enforcements Releases (AAERs) for a variety of companies that provide additional examples of the method of fictitious reporting studied during that class.  </w:t>
      </w:r>
    </w:p>
    <w:p w:rsidR="0043047A" w:rsidRDefault="0043047A">
      <w:pPr>
        <w:widowControl w:val="0"/>
        <w:autoSpaceDE w:val="0"/>
        <w:autoSpaceDN w:val="0"/>
        <w:adjustRightInd w:val="0"/>
        <w:spacing w:after="0" w:line="240" w:lineRule="auto"/>
        <w:ind w:left="720" w:firstLine="360"/>
        <w:jc w:val="both"/>
        <w:rPr>
          <w:rFonts w:ascii="Times New Roman" w:hAnsi="Times New Roman"/>
          <w:sz w:val="24"/>
          <w:szCs w:val="24"/>
          <w:lang w:val="en"/>
        </w:rPr>
      </w:pPr>
      <w:r>
        <w:rPr>
          <w:rFonts w:ascii="Times New Roman" w:hAnsi="Times New Roman"/>
          <w:sz w:val="24"/>
          <w:szCs w:val="24"/>
          <w:lang w:val="en"/>
        </w:rPr>
        <w:t>All reading and written assignments should be prepared for each class as assigned.</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Grades will be based on the following:</w:t>
      </w:r>
    </w:p>
    <w:p w:rsidR="0043047A" w:rsidRDefault="00E761D1">
      <w:pPr>
        <w:widowControl w:val="0"/>
        <w:autoSpaceDE w:val="0"/>
        <w:autoSpaceDN w:val="0"/>
        <w:adjustRightInd w:val="0"/>
        <w:spacing w:after="0" w:line="240" w:lineRule="auto"/>
        <w:ind w:left="360"/>
        <w:jc w:val="both"/>
        <w:rPr>
          <w:rFonts w:ascii="Times New Roman" w:hAnsi="Times New Roman"/>
          <w:sz w:val="24"/>
          <w:szCs w:val="24"/>
          <w:lang w:val="en"/>
        </w:rPr>
      </w:pPr>
      <w:r>
        <w:rPr>
          <w:rFonts w:ascii="Times New Roman" w:hAnsi="Times New Roman"/>
          <w:sz w:val="24"/>
          <w:szCs w:val="24"/>
          <w:lang w:val="en"/>
        </w:rPr>
        <w:t xml:space="preserve">           </w:t>
      </w:r>
      <w:r w:rsidR="0043047A">
        <w:rPr>
          <w:rFonts w:ascii="Times New Roman" w:hAnsi="Times New Roman"/>
          <w:sz w:val="24"/>
          <w:szCs w:val="24"/>
          <w:lang w:val="en"/>
        </w:rPr>
        <w:t>10% Cases and Homework and participation</w:t>
      </w:r>
      <w:r w:rsidR="008D1C9A">
        <w:rPr>
          <w:rFonts w:ascii="Times New Roman" w:hAnsi="Times New Roman"/>
          <w:sz w:val="24"/>
          <w:szCs w:val="24"/>
          <w:lang w:val="en"/>
        </w:rPr>
        <w:t xml:space="preserve"> </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Mid-Term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Final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 xml:space="preserve"> </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Grading standards will be consistent with the grading policies of the Marshall School of Business.</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i/>
          <w:iCs/>
          <w:sz w:val="24"/>
          <w:szCs w:val="24"/>
          <w:lang w:val="en"/>
        </w:rPr>
        <w:t>Participation:</w:t>
      </w:r>
      <w:r>
        <w:rPr>
          <w:rFonts w:ascii="Times New Roman" w:hAnsi="Times New Roman"/>
          <w:sz w:val="24"/>
          <w:szCs w:val="24"/>
          <w:lang w:val="en"/>
        </w:rPr>
        <w:t xml:space="preserve">  This course is more rewarding if everyone is contributing to the learning environment.  Your contribution includes, among other things, participating in class discussions, answering questions, presenting homework, integrity, attendance and attentiveness and punctuality.</w:t>
      </w: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Policy Regarding Make-up Exams: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It is to your advantage to take all exams as scheduled. Only at times of well documented, true emergency, should an exam be missed.  Please be sure to get prior approval.  Exams missed without prior approval or without adequate documentation will result in a score of zero for the missed exam.  If the mid-term exam is missed due to a legitimate emergency, the final exam counts extra.  There will be no make-up exams.</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Retention of Graded Material:</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Exams will be retained for one semester subsequent to the one in which you take the course.  All other assignments including homework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Students with Disabilities: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Any student requesting academic accommodations based on disability is required to register with Disability Services and Programs (DSP) each semester.  A letter of verification for approved accommodations can be obtained from DSP.  Please be sure the letter is delivered to me AS EARLY in the semester as possible.  DSP is located in STU 301 ad is open 8:30 am to 5 pm, Monday through Friday.  The number </w:t>
      </w:r>
      <w:proofErr w:type="gramStart"/>
      <w:r>
        <w:rPr>
          <w:rFonts w:ascii="Times New Roman" w:hAnsi="Times New Roman"/>
          <w:sz w:val="24"/>
          <w:szCs w:val="24"/>
          <w:lang w:val="en"/>
        </w:rPr>
        <w:t>is  (</w:t>
      </w:r>
      <w:proofErr w:type="gramEnd"/>
      <w:r>
        <w:rPr>
          <w:rFonts w:ascii="Times New Roman" w:hAnsi="Times New Roman"/>
          <w:sz w:val="24"/>
          <w:szCs w:val="24"/>
          <w:lang w:val="en"/>
        </w:rPr>
        <w:t>213) 740-0776.</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Academic Standards: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There will be strict observance of the University and the Leventhal School of Accounting Honor Code regarding academic integrity.  Please see Attached, “</w:t>
      </w:r>
      <w:r>
        <w:rPr>
          <w:rFonts w:ascii="Times New Roman" w:hAnsi="Times New Roman"/>
          <w:i/>
          <w:iCs/>
          <w:sz w:val="24"/>
          <w:szCs w:val="24"/>
          <w:lang w:val="en"/>
        </w:rPr>
        <w:t>Leventhal School of Accounting Grading and Academic Standards.”</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sz w:val="24"/>
          <w:szCs w:val="24"/>
          <w:lang w:val="en"/>
        </w:rPr>
      </w:pPr>
      <w:r>
        <w:rPr>
          <w:rFonts w:ascii="Times New Roman" w:hAnsi="Times New Roman"/>
          <w:b/>
          <w:bCs/>
          <w:sz w:val="24"/>
          <w:szCs w:val="24"/>
          <w:lang w:val="en"/>
        </w:rPr>
        <w:t xml:space="preserve">The pre-requisite course </w:t>
      </w:r>
      <w:r>
        <w:rPr>
          <w:rFonts w:ascii="Times New Roman" w:hAnsi="Times New Roman"/>
          <w:sz w:val="24"/>
          <w:szCs w:val="24"/>
          <w:lang w:val="en"/>
        </w:rPr>
        <w:t>is ACCT 370ab.</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GRADING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following grades are used:  A - excellent; B - good; C - fair; D - minimum passing; F</w:t>
      </w:r>
      <w:proofErr w:type="gramStart"/>
      <w:r>
        <w:rPr>
          <w:rFonts w:ascii="Times New Roman" w:hAnsi="Times New Roman"/>
          <w:sz w:val="24"/>
          <w:szCs w:val="24"/>
          <w:lang w:val="en"/>
        </w:rPr>
        <w:t>  failure</w:t>
      </w:r>
      <w:proofErr w:type="gramEnd"/>
      <w:r>
        <w:rPr>
          <w:rFonts w:ascii="Times New Roman" w:hAnsi="Times New Roman"/>
          <w:sz w:val="24"/>
          <w:szCs w:val="24"/>
          <w:lang w:val="en"/>
        </w:rPr>
        <w:t>.  The grade of F is awarded for failing work at the end of the semester.  The assignment of minuses and pluses when earned is required.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rPr>
          <w:rFonts w:ascii="Times New Roman" w:hAnsi="Times New Roman"/>
          <w:b/>
          <w:bCs/>
          <w:color w:val="000000"/>
          <w:sz w:val="24"/>
          <w:szCs w:val="24"/>
          <w:lang w:val="en"/>
        </w:rPr>
      </w:pPr>
      <w:r>
        <w:rPr>
          <w:rFonts w:ascii="Times New Roman" w:hAnsi="Times New Roman"/>
          <w:b/>
          <w:bCs/>
          <w:color w:val="000000"/>
          <w:sz w:val="24"/>
          <w:szCs w:val="24"/>
          <w:lang w:val="en"/>
        </w:rPr>
        <w:t xml:space="preserve">Incomplete Grades Explanation </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In incomplete (IN) grade may be assigned due to an “emergency” that occurs after the 6</w:t>
      </w:r>
      <w:r>
        <w:rPr>
          <w:rFonts w:ascii="Times New Roman" w:hAnsi="Times New Roman"/>
          <w:sz w:val="24"/>
          <w:szCs w:val="24"/>
          <w:vertAlign w:val="superscript"/>
          <w:lang w:val="en"/>
        </w:rPr>
        <w:t>th</w:t>
      </w:r>
      <w:r>
        <w:rPr>
          <w:rFonts w:ascii="Times New Roman" w:hAnsi="Times New Roman"/>
          <w:sz w:val="24"/>
          <w:szCs w:val="24"/>
          <w:lang w:val="en"/>
        </w:rPr>
        <w:t xml:space="preserve"> week of classes for half semester courses or the 12</w:t>
      </w:r>
      <w:r>
        <w:rPr>
          <w:rFonts w:ascii="Times New Roman" w:hAnsi="Times New Roman"/>
          <w:sz w:val="24"/>
          <w:szCs w:val="24"/>
          <w:vertAlign w:val="superscript"/>
          <w:lang w:val="en"/>
        </w:rPr>
        <w:t>th</w:t>
      </w:r>
      <w:r>
        <w:rPr>
          <w:rFonts w:ascii="Times New Roman" w:hAnsi="Times New Roman"/>
          <w:sz w:val="24"/>
          <w:szCs w:val="24"/>
          <w:lang w:val="en"/>
        </w:rPr>
        <w:t xml:space="preserve"> week for full-semester courses</w:t>
      </w:r>
      <w:proofErr w:type="gramStart"/>
      <w:r>
        <w:rPr>
          <w:rFonts w:ascii="Times New Roman" w:hAnsi="Times New Roman"/>
          <w:sz w:val="24"/>
          <w:szCs w:val="24"/>
          <w:lang w:val="en"/>
        </w:rPr>
        <w:t>..</w:t>
      </w:r>
      <w:proofErr w:type="gramEnd"/>
      <w:r>
        <w:rPr>
          <w:rFonts w:ascii="Times New Roman" w:hAnsi="Times New Roman"/>
          <w:sz w:val="24"/>
          <w:szCs w:val="24"/>
          <w:lang w:val="en"/>
        </w:rPr>
        <w:t xml:space="preserve">  An “emergency” is defined as a serious documented illness, or an unforeseen situation that is beyond the student’s control, that prevents a student from completing the semester.  Prior to the 6</w:t>
      </w:r>
      <w:r>
        <w:rPr>
          <w:rFonts w:ascii="Times New Roman" w:hAnsi="Times New Roman"/>
          <w:sz w:val="24"/>
          <w:szCs w:val="24"/>
          <w:vertAlign w:val="superscript"/>
          <w:lang w:val="en"/>
        </w:rPr>
        <w:t xml:space="preserve">th </w:t>
      </w:r>
      <w:r>
        <w:rPr>
          <w:rFonts w:ascii="Times New Roman" w:hAnsi="Times New Roman"/>
          <w:sz w:val="24"/>
          <w:szCs w:val="24"/>
          <w:lang w:val="en"/>
        </w:rPr>
        <w:t>or 12</w:t>
      </w:r>
      <w:r>
        <w:rPr>
          <w:rFonts w:ascii="Times New Roman" w:hAnsi="Times New Roman"/>
          <w:sz w:val="24"/>
          <w:szCs w:val="24"/>
          <w:vertAlign w:val="superscript"/>
          <w:lang w:val="en"/>
        </w:rPr>
        <w:t>th</w:t>
      </w:r>
      <w:r>
        <w:rPr>
          <w:rFonts w:ascii="Times New Roman" w:hAnsi="Times New Roman"/>
          <w:sz w:val="24"/>
          <w:szCs w:val="24"/>
          <w:lang w:val="en"/>
        </w:rPr>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Academic Integrity – Leventhal School of Accounting Honor Code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hanging="600"/>
        <w:rPr>
          <w:rFonts w:ascii="Times New Roman" w:hAnsi="Times New Roman"/>
          <w:sz w:val="24"/>
          <w:szCs w:val="24"/>
          <w:lang w:val="en"/>
        </w:rPr>
      </w:pPr>
      <w:r>
        <w:rPr>
          <w:rFonts w:ascii="Times New Roman" w:hAnsi="Times New Roman"/>
          <w:sz w:val="24"/>
          <w:szCs w:val="24"/>
          <w:lang w:val="en"/>
        </w:rPr>
        <w:tab/>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G.P.A. PREREQUISITES FOR UNDERGRADUATE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Grades in accounting courses taken at other institutions will not be included in the computation of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must attain a minimum 2.5 cumulative accounting grade point average to graduate with a Bachelor of Science in Accounting degree.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See the USC Catalogue for further restrictions on including grades in repeated classes in the overall grade point average computation.</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OTHER ACADEMIC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r>
        <w:rPr>
          <w:rFonts w:ascii="Times New Roman" w:hAnsi="Times New Roman"/>
          <w:sz w:val="24"/>
          <w:szCs w:val="24"/>
          <w:lang w:val="en"/>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9710AB" w:rsidRDefault="009710AB"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b/>
          <w:bCs/>
          <w:sz w:val="24"/>
          <w:szCs w:val="24"/>
        </w:rPr>
        <w:t>ACADEMIC CONDUCT</w:t>
      </w:r>
    </w:p>
    <w:p w:rsidR="009710AB" w:rsidRPr="00805A12" w:rsidRDefault="009710AB" w:rsidP="009710AB">
      <w:pPr>
        <w:spacing w:before="100" w:beforeAutospacing="1" w:after="100" w:afterAutospacing="1"/>
        <w:ind w:left="195"/>
        <w:rPr>
          <w:rFonts w:ascii="Times New Roman" w:hAnsi="Times New Roman"/>
          <w:sz w:val="24"/>
          <w:szCs w:val="24"/>
        </w:rPr>
      </w:pPr>
      <w:r w:rsidRPr="00805A12">
        <w:rPr>
          <w:rFonts w:ascii="Times New Roman" w:hAnsi="Times New Roman"/>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Plagiarism</w:t>
      </w:r>
      <w:r w:rsidRPr="00805A12">
        <w:rPr>
          <w:rFonts w:ascii="Times New Roman" w:hAnsi="Times New Roman"/>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805A12">
        <w:rPr>
          <w:rFonts w:ascii="Times New Roman" w:hAnsi="Times New Roman"/>
        </w:rPr>
        <w:t>SCampus</w:t>
      </w:r>
      <w:proofErr w:type="spellEnd"/>
      <w:r w:rsidRPr="00805A12">
        <w:rPr>
          <w:rFonts w:ascii="Times New Roman" w:hAnsi="Times New Roman"/>
        </w:rPr>
        <w:t> in Section 11 Behavior Violating University Standards </w:t>
      </w:r>
      <w:hyperlink r:id="rId8" w:tgtFrame="_blank" w:history="1">
        <w:r w:rsidRPr="00805A12">
          <w:rPr>
            <w:rFonts w:ascii="Times New Roman" w:hAnsi="Times New Roman"/>
            <w:color w:val="0000FF"/>
            <w:u w:val="single"/>
          </w:rPr>
          <w:t>https://scampus.usc.edu/1100-behavior-violating-university-standards-and-appropriate-sanctions/</w:t>
        </w:r>
      </w:hyperlink>
      <w:r w:rsidRPr="00805A12">
        <w:rPr>
          <w:rFonts w:ascii="Times New Roman" w:hAnsi="Times New Roman"/>
        </w:rPr>
        <w:t>.   Other forms of academic dishonesty are equally unacceptable.  See additional information in </w:t>
      </w:r>
      <w:proofErr w:type="spellStart"/>
      <w:r w:rsidRPr="00805A12">
        <w:rPr>
          <w:rFonts w:ascii="Times New Roman" w:hAnsi="Times New Roman"/>
        </w:rPr>
        <w:t>SCampus</w:t>
      </w:r>
      <w:proofErr w:type="spellEnd"/>
      <w:r w:rsidRPr="00805A12">
        <w:rPr>
          <w:rFonts w:ascii="Times New Roman" w:hAnsi="Times New Roman"/>
        </w:rPr>
        <w:t> and university policies on scientific misconduct, </w:t>
      </w:r>
      <w:hyperlink r:id="rId9" w:tgtFrame="_blank" w:history="1">
        <w:r w:rsidRPr="00805A12">
          <w:rPr>
            <w:rFonts w:ascii="Times New Roman" w:hAnsi="Times New Roman"/>
            <w:color w:val="0000FF"/>
            <w:u w:val="single"/>
          </w:rPr>
          <w:t>http://policy.usc.edu/scientific-misconduct/</w:t>
        </w:r>
      </w:hyperlink>
      <w:r w:rsidRPr="00805A12">
        <w:rPr>
          <w:rFonts w:ascii="Times New Roman" w:hAnsi="Times New Roman"/>
          <w:u w:val="single"/>
        </w:rPr>
        <w:t>.</w:t>
      </w: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rPr>
        <w:t> </w:t>
      </w:r>
    </w:p>
    <w:p w:rsidR="002E39EB" w:rsidRDefault="002E39EB" w:rsidP="009710AB">
      <w:pPr>
        <w:spacing w:before="100" w:beforeAutospacing="1" w:after="100" w:afterAutospacing="1" w:line="240" w:lineRule="auto"/>
        <w:ind w:left="555"/>
        <w:rPr>
          <w:rFonts w:ascii="Times New Roman" w:hAnsi="Times New Roman"/>
          <w:b/>
          <w:bCs/>
          <w:sz w:val="24"/>
          <w:szCs w:val="24"/>
        </w:rPr>
      </w:pP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sz w:val="24"/>
          <w:szCs w:val="24"/>
        </w:rPr>
        <w:t>SUPPORT SYSTEMS</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i/>
          <w:iCs/>
          <w:color w:val="000000"/>
          <w:sz w:val="24"/>
          <w:szCs w:val="24"/>
        </w:rPr>
        <w:t>The Office of Disability Service</w:t>
      </w:r>
      <w:r w:rsidRPr="00805A12">
        <w:rPr>
          <w:rFonts w:ascii="Times New Roman" w:hAnsi="Times New Roman"/>
          <w:i/>
          <w:iCs/>
          <w:color w:val="1F497D"/>
          <w:sz w:val="24"/>
          <w:szCs w:val="24"/>
        </w:rPr>
        <w:t>s</w:t>
      </w:r>
      <w:r w:rsidRPr="00805A12">
        <w:rPr>
          <w:rFonts w:ascii="Times New Roman" w:hAnsi="Times New Roman"/>
          <w:i/>
          <w:iCs/>
          <w:color w:val="000000"/>
          <w:sz w:val="24"/>
          <w:szCs w:val="24"/>
        </w:rPr>
        <w:t xml:space="preserve"> and Programs </w:t>
      </w:r>
      <w:hyperlink r:id="rId10" w:tgtFrame="_blank" w:history="1">
        <w:r w:rsidRPr="00805A12">
          <w:rPr>
            <w:rFonts w:ascii="Times New Roman" w:hAnsi="Times New Roman"/>
            <w:color w:val="0000FF"/>
            <w:sz w:val="24"/>
            <w:szCs w:val="24"/>
            <w:u w:val="single"/>
          </w:rPr>
          <w:t>http://sait.usc.edu/academicsupport/centerprograms/dsp/home_index.html</w:t>
        </w:r>
      </w:hyperlink>
      <w:r w:rsidRPr="00805A12">
        <w:rPr>
          <w:rFonts w:ascii="Times New Roman" w:hAnsi="Times New Roman"/>
          <w:color w:val="000000"/>
          <w:sz w:val="24"/>
          <w:szCs w:val="24"/>
        </w:rPr>
        <w:t> provides certification for students with disabilities and helps arrange the relevant accommodations.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If an officially  declared emergency makes travel to campus infeasible, </w:t>
      </w:r>
      <w:r w:rsidRPr="00805A12">
        <w:rPr>
          <w:rFonts w:ascii="Times New Roman" w:hAnsi="Times New Roman"/>
          <w:i/>
          <w:iCs/>
          <w:color w:val="000000"/>
          <w:sz w:val="24"/>
          <w:szCs w:val="24"/>
        </w:rPr>
        <w:t>USC Emergency Information </w:t>
      </w:r>
      <w:hyperlink r:id="rId11" w:tgtFrame="_blank" w:history="1">
        <w:r w:rsidRPr="00805A12">
          <w:rPr>
            <w:rFonts w:ascii="Times New Roman" w:hAnsi="Times New Roman"/>
            <w:i/>
            <w:iCs/>
            <w:color w:val="0000FF"/>
            <w:sz w:val="24"/>
            <w:szCs w:val="24"/>
            <w:u w:val="single"/>
          </w:rPr>
          <w:t>http://emergency.usc.edu/</w:t>
        </w:r>
      </w:hyperlink>
      <w:r w:rsidRPr="00805A12">
        <w:rPr>
          <w:rFonts w:ascii="Times New Roman" w:hAnsi="Times New Roman"/>
          <w:color w:val="000000"/>
          <w:sz w:val="24"/>
          <w:szCs w:val="24"/>
        </w:rPr>
        <w:t> will provide safety and other updates, including ways in which instruction will be continued by means of blackboard, teleconferencing, and other technology.</w:t>
      </w:r>
    </w:p>
    <w:p w:rsidR="009710AB" w:rsidRPr="00805A12" w:rsidRDefault="009710AB" w:rsidP="002E39E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color w:val="000000"/>
          <w:sz w:val="24"/>
          <w:szCs w:val="24"/>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Discrimination, sexual assault, and harassment</w:t>
      </w:r>
      <w:r w:rsidRPr="00805A12">
        <w:rPr>
          <w:rFonts w:ascii="Times New Roman" w:hAnsi="Times New Roman"/>
        </w:rPr>
        <w:t xml:space="preserve"> are not tolerated by the university.  You are encouraged to report any incidents to the Office of Equity and Diversity </w:t>
      </w:r>
      <w:hyperlink r:id="rId12" w:tgtFrame="_blank" w:history="1">
        <w:r w:rsidRPr="00805A12">
          <w:rPr>
            <w:rFonts w:ascii="Times New Roman" w:hAnsi="Times New Roman"/>
            <w:color w:val="0000FF"/>
            <w:u w:val="single"/>
          </w:rPr>
          <w:t>http://equity.usc.edu/</w:t>
        </w:r>
      </w:hyperlink>
      <w:r w:rsidRPr="00805A12">
        <w:rPr>
          <w:rFonts w:ascii="Times New Roman" w:hAnsi="Times New Roman"/>
          <w:u w:val="single"/>
        </w:rPr>
        <w:t> </w:t>
      </w:r>
      <w:r w:rsidRPr="00805A12">
        <w:rPr>
          <w:rFonts w:ascii="Times New Roman" w:hAnsi="Times New Roman"/>
        </w:rPr>
        <w:t xml:space="preserve">or to the Department of Public Safety, </w:t>
      </w:r>
      <w:hyperlink r:id="rId13" w:tgtFrame="_blank" w:history="1">
        <w:r w:rsidRPr="00805A12">
          <w:rPr>
            <w:rFonts w:ascii="Times New Roman" w:hAnsi="Times New Roman"/>
            <w:color w:val="0000FF"/>
            <w:u w:val="single"/>
          </w:rPr>
          <w:t>http://capsnet.usc.edu/department/department-public-safety/online-forms/contact-us</w:t>
        </w:r>
      </w:hyperlink>
      <w:r w:rsidRPr="00805A12">
        <w:rPr>
          <w:rFonts w:ascii="Times New Roman" w:hAnsi="Times New Roman"/>
          <w:u w:val="single"/>
        </w:rPr>
        <w:t>.</w:t>
      </w:r>
      <w:r w:rsidRPr="00805A12">
        <w:rPr>
          <w:rFonts w:ascii="Times New Roman" w:hAnsi="Times New Roman"/>
        </w:rPr>
        <w:t xml:space="preserve">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4" w:tgtFrame="_blank" w:history="1">
        <w:r w:rsidRPr="00805A12">
          <w:rPr>
            <w:rFonts w:ascii="Times New Roman" w:hAnsi="Times New Roman"/>
            <w:color w:val="0000FF"/>
            <w:u w:val="single"/>
          </w:rPr>
          <w:t>http://www.usc.edu/student-affairs/cwm/</w:t>
        </w:r>
      </w:hyperlink>
      <w:r w:rsidRPr="00805A12">
        <w:rPr>
          <w:rFonts w:ascii="Times New Roman" w:hAnsi="Times New Roman"/>
        </w:rPr>
        <w:t xml:space="preserve"> provides 24/7 confidential support, and the sexual assault resource center webpage </w:t>
      </w:r>
      <w:hyperlink r:id="rId15" w:tgtFrame="_blank" w:history="1">
        <w:r w:rsidRPr="00805A12">
          <w:rPr>
            <w:rFonts w:ascii="Times New Roman" w:hAnsi="Times New Roman"/>
            <w:color w:val="0000FF"/>
            <w:u w:val="single"/>
          </w:rPr>
          <w:t>https://sarc.usc.edu/reporting-options/</w:t>
        </w:r>
      </w:hyperlink>
      <w:r w:rsidRPr="00805A12">
        <w:rPr>
          <w:rFonts w:ascii="Times New Roman" w:hAnsi="Times New Roman"/>
          <w:color w:val="000000"/>
        </w:rPr>
        <w:t> </w:t>
      </w:r>
      <w:r w:rsidRPr="00805A12">
        <w:rPr>
          <w:rFonts w:ascii="Times New Roman" w:hAnsi="Times New Roman"/>
        </w:rPr>
        <w:t>describes reporting options and other resources.</w:t>
      </w:r>
    </w:p>
    <w:p w:rsidR="0043047A" w:rsidRDefault="0043047A">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p w:rsidR="0043047A" w:rsidRDefault="0043047A">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r>
        <w:rPr>
          <w:rFonts w:ascii="Times New Roman" w:hAnsi="Times New Roman"/>
          <w:b/>
          <w:bCs/>
          <w:spacing w:val="-3"/>
          <w:sz w:val="24"/>
          <w:szCs w:val="24"/>
          <w:lang w:val="en"/>
        </w:rPr>
        <w:t xml:space="preserve">Important Dates for </w:t>
      </w:r>
      <w:proofErr w:type="gramStart"/>
      <w:r>
        <w:rPr>
          <w:rFonts w:ascii="Times New Roman" w:hAnsi="Times New Roman"/>
          <w:b/>
          <w:bCs/>
          <w:spacing w:val="-3"/>
          <w:sz w:val="24"/>
          <w:szCs w:val="24"/>
          <w:lang w:val="en"/>
        </w:rPr>
        <w:t>Spring</w:t>
      </w:r>
      <w:proofErr w:type="gramEnd"/>
      <w:r>
        <w:rPr>
          <w:rFonts w:ascii="Times New Roman" w:hAnsi="Times New Roman"/>
          <w:b/>
          <w:bCs/>
          <w:spacing w:val="-3"/>
          <w:sz w:val="24"/>
          <w:szCs w:val="24"/>
          <w:lang w:val="en"/>
        </w:rPr>
        <w:t xml:space="preserve"> </w:t>
      </w:r>
      <w:r w:rsidR="008B57B7">
        <w:rPr>
          <w:rFonts w:ascii="Times New Roman" w:hAnsi="Times New Roman"/>
          <w:b/>
          <w:bCs/>
          <w:spacing w:val="-3"/>
          <w:sz w:val="24"/>
          <w:szCs w:val="24"/>
          <w:lang w:val="en"/>
        </w:rPr>
        <w:t>2018</w:t>
      </w:r>
    </w:p>
    <w:p w:rsidR="008B57B7" w:rsidRPr="008B57B7" w:rsidRDefault="008B57B7" w:rsidP="008B57B7">
      <w:pPr>
        <w:spacing w:after="0" w:line="240" w:lineRule="auto"/>
        <w:rPr>
          <w:rFonts w:ascii="Times New Roman" w:eastAsia="Times New Roman" w:hAnsi="Times New Roman"/>
          <w:sz w:val="24"/>
          <w:szCs w:val="24"/>
        </w:rPr>
      </w:pPr>
      <w:r w:rsidRPr="008B57B7">
        <w:rPr>
          <w:rFonts w:ascii="Times New Roman" w:eastAsia="Times New Roman" w:hAnsi="Times New Roman"/>
          <w:sz w:val="24"/>
          <w:szCs w:val="24"/>
        </w:rPr>
        <w:t>First day of classes:</w:t>
      </w:r>
    </w:p>
    <w:p w:rsidR="008B57B7" w:rsidRPr="008B57B7" w:rsidRDefault="008B57B7" w:rsidP="008B57B7">
      <w:pPr>
        <w:spacing w:after="0" w:line="240" w:lineRule="auto"/>
        <w:ind w:left="720"/>
        <w:rPr>
          <w:rFonts w:ascii="Times New Roman" w:eastAsia="Times New Roman" w:hAnsi="Times New Roman"/>
          <w:sz w:val="24"/>
          <w:szCs w:val="24"/>
        </w:rPr>
      </w:pPr>
      <w:r w:rsidRPr="008B57B7">
        <w:rPr>
          <w:rFonts w:ascii="Times New Roman" w:eastAsia="Times New Roman" w:hAnsi="Times New Roman"/>
          <w:sz w:val="24"/>
          <w:szCs w:val="24"/>
        </w:rPr>
        <w:t>Monday, January 8, 2018</w:t>
      </w:r>
    </w:p>
    <w:p w:rsidR="008B57B7" w:rsidRPr="008B57B7" w:rsidRDefault="008B57B7" w:rsidP="008B57B7">
      <w:pPr>
        <w:spacing w:after="0" w:line="240" w:lineRule="auto"/>
        <w:rPr>
          <w:rFonts w:ascii="Times New Roman" w:eastAsia="Times New Roman" w:hAnsi="Times New Roman"/>
          <w:sz w:val="24"/>
          <w:szCs w:val="24"/>
        </w:rPr>
      </w:pPr>
      <w:r w:rsidRPr="008B57B7">
        <w:rPr>
          <w:rFonts w:ascii="Times New Roman" w:eastAsia="Times New Roman" w:hAnsi="Times New Roman"/>
          <w:sz w:val="24"/>
          <w:szCs w:val="24"/>
        </w:rPr>
        <w:t>Last day to add:</w:t>
      </w:r>
    </w:p>
    <w:p w:rsidR="008B57B7" w:rsidRPr="008B57B7" w:rsidRDefault="008B57B7" w:rsidP="008B57B7">
      <w:pPr>
        <w:spacing w:after="0" w:line="240" w:lineRule="auto"/>
        <w:ind w:left="720"/>
        <w:rPr>
          <w:rFonts w:ascii="Times New Roman" w:eastAsia="Times New Roman" w:hAnsi="Times New Roman"/>
          <w:sz w:val="24"/>
          <w:szCs w:val="24"/>
        </w:rPr>
      </w:pPr>
      <w:r w:rsidRPr="008B57B7">
        <w:rPr>
          <w:rFonts w:ascii="Times New Roman" w:eastAsia="Times New Roman" w:hAnsi="Times New Roman"/>
          <w:sz w:val="24"/>
          <w:szCs w:val="24"/>
        </w:rPr>
        <w:t>Thursday, January 18, 2018</w:t>
      </w:r>
    </w:p>
    <w:p w:rsidR="008B57B7" w:rsidRPr="008B57B7" w:rsidRDefault="008B57B7" w:rsidP="008B57B7">
      <w:pPr>
        <w:spacing w:after="0" w:line="240" w:lineRule="auto"/>
        <w:rPr>
          <w:rFonts w:ascii="Times New Roman" w:eastAsia="Times New Roman" w:hAnsi="Times New Roman"/>
          <w:sz w:val="24"/>
          <w:szCs w:val="24"/>
        </w:rPr>
      </w:pPr>
      <w:r w:rsidRPr="008B57B7">
        <w:rPr>
          <w:rFonts w:ascii="Times New Roman" w:eastAsia="Times New Roman" w:hAnsi="Times New Roman"/>
          <w:sz w:val="24"/>
          <w:szCs w:val="24"/>
        </w:rPr>
        <w:t>Last day to drop without a mark of "W" and receive a refund:</w:t>
      </w:r>
    </w:p>
    <w:p w:rsidR="008B57B7" w:rsidRPr="008B57B7" w:rsidRDefault="008B57B7" w:rsidP="008B57B7">
      <w:pPr>
        <w:spacing w:after="0" w:line="240" w:lineRule="auto"/>
        <w:ind w:left="720"/>
        <w:rPr>
          <w:rFonts w:ascii="Times New Roman" w:eastAsia="Times New Roman" w:hAnsi="Times New Roman"/>
          <w:sz w:val="24"/>
          <w:szCs w:val="24"/>
        </w:rPr>
      </w:pPr>
      <w:r w:rsidRPr="008B57B7">
        <w:rPr>
          <w:rFonts w:ascii="Times New Roman" w:eastAsia="Times New Roman" w:hAnsi="Times New Roman"/>
          <w:sz w:val="24"/>
          <w:szCs w:val="24"/>
        </w:rPr>
        <w:t>Thursday, January 18, 2018</w:t>
      </w:r>
    </w:p>
    <w:p w:rsidR="008B57B7" w:rsidRPr="008B57B7" w:rsidRDefault="008B57B7" w:rsidP="008B57B7">
      <w:pPr>
        <w:spacing w:after="0" w:line="240" w:lineRule="auto"/>
        <w:rPr>
          <w:rFonts w:ascii="Times New Roman" w:eastAsia="Times New Roman" w:hAnsi="Times New Roman"/>
          <w:sz w:val="24"/>
          <w:szCs w:val="24"/>
        </w:rPr>
      </w:pPr>
      <w:r w:rsidRPr="008B57B7">
        <w:rPr>
          <w:rFonts w:ascii="Times New Roman" w:eastAsia="Times New Roman" w:hAnsi="Times New Roman"/>
          <w:sz w:val="24"/>
          <w:szCs w:val="24"/>
        </w:rPr>
        <w:t>Last day to withdraw without a “W” on transcript or change pass/no pass to letter grade:</w:t>
      </w:r>
    </w:p>
    <w:p w:rsidR="008B57B7" w:rsidRPr="008B57B7" w:rsidRDefault="008B57B7" w:rsidP="008B57B7">
      <w:pPr>
        <w:spacing w:after="0" w:line="240" w:lineRule="auto"/>
        <w:ind w:left="720"/>
        <w:rPr>
          <w:rFonts w:ascii="Times New Roman" w:eastAsia="Times New Roman" w:hAnsi="Times New Roman"/>
          <w:sz w:val="24"/>
          <w:szCs w:val="24"/>
        </w:rPr>
      </w:pPr>
      <w:r w:rsidRPr="008B57B7">
        <w:rPr>
          <w:rFonts w:ascii="Times New Roman" w:eastAsia="Times New Roman" w:hAnsi="Times New Roman"/>
          <w:sz w:val="24"/>
          <w:szCs w:val="24"/>
        </w:rPr>
        <w:t>Monday, January 29, 2018</w:t>
      </w:r>
    </w:p>
    <w:p w:rsidR="008B57B7" w:rsidRPr="008B57B7" w:rsidRDefault="008B57B7" w:rsidP="008B57B7">
      <w:pPr>
        <w:spacing w:after="0" w:line="240" w:lineRule="auto"/>
        <w:rPr>
          <w:rFonts w:ascii="Times New Roman" w:eastAsia="Times New Roman" w:hAnsi="Times New Roman"/>
          <w:sz w:val="24"/>
          <w:szCs w:val="24"/>
        </w:rPr>
      </w:pPr>
      <w:r w:rsidRPr="008B57B7">
        <w:rPr>
          <w:rFonts w:ascii="Times New Roman" w:eastAsia="Times New Roman" w:hAnsi="Times New Roman"/>
          <w:sz w:val="24"/>
          <w:szCs w:val="24"/>
        </w:rPr>
        <w:t>Last day to drop with a mark of "W":</w:t>
      </w:r>
    </w:p>
    <w:p w:rsidR="008B57B7" w:rsidRPr="008B57B7" w:rsidRDefault="008B57B7" w:rsidP="008B57B7">
      <w:pPr>
        <w:spacing w:after="0" w:line="240" w:lineRule="auto"/>
        <w:ind w:left="720"/>
        <w:rPr>
          <w:rFonts w:ascii="Times New Roman" w:eastAsia="Times New Roman" w:hAnsi="Times New Roman"/>
          <w:sz w:val="24"/>
          <w:szCs w:val="24"/>
        </w:rPr>
      </w:pPr>
      <w:r w:rsidRPr="008B57B7">
        <w:rPr>
          <w:rFonts w:ascii="Times New Roman" w:eastAsia="Times New Roman" w:hAnsi="Times New Roman"/>
          <w:sz w:val="24"/>
          <w:szCs w:val="24"/>
        </w:rPr>
        <w:t>Tuesday, February 20, 2018</w:t>
      </w:r>
    </w:p>
    <w:p w:rsidR="00674BF8" w:rsidRDefault="00674BF8">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tbl>
      <w:tblPr>
        <w:tblW w:w="0" w:type="auto"/>
        <w:tblInd w:w="201" w:type="dxa"/>
        <w:tblLayout w:type="fixed"/>
        <w:tblLook w:val="0000" w:firstRow="0" w:lastRow="0" w:firstColumn="0" w:lastColumn="0" w:noHBand="0" w:noVBand="0"/>
      </w:tblPr>
      <w:tblGrid>
        <w:gridCol w:w="8980"/>
      </w:tblGrid>
      <w:tr w:rsidR="00674BF8" w:rsidRPr="00674BF8" w:rsidTr="00142BEC">
        <w:trPr>
          <w:trHeight w:val="312"/>
        </w:trPr>
        <w:tc>
          <w:tcPr>
            <w:tcW w:w="8980" w:type="dxa"/>
            <w:tcBorders>
              <w:top w:val="nil"/>
              <w:left w:val="nil"/>
              <w:bottom w:val="nil"/>
              <w:right w:val="nil"/>
            </w:tcBorders>
            <w:vAlign w:val="bottom"/>
          </w:tcPr>
          <w:p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r w:rsidR="00674BF8" w:rsidRPr="00674BF8" w:rsidTr="00142BEC">
        <w:trPr>
          <w:trHeight w:val="312"/>
        </w:trPr>
        <w:tc>
          <w:tcPr>
            <w:tcW w:w="8980" w:type="dxa"/>
            <w:tcBorders>
              <w:top w:val="nil"/>
              <w:left w:val="nil"/>
              <w:bottom w:val="nil"/>
              <w:right w:val="nil"/>
            </w:tcBorders>
            <w:vAlign w:val="bottom"/>
          </w:tcPr>
          <w:p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bl>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Calibri" w:hAnsi="Calibri" w:cs="Calibri"/>
          <w:b/>
          <w:bCs/>
          <w:lang w:val="en"/>
        </w:rPr>
        <w:t xml:space="preserve">                                    </w:t>
      </w:r>
    </w:p>
    <w:tbl>
      <w:tblPr>
        <w:tblW w:w="0" w:type="auto"/>
        <w:tblInd w:w="-324" w:type="dxa"/>
        <w:tblLayout w:type="fixed"/>
        <w:tblLook w:val="0000" w:firstRow="0" w:lastRow="0" w:firstColumn="0" w:lastColumn="0" w:noHBand="0" w:noVBand="0"/>
      </w:tblPr>
      <w:tblGrid>
        <w:gridCol w:w="2455"/>
        <w:gridCol w:w="2721"/>
        <w:gridCol w:w="5264"/>
        <w:gridCol w:w="1028"/>
        <w:gridCol w:w="789"/>
      </w:tblGrid>
      <w:tr w:rsidR="0043047A">
        <w:trPr>
          <w:trHeight w:val="400"/>
        </w:trPr>
        <w:tc>
          <w:tcPr>
            <w:tcW w:w="11468" w:type="dxa"/>
            <w:gridSpan w:val="4"/>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r>
              <w:rPr>
                <w:rFonts w:ascii="Times New Roman" w:hAnsi="Times New Roman"/>
                <w:lang w:val="en"/>
              </w:rPr>
              <w:br w:type="page"/>
            </w:r>
            <w:r>
              <w:rPr>
                <w:rFonts w:ascii="Times New Roman" w:hAnsi="Times New Roman"/>
                <w:sz w:val="24"/>
                <w:szCs w:val="24"/>
                <w:lang w:val="en"/>
              </w:rPr>
              <w:br w:type="page"/>
            </w:r>
            <w:r>
              <w:rPr>
                <w:rFonts w:ascii="Arial" w:hAnsi="Arial" w:cs="Arial"/>
                <w:b/>
                <w:bCs/>
                <w:sz w:val="28"/>
                <w:szCs w:val="28"/>
                <w:lang w:val="en"/>
              </w:rPr>
              <w:t xml:space="preserve">STUDENT LEARNING OBJECTIVES </w:t>
            </w: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trHeight w:val="473"/>
        </w:trPr>
        <w:tc>
          <w:tcPr>
            <w:tcW w:w="2455"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2721"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6292" w:type="dxa"/>
            <w:gridSpan w:val="2"/>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gridAfter w:val="1"/>
          <w:wAfter w:w="789" w:type="dxa"/>
          <w:trHeight w:val="110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1</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single" w:sz="6" w:space="0" w:color="000000"/>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Technical, Conceptual, Problem-Solving Knowledge</w:t>
            </w:r>
          </w:p>
        </w:tc>
        <w:tc>
          <w:tcPr>
            <w:tcW w:w="5264" w:type="dxa"/>
            <w:tcBorders>
              <w:top w:val="single" w:sz="6" w:space="0" w:color="000000"/>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expand their critical thinking and problem solving skills learned in introductory and intermediate accounting courses.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2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2</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Research, Analysis, and Critical Thinking</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use academic/professional literature to build their knowledge of and analyze complexities of business internal and external accounting requirements.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87"/>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3</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Ethical Decision Making</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Students will apply ethical principles and professional standards in decision making.</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17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4</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Communication</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continue to strengthen their ability to communicate ideas clearly and strategically, after considering the relevant audience, situation and purpose of the communication.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8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5</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Medium</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Leadership, Collaboration, and Professionalism</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demonstrate leadership skills and the ability to work cooperatively and productively to accomplish established goals.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bl>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b/>
          <w:bCs/>
          <w:sz w:val="28"/>
          <w:szCs w:val="28"/>
          <w:u w:val="single"/>
          <w:lang w:val="en"/>
        </w:rPr>
      </w:pPr>
      <w:r>
        <w:rPr>
          <w:rFonts w:ascii="Times New Roman" w:hAnsi="Times New Roman"/>
          <w:b/>
          <w:bCs/>
          <w:sz w:val="28"/>
          <w:szCs w:val="28"/>
          <w:u w:val="single"/>
          <w:lang w:val="en"/>
        </w:rPr>
        <w:br w:type="page"/>
      </w:r>
    </w:p>
    <w:p w:rsidR="0043047A" w:rsidRDefault="00DF7E1B">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u w:val="single"/>
          <w:lang w:val="en"/>
        </w:rPr>
        <w:t xml:space="preserve">ACCT </w:t>
      </w:r>
      <w:proofErr w:type="gramStart"/>
      <w:r>
        <w:rPr>
          <w:rFonts w:ascii="Times New Roman" w:hAnsi="Times New Roman"/>
          <w:b/>
          <w:bCs/>
          <w:sz w:val="28"/>
          <w:szCs w:val="28"/>
          <w:u w:val="single"/>
          <w:lang w:val="en"/>
        </w:rPr>
        <w:t>462  Spring</w:t>
      </w:r>
      <w:proofErr w:type="gramEnd"/>
      <w:r>
        <w:rPr>
          <w:rFonts w:ascii="Times New Roman" w:hAnsi="Times New Roman"/>
          <w:b/>
          <w:bCs/>
          <w:sz w:val="28"/>
          <w:szCs w:val="28"/>
          <w:u w:val="single"/>
          <w:lang w:val="en"/>
        </w:rPr>
        <w:t xml:space="preserve"> 2018</w:t>
      </w:r>
      <w:r w:rsidR="0043047A">
        <w:rPr>
          <w:rFonts w:ascii="Times New Roman" w:hAnsi="Times New Roman"/>
          <w:b/>
          <w:bCs/>
          <w:sz w:val="28"/>
          <w:szCs w:val="28"/>
          <w:u w:val="single"/>
          <w:lang w:val="en"/>
        </w:rPr>
        <w:t xml:space="preserve"> – Class and Assignment Schedule</w:t>
      </w:r>
    </w:p>
    <w:p w:rsidR="0043047A" w:rsidRDefault="0043047A">
      <w:pPr>
        <w:widowControl w:val="0"/>
        <w:tabs>
          <w:tab w:val="left" w:pos="1080"/>
        </w:tabs>
        <w:autoSpaceDE w:val="0"/>
        <w:autoSpaceDN w:val="0"/>
        <w:adjustRightInd w:val="0"/>
        <w:spacing w:after="0" w:line="240" w:lineRule="auto"/>
        <w:ind w:left="5040"/>
        <w:rPr>
          <w:rFonts w:ascii="Times New Roman" w:hAnsi="Times New Roman"/>
          <w:b/>
          <w:bCs/>
          <w:lang w:val="en"/>
        </w:rPr>
      </w:pPr>
    </w:p>
    <w:tbl>
      <w:tblPr>
        <w:tblW w:w="0" w:type="auto"/>
        <w:jc w:val="center"/>
        <w:tblLayout w:type="fixed"/>
        <w:tblCellMar>
          <w:left w:w="86" w:type="dxa"/>
          <w:right w:w="86" w:type="dxa"/>
        </w:tblCellMar>
        <w:tblLook w:val="0000" w:firstRow="0" w:lastRow="0" w:firstColumn="0" w:lastColumn="0" w:noHBand="0" w:noVBand="0"/>
      </w:tblPr>
      <w:tblGrid>
        <w:gridCol w:w="1008"/>
        <w:gridCol w:w="3522"/>
        <w:gridCol w:w="1710"/>
        <w:gridCol w:w="3887"/>
      </w:tblGrid>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Arial" w:hAnsi="Arial" w:cs="Arial"/>
                <w:b/>
                <w:bCs/>
                <w:color w:val="0000FF"/>
                <w:lang w:val="en"/>
              </w:rPr>
            </w:pPr>
          </w:p>
          <w:p w:rsidR="0043047A" w:rsidRDefault="0043047A">
            <w:pPr>
              <w:widowControl w:val="0"/>
              <w:autoSpaceDE w:val="0"/>
              <w:autoSpaceDN w:val="0"/>
              <w:adjustRightInd w:val="0"/>
              <w:spacing w:after="0" w:line="240" w:lineRule="auto"/>
              <w:jc w:val="center"/>
              <w:rPr>
                <w:rFonts w:ascii="Arial" w:hAnsi="Arial" w:cs="Arial"/>
                <w:b/>
                <w:bCs/>
                <w:color w:val="0000FF"/>
                <w:lang w:val="en"/>
              </w:rPr>
            </w:pPr>
            <w:r>
              <w:rPr>
                <w:rFonts w:ascii="Arial" w:hAnsi="Arial" w:cs="Arial"/>
                <w:b/>
                <w:bCs/>
                <w:color w:val="0000FF"/>
                <w:lang w:val="en"/>
              </w:rPr>
              <w:t>DATE</w:t>
            </w:r>
          </w:p>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TOPICS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ind w:right="-108"/>
              <w:jc w:val="center"/>
              <w:rPr>
                <w:rFonts w:ascii="Arial" w:hAnsi="Arial" w:cs="Arial"/>
                <w:b/>
                <w:bCs/>
                <w:color w:val="0000FF"/>
                <w:lang w:val="en"/>
              </w:rPr>
            </w:pPr>
            <w:r>
              <w:rPr>
                <w:rFonts w:ascii="Arial" w:hAnsi="Arial" w:cs="Arial"/>
                <w:b/>
                <w:bCs/>
                <w:color w:val="0000FF"/>
                <w:lang w:val="en"/>
              </w:rPr>
              <w:t>READINGS</w:t>
            </w:r>
          </w:p>
          <w:p w:rsidR="0043047A" w:rsidRDefault="0043047A">
            <w:pPr>
              <w:widowControl w:val="0"/>
              <w:autoSpaceDE w:val="0"/>
              <w:autoSpaceDN w:val="0"/>
              <w:adjustRightInd w:val="0"/>
              <w:spacing w:after="0" w:line="240" w:lineRule="auto"/>
              <w:ind w:right="-108"/>
              <w:jc w:val="center"/>
              <w:rPr>
                <w:rFonts w:ascii="Calibri" w:hAnsi="Calibri" w:cs="Calibri"/>
                <w:lang w:val="en"/>
              </w:rPr>
            </w:pPr>
            <w:r>
              <w:rPr>
                <w:rFonts w:ascii="Arial" w:hAnsi="Arial" w:cs="Arial"/>
                <w:b/>
                <w:bCs/>
                <w:color w:val="0000FF"/>
                <w:lang w:val="en"/>
              </w:rPr>
              <w:t>DAF*</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CASES</w:t>
            </w:r>
            <w:r w:rsidR="00B1639D">
              <w:rPr>
                <w:rFonts w:ascii="Arial" w:hAnsi="Arial" w:cs="Arial"/>
                <w:b/>
                <w:bCs/>
                <w:color w:val="0000FF"/>
                <w:lang w:val="en"/>
              </w:rPr>
              <w:t xml:space="preserve"> and Questions</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Financial Reporting and the Institutional Environment</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1</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Jan 10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Timing of Revenue via Bill-and–Hold and other contingent sales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3</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Sunbeam</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Jan 15</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NO CLASS—MLK DAY</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17</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Contingent Sales</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Ethics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3</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2</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Sunbeam</w:t>
            </w:r>
          </w:p>
          <w:p w:rsidR="0043047A" w:rsidRPr="00E761D1" w:rsidRDefault="00B1639D" w:rsidP="00B1639D">
            <w:pPr>
              <w:widowControl w:val="0"/>
              <w:autoSpaceDE w:val="0"/>
              <w:autoSpaceDN w:val="0"/>
              <w:adjustRightInd w:val="0"/>
              <w:spacing w:after="0" w:line="240" w:lineRule="auto"/>
              <w:rPr>
                <w:rFonts w:ascii="Calibri" w:hAnsi="Calibri" w:cs="Calibri"/>
                <w:b/>
                <w:lang w:val="en"/>
              </w:rPr>
            </w:pPr>
            <w:r>
              <w:rPr>
                <w:rFonts w:ascii="Times New Roman" w:hAnsi="Times New Roman"/>
                <w:b/>
                <w:lang w:val="en"/>
              </w:rPr>
              <w:t>Ch3 Q’s 33-37 &amp; E 38-40</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22</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Holding Books Open after end of  period</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Multiple Element Contracts</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Fictitious Revenue</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Valuation of Revenue</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Cash Flow Statements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4 </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Sensormatic</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Xerox</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CUC/Cendant</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Insignia</w:t>
            </w:r>
          </w:p>
          <w:p w:rsidR="0043047A" w:rsidRDefault="00E761D1">
            <w:pPr>
              <w:widowControl w:val="0"/>
              <w:autoSpaceDE w:val="0"/>
              <w:autoSpaceDN w:val="0"/>
              <w:adjustRightInd w:val="0"/>
              <w:spacing w:after="0" w:line="240" w:lineRule="auto"/>
              <w:jc w:val="center"/>
              <w:rPr>
                <w:rFonts w:ascii="Calibri" w:hAnsi="Calibri" w:cs="Calibri"/>
                <w:b/>
                <w:lang w:val="en"/>
              </w:rPr>
            </w:pPr>
            <w:r>
              <w:rPr>
                <w:rFonts w:ascii="Calibri" w:hAnsi="Calibri" w:cs="Calibri"/>
                <w:b/>
                <w:lang w:val="en"/>
              </w:rPr>
              <w:t>Beazer Homes Case Ch</w:t>
            </w:r>
            <w:r w:rsidR="00CA7A55">
              <w:rPr>
                <w:rFonts w:ascii="Calibri" w:hAnsi="Calibri" w:cs="Calibri"/>
                <w:b/>
                <w:lang w:val="en"/>
              </w:rPr>
              <w:t xml:space="preserve">3 </w:t>
            </w:r>
            <w:r>
              <w:rPr>
                <w:rFonts w:ascii="Calibri" w:hAnsi="Calibri" w:cs="Calibri"/>
                <w:b/>
                <w:lang w:val="en"/>
              </w:rPr>
              <w:t>Hand-in</w:t>
            </w:r>
          </w:p>
          <w:p w:rsidR="00602037" w:rsidRPr="00E761D1" w:rsidRDefault="00602037">
            <w:pPr>
              <w:widowControl w:val="0"/>
              <w:autoSpaceDE w:val="0"/>
              <w:autoSpaceDN w:val="0"/>
              <w:adjustRightInd w:val="0"/>
              <w:spacing w:after="0" w:line="240" w:lineRule="auto"/>
              <w:jc w:val="center"/>
              <w:rPr>
                <w:rFonts w:ascii="Calibri" w:hAnsi="Calibri" w:cs="Calibri"/>
                <w:b/>
                <w:lang w:val="en"/>
              </w:rPr>
            </w:pPr>
            <w:r>
              <w:rPr>
                <w:rFonts w:ascii="Calibri" w:hAnsi="Calibri" w:cs="Calibri"/>
                <w:b/>
                <w:lang w:val="en"/>
              </w:rPr>
              <w:t>Q’s 33-37 &amp;E 38</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24</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Use of Business Combinations for improper accounting</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5</w:t>
            </w:r>
          </w:p>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WorldCom</w:t>
            </w:r>
          </w:p>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w:t>
            </w:r>
            <w:r w:rsidR="00DF7E1B">
              <w:rPr>
                <w:rFonts w:ascii="Times New Roman" w:hAnsi="Times New Roman"/>
                <w:lang w:val="en"/>
              </w:rPr>
              <w:t xml:space="preserve"> 29</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Capitalization of Expenses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Ch.5</w:t>
            </w:r>
          </w:p>
          <w:p w:rsidR="0043047A" w:rsidRDefault="0043047A">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WorldCom</w:t>
            </w:r>
          </w:p>
          <w:p w:rsidR="00E761D1" w:rsidRPr="00CA7A55" w:rsidRDefault="00DD24D2" w:rsidP="00435756">
            <w:pPr>
              <w:widowControl w:val="0"/>
              <w:autoSpaceDE w:val="0"/>
              <w:autoSpaceDN w:val="0"/>
              <w:adjustRightInd w:val="0"/>
              <w:spacing w:after="0" w:line="240" w:lineRule="auto"/>
              <w:rPr>
                <w:rFonts w:ascii="Calibri" w:hAnsi="Calibri" w:cs="Calibri"/>
                <w:b/>
                <w:lang w:val="en"/>
              </w:rPr>
            </w:pPr>
            <w:r>
              <w:rPr>
                <w:rFonts w:ascii="Calibri" w:hAnsi="Calibri" w:cs="Calibri"/>
                <w:b/>
                <w:lang w:val="en"/>
              </w:rPr>
              <w:t>Q’s 33-36 7</w:t>
            </w:r>
            <w:r w:rsidR="00435756">
              <w:rPr>
                <w:rFonts w:ascii="Calibri" w:hAnsi="Calibri" w:cs="Calibri"/>
                <w:b/>
                <w:lang w:val="en"/>
              </w:rPr>
              <w:t>&amp;</w:t>
            </w:r>
            <w:r>
              <w:rPr>
                <w:rFonts w:ascii="Calibri" w:hAnsi="Calibri" w:cs="Calibri"/>
                <w:b/>
                <w:lang w:val="en"/>
              </w:rPr>
              <w:t>E’s 37-40</w:t>
            </w:r>
            <w:r w:rsidR="00CA7A55">
              <w:rPr>
                <w:rFonts w:ascii="Calibri" w:hAnsi="Calibri" w:cs="Calibri"/>
                <w:b/>
                <w:lang w:val="en"/>
              </w:rPr>
              <w:t xml:space="preserve"> </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w:t>
            </w:r>
            <w:r w:rsidR="006D1882">
              <w:rPr>
                <w:rFonts w:ascii="Times New Roman" w:hAnsi="Times New Roman"/>
                <w:lang w:val="en"/>
              </w:rPr>
              <w:t xml:space="preserve"> </w:t>
            </w:r>
            <w:r>
              <w:rPr>
                <w:rFonts w:ascii="Times New Roman" w:hAnsi="Times New Roman"/>
                <w:lang w:val="en"/>
              </w:rPr>
              <w:t>3</w:t>
            </w:r>
            <w:r w:rsidR="006D1882">
              <w:rPr>
                <w:rFonts w:ascii="Times New Roman" w:hAnsi="Times New Roman"/>
                <w:lang w:val="en"/>
              </w:rPr>
              <w:t>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MID-TERM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trHeight w:val="867"/>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5</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120" w:line="240" w:lineRule="auto"/>
              <w:rPr>
                <w:rFonts w:ascii="Calibri" w:hAnsi="Calibri" w:cs="Calibri"/>
                <w:lang w:val="en"/>
              </w:rPr>
            </w:pPr>
            <w:r>
              <w:rPr>
                <w:rFonts w:ascii="Times New Roman" w:hAnsi="Times New Roman"/>
                <w:lang w:val="en"/>
              </w:rPr>
              <w:t>Improper Use of Off-Balance Sheet Arrangements to overstate earnings and understate liabilities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43047A">
        <w:trPr>
          <w:trHeight w:val="255"/>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120" w:line="240" w:lineRule="auto"/>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7</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ind w:left="-72"/>
              <w:rPr>
                <w:rFonts w:ascii="Calibri" w:hAnsi="Calibri" w:cs="Calibri"/>
                <w:lang w:val="en"/>
              </w:rPr>
            </w:pPr>
            <w:r>
              <w:rPr>
                <w:rFonts w:ascii="Times New Roman" w:hAnsi="Times New Roman"/>
                <w:lang w:val="en"/>
              </w:rPr>
              <w:t xml:space="preserve"> Improper Use of Off-Balance Sheet Arrangements; continued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ind w:left="-72"/>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CA7A55" w:rsidRDefault="00CA7A55" w:rsidP="00CA7A55">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Enron</w:t>
            </w:r>
          </w:p>
          <w:p w:rsidR="00CA7A55" w:rsidRPr="00CA7A55" w:rsidRDefault="00435756" w:rsidP="00435756">
            <w:pPr>
              <w:widowControl w:val="0"/>
              <w:autoSpaceDE w:val="0"/>
              <w:autoSpaceDN w:val="0"/>
              <w:adjustRightInd w:val="0"/>
              <w:spacing w:after="0" w:line="240" w:lineRule="auto"/>
              <w:rPr>
                <w:rFonts w:ascii="Times New Roman" w:hAnsi="Times New Roman"/>
                <w:b/>
                <w:lang w:val="en"/>
              </w:rPr>
            </w:pPr>
            <w:r>
              <w:rPr>
                <w:rFonts w:ascii="Times New Roman" w:hAnsi="Times New Roman"/>
                <w:b/>
                <w:lang w:val="en"/>
              </w:rPr>
              <w:t>Q’s 33-36 &amp; E37</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12</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Mortgage Crisis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CountryWide</w:t>
            </w:r>
            <w:proofErr w:type="spellEnd"/>
            <w:r w:rsidR="00435756">
              <w:rPr>
                <w:rFonts w:ascii="Times New Roman" w:hAnsi="Times New Roman"/>
                <w:lang w:val="en"/>
              </w:rPr>
              <w:t xml:space="preserve"> </w:t>
            </w:r>
            <w:r w:rsidR="00435756" w:rsidRPr="00435756">
              <w:rPr>
                <w:rFonts w:ascii="Times New Roman" w:hAnsi="Times New Roman"/>
                <w:b/>
                <w:lang w:val="en"/>
              </w:rPr>
              <w:t>Q’</w:t>
            </w:r>
            <w:r w:rsidR="00435756">
              <w:rPr>
                <w:rFonts w:ascii="Times New Roman" w:hAnsi="Times New Roman"/>
                <w:b/>
                <w:lang w:val="en"/>
              </w:rPr>
              <w:t>33-37 &amp; E40</w:t>
            </w:r>
          </w:p>
        </w:tc>
      </w:tr>
      <w:tr w:rsidR="0043047A">
        <w:trPr>
          <w:trHeight w:val="2208"/>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DF7E1B">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Feb 14</w:t>
            </w:r>
          </w:p>
          <w:p w:rsidR="001D603D" w:rsidRDefault="001D603D">
            <w:pPr>
              <w:widowControl w:val="0"/>
              <w:autoSpaceDE w:val="0"/>
              <w:autoSpaceDN w:val="0"/>
              <w:adjustRightInd w:val="0"/>
              <w:spacing w:after="0" w:line="240" w:lineRule="auto"/>
              <w:rPr>
                <w:rFonts w:ascii="Times New Roman" w:hAnsi="Times New Roman"/>
                <w:lang w:val="en"/>
              </w:rPr>
            </w:pPr>
          </w:p>
          <w:p w:rsidR="0043047A" w:rsidRDefault="00DF7E1B">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Feb 19</w:t>
            </w:r>
          </w:p>
          <w:p w:rsidR="003B42EE" w:rsidRDefault="003B42EE">
            <w:pPr>
              <w:widowControl w:val="0"/>
              <w:autoSpaceDE w:val="0"/>
              <w:autoSpaceDN w:val="0"/>
              <w:adjustRightInd w:val="0"/>
              <w:spacing w:after="0" w:line="240" w:lineRule="auto"/>
              <w:rPr>
                <w:rFonts w:ascii="Times New Roman" w:hAnsi="Times New Roman"/>
                <w:lang w:val="en"/>
              </w:rPr>
            </w:pPr>
          </w:p>
          <w:p w:rsidR="003B42EE" w:rsidRDefault="003B42EE">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21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Mortgage Crisis</w:t>
            </w:r>
          </w:p>
          <w:p w:rsidR="001D603D" w:rsidRDefault="001D603D">
            <w:pPr>
              <w:widowControl w:val="0"/>
              <w:autoSpaceDE w:val="0"/>
              <w:autoSpaceDN w:val="0"/>
              <w:adjustRightInd w:val="0"/>
              <w:spacing w:after="0" w:line="240" w:lineRule="auto"/>
              <w:rPr>
                <w:rFonts w:ascii="Times New Roman" w:hAnsi="Times New Roman"/>
                <w:lang w:val="en"/>
              </w:rPr>
            </w:pPr>
          </w:p>
          <w:p w:rsidR="009B1106" w:rsidRPr="009B1106" w:rsidRDefault="009B1106">
            <w:pPr>
              <w:widowControl w:val="0"/>
              <w:autoSpaceDE w:val="0"/>
              <w:autoSpaceDN w:val="0"/>
              <w:adjustRightInd w:val="0"/>
              <w:spacing w:after="0" w:line="240" w:lineRule="auto"/>
              <w:rPr>
                <w:rFonts w:ascii="Times New Roman" w:hAnsi="Times New Roman"/>
                <w:b/>
                <w:lang w:val="en"/>
              </w:rPr>
            </w:pPr>
            <w:r w:rsidRPr="001D603D">
              <w:rPr>
                <w:rFonts w:ascii="Times New Roman" w:hAnsi="Times New Roman"/>
                <w:b/>
                <w:lang w:val="en"/>
              </w:rPr>
              <w:t>President’s Day No Class</w:t>
            </w:r>
          </w:p>
          <w:p w:rsidR="009B1106" w:rsidRDefault="009B1106">
            <w:pPr>
              <w:widowControl w:val="0"/>
              <w:autoSpaceDE w:val="0"/>
              <w:autoSpaceDN w:val="0"/>
              <w:adjustRightInd w:val="0"/>
              <w:spacing w:after="0" w:line="240" w:lineRule="auto"/>
              <w:rPr>
                <w:rFonts w:ascii="Times New Roman" w:hAnsi="Times New Roman"/>
                <w:lang w:val="en"/>
              </w:rPr>
            </w:pPr>
          </w:p>
          <w:p w:rsidR="0043047A"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w:t>
            </w:r>
            <w:r w:rsidR="0043047A">
              <w:rPr>
                <w:rFonts w:ascii="Times New Roman" w:hAnsi="Times New Roman"/>
                <w:lang w:val="en"/>
              </w:rPr>
              <w:t>mproper Deferral of Expenses</w:t>
            </w: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 Failure to Record Expenses</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Overstating Ending Inventory </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Understating Reserves for Bad Debts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Failure to Record Asset Impairments</w:t>
            </w:r>
          </w:p>
          <w:p w:rsidR="0043047A" w:rsidRDefault="0043047A">
            <w:pPr>
              <w:widowControl w:val="0"/>
              <w:autoSpaceDE w:val="0"/>
              <w:autoSpaceDN w:val="0"/>
              <w:adjustRightInd w:val="0"/>
              <w:spacing w:after="0" w:line="240" w:lineRule="auto"/>
              <w:ind w:left="-72"/>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9</w:t>
            </w:r>
          </w:p>
          <w:p w:rsidR="001D603D" w:rsidRDefault="001D603D">
            <w:pPr>
              <w:widowControl w:val="0"/>
              <w:autoSpaceDE w:val="0"/>
              <w:autoSpaceDN w:val="0"/>
              <w:adjustRightInd w:val="0"/>
              <w:spacing w:after="0" w:line="240" w:lineRule="auto"/>
              <w:jc w:val="center"/>
              <w:rPr>
                <w:rFonts w:ascii="Times New Roman" w:hAnsi="Times New Roman"/>
                <w:lang w:val="en"/>
              </w:rPr>
            </w:pPr>
          </w:p>
          <w:p w:rsidR="0043047A" w:rsidRDefault="0043047A" w:rsidP="009B1106">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6</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6</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6</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p>
          <w:p w:rsidR="003B42EE" w:rsidRDefault="003B42EE">
            <w:pPr>
              <w:widowControl w:val="0"/>
              <w:autoSpaceDE w:val="0"/>
              <w:autoSpaceDN w:val="0"/>
              <w:adjustRightInd w:val="0"/>
              <w:spacing w:after="0" w:line="240" w:lineRule="auto"/>
              <w:jc w:val="center"/>
              <w:rPr>
                <w:rFonts w:ascii="Times New Roman" w:hAnsi="Times New Roman"/>
                <w:lang w:val="en"/>
              </w:rPr>
            </w:pPr>
          </w:p>
          <w:p w:rsidR="003B42EE" w:rsidRDefault="003B42EE">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Rite Aid</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AHERF/Allegheny</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Lockheed</w:t>
            </w:r>
          </w:p>
          <w:p w:rsidR="00CA7A55" w:rsidRPr="00CA7A55" w:rsidRDefault="000D5285">
            <w:pPr>
              <w:widowControl w:val="0"/>
              <w:autoSpaceDE w:val="0"/>
              <w:autoSpaceDN w:val="0"/>
              <w:adjustRightInd w:val="0"/>
              <w:spacing w:after="0" w:line="240" w:lineRule="auto"/>
              <w:jc w:val="center"/>
              <w:rPr>
                <w:rFonts w:ascii="Calibri" w:hAnsi="Calibri" w:cs="Calibri"/>
                <w:b/>
                <w:lang w:val="en"/>
              </w:rPr>
            </w:pPr>
            <w:r>
              <w:rPr>
                <w:rFonts w:ascii="Times New Roman" w:hAnsi="Times New Roman"/>
                <w:b/>
                <w:lang w:val="en"/>
              </w:rPr>
              <w:t>Q’s 33-37 &amp; E38</w:t>
            </w:r>
          </w:p>
        </w:tc>
      </w:tr>
      <w:tr w:rsidR="0043047A">
        <w:trPr>
          <w:trHeight w:val="2955"/>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3B42E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Feb 26</w:t>
            </w:r>
            <w:r w:rsidR="001D603D">
              <w:rPr>
                <w:rFonts w:ascii="Times New Roman" w:hAnsi="Times New Roman"/>
                <w:lang w:val="en"/>
              </w:rPr>
              <w:t xml:space="preserve"> </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Inadequate Disclosure in MD&amp;A</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Related Party Transactions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Improper Use of non-GAAP measures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Foreign Corrupt Practices Act Violations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Roundtrip Transactions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3B42EE" w:rsidP="003B42E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r w:rsidR="0043047A">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Pr="001D603D" w:rsidRDefault="0043047A" w:rsidP="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3B42EE">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r w:rsidR="0043047A">
              <w:rPr>
                <w:rFonts w:ascii="Times New Roman" w:hAnsi="Times New Roman"/>
                <w:lang w:val="en"/>
              </w:rPr>
              <w:t>Edison Schools</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BellSouth</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 xml:space="preserve"> </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Krispy Kreme</w:t>
            </w:r>
          </w:p>
          <w:p w:rsidR="0043047A" w:rsidRPr="00892CAC" w:rsidRDefault="00892CAC">
            <w:pPr>
              <w:widowControl w:val="0"/>
              <w:autoSpaceDE w:val="0"/>
              <w:autoSpaceDN w:val="0"/>
              <w:adjustRightInd w:val="0"/>
              <w:spacing w:after="0" w:line="240" w:lineRule="auto"/>
              <w:jc w:val="center"/>
              <w:rPr>
                <w:rFonts w:ascii="Calibri" w:hAnsi="Calibri" w:cs="Calibri"/>
                <w:b/>
                <w:lang w:val="en"/>
              </w:rPr>
            </w:pPr>
            <w:r>
              <w:rPr>
                <w:rFonts w:ascii="Calibri" w:hAnsi="Calibri" w:cs="Calibri"/>
                <w:b/>
                <w:lang w:val="en"/>
              </w:rPr>
              <w:t>Q’s 33-36 &amp; E39 &amp;E40</w:t>
            </w:r>
          </w:p>
        </w:tc>
      </w:tr>
      <w:tr w:rsidR="0043047A">
        <w:trPr>
          <w:trHeight w:val="273"/>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F7E1B">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Feb 28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b/>
                <w:bCs/>
                <w:sz w:val="24"/>
                <w:szCs w:val="24"/>
                <w:lang w:val="en"/>
              </w:rPr>
              <w:t>FINAL EXAM</w:t>
            </w:r>
            <w:r w:rsidR="00C136CC">
              <w:rPr>
                <w:rFonts w:ascii="Times New Roman" w:hAnsi="Times New Roman"/>
                <w:b/>
                <w:bCs/>
                <w:sz w:val="24"/>
                <w:szCs w:val="24"/>
                <w:lang w:val="en"/>
              </w:rPr>
              <w:t xml:space="preserve">  Feb 28</w:t>
            </w:r>
            <w:bookmarkStart w:id="0" w:name="_GoBack"/>
            <w:bookmarkEnd w:id="0"/>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r>
    </w:tbl>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rPr>
          <w:rFonts w:ascii="Arial" w:hAnsi="Arial" w:cs="Arial"/>
          <w:lang w:val="en"/>
        </w:rPr>
      </w:pP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b/>
          <w:bCs/>
          <w:sz w:val="24"/>
          <w:szCs w:val="24"/>
          <w:lang w:val="en"/>
        </w:rPr>
        <w:t xml:space="preserve">*DAF: </w:t>
      </w:r>
      <w:r>
        <w:rPr>
          <w:rFonts w:ascii="Times New Roman" w:hAnsi="Times New Roman"/>
          <w:b/>
          <w:bCs/>
          <w:i/>
          <w:iCs/>
          <w:sz w:val="24"/>
          <w:szCs w:val="24"/>
          <w:lang w:val="en"/>
        </w:rPr>
        <w:t xml:space="preserve">Detecting Accounting Fraud: Analysis and Ethics. </w:t>
      </w:r>
      <w:r>
        <w:rPr>
          <w:rFonts w:ascii="Times New Roman" w:hAnsi="Times New Roman"/>
          <w:sz w:val="24"/>
          <w:szCs w:val="24"/>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sz w:val="24"/>
          <w:szCs w:val="24"/>
          <w:lang w:val="en"/>
        </w:rPr>
        <w:t xml:space="preserve">     Pearson/Prentice Hall. 2015.</w:t>
      </w:r>
    </w:p>
    <w:sectPr w:rsidR="004304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1A15E4"/>
    <w:lvl w:ilvl="0">
      <w:numFmt w:val="bullet"/>
      <w:lvlText w:val="*"/>
      <w:lvlJc w:val="left"/>
    </w:lvl>
  </w:abstractNum>
  <w:abstractNum w:abstractNumId="1">
    <w:nsid w:val="23437620"/>
    <w:multiLevelType w:val="multilevel"/>
    <w:tmpl w:val="F3D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295824"/>
    <w:multiLevelType w:val="hybridMultilevel"/>
    <w:tmpl w:val="9498FE3A"/>
    <w:lvl w:ilvl="0" w:tplc="B160526C">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3">
    <w:nsid w:val="6C943E66"/>
    <w:multiLevelType w:val="multilevel"/>
    <w:tmpl w:val="3388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43BD"/>
    <w:rsid w:val="000D5285"/>
    <w:rsid w:val="00112212"/>
    <w:rsid w:val="00142BEC"/>
    <w:rsid w:val="0017104A"/>
    <w:rsid w:val="001D603D"/>
    <w:rsid w:val="00222DED"/>
    <w:rsid w:val="00223EFF"/>
    <w:rsid w:val="002C07EE"/>
    <w:rsid w:val="002C152D"/>
    <w:rsid w:val="002D3178"/>
    <w:rsid w:val="002E39EB"/>
    <w:rsid w:val="00382E9E"/>
    <w:rsid w:val="003B11F6"/>
    <w:rsid w:val="003B42EE"/>
    <w:rsid w:val="0043047A"/>
    <w:rsid w:val="00435756"/>
    <w:rsid w:val="004C0A64"/>
    <w:rsid w:val="004C3095"/>
    <w:rsid w:val="00602037"/>
    <w:rsid w:val="006459D3"/>
    <w:rsid w:val="00674BF8"/>
    <w:rsid w:val="00674E34"/>
    <w:rsid w:val="006D1882"/>
    <w:rsid w:val="006E38D3"/>
    <w:rsid w:val="007F4483"/>
    <w:rsid w:val="00805A12"/>
    <w:rsid w:val="00866F42"/>
    <w:rsid w:val="00892CAC"/>
    <w:rsid w:val="008A702A"/>
    <w:rsid w:val="008B57B7"/>
    <w:rsid w:val="008D1C9A"/>
    <w:rsid w:val="00961745"/>
    <w:rsid w:val="009710AB"/>
    <w:rsid w:val="009B1106"/>
    <w:rsid w:val="009E1894"/>
    <w:rsid w:val="00A256C1"/>
    <w:rsid w:val="00A336D0"/>
    <w:rsid w:val="00A954B8"/>
    <w:rsid w:val="00AB76DC"/>
    <w:rsid w:val="00AF57F7"/>
    <w:rsid w:val="00B01828"/>
    <w:rsid w:val="00B1639D"/>
    <w:rsid w:val="00B443BD"/>
    <w:rsid w:val="00BF1D98"/>
    <w:rsid w:val="00C136CC"/>
    <w:rsid w:val="00C90DD9"/>
    <w:rsid w:val="00CA7A55"/>
    <w:rsid w:val="00D2641E"/>
    <w:rsid w:val="00D33105"/>
    <w:rsid w:val="00D92454"/>
    <w:rsid w:val="00DD24D2"/>
    <w:rsid w:val="00DF7E1B"/>
    <w:rsid w:val="00E62695"/>
    <w:rsid w:val="00E761D1"/>
    <w:rsid w:val="00E82D80"/>
    <w:rsid w:val="00E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061">
      <w:bodyDiv w:val="1"/>
      <w:marLeft w:val="0"/>
      <w:marRight w:val="0"/>
      <w:marTop w:val="0"/>
      <w:marBottom w:val="0"/>
      <w:divBdr>
        <w:top w:val="none" w:sz="0" w:space="0" w:color="auto"/>
        <w:left w:val="none" w:sz="0" w:space="0" w:color="auto"/>
        <w:bottom w:val="none" w:sz="0" w:space="0" w:color="auto"/>
        <w:right w:val="none" w:sz="0" w:space="0" w:color="auto"/>
      </w:divBdr>
      <w:divsChild>
        <w:div w:id="661155725">
          <w:marLeft w:val="0"/>
          <w:marRight w:val="0"/>
          <w:marTop w:val="0"/>
          <w:marBottom w:val="0"/>
          <w:divBdr>
            <w:top w:val="none" w:sz="0" w:space="0" w:color="auto"/>
            <w:left w:val="none" w:sz="0" w:space="0" w:color="auto"/>
            <w:bottom w:val="none" w:sz="0" w:space="0" w:color="auto"/>
            <w:right w:val="none" w:sz="0" w:space="0" w:color="auto"/>
          </w:divBdr>
          <w:divsChild>
            <w:div w:id="154997052">
              <w:marLeft w:val="0"/>
              <w:marRight w:val="0"/>
              <w:marTop w:val="0"/>
              <w:marBottom w:val="0"/>
              <w:divBdr>
                <w:top w:val="none" w:sz="0" w:space="0" w:color="auto"/>
                <w:left w:val="none" w:sz="0" w:space="0" w:color="auto"/>
                <w:bottom w:val="none" w:sz="0" w:space="0" w:color="auto"/>
                <w:right w:val="none" w:sz="0" w:space="0" w:color="auto"/>
              </w:divBdr>
              <w:divsChild>
                <w:div w:id="729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8557">
      <w:marLeft w:val="0"/>
      <w:marRight w:val="0"/>
      <w:marTop w:val="0"/>
      <w:marBottom w:val="0"/>
      <w:divBdr>
        <w:top w:val="none" w:sz="0" w:space="0" w:color="auto"/>
        <w:left w:val="none" w:sz="0" w:space="0" w:color="auto"/>
        <w:bottom w:val="none" w:sz="0" w:space="0" w:color="auto"/>
        <w:right w:val="none" w:sz="0" w:space="0" w:color="auto"/>
      </w:divBdr>
    </w:div>
    <w:div w:id="505438558">
      <w:marLeft w:val="0"/>
      <w:marRight w:val="0"/>
      <w:marTop w:val="0"/>
      <w:marBottom w:val="0"/>
      <w:divBdr>
        <w:top w:val="none" w:sz="0" w:space="0" w:color="auto"/>
        <w:left w:val="none" w:sz="0" w:space="0" w:color="auto"/>
        <w:bottom w:val="none" w:sz="0" w:space="0" w:color="auto"/>
        <w:right w:val="none" w:sz="0" w:space="0" w:color="auto"/>
      </w:divBdr>
    </w:div>
    <w:div w:id="505438559">
      <w:marLeft w:val="0"/>
      <w:marRight w:val="0"/>
      <w:marTop w:val="0"/>
      <w:marBottom w:val="0"/>
      <w:divBdr>
        <w:top w:val="none" w:sz="0" w:space="0" w:color="auto"/>
        <w:left w:val="none" w:sz="0" w:space="0" w:color="auto"/>
        <w:bottom w:val="none" w:sz="0" w:space="0" w:color="auto"/>
        <w:right w:val="none" w:sz="0" w:space="0" w:color="auto"/>
      </w:divBdr>
    </w:div>
    <w:div w:id="505438560">
      <w:marLeft w:val="0"/>
      <w:marRight w:val="0"/>
      <w:marTop w:val="0"/>
      <w:marBottom w:val="0"/>
      <w:divBdr>
        <w:top w:val="none" w:sz="0" w:space="0" w:color="auto"/>
        <w:left w:val="none" w:sz="0" w:space="0" w:color="auto"/>
        <w:bottom w:val="none" w:sz="0" w:space="0" w:color="auto"/>
        <w:right w:val="none" w:sz="0" w:space="0" w:color="auto"/>
      </w:divBdr>
    </w:div>
    <w:div w:id="1238979935">
      <w:bodyDiv w:val="1"/>
      <w:marLeft w:val="0"/>
      <w:marRight w:val="0"/>
      <w:marTop w:val="0"/>
      <w:marBottom w:val="0"/>
      <w:divBdr>
        <w:top w:val="none" w:sz="0" w:space="0" w:color="auto"/>
        <w:left w:val="none" w:sz="0" w:space="0" w:color="auto"/>
        <w:bottom w:val="none" w:sz="0" w:space="0" w:color="auto"/>
        <w:right w:val="none" w:sz="0" w:space="0" w:color="auto"/>
      </w:divBdr>
    </w:div>
    <w:div w:id="1496451944">
      <w:bodyDiv w:val="1"/>
      <w:marLeft w:val="0"/>
      <w:marRight w:val="0"/>
      <w:marTop w:val="0"/>
      <w:marBottom w:val="0"/>
      <w:divBdr>
        <w:top w:val="none" w:sz="0" w:space="0" w:color="auto"/>
        <w:left w:val="none" w:sz="0" w:space="0" w:color="auto"/>
        <w:bottom w:val="none" w:sz="0" w:space="0" w:color="auto"/>
        <w:right w:val="none" w:sz="0" w:space="0" w:color="auto"/>
      </w:divBdr>
      <w:divsChild>
        <w:div w:id="849178214">
          <w:marLeft w:val="0"/>
          <w:marRight w:val="0"/>
          <w:marTop w:val="0"/>
          <w:marBottom w:val="0"/>
          <w:divBdr>
            <w:top w:val="none" w:sz="0" w:space="0" w:color="auto"/>
            <w:left w:val="none" w:sz="0" w:space="0" w:color="auto"/>
            <w:bottom w:val="none" w:sz="0" w:space="0" w:color="auto"/>
            <w:right w:val="none" w:sz="0" w:space="0" w:color="auto"/>
          </w:divBdr>
          <w:divsChild>
            <w:div w:id="2134864255">
              <w:marLeft w:val="0"/>
              <w:marRight w:val="0"/>
              <w:marTop w:val="0"/>
              <w:marBottom w:val="0"/>
              <w:divBdr>
                <w:top w:val="none" w:sz="0" w:space="0" w:color="auto"/>
                <w:left w:val="none" w:sz="0" w:space="0" w:color="auto"/>
                <w:bottom w:val="none" w:sz="0" w:space="0" w:color="auto"/>
                <w:right w:val="none" w:sz="0" w:space="0" w:color="auto"/>
              </w:divBdr>
              <w:divsChild>
                <w:div w:id="9512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3"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eciljac@marshall.usc.edu" TargetMode="External"/><Relationship Id="rId11"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5" Type="http://schemas.openxmlformats.org/officeDocument/2006/relationships/webSettings" Target="webSettings.xml"/><Relationship Id="rId15"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10"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4" Type="http://schemas.openxmlformats.org/officeDocument/2006/relationships/settings" Target="settings.xml"/><Relationship Id="rId9"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4"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6</cp:revision>
  <cp:lastPrinted>2016-12-09T18:22:00Z</cp:lastPrinted>
  <dcterms:created xsi:type="dcterms:W3CDTF">2018-01-04T22:03:00Z</dcterms:created>
  <dcterms:modified xsi:type="dcterms:W3CDTF">2018-01-04T22:08:00Z</dcterms:modified>
</cp:coreProperties>
</file>