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5D" w:rsidRDefault="00CC535D" w:rsidP="008B33DB">
      <w:pPr>
        <w:spacing w:before="100"/>
        <w:jc w:val="center"/>
        <w:rPr>
          <w:rFonts w:ascii="Arial" w:hAnsi="Arial" w:cs="Arial"/>
          <w:b/>
          <w:bCs/>
          <w:sz w:val="32"/>
          <w:szCs w:val="32"/>
        </w:rPr>
      </w:pPr>
    </w:p>
    <w:p w:rsidR="00CC535D" w:rsidRDefault="00CC535D" w:rsidP="008B33DB">
      <w:pPr>
        <w:spacing w:before="100"/>
        <w:jc w:val="center"/>
        <w:rPr>
          <w:rFonts w:ascii="Arial" w:hAnsi="Arial" w:cs="Arial"/>
          <w:b/>
          <w:bCs/>
          <w:sz w:val="32"/>
          <w:szCs w:val="32"/>
        </w:rPr>
      </w:pPr>
    </w:p>
    <w:p w:rsidR="00CC535D" w:rsidRDefault="00CC535D" w:rsidP="00CC535D">
      <w:pPr>
        <w:spacing w:before="100"/>
        <w:jc w:val="center"/>
        <w:rPr>
          <w:rFonts w:ascii="Arial" w:hAnsi="Arial" w:cs="Arial"/>
          <w:b/>
          <w:bCs/>
          <w:sz w:val="32"/>
          <w:szCs w:val="32"/>
        </w:rPr>
      </w:pPr>
    </w:p>
    <w:p w:rsidR="005C75D1" w:rsidRDefault="005C75D1" w:rsidP="00CC535D">
      <w:pPr>
        <w:spacing w:before="100"/>
        <w:jc w:val="center"/>
        <w:rPr>
          <w:rFonts w:ascii="Arial" w:hAnsi="Arial" w:cs="Arial"/>
          <w:b/>
          <w:bCs/>
          <w:sz w:val="32"/>
          <w:szCs w:val="32"/>
        </w:rPr>
      </w:pPr>
    </w:p>
    <w:p w:rsidR="009A3B96" w:rsidRPr="00770689" w:rsidRDefault="009A3B96" w:rsidP="00CC535D">
      <w:pPr>
        <w:spacing w:before="100"/>
        <w:jc w:val="center"/>
        <w:rPr>
          <w:rFonts w:ascii="Arial" w:hAnsi="Arial" w:cs="Arial"/>
          <w:b/>
          <w:bCs/>
          <w:sz w:val="32"/>
          <w:szCs w:val="32"/>
        </w:rPr>
      </w:pPr>
      <w:r w:rsidRPr="00770689">
        <w:rPr>
          <w:rFonts w:ascii="Arial" w:hAnsi="Arial" w:cs="Arial"/>
          <w:b/>
          <w:bCs/>
          <w:sz w:val="32"/>
          <w:szCs w:val="32"/>
        </w:rPr>
        <w:t xml:space="preserve">Social Work </w:t>
      </w:r>
      <w:r w:rsidR="00C82EB3" w:rsidRPr="00770689">
        <w:rPr>
          <w:rFonts w:ascii="Arial" w:hAnsi="Arial" w:cs="Arial"/>
          <w:b/>
          <w:bCs/>
          <w:sz w:val="32"/>
          <w:szCs w:val="32"/>
        </w:rPr>
        <w:t>650</w:t>
      </w:r>
    </w:p>
    <w:p w:rsidR="005F3422" w:rsidRPr="00770689" w:rsidRDefault="005F3422" w:rsidP="00CC535D">
      <w:pPr>
        <w:pStyle w:val="CommentText"/>
        <w:jc w:val="center"/>
        <w:rPr>
          <w:rFonts w:ascii="Arial" w:hAnsi="Arial" w:cs="Arial"/>
          <w:szCs w:val="24"/>
        </w:rPr>
      </w:pPr>
    </w:p>
    <w:p w:rsidR="005F3422" w:rsidRPr="00770689" w:rsidRDefault="004D282F" w:rsidP="00CC535D">
      <w:pPr>
        <w:jc w:val="center"/>
        <w:rPr>
          <w:rFonts w:ascii="Arial" w:hAnsi="Arial" w:cs="Arial"/>
          <w:b/>
          <w:bCs/>
          <w:color w:val="C00000"/>
          <w:sz w:val="32"/>
          <w:szCs w:val="32"/>
        </w:rPr>
      </w:pPr>
      <w:r w:rsidRPr="00770689">
        <w:rPr>
          <w:rFonts w:ascii="Arial" w:hAnsi="Arial" w:cs="Arial"/>
          <w:b/>
          <w:bCs/>
          <w:color w:val="C00000"/>
          <w:sz w:val="32"/>
          <w:szCs w:val="32"/>
        </w:rPr>
        <w:t>Military and Veteran Policy and Program Management</w:t>
      </w:r>
    </w:p>
    <w:p w:rsidR="005F3422" w:rsidRPr="00770689" w:rsidRDefault="005F3422" w:rsidP="00CC535D">
      <w:pPr>
        <w:jc w:val="center"/>
        <w:rPr>
          <w:rFonts w:ascii="Arial" w:hAnsi="Arial" w:cs="Arial"/>
          <w:bCs/>
          <w:szCs w:val="24"/>
        </w:rPr>
      </w:pPr>
    </w:p>
    <w:p w:rsidR="005F3422" w:rsidRDefault="00770689" w:rsidP="00CC535D">
      <w:pPr>
        <w:jc w:val="center"/>
        <w:rPr>
          <w:rFonts w:ascii="Arial" w:hAnsi="Arial" w:cs="Arial"/>
          <w:b/>
          <w:bCs/>
          <w:color w:val="C00000"/>
          <w:sz w:val="28"/>
          <w:szCs w:val="28"/>
        </w:rPr>
      </w:pPr>
      <w:r w:rsidRPr="00770689">
        <w:rPr>
          <w:rFonts w:ascii="Arial" w:hAnsi="Arial" w:cs="Arial"/>
          <w:b/>
          <w:bCs/>
          <w:color w:val="C00000"/>
          <w:sz w:val="28"/>
          <w:szCs w:val="28"/>
        </w:rPr>
        <w:t xml:space="preserve">3 </w:t>
      </w:r>
      <w:r w:rsidR="005F3422" w:rsidRPr="00770689">
        <w:rPr>
          <w:rFonts w:ascii="Arial" w:hAnsi="Arial" w:cs="Arial"/>
          <w:b/>
          <w:bCs/>
          <w:color w:val="C00000"/>
          <w:sz w:val="28"/>
          <w:szCs w:val="28"/>
        </w:rPr>
        <w:t>Units</w:t>
      </w:r>
    </w:p>
    <w:p w:rsidR="00D80E57" w:rsidRDefault="00D80E57" w:rsidP="00CC535D">
      <w:pPr>
        <w:jc w:val="center"/>
        <w:rPr>
          <w:rFonts w:ascii="Arial" w:hAnsi="Arial" w:cs="Arial"/>
          <w:b/>
          <w:bCs/>
          <w:color w:val="C00000"/>
          <w:sz w:val="28"/>
          <w:szCs w:val="28"/>
        </w:rPr>
      </w:pPr>
    </w:p>
    <w:p w:rsidR="009A3B96" w:rsidRPr="00770689" w:rsidRDefault="009A3B96" w:rsidP="00CC535D">
      <w:pPr>
        <w:autoSpaceDE w:val="0"/>
        <w:autoSpaceDN w:val="0"/>
        <w:adjustRightInd w:val="0"/>
        <w:rPr>
          <w:rFonts w:ascii="Arial" w:hAnsi="Arial" w:cs="Arial"/>
          <w:bCs/>
          <w:szCs w:val="24"/>
        </w:rPr>
      </w:pPr>
    </w:p>
    <w:p w:rsidR="005F3422" w:rsidRPr="00770689" w:rsidRDefault="00770689" w:rsidP="00CC535D">
      <w:pPr>
        <w:ind w:left="720"/>
        <w:jc w:val="center"/>
        <w:rPr>
          <w:rFonts w:ascii="Arial" w:hAnsi="Arial" w:cs="Arial"/>
          <w:b/>
          <w:sz w:val="20"/>
        </w:rPr>
      </w:pPr>
      <w:r>
        <w:rPr>
          <w:rFonts w:ascii="Arial" w:hAnsi="Arial" w:cs="Arial"/>
          <w:b/>
          <w:sz w:val="20"/>
        </w:rPr>
        <w:t>Term Year</w:t>
      </w:r>
    </w:p>
    <w:tbl>
      <w:tblPr>
        <w:tblW w:w="9918" w:type="dxa"/>
        <w:tblInd w:w="720" w:type="dxa"/>
        <w:tblLook w:val="04A0" w:firstRow="1" w:lastRow="0" w:firstColumn="1" w:lastColumn="0" w:noHBand="0" w:noVBand="1"/>
      </w:tblPr>
      <w:tblGrid>
        <w:gridCol w:w="1620"/>
        <w:gridCol w:w="3258"/>
        <w:gridCol w:w="2070"/>
        <w:gridCol w:w="2970"/>
      </w:tblGrid>
      <w:tr w:rsidR="00ED2ABE" w:rsidRPr="00770689" w:rsidTr="00CC535D">
        <w:trPr>
          <w:cantSplit/>
        </w:trPr>
        <w:tc>
          <w:tcPr>
            <w:tcW w:w="1620" w:type="dxa"/>
          </w:tcPr>
          <w:p w:rsidR="00ED2ABE" w:rsidRPr="00770689" w:rsidRDefault="00ED2ABE" w:rsidP="00C6162E">
            <w:pPr>
              <w:tabs>
                <w:tab w:val="left" w:pos="1620"/>
              </w:tabs>
              <w:rPr>
                <w:rFonts w:ascii="Arial" w:hAnsi="Arial" w:cs="Arial"/>
                <w:b/>
                <w:bCs/>
                <w:sz w:val="20"/>
              </w:rPr>
            </w:pPr>
            <w:r w:rsidRPr="00770689">
              <w:rPr>
                <w:rFonts w:ascii="Arial" w:hAnsi="Arial" w:cs="Arial"/>
                <w:b/>
                <w:bCs/>
                <w:sz w:val="20"/>
              </w:rPr>
              <w:t xml:space="preserve">Instructor: </w:t>
            </w:r>
          </w:p>
        </w:tc>
        <w:tc>
          <w:tcPr>
            <w:tcW w:w="8298" w:type="dxa"/>
            <w:gridSpan w:val="3"/>
          </w:tcPr>
          <w:p w:rsidR="00ED2ABE" w:rsidRPr="00770689" w:rsidRDefault="00075DC4" w:rsidP="00A04D63">
            <w:pPr>
              <w:tabs>
                <w:tab w:val="left" w:pos="1620"/>
              </w:tabs>
              <w:rPr>
                <w:rFonts w:ascii="Arial" w:hAnsi="Arial" w:cs="Arial"/>
                <w:bCs/>
                <w:sz w:val="20"/>
              </w:rPr>
            </w:pPr>
            <w:r>
              <w:rPr>
                <w:rFonts w:ascii="Arial" w:hAnsi="Arial" w:cs="Arial"/>
                <w:bCs/>
                <w:sz w:val="20"/>
              </w:rPr>
              <w:t>Fred P. Stone</w:t>
            </w:r>
          </w:p>
        </w:tc>
      </w:tr>
      <w:tr w:rsidR="00ED2ABE" w:rsidRPr="00770689" w:rsidTr="00CC535D">
        <w:trPr>
          <w:cantSplit/>
        </w:trPr>
        <w:tc>
          <w:tcPr>
            <w:tcW w:w="1620" w:type="dxa"/>
          </w:tcPr>
          <w:p w:rsidR="00ED2ABE" w:rsidRPr="00770689" w:rsidRDefault="00ED2ABE" w:rsidP="00C6162E">
            <w:pPr>
              <w:tabs>
                <w:tab w:val="left" w:pos="1620"/>
              </w:tabs>
              <w:rPr>
                <w:rFonts w:ascii="Arial" w:hAnsi="Arial" w:cs="Arial"/>
                <w:b/>
                <w:bCs/>
                <w:sz w:val="20"/>
              </w:rPr>
            </w:pPr>
            <w:r w:rsidRPr="00770689">
              <w:rPr>
                <w:rFonts w:ascii="Arial" w:hAnsi="Arial" w:cs="Arial"/>
                <w:b/>
                <w:bCs/>
                <w:sz w:val="20"/>
              </w:rPr>
              <w:t xml:space="preserve">E-Mail: </w:t>
            </w:r>
          </w:p>
        </w:tc>
        <w:tc>
          <w:tcPr>
            <w:tcW w:w="3258" w:type="dxa"/>
          </w:tcPr>
          <w:p w:rsidR="00ED2ABE" w:rsidRPr="00770689" w:rsidRDefault="00075DC4" w:rsidP="00C6162E">
            <w:pPr>
              <w:tabs>
                <w:tab w:val="left" w:pos="1620"/>
              </w:tabs>
              <w:rPr>
                <w:rFonts w:ascii="Arial" w:hAnsi="Arial" w:cs="Arial"/>
                <w:bCs/>
                <w:sz w:val="20"/>
              </w:rPr>
            </w:pPr>
            <w:r>
              <w:rPr>
                <w:rFonts w:ascii="Arial" w:hAnsi="Arial" w:cs="Arial"/>
                <w:bCs/>
                <w:sz w:val="20"/>
              </w:rPr>
              <w:t>fstone@usc.edu</w:t>
            </w:r>
          </w:p>
        </w:tc>
        <w:tc>
          <w:tcPr>
            <w:tcW w:w="2070" w:type="dxa"/>
          </w:tcPr>
          <w:p w:rsidR="00ED2ABE" w:rsidRPr="00770689" w:rsidRDefault="00ED2ABE" w:rsidP="00C6162E">
            <w:pPr>
              <w:tabs>
                <w:tab w:val="left" w:pos="1620"/>
              </w:tabs>
              <w:rPr>
                <w:rFonts w:ascii="Arial" w:hAnsi="Arial" w:cs="Arial"/>
                <w:b/>
                <w:bCs/>
                <w:sz w:val="20"/>
              </w:rPr>
            </w:pPr>
            <w:r w:rsidRPr="00770689">
              <w:rPr>
                <w:rFonts w:ascii="Arial" w:hAnsi="Arial" w:cs="Arial"/>
                <w:b/>
                <w:bCs/>
                <w:sz w:val="20"/>
              </w:rPr>
              <w:t>Course Day:</w:t>
            </w:r>
          </w:p>
        </w:tc>
        <w:tc>
          <w:tcPr>
            <w:tcW w:w="2970" w:type="dxa"/>
          </w:tcPr>
          <w:p w:rsidR="00ED2ABE" w:rsidRPr="00770689" w:rsidRDefault="00075DC4" w:rsidP="00B813FE">
            <w:pPr>
              <w:tabs>
                <w:tab w:val="left" w:pos="1620"/>
              </w:tabs>
              <w:rPr>
                <w:rFonts w:ascii="Arial" w:hAnsi="Arial" w:cs="Arial"/>
                <w:bCs/>
                <w:sz w:val="20"/>
              </w:rPr>
            </w:pPr>
            <w:r>
              <w:rPr>
                <w:rFonts w:ascii="Arial" w:hAnsi="Arial" w:cs="Arial"/>
                <w:bCs/>
                <w:sz w:val="20"/>
              </w:rPr>
              <w:t>Wednesday</w:t>
            </w:r>
          </w:p>
        </w:tc>
      </w:tr>
      <w:tr w:rsidR="00ED2ABE" w:rsidRPr="00770689" w:rsidTr="00CC535D">
        <w:trPr>
          <w:cantSplit/>
        </w:trPr>
        <w:tc>
          <w:tcPr>
            <w:tcW w:w="1620" w:type="dxa"/>
          </w:tcPr>
          <w:p w:rsidR="00ED2ABE" w:rsidRPr="00770689" w:rsidRDefault="00ED2ABE" w:rsidP="00C6162E">
            <w:pPr>
              <w:tabs>
                <w:tab w:val="left" w:pos="1620"/>
              </w:tabs>
              <w:rPr>
                <w:rFonts w:ascii="Arial" w:hAnsi="Arial" w:cs="Arial"/>
                <w:b/>
                <w:bCs/>
                <w:sz w:val="20"/>
              </w:rPr>
            </w:pPr>
            <w:r w:rsidRPr="00770689">
              <w:rPr>
                <w:rFonts w:ascii="Arial" w:hAnsi="Arial" w:cs="Arial"/>
                <w:b/>
                <w:bCs/>
                <w:sz w:val="20"/>
              </w:rPr>
              <w:t>Telephone:</w:t>
            </w:r>
          </w:p>
        </w:tc>
        <w:tc>
          <w:tcPr>
            <w:tcW w:w="3258" w:type="dxa"/>
          </w:tcPr>
          <w:p w:rsidR="00ED2ABE" w:rsidRPr="00770689" w:rsidRDefault="00075DC4" w:rsidP="00C6162E">
            <w:pPr>
              <w:tabs>
                <w:tab w:val="left" w:pos="1620"/>
              </w:tabs>
              <w:rPr>
                <w:rFonts w:ascii="Arial" w:hAnsi="Arial" w:cs="Arial"/>
                <w:bCs/>
                <w:sz w:val="20"/>
              </w:rPr>
            </w:pPr>
            <w:r>
              <w:rPr>
                <w:rFonts w:ascii="Arial" w:hAnsi="Arial" w:cs="Arial"/>
                <w:bCs/>
                <w:sz w:val="20"/>
              </w:rPr>
              <w:t>970-682-2405</w:t>
            </w:r>
          </w:p>
        </w:tc>
        <w:tc>
          <w:tcPr>
            <w:tcW w:w="2070" w:type="dxa"/>
          </w:tcPr>
          <w:p w:rsidR="00ED2ABE" w:rsidRPr="00770689" w:rsidRDefault="00ED2ABE" w:rsidP="00C6162E">
            <w:pPr>
              <w:tabs>
                <w:tab w:val="left" w:pos="1620"/>
              </w:tabs>
              <w:rPr>
                <w:rFonts w:ascii="Arial" w:hAnsi="Arial" w:cs="Arial"/>
                <w:b/>
                <w:bCs/>
                <w:sz w:val="20"/>
              </w:rPr>
            </w:pPr>
            <w:r w:rsidRPr="00770689">
              <w:rPr>
                <w:rFonts w:ascii="Arial" w:hAnsi="Arial" w:cs="Arial"/>
                <w:b/>
                <w:bCs/>
                <w:sz w:val="20"/>
              </w:rPr>
              <w:t>Course Time:</w:t>
            </w:r>
            <w:r w:rsidRPr="00770689">
              <w:rPr>
                <w:rFonts w:ascii="Arial" w:hAnsi="Arial" w:cs="Arial"/>
                <w:b/>
                <w:bCs/>
                <w:sz w:val="20"/>
              </w:rPr>
              <w:tab/>
            </w:r>
          </w:p>
        </w:tc>
        <w:tc>
          <w:tcPr>
            <w:tcW w:w="2970" w:type="dxa"/>
          </w:tcPr>
          <w:p w:rsidR="00ED2ABE" w:rsidRPr="00770689" w:rsidRDefault="00075DC4" w:rsidP="0081082D">
            <w:pPr>
              <w:tabs>
                <w:tab w:val="left" w:pos="1620"/>
              </w:tabs>
              <w:rPr>
                <w:rFonts w:ascii="Arial" w:hAnsi="Arial" w:cs="Arial"/>
                <w:bCs/>
                <w:sz w:val="20"/>
              </w:rPr>
            </w:pPr>
            <w:r>
              <w:rPr>
                <w:rFonts w:ascii="Arial" w:hAnsi="Arial" w:cs="Arial"/>
                <w:bCs/>
                <w:sz w:val="20"/>
              </w:rPr>
              <w:t>0700/0845 Pacific</w:t>
            </w:r>
          </w:p>
        </w:tc>
      </w:tr>
      <w:tr w:rsidR="00ED2ABE" w:rsidRPr="00770689" w:rsidTr="00CC535D">
        <w:trPr>
          <w:cantSplit/>
        </w:trPr>
        <w:tc>
          <w:tcPr>
            <w:tcW w:w="1620" w:type="dxa"/>
          </w:tcPr>
          <w:p w:rsidR="00ED2ABE" w:rsidRPr="00770689" w:rsidRDefault="00ED2ABE" w:rsidP="00C6162E">
            <w:pPr>
              <w:tabs>
                <w:tab w:val="left" w:pos="1620"/>
              </w:tabs>
              <w:rPr>
                <w:rFonts w:ascii="Arial" w:hAnsi="Arial" w:cs="Arial"/>
                <w:b/>
                <w:bCs/>
                <w:sz w:val="20"/>
              </w:rPr>
            </w:pPr>
            <w:r w:rsidRPr="00770689">
              <w:rPr>
                <w:rFonts w:ascii="Arial" w:hAnsi="Arial" w:cs="Arial"/>
                <w:b/>
                <w:bCs/>
                <w:sz w:val="20"/>
              </w:rPr>
              <w:t xml:space="preserve">Office: </w:t>
            </w:r>
          </w:p>
        </w:tc>
        <w:tc>
          <w:tcPr>
            <w:tcW w:w="3258" w:type="dxa"/>
          </w:tcPr>
          <w:p w:rsidR="00ED2ABE" w:rsidRPr="00770689" w:rsidRDefault="00075DC4" w:rsidP="00C6162E">
            <w:pPr>
              <w:tabs>
                <w:tab w:val="left" w:pos="1620"/>
              </w:tabs>
              <w:rPr>
                <w:rFonts w:ascii="Arial" w:hAnsi="Arial" w:cs="Arial"/>
                <w:bCs/>
                <w:sz w:val="20"/>
              </w:rPr>
            </w:pPr>
            <w:r>
              <w:rPr>
                <w:rFonts w:ascii="Arial" w:hAnsi="Arial" w:cs="Arial"/>
                <w:bCs/>
                <w:sz w:val="20"/>
              </w:rPr>
              <w:t>VAC</w:t>
            </w:r>
          </w:p>
        </w:tc>
        <w:tc>
          <w:tcPr>
            <w:tcW w:w="2070" w:type="dxa"/>
            <w:vMerge w:val="restart"/>
          </w:tcPr>
          <w:p w:rsidR="00ED2ABE" w:rsidRPr="00770689" w:rsidRDefault="00ED2ABE" w:rsidP="00C6162E">
            <w:pPr>
              <w:tabs>
                <w:tab w:val="left" w:pos="1620"/>
              </w:tabs>
              <w:rPr>
                <w:rFonts w:ascii="Arial" w:hAnsi="Arial" w:cs="Arial"/>
                <w:b/>
                <w:bCs/>
                <w:sz w:val="20"/>
              </w:rPr>
            </w:pPr>
            <w:r w:rsidRPr="00770689">
              <w:rPr>
                <w:rFonts w:ascii="Arial" w:hAnsi="Arial" w:cs="Arial"/>
                <w:b/>
                <w:bCs/>
                <w:sz w:val="20"/>
              </w:rPr>
              <w:t>Course Location:</w:t>
            </w:r>
          </w:p>
        </w:tc>
        <w:tc>
          <w:tcPr>
            <w:tcW w:w="2970" w:type="dxa"/>
            <w:vMerge w:val="restart"/>
          </w:tcPr>
          <w:p w:rsidR="00ED2ABE" w:rsidRPr="00770689" w:rsidRDefault="00075DC4" w:rsidP="00C6162E">
            <w:pPr>
              <w:tabs>
                <w:tab w:val="left" w:pos="1620"/>
              </w:tabs>
              <w:rPr>
                <w:rFonts w:ascii="Arial" w:hAnsi="Arial" w:cs="Arial"/>
                <w:bCs/>
                <w:sz w:val="20"/>
              </w:rPr>
            </w:pPr>
            <w:r>
              <w:rPr>
                <w:rFonts w:ascii="Arial" w:hAnsi="Arial" w:cs="Arial"/>
                <w:bCs/>
                <w:sz w:val="20"/>
              </w:rPr>
              <w:t>VAC</w:t>
            </w:r>
          </w:p>
        </w:tc>
      </w:tr>
      <w:tr w:rsidR="00ED2ABE" w:rsidRPr="00770689" w:rsidTr="00CC535D">
        <w:trPr>
          <w:cantSplit/>
        </w:trPr>
        <w:tc>
          <w:tcPr>
            <w:tcW w:w="1620" w:type="dxa"/>
          </w:tcPr>
          <w:p w:rsidR="00CC535D" w:rsidRPr="00770689" w:rsidRDefault="00ED2ABE" w:rsidP="00C716BD">
            <w:pPr>
              <w:tabs>
                <w:tab w:val="left" w:pos="1620"/>
              </w:tabs>
              <w:rPr>
                <w:rFonts w:ascii="Arial" w:hAnsi="Arial" w:cs="Arial"/>
                <w:b/>
                <w:bCs/>
                <w:sz w:val="20"/>
              </w:rPr>
            </w:pPr>
            <w:r w:rsidRPr="00770689">
              <w:rPr>
                <w:rFonts w:ascii="Arial" w:hAnsi="Arial" w:cs="Arial"/>
                <w:b/>
                <w:bCs/>
                <w:sz w:val="20"/>
              </w:rPr>
              <w:t>Office Hours:</w:t>
            </w:r>
          </w:p>
        </w:tc>
        <w:tc>
          <w:tcPr>
            <w:tcW w:w="3258" w:type="dxa"/>
          </w:tcPr>
          <w:p w:rsidR="00ED2ABE" w:rsidRPr="00770689" w:rsidRDefault="00075DC4" w:rsidP="00C716BD">
            <w:pPr>
              <w:tabs>
                <w:tab w:val="left" w:pos="1620"/>
              </w:tabs>
              <w:rPr>
                <w:rFonts w:ascii="Arial" w:hAnsi="Arial" w:cs="Arial"/>
                <w:bCs/>
                <w:sz w:val="20"/>
              </w:rPr>
            </w:pPr>
            <w:r>
              <w:rPr>
                <w:rFonts w:ascii="Arial" w:hAnsi="Arial" w:cs="Arial"/>
                <w:bCs/>
                <w:sz w:val="20"/>
              </w:rPr>
              <w:t>30 Minutes before/after class</w:t>
            </w:r>
          </w:p>
        </w:tc>
        <w:tc>
          <w:tcPr>
            <w:tcW w:w="2070" w:type="dxa"/>
            <w:vMerge/>
          </w:tcPr>
          <w:p w:rsidR="00ED2ABE" w:rsidRPr="00770689" w:rsidRDefault="00ED2ABE" w:rsidP="00C716BD">
            <w:pPr>
              <w:tabs>
                <w:tab w:val="left" w:pos="1620"/>
              </w:tabs>
              <w:rPr>
                <w:rFonts w:ascii="Arial" w:hAnsi="Arial" w:cs="Arial"/>
                <w:b/>
                <w:bCs/>
                <w:sz w:val="20"/>
              </w:rPr>
            </w:pPr>
          </w:p>
        </w:tc>
        <w:tc>
          <w:tcPr>
            <w:tcW w:w="2970" w:type="dxa"/>
            <w:vMerge/>
          </w:tcPr>
          <w:p w:rsidR="00ED2ABE" w:rsidRPr="00770689" w:rsidRDefault="00ED2ABE" w:rsidP="00C716BD">
            <w:pPr>
              <w:tabs>
                <w:tab w:val="left" w:pos="1620"/>
              </w:tabs>
              <w:rPr>
                <w:rFonts w:ascii="Arial" w:hAnsi="Arial" w:cs="Arial"/>
                <w:bCs/>
                <w:sz w:val="20"/>
              </w:rPr>
            </w:pPr>
          </w:p>
        </w:tc>
      </w:tr>
      <w:tr w:rsidR="00CC535D" w:rsidRPr="00770689" w:rsidTr="00CC535D">
        <w:trPr>
          <w:cantSplit/>
        </w:trPr>
        <w:tc>
          <w:tcPr>
            <w:tcW w:w="1620" w:type="dxa"/>
          </w:tcPr>
          <w:p w:rsidR="00CC535D" w:rsidRPr="00770689" w:rsidRDefault="00CC535D" w:rsidP="00C716BD">
            <w:pPr>
              <w:tabs>
                <w:tab w:val="left" w:pos="1620"/>
              </w:tabs>
              <w:rPr>
                <w:rFonts w:ascii="Arial" w:hAnsi="Arial" w:cs="Arial"/>
                <w:b/>
                <w:bCs/>
                <w:sz w:val="20"/>
              </w:rPr>
            </w:pPr>
          </w:p>
        </w:tc>
        <w:tc>
          <w:tcPr>
            <w:tcW w:w="3258" w:type="dxa"/>
          </w:tcPr>
          <w:p w:rsidR="00CC535D" w:rsidRDefault="00CC535D" w:rsidP="00C716BD">
            <w:pPr>
              <w:tabs>
                <w:tab w:val="left" w:pos="1620"/>
              </w:tabs>
              <w:rPr>
                <w:rFonts w:ascii="Arial" w:hAnsi="Arial" w:cs="Arial"/>
                <w:bCs/>
                <w:sz w:val="20"/>
              </w:rPr>
            </w:pPr>
          </w:p>
          <w:p w:rsidR="00D80E57" w:rsidRDefault="00D80E57" w:rsidP="00C716BD">
            <w:pPr>
              <w:tabs>
                <w:tab w:val="left" w:pos="1620"/>
              </w:tabs>
              <w:rPr>
                <w:rFonts w:ascii="Arial" w:hAnsi="Arial" w:cs="Arial"/>
                <w:bCs/>
                <w:sz w:val="20"/>
              </w:rPr>
            </w:pPr>
          </w:p>
          <w:p w:rsidR="00D80E57" w:rsidRPr="00770689" w:rsidRDefault="00D80E57" w:rsidP="00C716BD">
            <w:pPr>
              <w:tabs>
                <w:tab w:val="left" w:pos="1620"/>
              </w:tabs>
              <w:rPr>
                <w:rFonts w:ascii="Arial" w:hAnsi="Arial" w:cs="Arial"/>
                <w:bCs/>
                <w:sz w:val="20"/>
              </w:rPr>
            </w:pPr>
          </w:p>
        </w:tc>
        <w:tc>
          <w:tcPr>
            <w:tcW w:w="2070" w:type="dxa"/>
          </w:tcPr>
          <w:p w:rsidR="00CC535D" w:rsidRPr="00770689" w:rsidRDefault="00CC535D" w:rsidP="00C716BD">
            <w:pPr>
              <w:tabs>
                <w:tab w:val="left" w:pos="1620"/>
              </w:tabs>
              <w:rPr>
                <w:rFonts w:ascii="Arial" w:hAnsi="Arial" w:cs="Arial"/>
                <w:b/>
                <w:bCs/>
                <w:sz w:val="20"/>
              </w:rPr>
            </w:pPr>
          </w:p>
        </w:tc>
        <w:tc>
          <w:tcPr>
            <w:tcW w:w="2970" w:type="dxa"/>
          </w:tcPr>
          <w:p w:rsidR="00CC535D" w:rsidRPr="00770689" w:rsidRDefault="00CC535D" w:rsidP="00C716BD">
            <w:pPr>
              <w:tabs>
                <w:tab w:val="left" w:pos="1620"/>
              </w:tabs>
              <w:rPr>
                <w:rFonts w:ascii="Arial" w:hAnsi="Arial" w:cs="Arial"/>
                <w:bCs/>
                <w:sz w:val="20"/>
              </w:rPr>
            </w:pPr>
          </w:p>
        </w:tc>
      </w:tr>
    </w:tbl>
    <w:p w:rsidR="003C4020" w:rsidRPr="00770689" w:rsidRDefault="005F3422" w:rsidP="00FC42A6">
      <w:pPr>
        <w:pStyle w:val="Heading1"/>
        <w:rPr>
          <w:rFonts w:cs="Arial"/>
          <w:sz w:val="24"/>
        </w:rPr>
      </w:pPr>
      <w:r w:rsidRPr="00770689">
        <w:rPr>
          <w:rFonts w:cs="Arial"/>
          <w:sz w:val="24"/>
        </w:rPr>
        <w:t>Course Prerequisites</w:t>
      </w:r>
    </w:p>
    <w:p w:rsidR="006C40E3" w:rsidRPr="00770689" w:rsidRDefault="00347AF0" w:rsidP="006C40E3">
      <w:pPr>
        <w:pStyle w:val="BodyText"/>
        <w:rPr>
          <w:rFonts w:ascii="Arial" w:hAnsi="Arial" w:cs="Arial"/>
          <w:sz w:val="20"/>
          <w:szCs w:val="20"/>
        </w:rPr>
      </w:pPr>
      <w:r w:rsidRPr="00770689">
        <w:rPr>
          <w:rFonts w:ascii="Arial" w:hAnsi="Arial" w:cs="Arial"/>
          <w:sz w:val="20"/>
          <w:szCs w:val="20"/>
        </w:rPr>
        <w:t xml:space="preserve">The </w:t>
      </w:r>
      <w:r w:rsidR="003A38E5" w:rsidRPr="00770689">
        <w:rPr>
          <w:rFonts w:ascii="Arial" w:hAnsi="Arial" w:cs="Arial"/>
          <w:sz w:val="20"/>
          <w:szCs w:val="20"/>
        </w:rPr>
        <w:t>required Policy course will be required.</w:t>
      </w:r>
    </w:p>
    <w:p w:rsidR="005F3422" w:rsidRPr="00770689" w:rsidRDefault="005F3422" w:rsidP="00726A3E">
      <w:pPr>
        <w:pStyle w:val="Heading1"/>
        <w:rPr>
          <w:rFonts w:cs="Arial"/>
          <w:sz w:val="24"/>
        </w:rPr>
      </w:pPr>
      <w:r w:rsidRPr="00770689">
        <w:rPr>
          <w:rFonts w:cs="Arial"/>
          <w:sz w:val="24"/>
        </w:rPr>
        <w:t>Catalogue Description</w:t>
      </w:r>
    </w:p>
    <w:p w:rsidR="006C40E3" w:rsidRPr="00770689" w:rsidRDefault="0042707B" w:rsidP="0042707B">
      <w:pPr>
        <w:pStyle w:val="BodyText"/>
        <w:jc w:val="both"/>
        <w:rPr>
          <w:rFonts w:ascii="Arial" w:hAnsi="Arial" w:cs="Arial"/>
          <w:sz w:val="20"/>
          <w:szCs w:val="20"/>
        </w:rPr>
      </w:pPr>
      <w:r w:rsidRPr="00770689">
        <w:rPr>
          <w:rFonts w:ascii="Arial" w:hAnsi="Arial" w:cs="Arial"/>
          <w:sz w:val="20"/>
          <w:szCs w:val="20"/>
        </w:rPr>
        <w:t xml:space="preserve">This course addresses how military and veteran policy and programs </w:t>
      </w:r>
      <w:r w:rsidR="000D7D24" w:rsidRPr="00770689">
        <w:rPr>
          <w:rFonts w:ascii="Arial" w:hAnsi="Arial" w:cs="Arial"/>
          <w:sz w:val="20"/>
          <w:szCs w:val="20"/>
        </w:rPr>
        <w:t>with</w:t>
      </w:r>
      <w:r w:rsidR="00D27642" w:rsidRPr="00770689">
        <w:rPr>
          <w:rFonts w:ascii="Arial" w:hAnsi="Arial" w:cs="Arial"/>
          <w:sz w:val="20"/>
          <w:szCs w:val="20"/>
        </w:rPr>
        <w:t>in</w:t>
      </w:r>
      <w:r w:rsidR="000D7D24" w:rsidRPr="00770689">
        <w:rPr>
          <w:rFonts w:ascii="Arial" w:hAnsi="Arial" w:cs="Arial"/>
          <w:sz w:val="20"/>
          <w:szCs w:val="20"/>
        </w:rPr>
        <w:t xml:space="preserve"> the Departments of Defense</w:t>
      </w:r>
      <w:r w:rsidR="006B0662" w:rsidRPr="00770689">
        <w:rPr>
          <w:rFonts w:ascii="Arial" w:hAnsi="Arial" w:cs="Arial"/>
          <w:sz w:val="20"/>
          <w:szCs w:val="20"/>
        </w:rPr>
        <w:t xml:space="preserve"> (DoD)</w:t>
      </w:r>
      <w:r w:rsidR="000D7D24" w:rsidRPr="00770689">
        <w:rPr>
          <w:rFonts w:ascii="Arial" w:hAnsi="Arial" w:cs="Arial"/>
          <w:sz w:val="20"/>
          <w:szCs w:val="20"/>
        </w:rPr>
        <w:t xml:space="preserve"> and Veterans Affairs</w:t>
      </w:r>
      <w:r w:rsidR="006B0662" w:rsidRPr="00770689">
        <w:rPr>
          <w:rFonts w:ascii="Arial" w:hAnsi="Arial" w:cs="Arial"/>
          <w:sz w:val="20"/>
          <w:szCs w:val="20"/>
        </w:rPr>
        <w:t xml:space="preserve"> (VA)</w:t>
      </w:r>
      <w:r w:rsidR="000D7D24" w:rsidRPr="00770689">
        <w:rPr>
          <w:rFonts w:ascii="Arial" w:hAnsi="Arial" w:cs="Arial"/>
          <w:sz w:val="20"/>
          <w:szCs w:val="20"/>
        </w:rPr>
        <w:t xml:space="preserve"> are developed and implemented to improve the health and wellbeing of service members, veterans and their families.  </w:t>
      </w:r>
      <w:r w:rsidR="00D27642" w:rsidRPr="00770689">
        <w:rPr>
          <w:rFonts w:ascii="Arial" w:hAnsi="Arial" w:cs="Arial"/>
          <w:sz w:val="20"/>
          <w:szCs w:val="20"/>
        </w:rPr>
        <w:t xml:space="preserve">Specific attention is given to policy and programs on </w:t>
      </w:r>
      <w:r w:rsidR="00EA26D2" w:rsidRPr="00770689">
        <w:rPr>
          <w:rFonts w:ascii="Arial" w:hAnsi="Arial" w:cs="Arial"/>
          <w:sz w:val="20"/>
          <w:szCs w:val="20"/>
        </w:rPr>
        <w:t xml:space="preserve">the prevention and treatment of domestic violence, family maltreatment, </w:t>
      </w:r>
      <w:r w:rsidR="00D27642" w:rsidRPr="00770689">
        <w:rPr>
          <w:rFonts w:ascii="Arial" w:hAnsi="Arial" w:cs="Arial"/>
          <w:sz w:val="20"/>
          <w:szCs w:val="20"/>
        </w:rPr>
        <w:t xml:space="preserve">sexual assault, suicide and </w:t>
      </w:r>
      <w:r w:rsidR="00EA26D2" w:rsidRPr="00770689">
        <w:rPr>
          <w:rFonts w:ascii="Arial" w:hAnsi="Arial" w:cs="Arial"/>
          <w:sz w:val="20"/>
          <w:szCs w:val="20"/>
        </w:rPr>
        <w:t xml:space="preserve">substance abuse and other issues related to the military members, veterans, and their families.  </w:t>
      </w:r>
      <w:r w:rsidR="006937FA" w:rsidRPr="00770689">
        <w:rPr>
          <w:rFonts w:ascii="Arial" w:hAnsi="Arial" w:cs="Arial"/>
          <w:sz w:val="20"/>
          <w:szCs w:val="20"/>
        </w:rPr>
        <w:t xml:space="preserve">The roles of non-profits and </w:t>
      </w:r>
      <w:r w:rsidR="00CC535D" w:rsidRPr="00770689">
        <w:rPr>
          <w:rFonts w:ascii="Arial" w:hAnsi="Arial" w:cs="Arial"/>
          <w:sz w:val="20"/>
          <w:szCs w:val="20"/>
        </w:rPr>
        <w:t>veteran’s</w:t>
      </w:r>
      <w:r w:rsidR="006937FA" w:rsidRPr="00770689">
        <w:rPr>
          <w:rFonts w:ascii="Arial" w:hAnsi="Arial" w:cs="Arial"/>
          <w:sz w:val="20"/>
          <w:szCs w:val="20"/>
        </w:rPr>
        <w:t xml:space="preserve"> advocacy groups </w:t>
      </w:r>
      <w:r w:rsidR="00AA78CB" w:rsidRPr="00770689">
        <w:rPr>
          <w:rFonts w:ascii="Arial" w:hAnsi="Arial" w:cs="Arial"/>
          <w:sz w:val="20"/>
          <w:szCs w:val="20"/>
        </w:rPr>
        <w:t xml:space="preserve">in the formation of policy and programs </w:t>
      </w:r>
      <w:r w:rsidR="006937FA" w:rsidRPr="00770689">
        <w:rPr>
          <w:rFonts w:ascii="Arial" w:hAnsi="Arial" w:cs="Arial"/>
          <w:sz w:val="20"/>
          <w:szCs w:val="20"/>
        </w:rPr>
        <w:t>are also highlighted.</w:t>
      </w:r>
      <w:r w:rsidR="000D7D24" w:rsidRPr="00770689">
        <w:rPr>
          <w:rFonts w:ascii="Arial" w:hAnsi="Arial" w:cs="Arial"/>
          <w:sz w:val="20"/>
          <w:szCs w:val="20"/>
        </w:rPr>
        <w:t xml:space="preserve"> </w:t>
      </w:r>
    </w:p>
    <w:p w:rsidR="007A34C7" w:rsidRPr="00770689" w:rsidRDefault="00B10670" w:rsidP="00726A3E">
      <w:pPr>
        <w:pStyle w:val="Heading1"/>
        <w:rPr>
          <w:rFonts w:cs="Arial"/>
          <w:sz w:val="24"/>
        </w:rPr>
      </w:pPr>
      <w:r w:rsidRPr="00770689">
        <w:rPr>
          <w:rFonts w:cs="Arial"/>
          <w:sz w:val="24"/>
        </w:rPr>
        <w:t xml:space="preserve"> </w:t>
      </w:r>
      <w:r w:rsidR="0063097C" w:rsidRPr="00770689">
        <w:rPr>
          <w:rFonts w:cs="Arial"/>
          <w:sz w:val="24"/>
        </w:rPr>
        <w:t xml:space="preserve">Course </w:t>
      </w:r>
      <w:r w:rsidR="00145CDD" w:rsidRPr="00770689">
        <w:rPr>
          <w:rFonts w:cs="Arial"/>
          <w:sz w:val="24"/>
        </w:rPr>
        <w:t>Description</w:t>
      </w:r>
    </w:p>
    <w:p w:rsidR="000E7471" w:rsidRPr="00770689" w:rsidRDefault="00A13A41" w:rsidP="00A976AD">
      <w:pPr>
        <w:pStyle w:val="BodyText"/>
        <w:rPr>
          <w:rFonts w:ascii="Arial" w:hAnsi="Arial" w:cs="Arial"/>
          <w:sz w:val="20"/>
          <w:szCs w:val="20"/>
        </w:rPr>
      </w:pPr>
      <w:r w:rsidRPr="00770689">
        <w:rPr>
          <w:rFonts w:ascii="Arial" w:hAnsi="Arial" w:cs="Arial"/>
          <w:sz w:val="20"/>
          <w:szCs w:val="20"/>
        </w:rPr>
        <w:t>Social workers provide critical leadership and management role</w:t>
      </w:r>
      <w:r w:rsidR="001D31BC" w:rsidRPr="00770689">
        <w:rPr>
          <w:rFonts w:ascii="Arial" w:hAnsi="Arial" w:cs="Arial"/>
          <w:sz w:val="20"/>
          <w:szCs w:val="20"/>
        </w:rPr>
        <w:t>s</w:t>
      </w:r>
      <w:r w:rsidRPr="00770689">
        <w:rPr>
          <w:rFonts w:ascii="Arial" w:hAnsi="Arial" w:cs="Arial"/>
          <w:sz w:val="20"/>
          <w:szCs w:val="20"/>
        </w:rPr>
        <w:t xml:space="preserve"> in the development of Departments of Defense </w:t>
      </w:r>
      <w:r w:rsidR="002D6B1E" w:rsidRPr="00770689">
        <w:rPr>
          <w:rFonts w:ascii="Arial" w:hAnsi="Arial" w:cs="Arial"/>
          <w:sz w:val="20"/>
          <w:szCs w:val="20"/>
        </w:rPr>
        <w:t xml:space="preserve">(DoD) </w:t>
      </w:r>
      <w:r w:rsidRPr="00770689">
        <w:rPr>
          <w:rFonts w:ascii="Arial" w:hAnsi="Arial" w:cs="Arial"/>
          <w:sz w:val="20"/>
          <w:szCs w:val="20"/>
        </w:rPr>
        <w:t>and Veterans Affairs</w:t>
      </w:r>
      <w:r w:rsidR="002D6B1E" w:rsidRPr="00770689">
        <w:rPr>
          <w:rFonts w:ascii="Arial" w:hAnsi="Arial" w:cs="Arial"/>
          <w:sz w:val="20"/>
          <w:szCs w:val="20"/>
        </w:rPr>
        <w:t xml:space="preserve"> (VA)</w:t>
      </w:r>
      <w:r w:rsidR="001D31BC" w:rsidRPr="00770689">
        <w:rPr>
          <w:rFonts w:ascii="Arial" w:hAnsi="Arial" w:cs="Arial"/>
          <w:sz w:val="20"/>
          <w:szCs w:val="20"/>
        </w:rPr>
        <w:t xml:space="preserve"> policy and programs</w:t>
      </w:r>
      <w:r w:rsidR="00C53179" w:rsidRPr="00770689">
        <w:rPr>
          <w:rFonts w:ascii="Arial" w:hAnsi="Arial" w:cs="Arial"/>
          <w:sz w:val="20"/>
          <w:szCs w:val="20"/>
        </w:rPr>
        <w:t xml:space="preserve"> designed to improve the health and welfare of service members, veterans, and families</w:t>
      </w:r>
      <w:r w:rsidR="001D31BC" w:rsidRPr="00770689">
        <w:rPr>
          <w:rFonts w:ascii="Arial" w:hAnsi="Arial" w:cs="Arial"/>
          <w:sz w:val="20"/>
          <w:szCs w:val="20"/>
        </w:rPr>
        <w:t xml:space="preserve">.  </w:t>
      </w:r>
      <w:r w:rsidR="00AB1FF7" w:rsidRPr="00770689">
        <w:rPr>
          <w:rFonts w:ascii="Arial" w:hAnsi="Arial" w:cs="Arial"/>
          <w:sz w:val="20"/>
          <w:szCs w:val="20"/>
        </w:rPr>
        <w:t xml:space="preserve">This course provides </w:t>
      </w:r>
      <w:r w:rsidR="002D6B1E" w:rsidRPr="00770689">
        <w:rPr>
          <w:rFonts w:ascii="Arial" w:hAnsi="Arial" w:cs="Arial"/>
          <w:sz w:val="20"/>
          <w:szCs w:val="20"/>
        </w:rPr>
        <w:t>military social work students with an in-depth understanding of how DoD and VA develop</w:t>
      </w:r>
      <w:r w:rsidR="000E7471" w:rsidRPr="00770689">
        <w:rPr>
          <w:rFonts w:ascii="Arial" w:hAnsi="Arial" w:cs="Arial"/>
          <w:sz w:val="20"/>
          <w:szCs w:val="20"/>
        </w:rPr>
        <w:t>s</w:t>
      </w:r>
      <w:r w:rsidR="002D6B1E" w:rsidRPr="00770689">
        <w:rPr>
          <w:rFonts w:ascii="Arial" w:hAnsi="Arial" w:cs="Arial"/>
          <w:sz w:val="20"/>
          <w:szCs w:val="20"/>
        </w:rPr>
        <w:t xml:space="preserve">, </w:t>
      </w:r>
      <w:r w:rsidR="000E7471" w:rsidRPr="00770689">
        <w:rPr>
          <w:rFonts w:ascii="Arial" w:hAnsi="Arial" w:cs="Arial"/>
          <w:sz w:val="20"/>
          <w:szCs w:val="20"/>
        </w:rPr>
        <w:t xml:space="preserve">funds and </w:t>
      </w:r>
      <w:r w:rsidR="002D6B1E" w:rsidRPr="00770689">
        <w:rPr>
          <w:rFonts w:ascii="Arial" w:hAnsi="Arial" w:cs="Arial"/>
          <w:sz w:val="20"/>
          <w:szCs w:val="20"/>
        </w:rPr>
        <w:t>implement</w:t>
      </w:r>
      <w:r w:rsidR="000E7471" w:rsidRPr="00770689">
        <w:rPr>
          <w:rFonts w:ascii="Arial" w:hAnsi="Arial" w:cs="Arial"/>
          <w:sz w:val="20"/>
          <w:szCs w:val="20"/>
        </w:rPr>
        <w:t xml:space="preserve">s </w:t>
      </w:r>
      <w:r w:rsidR="00176CE6" w:rsidRPr="00770689">
        <w:rPr>
          <w:rFonts w:ascii="Arial" w:hAnsi="Arial" w:cs="Arial"/>
          <w:sz w:val="20"/>
          <w:szCs w:val="20"/>
        </w:rPr>
        <w:t xml:space="preserve">health and wellness programs.  Social work </w:t>
      </w:r>
      <w:r w:rsidR="000E7471" w:rsidRPr="00770689">
        <w:rPr>
          <w:rFonts w:ascii="Arial" w:hAnsi="Arial" w:cs="Arial"/>
          <w:sz w:val="20"/>
          <w:szCs w:val="20"/>
        </w:rPr>
        <w:t>students will learn how the VA and DoD fund health and wellness programs through the Plans, Programming, Budge</w:t>
      </w:r>
      <w:r w:rsidR="00B75579">
        <w:rPr>
          <w:rFonts w:ascii="Arial" w:hAnsi="Arial" w:cs="Arial"/>
          <w:sz w:val="20"/>
          <w:szCs w:val="20"/>
        </w:rPr>
        <w:t>ting and Execution System (PPBE</w:t>
      </w:r>
      <w:r w:rsidR="000E7471" w:rsidRPr="00770689">
        <w:rPr>
          <w:rFonts w:ascii="Arial" w:hAnsi="Arial" w:cs="Arial"/>
          <w:sz w:val="20"/>
          <w:szCs w:val="20"/>
        </w:rPr>
        <w:t>).</w:t>
      </w:r>
    </w:p>
    <w:p w:rsidR="003A23DA" w:rsidRPr="00770689" w:rsidRDefault="008C20F2" w:rsidP="00A976AD">
      <w:pPr>
        <w:pStyle w:val="BodyText"/>
        <w:rPr>
          <w:rFonts w:ascii="Arial" w:hAnsi="Arial" w:cs="Arial"/>
          <w:sz w:val="20"/>
          <w:szCs w:val="20"/>
        </w:rPr>
      </w:pPr>
      <w:r w:rsidRPr="00770689">
        <w:rPr>
          <w:rFonts w:ascii="Arial" w:hAnsi="Arial" w:cs="Arial"/>
          <w:sz w:val="20"/>
          <w:szCs w:val="20"/>
        </w:rPr>
        <w:t>Mil</w:t>
      </w:r>
      <w:r w:rsidR="005B0321" w:rsidRPr="00770689">
        <w:rPr>
          <w:rFonts w:ascii="Arial" w:hAnsi="Arial" w:cs="Arial"/>
          <w:sz w:val="20"/>
          <w:szCs w:val="20"/>
        </w:rPr>
        <w:t xml:space="preserve">itary social work students </w:t>
      </w:r>
      <w:r w:rsidR="00192BC5" w:rsidRPr="00770689">
        <w:rPr>
          <w:rFonts w:ascii="Arial" w:hAnsi="Arial" w:cs="Arial"/>
          <w:sz w:val="20"/>
          <w:szCs w:val="20"/>
        </w:rPr>
        <w:t xml:space="preserve">will </w:t>
      </w:r>
      <w:r w:rsidR="005B0321" w:rsidRPr="00770689">
        <w:rPr>
          <w:rFonts w:ascii="Arial" w:hAnsi="Arial" w:cs="Arial"/>
          <w:sz w:val="20"/>
          <w:szCs w:val="20"/>
        </w:rPr>
        <w:t xml:space="preserve">gain detailed knowledge about the management and oversight of major DoD and VA programs including mental health, homelessness, vocational rehabilitation, GI bill, family advocacy, and prevention of sexual assault, suicide, domestic violence and alcohol and substance abuse.  </w:t>
      </w:r>
      <w:r w:rsidR="00A54972" w:rsidRPr="00770689">
        <w:rPr>
          <w:rFonts w:ascii="Arial" w:hAnsi="Arial" w:cs="Arial"/>
          <w:sz w:val="20"/>
          <w:szCs w:val="20"/>
        </w:rPr>
        <w:t xml:space="preserve">Special emphasis will be placed on </w:t>
      </w:r>
      <w:r w:rsidR="00A90E3D" w:rsidRPr="00770689">
        <w:rPr>
          <w:rFonts w:ascii="Arial" w:hAnsi="Arial" w:cs="Arial"/>
          <w:sz w:val="20"/>
          <w:szCs w:val="20"/>
        </w:rPr>
        <w:t xml:space="preserve">how DoD and VA policy and programs advance </w:t>
      </w:r>
      <w:r w:rsidR="00A54972" w:rsidRPr="00770689">
        <w:rPr>
          <w:rFonts w:ascii="Arial" w:hAnsi="Arial" w:cs="Arial"/>
          <w:sz w:val="20"/>
          <w:szCs w:val="20"/>
        </w:rPr>
        <w:t>diversity</w:t>
      </w:r>
      <w:r w:rsidR="004E64B8" w:rsidRPr="00770689">
        <w:rPr>
          <w:rFonts w:ascii="Arial" w:hAnsi="Arial" w:cs="Arial"/>
          <w:sz w:val="20"/>
          <w:szCs w:val="20"/>
        </w:rPr>
        <w:t>.</w:t>
      </w:r>
      <w:r w:rsidR="00A90E3D" w:rsidRPr="00770689">
        <w:rPr>
          <w:rFonts w:ascii="Arial" w:hAnsi="Arial" w:cs="Arial"/>
          <w:sz w:val="20"/>
          <w:szCs w:val="20"/>
        </w:rPr>
        <w:t xml:space="preserve"> </w:t>
      </w:r>
      <w:r w:rsidR="00A54972" w:rsidRPr="00770689">
        <w:rPr>
          <w:rFonts w:ascii="Arial" w:hAnsi="Arial" w:cs="Arial"/>
          <w:sz w:val="20"/>
          <w:szCs w:val="20"/>
        </w:rPr>
        <w:t xml:space="preserve"> </w:t>
      </w:r>
      <w:r w:rsidR="003E494E" w:rsidRPr="00770689">
        <w:rPr>
          <w:rFonts w:ascii="Arial" w:hAnsi="Arial" w:cs="Arial"/>
          <w:sz w:val="20"/>
          <w:szCs w:val="20"/>
        </w:rPr>
        <w:t xml:space="preserve">The course will also </w:t>
      </w:r>
      <w:r w:rsidR="00D504C4" w:rsidRPr="00770689">
        <w:rPr>
          <w:rFonts w:ascii="Arial" w:hAnsi="Arial" w:cs="Arial"/>
          <w:sz w:val="20"/>
          <w:szCs w:val="20"/>
        </w:rPr>
        <w:t xml:space="preserve">address </w:t>
      </w:r>
      <w:r w:rsidR="00DE3AA1" w:rsidRPr="00770689">
        <w:rPr>
          <w:rFonts w:ascii="Arial" w:hAnsi="Arial" w:cs="Arial"/>
          <w:sz w:val="20"/>
          <w:szCs w:val="20"/>
        </w:rPr>
        <w:t>DoD and VA eligibility, compensation and benefits,</w:t>
      </w:r>
      <w:r w:rsidR="000B47FC" w:rsidRPr="00770689">
        <w:rPr>
          <w:rFonts w:ascii="Arial" w:hAnsi="Arial" w:cs="Arial"/>
          <w:sz w:val="20"/>
          <w:szCs w:val="20"/>
        </w:rPr>
        <w:t xml:space="preserve"> and the disability rating system.</w:t>
      </w:r>
    </w:p>
    <w:p w:rsidR="00A976AD" w:rsidRDefault="00613BFE" w:rsidP="00A976AD">
      <w:pPr>
        <w:pStyle w:val="BodyText"/>
        <w:rPr>
          <w:rFonts w:ascii="Arial" w:hAnsi="Arial" w:cs="Arial"/>
          <w:sz w:val="20"/>
          <w:szCs w:val="20"/>
        </w:rPr>
      </w:pPr>
      <w:r w:rsidRPr="00770689">
        <w:rPr>
          <w:rFonts w:ascii="Arial" w:hAnsi="Arial" w:cs="Arial"/>
          <w:sz w:val="20"/>
          <w:szCs w:val="20"/>
        </w:rPr>
        <w:lastRenderedPageBreak/>
        <w:t>Military social work s</w:t>
      </w:r>
      <w:r w:rsidR="00295911" w:rsidRPr="00770689">
        <w:rPr>
          <w:rFonts w:ascii="Arial" w:hAnsi="Arial" w:cs="Arial"/>
          <w:sz w:val="20"/>
          <w:szCs w:val="20"/>
        </w:rPr>
        <w:t>tudents</w:t>
      </w:r>
      <w:r w:rsidR="00390ECF" w:rsidRPr="00770689">
        <w:rPr>
          <w:rFonts w:ascii="Arial" w:hAnsi="Arial" w:cs="Arial"/>
          <w:sz w:val="20"/>
          <w:szCs w:val="20"/>
        </w:rPr>
        <w:t xml:space="preserve"> will learn how non-profits and veteran advocacy groups </w:t>
      </w:r>
      <w:r w:rsidR="006B4E5E" w:rsidRPr="00770689">
        <w:rPr>
          <w:rFonts w:ascii="Arial" w:hAnsi="Arial" w:cs="Arial"/>
          <w:sz w:val="20"/>
          <w:szCs w:val="20"/>
        </w:rPr>
        <w:t xml:space="preserve">work to </w:t>
      </w:r>
      <w:r w:rsidR="00390ECF" w:rsidRPr="00770689">
        <w:rPr>
          <w:rFonts w:ascii="Arial" w:hAnsi="Arial" w:cs="Arial"/>
          <w:sz w:val="20"/>
          <w:szCs w:val="20"/>
        </w:rPr>
        <w:t>shape</w:t>
      </w:r>
      <w:r w:rsidR="006B4E5E" w:rsidRPr="00770689">
        <w:rPr>
          <w:rFonts w:ascii="Arial" w:hAnsi="Arial" w:cs="Arial"/>
          <w:sz w:val="20"/>
          <w:szCs w:val="20"/>
        </w:rPr>
        <w:t xml:space="preserve"> DoD and veteran policy, as well as directly engage in activities to benefit the veteran as they transition from military service back to the civilian community.  </w:t>
      </w:r>
      <w:r w:rsidR="00BA2823" w:rsidRPr="00770689">
        <w:rPr>
          <w:rFonts w:ascii="Arial" w:hAnsi="Arial" w:cs="Arial"/>
          <w:sz w:val="20"/>
          <w:szCs w:val="20"/>
        </w:rPr>
        <w:t xml:space="preserve">Finally, the course will provide an international perspective on how other nations </w:t>
      </w:r>
      <w:r w:rsidR="00720A1C" w:rsidRPr="00770689">
        <w:rPr>
          <w:rFonts w:ascii="Arial" w:hAnsi="Arial" w:cs="Arial"/>
          <w:sz w:val="20"/>
          <w:szCs w:val="20"/>
        </w:rPr>
        <w:t>are organized to support service members, veterans and families.</w:t>
      </w:r>
      <w:r w:rsidR="00390ECF" w:rsidRPr="00770689">
        <w:rPr>
          <w:rFonts w:ascii="Arial" w:hAnsi="Arial" w:cs="Arial"/>
          <w:sz w:val="20"/>
          <w:szCs w:val="20"/>
        </w:rPr>
        <w:t xml:space="preserve"> </w:t>
      </w:r>
    </w:p>
    <w:p w:rsidR="00975A59" w:rsidRPr="00770689" w:rsidRDefault="00975A59" w:rsidP="00770689">
      <w:pPr>
        <w:pStyle w:val="Heading1"/>
        <w:rPr>
          <w:rFonts w:cs="Arial"/>
        </w:rPr>
      </w:pPr>
      <w:r w:rsidRPr="00770689">
        <w:rPr>
          <w:rFonts w:cs="Arial"/>
        </w:rPr>
        <w:t>Course Objectives</w:t>
      </w:r>
    </w:p>
    <w:p w:rsidR="00F073EC" w:rsidRPr="00770689" w:rsidRDefault="00F073EC" w:rsidP="00F073EC">
      <w:pPr>
        <w:pStyle w:val="BodyText"/>
        <w:rPr>
          <w:rFonts w:ascii="Arial" w:hAnsi="Arial" w:cs="Arial"/>
          <w:sz w:val="20"/>
          <w:szCs w:val="20"/>
        </w:rPr>
      </w:pPr>
      <w:r w:rsidRPr="00770689">
        <w:rPr>
          <w:rFonts w:ascii="Arial" w:hAnsi="Arial" w:cs="Arial"/>
          <w:sz w:val="20"/>
          <w:szCs w:val="20"/>
        </w:rPr>
        <w:t xml:space="preserve">The </w:t>
      </w:r>
      <w:r w:rsidR="009822A5" w:rsidRPr="00770689">
        <w:rPr>
          <w:rFonts w:ascii="Arial" w:hAnsi="Arial" w:cs="Arial"/>
          <w:sz w:val="20"/>
          <w:szCs w:val="20"/>
        </w:rPr>
        <w:t>Military and Veteran Policy and Program Management</w:t>
      </w:r>
      <w:r w:rsidR="00743E0E" w:rsidRPr="00770689">
        <w:rPr>
          <w:rFonts w:ascii="Arial" w:hAnsi="Arial" w:cs="Arial"/>
          <w:sz w:val="20"/>
          <w:szCs w:val="20"/>
        </w:rPr>
        <w:t xml:space="preserve"> </w:t>
      </w:r>
      <w:r w:rsidR="00F93D60" w:rsidRPr="00770689">
        <w:rPr>
          <w:rFonts w:ascii="Arial" w:hAnsi="Arial" w:cs="Arial"/>
          <w:sz w:val="20"/>
          <w:szCs w:val="20"/>
        </w:rPr>
        <w:t>course</w:t>
      </w:r>
      <w:r w:rsidR="009822A5" w:rsidRPr="00770689">
        <w:rPr>
          <w:rFonts w:ascii="Arial" w:hAnsi="Arial" w:cs="Arial"/>
          <w:sz w:val="20"/>
          <w:szCs w:val="20"/>
        </w:rPr>
        <w:t xml:space="preserve"> (SOWK </w:t>
      </w:r>
      <w:r w:rsidR="00DB57D9" w:rsidRPr="00770689">
        <w:rPr>
          <w:rFonts w:ascii="Arial" w:hAnsi="Arial" w:cs="Arial"/>
          <w:sz w:val="20"/>
          <w:szCs w:val="20"/>
        </w:rPr>
        <w:t>650</w:t>
      </w:r>
      <w:r w:rsidR="00743E0E" w:rsidRPr="00770689">
        <w:rPr>
          <w:rFonts w:ascii="Arial" w:hAnsi="Arial" w:cs="Arial"/>
          <w:sz w:val="20"/>
          <w:szCs w:val="20"/>
        </w:rPr>
        <w:t xml:space="preserve">) </w:t>
      </w:r>
      <w:r w:rsidRPr="00770689">
        <w:rPr>
          <w:rFonts w:ascii="Arial" w:hAnsi="Arial" w:cs="Arial"/>
          <w:sz w:val="20"/>
          <w:szCs w:val="20"/>
        </w:rPr>
        <w:t>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770689">
        <w:trPr>
          <w:cantSplit/>
          <w:tblHeader/>
        </w:trPr>
        <w:tc>
          <w:tcPr>
            <w:tcW w:w="1638" w:type="dxa"/>
            <w:shd w:val="clear" w:color="auto" w:fill="C00000"/>
          </w:tcPr>
          <w:p w:rsidR="00887C7D" w:rsidRPr="00770689" w:rsidRDefault="00887C7D" w:rsidP="00B26468">
            <w:pPr>
              <w:keepNext/>
              <w:rPr>
                <w:rFonts w:ascii="Arial" w:hAnsi="Arial" w:cs="Arial"/>
                <w:b/>
                <w:bCs/>
                <w:color w:val="FFFFFF"/>
                <w:sz w:val="20"/>
              </w:rPr>
            </w:pPr>
            <w:r w:rsidRPr="00770689">
              <w:rPr>
                <w:rFonts w:ascii="Arial" w:hAnsi="Arial" w:cs="Arial"/>
                <w:b/>
                <w:color w:val="FFFFFF"/>
                <w:sz w:val="20"/>
              </w:rPr>
              <w:t>Objective #</w:t>
            </w:r>
          </w:p>
        </w:tc>
        <w:tc>
          <w:tcPr>
            <w:tcW w:w="7920" w:type="dxa"/>
            <w:shd w:val="clear" w:color="auto" w:fill="C00000"/>
          </w:tcPr>
          <w:p w:rsidR="00887C7D" w:rsidRPr="00770689" w:rsidRDefault="00887C7D" w:rsidP="00B26468">
            <w:pPr>
              <w:keepNext/>
              <w:rPr>
                <w:rFonts w:ascii="Arial" w:hAnsi="Arial" w:cs="Arial"/>
                <w:b/>
                <w:bCs/>
                <w:color w:val="FFFFFF"/>
                <w:sz w:val="20"/>
              </w:rPr>
            </w:pPr>
            <w:r w:rsidRPr="00770689">
              <w:rPr>
                <w:rFonts w:ascii="Arial" w:hAnsi="Arial" w:cs="Arial"/>
                <w:b/>
                <w:color w:val="FFFFFF"/>
                <w:sz w:val="20"/>
              </w:rPr>
              <w:t>Objectives</w:t>
            </w:r>
          </w:p>
        </w:tc>
      </w:tr>
      <w:tr w:rsidR="00887C7D" w:rsidRPr="00770689">
        <w:trPr>
          <w:cantSplit/>
        </w:trPr>
        <w:tc>
          <w:tcPr>
            <w:tcW w:w="1638" w:type="dxa"/>
            <w:tcBorders>
              <w:top w:val="single" w:sz="8" w:space="0" w:color="C0504D"/>
              <w:left w:val="single" w:sz="8" w:space="0" w:color="C0504D"/>
              <w:bottom w:val="single" w:sz="8" w:space="0" w:color="C0504D"/>
            </w:tcBorders>
          </w:tcPr>
          <w:p w:rsidR="00887C7D" w:rsidRPr="00770689" w:rsidRDefault="00887C7D" w:rsidP="00B26468">
            <w:pPr>
              <w:jc w:val="center"/>
              <w:rPr>
                <w:rFonts w:ascii="Arial" w:hAnsi="Arial" w:cs="Arial"/>
                <w:bCs/>
                <w:sz w:val="20"/>
              </w:rPr>
            </w:pPr>
            <w:r w:rsidRPr="00770689">
              <w:rPr>
                <w:rFonts w:ascii="Arial" w:hAnsi="Arial" w:cs="Arial"/>
                <w:bCs/>
                <w:sz w:val="20"/>
              </w:rPr>
              <w:t>1</w:t>
            </w:r>
          </w:p>
        </w:tc>
        <w:tc>
          <w:tcPr>
            <w:tcW w:w="7920" w:type="dxa"/>
            <w:tcBorders>
              <w:top w:val="single" w:sz="8" w:space="0" w:color="C0504D"/>
              <w:bottom w:val="single" w:sz="8" w:space="0" w:color="C0504D"/>
              <w:right w:val="single" w:sz="8" w:space="0" w:color="C0504D"/>
            </w:tcBorders>
          </w:tcPr>
          <w:p w:rsidR="00887C7D" w:rsidRPr="00770689" w:rsidRDefault="00C77163" w:rsidP="009E3C79">
            <w:pPr>
              <w:rPr>
                <w:rFonts w:ascii="Arial" w:hAnsi="Arial" w:cs="Arial"/>
                <w:bCs/>
                <w:sz w:val="20"/>
              </w:rPr>
            </w:pPr>
            <w:r w:rsidRPr="00770689">
              <w:rPr>
                <w:rFonts w:ascii="Arial" w:hAnsi="Arial" w:cs="Arial"/>
                <w:sz w:val="20"/>
              </w:rPr>
              <w:t>Explain</w:t>
            </w:r>
            <w:r w:rsidR="009E3C79" w:rsidRPr="00770689">
              <w:rPr>
                <w:rFonts w:ascii="Arial" w:hAnsi="Arial" w:cs="Arial"/>
                <w:sz w:val="20"/>
              </w:rPr>
              <w:t xml:space="preserve"> the complex interaction between </w:t>
            </w:r>
            <w:r w:rsidR="00495124" w:rsidRPr="00770689">
              <w:rPr>
                <w:rFonts w:ascii="Arial" w:hAnsi="Arial" w:cs="Arial"/>
                <w:sz w:val="20"/>
              </w:rPr>
              <w:t xml:space="preserve">civilian </w:t>
            </w:r>
            <w:r w:rsidR="009E3C79" w:rsidRPr="00770689">
              <w:rPr>
                <w:rFonts w:ascii="Arial" w:hAnsi="Arial" w:cs="Arial"/>
                <w:sz w:val="20"/>
              </w:rPr>
              <w:t>society and the military</w:t>
            </w:r>
            <w:r w:rsidR="00495124" w:rsidRPr="00770689">
              <w:rPr>
                <w:rFonts w:ascii="Arial" w:hAnsi="Arial" w:cs="Arial"/>
                <w:sz w:val="20"/>
              </w:rPr>
              <w:t xml:space="preserve"> as two distinct yet interactive cultures </w:t>
            </w:r>
          </w:p>
        </w:tc>
      </w:tr>
      <w:tr w:rsidR="00C1349F" w:rsidRPr="00770689">
        <w:trPr>
          <w:cantSplit/>
        </w:trPr>
        <w:tc>
          <w:tcPr>
            <w:tcW w:w="1638" w:type="dxa"/>
          </w:tcPr>
          <w:p w:rsidR="00C1349F" w:rsidRPr="00770689" w:rsidRDefault="00C1349F" w:rsidP="00B26468">
            <w:pPr>
              <w:jc w:val="center"/>
              <w:rPr>
                <w:rFonts w:ascii="Arial" w:hAnsi="Arial" w:cs="Arial"/>
                <w:sz w:val="20"/>
              </w:rPr>
            </w:pPr>
            <w:r w:rsidRPr="00770689">
              <w:rPr>
                <w:rFonts w:ascii="Arial" w:hAnsi="Arial" w:cs="Arial"/>
                <w:sz w:val="20"/>
              </w:rPr>
              <w:t>2</w:t>
            </w:r>
          </w:p>
        </w:tc>
        <w:tc>
          <w:tcPr>
            <w:tcW w:w="7920" w:type="dxa"/>
          </w:tcPr>
          <w:p w:rsidR="00C1349F" w:rsidRPr="00770689" w:rsidRDefault="00056A14" w:rsidP="009D63C0">
            <w:pPr>
              <w:rPr>
                <w:rFonts w:ascii="Arial" w:hAnsi="Arial" w:cs="Arial"/>
                <w:sz w:val="20"/>
              </w:rPr>
            </w:pPr>
            <w:r w:rsidRPr="00770689">
              <w:rPr>
                <w:rFonts w:ascii="Arial" w:hAnsi="Arial" w:cs="Arial"/>
                <w:sz w:val="20"/>
              </w:rPr>
              <w:t>Illustrate</w:t>
            </w:r>
            <w:r w:rsidR="00495124" w:rsidRPr="00770689">
              <w:rPr>
                <w:rFonts w:ascii="Arial" w:hAnsi="Arial" w:cs="Arial"/>
                <w:sz w:val="20"/>
              </w:rPr>
              <w:t xml:space="preserve"> how medical and behavioral health care doctrine and policies are developed, funded and implemented within the VA and DoD</w:t>
            </w:r>
          </w:p>
        </w:tc>
      </w:tr>
      <w:tr w:rsidR="00C1349F" w:rsidRPr="00770689">
        <w:trPr>
          <w:cantSplit/>
        </w:trPr>
        <w:tc>
          <w:tcPr>
            <w:tcW w:w="1638" w:type="dxa"/>
            <w:tcBorders>
              <w:top w:val="single" w:sz="8" w:space="0" w:color="C0504D"/>
              <w:left w:val="single" w:sz="8" w:space="0" w:color="C0504D"/>
              <w:bottom w:val="single" w:sz="8" w:space="0" w:color="C0504D"/>
            </w:tcBorders>
          </w:tcPr>
          <w:p w:rsidR="00C1349F" w:rsidRPr="00770689" w:rsidRDefault="00C1349F" w:rsidP="00B26468">
            <w:pPr>
              <w:jc w:val="center"/>
              <w:rPr>
                <w:rFonts w:ascii="Arial" w:hAnsi="Arial" w:cs="Arial"/>
                <w:sz w:val="20"/>
              </w:rPr>
            </w:pPr>
            <w:r w:rsidRPr="00770689">
              <w:rPr>
                <w:rFonts w:ascii="Arial" w:hAnsi="Arial" w:cs="Arial"/>
                <w:sz w:val="20"/>
              </w:rPr>
              <w:t>3</w:t>
            </w:r>
          </w:p>
        </w:tc>
        <w:tc>
          <w:tcPr>
            <w:tcW w:w="7920" w:type="dxa"/>
            <w:tcBorders>
              <w:top w:val="single" w:sz="8" w:space="0" w:color="C0504D"/>
              <w:bottom w:val="single" w:sz="8" w:space="0" w:color="C0504D"/>
              <w:right w:val="single" w:sz="8" w:space="0" w:color="C0504D"/>
            </w:tcBorders>
          </w:tcPr>
          <w:p w:rsidR="00C1349F" w:rsidRPr="00770689" w:rsidRDefault="00C77163" w:rsidP="008154B5">
            <w:pPr>
              <w:rPr>
                <w:rFonts w:ascii="Arial" w:hAnsi="Arial" w:cs="Arial"/>
                <w:sz w:val="20"/>
              </w:rPr>
            </w:pPr>
            <w:r w:rsidRPr="00770689">
              <w:rPr>
                <w:rFonts w:ascii="Arial" w:hAnsi="Arial" w:cs="Arial"/>
                <w:sz w:val="20"/>
              </w:rPr>
              <w:t>Describe</w:t>
            </w:r>
            <w:r w:rsidR="00056A14" w:rsidRPr="00770689">
              <w:rPr>
                <w:rFonts w:ascii="Arial" w:hAnsi="Arial" w:cs="Arial"/>
                <w:sz w:val="20"/>
              </w:rPr>
              <w:t xml:space="preserve"> </w:t>
            </w:r>
            <w:r w:rsidRPr="00770689">
              <w:rPr>
                <w:rFonts w:ascii="Arial" w:hAnsi="Arial" w:cs="Arial"/>
                <w:sz w:val="20"/>
              </w:rPr>
              <w:t xml:space="preserve">the major programs within the VA and DoD where the social worker plays a </w:t>
            </w:r>
            <w:r w:rsidR="00BC4396" w:rsidRPr="00770689">
              <w:rPr>
                <w:rFonts w:ascii="Arial" w:hAnsi="Arial" w:cs="Arial"/>
                <w:sz w:val="20"/>
              </w:rPr>
              <w:t>key role such as mental health,</w:t>
            </w:r>
            <w:r w:rsidR="00C669E6" w:rsidRPr="00770689">
              <w:rPr>
                <w:rFonts w:ascii="Arial" w:hAnsi="Arial" w:cs="Arial"/>
                <w:sz w:val="20"/>
              </w:rPr>
              <w:t xml:space="preserve"> homelessness, vocational rehabilitation, GI bill, family advocacy, and prevention of sexual assault, suicide, domestic violence and alcohol and substance abuse</w:t>
            </w:r>
          </w:p>
        </w:tc>
      </w:tr>
      <w:tr w:rsidR="004B5764" w:rsidRPr="00770689">
        <w:trPr>
          <w:cantSplit/>
        </w:trPr>
        <w:tc>
          <w:tcPr>
            <w:tcW w:w="1638" w:type="dxa"/>
            <w:tcBorders>
              <w:top w:val="single" w:sz="8" w:space="0" w:color="C0504D"/>
              <w:left w:val="single" w:sz="8" w:space="0" w:color="C0504D"/>
              <w:bottom w:val="single" w:sz="8" w:space="0" w:color="C0504D"/>
            </w:tcBorders>
          </w:tcPr>
          <w:p w:rsidR="004B5764" w:rsidRPr="00770689" w:rsidRDefault="004B5764" w:rsidP="00B26468">
            <w:pPr>
              <w:jc w:val="center"/>
              <w:rPr>
                <w:rFonts w:ascii="Arial" w:hAnsi="Arial" w:cs="Arial"/>
                <w:sz w:val="20"/>
              </w:rPr>
            </w:pPr>
            <w:r w:rsidRPr="00770689">
              <w:rPr>
                <w:rFonts w:ascii="Arial" w:hAnsi="Arial" w:cs="Arial"/>
                <w:sz w:val="20"/>
              </w:rPr>
              <w:t>4</w:t>
            </w:r>
          </w:p>
        </w:tc>
        <w:tc>
          <w:tcPr>
            <w:tcW w:w="7920" w:type="dxa"/>
            <w:tcBorders>
              <w:top w:val="single" w:sz="8" w:space="0" w:color="C0504D"/>
              <w:bottom w:val="single" w:sz="8" w:space="0" w:color="C0504D"/>
              <w:right w:val="single" w:sz="8" w:space="0" w:color="C0504D"/>
            </w:tcBorders>
          </w:tcPr>
          <w:p w:rsidR="004B5764" w:rsidRPr="00770689" w:rsidRDefault="005C24D1" w:rsidP="009D63C0">
            <w:pPr>
              <w:rPr>
                <w:rFonts w:ascii="Arial" w:hAnsi="Arial" w:cs="Arial"/>
                <w:sz w:val="20"/>
              </w:rPr>
            </w:pPr>
            <w:r w:rsidRPr="00770689">
              <w:rPr>
                <w:rFonts w:ascii="Arial" w:hAnsi="Arial" w:cs="Arial"/>
                <w:sz w:val="20"/>
              </w:rPr>
              <w:t>Uphold the importance of diversity policy within the VA and DoD as applied to sexual orientation, race, ethnicity and gender</w:t>
            </w:r>
          </w:p>
        </w:tc>
      </w:tr>
      <w:tr w:rsidR="004B5764" w:rsidRPr="00770689">
        <w:trPr>
          <w:cantSplit/>
        </w:trPr>
        <w:tc>
          <w:tcPr>
            <w:tcW w:w="1638" w:type="dxa"/>
            <w:tcBorders>
              <w:top w:val="single" w:sz="8" w:space="0" w:color="C0504D"/>
              <w:left w:val="single" w:sz="8" w:space="0" w:color="C0504D"/>
              <w:bottom w:val="single" w:sz="8" w:space="0" w:color="C0504D"/>
            </w:tcBorders>
          </w:tcPr>
          <w:p w:rsidR="004B5764" w:rsidRPr="00770689" w:rsidRDefault="004B5764" w:rsidP="00B26468">
            <w:pPr>
              <w:jc w:val="center"/>
              <w:rPr>
                <w:rFonts w:ascii="Arial" w:hAnsi="Arial" w:cs="Arial"/>
                <w:sz w:val="20"/>
              </w:rPr>
            </w:pPr>
            <w:r w:rsidRPr="00770689">
              <w:rPr>
                <w:rFonts w:ascii="Arial" w:hAnsi="Arial" w:cs="Arial"/>
                <w:sz w:val="20"/>
              </w:rPr>
              <w:t>5</w:t>
            </w:r>
          </w:p>
        </w:tc>
        <w:tc>
          <w:tcPr>
            <w:tcW w:w="7920" w:type="dxa"/>
            <w:tcBorders>
              <w:top w:val="single" w:sz="8" w:space="0" w:color="C0504D"/>
              <w:bottom w:val="single" w:sz="8" w:space="0" w:color="C0504D"/>
              <w:right w:val="single" w:sz="8" w:space="0" w:color="C0504D"/>
            </w:tcBorders>
          </w:tcPr>
          <w:p w:rsidR="004B5764" w:rsidRPr="00770689" w:rsidRDefault="00D32F59" w:rsidP="009A27FF">
            <w:pPr>
              <w:rPr>
                <w:rFonts w:ascii="Arial" w:hAnsi="Arial" w:cs="Arial"/>
                <w:sz w:val="20"/>
              </w:rPr>
            </w:pPr>
            <w:r w:rsidRPr="00770689">
              <w:rPr>
                <w:rFonts w:ascii="Arial" w:hAnsi="Arial" w:cs="Arial"/>
                <w:sz w:val="20"/>
              </w:rPr>
              <w:t xml:space="preserve">Promote the value and scope of the role of the non-clinical social worker within the VA and DoD to improve the health and wellbeing of service members, veterans and their families </w:t>
            </w:r>
          </w:p>
        </w:tc>
      </w:tr>
    </w:tbl>
    <w:p w:rsidR="00E83390" w:rsidRPr="00770689" w:rsidRDefault="00E83390" w:rsidP="00770689">
      <w:pPr>
        <w:pStyle w:val="Heading1"/>
        <w:rPr>
          <w:rFonts w:cs="Arial"/>
        </w:rPr>
      </w:pPr>
      <w:r w:rsidRPr="00770689">
        <w:rPr>
          <w:rFonts w:cs="Arial"/>
        </w:rPr>
        <w:t xml:space="preserve">Course </w:t>
      </w:r>
      <w:r w:rsidR="009D63C0" w:rsidRPr="00770689">
        <w:rPr>
          <w:rFonts w:cs="Arial"/>
        </w:rPr>
        <w:t>F</w:t>
      </w:r>
      <w:r w:rsidRPr="00770689">
        <w:rPr>
          <w:rFonts w:cs="Arial"/>
        </w:rPr>
        <w:t>ormat/Instructional Methods</w:t>
      </w:r>
    </w:p>
    <w:p w:rsidR="005E43D5" w:rsidRDefault="008154B5" w:rsidP="005E43D5">
      <w:pPr>
        <w:pStyle w:val="BodyText"/>
        <w:jc w:val="both"/>
        <w:rPr>
          <w:rFonts w:ascii="Arial" w:hAnsi="Arial" w:cs="Arial"/>
          <w:color w:val="000000"/>
          <w:sz w:val="20"/>
          <w:szCs w:val="20"/>
        </w:rPr>
      </w:pPr>
      <w:r w:rsidRPr="00770689">
        <w:rPr>
          <w:rFonts w:ascii="Arial" w:hAnsi="Arial" w:cs="Arial"/>
          <w:color w:val="000000"/>
          <w:sz w:val="20"/>
          <w:szCs w:val="20"/>
        </w:rPr>
        <w:t>Modes of instruction will consist of a combination of didactic lecture, in-cla</w:t>
      </w:r>
      <w:r w:rsidR="00B60616" w:rsidRPr="00770689">
        <w:rPr>
          <w:rFonts w:ascii="Arial" w:hAnsi="Arial" w:cs="Arial"/>
          <w:color w:val="000000"/>
          <w:sz w:val="20"/>
          <w:szCs w:val="20"/>
        </w:rPr>
        <w:t xml:space="preserve">ss discussion, student </w:t>
      </w:r>
      <w:r w:rsidRPr="00770689">
        <w:rPr>
          <w:rFonts w:ascii="Arial" w:hAnsi="Arial" w:cs="Arial"/>
          <w:color w:val="000000"/>
          <w:sz w:val="20"/>
          <w:szCs w:val="20"/>
        </w:rPr>
        <w:t xml:space="preserve">case presentations, experiential exercise, </w:t>
      </w:r>
      <w:r w:rsidR="005E43D5" w:rsidRPr="00770689">
        <w:rPr>
          <w:rFonts w:ascii="Arial" w:hAnsi="Arial" w:cs="Arial"/>
          <w:color w:val="000000"/>
          <w:sz w:val="20"/>
          <w:szCs w:val="20"/>
        </w:rPr>
        <w:t>and o</w:t>
      </w:r>
      <w:r w:rsidRPr="00770689">
        <w:rPr>
          <w:rFonts w:ascii="Arial" w:hAnsi="Arial" w:cs="Arial"/>
          <w:color w:val="000000"/>
          <w:sz w:val="20"/>
          <w:szCs w:val="20"/>
        </w:rPr>
        <w:t>nline teaching and learning environments</w:t>
      </w:r>
      <w:r w:rsidR="005E43D5" w:rsidRPr="00770689">
        <w:rPr>
          <w:rFonts w:ascii="Arial" w:hAnsi="Arial" w:cs="Arial"/>
          <w:color w:val="000000"/>
          <w:sz w:val="20"/>
          <w:szCs w:val="20"/>
        </w:rPr>
        <w:t>.</w:t>
      </w:r>
    </w:p>
    <w:p w:rsidR="00D80E57" w:rsidRDefault="00D80E57">
      <w:pPr>
        <w:rPr>
          <w:rFonts w:ascii="Arial" w:hAnsi="Arial" w:cs="Arial"/>
          <w:color w:val="000000"/>
          <w:sz w:val="20"/>
        </w:rPr>
      </w:pPr>
      <w:r>
        <w:rPr>
          <w:rFonts w:ascii="Arial" w:hAnsi="Arial" w:cs="Arial"/>
          <w:color w:val="000000"/>
          <w:sz w:val="20"/>
        </w:rPr>
        <w:br w:type="page"/>
      </w:r>
    </w:p>
    <w:p w:rsidR="00D80E57" w:rsidRPr="00770689" w:rsidRDefault="00D80E57" w:rsidP="005E43D5">
      <w:pPr>
        <w:pStyle w:val="BodyText"/>
        <w:jc w:val="both"/>
        <w:rPr>
          <w:rFonts w:ascii="Arial" w:hAnsi="Arial" w:cs="Arial"/>
          <w:color w:val="000000"/>
          <w:sz w:val="20"/>
          <w:szCs w:val="20"/>
        </w:rPr>
      </w:pPr>
    </w:p>
    <w:p w:rsidR="00770689" w:rsidRPr="00770689" w:rsidRDefault="00770689" w:rsidP="00770689">
      <w:pPr>
        <w:pStyle w:val="Heading1"/>
        <w:numPr>
          <w:ilvl w:val="0"/>
          <w:numId w:val="33"/>
        </w:numPr>
        <w:rPr>
          <w:rFonts w:cs="Arial"/>
        </w:rPr>
      </w:pPr>
      <w:r w:rsidRPr="00770689">
        <w:rPr>
          <w:rFonts w:cs="Arial"/>
        </w:rPr>
        <w:t>Student Learning Outcomes</w:t>
      </w:r>
    </w:p>
    <w:p w:rsidR="00770689" w:rsidRPr="00770689" w:rsidRDefault="00770689" w:rsidP="00770689">
      <w:pPr>
        <w:spacing w:after="240"/>
        <w:rPr>
          <w:rFonts w:ascii="Arial" w:hAnsi="Arial" w:cs="Arial"/>
          <w:sz w:val="20"/>
        </w:rPr>
      </w:pPr>
      <w:r w:rsidRPr="00770689">
        <w:rPr>
          <w:rFonts w:ascii="Arial" w:hAnsi="Arial" w:cs="Arial"/>
          <w:sz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836"/>
      </w:tblGrid>
      <w:tr w:rsidR="00770689" w:rsidRPr="00770689" w:rsidTr="00770689">
        <w:trPr>
          <w:cantSplit/>
          <w:jc w:val="center"/>
        </w:trPr>
        <w:tc>
          <w:tcPr>
            <w:tcW w:w="5480" w:type="dxa"/>
            <w:gridSpan w:val="2"/>
            <w:tcBorders>
              <w:top w:val="single" w:sz="8" w:space="0" w:color="C0504D"/>
              <w:left w:val="single" w:sz="8" w:space="0" w:color="C0504D"/>
              <w:bottom w:val="single" w:sz="8" w:space="0" w:color="C0504D"/>
            </w:tcBorders>
            <w:shd w:val="clear" w:color="auto" w:fill="C00000"/>
            <w:vAlign w:val="bottom"/>
          </w:tcPr>
          <w:p w:rsidR="00770689" w:rsidRPr="00770689" w:rsidRDefault="00770689" w:rsidP="006D11F4">
            <w:pPr>
              <w:jc w:val="center"/>
              <w:rPr>
                <w:rFonts w:ascii="Arial" w:hAnsi="Arial" w:cs="Arial"/>
                <w:b/>
                <w:bCs/>
                <w:sz w:val="22"/>
                <w:szCs w:val="22"/>
              </w:rPr>
            </w:pPr>
            <w:r w:rsidRPr="00770689">
              <w:rPr>
                <w:rFonts w:ascii="Arial" w:hAnsi="Arial" w:cs="Arial"/>
                <w:b/>
                <w:bCs/>
                <w:sz w:val="22"/>
                <w:szCs w:val="22"/>
              </w:rPr>
              <w:t>Social Work Core Competencies</w:t>
            </w:r>
          </w:p>
        </w:tc>
      </w:tr>
      <w:tr w:rsidR="00770689" w:rsidRPr="00770689" w:rsidTr="00770689">
        <w:trPr>
          <w:cantSplit/>
          <w:jc w:val="center"/>
        </w:trPr>
        <w:tc>
          <w:tcPr>
            <w:tcW w:w="644" w:type="dxa"/>
            <w:tcBorders>
              <w:top w:val="single" w:sz="8" w:space="0" w:color="C0504D"/>
              <w:left w:val="single" w:sz="8" w:space="0" w:color="C0504D"/>
              <w:bottom w:val="single" w:sz="8" w:space="0" w:color="C0504D"/>
            </w:tcBorders>
          </w:tcPr>
          <w:p w:rsidR="00770689" w:rsidRPr="00770689" w:rsidRDefault="00770689" w:rsidP="006D11F4">
            <w:pPr>
              <w:jc w:val="center"/>
              <w:rPr>
                <w:rFonts w:ascii="Arial" w:hAnsi="Arial" w:cs="Arial"/>
                <w:bCs/>
                <w:sz w:val="22"/>
                <w:szCs w:val="22"/>
              </w:rPr>
            </w:pPr>
            <w:r w:rsidRPr="00770689">
              <w:rPr>
                <w:rFonts w:ascii="Arial" w:hAnsi="Arial" w:cs="Arial"/>
                <w:bCs/>
                <w:sz w:val="22"/>
                <w:szCs w:val="22"/>
              </w:rPr>
              <w:t>1</w:t>
            </w:r>
          </w:p>
        </w:tc>
        <w:tc>
          <w:tcPr>
            <w:tcW w:w="4836" w:type="dxa"/>
            <w:tcBorders>
              <w:top w:val="single" w:sz="8" w:space="0" w:color="C0504D"/>
              <w:bottom w:val="single" w:sz="8" w:space="0" w:color="C0504D"/>
              <w:right w:val="single" w:sz="8" w:space="0" w:color="C0504D"/>
            </w:tcBorders>
          </w:tcPr>
          <w:p w:rsidR="00770689" w:rsidRPr="00770689" w:rsidRDefault="00770689" w:rsidP="006D11F4">
            <w:pPr>
              <w:rPr>
                <w:rFonts w:ascii="Arial" w:hAnsi="Arial" w:cs="Arial"/>
                <w:b/>
                <w:bCs/>
                <w:sz w:val="22"/>
                <w:szCs w:val="22"/>
              </w:rPr>
            </w:pPr>
            <w:r w:rsidRPr="00770689">
              <w:rPr>
                <w:rFonts w:ascii="Arial" w:hAnsi="Arial" w:cs="Arial"/>
                <w:b/>
                <w:bCs/>
                <w:sz w:val="22"/>
                <w:szCs w:val="22"/>
              </w:rPr>
              <w:t>Demonstrate Ethical and Professional Behavior</w:t>
            </w:r>
          </w:p>
        </w:tc>
      </w:tr>
      <w:tr w:rsidR="00770689" w:rsidRPr="00770689" w:rsidTr="00770689">
        <w:trPr>
          <w:cantSplit/>
          <w:jc w:val="center"/>
        </w:trPr>
        <w:tc>
          <w:tcPr>
            <w:tcW w:w="644" w:type="dxa"/>
            <w:tcBorders>
              <w:top w:val="single" w:sz="8" w:space="0" w:color="C0504D"/>
              <w:bottom w:val="single" w:sz="8" w:space="0" w:color="C0504D"/>
            </w:tcBorders>
            <w:shd w:val="clear" w:color="auto" w:fill="auto"/>
          </w:tcPr>
          <w:p w:rsidR="00770689" w:rsidRPr="00770689" w:rsidRDefault="00770689" w:rsidP="006D11F4">
            <w:pPr>
              <w:jc w:val="center"/>
              <w:rPr>
                <w:rFonts w:ascii="Arial" w:hAnsi="Arial" w:cs="Arial"/>
                <w:sz w:val="22"/>
                <w:szCs w:val="22"/>
              </w:rPr>
            </w:pPr>
            <w:r w:rsidRPr="00770689">
              <w:rPr>
                <w:rFonts w:ascii="Arial" w:hAnsi="Arial" w:cs="Arial"/>
                <w:sz w:val="22"/>
                <w:szCs w:val="22"/>
              </w:rPr>
              <w:t>2</w:t>
            </w:r>
          </w:p>
        </w:tc>
        <w:tc>
          <w:tcPr>
            <w:tcW w:w="4836" w:type="dxa"/>
            <w:tcBorders>
              <w:top w:val="single" w:sz="8" w:space="0" w:color="C0504D"/>
              <w:bottom w:val="single" w:sz="8" w:space="0" w:color="C0504D"/>
              <w:right w:val="single" w:sz="8" w:space="0" w:color="C0504D"/>
            </w:tcBorders>
            <w:shd w:val="clear" w:color="auto" w:fill="auto"/>
          </w:tcPr>
          <w:p w:rsidR="00770689" w:rsidRPr="00770689" w:rsidRDefault="00770689" w:rsidP="006D11F4">
            <w:pPr>
              <w:rPr>
                <w:rFonts w:ascii="Arial" w:hAnsi="Arial" w:cs="Arial"/>
                <w:b/>
                <w:sz w:val="22"/>
                <w:szCs w:val="22"/>
              </w:rPr>
            </w:pPr>
            <w:r w:rsidRPr="00770689">
              <w:rPr>
                <w:rFonts w:ascii="Arial" w:hAnsi="Arial" w:cs="Arial"/>
                <w:b/>
                <w:sz w:val="22"/>
                <w:szCs w:val="22"/>
              </w:rPr>
              <w:t>Engage in Diversity and Difference in Practice</w:t>
            </w:r>
          </w:p>
        </w:tc>
      </w:tr>
      <w:tr w:rsidR="00770689" w:rsidRPr="00770689" w:rsidTr="00770689">
        <w:trPr>
          <w:cantSplit/>
          <w:jc w:val="center"/>
        </w:trPr>
        <w:tc>
          <w:tcPr>
            <w:tcW w:w="644" w:type="dxa"/>
            <w:tcBorders>
              <w:top w:val="single" w:sz="8" w:space="0" w:color="C0504D"/>
              <w:left w:val="single" w:sz="8" w:space="0" w:color="C0504D"/>
              <w:bottom w:val="single" w:sz="8" w:space="0" w:color="C0504D"/>
            </w:tcBorders>
          </w:tcPr>
          <w:p w:rsidR="00770689" w:rsidRPr="00770689" w:rsidRDefault="00770689" w:rsidP="006D11F4">
            <w:pPr>
              <w:jc w:val="center"/>
              <w:rPr>
                <w:rFonts w:ascii="Arial" w:hAnsi="Arial" w:cs="Arial"/>
                <w:sz w:val="22"/>
                <w:szCs w:val="22"/>
              </w:rPr>
            </w:pPr>
            <w:r w:rsidRPr="00770689">
              <w:rPr>
                <w:rFonts w:ascii="Arial" w:hAnsi="Arial" w:cs="Arial"/>
                <w:sz w:val="22"/>
                <w:szCs w:val="22"/>
              </w:rPr>
              <w:t>3</w:t>
            </w:r>
          </w:p>
        </w:tc>
        <w:tc>
          <w:tcPr>
            <w:tcW w:w="4836" w:type="dxa"/>
            <w:tcBorders>
              <w:top w:val="single" w:sz="8" w:space="0" w:color="C0504D"/>
              <w:bottom w:val="single" w:sz="8" w:space="0" w:color="C0504D"/>
              <w:right w:val="single" w:sz="8" w:space="0" w:color="C0504D"/>
            </w:tcBorders>
          </w:tcPr>
          <w:p w:rsidR="00770689" w:rsidRPr="00770689" w:rsidRDefault="00770689" w:rsidP="006D11F4">
            <w:pPr>
              <w:rPr>
                <w:rFonts w:ascii="Arial" w:hAnsi="Arial" w:cs="Arial"/>
                <w:b/>
                <w:sz w:val="22"/>
                <w:szCs w:val="22"/>
              </w:rPr>
            </w:pPr>
            <w:r w:rsidRPr="00770689">
              <w:rPr>
                <w:rFonts w:ascii="Arial" w:hAnsi="Arial" w:cs="Arial"/>
                <w:b/>
                <w:sz w:val="22"/>
                <w:szCs w:val="22"/>
              </w:rPr>
              <w:t>Advance Human Rights and Social, Economic, and Environmental Justice</w:t>
            </w:r>
          </w:p>
        </w:tc>
      </w:tr>
      <w:tr w:rsidR="00770689" w:rsidRPr="00770689" w:rsidTr="00770689">
        <w:trPr>
          <w:cantSplit/>
          <w:jc w:val="center"/>
        </w:trPr>
        <w:tc>
          <w:tcPr>
            <w:tcW w:w="644" w:type="dxa"/>
            <w:tcBorders>
              <w:top w:val="single" w:sz="8" w:space="0" w:color="C0504D"/>
              <w:bottom w:val="single" w:sz="8" w:space="0" w:color="C0504D"/>
            </w:tcBorders>
            <w:shd w:val="clear" w:color="auto" w:fill="auto"/>
          </w:tcPr>
          <w:p w:rsidR="00770689" w:rsidRPr="00770689" w:rsidRDefault="00770689" w:rsidP="006D11F4">
            <w:pPr>
              <w:jc w:val="center"/>
              <w:rPr>
                <w:rFonts w:ascii="Arial" w:hAnsi="Arial" w:cs="Arial"/>
                <w:sz w:val="22"/>
                <w:szCs w:val="22"/>
              </w:rPr>
            </w:pPr>
            <w:r w:rsidRPr="00770689">
              <w:rPr>
                <w:rFonts w:ascii="Arial" w:hAnsi="Arial" w:cs="Arial"/>
                <w:sz w:val="22"/>
                <w:szCs w:val="22"/>
              </w:rPr>
              <w:t>4</w:t>
            </w:r>
          </w:p>
        </w:tc>
        <w:tc>
          <w:tcPr>
            <w:tcW w:w="4836" w:type="dxa"/>
            <w:tcBorders>
              <w:top w:val="single" w:sz="8" w:space="0" w:color="C0504D"/>
              <w:bottom w:val="single" w:sz="8" w:space="0" w:color="C0504D"/>
              <w:right w:val="single" w:sz="8" w:space="0" w:color="C0504D"/>
            </w:tcBorders>
            <w:shd w:val="clear" w:color="auto" w:fill="auto"/>
          </w:tcPr>
          <w:p w:rsidR="00770689" w:rsidRPr="00770689" w:rsidRDefault="00770689" w:rsidP="006D11F4">
            <w:pPr>
              <w:rPr>
                <w:rFonts w:ascii="Arial" w:hAnsi="Arial" w:cs="Arial"/>
                <w:b/>
                <w:sz w:val="22"/>
                <w:szCs w:val="22"/>
              </w:rPr>
            </w:pPr>
            <w:r w:rsidRPr="00770689">
              <w:rPr>
                <w:rFonts w:ascii="Arial" w:hAnsi="Arial" w:cs="Arial"/>
                <w:b/>
                <w:sz w:val="22"/>
                <w:szCs w:val="22"/>
              </w:rPr>
              <w:t>Engage in Practice-informed Research and Research-informed Practice</w:t>
            </w:r>
          </w:p>
        </w:tc>
      </w:tr>
      <w:tr w:rsidR="00770689" w:rsidRPr="00770689" w:rsidTr="00770689">
        <w:trPr>
          <w:cantSplit/>
          <w:jc w:val="center"/>
        </w:trPr>
        <w:tc>
          <w:tcPr>
            <w:tcW w:w="644" w:type="dxa"/>
            <w:tcBorders>
              <w:top w:val="single" w:sz="8" w:space="0" w:color="C0504D"/>
              <w:bottom w:val="single" w:sz="8" w:space="0" w:color="C0504D"/>
            </w:tcBorders>
            <w:shd w:val="clear" w:color="auto" w:fill="auto"/>
          </w:tcPr>
          <w:p w:rsidR="00770689" w:rsidRPr="00770689" w:rsidRDefault="00770689" w:rsidP="006D11F4">
            <w:pPr>
              <w:jc w:val="center"/>
              <w:rPr>
                <w:rFonts w:ascii="Arial" w:hAnsi="Arial" w:cs="Arial"/>
                <w:sz w:val="22"/>
                <w:szCs w:val="22"/>
              </w:rPr>
            </w:pPr>
            <w:r w:rsidRPr="00770689">
              <w:rPr>
                <w:rFonts w:ascii="Arial" w:hAnsi="Arial" w:cs="Arial"/>
                <w:sz w:val="22"/>
                <w:szCs w:val="22"/>
              </w:rPr>
              <w:t>5</w:t>
            </w:r>
          </w:p>
        </w:tc>
        <w:tc>
          <w:tcPr>
            <w:tcW w:w="4836" w:type="dxa"/>
            <w:tcBorders>
              <w:top w:val="single" w:sz="8" w:space="0" w:color="C0504D"/>
              <w:bottom w:val="single" w:sz="8" w:space="0" w:color="C0504D"/>
              <w:right w:val="single" w:sz="8" w:space="0" w:color="C0504D"/>
            </w:tcBorders>
            <w:shd w:val="clear" w:color="auto" w:fill="auto"/>
          </w:tcPr>
          <w:p w:rsidR="00770689" w:rsidRPr="00770689" w:rsidRDefault="00770689" w:rsidP="006D11F4">
            <w:pPr>
              <w:rPr>
                <w:rFonts w:ascii="Arial" w:hAnsi="Arial" w:cs="Arial"/>
                <w:b/>
                <w:sz w:val="22"/>
                <w:szCs w:val="22"/>
              </w:rPr>
            </w:pPr>
            <w:r w:rsidRPr="00770689">
              <w:rPr>
                <w:rFonts w:ascii="Arial" w:hAnsi="Arial" w:cs="Arial"/>
                <w:b/>
                <w:sz w:val="22"/>
                <w:szCs w:val="22"/>
              </w:rPr>
              <w:t>Engage in Policy Practice*</w:t>
            </w:r>
          </w:p>
        </w:tc>
      </w:tr>
      <w:tr w:rsidR="00770689" w:rsidRPr="00770689" w:rsidTr="00770689">
        <w:trPr>
          <w:cantSplit/>
          <w:jc w:val="center"/>
        </w:trPr>
        <w:tc>
          <w:tcPr>
            <w:tcW w:w="644" w:type="dxa"/>
            <w:tcBorders>
              <w:top w:val="single" w:sz="8" w:space="0" w:color="C0504D"/>
              <w:bottom w:val="single" w:sz="8" w:space="0" w:color="C0504D"/>
            </w:tcBorders>
            <w:shd w:val="clear" w:color="auto" w:fill="auto"/>
          </w:tcPr>
          <w:p w:rsidR="00770689" w:rsidRPr="00770689" w:rsidRDefault="00770689" w:rsidP="006D11F4">
            <w:pPr>
              <w:jc w:val="center"/>
              <w:rPr>
                <w:rFonts w:ascii="Arial" w:hAnsi="Arial" w:cs="Arial"/>
                <w:sz w:val="22"/>
                <w:szCs w:val="22"/>
              </w:rPr>
            </w:pPr>
            <w:r w:rsidRPr="00770689">
              <w:rPr>
                <w:rFonts w:ascii="Arial" w:hAnsi="Arial" w:cs="Arial"/>
                <w:sz w:val="22"/>
                <w:szCs w:val="22"/>
              </w:rPr>
              <w:t>6</w:t>
            </w:r>
          </w:p>
        </w:tc>
        <w:tc>
          <w:tcPr>
            <w:tcW w:w="4836" w:type="dxa"/>
            <w:tcBorders>
              <w:top w:val="single" w:sz="8" w:space="0" w:color="C0504D"/>
              <w:bottom w:val="single" w:sz="8" w:space="0" w:color="C0504D"/>
              <w:right w:val="single" w:sz="8" w:space="0" w:color="C0504D"/>
            </w:tcBorders>
            <w:shd w:val="clear" w:color="auto" w:fill="auto"/>
          </w:tcPr>
          <w:p w:rsidR="00770689" w:rsidRPr="00770689" w:rsidRDefault="00770689" w:rsidP="006D11F4">
            <w:pPr>
              <w:rPr>
                <w:rFonts w:ascii="Arial" w:hAnsi="Arial" w:cs="Arial"/>
                <w:b/>
                <w:sz w:val="22"/>
                <w:szCs w:val="22"/>
              </w:rPr>
            </w:pPr>
            <w:r w:rsidRPr="00770689">
              <w:rPr>
                <w:rFonts w:ascii="Arial" w:hAnsi="Arial" w:cs="Arial"/>
                <w:b/>
                <w:sz w:val="22"/>
                <w:szCs w:val="22"/>
              </w:rPr>
              <w:t>Engage with Individuals, Families, Groups, Organizations, and Communities</w:t>
            </w:r>
          </w:p>
        </w:tc>
      </w:tr>
      <w:tr w:rsidR="00770689" w:rsidRPr="00770689" w:rsidTr="00770689">
        <w:trPr>
          <w:cantSplit/>
          <w:jc w:val="center"/>
        </w:trPr>
        <w:tc>
          <w:tcPr>
            <w:tcW w:w="644" w:type="dxa"/>
            <w:tcBorders>
              <w:top w:val="single" w:sz="8" w:space="0" w:color="C0504D"/>
              <w:bottom w:val="single" w:sz="8" w:space="0" w:color="C0504D"/>
            </w:tcBorders>
            <w:shd w:val="clear" w:color="auto" w:fill="auto"/>
          </w:tcPr>
          <w:p w:rsidR="00770689" w:rsidRPr="00770689" w:rsidRDefault="00770689" w:rsidP="006D11F4">
            <w:pPr>
              <w:jc w:val="center"/>
              <w:rPr>
                <w:rFonts w:ascii="Arial" w:hAnsi="Arial" w:cs="Arial"/>
                <w:sz w:val="22"/>
                <w:szCs w:val="22"/>
              </w:rPr>
            </w:pPr>
            <w:r w:rsidRPr="00770689">
              <w:rPr>
                <w:rFonts w:ascii="Arial" w:hAnsi="Arial" w:cs="Arial"/>
                <w:sz w:val="22"/>
                <w:szCs w:val="22"/>
              </w:rPr>
              <w:t>7</w:t>
            </w:r>
          </w:p>
        </w:tc>
        <w:tc>
          <w:tcPr>
            <w:tcW w:w="4836" w:type="dxa"/>
            <w:tcBorders>
              <w:top w:val="single" w:sz="8" w:space="0" w:color="C0504D"/>
              <w:bottom w:val="single" w:sz="8" w:space="0" w:color="C0504D"/>
              <w:right w:val="single" w:sz="8" w:space="0" w:color="C0504D"/>
            </w:tcBorders>
            <w:shd w:val="clear" w:color="auto" w:fill="auto"/>
          </w:tcPr>
          <w:p w:rsidR="00770689" w:rsidRPr="00770689" w:rsidRDefault="00770689" w:rsidP="006D11F4">
            <w:pPr>
              <w:rPr>
                <w:rFonts w:ascii="Arial" w:hAnsi="Arial" w:cs="Arial"/>
                <w:b/>
                <w:sz w:val="22"/>
                <w:szCs w:val="22"/>
              </w:rPr>
            </w:pPr>
            <w:r w:rsidRPr="00770689">
              <w:rPr>
                <w:rFonts w:ascii="Arial" w:hAnsi="Arial" w:cs="Arial"/>
                <w:b/>
                <w:sz w:val="22"/>
                <w:szCs w:val="22"/>
              </w:rPr>
              <w:t>Assess Individuals, Families, Groups, Organizations, and Communities</w:t>
            </w:r>
          </w:p>
        </w:tc>
      </w:tr>
      <w:tr w:rsidR="00770689" w:rsidRPr="00770689" w:rsidTr="00770689">
        <w:trPr>
          <w:cantSplit/>
          <w:jc w:val="center"/>
        </w:trPr>
        <w:tc>
          <w:tcPr>
            <w:tcW w:w="644" w:type="dxa"/>
            <w:tcBorders>
              <w:top w:val="single" w:sz="8" w:space="0" w:color="C0504D"/>
              <w:bottom w:val="single" w:sz="8" w:space="0" w:color="C0504D"/>
            </w:tcBorders>
            <w:shd w:val="clear" w:color="auto" w:fill="auto"/>
          </w:tcPr>
          <w:p w:rsidR="00770689" w:rsidRPr="00770689" w:rsidRDefault="00770689" w:rsidP="006D11F4">
            <w:pPr>
              <w:jc w:val="center"/>
              <w:rPr>
                <w:rFonts w:ascii="Arial" w:hAnsi="Arial" w:cs="Arial"/>
                <w:sz w:val="22"/>
                <w:szCs w:val="22"/>
              </w:rPr>
            </w:pPr>
            <w:r w:rsidRPr="00770689">
              <w:rPr>
                <w:rFonts w:ascii="Arial" w:hAnsi="Arial" w:cs="Arial"/>
                <w:sz w:val="22"/>
                <w:szCs w:val="22"/>
              </w:rPr>
              <w:t>8</w:t>
            </w:r>
          </w:p>
        </w:tc>
        <w:tc>
          <w:tcPr>
            <w:tcW w:w="4836" w:type="dxa"/>
            <w:tcBorders>
              <w:top w:val="single" w:sz="8" w:space="0" w:color="C0504D"/>
              <w:bottom w:val="single" w:sz="8" w:space="0" w:color="C0504D"/>
              <w:right w:val="single" w:sz="8" w:space="0" w:color="C0504D"/>
            </w:tcBorders>
            <w:shd w:val="clear" w:color="auto" w:fill="auto"/>
          </w:tcPr>
          <w:p w:rsidR="00770689" w:rsidRPr="00770689" w:rsidRDefault="00770689" w:rsidP="006D11F4">
            <w:pPr>
              <w:rPr>
                <w:rFonts w:ascii="Arial" w:hAnsi="Arial" w:cs="Arial"/>
                <w:b/>
                <w:sz w:val="22"/>
                <w:szCs w:val="22"/>
              </w:rPr>
            </w:pPr>
            <w:r w:rsidRPr="00770689">
              <w:rPr>
                <w:rFonts w:ascii="Arial" w:hAnsi="Arial" w:cs="Arial"/>
                <w:b/>
                <w:sz w:val="22"/>
                <w:szCs w:val="22"/>
              </w:rPr>
              <w:t>Intervene with Individuals, Families, Groups, Organizations, and Communities*</w:t>
            </w:r>
          </w:p>
        </w:tc>
      </w:tr>
      <w:tr w:rsidR="00770689" w:rsidRPr="00770689" w:rsidTr="00770689">
        <w:trPr>
          <w:cantSplit/>
          <w:jc w:val="center"/>
        </w:trPr>
        <w:tc>
          <w:tcPr>
            <w:tcW w:w="644" w:type="dxa"/>
            <w:tcBorders>
              <w:top w:val="single" w:sz="8" w:space="0" w:color="C0504D"/>
              <w:bottom w:val="single" w:sz="8" w:space="0" w:color="C0504D"/>
            </w:tcBorders>
          </w:tcPr>
          <w:p w:rsidR="00770689" w:rsidRPr="00770689" w:rsidRDefault="00770689" w:rsidP="006D11F4">
            <w:pPr>
              <w:jc w:val="center"/>
              <w:rPr>
                <w:rFonts w:ascii="Arial" w:hAnsi="Arial" w:cs="Arial"/>
                <w:sz w:val="22"/>
                <w:szCs w:val="22"/>
              </w:rPr>
            </w:pPr>
            <w:r w:rsidRPr="00770689">
              <w:rPr>
                <w:rFonts w:ascii="Arial" w:hAnsi="Arial" w:cs="Arial"/>
                <w:sz w:val="22"/>
                <w:szCs w:val="22"/>
              </w:rPr>
              <w:t>9</w:t>
            </w:r>
          </w:p>
        </w:tc>
        <w:tc>
          <w:tcPr>
            <w:tcW w:w="4836" w:type="dxa"/>
            <w:tcBorders>
              <w:top w:val="single" w:sz="8" w:space="0" w:color="C0504D"/>
              <w:bottom w:val="single" w:sz="8" w:space="0" w:color="C0504D"/>
              <w:right w:val="single" w:sz="8" w:space="0" w:color="C0504D"/>
            </w:tcBorders>
          </w:tcPr>
          <w:p w:rsidR="00770689" w:rsidRPr="00770689" w:rsidRDefault="00770689" w:rsidP="006D11F4">
            <w:pPr>
              <w:rPr>
                <w:rFonts w:ascii="Arial" w:hAnsi="Arial" w:cs="Arial"/>
                <w:b/>
                <w:sz w:val="22"/>
                <w:szCs w:val="22"/>
              </w:rPr>
            </w:pPr>
            <w:r w:rsidRPr="00770689">
              <w:rPr>
                <w:rFonts w:ascii="Arial" w:hAnsi="Arial" w:cs="Arial"/>
                <w:b/>
                <w:sz w:val="22"/>
                <w:szCs w:val="22"/>
              </w:rPr>
              <w:t>Evaluate Practice with Individuals, Families, Groups, Organizations and Communities</w:t>
            </w:r>
          </w:p>
        </w:tc>
      </w:tr>
    </w:tbl>
    <w:p w:rsidR="00770689" w:rsidRPr="00770689" w:rsidRDefault="00770689" w:rsidP="00770689">
      <w:pPr>
        <w:tabs>
          <w:tab w:val="right" w:pos="8460"/>
        </w:tabs>
        <w:spacing w:after="240"/>
        <w:rPr>
          <w:rFonts w:ascii="Arial" w:hAnsi="Arial" w:cs="Arial"/>
          <w:sz w:val="20"/>
        </w:rPr>
      </w:pPr>
      <w:r w:rsidRPr="00770689">
        <w:rPr>
          <w:rFonts w:ascii="Arial" w:hAnsi="Arial" w:cs="Arial"/>
          <w:sz w:val="20"/>
        </w:rPr>
        <w:tab/>
        <w:t>* Highlighted in this course</w:t>
      </w:r>
    </w:p>
    <w:p w:rsidR="00770689" w:rsidRDefault="00770689" w:rsidP="00770689">
      <w:pPr>
        <w:spacing w:before="240" w:after="240"/>
        <w:rPr>
          <w:rFonts w:ascii="Arial" w:hAnsi="Arial" w:cs="Arial"/>
          <w:sz w:val="20"/>
        </w:rPr>
      </w:pPr>
      <w:r w:rsidRPr="00770689">
        <w:rPr>
          <w:rFonts w:ascii="Arial" w:hAnsi="Arial" w:cs="Arial"/>
          <w:sz w:val="20"/>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D80E57" w:rsidRDefault="00D80E57" w:rsidP="00770689">
      <w:pPr>
        <w:spacing w:before="240" w:after="240"/>
        <w:rPr>
          <w:rFonts w:ascii="Arial" w:hAnsi="Arial" w:cs="Arial"/>
          <w:sz w:val="20"/>
        </w:rPr>
        <w:sectPr w:rsidR="00D80E57" w:rsidSect="00D80E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8"/>
        <w:gridCol w:w="2390"/>
        <w:gridCol w:w="2298"/>
        <w:gridCol w:w="1712"/>
        <w:gridCol w:w="2666"/>
      </w:tblGrid>
      <w:tr w:rsidR="00D80E57" w:rsidRPr="00770689" w:rsidTr="006D11F4">
        <w:trPr>
          <w:trHeight w:val="478"/>
        </w:trPr>
        <w:tc>
          <w:tcPr>
            <w:tcW w:w="4408" w:type="dxa"/>
            <w:shd w:val="clear" w:color="auto" w:fill="C00000"/>
          </w:tcPr>
          <w:p w:rsidR="00D80E57" w:rsidRPr="00770689" w:rsidRDefault="00D80E57" w:rsidP="006D11F4">
            <w:pPr>
              <w:jc w:val="center"/>
              <w:rPr>
                <w:rFonts w:ascii="Arial" w:hAnsi="Arial" w:cs="Arial"/>
                <w:b/>
                <w:sz w:val="20"/>
              </w:rPr>
            </w:pPr>
          </w:p>
          <w:p w:rsidR="00D80E57" w:rsidRPr="00770689" w:rsidRDefault="00D80E57" w:rsidP="006D11F4">
            <w:pPr>
              <w:jc w:val="center"/>
              <w:rPr>
                <w:rFonts w:ascii="Arial" w:hAnsi="Arial" w:cs="Arial"/>
                <w:b/>
                <w:sz w:val="20"/>
              </w:rPr>
            </w:pPr>
            <w:r w:rsidRPr="00770689">
              <w:rPr>
                <w:rFonts w:ascii="Arial" w:hAnsi="Arial" w:cs="Arial"/>
                <w:b/>
                <w:sz w:val="20"/>
              </w:rPr>
              <w:t>Competency</w:t>
            </w:r>
          </w:p>
        </w:tc>
        <w:tc>
          <w:tcPr>
            <w:tcW w:w="2390" w:type="dxa"/>
            <w:shd w:val="clear" w:color="auto" w:fill="C00000"/>
          </w:tcPr>
          <w:p w:rsidR="00D80E57" w:rsidRPr="00770689" w:rsidRDefault="00D80E57" w:rsidP="006D11F4">
            <w:pPr>
              <w:jc w:val="center"/>
              <w:rPr>
                <w:rFonts w:ascii="Arial" w:hAnsi="Arial" w:cs="Arial"/>
                <w:b/>
                <w:sz w:val="20"/>
              </w:rPr>
            </w:pPr>
          </w:p>
          <w:p w:rsidR="00D80E57" w:rsidRPr="00770689" w:rsidRDefault="00D80E57" w:rsidP="006D11F4">
            <w:pPr>
              <w:jc w:val="center"/>
              <w:rPr>
                <w:rFonts w:ascii="Arial" w:hAnsi="Arial" w:cs="Arial"/>
                <w:b/>
                <w:sz w:val="20"/>
              </w:rPr>
            </w:pPr>
            <w:r w:rsidRPr="00770689">
              <w:rPr>
                <w:rFonts w:ascii="Arial" w:hAnsi="Arial" w:cs="Arial"/>
                <w:b/>
                <w:sz w:val="20"/>
              </w:rPr>
              <w:t>Objective</w:t>
            </w:r>
          </w:p>
        </w:tc>
        <w:tc>
          <w:tcPr>
            <w:tcW w:w="2298" w:type="dxa"/>
            <w:shd w:val="clear" w:color="auto" w:fill="C00000"/>
          </w:tcPr>
          <w:p w:rsidR="00D80E57" w:rsidRPr="00770689" w:rsidRDefault="00D80E57" w:rsidP="006D11F4">
            <w:pPr>
              <w:jc w:val="center"/>
              <w:rPr>
                <w:rFonts w:ascii="Arial" w:hAnsi="Arial" w:cs="Arial"/>
                <w:b/>
                <w:sz w:val="20"/>
              </w:rPr>
            </w:pPr>
          </w:p>
          <w:p w:rsidR="00D80E57" w:rsidRPr="00770689" w:rsidRDefault="00D80E57" w:rsidP="006D11F4">
            <w:pPr>
              <w:jc w:val="center"/>
              <w:rPr>
                <w:rFonts w:ascii="Arial" w:hAnsi="Arial" w:cs="Arial"/>
                <w:b/>
                <w:sz w:val="20"/>
              </w:rPr>
            </w:pPr>
            <w:r w:rsidRPr="00770689">
              <w:rPr>
                <w:rFonts w:ascii="Arial" w:hAnsi="Arial" w:cs="Arial"/>
                <w:b/>
                <w:sz w:val="20"/>
              </w:rPr>
              <w:t>Behaviors</w:t>
            </w:r>
          </w:p>
        </w:tc>
        <w:tc>
          <w:tcPr>
            <w:tcW w:w="1712" w:type="dxa"/>
            <w:shd w:val="clear" w:color="auto" w:fill="C00000"/>
          </w:tcPr>
          <w:p w:rsidR="00D80E57" w:rsidRPr="00770689" w:rsidRDefault="00D80E57" w:rsidP="006D11F4">
            <w:pPr>
              <w:jc w:val="center"/>
              <w:rPr>
                <w:rFonts w:ascii="Arial" w:hAnsi="Arial" w:cs="Arial"/>
                <w:b/>
                <w:sz w:val="20"/>
              </w:rPr>
            </w:pPr>
          </w:p>
          <w:p w:rsidR="00D80E57" w:rsidRPr="00770689" w:rsidRDefault="00D80E57" w:rsidP="006D11F4">
            <w:pPr>
              <w:jc w:val="center"/>
              <w:rPr>
                <w:rFonts w:ascii="Arial" w:hAnsi="Arial" w:cs="Arial"/>
                <w:b/>
                <w:sz w:val="20"/>
              </w:rPr>
            </w:pPr>
            <w:r w:rsidRPr="00770689">
              <w:rPr>
                <w:rFonts w:ascii="Arial" w:hAnsi="Arial" w:cs="Arial"/>
                <w:b/>
                <w:sz w:val="20"/>
              </w:rPr>
              <w:t>Dimensions</w:t>
            </w:r>
          </w:p>
        </w:tc>
        <w:tc>
          <w:tcPr>
            <w:tcW w:w="2666" w:type="dxa"/>
            <w:shd w:val="clear" w:color="auto" w:fill="C00000"/>
          </w:tcPr>
          <w:p w:rsidR="00D80E57" w:rsidRPr="00770689" w:rsidRDefault="00D80E57" w:rsidP="006D11F4">
            <w:pPr>
              <w:jc w:val="center"/>
              <w:rPr>
                <w:rFonts w:ascii="Arial" w:hAnsi="Arial" w:cs="Arial"/>
                <w:b/>
                <w:sz w:val="20"/>
              </w:rPr>
            </w:pPr>
          </w:p>
          <w:p w:rsidR="00D80E57" w:rsidRPr="00770689" w:rsidRDefault="00D80E57" w:rsidP="006D11F4">
            <w:pPr>
              <w:jc w:val="center"/>
              <w:rPr>
                <w:rFonts w:ascii="Arial" w:hAnsi="Arial" w:cs="Arial"/>
                <w:b/>
                <w:sz w:val="20"/>
              </w:rPr>
            </w:pPr>
            <w:r w:rsidRPr="00770689">
              <w:rPr>
                <w:rFonts w:ascii="Arial" w:hAnsi="Arial" w:cs="Arial"/>
                <w:b/>
                <w:sz w:val="20"/>
              </w:rPr>
              <w:t>Content</w:t>
            </w:r>
          </w:p>
        </w:tc>
      </w:tr>
      <w:tr w:rsidR="00D80E57" w:rsidRPr="00770689" w:rsidTr="006D11F4">
        <w:trPr>
          <w:trHeight w:val="77"/>
        </w:trPr>
        <w:tc>
          <w:tcPr>
            <w:tcW w:w="4408" w:type="dxa"/>
          </w:tcPr>
          <w:p w:rsidR="00D80E57" w:rsidRPr="00770689" w:rsidRDefault="00D80E57" w:rsidP="006D11F4">
            <w:pPr>
              <w:pStyle w:val="Heading4"/>
              <w:keepNext w:val="0"/>
              <w:spacing w:line="291" w:lineRule="exact"/>
              <w:rPr>
                <w:rFonts w:ascii="Arial" w:hAnsi="Arial" w:cs="Arial"/>
                <w:sz w:val="20"/>
              </w:rPr>
            </w:pPr>
            <w:r w:rsidRPr="00770689">
              <w:rPr>
                <w:rFonts w:ascii="Arial" w:hAnsi="Arial" w:cs="Arial"/>
                <w:sz w:val="20"/>
              </w:rPr>
              <w:t>Competency 5: Engage in Policy Practice</w:t>
            </w:r>
          </w:p>
          <w:p w:rsidR="00D80E57" w:rsidRPr="00770689" w:rsidRDefault="00D80E57" w:rsidP="006D11F4">
            <w:pPr>
              <w:spacing w:before="3"/>
              <w:rPr>
                <w:rFonts w:ascii="Arial" w:hAnsi="Arial" w:cs="Arial"/>
                <w:color w:val="231F20"/>
                <w:spacing w:val="-3"/>
                <w:sz w:val="20"/>
              </w:rPr>
            </w:pPr>
            <w:r w:rsidRPr="00770689">
              <w:rPr>
                <w:rFonts w:ascii="Arial" w:hAnsi="Arial" w:cs="Arial"/>
                <w:color w:val="231F20"/>
                <w:sz w:val="20"/>
              </w:rPr>
              <w:t>Social</w:t>
            </w:r>
            <w:r w:rsidRPr="00770689">
              <w:rPr>
                <w:rFonts w:ascii="Arial" w:hAnsi="Arial" w:cs="Arial"/>
                <w:color w:val="231F20"/>
                <w:spacing w:val="-24"/>
                <w:sz w:val="20"/>
              </w:rPr>
              <w:t xml:space="preserve"> </w:t>
            </w:r>
            <w:r w:rsidRPr="00770689">
              <w:rPr>
                <w:rFonts w:ascii="Arial" w:hAnsi="Arial" w:cs="Arial"/>
                <w:color w:val="231F20"/>
                <w:sz w:val="20"/>
              </w:rPr>
              <w:t>workers</w:t>
            </w:r>
            <w:r w:rsidRPr="00770689">
              <w:rPr>
                <w:rFonts w:ascii="Arial" w:hAnsi="Arial" w:cs="Arial"/>
                <w:color w:val="231F20"/>
                <w:spacing w:val="-24"/>
                <w:sz w:val="20"/>
              </w:rPr>
              <w:t xml:space="preserve"> </w:t>
            </w:r>
            <w:r w:rsidRPr="00770689">
              <w:rPr>
                <w:rFonts w:ascii="Arial" w:hAnsi="Arial" w:cs="Arial"/>
                <w:color w:val="231F20"/>
                <w:sz w:val="20"/>
              </w:rPr>
              <w:t>understand</w:t>
            </w:r>
            <w:r w:rsidRPr="00770689">
              <w:rPr>
                <w:rFonts w:ascii="Arial" w:hAnsi="Arial" w:cs="Arial"/>
                <w:color w:val="231F20"/>
                <w:spacing w:val="-24"/>
                <w:sz w:val="20"/>
              </w:rPr>
              <w:t xml:space="preserve"> </w:t>
            </w:r>
            <w:r w:rsidRPr="00770689">
              <w:rPr>
                <w:rFonts w:ascii="Arial" w:hAnsi="Arial" w:cs="Arial"/>
                <w:color w:val="231F20"/>
                <w:sz w:val="20"/>
              </w:rPr>
              <w:t>that</w:t>
            </w:r>
            <w:r w:rsidRPr="00770689">
              <w:rPr>
                <w:rFonts w:ascii="Arial" w:hAnsi="Arial" w:cs="Arial"/>
                <w:color w:val="231F20"/>
                <w:spacing w:val="-24"/>
                <w:sz w:val="20"/>
              </w:rPr>
              <w:t xml:space="preserve"> </w:t>
            </w:r>
            <w:r w:rsidRPr="00770689">
              <w:rPr>
                <w:rFonts w:ascii="Arial" w:hAnsi="Arial" w:cs="Arial"/>
                <w:color w:val="231F20"/>
                <w:sz w:val="20"/>
              </w:rPr>
              <w:t>policy and its implementation at the federal, state, and local levels mediate human rights of individuals and social justice.</w:t>
            </w:r>
            <w:r w:rsidRPr="00770689">
              <w:rPr>
                <w:rFonts w:ascii="Arial" w:hAnsi="Arial" w:cs="Arial"/>
                <w:color w:val="231F20"/>
                <w:spacing w:val="-26"/>
                <w:sz w:val="20"/>
              </w:rPr>
              <w:t xml:space="preserve"> </w:t>
            </w:r>
            <w:r w:rsidRPr="00770689">
              <w:rPr>
                <w:rFonts w:ascii="Arial" w:hAnsi="Arial" w:cs="Arial"/>
                <w:color w:val="231F20"/>
                <w:sz w:val="20"/>
              </w:rPr>
              <w:t>Social</w:t>
            </w:r>
            <w:r w:rsidRPr="00770689">
              <w:rPr>
                <w:rFonts w:ascii="Arial" w:hAnsi="Arial" w:cs="Arial"/>
                <w:color w:val="231F20"/>
                <w:spacing w:val="-26"/>
                <w:sz w:val="20"/>
              </w:rPr>
              <w:t xml:space="preserve"> </w:t>
            </w:r>
            <w:r w:rsidRPr="00770689">
              <w:rPr>
                <w:rFonts w:ascii="Arial" w:hAnsi="Arial" w:cs="Arial"/>
                <w:color w:val="231F20"/>
                <w:sz w:val="20"/>
              </w:rPr>
              <w:t>workers</w:t>
            </w:r>
            <w:r w:rsidRPr="00770689">
              <w:rPr>
                <w:rFonts w:ascii="Arial" w:hAnsi="Arial" w:cs="Arial"/>
                <w:color w:val="231F20"/>
                <w:spacing w:val="-26"/>
                <w:sz w:val="20"/>
              </w:rPr>
              <w:t xml:space="preserve"> </w:t>
            </w:r>
            <w:r w:rsidRPr="00770689">
              <w:rPr>
                <w:rFonts w:ascii="Arial" w:hAnsi="Arial" w:cs="Arial"/>
                <w:color w:val="231F20"/>
                <w:sz w:val="20"/>
              </w:rPr>
              <w:t>understand</w:t>
            </w:r>
            <w:r w:rsidRPr="00770689">
              <w:rPr>
                <w:rFonts w:ascii="Arial" w:hAnsi="Arial" w:cs="Arial"/>
                <w:color w:val="231F20"/>
                <w:spacing w:val="-26"/>
                <w:sz w:val="20"/>
              </w:rPr>
              <w:t xml:space="preserve"> </w:t>
            </w:r>
            <w:r w:rsidRPr="00770689">
              <w:rPr>
                <w:rFonts w:ascii="Arial" w:hAnsi="Arial" w:cs="Arial"/>
                <w:sz w:val="20"/>
              </w:rPr>
              <w:t xml:space="preserve">the </w:t>
            </w:r>
            <w:r w:rsidRPr="00770689">
              <w:rPr>
                <w:rFonts w:ascii="Arial" w:hAnsi="Arial" w:cs="Arial"/>
                <w:color w:val="231F20"/>
                <w:sz w:val="20"/>
              </w:rPr>
              <w:t>history</w:t>
            </w:r>
            <w:r w:rsidRPr="00770689">
              <w:rPr>
                <w:rFonts w:ascii="Arial" w:hAnsi="Arial" w:cs="Arial"/>
                <w:color w:val="231F20"/>
                <w:spacing w:val="-26"/>
                <w:sz w:val="20"/>
              </w:rPr>
              <w:t xml:space="preserve"> </w:t>
            </w:r>
            <w:r w:rsidRPr="00770689">
              <w:rPr>
                <w:rFonts w:ascii="Arial" w:hAnsi="Arial" w:cs="Arial"/>
                <w:color w:val="231F20"/>
                <w:sz w:val="20"/>
              </w:rPr>
              <w:t>and</w:t>
            </w:r>
            <w:r w:rsidRPr="00770689">
              <w:rPr>
                <w:rFonts w:ascii="Arial" w:hAnsi="Arial" w:cs="Arial"/>
                <w:color w:val="231F20"/>
                <w:spacing w:val="-26"/>
                <w:sz w:val="20"/>
              </w:rPr>
              <w:t xml:space="preserve"> </w:t>
            </w:r>
            <w:r w:rsidRPr="00770689">
              <w:rPr>
                <w:rFonts w:ascii="Arial" w:hAnsi="Arial" w:cs="Arial"/>
                <w:color w:val="231F20"/>
                <w:sz w:val="20"/>
              </w:rPr>
              <w:t>current</w:t>
            </w:r>
            <w:r w:rsidRPr="00770689">
              <w:rPr>
                <w:rFonts w:ascii="Arial" w:hAnsi="Arial" w:cs="Arial"/>
                <w:color w:val="231F20"/>
                <w:spacing w:val="-26"/>
                <w:sz w:val="20"/>
              </w:rPr>
              <w:t xml:space="preserve"> </w:t>
            </w:r>
            <w:r w:rsidRPr="00770689">
              <w:rPr>
                <w:rFonts w:ascii="Arial" w:hAnsi="Arial" w:cs="Arial"/>
                <w:color w:val="231F20"/>
                <w:sz w:val="20"/>
              </w:rPr>
              <w:t>structures</w:t>
            </w:r>
            <w:r w:rsidRPr="00770689">
              <w:rPr>
                <w:rFonts w:ascii="Arial" w:hAnsi="Arial" w:cs="Arial"/>
                <w:color w:val="231F20"/>
                <w:spacing w:val="-26"/>
                <w:sz w:val="20"/>
              </w:rPr>
              <w:t xml:space="preserve"> </w:t>
            </w:r>
            <w:r w:rsidRPr="00770689">
              <w:rPr>
                <w:rFonts w:ascii="Arial" w:hAnsi="Arial" w:cs="Arial"/>
                <w:color w:val="231F20"/>
                <w:sz w:val="20"/>
              </w:rPr>
              <w:t>of</w:t>
            </w:r>
            <w:r w:rsidRPr="00770689">
              <w:rPr>
                <w:rFonts w:ascii="Arial" w:hAnsi="Arial" w:cs="Arial"/>
                <w:color w:val="231F20"/>
                <w:spacing w:val="-26"/>
                <w:sz w:val="20"/>
              </w:rPr>
              <w:t xml:space="preserve"> </w:t>
            </w:r>
            <w:r w:rsidRPr="00770689">
              <w:rPr>
                <w:rFonts w:ascii="Arial" w:hAnsi="Arial" w:cs="Arial"/>
                <w:color w:val="231F20"/>
                <w:sz w:val="20"/>
              </w:rPr>
              <w:t>social</w:t>
            </w:r>
            <w:r w:rsidRPr="00770689">
              <w:rPr>
                <w:rFonts w:ascii="Arial" w:hAnsi="Arial" w:cs="Arial"/>
                <w:color w:val="231F20"/>
                <w:spacing w:val="-26"/>
                <w:sz w:val="20"/>
              </w:rPr>
              <w:t xml:space="preserve"> </w:t>
            </w:r>
            <w:r w:rsidRPr="00770689">
              <w:rPr>
                <w:rFonts w:ascii="Arial" w:hAnsi="Arial" w:cs="Arial"/>
                <w:color w:val="231F20"/>
                <w:sz w:val="20"/>
              </w:rPr>
              <w:t xml:space="preserve">policies and service delivery systems, the role of policy in service delivery, and the role of practice in policy development. Social workers actively engage in policy practice to effect change in communities, organizations and businesses. </w:t>
            </w:r>
            <w:r w:rsidRPr="00770689">
              <w:rPr>
                <w:rFonts w:ascii="Arial" w:hAnsi="Arial" w:cs="Arial"/>
                <w:color w:val="231F20"/>
                <w:spacing w:val="-28"/>
                <w:sz w:val="20"/>
              </w:rPr>
              <w:t xml:space="preserve"> </w:t>
            </w:r>
            <w:r w:rsidRPr="00770689">
              <w:rPr>
                <w:rFonts w:ascii="Arial" w:hAnsi="Arial" w:cs="Arial"/>
                <w:color w:val="231F20"/>
                <w:sz w:val="20"/>
              </w:rPr>
              <w:t>Social</w:t>
            </w:r>
            <w:r w:rsidRPr="00770689">
              <w:rPr>
                <w:rFonts w:ascii="Arial" w:hAnsi="Arial" w:cs="Arial"/>
                <w:color w:val="231F20"/>
                <w:spacing w:val="-28"/>
                <w:sz w:val="20"/>
              </w:rPr>
              <w:t xml:space="preserve"> </w:t>
            </w:r>
            <w:r w:rsidRPr="00770689">
              <w:rPr>
                <w:rFonts w:ascii="Arial" w:hAnsi="Arial" w:cs="Arial"/>
                <w:color w:val="231F20"/>
                <w:sz w:val="20"/>
              </w:rPr>
              <w:t>workers understand the</w:t>
            </w:r>
            <w:r w:rsidRPr="00770689">
              <w:rPr>
                <w:rFonts w:ascii="Arial" w:hAnsi="Arial" w:cs="Arial"/>
                <w:color w:val="231F20"/>
                <w:spacing w:val="-28"/>
                <w:sz w:val="20"/>
              </w:rPr>
              <w:t xml:space="preserve"> </w:t>
            </w:r>
            <w:r w:rsidRPr="00770689">
              <w:rPr>
                <w:rFonts w:ascii="Arial" w:hAnsi="Arial" w:cs="Arial"/>
                <w:color w:val="231F20"/>
                <w:sz w:val="20"/>
              </w:rPr>
              <w:t>historical,</w:t>
            </w:r>
            <w:r w:rsidRPr="00770689">
              <w:rPr>
                <w:rFonts w:ascii="Arial" w:hAnsi="Arial" w:cs="Arial"/>
                <w:color w:val="231F20"/>
                <w:spacing w:val="-28"/>
                <w:sz w:val="20"/>
              </w:rPr>
              <w:t xml:space="preserve"> </w:t>
            </w:r>
            <w:r w:rsidRPr="00770689">
              <w:rPr>
                <w:rFonts w:ascii="Arial" w:hAnsi="Arial" w:cs="Arial"/>
                <w:color w:val="231F20"/>
                <w:sz w:val="20"/>
              </w:rPr>
              <w:t>social,</w:t>
            </w:r>
            <w:r w:rsidRPr="00770689">
              <w:rPr>
                <w:rFonts w:ascii="Arial" w:hAnsi="Arial" w:cs="Arial"/>
                <w:color w:val="231F20"/>
                <w:spacing w:val="-28"/>
                <w:sz w:val="20"/>
              </w:rPr>
              <w:t xml:space="preserve"> </w:t>
            </w:r>
            <w:r w:rsidRPr="00770689">
              <w:rPr>
                <w:rFonts w:ascii="Arial" w:hAnsi="Arial" w:cs="Arial"/>
                <w:color w:val="231F20"/>
                <w:sz w:val="20"/>
              </w:rPr>
              <w:t>cultural, economic,</w:t>
            </w:r>
            <w:r w:rsidRPr="00770689">
              <w:rPr>
                <w:rFonts w:ascii="Arial" w:hAnsi="Arial" w:cs="Arial"/>
                <w:color w:val="231F20"/>
                <w:spacing w:val="-23"/>
                <w:sz w:val="20"/>
              </w:rPr>
              <w:t xml:space="preserve"> </w:t>
            </w:r>
            <w:r w:rsidRPr="00770689">
              <w:rPr>
                <w:rFonts w:ascii="Arial" w:hAnsi="Arial" w:cs="Arial"/>
                <w:color w:val="231F20"/>
                <w:sz w:val="20"/>
              </w:rPr>
              <w:t>organizational,</w:t>
            </w:r>
            <w:r w:rsidRPr="00770689">
              <w:rPr>
                <w:rFonts w:ascii="Arial" w:hAnsi="Arial" w:cs="Arial"/>
                <w:color w:val="231F20"/>
                <w:spacing w:val="-23"/>
                <w:sz w:val="20"/>
              </w:rPr>
              <w:t xml:space="preserve"> </w:t>
            </w:r>
            <w:r w:rsidRPr="00770689">
              <w:rPr>
                <w:rFonts w:ascii="Arial" w:hAnsi="Arial" w:cs="Arial"/>
                <w:color w:val="231F20"/>
                <w:sz w:val="20"/>
              </w:rPr>
              <w:t>environmental,</w:t>
            </w:r>
            <w:r w:rsidRPr="00770689">
              <w:rPr>
                <w:rFonts w:ascii="Arial" w:hAnsi="Arial" w:cs="Arial"/>
                <w:color w:val="231F20"/>
                <w:spacing w:val="-23"/>
                <w:sz w:val="20"/>
              </w:rPr>
              <w:t xml:space="preserve"> </w:t>
            </w:r>
            <w:r w:rsidRPr="00770689">
              <w:rPr>
                <w:rFonts w:ascii="Arial" w:hAnsi="Arial" w:cs="Arial"/>
                <w:color w:val="231F20"/>
                <w:sz w:val="20"/>
              </w:rPr>
              <w:t>and</w:t>
            </w:r>
            <w:r w:rsidRPr="00770689">
              <w:rPr>
                <w:rFonts w:ascii="Arial" w:hAnsi="Arial" w:cs="Arial"/>
                <w:color w:val="231F20"/>
                <w:spacing w:val="-23"/>
                <w:sz w:val="20"/>
              </w:rPr>
              <w:t xml:space="preserve"> </w:t>
            </w:r>
            <w:r w:rsidRPr="00770689">
              <w:rPr>
                <w:rFonts w:ascii="Arial" w:hAnsi="Arial" w:cs="Arial"/>
                <w:color w:val="231F20"/>
                <w:sz w:val="20"/>
              </w:rPr>
              <w:t>global</w:t>
            </w:r>
            <w:r w:rsidRPr="00770689">
              <w:rPr>
                <w:rFonts w:ascii="Arial" w:hAnsi="Arial" w:cs="Arial"/>
                <w:color w:val="231F20"/>
                <w:spacing w:val="-23"/>
                <w:sz w:val="20"/>
              </w:rPr>
              <w:t xml:space="preserve"> </w:t>
            </w:r>
            <w:r w:rsidRPr="00770689">
              <w:rPr>
                <w:rFonts w:ascii="Arial" w:hAnsi="Arial" w:cs="Arial"/>
                <w:color w:val="231F20"/>
                <w:sz w:val="20"/>
              </w:rPr>
              <w:t>influences that affect</w:t>
            </w:r>
            <w:r w:rsidRPr="00770689">
              <w:rPr>
                <w:rFonts w:ascii="Arial" w:hAnsi="Arial" w:cs="Arial"/>
                <w:color w:val="231F20"/>
                <w:spacing w:val="-23"/>
                <w:sz w:val="20"/>
              </w:rPr>
              <w:t xml:space="preserve"> </w:t>
            </w:r>
            <w:r w:rsidRPr="00770689">
              <w:rPr>
                <w:rFonts w:ascii="Arial" w:hAnsi="Arial" w:cs="Arial"/>
                <w:color w:val="231F20"/>
                <w:sz w:val="20"/>
              </w:rPr>
              <w:t>social</w:t>
            </w:r>
            <w:r w:rsidRPr="00770689">
              <w:rPr>
                <w:rFonts w:ascii="Arial" w:hAnsi="Arial" w:cs="Arial"/>
                <w:color w:val="231F20"/>
                <w:spacing w:val="-23"/>
                <w:sz w:val="20"/>
              </w:rPr>
              <w:t xml:space="preserve"> </w:t>
            </w:r>
            <w:r w:rsidRPr="00770689">
              <w:rPr>
                <w:rFonts w:ascii="Arial" w:hAnsi="Arial" w:cs="Arial"/>
                <w:color w:val="231F20"/>
                <w:spacing w:val="-3"/>
                <w:sz w:val="20"/>
              </w:rPr>
              <w:t>policy, and are knowledgeable about policy formulation.</w:t>
            </w: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Default="00D80E57" w:rsidP="006D11F4">
            <w:pPr>
              <w:rPr>
                <w:rFonts w:ascii="Arial" w:eastAsia="Calibri" w:hAnsi="Arial" w:cs="Arial"/>
                <w:sz w:val="20"/>
              </w:rPr>
            </w:pPr>
          </w:p>
          <w:p w:rsidR="00D80E57" w:rsidRPr="00770689" w:rsidRDefault="00D80E57" w:rsidP="006D11F4">
            <w:pPr>
              <w:rPr>
                <w:rFonts w:ascii="Arial" w:eastAsia="Calibri" w:hAnsi="Arial" w:cs="Arial"/>
                <w:sz w:val="20"/>
              </w:rPr>
            </w:pPr>
          </w:p>
        </w:tc>
        <w:tc>
          <w:tcPr>
            <w:tcW w:w="2390" w:type="dxa"/>
          </w:tcPr>
          <w:p w:rsidR="00D80E57" w:rsidRPr="00770689" w:rsidRDefault="00D80E57" w:rsidP="006D11F4">
            <w:pPr>
              <w:rPr>
                <w:rFonts w:ascii="Arial" w:hAnsi="Arial" w:cs="Arial"/>
                <w:sz w:val="20"/>
              </w:rPr>
            </w:pPr>
            <w:r w:rsidRPr="00770689">
              <w:rPr>
                <w:rFonts w:ascii="Arial" w:hAnsi="Arial" w:cs="Arial"/>
                <w:b/>
                <w:sz w:val="20"/>
              </w:rPr>
              <w:t>1.</w:t>
            </w:r>
            <w:r w:rsidRPr="00770689">
              <w:rPr>
                <w:rFonts w:ascii="Arial" w:hAnsi="Arial" w:cs="Arial"/>
                <w:sz w:val="20"/>
              </w:rPr>
              <w:t xml:space="preserve"> Explain the complex interaction between civilian society and the military as two distinct yet interactive cultures</w:t>
            </w:r>
          </w:p>
        </w:tc>
        <w:tc>
          <w:tcPr>
            <w:tcW w:w="2298" w:type="dxa"/>
          </w:tcPr>
          <w:p w:rsidR="00D80E57" w:rsidRPr="00770689" w:rsidRDefault="00D80E57" w:rsidP="006D11F4">
            <w:pPr>
              <w:rPr>
                <w:rFonts w:ascii="Arial" w:hAnsi="Arial" w:cs="Arial"/>
                <w:sz w:val="20"/>
              </w:rPr>
            </w:pPr>
            <w:r w:rsidRPr="00770689">
              <w:rPr>
                <w:rFonts w:ascii="Arial" w:eastAsia="Tahoma" w:hAnsi="Arial" w:cs="Arial"/>
                <w:b/>
                <w:sz w:val="20"/>
              </w:rPr>
              <w:t>5a.</w:t>
            </w:r>
            <w:r w:rsidRPr="00770689">
              <w:rPr>
                <w:rFonts w:ascii="Arial" w:eastAsia="Tahoma" w:hAnsi="Arial" w:cs="Arial"/>
                <w:sz w:val="20"/>
              </w:rPr>
              <w:t xml:space="preserve">  Identify social policies at the state, federal and global levels that emphasize the financial and personal well-being of individuals, families and communities</w:t>
            </w:r>
          </w:p>
        </w:tc>
        <w:tc>
          <w:tcPr>
            <w:tcW w:w="1712" w:type="dxa"/>
          </w:tcPr>
          <w:p w:rsidR="00D80E57" w:rsidRPr="00770689" w:rsidRDefault="00D80E57" w:rsidP="006D11F4">
            <w:pPr>
              <w:rPr>
                <w:rFonts w:ascii="Arial" w:hAnsi="Arial" w:cs="Arial"/>
                <w:sz w:val="20"/>
              </w:rPr>
            </w:pPr>
            <w:r w:rsidRPr="00770689">
              <w:rPr>
                <w:rFonts w:ascii="Arial" w:hAnsi="Arial" w:cs="Arial"/>
                <w:sz w:val="20"/>
              </w:rPr>
              <w:t>Skills</w:t>
            </w:r>
          </w:p>
        </w:tc>
        <w:tc>
          <w:tcPr>
            <w:tcW w:w="2666" w:type="dxa"/>
          </w:tcPr>
          <w:p w:rsidR="00D80E57" w:rsidRPr="00770689" w:rsidRDefault="00D80E57" w:rsidP="006D11F4">
            <w:pPr>
              <w:rPr>
                <w:rFonts w:ascii="Arial" w:hAnsi="Arial" w:cs="Arial"/>
                <w:sz w:val="20"/>
              </w:rPr>
            </w:pPr>
            <w:r w:rsidRPr="00770689">
              <w:rPr>
                <w:rFonts w:ascii="Arial" w:hAnsi="Arial" w:cs="Arial"/>
                <w:b/>
                <w:sz w:val="20"/>
              </w:rPr>
              <w:t>Unit 1:</w:t>
            </w:r>
            <w:r w:rsidRPr="00770689">
              <w:rPr>
                <w:rFonts w:ascii="Arial" w:hAnsi="Arial" w:cs="Arial"/>
                <w:sz w:val="20"/>
              </w:rPr>
              <w:t xml:space="preserve"> Society and the Military</w:t>
            </w: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r w:rsidRPr="00770689">
              <w:rPr>
                <w:rFonts w:ascii="Arial" w:hAnsi="Arial" w:cs="Arial"/>
                <w:b/>
                <w:sz w:val="20"/>
              </w:rPr>
              <w:t>Unit 3:</w:t>
            </w:r>
            <w:r w:rsidRPr="00770689">
              <w:rPr>
                <w:rFonts w:ascii="Arial" w:hAnsi="Arial" w:cs="Arial"/>
                <w:sz w:val="20"/>
              </w:rPr>
              <w:t xml:space="preserve"> Health Doctrine and Policy Approaches within the DoD and VA</w:t>
            </w: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r w:rsidRPr="00770689">
              <w:rPr>
                <w:rFonts w:ascii="Arial" w:hAnsi="Arial" w:cs="Arial"/>
                <w:b/>
                <w:sz w:val="20"/>
              </w:rPr>
              <w:t>Unit 5:</w:t>
            </w:r>
            <w:r w:rsidRPr="00770689">
              <w:rPr>
                <w:rFonts w:ascii="Arial" w:hAnsi="Arial" w:cs="Arial"/>
                <w:sz w:val="20"/>
              </w:rPr>
              <w:t xml:space="preserve"> DoD Policy/Programs and the Social Worker: Policies to Support Families</w:t>
            </w:r>
          </w:p>
          <w:p w:rsidR="00D80E57" w:rsidRPr="00770689" w:rsidRDefault="00D80E57" w:rsidP="006D11F4">
            <w:pPr>
              <w:rPr>
                <w:rFonts w:ascii="Arial" w:hAnsi="Arial" w:cs="Arial"/>
                <w:sz w:val="20"/>
              </w:rPr>
            </w:pPr>
          </w:p>
          <w:p w:rsidR="00D80E57" w:rsidRPr="00770689" w:rsidRDefault="00D80E57" w:rsidP="006D11F4">
            <w:pPr>
              <w:pStyle w:val="BodyText"/>
              <w:rPr>
                <w:rFonts w:ascii="Arial" w:hAnsi="Arial" w:cs="Arial"/>
                <w:sz w:val="20"/>
                <w:szCs w:val="20"/>
              </w:rPr>
            </w:pPr>
            <w:r w:rsidRPr="00770689">
              <w:rPr>
                <w:rFonts w:ascii="Arial" w:hAnsi="Arial" w:cs="Arial"/>
                <w:b/>
                <w:sz w:val="20"/>
                <w:szCs w:val="20"/>
              </w:rPr>
              <w:t>Assignment 1:</w:t>
            </w:r>
            <w:r w:rsidRPr="00770689">
              <w:rPr>
                <w:rFonts w:ascii="Arial" w:hAnsi="Arial" w:cs="Arial"/>
                <w:sz w:val="20"/>
                <w:szCs w:val="20"/>
              </w:rPr>
              <w:t xml:space="preserve"> Article Review </w:t>
            </w:r>
            <w:r w:rsidRPr="00770689">
              <w:rPr>
                <w:rFonts w:ascii="Arial" w:hAnsi="Arial" w:cs="Arial"/>
                <w:sz w:val="20"/>
                <w:szCs w:val="20"/>
              </w:rPr>
              <w:br/>
            </w: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p>
          <w:p w:rsidR="00D80E57" w:rsidRPr="00770689" w:rsidRDefault="00D80E57" w:rsidP="006D11F4">
            <w:pPr>
              <w:rPr>
                <w:rFonts w:ascii="Arial" w:hAnsi="Arial" w:cs="Arial"/>
                <w:bCs/>
                <w:sz w:val="20"/>
              </w:rPr>
            </w:pPr>
          </w:p>
        </w:tc>
      </w:tr>
      <w:tr w:rsidR="00D80E57" w:rsidRPr="00770689" w:rsidTr="006D11F4">
        <w:trPr>
          <w:trHeight w:val="478"/>
        </w:trPr>
        <w:tc>
          <w:tcPr>
            <w:tcW w:w="4408" w:type="dxa"/>
            <w:shd w:val="clear" w:color="auto" w:fill="C00000"/>
          </w:tcPr>
          <w:p w:rsidR="00D80E57" w:rsidRPr="00770689" w:rsidRDefault="00D80E57" w:rsidP="006D11F4">
            <w:pPr>
              <w:jc w:val="center"/>
              <w:rPr>
                <w:rFonts w:ascii="Arial" w:hAnsi="Arial" w:cs="Arial"/>
                <w:b/>
                <w:sz w:val="20"/>
              </w:rPr>
            </w:pPr>
          </w:p>
          <w:p w:rsidR="00D80E57" w:rsidRPr="00770689" w:rsidRDefault="00D80E57" w:rsidP="006D11F4">
            <w:pPr>
              <w:jc w:val="center"/>
              <w:rPr>
                <w:rFonts w:ascii="Arial" w:hAnsi="Arial" w:cs="Arial"/>
                <w:b/>
                <w:sz w:val="20"/>
              </w:rPr>
            </w:pPr>
            <w:r w:rsidRPr="00770689">
              <w:rPr>
                <w:rFonts w:ascii="Arial" w:hAnsi="Arial" w:cs="Arial"/>
                <w:b/>
                <w:sz w:val="20"/>
              </w:rPr>
              <w:t>Competency</w:t>
            </w:r>
          </w:p>
        </w:tc>
        <w:tc>
          <w:tcPr>
            <w:tcW w:w="2390" w:type="dxa"/>
            <w:shd w:val="clear" w:color="auto" w:fill="C00000"/>
          </w:tcPr>
          <w:p w:rsidR="00D80E57" w:rsidRPr="00770689" w:rsidRDefault="00D80E57" w:rsidP="006D11F4">
            <w:pPr>
              <w:jc w:val="center"/>
              <w:rPr>
                <w:rFonts w:ascii="Arial" w:hAnsi="Arial" w:cs="Arial"/>
                <w:b/>
                <w:sz w:val="20"/>
              </w:rPr>
            </w:pPr>
          </w:p>
          <w:p w:rsidR="00D80E57" w:rsidRPr="00770689" w:rsidRDefault="00D80E57" w:rsidP="006D11F4">
            <w:pPr>
              <w:jc w:val="center"/>
              <w:rPr>
                <w:rFonts w:ascii="Arial" w:hAnsi="Arial" w:cs="Arial"/>
                <w:b/>
                <w:sz w:val="20"/>
              </w:rPr>
            </w:pPr>
            <w:r w:rsidRPr="00770689">
              <w:rPr>
                <w:rFonts w:ascii="Arial" w:hAnsi="Arial" w:cs="Arial"/>
                <w:b/>
                <w:sz w:val="20"/>
              </w:rPr>
              <w:t>Objective</w:t>
            </w:r>
          </w:p>
        </w:tc>
        <w:tc>
          <w:tcPr>
            <w:tcW w:w="2298" w:type="dxa"/>
            <w:shd w:val="clear" w:color="auto" w:fill="C00000"/>
          </w:tcPr>
          <w:p w:rsidR="00D80E57" w:rsidRPr="00770689" w:rsidRDefault="00D80E57" w:rsidP="006D11F4">
            <w:pPr>
              <w:jc w:val="center"/>
              <w:rPr>
                <w:rFonts w:ascii="Arial" w:hAnsi="Arial" w:cs="Arial"/>
                <w:b/>
                <w:sz w:val="20"/>
              </w:rPr>
            </w:pPr>
          </w:p>
          <w:p w:rsidR="00D80E57" w:rsidRPr="00770689" w:rsidRDefault="00D80E57" w:rsidP="006D11F4">
            <w:pPr>
              <w:jc w:val="center"/>
              <w:rPr>
                <w:rFonts w:ascii="Arial" w:hAnsi="Arial" w:cs="Arial"/>
                <w:b/>
                <w:sz w:val="20"/>
              </w:rPr>
            </w:pPr>
            <w:r w:rsidRPr="00770689">
              <w:rPr>
                <w:rFonts w:ascii="Arial" w:hAnsi="Arial" w:cs="Arial"/>
                <w:b/>
                <w:sz w:val="20"/>
              </w:rPr>
              <w:t>Behaviors</w:t>
            </w:r>
          </w:p>
        </w:tc>
        <w:tc>
          <w:tcPr>
            <w:tcW w:w="1712" w:type="dxa"/>
            <w:shd w:val="clear" w:color="auto" w:fill="C00000"/>
          </w:tcPr>
          <w:p w:rsidR="00D80E57" w:rsidRPr="00770689" w:rsidRDefault="00D80E57" w:rsidP="006D11F4">
            <w:pPr>
              <w:jc w:val="center"/>
              <w:rPr>
                <w:rFonts w:ascii="Arial" w:hAnsi="Arial" w:cs="Arial"/>
                <w:b/>
                <w:sz w:val="20"/>
              </w:rPr>
            </w:pPr>
          </w:p>
          <w:p w:rsidR="00D80E57" w:rsidRPr="00770689" w:rsidRDefault="00D80E57" w:rsidP="006D11F4">
            <w:pPr>
              <w:jc w:val="center"/>
              <w:rPr>
                <w:rFonts w:ascii="Arial" w:hAnsi="Arial" w:cs="Arial"/>
                <w:b/>
                <w:sz w:val="20"/>
              </w:rPr>
            </w:pPr>
            <w:r w:rsidRPr="00770689">
              <w:rPr>
                <w:rFonts w:ascii="Arial" w:hAnsi="Arial" w:cs="Arial"/>
                <w:b/>
                <w:sz w:val="20"/>
              </w:rPr>
              <w:t>Dimensions</w:t>
            </w:r>
          </w:p>
        </w:tc>
        <w:tc>
          <w:tcPr>
            <w:tcW w:w="2666" w:type="dxa"/>
            <w:shd w:val="clear" w:color="auto" w:fill="C00000"/>
          </w:tcPr>
          <w:p w:rsidR="00D80E57" w:rsidRPr="00770689" w:rsidRDefault="00D80E57" w:rsidP="006D11F4">
            <w:pPr>
              <w:jc w:val="center"/>
              <w:rPr>
                <w:rFonts w:ascii="Arial" w:hAnsi="Arial" w:cs="Arial"/>
                <w:b/>
                <w:sz w:val="20"/>
              </w:rPr>
            </w:pPr>
          </w:p>
          <w:p w:rsidR="00D80E57" w:rsidRPr="00770689" w:rsidRDefault="00D80E57" w:rsidP="006D11F4">
            <w:pPr>
              <w:jc w:val="center"/>
              <w:rPr>
                <w:rFonts w:ascii="Arial" w:hAnsi="Arial" w:cs="Arial"/>
                <w:b/>
                <w:sz w:val="20"/>
              </w:rPr>
            </w:pPr>
            <w:r w:rsidRPr="00770689">
              <w:rPr>
                <w:rFonts w:ascii="Arial" w:hAnsi="Arial" w:cs="Arial"/>
                <w:b/>
                <w:sz w:val="20"/>
              </w:rPr>
              <w:t>Content</w:t>
            </w:r>
          </w:p>
        </w:tc>
      </w:tr>
      <w:tr w:rsidR="00D80E57" w:rsidRPr="00770689" w:rsidTr="006D11F4">
        <w:trPr>
          <w:trHeight w:val="4697"/>
        </w:trPr>
        <w:tc>
          <w:tcPr>
            <w:tcW w:w="4408" w:type="dxa"/>
          </w:tcPr>
          <w:p w:rsidR="00D80E57" w:rsidRPr="00770689" w:rsidRDefault="00D80E57" w:rsidP="006D11F4">
            <w:pPr>
              <w:pStyle w:val="Heading4"/>
              <w:spacing w:line="240" w:lineRule="auto"/>
              <w:rPr>
                <w:rFonts w:ascii="Arial" w:hAnsi="Arial" w:cs="Arial"/>
                <w:sz w:val="20"/>
              </w:rPr>
            </w:pPr>
            <w:r w:rsidRPr="00770689">
              <w:rPr>
                <w:rFonts w:ascii="Arial" w:hAnsi="Arial" w:cs="Arial"/>
                <w:sz w:val="20"/>
              </w:rPr>
              <w:t>Competency</w:t>
            </w:r>
            <w:r w:rsidRPr="00770689">
              <w:rPr>
                <w:rFonts w:ascii="Arial" w:hAnsi="Arial" w:cs="Arial"/>
                <w:spacing w:val="-15"/>
                <w:sz w:val="20"/>
              </w:rPr>
              <w:t xml:space="preserve"> </w:t>
            </w:r>
            <w:r w:rsidRPr="00770689">
              <w:rPr>
                <w:rFonts w:ascii="Arial" w:hAnsi="Arial" w:cs="Arial"/>
                <w:sz w:val="20"/>
              </w:rPr>
              <w:t>8:</w:t>
            </w:r>
            <w:r w:rsidRPr="00770689">
              <w:rPr>
                <w:rFonts w:ascii="Arial" w:hAnsi="Arial" w:cs="Arial"/>
                <w:spacing w:val="-15"/>
                <w:sz w:val="20"/>
              </w:rPr>
              <w:t xml:space="preserve"> </w:t>
            </w:r>
            <w:r w:rsidRPr="00770689">
              <w:rPr>
                <w:rFonts w:ascii="Arial" w:hAnsi="Arial" w:cs="Arial"/>
                <w:sz w:val="20"/>
              </w:rPr>
              <w:t>Intervene</w:t>
            </w:r>
            <w:r w:rsidRPr="00770689">
              <w:rPr>
                <w:rFonts w:ascii="Arial" w:hAnsi="Arial" w:cs="Arial"/>
                <w:spacing w:val="-15"/>
                <w:sz w:val="20"/>
              </w:rPr>
              <w:t xml:space="preserve"> </w:t>
            </w:r>
            <w:r w:rsidRPr="00770689">
              <w:rPr>
                <w:rFonts w:ascii="Arial" w:hAnsi="Arial" w:cs="Arial"/>
                <w:sz w:val="20"/>
              </w:rPr>
              <w:t>with</w:t>
            </w:r>
            <w:r w:rsidRPr="00770689">
              <w:rPr>
                <w:rFonts w:ascii="Arial" w:hAnsi="Arial" w:cs="Arial"/>
                <w:spacing w:val="-15"/>
                <w:sz w:val="20"/>
              </w:rPr>
              <w:t xml:space="preserve"> </w:t>
            </w:r>
            <w:r w:rsidRPr="00770689">
              <w:rPr>
                <w:rFonts w:ascii="Arial" w:hAnsi="Arial" w:cs="Arial"/>
                <w:sz w:val="20"/>
              </w:rPr>
              <w:t>Individuals,</w:t>
            </w:r>
            <w:r w:rsidRPr="00770689">
              <w:rPr>
                <w:rFonts w:ascii="Arial" w:hAnsi="Arial" w:cs="Arial"/>
                <w:spacing w:val="-15"/>
                <w:sz w:val="20"/>
              </w:rPr>
              <w:t xml:space="preserve"> </w:t>
            </w:r>
            <w:r w:rsidRPr="00770689">
              <w:rPr>
                <w:rFonts w:ascii="Arial" w:hAnsi="Arial" w:cs="Arial"/>
                <w:sz w:val="20"/>
              </w:rPr>
              <w:t>Families,</w:t>
            </w:r>
            <w:r w:rsidRPr="00770689">
              <w:rPr>
                <w:rFonts w:ascii="Arial" w:hAnsi="Arial" w:cs="Arial"/>
                <w:spacing w:val="-15"/>
                <w:sz w:val="20"/>
              </w:rPr>
              <w:t xml:space="preserve"> </w:t>
            </w:r>
            <w:r w:rsidRPr="00770689">
              <w:rPr>
                <w:rFonts w:ascii="Arial" w:hAnsi="Arial" w:cs="Arial"/>
                <w:sz w:val="20"/>
              </w:rPr>
              <w:t>Groups,</w:t>
            </w:r>
            <w:r w:rsidRPr="00770689">
              <w:rPr>
                <w:rFonts w:ascii="Arial" w:hAnsi="Arial" w:cs="Arial"/>
                <w:spacing w:val="-15"/>
                <w:sz w:val="20"/>
              </w:rPr>
              <w:t xml:space="preserve"> </w:t>
            </w:r>
            <w:r w:rsidRPr="00770689">
              <w:rPr>
                <w:rFonts w:ascii="Arial" w:hAnsi="Arial" w:cs="Arial"/>
                <w:sz w:val="20"/>
              </w:rPr>
              <w:t>Organizations,</w:t>
            </w:r>
            <w:r w:rsidRPr="00770689">
              <w:rPr>
                <w:rFonts w:ascii="Arial" w:hAnsi="Arial" w:cs="Arial"/>
                <w:spacing w:val="-15"/>
                <w:sz w:val="20"/>
              </w:rPr>
              <w:t xml:space="preserve"> </w:t>
            </w:r>
            <w:r w:rsidRPr="00770689">
              <w:rPr>
                <w:rFonts w:ascii="Arial" w:hAnsi="Arial" w:cs="Arial"/>
                <w:sz w:val="20"/>
              </w:rPr>
              <w:t>and</w:t>
            </w:r>
            <w:r w:rsidRPr="00770689">
              <w:rPr>
                <w:rFonts w:ascii="Arial" w:hAnsi="Arial" w:cs="Arial"/>
                <w:spacing w:val="-15"/>
                <w:sz w:val="20"/>
              </w:rPr>
              <w:t xml:space="preserve"> </w:t>
            </w:r>
            <w:r w:rsidRPr="00770689">
              <w:rPr>
                <w:rFonts w:ascii="Arial" w:hAnsi="Arial" w:cs="Arial"/>
                <w:sz w:val="20"/>
              </w:rPr>
              <w:t>Communities</w:t>
            </w:r>
          </w:p>
          <w:p w:rsidR="00D80E57" w:rsidRPr="00770689" w:rsidRDefault="00D80E57" w:rsidP="006D11F4">
            <w:pPr>
              <w:pStyle w:val="Heading4"/>
              <w:spacing w:line="240" w:lineRule="auto"/>
              <w:rPr>
                <w:rFonts w:ascii="Arial" w:hAnsi="Arial" w:cs="Arial"/>
                <w:b w:val="0"/>
                <w:sz w:val="20"/>
              </w:rPr>
            </w:pPr>
            <w:r w:rsidRPr="00770689">
              <w:rPr>
                <w:rFonts w:ascii="Arial" w:eastAsia="Tahoma" w:hAnsi="Arial" w:cs="Arial"/>
                <w:b w:val="0"/>
                <w:sz w:val="2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rsidR="00D80E57" w:rsidRPr="00770689" w:rsidRDefault="00D80E57" w:rsidP="006D11F4">
            <w:pPr>
              <w:rPr>
                <w:rFonts w:ascii="Arial" w:hAnsi="Arial" w:cs="Arial"/>
                <w:sz w:val="20"/>
              </w:rPr>
            </w:pPr>
          </w:p>
        </w:tc>
        <w:tc>
          <w:tcPr>
            <w:tcW w:w="2390" w:type="dxa"/>
          </w:tcPr>
          <w:p w:rsidR="00D80E57" w:rsidRPr="00770689" w:rsidRDefault="00D80E57" w:rsidP="006D11F4">
            <w:pPr>
              <w:rPr>
                <w:rFonts w:ascii="Arial" w:hAnsi="Arial" w:cs="Arial"/>
                <w:b/>
                <w:sz w:val="20"/>
              </w:rPr>
            </w:pPr>
            <w:r w:rsidRPr="00770689">
              <w:rPr>
                <w:rFonts w:ascii="Arial" w:hAnsi="Arial" w:cs="Arial"/>
                <w:b/>
                <w:sz w:val="20"/>
              </w:rPr>
              <w:t>3.</w:t>
            </w:r>
            <w:r w:rsidRPr="00770689">
              <w:rPr>
                <w:rFonts w:ascii="Arial" w:hAnsi="Arial" w:cs="Arial"/>
                <w:sz w:val="20"/>
              </w:rPr>
              <w:t xml:space="preserve"> Describe the major programs within the VA and DoD where the social worker plays a key role such as mental health, homelessness, vocational rehabilitation, GI bill, family advocacy, and prevention of sexual assault, suicide, domestic violence and alcohol and substance abuse</w:t>
            </w:r>
          </w:p>
        </w:tc>
        <w:tc>
          <w:tcPr>
            <w:tcW w:w="2298" w:type="dxa"/>
          </w:tcPr>
          <w:p w:rsidR="00D80E57" w:rsidRPr="00770689" w:rsidRDefault="00D80E57" w:rsidP="006D11F4">
            <w:pPr>
              <w:rPr>
                <w:rFonts w:ascii="Arial" w:hAnsi="Arial" w:cs="Arial"/>
                <w:b/>
                <w:sz w:val="20"/>
              </w:rPr>
            </w:pPr>
            <w:r w:rsidRPr="00770689">
              <w:rPr>
                <w:rFonts w:ascii="Arial" w:eastAsia="Tahoma" w:hAnsi="Arial" w:cs="Arial"/>
                <w:b/>
                <w:sz w:val="20"/>
              </w:rPr>
              <w:t>8a.</w:t>
            </w:r>
            <w:r w:rsidRPr="00770689">
              <w:rPr>
                <w:rFonts w:ascii="Arial" w:eastAsia="Tahoma" w:hAnsi="Arial" w:cs="Arial"/>
                <w:sz w:val="20"/>
              </w:rPr>
              <w:t xml:space="preserve"> Use knowledge of evidence-informed interventions to initiate actions that enhance the capacity and sustainability of organizations</w:t>
            </w:r>
          </w:p>
        </w:tc>
        <w:tc>
          <w:tcPr>
            <w:tcW w:w="1712" w:type="dxa"/>
          </w:tcPr>
          <w:p w:rsidR="00D80E57" w:rsidRPr="00770689" w:rsidRDefault="00D80E57" w:rsidP="006D11F4">
            <w:pPr>
              <w:rPr>
                <w:rFonts w:ascii="Arial" w:hAnsi="Arial" w:cs="Arial"/>
                <w:sz w:val="20"/>
              </w:rPr>
            </w:pPr>
            <w:r w:rsidRPr="00770689">
              <w:rPr>
                <w:rFonts w:ascii="Arial" w:hAnsi="Arial" w:cs="Arial"/>
                <w:sz w:val="20"/>
              </w:rPr>
              <w:t>Knowledge</w:t>
            </w:r>
          </w:p>
        </w:tc>
        <w:tc>
          <w:tcPr>
            <w:tcW w:w="2666" w:type="dxa"/>
          </w:tcPr>
          <w:p w:rsidR="00D80E57" w:rsidRPr="00770689" w:rsidRDefault="00D80E57" w:rsidP="006D11F4">
            <w:pPr>
              <w:rPr>
                <w:rFonts w:ascii="Arial" w:hAnsi="Arial" w:cs="Arial"/>
                <w:sz w:val="20"/>
              </w:rPr>
            </w:pPr>
            <w:r w:rsidRPr="00770689">
              <w:rPr>
                <w:rFonts w:ascii="Arial" w:hAnsi="Arial" w:cs="Arial"/>
                <w:b/>
                <w:sz w:val="20"/>
              </w:rPr>
              <w:t>Unit 2:</w:t>
            </w:r>
            <w:r w:rsidRPr="00770689">
              <w:rPr>
                <w:rFonts w:ascii="Arial" w:hAnsi="Arial" w:cs="Arial"/>
                <w:sz w:val="20"/>
              </w:rPr>
              <w:t xml:space="preserve"> Overview of the Departments of Defense (DoD) and Veteran Affairs (VA) Health Structure and Functions</w:t>
            </w: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r w:rsidRPr="00770689">
              <w:rPr>
                <w:rFonts w:ascii="Arial" w:hAnsi="Arial" w:cs="Arial"/>
                <w:b/>
                <w:sz w:val="20"/>
              </w:rPr>
              <w:t>Unit 6:</w:t>
            </w:r>
            <w:r w:rsidRPr="00770689">
              <w:rPr>
                <w:rFonts w:ascii="Arial" w:hAnsi="Arial" w:cs="Arial"/>
                <w:sz w:val="20"/>
              </w:rPr>
              <w:t xml:space="preserve"> DoD Policy/Programs and the Social Worker: Substance and Alcohol </w:t>
            </w: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r w:rsidRPr="00770689">
              <w:rPr>
                <w:rFonts w:ascii="Arial" w:hAnsi="Arial" w:cs="Arial"/>
                <w:b/>
                <w:sz w:val="20"/>
              </w:rPr>
              <w:t>Unit 7</w:t>
            </w:r>
            <w:r w:rsidRPr="00770689">
              <w:rPr>
                <w:rFonts w:ascii="Arial" w:hAnsi="Arial" w:cs="Arial"/>
                <w:sz w:val="20"/>
              </w:rPr>
              <w:t>: DoD Policy/Programs and the Social Worker: Sexual Assault Prevention and Response</w:t>
            </w: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r w:rsidRPr="00770689">
              <w:rPr>
                <w:rFonts w:ascii="Arial" w:hAnsi="Arial" w:cs="Arial"/>
                <w:b/>
                <w:sz w:val="20"/>
              </w:rPr>
              <w:t>Unit 9:</w:t>
            </w:r>
            <w:r w:rsidRPr="00770689">
              <w:rPr>
                <w:rFonts w:ascii="Arial" w:hAnsi="Arial" w:cs="Arial"/>
                <w:sz w:val="20"/>
              </w:rPr>
              <w:t xml:space="preserve"> VA Programs and the Social Worker</w:t>
            </w: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r w:rsidRPr="00770689">
              <w:rPr>
                <w:rFonts w:ascii="Arial" w:hAnsi="Arial" w:cs="Arial"/>
                <w:b/>
                <w:sz w:val="20"/>
              </w:rPr>
              <w:t>Unit 10:</w:t>
            </w:r>
            <w:r w:rsidRPr="00770689">
              <w:rPr>
                <w:rFonts w:ascii="Arial" w:hAnsi="Arial" w:cs="Arial"/>
                <w:sz w:val="20"/>
              </w:rPr>
              <w:t xml:space="preserve"> DoD and Veteran Research Structure</w:t>
            </w:r>
          </w:p>
          <w:p w:rsidR="00D80E57" w:rsidRPr="00770689" w:rsidRDefault="00D80E57" w:rsidP="006D11F4">
            <w:pPr>
              <w:rPr>
                <w:rFonts w:ascii="Arial" w:hAnsi="Arial" w:cs="Arial"/>
                <w:sz w:val="20"/>
              </w:rPr>
            </w:pPr>
          </w:p>
          <w:p w:rsidR="00D80E57" w:rsidRPr="00770689" w:rsidRDefault="00D80E57" w:rsidP="006D11F4">
            <w:pPr>
              <w:rPr>
                <w:rFonts w:ascii="Arial" w:hAnsi="Arial" w:cs="Arial"/>
                <w:sz w:val="20"/>
              </w:rPr>
            </w:pPr>
            <w:r w:rsidRPr="00770689">
              <w:rPr>
                <w:rFonts w:ascii="Arial" w:hAnsi="Arial" w:cs="Arial"/>
                <w:b/>
                <w:sz w:val="20"/>
              </w:rPr>
              <w:t>Unit 13:</w:t>
            </w:r>
            <w:r w:rsidRPr="00770689">
              <w:rPr>
                <w:rFonts w:ascii="Arial" w:hAnsi="Arial" w:cs="Arial"/>
                <w:sz w:val="20"/>
              </w:rPr>
              <w:t xml:space="preserve"> The Military Health System, TRICARE, and Medical Discharges</w:t>
            </w:r>
          </w:p>
          <w:p w:rsidR="00D80E57" w:rsidRPr="00770689" w:rsidRDefault="00D80E57" w:rsidP="006D11F4">
            <w:pPr>
              <w:rPr>
                <w:rFonts w:ascii="Arial" w:hAnsi="Arial" w:cs="Arial"/>
                <w:sz w:val="20"/>
              </w:rPr>
            </w:pPr>
          </w:p>
          <w:p w:rsidR="00D80E57" w:rsidRPr="00770689" w:rsidRDefault="00D80E57" w:rsidP="006D11F4">
            <w:pPr>
              <w:pStyle w:val="BodyText"/>
              <w:rPr>
                <w:rFonts w:ascii="Arial" w:hAnsi="Arial" w:cs="Arial"/>
                <w:bCs/>
                <w:sz w:val="20"/>
                <w:szCs w:val="20"/>
              </w:rPr>
            </w:pPr>
            <w:r w:rsidRPr="00770689">
              <w:rPr>
                <w:rFonts w:ascii="Arial" w:hAnsi="Arial" w:cs="Arial"/>
                <w:b/>
                <w:bCs/>
                <w:sz w:val="20"/>
                <w:szCs w:val="20"/>
              </w:rPr>
              <w:t>Assignment 4:</w:t>
            </w:r>
            <w:r w:rsidRPr="00770689">
              <w:rPr>
                <w:rFonts w:ascii="Arial" w:hAnsi="Arial" w:cs="Arial"/>
                <w:bCs/>
                <w:sz w:val="20"/>
                <w:szCs w:val="20"/>
              </w:rPr>
              <w:t xml:space="preserve"> Policy Implementation </w:t>
            </w:r>
          </w:p>
          <w:p w:rsidR="00D80E57" w:rsidRPr="00770689" w:rsidRDefault="00D80E57" w:rsidP="006D11F4">
            <w:pPr>
              <w:rPr>
                <w:rFonts w:ascii="Arial" w:hAnsi="Arial" w:cs="Arial"/>
                <w:sz w:val="20"/>
              </w:rPr>
            </w:pPr>
          </w:p>
        </w:tc>
      </w:tr>
    </w:tbl>
    <w:p w:rsidR="00D80E57" w:rsidRPr="00CC535D" w:rsidRDefault="00D80E57" w:rsidP="00D80E57"/>
    <w:p w:rsidR="00D80E57" w:rsidRPr="00CC535D" w:rsidRDefault="00D80E57" w:rsidP="00D80E57"/>
    <w:p w:rsidR="00D80E57" w:rsidRPr="00CC535D" w:rsidRDefault="00D80E57" w:rsidP="00D80E57"/>
    <w:p w:rsidR="00D80E57" w:rsidRPr="00CC535D" w:rsidRDefault="00D80E57" w:rsidP="00D80E57"/>
    <w:p w:rsidR="00D80E57" w:rsidRPr="00CC535D" w:rsidRDefault="00D80E57" w:rsidP="00D80E57"/>
    <w:p w:rsidR="00D80E57" w:rsidRPr="00CC535D" w:rsidRDefault="00D80E57" w:rsidP="00D80E57"/>
    <w:p w:rsidR="00D80E57" w:rsidRDefault="00D80E57" w:rsidP="00770689">
      <w:pPr>
        <w:spacing w:before="240" w:after="240"/>
        <w:rPr>
          <w:rFonts w:ascii="Arial" w:hAnsi="Arial" w:cs="Arial"/>
          <w:sz w:val="20"/>
        </w:rPr>
        <w:sectPr w:rsidR="00D80E57" w:rsidSect="00D80E57">
          <w:pgSz w:w="15840" w:h="12240" w:orient="landscape" w:code="1"/>
          <w:pgMar w:top="1440" w:right="1440" w:bottom="1440" w:left="1440" w:header="720" w:footer="720" w:gutter="0"/>
          <w:cols w:space="720"/>
          <w:docGrid w:linePitch="360"/>
        </w:sectPr>
      </w:pPr>
    </w:p>
    <w:p w:rsidR="00D80E57" w:rsidRPr="00770689" w:rsidRDefault="00D80E57" w:rsidP="00770689">
      <w:pPr>
        <w:spacing w:before="240" w:after="240"/>
        <w:rPr>
          <w:rFonts w:ascii="Arial" w:hAnsi="Arial" w:cs="Arial"/>
          <w:sz w:val="20"/>
        </w:rPr>
      </w:pPr>
    </w:p>
    <w:p w:rsidR="00446443" w:rsidRPr="00CC535D" w:rsidRDefault="00446443" w:rsidP="00CC535D">
      <w:pPr>
        <w:pStyle w:val="Heading1"/>
        <w:numPr>
          <w:ilvl w:val="0"/>
          <w:numId w:val="34"/>
        </w:numPr>
        <w:rPr>
          <w:rFonts w:cs="Arial"/>
        </w:rPr>
      </w:pPr>
      <w:r w:rsidRPr="00CC535D">
        <w:rPr>
          <w:rFonts w:cs="Arial"/>
        </w:rPr>
        <w:t>Course Assignments, Due Dates, and Grading</w:t>
      </w:r>
    </w:p>
    <w:tbl>
      <w:tblPr>
        <w:tblW w:w="10311"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4760"/>
        <w:gridCol w:w="1579"/>
        <w:gridCol w:w="3972"/>
      </w:tblGrid>
      <w:tr w:rsidR="00446443" w:rsidRPr="00770689" w:rsidTr="00C62942">
        <w:trPr>
          <w:cantSplit/>
          <w:trHeight w:val="472"/>
          <w:tblHeader/>
        </w:trPr>
        <w:tc>
          <w:tcPr>
            <w:tcW w:w="4760" w:type="dxa"/>
            <w:shd w:val="clear" w:color="auto" w:fill="C00000"/>
            <w:vAlign w:val="center"/>
          </w:tcPr>
          <w:p w:rsidR="00446443" w:rsidRPr="00770689" w:rsidRDefault="00446443" w:rsidP="00446443">
            <w:pPr>
              <w:pStyle w:val="BodyText"/>
              <w:spacing w:before="120"/>
              <w:rPr>
                <w:rFonts w:ascii="Arial" w:hAnsi="Arial" w:cs="Arial"/>
                <w:b/>
                <w:bCs/>
                <w:sz w:val="20"/>
                <w:szCs w:val="20"/>
              </w:rPr>
            </w:pPr>
            <w:r w:rsidRPr="00770689">
              <w:rPr>
                <w:rFonts w:ascii="Arial" w:hAnsi="Arial" w:cs="Arial"/>
                <w:b/>
                <w:bCs/>
                <w:sz w:val="20"/>
                <w:szCs w:val="20"/>
              </w:rPr>
              <w:t>Assignment</w:t>
            </w:r>
          </w:p>
        </w:tc>
        <w:tc>
          <w:tcPr>
            <w:tcW w:w="1579" w:type="dxa"/>
            <w:shd w:val="clear" w:color="auto" w:fill="C00000"/>
            <w:vAlign w:val="center"/>
          </w:tcPr>
          <w:p w:rsidR="00446443" w:rsidRPr="00770689" w:rsidRDefault="00446443" w:rsidP="00446443">
            <w:pPr>
              <w:pStyle w:val="BodyText"/>
              <w:spacing w:before="120"/>
              <w:rPr>
                <w:rFonts w:ascii="Arial" w:hAnsi="Arial" w:cs="Arial"/>
                <w:b/>
                <w:bCs/>
                <w:sz w:val="20"/>
                <w:szCs w:val="20"/>
              </w:rPr>
            </w:pPr>
            <w:r w:rsidRPr="00770689">
              <w:rPr>
                <w:rFonts w:ascii="Arial" w:hAnsi="Arial" w:cs="Arial"/>
                <w:b/>
                <w:bCs/>
                <w:sz w:val="20"/>
                <w:szCs w:val="20"/>
              </w:rPr>
              <w:t>Due Date</w:t>
            </w:r>
          </w:p>
        </w:tc>
        <w:tc>
          <w:tcPr>
            <w:tcW w:w="3972" w:type="dxa"/>
            <w:shd w:val="clear" w:color="auto" w:fill="C00000"/>
            <w:vAlign w:val="center"/>
          </w:tcPr>
          <w:p w:rsidR="00446443" w:rsidRPr="00770689" w:rsidRDefault="00446443" w:rsidP="00446443">
            <w:pPr>
              <w:pStyle w:val="BodyText"/>
              <w:spacing w:before="120"/>
              <w:rPr>
                <w:rFonts w:ascii="Arial" w:hAnsi="Arial" w:cs="Arial"/>
                <w:b/>
                <w:bCs/>
                <w:sz w:val="20"/>
                <w:szCs w:val="20"/>
              </w:rPr>
            </w:pPr>
            <w:r w:rsidRPr="00770689">
              <w:rPr>
                <w:rFonts w:ascii="Arial" w:hAnsi="Arial" w:cs="Arial"/>
                <w:b/>
                <w:bCs/>
                <w:sz w:val="20"/>
                <w:szCs w:val="20"/>
              </w:rPr>
              <w:t>% of Final Grade</w:t>
            </w:r>
          </w:p>
        </w:tc>
      </w:tr>
      <w:tr w:rsidR="00446443" w:rsidRPr="00770689" w:rsidTr="00C62942">
        <w:trPr>
          <w:cantSplit/>
          <w:trHeight w:val="472"/>
        </w:trPr>
        <w:tc>
          <w:tcPr>
            <w:tcW w:w="4760" w:type="dxa"/>
            <w:tcBorders>
              <w:top w:val="single" w:sz="8" w:space="0" w:color="C0504D"/>
              <w:left w:val="single" w:sz="8" w:space="0" w:color="C0504D"/>
              <w:bottom w:val="single" w:sz="8" w:space="0" w:color="C0504D"/>
            </w:tcBorders>
            <w:vAlign w:val="center"/>
          </w:tcPr>
          <w:p w:rsidR="00446443" w:rsidRPr="00770689" w:rsidRDefault="008E3DB7" w:rsidP="008E3DB7">
            <w:pPr>
              <w:pStyle w:val="BodyText"/>
              <w:spacing w:before="120"/>
              <w:rPr>
                <w:rFonts w:ascii="Arial" w:hAnsi="Arial" w:cs="Arial"/>
                <w:b/>
                <w:bCs/>
                <w:sz w:val="20"/>
                <w:szCs w:val="20"/>
              </w:rPr>
            </w:pPr>
            <w:r w:rsidRPr="00770689">
              <w:rPr>
                <w:rFonts w:ascii="Arial" w:hAnsi="Arial" w:cs="Arial"/>
                <w:b/>
                <w:bCs/>
                <w:sz w:val="20"/>
                <w:szCs w:val="20"/>
              </w:rPr>
              <w:t>Assignment 1:</w:t>
            </w:r>
            <w:r w:rsidRPr="00770689">
              <w:rPr>
                <w:rFonts w:ascii="Arial" w:hAnsi="Arial" w:cs="Arial"/>
                <w:b/>
                <w:bCs/>
                <w:sz w:val="20"/>
                <w:szCs w:val="20"/>
              </w:rPr>
              <w:tab/>
              <w:t>Article Review</w:t>
            </w:r>
          </w:p>
        </w:tc>
        <w:tc>
          <w:tcPr>
            <w:tcW w:w="1579" w:type="dxa"/>
            <w:tcBorders>
              <w:top w:val="single" w:sz="8" w:space="0" w:color="C0504D"/>
              <w:bottom w:val="single" w:sz="8" w:space="0" w:color="C0504D"/>
            </w:tcBorders>
            <w:vAlign w:val="center"/>
          </w:tcPr>
          <w:p w:rsidR="00446443" w:rsidRPr="00770689" w:rsidRDefault="00041A35" w:rsidP="00446443">
            <w:pPr>
              <w:pStyle w:val="BodyText"/>
              <w:spacing w:before="120"/>
              <w:rPr>
                <w:rFonts w:ascii="Arial" w:hAnsi="Arial" w:cs="Arial"/>
                <w:b/>
                <w:sz w:val="20"/>
                <w:szCs w:val="20"/>
              </w:rPr>
            </w:pPr>
            <w:r>
              <w:rPr>
                <w:rFonts w:ascii="Arial" w:hAnsi="Arial" w:cs="Arial"/>
                <w:b/>
                <w:sz w:val="20"/>
                <w:szCs w:val="20"/>
              </w:rPr>
              <w:t>Unit</w:t>
            </w:r>
            <w:r w:rsidR="00C62942" w:rsidRPr="00770689">
              <w:rPr>
                <w:rFonts w:ascii="Arial" w:hAnsi="Arial" w:cs="Arial"/>
                <w:b/>
                <w:sz w:val="20"/>
                <w:szCs w:val="20"/>
              </w:rPr>
              <w:t xml:space="preserve"> 5</w:t>
            </w:r>
          </w:p>
        </w:tc>
        <w:tc>
          <w:tcPr>
            <w:tcW w:w="3972" w:type="dxa"/>
            <w:tcBorders>
              <w:top w:val="single" w:sz="8" w:space="0" w:color="C0504D"/>
              <w:bottom w:val="single" w:sz="8" w:space="0" w:color="C0504D"/>
              <w:right w:val="single" w:sz="8" w:space="0" w:color="C0504D"/>
            </w:tcBorders>
            <w:vAlign w:val="center"/>
          </w:tcPr>
          <w:p w:rsidR="00446443" w:rsidRPr="00770689" w:rsidRDefault="00446443" w:rsidP="00446443">
            <w:pPr>
              <w:pStyle w:val="BodyText"/>
              <w:spacing w:before="120"/>
              <w:rPr>
                <w:rFonts w:ascii="Arial" w:hAnsi="Arial" w:cs="Arial"/>
                <w:sz w:val="20"/>
                <w:szCs w:val="20"/>
              </w:rPr>
            </w:pPr>
            <w:r w:rsidRPr="00770689">
              <w:rPr>
                <w:rFonts w:ascii="Arial" w:hAnsi="Arial" w:cs="Arial"/>
                <w:sz w:val="20"/>
                <w:szCs w:val="20"/>
              </w:rPr>
              <w:t xml:space="preserve">           </w:t>
            </w:r>
            <w:r w:rsidR="00C62942" w:rsidRPr="00770689">
              <w:rPr>
                <w:rFonts w:ascii="Arial" w:hAnsi="Arial" w:cs="Arial"/>
                <w:sz w:val="20"/>
                <w:szCs w:val="20"/>
              </w:rPr>
              <w:t>25</w:t>
            </w:r>
            <w:r w:rsidRPr="00770689">
              <w:rPr>
                <w:rFonts w:ascii="Arial" w:hAnsi="Arial" w:cs="Arial"/>
                <w:sz w:val="20"/>
                <w:szCs w:val="20"/>
              </w:rPr>
              <w:t>%</w:t>
            </w:r>
          </w:p>
        </w:tc>
      </w:tr>
      <w:tr w:rsidR="00446443" w:rsidRPr="00770689" w:rsidTr="00C62942">
        <w:trPr>
          <w:cantSplit/>
          <w:trHeight w:val="472"/>
        </w:trPr>
        <w:tc>
          <w:tcPr>
            <w:tcW w:w="4760" w:type="dxa"/>
            <w:vAlign w:val="center"/>
          </w:tcPr>
          <w:p w:rsidR="00446443" w:rsidRPr="00770689" w:rsidRDefault="00C62942" w:rsidP="00446443">
            <w:pPr>
              <w:pStyle w:val="BodyText"/>
              <w:spacing w:before="120"/>
              <w:rPr>
                <w:rFonts w:ascii="Arial" w:hAnsi="Arial" w:cs="Arial"/>
                <w:sz w:val="20"/>
                <w:szCs w:val="20"/>
              </w:rPr>
            </w:pPr>
            <w:r w:rsidRPr="00770689">
              <w:rPr>
                <w:rFonts w:ascii="Arial" w:hAnsi="Arial" w:cs="Arial"/>
                <w:b/>
                <w:bCs/>
                <w:sz w:val="20"/>
                <w:szCs w:val="20"/>
              </w:rPr>
              <w:t>Assignment 2:</w:t>
            </w:r>
            <w:r w:rsidRPr="00770689">
              <w:rPr>
                <w:rFonts w:ascii="Arial" w:hAnsi="Arial" w:cs="Arial"/>
                <w:b/>
                <w:bCs/>
                <w:sz w:val="20"/>
                <w:szCs w:val="20"/>
              </w:rPr>
              <w:tab/>
              <w:t>Reflective Assignment</w:t>
            </w:r>
          </w:p>
        </w:tc>
        <w:tc>
          <w:tcPr>
            <w:tcW w:w="1579" w:type="dxa"/>
            <w:vAlign w:val="center"/>
          </w:tcPr>
          <w:p w:rsidR="00446443" w:rsidRPr="00770689" w:rsidRDefault="00041A35" w:rsidP="00446443">
            <w:pPr>
              <w:pStyle w:val="BodyText"/>
              <w:spacing w:before="120"/>
              <w:rPr>
                <w:rFonts w:ascii="Arial" w:hAnsi="Arial" w:cs="Arial"/>
                <w:b/>
                <w:sz w:val="20"/>
                <w:szCs w:val="20"/>
              </w:rPr>
            </w:pPr>
            <w:r>
              <w:rPr>
                <w:rFonts w:ascii="Arial" w:hAnsi="Arial" w:cs="Arial"/>
                <w:b/>
                <w:sz w:val="20"/>
                <w:szCs w:val="20"/>
              </w:rPr>
              <w:t>Unit</w:t>
            </w:r>
            <w:r w:rsidR="00C62942" w:rsidRPr="00770689">
              <w:rPr>
                <w:rFonts w:ascii="Arial" w:hAnsi="Arial" w:cs="Arial"/>
                <w:b/>
                <w:sz w:val="20"/>
                <w:szCs w:val="20"/>
              </w:rPr>
              <w:t xml:space="preserve"> 10</w:t>
            </w:r>
          </w:p>
        </w:tc>
        <w:tc>
          <w:tcPr>
            <w:tcW w:w="3972" w:type="dxa"/>
            <w:vAlign w:val="center"/>
          </w:tcPr>
          <w:p w:rsidR="00446443" w:rsidRPr="00770689" w:rsidRDefault="00446443" w:rsidP="00446443">
            <w:pPr>
              <w:pStyle w:val="BodyText"/>
              <w:spacing w:before="120"/>
              <w:rPr>
                <w:rFonts w:ascii="Arial" w:hAnsi="Arial" w:cs="Arial"/>
                <w:sz w:val="20"/>
                <w:szCs w:val="20"/>
              </w:rPr>
            </w:pPr>
            <w:r w:rsidRPr="00770689">
              <w:rPr>
                <w:rFonts w:ascii="Arial" w:hAnsi="Arial" w:cs="Arial"/>
                <w:sz w:val="20"/>
                <w:szCs w:val="20"/>
              </w:rPr>
              <w:t xml:space="preserve">           </w:t>
            </w:r>
            <w:r w:rsidR="00C62942" w:rsidRPr="00770689">
              <w:rPr>
                <w:rFonts w:ascii="Arial" w:hAnsi="Arial" w:cs="Arial"/>
                <w:sz w:val="20"/>
                <w:szCs w:val="20"/>
              </w:rPr>
              <w:t>20</w:t>
            </w:r>
            <w:r w:rsidRPr="00770689">
              <w:rPr>
                <w:rFonts w:ascii="Arial" w:hAnsi="Arial" w:cs="Arial"/>
                <w:sz w:val="20"/>
                <w:szCs w:val="20"/>
              </w:rPr>
              <w:t>%</w:t>
            </w:r>
          </w:p>
        </w:tc>
      </w:tr>
      <w:tr w:rsidR="00446443" w:rsidRPr="00770689" w:rsidTr="00C62942">
        <w:trPr>
          <w:cantSplit/>
          <w:trHeight w:val="472"/>
        </w:trPr>
        <w:tc>
          <w:tcPr>
            <w:tcW w:w="4760" w:type="dxa"/>
            <w:tcBorders>
              <w:top w:val="single" w:sz="8" w:space="0" w:color="C0504D"/>
              <w:left w:val="single" w:sz="8" w:space="0" w:color="C0504D"/>
              <w:bottom w:val="single" w:sz="8" w:space="0" w:color="C0504D"/>
            </w:tcBorders>
            <w:vAlign w:val="center"/>
          </w:tcPr>
          <w:p w:rsidR="00446443" w:rsidRPr="00770689" w:rsidRDefault="00C62942" w:rsidP="00C62942">
            <w:pPr>
              <w:pStyle w:val="BodyText"/>
              <w:spacing w:before="120"/>
              <w:rPr>
                <w:rFonts w:ascii="Arial" w:hAnsi="Arial" w:cs="Arial"/>
                <w:sz w:val="20"/>
                <w:szCs w:val="20"/>
              </w:rPr>
            </w:pPr>
            <w:r w:rsidRPr="00770689">
              <w:rPr>
                <w:rFonts w:ascii="Arial" w:hAnsi="Arial" w:cs="Arial"/>
                <w:b/>
                <w:bCs/>
                <w:sz w:val="20"/>
                <w:szCs w:val="20"/>
              </w:rPr>
              <w:t>Assignment 3:</w:t>
            </w:r>
            <w:r w:rsidRPr="00770689">
              <w:rPr>
                <w:rFonts w:ascii="Arial" w:hAnsi="Arial" w:cs="Arial"/>
                <w:b/>
                <w:bCs/>
                <w:sz w:val="20"/>
                <w:szCs w:val="20"/>
              </w:rPr>
              <w:tab/>
              <w:t xml:space="preserve">Policy Presentation  </w:t>
            </w:r>
          </w:p>
        </w:tc>
        <w:tc>
          <w:tcPr>
            <w:tcW w:w="1579" w:type="dxa"/>
            <w:tcBorders>
              <w:top w:val="single" w:sz="8" w:space="0" w:color="C0504D"/>
              <w:bottom w:val="single" w:sz="8" w:space="0" w:color="C0504D"/>
            </w:tcBorders>
            <w:vAlign w:val="center"/>
          </w:tcPr>
          <w:p w:rsidR="00446443" w:rsidRPr="00770689" w:rsidRDefault="00C62942" w:rsidP="00446443">
            <w:pPr>
              <w:pStyle w:val="BodyText"/>
              <w:spacing w:before="120"/>
              <w:rPr>
                <w:rFonts w:ascii="Arial" w:hAnsi="Arial" w:cs="Arial"/>
                <w:b/>
                <w:sz w:val="20"/>
                <w:szCs w:val="20"/>
              </w:rPr>
            </w:pPr>
            <w:r w:rsidRPr="00770689">
              <w:rPr>
                <w:rFonts w:ascii="Arial" w:hAnsi="Arial" w:cs="Arial"/>
                <w:b/>
                <w:sz w:val="20"/>
                <w:szCs w:val="20"/>
              </w:rPr>
              <w:t>TBD</w:t>
            </w:r>
          </w:p>
        </w:tc>
        <w:tc>
          <w:tcPr>
            <w:tcW w:w="3972" w:type="dxa"/>
            <w:tcBorders>
              <w:top w:val="single" w:sz="8" w:space="0" w:color="C0504D"/>
              <w:bottom w:val="single" w:sz="8" w:space="0" w:color="C0504D"/>
              <w:right w:val="single" w:sz="8" w:space="0" w:color="C0504D"/>
            </w:tcBorders>
            <w:vAlign w:val="center"/>
          </w:tcPr>
          <w:p w:rsidR="00446443" w:rsidRPr="00770689" w:rsidRDefault="00446443" w:rsidP="00446443">
            <w:pPr>
              <w:pStyle w:val="BodyText"/>
              <w:spacing w:before="120"/>
              <w:rPr>
                <w:rFonts w:ascii="Arial" w:hAnsi="Arial" w:cs="Arial"/>
                <w:sz w:val="20"/>
                <w:szCs w:val="20"/>
              </w:rPr>
            </w:pPr>
            <w:r w:rsidRPr="00770689">
              <w:rPr>
                <w:rFonts w:ascii="Arial" w:hAnsi="Arial" w:cs="Arial"/>
                <w:sz w:val="20"/>
                <w:szCs w:val="20"/>
              </w:rPr>
              <w:t xml:space="preserve">           15%</w:t>
            </w:r>
          </w:p>
        </w:tc>
      </w:tr>
      <w:tr w:rsidR="00446443" w:rsidRPr="00770689" w:rsidTr="00C62942">
        <w:trPr>
          <w:cantSplit/>
          <w:trHeight w:val="472"/>
        </w:trPr>
        <w:tc>
          <w:tcPr>
            <w:tcW w:w="4760" w:type="dxa"/>
            <w:tcBorders>
              <w:top w:val="single" w:sz="8" w:space="0" w:color="C0504D"/>
              <w:left w:val="single" w:sz="8" w:space="0" w:color="C0504D"/>
              <w:bottom w:val="single" w:sz="8" w:space="0" w:color="C0504D"/>
            </w:tcBorders>
            <w:vAlign w:val="center"/>
          </w:tcPr>
          <w:p w:rsidR="00446443" w:rsidRPr="00770689" w:rsidRDefault="00C62942" w:rsidP="00C62942">
            <w:pPr>
              <w:pStyle w:val="BodyText"/>
              <w:spacing w:before="120"/>
              <w:ind w:right="-468"/>
              <w:rPr>
                <w:rFonts w:ascii="Arial" w:hAnsi="Arial" w:cs="Arial"/>
                <w:b/>
                <w:bCs/>
                <w:sz w:val="20"/>
                <w:szCs w:val="20"/>
              </w:rPr>
            </w:pPr>
            <w:r w:rsidRPr="00770689">
              <w:rPr>
                <w:rFonts w:ascii="Arial" w:hAnsi="Arial" w:cs="Arial"/>
                <w:b/>
                <w:bCs/>
                <w:sz w:val="20"/>
                <w:szCs w:val="20"/>
              </w:rPr>
              <w:t xml:space="preserve">Assignment 4: </w:t>
            </w:r>
            <w:r w:rsidR="00446443" w:rsidRPr="00770689">
              <w:rPr>
                <w:rFonts w:ascii="Arial" w:hAnsi="Arial" w:cs="Arial"/>
                <w:b/>
                <w:bCs/>
                <w:sz w:val="20"/>
                <w:szCs w:val="20"/>
              </w:rPr>
              <w:t xml:space="preserve"> </w:t>
            </w:r>
            <w:r w:rsidRPr="00770689">
              <w:rPr>
                <w:rFonts w:ascii="Arial" w:hAnsi="Arial" w:cs="Arial"/>
                <w:b/>
                <w:bCs/>
                <w:sz w:val="20"/>
                <w:szCs w:val="20"/>
              </w:rPr>
              <w:t xml:space="preserve">          Policy Implementation           </w:t>
            </w:r>
          </w:p>
        </w:tc>
        <w:tc>
          <w:tcPr>
            <w:tcW w:w="1579" w:type="dxa"/>
            <w:tcBorders>
              <w:top w:val="single" w:sz="8" w:space="0" w:color="C0504D"/>
              <w:bottom w:val="single" w:sz="8" w:space="0" w:color="C0504D"/>
            </w:tcBorders>
            <w:vAlign w:val="center"/>
          </w:tcPr>
          <w:p w:rsidR="00446443" w:rsidRPr="00770689" w:rsidRDefault="00041A35" w:rsidP="00C62942">
            <w:pPr>
              <w:pStyle w:val="BodyText"/>
              <w:spacing w:before="120"/>
              <w:ind w:left="-18"/>
              <w:rPr>
                <w:rFonts w:ascii="Arial" w:hAnsi="Arial" w:cs="Arial"/>
                <w:b/>
                <w:sz w:val="20"/>
                <w:szCs w:val="20"/>
              </w:rPr>
            </w:pPr>
            <w:r>
              <w:rPr>
                <w:rFonts w:ascii="Arial" w:hAnsi="Arial" w:cs="Arial"/>
                <w:b/>
                <w:sz w:val="20"/>
                <w:szCs w:val="20"/>
              </w:rPr>
              <w:t>Unit</w:t>
            </w:r>
            <w:r w:rsidR="00C62942" w:rsidRPr="00770689">
              <w:rPr>
                <w:rFonts w:ascii="Arial" w:hAnsi="Arial" w:cs="Arial"/>
                <w:b/>
                <w:sz w:val="20"/>
                <w:szCs w:val="20"/>
              </w:rPr>
              <w:t xml:space="preserve"> 15</w:t>
            </w:r>
          </w:p>
        </w:tc>
        <w:tc>
          <w:tcPr>
            <w:tcW w:w="3972" w:type="dxa"/>
            <w:tcBorders>
              <w:top w:val="single" w:sz="8" w:space="0" w:color="C0504D"/>
              <w:bottom w:val="single" w:sz="8" w:space="0" w:color="C0504D"/>
              <w:right w:val="single" w:sz="8" w:space="0" w:color="C0504D"/>
            </w:tcBorders>
            <w:vAlign w:val="center"/>
          </w:tcPr>
          <w:p w:rsidR="00446443" w:rsidRPr="00770689" w:rsidRDefault="00446443" w:rsidP="00446443">
            <w:pPr>
              <w:pStyle w:val="BodyText"/>
              <w:spacing w:before="120"/>
              <w:rPr>
                <w:rFonts w:ascii="Arial" w:hAnsi="Arial" w:cs="Arial"/>
                <w:sz w:val="20"/>
                <w:szCs w:val="20"/>
              </w:rPr>
            </w:pPr>
            <w:r w:rsidRPr="00770689">
              <w:rPr>
                <w:rFonts w:ascii="Arial" w:hAnsi="Arial" w:cs="Arial"/>
                <w:sz w:val="20"/>
                <w:szCs w:val="20"/>
              </w:rPr>
              <w:t xml:space="preserve">           30%</w:t>
            </w:r>
          </w:p>
        </w:tc>
      </w:tr>
      <w:tr w:rsidR="00446443" w:rsidRPr="00770689" w:rsidTr="00C62942">
        <w:trPr>
          <w:cantSplit/>
          <w:trHeight w:val="472"/>
        </w:trPr>
        <w:tc>
          <w:tcPr>
            <w:tcW w:w="4760" w:type="dxa"/>
            <w:tcBorders>
              <w:top w:val="single" w:sz="8" w:space="0" w:color="C0504D"/>
              <w:left w:val="single" w:sz="8" w:space="0" w:color="C0504D"/>
              <w:bottom w:val="single" w:sz="8" w:space="0" w:color="C0504D"/>
            </w:tcBorders>
            <w:vAlign w:val="center"/>
          </w:tcPr>
          <w:p w:rsidR="00446443" w:rsidRPr="00770689" w:rsidRDefault="00446443" w:rsidP="00446443">
            <w:pPr>
              <w:pStyle w:val="BodyText"/>
              <w:spacing w:before="120"/>
              <w:rPr>
                <w:rFonts w:ascii="Arial" w:hAnsi="Arial" w:cs="Arial"/>
                <w:b/>
                <w:bCs/>
                <w:sz w:val="20"/>
                <w:szCs w:val="20"/>
              </w:rPr>
            </w:pPr>
            <w:r w:rsidRPr="00770689">
              <w:rPr>
                <w:rFonts w:ascii="Arial" w:hAnsi="Arial" w:cs="Arial"/>
                <w:b/>
                <w:bCs/>
                <w:sz w:val="20"/>
                <w:szCs w:val="20"/>
              </w:rPr>
              <w:t>Class participation</w:t>
            </w:r>
          </w:p>
        </w:tc>
        <w:tc>
          <w:tcPr>
            <w:tcW w:w="1579" w:type="dxa"/>
            <w:tcBorders>
              <w:top w:val="single" w:sz="8" w:space="0" w:color="C0504D"/>
              <w:bottom w:val="single" w:sz="8" w:space="0" w:color="C0504D"/>
            </w:tcBorders>
            <w:vAlign w:val="center"/>
          </w:tcPr>
          <w:p w:rsidR="00446443" w:rsidRPr="00770689" w:rsidRDefault="00446443" w:rsidP="00446443">
            <w:pPr>
              <w:pStyle w:val="BodyText"/>
              <w:spacing w:before="120"/>
              <w:rPr>
                <w:rFonts w:ascii="Arial" w:hAnsi="Arial" w:cs="Arial"/>
                <w:sz w:val="20"/>
                <w:szCs w:val="20"/>
              </w:rPr>
            </w:pPr>
          </w:p>
        </w:tc>
        <w:tc>
          <w:tcPr>
            <w:tcW w:w="3972" w:type="dxa"/>
            <w:tcBorders>
              <w:top w:val="single" w:sz="8" w:space="0" w:color="C0504D"/>
              <w:bottom w:val="single" w:sz="8" w:space="0" w:color="C0504D"/>
              <w:right w:val="single" w:sz="8" w:space="0" w:color="C0504D"/>
            </w:tcBorders>
            <w:vAlign w:val="center"/>
          </w:tcPr>
          <w:p w:rsidR="00446443" w:rsidRPr="00770689" w:rsidRDefault="00446443" w:rsidP="00446443">
            <w:pPr>
              <w:pStyle w:val="BodyText"/>
              <w:spacing w:before="120"/>
              <w:rPr>
                <w:rFonts w:ascii="Arial" w:hAnsi="Arial" w:cs="Arial"/>
                <w:sz w:val="20"/>
                <w:szCs w:val="20"/>
              </w:rPr>
            </w:pPr>
            <w:r w:rsidRPr="00770689">
              <w:rPr>
                <w:rFonts w:ascii="Arial" w:hAnsi="Arial" w:cs="Arial"/>
                <w:sz w:val="20"/>
                <w:szCs w:val="20"/>
              </w:rPr>
              <w:t xml:space="preserve">           10%</w:t>
            </w:r>
          </w:p>
        </w:tc>
      </w:tr>
    </w:tbl>
    <w:p w:rsidR="00446443" w:rsidRPr="00770689" w:rsidRDefault="00446443" w:rsidP="00446443">
      <w:pPr>
        <w:pStyle w:val="BodyText"/>
        <w:rPr>
          <w:rFonts w:ascii="Arial" w:hAnsi="Arial" w:cs="Arial"/>
          <w:highlight w:val="yellow"/>
        </w:rPr>
      </w:pPr>
    </w:p>
    <w:p w:rsidR="00446443" w:rsidRPr="00770689" w:rsidRDefault="00446443" w:rsidP="00446443">
      <w:pPr>
        <w:pStyle w:val="BodyText"/>
        <w:rPr>
          <w:rFonts w:ascii="Arial" w:hAnsi="Arial" w:cs="Arial"/>
          <w:sz w:val="20"/>
          <w:szCs w:val="20"/>
        </w:rPr>
      </w:pPr>
      <w:r w:rsidRPr="00770689">
        <w:rPr>
          <w:rFonts w:ascii="Arial" w:hAnsi="Arial" w:cs="Arial"/>
          <w:sz w:val="20"/>
          <w:szCs w:val="20"/>
        </w:rPr>
        <w:t>Each of the major assignments is described below.</w:t>
      </w:r>
    </w:p>
    <w:p w:rsidR="00C159B0" w:rsidRPr="00770689" w:rsidRDefault="00C159B0" w:rsidP="00C159B0">
      <w:pPr>
        <w:pStyle w:val="BodyText"/>
        <w:rPr>
          <w:rFonts w:ascii="Arial" w:hAnsi="Arial" w:cs="Arial"/>
          <w:b/>
          <w:bCs/>
          <w:sz w:val="20"/>
          <w:szCs w:val="20"/>
          <w:u w:val="single"/>
        </w:rPr>
      </w:pPr>
      <w:r w:rsidRPr="00770689">
        <w:rPr>
          <w:rFonts w:ascii="Arial" w:hAnsi="Arial" w:cs="Arial"/>
          <w:b/>
          <w:bCs/>
          <w:sz w:val="20"/>
          <w:szCs w:val="20"/>
          <w:u w:val="single"/>
        </w:rPr>
        <w:t xml:space="preserve">Assignment 1: </w:t>
      </w:r>
      <w:r w:rsidR="00691509" w:rsidRPr="00770689">
        <w:rPr>
          <w:rFonts w:ascii="Arial" w:hAnsi="Arial" w:cs="Arial"/>
          <w:b/>
          <w:bCs/>
          <w:sz w:val="20"/>
          <w:szCs w:val="20"/>
          <w:u w:val="single"/>
        </w:rPr>
        <w:t xml:space="preserve">Article Review </w:t>
      </w:r>
      <w:r w:rsidR="00C62942" w:rsidRPr="00770689">
        <w:rPr>
          <w:rFonts w:ascii="Arial" w:hAnsi="Arial" w:cs="Arial"/>
          <w:b/>
          <w:bCs/>
          <w:sz w:val="20"/>
          <w:szCs w:val="20"/>
          <w:u w:val="single"/>
        </w:rPr>
        <w:t>(25</w:t>
      </w:r>
      <w:r w:rsidRPr="00770689">
        <w:rPr>
          <w:rFonts w:ascii="Arial" w:hAnsi="Arial" w:cs="Arial"/>
          <w:b/>
          <w:bCs/>
          <w:sz w:val="20"/>
          <w:szCs w:val="20"/>
          <w:u w:val="single"/>
        </w:rPr>
        <w:t>%)</w:t>
      </w:r>
    </w:p>
    <w:p w:rsidR="00691509" w:rsidRPr="00770689" w:rsidRDefault="00691509" w:rsidP="00691509">
      <w:pPr>
        <w:pStyle w:val="Default"/>
        <w:rPr>
          <w:rFonts w:ascii="Arial" w:hAnsi="Arial" w:cs="Arial"/>
          <w:sz w:val="20"/>
          <w:szCs w:val="20"/>
        </w:rPr>
      </w:pPr>
    </w:p>
    <w:p w:rsidR="00691509" w:rsidRPr="00770689" w:rsidRDefault="00691509" w:rsidP="00691509">
      <w:pPr>
        <w:pStyle w:val="Default"/>
        <w:rPr>
          <w:rFonts w:ascii="Arial" w:hAnsi="Arial" w:cs="Arial"/>
          <w:b/>
          <w:bCs/>
          <w:sz w:val="20"/>
          <w:szCs w:val="20"/>
        </w:rPr>
      </w:pPr>
      <w:r w:rsidRPr="00770689">
        <w:rPr>
          <w:rFonts w:ascii="Arial" w:hAnsi="Arial" w:cs="Arial"/>
          <w:sz w:val="20"/>
          <w:szCs w:val="20"/>
        </w:rPr>
        <w:t xml:space="preserve">Select and critically analyze two scholarly articles on policies or programs that address one of the topic areas in this course.  For example, two articles on the military sexual assault programs in the military.  Submit a four- to six-page, double-spaced paper (not including the title or reference page) of your analysis. (Do NOT select an article on military families.) Integrate the articles by highlighting points of similarity and difference. The articles should be from scholarly sources such as peer-reviewed journals. They should not be articles from newspapers or popular magazines or media outlets. </w:t>
      </w:r>
      <w:r w:rsidRPr="00770689">
        <w:rPr>
          <w:rFonts w:ascii="Arial" w:hAnsi="Arial" w:cs="Arial"/>
          <w:b/>
          <w:bCs/>
          <w:sz w:val="20"/>
          <w:szCs w:val="20"/>
        </w:rPr>
        <w:t xml:space="preserve">Only one article can be from the recommended or required readings in the syllabus. </w:t>
      </w:r>
    </w:p>
    <w:p w:rsidR="00691509" w:rsidRPr="00770689" w:rsidRDefault="00691509" w:rsidP="00691509">
      <w:pPr>
        <w:pStyle w:val="Default"/>
        <w:rPr>
          <w:rFonts w:ascii="Arial" w:hAnsi="Arial" w:cs="Arial"/>
          <w:b/>
          <w:bCs/>
          <w:sz w:val="20"/>
          <w:szCs w:val="20"/>
        </w:rPr>
      </w:pPr>
    </w:p>
    <w:p w:rsidR="00691509" w:rsidRPr="00770689" w:rsidRDefault="00691509" w:rsidP="00691509">
      <w:pPr>
        <w:pStyle w:val="Default"/>
        <w:rPr>
          <w:rFonts w:ascii="Arial" w:hAnsi="Arial" w:cs="Arial"/>
          <w:sz w:val="20"/>
          <w:szCs w:val="20"/>
        </w:rPr>
      </w:pPr>
      <w:r w:rsidRPr="00770689">
        <w:rPr>
          <w:rFonts w:ascii="Arial" w:hAnsi="Arial" w:cs="Arial"/>
          <w:sz w:val="20"/>
          <w:szCs w:val="20"/>
        </w:rPr>
        <w:t xml:space="preserve">The assignment should be double-spaced with 12-point font, Times New Roman. </w:t>
      </w:r>
    </w:p>
    <w:p w:rsidR="00691509" w:rsidRPr="00770689" w:rsidRDefault="00691509" w:rsidP="00691509">
      <w:pPr>
        <w:pStyle w:val="Default"/>
        <w:rPr>
          <w:rFonts w:ascii="Arial" w:hAnsi="Arial" w:cs="Arial"/>
          <w:b/>
          <w:bCs/>
          <w:sz w:val="20"/>
          <w:szCs w:val="20"/>
        </w:rPr>
      </w:pPr>
    </w:p>
    <w:p w:rsidR="00691509" w:rsidRPr="00770689" w:rsidRDefault="00691509" w:rsidP="00691509">
      <w:pPr>
        <w:pStyle w:val="Default"/>
        <w:rPr>
          <w:rFonts w:ascii="Arial" w:hAnsi="Arial" w:cs="Arial"/>
          <w:sz w:val="20"/>
          <w:szCs w:val="20"/>
        </w:rPr>
      </w:pPr>
      <w:r w:rsidRPr="00770689">
        <w:rPr>
          <w:rFonts w:ascii="Arial" w:hAnsi="Arial" w:cs="Arial"/>
          <w:b/>
          <w:bCs/>
          <w:sz w:val="20"/>
          <w:szCs w:val="20"/>
        </w:rPr>
        <w:t xml:space="preserve">Requirements: </w:t>
      </w:r>
    </w:p>
    <w:p w:rsidR="00691509" w:rsidRPr="00770689" w:rsidRDefault="00691509" w:rsidP="00691509">
      <w:pPr>
        <w:pStyle w:val="Default"/>
        <w:spacing w:after="150"/>
        <w:rPr>
          <w:rFonts w:ascii="Arial" w:hAnsi="Arial" w:cs="Arial"/>
          <w:sz w:val="20"/>
          <w:szCs w:val="20"/>
        </w:rPr>
      </w:pPr>
    </w:p>
    <w:p w:rsidR="00691509" w:rsidRPr="00770689" w:rsidRDefault="00691509" w:rsidP="00691509">
      <w:pPr>
        <w:pStyle w:val="Default"/>
        <w:spacing w:after="150"/>
        <w:rPr>
          <w:rFonts w:ascii="Arial" w:hAnsi="Arial" w:cs="Arial"/>
          <w:sz w:val="20"/>
          <w:szCs w:val="20"/>
        </w:rPr>
      </w:pPr>
      <w:r w:rsidRPr="00770689">
        <w:rPr>
          <w:rFonts w:ascii="Arial" w:hAnsi="Arial" w:cs="Arial"/>
          <w:sz w:val="20"/>
          <w:szCs w:val="20"/>
        </w:rPr>
        <w:t xml:space="preserve">1. Select two scholarly articles. The articles should be on the same topic. For example, two articles that concern military sexual assault policies. </w:t>
      </w:r>
    </w:p>
    <w:p w:rsidR="00691509" w:rsidRPr="00770689" w:rsidRDefault="00691509" w:rsidP="00691509">
      <w:pPr>
        <w:pStyle w:val="Default"/>
        <w:spacing w:after="150"/>
        <w:rPr>
          <w:rFonts w:ascii="Arial" w:hAnsi="Arial" w:cs="Arial"/>
          <w:sz w:val="20"/>
          <w:szCs w:val="20"/>
        </w:rPr>
      </w:pPr>
      <w:r w:rsidRPr="00770689">
        <w:rPr>
          <w:rFonts w:ascii="Arial" w:hAnsi="Arial" w:cs="Arial"/>
          <w:sz w:val="20"/>
          <w:szCs w:val="20"/>
        </w:rPr>
        <w:t xml:space="preserve">2. Integrate the articles highlighting similarities and differences. </w:t>
      </w:r>
    </w:p>
    <w:p w:rsidR="00691509" w:rsidRPr="00770689" w:rsidRDefault="00691509" w:rsidP="00691509">
      <w:pPr>
        <w:pStyle w:val="Default"/>
        <w:spacing w:after="150"/>
        <w:rPr>
          <w:rFonts w:ascii="Arial" w:hAnsi="Arial" w:cs="Arial"/>
          <w:sz w:val="20"/>
          <w:szCs w:val="20"/>
        </w:rPr>
      </w:pPr>
      <w:r w:rsidRPr="00770689">
        <w:rPr>
          <w:rFonts w:ascii="Arial" w:hAnsi="Arial" w:cs="Arial"/>
          <w:sz w:val="20"/>
          <w:szCs w:val="20"/>
        </w:rPr>
        <w:t xml:space="preserve">3. Summarize the articles: Explained the 2-3 key points the author(s) share about the policies or programs.  </w:t>
      </w:r>
    </w:p>
    <w:p w:rsidR="00691509" w:rsidRPr="00770689" w:rsidRDefault="00691509" w:rsidP="00691509">
      <w:pPr>
        <w:pStyle w:val="Default"/>
        <w:spacing w:after="150"/>
        <w:rPr>
          <w:rFonts w:ascii="Arial" w:hAnsi="Arial" w:cs="Arial"/>
          <w:sz w:val="20"/>
          <w:szCs w:val="20"/>
        </w:rPr>
      </w:pPr>
      <w:r w:rsidRPr="00770689">
        <w:rPr>
          <w:rFonts w:ascii="Arial" w:hAnsi="Arial" w:cs="Arial"/>
          <w:sz w:val="20"/>
          <w:szCs w:val="20"/>
        </w:rPr>
        <w:t xml:space="preserve">4. Evaluate the strengths and weaknesses of the articles in terms of its scholarship. </w:t>
      </w:r>
    </w:p>
    <w:p w:rsidR="00691509" w:rsidRPr="00770689" w:rsidRDefault="00691509" w:rsidP="00691509">
      <w:pPr>
        <w:pStyle w:val="Default"/>
        <w:spacing w:after="150"/>
        <w:rPr>
          <w:rFonts w:ascii="Arial" w:hAnsi="Arial" w:cs="Arial"/>
          <w:sz w:val="20"/>
          <w:szCs w:val="20"/>
        </w:rPr>
      </w:pPr>
      <w:r w:rsidRPr="00770689">
        <w:rPr>
          <w:rFonts w:ascii="Arial" w:hAnsi="Arial" w:cs="Arial"/>
          <w:sz w:val="20"/>
          <w:szCs w:val="20"/>
        </w:rPr>
        <w:t xml:space="preserve">5. Explained the importance of the article in terms are addressing or solving the problem addressed. </w:t>
      </w:r>
    </w:p>
    <w:p w:rsidR="00691509" w:rsidRPr="00770689" w:rsidRDefault="00691509" w:rsidP="00691509">
      <w:pPr>
        <w:pStyle w:val="Default"/>
        <w:spacing w:after="150"/>
        <w:rPr>
          <w:rFonts w:ascii="Arial" w:hAnsi="Arial" w:cs="Arial"/>
          <w:sz w:val="20"/>
          <w:szCs w:val="20"/>
        </w:rPr>
      </w:pPr>
      <w:r w:rsidRPr="00770689">
        <w:rPr>
          <w:rFonts w:ascii="Arial" w:hAnsi="Arial" w:cs="Arial"/>
          <w:sz w:val="20"/>
          <w:szCs w:val="20"/>
        </w:rPr>
        <w:t xml:space="preserve">6. Discussed how the articles fit into a bigger context (or not) of helping military members, veterans, and their families.   </w:t>
      </w:r>
    </w:p>
    <w:p w:rsidR="00691509" w:rsidRPr="00770689" w:rsidRDefault="00691509" w:rsidP="00691509">
      <w:pPr>
        <w:pStyle w:val="Default"/>
        <w:spacing w:after="150"/>
        <w:rPr>
          <w:rFonts w:ascii="Arial" w:hAnsi="Arial" w:cs="Arial"/>
          <w:sz w:val="20"/>
          <w:szCs w:val="20"/>
        </w:rPr>
      </w:pPr>
      <w:r w:rsidRPr="00770689">
        <w:rPr>
          <w:rFonts w:ascii="Arial" w:hAnsi="Arial" w:cs="Arial"/>
          <w:sz w:val="20"/>
          <w:szCs w:val="20"/>
        </w:rPr>
        <w:t>7. Discussed how the articles can be applied to race, gend</w:t>
      </w:r>
      <w:r w:rsidR="00C62942" w:rsidRPr="00770689">
        <w:rPr>
          <w:rFonts w:ascii="Arial" w:hAnsi="Arial" w:cs="Arial"/>
          <w:sz w:val="20"/>
          <w:szCs w:val="20"/>
        </w:rPr>
        <w:t>er or sexual orientation issues</w:t>
      </w:r>
      <w:r w:rsidRPr="00770689">
        <w:rPr>
          <w:rFonts w:ascii="Arial" w:hAnsi="Arial" w:cs="Arial"/>
          <w:sz w:val="20"/>
          <w:szCs w:val="20"/>
        </w:rPr>
        <w:t xml:space="preserve">. </w:t>
      </w:r>
    </w:p>
    <w:p w:rsidR="00691509" w:rsidRPr="00770689" w:rsidRDefault="00691509" w:rsidP="00691509">
      <w:pPr>
        <w:pStyle w:val="BodyText"/>
        <w:rPr>
          <w:rFonts w:ascii="Arial" w:hAnsi="Arial" w:cs="Arial"/>
          <w:sz w:val="20"/>
          <w:szCs w:val="20"/>
        </w:rPr>
      </w:pPr>
      <w:r w:rsidRPr="00770689">
        <w:rPr>
          <w:rFonts w:ascii="Arial" w:hAnsi="Arial" w:cs="Arial"/>
          <w:sz w:val="20"/>
          <w:szCs w:val="20"/>
        </w:rPr>
        <w:t xml:space="preserve">Provide a copy of the policy and/or program description to the instructor (electronically or hard copy). </w:t>
      </w:r>
    </w:p>
    <w:p w:rsidR="00C159B0" w:rsidRPr="00770689" w:rsidRDefault="00C159B0" w:rsidP="00C159B0">
      <w:pPr>
        <w:pStyle w:val="BodyText"/>
        <w:rPr>
          <w:rFonts w:ascii="Arial" w:hAnsi="Arial" w:cs="Arial"/>
          <w:b/>
          <w:sz w:val="20"/>
          <w:szCs w:val="20"/>
        </w:rPr>
      </w:pPr>
      <w:r w:rsidRPr="00770689">
        <w:rPr>
          <w:rFonts w:ascii="Arial" w:hAnsi="Arial" w:cs="Arial"/>
          <w:b/>
          <w:sz w:val="20"/>
          <w:szCs w:val="20"/>
        </w:rPr>
        <w:lastRenderedPageBreak/>
        <w:t xml:space="preserve">Due:  </w:t>
      </w:r>
      <w:r w:rsidR="00041A35">
        <w:rPr>
          <w:rFonts w:ascii="Arial" w:hAnsi="Arial" w:cs="Arial"/>
          <w:b/>
          <w:sz w:val="20"/>
          <w:szCs w:val="20"/>
        </w:rPr>
        <w:t>Unit</w:t>
      </w:r>
      <w:r w:rsidRPr="00770689">
        <w:rPr>
          <w:rFonts w:ascii="Arial" w:hAnsi="Arial" w:cs="Arial"/>
          <w:b/>
          <w:sz w:val="20"/>
          <w:szCs w:val="20"/>
        </w:rPr>
        <w:t xml:space="preserve"> 5</w:t>
      </w:r>
    </w:p>
    <w:p w:rsidR="00C159B0" w:rsidRPr="00770689" w:rsidRDefault="00C159B0" w:rsidP="00C159B0">
      <w:pPr>
        <w:pStyle w:val="BodyText"/>
        <w:rPr>
          <w:rFonts w:ascii="Arial" w:hAnsi="Arial" w:cs="Arial"/>
          <w:i/>
          <w:sz w:val="20"/>
          <w:szCs w:val="20"/>
        </w:rPr>
      </w:pPr>
      <w:r w:rsidRPr="00770689">
        <w:rPr>
          <w:rFonts w:ascii="Arial" w:hAnsi="Arial" w:cs="Arial"/>
          <w:i/>
          <w:sz w:val="20"/>
          <w:szCs w:val="20"/>
        </w:rPr>
        <w:t>This assignment relates to student learning outcome 5.</w:t>
      </w:r>
    </w:p>
    <w:p w:rsidR="00C159B0" w:rsidRPr="00770689" w:rsidRDefault="00C159B0" w:rsidP="00C159B0">
      <w:pPr>
        <w:pStyle w:val="BodyText"/>
        <w:rPr>
          <w:rFonts w:ascii="Arial" w:hAnsi="Arial" w:cs="Arial"/>
          <w:b/>
          <w:sz w:val="20"/>
          <w:szCs w:val="20"/>
          <w:u w:val="single"/>
        </w:rPr>
      </w:pPr>
      <w:r w:rsidRPr="00770689">
        <w:rPr>
          <w:rFonts w:ascii="Arial" w:hAnsi="Arial" w:cs="Arial"/>
          <w:b/>
          <w:sz w:val="20"/>
          <w:szCs w:val="20"/>
          <w:u w:val="single"/>
        </w:rPr>
        <w:t>Assignment 2:</w:t>
      </w:r>
      <w:r w:rsidR="00C62942" w:rsidRPr="00770689">
        <w:rPr>
          <w:rFonts w:ascii="Arial" w:hAnsi="Arial" w:cs="Arial"/>
          <w:b/>
          <w:sz w:val="20"/>
          <w:szCs w:val="20"/>
          <w:u w:val="single"/>
        </w:rPr>
        <w:t xml:space="preserve"> Reflective Assignment (20</w:t>
      </w:r>
      <w:r w:rsidRPr="00770689">
        <w:rPr>
          <w:rFonts w:ascii="Arial" w:hAnsi="Arial" w:cs="Arial"/>
          <w:b/>
          <w:sz w:val="20"/>
          <w:szCs w:val="20"/>
          <w:u w:val="single"/>
        </w:rPr>
        <w:t xml:space="preserve">%) </w:t>
      </w:r>
    </w:p>
    <w:p w:rsidR="00C62942" w:rsidRPr="00770689" w:rsidRDefault="00C62942" w:rsidP="00C62942">
      <w:pPr>
        <w:pStyle w:val="BodyText"/>
        <w:rPr>
          <w:rFonts w:ascii="Arial" w:hAnsi="Arial" w:cs="Arial"/>
          <w:bCs/>
          <w:sz w:val="20"/>
          <w:szCs w:val="20"/>
          <w:u w:val="single"/>
        </w:rPr>
      </w:pPr>
      <w:r w:rsidRPr="00770689">
        <w:rPr>
          <w:rFonts w:ascii="Arial" w:hAnsi="Arial" w:cs="Arial"/>
          <w:bCs/>
          <w:sz w:val="20"/>
          <w:szCs w:val="20"/>
        </w:rPr>
        <w:t>Submit a four page typed paper (not counting the title or reference page) summarizing your learning from this course that may influence your future practices as a social worker. The assignment should be double-spaced with 12-point font, Times New Roman.</w:t>
      </w:r>
    </w:p>
    <w:p w:rsidR="00C62942" w:rsidRPr="00770689" w:rsidRDefault="00C62942" w:rsidP="00C62942">
      <w:pPr>
        <w:pStyle w:val="BodyText"/>
        <w:rPr>
          <w:rFonts w:ascii="Arial" w:hAnsi="Arial" w:cs="Arial"/>
          <w:sz w:val="20"/>
          <w:szCs w:val="20"/>
        </w:rPr>
      </w:pPr>
      <w:r w:rsidRPr="00770689">
        <w:rPr>
          <w:rFonts w:ascii="Arial" w:hAnsi="Arial" w:cs="Arial"/>
          <w:b/>
          <w:sz w:val="20"/>
          <w:szCs w:val="20"/>
          <w:u w:val="single"/>
        </w:rPr>
        <w:t>Grading Criteria:</w:t>
      </w:r>
      <w:r w:rsidRPr="00770689">
        <w:rPr>
          <w:rFonts w:ascii="Arial" w:hAnsi="Arial" w:cs="Arial"/>
          <w:sz w:val="20"/>
          <w:szCs w:val="20"/>
        </w:rPr>
        <w:t xml:space="preserve">  </w:t>
      </w:r>
    </w:p>
    <w:p w:rsidR="00C62942" w:rsidRPr="00770689" w:rsidRDefault="00C62942" w:rsidP="00C62942">
      <w:pPr>
        <w:pStyle w:val="BodyText"/>
        <w:numPr>
          <w:ilvl w:val="0"/>
          <w:numId w:val="13"/>
        </w:numPr>
        <w:rPr>
          <w:rFonts w:ascii="Arial" w:hAnsi="Arial" w:cs="Arial"/>
          <w:sz w:val="20"/>
          <w:szCs w:val="20"/>
        </w:rPr>
      </w:pPr>
      <w:r w:rsidRPr="00770689">
        <w:rPr>
          <w:rFonts w:ascii="Arial" w:hAnsi="Arial" w:cs="Arial"/>
          <w:sz w:val="20"/>
          <w:szCs w:val="20"/>
        </w:rPr>
        <w:t xml:space="preserve">Select three specific areas discussed in class or reading that were particularly important for you and discuss how each will influence your role as a social worker.   </w:t>
      </w:r>
    </w:p>
    <w:p w:rsidR="00C62942" w:rsidRPr="00770689" w:rsidRDefault="00C62942" w:rsidP="00C62942">
      <w:pPr>
        <w:pStyle w:val="BodyText"/>
        <w:numPr>
          <w:ilvl w:val="0"/>
          <w:numId w:val="13"/>
        </w:numPr>
        <w:rPr>
          <w:rFonts w:ascii="Arial" w:hAnsi="Arial" w:cs="Arial"/>
          <w:sz w:val="20"/>
          <w:szCs w:val="20"/>
        </w:rPr>
      </w:pPr>
      <w:r w:rsidRPr="00770689">
        <w:rPr>
          <w:rFonts w:ascii="Arial" w:hAnsi="Arial" w:cs="Arial"/>
          <w:sz w:val="20"/>
          <w:szCs w:val="20"/>
        </w:rPr>
        <w:t xml:space="preserve">Provide examples of these areas and specific experiences, readings, or discussions to support your analysis.   </w:t>
      </w:r>
    </w:p>
    <w:p w:rsidR="00C62942" w:rsidRPr="00770689" w:rsidRDefault="00C62942" w:rsidP="00C62942">
      <w:pPr>
        <w:pStyle w:val="BodyText"/>
        <w:numPr>
          <w:ilvl w:val="0"/>
          <w:numId w:val="13"/>
        </w:numPr>
        <w:rPr>
          <w:rFonts w:ascii="Arial" w:hAnsi="Arial" w:cs="Arial"/>
          <w:sz w:val="20"/>
          <w:szCs w:val="20"/>
        </w:rPr>
      </w:pPr>
      <w:r w:rsidRPr="00770689">
        <w:rPr>
          <w:rFonts w:ascii="Arial" w:hAnsi="Arial" w:cs="Arial"/>
          <w:sz w:val="20"/>
          <w:szCs w:val="20"/>
        </w:rPr>
        <w:t>Show an awareness of the social impact of these, issues, and topics (e.g., how these policies would affect your work in a military/Veteran setting, how these policies or programs could potentially affect the military member/Veteran in trying to obtain services).</w:t>
      </w:r>
    </w:p>
    <w:p w:rsidR="00C62942" w:rsidRPr="00770689" w:rsidRDefault="00C62942" w:rsidP="00C62942">
      <w:pPr>
        <w:pStyle w:val="BodyText"/>
        <w:numPr>
          <w:ilvl w:val="0"/>
          <w:numId w:val="13"/>
        </w:numPr>
        <w:rPr>
          <w:rFonts w:ascii="Arial" w:hAnsi="Arial" w:cs="Arial"/>
          <w:sz w:val="20"/>
          <w:szCs w:val="20"/>
        </w:rPr>
      </w:pPr>
      <w:r w:rsidRPr="00770689">
        <w:rPr>
          <w:rFonts w:ascii="Arial" w:hAnsi="Arial" w:cs="Arial"/>
          <w:sz w:val="20"/>
          <w:szCs w:val="20"/>
        </w:rPr>
        <w:t xml:space="preserve">Specifically discuss new insights and awareness. </w:t>
      </w:r>
    </w:p>
    <w:p w:rsidR="00C62942" w:rsidRPr="00770689" w:rsidRDefault="00C62942" w:rsidP="00C62942">
      <w:pPr>
        <w:pStyle w:val="BodyText"/>
        <w:numPr>
          <w:ilvl w:val="0"/>
          <w:numId w:val="13"/>
        </w:numPr>
        <w:rPr>
          <w:rFonts w:ascii="Arial" w:hAnsi="Arial" w:cs="Arial"/>
          <w:sz w:val="20"/>
          <w:szCs w:val="20"/>
        </w:rPr>
      </w:pPr>
      <w:r w:rsidRPr="00770689">
        <w:rPr>
          <w:rFonts w:ascii="Arial" w:hAnsi="Arial" w:cs="Arial"/>
          <w:sz w:val="20"/>
          <w:szCs w:val="20"/>
        </w:rPr>
        <w:t xml:space="preserve">Clearly discuss the influence of these insights on future practices as a social worker.  </w:t>
      </w:r>
    </w:p>
    <w:p w:rsidR="00C62942" w:rsidRPr="00770689" w:rsidRDefault="00C62942" w:rsidP="00C62942">
      <w:pPr>
        <w:pStyle w:val="BodyText"/>
        <w:rPr>
          <w:rFonts w:ascii="Arial" w:hAnsi="Arial" w:cs="Arial"/>
          <w:sz w:val="20"/>
          <w:szCs w:val="20"/>
        </w:rPr>
      </w:pPr>
      <w:r w:rsidRPr="00770689">
        <w:rPr>
          <w:rFonts w:ascii="Arial" w:hAnsi="Arial" w:cs="Arial"/>
          <w:sz w:val="20"/>
          <w:szCs w:val="20"/>
        </w:rPr>
        <w:t xml:space="preserve">Instructors are looking for evidence related to the course objectives where you provide an account of a particular issue, or topic; demonstrate an awareness of the activity engendered; and describe the outcome of reflecting on the experience such as a new awareness or significant insight. </w:t>
      </w:r>
    </w:p>
    <w:p w:rsidR="00C159B0" w:rsidRPr="00770689" w:rsidRDefault="00C159B0" w:rsidP="00C159B0">
      <w:pPr>
        <w:pStyle w:val="BodyText"/>
        <w:rPr>
          <w:rFonts w:ascii="Arial" w:hAnsi="Arial" w:cs="Arial"/>
          <w:b/>
          <w:sz w:val="20"/>
          <w:szCs w:val="20"/>
        </w:rPr>
      </w:pPr>
      <w:r w:rsidRPr="00770689">
        <w:rPr>
          <w:rFonts w:ascii="Arial" w:hAnsi="Arial" w:cs="Arial"/>
          <w:b/>
          <w:sz w:val="20"/>
          <w:szCs w:val="20"/>
        </w:rPr>
        <w:t xml:space="preserve">Due:  </w:t>
      </w:r>
      <w:r w:rsidR="00041A35">
        <w:rPr>
          <w:rFonts w:ascii="Arial" w:hAnsi="Arial" w:cs="Arial"/>
          <w:b/>
          <w:sz w:val="20"/>
          <w:szCs w:val="20"/>
        </w:rPr>
        <w:t>Unit</w:t>
      </w:r>
      <w:r w:rsidRPr="00770689">
        <w:rPr>
          <w:rFonts w:ascii="Arial" w:hAnsi="Arial" w:cs="Arial"/>
          <w:b/>
          <w:sz w:val="20"/>
          <w:szCs w:val="20"/>
        </w:rPr>
        <w:t xml:space="preserve"> 10</w:t>
      </w:r>
    </w:p>
    <w:p w:rsidR="00C159B0" w:rsidRPr="00770689" w:rsidRDefault="00C159B0" w:rsidP="00C159B0">
      <w:pPr>
        <w:pStyle w:val="BodyText"/>
        <w:rPr>
          <w:rFonts w:ascii="Arial" w:hAnsi="Arial" w:cs="Arial"/>
          <w:i/>
          <w:sz w:val="20"/>
          <w:szCs w:val="20"/>
          <w:highlight w:val="yellow"/>
        </w:rPr>
      </w:pPr>
      <w:r w:rsidRPr="00770689">
        <w:rPr>
          <w:rFonts w:ascii="Arial" w:hAnsi="Arial" w:cs="Arial"/>
          <w:i/>
          <w:sz w:val="20"/>
          <w:szCs w:val="20"/>
        </w:rPr>
        <w:t>This assignment relates to student learning outcomes 1, 3, and 4.</w:t>
      </w:r>
    </w:p>
    <w:p w:rsidR="00C159B0" w:rsidRPr="00770689" w:rsidRDefault="00AC67F0" w:rsidP="00C159B0">
      <w:pPr>
        <w:pStyle w:val="BodyText"/>
        <w:rPr>
          <w:rFonts w:ascii="Arial" w:hAnsi="Arial" w:cs="Arial"/>
          <w:b/>
          <w:bCs/>
          <w:sz w:val="20"/>
          <w:szCs w:val="20"/>
          <w:u w:val="single"/>
        </w:rPr>
      </w:pPr>
      <w:r w:rsidRPr="00770689">
        <w:rPr>
          <w:rFonts w:ascii="Arial" w:hAnsi="Arial" w:cs="Arial"/>
          <w:b/>
          <w:bCs/>
          <w:sz w:val="20"/>
          <w:szCs w:val="20"/>
          <w:u w:val="single"/>
        </w:rPr>
        <w:t>Assignment 3: Policy</w:t>
      </w:r>
      <w:r w:rsidR="00C159B0" w:rsidRPr="00770689">
        <w:rPr>
          <w:rFonts w:ascii="Arial" w:hAnsi="Arial" w:cs="Arial"/>
          <w:b/>
          <w:bCs/>
          <w:sz w:val="20"/>
          <w:szCs w:val="20"/>
          <w:u w:val="single"/>
        </w:rPr>
        <w:t xml:space="preserve"> Presentation (15%)</w:t>
      </w:r>
    </w:p>
    <w:p w:rsidR="00C159B0" w:rsidRPr="00770689" w:rsidRDefault="00C159B0" w:rsidP="00C159B0">
      <w:pPr>
        <w:pStyle w:val="BodyText"/>
        <w:rPr>
          <w:rFonts w:ascii="Arial" w:hAnsi="Arial" w:cs="Arial"/>
          <w:b/>
          <w:bCs/>
          <w:sz w:val="20"/>
          <w:szCs w:val="20"/>
        </w:rPr>
      </w:pPr>
      <w:r w:rsidRPr="00770689">
        <w:rPr>
          <w:rFonts w:ascii="Arial" w:hAnsi="Arial" w:cs="Arial"/>
          <w:bCs/>
          <w:sz w:val="20"/>
          <w:szCs w:val="20"/>
        </w:rPr>
        <w:t>Students will work in teams of two: partners and presentation dates will be assigned during the second class session. This assignment is a</w:t>
      </w:r>
      <w:r w:rsidRPr="00770689">
        <w:rPr>
          <w:rFonts w:ascii="Arial" w:hAnsi="Arial" w:cs="Arial"/>
          <w:b/>
          <w:bCs/>
          <w:sz w:val="20"/>
          <w:szCs w:val="20"/>
        </w:rPr>
        <w:t xml:space="preserve"> class</w:t>
      </w:r>
      <w:r w:rsidRPr="00770689">
        <w:rPr>
          <w:rFonts w:ascii="Arial" w:hAnsi="Arial" w:cs="Arial"/>
          <w:bCs/>
          <w:sz w:val="20"/>
          <w:szCs w:val="20"/>
        </w:rPr>
        <w:t xml:space="preserve"> </w:t>
      </w:r>
      <w:r w:rsidRPr="00770689">
        <w:rPr>
          <w:rFonts w:ascii="Arial" w:hAnsi="Arial" w:cs="Arial"/>
          <w:b/>
          <w:bCs/>
          <w:sz w:val="20"/>
          <w:szCs w:val="20"/>
        </w:rPr>
        <w:t>presentation</w:t>
      </w:r>
      <w:r w:rsidRPr="00770689">
        <w:rPr>
          <w:rFonts w:ascii="Arial" w:hAnsi="Arial" w:cs="Arial"/>
          <w:bCs/>
          <w:sz w:val="20"/>
          <w:szCs w:val="20"/>
        </w:rPr>
        <w:t xml:space="preserve"> of a case analysis of a DOD or Veteran program based on Federal Regulation (examples of programs based</w:t>
      </w:r>
      <w:r w:rsidR="00CD60D4" w:rsidRPr="00770689">
        <w:rPr>
          <w:rFonts w:ascii="Arial" w:hAnsi="Arial" w:cs="Arial"/>
          <w:bCs/>
          <w:sz w:val="20"/>
          <w:szCs w:val="20"/>
        </w:rPr>
        <w:t xml:space="preserve"> on Federal Regulation. </w:t>
      </w:r>
      <w:r w:rsidRPr="00770689">
        <w:rPr>
          <w:rFonts w:ascii="Arial" w:hAnsi="Arial" w:cs="Arial"/>
          <w:bCs/>
          <w:sz w:val="20"/>
          <w:szCs w:val="20"/>
        </w:rPr>
        <w:t xml:space="preserve"> Ideally the program based on Federal Regulation will come from the student’s field placement; however, where the student does not have access, topic area will be provided by the instructor.</w:t>
      </w:r>
      <w:r w:rsidRPr="00770689">
        <w:rPr>
          <w:rFonts w:ascii="Arial" w:hAnsi="Arial" w:cs="Arial"/>
          <w:b/>
          <w:bCs/>
          <w:sz w:val="20"/>
          <w:szCs w:val="20"/>
        </w:rPr>
        <w:t xml:space="preserve"> Presentations are not to exceed 20 minutes. </w:t>
      </w:r>
      <w:r w:rsidRPr="00770689">
        <w:rPr>
          <w:rFonts w:ascii="Arial" w:hAnsi="Arial" w:cs="Arial"/>
          <w:bCs/>
          <w:sz w:val="20"/>
          <w:szCs w:val="20"/>
        </w:rPr>
        <w:t xml:space="preserve">This presentation requires a review of the Federal Regulation and Program, impact it has on the population being served and current outcomes due to Regulation and/or Program. A </w:t>
      </w:r>
      <w:r w:rsidR="00A53C76" w:rsidRPr="00770689">
        <w:rPr>
          <w:rFonts w:ascii="Arial" w:hAnsi="Arial" w:cs="Arial"/>
          <w:bCs/>
          <w:sz w:val="20"/>
          <w:szCs w:val="20"/>
        </w:rPr>
        <w:t>PowerPoint</w:t>
      </w:r>
      <w:r w:rsidRPr="00770689">
        <w:rPr>
          <w:rFonts w:ascii="Arial" w:hAnsi="Arial" w:cs="Arial"/>
          <w:bCs/>
          <w:sz w:val="20"/>
          <w:szCs w:val="20"/>
        </w:rPr>
        <w:t xml:space="preserve"> presentation will be used on the platform for this presentation should not exceed 20 slides including references and title slide.</w:t>
      </w:r>
    </w:p>
    <w:p w:rsidR="00C159B0" w:rsidRPr="00770689" w:rsidRDefault="00C159B0" w:rsidP="00C159B0">
      <w:pPr>
        <w:pStyle w:val="BodyText"/>
        <w:rPr>
          <w:rFonts w:ascii="Arial" w:hAnsi="Arial" w:cs="Arial"/>
          <w:sz w:val="20"/>
          <w:szCs w:val="20"/>
        </w:rPr>
      </w:pPr>
      <w:r w:rsidRPr="00770689">
        <w:rPr>
          <w:rFonts w:ascii="Arial" w:hAnsi="Arial" w:cs="Arial"/>
          <w:b/>
          <w:sz w:val="20"/>
          <w:szCs w:val="20"/>
          <w:u w:val="single"/>
        </w:rPr>
        <w:t>Grading Criteria:</w:t>
      </w:r>
      <w:r w:rsidRPr="00770689">
        <w:rPr>
          <w:rFonts w:ascii="Arial" w:hAnsi="Arial" w:cs="Arial"/>
          <w:sz w:val="20"/>
          <w:szCs w:val="20"/>
        </w:rPr>
        <w:t xml:space="preserve">  </w:t>
      </w:r>
    </w:p>
    <w:p w:rsidR="00C159B0" w:rsidRPr="00770689" w:rsidRDefault="00C159B0" w:rsidP="00C159B0">
      <w:pPr>
        <w:pStyle w:val="BodyText"/>
        <w:numPr>
          <w:ilvl w:val="0"/>
          <w:numId w:val="19"/>
        </w:numPr>
        <w:rPr>
          <w:rFonts w:ascii="Arial" w:hAnsi="Arial" w:cs="Arial"/>
          <w:sz w:val="20"/>
          <w:szCs w:val="20"/>
        </w:rPr>
      </w:pPr>
      <w:r w:rsidRPr="00770689">
        <w:rPr>
          <w:rFonts w:ascii="Arial" w:hAnsi="Arial" w:cs="Arial"/>
          <w:sz w:val="20"/>
          <w:szCs w:val="20"/>
        </w:rPr>
        <w:t>Demonstrate working knowledge of Federal Regulation and associated program.</w:t>
      </w:r>
    </w:p>
    <w:p w:rsidR="00C159B0" w:rsidRPr="00770689" w:rsidRDefault="00C159B0" w:rsidP="00C159B0">
      <w:pPr>
        <w:pStyle w:val="BodyText"/>
        <w:numPr>
          <w:ilvl w:val="0"/>
          <w:numId w:val="19"/>
        </w:numPr>
        <w:rPr>
          <w:rFonts w:ascii="Arial" w:hAnsi="Arial" w:cs="Arial"/>
          <w:sz w:val="20"/>
          <w:szCs w:val="20"/>
        </w:rPr>
      </w:pPr>
      <w:r w:rsidRPr="00770689">
        <w:rPr>
          <w:rFonts w:ascii="Arial" w:hAnsi="Arial" w:cs="Arial"/>
          <w:sz w:val="20"/>
          <w:szCs w:val="20"/>
        </w:rPr>
        <w:t>Thoughtful discussion of the Military service member or Veteran population being served.</w:t>
      </w:r>
    </w:p>
    <w:p w:rsidR="00C159B0" w:rsidRPr="00770689" w:rsidRDefault="00C159B0" w:rsidP="00C159B0">
      <w:pPr>
        <w:pStyle w:val="BodyText"/>
        <w:numPr>
          <w:ilvl w:val="0"/>
          <w:numId w:val="19"/>
        </w:numPr>
        <w:rPr>
          <w:rFonts w:ascii="Arial" w:hAnsi="Arial" w:cs="Arial"/>
          <w:sz w:val="20"/>
          <w:szCs w:val="20"/>
        </w:rPr>
      </w:pPr>
      <w:r w:rsidRPr="00770689">
        <w:rPr>
          <w:rFonts w:ascii="Arial" w:hAnsi="Arial" w:cs="Arial"/>
          <w:sz w:val="20"/>
          <w:szCs w:val="20"/>
        </w:rPr>
        <w:t>Evaluate policy for potential barriers to Military and/or Veteran population affected by or being served.</w:t>
      </w:r>
    </w:p>
    <w:p w:rsidR="00C159B0" w:rsidRPr="00770689" w:rsidRDefault="00C159B0" w:rsidP="00C159B0">
      <w:pPr>
        <w:pStyle w:val="BodyText"/>
        <w:numPr>
          <w:ilvl w:val="0"/>
          <w:numId w:val="19"/>
        </w:numPr>
        <w:rPr>
          <w:rFonts w:ascii="Arial" w:hAnsi="Arial" w:cs="Arial"/>
          <w:sz w:val="20"/>
          <w:szCs w:val="20"/>
        </w:rPr>
      </w:pPr>
      <w:r w:rsidRPr="00770689">
        <w:rPr>
          <w:rFonts w:ascii="Arial" w:hAnsi="Arial" w:cs="Arial"/>
          <w:sz w:val="20"/>
          <w:szCs w:val="20"/>
        </w:rPr>
        <w:lastRenderedPageBreak/>
        <w:t>D</w:t>
      </w:r>
      <w:r w:rsidR="00A26BF2" w:rsidRPr="00770689">
        <w:rPr>
          <w:rFonts w:ascii="Arial" w:hAnsi="Arial" w:cs="Arial"/>
          <w:sz w:val="20"/>
          <w:szCs w:val="20"/>
        </w:rPr>
        <w:t xml:space="preserve">iscuss </w:t>
      </w:r>
      <w:r w:rsidRPr="00770689">
        <w:rPr>
          <w:rFonts w:ascii="Arial" w:hAnsi="Arial" w:cs="Arial"/>
          <w:sz w:val="20"/>
          <w:szCs w:val="20"/>
        </w:rPr>
        <w:t>lessons learned in process of reviewing Federal Regulation, policy and/or program area.</w:t>
      </w:r>
    </w:p>
    <w:p w:rsidR="00A26BF2" w:rsidRPr="00770689" w:rsidRDefault="00A26BF2" w:rsidP="00C159B0">
      <w:pPr>
        <w:pStyle w:val="BodyText"/>
        <w:numPr>
          <w:ilvl w:val="0"/>
          <w:numId w:val="19"/>
        </w:numPr>
        <w:rPr>
          <w:rFonts w:ascii="Arial" w:hAnsi="Arial" w:cs="Arial"/>
          <w:sz w:val="20"/>
          <w:szCs w:val="20"/>
        </w:rPr>
      </w:pPr>
      <w:r w:rsidRPr="00770689">
        <w:rPr>
          <w:rFonts w:ascii="Arial" w:hAnsi="Arial" w:cs="Arial"/>
          <w:sz w:val="20"/>
          <w:szCs w:val="20"/>
        </w:rPr>
        <w:t xml:space="preserve">Discuss some ethical considerations of the policies in regards to the values of social work. </w:t>
      </w:r>
    </w:p>
    <w:p w:rsidR="00A26BF2" w:rsidRPr="00770689" w:rsidRDefault="00C62942" w:rsidP="00A26BF2">
      <w:pPr>
        <w:pStyle w:val="Default"/>
        <w:numPr>
          <w:ilvl w:val="0"/>
          <w:numId w:val="19"/>
        </w:numPr>
        <w:spacing w:after="150"/>
        <w:rPr>
          <w:rFonts w:ascii="Arial" w:hAnsi="Arial" w:cs="Arial"/>
          <w:sz w:val="20"/>
          <w:szCs w:val="20"/>
        </w:rPr>
      </w:pPr>
      <w:r w:rsidRPr="00770689">
        <w:rPr>
          <w:rFonts w:ascii="Arial" w:hAnsi="Arial" w:cs="Arial"/>
          <w:sz w:val="20"/>
          <w:szCs w:val="20"/>
        </w:rPr>
        <w:t>Discuss</w:t>
      </w:r>
      <w:r w:rsidR="00A26BF2" w:rsidRPr="00770689">
        <w:rPr>
          <w:rFonts w:ascii="Arial" w:hAnsi="Arial" w:cs="Arial"/>
          <w:sz w:val="20"/>
          <w:szCs w:val="20"/>
        </w:rPr>
        <w:t xml:space="preserve"> how the articles can be applied to race, gender o</w:t>
      </w:r>
      <w:r w:rsidRPr="00770689">
        <w:rPr>
          <w:rFonts w:ascii="Arial" w:hAnsi="Arial" w:cs="Arial"/>
          <w:sz w:val="20"/>
          <w:szCs w:val="20"/>
        </w:rPr>
        <w:t>r sexual orientation issues</w:t>
      </w:r>
      <w:r w:rsidR="00A26BF2" w:rsidRPr="00770689">
        <w:rPr>
          <w:rFonts w:ascii="Arial" w:hAnsi="Arial" w:cs="Arial"/>
          <w:sz w:val="20"/>
          <w:szCs w:val="20"/>
        </w:rPr>
        <w:t xml:space="preserve">. </w:t>
      </w:r>
    </w:p>
    <w:p w:rsidR="00C159B0" w:rsidRPr="00770689" w:rsidRDefault="00C159B0" w:rsidP="00C159B0">
      <w:pPr>
        <w:pStyle w:val="BodyText"/>
        <w:rPr>
          <w:rFonts w:ascii="Arial" w:hAnsi="Arial" w:cs="Arial"/>
          <w:b/>
          <w:sz w:val="20"/>
          <w:szCs w:val="20"/>
        </w:rPr>
      </w:pPr>
      <w:r w:rsidRPr="00770689">
        <w:rPr>
          <w:rFonts w:ascii="Arial" w:hAnsi="Arial" w:cs="Arial"/>
          <w:b/>
          <w:sz w:val="20"/>
          <w:szCs w:val="20"/>
        </w:rPr>
        <w:t>Due: To be arranged by course instructor and students during second class discussion</w:t>
      </w:r>
    </w:p>
    <w:p w:rsidR="00A97AF7" w:rsidRPr="00770689" w:rsidRDefault="00A97AF7" w:rsidP="00C159B0">
      <w:pPr>
        <w:pStyle w:val="BodyText"/>
        <w:rPr>
          <w:rFonts w:ascii="Arial" w:hAnsi="Arial" w:cs="Arial"/>
          <w:i/>
          <w:sz w:val="20"/>
          <w:szCs w:val="20"/>
          <w:highlight w:val="yellow"/>
        </w:rPr>
      </w:pPr>
      <w:r w:rsidRPr="00770689">
        <w:rPr>
          <w:rFonts w:ascii="Arial" w:hAnsi="Arial" w:cs="Arial"/>
          <w:i/>
          <w:sz w:val="20"/>
          <w:szCs w:val="20"/>
        </w:rPr>
        <w:t>This assignment relates to student learning outcomes 1, 2, 3, 4, and 5.</w:t>
      </w:r>
    </w:p>
    <w:p w:rsidR="00C159B0" w:rsidRPr="00770689" w:rsidRDefault="00691509" w:rsidP="00C159B0">
      <w:pPr>
        <w:pStyle w:val="BodyText"/>
        <w:rPr>
          <w:rFonts w:ascii="Arial" w:hAnsi="Arial" w:cs="Arial"/>
          <w:b/>
          <w:bCs/>
          <w:sz w:val="20"/>
          <w:szCs w:val="20"/>
          <w:u w:val="single"/>
        </w:rPr>
      </w:pPr>
      <w:r w:rsidRPr="00770689">
        <w:rPr>
          <w:rFonts w:ascii="Arial" w:hAnsi="Arial" w:cs="Arial"/>
          <w:b/>
          <w:bCs/>
          <w:sz w:val="20"/>
          <w:szCs w:val="20"/>
          <w:u w:val="single"/>
        </w:rPr>
        <w:t xml:space="preserve">Assignment 4: Policy Implementation </w:t>
      </w:r>
      <w:r w:rsidR="00C159B0" w:rsidRPr="00770689">
        <w:rPr>
          <w:rFonts w:ascii="Arial" w:hAnsi="Arial" w:cs="Arial"/>
          <w:b/>
          <w:bCs/>
          <w:sz w:val="20"/>
          <w:szCs w:val="20"/>
          <w:u w:val="single"/>
        </w:rPr>
        <w:t>(30%)</w:t>
      </w:r>
    </w:p>
    <w:p w:rsidR="00C159B0" w:rsidRPr="00770689" w:rsidRDefault="00C159B0" w:rsidP="00C159B0">
      <w:pPr>
        <w:pStyle w:val="BodyText"/>
        <w:rPr>
          <w:rFonts w:ascii="Arial" w:hAnsi="Arial" w:cs="Arial"/>
          <w:b/>
          <w:sz w:val="20"/>
          <w:szCs w:val="20"/>
        </w:rPr>
      </w:pPr>
      <w:r w:rsidRPr="00770689">
        <w:rPr>
          <w:rFonts w:ascii="Arial" w:hAnsi="Arial" w:cs="Arial"/>
          <w:sz w:val="20"/>
          <w:szCs w:val="20"/>
        </w:rPr>
        <w:t xml:space="preserve">This assignment is a </w:t>
      </w:r>
      <w:r w:rsidRPr="00770689">
        <w:rPr>
          <w:rFonts w:ascii="Arial" w:hAnsi="Arial" w:cs="Arial"/>
          <w:b/>
          <w:sz w:val="20"/>
          <w:szCs w:val="20"/>
        </w:rPr>
        <w:t>written paper</w:t>
      </w:r>
      <w:r w:rsidRPr="00770689">
        <w:rPr>
          <w:rFonts w:ascii="Arial" w:hAnsi="Arial" w:cs="Arial"/>
          <w:sz w:val="20"/>
          <w:szCs w:val="20"/>
        </w:rPr>
        <w:t xml:space="preserve"> on policy and program operationalization.  In the administrator of the Social Service/Behavioral Health division you will select a current policy under DOD or VA and create program that can be operationalized to benefit the social needs of military service member or Veteran.  The write up should include your background on program need, description of program as related to policy and population being served, staffing plan, implementation timeline, intake assessment for client entry into program and how pr</w:t>
      </w:r>
      <w:r w:rsidR="00AC67F0" w:rsidRPr="00770689">
        <w:rPr>
          <w:rFonts w:ascii="Arial" w:hAnsi="Arial" w:cs="Arial"/>
          <w:sz w:val="20"/>
          <w:szCs w:val="20"/>
        </w:rPr>
        <w:t xml:space="preserve">ogram will be monitored. </w:t>
      </w:r>
      <w:r w:rsidRPr="00770689">
        <w:rPr>
          <w:rFonts w:ascii="Arial" w:hAnsi="Arial" w:cs="Arial"/>
          <w:b/>
          <w:sz w:val="20"/>
          <w:szCs w:val="20"/>
        </w:rPr>
        <w:t xml:space="preserve">The paper should be between 8 and 10 pages. </w:t>
      </w:r>
      <w:r w:rsidRPr="00770689">
        <w:rPr>
          <w:rFonts w:ascii="Arial" w:hAnsi="Arial" w:cs="Arial"/>
          <w:sz w:val="20"/>
          <w:szCs w:val="20"/>
        </w:rPr>
        <w:t xml:space="preserve">Written paper must include citations according to APA style. The paper must use 12-point font, Times New Roman, double-spaced.  </w:t>
      </w:r>
    </w:p>
    <w:p w:rsidR="00C159B0" w:rsidRPr="00770689" w:rsidRDefault="00C159B0" w:rsidP="00C159B0">
      <w:pPr>
        <w:pStyle w:val="BodyText"/>
        <w:rPr>
          <w:rFonts w:ascii="Arial" w:hAnsi="Arial" w:cs="Arial"/>
          <w:sz w:val="20"/>
          <w:szCs w:val="20"/>
        </w:rPr>
      </w:pPr>
      <w:r w:rsidRPr="00770689">
        <w:rPr>
          <w:rFonts w:ascii="Arial" w:hAnsi="Arial" w:cs="Arial"/>
          <w:b/>
          <w:sz w:val="20"/>
          <w:szCs w:val="20"/>
          <w:u w:val="single"/>
        </w:rPr>
        <w:t>Grading Criteria:</w:t>
      </w:r>
      <w:r w:rsidRPr="00770689">
        <w:rPr>
          <w:rFonts w:ascii="Arial" w:hAnsi="Arial" w:cs="Arial"/>
          <w:sz w:val="20"/>
          <w:szCs w:val="20"/>
        </w:rPr>
        <w:t xml:space="preserve">  </w:t>
      </w:r>
    </w:p>
    <w:p w:rsidR="00C159B0" w:rsidRPr="00770689" w:rsidRDefault="00C159B0" w:rsidP="00C159B0">
      <w:pPr>
        <w:pStyle w:val="BodyText"/>
        <w:numPr>
          <w:ilvl w:val="0"/>
          <w:numId w:val="10"/>
        </w:numPr>
        <w:rPr>
          <w:rFonts w:ascii="Arial" w:hAnsi="Arial" w:cs="Arial"/>
          <w:sz w:val="20"/>
          <w:szCs w:val="20"/>
        </w:rPr>
      </w:pPr>
      <w:r w:rsidRPr="00770689">
        <w:rPr>
          <w:rFonts w:ascii="Arial" w:hAnsi="Arial" w:cs="Arial"/>
          <w:sz w:val="20"/>
          <w:szCs w:val="20"/>
        </w:rPr>
        <w:t>Appropriately assessed policy and program assessment of need (two to three pages). This section should be concise and provide evidence that supports policy intention and population need.</w:t>
      </w:r>
    </w:p>
    <w:p w:rsidR="00C159B0" w:rsidRPr="00770689" w:rsidRDefault="00C159B0" w:rsidP="00C159B0">
      <w:pPr>
        <w:pStyle w:val="BodyText"/>
        <w:numPr>
          <w:ilvl w:val="0"/>
          <w:numId w:val="10"/>
        </w:numPr>
        <w:rPr>
          <w:rFonts w:ascii="Arial" w:hAnsi="Arial" w:cs="Arial"/>
          <w:sz w:val="20"/>
          <w:szCs w:val="20"/>
        </w:rPr>
      </w:pPr>
      <w:r w:rsidRPr="00770689">
        <w:rPr>
          <w:rFonts w:ascii="Arial" w:hAnsi="Arial" w:cs="Arial"/>
          <w:sz w:val="20"/>
          <w:szCs w:val="20"/>
        </w:rPr>
        <w:t xml:space="preserve">Provided and supported the appropriate implementation guidelines, staffing plan and intake </w:t>
      </w:r>
      <w:r w:rsidR="00F770F3" w:rsidRPr="00770689">
        <w:rPr>
          <w:rFonts w:ascii="Arial" w:hAnsi="Arial" w:cs="Arial"/>
          <w:sz w:val="20"/>
          <w:szCs w:val="20"/>
        </w:rPr>
        <w:t>assessment (</w:t>
      </w:r>
      <w:r w:rsidRPr="00770689">
        <w:rPr>
          <w:rFonts w:ascii="Arial" w:hAnsi="Arial" w:cs="Arial"/>
          <w:sz w:val="20"/>
          <w:szCs w:val="20"/>
        </w:rPr>
        <w:t xml:space="preserve">two to four pages).  </w:t>
      </w:r>
    </w:p>
    <w:p w:rsidR="00C159B0" w:rsidRPr="00770689" w:rsidRDefault="00C159B0" w:rsidP="00C159B0">
      <w:pPr>
        <w:pStyle w:val="BodyText"/>
        <w:numPr>
          <w:ilvl w:val="0"/>
          <w:numId w:val="10"/>
        </w:numPr>
        <w:rPr>
          <w:rFonts w:ascii="Arial" w:hAnsi="Arial" w:cs="Arial"/>
          <w:sz w:val="20"/>
          <w:szCs w:val="20"/>
        </w:rPr>
      </w:pPr>
      <w:r w:rsidRPr="00770689">
        <w:rPr>
          <w:rFonts w:ascii="Arial" w:hAnsi="Arial" w:cs="Arial"/>
          <w:sz w:val="20"/>
          <w:szCs w:val="20"/>
        </w:rPr>
        <w:t>Provide explanation of how program will be monitored and desired outcome of program design.</w:t>
      </w:r>
    </w:p>
    <w:p w:rsidR="00C159B0" w:rsidRPr="00770689" w:rsidRDefault="00C159B0" w:rsidP="00C159B0">
      <w:pPr>
        <w:pStyle w:val="BodyText"/>
        <w:numPr>
          <w:ilvl w:val="0"/>
          <w:numId w:val="10"/>
        </w:numPr>
        <w:rPr>
          <w:rFonts w:ascii="Arial" w:hAnsi="Arial" w:cs="Arial"/>
          <w:b/>
          <w:sz w:val="20"/>
          <w:szCs w:val="20"/>
        </w:rPr>
      </w:pPr>
      <w:r w:rsidRPr="00770689">
        <w:rPr>
          <w:rFonts w:ascii="Arial" w:hAnsi="Arial" w:cs="Arial"/>
          <w:sz w:val="20"/>
          <w:szCs w:val="20"/>
        </w:rPr>
        <w:t xml:space="preserve">Included citations from scholarly sources (minimum of </w:t>
      </w:r>
      <w:r w:rsidRPr="00770689">
        <w:rPr>
          <w:rFonts w:ascii="Arial" w:hAnsi="Arial" w:cs="Arial"/>
          <w:b/>
          <w:sz w:val="20"/>
          <w:szCs w:val="20"/>
        </w:rPr>
        <w:t>10 sources—</w:t>
      </w:r>
      <w:r w:rsidRPr="00770689">
        <w:rPr>
          <w:rFonts w:ascii="Arial" w:hAnsi="Arial" w:cs="Arial"/>
          <w:sz w:val="20"/>
          <w:szCs w:val="20"/>
        </w:rPr>
        <w:t>three must be readings that are not contained in the syllabus.)</w:t>
      </w:r>
      <w:r w:rsidRPr="00770689">
        <w:rPr>
          <w:rFonts w:ascii="Arial" w:hAnsi="Arial" w:cs="Arial"/>
          <w:b/>
          <w:sz w:val="20"/>
          <w:szCs w:val="20"/>
        </w:rPr>
        <w:t xml:space="preserve">  BOLD THE OUTSIDE READINGS IN THE REFERENCE LIST.</w:t>
      </w:r>
    </w:p>
    <w:p w:rsidR="00C159B0" w:rsidRPr="00770689" w:rsidRDefault="00C159B0" w:rsidP="00C159B0">
      <w:pPr>
        <w:pStyle w:val="BodyText"/>
        <w:numPr>
          <w:ilvl w:val="0"/>
          <w:numId w:val="10"/>
        </w:numPr>
        <w:rPr>
          <w:rFonts w:ascii="Arial" w:hAnsi="Arial" w:cs="Arial"/>
          <w:sz w:val="20"/>
          <w:szCs w:val="20"/>
        </w:rPr>
      </w:pPr>
      <w:r w:rsidRPr="00770689">
        <w:rPr>
          <w:rFonts w:ascii="Arial" w:hAnsi="Arial" w:cs="Arial"/>
          <w:sz w:val="20"/>
          <w:szCs w:val="20"/>
        </w:rPr>
        <w:t xml:space="preserve">Included a discussion of the problem in the military and/ or Veteran services and the context for the client.  For example, if the policy is on a Homeless Service, discuss and analyze the history of Veteran Homelessness and examine how the client fits into the broader problem of homelessness and potential risks to client if policy and programs were not in place (one to two pages).  </w:t>
      </w:r>
    </w:p>
    <w:p w:rsidR="00C159B0" w:rsidRPr="00770689" w:rsidRDefault="00C159B0" w:rsidP="00C159B0">
      <w:pPr>
        <w:pStyle w:val="BodyText"/>
        <w:numPr>
          <w:ilvl w:val="0"/>
          <w:numId w:val="10"/>
        </w:numPr>
        <w:rPr>
          <w:rFonts w:ascii="Arial" w:hAnsi="Arial" w:cs="Arial"/>
          <w:sz w:val="20"/>
          <w:szCs w:val="20"/>
        </w:rPr>
      </w:pPr>
      <w:r w:rsidRPr="00770689">
        <w:rPr>
          <w:rFonts w:ascii="Arial" w:hAnsi="Arial" w:cs="Arial"/>
          <w:sz w:val="20"/>
          <w:szCs w:val="20"/>
        </w:rPr>
        <w:t>Examined issues of diversity, gender, race, and ethics (one to two pages).</w:t>
      </w:r>
    </w:p>
    <w:p w:rsidR="00C159B0" w:rsidRPr="00770689" w:rsidRDefault="00C159B0" w:rsidP="00C159B0">
      <w:pPr>
        <w:pStyle w:val="BodyText"/>
        <w:rPr>
          <w:rFonts w:ascii="Arial" w:hAnsi="Arial" w:cs="Arial"/>
          <w:sz w:val="20"/>
          <w:szCs w:val="20"/>
        </w:rPr>
      </w:pPr>
    </w:p>
    <w:p w:rsidR="00C159B0" w:rsidRPr="00770689" w:rsidRDefault="00C159B0" w:rsidP="00C159B0">
      <w:pPr>
        <w:pStyle w:val="BodyText"/>
        <w:rPr>
          <w:rFonts w:ascii="Arial" w:hAnsi="Arial" w:cs="Arial"/>
          <w:sz w:val="20"/>
          <w:szCs w:val="20"/>
        </w:rPr>
      </w:pPr>
      <w:r w:rsidRPr="00770689">
        <w:rPr>
          <w:rFonts w:ascii="Arial" w:hAnsi="Arial" w:cs="Arial"/>
          <w:b/>
          <w:sz w:val="20"/>
          <w:szCs w:val="20"/>
        </w:rPr>
        <w:t xml:space="preserve">Due: </w:t>
      </w:r>
      <w:r w:rsidR="00041A35">
        <w:rPr>
          <w:rFonts w:ascii="Arial" w:hAnsi="Arial" w:cs="Arial"/>
          <w:b/>
          <w:sz w:val="20"/>
          <w:szCs w:val="20"/>
        </w:rPr>
        <w:t>Unit</w:t>
      </w:r>
      <w:r w:rsidRPr="00770689">
        <w:rPr>
          <w:rFonts w:ascii="Arial" w:hAnsi="Arial" w:cs="Arial"/>
          <w:b/>
          <w:sz w:val="20"/>
          <w:szCs w:val="20"/>
        </w:rPr>
        <w:t xml:space="preserve"> 15</w:t>
      </w:r>
    </w:p>
    <w:p w:rsidR="00C159B0" w:rsidRPr="00770689" w:rsidRDefault="00C159B0" w:rsidP="00C159B0">
      <w:pPr>
        <w:pStyle w:val="BodyText"/>
        <w:rPr>
          <w:rFonts w:ascii="Arial" w:hAnsi="Arial" w:cs="Arial"/>
          <w:i/>
          <w:sz w:val="20"/>
          <w:szCs w:val="20"/>
        </w:rPr>
      </w:pPr>
      <w:r w:rsidRPr="00770689">
        <w:rPr>
          <w:rFonts w:ascii="Arial" w:hAnsi="Arial" w:cs="Arial"/>
          <w:i/>
          <w:sz w:val="20"/>
          <w:szCs w:val="20"/>
        </w:rPr>
        <w:t>This assignment relates to student learning outcomes 1, 2, 3, and 4.</w:t>
      </w:r>
    </w:p>
    <w:p w:rsidR="00C159B0" w:rsidRPr="00770689" w:rsidRDefault="00C159B0" w:rsidP="00C159B0">
      <w:pPr>
        <w:rPr>
          <w:rFonts w:ascii="Arial" w:hAnsi="Arial" w:cs="Arial"/>
          <w:sz w:val="20"/>
        </w:rPr>
      </w:pPr>
    </w:p>
    <w:p w:rsidR="00446443" w:rsidRPr="00770689" w:rsidRDefault="00446443" w:rsidP="00446443">
      <w:pPr>
        <w:pStyle w:val="BodyText"/>
        <w:rPr>
          <w:rFonts w:ascii="Arial" w:hAnsi="Arial" w:cs="Arial"/>
          <w:sz w:val="20"/>
          <w:szCs w:val="20"/>
        </w:rPr>
      </w:pPr>
      <w:r w:rsidRPr="00770689">
        <w:rPr>
          <w:rFonts w:ascii="Arial" w:hAnsi="Arial" w:cs="Arial"/>
          <w:sz w:val="20"/>
          <w:szCs w:val="20"/>
        </w:rPr>
        <w:t xml:space="preserve">The instructor may offer an alternative assignment for some students.  </w:t>
      </w:r>
    </w:p>
    <w:p w:rsidR="00446443" w:rsidRPr="00770689" w:rsidRDefault="00446443" w:rsidP="00446443">
      <w:pPr>
        <w:pStyle w:val="BodyText"/>
        <w:rPr>
          <w:rFonts w:ascii="Arial" w:hAnsi="Arial" w:cs="Arial"/>
          <w:b/>
          <w:bCs/>
          <w:sz w:val="20"/>
          <w:szCs w:val="20"/>
        </w:rPr>
      </w:pPr>
      <w:r w:rsidRPr="00770689">
        <w:rPr>
          <w:rFonts w:ascii="Arial" w:hAnsi="Arial" w:cs="Arial"/>
          <w:b/>
          <w:bCs/>
          <w:sz w:val="20"/>
          <w:szCs w:val="20"/>
        </w:rPr>
        <w:t>Class Participation</w:t>
      </w:r>
    </w:p>
    <w:p w:rsidR="00446443" w:rsidRPr="00770689" w:rsidRDefault="00446443" w:rsidP="00446443">
      <w:pPr>
        <w:pStyle w:val="BodyText"/>
        <w:rPr>
          <w:rFonts w:ascii="Arial" w:hAnsi="Arial" w:cs="Arial"/>
          <w:sz w:val="20"/>
          <w:szCs w:val="20"/>
        </w:rPr>
      </w:pPr>
      <w:r w:rsidRPr="00770689">
        <w:rPr>
          <w:rFonts w:ascii="Arial" w:hAnsi="Arial" w:cs="Arial"/>
          <w:sz w:val="20"/>
          <w:szCs w:val="20"/>
        </w:rPr>
        <w:lastRenderedPageBreak/>
        <w:t xml:space="preserve">This is 10% of class grade. This grade will be based on the student’s ability to demonstrate professional courtesy, support to peers, and active participation during discussions and presentations of fellow classmates. </w:t>
      </w:r>
      <w:r w:rsidRPr="00770689">
        <w:rPr>
          <w:rFonts w:ascii="Arial" w:hAnsi="Arial" w:cs="Arial"/>
          <w:b/>
          <w:sz w:val="20"/>
          <w:szCs w:val="20"/>
        </w:rPr>
        <w:t>Cell phone usage (texting) and recreational computer use are not permitted during class time.</w:t>
      </w:r>
    </w:p>
    <w:p w:rsidR="00446443" w:rsidRPr="00770689" w:rsidRDefault="00446443" w:rsidP="00446443">
      <w:pPr>
        <w:pStyle w:val="BodyText"/>
        <w:rPr>
          <w:rFonts w:ascii="Arial" w:hAnsi="Arial" w:cs="Arial"/>
          <w:b/>
          <w:bCs/>
          <w:sz w:val="20"/>
          <w:szCs w:val="20"/>
        </w:rPr>
      </w:pPr>
      <w:r w:rsidRPr="00770689">
        <w:rPr>
          <w:rFonts w:ascii="Arial" w:hAnsi="Arial" w:cs="Arial"/>
          <w:b/>
          <w:bCs/>
          <w:sz w:val="20"/>
          <w:szCs w:val="20"/>
        </w:rPr>
        <w:t>Grades</w:t>
      </w:r>
    </w:p>
    <w:p w:rsidR="00446443" w:rsidRPr="00770689" w:rsidRDefault="00446443" w:rsidP="00446443">
      <w:pPr>
        <w:pStyle w:val="BodyText"/>
        <w:rPr>
          <w:rFonts w:ascii="Arial" w:hAnsi="Arial" w:cs="Arial"/>
          <w:sz w:val="20"/>
          <w:szCs w:val="20"/>
        </w:rPr>
      </w:pPr>
      <w:r w:rsidRPr="00770689">
        <w:rPr>
          <w:rFonts w:ascii="Arial" w:hAnsi="Arial" w:cs="Arial"/>
          <w:sz w:val="20"/>
          <w:szCs w:val="20"/>
        </w:rPr>
        <w:t xml:space="preserve">Grades in the School of Social Work are determined based on the following standards that have been established by the faculty of the school: </w:t>
      </w:r>
    </w:p>
    <w:p w:rsidR="00446443" w:rsidRPr="00770689" w:rsidRDefault="00446443" w:rsidP="00446443">
      <w:pPr>
        <w:pStyle w:val="BodyText"/>
        <w:rPr>
          <w:rFonts w:ascii="Arial" w:hAnsi="Arial" w:cs="Arial"/>
          <w:sz w:val="20"/>
          <w:szCs w:val="20"/>
        </w:rPr>
      </w:pPr>
      <w:r w:rsidRPr="00770689">
        <w:rPr>
          <w:rFonts w:ascii="Arial" w:hAnsi="Arial" w:cs="Arial"/>
          <w:b/>
          <w:sz w:val="20"/>
          <w:szCs w:val="20"/>
        </w:rPr>
        <w:t>Grades of A or A–</w:t>
      </w:r>
      <w:r w:rsidRPr="00770689">
        <w:rPr>
          <w:rFonts w:ascii="Arial" w:hAnsi="Arial" w:cs="Arial"/>
          <w:sz w:val="20"/>
          <w:szCs w:val="20"/>
        </w:rPr>
        <w:t xml:space="preserve"> are reserved for student work that not only demonstrates strong mastery of content but which also shows that the student has undertaken a complex task, has applied critical thinking skills to the assignment, and/or has demonstrated creativity in his or her approach to the assignment. The difference between these two grades would be determined by the degree to which these skills have been demonstrated by the student. </w:t>
      </w:r>
    </w:p>
    <w:p w:rsidR="00446443" w:rsidRPr="00770689" w:rsidRDefault="00446443" w:rsidP="00446443">
      <w:pPr>
        <w:pStyle w:val="BodyText"/>
        <w:rPr>
          <w:rFonts w:ascii="Arial" w:hAnsi="Arial" w:cs="Arial"/>
          <w:sz w:val="20"/>
          <w:szCs w:val="20"/>
        </w:rPr>
      </w:pPr>
      <w:r w:rsidRPr="00770689">
        <w:rPr>
          <w:rFonts w:ascii="Arial" w:hAnsi="Arial" w:cs="Arial"/>
          <w:b/>
          <w:sz w:val="20"/>
          <w:szCs w:val="20"/>
        </w:rPr>
        <w:t>A grade of B+</w:t>
      </w:r>
      <w:r w:rsidRPr="00770689">
        <w:rPr>
          <w:rFonts w:ascii="Arial" w:hAnsi="Arial" w:cs="Arial"/>
          <w:sz w:val="20"/>
          <w:szCs w:val="20"/>
        </w:rPr>
        <w:t xml:space="preserve"> will be given to work that is judged to be very good and demonstrates a more-than-competent understanding of the material being tested in the assignment. </w:t>
      </w:r>
    </w:p>
    <w:p w:rsidR="00446443" w:rsidRPr="00770689" w:rsidRDefault="00446443" w:rsidP="00446443">
      <w:pPr>
        <w:pStyle w:val="BodyText"/>
        <w:rPr>
          <w:rFonts w:ascii="Arial" w:hAnsi="Arial" w:cs="Arial"/>
          <w:sz w:val="20"/>
          <w:szCs w:val="20"/>
        </w:rPr>
      </w:pPr>
      <w:r w:rsidRPr="00770689">
        <w:rPr>
          <w:rFonts w:ascii="Arial" w:hAnsi="Arial" w:cs="Arial"/>
          <w:b/>
          <w:sz w:val="20"/>
          <w:szCs w:val="20"/>
        </w:rPr>
        <w:t>A grade of B</w:t>
      </w:r>
      <w:r w:rsidRPr="00770689">
        <w:rPr>
          <w:rFonts w:ascii="Arial" w:hAnsi="Arial" w:cs="Arial"/>
          <w:sz w:val="20"/>
          <w:szCs w:val="20"/>
        </w:rPr>
        <w:t xml:space="preserve"> will be given to student work that meets the basic requirements of the assignment and demonstrates work that meets course expectations at an adequate level. </w:t>
      </w:r>
    </w:p>
    <w:p w:rsidR="00446443" w:rsidRPr="00770689" w:rsidRDefault="00446443" w:rsidP="00446443">
      <w:pPr>
        <w:pStyle w:val="BodyText"/>
        <w:rPr>
          <w:rFonts w:ascii="Arial" w:hAnsi="Arial" w:cs="Arial"/>
          <w:sz w:val="20"/>
          <w:szCs w:val="20"/>
        </w:rPr>
      </w:pPr>
      <w:r w:rsidRPr="00770689">
        <w:rPr>
          <w:rFonts w:ascii="Arial" w:hAnsi="Arial" w:cs="Arial"/>
          <w:b/>
          <w:sz w:val="20"/>
          <w:szCs w:val="20"/>
        </w:rPr>
        <w:t xml:space="preserve">A grade of B– </w:t>
      </w:r>
      <w:r w:rsidRPr="00770689">
        <w:rPr>
          <w:rFonts w:ascii="Arial" w:hAnsi="Arial" w:cs="Arial"/>
          <w:sz w:val="20"/>
          <w:szCs w:val="20"/>
        </w:rPr>
        <w:t>will indicate that a student’s performance was less than adequate on an assignment and reflects only moderate grasp of content and/or expectations.</w:t>
      </w:r>
    </w:p>
    <w:p w:rsidR="00446443" w:rsidRPr="00770689" w:rsidRDefault="00446443" w:rsidP="00446443">
      <w:pPr>
        <w:pStyle w:val="BodyText"/>
        <w:rPr>
          <w:rFonts w:ascii="Arial" w:hAnsi="Arial" w:cs="Arial"/>
          <w:sz w:val="20"/>
          <w:szCs w:val="20"/>
        </w:rPr>
      </w:pPr>
      <w:r w:rsidRPr="00770689">
        <w:rPr>
          <w:rFonts w:ascii="Arial" w:hAnsi="Arial" w:cs="Arial"/>
          <w:b/>
          <w:sz w:val="20"/>
          <w:szCs w:val="20"/>
        </w:rPr>
        <w:t>A grade of C</w:t>
      </w:r>
      <w:r w:rsidRPr="00770689">
        <w:rPr>
          <w:rFonts w:ascii="Arial" w:hAnsi="Arial" w:cs="Arial"/>
          <w:sz w:val="20"/>
          <w:szCs w:val="20"/>
        </w:rPr>
        <w:t xml:space="preserve"> will reflect a minimal grasp of the assignments, poor organization of ideas, and/or several areas requiring improvement. </w:t>
      </w:r>
    </w:p>
    <w:p w:rsidR="00446443" w:rsidRPr="00770689" w:rsidRDefault="00446443" w:rsidP="00446443">
      <w:pPr>
        <w:pStyle w:val="BodyText"/>
        <w:rPr>
          <w:rFonts w:ascii="Arial" w:hAnsi="Arial" w:cs="Arial"/>
          <w:sz w:val="20"/>
          <w:szCs w:val="20"/>
        </w:rPr>
      </w:pPr>
      <w:r w:rsidRPr="00770689">
        <w:rPr>
          <w:rFonts w:ascii="Arial" w:hAnsi="Arial" w:cs="Arial"/>
          <w:b/>
          <w:sz w:val="20"/>
          <w:szCs w:val="20"/>
        </w:rPr>
        <w:t>Grades between C– and F</w:t>
      </w:r>
      <w:r w:rsidRPr="00770689">
        <w:rPr>
          <w:rFonts w:ascii="Arial" w:hAnsi="Arial" w:cs="Arial"/>
          <w:sz w:val="20"/>
          <w:szCs w:val="20"/>
        </w:rPr>
        <w:t xml:space="preserve"> will denote a failure to meet minimum standards, reflecting serious deficiencies in all aspects of a student’s performance on the assignment.</w:t>
      </w:r>
    </w:p>
    <w:p w:rsidR="00446443" w:rsidRPr="00770689" w:rsidRDefault="00446443" w:rsidP="00446443">
      <w:pPr>
        <w:pStyle w:val="BodyText"/>
        <w:rPr>
          <w:rFonts w:ascii="Arial" w:hAnsi="Arial" w:cs="Arial"/>
          <w:sz w:val="20"/>
          <w:szCs w:val="20"/>
        </w:rPr>
      </w:pPr>
      <w:r w:rsidRPr="00770689">
        <w:rPr>
          <w:rFonts w:ascii="Arial" w:hAnsi="Arial" w:cs="Arial"/>
          <w:sz w:val="20"/>
          <w:szCs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446443" w:rsidRPr="00770689" w:rsidTr="00525669">
        <w:trPr>
          <w:cantSplit/>
          <w:tblHeader/>
        </w:trPr>
        <w:tc>
          <w:tcPr>
            <w:tcW w:w="4698" w:type="dxa"/>
            <w:gridSpan w:val="2"/>
            <w:tcBorders>
              <w:top w:val="single" w:sz="8" w:space="0" w:color="C0504D"/>
            </w:tcBorders>
            <w:shd w:val="clear" w:color="auto" w:fill="C00000"/>
            <w:vAlign w:val="center"/>
          </w:tcPr>
          <w:p w:rsidR="00446443" w:rsidRPr="00770689" w:rsidRDefault="00446443" w:rsidP="00446443">
            <w:pPr>
              <w:pStyle w:val="BodyText"/>
              <w:rPr>
                <w:rFonts w:ascii="Arial" w:hAnsi="Arial" w:cs="Arial"/>
                <w:b/>
                <w:bCs/>
                <w:sz w:val="20"/>
                <w:szCs w:val="20"/>
              </w:rPr>
            </w:pPr>
            <w:r w:rsidRPr="00770689">
              <w:rPr>
                <w:rFonts w:ascii="Arial" w:hAnsi="Arial" w:cs="Arial"/>
                <w:b/>
                <w:bCs/>
                <w:sz w:val="20"/>
                <w:szCs w:val="20"/>
              </w:rPr>
              <w:t>Class Grades</w:t>
            </w:r>
          </w:p>
        </w:tc>
        <w:tc>
          <w:tcPr>
            <w:tcW w:w="4770" w:type="dxa"/>
            <w:gridSpan w:val="3"/>
            <w:tcBorders>
              <w:top w:val="single" w:sz="8" w:space="0" w:color="C0504D"/>
            </w:tcBorders>
            <w:shd w:val="clear" w:color="auto" w:fill="C00000"/>
            <w:vAlign w:val="center"/>
          </w:tcPr>
          <w:p w:rsidR="00446443" w:rsidRPr="00770689" w:rsidRDefault="00446443" w:rsidP="00446443">
            <w:pPr>
              <w:pStyle w:val="BodyText"/>
              <w:rPr>
                <w:rFonts w:ascii="Arial" w:hAnsi="Arial" w:cs="Arial"/>
                <w:b/>
                <w:bCs/>
                <w:sz w:val="20"/>
                <w:szCs w:val="20"/>
              </w:rPr>
            </w:pPr>
            <w:r w:rsidRPr="00770689">
              <w:rPr>
                <w:rFonts w:ascii="Arial" w:hAnsi="Arial" w:cs="Arial"/>
                <w:b/>
                <w:bCs/>
                <w:sz w:val="20"/>
                <w:szCs w:val="20"/>
              </w:rPr>
              <w:t>Final Grade</w:t>
            </w:r>
          </w:p>
        </w:tc>
      </w:tr>
      <w:tr w:rsidR="00446443" w:rsidRPr="00770689" w:rsidTr="00525669">
        <w:trPr>
          <w:cantSplit/>
        </w:trPr>
        <w:tc>
          <w:tcPr>
            <w:tcW w:w="2367" w:type="dxa"/>
            <w:tcBorders>
              <w:top w:val="single" w:sz="8" w:space="0" w:color="C0504D"/>
              <w:left w:val="single" w:sz="8" w:space="0" w:color="C0504D"/>
              <w:bottom w:val="single" w:sz="8" w:space="0" w:color="C0504D"/>
            </w:tcBorders>
          </w:tcPr>
          <w:p w:rsidR="00446443" w:rsidRPr="00770689" w:rsidRDefault="00446443" w:rsidP="00446443">
            <w:pPr>
              <w:pStyle w:val="BodyText"/>
              <w:rPr>
                <w:rFonts w:ascii="Arial" w:hAnsi="Arial" w:cs="Arial"/>
                <w:b/>
                <w:bCs/>
                <w:sz w:val="20"/>
                <w:szCs w:val="20"/>
              </w:rPr>
            </w:pPr>
            <w:r w:rsidRPr="00770689">
              <w:rPr>
                <w:rFonts w:ascii="Arial" w:hAnsi="Arial" w:cs="Arial"/>
                <w:sz w:val="20"/>
                <w:szCs w:val="20"/>
              </w:rPr>
              <w:t xml:space="preserve">         3.85–4.00</w:t>
            </w:r>
          </w:p>
        </w:tc>
        <w:tc>
          <w:tcPr>
            <w:tcW w:w="2367" w:type="dxa"/>
            <w:gridSpan w:val="2"/>
            <w:tcBorders>
              <w:top w:val="single" w:sz="8" w:space="0" w:color="C0504D"/>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A</w:t>
            </w:r>
          </w:p>
        </w:tc>
        <w:tc>
          <w:tcPr>
            <w:tcW w:w="2367" w:type="dxa"/>
            <w:tcBorders>
              <w:top w:val="single" w:sz="8" w:space="0" w:color="C0504D"/>
              <w:left w:val="single" w:sz="8" w:space="0" w:color="C0504D"/>
              <w:bottom w:val="single" w:sz="8" w:space="0" w:color="C0504D"/>
              <w:right w:val="nil"/>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 xml:space="preserve"> 93–100</w:t>
            </w:r>
          </w:p>
        </w:tc>
        <w:tc>
          <w:tcPr>
            <w:tcW w:w="2367" w:type="dxa"/>
            <w:tcBorders>
              <w:top w:val="single" w:sz="8" w:space="0" w:color="C0504D"/>
              <w:left w:val="nil"/>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A</w:t>
            </w:r>
          </w:p>
        </w:tc>
      </w:tr>
      <w:tr w:rsidR="00446443" w:rsidRPr="00770689" w:rsidTr="00525669">
        <w:trPr>
          <w:cantSplit/>
        </w:trPr>
        <w:tc>
          <w:tcPr>
            <w:tcW w:w="2367" w:type="dxa"/>
            <w:tcBorders>
              <w:top w:val="single" w:sz="8" w:space="0" w:color="C0504D"/>
              <w:left w:val="single" w:sz="8" w:space="0" w:color="C0504D"/>
              <w:bottom w:val="single" w:sz="8" w:space="0" w:color="C0504D"/>
            </w:tcBorders>
          </w:tcPr>
          <w:p w:rsidR="00446443" w:rsidRPr="00770689" w:rsidRDefault="00446443" w:rsidP="00446443">
            <w:pPr>
              <w:pStyle w:val="BodyText"/>
              <w:rPr>
                <w:rFonts w:ascii="Arial" w:hAnsi="Arial" w:cs="Arial"/>
                <w:b/>
                <w:bCs/>
                <w:sz w:val="20"/>
                <w:szCs w:val="20"/>
              </w:rPr>
            </w:pPr>
            <w:r w:rsidRPr="00770689">
              <w:rPr>
                <w:rFonts w:ascii="Arial" w:hAnsi="Arial" w:cs="Arial"/>
                <w:sz w:val="20"/>
                <w:szCs w:val="20"/>
              </w:rPr>
              <w:t>3.60–3.84</w:t>
            </w:r>
          </w:p>
        </w:tc>
        <w:tc>
          <w:tcPr>
            <w:tcW w:w="2367" w:type="dxa"/>
            <w:gridSpan w:val="2"/>
            <w:tcBorders>
              <w:top w:val="single" w:sz="8" w:space="0" w:color="C0504D"/>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A–</w:t>
            </w:r>
          </w:p>
        </w:tc>
        <w:tc>
          <w:tcPr>
            <w:tcW w:w="2367" w:type="dxa"/>
            <w:tcBorders>
              <w:top w:val="single" w:sz="8" w:space="0" w:color="C0504D"/>
              <w:left w:val="single" w:sz="8" w:space="0" w:color="C0504D"/>
              <w:bottom w:val="single" w:sz="8" w:space="0" w:color="C0504D"/>
              <w:right w:val="nil"/>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90–92</w:t>
            </w:r>
          </w:p>
        </w:tc>
        <w:tc>
          <w:tcPr>
            <w:tcW w:w="2367" w:type="dxa"/>
            <w:tcBorders>
              <w:top w:val="single" w:sz="8" w:space="0" w:color="C0504D"/>
              <w:left w:val="nil"/>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A–</w:t>
            </w:r>
          </w:p>
        </w:tc>
      </w:tr>
      <w:tr w:rsidR="00446443" w:rsidRPr="00770689" w:rsidTr="00525669">
        <w:trPr>
          <w:cantSplit/>
        </w:trPr>
        <w:tc>
          <w:tcPr>
            <w:tcW w:w="2367" w:type="dxa"/>
            <w:tcBorders>
              <w:top w:val="single" w:sz="8" w:space="0" w:color="C0504D"/>
              <w:left w:val="single" w:sz="8" w:space="0" w:color="C0504D"/>
              <w:bottom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3.25–3.59</w:t>
            </w:r>
          </w:p>
        </w:tc>
        <w:tc>
          <w:tcPr>
            <w:tcW w:w="2367" w:type="dxa"/>
            <w:gridSpan w:val="2"/>
            <w:tcBorders>
              <w:top w:val="single" w:sz="8" w:space="0" w:color="C0504D"/>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B+</w:t>
            </w:r>
          </w:p>
        </w:tc>
        <w:tc>
          <w:tcPr>
            <w:tcW w:w="2367" w:type="dxa"/>
            <w:tcBorders>
              <w:top w:val="single" w:sz="8" w:space="0" w:color="C0504D"/>
              <w:left w:val="single" w:sz="8" w:space="0" w:color="C0504D"/>
              <w:bottom w:val="single" w:sz="8" w:space="0" w:color="C0504D"/>
              <w:right w:val="nil"/>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87–89</w:t>
            </w:r>
          </w:p>
        </w:tc>
        <w:tc>
          <w:tcPr>
            <w:tcW w:w="2367" w:type="dxa"/>
            <w:tcBorders>
              <w:top w:val="single" w:sz="8" w:space="0" w:color="C0504D"/>
              <w:left w:val="nil"/>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B+</w:t>
            </w:r>
          </w:p>
        </w:tc>
      </w:tr>
      <w:tr w:rsidR="00446443" w:rsidRPr="00770689" w:rsidTr="00525669">
        <w:trPr>
          <w:cantSplit/>
        </w:trPr>
        <w:tc>
          <w:tcPr>
            <w:tcW w:w="2367" w:type="dxa"/>
            <w:tcBorders>
              <w:top w:val="single" w:sz="8" w:space="0" w:color="C0504D"/>
              <w:left w:val="single" w:sz="8" w:space="0" w:color="C0504D"/>
              <w:bottom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2.90–3.24</w:t>
            </w:r>
          </w:p>
        </w:tc>
        <w:tc>
          <w:tcPr>
            <w:tcW w:w="2367" w:type="dxa"/>
            <w:gridSpan w:val="2"/>
            <w:tcBorders>
              <w:top w:val="single" w:sz="8" w:space="0" w:color="C0504D"/>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B</w:t>
            </w:r>
          </w:p>
        </w:tc>
        <w:tc>
          <w:tcPr>
            <w:tcW w:w="2367" w:type="dxa"/>
            <w:tcBorders>
              <w:top w:val="single" w:sz="8" w:space="0" w:color="C0504D"/>
              <w:left w:val="single" w:sz="8" w:space="0" w:color="C0504D"/>
              <w:bottom w:val="single" w:sz="8" w:space="0" w:color="C0504D"/>
              <w:right w:val="nil"/>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83–86</w:t>
            </w:r>
          </w:p>
        </w:tc>
        <w:tc>
          <w:tcPr>
            <w:tcW w:w="2367" w:type="dxa"/>
            <w:tcBorders>
              <w:top w:val="single" w:sz="8" w:space="0" w:color="C0504D"/>
              <w:left w:val="nil"/>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B</w:t>
            </w:r>
          </w:p>
        </w:tc>
      </w:tr>
      <w:tr w:rsidR="00446443" w:rsidRPr="00770689" w:rsidTr="00525669">
        <w:trPr>
          <w:cantSplit/>
        </w:trPr>
        <w:tc>
          <w:tcPr>
            <w:tcW w:w="2367" w:type="dxa"/>
            <w:tcBorders>
              <w:top w:val="single" w:sz="8" w:space="0" w:color="C0504D"/>
              <w:left w:val="single" w:sz="8" w:space="0" w:color="C0504D"/>
              <w:bottom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2.60–2.89</w:t>
            </w:r>
          </w:p>
        </w:tc>
        <w:tc>
          <w:tcPr>
            <w:tcW w:w="2367" w:type="dxa"/>
            <w:gridSpan w:val="2"/>
            <w:tcBorders>
              <w:top w:val="single" w:sz="8" w:space="0" w:color="C0504D"/>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B–</w:t>
            </w:r>
          </w:p>
        </w:tc>
        <w:tc>
          <w:tcPr>
            <w:tcW w:w="2367" w:type="dxa"/>
            <w:tcBorders>
              <w:top w:val="single" w:sz="8" w:space="0" w:color="C0504D"/>
              <w:left w:val="single" w:sz="8" w:space="0" w:color="C0504D"/>
              <w:bottom w:val="single" w:sz="8" w:space="0" w:color="C0504D"/>
              <w:right w:val="nil"/>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80–82</w:t>
            </w:r>
          </w:p>
        </w:tc>
        <w:tc>
          <w:tcPr>
            <w:tcW w:w="2367" w:type="dxa"/>
            <w:tcBorders>
              <w:top w:val="single" w:sz="8" w:space="0" w:color="C0504D"/>
              <w:left w:val="nil"/>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B–</w:t>
            </w:r>
          </w:p>
        </w:tc>
      </w:tr>
      <w:tr w:rsidR="00446443" w:rsidRPr="00770689" w:rsidTr="00525669">
        <w:trPr>
          <w:cantSplit/>
        </w:trPr>
        <w:tc>
          <w:tcPr>
            <w:tcW w:w="2367" w:type="dxa"/>
            <w:tcBorders>
              <w:top w:val="single" w:sz="8" w:space="0" w:color="C0504D"/>
              <w:left w:val="single" w:sz="8" w:space="0" w:color="C0504D"/>
              <w:bottom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2.25–2.59</w:t>
            </w:r>
          </w:p>
        </w:tc>
        <w:tc>
          <w:tcPr>
            <w:tcW w:w="2367" w:type="dxa"/>
            <w:gridSpan w:val="2"/>
            <w:tcBorders>
              <w:top w:val="single" w:sz="8" w:space="0" w:color="C0504D"/>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C+</w:t>
            </w:r>
          </w:p>
        </w:tc>
        <w:tc>
          <w:tcPr>
            <w:tcW w:w="2367" w:type="dxa"/>
            <w:tcBorders>
              <w:top w:val="single" w:sz="8" w:space="0" w:color="C0504D"/>
              <w:left w:val="single" w:sz="8" w:space="0" w:color="C0504D"/>
              <w:bottom w:val="single" w:sz="8" w:space="0" w:color="C0504D"/>
              <w:right w:val="nil"/>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77–79</w:t>
            </w:r>
          </w:p>
        </w:tc>
        <w:tc>
          <w:tcPr>
            <w:tcW w:w="2367" w:type="dxa"/>
            <w:tcBorders>
              <w:top w:val="single" w:sz="8" w:space="0" w:color="C0504D"/>
              <w:left w:val="nil"/>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C+</w:t>
            </w:r>
          </w:p>
        </w:tc>
      </w:tr>
      <w:tr w:rsidR="00446443" w:rsidRPr="00770689" w:rsidTr="00525669">
        <w:trPr>
          <w:cantSplit/>
        </w:trPr>
        <w:tc>
          <w:tcPr>
            <w:tcW w:w="2367" w:type="dxa"/>
            <w:tcBorders>
              <w:top w:val="single" w:sz="8" w:space="0" w:color="C0504D"/>
              <w:left w:val="single" w:sz="8" w:space="0" w:color="C0504D"/>
              <w:bottom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1.90–2.24</w:t>
            </w:r>
          </w:p>
        </w:tc>
        <w:tc>
          <w:tcPr>
            <w:tcW w:w="2367" w:type="dxa"/>
            <w:gridSpan w:val="2"/>
            <w:tcBorders>
              <w:top w:val="single" w:sz="8" w:space="0" w:color="C0504D"/>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C</w:t>
            </w:r>
          </w:p>
        </w:tc>
        <w:tc>
          <w:tcPr>
            <w:tcW w:w="2367" w:type="dxa"/>
            <w:tcBorders>
              <w:top w:val="single" w:sz="8" w:space="0" w:color="C0504D"/>
              <w:left w:val="single" w:sz="8" w:space="0" w:color="C0504D"/>
              <w:bottom w:val="single" w:sz="8" w:space="0" w:color="C0504D"/>
              <w:right w:val="nil"/>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73–76</w:t>
            </w:r>
          </w:p>
        </w:tc>
        <w:tc>
          <w:tcPr>
            <w:tcW w:w="2367" w:type="dxa"/>
            <w:tcBorders>
              <w:top w:val="single" w:sz="8" w:space="0" w:color="C0504D"/>
              <w:left w:val="nil"/>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C</w:t>
            </w:r>
          </w:p>
        </w:tc>
      </w:tr>
      <w:tr w:rsidR="00446443" w:rsidRPr="00770689" w:rsidTr="00525669">
        <w:trPr>
          <w:cantSplit/>
        </w:trPr>
        <w:tc>
          <w:tcPr>
            <w:tcW w:w="2367" w:type="dxa"/>
            <w:tcBorders>
              <w:top w:val="single" w:sz="8" w:space="0" w:color="C0504D"/>
              <w:left w:val="single" w:sz="8" w:space="0" w:color="C0504D"/>
              <w:bottom w:val="single" w:sz="8" w:space="0" w:color="C0504D"/>
            </w:tcBorders>
          </w:tcPr>
          <w:p w:rsidR="00446443" w:rsidRPr="00770689" w:rsidRDefault="00446443" w:rsidP="00446443">
            <w:pPr>
              <w:pStyle w:val="BodyText"/>
              <w:rPr>
                <w:rFonts w:ascii="Arial" w:hAnsi="Arial" w:cs="Arial"/>
                <w:sz w:val="20"/>
                <w:szCs w:val="20"/>
              </w:rPr>
            </w:pPr>
          </w:p>
        </w:tc>
        <w:tc>
          <w:tcPr>
            <w:tcW w:w="2367" w:type="dxa"/>
            <w:gridSpan w:val="2"/>
            <w:tcBorders>
              <w:top w:val="single" w:sz="8" w:space="0" w:color="C0504D"/>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p>
        </w:tc>
        <w:tc>
          <w:tcPr>
            <w:tcW w:w="2367" w:type="dxa"/>
            <w:tcBorders>
              <w:top w:val="single" w:sz="8" w:space="0" w:color="C0504D"/>
              <w:left w:val="single" w:sz="8" w:space="0" w:color="C0504D"/>
              <w:bottom w:val="single" w:sz="8" w:space="0" w:color="C0504D"/>
              <w:right w:val="nil"/>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70–72</w:t>
            </w:r>
          </w:p>
        </w:tc>
        <w:tc>
          <w:tcPr>
            <w:tcW w:w="2367" w:type="dxa"/>
            <w:tcBorders>
              <w:top w:val="single" w:sz="8" w:space="0" w:color="C0504D"/>
              <w:left w:val="nil"/>
              <w:bottom w:val="single" w:sz="8" w:space="0" w:color="C0504D"/>
              <w:right w:val="single" w:sz="8" w:space="0" w:color="C0504D"/>
            </w:tcBorders>
          </w:tcPr>
          <w:p w:rsidR="00446443" w:rsidRPr="00770689" w:rsidRDefault="00446443" w:rsidP="00446443">
            <w:pPr>
              <w:pStyle w:val="BodyText"/>
              <w:rPr>
                <w:rFonts w:ascii="Arial" w:hAnsi="Arial" w:cs="Arial"/>
                <w:sz w:val="20"/>
                <w:szCs w:val="20"/>
              </w:rPr>
            </w:pPr>
            <w:r w:rsidRPr="00770689">
              <w:rPr>
                <w:rFonts w:ascii="Arial" w:hAnsi="Arial" w:cs="Arial"/>
                <w:sz w:val="20"/>
                <w:szCs w:val="20"/>
              </w:rPr>
              <w:t>C–</w:t>
            </w:r>
          </w:p>
        </w:tc>
      </w:tr>
    </w:tbl>
    <w:p w:rsidR="00446443" w:rsidRPr="00770689" w:rsidRDefault="00446443" w:rsidP="00446443">
      <w:pPr>
        <w:pStyle w:val="BodyText"/>
        <w:rPr>
          <w:rFonts w:ascii="Arial" w:hAnsi="Arial" w:cs="Arial"/>
          <w:sz w:val="20"/>
          <w:szCs w:val="20"/>
        </w:rPr>
      </w:pPr>
    </w:p>
    <w:p w:rsidR="003E2AF9" w:rsidRPr="00770689" w:rsidRDefault="003E2AF9" w:rsidP="00CA2C04">
      <w:pPr>
        <w:pStyle w:val="BodyText"/>
        <w:spacing w:before="120"/>
        <w:rPr>
          <w:rFonts w:ascii="Arial" w:hAnsi="Arial" w:cs="Arial"/>
          <w:sz w:val="20"/>
          <w:szCs w:val="20"/>
        </w:rPr>
      </w:pPr>
    </w:p>
    <w:p w:rsidR="00664DA1" w:rsidRPr="00770689" w:rsidRDefault="00664DA1" w:rsidP="00726A3E">
      <w:pPr>
        <w:pStyle w:val="Heading1"/>
        <w:rPr>
          <w:rFonts w:cs="Arial"/>
          <w:sz w:val="24"/>
        </w:rPr>
      </w:pPr>
      <w:r w:rsidRPr="00770689">
        <w:rPr>
          <w:rFonts w:cs="Arial"/>
          <w:sz w:val="24"/>
        </w:rPr>
        <w:lastRenderedPageBreak/>
        <w:t xml:space="preserve">Required and </w:t>
      </w:r>
      <w:r w:rsidR="00D00B0F" w:rsidRPr="00770689">
        <w:rPr>
          <w:rFonts w:cs="Arial"/>
          <w:sz w:val="24"/>
        </w:rPr>
        <w:t>S</w:t>
      </w:r>
      <w:r w:rsidRPr="00770689">
        <w:rPr>
          <w:rFonts w:cs="Arial"/>
          <w:sz w:val="24"/>
        </w:rPr>
        <w:t xml:space="preserve">upplementary </w:t>
      </w:r>
      <w:r w:rsidR="00D00B0F" w:rsidRPr="00770689">
        <w:rPr>
          <w:rFonts w:cs="Arial"/>
          <w:sz w:val="24"/>
        </w:rPr>
        <w:t>I</w:t>
      </w:r>
      <w:r w:rsidRPr="00770689">
        <w:rPr>
          <w:rFonts w:cs="Arial"/>
          <w:sz w:val="24"/>
        </w:rPr>
        <w:t xml:space="preserve">nstructional </w:t>
      </w:r>
      <w:r w:rsidR="00D00B0F" w:rsidRPr="00770689">
        <w:rPr>
          <w:rFonts w:cs="Arial"/>
          <w:sz w:val="24"/>
        </w:rPr>
        <w:t>M</w:t>
      </w:r>
      <w:r w:rsidRPr="00770689">
        <w:rPr>
          <w:rFonts w:cs="Arial"/>
          <w:sz w:val="24"/>
        </w:rPr>
        <w:t>aterial</w:t>
      </w:r>
      <w:r w:rsidR="002F098F" w:rsidRPr="00770689">
        <w:rPr>
          <w:rFonts w:cs="Arial"/>
          <w:sz w:val="24"/>
        </w:rPr>
        <w:t xml:space="preserve">s </w:t>
      </w:r>
      <w:r w:rsidR="00D00B0F" w:rsidRPr="00770689">
        <w:rPr>
          <w:rFonts w:cs="Arial"/>
          <w:sz w:val="24"/>
        </w:rPr>
        <w:t>and</w:t>
      </w:r>
      <w:r w:rsidR="00EF3DB0" w:rsidRPr="00770689">
        <w:rPr>
          <w:rFonts w:cs="Arial"/>
          <w:sz w:val="24"/>
        </w:rPr>
        <w:t xml:space="preserve"> </w:t>
      </w:r>
      <w:r w:rsidR="002B4F8E" w:rsidRPr="00770689">
        <w:rPr>
          <w:rFonts w:cs="Arial"/>
          <w:sz w:val="24"/>
        </w:rPr>
        <w:t>Resources</w:t>
      </w:r>
    </w:p>
    <w:p w:rsidR="005F3422" w:rsidRPr="00770689" w:rsidRDefault="003A17CA" w:rsidP="00E55CB6">
      <w:pPr>
        <w:pStyle w:val="Heading2"/>
        <w:rPr>
          <w:rFonts w:ascii="Arial" w:hAnsi="Arial" w:cs="Arial"/>
          <w:sz w:val="20"/>
          <w:szCs w:val="20"/>
        </w:rPr>
      </w:pPr>
      <w:r w:rsidRPr="00770689">
        <w:rPr>
          <w:rFonts w:ascii="Arial" w:hAnsi="Arial" w:cs="Arial"/>
          <w:sz w:val="20"/>
          <w:szCs w:val="20"/>
        </w:rPr>
        <w:t xml:space="preserve">Required </w:t>
      </w:r>
      <w:r w:rsidR="005F3422" w:rsidRPr="00770689">
        <w:rPr>
          <w:rFonts w:ascii="Arial" w:hAnsi="Arial" w:cs="Arial"/>
          <w:sz w:val="20"/>
          <w:szCs w:val="20"/>
        </w:rPr>
        <w:t xml:space="preserve">Textbooks </w:t>
      </w:r>
    </w:p>
    <w:p w:rsidR="00EA26D2" w:rsidRPr="00770689" w:rsidRDefault="00ED05A6" w:rsidP="00217917">
      <w:pPr>
        <w:rPr>
          <w:rFonts w:ascii="Arial" w:hAnsi="Arial" w:cs="Arial"/>
          <w:sz w:val="20"/>
        </w:rPr>
      </w:pPr>
      <w:r w:rsidRPr="00770689">
        <w:rPr>
          <w:rFonts w:ascii="Arial" w:hAnsi="Arial" w:cs="Arial"/>
          <w:sz w:val="20"/>
        </w:rPr>
        <w:t xml:space="preserve">No textbooks are assigned in this course. </w:t>
      </w:r>
    </w:p>
    <w:p w:rsidR="00EA26D2" w:rsidRPr="00770689" w:rsidRDefault="00EA26D2" w:rsidP="00217917">
      <w:pPr>
        <w:rPr>
          <w:rFonts w:ascii="Arial" w:hAnsi="Arial" w:cs="Arial"/>
          <w:sz w:val="20"/>
        </w:rPr>
      </w:pPr>
    </w:p>
    <w:p w:rsidR="003A1530" w:rsidRPr="00770689" w:rsidRDefault="008E3DB7" w:rsidP="003A1530">
      <w:pPr>
        <w:rPr>
          <w:rFonts w:ascii="Arial" w:hAnsi="Arial" w:cs="Arial"/>
          <w:sz w:val="20"/>
        </w:rPr>
      </w:pPr>
      <w:r w:rsidRPr="00770689">
        <w:rPr>
          <w:rFonts w:ascii="Arial" w:hAnsi="Arial" w:cs="Arial"/>
          <w:sz w:val="20"/>
        </w:rPr>
        <w:t xml:space="preserve">This syllabus lists the required and recommended readings for the course.  </w:t>
      </w:r>
      <w:r w:rsidR="005F3422" w:rsidRPr="00770689">
        <w:rPr>
          <w:rFonts w:ascii="Arial" w:hAnsi="Arial" w:cs="Arial"/>
          <w:sz w:val="20"/>
        </w:rPr>
        <w:t>Additional required and recommended readings may be assigned by the instructor throughout the course.</w:t>
      </w:r>
    </w:p>
    <w:p w:rsidR="005B5729" w:rsidRPr="00770689" w:rsidRDefault="005B5729" w:rsidP="003A1530">
      <w:pPr>
        <w:rPr>
          <w:rFonts w:ascii="Arial" w:hAnsi="Arial" w:cs="Arial"/>
          <w:sz w:val="20"/>
        </w:rPr>
      </w:pPr>
    </w:p>
    <w:p w:rsidR="005B5729" w:rsidRPr="00770689" w:rsidRDefault="005B5729" w:rsidP="005B5729">
      <w:pPr>
        <w:jc w:val="center"/>
        <w:rPr>
          <w:rFonts w:ascii="Arial" w:hAnsi="Arial" w:cs="Arial"/>
          <w:b/>
          <w:bCs/>
          <w:color w:val="C00000"/>
          <w:sz w:val="20"/>
          <w:u w:val="single"/>
        </w:rPr>
      </w:pPr>
      <w:r w:rsidRPr="00770689">
        <w:rPr>
          <w:rFonts w:ascii="Arial" w:hAnsi="Arial" w:cs="Arial"/>
          <w:b/>
          <w:bCs/>
          <w:color w:val="C00000"/>
          <w:sz w:val="20"/>
          <w:u w:val="single"/>
        </w:rPr>
        <w:t>Course Overview</w:t>
      </w:r>
    </w:p>
    <w:p w:rsidR="005B5729" w:rsidRPr="00770689" w:rsidRDefault="005B5729" w:rsidP="005B5729">
      <w:pPr>
        <w:jc w:val="center"/>
        <w:rPr>
          <w:rFonts w:ascii="Arial" w:hAnsi="Arial" w:cs="Arial"/>
          <w:b/>
          <w:bCs/>
          <w:color w:val="800000"/>
          <w:sz w:val="20"/>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B5729" w:rsidRPr="00770689" w:rsidTr="00525669">
        <w:trPr>
          <w:cantSplit/>
          <w:tblHeader/>
          <w:jc w:val="center"/>
        </w:trPr>
        <w:tc>
          <w:tcPr>
            <w:tcW w:w="1209" w:type="dxa"/>
            <w:tcBorders>
              <w:bottom w:val="single" w:sz="12" w:space="0" w:color="000000"/>
            </w:tcBorders>
            <w:shd w:val="clear" w:color="auto" w:fill="C00000"/>
          </w:tcPr>
          <w:p w:rsidR="005B5729" w:rsidRPr="00770689" w:rsidRDefault="005B5729" w:rsidP="00525669">
            <w:pPr>
              <w:keepNext/>
              <w:jc w:val="center"/>
              <w:rPr>
                <w:rFonts w:ascii="Arial" w:hAnsi="Arial" w:cs="Arial"/>
                <w:b/>
                <w:bCs/>
                <w:sz w:val="20"/>
              </w:rPr>
            </w:pPr>
            <w:r w:rsidRPr="00770689">
              <w:rPr>
                <w:rFonts w:ascii="Arial" w:hAnsi="Arial" w:cs="Arial"/>
                <w:b/>
                <w:bCs/>
                <w:sz w:val="20"/>
              </w:rPr>
              <w:t>Unit</w:t>
            </w:r>
          </w:p>
        </w:tc>
        <w:tc>
          <w:tcPr>
            <w:tcW w:w="6030" w:type="dxa"/>
            <w:tcBorders>
              <w:bottom w:val="single" w:sz="12" w:space="0" w:color="000000"/>
            </w:tcBorders>
            <w:shd w:val="clear" w:color="auto" w:fill="C00000"/>
          </w:tcPr>
          <w:p w:rsidR="005B5729" w:rsidRPr="00770689" w:rsidRDefault="005B5729" w:rsidP="00525669">
            <w:pPr>
              <w:keepNext/>
              <w:rPr>
                <w:rFonts w:ascii="Arial" w:hAnsi="Arial" w:cs="Arial"/>
                <w:b/>
                <w:bCs/>
                <w:sz w:val="20"/>
              </w:rPr>
            </w:pPr>
            <w:r w:rsidRPr="00770689">
              <w:rPr>
                <w:rFonts w:ascii="Arial" w:hAnsi="Arial" w:cs="Arial"/>
                <w:b/>
                <w:bCs/>
                <w:sz w:val="20"/>
              </w:rPr>
              <w:t>Topics</w:t>
            </w:r>
          </w:p>
        </w:tc>
        <w:tc>
          <w:tcPr>
            <w:tcW w:w="2558" w:type="dxa"/>
            <w:tcBorders>
              <w:bottom w:val="single" w:sz="12" w:space="0" w:color="000000"/>
            </w:tcBorders>
            <w:shd w:val="clear" w:color="auto" w:fill="C00000"/>
          </w:tcPr>
          <w:p w:rsidR="005B5729" w:rsidRPr="00770689" w:rsidRDefault="005B5729" w:rsidP="00525669">
            <w:pPr>
              <w:keepNext/>
              <w:jc w:val="center"/>
              <w:rPr>
                <w:rFonts w:ascii="Arial" w:hAnsi="Arial" w:cs="Arial"/>
                <w:b/>
                <w:bCs/>
                <w:sz w:val="20"/>
              </w:rPr>
            </w:pPr>
            <w:r w:rsidRPr="00770689">
              <w:rPr>
                <w:rFonts w:ascii="Arial" w:hAnsi="Arial" w:cs="Arial"/>
                <w:b/>
                <w:bCs/>
                <w:sz w:val="20"/>
              </w:rPr>
              <w:t>Assignments</w:t>
            </w:r>
          </w:p>
        </w:tc>
      </w:tr>
      <w:tr w:rsidR="005B5729" w:rsidRPr="00770689" w:rsidTr="00525669">
        <w:trPr>
          <w:cantSplit/>
          <w:jc w:val="center"/>
        </w:trPr>
        <w:tc>
          <w:tcPr>
            <w:tcW w:w="9797" w:type="dxa"/>
            <w:gridSpan w:val="3"/>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b/>
                <w:smallCaps/>
                <w:color w:val="C00000"/>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1</w:t>
            </w:r>
          </w:p>
        </w:tc>
        <w:tc>
          <w:tcPr>
            <w:tcW w:w="6030" w:type="dxa"/>
            <w:tcBorders>
              <w:top w:val="single" w:sz="12" w:space="0" w:color="000000"/>
              <w:bottom w:val="single" w:sz="12" w:space="0" w:color="000000"/>
            </w:tcBorders>
            <w:shd w:val="clear" w:color="auto" w:fill="auto"/>
          </w:tcPr>
          <w:p w:rsidR="005B5729" w:rsidRPr="00770689" w:rsidRDefault="005B5729" w:rsidP="00525669">
            <w:pPr>
              <w:pStyle w:val="Level1"/>
              <w:spacing w:before="60" w:after="60"/>
              <w:ind w:left="342" w:hanging="342"/>
              <w:rPr>
                <w:szCs w:val="20"/>
              </w:rPr>
            </w:pPr>
            <w:r w:rsidRPr="00770689">
              <w:rPr>
                <w:szCs w:val="20"/>
              </w:rPr>
              <w:t>Society and the Military</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mallCaps/>
                <w:sz w:val="20"/>
              </w:rPr>
            </w:pPr>
          </w:p>
        </w:tc>
      </w:tr>
      <w:tr w:rsidR="005B5729" w:rsidRPr="00770689" w:rsidTr="00525669">
        <w:trPr>
          <w:cantSplit/>
          <w:trHeight w:val="447"/>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2</w:t>
            </w:r>
          </w:p>
        </w:tc>
        <w:tc>
          <w:tcPr>
            <w:tcW w:w="6030" w:type="dxa"/>
            <w:tcBorders>
              <w:top w:val="single" w:sz="12" w:space="0" w:color="000000"/>
              <w:bottom w:val="single" w:sz="12" w:space="0" w:color="000000"/>
            </w:tcBorders>
            <w:shd w:val="clear" w:color="auto" w:fill="auto"/>
          </w:tcPr>
          <w:p w:rsidR="005B5729" w:rsidRPr="00770689" w:rsidRDefault="005B5729" w:rsidP="00525669">
            <w:pPr>
              <w:pStyle w:val="Level1"/>
              <w:spacing w:before="60" w:after="60"/>
              <w:ind w:left="342" w:hanging="342"/>
              <w:rPr>
                <w:szCs w:val="20"/>
              </w:rPr>
            </w:pPr>
            <w:r w:rsidRPr="00770689">
              <w:rPr>
                <w:szCs w:val="20"/>
              </w:rPr>
              <w:t>Overview of the Departments of Defense (DoD) and Veteran Affairs (VA) Health Care Mission, Structure and Functions</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3</w:t>
            </w:r>
          </w:p>
        </w:tc>
        <w:tc>
          <w:tcPr>
            <w:tcW w:w="6030" w:type="dxa"/>
            <w:tcBorders>
              <w:top w:val="single" w:sz="12" w:space="0" w:color="000000"/>
              <w:bottom w:val="single" w:sz="12" w:space="0" w:color="000000"/>
            </w:tcBorders>
            <w:shd w:val="clear" w:color="auto" w:fill="auto"/>
          </w:tcPr>
          <w:p w:rsidR="005B5729" w:rsidRPr="00770689" w:rsidRDefault="005B5729" w:rsidP="00525669">
            <w:pPr>
              <w:pStyle w:val="Level1"/>
              <w:spacing w:before="60" w:after="60"/>
              <w:ind w:left="342" w:hanging="342"/>
              <w:rPr>
                <w:szCs w:val="20"/>
              </w:rPr>
            </w:pPr>
            <w:r w:rsidRPr="00770689">
              <w:rPr>
                <w:szCs w:val="20"/>
              </w:rPr>
              <w:t>Health Doctrine and Policy Approaches within the DoD and VA</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trHeight w:val="177"/>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4</w:t>
            </w:r>
          </w:p>
        </w:tc>
        <w:tc>
          <w:tcPr>
            <w:tcW w:w="6030" w:type="dxa"/>
            <w:tcBorders>
              <w:top w:val="single" w:sz="12" w:space="0" w:color="000000"/>
              <w:bottom w:val="single" w:sz="12" w:space="0" w:color="000000"/>
            </w:tcBorders>
            <w:shd w:val="clear" w:color="auto" w:fill="auto"/>
          </w:tcPr>
          <w:p w:rsidR="005B5729" w:rsidRPr="00770689" w:rsidRDefault="005B5729" w:rsidP="00C7717C">
            <w:pPr>
              <w:pStyle w:val="Level1"/>
              <w:spacing w:before="60" w:after="60"/>
              <w:ind w:left="342" w:hanging="342"/>
              <w:rPr>
                <w:szCs w:val="20"/>
              </w:rPr>
            </w:pPr>
            <w:r w:rsidRPr="00770689">
              <w:rPr>
                <w:szCs w:val="20"/>
              </w:rPr>
              <w:t>Fiscal Management within the DoD and VA</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5</w:t>
            </w:r>
          </w:p>
        </w:tc>
        <w:tc>
          <w:tcPr>
            <w:tcW w:w="6030" w:type="dxa"/>
            <w:tcBorders>
              <w:top w:val="single" w:sz="12" w:space="0" w:color="000000"/>
              <w:bottom w:val="single" w:sz="12" w:space="0" w:color="000000"/>
            </w:tcBorders>
            <w:shd w:val="clear" w:color="auto" w:fill="auto"/>
          </w:tcPr>
          <w:p w:rsidR="005B5729" w:rsidRPr="00770689" w:rsidRDefault="00C7717C" w:rsidP="00C7717C">
            <w:pPr>
              <w:pStyle w:val="Level1"/>
              <w:numPr>
                <w:ilvl w:val="0"/>
                <w:numId w:val="12"/>
              </w:numPr>
              <w:spacing w:before="60" w:after="60"/>
              <w:ind w:left="342"/>
              <w:rPr>
                <w:szCs w:val="20"/>
              </w:rPr>
            </w:pPr>
            <w:r w:rsidRPr="00770689">
              <w:rPr>
                <w:snapToGrid w:val="0"/>
                <w:color w:val="auto"/>
                <w:szCs w:val="20"/>
              </w:rPr>
              <w:t>DoD Policy/Programs and the Social Worker: Policies to Support Families</w:t>
            </w:r>
            <w:r w:rsidRPr="00770689">
              <w:rPr>
                <w:color w:val="auto"/>
                <w:szCs w:val="20"/>
              </w:rPr>
              <w:t xml:space="preserve"> </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Cs/>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6</w:t>
            </w:r>
          </w:p>
        </w:tc>
        <w:tc>
          <w:tcPr>
            <w:tcW w:w="6030" w:type="dxa"/>
            <w:tcBorders>
              <w:top w:val="single" w:sz="12" w:space="0" w:color="000000"/>
              <w:bottom w:val="single" w:sz="12" w:space="0" w:color="000000"/>
            </w:tcBorders>
            <w:shd w:val="clear" w:color="auto" w:fill="auto"/>
          </w:tcPr>
          <w:p w:rsidR="005B5729" w:rsidRPr="00770689" w:rsidRDefault="00C7717C" w:rsidP="00C7717C">
            <w:pPr>
              <w:pStyle w:val="Level1"/>
              <w:numPr>
                <w:ilvl w:val="0"/>
                <w:numId w:val="12"/>
              </w:numPr>
              <w:spacing w:before="60" w:after="60"/>
              <w:ind w:left="342"/>
              <w:rPr>
                <w:szCs w:val="20"/>
              </w:rPr>
            </w:pPr>
            <w:r w:rsidRPr="00770689">
              <w:rPr>
                <w:snapToGrid w:val="0"/>
                <w:color w:val="auto"/>
                <w:szCs w:val="20"/>
              </w:rPr>
              <w:t>DoD Policy/Programs and the Socia</w:t>
            </w:r>
            <w:r w:rsidR="006D11F4">
              <w:rPr>
                <w:snapToGrid w:val="0"/>
                <w:color w:val="auto"/>
                <w:szCs w:val="20"/>
              </w:rPr>
              <w:t>l Worker: Substance and Alcohol/Suicide/PTSD/TBI</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Cs/>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7</w:t>
            </w:r>
          </w:p>
        </w:tc>
        <w:tc>
          <w:tcPr>
            <w:tcW w:w="6030" w:type="dxa"/>
            <w:tcBorders>
              <w:top w:val="single" w:sz="12" w:space="0" w:color="000000"/>
              <w:bottom w:val="single" w:sz="12" w:space="0" w:color="000000"/>
            </w:tcBorders>
            <w:shd w:val="clear" w:color="auto" w:fill="auto"/>
          </w:tcPr>
          <w:p w:rsidR="005B5729" w:rsidRPr="00770689" w:rsidRDefault="00C7717C" w:rsidP="00EB5D10">
            <w:pPr>
              <w:pStyle w:val="Level1"/>
              <w:numPr>
                <w:ilvl w:val="0"/>
                <w:numId w:val="12"/>
              </w:numPr>
              <w:spacing w:before="60" w:after="60"/>
              <w:ind w:left="342"/>
              <w:rPr>
                <w:szCs w:val="20"/>
              </w:rPr>
            </w:pPr>
            <w:r w:rsidRPr="00770689">
              <w:rPr>
                <w:snapToGrid w:val="0"/>
                <w:color w:val="auto"/>
                <w:szCs w:val="20"/>
              </w:rPr>
              <w:t>DoD Policy/Programs and the Social Worker: Sexual Assault Prevention and Response</w:t>
            </w:r>
            <w:r w:rsidRPr="00770689">
              <w:rPr>
                <w:color w:val="auto"/>
                <w:szCs w:val="20"/>
              </w:rPr>
              <w:t xml:space="preserve"> </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8</w:t>
            </w:r>
          </w:p>
        </w:tc>
        <w:tc>
          <w:tcPr>
            <w:tcW w:w="6030" w:type="dxa"/>
            <w:tcBorders>
              <w:top w:val="single" w:sz="12" w:space="0" w:color="000000"/>
              <w:bottom w:val="single" w:sz="12" w:space="0" w:color="000000"/>
            </w:tcBorders>
            <w:shd w:val="clear" w:color="auto" w:fill="auto"/>
          </w:tcPr>
          <w:p w:rsidR="005B5729" w:rsidRPr="00770689" w:rsidRDefault="00F05A12" w:rsidP="00525669">
            <w:pPr>
              <w:pStyle w:val="Level1"/>
              <w:spacing w:before="60" w:after="60"/>
              <w:ind w:left="342" w:hanging="342"/>
              <w:rPr>
                <w:szCs w:val="20"/>
              </w:rPr>
            </w:pPr>
            <w:r w:rsidRPr="00770689">
              <w:rPr>
                <w:szCs w:val="20"/>
              </w:rPr>
              <w:t>Combat Healthcare</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9</w:t>
            </w:r>
          </w:p>
        </w:tc>
        <w:tc>
          <w:tcPr>
            <w:tcW w:w="6030" w:type="dxa"/>
            <w:tcBorders>
              <w:top w:val="single" w:sz="12" w:space="0" w:color="000000"/>
              <w:bottom w:val="single" w:sz="12" w:space="0" w:color="000000"/>
            </w:tcBorders>
            <w:shd w:val="clear" w:color="auto" w:fill="auto"/>
          </w:tcPr>
          <w:p w:rsidR="005B5729" w:rsidRPr="00770689" w:rsidRDefault="006D4FA2" w:rsidP="00F05A12">
            <w:pPr>
              <w:pStyle w:val="Level1"/>
              <w:spacing w:before="60" w:after="60"/>
              <w:ind w:left="342" w:hanging="342"/>
              <w:rPr>
                <w:szCs w:val="20"/>
              </w:rPr>
            </w:pPr>
            <w:r w:rsidRPr="00770689">
              <w:rPr>
                <w:szCs w:val="20"/>
              </w:rPr>
              <w:t xml:space="preserve">VA Programs and the Social Worker </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10</w:t>
            </w:r>
          </w:p>
        </w:tc>
        <w:tc>
          <w:tcPr>
            <w:tcW w:w="6030" w:type="dxa"/>
            <w:tcBorders>
              <w:top w:val="single" w:sz="12" w:space="0" w:color="000000"/>
              <w:bottom w:val="single" w:sz="12" w:space="0" w:color="000000"/>
            </w:tcBorders>
            <w:shd w:val="clear" w:color="auto" w:fill="auto"/>
          </w:tcPr>
          <w:p w:rsidR="005B5729" w:rsidRPr="00770689" w:rsidRDefault="00F05A12" w:rsidP="00525669">
            <w:pPr>
              <w:pStyle w:val="Level1"/>
              <w:spacing w:before="60" w:after="60"/>
              <w:ind w:left="342" w:hanging="342"/>
              <w:rPr>
                <w:szCs w:val="20"/>
              </w:rPr>
            </w:pPr>
            <w:r w:rsidRPr="00770689">
              <w:rPr>
                <w:szCs w:val="20"/>
              </w:rPr>
              <w:t>DoD and Veteran Research Infrastructure</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11</w:t>
            </w:r>
          </w:p>
        </w:tc>
        <w:tc>
          <w:tcPr>
            <w:tcW w:w="6030" w:type="dxa"/>
            <w:tcBorders>
              <w:top w:val="single" w:sz="12" w:space="0" w:color="000000"/>
              <w:bottom w:val="single" w:sz="12" w:space="0" w:color="000000"/>
            </w:tcBorders>
            <w:shd w:val="clear" w:color="auto" w:fill="auto"/>
          </w:tcPr>
          <w:p w:rsidR="005B5729" w:rsidRPr="00770689" w:rsidRDefault="00F05A12" w:rsidP="00525669">
            <w:pPr>
              <w:pStyle w:val="Level1"/>
              <w:spacing w:before="60" w:after="60"/>
              <w:ind w:left="342" w:hanging="342"/>
              <w:rPr>
                <w:szCs w:val="20"/>
              </w:rPr>
            </w:pPr>
            <w:r w:rsidRPr="00770689">
              <w:rPr>
                <w:szCs w:val="20"/>
              </w:rPr>
              <w:t>Non-profits and Veteran Advocacy Groups</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12</w:t>
            </w:r>
          </w:p>
        </w:tc>
        <w:tc>
          <w:tcPr>
            <w:tcW w:w="6030" w:type="dxa"/>
            <w:tcBorders>
              <w:top w:val="single" w:sz="12" w:space="0" w:color="000000"/>
              <w:bottom w:val="single" w:sz="12" w:space="0" w:color="000000"/>
            </w:tcBorders>
            <w:shd w:val="clear" w:color="auto" w:fill="auto"/>
          </w:tcPr>
          <w:p w:rsidR="005B5729" w:rsidRPr="00770689" w:rsidRDefault="00F05A12" w:rsidP="00525669">
            <w:pPr>
              <w:pStyle w:val="Level1"/>
              <w:spacing w:before="60" w:after="60"/>
              <w:ind w:left="342" w:hanging="342"/>
              <w:rPr>
                <w:szCs w:val="20"/>
              </w:rPr>
            </w:pPr>
            <w:r w:rsidRPr="00770689">
              <w:rPr>
                <w:szCs w:val="20"/>
              </w:rPr>
              <w:t>The Military Transition</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13</w:t>
            </w:r>
          </w:p>
        </w:tc>
        <w:tc>
          <w:tcPr>
            <w:tcW w:w="6030" w:type="dxa"/>
            <w:tcBorders>
              <w:top w:val="single" w:sz="12" w:space="0" w:color="000000"/>
              <w:bottom w:val="single" w:sz="12" w:space="0" w:color="000000"/>
            </w:tcBorders>
            <w:shd w:val="clear" w:color="auto" w:fill="auto"/>
          </w:tcPr>
          <w:p w:rsidR="005B5729" w:rsidRPr="00770689" w:rsidRDefault="006D11F4" w:rsidP="00525669">
            <w:pPr>
              <w:pStyle w:val="Level1"/>
              <w:spacing w:before="60" w:after="60"/>
              <w:ind w:left="342" w:hanging="342"/>
              <w:rPr>
                <w:color w:val="auto"/>
                <w:szCs w:val="20"/>
              </w:rPr>
            </w:pPr>
            <w:r>
              <w:rPr>
                <w:snapToGrid w:val="0"/>
                <w:color w:val="auto"/>
                <w:szCs w:val="20"/>
              </w:rPr>
              <w:t>Military Social Work and Ethics</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14</w:t>
            </w:r>
          </w:p>
        </w:tc>
        <w:tc>
          <w:tcPr>
            <w:tcW w:w="6030" w:type="dxa"/>
            <w:tcBorders>
              <w:top w:val="single" w:sz="12" w:space="0" w:color="000000"/>
              <w:bottom w:val="single" w:sz="12" w:space="0" w:color="000000"/>
            </w:tcBorders>
            <w:shd w:val="clear" w:color="auto" w:fill="auto"/>
          </w:tcPr>
          <w:p w:rsidR="005B5729" w:rsidRPr="00770689" w:rsidRDefault="006D11F4" w:rsidP="006D11F4">
            <w:pPr>
              <w:pStyle w:val="Level1"/>
              <w:spacing w:before="60" w:after="60"/>
              <w:ind w:left="342" w:hanging="342"/>
              <w:rPr>
                <w:szCs w:val="20"/>
              </w:rPr>
            </w:pPr>
            <w:r>
              <w:rPr>
                <w:szCs w:val="20"/>
              </w:rPr>
              <w:t>Diversity Policy</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r w:rsidR="005B5729" w:rsidRPr="00770689" w:rsidTr="00525669">
        <w:trPr>
          <w:cantSplit/>
          <w:jc w:val="center"/>
        </w:trPr>
        <w:tc>
          <w:tcPr>
            <w:tcW w:w="1209" w:type="dxa"/>
            <w:tcBorders>
              <w:top w:val="single" w:sz="12" w:space="0" w:color="000000"/>
              <w:bottom w:val="single" w:sz="12" w:space="0" w:color="000000"/>
            </w:tcBorders>
            <w:shd w:val="clear" w:color="auto" w:fill="auto"/>
          </w:tcPr>
          <w:p w:rsidR="005B5729" w:rsidRPr="00770689" w:rsidRDefault="005B5729" w:rsidP="00525669">
            <w:pPr>
              <w:spacing w:before="60" w:after="60"/>
              <w:jc w:val="center"/>
              <w:rPr>
                <w:rFonts w:ascii="Arial" w:hAnsi="Arial" w:cs="Arial"/>
                <w:b/>
                <w:bCs/>
                <w:sz w:val="20"/>
              </w:rPr>
            </w:pPr>
            <w:r w:rsidRPr="00770689">
              <w:rPr>
                <w:rFonts w:ascii="Arial" w:hAnsi="Arial" w:cs="Arial"/>
                <w:b/>
                <w:bCs/>
                <w:sz w:val="20"/>
              </w:rPr>
              <w:t>15</w:t>
            </w:r>
          </w:p>
        </w:tc>
        <w:tc>
          <w:tcPr>
            <w:tcW w:w="6030" w:type="dxa"/>
            <w:tcBorders>
              <w:top w:val="single" w:sz="12" w:space="0" w:color="000000"/>
              <w:bottom w:val="single" w:sz="12" w:space="0" w:color="000000"/>
            </w:tcBorders>
            <w:shd w:val="clear" w:color="auto" w:fill="auto"/>
          </w:tcPr>
          <w:p w:rsidR="005B5729" w:rsidRPr="00770689" w:rsidRDefault="005B5729" w:rsidP="00525669">
            <w:pPr>
              <w:pStyle w:val="Level1"/>
              <w:spacing w:before="60" w:after="60"/>
              <w:ind w:left="342" w:hanging="342"/>
              <w:rPr>
                <w:szCs w:val="20"/>
              </w:rPr>
            </w:pPr>
            <w:r w:rsidRPr="00770689">
              <w:rPr>
                <w:szCs w:val="20"/>
              </w:rPr>
              <w:t>Non-clinical Careers for the Soci</w:t>
            </w:r>
            <w:r w:rsidR="006D11F4">
              <w:rPr>
                <w:szCs w:val="20"/>
              </w:rPr>
              <w:t>al Worker within the VA and DoD/Burnout/Course Review</w:t>
            </w:r>
          </w:p>
        </w:tc>
        <w:tc>
          <w:tcPr>
            <w:tcW w:w="2558" w:type="dxa"/>
            <w:tcBorders>
              <w:top w:val="single" w:sz="12" w:space="0" w:color="000000"/>
              <w:bottom w:val="single" w:sz="12" w:space="0" w:color="000000"/>
            </w:tcBorders>
            <w:shd w:val="clear" w:color="auto" w:fill="auto"/>
          </w:tcPr>
          <w:p w:rsidR="005B5729" w:rsidRPr="00770689" w:rsidRDefault="005B5729" w:rsidP="00525669">
            <w:pPr>
              <w:spacing w:before="60" w:after="60"/>
              <w:rPr>
                <w:rFonts w:ascii="Arial" w:hAnsi="Arial" w:cs="Arial"/>
                <w:sz w:val="20"/>
              </w:rPr>
            </w:pPr>
          </w:p>
        </w:tc>
      </w:tr>
    </w:tbl>
    <w:p w:rsidR="005B5729" w:rsidRPr="00770689" w:rsidRDefault="005B5729" w:rsidP="005B5729">
      <w:pPr>
        <w:rPr>
          <w:rFonts w:ascii="Arial" w:hAnsi="Arial" w:cs="Arial"/>
          <w:szCs w:val="24"/>
        </w:rPr>
      </w:pPr>
    </w:p>
    <w:p w:rsidR="005B5729" w:rsidRPr="00770689" w:rsidRDefault="005B5729" w:rsidP="005B5729">
      <w:pPr>
        <w:rPr>
          <w:rFonts w:ascii="Arial" w:hAnsi="Arial" w:cs="Arial"/>
          <w:szCs w:val="24"/>
        </w:rPr>
      </w:pPr>
      <w:r w:rsidRPr="00770689">
        <w:rPr>
          <w:rFonts w:ascii="Arial" w:hAnsi="Arial" w:cs="Arial"/>
          <w:szCs w:val="24"/>
        </w:rPr>
        <w:br w:type="page"/>
      </w:r>
    </w:p>
    <w:p w:rsidR="005B5729" w:rsidRPr="00770689" w:rsidRDefault="005B5729" w:rsidP="003A1530">
      <w:pPr>
        <w:rPr>
          <w:rFonts w:ascii="Arial" w:hAnsi="Arial" w:cs="Arial"/>
          <w:szCs w:val="24"/>
        </w:rPr>
      </w:pPr>
    </w:p>
    <w:p w:rsidR="00DE3E59" w:rsidRPr="00770689" w:rsidRDefault="00DE3E59" w:rsidP="00436EDB">
      <w:pPr>
        <w:jc w:val="center"/>
        <w:rPr>
          <w:rFonts w:ascii="Arial" w:hAnsi="Arial" w:cs="Arial"/>
          <w:b/>
          <w:color w:val="C00000"/>
          <w:sz w:val="32"/>
          <w:szCs w:val="32"/>
        </w:rPr>
      </w:pPr>
      <w:r w:rsidRPr="00770689">
        <w:rPr>
          <w:rFonts w:ascii="Arial" w:hAnsi="Arial" w:cs="Arial"/>
          <w:b/>
          <w:color w:val="C00000"/>
          <w:sz w:val="32"/>
          <w:szCs w:val="32"/>
        </w:rPr>
        <w:t>Course Schedule―Detailed Description</w:t>
      </w:r>
    </w:p>
    <w:p w:rsidR="00DE3E59" w:rsidRPr="00770689" w:rsidRDefault="00DE3E59" w:rsidP="00DE3E59">
      <w:pPr>
        <w:pStyle w:val="Part"/>
        <w:rPr>
          <w:rFonts w:ascii="Arial" w:hAnsi="Arial"/>
          <w:sz w:val="24"/>
          <w:szCs w:val="24"/>
        </w:rPr>
      </w:pPr>
    </w:p>
    <w:tbl>
      <w:tblPr>
        <w:tblW w:w="0" w:type="auto"/>
        <w:tblInd w:w="18" w:type="dxa"/>
        <w:tblLook w:val="04A0" w:firstRow="1" w:lastRow="0" w:firstColumn="1" w:lastColumn="0" w:noHBand="0" w:noVBand="1"/>
      </w:tblPr>
      <w:tblGrid>
        <w:gridCol w:w="6949"/>
        <w:gridCol w:w="2355"/>
      </w:tblGrid>
      <w:tr w:rsidR="00F420DA" w:rsidRPr="00770689" w:rsidTr="004C3C55">
        <w:trPr>
          <w:cantSplit/>
          <w:trHeight w:val="86"/>
          <w:tblHeader/>
        </w:trPr>
        <w:tc>
          <w:tcPr>
            <w:tcW w:w="6949" w:type="dxa"/>
            <w:shd w:val="clear" w:color="auto" w:fill="C00000"/>
          </w:tcPr>
          <w:p w:rsidR="00F420DA" w:rsidRPr="00770689" w:rsidRDefault="00F800CE" w:rsidP="006A70BC">
            <w:pPr>
              <w:keepNext/>
              <w:spacing w:before="20" w:after="20"/>
              <w:ind w:left="1242" w:hanging="1242"/>
              <w:rPr>
                <w:rFonts w:ascii="Arial" w:hAnsi="Arial" w:cs="Arial"/>
                <w:b/>
                <w:color w:val="FFFFFF"/>
                <w:sz w:val="20"/>
              </w:rPr>
            </w:pPr>
            <w:r w:rsidRPr="00770689">
              <w:rPr>
                <w:rFonts w:ascii="Arial" w:hAnsi="Arial" w:cs="Arial"/>
                <w:b/>
                <w:snapToGrid w:val="0"/>
                <w:color w:val="FFFFFF"/>
                <w:sz w:val="20"/>
              </w:rPr>
              <w:t>Unit</w:t>
            </w:r>
            <w:r w:rsidR="00F420DA" w:rsidRPr="00770689">
              <w:rPr>
                <w:rFonts w:ascii="Arial" w:hAnsi="Arial" w:cs="Arial"/>
                <w:b/>
                <w:snapToGrid w:val="0"/>
                <w:color w:val="FFFFFF"/>
                <w:sz w:val="20"/>
              </w:rPr>
              <w:t xml:space="preserve"> 1:</w:t>
            </w:r>
            <w:r w:rsidR="00F420DA" w:rsidRPr="00770689">
              <w:rPr>
                <w:rFonts w:ascii="Arial" w:hAnsi="Arial" w:cs="Arial"/>
                <w:b/>
                <w:snapToGrid w:val="0"/>
                <w:color w:val="FFFFFF"/>
                <w:sz w:val="20"/>
              </w:rPr>
              <w:tab/>
            </w:r>
            <w:r w:rsidR="003033F9" w:rsidRPr="00770689">
              <w:rPr>
                <w:rFonts w:ascii="Arial" w:hAnsi="Arial" w:cs="Arial"/>
                <w:b/>
                <w:sz w:val="20"/>
              </w:rPr>
              <w:t>Society and the Military</w:t>
            </w:r>
          </w:p>
        </w:tc>
        <w:tc>
          <w:tcPr>
            <w:tcW w:w="2354" w:type="dxa"/>
            <w:shd w:val="clear" w:color="auto" w:fill="C00000"/>
          </w:tcPr>
          <w:p w:rsidR="00F420DA" w:rsidRPr="00770689" w:rsidRDefault="00F420DA" w:rsidP="00E44CE9">
            <w:pPr>
              <w:keepNext/>
              <w:spacing w:before="20" w:after="20"/>
              <w:jc w:val="right"/>
              <w:rPr>
                <w:rFonts w:ascii="Arial" w:hAnsi="Arial" w:cs="Arial"/>
                <w:b/>
                <w:color w:val="FFFFFF"/>
                <w:sz w:val="20"/>
              </w:rPr>
            </w:pPr>
          </w:p>
        </w:tc>
      </w:tr>
      <w:tr w:rsidR="004D27F4" w:rsidRPr="00770689" w:rsidTr="004C3C55">
        <w:trPr>
          <w:cantSplit/>
          <w:trHeight w:val="829"/>
        </w:trPr>
        <w:tc>
          <w:tcPr>
            <w:tcW w:w="9304" w:type="dxa"/>
            <w:gridSpan w:val="2"/>
          </w:tcPr>
          <w:p w:rsidR="00DE7B58" w:rsidRPr="00770689" w:rsidRDefault="00DE7B58" w:rsidP="00DE7B58">
            <w:pPr>
              <w:pStyle w:val="Bib"/>
              <w:spacing w:after="100" w:afterAutospacing="1"/>
              <w:rPr>
                <w:rFonts w:ascii="Arial" w:hAnsi="Arial"/>
                <w:b/>
                <w:sz w:val="20"/>
              </w:rPr>
            </w:pPr>
            <w:r w:rsidRPr="00770689">
              <w:rPr>
                <w:rFonts w:ascii="Arial" w:hAnsi="Arial"/>
                <w:b/>
                <w:sz w:val="20"/>
              </w:rPr>
              <w:t>Topics</w:t>
            </w:r>
          </w:p>
          <w:p w:rsidR="00DE7B58" w:rsidRPr="00770689" w:rsidRDefault="00E41FD5" w:rsidP="00DE7B58">
            <w:pPr>
              <w:pStyle w:val="Bib"/>
              <w:numPr>
                <w:ilvl w:val="0"/>
                <w:numId w:val="12"/>
              </w:numPr>
              <w:spacing w:after="100" w:afterAutospacing="1"/>
              <w:rPr>
                <w:rFonts w:ascii="Arial" w:hAnsi="Arial"/>
                <w:sz w:val="20"/>
              </w:rPr>
            </w:pPr>
            <w:r w:rsidRPr="00770689">
              <w:rPr>
                <w:rFonts w:ascii="Arial" w:hAnsi="Arial"/>
                <w:sz w:val="20"/>
              </w:rPr>
              <w:t>Military Culture</w:t>
            </w:r>
          </w:p>
          <w:p w:rsidR="00E41FD5" w:rsidRPr="00770689" w:rsidRDefault="00D11715" w:rsidP="00DE7B58">
            <w:pPr>
              <w:pStyle w:val="Bib"/>
              <w:numPr>
                <w:ilvl w:val="0"/>
                <w:numId w:val="12"/>
              </w:numPr>
              <w:spacing w:after="100" w:afterAutospacing="1"/>
              <w:rPr>
                <w:rFonts w:ascii="Arial" w:hAnsi="Arial"/>
                <w:sz w:val="20"/>
              </w:rPr>
            </w:pPr>
            <w:r w:rsidRPr="00770689">
              <w:rPr>
                <w:rFonts w:ascii="Arial" w:hAnsi="Arial"/>
                <w:sz w:val="20"/>
              </w:rPr>
              <w:t>Evolving Military Culture</w:t>
            </w:r>
          </w:p>
          <w:p w:rsidR="00E41FD5" w:rsidRPr="00770689" w:rsidRDefault="00E41FD5" w:rsidP="00DE7B58">
            <w:pPr>
              <w:pStyle w:val="Bib"/>
              <w:numPr>
                <w:ilvl w:val="0"/>
                <w:numId w:val="12"/>
              </w:numPr>
              <w:spacing w:after="100" w:afterAutospacing="1"/>
              <w:rPr>
                <w:rFonts w:ascii="Arial" w:hAnsi="Arial"/>
                <w:sz w:val="20"/>
              </w:rPr>
            </w:pPr>
            <w:r w:rsidRPr="00770689">
              <w:rPr>
                <w:rFonts w:ascii="Arial" w:hAnsi="Arial"/>
                <w:sz w:val="20"/>
              </w:rPr>
              <w:t>Military Life</w:t>
            </w:r>
          </w:p>
          <w:p w:rsidR="00DE7B58" w:rsidRPr="00770689" w:rsidRDefault="00DE7B58" w:rsidP="00BB6E50">
            <w:pPr>
              <w:pStyle w:val="BodyText"/>
              <w:tabs>
                <w:tab w:val="left" w:pos="4680"/>
              </w:tabs>
              <w:rPr>
                <w:rFonts w:ascii="Arial" w:hAnsi="Arial" w:cs="Arial"/>
                <w:sz w:val="20"/>
                <w:szCs w:val="20"/>
              </w:rPr>
            </w:pPr>
            <w:r w:rsidRPr="00770689">
              <w:rPr>
                <w:rFonts w:ascii="Arial" w:hAnsi="Arial" w:cs="Arial"/>
                <w:sz w:val="20"/>
                <w:szCs w:val="20"/>
              </w:rPr>
              <w:t xml:space="preserve">This unit relates to course objectives </w:t>
            </w:r>
            <w:r w:rsidR="00BB6E50" w:rsidRPr="00770689">
              <w:rPr>
                <w:rFonts w:ascii="Arial" w:hAnsi="Arial" w:cs="Arial"/>
                <w:sz w:val="20"/>
                <w:szCs w:val="20"/>
              </w:rPr>
              <w:t>1</w:t>
            </w:r>
            <w:r w:rsidRPr="00770689">
              <w:rPr>
                <w:rFonts w:ascii="Arial" w:hAnsi="Arial" w:cs="Arial"/>
                <w:sz w:val="20"/>
                <w:szCs w:val="20"/>
              </w:rPr>
              <w:t xml:space="preserve"> and 4.</w:t>
            </w:r>
            <w:r w:rsidR="00BB6E50" w:rsidRPr="00770689">
              <w:rPr>
                <w:rFonts w:ascii="Arial" w:hAnsi="Arial" w:cs="Arial"/>
                <w:sz w:val="20"/>
                <w:szCs w:val="20"/>
              </w:rPr>
              <w:tab/>
            </w:r>
          </w:p>
          <w:p w:rsidR="004D27F4" w:rsidRPr="00770689" w:rsidRDefault="004D27F4" w:rsidP="00525669">
            <w:pPr>
              <w:keepNext/>
              <w:rPr>
                <w:rFonts w:ascii="Arial" w:hAnsi="Arial" w:cs="Arial"/>
                <w:b/>
                <w:sz w:val="20"/>
              </w:rPr>
            </w:pPr>
          </w:p>
        </w:tc>
      </w:tr>
    </w:tbl>
    <w:p w:rsidR="00525669" w:rsidRPr="00770689" w:rsidRDefault="00BB7F78" w:rsidP="002A19ED">
      <w:pPr>
        <w:pStyle w:val="Bib"/>
        <w:rPr>
          <w:rFonts w:ascii="Arial" w:hAnsi="Arial"/>
          <w:b/>
          <w:sz w:val="20"/>
        </w:rPr>
      </w:pPr>
      <w:r w:rsidRPr="00770689">
        <w:rPr>
          <w:rFonts w:ascii="Arial" w:hAnsi="Arial"/>
          <w:b/>
          <w:sz w:val="20"/>
        </w:rPr>
        <w:t xml:space="preserve">Required </w:t>
      </w:r>
      <w:r w:rsidR="00525669" w:rsidRPr="00770689">
        <w:rPr>
          <w:rFonts w:ascii="Arial" w:hAnsi="Arial"/>
          <w:b/>
          <w:sz w:val="20"/>
        </w:rPr>
        <w:t>Readings</w:t>
      </w:r>
    </w:p>
    <w:p w:rsidR="00864452" w:rsidRPr="00770689" w:rsidRDefault="00864452" w:rsidP="00217917">
      <w:pPr>
        <w:pStyle w:val="Heading2"/>
        <w:ind w:left="720" w:hanging="720"/>
        <w:rPr>
          <w:rFonts w:ascii="Arial" w:hAnsi="Arial" w:cs="Arial"/>
          <w:b w:val="0"/>
          <w:sz w:val="20"/>
          <w:szCs w:val="20"/>
          <w:lang w:val="en"/>
        </w:rPr>
      </w:pPr>
      <w:r w:rsidRPr="00770689">
        <w:rPr>
          <w:rFonts w:ascii="Arial" w:hAnsi="Arial" w:cs="Arial"/>
          <w:b w:val="0"/>
          <w:bCs w:val="0"/>
          <w:sz w:val="20"/>
          <w:szCs w:val="20"/>
          <w:lang w:val="en"/>
        </w:rPr>
        <w:t>Hall, L.</w:t>
      </w:r>
      <w:r w:rsidR="00BB7F78" w:rsidRPr="00770689">
        <w:rPr>
          <w:rFonts w:ascii="Arial" w:hAnsi="Arial" w:cs="Arial"/>
          <w:b w:val="0"/>
          <w:bCs w:val="0"/>
          <w:sz w:val="20"/>
          <w:szCs w:val="20"/>
          <w:lang w:val="en"/>
        </w:rPr>
        <w:t xml:space="preserve"> </w:t>
      </w:r>
      <w:r w:rsidRPr="00770689">
        <w:rPr>
          <w:rFonts w:ascii="Arial" w:hAnsi="Arial" w:cs="Arial"/>
          <w:b w:val="0"/>
          <w:bCs w:val="0"/>
          <w:sz w:val="20"/>
          <w:szCs w:val="20"/>
          <w:lang w:val="en"/>
        </w:rPr>
        <w:t>K. (2011)</w:t>
      </w:r>
      <w:r w:rsidR="00185C66" w:rsidRPr="00770689">
        <w:rPr>
          <w:rFonts w:ascii="Arial" w:hAnsi="Arial" w:cs="Arial"/>
          <w:b w:val="0"/>
          <w:bCs w:val="0"/>
          <w:sz w:val="20"/>
          <w:szCs w:val="20"/>
          <w:lang w:val="en"/>
        </w:rPr>
        <w:t xml:space="preserve">. </w:t>
      </w:r>
      <w:r w:rsidR="00185C66" w:rsidRPr="00770689">
        <w:rPr>
          <w:rFonts w:ascii="Arial" w:hAnsi="Arial" w:cs="Arial"/>
          <w:b w:val="0"/>
          <w:sz w:val="20"/>
          <w:szCs w:val="20"/>
          <w:lang w:val="en"/>
        </w:rPr>
        <w:t xml:space="preserve">The Importance of Understanding Military Culture. </w:t>
      </w:r>
      <w:r w:rsidRPr="00770689">
        <w:rPr>
          <w:rFonts w:ascii="Arial" w:hAnsi="Arial" w:cs="Arial"/>
          <w:b w:val="0"/>
          <w:bCs w:val="0"/>
          <w:sz w:val="20"/>
          <w:szCs w:val="20"/>
          <w:lang w:val="en"/>
        </w:rPr>
        <w:t xml:space="preserve"> </w:t>
      </w:r>
      <w:r w:rsidR="00210FE4" w:rsidRPr="00770689">
        <w:rPr>
          <w:rFonts w:ascii="Arial" w:hAnsi="Arial" w:cs="Arial"/>
          <w:b w:val="0"/>
          <w:i/>
          <w:sz w:val="20"/>
          <w:szCs w:val="20"/>
        </w:rPr>
        <w:t>Social Work in Health Care</w:t>
      </w:r>
      <w:r w:rsidR="00185C66" w:rsidRPr="00770689">
        <w:rPr>
          <w:rFonts w:ascii="Arial" w:hAnsi="Arial" w:cs="Arial"/>
          <w:b w:val="0"/>
          <w:i/>
          <w:sz w:val="20"/>
          <w:szCs w:val="20"/>
        </w:rPr>
        <w:t>, 50</w:t>
      </w:r>
      <w:r w:rsidR="00185C66" w:rsidRPr="00770689">
        <w:rPr>
          <w:rFonts w:ascii="Arial" w:hAnsi="Arial" w:cs="Arial"/>
          <w:b w:val="0"/>
          <w:sz w:val="20"/>
          <w:szCs w:val="20"/>
        </w:rPr>
        <w:t>,</w:t>
      </w:r>
      <w:r w:rsidR="0004040D" w:rsidRPr="00770689">
        <w:rPr>
          <w:rFonts w:ascii="Arial" w:hAnsi="Arial" w:cs="Arial"/>
          <w:b w:val="0"/>
          <w:sz w:val="20"/>
          <w:szCs w:val="20"/>
        </w:rPr>
        <w:t xml:space="preserve"> </w:t>
      </w:r>
      <w:r w:rsidR="003A4A5B" w:rsidRPr="00770689">
        <w:rPr>
          <w:rFonts w:ascii="Arial" w:hAnsi="Arial" w:cs="Arial"/>
          <w:b w:val="0"/>
          <w:sz w:val="20"/>
          <w:szCs w:val="20"/>
        </w:rPr>
        <w:t>4-18. doi</w:t>
      </w:r>
      <w:r w:rsidRPr="00770689">
        <w:rPr>
          <w:rFonts w:ascii="Arial" w:hAnsi="Arial" w:cs="Arial"/>
          <w:b w:val="0"/>
          <w:sz w:val="20"/>
          <w:szCs w:val="20"/>
          <w:lang w:val="en"/>
        </w:rPr>
        <w:t>:10.1080/00981389.2010.513914</w:t>
      </w:r>
    </w:p>
    <w:p w:rsidR="008E3DB7" w:rsidRPr="00770689" w:rsidRDefault="008E3DB7" w:rsidP="008E3DB7">
      <w:pPr>
        <w:ind w:left="720" w:hanging="720"/>
        <w:rPr>
          <w:rFonts w:ascii="Arial" w:hAnsi="Arial" w:cs="Arial"/>
          <w:sz w:val="20"/>
        </w:rPr>
      </w:pPr>
      <w:r w:rsidRPr="00770689">
        <w:rPr>
          <w:rFonts w:ascii="Arial" w:hAnsi="Arial" w:cs="Arial"/>
          <w:sz w:val="20"/>
        </w:rPr>
        <w:t xml:space="preserve">Sarkesian, S. C., &amp; Connor, R. E. (2006). </w:t>
      </w:r>
      <w:r w:rsidRPr="00770689">
        <w:rPr>
          <w:rFonts w:ascii="Arial" w:hAnsi="Arial" w:cs="Arial"/>
          <w:i/>
          <w:iCs/>
          <w:sz w:val="20"/>
        </w:rPr>
        <w:t>The US military profession into the twenty-first century: War, peace and politics</w:t>
      </w:r>
      <w:r w:rsidRPr="00770689">
        <w:rPr>
          <w:rFonts w:ascii="Arial" w:hAnsi="Arial" w:cs="Arial"/>
          <w:sz w:val="20"/>
        </w:rPr>
        <w:t xml:space="preserve"> (2</w:t>
      </w:r>
      <w:r w:rsidRPr="00770689">
        <w:rPr>
          <w:rFonts w:ascii="Arial" w:hAnsi="Arial" w:cs="Arial"/>
          <w:sz w:val="20"/>
          <w:vertAlign w:val="superscript"/>
        </w:rPr>
        <w:t>nd</w:t>
      </w:r>
      <w:r w:rsidRPr="00770689">
        <w:rPr>
          <w:rFonts w:ascii="Arial" w:hAnsi="Arial" w:cs="Arial"/>
          <w:sz w:val="20"/>
        </w:rPr>
        <w:t xml:space="preserve"> Edition). Portland, Oregon: Frank Cass.(Read Chapter 5, Civilian and Military Cultures, pp. 77-91.)</w:t>
      </w:r>
    </w:p>
    <w:p w:rsidR="008E3DB7" w:rsidRPr="00770689" w:rsidRDefault="008E3DB7" w:rsidP="008E3DB7">
      <w:pPr>
        <w:rPr>
          <w:rFonts w:ascii="Arial" w:hAnsi="Arial" w:cs="Arial"/>
          <w:sz w:val="20"/>
          <w:lang w:val="en"/>
        </w:rPr>
      </w:pPr>
    </w:p>
    <w:p w:rsidR="00525669" w:rsidRPr="00770689" w:rsidRDefault="00525669" w:rsidP="002A19ED">
      <w:pPr>
        <w:pStyle w:val="Bib"/>
        <w:rPr>
          <w:rFonts w:ascii="Arial" w:hAnsi="Arial"/>
          <w:color w:val="auto"/>
          <w:sz w:val="20"/>
        </w:rPr>
      </w:pPr>
      <w:r w:rsidRPr="00770689">
        <w:rPr>
          <w:rFonts w:ascii="Arial" w:hAnsi="Arial"/>
          <w:color w:val="auto"/>
          <w:sz w:val="20"/>
        </w:rPr>
        <w:t>Soeters, J. L., Winslow, D. J., &amp;</w:t>
      </w:r>
      <w:r w:rsidR="009B2A34">
        <w:rPr>
          <w:rFonts w:ascii="Arial" w:hAnsi="Arial"/>
          <w:color w:val="auto"/>
          <w:sz w:val="20"/>
        </w:rPr>
        <w:t xml:space="preserve"> </w:t>
      </w:r>
      <w:r w:rsidRPr="00770689">
        <w:rPr>
          <w:rFonts w:ascii="Arial" w:hAnsi="Arial"/>
          <w:color w:val="auto"/>
          <w:sz w:val="20"/>
        </w:rPr>
        <w:t xml:space="preserve">Weibull, A. (2006). Military culture. In </w:t>
      </w:r>
      <w:r w:rsidR="008E3DB7" w:rsidRPr="00770689">
        <w:rPr>
          <w:rFonts w:ascii="Arial" w:hAnsi="Arial"/>
          <w:color w:val="auto"/>
          <w:sz w:val="20"/>
        </w:rPr>
        <w:t xml:space="preserve">G. </w:t>
      </w:r>
      <w:r w:rsidR="00EC1ED4" w:rsidRPr="00770689">
        <w:rPr>
          <w:rFonts w:ascii="Arial" w:hAnsi="Arial"/>
          <w:color w:val="auto"/>
          <w:sz w:val="20"/>
        </w:rPr>
        <w:t xml:space="preserve">Caforio  </w:t>
      </w:r>
      <w:r w:rsidRPr="00770689">
        <w:rPr>
          <w:rFonts w:ascii="Arial" w:hAnsi="Arial"/>
          <w:color w:val="auto"/>
          <w:sz w:val="20"/>
        </w:rPr>
        <w:t xml:space="preserve"> (Ed.</w:t>
      </w:r>
      <w:r w:rsidR="004C3C55" w:rsidRPr="00770689">
        <w:rPr>
          <w:rFonts w:ascii="Arial" w:hAnsi="Arial"/>
          <w:color w:val="auto"/>
          <w:sz w:val="20"/>
        </w:rPr>
        <w:t xml:space="preserve">) </w:t>
      </w:r>
      <w:r w:rsidR="004C3C55" w:rsidRPr="00770689">
        <w:rPr>
          <w:rFonts w:ascii="Arial" w:hAnsi="Arial"/>
          <w:i/>
          <w:color w:val="auto"/>
          <w:sz w:val="20"/>
        </w:rPr>
        <w:t>Handbook</w:t>
      </w:r>
      <w:r w:rsidRPr="00770689">
        <w:rPr>
          <w:rFonts w:ascii="Arial" w:hAnsi="Arial"/>
          <w:i/>
          <w:color w:val="auto"/>
          <w:sz w:val="20"/>
        </w:rPr>
        <w:t xml:space="preserve"> of Sociology of the Military </w:t>
      </w:r>
      <w:r w:rsidRPr="00770689">
        <w:rPr>
          <w:rFonts w:ascii="Arial" w:hAnsi="Arial"/>
          <w:color w:val="auto"/>
          <w:sz w:val="20"/>
        </w:rPr>
        <w:t>(pp. 237-254)</w:t>
      </w:r>
      <w:r w:rsidR="00075DC4">
        <w:rPr>
          <w:rFonts w:ascii="Arial" w:hAnsi="Arial"/>
          <w:color w:val="auto"/>
          <w:sz w:val="20"/>
        </w:rPr>
        <w:t xml:space="preserve">. </w:t>
      </w:r>
      <w:r w:rsidR="00EC1ED4" w:rsidRPr="00770689">
        <w:rPr>
          <w:rFonts w:ascii="Arial" w:hAnsi="Arial"/>
          <w:sz w:val="20"/>
        </w:rPr>
        <w:t xml:space="preserve"> New York, NY: Kluwer Academic/Plenum Publishers. doi:10.1007/0-387-34576-0</w:t>
      </w:r>
    </w:p>
    <w:p w:rsidR="00EC1ED4" w:rsidRPr="00770689" w:rsidRDefault="00EC1ED4" w:rsidP="002A19ED">
      <w:pPr>
        <w:pStyle w:val="Bib"/>
        <w:rPr>
          <w:rFonts w:ascii="Arial" w:hAnsi="Arial"/>
          <w:b/>
          <w:color w:val="auto"/>
          <w:sz w:val="20"/>
        </w:rPr>
      </w:pPr>
      <w:r w:rsidRPr="00770689">
        <w:rPr>
          <w:rFonts w:ascii="Arial" w:hAnsi="Arial"/>
          <w:b/>
          <w:color w:val="auto"/>
          <w:sz w:val="20"/>
        </w:rPr>
        <w:t>Recommended Readings</w:t>
      </w:r>
    </w:p>
    <w:p w:rsidR="00EC1ED4" w:rsidRPr="00770689" w:rsidRDefault="00EC1ED4" w:rsidP="00EC1ED4">
      <w:pPr>
        <w:pStyle w:val="Bib"/>
        <w:rPr>
          <w:rFonts w:ascii="Arial" w:hAnsi="Arial"/>
          <w:sz w:val="20"/>
        </w:rPr>
      </w:pPr>
      <w:r w:rsidRPr="00770689">
        <w:rPr>
          <w:rFonts w:ascii="Arial" w:hAnsi="Arial"/>
          <w:sz w:val="20"/>
        </w:rPr>
        <w:t>Coll, J., W</w:t>
      </w:r>
      <w:r w:rsidR="004C3C55" w:rsidRPr="00770689">
        <w:rPr>
          <w:rFonts w:ascii="Arial" w:hAnsi="Arial"/>
          <w:sz w:val="20"/>
        </w:rPr>
        <w:t xml:space="preserve">eiss, E., &amp; Metal, M.  (2013). </w:t>
      </w:r>
      <w:r w:rsidRPr="00770689">
        <w:rPr>
          <w:rFonts w:ascii="Arial" w:hAnsi="Arial"/>
          <w:sz w:val="20"/>
        </w:rPr>
        <w:t xml:space="preserve">Military culture and diversity.   In A. Rubin,  E. Weiss, &amp; J. Coll (Eds.),  </w:t>
      </w:r>
      <w:r w:rsidRPr="00770689">
        <w:rPr>
          <w:rFonts w:ascii="Arial" w:hAnsi="Arial"/>
          <w:i/>
          <w:sz w:val="20"/>
        </w:rPr>
        <w:t xml:space="preserve">Handbook of military social work </w:t>
      </w:r>
      <w:r w:rsidRPr="00770689">
        <w:rPr>
          <w:rFonts w:ascii="Arial" w:hAnsi="Arial"/>
          <w:sz w:val="20"/>
        </w:rPr>
        <w:t xml:space="preserve">(pp. 21-36). Hoboken, NJ: Wiley.  (Read pp. 21-28) </w:t>
      </w:r>
    </w:p>
    <w:p w:rsidR="00EC1ED4" w:rsidRPr="00770689" w:rsidRDefault="00EC1ED4" w:rsidP="00EC1ED4">
      <w:pPr>
        <w:spacing w:after="100" w:afterAutospacing="1"/>
        <w:ind w:left="720" w:hanging="720"/>
        <w:rPr>
          <w:rFonts w:ascii="Arial" w:hAnsi="Arial" w:cs="Arial"/>
          <w:sz w:val="20"/>
        </w:rPr>
      </w:pPr>
      <w:r w:rsidRPr="00770689">
        <w:rPr>
          <w:rFonts w:ascii="Arial" w:hAnsi="Arial" w:cs="Arial"/>
          <w:sz w:val="20"/>
        </w:rPr>
        <w:t>Dunivin, K. O.  (1994)</w:t>
      </w:r>
      <w:r w:rsidR="003A4A5B" w:rsidRPr="00770689">
        <w:rPr>
          <w:rFonts w:ascii="Arial" w:hAnsi="Arial" w:cs="Arial"/>
          <w:sz w:val="20"/>
        </w:rPr>
        <w:t>. Masculine</w:t>
      </w:r>
      <w:r w:rsidRPr="00770689">
        <w:rPr>
          <w:rFonts w:ascii="Arial" w:hAnsi="Arial" w:cs="Arial"/>
          <w:sz w:val="20"/>
        </w:rPr>
        <w:t xml:space="preserve"> culture: Change and continuity.  </w:t>
      </w:r>
      <w:r w:rsidRPr="00770689">
        <w:rPr>
          <w:rFonts w:ascii="Arial" w:hAnsi="Arial" w:cs="Arial"/>
          <w:i/>
          <w:sz w:val="20"/>
        </w:rPr>
        <w:t>Armed Forced and Society, 20</w:t>
      </w:r>
      <w:r w:rsidR="008E3DB7" w:rsidRPr="00770689">
        <w:rPr>
          <w:rFonts w:ascii="Arial" w:hAnsi="Arial" w:cs="Arial"/>
          <w:sz w:val="20"/>
        </w:rPr>
        <w:t>(4), 531-547.</w:t>
      </w:r>
    </w:p>
    <w:p w:rsidR="008E3DB7" w:rsidRPr="00770689" w:rsidRDefault="008E3DB7" w:rsidP="008E3DB7">
      <w:pPr>
        <w:pStyle w:val="Bib"/>
        <w:rPr>
          <w:rFonts w:ascii="Arial" w:hAnsi="Arial"/>
          <w:color w:val="auto"/>
          <w:sz w:val="20"/>
        </w:rPr>
      </w:pPr>
      <w:r w:rsidRPr="00770689">
        <w:rPr>
          <w:rFonts w:ascii="Arial" w:hAnsi="Arial"/>
          <w:color w:val="auto"/>
          <w:sz w:val="20"/>
        </w:rPr>
        <w:t xml:space="preserve">Hajjar, R. M. (2014; 2013). Emergent postmodern US military culture. </w:t>
      </w:r>
      <w:r w:rsidRPr="00770689">
        <w:rPr>
          <w:rFonts w:ascii="Arial" w:hAnsi="Arial"/>
          <w:i/>
          <w:color w:val="auto"/>
          <w:sz w:val="20"/>
        </w:rPr>
        <w:t>Armed Forces &amp; Society,</w:t>
      </w:r>
      <w:r w:rsidRPr="00770689">
        <w:rPr>
          <w:rFonts w:ascii="Arial" w:hAnsi="Arial"/>
          <w:color w:val="auto"/>
          <w:sz w:val="20"/>
        </w:rPr>
        <w:t xml:space="preserve"> 40(1), 118-145. doi:10.1177/0095327X12465261</w:t>
      </w:r>
    </w:p>
    <w:p w:rsidR="00EC1ED4" w:rsidRPr="00770689" w:rsidRDefault="00EC1ED4" w:rsidP="00EC1ED4">
      <w:pPr>
        <w:pStyle w:val="Bib"/>
        <w:rPr>
          <w:rFonts w:ascii="Arial" w:hAnsi="Arial"/>
          <w:sz w:val="20"/>
        </w:rPr>
      </w:pPr>
      <w:r w:rsidRPr="00770689">
        <w:rPr>
          <w:rFonts w:ascii="Arial" w:hAnsi="Arial"/>
          <w:sz w:val="20"/>
        </w:rPr>
        <w:t xml:space="preserve">Kadis, J., &amp; Walls, D. (2006). </w:t>
      </w:r>
      <w:r w:rsidRPr="00770689">
        <w:rPr>
          <w:rFonts w:ascii="Arial" w:hAnsi="Arial"/>
          <w:i/>
          <w:sz w:val="20"/>
        </w:rPr>
        <w:t>Military facts for non-military social workers.</w:t>
      </w:r>
      <w:r w:rsidRPr="00770689">
        <w:rPr>
          <w:rFonts w:ascii="Arial" w:hAnsi="Arial"/>
          <w:sz w:val="20"/>
        </w:rPr>
        <w:t xml:space="preserve"> Washington, DC: Veterans Health Association Handbook. (Strongly recommended for students with no experience with the military)</w:t>
      </w:r>
    </w:p>
    <w:p w:rsidR="008E3DB7" w:rsidRPr="00770689" w:rsidRDefault="008E3DB7" w:rsidP="00EC1ED4">
      <w:pPr>
        <w:pStyle w:val="Bib"/>
        <w:rPr>
          <w:rFonts w:ascii="Arial" w:hAnsi="Arial"/>
          <w:sz w:val="20"/>
        </w:rPr>
      </w:pPr>
      <w:r w:rsidRPr="00770689">
        <w:rPr>
          <w:rFonts w:ascii="Arial" w:hAnsi="Arial"/>
          <w:sz w:val="20"/>
        </w:rPr>
        <w:t>Kohn, R. H. (2009). TARNISHED BRASS: Is the U.S. military profession in decline?</w:t>
      </w:r>
      <w:r w:rsidRPr="00770689">
        <w:rPr>
          <w:rFonts w:ascii="Arial" w:hAnsi="Arial"/>
          <w:i/>
          <w:iCs/>
          <w:sz w:val="20"/>
        </w:rPr>
        <w:t xml:space="preserve"> World Affairs, 171</w:t>
      </w:r>
      <w:r w:rsidRPr="00770689">
        <w:rPr>
          <w:rFonts w:ascii="Arial" w:hAnsi="Arial"/>
          <w:sz w:val="20"/>
        </w:rPr>
        <w:t>(4), 73-83. doi:10.3200/WAFS.171.4.73-83.</w:t>
      </w:r>
    </w:p>
    <w:p w:rsidR="00EC1ED4" w:rsidRDefault="00EC1ED4" w:rsidP="00EC1ED4">
      <w:pPr>
        <w:pStyle w:val="Bib"/>
        <w:spacing w:after="100" w:afterAutospacing="1"/>
        <w:rPr>
          <w:rFonts w:ascii="Arial" w:hAnsi="Arial"/>
          <w:sz w:val="20"/>
        </w:rPr>
      </w:pPr>
      <w:r w:rsidRPr="00770689">
        <w:rPr>
          <w:rFonts w:ascii="Arial" w:hAnsi="Arial"/>
          <w:sz w:val="20"/>
        </w:rPr>
        <w:t>MacLean, A., &amp; Elder, G. H. (2007). Military service in the life course.</w:t>
      </w:r>
      <w:r w:rsidRPr="00770689">
        <w:rPr>
          <w:rFonts w:ascii="Arial" w:hAnsi="Arial"/>
          <w:i/>
          <w:sz w:val="20"/>
        </w:rPr>
        <w:t xml:space="preserve"> Annual Review of Sociology, 33,</w:t>
      </w:r>
      <w:r w:rsidRPr="00770689">
        <w:rPr>
          <w:rFonts w:ascii="Arial" w:hAnsi="Arial"/>
          <w:sz w:val="20"/>
        </w:rPr>
        <w:t xml:space="preserve"> 175-196.</w:t>
      </w:r>
    </w:p>
    <w:p w:rsidR="00D80E57" w:rsidRDefault="00D80E57" w:rsidP="00EC1ED4">
      <w:pPr>
        <w:pStyle w:val="Bib"/>
        <w:spacing w:after="100" w:afterAutospacing="1"/>
        <w:rPr>
          <w:rFonts w:ascii="Arial" w:hAnsi="Arial"/>
          <w:sz w:val="20"/>
        </w:rPr>
      </w:pPr>
    </w:p>
    <w:p w:rsidR="00D80E57" w:rsidRPr="00770689" w:rsidRDefault="00D80E57" w:rsidP="00EC1ED4">
      <w:pPr>
        <w:pStyle w:val="Bib"/>
        <w:spacing w:after="100" w:afterAutospacing="1"/>
        <w:rPr>
          <w:rFonts w:ascii="Arial" w:hAnsi="Arial"/>
          <w:sz w:val="20"/>
        </w:rPr>
      </w:pPr>
    </w:p>
    <w:tbl>
      <w:tblPr>
        <w:tblW w:w="0" w:type="auto"/>
        <w:tblInd w:w="18" w:type="dxa"/>
        <w:tblLook w:val="04A0" w:firstRow="1" w:lastRow="0" w:firstColumn="1" w:lastColumn="0" w:noHBand="0" w:noVBand="1"/>
      </w:tblPr>
      <w:tblGrid>
        <w:gridCol w:w="6981"/>
        <w:gridCol w:w="2361"/>
      </w:tblGrid>
      <w:tr w:rsidR="00AF276E" w:rsidRPr="00770689" w:rsidTr="009D307D">
        <w:trPr>
          <w:cantSplit/>
          <w:tblHeader/>
        </w:trPr>
        <w:tc>
          <w:tcPr>
            <w:tcW w:w="7110" w:type="dxa"/>
            <w:shd w:val="clear" w:color="auto" w:fill="C00000"/>
          </w:tcPr>
          <w:p w:rsidR="00AF276E" w:rsidRPr="00770689" w:rsidRDefault="00AF276E" w:rsidP="00B816A8">
            <w:pPr>
              <w:keepNext/>
              <w:spacing w:before="20" w:after="20"/>
              <w:ind w:left="1242" w:hanging="1242"/>
              <w:rPr>
                <w:rFonts w:ascii="Arial" w:hAnsi="Arial" w:cs="Arial"/>
                <w:b/>
                <w:color w:val="FFFFFF"/>
                <w:sz w:val="20"/>
              </w:rPr>
            </w:pPr>
            <w:r w:rsidRPr="00770689">
              <w:rPr>
                <w:rFonts w:ascii="Arial" w:hAnsi="Arial" w:cs="Arial"/>
                <w:b/>
                <w:snapToGrid w:val="0"/>
                <w:color w:val="FFFFFF"/>
                <w:sz w:val="20"/>
              </w:rPr>
              <w:lastRenderedPageBreak/>
              <w:t>Unit 2:</w:t>
            </w:r>
            <w:r w:rsidRPr="00770689">
              <w:rPr>
                <w:rFonts w:ascii="Arial" w:hAnsi="Arial" w:cs="Arial"/>
                <w:b/>
                <w:snapToGrid w:val="0"/>
                <w:color w:val="FFFFFF"/>
                <w:sz w:val="20"/>
              </w:rPr>
              <w:tab/>
            </w:r>
            <w:r w:rsidR="003033F9" w:rsidRPr="00770689">
              <w:rPr>
                <w:rFonts w:ascii="Arial" w:hAnsi="Arial" w:cs="Arial"/>
                <w:b/>
                <w:snapToGrid w:val="0"/>
                <w:color w:val="FFFFFF"/>
                <w:sz w:val="20"/>
              </w:rPr>
              <w:t>Overview of the Departments of Defense (DoD) and Veteran Affairs (VA) Health Care Mission, Structure and Functions</w:t>
            </w:r>
          </w:p>
        </w:tc>
        <w:tc>
          <w:tcPr>
            <w:tcW w:w="2430" w:type="dxa"/>
            <w:shd w:val="clear" w:color="auto" w:fill="C00000"/>
          </w:tcPr>
          <w:p w:rsidR="00AF276E" w:rsidRPr="00770689" w:rsidRDefault="00AF276E" w:rsidP="009D307D">
            <w:pPr>
              <w:keepNext/>
              <w:spacing w:before="20" w:after="20"/>
              <w:jc w:val="right"/>
              <w:rPr>
                <w:rFonts w:ascii="Arial" w:hAnsi="Arial" w:cs="Arial"/>
                <w:b/>
                <w:color w:val="FFFFFF"/>
                <w:sz w:val="20"/>
              </w:rPr>
            </w:pPr>
          </w:p>
        </w:tc>
      </w:tr>
    </w:tbl>
    <w:p w:rsidR="00882E09" w:rsidRPr="00770689" w:rsidRDefault="00882E09" w:rsidP="00882E09">
      <w:pPr>
        <w:pStyle w:val="Bib"/>
        <w:rPr>
          <w:rFonts w:ascii="Arial" w:hAnsi="Arial"/>
          <w:sz w:val="20"/>
        </w:rPr>
      </w:pPr>
    </w:p>
    <w:p w:rsidR="0042349D" w:rsidRPr="00770689" w:rsidRDefault="0042349D" w:rsidP="0042349D">
      <w:pPr>
        <w:pStyle w:val="Bib"/>
        <w:spacing w:after="100" w:afterAutospacing="1"/>
        <w:rPr>
          <w:rFonts w:ascii="Arial" w:hAnsi="Arial"/>
          <w:b/>
          <w:sz w:val="20"/>
        </w:rPr>
      </w:pPr>
      <w:r w:rsidRPr="00770689">
        <w:rPr>
          <w:rFonts w:ascii="Arial" w:hAnsi="Arial"/>
          <w:b/>
          <w:sz w:val="20"/>
        </w:rPr>
        <w:t>Topics</w:t>
      </w:r>
    </w:p>
    <w:p w:rsidR="00A426F2" w:rsidRPr="00770689" w:rsidRDefault="005F6A9E" w:rsidP="00217917">
      <w:pPr>
        <w:pStyle w:val="Bib"/>
        <w:numPr>
          <w:ilvl w:val="0"/>
          <w:numId w:val="12"/>
        </w:numPr>
        <w:spacing w:after="100" w:afterAutospacing="1"/>
        <w:rPr>
          <w:rFonts w:ascii="Arial" w:hAnsi="Arial"/>
          <w:sz w:val="20"/>
        </w:rPr>
      </w:pPr>
      <w:r w:rsidRPr="00770689">
        <w:rPr>
          <w:rFonts w:ascii="Arial" w:hAnsi="Arial"/>
          <w:sz w:val="20"/>
        </w:rPr>
        <w:t>Struct</w:t>
      </w:r>
      <w:r w:rsidR="00313566" w:rsidRPr="00770689">
        <w:rPr>
          <w:rFonts w:ascii="Arial" w:hAnsi="Arial"/>
          <w:sz w:val="20"/>
        </w:rPr>
        <w:t xml:space="preserve">ure and Function of the Military Health </w:t>
      </w:r>
      <w:r w:rsidRPr="00770689">
        <w:rPr>
          <w:rFonts w:ascii="Arial" w:hAnsi="Arial"/>
          <w:sz w:val="20"/>
        </w:rPr>
        <w:t xml:space="preserve">System </w:t>
      </w:r>
      <w:r w:rsidR="00313566" w:rsidRPr="00770689">
        <w:rPr>
          <w:rFonts w:ascii="Arial" w:hAnsi="Arial"/>
          <w:sz w:val="20"/>
        </w:rPr>
        <w:t xml:space="preserve">(DoD) </w:t>
      </w:r>
      <w:r w:rsidRPr="00770689">
        <w:rPr>
          <w:rFonts w:ascii="Arial" w:hAnsi="Arial"/>
          <w:sz w:val="20"/>
        </w:rPr>
        <w:t>and the VA Health Care System</w:t>
      </w:r>
    </w:p>
    <w:p w:rsidR="005F6A9E" w:rsidRPr="00770689" w:rsidRDefault="00313566" w:rsidP="0042349D">
      <w:pPr>
        <w:pStyle w:val="Bib"/>
        <w:numPr>
          <w:ilvl w:val="0"/>
          <w:numId w:val="12"/>
        </w:numPr>
        <w:spacing w:after="100" w:afterAutospacing="1"/>
        <w:rPr>
          <w:rFonts w:ascii="Arial" w:hAnsi="Arial"/>
          <w:sz w:val="20"/>
        </w:rPr>
      </w:pPr>
      <w:r w:rsidRPr="00770689">
        <w:rPr>
          <w:rFonts w:ascii="Arial" w:hAnsi="Arial"/>
          <w:sz w:val="20"/>
        </w:rPr>
        <w:t xml:space="preserve">Services </w:t>
      </w:r>
      <w:r w:rsidR="004261B6" w:rsidRPr="00770689">
        <w:rPr>
          <w:rFonts w:ascii="Arial" w:hAnsi="Arial"/>
          <w:sz w:val="20"/>
        </w:rPr>
        <w:t>for military members, veterans, and their families</w:t>
      </w:r>
    </w:p>
    <w:p w:rsidR="00313566" w:rsidRPr="00770689" w:rsidRDefault="00313566" w:rsidP="0042349D">
      <w:pPr>
        <w:pStyle w:val="Bib"/>
        <w:numPr>
          <w:ilvl w:val="0"/>
          <w:numId w:val="12"/>
        </w:numPr>
        <w:spacing w:after="100" w:afterAutospacing="1"/>
        <w:rPr>
          <w:rFonts w:ascii="Arial" w:hAnsi="Arial"/>
          <w:sz w:val="20"/>
        </w:rPr>
      </w:pPr>
      <w:r w:rsidRPr="00770689">
        <w:rPr>
          <w:rFonts w:ascii="Arial" w:hAnsi="Arial"/>
          <w:sz w:val="20"/>
        </w:rPr>
        <w:t>Role of policy within the DoD and VA</w:t>
      </w:r>
    </w:p>
    <w:p w:rsidR="0042349D" w:rsidRPr="00770689" w:rsidRDefault="0042349D" w:rsidP="0042349D">
      <w:pPr>
        <w:pStyle w:val="BodyText"/>
        <w:rPr>
          <w:rFonts w:ascii="Arial" w:hAnsi="Arial" w:cs="Arial"/>
          <w:sz w:val="20"/>
          <w:szCs w:val="20"/>
        </w:rPr>
      </w:pPr>
      <w:r w:rsidRPr="00770689">
        <w:rPr>
          <w:rFonts w:ascii="Arial" w:hAnsi="Arial" w:cs="Arial"/>
          <w:sz w:val="20"/>
          <w:szCs w:val="20"/>
        </w:rPr>
        <w:t xml:space="preserve">This </w:t>
      </w:r>
      <w:r w:rsidR="005026FB" w:rsidRPr="00770689">
        <w:rPr>
          <w:rFonts w:ascii="Arial" w:hAnsi="Arial" w:cs="Arial"/>
          <w:sz w:val="20"/>
          <w:szCs w:val="20"/>
        </w:rPr>
        <w:t>u</w:t>
      </w:r>
      <w:r w:rsidRPr="00770689">
        <w:rPr>
          <w:rFonts w:ascii="Arial" w:hAnsi="Arial" w:cs="Arial"/>
          <w:sz w:val="20"/>
          <w:szCs w:val="20"/>
        </w:rPr>
        <w:t xml:space="preserve">nit relates to course objectives </w:t>
      </w:r>
      <w:r w:rsidR="005E5FE5" w:rsidRPr="00770689">
        <w:rPr>
          <w:rFonts w:ascii="Arial" w:hAnsi="Arial" w:cs="Arial"/>
          <w:sz w:val="20"/>
          <w:szCs w:val="20"/>
        </w:rPr>
        <w:t>2, 3 and 5</w:t>
      </w:r>
      <w:r w:rsidRPr="00770689">
        <w:rPr>
          <w:rFonts w:ascii="Arial" w:hAnsi="Arial" w:cs="Arial"/>
          <w:sz w:val="20"/>
          <w:szCs w:val="20"/>
        </w:rPr>
        <w:t>.</w:t>
      </w:r>
    </w:p>
    <w:p w:rsidR="00665FA0" w:rsidRPr="00770689" w:rsidRDefault="0042349D" w:rsidP="00BE4B1F">
      <w:pPr>
        <w:ind w:left="720" w:hanging="720"/>
        <w:rPr>
          <w:rFonts w:ascii="Arial" w:hAnsi="Arial" w:cs="Arial"/>
          <w:b/>
          <w:sz w:val="20"/>
        </w:rPr>
      </w:pPr>
      <w:r w:rsidRPr="00770689">
        <w:rPr>
          <w:rFonts w:ascii="Arial" w:hAnsi="Arial" w:cs="Arial"/>
          <w:b/>
          <w:sz w:val="20"/>
        </w:rPr>
        <w:t>Required Reading</w:t>
      </w:r>
    </w:p>
    <w:p w:rsidR="00A53C76" w:rsidRPr="00770689" w:rsidRDefault="00A53C76" w:rsidP="00BE4B1F">
      <w:pPr>
        <w:ind w:left="720" w:hanging="720"/>
        <w:rPr>
          <w:rFonts w:ascii="Arial" w:hAnsi="Arial" w:cs="Arial"/>
          <w:b/>
          <w:sz w:val="20"/>
        </w:rPr>
      </w:pPr>
    </w:p>
    <w:p w:rsidR="00A53C76" w:rsidRPr="00770689" w:rsidRDefault="00A53C76" w:rsidP="00A53C76">
      <w:pPr>
        <w:ind w:left="720" w:hanging="720"/>
        <w:rPr>
          <w:rFonts w:ascii="Arial" w:hAnsi="Arial" w:cs="Arial"/>
          <w:i/>
          <w:sz w:val="20"/>
        </w:rPr>
      </w:pPr>
      <w:r w:rsidRPr="00770689">
        <w:rPr>
          <w:rFonts w:ascii="Arial" w:hAnsi="Arial" w:cs="Arial"/>
          <w:sz w:val="20"/>
        </w:rPr>
        <w:t xml:space="preserve">Department of Defense.  (August, 2014).  </w:t>
      </w:r>
      <w:r w:rsidRPr="00770689">
        <w:rPr>
          <w:rFonts w:ascii="Arial" w:hAnsi="Arial" w:cs="Arial"/>
          <w:i/>
          <w:sz w:val="20"/>
        </w:rPr>
        <w:t xml:space="preserve">Final Report to the Secretary of Defense: Military Health System Review.  </w:t>
      </w:r>
      <w:r w:rsidRPr="00770689">
        <w:rPr>
          <w:rFonts w:ascii="Arial" w:hAnsi="Arial" w:cs="Arial"/>
          <w:sz w:val="20"/>
        </w:rPr>
        <w:t xml:space="preserve">Washington, D.C.  (Overview of DoD’s Military Health System (pp. 19-32).  </w:t>
      </w:r>
      <w:r w:rsidRPr="00770689">
        <w:rPr>
          <w:rFonts w:ascii="Arial" w:hAnsi="Arial" w:cs="Arial"/>
          <w:i/>
          <w:sz w:val="20"/>
        </w:rPr>
        <w:t xml:space="preserve">    </w:t>
      </w:r>
    </w:p>
    <w:p w:rsidR="00A26B58" w:rsidRPr="00770689" w:rsidRDefault="00A26B58" w:rsidP="00A53C76">
      <w:pPr>
        <w:ind w:left="720" w:hanging="720"/>
        <w:rPr>
          <w:rFonts w:ascii="Arial" w:hAnsi="Arial" w:cs="Arial"/>
          <w:i/>
          <w:sz w:val="20"/>
        </w:rPr>
      </w:pPr>
    </w:p>
    <w:p w:rsidR="00C2206C" w:rsidRDefault="00C2206C" w:rsidP="00C2206C">
      <w:pPr>
        <w:ind w:left="720" w:hanging="720"/>
        <w:rPr>
          <w:rFonts w:ascii="Arial" w:hAnsi="Arial" w:cs="Arial"/>
          <w:sz w:val="20"/>
        </w:rPr>
      </w:pPr>
      <w:r w:rsidRPr="00770689">
        <w:rPr>
          <w:rFonts w:ascii="Arial" w:hAnsi="Arial" w:cs="Arial"/>
          <w:sz w:val="20"/>
        </w:rPr>
        <w:t>Department of Veterans Affairs.  (201</w:t>
      </w:r>
      <w:r w:rsidR="00BC0998">
        <w:rPr>
          <w:rFonts w:ascii="Arial" w:hAnsi="Arial" w:cs="Arial"/>
          <w:sz w:val="20"/>
        </w:rPr>
        <w:t>6</w:t>
      </w:r>
      <w:r w:rsidRPr="00770689">
        <w:rPr>
          <w:rFonts w:ascii="Arial" w:hAnsi="Arial" w:cs="Arial"/>
          <w:sz w:val="20"/>
        </w:rPr>
        <w:t xml:space="preserve">).   </w:t>
      </w:r>
      <w:r w:rsidRPr="00770689">
        <w:rPr>
          <w:rFonts w:ascii="Arial" w:hAnsi="Arial" w:cs="Arial"/>
          <w:i/>
          <w:sz w:val="20"/>
        </w:rPr>
        <w:t xml:space="preserve">Federal Benefits of Veterans, Dependents, and Survivors.  </w:t>
      </w:r>
      <w:r w:rsidRPr="00770689">
        <w:rPr>
          <w:rFonts w:ascii="Arial" w:hAnsi="Arial" w:cs="Arial"/>
          <w:sz w:val="20"/>
        </w:rPr>
        <w:t>(Read Chapter 1</w:t>
      </w:r>
      <w:r w:rsidR="00BC0998">
        <w:rPr>
          <w:rFonts w:ascii="Arial" w:hAnsi="Arial" w:cs="Arial"/>
          <w:sz w:val="20"/>
        </w:rPr>
        <w:t xml:space="preserve"> Health Care Benefits, pp. 2-14, SKIM the rest</w:t>
      </w:r>
      <w:r w:rsidRPr="00770689">
        <w:rPr>
          <w:rFonts w:ascii="Arial" w:hAnsi="Arial" w:cs="Arial"/>
          <w:sz w:val="20"/>
        </w:rPr>
        <w:t xml:space="preserve">).  </w:t>
      </w:r>
      <w:r w:rsidR="00E32A23" w:rsidRPr="00770689">
        <w:rPr>
          <w:rFonts w:ascii="Arial" w:hAnsi="Arial" w:cs="Arial"/>
          <w:sz w:val="20"/>
        </w:rPr>
        <w:t>Retrieved from</w:t>
      </w:r>
      <w:r w:rsidRPr="00770689">
        <w:rPr>
          <w:rFonts w:ascii="Arial" w:hAnsi="Arial" w:cs="Arial"/>
          <w:sz w:val="20"/>
        </w:rPr>
        <w:t xml:space="preserve"> </w:t>
      </w:r>
      <w:r w:rsidR="00BC0998" w:rsidRPr="00BC0998">
        <w:rPr>
          <w:rFonts w:ascii="Arial" w:hAnsi="Arial" w:cs="Arial"/>
          <w:sz w:val="20"/>
        </w:rPr>
        <w:t>https://www.va.gov/opa/publications/benefits_book/2016_Federal_Benefits_for_Veterans.pdf</w:t>
      </w:r>
    </w:p>
    <w:p w:rsidR="00BC0998" w:rsidRPr="00770689" w:rsidRDefault="00BC0998" w:rsidP="00C2206C">
      <w:pPr>
        <w:ind w:left="720" w:hanging="720"/>
        <w:rPr>
          <w:rFonts w:ascii="Arial" w:hAnsi="Arial" w:cs="Arial"/>
          <w:sz w:val="20"/>
        </w:rPr>
      </w:pPr>
    </w:p>
    <w:p w:rsidR="004261B6" w:rsidRPr="00770689" w:rsidRDefault="00A26B58" w:rsidP="00BE4B1F">
      <w:pPr>
        <w:ind w:left="720" w:hanging="720"/>
        <w:rPr>
          <w:rFonts w:ascii="Arial" w:hAnsi="Arial" w:cs="Arial"/>
          <w:sz w:val="20"/>
        </w:rPr>
      </w:pPr>
      <w:r w:rsidRPr="00770689">
        <w:rPr>
          <w:rFonts w:ascii="Arial" w:hAnsi="Arial" w:cs="Arial"/>
          <w:sz w:val="20"/>
        </w:rPr>
        <w:t xml:space="preserve">Jansen, D. J.  (2014).   Military medical care: </w:t>
      </w:r>
      <w:r w:rsidR="00310436" w:rsidRPr="00770689">
        <w:rPr>
          <w:rFonts w:ascii="Arial" w:hAnsi="Arial" w:cs="Arial"/>
          <w:sz w:val="20"/>
        </w:rPr>
        <w:t>q</w:t>
      </w:r>
      <w:r w:rsidRPr="00770689">
        <w:rPr>
          <w:rFonts w:ascii="Arial" w:hAnsi="Arial" w:cs="Arial"/>
          <w:sz w:val="20"/>
        </w:rPr>
        <w:t xml:space="preserve">uestions and answers.   </w:t>
      </w:r>
      <w:r w:rsidRPr="00770689">
        <w:rPr>
          <w:rFonts w:ascii="Arial" w:hAnsi="Arial" w:cs="Arial"/>
          <w:i/>
          <w:sz w:val="20"/>
        </w:rPr>
        <w:t xml:space="preserve">Congressional Research Service.  </w:t>
      </w:r>
      <w:hyperlink r:id="rId14" w:history="1">
        <w:r w:rsidRPr="00770689">
          <w:rPr>
            <w:rStyle w:val="Hyperlink"/>
            <w:rFonts w:cs="Arial"/>
          </w:rPr>
          <w:t>www.crs.gov</w:t>
        </w:r>
      </w:hyperlink>
      <w:r w:rsidRPr="00770689">
        <w:rPr>
          <w:rFonts w:ascii="Arial" w:hAnsi="Arial" w:cs="Arial"/>
          <w:sz w:val="20"/>
        </w:rPr>
        <w:t xml:space="preserve">.   RL33537.  </w:t>
      </w:r>
      <w:r w:rsidR="00217917" w:rsidRPr="00770689">
        <w:rPr>
          <w:rFonts w:ascii="Arial" w:hAnsi="Arial" w:cs="Arial"/>
          <w:sz w:val="20"/>
        </w:rPr>
        <w:br/>
      </w:r>
    </w:p>
    <w:p w:rsidR="00ED05A6" w:rsidRPr="00770689" w:rsidRDefault="00ED05A6" w:rsidP="00ED05A6">
      <w:pPr>
        <w:ind w:left="720" w:hanging="720"/>
        <w:rPr>
          <w:rFonts w:ascii="Arial" w:hAnsi="Arial" w:cs="Arial"/>
          <w:sz w:val="20"/>
        </w:rPr>
      </w:pPr>
      <w:r w:rsidRPr="00770689">
        <w:rPr>
          <w:rFonts w:ascii="Arial" w:hAnsi="Arial" w:cs="Arial"/>
          <w:sz w:val="20"/>
        </w:rPr>
        <w:t>Review these websites:</w:t>
      </w:r>
    </w:p>
    <w:p w:rsidR="00ED05A6" w:rsidRPr="00770689" w:rsidRDefault="00ED05A6" w:rsidP="00ED05A6">
      <w:pPr>
        <w:ind w:left="720" w:hanging="720"/>
        <w:rPr>
          <w:rFonts w:ascii="Arial" w:hAnsi="Arial" w:cs="Arial"/>
          <w:sz w:val="20"/>
        </w:rPr>
      </w:pPr>
    </w:p>
    <w:p w:rsidR="00ED05A6" w:rsidRPr="00770689" w:rsidRDefault="002C386B" w:rsidP="00ED05A6">
      <w:pPr>
        <w:ind w:left="720" w:hanging="720"/>
        <w:rPr>
          <w:rFonts w:ascii="Arial" w:hAnsi="Arial" w:cs="Arial"/>
          <w:sz w:val="20"/>
        </w:rPr>
      </w:pPr>
      <w:hyperlink r:id="rId15" w:history="1">
        <w:r w:rsidR="00ED05A6" w:rsidRPr="00770689">
          <w:rPr>
            <w:rStyle w:val="Hyperlink"/>
            <w:rFonts w:cs="Arial"/>
          </w:rPr>
          <w:t>http://www.defense.gov/</w:t>
        </w:r>
      </w:hyperlink>
    </w:p>
    <w:p w:rsidR="00ED05A6" w:rsidRPr="00770689" w:rsidRDefault="00ED05A6" w:rsidP="00ED05A6">
      <w:pPr>
        <w:ind w:left="720" w:hanging="720"/>
        <w:rPr>
          <w:rFonts w:ascii="Arial" w:hAnsi="Arial" w:cs="Arial"/>
          <w:sz w:val="20"/>
        </w:rPr>
      </w:pPr>
    </w:p>
    <w:p w:rsidR="00ED05A6" w:rsidRPr="00770689" w:rsidRDefault="002C386B" w:rsidP="00ED05A6">
      <w:pPr>
        <w:ind w:left="720" w:hanging="720"/>
        <w:rPr>
          <w:rFonts w:ascii="Arial" w:hAnsi="Arial" w:cs="Arial"/>
          <w:sz w:val="20"/>
        </w:rPr>
      </w:pPr>
      <w:hyperlink r:id="rId16" w:history="1">
        <w:r w:rsidR="00ED05A6" w:rsidRPr="00770689">
          <w:rPr>
            <w:rStyle w:val="Hyperlink"/>
            <w:rFonts w:cs="Arial"/>
          </w:rPr>
          <w:t>http://www.va.gov/</w:t>
        </w:r>
      </w:hyperlink>
    </w:p>
    <w:p w:rsidR="00ED05A6" w:rsidRPr="00770689" w:rsidRDefault="00ED05A6" w:rsidP="00BE4B1F">
      <w:pPr>
        <w:ind w:left="720" w:hanging="720"/>
        <w:rPr>
          <w:rFonts w:ascii="Arial" w:hAnsi="Arial" w:cs="Arial"/>
          <w:sz w:val="20"/>
        </w:rPr>
      </w:pPr>
    </w:p>
    <w:p w:rsidR="000F5C6B" w:rsidRPr="00770689" w:rsidRDefault="000F5C6B" w:rsidP="000F5C6B">
      <w:pPr>
        <w:autoSpaceDE w:val="0"/>
        <w:autoSpaceDN w:val="0"/>
        <w:adjustRightInd w:val="0"/>
        <w:ind w:left="720"/>
        <w:rPr>
          <w:rFonts w:ascii="Arial" w:hAnsi="Arial" w:cs="Arial"/>
          <w:sz w:val="20"/>
        </w:rPr>
      </w:pPr>
    </w:p>
    <w:p w:rsidR="000F5C6B" w:rsidRPr="00770689" w:rsidRDefault="00A26B58" w:rsidP="00BE4B1F">
      <w:pPr>
        <w:ind w:left="720" w:hanging="720"/>
        <w:rPr>
          <w:rFonts w:ascii="Arial" w:hAnsi="Arial" w:cs="Arial"/>
          <w:b/>
          <w:sz w:val="20"/>
        </w:rPr>
      </w:pPr>
      <w:r w:rsidRPr="00770689">
        <w:rPr>
          <w:rFonts w:ascii="Arial" w:hAnsi="Arial" w:cs="Arial"/>
          <w:b/>
          <w:sz w:val="20"/>
        </w:rPr>
        <w:t>Recommended Readings</w:t>
      </w:r>
    </w:p>
    <w:p w:rsidR="004C3C55" w:rsidRPr="00770689" w:rsidRDefault="004C3C55" w:rsidP="00BE4B1F">
      <w:pPr>
        <w:ind w:left="720" w:hanging="720"/>
        <w:rPr>
          <w:rFonts w:ascii="Arial" w:hAnsi="Arial" w:cs="Arial"/>
          <w:b/>
          <w:sz w:val="20"/>
        </w:rPr>
      </w:pPr>
    </w:p>
    <w:p w:rsidR="004C3C55" w:rsidRDefault="004C3C55" w:rsidP="00BE4B1F">
      <w:pPr>
        <w:ind w:left="720" w:hanging="720"/>
        <w:rPr>
          <w:rFonts w:ascii="Arial" w:hAnsi="Arial" w:cs="Arial"/>
          <w:sz w:val="20"/>
        </w:rPr>
      </w:pPr>
      <w:r w:rsidRPr="00770689">
        <w:rPr>
          <w:rFonts w:ascii="Arial" w:hAnsi="Arial" w:cs="Arial"/>
          <w:sz w:val="20"/>
        </w:rPr>
        <w:t xml:space="preserve">Department of Veterans Affairs.  (n.d.).   VA History in Brief.  </w:t>
      </w:r>
      <w:r w:rsidR="00E32A23" w:rsidRPr="00770689">
        <w:rPr>
          <w:rFonts w:ascii="Arial" w:hAnsi="Arial" w:cs="Arial"/>
          <w:sz w:val="20"/>
        </w:rPr>
        <w:t>Retrieved from</w:t>
      </w:r>
      <w:r w:rsidRPr="00770689">
        <w:rPr>
          <w:rFonts w:ascii="Arial" w:hAnsi="Arial" w:cs="Arial"/>
          <w:sz w:val="20"/>
        </w:rPr>
        <w:t xml:space="preserve"> </w:t>
      </w:r>
      <w:hyperlink r:id="rId17" w:history="1">
        <w:r w:rsidRPr="00770689">
          <w:rPr>
            <w:rStyle w:val="Hyperlink"/>
            <w:rFonts w:cs="Arial"/>
          </w:rPr>
          <w:t>http://www.va.gov/opa/publications/archives/docs/history_in_brief.pdf</w:t>
        </w:r>
      </w:hyperlink>
      <w:r w:rsidRPr="00770689">
        <w:rPr>
          <w:rFonts w:ascii="Arial" w:hAnsi="Arial" w:cs="Arial"/>
          <w:sz w:val="20"/>
        </w:rPr>
        <w:t>.</w:t>
      </w:r>
    </w:p>
    <w:p w:rsidR="00BC0998" w:rsidRDefault="00BC0998" w:rsidP="00BE4B1F">
      <w:pPr>
        <w:ind w:left="720" w:hanging="720"/>
        <w:rPr>
          <w:rFonts w:ascii="Arial" w:hAnsi="Arial" w:cs="Arial"/>
          <w:sz w:val="20"/>
        </w:rPr>
      </w:pPr>
    </w:p>
    <w:p w:rsidR="00BC0998" w:rsidRPr="00770689" w:rsidRDefault="00BC0998" w:rsidP="00BC0998">
      <w:pPr>
        <w:ind w:left="720" w:hanging="720"/>
        <w:rPr>
          <w:rFonts w:ascii="Arial" w:hAnsi="Arial" w:cs="Arial"/>
          <w:sz w:val="20"/>
        </w:rPr>
      </w:pPr>
      <w:r w:rsidRPr="00770689">
        <w:rPr>
          <w:rFonts w:ascii="Arial" w:hAnsi="Arial" w:cs="Arial"/>
          <w:sz w:val="20"/>
        </w:rPr>
        <w:t>Department of Veterans Affairs.  (201</w:t>
      </w:r>
      <w:r>
        <w:rPr>
          <w:rFonts w:ascii="Arial" w:hAnsi="Arial" w:cs="Arial"/>
          <w:sz w:val="20"/>
        </w:rPr>
        <w:t>4</w:t>
      </w:r>
      <w:r w:rsidRPr="00770689">
        <w:rPr>
          <w:rFonts w:ascii="Arial" w:hAnsi="Arial" w:cs="Arial"/>
          <w:sz w:val="20"/>
        </w:rPr>
        <w:t xml:space="preserve">).   </w:t>
      </w:r>
      <w:r w:rsidRPr="00770689">
        <w:rPr>
          <w:rFonts w:ascii="Arial" w:hAnsi="Arial" w:cs="Arial"/>
          <w:i/>
          <w:sz w:val="20"/>
        </w:rPr>
        <w:t xml:space="preserve">Federal Benefits of Veterans, Dependents, and Survivors.  </w:t>
      </w:r>
      <w:r w:rsidRPr="00770689">
        <w:rPr>
          <w:rFonts w:ascii="Arial" w:hAnsi="Arial" w:cs="Arial"/>
          <w:sz w:val="20"/>
        </w:rPr>
        <w:t xml:space="preserve">Retrieved from </w:t>
      </w:r>
      <w:hyperlink r:id="rId18" w:history="1">
        <w:r w:rsidRPr="00770689">
          <w:rPr>
            <w:rStyle w:val="Hyperlink"/>
            <w:rFonts w:cs="Arial"/>
          </w:rPr>
          <w:t>http://www.va.gov/opa/publications/benefits_book/2014_Federal_Benefits_for_Veterans_English.pdf</w:t>
        </w:r>
      </w:hyperlink>
      <w:r w:rsidRPr="00770689">
        <w:rPr>
          <w:rFonts w:ascii="Arial" w:hAnsi="Arial" w:cs="Arial"/>
          <w:sz w:val="20"/>
        </w:rPr>
        <w:t>.</w:t>
      </w:r>
    </w:p>
    <w:p w:rsidR="00BC0998" w:rsidRPr="00770689" w:rsidRDefault="00BC0998" w:rsidP="00BE4B1F">
      <w:pPr>
        <w:ind w:left="720" w:hanging="720"/>
        <w:rPr>
          <w:rFonts w:ascii="Arial" w:hAnsi="Arial" w:cs="Arial"/>
          <w:sz w:val="20"/>
        </w:rPr>
      </w:pPr>
    </w:p>
    <w:p w:rsidR="004C3C55" w:rsidRPr="00770689" w:rsidRDefault="004C3C55" w:rsidP="00BE4B1F">
      <w:pPr>
        <w:ind w:left="720" w:hanging="720"/>
        <w:rPr>
          <w:rFonts w:ascii="Arial" w:hAnsi="Arial" w:cs="Arial"/>
          <w:sz w:val="20"/>
        </w:rPr>
      </w:pPr>
    </w:p>
    <w:p w:rsidR="00FB67FE" w:rsidRPr="00770689" w:rsidRDefault="00FB67FE" w:rsidP="00BE4B1F">
      <w:pPr>
        <w:ind w:left="720" w:hanging="720"/>
        <w:rPr>
          <w:rFonts w:ascii="Arial" w:hAnsi="Arial" w:cs="Arial"/>
          <w:b/>
          <w:sz w:val="20"/>
        </w:rPr>
      </w:pPr>
    </w:p>
    <w:p w:rsidR="00665FA0" w:rsidRPr="00770689" w:rsidRDefault="00665FA0" w:rsidP="00BE4B1F">
      <w:pPr>
        <w:ind w:left="720" w:hanging="720"/>
        <w:rPr>
          <w:rFonts w:ascii="Arial" w:hAnsi="Arial" w:cs="Arial"/>
          <w:sz w:val="20"/>
        </w:rPr>
      </w:pPr>
    </w:p>
    <w:p w:rsidR="00D576B0" w:rsidRPr="00770689" w:rsidRDefault="00D576B0" w:rsidP="00BB1CF9">
      <w:pPr>
        <w:pStyle w:val="Bib"/>
        <w:ind w:left="0" w:firstLine="0"/>
        <w:rPr>
          <w:rFonts w:ascii="Arial" w:hAnsi="Arial"/>
          <w:sz w:val="20"/>
        </w:rPr>
      </w:pPr>
    </w:p>
    <w:tbl>
      <w:tblPr>
        <w:tblW w:w="0" w:type="auto"/>
        <w:tblInd w:w="18" w:type="dxa"/>
        <w:tblLook w:val="04A0" w:firstRow="1" w:lastRow="0" w:firstColumn="1" w:lastColumn="0" w:noHBand="0" w:noVBand="1"/>
      </w:tblPr>
      <w:tblGrid>
        <w:gridCol w:w="6978"/>
        <w:gridCol w:w="2364"/>
      </w:tblGrid>
      <w:tr w:rsidR="00D576B0" w:rsidRPr="00770689">
        <w:trPr>
          <w:cantSplit/>
          <w:tblHeader/>
        </w:trPr>
        <w:tc>
          <w:tcPr>
            <w:tcW w:w="7110" w:type="dxa"/>
            <w:shd w:val="clear" w:color="auto" w:fill="C00000"/>
          </w:tcPr>
          <w:p w:rsidR="00D576B0" w:rsidRPr="00770689" w:rsidRDefault="00D576B0" w:rsidP="00D82861">
            <w:pPr>
              <w:keepNext/>
              <w:spacing w:before="20" w:after="20"/>
              <w:ind w:left="1242" w:hanging="1242"/>
              <w:rPr>
                <w:rFonts w:ascii="Arial" w:hAnsi="Arial" w:cs="Arial"/>
                <w:b/>
                <w:color w:val="FFFFFF"/>
                <w:sz w:val="20"/>
              </w:rPr>
            </w:pPr>
            <w:r w:rsidRPr="00770689">
              <w:rPr>
                <w:rFonts w:ascii="Arial" w:hAnsi="Arial" w:cs="Arial"/>
                <w:b/>
                <w:snapToGrid w:val="0"/>
                <w:color w:val="FFFFFF"/>
                <w:sz w:val="20"/>
              </w:rPr>
              <w:lastRenderedPageBreak/>
              <w:t xml:space="preserve">Unit </w:t>
            </w:r>
            <w:r w:rsidR="00AF276E" w:rsidRPr="00770689">
              <w:rPr>
                <w:rFonts w:ascii="Arial" w:hAnsi="Arial" w:cs="Arial"/>
                <w:b/>
                <w:snapToGrid w:val="0"/>
                <w:color w:val="FFFFFF"/>
                <w:sz w:val="20"/>
              </w:rPr>
              <w:t>3</w:t>
            </w:r>
            <w:r w:rsidRPr="00770689">
              <w:rPr>
                <w:rFonts w:ascii="Arial" w:hAnsi="Arial" w:cs="Arial"/>
                <w:b/>
                <w:snapToGrid w:val="0"/>
                <w:color w:val="FFFFFF"/>
                <w:sz w:val="20"/>
              </w:rPr>
              <w:t>:</w:t>
            </w:r>
            <w:r w:rsidRPr="00770689">
              <w:rPr>
                <w:rFonts w:ascii="Arial" w:hAnsi="Arial" w:cs="Arial"/>
                <w:b/>
                <w:snapToGrid w:val="0"/>
                <w:color w:val="FFFFFF"/>
                <w:sz w:val="20"/>
              </w:rPr>
              <w:tab/>
            </w:r>
            <w:r w:rsidR="003033F9" w:rsidRPr="00770689">
              <w:rPr>
                <w:rFonts w:ascii="Arial" w:hAnsi="Arial" w:cs="Arial"/>
                <w:b/>
                <w:snapToGrid w:val="0"/>
                <w:color w:val="FFFFFF"/>
                <w:sz w:val="20"/>
              </w:rPr>
              <w:t>Health Doctrine and Policy Approaches within the DoD and VA</w:t>
            </w:r>
          </w:p>
        </w:tc>
        <w:tc>
          <w:tcPr>
            <w:tcW w:w="2430" w:type="dxa"/>
            <w:shd w:val="clear" w:color="auto" w:fill="C00000"/>
          </w:tcPr>
          <w:p w:rsidR="00D576B0" w:rsidRPr="00770689" w:rsidRDefault="00D576B0" w:rsidP="00D576B0">
            <w:pPr>
              <w:keepNext/>
              <w:spacing w:before="20" w:after="20"/>
              <w:jc w:val="right"/>
              <w:rPr>
                <w:rFonts w:ascii="Arial" w:hAnsi="Arial" w:cs="Arial"/>
                <w:b/>
                <w:color w:val="FFFFFF"/>
                <w:sz w:val="20"/>
              </w:rPr>
            </w:pPr>
          </w:p>
        </w:tc>
      </w:tr>
      <w:tr w:rsidR="00D576B0" w:rsidRPr="00770689">
        <w:trPr>
          <w:cantSplit/>
        </w:trPr>
        <w:tc>
          <w:tcPr>
            <w:tcW w:w="9540" w:type="dxa"/>
            <w:gridSpan w:val="2"/>
          </w:tcPr>
          <w:p w:rsidR="00217917" w:rsidRPr="00770689" w:rsidRDefault="00217917" w:rsidP="00D576B0">
            <w:pPr>
              <w:keepNext/>
              <w:rPr>
                <w:rFonts w:ascii="Arial" w:hAnsi="Arial" w:cs="Arial"/>
                <w:b/>
                <w:bCs/>
                <w:color w:val="262626"/>
                <w:sz w:val="20"/>
              </w:rPr>
            </w:pPr>
          </w:p>
          <w:p w:rsidR="00D576B0" w:rsidRPr="00770689" w:rsidRDefault="00D576B0" w:rsidP="00D576B0">
            <w:pPr>
              <w:keepNext/>
              <w:rPr>
                <w:rFonts w:ascii="Arial" w:hAnsi="Arial" w:cs="Arial"/>
                <w:b/>
                <w:sz w:val="20"/>
              </w:rPr>
            </w:pPr>
            <w:r w:rsidRPr="00770689">
              <w:rPr>
                <w:rFonts w:ascii="Arial" w:hAnsi="Arial" w:cs="Arial"/>
                <w:b/>
                <w:bCs/>
                <w:color w:val="262626"/>
                <w:sz w:val="20"/>
              </w:rPr>
              <w:t xml:space="preserve">Topics </w:t>
            </w:r>
          </w:p>
        </w:tc>
      </w:tr>
      <w:tr w:rsidR="00D576B0" w:rsidRPr="00770689">
        <w:trPr>
          <w:cantSplit/>
        </w:trPr>
        <w:tc>
          <w:tcPr>
            <w:tcW w:w="9540" w:type="dxa"/>
            <w:gridSpan w:val="2"/>
          </w:tcPr>
          <w:tbl>
            <w:tblPr>
              <w:tblW w:w="0" w:type="auto"/>
              <w:tblInd w:w="18" w:type="dxa"/>
              <w:tblLook w:val="04A0" w:firstRow="1" w:lastRow="0" w:firstColumn="1" w:lastColumn="0" w:noHBand="0" w:noVBand="1"/>
            </w:tblPr>
            <w:tblGrid>
              <w:gridCol w:w="9108"/>
            </w:tblGrid>
            <w:tr w:rsidR="0058202E" w:rsidRPr="00770689" w:rsidTr="0045060E">
              <w:trPr>
                <w:cantSplit/>
              </w:trPr>
              <w:tc>
                <w:tcPr>
                  <w:tcW w:w="9540" w:type="dxa"/>
                </w:tcPr>
                <w:p w:rsidR="0042349D" w:rsidRPr="00770689" w:rsidRDefault="00392526" w:rsidP="00217917">
                  <w:pPr>
                    <w:pStyle w:val="Level1"/>
                    <w:numPr>
                      <w:ilvl w:val="0"/>
                      <w:numId w:val="0"/>
                    </w:numPr>
                    <w:spacing w:before="0" w:after="0"/>
                    <w:rPr>
                      <w:szCs w:val="20"/>
                    </w:rPr>
                  </w:pPr>
                  <w:r w:rsidRPr="00770689">
                    <w:rPr>
                      <w:szCs w:val="20"/>
                    </w:rPr>
                    <w:t>Health Care Policy</w:t>
                  </w:r>
                </w:p>
                <w:p w:rsidR="00EB6F1F" w:rsidRPr="00770689" w:rsidRDefault="00F71602" w:rsidP="001F732B">
                  <w:pPr>
                    <w:pStyle w:val="Level1"/>
                    <w:rPr>
                      <w:szCs w:val="20"/>
                    </w:rPr>
                  </w:pPr>
                  <w:r w:rsidRPr="00770689">
                    <w:rPr>
                      <w:szCs w:val="20"/>
                    </w:rPr>
                    <w:t>Role of policy</w:t>
                  </w:r>
                </w:p>
                <w:p w:rsidR="00F71602" w:rsidRPr="00770689" w:rsidRDefault="00F71602" w:rsidP="001F732B">
                  <w:pPr>
                    <w:pStyle w:val="Level1"/>
                    <w:rPr>
                      <w:szCs w:val="20"/>
                    </w:rPr>
                  </w:pPr>
                  <w:r w:rsidRPr="00770689">
                    <w:rPr>
                      <w:szCs w:val="20"/>
                    </w:rPr>
                    <w:t>Development and dissemination of policy</w:t>
                  </w:r>
                </w:p>
                <w:p w:rsidR="00F71602" w:rsidRPr="00770689" w:rsidRDefault="005E6215" w:rsidP="001F732B">
                  <w:pPr>
                    <w:pStyle w:val="Level1"/>
                    <w:rPr>
                      <w:szCs w:val="20"/>
                    </w:rPr>
                  </w:pPr>
                  <w:r w:rsidRPr="00770689">
                    <w:rPr>
                      <w:szCs w:val="20"/>
                    </w:rPr>
                    <w:t>P</w:t>
                  </w:r>
                  <w:r w:rsidR="00F71602" w:rsidRPr="00770689">
                    <w:rPr>
                      <w:szCs w:val="20"/>
                    </w:rPr>
                    <w:t>olicy</w:t>
                  </w:r>
                  <w:r w:rsidRPr="00770689">
                    <w:rPr>
                      <w:szCs w:val="20"/>
                    </w:rPr>
                    <w:t xml:space="preserve"> evaluation</w:t>
                  </w:r>
                </w:p>
                <w:p w:rsidR="001F732B" w:rsidRPr="00770689" w:rsidRDefault="001F732B" w:rsidP="001F732B">
                  <w:pPr>
                    <w:pStyle w:val="Level1"/>
                    <w:numPr>
                      <w:ilvl w:val="0"/>
                      <w:numId w:val="0"/>
                    </w:numPr>
                    <w:ind w:left="288" w:hanging="288"/>
                    <w:rPr>
                      <w:szCs w:val="20"/>
                    </w:rPr>
                  </w:pPr>
                </w:p>
                <w:p w:rsidR="0042349D" w:rsidRPr="00770689" w:rsidRDefault="0042349D" w:rsidP="0042349D">
                  <w:pPr>
                    <w:pStyle w:val="BodyText"/>
                    <w:rPr>
                      <w:rFonts w:ascii="Arial" w:hAnsi="Arial" w:cs="Arial"/>
                      <w:sz w:val="20"/>
                      <w:szCs w:val="20"/>
                    </w:rPr>
                  </w:pPr>
                  <w:r w:rsidRPr="00770689">
                    <w:rPr>
                      <w:rFonts w:ascii="Arial" w:hAnsi="Arial" w:cs="Arial"/>
                      <w:sz w:val="20"/>
                      <w:szCs w:val="20"/>
                    </w:rPr>
                    <w:t xml:space="preserve">This </w:t>
                  </w:r>
                  <w:r w:rsidR="005026FB" w:rsidRPr="00770689">
                    <w:rPr>
                      <w:rFonts w:ascii="Arial" w:hAnsi="Arial" w:cs="Arial"/>
                      <w:sz w:val="20"/>
                      <w:szCs w:val="20"/>
                    </w:rPr>
                    <w:t>u</w:t>
                  </w:r>
                  <w:r w:rsidRPr="00770689">
                    <w:rPr>
                      <w:rFonts w:ascii="Arial" w:hAnsi="Arial" w:cs="Arial"/>
                      <w:sz w:val="20"/>
                      <w:szCs w:val="20"/>
                    </w:rPr>
                    <w:t xml:space="preserve">nit relates to course objectives </w:t>
                  </w:r>
                  <w:r w:rsidR="007F2C6F" w:rsidRPr="00770689">
                    <w:rPr>
                      <w:rFonts w:ascii="Arial" w:hAnsi="Arial" w:cs="Arial"/>
                      <w:sz w:val="20"/>
                      <w:szCs w:val="20"/>
                    </w:rPr>
                    <w:t>2, 3 and 4</w:t>
                  </w:r>
                  <w:r w:rsidRPr="00770689">
                    <w:rPr>
                      <w:rFonts w:ascii="Arial" w:hAnsi="Arial" w:cs="Arial"/>
                      <w:sz w:val="20"/>
                      <w:szCs w:val="20"/>
                    </w:rPr>
                    <w:t>.</w:t>
                  </w:r>
                </w:p>
                <w:p w:rsidR="0042349D" w:rsidRPr="00770689" w:rsidRDefault="0042349D" w:rsidP="0042349D">
                  <w:pPr>
                    <w:pStyle w:val="Level1"/>
                    <w:numPr>
                      <w:ilvl w:val="0"/>
                      <w:numId w:val="0"/>
                    </w:numPr>
                    <w:spacing w:before="0" w:after="0"/>
                    <w:ind w:left="342"/>
                    <w:rPr>
                      <w:szCs w:val="20"/>
                    </w:rPr>
                  </w:pPr>
                </w:p>
              </w:tc>
            </w:tr>
          </w:tbl>
          <w:p w:rsidR="00D576B0" w:rsidRPr="00770689" w:rsidRDefault="00D576B0" w:rsidP="0042349D">
            <w:pPr>
              <w:pStyle w:val="Level1"/>
              <w:numPr>
                <w:ilvl w:val="0"/>
                <w:numId w:val="0"/>
              </w:numPr>
              <w:spacing w:before="0" w:after="0"/>
              <w:ind w:left="342"/>
              <w:rPr>
                <w:szCs w:val="20"/>
              </w:rPr>
            </w:pPr>
          </w:p>
        </w:tc>
      </w:tr>
    </w:tbl>
    <w:p w:rsidR="00D576B0" w:rsidRPr="00770689" w:rsidRDefault="00A8733B" w:rsidP="00436EDB">
      <w:pPr>
        <w:pStyle w:val="BodyText"/>
        <w:rPr>
          <w:rFonts w:ascii="Arial" w:hAnsi="Arial" w:cs="Arial"/>
          <w:b/>
          <w:sz w:val="20"/>
          <w:szCs w:val="20"/>
        </w:rPr>
      </w:pPr>
      <w:r w:rsidRPr="00770689">
        <w:rPr>
          <w:rFonts w:ascii="Arial" w:hAnsi="Arial" w:cs="Arial"/>
          <w:b/>
          <w:sz w:val="20"/>
          <w:szCs w:val="20"/>
        </w:rPr>
        <w:t xml:space="preserve">Required </w:t>
      </w:r>
      <w:r w:rsidR="00E94F52" w:rsidRPr="00770689">
        <w:rPr>
          <w:rFonts w:ascii="Arial" w:hAnsi="Arial" w:cs="Arial"/>
          <w:b/>
          <w:sz w:val="20"/>
          <w:szCs w:val="20"/>
        </w:rPr>
        <w:t>Reading</w:t>
      </w:r>
    </w:p>
    <w:p w:rsidR="00F5148C" w:rsidRDefault="00F5148C" w:rsidP="00083A8E">
      <w:pPr>
        <w:pStyle w:val="BodyText"/>
        <w:ind w:left="720" w:hanging="720"/>
        <w:rPr>
          <w:rFonts w:ascii="Arial" w:hAnsi="Arial" w:cs="Arial"/>
          <w:sz w:val="20"/>
          <w:szCs w:val="20"/>
        </w:rPr>
      </w:pPr>
      <w:r w:rsidRPr="00770689">
        <w:rPr>
          <w:rFonts w:ascii="Arial" w:hAnsi="Arial" w:cs="Arial"/>
          <w:sz w:val="20"/>
          <w:szCs w:val="20"/>
        </w:rPr>
        <w:t xml:space="preserve">Department of Defense.  (2012).   </w:t>
      </w:r>
      <w:r w:rsidRPr="00770689">
        <w:rPr>
          <w:rFonts w:ascii="Arial" w:hAnsi="Arial" w:cs="Arial"/>
          <w:i/>
          <w:sz w:val="20"/>
          <w:szCs w:val="20"/>
        </w:rPr>
        <w:t>Joint Publication 4-02</w:t>
      </w:r>
      <w:r w:rsidR="00083A8E" w:rsidRPr="00770689">
        <w:rPr>
          <w:rFonts w:ascii="Arial" w:hAnsi="Arial" w:cs="Arial"/>
          <w:i/>
          <w:sz w:val="20"/>
          <w:szCs w:val="20"/>
        </w:rPr>
        <w:t xml:space="preserve">:  Health Services Support.   </w:t>
      </w:r>
      <w:r w:rsidR="00E32A23" w:rsidRPr="00770689">
        <w:rPr>
          <w:rFonts w:ascii="Arial" w:hAnsi="Arial" w:cs="Arial"/>
          <w:sz w:val="20"/>
          <w:szCs w:val="20"/>
        </w:rPr>
        <w:t>Retrieved from</w:t>
      </w:r>
      <w:r w:rsidR="00083A8E" w:rsidRPr="00770689">
        <w:rPr>
          <w:rFonts w:ascii="Arial" w:hAnsi="Arial" w:cs="Arial"/>
          <w:sz w:val="20"/>
          <w:szCs w:val="20"/>
        </w:rPr>
        <w:t xml:space="preserve"> </w:t>
      </w:r>
      <w:hyperlink r:id="rId19" w:history="1">
        <w:r w:rsidR="00BC0998" w:rsidRPr="009969BC">
          <w:rPr>
            <w:rStyle w:val="Hyperlink"/>
            <w:rFonts w:cs="Arial"/>
            <w:szCs w:val="20"/>
          </w:rPr>
          <w:t>http://www.dtic.mil/doctrine/new_pubs/jp4_02.pdf</w:t>
        </w:r>
      </w:hyperlink>
      <w:r w:rsidR="00083A8E" w:rsidRPr="00770689">
        <w:rPr>
          <w:rFonts w:ascii="Arial" w:hAnsi="Arial" w:cs="Arial"/>
          <w:sz w:val="20"/>
          <w:szCs w:val="20"/>
        </w:rPr>
        <w:t>.  (Read the Executive Summary and Chapter 1.)</w:t>
      </w:r>
    </w:p>
    <w:p w:rsidR="00DD1384" w:rsidRPr="00DD1384" w:rsidRDefault="00DD1384" w:rsidP="00083A8E">
      <w:pPr>
        <w:pStyle w:val="BodyText"/>
        <w:ind w:left="720" w:hanging="720"/>
        <w:rPr>
          <w:rFonts w:ascii="Arial" w:hAnsi="Arial" w:cs="Arial"/>
          <w:sz w:val="20"/>
          <w:szCs w:val="20"/>
        </w:rPr>
      </w:pPr>
      <w:r w:rsidRPr="00DD1384">
        <w:rPr>
          <w:rFonts w:ascii="Arial" w:hAnsi="Arial" w:cs="Arial"/>
          <w:sz w:val="20"/>
          <w:szCs w:val="20"/>
        </w:rPr>
        <w:t>Mundell, B. F., Friedberg, M. W., Eibner, C., &amp; Mundell, W. C. (2013). US military primary care: Problems, solutions, and implications for civilian medicine.</w:t>
      </w:r>
      <w:r w:rsidRPr="00DD1384">
        <w:rPr>
          <w:rFonts w:ascii="Arial" w:hAnsi="Arial" w:cs="Arial"/>
          <w:i/>
          <w:iCs/>
          <w:sz w:val="20"/>
          <w:szCs w:val="20"/>
        </w:rPr>
        <w:t xml:space="preserve"> Health Affairs (Project Hope), 32</w:t>
      </w:r>
      <w:r w:rsidRPr="00DD1384">
        <w:rPr>
          <w:rFonts w:ascii="Arial" w:hAnsi="Arial" w:cs="Arial"/>
          <w:sz w:val="20"/>
          <w:szCs w:val="20"/>
        </w:rPr>
        <w:t>(11), 1949</w:t>
      </w:r>
      <w:r>
        <w:rPr>
          <w:rFonts w:ascii="Arial" w:hAnsi="Arial" w:cs="Arial"/>
          <w:sz w:val="20"/>
          <w:szCs w:val="20"/>
        </w:rPr>
        <w:t>-1955.</w:t>
      </w:r>
    </w:p>
    <w:p w:rsidR="00A26B58" w:rsidRPr="00770689" w:rsidRDefault="00A26B58" w:rsidP="00DD1384">
      <w:pPr>
        <w:pStyle w:val="BodyText"/>
        <w:ind w:left="720" w:hanging="720"/>
        <w:rPr>
          <w:rFonts w:ascii="Arial" w:hAnsi="Arial" w:cs="Arial"/>
          <w:sz w:val="20"/>
        </w:rPr>
      </w:pPr>
      <w:r w:rsidRPr="00770689">
        <w:rPr>
          <w:rFonts w:ascii="Arial" w:hAnsi="Arial" w:cs="Arial"/>
          <w:sz w:val="20"/>
        </w:rPr>
        <w:t xml:space="preserve">Netting, F. E., Kettner, P., &amp; McMurty, S. L. (2012). </w:t>
      </w:r>
      <w:r w:rsidR="004626A3">
        <w:rPr>
          <w:rFonts w:ascii="Arial" w:hAnsi="Arial" w:cs="Arial"/>
          <w:sz w:val="20"/>
        </w:rPr>
        <w:t xml:space="preserve">Assessing </w:t>
      </w:r>
      <w:r w:rsidRPr="00770689">
        <w:rPr>
          <w:rFonts w:ascii="Arial" w:hAnsi="Arial" w:cs="Arial"/>
          <w:sz w:val="20"/>
        </w:rPr>
        <w:t>human service organizations. In</w:t>
      </w:r>
      <w:r w:rsidR="00DD1384">
        <w:rPr>
          <w:rFonts w:ascii="Arial" w:hAnsi="Arial" w:cs="Arial"/>
          <w:sz w:val="20"/>
        </w:rPr>
        <w:t xml:space="preserve"> </w:t>
      </w:r>
      <w:r w:rsidRPr="00770689">
        <w:rPr>
          <w:rFonts w:ascii="Arial" w:hAnsi="Arial" w:cs="Arial"/>
          <w:i/>
          <w:iCs/>
          <w:sz w:val="20"/>
        </w:rPr>
        <w:t xml:space="preserve">Social work macro practice </w:t>
      </w:r>
      <w:r w:rsidR="004626A3">
        <w:rPr>
          <w:rFonts w:ascii="Arial" w:hAnsi="Arial" w:cs="Arial"/>
          <w:sz w:val="20"/>
        </w:rPr>
        <w:t>(5th ed., C</w:t>
      </w:r>
      <w:r w:rsidRPr="00770689">
        <w:rPr>
          <w:rFonts w:ascii="Arial" w:hAnsi="Arial" w:cs="Arial"/>
          <w:sz w:val="20"/>
        </w:rPr>
        <w:t>hap</w:t>
      </w:r>
      <w:r w:rsidR="004626A3">
        <w:rPr>
          <w:rFonts w:ascii="Arial" w:hAnsi="Arial" w:cs="Arial"/>
          <w:sz w:val="20"/>
        </w:rPr>
        <w:t>ter</w:t>
      </w:r>
      <w:r w:rsidRPr="00770689">
        <w:rPr>
          <w:rFonts w:ascii="Arial" w:hAnsi="Arial" w:cs="Arial"/>
          <w:sz w:val="20"/>
        </w:rPr>
        <w:t>. 8, pp. 258-305). Boston, New York, San Francisco: Pearson.</w:t>
      </w:r>
    </w:p>
    <w:p w:rsidR="004626A3" w:rsidRDefault="003540EC" w:rsidP="003540EC">
      <w:pPr>
        <w:shd w:val="clear" w:color="auto" w:fill="FFFFFF"/>
        <w:spacing w:before="150"/>
        <w:ind w:left="720" w:hanging="720"/>
        <w:outlineLvl w:val="1"/>
        <w:rPr>
          <w:rFonts w:ascii="Arial" w:hAnsi="Arial" w:cs="Arial"/>
          <w:sz w:val="20"/>
        </w:rPr>
      </w:pPr>
      <w:r w:rsidRPr="00770689">
        <w:rPr>
          <w:rFonts w:ascii="Arial" w:hAnsi="Arial" w:cs="Arial"/>
          <w:sz w:val="20"/>
        </w:rPr>
        <w:t xml:space="preserve">Review these websites: </w:t>
      </w:r>
      <w:bookmarkStart w:id="0" w:name="_GoBack"/>
      <w:bookmarkEnd w:id="0"/>
    </w:p>
    <w:p w:rsidR="004626A3" w:rsidRDefault="004626A3" w:rsidP="003540EC">
      <w:pPr>
        <w:shd w:val="clear" w:color="auto" w:fill="FFFFFF"/>
        <w:spacing w:before="150"/>
        <w:ind w:left="720" w:hanging="720"/>
        <w:outlineLvl w:val="1"/>
        <w:rPr>
          <w:rFonts w:ascii="Arial" w:hAnsi="Arial" w:cs="Arial"/>
          <w:sz w:val="20"/>
        </w:rPr>
      </w:pPr>
    </w:p>
    <w:p w:rsidR="00DD1384" w:rsidRPr="00075DC4" w:rsidRDefault="002C386B" w:rsidP="00DD1384">
      <w:pPr>
        <w:pStyle w:val="BodyText"/>
        <w:ind w:left="720" w:hanging="720"/>
      </w:pPr>
      <w:hyperlink r:id="rId20" w:history="1">
        <w:r w:rsidR="004626A3" w:rsidRPr="00075DC4">
          <w:rPr>
            <w:rStyle w:val="Hyperlink"/>
            <w:rFonts w:ascii="Times New Roman" w:hAnsi="Times New Roman"/>
            <w:sz w:val="24"/>
          </w:rPr>
          <w:t>https://www.health.mil/dha</w:t>
        </w:r>
      </w:hyperlink>
    </w:p>
    <w:p w:rsidR="003540EC" w:rsidRPr="00075DC4" w:rsidRDefault="002C386B" w:rsidP="003540EC">
      <w:pPr>
        <w:shd w:val="clear" w:color="auto" w:fill="FFFFFF"/>
        <w:spacing w:before="150"/>
        <w:ind w:left="720" w:hanging="720"/>
        <w:outlineLvl w:val="1"/>
        <w:rPr>
          <w:szCs w:val="24"/>
        </w:rPr>
      </w:pPr>
      <w:hyperlink r:id="rId21" w:history="1">
        <w:r w:rsidR="003540EC" w:rsidRPr="00075DC4">
          <w:rPr>
            <w:rStyle w:val="Hyperlink"/>
            <w:rFonts w:ascii="Times New Roman" w:hAnsi="Times New Roman"/>
            <w:sz w:val="24"/>
            <w:szCs w:val="24"/>
          </w:rPr>
          <w:t>http://www.health.mil/dhapublications</w:t>
        </w:r>
      </w:hyperlink>
    </w:p>
    <w:p w:rsidR="003540EC" w:rsidRPr="00075DC4" w:rsidRDefault="002C386B" w:rsidP="003540EC">
      <w:pPr>
        <w:shd w:val="clear" w:color="auto" w:fill="FFFFFF"/>
        <w:spacing w:before="150"/>
        <w:ind w:left="720" w:hanging="720"/>
        <w:outlineLvl w:val="1"/>
        <w:rPr>
          <w:szCs w:val="24"/>
        </w:rPr>
      </w:pPr>
      <w:hyperlink r:id="rId22" w:history="1">
        <w:r w:rsidR="003540EC" w:rsidRPr="00075DC4">
          <w:rPr>
            <w:rStyle w:val="Hyperlink"/>
            <w:rFonts w:ascii="Times New Roman" w:hAnsi="Times New Roman"/>
            <w:sz w:val="24"/>
            <w:szCs w:val="24"/>
          </w:rPr>
          <w:t>http://www.tricare.mil/CoveredServices/HowBenefitBecomesCovered.aspx</w:t>
        </w:r>
      </w:hyperlink>
      <w:r w:rsidR="003540EC" w:rsidRPr="00075DC4">
        <w:rPr>
          <w:szCs w:val="24"/>
        </w:rPr>
        <w:t>.</w:t>
      </w:r>
    </w:p>
    <w:p w:rsidR="004626A3" w:rsidRPr="00075DC4" w:rsidRDefault="004626A3" w:rsidP="003540EC">
      <w:pPr>
        <w:shd w:val="clear" w:color="auto" w:fill="FFFFFF"/>
        <w:spacing w:before="150"/>
        <w:ind w:left="720" w:hanging="720"/>
        <w:outlineLvl w:val="1"/>
        <w:rPr>
          <w:szCs w:val="24"/>
        </w:rPr>
      </w:pPr>
    </w:p>
    <w:p w:rsidR="004626A3" w:rsidRPr="00DD1384" w:rsidRDefault="00DD1384" w:rsidP="003540EC">
      <w:pPr>
        <w:shd w:val="clear" w:color="auto" w:fill="FFFFFF"/>
        <w:spacing w:before="150"/>
        <w:ind w:left="720" w:hanging="720"/>
        <w:outlineLvl w:val="1"/>
        <w:rPr>
          <w:rFonts w:ascii="Arial" w:hAnsi="Arial" w:cs="Arial"/>
          <w:b/>
          <w:sz w:val="20"/>
        </w:rPr>
      </w:pPr>
      <w:r>
        <w:rPr>
          <w:rFonts w:ascii="Arial" w:hAnsi="Arial" w:cs="Arial"/>
          <w:b/>
          <w:sz w:val="20"/>
        </w:rPr>
        <w:t>Recommended Readings</w:t>
      </w:r>
    </w:p>
    <w:p w:rsidR="004626A3" w:rsidRPr="00770689" w:rsidRDefault="004626A3" w:rsidP="004626A3">
      <w:pPr>
        <w:shd w:val="clear" w:color="auto" w:fill="FFFFFF"/>
        <w:spacing w:before="150"/>
        <w:ind w:left="720" w:hanging="720"/>
        <w:outlineLvl w:val="1"/>
        <w:rPr>
          <w:rFonts w:ascii="Arial" w:hAnsi="Arial" w:cs="Arial"/>
          <w:color w:val="403838"/>
          <w:kern w:val="36"/>
          <w:sz w:val="20"/>
        </w:rPr>
      </w:pPr>
      <w:r w:rsidRPr="00770689">
        <w:rPr>
          <w:rFonts w:ascii="Arial" w:hAnsi="Arial" w:cs="Arial"/>
          <w:bCs/>
          <w:color w:val="403838"/>
          <w:kern w:val="36"/>
          <w:sz w:val="20"/>
          <w:lang w:val="en"/>
        </w:rPr>
        <w:t xml:space="preserve">Parker, V. A., Wubbenhorst, W. H., Young, G.I., Desai, K.R., &amp; Charns, M.P.   Implementing Quality Improvement in Hospitals: The Role of Leadership and Culture.  </w:t>
      </w:r>
      <w:r w:rsidRPr="00770689">
        <w:rPr>
          <w:rFonts w:ascii="Arial" w:hAnsi="Arial" w:cs="Arial"/>
          <w:i/>
          <w:color w:val="333300"/>
          <w:sz w:val="20"/>
          <w:lang w:val="en"/>
        </w:rPr>
        <w:t>American Journal of Medical Quality</w:t>
      </w:r>
      <w:r w:rsidRPr="00770689">
        <w:rPr>
          <w:rStyle w:val="slug-pub-date3"/>
          <w:rFonts w:ascii="Arial" w:hAnsi="Arial" w:cs="Arial"/>
          <w:i/>
          <w:color w:val="333300"/>
          <w:sz w:val="20"/>
          <w:lang w:val="en"/>
        </w:rPr>
        <w:t xml:space="preserve">, </w:t>
      </w:r>
      <w:r w:rsidRPr="00770689">
        <w:rPr>
          <w:rStyle w:val="slug-vol"/>
          <w:rFonts w:ascii="Arial" w:hAnsi="Arial" w:cs="Arial"/>
          <w:i/>
          <w:color w:val="333300"/>
          <w:sz w:val="20"/>
          <w:lang w:val="en"/>
        </w:rPr>
        <w:t>14</w:t>
      </w:r>
      <w:r w:rsidRPr="00770689">
        <w:rPr>
          <w:rStyle w:val="slug-vol"/>
          <w:rFonts w:ascii="Arial" w:hAnsi="Arial" w:cs="Arial"/>
          <w:color w:val="333300"/>
          <w:sz w:val="20"/>
          <w:lang w:val="en"/>
        </w:rPr>
        <w:t xml:space="preserve">, </w:t>
      </w:r>
      <w:r w:rsidRPr="00770689">
        <w:rPr>
          <w:rStyle w:val="slug-pages3"/>
          <w:rFonts w:ascii="Arial" w:hAnsi="Arial" w:cs="Arial"/>
          <w:b w:val="0"/>
          <w:color w:val="333300"/>
          <w:sz w:val="20"/>
          <w:lang w:val="en"/>
        </w:rPr>
        <w:t>64-69.</w:t>
      </w:r>
      <w:r w:rsidRPr="00770689">
        <w:rPr>
          <w:rStyle w:val="slug-pages3"/>
          <w:rFonts w:ascii="Arial" w:hAnsi="Arial" w:cs="Arial"/>
          <w:color w:val="333300"/>
          <w:sz w:val="20"/>
          <w:lang w:val="en"/>
        </w:rPr>
        <w:t xml:space="preserve"> </w:t>
      </w:r>
      <w:r w:rsidRPr="00770689">
        <w:rPr>
          <w:rFonts w:ascii="Arial" w:hAnsi="Arial" w:cs="Arial"/>
          <w:bCs/>
          <w:color w:val="333300"/>
          <w:sz w:val="20"/>
          <w:lang w:val="en"/>
        </w:rPr>
        <w:t xml:space="preserve"> doi: </w:t>
      </w:r>
      <w:r w:rsidRPr="00770689">
        <w:rPr>
          <w:rStyle w:val="slug-doi"/>
          <w:rFonts w:ascii="Arial" w:hAnsi="Arial" w:cs="Arial"/>
          <w:bCs/>
          <w:color w:val="333300"/>
          <w:sz w:val="20"/>
          <w:lang w:val="en"/>
        </w:rPr>
        <w:t xml:space="preserve">10.1177/106286069901400109. </w:t>
      </w:r>
    </w:p>
    <w:p w:rsidR="004626A3" w:rsidRPr="00770689" w:rsidRDefault="004626A3" w:rsidP="003540EC">
      <w:pPr>
        <w:shd w:val="clear" w:color="auto" w:fill="FFFFFF"/>
        <w:spacing w:before="150"/>
        <w:ind w:left="720" w:hanging="720"/>
        <w:outlineLvl w:val="1"/>
        <w:rPr>
          <w:rFonts w:ascii="Arial" w:hAnsi="Arial" w:cs="Arial"/>
          <w:sz w:val="20"/>
        </w:rPr>
      </w:pPr>
    </w:p>
    <w:p w:rsidR="003540EC" w:rsidRPr="00770689" w:rsidRDefault="003540EC" w:rsidP="003540EC">
      <w:pPr>
        <w:shd w:val="clear" w:color="auto" w:fill="FFFFFF"/>
        <w:spacing w:before="150"/>
        <w:ind w:left="720" w:hanging="720"/>
        <w:outlineLvl w:val="1"/>
        <w:rPr>
          <w:rFonts w:ascii="Arial" w:hAnsi="Arial" w:cs="Arial"/>
          <w:sz w:val="20"/>
        </w:rPr>
      </w:pPr>
    </w:p>
    <w:p w:rsidR="003540EC" w:rsidRPr="00770689" w:rsidRDefault="003540EC" w:rsidP="003540EC">
      <w:pPr>
        <w:shd w:val="clear" w:color="auto" w:fill="FFFFFF"/>
        <w:spacing w:before="150"/>
        <w:ind w:left="720" w:hanging="720"/>
        <w:outlineLvl w:val="1"/>
        <w:rPr>
          <w:rFonts w:ascii="Arial" w:hAnsi="Arial" w:cs="Arial"/>
          <w:sz w:val="20"/>
        </w:rPr>
      </w:pPr>
    </w:p>
    <w:tbl>
      <w:tblPr>
        <w:tblW w:w="0" w:type="auto"/>
        <w:tblInd w:w="18" w:type="dxa"/>
        <w:tblLook w:val="04A0" w:firstRow="1" w:lastRow="0" w:firstColumn="1" w:lastColumn="0" w:noHBand="0" w:noVBand="1"/>
      </w:tblPr>
      <w:tblGrid>
        <w:gridCol w:w="6980"/>
        <w:gridCol w:w="2362"/>
      </w:tblGrid>
      <w:tr w:rsidR="00D576B0" w:rsidRPr="00770689" w:rsidTr="003540EC">
        <w:trPr>
          <w:cantSplit/>
          <w:tblHeader/>
        </w:trPr>
        <w:tc>
          <w:tcPr>
            <w:tcW w:w="6980" w:type="dxa"/>
            <w:shd w:val="clear" w:color="auto" w:fill="C00000"/>
          </w:tcPr>
          <w:p w:rsidR="00D576B0" w:rsidRPr="00770689" w:rsidRDefault="00D576B0" w:rsidP="00135E99">
            <w:pPr>
              <w:keepNext/>
              <w:spacing w:before="20" w:after="20"/>
              <w:ind w:left="1332" w:hanging="1332"/>
              <w:rPr>
                <w:rFonts w:ascii="Arial" w:hAnsi="Arial" w:cs="Arial"/>
                <w:b/>
                <w:color w:val="FFFFFF"/>
                <w:sz w:val="20"/>
              </w:rPr>
            </w:pPr>
            <w:r w:rsidRPr="00770689">
              <w:rPr>
                <w:rFonts w:ascii="Arial" w:hAnsi="Arial" w:cs="Arial"/>
                <w:b/>
                <w:snapToGrid w:val="0"/>
                <w:color w:val="FFFFFF"/>
                <w:sz w:val="20"/>
              </w:rPr>
              <w:lastRenderedPageBreak/>
              <w:t xml:space="preserve">Unit </w:t>
            </w:r>
            <w:r w:rsidR="00AF276E" w:rsidRPr="00770689">
              <w:rPr>
                <w:rFonts w:ascii="Arial" w:hAnsi="Arial" w:cs="Arial"/>
                <w:b/>
                <w:snapToGrid w:val="0"/>
                <w:color w:val="FFFFFF"/>
                <w:sz w:val="20"/>
              </w:rPr>
              <w:t>4</w:t>
            </w:r>
            <w:r w:rsidRPr="00770689">
              <w:rPr>
                <w:rFonts w:ascii="Arial" w:hAnsi="Arial" w:cs="Arial"/>
                <w:b/>
                <w:snapToGrid w:val="0"/>
                <w:color w:val="FFFFFF"/>
                <w:sz w:val="20"/>
              </w:rPr>
              <w:t>:</w:t>
            </w:r>
            <w:r w:rsidRPr="00770689">
              <w:rPr>
                <w:rFonts w:ascii="Arial" w:hAnsi="Arial" w:cs="Arial"/>
                <w:b/>
                <w:snapToGrid w:val="0"/>
                <w:color w:val="FFFFFF"/>
                <w:sz w:val="20"/>
              </w:rPr>
              <w:tab/>
            </w:r>
            <w:r w:rsidR="00893736" w:rsidRPr="00770689">
              <w:rPr>
                <w:rFonts w:ascii="Arial" w:hAnsi="Arial" w:cs="Arial"/>
                <w:b/>
                <w:snapToGrid w:val="0"/>
                <w:color w:val="FFFFFF"/>
                <w:sz w:val="20"/>
              </w:rPr>
              <w:t xml:space="preserve">Fiscal Management with </w:t>
            </w:r>
            <w:r w:rsidR="009D3433" w:rsidRPr="00770689">
              <w:rPr>
                <w:rFonts w:ascii="Arial" w:hAnsi="Arial" w:cs="Arial"/>
                <w:b/>
                <w:snapToGrid w:val="0"/>
                <w:color w:val="FFFFFF"/>
                <w:sz w:val="20"/>
              </w:rPr>
              <w:t>DoD and VA</w:t>
            </w:r>
          </w:p>
        </w:tc>
        <w:tc>
          <w:tcPr>
            <w:tcW w:w="2362" w:type="dxa"/>
            <w:shd w:val="clear" w:color="auto" w:fill="C00000"/>
          </w:tcPr>
          <w:p w:rsidR="00D576B0" w:rsidRPr="00770689" w:rsidRDefault="00D576B0" w:rsidP="00D576B0">
            <w:pPr>
              <w:keepNext/>
              <w:spacing w:before="20" w:after="20"/>
              <w:jc w:val="right"/>
              <w:rPr>
                <w:rFonts w:ascii="Arial" w:hAnsi="Arial" w:cs="Arial"/>
                <w:b/>
                <w:color w:val="FFFFFF"/>
                <w:sz w:val="20"/>
              </w:rPr>
            </w:pPr>
          </w:p>
        </w:tc>
      </w:tr>
      <w:tr w:rsidR="00D576B0" w:rsidRPr="00770689" w:rsidTr="003540EC">
        <w:trPr>
          <w:cantSplit/>
        </w:trPr>
        <w:tc>
          <w:tcPr>
            <w:tcW w:w="9342" w:type="dxa"/>
            <w:gridSpan w:val="2"/>
          </w:tcPr>
          <w:p w:rsidR="0042349D" w:rsidRPr="00770689" w:rsidRDefault="0042349D" w:rsidP="00D576B0">
            <w:pPr>
              <w:keepNext/>
              <w:rPr>
                <w:rFonts w:ascii="Arial" w:hAnsi="Arial" w:cs="Arial"/>
                <w:b/>
                <w:bCs/>
                <w:color w:val="262626"/>
                <w:sz w:val="20"/>
              </w:rPr>
            </w:pPr>
          </w:p>
          <w:tbl>
            <w:tblPr>
              <w:tblW w:w="0" w:type="auto"/>
              <w:tblInd w:w="18" w:type="dxa"/>
              <w:tblLook w:val="04A0" w:firstRow="1" w:lastRow="0" w:firstColumn="1" w:lastColumn="0" w:noHBand="0" w:noVBand="1"/>
            </w:tblPr>
            <w:tblGrid>
              <w:gridCol w:w="9108"/>
            </w:tblGrid>
            <w:tr w:rsidR="0042349D" w:rsidRPr="00770689" w:rsidTr="00D75C9B">
              <w:trPr>
                <w:cantSplit/>
              </w:trPr>
              <w:tc>
                <w:tcPr>
                  <w:tcW w:w="9540" w:type="dxa"/>
                </w:tcPr>
                <w:p w:rsidR="0042349D" w:rsidRPr="00770689" w:rsidRDefault="0042349D" w:rsidP="00D75C9B">
                  <w:pPr>
                    <w:keepNext/>
                    <w:rPr>
                      <w:rFonts w:ascii="Arial" w:hAnsi="Arial" w:cs="Arial"/>
                      <w:b/>
                      <w:sz w:val="20"/>
                    </w:rPr>
                  </w:pPr>
                  <w:r w:rsidRPr="00770689">
                    <w:rPr>
                      <w:rFonts w:ascii="Arial" w:hAnsi="Arial" w:cs="Arial"/>
                      <w:b/>
                      <w:bCs/>
                      <w:color w:val="262626"/>
                      <w:sz w:val="20"/>
                    </w:rPr>
                    <w:t xml:space="preserve">Topics </w:t>
                  </w:r>
                </w:p>
              </w:tc>
            </w:tr>
            <w:tr w:rsidR="0042349D" w:rsidRPr="00770689" w:rsidTr="00D75C9B">
              <w:trPr>
                <w:cantSplit/>
              </w:trPr>
              <w:tc>
                <w:tcPr>
                  <w:tcW w:w="9540" w:type="dxa"/>
                </w:tcPr>
                <w:p w:rsidR="0076008D" w:rsidRPr="00770689" w:rsidRDefault="0076008D" w:rsidP="00D75C9B">
                  <w:pPr>
                    <w:pStyle w:val="Level1"/>
                    <w:spacing w:before="0" w:after="0"/>
                    <w:ind w:left="342" w:hanging="342"/>
                    <w:rPr>
                      <w:szCs w:val="20"/>
                    </w:rPr>
                  </w:pPr>
                  <w:r w:rsidRPr="00770689">
                    <w:rPr>
                      <w:szCs w:val="20"/>
                    </w:rPr>
                    <w:t>Overview of the Congressional budget process</w:t>
                  </w:r>
                </w:p>
                <w:p w:rsidR="0042349D" w:rsidRPr="00770689" w:rsidRDefault="0055603E" w:rsidP="00D75C9B">
                  <w:pPr>
                    <w:pStyle w:val="Level1"/>
                    <w:spacing w:before="0" w:after="0"/>
                    <w:ind w:left="342" w:hanging="342"/>
                    <w:rPr>
                      <w:szCs w:val="20"/>
                    </w:rPr>
                  </w:pPr>
                  <w:r w:rsidRPr="00770689">
                    <w:rPr>
                      <w:szCs w:val="20"/>
                    </w:rPr>
                    <w:t>The Plans, Program, Budgeting and Executio</w:t>
                  </w:r>
                  <w:r w:rsidR="00D740A7" w:rsidRPr="00770689">
                    <w:rPr>
                      <w:szCs w:val="20"/>
                    </w:rPr>
                    <w:t xml:space="preserve">n </w:t>
                  </w:r>
                  <w:r w:rsidRPr="00770689">
                    <w:rPr>
                      <w:szCs w:val="20"/>
                    </w:rPr>
                    <w:t xml:space="preserve"> (PPBE)</w:t>
                  </w:r>
                </w:p>
                <w:p w:rsidR="0042349D" w:rsidRPr="00770689" w:rsidRDefault="0042349D" w:rsidP="0076008D">
                  <w:pPr>
                    <w:pStyle w:val="Level1"/>
                    <w:numPr>
                      <w:ilvl w:val="0"/>
                      <w:numId w:val="0"/>
                    </w:numPr>
                    <w:spacing w:before="0" w:after="0"/>
                    <w:ind w:left="342"/>
                    <w:rPr>
                      <w:szCs w:val="20"/>
                    </w:rPr>
                  </w:pPr>
                </w:p>
              </w:tc>
            </w:tr>
            <w:tr w:rsidR="0042349D" w:rsidRPr="00770689" w:rsidTr="00D75C9B">
              <w:trPr>
                <w:cantSplit/>
              </w:trPr>
              <w:tc>
                <w:tcPr>
                  <w:tcW w:w="9540" w:type="dxa"/>
                </w:tcPr>
                <w:p w:rsidR="0042349D" w:rsidRPr="00770689" w:rsidRDefault="0042349D" w:rsidP="0042349D">
                  <w:pPr>
                    <w:pStyle w:val="Level1"/>
                    <w:numPr>
                      <w:ilvl w:val="0"/>
                      <w:numId w:val="0"/>
                    </w:numPr>
                    <w:spacing w:before="0" w:after="0"/>
                    <w:ind w:left="342"/>
                    <w:rPr>
                      <w:szCs w:val="20"/>
                    </w:rPr>
                  </w:pPr>
                </w:p>
              </w:tc>
            </w:tr>
          </w:tbl>
          <w:p w:rsidR="0042349D" w:rsidRPr="00770689" w:rsidRDefault="0042349D" w:rsidP="0042349D">
            <w:pPr>
              <w:pStyle w:val="BodyText"/>
              <w:rPr>
                <w:rFonts w:ascii="Arial" w:hAnsi="Arial" w:cs="Arial"/>
                <w:sz w:val="20"/>
                <w:szCs w:val="20"/>
              </w:rPr>
            </w:pPr>
            <w:r w:rsidRPr="00770689">
              <w:rPr>
                <w:rFonts w:ascii="Arial" w:hAnsi="Arial" w:cs="Arial"/>
                <w:sz w:val="20"/>
                <w:szCs w:val="20"/>
              </w:rPr>
              <w:t xml:space="preserve">This </w:t>
            </w:r>
            <w:r w:rsidR="00597055" w:rsidRPr="00770689">
              <w:rPr>
                <w:rFonts w:ascii="Arial" w:hAnsi="Arial" w:cs="Arial"/>
                <w:sz w:val="20"/>
                <w:szCs w:val="20"/>
              </w:rPr>
              <w:t>u</w:t>
            </w:r>
            <w:r w:rsidRPr="00770689">
              <w:rPr>
                <w:rFonts w:ascii="Arial" w:hAnsi="Arial" w:cs="Arial"/>
                <w:sz w:val="20"/>
                <w:szCs w:val="20"/>
              </w:rPr>
              <w:t xml:space="preserve">nit relates to course objectives </w:t>
            </w:r>
            <w:r w:rsidR="00B066D8" w:rsidRPr="00770689">
              <w:rPr>
                <w:rFonts w:ascii="Arial" w:hAnsi="Arial" w:cs="Arial"/>
                <w:sz w:val="20"/>
                <w:szCs w:val="20"/>
              </w:rPr>
              <w:t>2 and 5.</w:t>
            </w:r>
          </w:p>
          <w:p w:rsidR="00D576B0" w:rsidRPr="00770689" w:rsidRDefault="00D576B0" w:rsidP="00D576B0">
            <w:pPr>
              <w:keepNext/>
              <w:rPr>
                <w:rFonts w:ascii="Arial" w:hAnsi="Arial" w:cs="Arial"/>
                <w:b/>
                <w:sz w:val="20"/>
              </w:rPr>
            </w:pPr>
            <w:r w:rsidRPr="00770689">
              <w:rPr>
                <w:rFonts w:ascii="Arial" w:hAnsi="Arial" w:cs="Arial"/>
                <w:b/>
                <w:bCs/>
                <w:color w:val="262626"/>
                <w:sz w:val="20"/>
              </w:rPr>
              <w:t xml:space="preserve"> </w:t>
            </w:r>
          </w:p>
        </w:tc>
      </w:tr>
    </w:tbl>
    <w:p w:rsidR="00D576B0" w:rsidRPr="00770689" w:rsidRDefault="00A8733B" w:rsidP="00D576B0">
      <w:pPr>
        <w:pStyle w:val="Heading3"/>
        <w:rPr>
          <w:rFonts w:ascii="Arial" w:hAnsi="Arial" w:cs="Arial"/>
          <w:sz w:val="20"/>
          <w:szCs w:val="20"/>
        </w:rPr>
      </w:pPr>
      <w:r w:rsidRPr="00770689">
        <w:rPr>
          <w:rFonts w:ascii="Arial" w:hAnsi="Arial" w:cs="Arial"/>
          <w:sz w:val="20"/>
          <w:szCs w:val="20"/>
        </w:rPr>
        <w:t xml:space="preserve">Required </w:t>
      </w:r>
      <w:r w:rsidR="00E94F52" w:rsidRPr="00770689">
        <w:rPr>
          <w:rFonts w:ascii="Arial" w:hAnsi="Arial" w:cs="Arial"/>
          <w:sz w:val="20"/>
          <w:szCs w:val="20"/>
        </w:rPr>
        <w:t>Reading</w:t>
      </w:r>
    </w:p>
    <w:p w:rsidR="008150C5" w:rsidRPr="00770689" w:rsidRDefault="008150C5" w:rsidP="00C533DF">
      <w:pPr>
        <w:rPr>
          <w:rFonts w:ascii="Arial" w:hAnsi="Arial" w:cs="Arial"/>
          <w:sz w:val="20"/>
        </w:rPr>
      </w:pPr>
    </w:p>
    <w:p w:rsidR="00FF2BB6" w:rsidRPr="00770689" w:rsidRDefault="00233AF4" w:rsidP="00436EDB">
      <w:pPr>
        <w:ind w:left="720" w:hanging="720"/>
        <w:rPr>
          <w:rFonts w:ascii="Arial" w:hAnsi="Arial" w:cs="Arial"/>
          <w:sz w:val="20"/>
        </w:rPr>
      </w:pPr>
      <w:r w:rsidRPr="00770689">
        <w:rPr>
          <w:rFonts w:ascii="Arial" w:hAnsi="Arial" w:cs="Arial"/>
          <w:sz w:val="20"/>
        </w:rPr>
        <w:t xml:space="preserve">Congressional Budget Office (January, 2014), Approaches to Reducing Federal Spending in Health Care.  </w:t>
      </w:r>
      <w:r w:rsidR="00D93E7F">
        <w:rPr>
          <w:rFonts w:ascii="Arial" w:hAnsi="Arial" w:cs="Arial"/>
          <w:sz w:val="20"/>
        </w:rPr>
        <w:t>Retrieved from</w:t>
      </w:r>
      <w:r w:rsidRPr="00770689">
        <w:rPr>
          <w:rFonts w:ascii="Arial" w:hAnsi="Arial" w:cs="Arial"/>
          <w:sz w:val="20"/>
        </w:rPr>
        <w:t xml:space="preserve">: </w:t>
      </w:r>
      <w:hyperlink r:id="rId23" w:history="1">
        <w:r w:rsidR="00A26B58" w:rsidRPr="00770689">
          <w:rPr>
            <w:rStyle w:val="Hyperlink"/>
            <w:rFonts w:cs="Arial"/>
          </w:rPr>
          <w:t>http://www.cbo.gov/sites/default/files/44993-MilitaryHealthcare.pdf</w:t>
        </w:r>
      </w:hyperlink>
      <w:r w:rsidRPr="00770689">
        <w:rPr>
          <w:rFonts w:ascii="Arial" w:hAnsi="Arial" w:cs="Arial"/>
          <w:sz w:val="20"/>
        </w:rPr>
        <w:t>.</w:t>
      </w:r>
    </w:p>
    <w:p w:rsidR="004C3C55" w:rsidRPr="00770689" w:rsidRDefault="004C3C55" w:rsidP="00C2206C">
      <w:pPr>
        <w:autoSpaceDE w:val="0"/>
        <w:autoSpaceDN w:val="0"/>
        <w:adjustRightInd w:val="0"/>
        <w:ind w:left="720" w:hanging="720"/>
        <w:rPr>
          <w:rFonts w:ascii="Arial" w:hAnsi="Arial" w:cs="Arial"/>
          <w:bCs/>
          <w:sz w:val="20"/>
        </w:rPr>
      </w:pPr>
    </w:p>
    <w:p w:rsidR="00D93E7F" w:rsidRPr="00D93E7F" w:rsidRDefault="00D93E7F" w:rsidP="00D93E7F">
      <w:pPr>
        <w:pStyle w:val="Bib"/>
        <w:spacing w:after="0"/>
        <w:rPr>
          <w:rFonts w:ascii="Arial" w:hAnsi="Arial"/>
          <w:sz w:val="20"/>
        </w:rPr>
      </w:pPr>
      <w:r w:rsidRPr="00D93E7F">
        <w:rPr>
          <w:rFonts w:ascii="Arial" w:hAnsi="Arial"/>
          <w:sz w:val="20"/>
        </w:rPr>
        <w:t xml:space="preserve">Garrick J. (2017) Whistleblowers Can Benefit from Peer Support to Remain Resilient while Dealing with Organizational Retaliation and Adversity. </w:t>
      </w:r>
      <w:r w:rsidRPr="00D93E7F">
        <w:rPr>
          <w:rFonts w:ascii="Arial" w:hAnsi="Arial"/>
          <w:i/>
          <w:sz w:val="20"/>
        </w:rPr>
        <w:t xml:space="preserve">Federal Practitioner, </w:t>
      </w:r>
      <w:r w:rsidRPr="00D93E7F">
        <w:rPr>
          <w:rFonts w:ascii="Arial" w:hAnsi="Arial"/>
          <w:sz w:val="20"/>
        </w:rPr>
        <w:t xml:space="preserve">34(7), 38-41.  </w:t>
      </w:r>
    </w:p>
    <w:p w:rsidR="00D93E7F" w:rsidRPr="00D93E7F" w:rsidRDefault="00D93E7F" w:rsidP="00C2206C">
      <w:pPr>
        <w:autoSpaceDE w:val="0"/>
        <w:autoSpaceDN w:val="0"/>
        <w:adjustRightInd w:val="0"/>
        <w:ind w:left="720" w:hanging="720"/>
        <w:rPr>
          <w:rFonts w:ascii="Arial" w:hAnsi="Arial" w:cs="Arial"/>
          <w:sz w:val="20"/>
        </w:rPr>
      </w:pPr>
    </w:p>
    <w:p w:rsidR="00A26B58" w:rsidRPr="00D93E7F" w:rsidRDefault="00A26B58" w:rsidP="00A26B58">
      <w:pPr>
        <w:pStyle w:val="BodyText"/>
        <w:rPr>
          <w:rFonts w:ascii="Arial" w:hAnsi="Arial" w:cs="Arial"/>
          <w:sz w:val="20"/>
          <w:szCs w:val="20"/>
        </w:rPr>
      </w:pPr>
      <w:r w:rsidRPr="00D93E7F">
        <w:rPr>
          <w:rFonts w:ascii="Arial" w:hAnsi="Arial" w:cs="Arial"/>
          <w:sz w:val="20"/>
          <w:szCs w:val="20"/>
        </w:rPr>
        <w:t xml:space="preserve">Gregerson, B. (2012). Curing military health care. </w:t>
      </w:r>
      <w:r w:rsidRPr="00D93E7F">
        <w:rPr>
          <w:rFonts w:ascii="Arial" w:hAnsi="Arial" w:cs="Arial"/>
          <w:i/>
          <w:sz w:val="20"/>
          <w:szCs w:val="20"/>
        </w:rPr>
        <w:t>Armed Forces Journal</w:t>
      </w:r>
      <w:r w:rsidRPr="00D93E7F">
        <w:rPr>
          <w:rFonts w:ascii="Arial" w:hAnsi="Arial" w:cs="Arial"/>
          <w:sz w:val="20"/>
          <w:szCs w:val="20"/>
        </w:rPr>
        <w:t>, 14.</w:t>
      </w:r>
    </w:p>
    <w:p w:rsidR="009374B0" w:rsidRPr="00770689" w:rsidRDefault="009374B0" w:rsidP="009374B0">
      <w:pPr>
        <w:autoSpaceDE w:val="0"/>
        <w:autoSpaceDN w:val="0"/>
        <w:adjustRightInd w:val="0"/>
        <w:rPr>
          <w:rFonts w:ascii="Arial" w:hAnsi="Arial" w:cs="Arial"/>
          <w:sz w:val="20"/>
        </w:rPr>
      </w:pPr>
    </w:p>
    <w:p w:rsidR="00BE4B1F" w:rsidRPr="00770689" w:rsidRDefault="002C386B" w:rsidP="002F12EF">
      <w:pPr>
        <w:pStyle w:val="Bib"/>
        <w:spacing w:after="0"/>
        <w:rPr>
          <w:rFonts w:ascii="Arial" w:hAnsi="Arial"/>
          <w:sz w:val="20"/>
        </w:rPr>
      </w:pPr>
      <w:hyperlink r:id="rId24" w:history="1">
        <w:r w:rsidR="00C2206C" w:rsidRPr="00770689">
          <w:rPr>
            <w:rStyle w:val="Hyperlink"/>
            <w:color w:val="auto"/>
            <w:u w:val="none"/>
          </w:rPr>
          <w:t>Video:   The PPBE System</w:t>
        </w:r>
        <w:r w:rsidR="00C2206C" w:rsidRPr="00770689">
          <w:rPr>
            <w:rStyle w:val="Hyperlink"/>
          </w:rPr>
          <w:t>:  https://www.youtube.com/watch?v=LVe9E1qCwsY</w:t>
        </w:r>
      </w:hyperlink>
    </w:p>
    <w:p w:rsidR="0054241B" w:rsidRPr="00770689" w:rsidRDefault="0054241B" w:rsidP="002F12EF">
      <w:pPr>
        <w:pStyle w:val="Bib"/>
        <w:spacing w:after="0"/>
        <w:rPr>
          <w:rFonts w:ascii="Arial" w:hAnsi="Arial"/>
          <w:sz w:val="20"/>
        </w:rPr>
      </w:pPr>
    </w:p>
    <w:p w:rsidR="00D740A7" w:rsidRDefault="00D740A7" w:rsidP="002F12EF">
      <w:pPr>
        <w:pStyle w:val="Bib"/>
        <w:spacing w:after="0"/>
        <w:rPr>
          <w:rFonts w:ascii="Arial" w:hAnsi="Arial"/>
          <w:b/>
          <w:sz w:val="20"/>
        </w:rPr>
      </w:pPr>
      <w:r w:rsidRPr="00770689">
        <w:rPr>
          <w:rFonts w:ascii="Arial" w:hAnsi="Arial"/>
          <w:b/>
          <w:sz w:val="20"/>
        </w:rPr>
        <w:t>Recommended Reading</w:t>
      </w:r>
    </w:p>
    <w:p w:rsidR="00D93E7F" w:rsidRDefault="00D93E7F" w:rsidP="002F12EF">
      <w:pPr>
        <w:pStyle w:val="Bib"/>
        <w:spacing w:after="0"/>
        <w:rPr>
          <w:rFonts w:ascii="Arial" w:hAnsi="Arial"/>
          <w:b/>
          <w:sz w:val="20"/>
        </w:rPr>
      </w:pPr>
    </w:p>
    <w:p w:rsidR="00D93E7F" w:rsidRDefault="00D93E7F" w:rsidP="00D93E7F">
      <w:pPr>
        <w:autoSpaceDE w:val="0"/>
        <w:autoSpaceDN w:val="0"/>
        <w:adjustRightInd w:val="0"/>
        <w:ind w:left="720" w:hanging="720"/>
        <w:rPr>
          <w:rFonts w:ascii="Arial" w:hAnsi="Arial" w:cs="Arial"/>
          <w:bCs/>
          <w:sz w:val="20"/>
        </w:rPr>
      </w:pPr>
      <w:r w:rsidRPr="00770689">
        <w:rPr>
          <w:rFonts w:ascii="Arial" w:hAnsi="Arial" w:cs="Arial"/>
          <w:bCs/>
          <w:sz w:val="20"/>
        </w:rPr>
        <w:t xml:space="preserve">Department of Defense (2006).  Department of Defense planning, programming, budgeting, and execution system (PPBE) process/Army planning, programming, planning, budgeting and execution (PPBE) process – An executive primer. Access at: http://www.acqnotes.com/Attachments/Army%20PPBE%20Executive%20Primer.pdf. </w:t>
      </w:r>
    </w:p>
    <w:p w:rsidR="00D93E7F" w:rsidRDefault="00D93E7F" w:rsidP="00D93E7F">
      <w:pPr>
        <w:autoSpaceDE w:val="0"/>
        <w:autoSpaceDN w:val="0"/>
        <w:adjustRightInd w:val="0"/>
        <w:ind w:left="720" w:hanging="720"/>
        <w:rPr>
          <w:rFonts w:ascii="Arial" w:hAnsi="Arial" w:cs="Arial"/>
          <w:bCs/>
          <w:sz w:val="20"/>
        </w:rPr>
      </w:pPr>
    </w:p>
    <w:p w:rsidR="00D740A7" w:rsidRPr="00770689" w:rsidRDefault="00D740A7" w:rsidP="002F12EF">
      <w:pPr>
        <w:pStyle w:val="Bib"/>
        <w:spacing w:after="0"/>
        <w:rPr>
          <w:rFonts w:ascii="Arial" w:hAnsi="Arial"/>
          <w:b/>
          <w:sz w:val="20"/>
        </w:rPr>
      </w:pPr>
    </w:p>
    <w:p w:rsidR="00D740A7" w:rsidRDefault="00D740A7" w:rsidP="002F12EF">
      <w:pPr>
        <w:pStyle w:val="Bib"/>
        <w:spacing w:after="0"/>
        <w:rPr>
          <w:rFonts w:ascii="Arial" w:hAnsi="Arial"/>
          <w:sz w:val="20"/>
        </w:rPr>
      </w:pPr>
      <w:r w:rsidRPr="00770689">
        <w:rPr>
          <w:rFonts w:ascii="Arial" w:hAnsi="Arial"/>
          <w:sz w:val="20"/>
        </w:rPr>
        <w:t>Department of Defense. (2014).   Planning and Programming</w:t>
      </w:r>
      <w:r w:rsidR="00C2206C" w:rsidRPr="00770689">
        <w:rPr>
          <w:rFonts w:ascii="Arial" w:hAnsi="Arial"/>
          <w:sz w:val="20"/>
        </w:rPr>
        <w:t xml:space="preserve">.   </w:t>
      </w:r>
      <w:r w:rsidR="00C2206C" w:rsidRPr="00770689">
        <w:rPr>
          <w:rFonts w:ascii="Arial" w:hAnsi="Arial"/>
          <w:i/>
          <w:sz w:val="20"/>
        </w:rPr>
        <w:t xml:space="preserve">Defense Contract Management Agency.  </w:t>
      </w:r>
    </w:p>
    <w:p w:rsidR="00B75579" w:rsidRDefault="00B75579" w:rsidP="002F12EF">
      <w:pPr>
        <w:pStyle w:val="Bib"/>
        <w:spacing w:after="0"/>
        <w:rPr>
          <w:rFonts w:ascii="Arial" w:hAnsi="Arial"/>
          <w:sz w:val="20"/>
        </w:rPr>
      </w:pPr>
    </w:p>
    <w:p w:rsidR="00643E10" w:rsidRPr="00D93E7F" w:rsidRDefault="00643E10" w:rsidP="00643E10">
      <w:pPr>
        <w:autoSpaceDE w:val="0"/>
        <w:autoSpaceDN w:val="0"/>
        <w:adjustRightInd w:val="0"/>
        <w:ind w:left="720" w:hanging="720"/>
        <w:rPr>
          <w:rFonts w:ascii="Arial" w:hAnsi="Arial" w:cs="Arial"/>
          <w:bCs/>
          <w:sz w:val="20"/>
        </w:rPr>
      </w:pPr>
      <w:r w:rsidRPr="00D93E7F">
        <w:rPr>
          <w:rFonts w:ascii="Arial" w:hAnsi="Arial" w:cs="Arial"/>
          <w:bCs/>
          <w:sz w:val="20"/>
        </w:rPr>
        <w:t xml:space="preserve">Holcombe, S.G. &amp; Johnston, N.C. (2008).  Analysis of the PPBE Process in the current dynamic political environment.  Naval Postgraduate School, Monterey, CA. </w:t>
      </w:r>
    </w:p>
    <w:p w:rsidR="00C2206C" w:rsidRPr="00770689" w:rsidRDefault="00C2206C" w:rsidP="002F12EF">
      <w:pPr>
        <w:pStyle w:val="Bib"/>
        <w:spacing w:after="0"/>
        <w:rPr>
          <w:rFonts w:ascii="Arial" w:hAnsi="Arial"/>
          <w:sz w:val="20"/>
        </w:rPr>
      </w:pPr>
    </w:p>
    <w:p w:rsidR="00C2206C" w:rsidRPr="00770689" w:rsidRDefault="00C2206C" w:rsidP="00C2206C">
      <w:pPr>
        <w:ind w:left="720" w:hanging="720"/>
        <w:rPr>
          <w:rFonts w:ascii="Arial" w:hAnsi="Arial" w:cs="Arial"/>
          <w:sz w:val="20"/>
        </w:rPr>
      </w:pPr>
      <w:r w:rsidRPr="00770689">
        <w:rPr>
          <w:rFonts w:ascii="Arial" w:hAnsi="Arial" w:cs="Arial"/>
          <w:sz w:val="20"/>
        </w:rPr>
        <w:t xml:space="preserve">Smith, B. (2012).  Understanding the PPBE Process. </w:t>
      </w:r>
      <w:r w:rsidRPr="00770689">
        <w:rPr>
          <w:rFonts w:ascii="Arial" w:hAnsi="Arial" w:cs="Arial"/>
          <w:i/>
          <w:sz w:val="20"/>
        </w:rPr>
        <w:t>Navy Supply Corps Newsletter, 75</w:t>
      </w:r>
      <w:r w:rsidRPr="00770689">
        <w:rPr>
          <w:rFonts w:ascii="Arial" w:hAnsi="Arial" w:cs="Arial"/>
          <w:sz w:val="20"/>
        </w:rPr>
        <w:t>, ISSN 0360-716X.</w:t>
      </w:r>
    </w:p>
    <w:p w:rsidR="00C2206C" w:rsidRPr="00770689" w:rsidRDefault="00C2206C" w:rsidP="002F12EF">
      <w:pPr>
        <w:pStyle w:val="Bib"/>
        <w:spacing w:after="0"/>
        <w:rPr>
          <w:rFonts w:ascii="Arial" w:hAnsi="Arial"/>
          <w:sz w:val="20"/>
        </w:rPr>
      </w:pPr>
    </w:p>
    <w:p w:rsidR="00B22EE2" w:rsidRPr="00770689" w:rsidRDefault="00B22EE2" w:rsidP="003643AB">
      <w:pPr>
        <w:ind w:left="720" w:hanging="720"/>
        <w:rPr>
          <w:rFonts w:ascii="Arial" w:hAnsi="Arial" w:cs="Arial"/>
          <w:b/>
          <w:bCs/>
          <w:color w:val="262626"/>
          <w:sz w:val="20"/>
        </w:rPr>
      </w:pPr>
    </w:p>
    <w:tbl>
      <w:tblPr>
        <w:tblW w:w="0" w:type="auto"/>
        <w:tblInd w:w="18" w:type="dxa"/>
        <w:tblLook w:val="04A0" w:firstRow="1" w:lastRow="0" w:firstColumn="1" w:lastColumn="0" w:noHBand="0" w:noVBand="1"/>
      </w:tblPr>
      <w:tblGrid>
        <w:gridCol w:w="6982"/>
        <w:gridCol w:w="2360"/>
      </w:tblGrid>
      <w:tr w:rsidR="00B22EE2" w:rsidRPr="00770689" w:rsidTr="004C3C55">
        <w:trPr>
          <w:cantSplit/>
          <w:tblHeader/>
        </w:trPr>
        <w:tc>
          <w:tcPr>
            <w:tcW w:w="7110" w:type="dxa"/>
            <w:shd w:val="clear" w:color="auto" w:fill="C00000"/>
          </w:tcPr>
          <w:p w:rsidR="00B22EE2" w:rsidRPr="00770689" w:rsidRDefault="00B22EE2" w:rsidP="00B22EE2">
            <w:pPr>
              <w:keepNext/>
              <w:spacing w:before="20" w:after="20"/>
              <w:ind w:left="1242" w:hanging="1242"/>
              <w:rPr>
                <w:rFonts w:ascii="Arial" w:hAnsi="Arial" w:cs="Arial"/>
                <w:b/>
                <w:color w:val="FFFFFF"/>
                <w:sz w:val="20"/>
              </w:rPr>
            </w:pPr>
            <w:r w:rsidRPr="00770689">
              <w:rPr>
                <w:rFonts w:ascii="Arial" w:hAnsi="Arial" w:cs="Arial"/>
                <w:b/>
                <w:snapToGrid w:val="0"/>
                <w:color w:val="FFFFFF"/>
                <w:sz w:val="20"/>
              </w:rPr>
              <w:t>Unit 5:</w:t>
            </w:r>
            <w:r w:rsidRPr="00770689">
              <w:rPr>
                <w:rFonts w:ascii="Arial" w:hAnsi="Arial" w:cs="Arial"/>
                <w:b/>
                <w:snapToGrid w:val="0"/>
                <w:color w:val="FFFFFF"/>
                <w:sz w:val="20"/>
              </w:rPr>
              <w:tab/>
              <w:t>DoD Policy/Programs and the Social Worker: Policies to Support Families</w:t>
            </w:r>
          </w:p>
        </w:tc>
        <w:tc>
          <w:tcPr>
            <w:tcW w:w="2430" w:type="dxa"/>
            <w:shd w:val="clear" w:color="auto" w:fill="C00000"/>
          </w:tcPr>
          <w:p w:rsidR="00B22EE2" w:rsidRPr="00770689" w:rsidRDefault="00B22EE2" w:rsidP="004C3C55">
            <w:pPr>
              <w:keepNext/>
              <w:spacing w:before="20" w:after="20"/>
              <w:jc w:val="right"/>
              <w:rPr>
                <w:rFonts w:ascii="Arial" w:hAnsi="Arial" w:cs="Arial"/>
                <w:b/>
                <w:color w:val="FFFFFF"/>
                <w:sz w:val="20"/>
              </w:rPr>
            </w:pPr>
          </w:p>
        </w:tc>
      </w:tr>
      <w:tr w:rsidR="00B22EE2" w:rsidRPr="00770689" w:rsidTr="004C3C55">
        <w:trPr>
          <w:cantSplit/>
        </w:trPr>
        <w:tc>
          <w:tcPr>
            <w:tcW w:w="9540" w:type="dxa"/>
            <w:gridSpan w:val="2"/>
          </w:tcPr>
          <w:p w:rsidR="00B22EE2" w:rsidRPr="00770689" w:rsidRDefault="00B22EE2" w:rsidP="004C3C55">
            <w:pPr>
              <w:keepNext/>
              <w:rPr>
                <w:rFonts w:ascii="Arial" w:hAnsi="Arial" w:cs="Arial"/>
                <w:b/>
                <w:sz w:val="20"/>
              </w:rPr>
            </w:pPr>
            <w:r w:rsidRPr="00770689">
              <w:rPr>
                <w:rFonts w:ascii="Arial" w:hAnsi="Arial" w:cs="Arial"/>
                <w:b/>
                <w:bCs/>
                <w:color w:val="262626"/>
                <w:sz w:val="20"/>
              </w:rPr>
              <w:t xml:space="preserve">Topics </w:t>
            </w:r>
          </w:p>
        </w:tc>
      </w:tr>
      <w:tr w:rsidR="00B22EE2" w:rsidRPr="00770689" w:rsidTr="004C3C55">
        <w:trPr>
          <w:cantSplit/>
        </w:trPr>
        <w:tc>
          <w:tcPr>
            <w:tcW w:w="9540" w:type="dxa"/>
            <w:gridSpan w:val="2"/>
          </w:tcPr>
          <w:p w:rsidR="00B22EE2" w:rsidRPr="00770689" w:rsidRDefault="00B22EE2" w:rsidP="004C3C55">
            <w:pPr>
              <w:pStyle w:val="Level1"/>
              <w:spacing w:before="0" w:after="0"/>
              <w:ind w:left="342" w:hanging="342"/>
              <w:rPr>
                <w:szCs w:val="20"/>
              </w:rPr>
            </w:pPr>
            <w:r w:rsidRPr="00770689">
              <w:rPr>
                <w:szCs w:val="20"/>
              </w:rPr>
              <w:t>Family Advocacy Program (FAP)</w:t>
            </w:r>
          </w:p>
          <w:p w:rsidR="00B22EE2" w:rsidRPr="00770689" w:rsidRDefault="00B22EE2" w:rsidP="004C3C55">
            <w:pPr>
              <w:pStyle w:val="Level1"/>
              <w:spacing w:before="0" w:after="0"/>
              <w:ind w:left="342" w:hanging="342"/>
              <w:rPr>
                <w:szCs w:val="20"/>
              </w:rPr>
            </w:pPr>
            <w:r w:rsidRPr="00770689">
              <w:rPr>
                <w:szCs w:val="20"/>
              </w:rPr>
              <w:t xml:space="preserve">Exceptional Family Member Program </w:t>
            </w:r>
          </w:p>
          <w:p w:rsidR="00B22EE2" w:rsidRPr="00770689" w:rsidRDefault="00E10F5C" w:rsidP="004C3C55">
            <w:pPr>
              <w:pStyle w:val="Level1"/>
              <w:spacing w:before="0" w:after="0"/>
              <w:ind w:left="342" w:hanging="342"/>
              <w:rPr>
                <w:szCs w:val="20"/>
              </w:rPr>
            </w:pPr>
            <w:r>
              <w:rPr>
                <w:szCs w:val="20"/>
              </w:rPr>
              <w:t>Support Programs</w:t>
            </w:r>
          </w:p>
          <w:p w:rsidR="00B22EE2" w:rsidRPr="00770689" w:rsidRDefault="00B22EE2" w:rsidP="004C3C55">
            <w:pPr>
              <w:pStyle w:val="Level1"/>
              <w:numPr>
                <w:ilvl w:val="0"/>
                <w:numId w:val="0"/>
              </w:numPr>
              <w:spacing w:before="0" w:after="0"/>
              <w:ind w:left="342"/>
              <w:rPr>
                <w:szCs w:val="20"/>
                <w:highlight w:val="yellow"/>
              </w:rPr>
            </w:pPr>
          </w:p>
        </w:tc>
      </w:tr>
    </w:tbl>
    <w:p w:rsidR="00B22EE2" w:rsidRPr="00770689" w:rsidRDefault="00B22EE2" w:rsidP="00B22EE2">
      <w:pPr>
        <w:pStyle w:val="BodyText"/>
        <w:rPr>
          <w:rFonts w:ascii="Arial" w:hAnsi="Arial" w:cs="Arial"/>
          <w:sz w:val="20"/>
          <w:szCs w:val="20"/>
        </w:rPr>
      </w:pPr>
      <w:r w:rsidRPr="00770689">
        <w:rPr>
          <w:rFonts w:ascii="Arial" w:hAnsi="Arial" w:cs="Arial"/>
          <w:sz w:val="20"/>
          <w:szCs w:val="20"/>
        </w:rPr>
        <w:t>This unit relates to course objectives 2, 3, 4 and 5.</w:t>
      </w:r>
    </w:p>
    <w:p w:rsidR="00B22EE2" w:rsidRPr="00770689" w:rsidRDefault="00B22EE2" w:rsidP="00B22EE2">
      <w:pPr>
        <w:pStyle w:val="Heading3"/>
        <w:rPr>
          <w:rFonts w:ascii="Arial" w:hAnsi="Arial" w:cs="Arial"/>
          <w:sz w:val="20"/>
          <w:szCs w:val="20"/>
        </w:rPr>
      </w:pPr>
      <w:r w:rsidRPr="00770689">
        <w:rPr>
          <w:rFonts w:ascii="Arial" w:hAnsi="Arial" w:cs="Arial"/>
          <w:sz w:val="20"/>
          <w:szCs w:val="20"/>
        </w:rPr>
        <w:t>Required Reading</w:t>
      </w:r>
    </w:p>
    <w:p w:rsidR="009447F6" w:rsidRPr="00770689" w:rsidRDefault="009447F6" w:rsidP="00217917">
      <w:pPr>
        <w:rPr>
          <w:rFonts w:ascii="Arial" w:hAnsi="Arial" w:cs="Arial"/>
          <w:sz w:val="20"/>
        </w:rPr>
      </w:pPr>
    </w:p>
    <w:p w:rsidR="007B7DBB" w:rsidRPr="00770689" w:rsidRDefault="009447F6" w:rsidP="00217917">
      <w:pPr>
        <w:ind w:left="720" w:hanging="720"/>
        <w:rPr>
          <w:rFonts w:ascii="Arial" w:hAnsi="Arial" w:cs="Arial"/>
          <w:sz w:val="20"/>
        </w:rPr>
      </w:pPr>
      <w:r w:rsidRPr="00770689">
        <w:rPr>
          <w:rFonts w:ascii="Arial" w:hAnsi="Arial" w:cs="Arial"/>
          <w:sz w:val="20"/>
        </w:rPr>
        <w:t xml:space="preserve">Blaisure, K. R., Saathoff-Wells, T.  Pereia, A. Wadsworth, S. M. &amp; Dombro, A. L.  </w:t>
      </w:r>
      <w:r w:rsidR="00C55273">
        <w:rPr>
          <w:rFonts w:ascii="Arial" w:hAnsi="Arial" w:cs="Arial"/>
          <w:sz w:val="20"/>
        </w:rPr>
        <w:t xml:space="preserve">(2016). </w:t>
      </w:r>
      <w:r w:rsidRPr="00770689">
        <w:rPr>
          <w:rFonts w:ascii="Arial" w:hAnsi="Arial" w:cs="Arial"/>
          <w:i/>
          <w:sz w:val="20"/>
        </w:rPr>
        <w:t xml:space="preserve">Serving Military Families: Theories, Research, and Application </w:t>
      </w:r>
      <w:r w:rsidRPr="00770689">
        <w:rPr>
          <w:rFonts w:ascii="Arial" w:hAnsi="Arial" w:cs="Arial"/>
          <w:sz w:val="20"/>
        </w:rPr>
        <w:t>(2</w:t>
      </w:r>
      <w:r w:rsidRPr="00770689">
        <w:rPr>
          <w:rFonts w:ascii="Arial" w:hAnsi="Arial" w:cs="Arial"/>
          <w:sz w:val="20"/>
          <w:vertAlign w:val="superscript"/>
        </w:rPr>
        <w:t>nd</w:t>
      </w:r>
      <w:r w:rsidRPr="00770689">
        <w:rPr>
          <w:rFonts w:ascii="Arial" w:hAnsi="Arial" w:cs="Arial"/>
          <w:sz w:val="20"/>
        </w:rPr>
        <w:t xml:space="preserve"> Edition)</w:t>
      </w:r>
      <w:r w:rsidRPr="00770689">
        <w:rPr>
          <w:rFonts w:ascii="Arial" w:hAnsi="Arial" w:cs="Arial"/>
          <w:i/>
          <w:sz w:val="20"/>
        </w:rPr>
        <w:t xml:space="preserve">. </w:t>
      </w:r>
      <w:r w:rsidRPr="00770689">
        <w:rPr>
          <w:rFonts w:ascii="Arial" w:hAnsi="Arial" w:cs="Arial"/>
          <w:sz w:val="20"/>
        </w:rPr>
        <w:t xml:space="preserve">(Reading Chapter 11, 259-286.).   New York: Rutledge.  </w:t>
      </w:r>
    </w:p>
    <w:p w:rsidR="007B6113" w:rsidRPr="00770689" w:rsidRDefault="007B6113" w:rsidP="00217917">
      <w:pPr>
        <w:ind w:left="720" w:hanging="720"/>
        <w:rPr>
          <w:rFonts w:ascii="Arial" w:hAnsi="Arial" w:cs="Arial"/>
          <w:sz w:val="20"/>
        </w:rPr>
      </w:pPr>
    </w:p>
    <w:p w:rsidR="007B6113" w:rsidRPr="00770689" w:rsidRDefault="007B6113" w:rsidP="00217917">
      <w:pPr>
        <w:ind w:left="720" w:hanging="720"/>
        <w:rPr>
          <w:rFonts w:ascii="Arial" w:hAnsi="Arial" w:cs="Arial"/>
          <w:sz w:val="20"/>
        </w:rPr>
      </w:pPr>
      <w:r w:rsidRPr="00770689">
        <w:rPr>
          <w:rFonts w:ascii="Arial" w:hAnsi="Arial" w:cs="Arial"/>
          <w:sz w:val="20"/>
        </w:rPr>
        <w:t>Lutgendorf, M. A., Snipes, M. A., Rau, T., Busch, J. M., Zelig, C. M., &amp; Magann, E. F. (2012). Reports to the navy's family advocacy program: Impact of removal of mandatory reporting for domestic violence.</w:t>
      </w:r>
      <w:r w:rsidRPr="00770689">
        <w:rPr>
          <w:rFonts w:ascii="Arial" w:hAnsi="Arial" w:cs="Arial"/>
          <w:i/>
          <w:iCs/>
          <w:sz w:val="20"/>
        </w:rPr>
        <w:t xml:space="preserve"> Military Medicine, 177</w:t>
      </w:r>
      <w:r w:rsidRPr="00770689">
        <w:rPr>
          <w:rFonts w:ascii="Arial" w:hAnsi="Arial" w:cs="Arial"/>
          <w:sz w:val="20"/>
        </w:rPr>
        <w:t>(6), 702-708. doi:10.7205/MILMED-D-11-00436</w:t>
      </w:r>
    </w:p>
    <w:p w:rsidR="007B6113" w:rsidRPr="00770689" w:rsidRDefault="007B6113" w:rsidP="00217917">
      <w:pPr>
        <w:ind w:left="720" w:hanging="720"/>
        <w:rPr>
          <w:rFonts w:ascii="Arial" w:hAnsi="Arial" w:cs="Arial"/>
          <w:sz w:val="20"/>
        </w:rPr>
      </w:pPr>
    </w:p>
    <w:p w:rsidR="009447F6" w:rsidRPr="00770689" w:rsidRDefault="007B7DBB" w:rsidP="00217917">
      <w:pPr>
        <w:ind w:left="720" w:hanging="720"/>
        <w:rPr>
          <w:rFonts w:ascii="Arial" w:hAnsi="Arial" w:cs="Arial"/>
          <w:sz w:val="20"/>
        </w:rPr>
      </w:pPr>
      <w:r w:rsidRPr="00770689">
        <w:rPr>
          <w:rFonts w:ascii="Arial" w:hAnsi="Arial" w:cs="Arial"/>
          <w:sz w:val="20"/>
        </w:rPr>
        <w:t>Milner, J. S. (2015). Child maltreatment in United States military families: The military family advocacy program has given increased attention to the prevention of family violence.</w:t>
      </w:r>
      <w:r w:rsidRPr="00770689">
        <w:rPr>
          <w:rFonts w:ascii="Arial" w:hAnsi="Arial" w:cs="Arial"/>
          <w:i/>
          <w:iCs/>
          <w:sz w:val="20"/>
        </w:rPr>
        <w:t xml:space="preserve"> Child Abuse &amp; Neglect, 47</w:t>
      </w:r>
      <w:r w:rsidRPr="00770689">
        <w:rPr>
          <w:rFonts w:ascii="Arial" w:hAnsi="Arial" w:cs="Arial"/>
          <w:sz w:val="20"/>
        </w:rPr>
        <w:t>, 102-118.</w:t>
      </w:r>
      <w:r w:rsidRPr="00770689">
        <w:rPr>
          <w:rFonts w:ascii="Arial" w:hAnsi="Arial" w:cs="Arial"/>
          <w:sz w:val="20"/>
        </w:rPr>
        <w:br/>
      </w:r>
    </w:p>
    <w:p w:rsidR="00F25BB4" w:rsidRPr="00770689" w:rsidRDefault="007B7DBB" w:rsidP="00217917">
      <w:pPr>
        <w:ind w:left="720" w:hanging="720"/>
        <w:rPr>
          <w:rFonts w:ascii="Arial" w:hAnsi="Arial" w:cs="Arial"/>
          <w:sz w:val="20"/>
        </w:rPr>
      </w:pPr>
      <w:r w:rsidRPr="00770689">
        <w:rPr>
          <w:rFonts w:ascii="Arial" w:hAnsi="Arial" w:cs="Arial"/>
          <w:sz w:val="20"/>
        </w:rPr>
        <w:t xml:space="preserve">Wheeler, B.Y., </w:t>
      </w:r>
      <w:r w:rsidR="00F25BB4" w:rsidRPr="00770689">
        <w:rPr>
          <w:rFonts w:ascii="Arial" w:hAnsi="Arial" w:cs="Arial"/>
          <w:sz w:val="20"/>
        </w:rPr>
        <w:t>McGough, D., &amp; Goldfarb, F. (2013). The Exceptional Family Member Program: Helping special needs children in military famili</w:t>
      </w:r>
      <w:r w:rsidRPr="00770689">
        <w:rPr>
          <w:rFonts w:ascii="Arial" w:hAnsi="Arial" w:cs="Arial"/>
          <w:sz w:val="20"/>
        </w:rPr>
        <w:t xml:space="preserve">es. In A. Rubin, E.L. Weiss, &amp; </w:t>
      </w:r>
      <w:r w:rsidR="00F25BB4" w:rsidRPr="00770689">
        <w:rPr>
          <w:rFonts w:ascii="Arial" w:hAnsi="Arial" w:cs="Arial"/>
          <w:sz w:val="20"/>
        </w:rPr>
        <w:t>J.E. Coll, (Eds.)</w:t>
      </w:r>
      <w:r w:rsidR="00F25BB4" w:rsidRPr="00770689">
        <w:rPr>
          <w:rFonts w:ascii="Arial" w:hAnsi="Arial" w:cs="Arial"/>
          <w:i/>
          <w:sz w:val="20"/>
        </w:rPr>
        <w:t xml:space="preserve"> Handbook of Military Social Work (pp. 359-381)</w:t>
      </w:r>
      <w:r w:rsidR="00F60AD2" w:rsidRPr="00770689">
        <w:rPr>
          <w:rFonts w:ascii="Arial" w:hAnsi="Arial" w:cs="Arial"/>
          <w:i/>
          <w:sz w:val="20"/>
        </w:rPr>
        <w:t xml:space="preserve">. </w:t>
      </w:r>
      <w:r w:rsidR="00F25BB4" w:rsidRPr="00770689">
        <w:rPr>
          <w:rFonts w:ascii="Arial" w:hAnsi="Arial" w:cs="Arial"/>
          <w:sz w:val="20"/>
        </w:rPr>
        <w:t xml:space="preserve">Hoboken, NJ: Wiley &amp; Sons, Inc. </w:t>
      </w:r>
    </w:p>
    <w:p w:rsidR="007B6113" w:rsidRPr="00770689" w:rsidRDefault="007B6113" w:rsidP="00217917">
      <w:pPr>
        <w:ind w:left="720" w:hanging="720"/>
        <w:rPr>
          <w:rFonts w:ascii="Arial" w:hAnsi="Arial" w:cs="Arial"/>
          <w:sz w:val="20"/>
        </w:rPr>
      </w:pPr>
    </w:p>
    <w:p w:rsidR="007B6113" w:rsidRPr="00770689" w:rsidRDefault="007B6113" w:rsidP="00217917">
      <w:pPr>
        <w:ind w:left="720" w:hanging="720"/>
        <w:rPr>
          <w:rFonts w:ascii="Arial" w:hAnsi="Arial" w:cs="Arial"/>
          <w:b/>
          <w:sz w:val="20"/>
        </w:rPr>
      </w:pPr>
      <w:r w:rsidRPr="00770689">
        <w:rPr>
          <w:rFonts w:ascii="Arial" w:hAnsi="Arial" w:cs="Arial"/>
          <w:b/>
          <w:sz w:val="20"/>
        </w:rPr>
        <w:t>Recommended Reading</w:t>
      </w:r>
    </w:p>
    <w:p w:rsidR="007B6113" w:rsidRPr="00770689" w:rsidRDefault="007B6113" w:rsidP="00217917">
      <w:pPr>
        <w:ind w:left="720" w:hanging="720"/>
        <w:rPr>
          <w:rFonts w:ascii="Arial" w:hAnsi="Arial" w:cs="Arial"/>
          <w:b/>
          <w:sz w:val="20"/>
        </w:rPr>
      </w:pPr>
    </w:p>
    <w:p w:rsidR="007B6113" w:rsidRPr="00770689" w:rsidRDefault="007B6113" w:rsidP="00217917">
      <w:pPr>
        <w:ind w:left="720" w:hanging="720"/>
        <w:rPr>
          <w:rFonts w:ascii="Arial" w:hAnsi="Arial" w:cs="Arial"/>
          <w:sz w:val="20"/>
        </w:rPr>
      </w:pPr>
      <w:r w:rsidRPr="00770689">
        <w:rPr>
          <w:rFonts w:ascii="Arial" w:hAnsi="Arial" w:cs="Arial"/>
          <w:sz w:val="20"/>
        </w:rPr>
        <w:t>Department of the Air Force. (2015).   Air Force Instruction 40-301: Family Advocacy Program.  .</w:t>
      </w:r>
    </w:p>
    <w:p w:rsidR="007B6113" w:rsidRPr="00770689" w:rsidRDefault="007B6113" w:rsidP="00217917">
      <w:pPr>
        <w:ind w:left="720" w:hanging="720"/>
        <w:rPr>
          <w:rFonts w:ascii="Arial" w:hAnsi="Arial" w:cs="Arial"/>
          <w:b/>
          <w:sz w:val="20"/>
        </w:rPr>
      </w:pPr>
    </w:p>
    <w:p w:rsidR="007B6113" w:rsidRPr="00770689" w:rsidRDefault="007B6113" w:rsidP="00217917">
      <w:pPr>
        <w:ind w:left="720" w:hanging="720"/>
        <w:rPr>
          <w:rFonts w:ascii="Arial" w:hAnsi="Arial" w:cs="Arial"/>
          <w:sz w:val="20"/>
        </w:rPr>
      </w:pPr>
      <w:r w:rsidRPr="00770689">
        <w:rPr>
          <w:rFonts w:ascii="Arial" w:hAnsi="Arial" w:cs="Arial"/>
          <w:sz w:val="20"/>
        </w:rPr>
        <w:t xml:space="preserve">Department of the Army. (2011).   </w:t>
      </w:r>
      <w:r w:rsidRPr="00770689">
        <w:rPr>
          <w:rFonts w:ascii="Arial" w:hAnsi="Arial" w:cs="Arial"/>
          <w:i/>
          <w:sz w:val="20"/>
        </w:rPr>
        <w:t>Army Regulation 608-18: The Family Advocacy Program</w:t>
      </w:r>
      <w:r w:rsidRPr="00770689">
        <w:rPr>
          <w:rFonts w:ascii="Arial" w:hAnsi="Arial" w:cs="Arial"/>
          <w:sz w:val="20"/>
        </w:rPr>
        <w:t xml:space="preserve">.  </w:t>
      </w:r>
    </w:p>
    <w:p w:rsidR="00F60AD2" w:rsidRPr="00770689" w:rsidRDefault="00F60AD2" w:rsidP="00F25BB4">
      <w:pPr>
        <w:ind w:firstLine="720"/>
        <w:rPr>
          <w:rFonts w:ascii="Arial" w:hAnsi="Arial" w:cs="Arial"/>
          <w:sz w:val="20"/>
        </w:rPr>
      </w:pPr>
    </w:p>
    <w:tbl>
      <w:tblPr>
        <w:tblW w:w="0" w:type="auto"/>
        <w:tblInd w:w="18" w:type="dxa"/>
        <w:tblLook w:val="04A0" w:firstRow="1" w:lastRow="0" w:firstColumn="1" w:lastColumn="0" w:noHBand="0" w:noVBand="1"/>
      </w:tblPr>
      <w:tblGrid>
        <w:gridCol w:w="6983"/>
        <w:gridCol w:w="2359"/>
      </w:tblGrid>
      <w:tr w:rsidR="00F420DA" w:rsidRPr="00770689" w:rsidTr="007B6113">
        <w:trPr>
          <w:cantSplit/>
          <w:tblHeader/>
        </w:trPr>
        <w:tc>
          <w:tcPr>
            <w:tcW w:w="6983" w:type="dxa"/>
            <w:shd w:val="clear" w:color="auto" w:fill="C00000"/>
          </w:tcPr>
          <w:p w:rsidR="00F420DA" w:rsidRPr="00770689" w:rsidRDefault="00725294" w:rsidP="00F60AD2">
            <w:pPr>
              <w:keepNext/>
              <w:spacing w:before="20" w:after="20"/>
              <w:ind w:left="1242" w:hanging="1242"/>
              <w:rPr>
                <w:rFonts w:ascii="Arial" w:hAnsi="Arial" w:cs="Arial"/>
                <w:b/>
                <w:color w:val="FFFFFF"/>
                <w:sz w:val="20"/>
              </w:rPr>
            </w:pPr>
            <w:r w:rsidRPr="00770689">
              <w:rPr>
                <w:rFonts w:ascii="Arial" w:hAnsi="Arial" w:cs="Arial"/>
                <w:b/>
                <w:snapToGrid w:val="0"/>
                <w:color w:val="FFFFFF"/>
                <w:sz w:val="20"/>
              </w:rPr>
              <w:t>U</w:t>
            </w:r>
            <w:r w:rsidR="00F800CE" w:rsidRPr="00770689">
              <w:rPr>
                <w:rFonts w:ascii="Arial" w:hAnsi="Arial" w:cs="Arial"/>
                <w:b/>
                <w:snapToGrid w:val="0"/>
                <w:color w:val="FFFFFF"/>
                <w:sz w:val="20"/>
              </w:rPr>
              <w:t>nit</w:t>
            </w:r>
            <w:r w:rsidR="00F420DA" w:rsidRPr="00770689">
              <w:rPr>
                <w:rFonts w:ascii="Arial" w:hAnsi="Arial" w:cs="Arial"/>
                <w:b/>
                <w:snapToGrid w:val="0"/>
                <w:color w:val="FFFFFF"/>
                <w:sz w:val="20"/>
              </w:rPr>
              <w:t xml:space="preserve"> </w:t>
            </w:r>
            <w:r w:rsidR="007B6113" w:rsidRPr="00770689">
              <w:rPr>
                <w:rFonts w:ascii="Arial" w:hAnsi="Arial" w:cs="Arial"/>
                <w:b/>
                <w:snapToGrid w:val="0"/>
                <w:color w:val="FFFFFF"/>
                <w:sz w:val="20"/>
              </w:rPr>
              <w:t>6</w:t>
            </w:r>
            <w:r w:rsidR="00F420DA" w:rsidRPr="00770689">
              <w:rPr>
                <w:rFonts w:ascii="Arial" w:hAnsi="Arial" w:cs="Arial"/>
                <w:b/>
                <w:snapToGrid w:val="0"/>
                <w:color w:val="FFFFFF"/>
                <w:sz w:val="20"/>
              </w:rPr>
              <w:t>:</w:t>
            </w:r>
            <w:r w:rsidR="00F420DA" w:rsidRPr="00770689">
              <w:rPr>
                <w:rFonts w:ascii="Arial" w:hAnsi="Arial" w:cs="Arial"/>
                <w:b/>
                <w:snapToGrid w:val="0"/>
                <w:color w:val="FFFFFF"/>
                <w:sz w:val="20"/>
              </w:rPr>
              <w:tab/>
            </w:r>
            <w:r w:rsidR="00F21AEE" w:rsidRPr="00770689">
              <w:rPr>
                <w:rFonts w:ascii="Arial" w:hAnsi="Arial" w:cs="Arial"/>
                <w:b/>
                <w:snapToGrid w:val="0"/>
                <w:color w:val="FFFFFF"/>
                <w:sz w:val="20"/>
              </w:rPr>
              <w:t xml:space="preserve">DoD Policy/Programs and the Social Worker: Substance and </w:t>
            </w:r>
            <w:r w:rsidR="00F60AD2" w:rsidRPr="00770689">
              <w:rPr>
                <w:rFonts w:ascii="Arial" w:hAnsi="Arial" w:cs="Arial"/>
                <w:b/>
                <w:snapToGrid w:val="0"/>
                <w:color w:val="FFFFFF"/>
                <w:sz w:val="20"/>
              </w:rPr>
              <w:t>Alcohol</w:t>
            </w:r>
            <w:r w:rsidR="00F21AEE" w:rsidRPr="00770689">
              <w:rPr>
                <w:rFonts w:ascii="Arial" w:hAnsi="Arial" w:cs="Arial"/>
                <w:b/>
                <w:snapToGrid w:val="0"/>
                <w:color w:val="FFFFFF"/>
                <w:sz w:val="20"/>
              </w:rPr>
              <w:t xml:space="preserve"> Abuse</w:t>
            </w:r>
            <w:r w:rsidR="006D11F4">
              <w:rPr>
                <w:rFonts w:ascii="Arial" w:hAnsi="Arial" w:cs="Arial"/>
                <w:b/>
                <w:snapToGrid w:val="0"/>
                <w:color w:val="FFFFFF"/>
                <w:sz w:val="20"/>
              </w:rPr>
              <w:t>/Suicide/PTSD/TBI</w:t>
            </w:r>
          </w:p>
        </w:tc>
        <w:tc>
          <w:tcPr>
            <w:tcW w:w="2359" w:type="dxa"/>
            <w:shd w:val="clear" w:color="auto" w:fill="C00000"/>
          </w:tcPr>
          <w:p w:rsidR="00F420DA" w:rsidRPr="00770689" w:rsidRDefault="00F420DA" w:rsidP="00E44CE9">
            <w:pPr>
              <w:keepNext/>
              <w:spacing w:before="20" w:after="20"/>
              <w:jc w:val="right"/>
              <w:rPr>
                <w:rFonts w:ascii="Arial" w:hAnsi="Arial" w:cs="Arial"/>
                <w:b/>
                <w:color w:val="FFFFFF"/>
                <w:sz w:val="20"/>
              </w:rPr>
            </w:pPr>
          </w:p>
        </w:tc>
      </w:tr>
      <w:tr w:rsidR="00AE163C" w:rsidRPr="00770689" w:rsidTr="007B6113">
        <w:trPr>
          <w:cantSplit/>
        </w:trPr>
        <w:tc>
          <w:tcPr>
            <w:tcW w:w="9342" w:type="dxa"/>
            <w:gridSpan w:val="2"/>
          </w:tcPr>
          <w:p w:rsidR="00AE163C" w:rsidRPr="00770689" w:rsidRDefault="00AE163C" w:rsidP="00C81819">
            <w:pPr>
              <w:keepNext/>
              <w:rPr>
                <w:rFonts w:ascii="Arial" w:hAnsi="Arial" w:cs="Arial"/>
                <w:b/>
                <w:sz w:val="20"/>
              </w:rPr>
            </w:pPr>
            <w:r w:rsidRPr="00770689">
              <w:rPr>
                <w:rFonts w:ascii="Arial" w:hAnsi="Arial" w:cs="Arial"/>
                <w:b/>
                <w:bCs/>
                <w:color w:val="262626"/>
                <w:sz w:val="20"/>
              </w:rPr>
              <w:t xml:space="preserve">Topics </w:t>
            </w:r>
          </w:p>
        </w:tc>
      </w:tr>
      <w:tr w:rsidR="00AE163C" w:rsidRPr="00770689" w:rsidTr="007B6113">
        <w:trPr>
          <w:cantSplit/>
        </w:trPr>
        <w:tc>
          <w:tcPr>
            <w:tcW w:w="9342" w:type="dxa"/>
            <w:gridSpan w:val="2"/>
          </w:tcPr>
          <w:p w:rsidR="002C513A" w:rsidRPr="00770689" w:rsidRDefault="002C513A" w:rsidP="000D48FE">
            <w:pPr>
              <w:pStyle w:val="Level1"/>
              <w:spacing w:before="0" w:after="0"/>
              <w:ind w:left="342" w:hanging="342"/>
              <w:rPr>
                <w:szCs w:val="20"/>
              </w:rPr>
            </w:pPr>
          </w:p>
          <w:p w:rsidR="003B1441" w:rsidRPr="00810E15" w:rsidRDefault="003B1441" w:rsidP="00810E15">
            <w:pPr>
              <w:pStyle w:val="Level1"/>
              <w:spacing w:before="0" w:after="0"/>
              <w:ind w:left="342" w:hanging="342"/>
              <w:rPr>
                <w:szCs w:val="20"/>
              </w:rPr>
            </w:pPr>
            <w:r w:rsidRPr="00770689">
              <w:rPr>
                <w:szCs w:val="20"/>
              </w:rPr>
              <w:t>Alcohol and</w:t>
            </w:r>
            <w:r w:rsidR="00810E15">
              <w:rPr>
                <w:szCs w:val="20"/>
              </w:rPr>
              <w:t xml:space="preserve"> Substance Abuse Program (ASAP)</w:t>
            </w:r>
          </w:p>
          <w:p w:rsidR="00E10F5C" w:rsidRDefault="00E10F5C" w:rsidP="000D48FE">
            <w:pPr>
              <w:pStyle w:val="Level1"/>
              <w:spacing w:before="0" w:after="0"/>
              <w:ind w:left="342" w:hanging="342"/>
              <w:rPr>
                <w:szCs w:val="20"/>
              </w:rPr>
            </w:pPr>
            <w:r>
              <w:rPr>
                <w:szCs w:val="20"/>
              </w:rPr>
              <w:t>Suicide</w:t>
            </w:r>
          </w:p>
          <w:p w:rsidR="00E10F5C" w:rsidRDefault="00E10F5C" w:rsidP="000D48FE">
            <w:pPr>
              <w:pStyle w:val="Level1"/>
              <w:spacing w:before="0" w:after="0"/>
              <w:ind w:left="342" w:hanging="342"/>
              <w:rPr>
                <w:szCs w:val="20"/>
              </w:rPr>
            </w:pPr>
            <w:r>
              <w:rPr>
                <w:szCs w:val="20"/>
              </w:rPr>
              <w:t>Post-Traumatic Stress Disorder</w:t>
            </w:r>
          </w:p>
          <w:p w:rsidR="00E10F5C" w:rsidRPr="00770689" w:rsidRDefault="00E10F5C" w:rsidP="000D48FE">
            <w:pPr>
              <w:pStyle w:val="Level1"/>
              <w:spacing w:before="0" w:after="0"/>
              <w:ind w:left="342" w:hanging="342"/>
              <w:rPr>
                <w:szCs w:val="20"/>
              </w:rPr>
            </w:pPr>
            <w:r>
              <w:rPr>
                <w:szCs w:val="20"/>
              </w:rPr>
              <w:t>Traumatic Brain Injury</w:t>
            </w:r>
          </w:p>
          <w:p w:rsidR="000D48FE" w:rsidRPr="00770689" w:rsidRDefault="000D48FE" w:rsidP="00BA2A7B">
            <w:pPr>
              <w:pStyle w:val="Level1"/>
              <w:numPr>
                <w:ilvl w:val="0"/>
                <w:numId w:val="0"/>
              </w:numPr>
              <w:spacing w:before="0" w:after="0"/>
              <w:ind w:left="342"/>
              <w:rPr>
                <w:szCs w:val="20"/>
                <w:highlight w:val="yellow"/>
              </w:rPr>
            </w:pPr>
          </w:p>
        </w:tc>
      </w:tr>
    </w:tbl>
    <w:p w:rsidR="009728B8" w:rsidRPr="00770689" w:rsidRDefault="003E5C6F" w:rsidP="009728B8">
      <w:pPr>
        <w:pStyle w:val="BodyText"/>
        <w:rPr>
          <w:rFonts w:ascii="Arial" w:hAnsi="Arial" w:cs="Arial"/>
          <w:sz w:val="20"/>
          <w:szCs w:val="20"/>
        </w:rPr>
      </w:pPr>
      <w:r w:rsidRPr="00770689">
        <w:rPr>
          <w:rFonts w:ascii="Arial" w:hAnsi="Arial" w:cs="Arial"/>
          <w:sz w:val="20"/>
          <w:szCs w:val="20"/>
        </w:rPr>
        <w:t xml:space="preserve">This </w:t>
      </w:r>
      <w:r w:rsidR="00C5718B" w:rsidRPr="00770689">
        <w:rPr>
          <w:rFonts w:ascii="Arial" w:hAnsi="Arial" w:cs="Arial"/>
          <w:sz w:val="20"/>
          <w:szCs w:val="20"/>
        </w:rPr>
        <w:t>u</w:t>
      </w:r>
      <w:r w:rsidR="00F800CE" w:rsidRPr="00770689">
        <w:rPr>
          <w:rFonts w:ascii="Arial" w:hAnsi="Arial" w:cs="Arial"/>
          <w:sz w:val="20"/>
          <w:szCs w:val="20"/>
        </w:rPr>
        <w:t>nit</w:t>
      </w:r>
      <w:r w:rsidRPr="00770689">
        <w:rPr>
          <w:rFonts w:ascii="Arial" w:hAnsi="Arial" w:cs="Arial"/>
          <w:sz w:val="20"/>
          <w:szCs w:val="20"/>
        </w:rPr>
        <w:t xml:space="preserve"> relates to course </w:t>
      </w:r>
      <w:r w:rsidR="001D4F09" w:rsidRPr="00770689">
        <w:rPr>
          <w:rFonts w:ascii="Arial" w:hAnsi="Arial" w:cs="Arial"/>
          <w:sz w:val="20"/>
          <w:szCs w:val="20"/>
        </w:rPr>
        <w:t xml:space="preserve">objectives </w:t>
      </w:r>
      <w:r w:rsidR="00633B71" w:rsidRPr="00770689">
        <w:rPr>
          <w:rFonts w:ascii="Arial" w:hAnsi="Arial" w:cs="Arial"/>
          <w:sz w:val="20"/>
          <w:szCs w:val="20"/>
        </w:rPr>
        <w:t>2, 3, 4 and 5.</w:t>
      </w:r>
    </w:p>
    <w:p w:rsidR="00AE163C" w:rsidRPr="00770689" w:rsidRDefault="00B841BD" w:rsidP="00C81819">
      <w:pPr>
        <w:pStyle w:val="Heading3"/>
        <w:rPr>
          <w:rFonts w:ascii="Arial" w:hAnsi="Arial" w:cs="Arial"/>
          <w:sz w:val="20"/>
          <w:szCs w:val="20"/>
        </w:rPr>
      </w:pPr>
      <w:r w:rsidRPr="00770689">
        <w:rPr>
          <w:rFonts w:ascii="Arial" w:hAnsi="Arial" w:cs="Arial"/>
          <w:sz w:val="20"/>
          <w:szCs w:val="20"/>
        </w:rPr>
        <w:t xml:space="preserve">Required </w:t>
      </w:r>
      <w:r w:rsidR="00AE163C" w:rsidRPr="00770689">
        <w:rPr>
          <w:rFonts w:ascii="Arial" w:hAnsi="Arial" w:cs="Arial"/>
          <w:sz w:val="20"/>
          <w:szCs w:val="20"/>
        </w:rPr>
        <w:t>Reading</w:t>
      </w:r>
    </w:p>
    <w:p w:rsidR="00494250" w:rsidRPr="00770689" w:rsidRDefault="00494250" w:rsidP="00217917">
      <w:pPr>
        <w:ind w:left="720" w:hanging="720"/>
        <w:rPr>
          <w:rFonts w:ascii="Arial" w:hAnsi="Arial" w:cs="Arial"/>
          <w:sz w:val="20"/>
        </w:rPr>
      </w:pPr>
    </w:p>
    <w:p w:rsidR="00BC22FC" w:rsidRPr="00CC517F" w:rsidRDefault="00E10F5C" w:rsidP="00217917">
      <w:pPr>
        <w:ind w:left="720" w:hanging="720"/>
        <w:rPr>
          <w:rFonts w:ascii="Arial" w:hAnsi="Arial" w:cs="Arial"/>
          <w:sz w:val="20"/>
        </w:rPr>
      </w:pPr>
      <w:r w:rsidRPr="00CC517F">
        <w:rPr>
          <w:rFonts w:ascii="Arial" w:hAnsi="Arial" w:cs="Arial"/>
          <w:sz w:val="20"/>
        </w:rPr>
        <w:t xml:space="preserve">Congressional Research Service. (2013). </w:t>
      </w:r>
      <w:r w:rsidRPr="00CC517F">
        <w:rPr>
          <w:rFonts w:ascii="Arial" w:hAnsi="Arial" w:cs="Arial"/>
          <w:i/>
          <w:iCs/>
          <w:sz w:val="20"/>
        </w:rPr>
        <w:t xml:space="preserve">Post-traumatic stress disorder and other mental </w:t>
      </w:r>
      <w:r w:rsidR="00CC517F">
        <w:rPr>
          <w:rFonts w:ascii="Arial" w:hAnsi="Arial" w:cs="Arial"/>
          <w:i/>
          <w:iCs/>
          <w:sz w:val="20"/>
        </w:rPr>
        <w:t>health problems in the military</w:t>
      </w:r>
      <w:r w:rsidRPr="00CC517F">
        <w:rPr>
          <w:rFonts w:ascii="Arial" w:hAnsi="Arial" w:cs="Arial"/>
          <w:i/>
          <w:iCs/>
          <w:sz w:val="20"/>
        </w:rPr>
        <w:t>. CRS report.</w:t>
      </w:r>
    </w:p>
    <w:p w:rsidR="00BC22FC" w:rsidRPr="00CC517F" w:rsidRDefault="00BC22FC" w:rsidP="00407D9C">
      <w:pPr>
        <w:pStyle w:val="Bib"/>
        <w:spacing w:after="0"/>
        <w:rPr>
          <w:rFonts w:ascii="Arial" w:hAnsi="Arial"/>
          <w:sz w:val="20"/>
        </w:rPr>
      </w:pPr>
    </w:p>
    <w:p w:rsidR="00407D9C" w:rsidRPr="00770689" w:rsidRDefault="00407D9C" w:rsidP="00407D9C">
      <w:pPr>
        <w:pStyle w:val="Bib"/>
        <w:spacing w:after="0"/>
        <w:rPr>
          <w:rFonts w:ascii="Arial" w:hAnsi="Arial"/>
          <w:sz w:val="20"/>
        </w:rPr>
      </w:pPr>
    </w:p>
    <w:p w:rsidR="00B22EE2" w:rsidRPr="00770689" w:rsidRDefault="00D1765C" w:rsidP="00DD66A9">
      <w:pPr>
        <w:pStyle w:val="Bib"/>
        <w:rPr>
          <w:rFonts w:ascii="Arial" w:hAnsi="Arial"/>
          <w:b/>
          <w:sz w:val="20"/>
        </w:rPr>
      </w:pPr>
      <w:r w:rsidRPr="00770689">
        <w:rPr>
          <w:rFonts w:ascii="Arial" w:hAnsi="Arial"/>
          <w:b/>
          <w:sz w:val="20"/>
        </w:rPr>
        <w:t>Recommended Readings</w:t>
      </w:r>
    </w:p>
    <w:p w:rsidR="00494250" w:rsidRDefault="00494250" w:rsidP="00494250">
      <w:pPr>
        <w:ind w:left="720" w:hanging="720"/>
        <w:rPr>
          <w:rFonts w:ascii="Arial" w:hAnsi="Arial" w:cs="Arial"/>
          <w:sz w:val="20"/>
        </w:rPr>
      </w:pPr>
      <w:r w:rsidRPr="00770689">
        <w:rPr>
          <w:rFonts w:ascii="Arial" w:hAnsi="Arial" w:cs="Arial"/>
          <w:sz w:val="20"/>
        </w:rPr>
        <w:t xml:space="preserve">Barlas, F. M., Higgins, W. B., Pflieger, J. C., &amp; Diecker, K.  (2013). </w:t>
      </w:r>
      <w:r w:rsidRPr="00770689">
        <w:rPr>
          <w:rFonts w:ascii="Arial" w:hAnsi="Arial" w:cs="Arial"/>
          <w:i/>
          <w:sz w:val="20"/>
        </w:rPr>
        <w:t xml:space="preserve">2011 Health Related Behaviors Survey of Active Duty Personnel.  </w:t>
      </w:r>
      <w:r w:rsidRPr="00770689">
        <w:rPr>
          <w:rFonts w:ascii="Arial" w:hAnsi="Arial" w:cs="Arial"/>
          <w:sz w:val="20"/>
        </w:rPr>
        <w:t xml:space="preserve">Washington, DC: U.S. Department of Defense.  Access at </w:t>
      </w:r>
      <w:hyperlink r:id="rId25" w:history="1">
        <w:r w:rsidRPr="00770689">
          <w:rPr>
            <w:rStyle w:val="Hyperlink"/>
            <w:rFonts w:cs="Arial"/>
          </w:rPr>
          <w:t>http://www.murray.senate.gov/public/_cache/files/889efd07-2475-40ee-b3b0-508947957a0f/final-2011-hrb-active-duty-survey-report.pdf</w:t>
        </w:r>
      </w:hyperlink>
      <w:r w:rsidRPr="00770689">
        <w:rPr>
          <w:rFonts w:ascii="Arial" w:hAnsi="Arial" w:cs="Arial"/>
          <w:sz w:val="20"/>
        </w:rPr>
        <w:t xml:space="preserve"> (SKIM)</w:t>
      </w:r>
    </w:p>
    <w:p w:rsidR="00E10F5C" w:rsidRDefault="00E10F5C" w:rsidP="00494250">
      <w:pPr>
        <w:ind w:left="720" w:hanging="720"/>
        <w:rPr>
          <w:rFonts w:ascii="Arial" w:hAnsi="Arial" w:cs="Arial"/>
          <w:sz w:val="20"/>
        </w:rPr>
      </w:pPr>
    </w:p>
    <w:p w:rsidR="00E10F5C" w:rsidRPr="00BC22FC" w:rsidRDefault="00E10F5C" w:rsidP="00E10F5C">
      <w:pPr>
        <w:ind w:left="720" w:hanging="720"/>
        <w:rPr>
          <w:rFonts w:ascii="Arial" w:hAnsi="Arial" w:cs="Arial"/>
          <w:sz w:val="20"/>
        </w:rPr>
      </w:pPr>
      <w:r w:rsidRPr="00BC22FC">
        <w:rPr>
          <w:rFonts w:ascii="Arial" w:hAnsi="Arial" w:cs="Arial"/>
          <w:sz w:val="20"/>
        </w:rPr>
        <w:t xml:space="preserve">Department of Defense.  (2014). </w:t>
      </w:r>
      <w:r w:rsidRPr="00BC22FC">
        <w:rPr>
          <w:rFonts w:ascii="Arial" w:hAnsi="Arial" w:cs="Arial"/>
          <w:i/>
          <w:sz w:val="20"/>
        </w:rPr>
        <w:t xml:space="preserve">Problematic Substance Use by DOD Personnel.  </w:t>
      </w:r>
      <w:r w:rsidRPr="00BC22FC">
        <w:rPr>
          <w:rFonts w:ascii="Arial" w:hAnsi="Arial" w:cs="Arial"/>
          <w:sz w:val="20"/>
        </w:rPr>
        <w:t xml:space="preserve">Number 1010.04.  Retrieved from </w:t>
      </w:r>
      <w:hyperlink r:id="rId26" w:history="1">
        <w:r w:rsidRPr="00BC22FC">
          <w:rPr>
            <w:rStyle w:val="Hyperlink"/>
            <w:rFonts w:cs="Arial"/>
          </w:rPr>
          <w:t>http://www.dtic.mil/whs/directives/corres/pdf/101004p.pdf</w:t>
        </w:r>
      </w:hyperlink>
      <w:r w:rsidRPr="00BC22FC">
        <w:rPr>
          <w:rFonts w:ascii="Arial" w:hAnsi="Arial" w:cs="Arial"/>
          <w:sz w:val="20"/>
        </w:rPr>
        <w:t>.</w:t>
      </w:r>
    </w:p>
    <w:p w:rsidR="00E10F5C" w:rsidRPr="00BC22FC" w:rsidRDefault="00E10F5C" w:rsidP="00E10F5C">
      <w:pPr>
        <w:ind w:left="720" w:hanging="720"/>
        <w:rPr>
          <w:rFonts w:ascii="Arial" w:hAnsi="Arial" w:cs="Arial"/>
          <w:sz w:val="20"/>
        </w:rPr>
      </w:pPr>
    </w:p>
    <w:p w:rsidR="00E10F5C" w:rsidRPr="00BC22FC" w:rsidRDefault="00E10F5C" w:rsidP="00E10F5C">
      <w:pPr>
        <w:ind w:left="720" w:hanging="720"/>
        <w:rPr>
          <w:rFonts w:ascii="Arial" w:hAnsi="Arial" w:cs="Arial"/>
          <w:sz w:val="20"/>
        </w:rPr>
      </w:pPr>
      <w:r w:rsidRPr="00BC22FC">
        <w:rPr>
          <w:rFonts w:ascii="Arial" w:hAnsi="Arial" w:cs="Arial"/>
          <w:sz w:val="20"/>
        </w:rPr>
        <w:t xml:space="preserve">Department of Defense (2015).  </w:t>
      </w:r>
      <w:r w:rsidRPr="00BC22FC">
        <w:rPr>
          <w:rFonts w:ascii="Arial" w:hAnsi="Arial" w:cs="Arial"/>
          <w:i/>
          <w:sz w:val="20"/>
        </w:rPr>
        <w:t>Department of Defense Strategy of Suicide Preventio</w:t>
      </w:r>
      <w:r>
        <w:rPr>
          <w:rFonts w:ascii="Arial" w:hAnsi="Arial" w:cs="Arial"/>
          <w:i/>
          <w:sz w:val="20"/>
        </w:rPr>
        <w:t>n.</w:t>
      </w:r>
      <w:r w:rsidRPr="00BC22FC">
        <w:rPr>
          <w:rFonts w:ascii="Arial" w:hAnsi="Arial" w:cs="Arial"/>
          <w:i/>
          <w:sz w:val="20"/>
        </w:rPr>
        <w:t xml:space="preserve">  </w:t>
      </w:r>
      <w:r w:rsidRPr="00BC22FC">
        <w:rPr>
          <w:rFonts w:ascii="Arial" w:hAnsi="Arial" w:cs="Arial"/>
          <w:sz w:val="20"/>
        </w:rPr>
        <w:t xml:space="preserve">Retrieved from </w:t>
      </w:r>
      <w:hyperlink r:id="rId27" w:history="1">
        <w:r w:rsidRPr="00BC22FC">
          <w:rPr>
            <w:rStyle w:val="Hyperlink"/>
            <w:rFonts w:cs="Arial"/>
          </w:rPr>
          <w:t>http://www.dspo.mil/Portals/113/Documents/TAB%20B%20-%20DSSP_FINAL%20USD%20PR%20SIGNED.PDF</w:t>
        </w:r>
      </w:hyperlink>
      <w:r w:rsidRPr="00BC22FC">
        <w:rPr>
          <w:rFonts w:ascii="Arial" w:hAnsi="Arial" w:cs="Arial"/>
          <w:sz w:val="20"/>
        </w:rPr>
        <w:t xml:space="preserve"> (Read Sections 1 and 2). </w:t>
      </w:r>
    </w:p>
    <w:p w:rsidR="00E10F5C" w:rsidRPr="00770689" w:rsidRDefault="00E10F5C" w:rsidP="00494250">
      <w:pPr>
        <w:ind w:left="720" w:hanging="720"/>
        <w:rPr>
          <w:rFonts w:ascii="Arial" w:hAnsi="Arial" w:cs="Arial"/>
          <w:sz w:val="20"/>
        </w:rPr>
      </w:pPr>
    </w:p>
    <w:p w:rsidR="00494250" w:rsidRPr="00770689" w:rsidRDefault="00494250" w:rsidP="00494250">
      <w:pPr>
        <w:ind w:left="720" w:hanging="720"/>
        <w:rPr>
          <w:rFonts w:ascii="Arial" w:hAnsi="Arial" w:cs="Arial"/>
          <w:sz w:val="20"/>
        </w:rPr>
      </w:pPr>
    </w:p>
    <w:p w:rsidR="00494250" w:rsidRDefault="00494250" w:rsidP="00494250">
      <w:pPr>
        <w:ind w:left="720" w:hanging="720"/>
        <w:rPr>
          <w:rFonts w:ascii="Arial" w:hAnsi="Arial" w:cs="Arial"/>
          <w:sz w:val="20"/>
        </w:rPr>
      </w:pPr>
      <w:r w:rsidRPr="00770689">
        <w:rPr>
          <w:rFonts w:ascii="Arial" w:hAnsi="Arial" w:cs="Arial"/>
          <w:sz w:val="20"/>
        </w:rPr>
        <w:t xml:space="preserve">Hanwella, R., Silva, V. A., &amp; Jayasekera, N. E. (2012). Alcohol use in a military population deployed in combat areas: A cross sectional study. </w:t>
      </w:r>
      <w:r w:rsidRPr="00770689">
        <w:rPr>
          <w:rFonts w:ascii="Arial" w:hAnsi="Arial" w:cs="Arial"/>
          <w:i/>
          <w:sz w:val="20"/>
        </w:rPr>
        <w:t>Substance Abuse Treatment, Prevention, and Policy, 7</w:t>
      </w:r>
      <w:r w:rsidRPr="00770689">
        <w:rPr>
          <w:rFonts w:ascii="Arial" w:hAnsi="Arial" w:cs="Arial"/>
          <w:sz w:val="20"/>
        </w:rPr>
        <w:t xml:space="preserve">(24), 1-7. </w:t>
      </w:r>
    </w:p>
    <w:p w:rsidR="006D11F4" w:rsidRDefault="006D11F4" w:rsidP="00494250">
      <w:pPr>
        <w:ind w:left="720" w:hanging="720"/>
        <w:rPr>
          <w:rFonts w:ascii="Arial" w:hAnsi="Arial" w:cs="Arial"/>
          <w:sz w:val="20"/>
        </w:rPr>
      </w:pPr>
    </w:p>
    <w:p w:rsidR="006D11F4" w:rsidRPr="00770689" w:rsidRDefault="006D11F4" w:rsidP="006D11F4">
      <w:pPr>
        <w:pStyle w:val="Bib"/>
        <w:spacing w:after="0"/>
        <w:rPr>
          <w:rStyle w:val="Hyperlink"/>
        </w:rPr>
      </w:pPr>
      <w:r w:rsidRPr="00770689">
        <w:rPr>
          <w:rFonts w:ascii="Arial" w:hAnsi="Arial"/>
          <w:sz w:val="20"/>
        </w:rPr>
        <w:lastRenderedPageBreak/>
        <w:t xml:space="preserve">Institute of Medicine (IOM). (2012). </w:t>
      </w:r>
      <w:r w:rsidRPr="00770689">
        <w:rPr>
          <w:rFonts w:ascii="Arial" w:hAnsi="Arial"/>
          <w:i/>
          <w:sz w:val="20"/>
        </w:rPr>
        <w:t xml:space="preserve">Substance use disorders in the U.S. armed forces.  </w:t>
      </w:r>
      <w:r w:rsidRPr="00770689">
        <w:rPr>
          <w:rFonts w:ascii="Arial" w:hAnsi="Arial"/>
          <w:sz w:val="20"/>
        </w:rPr>
        <w:t xml:space="preserve">(Read Chapter 6, pp.  137-183.) Washington, DC: National Academies Press. </w:t>
      </w:r>
    </w:p>
    <w:p w:rsidR="00392B77" w:rsidRPr="00770689" w:rsidRDefault="00392B77" w:rsidP="00494250">
      <w:pPr>
        <w:ind w:left="720" w:hanging="720"/>
        <w:rPr>
          <w:rFonts w:ascii="Arial" w:hAnsi="Arial" w:cs="Arial"/>
          <w:sz w:val="20"/>
        </w:rPr>
      </w:pPr>
    </w:p>
    <w:p w:rsidR="00392B77" w:rsidRDefault="00392B77" w:rsidP="00494250">
      <w:pPr>
        <w:ind w:left="720" w:hanging="720"/>
        <w:rPr>
          <w:rFonts w:ascii="Arial" w:hAnsi="Arial" w:cs="Arial"/>
          <w:sz w:val="20"/>
        </w:rPr>
      </w:pPr>
      <w:r w:rsidRPr="00770689">
        <w:rPr>
          <w:rFonts w:ascii="Arial" w:hAnsi="Arial" w:cs="Arial"/>
          <w:sz w:val="20"/>
        </w:rPr>
        <w:t>Miech, R. A., London, A. S., Wilmoth, J. M., &amp; Koester, S. (2013). The effects of the military's antidrug policies over the life course: The case of past-year hallucinogen use.</w:t>
      </w:r>
      <w:r w:rsidRPr="00770689">
        <w:rPr>
          <w:rFonts w:ascii="Arial" w:hAnsi="Arial" w:cs="Arial"/>
          <w:i/>
          <w:iCs/>
          <w:sz w:val="20"/>
        </w:rPr>
        <w:t xml:space="preserve"> Substance use &amp; Misuse, 48</w:t>
      </w:r>
      <w:r w:rsidRPr="00770689">
        <w:rPr>
          <w:rFonts w:ascii="Arial" w:hAnsi="Arial" w:cs="Arial"/>
          <w:sz w:val="20"/>
        </w:rPr>
        <w:t>(10), 837-853. doi:10.3109/10826084.2013.800120</w:t>
      </w:r>
    </w:p>
    <w:p w:rsidR="00E10F5C" w:rsidRDefault="00E10F5C" w:rsidP="00494250">
      <w:pPr>
        <w:ind w:left="720" w:hanging="720"/>
        <w:rPr>
          <w:rFonts w:ascii="Arial" w:hAnsi="Arial" w:cs="Arial"/>
          <w:sz w:val="20"/>
        </w:rPr>
      </w:pPr>
    </w:p>
    <w:p w:rsidR="00E10F5C" w:rsidRPr="00BC22FC" w:rsidRDefault="00E10F5C" w:rsidP="00E10F5C">
      <w:pPr>
        <w:pStyle w:val="Bib"/>
        <w:rPr>
          <w:rFonts w:ascii="Arial" w:hAnsi="Arial"/>
          <w:sz w:val="20"/>
        </w:rPr>
      </w:pPr>
      <w:r w:rsidRPr="00BC22FC">
        <w:rPr>
          <w:rFonts w:ascii="Arial" w:hAnsi="Arial"/>
          <w:sz w:val="20"/>
        </w:rPr>
        <w:t xml:space="preserve">Moore, M. (2013). Mild traumatic brain injury: Implications for social work research and practice with civilian and military populations. </w:t>
      </w:r>
      <w:r w:rsidRPr="00BC22FC">
        <w:rPr>
          <w:rFonts w:ascii="Arial" w:hAnsi="Arial"/>
          <w:i/>
          <w:sz w:val="20"/>
        </w:rPr>
        <w:t>Social Work in Health Care, 52</w:t>
      </w:r>
      <w:r w:rsidRPr="00BC22FC">
        <w:rPr>
          <w:rFonts w:ascii="Arial" w:hAnsi="Arial"/>
          <w:sz w:val="20"/>
        </w:rPr>
        <w:t xml:space="preserve">(5), 498-518. </w:t>
      </w:r>
    </w:p>
    <w:p w:rsidR="002718B1" w:rsidRPr="00BC22FC" w:rsidRDefault="002718B1" w:rsidP="002718B1">
      <w:pPr>
        <w:pStyle w:val="Bib"/>
        <w:rPr>
          <w:rFonts w:ascii="Arial" w:hAnsi="Arial"/>
          <w:sz w:val="20"/>
        </w:rPr>
      </w:pPr>
      <w:r w:rsidRPr="00BC22FC">
        <w:rPr>
          <w:rFonts w:ascii="Arial" w:hAnsi="Arial"/>
          <w:sz w:val="20"/>
        </w:rPr>
        <w:t xml:space="preserve">Yarvis, J. (2013). Posttraumatic stress disorder (PTSD) in veterans. In A. Rubin, E. Weiss, &amp; J. Coll (Eds.), </w:t>
      </w:r>
      <w:r w:rsidRPr="00BC22FC">
        <w:rPr>
          <w:rFonts w:ascii="Arial" w:hAnsi="Arial"/>
          <w:i/>
          <w:sz w:val="20"/>
        </w:rPr>
        <w:t xml:space="preserve">Handbook of military social work </w:t>
      </w:r>
      <w:r w:rsidRPr="00BC22FC">
        <w:rPr>
          <w:rFonts w:ascii="Arial" w:hAnsi="Arial"/>
          <w:sz w:val="20"/>
        </w:rPr>
        <w:t xml:space="preserve">(pp. 81-97). Hoboken, NJ: Wiley. </w:t>
      </w:r>
    </w:p>
    <w:p w:rsidR="00D1765C" w:rsidRPr="00770689" w:rsidRDefault="006857E3" w:rsidP="00494250">
      <w:pPr>
        <w:ind w:left="720" w:hanging="720"/>
        <w:rPr>
          <w:rFonts w:ascii="Arial" w:hAnsi="Arial" w:cs="Arial"/>
          <w:sz w:val="20"/>
        </w:rPr>
      </w:pPr>
      <w:r w:rsidRPr="00770689">
        <w:rPr>
          <w:rFonts w:ascii="Arial" w:hAnsi="Arial" w:cs="Arial"/>
          <w:sz w:val="20"/>
        </w:rPr>
        <w:t>Walton, T. O., Walker, D. D., Kaysen, D. L., Roffman, R. A., Mbilinyi, L., &amp; Neighbors, C. (2013). Reaching soldiers with untreated substance use disorder: Lessons learned in the development of a marketing campaign for the warrior check-up study.</w:t>
      </w:r>
      <w:r w:rsidRPr="00770689">
        <w:rPr>
          <w:rFonts w:ascii="Arial" w:hAnsi="Arial" w:cs="Arial"/>
          <w:i/>
          <w:iCs/>
          <w:sz w:val="20"/>
        </w:rPr>
        <w:t xml:space="preserve"> Substance use &amp; Misuse, 48</w:t>
      </w:r>
      <w:r w:rsidRPr="00770689">
        <w:rPr>
          <w:rFonts w:ascii="Arial" w:hAnsi="Arial" w:cs="Arial"/>
          <w:sz w:val="20"/>
        </w:rPr>
        <w:t>(10), 908-921. doi:10.3109/10826084.2013.797996.</w:t>
      </w:r>
    </w:p>
    <w:p w:rsidR="006857E3" w:rsidRPr="00770689" w:rsidRDefault="006857E3" w:rsidP="00494250">
      <w:pPr>
        <w:ind w:left="720" w:hanging="720"/>
        <w:rPr>
          <w:rFonts w:ascii="Arial" w:hAnsi="Arial" w:cs="Arial"/>
          <w:sz w:val="20"/>
        </w:rPr>
      </w:pPr>
    </w:p>
    <w:p w:rsidR="006857E3" w:rsidRPr="00770689" w:rsidRDefault="006857E3" w:rsidP="00494250">
      <w:pPr>
        <w:ind w:left="720" w:hanging="720"/>
        <w:rPr>
          <w:rFonts w:ascii="Arial" w:hAnsi="Arial" w:cs="Arial"/>
          <w:sz w:val="20"/>
        </w:rPr>
      </w:pPr>
    </w:p>
    <w:tbl>
      <w:tblPr>
        <w:tblW w:w="0" w:type="auto"/>
        <w:tblInd w:w="18" w:type="dxa"/>
        <w:tblLook w:val="04A0" w:firstRow="1" w:lastRow="0" w:firstColumn="1" w:lastColumn="0" w:noHBand="0" w:noVBand="1"/>
      </w:tblPr>
      <w:tblGrid>
        <w:gridCol w:w="8141"/>
        <w:gridCol w:w="1201"/>
      </w:tblGrid>
      <w:tr w:rsidR="00C2693B" w:rsidRPr="00770689" w:rsidTr="006857E3">
        <w:trPr>
          <w:cantSplit/>
          <w:trHeight w:val="545"/>
          <w:tblHeader/>
        </w:trPr>
        <w:tc>
          <w:tcPr>
            <w:tcW w:w="8141" w:type="dxa"/>
            <w:shd w:val="clear" w:color="auto" w:fill="C00000"/>
          </w:tcPr>
          <w:p w:rsidR="00C2693B" w:rsidRPr="00770689" w:rsidRDefault="00C2693B" w:rsidP="00C2693B">
            <w:pPr>
              <w:keepNext/>
              <w:spacing w:before="20" w:after="20"/>
              <w:ind w:left="1242" w:hanging="1242"/>
              <w:rPr>
                <w:rFonts w:ascii="Arial" w:hAnsi="Arial" w:cs="Arial"/>
                <w:b/>
                <w:color w:val="FFFFFF"/>
                <w:sz w:val="20"/>
              </w:rPr>
            </w:pPr>
            <w:r w:rsidRPr="00770689">
              <w:rPr>
                <w:rFonts w:ascii="Arial" w:hAnsi="Arial" w:cs="Arial"/>
                <w:b/>
                <w:snapToGrid w:val="0"/>
                <w:color w:val="FFFFFF"/>
                <w:sz w:val="20"/>
              </w:rPr>
              <w:t xml:space="preserve">Unit </w:t>
            </w:r>
            <w:r w:rsidR="007B6113" w:rsidRPr="00770689">
              <w:rPr>
                <w:rFonts w:ascii="Arial" w:hAnsi="Arial" w:cs="Arial"/>
                <w:b/>
                <w:snapToGrid w:val="0"/>
                <w:color w:val="FFFFFF"/>
                <w:sz w:val="20"/>
              </w:rPr>
              <w:t>7</w:t>
            </w:r>
            <w:r w:rsidRPr="00770689">
              <w:rPr>
                <w:rFonts w:ascii="Arial" w:hAnsi="Arial" w:cs="Arial"/>
                <w:b/>
                <w:snapToGrid w:val="0"/>
                <w:color w:val="FFFFFF"/>
                <w:sz w:val="20"/>
              </w:rPr>
              <w:t>:</w:t>
            </w:r>
            <w:r w:rsidRPr="00770689">
              <w:rPr>
                <w:rFonts w:ascii="Arial" w:hAnsi="Arial" w:cs="Arial"/>
                <w:b/>
                <w:snapToGrid w:val="0"/>
                <w:color w:val="FFFFFF"/>
                <w:sz w:val="20"/>
              </w:rPr>
              <w:tab/>
              <w:t xml:space="preserve">DoD Policy/Programs and the Social Worker: Sexual Assault Prevention and Response. </w:t>
            </w:r>
          </w:p>
        </w:tc>
        <w:tc>
          <w:tcPr>
            <w:tcW w:w="1201" w:type="dxa"/>
            <w:shd w:val="clear" w:color="auto" w:fill="C00000"/>
          </w:tcPr>
          <w:p w:rsidR="00C2693B" w:rsidRPr="00770689" w:rsidRDefault="00C2693B" w:rsidP="004C3C55">
            <w:pPr>
              <w:keepNext/>
              <w:spacing w:before="20" w:after="20"/>
              <w:jc w:val="right"/>
              <w:rPr>
                <w:rFonts w:ascii="Arial" w:hAnsi="Arial" w:cs="Arial"/>
                <w:b/>
                <w:color w:val="FFFFFF"/>
                <w:sz w:val="20"/>
              </w:rPr>
            </w:pPr>
          </w:p>
        </w:tc>
      </w:tr>
    </w:tbl>
    <w:p w:rsidR="006857E3" w:rsidRPr="00770689" w:rsidRDefault="006857E3" w:rsidP="006857E3">
      <w:pPr>
        <w:keepNext/>
        <w:rPr>
          <w:rFonts w:ascii="Arial" w:hAnsi="Arial" w:cs="Arial"/>
          <w:b/>
          <w:bCs/>
          <w:sz w:val="20"/>
        </w:rPr>
      </w:pPr>
      <w:r w:rsidRPr="00770689">
        <w:rPr>
          <w:rFonts w:ascii="Arial" w:hAnsi="Arial" w:cs="Arial"/>
          <w:b/>
          <w:bCs/>
          <w:sz w:val="20"/>
        </w:rPr>
        <w:t xml:space="preserve">Topics </w:t>
      </w:r>
    </w:p>
    <w:p w:rsidR="006857E3" w:rsidRPr="00770689" w:rsidRDefault="006857E3" w:rsidP="006857E3">
      <w:pPr>
        <w:pStyle w:val="ListParagraph"/>
        <w:keepNext/>
        <w:numPr>
          <w:ilvl w:val="0"/>
          <w:numId w:val="14"/>
        </w:numPr>
        <w:ind w:left="342"/>
        <w:rPr>
          <w:rFonts w:ascii="Arial" w:hAnsi="Arial" w:cs="Arial"/>
          <w:bCs/>
          <w:sz w:val="20"/>
        </w:rPr>
      </w:pPr>
      <w:r w:rsidRPr="00770689">
        <w:rPr>
          <w:rFonts w:ascii="Arial" w:hAnsi="Arial" w:cs="Arial"/>
          <w:bCs/>
          <w:sz w:val="20"/>
        </w:rPr>
        <w:t xml:space="preserve">Military Sexual Assaults </w:t>
      </w:r>
    </w:p>
    <w:p w:rsidR="006857E3" w:rsidRPr="00770689" w:rsidRDefault="006857E3" w:rsidP="006857E3">
      <w:pPr>
        <w:pStyle w:val="ListParagraph"/>
        <w:keepNext/>
        <w:numPr>
          <w:ilvl w:val="0"/>
          <w:numId w:val="14"/>
        </w:numPr>
        <w:tabs>
          <w:tab w:val="left" w:pos="342"/>
        </w:tabs>
        <w:ind w:left="0" w:hanging="18"/>
        <w:rPr>
          <w:rFonts w:ascii="Arial" w:hAnsi="Arial" w:cs="Arial"/>
          <w:bCs/>
          <w:sz w:val="20"/>
        </w:rPr>
      </w:pPr>
      <w:r w:rsidRPr="00770689">
        <w:rPr>
          <w:rFonts w:ascii="Arial" w:hAnsi="Arial" w:cs="Arial"/>
          <w:bCs/>
          <w:sz w:val="20"/>
        </w:rPr>
        <w:t>SAPR</w:t>
      </w:r>
    </w:p>
    <w:p w:rsidR="006857E3" w:rsidRPr="00770689" w:rsidRDefault="006857E3" w:rsidP="006857E3">
      <w:pPr>
        <w:keepNext/>
        <w:rPr>
          <w:rFonts w:ascii="Arial" w:hAnsi="Arial" w:cs="Arial"/>
          <w:b/>
          <w:sz w:val="20"/>
        </w:rPr>
      </w:pPr>
    </w:p>
    <w:p w:rsidR="006857E3" w:rsidRPr="00770689" w:rsidRDefault="006857E3" w:rsidP="006857E3">
      <w:pPr>
        <w:pStyle w:val="BodyText"/>
        <w:rPr>
          <w:rFonts w:ascii="Arial" w:hAnsi="Arial" w:cs="Arial"/>
          <w:sz w:val="20"/>
          <w:szCs w:val="20"/>
        </w:rPr>
      </w:pPr>
      <w:r w:rsidRPr="00770689">
        <w:rPr>
          <w:rFonts w:ascii="Arial" w:hAnsi="Arial" w:cs="Arial"/>
          <w:sz w:val="20"/>
          <w:szCs w:val="20"/>
        </w:rPr>
        <w:t>This unit relates to course objectives 1, 2, 3, and 4.</w:t>
      </w:r>
    </w:p>
    <w:p w:rsidR="006857E3" w:rsidRPr="00770689" w:rsidRDefault="006857E3" w:rsidP="006857E3">
      <w:pPr>
        <w:pStyle w:val="BodyText"/>
        <w:rPr>
          <w:rFonts w:ascii="Arial" w:hAnsi="Arial" w:cs="Arial"/>
          <w:b/>
          <w:sz w:val="20"/>
          <w:szCs w:val="20"/>
        </w:rPr>
      </w:pPr>
      <w:r w:rsidRPr="00770689">
        <w:rPr>
          <w:rFonts w:ascii="Arial" w:hAnsi="Arial" w:cs="Arial"/>
          <w:b/>
          <w:sz w:val="20"/>
          <w:szCs w:val="20"/>
        </w:rPr>
        <w:t>Required Readings</w:t>
      </w:r>
    </w:p>
    <w:p w:rsidR="006857E3" w:rsidRPr="00770689" w:rsidRDefault="006857E3" w:rsidP="006857E3">
      <w:pPr>
        <w:pStyle w:val="BodyText"/>
        <w:ind w:left="720" w:hanging="720"/>
        <w:rPr>
          <w:rFonts w:ascii="Arial" w:hAnsi="Arial" w:cs="Arial"/>
          <w:sz w:val="20"/>
          <w:szCs w:val="20"/>
        </w:rPr>
      </w:pPr>
      <w:r w:rsidRPr="00770689">
        <w:rPr>
          <w:rFonts w:ascii="Arial" w:hAnsi="Arial" w:cs="Arial"/>
          <w:sz w:val="20"/>
          <w:szCs w:val="20"/>
        </w:rPr>
        <w:t>Castro, C. A., Kintzle, S., Schuyler, A. C., Lucas, C. L., &amp; Warner, C. H. (2015). Sexual assault in the military.</w:t>
      </w:r>
      <w:r w:rsidRPr="00770689">
        <w:rPr>
          <w:rFonts w:ascii="Arial" w:hAnsi="Arial" w:cs="Arial"/>
          <w:i/>
          <w:iCs/>
          <w:sz w:val="20"/>
          <w:szCs w:val="20"/>
        </w:rPr>
        <w:t xml:space="preserve"> Current Psychiatry Reports, 17</w:t>
      </w:r>
      <w:r w:rsidRPr="00770689">
        <w:rPr>
          <w:rFonts w:ascii="Arial" w:hAnsi="Arial" w:cs="Arial"/>
          <w:sz w:val="20"/>
          <w:szCs w:val="20"/>
        </w:rPr>
        <w:t>(7), 1-13. doi:10.1007/s11920-015-0596-7</w:t>
      </w:r>
    </w:p>
    <w:p w:rsidR="006857E3" w:rsidRPr="00770689" w:rsidRDefault="006857E3" w:rsidP="006857E3">
      <w:pPr>
        <w:pStyle w:val="BodyText"/>
        <w:spacing w:after="0"/>
        <w:ind w:left="720" w:hanging="720"/>
        <w:rPr>
          <w:rFonts w:ascii="Arial" w:hAnsi="Arial" w:cs="Arial"/>
          <w:sz w:val="20"/>
          <w:szCs w:val="20"/>
        </w:rPr>
      </w:pPr>
      <w:r w:rsidRPr="00770689">
        <w:rPr>
          <w:rFonts w:ascii="Arial" w:hAnsi="Arial" w:cs="Arial"/>
          <w:sz w:val="20"/>
          <w:szCs w:val="20"/>
        </w:rPr>
        <w:t xml:space="preserve">Department of Defense. (2015).   </w:t>
      </w:r>
      <w:r w:rsidRPr="00770689">
        <w:rPr>
          <w:rFonts w:ascii="Arial" w:hAnsi="Arial" w:cs="Arial"/>
          <w:i/>
          <w:sz w:val="20"/>
          <w:szCs w:val="20"/>
        </w:rPr>
        <w:t>Sexual Assault Prevention and Response Program Procedures.</w:t>
      </w:r>
      <w:r w:rsidRPr="00770689">
        <w:rPr>
          <w:rFonts w:ascii="Arial" w:hAnsi="Arial" w:cs="Arial"/>
          <w:sz w:val="20"/>
          <w:szCs w:val="20"/>
        </w:rPr>
        <w:t xml:space="preserve">   </w:t>
      </w:r>
      <w:r w:rsidR="00E32A23" w:rsidRPr="00770689">
        <w:rPr>
          <w:rFonts w:ascii="Arial" w:hAnsi="Arial" w:cs="Arial"/>
          <w:sz w:val="20"/>
          <w:szCs w:val="20"/>
        </w:rPr>
        <w:t>Retrieved from</w:t>
      </w:r>
      <w:r w:rsidRPr="00770689">
        <w:rPr>
          <w:rFonts w:ascii="Arial" w:hAnsi="Arial" w:cs="Arial"/>
          <w:sz w:val="20"/>
          <w:szCs w:val="20"/>
        </w:rPr>
        <w:t xml:space="preserve"> </w:t>
      </w:r>
      <w:hyperlink r:id="rId28" w:history="1">
        <w:r w:rsidRPr="00770689">
          <w:rPr>
            <w:rStyle w:val="Hyperlink"/>
            <w:rFonts w:cs="Arial"/>
            <w:color w:val="auto"/>
            <w:szCs w:val="20"/>
          </w:rPr>
          <w:t>http://www.dtic.mil/whs/directives/corres/pdf/649502p.pdf</w:t>
        </w:r>
      </w:hyperlink>
      <w:r w:rsidRPr="00770689">
        <w:rPr>
          <w:rFonts w:ascii="Arial" w:hAnsi="Arial" w:cs="Arial"/>
          <w:sz w:val="20"/>
          <w:szCs w:val="20"/>
        </w:rPr>
        <w:t>.</w:t>
      </w:r>
      <w:r w:rsidR="00810E15">
        <w:rPr>
          <w:rFonts w:ascii="Arial" w:hAnsi="Arial" w:cs="Arial"/>
          <w:sz w:val="20"/>
          <w:szCs w:val="20"/>
        </w:rPr>
        <w:t xml:space="preserve">  (SKIM)</w:t>
      </w:r>
    </w:p>
    <w:p w:rsidR="006857E3" w:rsidRPr="00770689" w:rsidRDefault="006857E3" w:rsidP="006857E3">
      <w:pPr>
        <w:pStyle w:val="BodyText"/>
        <w:spacing w:after="0"/>
        <w:ind w:left="720" w:hanging="720"/>
        <w:rPr>
          <w:rFonts w:ascii="Arial" w:hAnsi="Arial" w:cs="Arial"/>
          <w:sz w:val="20"/>
          <w:szCs w:val="20"/>
        </w:rPr>
      </w:pPr>
    </w:p>
    <w:p w:rsidR="006857E3" w:rsidRPr="00770689" w:rsidRDefault="006857E3" w:rsidP="006857E3">
      <w:pPr>
        <w:pStyle w:val="BodyText"/>
        <w:spacing w:after="0"/>
        <w:ind w:left="720" w:hanging="720"/>
        <w:rPr>
          <w:rFonts w:ascii="Arial" w:hAnsi="Arial" w:cs="Arial"/>
          <w:sz w:val="20"/>
          <w:szCs w:val="20"/>
        </w:rPr>
      </w:pPr>
      <w:r w:rsidRPr="00770689">
        <w:rPr>
          <w:rFonts w:ascii="Arial" w:hAnsi="Arial" w:cs="Arial"/>
          <w:sz w:val="20"/>
          <w:szCs w:val="20"/>
        </w:rPr>
        <w:t xml:space="preserve">National Defense Research Institute.  (2014).   Top-Line estimates for active-duty service members from the 2014 RAND military workplace study.  Sexual Assault and Sexual Harassment in the U.S. military.  (Read pages 9-30). </w:t>
      </w:r>
      <w:r w:rsidR="00E32A23" w:rsidRPr="00770689">
        <w:rPr>
          <w:rFonts w:ascii="Arial" w:hAnsi="Arial" w:cs="Arial"/>
          <w:sz w:val="20"/>
          <w:szCs w:val="20"/>
        </w:rPr>
        <w:t>Retrieved from</w:t>
      </w:r>
      <w:r w:rsidRPr="00770689">
        <w:rPr>
          <w:rFonts w:ascii="Arial" w:hAnsi="Arial" w:cs="Arial"/>
          <w:sz w:val="20"/>
          <w:szCs w:val="20"/>
        </w:rPr>
        <w:t xml:space="preserve"> </w:t>
      </w:r>
      <w:hyperlink r:id="rId29" w:history="1">
        <w:r w:rsidRPr="00770689">
          <w:rPr>
            <w:rStyle w:val="Hyperlink"/>
            <w:rFonts w:cs="Arial"/>
            <w:color w:val="auto"/>
            <w:szCs w:val="20"/>
          </w:rPr>
          <w:t>http://www.rand.org/content/dam/rand/pubs/research_reports/RR800/RR870/RAND_RR870.pdf</w:t>
        </w:r>
      </w:hyperlink>
      <w:r w:rsidRPr="00770689">
        <w:rPr>
          <w:rFonts w:ascii="Arial" w:hAnsi="Arial" w:cs="Arial"/>
          <w:sz w:val="20"/>
          <w:szCs w:val="20"/>
        </w:rPr>
        <w:t xml:space="preserve">. </w:t>
      </w:r>
      <w:r w:rsidRPr="00770689">
        <w:rPr>
          <w:rFonts w:ascii="Arial" w:hAnsi="Arial" w:cs="Arial"/>
          <w:sz w:val="20"/>
          <w:szCs w:val="20"/>
        </w:rPr>
        <w:br/>
      </w:r>
    </w:p>
    <w:p w:rsidR="006857E3" w:rsidRPr="00770689" w:rsidRDefault="006857E3" w:rsidP="006857E3">
      <w:pPr>
        <w:pStyle w:val="BodyText"/>
        <w:rPr>
          <w:rFonts w:ascii="Arial" w:hAnsi="Arial" w:cs="Arial"/>
          <w:sz w:val="20"/>
          <w:szCs w:val="20"/>
        </w:rPr>
      </w:pPr>
      <w:r w:rsidRPr="00770689">
        <w:rPr>
          <w:rFonts w:ascii="Arial" w:hAnsi="Arial" w:cs="Arial"/>
          <w:sz w:val="20"/>
          <w:szCs w:val="20"/>
        </w:rPr>
        <w:t xml:space="preserve">Review this website:  </w:t>
      </w:r>
      <w:hyperlink r:id="rId30" w:history="1">
        <w:r w:rsidRPr="00770689">
          <w:rPr>
            <w:rStyle w:val="Hyperlink"/>
            <w:rFonts w:cs="Arial"/>
            <w:color w:val="auto"/>
            <w:szCs w:val="20"/>
          </w:rPr>
          <w:t>http://www.sapr.mil/</w:t>
        </w:r>
      </w:hyperlink>
    </w:p>
    <w:p w:rsidR="006857E3" w:rsidRPr="00770689" w:rsidRDefault="006857E3" w:rsidP="006857E3">
      <w:pPr>
        <w:pStyle w:val="BodyText"/>
        <w:rPr>
          <w:rFonts w:ascii="Arial" w:hAnsi="Arial" w:cs="Arial"/>
          <w:b/>
          <w:sz w:val="20"/>
          <w:szCs w:val="20"/>
        </w:rPr>
      </w:pPr>
      <w:r w:rsidRPr="00770689">
        <w:rPr>
          <w:rFonts w:ascii="Arial" w:hAnsi="Arial" w:cs="Arial"/>
          <w:b/>
          <w:sz w:val="20"/>
          <w:szCs w:val="20"/>
        </w:rPr>
        <w:t>Recommended Readings</w:t>
      </w:r>
    </w:p>
    <w:p w:rsidR="006857E3" w:rsidRPr="00770689" w:rsidRDefault="006857E3" w:rsidP="006857E3">
      <w:pPr>
        <w:pStyle w:val="BodyText"/>
        <w:ind w:left="720" w:hanging="720"/>
        <w:rPr>
          <w:rFonts w:ascii="Arial" w:hAnsi="Arial" w:cs="Arial"/>
          <w:b/>
          <w:sz w:val="20"/>
          <w:szCs w:val="20"/>
        </w:rPr>
      </w:pPr>
      <w:r w:rsidRPr="00770689">
        <w:rPr>
          <w:rFonts w:ascii="Arial" w:hAnsi="Arial" w:cs="Arial"/>
          <w:sz w:val="20"/>
          <w:szCs w:val="20"/>
        </w:rPr>
        <w:t xml:space="preserve">Sexual assault in the military: Sexual misconduct and the culture of the U.S. armed forces. (2013). </w:t>
      </w:r>
      <w:r w:rsidRPr="00770689">
        <w:rPr>
          <w:rFonts w:ascii="Arial" w:hAnsi="Arial" w:cs="Arial"/>
          <w:i/>
          <w:iCs/>
          <w:sz w:val="20"/>
          <w:szCs w:val="20"/>
        </w:rPr>
        <w:t>Congressional Digest, 92</w:t>
      </w:r>
      <w:r w:rsidRPr="00770689">
        <w:rPr>
          <w:rFonts w:ascii="Arial" w:hAnsi="Arial" w:cs="Arial"/>
          <w:sz w:val="20"/>
          <w:szCs w:val="20"/>
        </w:rPr>
        <w:t>(8), 1.</w:t>
      </w:r>
    </w:p>
    <w:p w:rsidR="006857E3" w:rsidRPr="00770689" w:rsidRDefault="006857E3" w:rsidP="006857E3">
      <w:pPr>
        <w:pStyle w:val="BodyText"/>
        <w:ind w:left="720" w:hanging="720"/>
        <w:rPr>
          <w:rFonts w:ascii="Arial" w:hAnsi="Arial" w:cs="Arial"/>
          <w:sz w:val="20"/>
          <w:szCs w:val="20"/>
        </w:rPr>
      </w:pPr>
      <w:r w:rsidRPr="00770689">
        <w:rPr>
          <w:rFonts w:ascii="Arial" w:hAnsi="Arial" w:cs="Arial"/>
          <w:sz w:val="20"/>
          <w:szCs w:val="20"/>
        </w:rPr>
        <w:t xml:space="preserve">U.S. Commission on Civil Rights. (2013).   </w:t>
      </w:r>
      <w:r w:rsidRPr="00770689">
        <w:rPr>
          <w:rFonts w:ascii="Arial" w:hAnsi="Arial" w:cs="Arial"/>
          <w:i/>
          <w:sz w:val="20"/>
          <w:szCs w:val="20"/>
        </w:rPr>
        <w:t xml:space="preserve">Sexual Assault in the Military.   </w:t>
      </w:r>
      <w:r w:rsidR="00E32A23" w:rsidRPr="00770689">
        <w:rPr>
          <w:rFonts w:ascii="Arial" w:hAnsi="Arial" w:cs="Arial"/>
          <w:sz w:val="20"/>
          <w:szCs w:val="20"/>
        </w:rPr>
        <w:t>Retrieved from</w:t>
      </w:r>
      <w:r w:rsidRPr="00770689">
        <w:rPr>
          <w:rFonts w:ascii="Arial" w:hAnsi="Arial" w:cs="Arial"/>
          <w:sz w:val="20"/>
          <w:szCs w:val="20"/>
        </w:rPr>
        <w:t xml:space="preserve"> </w:t>
      </w:r>
      <w:hyperlink r:id="rId31" w:history="1">
        <w:r w:rsidRPr="00770689">
          <w:rPr>
            <w:rStyle w:val="Hyperlink"/>
            <w:rFonts w:cs="Arial"/>
            <w:color w:val="auto"/>
            <w:szCs w:val="20"/>
          </w:rPr>
          <w:t>http://www.usccr.gov/pubs/09242013_Statutory_Enforcement_Report_Sexual_Assault_in_the_Military.pdf</w:t>
        </w:r>
      </w:hyperlink>
    </w:p>
    <w:p w:rsidR="006857E3" w:rsidRPr="00770689" w:rsidRDefault="006857E3" w:rsidP="002D7680">
      <w:pPr>
        <w:pStyle w:val="Bib"/>
        <w:rPr>
          <w:rFonts w:ascii="Arial" w:hAnsi="Arial"/>
          <w:color w:val="FFFFFF" w:themeColor="background1"/>
          <w:sz w:val="20"/>
        </w:rPr>
      </w:pPr>
    </w:p>
    <w:tbl>
      <w:tblPr>
        <w:tblW w:w="9417" w:type="dxa"/>
        <w:tblLook w:val="04A0" w:firstRow="1" w:lastRow="0" w:firstColumn="1" w:lastColumn="0" w:noHBand="0" w:noVBand="1"/>
      </w:tblPr>
      <w:tblGrid>
        <w:gridCol w:w="7056"/>
        <w:gridCol w:w="2361"/>
      </w:tblGrid>
      <w:tr w:rsidR="003A4A5B" w:rsidRPr="00770689" w:rsidTr="001979D5">
        <w:trPr>
          <w:cantSplit/>
          <w:trHeight w:val="495"/>
          <w:tblHeader/>
        </w:trPr>
        <w:tc>
          <w:tcPr>
            <w:tcW w:w="7056" w:type="dxa"/>
            <w:shd w:val="clear" w:color="auto" w:fill="C00000"/>
          </w:tcPr>
          <w:p w:rsidR="00F420DA" w:rsidRPr="00770689" w:rsidRDefault="00F800CE" w:rsidP="00F05A12">
            <w:pPr>
              <w:keepNext/>
              <w:spacing w:before="20" w:after="20"/>
              <w:ind w:left="1242" w:hanging="1242"/>
              <w:rPr>
                <w:rFonts w:ascii="Arial" w:hAnsi="Arial" w:cs="Arial"/>
                <w:b/>
                <w:color w:val="FFFFFF" w:themeColor="background1"/>
                <w:sz w:val="20"/>
              </w:rPr>
            </w:pPr>
            <w:r w:rsidRPr="00770689">
              <w:rPr>
                <w:rFonts w:ascii="Arial" w:hAnsi="Arial" w:cs="Arial"/>
                <w:b/>
                <w:snapToGrid w:val="0"/>
                <w:color w:val="FFFFFF" w:themeColor="background1"/>
                <w:sz w:val="20"/>
              </w:rPr>
              <w:lastRenderedPageBreak/>
              <w:t>Unit</w:t>
            </w:r>
            <w:r w:rsidR="00F420DA" w:rsidRPr="00770689">
              <w:rPr>
                <w:rFonts w:ascii="Arial" w:hAnsi="Arial" w:cs="Arial"/>
                <w:b/>
                <w:snapToGrid w:val="0"/>
                <w:color w:val="FFFFFF" w:themeColor="background1"/>
                <w:sz w:val="20"/>
              </w:rPr>
              <w:t xml:space="preserve"> </w:t>
            </w:r>
            <w:r w:rsidR="00BA320E" w:rsidRPr="00770689">
              <w:rPr>
                <w:rFonts w:ascii="Arial" w:hAnsi="Arial" w:cs="Arial"/>
                <w:b/>
                <w:snapToGrid w:val="0"/>
                <w:color w:val="FFFFFF" w:themeColor="background1"/>
                <w:sz w:val="20"/>
              </w:rPr>
              <w:t>8</w:t>
            </w:r>
            <w:r w:rsidR="00F420DA" w:rsidRPr="00770689">
              <w:rPr>
                <w:rFonts w:ascii="Arial" w:hAnsi="Arial" w:cs="Arial"/>
                <w:b/>
                <w:snapToGrid w:val="0"/>
                <w:color w:val="FFFFFF" w:themeColor="background1"/>
                <w:sz w:val="20"/>
              </w:rPr>
              <w:t>:</w:t>
            </w:r>
            <w:r w:rsidR="00F420DA" w:rsidRPr="00770689">
              <w:rPr>
                <w:rFonts w:ascii="Arial" w:hAnsi="Arial" w:cs="Arial"/>
                <w:b/>
                <w:snapToGrid w:val="0"/>
                <w:color w:val="FFFFFF" w:themeColor="background1"/>
                <w:sz w:val="20"/>
              </w:rPr>
              <w:tab/>
            </w:r>
            <w:r w:rsidR="00AE163C" w:rsidRPr="00770689">
              <w:rPr>
                <w:rFonts w:ascii="Arial" w:hAnsi="Arial" w:cs="Arial"/>
                <w:b/>
                <w:snapToGrid w:val="0"/>
                <w:color w:val="FFFFFF" w:themeColor="background1"/>
                <w:sz w:val="20"/>
              </w:rPr>
              <w:t xml:space="preserve"> </w:t>
            </w:r>
            <w:r w:rsidR="00F05A12" w:rsidRPr="00770689">
              <w:rPr>
                <w:rFonts w:ascii="Arial" w:hAnsi="Arial" w:cs="Arial"/>
                <w:b/>
                <w:snapToGrid w:val="0"/>
                <w:color w:val="FFFFFF" w:themeColor="background1"/>
                <w:sz w:val="20"/>
              </w:rPr>
              <w:t xml:space="preserve">Combat Healthcare </w:t>
            </w:r>
          </w:p>
        </w:tc>
        <w:tc>
          <w:tcPr>
            <w:tcW w:w="2361" w:type="dxa"/>
            <w:shd w:val="clear" w:color="auto" w:fill="C00000"/>
          </w:tcPr>
          <w:p w:rsidR="00F420DA" w:rsidRPr="00770689" w:rsidRDefault="00F420DA" w:rsidP="00E44CE9">
            <w:pPr>
              <w:keepNext/>
              <w:spacing w:before="20" w:after="20"/>
              <w:jc w:val="right"/>
              <w:rPr>
                <w:rFonts w:ascii="Arial" w:hAnsi="Arial" w:cs="Arial"/>
                <w:b/>
                <w:color w:val="FFFFFF" w:themeColor="background1"/>
                <w:sz w:val="20"/>
              </w:rPr>
            </w:pPr>
          </w:p>
        </w:tc>
      </w:tr>
    </w:tbl>
    <w:p w:rsidR="00132A56" w:rsidRPr="00770689" w:rsidRDefault="00F05A12" w:rsidP="00114796">
      <w:pPr>
        <w:pStyle w:val="ListParagraph"/>
        <w:numPr>
          <w:ilvl w:val="0"/>
          <w:numId w:val="32"/>
        </w:numPr>
        <w:shd w:val="clear" w:color="auto" w:fill="FFFFFF"/>
        <w:ind w:left="144" w:firstLine="0"/>
        <w:outlineLvl w:val="1"/>
        <w:rPr>
          <w:rFonts w:ascii="Arial" w:hAnsi="Arial" w:cs="Arial"/>
          <w:bCs/>
          <w:color w:val="333300"/>
          <w:sz w:val="20"/>
          <w:lang w:val="en"/>
        </w:rPr>
      </w:pPr>
      <w:r w:rsidRPr="00770689">
        <w:rPr>
          <w:rFonts w:ascii="Arial" w:hAnsi="Arial" w:cs="Arial"/>
          <w:bCs/>
          <w:color w:val="333300"/>
          <w:sz w:val="20"/>
          <w:lang w:val="en"/>
        </w:rPr>
        <w:t>Military medicine</w:t>
      </w:r>
    </w:p>
    <w:p w:rsidR="00114796" w:rsidRPr="00770689" w:rsidRDefault="00114796" w:rsidP="00114796">
      <w:pPr>
        <w:pStyle w:val="ListParagraph"/>
        <w:numPr>
          <w:ilvl w:val="0"/>
          <w:numId w:val="32"/>
        </w:numPr>
        <w:shd w:val="clear" w:color="auto" w:fill="FFFFFF"/>
        <w:ind w:left="144" w:firstLine="0"/>
        <w:outlineLvl w:val="1"/>
        <w:rPr>
          <w:rFonts w:ascii="Arial" w:hAnsi="Arial" w:cs="Arial"/>
          <w:bCs/>
          <w:color w:val="333300"/>
          <w:sz w:val="20"/>
          <w:lang w:val="en"/>
        </w:rPr>
      </w:pPr>
      <w:r w:rsidRPr="00770689">
        <w:rPr>
          <w:rFonts w:ascii="Arial" w:hAnsi="Arial" w:cs="Arial"/>
          <w:bCs/>
          <w:color w:val="333300"/>
          <w:sz w:val="20"/>
          <w:lang w:val="en"/>
        </w:rPr>
        <w:t>Casualty Care</w:t>
      </w:r>
    </w:p>
    <w:p w:rsidR="00F05A12" w:rsidRPr="00770689" w:rsidRDefault="00F05A12" w:rsidP="00392B77">
      <w:pPr>
        <w:shd w:val="clear" w:color="auto" w:fill="FFFFFF"/>
        <w:spacing w:before="150"/>
        <w:ind w:left="720" w:hanging="720"/>
        <w:outlineLvl w:val="1"/>
        <w:rPr>
          <w:rFonts w:ascii="Arial" w:hAnsi="Arial" w:cs="Arial"/>
          <w:bCs/>
          <w:color w:val="333300"/>
          <w:sz w:val="20"/>
          <w:lang w:val="en"/>
        </w:rPr>
      </w:pPr>
    </w:p>
    <w:p w:rsidR="00114796" w:rsidRPr="00770689" w:rsidRDefault="00114796" w:rsidP="00392B77">
      <w:pPr>
        <w:shd w:val="clear" w:color="auto" w:fill="FFFFFF"/>
        <w:spacing w:before="150"/>
        <w:ind w:left="720" w:hanging="720"/>
        <w:outlineLvl w:val="1"/>
        <w:rPr>
          <w:rFonts w:ascii="Arial" w:hAnsi="Arial" w:cs="Arial"/>
          <w:b/>
          <w:bCs/>
          <w:color w:val="333300"/>
          <w:sz w:val="20"/>
          <w:lang w:val="en"/>
        </w:rPr>
      </w:pPr>
      <w:r w:rsidRPr="00770689">
        <w:rPr>
          <w:rFonts w:ascii="Arial" w:hAnsi="Arial" w:cs="Arial"/>
          <w:b/>
          <w:bCs/>
          <w:color w:val="333300"/>
          <w:sz w:val="20"/>
          <w:lang w:val="en"/>
        </w:rPr>
        <w:t>Required Readings</w:t>
      </w:r>
    </w:p>
    <w:p w:rsidR="00114796" w:rsidRPr="00770689" w:rsidRDefault="00114796" w:rsidP="00392B77">
      <w:pPr>
        <w:shd w:val="clear" w:color="auto" w:fill="FFFFFF"/>
        <w:spacing w:before="150"/>
        <w:ind w:left="720" w:hanging="720"/>
        <w:outlineLvl w:val="1"/>
        <w:rPr>
          <w:rStyle w:val="Hyperlink"/>
          <w:rFonts w:cs="Arial"/>
          <w:bCs/>
          <w:lang w:val="en"/>
        </w:rPr>
      </w:pPr>
      <w:r w:rsidRPr="00770689">
        <w:rPr>
          <w:rFonts w:ascii="Arial" w:hAnsi="Arial" w:cs="Arial"/>
          <w:bCs/>
          <w:color w:val="333300"/>
          <w:sz w:val="20"/>
          <w:lang w:val="en"/>
        </w:rPr>
        <w:t xml:space="preserve">Department of the Air Force. (2014).  </w:t>
      </w:r>
      <w:r w:rsidRPr="00770689">
        <w:rPr>
          <w:rFonts w:ascii="Arial" w:hAnsi="Arial" w:cs="Arial"/>
          <w:bCs/>
          <w:i/>
          <w:color w:val="333300"/>
          <w:sz w:val="20"/>
          <w:lang w:val="en"/>
        </w:rPr>
        <w:t>TTP 3-42.71, Expeditionary Medical Support (EMEDS) and Air Force Theater Hospital (AFTH).</w:t>
      </w:r>
      <w:r w:rsidRPr="00770689">
        <w:rPr>
          <w:rFonts w:ascii="Arial" w:hAnsi="Arial" w:cs="Arial"/>
          <w:bCs/>
          <w:color w:val="333300"/>
          <w:sz w:val="20"/>
          <w:lang w:val="en"/>
        </w:rPr>
        <w:t xml:space="preserve">  (Read Chapters 1-3, Skim the other chapters).  Retrieved from</w:t>
      </w:r>
      <w:r w:rsidRPr="00770689">
        <w:rPr>
          <w:rFonts w:ascii="Arial" w:hAnsi="Arial" w:cs="Arial"/>
          <w:bCs/>
          <w:i/>
          <w:color w:val="333300"/>
          <w:sz w:val="20"/>
          <w:lang w:val="en"/>
        </w:rPr>
        <w:t xml:space="preserve"> </w:t>
      </w:r>
      <w:hyperlink r:id="rId32" w:history="1">
        <w:r w:rsidRPr="00770689">
          <w:rPr>
            <w:rStyle w:val="Hyperlink"/>
            <w:rFonts w:cs="Arial"/>
            <w:bCs/>
            <w:lang w:val="en"/>
          </w:rPr>
          <w:t>http://static.e-publishing.af.mil/production/1/af_sg/publication/afttp3-42.71/afttp3-42.71.pdf</w:t>
        </w:r>
      </w:hyperlink>
    </w:p>
    <w:p w:rsidR="002829F0" w:rsidRPr="00770689" w:rsidRDefault="002829F0" w:rsidP="002829F0">
      <w:pPr>
        <w:shd w:val="clear" w:color="auto" w:fill="FFFFFF"/>
        <w:spacing w:before="150"/>
        <w:ind w:left="720" w:hanging="720"/>
        <w:outlineLvl w:val="1"/>
        <w:rPr>
          <w:rFonts w:ascii="Arial" w:hAnsi="Arial" w:cs="Arial"/>
          <w:sz w:val="20"/>
        </w:rPr>
      </w:pPr>
      <w:r w:rsidRPr="00770689">
        <w:rPr>
          <w:rFonts w:ascii="Arial" w:hAnsi="Arial" w:cs="Arial"/>
          <w:sz w:val="20"/>
        </w:rPr>
        <w:t>Donohue, J., H J. (1992). A combat support hospital in the gulf war.</w:t>
      </w:r>
      <w:r w:rsidRPr="00770689">
        <w:rPr>
          <w:rFonts w:ascii="Arial" w:hAnsi="Arial" w:cs="Arial"/>
          <w:i/>
          <w:iCs/>
          <w:sz w:val="20"/>
        </w:rPr>
        <w:t xml:space="preserve"> Physician Executive, 18</w:t>
      </w:r>
      <w:r w:rsidRPr="00770689">
        <w:rPr>
          <w:rFonts w:ascii="Arial" w:hAnsi="Arial" w:cs="Arial"/>
          <w:sz w:val="20"/>
        </w:rPr>
        <w:t>(1), 29.</w:t>
      </w:r>
    </w:p>
    <w:p w:rsidR="002829F0" w:rsidRPr="00770689" w:rsidRDefault="002829F0" w:rsidP="00392B77">
      <w:pPr>
        <w:shd w:val="clear" w:color="auto" w:fill="FFFFFF"/>
        <w:spacing w:before="150"/>
        <w:ind w:left="720" w:hanging="720"/>
        <w:outlineLvl w:val="1"/>
        <w:rPr>
          <w:rFonts w:ascii="Arial" w:hAnsi="Arial" w:cs="Arial"/>
          <w:bCs/>
          <w:i/>
          <w:color w:val="333300"/>
          <w:sz w:val="20"/>
          <w:lang w:val="en"/>
        </w:rPr>
      </w:pPr>
    </w:p>
    <w:p w:rsidR="00114796" w:rsidRPr="00770689" w:rsidRDefault="00114796" w:rsidP="00392B77">
      <w:pPr>
        <w:shd w:val="clear" w:color="auto" w:fill="FFFFFF"/>
        <w:spacing w:before="150"/>
        <w:ind w:left="720" w:hanging="720"/>
        <w:outlineLvl w:val="1"/>
        <w:rPr>
          <w:rFonts w:ascii="Arial" w:hAnsi="Arial" w:cs="Arial"/>
          <w:bCs/>
          <w:color w:val="333300"/>
          <w:sz w:val="20"/>
          <w:lang w:val="en"/>
        </w:rPr>
      </w:pPr>
      <w:r w:rsidRPr="00770689">
        <w:rPr>
          <w:rFonts w:ascii="Arial" w:hAnsi="Arial" w:cs="Arial"/>
          <w:bCs/>
          <w:color w:val="333300"/>
          <w:sz w:val="20"/>
          <w:lang w:val="en"/>
        </w:rPr>
        <w:t xml:space="preserve">Review these websites: </w:t>
      </w:r>
    </w:p>
    <w:p w:rsidR="00F05A12" w:rsidRPr="00770689" w:rsidRDefault="002C386B" w:rsidP="00392B77">
      <w:pPr>
        <w:shd w:val="clear" w:color="auto" w:fill="FFFFFF"/>
        <w:spacing w:before="150"/>
        <w:ind w:left="720" w:hanging="720"/>
        <w:outlineLvl w:val="1"/>
        <w:rPr>
          <w:rFonts w:ascii="Arial" w:hAnsi="Arial" w:cs="Arial"/>
          <w:bCs/>
          <w:color w:val="333300"/>
          <w:sz w:val="20"/>
          <w:lang w:val="en"/>
        </w:rPr>
      </w:pPr>
      <w:hyperlink r:id="rId33" w:history="1">
        <w:r w:rsidR="00A9047E" w:rsidRPr="00770689">
          <w:rPr>
            <w:rStyle w:val="Hyperlink"/>
            <w:rFonts w:cs="Arial"/>
            <w:bCs/>
            <w:lang w:val="en"/>
          </w:rPr>
          <w:t>http://militarymedic.com/combat-support-hospital/</w:t>
        </w:r>
      </w:hyperlink>
    </w:p>
    <w:p w:rsidR="00D1067C" w:rsidRPr="00770689" w:rsidRDefault="002C386B" w:rsidP="00392B77">
      <w:pPr>
        <w:shd w:val="clear" w:color="auto" w:fill="FFFFFF"/>
        <w:spacing w:before="150"/>
        <w:ind w:left="720" w:hanging="720"/>
        <w:outlineLvl w:val="1"/>
        <w:rPr>
          <w:rFonts w:ascii="Arial" w:hAnsi="Arial" w:cs="Arial"/>
          <w:bCs/>
          <w:color w:val="333300"/>
          <w:sz w:val="20"/>
          <w:lang w:val="en"/>
        </w:rPr>
      </w:pPr>
      <w:hyperlink r:id="rId34" w:history="1">
        <w:r w:rsidR="00D1067C" w:rsidRPr="00770689">
          <w:rPr>
            <w:rStyle w:val="Hyperlink"/>
            <w:rFonts w:cs="Arial"/>
            <w:bCs/>
            <w:lang w:val="en"/>
          </w:rPr>
          <w:t>http://www.airforcemedicine.af.mil/</w:t>
        </w:r>
      </w:hyperlink>
    </w:p>
    <w:p w:rsidR="00D1067C" w:rsidRPr="00770689" w:rsidRDefault="002C386B" w:rsidP="00392B77">
      <w:pPr>
        <w:shd w:val="clear" w:color="auto" w:fill="FFFFFF"/>
        <w:spacing w:before="150"/>
        <w:ind w:left="720" w:hanging="720"/>
        <w:outlineLvl w:val="1"/>
        <w:rPr>
          <w:rFonts w:ascii="Arial" w:hAnsi="Arial" w:cs="Arial"/>
          <w:bCs/>
          <w:color w:val="333300"/>
          <w:sz w:val="20"/>
          <w:lang w:val="en"/>
        </w:rPr>
      </w:pPr>
      <w:hyperlink r:id="rId35" w:history="1">
        <w:r w:rsidR="00D1067C" w:rsidRPr="00770689">
          <w:rPr>
            <w:rStyle w:val="Hyperlink"/>
            <w:rFonts w:cs="Arial"/>
            <w:bCs/>
            <w:lang w:val="en"/>
          </w:rPr>
          <w:t>http://www.med.navy.mil/Pages/default.aspx</w:t>
        </w:r>
      </w:hyperlink>
    </w:p>
    <w:p w:rsidR="00D1067C" w:rsidRPr="00770689" w:rsidRDefault="00D1067C" w:rsidP="00392B77">
      <w:pPr>
        <w:shd w:val="clear" w:color="auto" w:fill="FFFFFF"/>
        <w:spacing w:before="150"/>
        <w:ind w:left="720" w:hanging="720"/>
        <w:outlineLvl w:val="1"/>
        <w:rPr>
          <w:rFonts w:ascii="Arial" w:hAnsi="Arial" w:cs="Arial"/>
          <w:bCs/>
          <w:color w:val="333300"/>
          <w:sz w:val="20"/>
          <w:lang w:val="en"/>
        </w:rPr>
      </w:pPr>
    </w:p>
    <w:p w:rsidR="00F05A12" w:rsidRPr="00770689" w:rsidRDefault="00ED05A6" w:rsidP="00392B77">
      <w:pPr>
        <w:shd w:val="clear" w:color="auto" w:fill="FFFFFF"/>
        <w:spacing w:before="150"/>
        <w:ind w:left="720" w:hanging="720"/>
        <w:outlineLvl w:val="1"/>
        <w:rPr>
          <w:rFonts w:ascii="Arial" w:hAnsi="Arial" w:cs="Arial"/>
          <w:b/>
          <w:bCs/>
          <w:color w:val="333300"/>
          <w:sz w:val="20"/>
          <w:lang w:val="en"/>
        </w:rPr>
      </w:pPr>
      <w:r w:rsidRPr="00770689">
        <w:rPr>
          <w:rFonts w:ascii="Arial" w:hAnsi="Arial" w:cs="Arial"/>
          <w:b/>
          <w:bCs/>
          <w:color w:val="333300"/>
          <w:sz w:val="20"/>
          <w:lang w:val="en"/>
        </w:rPr>
        <w:t>Recommended Readings</w:t>
      </w:r>
    </w:p>
    <w:p w:rsidR="00F05A12" w:rsidRPr="00770689" w:rsidRDefault="00A9047E" w:rsidP="00392B77">
      <w:pPr>
        <w:shd w:val="clear" w:color="auto" w:fill="FFFFFF"/>
        <w:spacing w:before="150"/>
        <w:ind w:left="720" w:hanging="720"/>
        <w:outlineLvl w:val="1"/>
        <w:rPr>
          <w:rFonts w:ascii="Arial" w:hAnsi="Arial" w:cs="Arial"/>
          <w:sz w:val="20"/>
        </w:rPr>
      </w:pPr>
      <w:r w:rsidRPr="00770689">
        <w:rPr>
          <w:rFonts w:ascii="Arial" w:hAnsi="Arial" w:cs="Arial"/>
          <w:sz w:val="20"/>
        </w:rPr>
        <w:t>Blackbourne, L. H., Baer, D. G., Eastridge, B. J., Renz, E. M., Chung, K. K., Dubose, J.. . Holcomb, J. B. (2012). Military medical revolution: Deployed hospital and en route care.</w:t>
      </w:r>
      <w:r w:rsidRPr="00770689">
        <w:rPr>
          <w:rFonts w:ascii="Arial" w:hAnsi="Arial" w:cs="Arial"/>
          <w:i/>
          <w:iCs/>
          <w:sz w:val="20"/>
        </w:rPr>
        <w:t xml:space="preserve"> The Journal of Trauma and Acute Care Surgery, 73</w:t>
      </w:r>
      <w:r w:rsidRPr="00770689">
        <w:rPr>
          <w:rFonts w:ascii="Arial" w:hAnsi="Arial" w:cs="Arial"/>
          <w:sz w:val="20"/>
        </w:rPr>
        <w:t>(6 Suppl 5), S378-S387. doi:10.1097/TA.0b013e3182754900</w:t>
      </w:r>
    </w:p>
    <w:p w:rsidR="00D1067C" w:rsidRPr="00770689" w:rsidRDefault="00D1067C" w:rsidP="00392B77">
      <w:pPr>
        <w:shd w:val="clear" w:color="auto" w:fill="FFFFFF"/>
        <w:spacing w:before="150"/>
        <w:ind w:left="720" w:hanging="720"/>
        <w:outlineLvl w:val="1"/>
        <w:rPr>
          <w:rFonts w:ascii="Arial" w:hAnsi="Arial" w:cs="Arial"/>
          <w:sz w:val="20"/>
        </w:rPr>
      </w:pPr>
      <w:r w:rsidRPr="00770689">
        <w:rPr>
          <w:rFonts w:ascii="Arial" w:hAnsi="Arial" w:cs="Arial"/>
          <w:sz w:val="20"/>
        </w:rPr>
        <w:t>Gibbons, S. W., Shafer, M., Aramanda, L., Hickling, E. J., &amp; Benedek, D. M. (2014). Combat health care providers and resiliency: Adaptive coping mechanisms during and after deployment.</w:t>
      </w:r>
      <w:r w:rsidRPr="00770689">
        <w:rPr>
          <w:rFonts w:ascii="Arial" w:hAnsi="Arial" w:cs="Arial"/>
          <w:i/>
          <w:iCs/>
          <w:sz w:val="20"/>
        </w:rPr>
        <w:t xml:space="preserve"> Psychological Services, 11</w:t>
      </w:r>
      <w:r w:rsidRPr="00770689">
        <w:rPr>
          <w:rFonts w:ascii="Arial" w:hAnsi="Arial" w:cs="Arial"/>
          <w:sz w:val="20"/>
        </w:rPr>
        <w:t>(2), 192-199.</w:t>
      </w:r>
    </w:p>
    <w:p w:rsidR="00D1067C" w:rsidRPr="00770689" w:rsidRDefault="00D1067C" w:rsidP="00392B77">
      <w:pPr>
        <w:shd w:val="clear" w:color="auto" w:fill="FFFFFF"/>
        <w:spacing w:before="150"/>
        <w:ind w:left="720" w:hanging="720"/>
        <w:outlineLvl w:val="1"/>
        <w:rPr>
          <w:rFonts w:ascii="Arial" w:hAnsi="Arial" w:cs="Arial"/>
          <w:sz w:val="20"/>
        </w:rPr>
      </w:pPr>
      <w:r w:rsidRPr="00770689">
        <w:rPr>
          <w:rFonts w:ascii="Arial" w:hAnsi="Arial" w:cs="Arial"/>
          <w:sz w:val="20"/>
        </w:rPr>
        <w:t>Hatzfeld, J. J., Dukes, S., &amp; Bridges, E. (2014). Innovations in the en route care of combat casualties.</w:t>
      </w:r>
      <w:r w:rsidRPr="00770689">
        <w:rPr>
          <w:rFonts w:ascii="Arial" w:hAnsi="Arial" w:cs="Arial"/>
          <w:i/>
          <w:iCs/>
          <w:sz w:val="20"/>
        </w:rPr>
        <w:t xml:space="preserve"> Annual Review of Nursing Research, 32</w:t>
      </w:r>
      <w:r w:rsidRPr="00770689">
        <w:rPr>
          <w:rFonts w:ascii="Arial" w:hAnsi="Arial" w:cs="Arial"/>
          <w:sz w:val="20"/>
        </w:rPr>
        <w:t>, 41.</w:t>
      </w:r>
    </w:p>
    <w:p w:rsidR="002829F0" w:rsidRPr="00770689" w:rsidRDefault="002829F0" w:rsidP="00392B77">
      <w:pPr>
        <w:shd w:val="clear" w:color="auto" w:fill="FFFFFF"/>
        <w:spacing w:before="150"/>
        <w:ind w:left="720" w:hanging="720"/>
        <w:outlineLvl w:val="1"/>
        <w:rPr>
          <w:rFonts w:ascii="Arial" w:hAnsi="Arial" w:cs="Arial"/>
          <w:sz w:val="20"/>
        </w:rPr>
      </w:pPr>
      <w:r w:rsidRPr="00770689">
        <w:rPr>
          <w:rFonts w:ascii="Arial" w:hAnsi="Arial" w:cs="Arial"/>
          <w:sz w:val="20"/>
        </w:rPr>
        <w:t>Johannigman, J. (2008). Maintaining the continuum of en route care.</w:t>
      </w:r>
      <w:r w:rsidRPr="00770689">
        <w:rPr>
          <w:rFonts w:ascii="Arial" w:hAnsi="Arial" w:cs="Arial"/>
          <w:i/>
          <w:iCs/>
          <w:sz w:val="20"/>
        </w:rPr>
        <w:t xml:space="preserve"> Critical Care Med</w:t>
      </w:r>
      <w:r w:rsidR="00ED05A6" w:rsidRPr="00770689">
        <w:rPr>
          <w:rFonts w:ascii="Arial" w:hAnsi="Arial" w:cs="Arial"/>
          <w:i/>
          <w:iCs/>
          <w:sz w:val="20"/>
        </w:rPr>
        <w:t>icine</w:t>
      </w:r>
      <w:r w:rsidRPr="00770689">
        <w:rPr>
          <w:rFonts w:ascii="Arial" w:hAnsi="Arial" w:cs="Arial"/>
          <w:i/>
          <w:iCs/>
          <w:sz w:val="20"/>
        </w:rPr>
        <w:t>, 36</w:t>
      </w:r>
      <w:r w:rsidRPr="00770689">
        <w:rPr>
          <w:rFonts w:ascii="Arial" w:hAnsi="Arial" w:cs="Arial"/>
          <w:sz w:val="20"/>
        </w:rPr>
        <w:t>(7 Suppl), S377-S382. doi:10.1097/CCM.0b013e31817e31e1</w:t>
      </w:r>
    </w:p>
    <w:p w:rsidR="00A9047E" w:rsidRPr="00770689" w:rsidRDefault="00A9047E" w:rsidP="00392B77">
      <w:pPr>
        <w:shd w:val="clear" w:color="auto" w:fill="FFFFFF"/>
        <w:spacing w:before="150"/>
        <w:ind w:left="720" w:hanging="720"/>
        <w:outlineLvl w:val="1"/>
        <w:rPr>
          <w:rFonts w:ascii="Arial" w:hAnsi="Arial" w:cs="Arial"/>
          <w:sz w:val="20"/>
        </w:rPr>
      </w:pPr>
      <w:r w:rsidRPr="00770689">
        <w:rPr>
          <w:rFonts w:ascii="Arial" w:hAnsi="Arial" w:cs="Arial"/>
          <w:sz w:val="20"/>
        </w:rPr>
        <w:t>Mitka, M. (2013). Combat casualty care research.</w:t>
      </w:r>
      <w:r w:rsidRPr="00770689">
        <w:rPr>
          <w:rFonts w:ascii="Arial" w:hAnsi="Arial" w:cs="Arial"/>
          <w:i/>
          <w:iCs/>
          <w:sz w:val="20"/>
        </w:rPr>
        <w:t xml:space="preserve"> J</w:t>
      </w:r>
      <w:r w:rsidR="00114796" w:rsidRPr="00770689">
        <w:rPr>
          <w:rFonts w:ascii="Arial" w:hAnsi="Arial" w:cs="Arial"/>
          <w:i/>
          <w:iCs/>
          <w:sz w:val="20"/>
        </w:rPr>
        <w:t>ournal of the American Medical Association</w:t>
      </w:r>
      <w:r w:rsidRPr="00770689">
        <w:rPr>
          <w:rFonts w:ascii="Arial" w:hAnsi="Arial" w:cs="Arial"/>
          <w:i/>
          <w:iCs/>
          <w:sz w:val="20"/>
        </w:rPr>
        <w:t>, 309</w:t>
      </w:r>
      <w:r w:rsidR="008B0F3E" w:rsidRPr="00770689">
        <w:rPr>
          <w:rFonts w:ascii="Arial" w:hAnsi="Arial" w:cs="Arial"/>
          <w:sz w:val="20"/>
        </w:rPr>
        <w:t>(14), 1452</w:t>
      </w:r>
      <w:r w:rsidRPr="00770689">
        <w:rPr>
          <w:rFonts w:ascii="Arial" w:hAnsi="Arial" w:cs="Arial"/>
          <w:sz w:val="20"/>
        </w:rPr>
        <w:t>. doi:10.1001/jama.2013.3559</w:t>
      </w:r>
    </w:p>
    <w:p w:rsidR="002829F0" w:rsidRPr="00770689" w:rsidRDefault="002829F0" w:rsidP="00392B77">
      <w:pPr>
        <w:shd w:val="clear" w:color="auto" w:fill="FFFFFF"/>
        <w:spacing w:before="150"/>
        <w:ind w:left="720" w:hanging="720"/>
        <w:outlineLvl w:val="1"/>
        <w:rPr>
          <w:rFonts w:ascii="Arial" w:hAnsi="Arial" w:cs="Arial"/>
          <w:sz w:val="20"/>
        </w:rPr>
      </w:pPr>
      <w:r w:rsidRPr="00770689">
        <w:rPr>
          <w:rFonts w:ascii="Arial" w:hAnsi="Arial" w:cs="Arial"/>
          <w:sz w:val="20"/>
        </w:rPr>
        <w:t>Owens, B. D., Kragh, J., John F, Wenke, J. C., Macaitis, J., Wade, C. E., &amp; Holcomb, J. B. (2008). Combat wounds in operation iraqi freedom and operation enduring freedom.</w:t>
      </w:r>
      <w:r w:rsidRPr="00770689">
        <w:rPr>
          <w:rFonts w:ascii="Arial" w:hAnsi="Arial" w:cs="Arial"/>
          <w:i/>
          <w:iCs/>
          <w:sz w:val="20"/>
        </w:rPr>
        <w:t xml:space="preserve"> The Journal of Trauma: Injury, Infection, and Critical Care, 64</w:t>
      </w:r>
      <w:r w:rsidRPr="00770689">
        <w:rPr>
          <w:rFonts w:ascii="Arial" w:hAnsi="Arial" w:cs="Arial"/>
          <w:sz w:val="20"/>
        </w:rPr>
        <w:t>(2), 295-299. doi:10.1097/TA.0b013e318163b875</w:t>
      </w:r>
    </w:p>
    <w:p w:rsidR="00F05A12" w:rsidRPr="00770689" w:rsidRDefault="00A9047E" w:rsidP="00392B77">
      <w:pPr>
        <w:shd w:val="clear" w:color="auto" w:fill="FFFFFF"/>
        <w:spacing w:before="150"/>
        <w:ind w:left="720" w:hanging="720"/>
        <w:outlineLvl w:val="1"/>
        <w:rPr>
          <w:rFonts w:ascii="Arial" w:hAnsi="Arial" w:cs="Arial"/>
          <w:bCs/>
          <w:color w:val="333300"/>
          <w:sz w:val="20"/>
          <w:lang w:val="en"/>
        </w:rPr>
      </w:pPr>
      <w:r w:rsidRPr="00770689">
        <w:rPr>
          <w:rFonts w:ascii="Arial" w:hAnsi="Arial" w:cs="Arial"/>
          <w:sz w:val="20"/>
        </w:rPr>
        <w:t xml:space="preserve">Sorbero, M. E., Olmsted, S. S., Morganti, K. G., Burns, R. M., Haas, A. C., &amp; Biever, K. (2013). </w:t>
      </w:r>
      <w:r w:rsidRPr="00770689">
        <w:rPr>
          <w:rFonts w:ascii="Arial" w:hAnsi="Arial" w:cs="Arial"/>
          <w:i/>
          <w:iCs/>
          <w:sz w:val="20"/>
        </w:rPr>
        <w:t>Improving the deployment of army health care professionals: An evaluation of PROFIS.</w:t>
      </w:r>
      <w:r w:rsidR="00114796" w:rsidRPr="00770689">
        <w:rPr>
          <w:rFonts w:ascii="Arial" w:hAnsi="Arial" w:cs="Arial"/>
          <w:sz w:val="20"/>
        </w:rPr>
        <w:t xml:space="preserve"> </w:t>
      </w:r>
      <w:r w:rsidRPr="00770689">
        <w:rPr>
          <w:rFonts w:ascii="Arial" w:hAnsi="Arial" w:cs="Arial"/>
          <w:sz w:val="20"/>
        </w:rPr>
        <w:t>RAND Corporation.</w:t>
      </w:r>
    </w:p>
    <w:p w:rsidR="00F05A12" w:rsidRPr="00770689" w:rsidRDefault="00F05A12" w:rsidP="00392B77">
      <w:pPr>
        <w:shd w:val="clear" w:color="auto" w:fill="FFFFFF"/>
        <w:spacing w:before="150"/>
        <w:ind w:left="720" w:hanging="720"/>
        <w:outlineLvl w:val="1"/>
        <w:rPr>
          <w:rFonts w:ascii="Arial" w:hAnsi="Arial" w:cs="Arial"/>
          <w:bCs/>
          <w:color w:val="333300"/>
          <w:sz w:val="20"/>
          <w:lang w:val="en"/>
        </w:rPr>
      </w:pPr>
    </w:p>
    <w:tbl>
      <w:tblPr>
        <w:tblW w:w="0" w:type="auto"/>
        <w:tblInd w:w="18" w:type="dxa"/>
        <w:tblLook w:val="04A0" w:firstRow="1" w:lastRow="0" w:firstColumn="1" w:lastColumn="0" w:noHBand="0" w:noVBand="1"/>
      </w:tblPr>
      <w:tblGrid>
        <w:gridCol w:w="6975"/>
        <w:gridCol w:w="2367"/>
      </w:tblGrid>
      <w:tr w:rsidR="00B97712" w:rsidRPr="00770689">
        <w:trPr>
          <w:cantSplit/>
          <w:tblHeader/>
        </w:trPr>
        <w:tc>
          <w:tcPr>
            <w:tcW w:w="7110" w:type="dxa"/>
            <w:shd w:val="clear" w:color="auto" w:fill="C00000"/>
          </w:tcPr>
          <w:p w:rsidR="00B97712" w:rsidRPr="00770689" w:rsidRDefault="00B97712" w:rsidP="00D82861">
            <w:pPr>
              <w:keepNext/>
              <w:spacing w:before="20" w:after="20"/>
              <w:ind w:left="1242" w:hanging="1242"/>
              <w:rPr>
                <w:rFonts w:ascii="Arial" w:hAnsi="Arial" w:cs="Arial"/>
                <w:b/>
                <w:color w:val="FFFFFF"/>
                <w:sz w:val="20"/>
              </w:rPr>
            </w:pPr>
            <w:r w:rsidRPr="00770689">
              <w:rPr>
                <w:rFonts w:ascii="Arial" w:hAnsi="Arial" w:cs="Arial"/>
                <w:b/>
                <w:snapToGrid w:val="0"/>
                <w:color w:val="FFFFFF"/>
                <w:sz w:val="20"/>
              </w:rPr>
              <w:lastRenderedPageBreak/>
              <w:t xml:space="preserve">Unit </w:t>
            </w:r>
            <w:r w:rsidR="00BD06D0" w:rsidRPr="00770689">
              <w:rPr>
                <w:rFonts w:ascii="Arial" w:hAnsi="Arial" w:cs="Arial"/>
                <w:b/>
                <w:snapToGrid w:val="0"/>
                <w:color w:val="FFFFFF"/>
                <w:sz w:val="20"/>
              </w:rPr>
              <w:t>9</w:t>
            </w:r>
            <w:r w:rsidRPr="00770689">
              <w:rPr>
                <w:rFonts w:ascii="Arial" w:hAnsi="Arial" w:cs="Arial"/>
                <w:b/>
                <w:snapToGrid w:val="0"/>
                <w:color w:val="FFFFFF"/>
                <w:sz w:val="20"/>
              </w:rPr>
              <w:t>:</w:t>
            </w:r>
            <w:r w:rsidRPr="00770689">
              <w:rPr>
                <w:rFonts w:ascii="Arial" w:hAnsi="Arial" w:cs="Arial"/>
                <w:b/>
                <w:snapToGrid w:val="0"/>
                <w:color w:val="FFFFFF"/>
                <w:sz w:val="20"/>
              </w:rPr>
              <w:tab/>
            </w:r>
            <w:r w:rsidR="000F70E7" w:rsidRPr="00770689">
              <w:rPr>
                <w:rFonts w:ascii="Arial" w:hAnsi="Arial" w:cs="Arial"/>
                <w:b/>
                <w:snapToGrid w:val="0"/>
                <w:color w:val="FFFFFF"/>
                <w:sz w:val="20"/>
              </w:rPr>
              <w:t>VA Programs and the Social Worker</w:t>
            </w:r>
          </w:p>
        </w:tc>
        <w:tc>
          <w:tcPr>
            <w:tcW w:w="2430" w:type="dxa"/>
            <w:shd w:val="clear" w:color="auto" w:fill="C00000"/>
          </w:tcPr>
          <w:p w:rsidR="00B97712" w:rsidRPr="00770689" w:rsidRDefault="00B97712" w:rsidP="00B97712">
            <w:pPr>
              <w:keepNext/>
              <w:spacing w:before="20" w:after="20"/>
              <w:jc w:val="right"/>
              <w:rPr>
                <w:rFonts w:ascii="Arial" w:hAnsi="Arial" w:cs="Arial"/>
                <w:b/>
                <w:color w:val="FFFFFF"/>
                <w:sz w:val="20"/>
              </w:rPr>
            </w:pPr>
          </w:p>
        </w:tc>
      </w:tr>
      <w:tr w:rsidR="00C810B3" w:rsidRPr="00770689">
        <w:trPr>
          <w:cantSplit/>
        </w:trPr>
        <w:tc>
          <w:tcPr>
            <w:tcW w:w="9540" w:type="dxa"/>
            <w:gridSpan w:val="2"/>
          </w:tcPr>
          <w:p w:rsidR="00C810B3" w:rsidRPr="00770689" w:rsidRDefault="00C810B3" w:rsidP="00E426E2">
            <w:pPr>
              <w:keepNext/>
              <w:rPr>
                <w:rFonts w:ascii="Arial" w:hAnsi="Arial" w:cs="Arial"/>
                <w:b/>
                <w:sz w:val="20"/>
              </w:rPr>
            </w:pPr>
            <w:r w:rsidRPr="00770689">
              <w:rPr>
                <w:rFonts w:ascii="Arial" w:hAnsi="Arial" w:cs="Arial"/>
                <w:b/>
                <w:bCs/>
                <w:color w:val="262626"/>
                <w:sz w:val="20"/>
              </w:rPr>
              <w:t>Topics</w:t>
            </w:r>
          </w:p>
        </w:tc>
      </w:tr>
      <w:tr w:rsidR="00C810B3" w:rsidRPr="00770689">
        <w:trPr>
          <w:cantSplit/>
        </w:trPr>
        <w:tc>
          <w:tcPr>
            <w:tcW w:w="9540" w:type="dxa"/>
            <w:gridSpan w:val="2"/>
          </w:tcPr>
          <w:p w:rsidR="00F178DF" w:rsidRPr="00770689" w:rsidRDefault="0072191E" w:rsidP="00E426E2">
            <w:pPr>
              <w:pStyle w:val="Level1"/>
              <w:spacing w:before="0" w:after="0"/>
              <w:ind w:left="342" w:hanging="342"/>
              <w:rPr>
                <w:szCs w:val="20"/>
              </w:rPr>
            </w:pPr>
            <w:r w:rsidRPr="00770689">
              <w:rPr>
                <w:szCs w:val="20"/>
              </w:rPr>
              <w:t>Homelessness</w:t>
            </w:r>
          </w:p>
          <w:p w:rsidR="0072191E" w:rsidRPr="00770689" w:rsidRDefault="0072191E" w:rsidP="00E426E2">
            <w:pPr>
              <w:pStyle w:val="Level1"/>
              <w:spacing w:before="0" w:after="0"/>
              <w:ind w:left="342" w:hanging="342"/>
              <w:rPr>
                <w:szCs w:val="20"/>
              </w:rPr>
            </w:pPr>
            <w:r w:rsidRPr="00770689">
              <w:rPr>
                <w:szCs w:val="20"/>
              </w:rPr>
              <w:t>Vocational Rehabilitation</w:t>
            </w:r>
          </w:p>
          <w:p w:rsidR="0072191E" w:rsidRDefault="0072191E" w:rsidP="00E426E2">
            <w:pPr>
              <w:pStyle w:val="Level1"/>
              <w:spacing w:before="0" w:after="0"/>
              <w:ind w:left="342" w:hanging="342"/>
              <w:rPr>
                <w:szCs w:val="20"/>
              </w:rPr>
            </w:pPr>
            <w:r w:rsidRPr="00770689">
              <w:rPr>
                <w:szCs w:val="20"/>
              </w:rPr>
              <w:t>Patient and Family</w:t>
            </w:r>
          </w:p>
          <w:p w:rsidR="002718B1" w:rsidRPr="00770689" w:rsidRDefault="002718B1" w:rsidP="00E426E2">
            <w:pPr>
              <w:pStyle w:val="Level1"/>
              <w:spacing w:before="0" w:after="0"/>
              <w:ind w:left="342" w:hanging="342"/>
              <w:rPr>
                <w:szCs w:val="20"/>
              </w:rPr>
            </w:pPr>
            <w:r>
              <w:rPr>
                <w:szCs w:val="20"/>
              </w:rPr>
              <w:t>Veteran Courts</w:t>
            </w:r>
          </w:p>
          <w:p w:rsidR="0072191E" w:rsidRPr="00770689" w:rsidRDefault="0072191E" w:rsidP="00E426E2">
            <w:pPr>
              <w:pStyle w:val="Level1"/>
              <w:spacing w:before="0" w:after="0"/>
              <w:ind w:left="342" w:hanging="342"/>
              <w:rPr>
                <w:szCs w:val="20"/>
              </w:rPr>
            </w:pPr>
            <w:r w:rsidRPr="00770689">
              <w:rPr>
                <w:szCs w:val="20"/>
              </w:rPr>
              <w:t>The GI Bill</w:t>
            </w:r>
          </w:p>
          <w:p w:rsidR="00F178DF" w:rsidRPr="00770689" w:rsidRDefault="00F178DF" w:rsidP="00E426E2">
            <w:pPr>
              <w:pStyle w:val="Level1"/>
              <w:numPr>
                <w:ilvl w:val="0"/>
                <w:numId w:val="0"/>
              </w:numPr>
              <w:spacing w:before="0" w:after="0"/>
              <w:ind w:left="342"/>
              <w:rPr>
                <w:szCs w:val="20"/>
              </w:rPr>
            </w:pPr>
          </w:p>
        </w:tc>
      </w:tr>
    </w:tbl>
    <w:p w:rsidR="007D4CDB" w:rsidRPr="00770689" w:rsidRDefault="007D4CDB" w:rsidP="00E426E2">
      <w:pPr>
        <w:pStyle w:val="BodyText"/>
        <w:rPr>
          <w:rFonts w:ascii="Arial" w:hAnsi="Arial" w:cs="Arial"/>
          <w:sz w:val="20"/>
          <w:szCs w:val="20"/>
        </w:rPr>
      </w:pPr>
      <w:r w:rsidRPr="00770689">
        <w:rPr>
          <w:rFonts w:ascii="Arial" w:hAnsi="Arial" w:cs="Arial"/>
          <w:sz w:val="20"/>
          <w:szCs w:val="20"/>
        </w:rPr>
        <w:t xml:space="preserve">This </w:t>
      </w:r>
      <w:r w:rsidR="00673EE9" w:rsidRPr="00770689">
        <w:rPr>
          <w:rFonts w:ascii="Arial" w:hAnsi="Arial" w:cs="Arial"/>
          <w:sz w:val="20"/>
          <w:szCs w:val="20"/>
        </w:rPr>
        <w:t>u</w:t>
      </w:r>
      <w:r w:rsidRPr="00770689">
        <w:rPr>
          <w:rFonts w:ascii="Arial" w:hAnsi="Arial" w:cs="Arial"/>
          <w:sz w:val="20"/>
          <w:szCs w:val="20"/>
        </w:rPr>
        <w:t xml:space="preserve">nit relates to course objectives </w:t>
      </w:r>
      <w:r w:rsidR="00465C5C" w:rsidRPr="00770689">
        <w:rPr>
          <w:rFonts w:ascii="Arial" w:hAnsi="Arial" w:cs="Arial"/>
          <w:sz w:val="20"/>
          <w:szCs w:val="20"/>
        </w:rPr>
        <w:t>3, 4 and 5.</w:t>
      </w:r>
    </w:p>
    <w:p w:rsidR="00C810B3" w:rsidRPr="00770689" w:rsidRDefault="00B841BD" w:rsidP="00E426E2">
      <w:pPr>
        <w:pStyle w:val="Heading3"/>
        <w:rPr>
          <w:rFonts w:ascii="Arial" w:hAnsi="Arial" w:cs="Arial"/>
          <w:sz w:val="20"/>
          <w:szCs w:val="20"/>
        </w:rPr>
      </w:pPr>
      <w:r w:rsidRPr="00770689">
        <w:rPr>
          <w:rFonts w:ascii="Arial" w:hAnsi="Arial" w:cs="Arial"/>
          <w:sz w:val="20"/>
          <w:szCs w:val="20"/>
        </w:rPr>
        <w:t xml:space="preserve">Required </w:t>
      </w:r>
      <w:r w:rsidR="00C810B3" w:rsidRPr="00770689">
        <w:rPr>
          <w:rFonts w:ascii="Arial" w:hAnsi="Arial" w:cs="Arial"/>
          <w:sz w:val="20"/>
          <w:szCs w:val="20"/>
        </w:rPr>
        <w:t>Reading</w:t>
      </w:r>
      <w:r w:rsidR="00211D19" w:rsidRPr="00770689">
        <w:rPr>
          <w:rFonts w:ascii="Arial" w:hAnsi="Arial" w:cs="Arial"/>
          <w:sz w:val="20"/>
          <w:szCs w:val="20"/>
        </w:rPr>
        <w:t>s</w:t>
      </w:r>
    </w:p>
    <w:p w:rsidR="00BD06D0" w:rsidRPr="00770689" w:rsidRDefault="00BD06D0" w:rsidP="00E426E2">
      <w:pPr>
        <w:ind w:left="720"/>
        <w:rPr>
          <w:rFonts w:ascii="Arial" w:hAnsi="Arial" w:cs="Arial"/>
          <w:sz w:val="20"/>
        </w:rPr>
      </w:pPr>
    </w:p>
    <w:p w:rsidR="00BD06D0" w:rsidRPr="00770689" w:rsidRDefault="00BD06D0" w:rsidP="00E426E2">
      <w:pPr>
        <w:ind w:left="720" w:hanging="720"/>
        <w:rPr>
          <w:rFonts w:ascii="Arial" w:hAnsi="Arial" w:cs="Arial"/>
          <w:sz w:val="20"/>
        </w:rPr>
      </w:pPr>
      <w:r w:rsidRPr="00770689">
        <w:rPr>
          <w:rFonts w:ascii="Arial" w:hAnsi="Arial" w:cs="Arial"/>
          <w:sz w:val="20"/>
        </w:rPr>
        <w:t xml:space="preserve">Balshem, H., Christensen, V. A., Tuepker, A. (2011). </w:t>
      </w:r>
      <w:r w:rsidRPr="00770689">
        <w:rPr>
          <w:rFonts w:ascii="Arial" w:hAnsi="Arial" w:cs="Arial"/>
          <w:i/>
          <w:iCs/>
          <w:sz w:val="20"/>
        </w:rPr>
        <w:t>A critical review of the literature regarding homelessness among veterans</w:t>
      </w:r>
      <w:r w:rsidRPr="00770689">
        <w:rPr>
          <w:rFonts w:ascii="Arial" w:hAnsi="Arial" w:cs="Arial"/>
          <w:sz w:val="20"/>
        </w:rPr>
        <w:t>. Washington, DC: Department of Veterans Affairs, Veterans Health Administration, Health Services Research &amp; Development Service. (Read the Executive Summary.)</w:t>
      </w:r>
    </w:p>
    <w:p w:rsidR="00593785" w:rsidRPr="00770689" w:rsidRDefault="00593785" w:rsidP="00E426E2">
      <w:pPr>
        <w:ind w:left="720" w:hanging="720"/>
        <w:rPr>
          <w:rFonts w:ascii="Arial" w:hAnsi="Arial" w:cs="Arial"/>
          <w:sz w:val="20"/>
        </w:rPr>
      </w:pPr>
    </w:p>
    <w:p w:rsidR="00431D88" w:rsidRPr="00770689" w:rsidRDefault="00431D88" w:rsidP="00E426E2">
      <w:pPr>
        <w:ind w:left="720" w:hanging="720"/>
        <w:rPr>
          <w:rFonts w:ascii="Arial" w:hAnsi="Arial" w:cs="Arial"/>
          <w:b/>
          <w:sz w:val="20"/>
        </w:rPr>
      </w:pPr>
      <w:r w:rsidRPr="00770689">
        <w:rPr>
          <w:rFonts w:ascii="Arial" w:hAnsi="Arial" w:cs="Arial"/>
          <w:sz w:val="20"/>
        </w:rPr>
        <w:t>Gundlapalli, A. V., Fargo, J. D., Metraux, S., Carter, M. E., Samore, M. H., Kane, V., &amp; Culhane, D. P. (2015). Military misconduct and homelessness among US veterans separated from active duty, 2001-2012.</w:t>
      </w:r>
      <w:r w:rsidR="00E91EBD">
        <w:rPr>
          <w:rFonts w:ascii="Arial" w:hAnsi="Arial" w:cs="Arial"/>
          <w:i/>
          <w:iCs/>
          <w:sz w:val="20"/>
        </w:rPr>
        <w:t xml:space="preserve"> JAMA</w:t>
      </w:r>
      <w:r w:rsidRPr="00770689">
        <w:rPr>
          <w:rFonts w:ascii="Arial" w:hAnsi="Arial" w:cs="Arial"/>
          <w:i/>
          <w:iCs/>
          <w:sz w:val="20"/>
        </w:rPr>
        <w:t>, 314</w:t>
      </w:r>
      <w:r w:rsidRPr="00770689">
        <w:rPr>
          <w:rFonts w:ascii="Arial" w:hAnsi="Arial" w:cs="Arial"/>
          <w:sz w:val="20"/>
        </w:rPr>
        <w:t>(8), 832-834.</w:t>
      </w:r>
    </w:p>
    <w:p w:rsidR="009F3241" w:rsidRPr="00770689" w:rsidRDefault="009F3241" w:rsidP="00E426E2">
      <w:pPr>
        <w:ind w:left="720" w:hanging="720"/>
        <w:rPr>
          <w:rFonts w:ascii="Arial" w:hAnsi="Arial" w:cs="Arial"/>
          <w:sz w:val="20"/>
        </w:rPr>
      </w:pPr>
    </w:p>
    <w:p w:rsidR="00247171" w:rsidRPr="00770689" w:rsidRDefault="00247171" w:rsidP="00E426E2">
      <w:pPr>
        <w:pStyle w:val="Bib"/>
        <w:rPr>
          <w:rFonts w:ascii="Arial" w:hAnsi="Arial"/>
          <w:sz w:val="20"/>
        </w:rPr>
      </w:pPr>
      <w:r w:rsidRPr="00770689">
        <w:rPr>
          <w:rFonts w:ascii="Arial" w:hAnsi="Arial"/>
          <w:sz w:val="20"/>
        </w:rPr>
        <w:t xml:space="preserve">Katz, I. R. (2012).   Geriatric psychiatry in the department of veterans affairs: Serving the needs of aged and aging veterans.  </w:t>
      </w:r>
      <w:r w:rsidRPr="00770689">
        <w:rPr>
          <w:rFonts w:ascii="Arial" w:hAnsi="Arial"/>
          <w:i/>
          <w:sz w:val="20"/>
        </w:rPr>
        <w:t xml:space="preserve">The American Journal of Geriatric Psychiatry, </w:t>
      </w:r>
      <w:r w:rsidRPr="00770689">
        <w:rPr>
          <w:rFonts w:ascii="Arial" w:hAnsi="Arial"/>
          <w:sz w:val="20"/>
        </w:rPr>
        <w:t>20(3), 195-198.</w:t>
      </w:r>
    </w:p>
    <w:p w:rsidR="00247171" w:rsidRPr="00770689" w:rsidRDefault="00247171" w:rsidP="00E426E2">
      <w:pPr>
        <w:pStyle w:val="Bib"/>
        <w:rPr>
          <w:rFonts w:ascii="Arial" w:hAnsi="Arial"/>
          <w:sz w:val="20"/>
        </w:rPr>
      </w:pPr>
      <w:r w:rsidRPr="00770689">
        <w:rPr>
          <w:rFonts w:ascii="Arial" w:hAnsi="Arial"/>
          <w:sz w:val="20"/>
        </w:rPr>
        <w:t xml:space="preserve">Roberts, J.  (2013). Navigating systems of care.  In A. Rubin,  E. Weiss, &amp; J. Coll (Eds.), </w:t>
      </w:r>
      <w:r w:rsidRPr="00770689">
        <w:rPr>
          <w:rFonts w:ascii="Arial" w:hAnsi="Arial"/>
          <w:i/>
          <w:sz w:val="20"/>
        </w:rPr>
        <w:t xml:space="preserve">Handbook of military social work </w:t>
      </w:r>
      <w:r w:rsidRPr="00770689">
        <w:rPr>
          <w:rFonts w:ascii="Arial" w:hAnsi="Arial"/>
          <w:sz w:val="20"/>
        </w:rPr>
        <w:t>(pp. 271-280). Hoboken, NJ: Wiley.</w:t>
      </w:r>
    </w:p>
    <w:p w:rsidR="00FD6BB6" w:rsidRPr="00770689" w:rsidRDefault="00211D19" w:rsidP="00C810B3">
      <w:pPr>
        <w:pStyle w:val="Bib"/>
        <w:rPr>
          <w:rFonts w:ascii="Arial" w:hAnsi="Arial"/>
          <w:color w:val="auto"/>
          <w:sz w:val="20"/>
        </w:rPr>
      </w:pPr>
      <w:r w:rsidRPr="00770689">
        <w:rPr>
          <w:rFonts w:ascii="Arial" w:hAnsi="Arial"/>
          <w:color w:val="auto"/>
          <w:sz w:val="20"/>
        </w:rPr>
        <w:t xml:space="preserve">Review this website: </w:t>
      </w:r>
      <w:hyperlink r:id="rId36" w:history="1">
        <w:r w:rsidRPr="00770689">
          <w:rPr>
            <w:rStyle w:val="Hyperlink"/>
          </w:rPr>
          <w:t>http://www.benefits.va.gov/gibill/</w:t>
        </w:r>
      </w:hyperlink>
    </w:p>
    <w:p w:rsidR="00211D19" w:rsidRPr="00770689" w:rsidRDefault="00211D19" w:rsidP="00C810B3">
      <w:pPr>
        <w:pStyle w:val="Bib"/>
        <w:rPr>
          <w:rFonts w:ascii="Arial" w:hAnsi="Arial"/>
          <w:b/>
          <w:color w:val="auto"/>
          <w:sz w:val="20"/>
        </w:rPr>
      </w:pPr>
      <w:r w:rsidRPr="00770689">
        <w:rPr>
          <w:rFonts w:ascii="Arial" w:hAnsi="Arial"/>
          <w:b/>
          <w:color w:val="auto"/>
          <w:sz w:val="20"/>
        </w:rPr>
        <w:t>Recommended Readings</w:t>
      </w:r>
    </w:p>
    <w:p w:rsidR="00211D19" w:rsidRPr="00770689" w:rsidRDefault="00211D19" w:rsidP="00C810B3">
      <w:pPr>
        <w:pStyle w:val="Bib"/>
        <w:rPr>
          <w:rFonts w:ascii="Arial" w:hAnsi="Arial"/>
          <w:sz w:val="20"/>
        </w:rPr>
      </w:pPr>
      <w:r w:rsidRPr="00770689">
        <w:rPr>
          <w:rFonts w:ascii="Arial" w:hAnsi="Arial"/>
          <w:sz w:val="20"/>
        </w:rPr>
        <w:t xml:space="preserve">Altschuler, G. C., Blumin, S. M. (2009). </w:t>
      </w:r>
      <w:r w:rsidRPr="00770689">
        <w:rPr>
          <w:rFonts w:ascii="Arial" w:hAnsi="Arial"/>
          <w:i/>
          <w:iCs/>
          <w:sz w:val="20"/>
        </w:rPr>
        <w:t>The GI bill: A new deal for veterans</w:t>
      </w:r>
      <w:r w:rsidRPr="00770689">
        <w:rPr>
          <w:rFonts w:ascii="Arial" w:hAnsi="Arial"/>
          <w:sz w:val="20"/>
        </w:rPr>
        <w:t>. New York: Oxford University Press.</w:t>
      </w:r>
    </w:p>
    <w:p w:rsidR="00322F62" w:rsidRPr="00770689" w:rsidRDefault="00322F62" w:rsidP="00C810B3">
      <w:pPr>
        <w:pStyle w:val="Bib"/>
        <w:rPr>
          <w:rFonts w:ascii="Arial" w:hAnsi="Arial"/>
          <w:sz w:val="20"/>
        </w:rPr>
      </w:pPr>
      <w:r w:rsidRPr="00770689">
        <w:rPr>
          <w:rFonts w:ascii="Arial" w:hAnsi="Arial"/>
          <w:sz w:val="20"/>
        </w:rPr>
        <w:t>Belanger, H. G., Uomoto, J. M., &amp; Vanderploeg, R. D. (2009). The veterans health administration system of care for mild traumatic brain injury: Costs, benefits, and controversies.</w:t>
      </w:r>
      <w:r w:rsidRPr="00770689">
        <w:rPr>
          <w:rFonts w:ascii="Arial" w:hAnsi="Arial"/>
          <w:i/>
          <w:iCs/>
          <w:sz w:val="20"/>
        </w:rPr>
        <w:t xml:space="preserve"> The Journal of Head Trauma Rehabilitation, 24</w:t>
      </w:r>
      <w:r w:rsidRPr="00770689">
        <w:rPr>
          <w:rFonts w:ascii="Arial" w:hAnsi="Arial"/>
          <w:sz w:val="20"/>
        </w:rPr>
        <w:t>(1), 4-13. doi:10.1097/HTR.0b013e3181957032</w:t>
      </w:r>
    </w:p>
    <w:p w:rsidR="00312726" w:rsidRDefault="00312726" w:rsidP="00312726">
      <w:pPr>
        <w:ind w:left="720" w:hanging="720"/>
        <w:rPr>
          <w:rFonts w:ascii="Arial" w:hAnsi="Arial" w:cs="Arial"/>
          <w:sz w:val="20"/>
        </w:rPr>
      </w:pPr>
      <w:r w:rsidRPr="00770689">
        <w:rPr>
          <w:rFonts w:ascii="Arial" w:hAnsi="Arial" w:cs="Arial"/>
          <w:sz w:val="20"/>
        </w:rPr>
        <w:t xml:space="preserve">Bradley, M. H. (2010). </w:t>
      </w:r>
      <w:r w:rsidRPr="00770689">
        <w:rPr>
          <w:rFonts w:ascii="Arial" w:hAnsi="Arial" w:cs="Arial"/>
          <w:i/>
          <w:iCs/>
          <w:sz w:val="20"/>
        </w:rPr>
        <w:t>Veterans' benefits and care</w:t>
      </w:r>
      <w:r w:rsidRPr="00770689">
        <w:rPr>
          <w:rFonts w:ascii="Arial" w:hAnsi="Arial" w:cs="Arial"/>
          <w:sz w:val="20"/>
        </w:rPr>
        <w:t>. Hauppauge, N.Y: Nova Science Publishers.</w:t>
      </w:r>
    </w:p>
    <w:p w:rsidR="00E10F5C" w:rsidRDefault="00E10F5C" w:rsidP="00312726">
      <w:pPr>
        <w:ind w:left="720" w:hanging="720"/>
        <w:rPr>
          <w:rFonts w:ascii="Arial" w:hAnsi="Arial" w:cs="Arial"/>
          <w:sz w:val="20"/>
        </w:rPr>
      </w:pPr>
    </w:p>
    <w:p w:rsidR="00E10F5C" w:rsidRPr="00BC22FC" w:rsidRDefault="00E10F5C" w:rsidP="00E10F5C">
      <w:pPr>
        <w:pStyle w:val="Bib"/>
        <w:spacing w:after="0"/>
        <w:rPr>
          <w:rFonts w:ascii="Arial" w:hAnsi="Arial"/>
          <w:sz w:val="20"/>
        </w:rPr>
      </w:pPr>
      <w:r w:rsidRPr="00BC22FC">
        <w:rPr>
          <w:rFonts w:ascii="Arial" w:hAnsi="Arial"/>
          <w:sz w:val="20"/>
        </w:rPr>
        <w:t>Slattery, M., Dugger, M. T., Lamb, T. A., &amp; Williams, L. (2013). Catch, treat, and release: Veteran treatment courts address the challenges of returning home.</w:t>
      </w:r>
      <w:r w:rsidRPr="00BC22FC">
        <w:rPr>
          <w:rFonts w:ascii="Arial" w:hAnsi="Arial"/>
          <w:i/>
          <w:iCs/>
          <w:sz w:val="20"/>
        </w:rPr>
        <w:t xml:space="preserve"> Substance use &amp; Misuse, 48</w:t>
      </w:r>
      <w:r w:rsidRPr="00BC22FC">
        <w:rPr>
          <w:rFonts w:ascii="Arial" w:hAnsi="Arial"/>
          <w:sz w:val="20"/>
        </w:rPr>
        <w:t>(10), 922-932. doi:10.3109/10826084.2013.797468</w:t>
      </w:r>
    </w:p>
    <w:p w:rsidR="00E10F5C" w:rsidRPr="00BC22FC" w:rsidRDefault="00E10F5C" w:rsidP="00E10F5C">
      <w:pPr>
        <w:pStyle w:val="Bib"/>
        <w:spacing w:after="0"/>
        <w:rPr>
          <w:rFonts w:ascii="Arial" w:hAnsi="Arial"/>
          <w:sz w:val="20"/>
        </w:rPr>
      </w:pPr>
    </w:p>
    <w:p w:rsidR="00322F62" w:rsidRPr="00770689" w:rsidRDefault="00322F62" w:rsidP="00312726">
      <w:pPr>
        <w:ind w:left="720" w:hanging="720"/>
        <w:rPr>
          <w:rFonts w:ascii="Arial" w:hAnsi="Arial" w:cs="Arial"/>
          <w:sz w:val="20"/>
        </w:rPr>
      </w:pPr>
      <w:r w:rsidRPr="00770689">
        <w:rPr>
          <w:rFonts w:ascii="Arial" w:hAnsi="Arial" w:cs="Arial"/>
          <w:sz w:val="20"/>
        </w:rPr>
        <w:t xml:space="preserve">United States. Government Accountability Office. (2012). </w:t>
      </w:r>
      <w:r w:rsidRPr="00770689">
        <w:rPr>
          <w:rFonts w:ascii="Arial" w:hAnsi="Arial" w:cs="Arial"/>
          <w:i/>
          <w:iCs/>
          <w:sz w:val="20"/>
        </w:rPr>
        <w:t>Recovering servicemembers and veterans: Sustained leadership attention and systematic oversight needed to resolve persistent problems affecting care and benefits: Report to congressional committees</w:t>
      </w:r>
      <w:r w:rsidRPr="00770689">
        <w:rPr>
          <w:rFonts w:ascii="Arial" w:hAnsi="Arial" w:cs="Arial"/>
          <w:sz w:val="20"/>
        </w:rPr>
        <w:t>. Washington, D.C.: United States Government Accountability Office.</w:t>
      </w:r>
    </w:p>
    <w:p w:rsidR="00312726" w:rsidRPr="00770689" w:rsidRDefault="00312726" w:rsidP="00C810B3">
      <w:pPr>
        <w:pStyle w:val="Bib"/>
        <w:rPr>
          <w:rFonts w:ascii="Arial" w:hAnsi="Arial"/>
          <w:sz w:val="20"/>
        </w:rPr>
      </w:pPr>
    </w:p>
    <w:p w:rsidR="00211D19" w:rsidRPr="00770689" w:rsidRDefault="00211D19" w:rsidP="00211D19">
      <w:pPr>
        <w:pStyle w:val="Bib"/>
        <w:ind w:left="0" w:firstLine="0"/>
        <w:rPr>
          <w:rFonts w:ascii="Arial" w:hAnsi="Arial"/>
          <w:b/>
          <w:color w:val="auto"/>
          <w:sz w:val="20"/>
        </w:rPr>
      </w:pPr>
    </w:p>
    <w:p w:rsidR="00211D19" w:rsidRPr="00770689" w:rsidRDefault="00211D19" w:rsidP="00C810B3">
      <w:pPr>
        <w:pStyle w:val="Bib"/>
        <w:rPr>
          <w:rFonts w:ascii="Arial" w:hAnsi="Arial"/>
          <w:color w:val="auto"/>
          <w:sz w:val="20"/>
        </w:rPr>
      </w:pPr>
    </w:p>
    <w:tbl>
      <w:tblPr>
        <w:tblW w:w="9660" w:type="dxa"/>
        <w:tblInd w:w="-108" w:type="dxa"/>
        <w:tblLook w:val="04A0" w:firstRow="1" w:lastRow="0" w:firstColumn="1" w:lastColumn="0" w:noHBand="0" w:noVBand="1"/>
      </w:tblPr>
      <w:tblGrid>
        <w:gridCol w:w="128"/>
        <w:gridCol w:w="7125"/>
        <w:gridCol w:w="2281"/>
        <w:gridCol w:w="126"/>
      </w:tblGrid>
      <w:tr w:rsidR="00B97712" w:rsidRPr="00770689" w:rsidTr="00487D9A">
        <w:trPr>
          <w:gridBefore w:val="1"/>
          <w:wBefore w:w="128" w:type="dxa"/>
          <w:cantSplit/>
          <w:trHeight w:val="119"/>
          <w:tblHeader/>
        </w:trPr>
        <w:tc>
          <w:tcPr>
            <w:tcW w:w="7125" w:type="dxa"/>
            <w:shd w:val="clear" w:color="auto" w:fill="C00000"/>
          </w:tcPr>
          <w:p w:rsidR="00B97712" w:rsidRPr="00770689" w:rsidRDefault="00B97712" w:rsidP="00B2330C">
            <w:pPr>
              <w:keepNext/>
              <w:spacing w:before="20" w:after="20"/>
              <w:ind w:left="1332" w:hanging="1332"/>
              <w:rPr>
                <w:rFonts w:ascii="Arial" w:hAnsi="Arial" w:cs="Arial"/>
                <w:b/>
                <w:color w:val="FFFFFF"/>
                <w:sz w:val="20"/>
              </w:rPr>
            </w:pPr>
            <w:r w:rsidRPr="00770689">
              <w:rPr>
                <w:rFonts w:ascii="Arial" w:hAnsi="Arial" w:cs="Arial"/>
                <w:b/>
                <w:snapToGrid w:val="0"/>
                <w:color w:val="FFFFFF"/>
                <w:sz w:val="20"/>
              </w:rPr>
              <w:lastRenderedPageBreak/>
              <w:t xml:space="preserve">Unit </w:t>
            </w:r>
            <w:r w:rsidR="003A4A5B" w:rsidRPr="00770689">
              <w:rPr>
                <w:rFonts w:ascii="Arial" w:hAnsi="Arial" w:cs="Arial"/>
                <w:b/>
                <w:snapToGrid w:val="0"/>
                <w:color w:val="FFFFFF"/>
                <w:sz w:val="20"/>
              </w:rPr>
              <w:t>10</w:t>
            </w:r>
            <w:r w:rsidRPr="00770689">
              <w:rPr>
                <w:rFonts w:ascii="Arial" w:hAnsi="Arial" w:cs="Arial"/>
                <w:b/>
                <w:snapToGrid w:val="0"/>
                <w:color w:val="FFFFFF"/>
                <w:sz w:val="20"/>
              </w:rPr>
              <w:t>:</w:t>
            </w:r>
            <w:r w:rsidRPr="00770689">
              <w:rPr>
                <w:rFonts w:ascii="Arial" w:hAnsi="Arial" w:cs="Arial"/>
                <w:b/>
                <w:snapToGrid w:val="0"/>
                <w:color w:val="FFFFFF"/>
                <w:sz w:val="20"/>
              </w:rPr>
              <w:tab/>
            </w:r>
            <w:r w:rsidR="00CE15D5" w:rsidRPr="00770689">
              <w:rPr>
                <w:rStyle w:val="BookTitle"/>
                <w:rFonts w:ascii="Arial" w:hAnsi="Arial" w:cs="Arial"/>
                <w:smallCaps w:val="0"/>
                <w:sz w:val="20"/>
              </w:rPr>
              <w:t xml:space="preserve">DoD and Veteran Research Infrastructure </w:t>
            </w:r>
          </w:p>
        </w:tc>
        <w:tc>
          <w:tcPr>
            <w:tcW w:w="2407" w:type="dxa"/>
            <w:gridSpan w:val="2"/>
            <w:shd w:val="clear" w:color="auto" w:fill="C00000"/>
          </w:tcPr>
          <w:p w:rsidR="00B97712" w:rsidRPr="00770689" w:rsidRDefault="00B97712" w:rsidP="00B97712">
            <w:pPr>
              <w:keepNext/>
              <w:spacing w:before="20" w:after="20"/>
              <w:jc w:val="right"/>
              <w:rPr>
                <w:rFonts w:ascii="Arial" w:hAnsi="Arial" w:cs="Arial"/>
                <w:b/>
                <w:color w:val="FFFFFF"/>
                <w:sz w:val="20"/>
              </w:rPr>
            </w:pPr>
          </w:p>
        </w:tc>
      </w:tr>
      <w:tr w:rsidR="00C810B3" w:rsidRPr="00770689" w:rsidTr="00487D9A">
        <w:trPr>
          <w:gridAfter w:val="1"/>
          <w:wAfter w:w="126" w:type="dxa"/>
          <w:cantSplit/>
          <w:trHeight w:val="1157"/>
        </w:trPr>
        <w:tc>
          <w:tcPr>
            <w:tcW w:w="9534" w:type="dxa"/>
            <w:gridSpan w:val="3"/>
          </w:tcPr>
          <w:p w:rsidR="0084604F" w:rsidRPr="00770689" w:rsidRDefault="0084604F" w:rsidP="00F770F3">
            <w:pPr>
              <w:keepNext/>
              <w:rPr>
                <w:rStyle w:val="BookTitle"/>
                <w:rFonts w:ascii="Arial" w:hAnsi="Arial" w:cs="Arial"/>
                <w:sz w:val="20"/>
              </w:rPr>
            </w:pPr>
          </w:p>
          <w:p w:rsidR="00C810B3" w:rsidRPr="00770689" w:rsidRDefault="00C810B3" w:rsidP="00F770F3">
            <w:pPr>
              <w:keepNext/>
              <w:rPr>
                <w:rFonts w:ascii="Arial" w:hAnsi="Arial" w:cs="Arial"/>
                <w:b/>
                <w:bCs/>
                <w:color w:val="262626"/>
                <w:sz w:val="20"/>
              </w:rPr>
            </w:pPr>
            <w:r w:rsidRPr="00770689">
              <w:rPr>
                <w:rFonts w:ascii="Arial" w:hAnsi="Arial" w:cs="Arial"/>
                <w:b/>
                <w:bCs/>
                <w:color w:val="262626"/>
                <w:sz w:val="20"/>
              </w:rPr>
              <w:t xml:space="preserve">Topics </w:t>
            </w:r>
          </w:p>
          <w:p w:rsidR="00F178DF" w:rsidRPr="00770689" w:rsidRDefault="00E077C7" w:rsidP="00F770F3">
            <w:pPr>
              <w:pStyle w:val="ListParagraph"/>
              <w:keepNext/>
              <w:numPr>
                <w:ilvl w:val="0"/>
                <w:numId w:val="16"/>
              </w:numPr>
              <w:tabs>
                <w:tab w:val="left" w:pos="252"/>
              </w:tabs>
              <w:ind w:left="0" w:firstLine="0"/>
              <w:rPr>
                <w:rFonts w:ascii="Arial" w:hAnsi="Arial" w:cs="Arial"/>
                <w:b/>
                <w:sz w:val="20"/>
              </w:rPr>
            </w:pPr>
            <w:r w:rsidRPr="00770689">
              <w:rPr>
                <w:rFonts w:ascii="Arial" w:hAnsi="Arial" w:cs="Arial"/>
                <w:sz w:val="20"/>
              </w:rPr>
              <w:t>Wellness research within the DoD</w:t>
            </w:r>
          </w:p>
          <w:p w:rsidR="00E077C7" w:rsidRPr="00770689" w:rsidRDefault="00E077C7" w:rsidP="00F770F3">
            <w:pPr>
              <w:pStyle w:val="ListParagraph"/>
              <w:keepNext/>
              <w:numPr>
                <w:ilvl w:val="0"/>
                <w:numId w:val="16"/>
              </w:numPr>
              <w:tabs>
                <w:tab w:val="left" w:pos="252"/>
              </w:tabs>
              <w:ind w:left="0" w:firstLine="0"/>
              <w:rPr>
                <w:rFonts w:ascii="Arial" w:hAnsi="Arial" w:cs="Arial"/>
                <w:b/>
                <w:sz w:val="20"/>
              </w:rPr>
            </w:pPr>
            <w:r w:rsidRPr="00770689">
              <w:rPr>
                <w:rFonts w:ascii="Arial" w:hAnsi="Arial" w:cs="Arial"/>
                <w:sz w:val="20"/>
              </w:rPr>
              <w:t>Military laboratories and infrastructure</w:t>
            </w:r>
          </w:p>
          <w:p w:rsidR="00F178DF" w:rsidRPr="00770689" w:rsidRDefault="00FF707B" w:rsidP="00F770F3">
            <w:pPr>
              <w:pStyle w:val="ListParagraph"/>
              <w:keepNext/>
              <w:numPr>
                <w:ilvl w:val="0"/>
                <w:numId w:val="16"/>
              </w:numPr>
              <w:tabs>
                <w:tab w:val="left" w:pos="252"/>
              </w:tabs>
              <w:ind w:left="0" w:firstLine="0"/>
              <w:rPr>
                <w:rFonts w:ascii="Arial" w:hAnsi="Arial" w:cs="Arial"/>
                <w:b/>
                <w:sz w:val="20"/>
              </w:rPr>
            </w:pPr>
            <w:r w:rsidRPr="00770689">
              <w:rPr>
                <w:rFonts w:ascii="Arial" w:hAnsi="Arial" w:cs="Arial"/>
                <w:sz w:val="20"/>
              </w:rPr>
              <w:t>VA research centers</w:t>
            </w:r>
          </w:p>
          <w:p w:rsidR="00F178DF" w:rsidRPr="00770689" w:rsidRDefault="00F178DF" w:rsidP="00F770F3">
            <w:pPr>
              <w:pStyle w:val="ListParagraph"/>
              <w:keepNext/>
              <w:tabs>
                <w:tab w:val="left" w:pos="252"/>
              </w:tabs>
              <w:ind w:left="0"/>
              <w:rPr>
                <w:rFonts w:ascii="Arial" w:hAnsi="Arial" w:cs="Arial"/>
                <w:b/>
                <w:sz w:val="20"/>
              </w:rPr>
            </w:pPr>
          </w:p>
          <w:p w:rsidR="00F178DF" w:rsidRPr="00770689" w:rsidRDefault="00F178DF" w:rsidP="00F770F3">
            <w:pPr>
              <w:pStyle w:val="ListParagraph"/>
              <w:keepNext/>
              <w:tabs>
                <w:tab w:val="left" w:pos="252"/>
              </w:tabs>
              <w:ind w:left="0"/>
              <w:rPr>
                <w:rFonts w:ascii="Arial" w:hAnsi="Arial" w:cs="Arial"/>
                <w:b/>
                <w:sz w:val="20"/>
              </w:rPr>
            </w:pPr>
          </w:p>
          <w:p w:rsidR="00A7386C" w:rsidRPr="00770689" w:rsidRDefault="00A7386C" w:rsidP="00F770F3">
            <w:pPr>
              <w:pStyle w:val="BodyText"/>
              <w:rPr>
                <w:rFonts w:ascii="Arial" w:hAnsi="Arial" w:cs="Arial"/>
                <w:sz w:val="20"/>
                <w:szCs w:val="20"/>
              </w:rPr>
            </w:pPr>
            <w:r w:rsidRPr="00770689">
              <w:rPr>
                <w:rFonts w:ascii="Arial" w:hAnsi="Arial" w:cs="Arial"/>
                <w:sz w:val="20"/>
                <w:szCs w:val="20"/>
              </w:rPr>
              <w:t xml:space="preserve">This </w:t>
            </w:r>
            <w:r w:rsidR="00673EE9" w:rsidRPr="00770689">
              <w:rPr>
                <w:rFonts w:ascii="Arial" w:hAnsi="Arial" w:cs="Arial"/>
                <w:sz w:val="20"/>
                <w:szCs w:val="20"/>
              </w:rPr>
              <w:t>u</w:t>
            </w:r>
            <w:r w:rsidRPr="00770689">
              <w:rPr>
                <w:rFonts w:ascii="Arial" w:hAnsi="Arial" w:cs="Arial"/>
                <w:sz w:val="20"/>
                <w:szCs w:val="20"/>
              </w:rPr>
              <w:t xml:space="preserve">nit relates to course objectives </w:t>
            </w:r>
            <w:r w:rsidR="002E0B8A" w:rsidRPr="00770689">
              <w:rPr>
                <w:rFonts w:ascii="Arial" w:hAnsi="Arial" w:cs="Arial"/>
                <w:sz w:val="20"/>
                <w:szCs w:val="20"/>
              </w:rPr>
              <w:t>1, 2, 3, 4, and 5.</w:t>
            </w:r>
          </w:p>
          <w:p w:rsidR="00487D9A" w:rsidRDefault="00487D9A" w:rsidP="00F770F3">
            <w:pPr>
              <w:autoSpaceDE w:val="0"/>
              <w:autoSpaceDN w:val="0"/>
              <w:adjustRightInd w:val="0"/>
              <w:rPr>
                <w:rFonts w:ascii="Arial" w:hAnsi="Arial" w:cs="Arial"/>
                <w:b/>
                <w:sz w:val="20"/>
              </w:rPr>
            </w:pPr>
          </w:p>
          <w:p w:rsidR="004C3629" w:rsidRPr="00770689" w:rsidRDefault="004C3629" w:rsidP="00F770F3">
            <w:pPr>
              <w:autoSpaceDE w:val="0"/>
              <w:autoSpaceDN w:val="0"/>
              <w:adjustRightInd w:val="0"/>
              <w:rPr>
                <w:rFonts w:ascii="Arial" w:hAnsi="Arial" w:cs="Arial"/>
                <w:b/>
                <w:sz w:val="20"/>
              </w:rPr>
            </w:pPr>
            <w:r w:rsidRPr="00770689">
              <w:rPr>
                <w:rFonts w:ascii="Arial" w:hAnsi="Arial" w:cs="Arial"/>
                <w:b/>
                <w:sz w:val="20"/>
              </w:rPr>
              <w:t>Required Reading</w:t>
            </w:r>
          </w:p>
          <w:p w:rsidR="004C3629" w:rsidRPr="00770689" w:rsidRDefault="004C3629" w:rsidP="00F770F3">
            <w:pPr>
              <w:autoSpaceDE w:val="0"/>
              <w:autoSpaceDN w:val="0"/>
              <w:adjustRightInd w:val="0"/>
              <w:rPr>
                <w:rFonts w:ascii="Arial" w:hAnsi="Arial" w:cs="Arial"/>
                <w:sz w:val="20"/>
              </w:rPr>
            </w:pPr>
          </w:p>
          <w:p w:rsidR="00A7386C" w:rsidRPr="00770689" w:rsidRDefault="00A7386C" w:rsidP="008A5087">
            <w:pPr>
              <w:autoSpaceDE w:val="0"/>
              <w:autoSpaceDN w:val="0"/>
              <w:adjustRightInd w:val="0"/>
              <w:ind w:left="720" w:hanging="720"/>
              <w:rPr>
                <w:rFonts w:ascii="Arial" w:hAnsi="Arial" w:cs="Arial"/>
                <w:sz w:val="20"/>
              </w:rPr>
            </w:pPr>
          </w:p>
        </w:tc>
      </w:tr>
    </w:tbl>
    <w:p w:rsidR="00C810B3" w:rsidRPr="00770689" w:rsidRDefault="0003388B" w:rsidP="0003388B">
      <w:pPr>
        <w:pStyle w:val="Bib"/>
        <w:spacing w:after="0"/>
        <w:ind w:left="594" w:hanging="630"/>
        <w:rPr>
          <w:rStyle w:val="Hyperlink"/>
          <w:color w:val="auto"/>
          <w:u w:val="none"/>
        </w:rPr>
      </w:pPr>
      <w:r w:rsidRPr="00770689">
        <w:rPr>
          <w:rFonts w:ascii="Arial" w:hAnsi="Arial"/>
          <w:color w:val="auto"/>
          <w:sz w:val="20"/>
        </w:rPr>
        <w:t xml:space="preserve"> </w:t>
      </w:r>
      <w:r w:rsidR="00E123B7" w:rsidRPr="00770689">
        <w:rPr>
          <w:rFonts w:ascii="Arial" w:hAnsi="Arial"/>
          <w:color w:val="auto"/>
          <w:sz w:val="20"/>
        </w:rPr>
        <w:t xml:space="preserve">Resnik, L., Reiber, G. E., Steager, P., Evans, R.K., Barnabe, K, &amp; Harris, J. (2013).  VA/DoD Collaboration Guidebook for Healthcare Research.   </w:t>
      </w:r>
      <w:hyperlink r:id="rId37" w:history="1">
        <w:r w:rsidR="00FC5753" w:rsidRPr="00770689">
          <w:rPr>
            <w:rStyle w:val="Hyperlink"/>
          </w:rPr>
          <w:t>http://www.research.va.gov/va-dod/va-dod-guidebook-2013.pdf</w:t>
        </w:r>
      </w:hyperlink>
      <w:r w:rsidR="001D1E0B" w:rsidRPr="00770689">
        <w:rPr>
          <w:rStyle w:val="Hyperlink"/>
        </w:rPr>
        <w:t>.</w:t>
      </w:r>
      <w:r w:rsidR="001D1E0B" w:rsidRPr="00770689">
        <w:rPr>
          <w:rStyle w:val="Hyperlink"/>
          <w:color w:val="auto"/>
          <w:u w:val="none"/>
        </w:rPr>
        <w:t xml:space="preserve">  (Read pp. 1-16, Skim the rest.)</w:t>
      </w:r>
    </w:p>
    <w:p w:rsidR="0003388B" w:rsidRPr="00770689" w:rsidRDefault="0003388B" w:rsidP="0003388B">
      <w:pPr>
        <w:pStyle w:val="Bib"/>
        <w:spacing w:after="0"/>
        <w:ind w:left="594" w:hanging="630"/>
        <w:rPr>
          <w:rStyle w:val="Hyperlink"/>
          <w:color w:val="auto"/>
          <w:u w:val="none"/>
        </w:rPr>
      </w:pPr>
    </w:p>
    <w:p w:rsidR="0003388B" w:rsidRPr="00770689" w:rsidRDefault="0003388B" w:rsidP="0003388B">
      <w:pPr>
        <w:pStyle w:val="Bib"/>
        <w:ind w:left="594" w:hanging="540"/>
        <w:rPr>
          <w:rFonts w:ascii="Arial" w:hAnsi="Arial"/>
          <w:color w:val="auto"/>
          <w:sz w:val="20"/>
        </w:rPr>
      </w:pPr>
      <w:r w:rsidRPr="00770689">
        <w:rPr>
          <w:rFonts w:ascii="Arial" w:hAnsi="Arial"/>
          <w:color w:val="auto"/>
          <w:sz w:val="20"/>
        </w:rPr>
        <w:t xml:space="preserve">Institute of Medicine. (2013).  </w:t>
      </w:r>
      <w:r w:rsidRPr="00770689">
        <w:rPr>
          <w:rFonts w:ascii="Arial" w:hAnsi="Arial"/>
          <w:i/>
          <w:color w:val="auto"/>
          <w:sz w:val="20"/>
        </w:rPr>
        <w:t xml:space="preserve">Preventing psychological disorders in service members and their families: An assessment of programs.  </w:t>
      </w:r>
      <w:r w:rsidRPr="00770689">
        <w:rPr>
          <w:rFonts w:ascii="Arial" w:hAnsi="Arial"/>
          <w:sz w:val="20"/>
        </w:rPr>
        <w:t>Washington, DC: National Academies Press. (SKIM)</w:t>
      </w:r>
    </w:p>
    <w:p w:rsidR="00F770F3" w:rsidRPr="00770689" w:rsidRDefault="0003388B" w:rsidP="0003388B">
      <w:pPr>
        <w:pStyle w:val="Bib"/>
        <w:ind w:left="591" w:hanging="634"/>
        <w:rPr>
          <w:rFonts w:ascii="Arial" w:hAnsi="Arial"/>
          <w:sz w:val="20"/>
        </w:rPr>
      </w:pPr>
      <w:r w:rsidRPr="00770689">
        <w:rPr>
          <w:rFonts w:ascii="Arial" w:hAnsi="Arial"/>
          <w:color w:val="auto"/>
          <w:sz w:val="20"/>
        </w:rPr>
        <w:t xml:space="preserve">  </w:t>
      </w:r>
      <w:r w:rsidR="00F770F3" w:rsidRPr="00770689">
        <w:rPr>
          <w:rFonts w:ascii="Arial" w:hAnsi="Arial"/>
          <w:color w:val="auto"/>
          <w:sz w:val="20"/>
        </w:rPr>
        <w:t xml:space="preserve">Meredith, L. S., Sherbourne, C. D., Gaillot, S., Hansell, L., Ritschard, H. V., Parker, A. M., &amp; Wrenn, G. (2011).  </w:t>
      </w:r>
      <w:r w:rsidR="00F770F3" w:rsidRPr="00770689">
        <w:rPr>
          <w:rFonts w:ascii="Arial" w:hAnsi="Arial"/>
          <w:i/>
          <w:color w:val="auto"/>
          <w:sz w:val="20"/>
        </w:rPr>
        <w:t xml:space="preserve">Promoting psychological resilience in the U.S. military.  </w:t>
      </w:r>
      <w:r w:rsidR="00F770F3" w:rsidRPr="00770689">
        <w:rPr>
          <w:rFonts w:ascii="Arial" w:hAnsi="Arial"/>
          <w:color w:val="auto"/>
          <w:sz w:val="20"/>
        </w:rPr>
        <w:t xml:space="preserve">Santa Monica, CA: RAND: </w:t>
      </w:r>
      <w:r w:rsidR="00F770F3" w:rsidRPr="00770689">
        <w:rPr>
          <w:rFonts w:ascii="Arial" w:hAnsi="Arial"/>
          <w:sz w:val="20"/>
        </w:rPr>
        <w:t xml:space="preserve"> Center for Military Health Policy Research.  (Read Chapter 3, pp. 31-66)</w:t>
      </w:r>
    </w:p>
    <w:p w:rsidR="00F770F3" w:rsidRPr="00770689" w:rsidRDefault="00F770F3" w:rsidP="001D1E0B">
      <w:pPr>
        <w:pStyle w:val="Bib"/>
        <w:spacing w:after="0"/>
        <w:ind w:hanging="630"/>
        <w:rPr>
          <w:rStyle w:val="Hyperlink"/>
          <w:color w:val="auto"/>
          <w:u w:val="none"/>
        </w:rPr>
      </w:pPr>
      <w:r w:rsidRPr="00770689">
        <w:rPr>
          <w:rStyle w:val="Hyperlink"/>
          <w:color w:val="auto"/>
          <w:u w:val="none"/>
        </w:rPr>
        <w:t>Review these websites:</w:t>
      </w:r>
    </w:p>
    <w:p w:rsidR="00E426E2" w:rsidRPr="00770689" w:rsidRDefault="00E426E2" w:rsidP="00E426E2">
      <w:pPr>
        <w:pStyle w:val="Bib"/>
        <w:spacing w:after="0"/>
        <w:ind w:hanging="540"/>
        <w:rPr>
          <w:rFonts w:ascii="Arial" w:hAnsi="Arial"/>
          <w:color w:val="auto"/>
          <w:sz w:val="20"/>
        </w:rPr>
      </w:pPr>
    </w:p>
    <w:p w:rsidR="00FC5753" w:rsidRPr="00770689" w:rsidRDefault="0064264B" w:rsidP="00E426E2">
      <w:pPr>
        <w:pStyle w:val="Bib"/>
        <w:ind w:left="90" w:firstLine="0"/>
        <w:rPr>
          <w:rFonts w:ascii="Arial" w:hAnsi="Arial"/>
          <w:color w:val="auto"/>
          <w:sz w:val="20"/>
        </w:rPr>
      </w:pPr>
      <w:r w:rsidRPr="00770689">
        <w:rPr>
          <w:rFonts w:ascii="Arial" w:hAnsi="Arial"/>
          <w:color w:val="auto"/>
          <w:sz w:val="20"/>
        </w:rPr>
        <w:t xml:space="preserve">Defense Centers of Excellence: </w:t>
      </w:r>
      <w:hyperlink r:id="rId38" w:history="1">
        <w:r w:rsidRPr="00770689">
          <w:rPr>
            <w:rStyle w:val="Hyperlink"/>
          </w:rPr>
          <w:t>http://www.dcoe.mil/</w:t>
        </w:r>
      </w:hyperlink>
    </w:p>
    <w:p w:rsidR="0064264B" w:rsidRPr="00770689" w:rsidRDefault="0064264B" w:rsidP="00E426E2">
      <w:pPr>
        <w:pStyle w:val="Bib"/>
        <w:ind w:left="90" w:firstLine="0"/>
        <w:rPr>
          <w:rStyle w:val="Hyperlink"/>
        </w:rPr>
      </w:pPr>
      <w:r w:rsidRPr="00770689">
        <w:rPr>
          <w:rFonts w:ascii="Arial" w:hAnsi="Arial"/>
          <w:color w:val="auto"/>
          <w:sz w:val="20"/>
        </w:rPr>
        <w:t xml:space="preserve">National Center for PTSD: </w:t>
      </w:r>
      <w:hyperlink r:id="rId39" w:history="1">
        <w:r w:rsidR="00686FAF" w:rsidRPr="00770689">
          <w:rPr>
            <w:rStyle w:val="Hyperlink"/>
          </w:rPr>
          <w:t>http://www.ptsd.va.gov/</w:t>
        </w:r>
      </w:hyperlink>
    </w:p>
    <w:p w:rsidR="0060704C" w:rsidRPr="00770689" w:rsidRDefault="0060704C" w:rsidP="00E426E2">
      <w:pPr>
        <w:pStyle w:val="Bib"/>
        <w:ind w:left="90" w:firstLine="0"/>
        <w:rPr>
          <w:rStyle w:val="Hyperlink"/>
        </w:rPr>
      </w:pPr>
      <w:r w:rsidRPr="00770689">
        <w:rPr>
          <w:rStyle w:val="Hyperlink"/>
          <w:color w:val="auto"/>
          <w:u w:val="none"/>
        </w:rPr>
        <w:t>Watch this video:</w:t>
      </w:r>
      <w:r w:rsidRPr="00770689">
        <w:rPr>
          <w:rStyle w:val="Hyperlink"/>
          <w:color w:val="auto"/>
        </w:rPr>
        <w:t xml:space="preserve"> </w:t>
      </w:r>
      <w:hyperlink r:id="rId40" w:history="1">
        <w:r w:rsidRPr="00770689">
          <w:rPr>
            <w:rStyle w:val="Hyperlink"/>
          </w:rPr>
          <w:t>https://www.youtube.com/user/DARPAtv</w:t>
        </w:r>
      </w:hyperlink>
      <w:r w:rsidRPr="00770689">
        <w:rPr>
          <w:rStyle w:val="Hyperlink"/>
        </w:rPr>
        <w:t>.</w:t>
      </w:r>
    </w:p>
    <w:p w:rsidR="0060704C" w:rsidRPr="00770689" w:rsidRDefault="0060704C" w:rsidP="00E426E2">
      <w:pPr>
        <w:pStyle w:val="Bib"/>
        <w:ind w:left="90" w:firstLine="0"/>
        <w:rPr>
          <w:rStyle w:val="Hyperlink"/>
        </w:rPr>
      </w:pPr>
    </w:p>
    <w:p w:rsidR="00322F62" w:rsidRPr="00770689" w:rsidRDefault="00322F62" w:rsidP="0025420B">
      <w:pPr>
        <w:pStyle w:val="Bib"/>
        <w:ind w:left="90" w:firstLine="0"/>
        <w:rPr>
          <w:rStyle w:val="Hyperlink"/>
          <w:b/>
          <w:color w:val="auto"/>
          <w:u w:val="none"/>
        </w:rPr>
      </w:pPr>
      <w:r w:rsidRPr="00770689">
        <w:rPr>
          <w:rStyle w:val="Hyperlink"/>
          <w:b/>
          <w:color w:val="auto"/>
          <w:u w:val="none"/>
        </w:rPr>
        <w:t>Recommended Readings</w:t>
      </w:r>
    </w:p>
    <w:p w:rsidR="0025420B" w:rsidRDefault="0025420B" w:rsidP="0003388B">
      <w:pPr>
        <w:pStyle w:val="Bib"/>
        <w:spacing w:after="0"/>
        <w:ind w:left="806"/>
        <w:rPr>
          <w:rStyle w:val="Hyperlink"/>
        </w:rPr>
      </w:pPr>
      <w:r w:rsidRPr="00770689">
        <w:rPr>
          <w:rStyle w:val="Hyperlink"/>
          <w:color w:val="auto"/>
          <w:u w:val="none"/>
        </w:rPr>
        <w:t xml:space="preserve">Defense Laboratories Enterprise.  </w:t>
      </w:r>
      <w:r w:rsidR="00E32A23" w:rsidRPr="00770689">
        <w:rPr>
          <w:rStyle w:val="Hyperlink"/>
          <w:color w:val="auto"/>
          <w:u w:val="none"/>
        </w:rPr>
        <w:t>Retrieved from</w:t>
      </w:r>
      <w:r w:rsidRPr="00770689">
        <w:rPr>
          <w:rStyle w:val="Hyperlink"/>
          <w:color w:val="auto"/>
          <w:u w:val="none"/>
        </w:rPr>
        <w:t xml:space="preserve"> </w:t>
      </w:r>
      <w:hyperlink r:id="rId41" w:history="1">
        <w:r w:rsidRPr="00770689">
          <w:rPr>
            <w:rStyle w:val="Hyperlink"/>
          </w:rPr>
          <w:t>http://www.acq.osd.mil/chieftechnologist/publications/docs/Defense_Laboratory_Enterprise.pdf</w:t>
        </w:r>
      </w:hyperlink>
    </w:p>
    <w:p w:rsidR="008A5087" w:rsidRDefault="008A5087" w:rsidP="0003388B">
      <w:pPr>
        <w:pStyle w:val="Bib"/>
        <w:spacing w:after="0"/>
        <w:ind w:left="806"/>
        <w:rPr>
          <w:rStyle w:val="Hyperlink"/>
        </w:rPr>
      </w:pPr>
    </w:p>
    <w:p w:rsidR="008A5087" w:rsidRPr="00770689" w:rsidRDefault="008A5087" w:rsidP="008A5087">
      <w:pPr>
        <w:autoSpaceDE w:val="0"/>
        <w:autoSpaceDN w:val="0"/>
        <w:adjustRightInd w:val="0"/>
        <w:ind w:left="720" w:hanging="720"/>
        <w:rPr>
          <w:rFonts w:ascii="Arial" w:hAnsi="Arial" w:cs="Arial"/>
          <w:color w:val="000000"/>
          <w:sz w:val="20"/>
        </w:rPr>
      </w:pPr>
      <w:r w:rsidRPr="00770689">
        <w:rPr>
          <w:rFonts w:ascii="Arial" w:hAnsi="Arial" w:cs="Arial"/>
          <w:sz w:val="20"/>
        </w:rPr>
        <w:t xml:space="preserve">Girard, P. (2007).  </w:t>
      </w:r>
      <w:r w:rsidRPr="00770689">
        <w:rPr>
          <w:rFonts w:ascii="Arial" w:hAnsi="Arial" w:cs="Arial"/>
          <w:color w:val="000000"/>
          <w:sz w:val="20"/>
        </w:rPr>
        <w:t xml:space="preserve">Military and VA telemedicine systems for patients with traumatic brain injury. </w:t>
      </w:r>
      <w:r w:rsidRPr="00770689">
        <w:rPr>
          <w:rFonts w:ascii="Arial" w:hAnsi="Arial" w:cs="Arial"/>
          <w:i/>
          <w:color w:val="000000"/>
          <w:sz w:val="20"/>
        </w:rPr>
        <w:t>Journal of Rehabilitation Research and Development</w:t>
      </w:r>
      <w:r w:rsidRPr="00770689">
        <w:rPr>
          <w:rFonts w:ascii="Arial" w:hAnsi="Arial" w:cs="Arial"/>
          <w:color w:val="000000"/>
          <w:sz w:val="20"/>
        </w:rPr>
        <w:t xml:space="preserve">, 44, 1017-1026. </w:t>
      </w:r>
    </w:p>
    <w:p w:rsidR="0003388B" w:rsidRPr="00770689" w:rsidRDefault="0003388B" w:rsidP="0003388B">
      <w:pPr>
        <w:pStyle w:val="Bib"/>
        <w:spacing w:after="0"/>
        <w:ind w:left="806"/>
        <w:rPr>
          <w:rStyle w:val="Hyperlink"/>
          <w:color w:val="auto"/>
          <w:u w:val="none"/>
        </w:rPr>
      </w:pPr>
    </w:p>
    <w:p w:rsidR="00C01328" w:rsidRPr="00770689" w:rsidRDefault="00C01328" w:rsidP="00C01328">
      <w:pPr>
        <w:pStyle w:val="Bib"/>
        <w:ind w:left="806"/>
        <w:rPr>
          <w:rStyle w:val="Hyperlink"/>
          <w:color w:val="auto"/>
          <w:u w:val="none"/>
        </w:rPr>
      </w:pPr>
      <w:r w:rsidRPr="00770689">
        <w:rPr>
          <w:rFonts w:ascii="Arial" w:hAnsi="Arial"/>
          <w:sz w:val="20"/>
        </w:rPr>
        <w:t>Weinberger, S. (2008). Military research: The pentagon's culture wars.</w:t>
      </w:r>
      <w:r w:rsidRPr="00770689">
        <w:rPr>
          <w:rFonts w:ascii="Arial" w:hAnsi="Arial"/>
          <w:i/>
          <w:iCs/>
          <w:sz w:val="20"/>
        </w:rPr>
        <w:t xml:space="preserve"> Nature, 455</w:t>
      </w:r>
      <w:r w:rsidRPr="00770689">
        <w:rPr>
          <w:rFonts w:ascii="Arial" w:hAnsi="Arial"/>
          <w:sz w:val="20"/>
        </w:rPr>
        <w:t>(7213), 583-585. doi:10.1038/455583a</w:t>
      </w:r>
    </w:p>
    <w:p w:rsidR="0025420B" w:rsidRPr="00770689" w:rsidRDefault="0025420B" w:rsidP="0025420B">
      <w:pPr>
        <w:pStyle w:val="Bib"/>
        <w:ind w:left="90" w:firstLine="0"/>
        <w:rPr>
          <w:rFonts w:ascii="Arial" w:hAnsi="Arial"/>
          <w:color w:val="auto"/>
          <w:sz w:val="20"/>
        </w:rPr>
      </w:pPr>
    </w:p>
    <w:p w:rsidR="00686FAF" w:rsidRPr="00770689" w:rsidRDefault="00686FAF" w:rsidP="00E123B7">
      <w:pPr>
        <w:pStyle w:val="Bib"/>
        <w:rPr>
          <w:rFonts w:ascii="Arial" w:hAnsi="Arial"/>
          <w:color w:val="auto"/>
          <w:sz w:val="20"/>
        </w:rPr>
      </w:pPr>
    </w:p>
    <w:tbl>
      <w:tblPr>
        <w:tblW w:w="0" w:type="auto"/>
        <w:tblInd w:w="18" w:type="dxa"/>
        <w:tblLook w:val="04A0" w:firstRow="1" w:lastRow="0" w:firstColumn="1" w:lastColumn="0" w:noHBand="0" w:noVBand="1"/>
      </w:tblPr>
      <w:tblGrid>
        <w:gridCol w:w="6977"/>
        <w:gridCol w:w="2365"/>
      </w:tblGrid>
      <w:tr w:rsidR="00F420DA" w:rsidRPr="00770689">
        <w:trPr>
          <w:cantSplit/>
          <w:tblHeader/>
        </w:trPr>
        <w:tc>
          <w:tcPr>
            <w:tcW w:w="7110" w:type="dxa"/>
            <w:shd w:val="clear" w:color="auto" w:fill="C00000"/>
          </w:tcPr>
          <w:p w:rsidR="00F420DA" w:rsidRPr="00770689" w:rsidRDefault="00F800CE" w:rsidP="003A4A5B">
            <w:pPr>
              <w:keepNext/>
              <w:spacing w:before="20" w:after="20"/>
              <w:ind w:left="1332" w:hanging="1332"/>
              <w:rPr>
                <w:rFonts w:ascii="Arial" w:hAnsi="Arial" w:cs="Arial"/>
                <w:b/>
                <w:color w:val="FFFFFF"/>
                <w:sz w:val="20"/>
              </w:rPr>
            </w:pPr>
            <w:r w:rsidRPr="00770689">
              <w:rPr>
                <w:rFonts w:ascii="Arial" w:hAnsi="Arial" w:cs="Arial"/>
                <w:b/>
                <w:snapToGrid w:val="0"/>
                <w:color w:val="FFFFFF"/>
                <w:sz w:val="20"/>
              </w:rPr>
              <w:lastRenderedPageBreak/>
              <w:t>Unit</w:t>
            </w:r>
            <w:r w:rsidR="00F420DA" w:rsidRPr="00770689">
              <w:rPr>
                <w:rFonts w:ascii="Arial" w:hAnsi="Arial" w:cs="Arial"/>
                <w:b/>
                <w:snapToGrid w:val="0"/>
                <w:color w:val="FFFFFF"/>
                <w:sz w:val="20"/>
              </w:rPr>
              <w:t xml:space="preserve"> </w:t>
            </w:r>
            <w:r w:rsidR="00D576B0" w:rsidRPr="00770689">
              <w:rPr>
                <w:rFonts w:ascii="Arial" w:hAnsi="Arial" w:cs="Arial"/>
                <w:b/>
                <w:snapToGrid w:val="0"/>
                <w:color w:val="FFFFFF"/>
                <w:sz w:val="20"/>
              </w:rPr>
              <w:t>1</w:t>
            </w:r>
            <w:r w:rsidR="003A4A5B" w:rsidRPr="00770689">
              <w:rPr>
                <w:rFonts w:ascii="Arial" w:hAnsi="Arial" w:cs="Arial"/>
                <w:b/>
                <w:snapToGrid w:val="0"/>
                <w:color w:val="FFFFFF"/>
                <w:sz w:val="20"/>
              </w:rPr>
              <w:t>1</w:t>
            </w:r>
            <w:r w:rsidR="00F420DA" w:rsidRPr="00770689">
              <w:rPr>
                <w:rFonts w:ascii="Arial" w:hAnsi="Arial" w:cs="Arial"/>
                <w:b/>
                <w:snapToGrid w:val="0"/>
                <w:color w:val="FFFFFF"/>
                <w:sz w:val="20"/>
              </w:rPr>
              <w:t>:</w:t>
            </w:r>
            <w:r w:rsidR="00F420DA" w:rsidRPr="00770689">
              <w:rPr>
                <w:rFonts w:ascii="Arial" w:hAnsi="Arial" w:cs="Arial"/>
                <w:b/>
                <w:snapToGrid w:val="0"/>
                <w:color w:val="FFFFFF"/>
                <w:sz w:val="20"/>
              </w:rPr>
              <w:tab/>
            </w:r>
            <w:r w:rsidR="00297851" w:rsidRPr="00770689">
              <w:rPr>
                <w:rFonts w:ascii="Arial" w:hAnsi="Arial" w:cs="Arial"/>
                <w:b/>
                <w:snapToGrid w:val="0"/>
                <w:color w:val="FFFFFF"/>
                <w:sz w:val="20"/>
              </w:rPr>
              <w:t>Non-profits and Veterans Advocacy Groups</w:t>
            </w:r>
          </w:p>
        </w:tc>
        <w:tc>
          <w:tcPr>
            <w:tcW w:w="2430" w:type="dxa"/>
            <w:shd w:val="clear" w:color="auto" w:fill="C00000"/>
          </w:tcPr>
          <w:p w:rsidR="00F420DA" w:rsidRPr="00770689" w:rsidRDefault="00F420DA" w:rsidP="00E44CE9">
            <w:pPr>
              <w:keepNext/>
              <w:spacing w:before="20" w:after="20"/>
              <w:jc w:val="right"/>
              <w:rPr>
                <w:rFonts w:ascii="Arial" w:hAnsi="Arial" w:cs="Arial"/>
                <w:b/>
                <w:color w:val="FFFFFF"/>
                <w:sz w:val="20"/>
              </w:rPr>
            </w:pPr>
          </w:p>
        </w:tc>
      </w:tr>
      <w:tr w:rsidR="00C810B3" w:rsidRPr="00770689">
        <w:trPr>
          <w:cantSplit/>
        </w:trPr>
        <w:tc>
          <w:tcPr>
            <w:tcW w:w="9540" w:type="dxa"/>
            <w:gridSpan w:val="2"/>
          </w:tcPr>
          <w:p w:rsidR="00C810B3" w:rsidRPr="00770689" w:rsidRDefault="00C810B3" w:rsidP="00C81819">
            <w:pPr>
              <w:keepNext/>
              <w:rPr>
                <w:rFonts w:ascii="Arial" w:hAnsi="Arial" w:cs="Arial"/>
                <w:b/>
                <w:sz w:val="20"/>
              </w:rPr>
            </w:pPr>
            <w:r w:rsidRPr="00770689">
              <w:rPr>
                <w:rFonts w:ascii="Arial" w:hAnsi="Arial" w:cs="Arial"/>
                <w:b/>
                <w:bCs/>
                <w:color w:val="262626"/>
                <w:sz w:val="20"/>
              </w:rPr>
              <w:t xml:space="preserve">Topics </w:t>
            </w:r>
          </w:p>
        </w:tc>
      </w:tr>
      <w:tr w:rsidR="00C810B3" w:rsidRPr="00770689">
        <w:trPr>
          <w:cantSplit/>
        </w:trPr>
        <w:tc>
          <w:tcPr>
            <w:tcW w:w="9540" w:type="dxa"/>
            <w:gridSpan w:val="2"/>
          </w:tcPr>
          <w:p w:rsidR="00A7386C" w:rsidRPr="00770689" w:rsidRDefault="000C64FD" w:rsidP="00A7386C">
            <w:pPr>
              <w:pStyle w:val="Level1"/>
              <w:spacing w:before="0" w:after="0"/>
              <w:ind w:left="342" w:hanging="342"/>
              <w:rPr>
                <w:szCs w:val="20"/>
              </w:rPr>
            </w:pPr>
            <w:r w:rsidRPr="00770689">
              <w:rPr>
                <w:szCs w:val="20"/>
              </w:rPr>
              <w:t>What is a non-profit?</w:t>
            </w:r>
          </w:p>
          <w:p w:rsidR="00A7386C" w:rsidRPr="00770689" w:rsidRDefault="000C64FD" w:rsidP="00A7386C">
            <w:pPr>
              <w:pStyle w:val="Level1"/>
              <w:spacing w:before="0" w:after="0"/>
              <w:ind w:left="342" w:hanging="342"/>
              <w:rPr>
                <w:szCs w:val="20"/>
              </w:rPr>
            </w:pPr>
            <w:r w:rsidRPr="00770689">
              <w:rPr>
                <w:szCs w:val="20"/>
              </w:rPr>
              <w:t>Organization and role of non-profits as veteran support organizations</w:t>
            </w:r>
          </w:p>
          <w:p w:rsidR="00A7386C" w:rsidRPr="00770689" w:rsidRDefault="000C64FD" w:rsidP="000C64FD">
            <w:pPr>
              <w:pStyle w:val="Level1"/>
              <w:spacing w:before="0" w:after="0"/>
              <w:ind w:left="342" w:hanging="342"/>
              <w:rPr>
                <w:szCs w:val="20"/>
              </w:rPr>
            </w:pPr>
            <w:r w:rsidRPr="00770689">
              <w:rPr>
                <w:szCs w:val="20"/>
              </w:rPr>
              <w:t>Influence and impact of veteran advocacy groups</w:t>
            </w:r>
          </w:p>
          <w:p w:rsidR="00C810B3" w:rsidRPr="00770689" w:rsidRDefault="00C810B3" w:rsidP="00A7386C">
            <w:pPr>
              <w:pStyle w:val="Level1"/>
              <w:numPr>
                <w:ilvl w:val="0"/>
                <w:numId w:val="0"/>
              </w:numPr>
              <w:spacing w:before="0" w:after="0"/>
              <w:ind w:left="342"/>
              <w:rPr>
                <w:szCs w:val="20"/>
              </w:rPr>
            </w:pPr>
          </w:p>
        </w:tc>
      </w:tr>
    </w:tbl>
    <w:p w:rsidR="00C810B3" w:rsidRPr="00770689" w:rsidRDefault="00C810B3" w:rsidP="009728B8">
      <w:pPr>
        <w:pStyle w:val="BodyText"/>
        <w:rPr>
          <w:rFonts w:ascii="Arial" w:hAnsi="Arial" w:cs="Arial"/>
          <w:sz w:val="20"/>
          <w:szCs w:val="20"/>
        </w:rPr>
      </w:pPr>
      <w:r w:rsidRPr="00770689">
        <w:rPr>
          <w:rFonts w:ascii="Arial" w:hAnsi="Arial" w:cs="Arial"/>
          <w:sz w:val="20"/>
          <w:szCs w:val="20"/>
        </w:rPr>
        <w:t xml:space="preserve">This </w:t>
      </w:r>
      <w:r w:rsidR="00673EE9" w:rsidRPr="00770689">
        <w:rPr>
          <w:rFonts w:ascii="Arial" w:hAnsi="Arial" w:cs="Arial"/>
          <w:sz w:val="20"/>
          <w:szCs w:val="20"/>
        </w:rPr>
        <w:t>u</w:t>
      </w:r>
      <w:r w:rsidRPr="00770689">
        <w:rPr>
          <w:rFonts w:ascii="Arial" w:hAnsi="Arial" w:cs="Arial"/>
          <w:sz w:val="20"/>
          <w:szCs w:val="20"/>
        </w:rPr>
        <w:t xml:space="preserve">nit relates to course objectives </w:t>
      </w:r>
      <w:r w:rsidR="008B6B21" w:rsidRPr="00770689">
        <w:rPr>
          <w:rFonts w:ascii="Arial" w:hAnsi="Arial" w:cs="Arial"/>
          <w:sz w:val="20"/>
          <w:szCs w:val="20"/>
        </w:rPr>
        <w:t xml:space="preserve">1, 4 and 5. </w:t>
      </w:r>
    </w:p>
    <w:p w:rsidR="00C810B3" w:rsidRPr="00770689" w:rsidRDefault="00B841BD" w:rsidP="00C81819">
      <w:pPr>
        <w:pStyle w:val="Heading3"/>
        <w:rPr>
          <w:rFonts w:ascii="Arial" w:hAnsi="Arial" w:cs="Arial"/>
          <w:sz w:val="20"/>
          <w:szCs w:val="20"/>
        </w:rPr>
      </w:pPr>
      <w:r w:rsidRPr="00770689">
        <w:rPr>
          <w:rFonts w:ascii="Arial" w:hAnsi="Arial" w:cs="Arial"/>
          <w:sz w:val="20"/>
          <w:szCs w:val="20"/>
        </w:rPr>
        <w:t xml:space="preserve">Required </w:t>
      </w:r>
      <w:r w:rsidR="00E94F52" w:rsidRPr="00770689">
        <w:rPr>
          <w:rFonts w:ascii="Arial" w:hAnsi="Arial" w:cs="Arial"/>
          <w:sz w:val="20"/>
          <w:szCs w:val="20"/>
        </w:rPr>
        <w:t>Reading</w:t>
      </w:r>
    </w:p>
    <w:p w:rsidR="004976D5" w:rsidRPr="00770689" w:rsidRDefault="004976D5" w:rsidP="00C977C4">
      <w:pPr>
        <w:rPr>
          <w:rFonts w:ascii="Arial" w:hAnsi="Arial" w:cs="Arial"/>
          <w:sz w:val="20"/>
        </w:rPr>
      </w:pPr>
    </w:p>
    <w:p w:rsidR="00C977C4" w:rsidRPr="00770689" w:rsidRDefault="004976D5" w:rsidP="002025FD">
      <w:pPr>
        <w:ind w:left="720" w:hanging="720"/>
        <w:rPr>
          <w:rFonts w:ascii="Arial" w:hAnsi="Arial" w:cs="Arial"/>
          <w:sz w:val="20"/>
        </w:rPr>
      </w:pPr>
      <w:r w:rsidRPr="00770689">
        <w:rPr>
          <w:rFonts w:ascii="Arial" w:hAnsi="Arial" w:cs="Arial"/>
          <w:sz w:val="20"/>
        </w:rPr>
        <w:t>B</w:t>
      </w:r>
      <w:r w:rsidR="00C977C4" w:rsidRPr="00770689">
        <w:rPr>
          <w:rFonts w:ascii="Arial" w:hAnsi="Arial" w:cs="Arial"/>
          <w:sz w:val="20"/>
        </w:rPr>
        <w:t>oris, E. T.</w:t>
      </w:r>
      <w:r w:rsidRPr="00770689">
        <w:rPr>
          <w:rFonts w:ascii="Arial" w:hAnsi="Arial" w:cs="Arial"/>
          <w:sz w:val="20"/>
        </w:rPr>
        <w:t xml:space="preserve"> (2012). Introduction—Nonprofit organizations in a democracy: Varied roles and responsibilities.   In E. T. Bois &amp; </w:t>
      </w:r>
      <w:r w:rsidR="00C977C4" w:rsidRPr="00770689">
        <w:rPr>
          <w:rFonts w:ascii="Arial" w:hAnsi="Arial" w:cs="Arial"/>
          <w:sz w:val="20"/>
        </w:rPr>
        <w:t>Steuerle, C. E.</w:t>
      </w:r>
      <w:r w:rsidRPr="00770689">
        <w:rPr>
          <w:rFonts w:ascii="Arial" w:hAnsi="Arial" w:cs="Arial"/>
          <w:sz w:val="20"/>
        </w:rPr>
        <w:t xml:space="preserve"> (Eds.)  </w:t>
      </w:r>
      <w:r w:rsidR="00C977C4" w:rsidRPr="00770689">
        <w:rPr>
          <w:rFonts w:ascii="Arial" w:hAnsi="Arial" w:cs="Arial"/>
          <w:i/>
          <w:iCs/>
          <w:sz w:val="20"/>
        </w:rPr>
        <w:t>Nonprofits &amp; government: Collaboration &amp; conflict</w:t>
      </w:r>
      <w:r w:rsidR="00C977C4" w:rsidRPr="00770689">
        <w:rPr>
          <w:rFonts w:ascii="Arial" w:hAnsi="Arial" w:cs="Arial"/>
          <w:sz w:val="20"/>
        </w:rPr>
        <w:t xml:space="preserve"> (2nd ed.). Washington, D.C: Urban Institute Press.</w:t>
      </w:r>
    </w:p>
    <w:p w:rsidR="002025FD" w:rsidRPr="00770689" w:rsidRDefault="002025FD" w:rsidP="002025FD">
      <w:pPr>
        <w:ind w:left="720" w:hanging="720"/>
        <w:rPr>
          <w:rFonts w:ascii="Arial" w:hAnsi="Arial" w:cs="Arial"/>
          <w:sz w:val="20"/>
        </w:rPr>
      </w:pPr>
    </w:p>
    <w:p w:rsidR="002025FD" w:rsidRPr="00770689" w:rsidRDefault="002025FD" w:rsidP="002025FD">
      <w:pPr>
        <w:rPr>
          <w:rFonts w:ascii="Arial" w:hAnsi="Arial" w:cs="Arial"/>
          <w:sz w:val="20"/>
        </w:rPr>
      </w:pPr>
      <w:r w:rsidRPr="00770689">
        <w:rPr>
          <w:rFonts w:ascii="Arial" w:hAnsi="Arial" w:cs="Arial"/>
          <w:sz w:val="20"/>
        </w:rPr>
        <w:t>Flynn, M., Hassan, A. M., &amp; West, K. (2012). Emerging Community Mental Health Challenge:</w:t>
      </w:r>
    </w:p>
    <w:p w:rsidR="002025FD" w:rsidRPr="00770689" w:rsidRDefault="002025FD" w:rsidP="002025FD">
      <w:pPr>
        <w:ind w:left="720" w:firstLine="60"/>
        <w:rPr>
          <w:rFonts w:ascii="Arial" w:hAnsi="Arial" w:cs="Arial"/>
          <w:sz w:val="20"/>
        </w:rPr>
      </w:pPr>
      <w:r w:rsidRPr="00770689">
        <w:rPr>
          <w:rFonts w:ascii="Arial" w:hAnsi="Arial" w:cs="Arial"/>
          <w:sz w:val="20"/>
        </w:rPr>
        <w:t>Meeting the needs of veterans and families impacted by military service. In J. Rosenberg and J. Rosenberg (Eds)</w:t>
      </w:r>
      <w:r w:rsidR="00310436" w:rsidRPr="00770689">
        <w:rPr>
          <w:rFonts w:ascii="Arial" w:hAnsi="Arial" w:cs="Arial"/>
          <w:sz w:val="20"/>
        </w:rPr>
        <w:t>,</w:t>
      </w:r>
      <w:r w:rsidRPr="00770689">
        <w:rPr>
          <w:rFonts w:ascii="Arial" w:hAnsi="Arial" w:cs="Arial"/>
          <w:sz w:val="20"/>
        </w:rPr>
        <w:t xml:space="preserve"> </w:t>
      </w:r>
      <w:r w:rsidR="00310436" w:rsidRPr="00770689">
        <w:rPr>
          <w:rFonts w:ascii="Arial" w:hAnsi="Arial" w:cs="Arial"/>
          <w:i/>
          <w:sz w:val="20"/>
        </w:rPr>
        <w:t>Community Mental Health: Challenges for the 21</w:t>
      </w:r>
      <w:r w:rsidR="00310436" w:rsidRPr="00770689">
        <w:rPr>
          <w:rFonts w:ascii="Arial" w:hAnsi="Arial" w:cs="Arial"/>
          <w:i/>
          <w:sz w:val="20"/>
          <w:vertAlign w:val="superscript"/>
        </w:rPr>
        <w:t>st</w:t>
      </w:r>
      <w:r w:rsidR="00310436" w:rsidRPr="00770689">
        <w:rPr>
          <w:rFonts w:ascii="Arial" w:hAnsi="Arial" w:cs="Arial"/>
          <w:i/>
          <w:sz w:val="20"/>
        </w:rPr>
        <w:t xml:space="preserve"> Century </w:t>
      </w:r>
      <w:r w:rsidR="00310436" w:rsidRPr="00770689">
        <w:rPr>
          <w:rFonts w:ascii="Arial" w:hAnsi="Arial" w:cs="Arial"/>
          <w:sz w:val="20"/>
        </w:rPr>
        <w:t>(2</w:t>
      </w:r>
      <w:r w:rsidR="00310436" w:rsidRPr="00770689">
        <w:rPr>
          <w:rFonts w:ascii="Arial" w:hAnsi="Arial" w:cs="Arial"/>
          <w:sz w:val="20"/>
          <w:vertAlign w:val="superscript"/>
        </w:rPr>
        <w:t>nd</w:t>
      </w:r>
      <w:r w:rsidR="00310436" w:rsidRPr="00770689">
        <w:rPr>
          <w:rFonts w:ascii="Arial" w:hAnsi="Arial" w:cs="Arial"/>
          <w:sz w:val="20"/>
        </w:rPr>
        <w:t xml:space="preserve"> Edition) (Chapter 4, pp. </w:t>
      </w:r>
      <w:r w:rsidR="00344EDD" w:rsidRPr="00770689">
        <w:rPr>
          <w:rFonts w:ascii="Arial" w:hAnsi="Arial" w:cs="Arial"/>
          <w:sz w:val="20"/>
        </w:rPr>
        <w:t xml:space="preserve">45-62).  New York: </w:t>
      </w:r>
      <w:r w:rsidRPr="00770689">
        <w:rPr>
          <w:rFonts w:ascii="Arial" w:hAnsi="Arial" w:cs="Arial"/>
          <w:sz w:val="20"/>
        </w:rPr>
        <w:t>Routledge.</w:t>
      </w:r>
    </w:p>
    <w:p w:rsidR="002025FD" w:rsidRPr="00770689" w:rsidRDefault="002025FD" w:rsidP="002025FD">
      <w:pPr>
        <w:ind w:left="720" w:hanging="720"/>
        <w:rPr>
          <w:rFonts w:ascii="Arial" w:hAnsi="Arial" w:cs="Arial"/>
          <w:sz w:val="20"/>
        </w:rPr>
      </w:pPr>
    </w:p>
    <w:p w:rsidR="004976D5" w:rsidRPr="00770689" w:rsidRDefault="004976D5" w:rsidP="002025FD">
      <w:pPr>
        <w:ind w:left="720" w:hanging="720"/>
        <w:rPr>
          <w:rFonts w:ascii="Arial" w:hAnsi="Arial" w:cs="Arial"/>
          <w:sz w:val="20"/>
        </w:rPr>
      </w:pPr>
      <w:r w:rsidRPr="00770689">
        <w:rPr>
          <w:rFonts w:ascii="Arial" w:hAnsi="Arial" w:cs="Arial"/>
          <w:sz w:val="20"/>
        </w:rPr>
        <w:t>Wilson, C. E. (2013). Leadership, collaboration, and Veterans</w:t>
      </w:r>
      <w:r w:rsidRPr="00770689">
        <w:rPr>
          <w:rFonts w:ascii="Cambria Math" w:hAnsi="Cambria Math" w:cs="Cambria Math"/>
          <w:sz w:val="20"/>
        </w:rPr>
        <w:t>‐</w:t>
      </w:r>
      <w:r w:rsidRPr="00770689">
        <w:rPr>
          <w:rFonts w:ascii="Arial" w:hAnsi="Arial" w:cs="Arial"/>
          <w:sz w:val="20"/>
        </w:rPr>
        <w:t>Related nonprofit organizations.</w:t>
      </w:r>
      <w:r w:rsidRPr="00770689">
        <w:rPr>
          <w:rFonts w:ascii="Arial" w:hAnsi="Arial" w:cs="Arial"/>
          <w:i/>
          <w:iCs/>
          <w:sz w:val="20"/>
        </w:rPr>
        <w:t xml:space="preserve"> Journal of Leadership Studies, 7</w:t>
      </w:r>
      <w:r w:rsidRPr="00770689">
        <w:rPr>
          <w:rFonts w:ascii="Arial" w:hAnsi="Arial" w:cs="Arial"/>
          <w:sz w:val="20"/>
        </w:rPr>
        <w:t>(1), 48-53. doi:10.1002/jls.21279</w:t>
      </w:r>
    </w:p>
    <w:p w:rsidR="00310436" w:rsidRPr="00770689" w:rsidRDefault="00310436" w:rsidP="002025FD">
      <w:pPr>
        <w:ind w:left="720" w:hanging="720"/>
        <w:rPr>
          <w:rFonts w:ascii="Arial" w:hAnsi="Arial" w:cs="Arial"/>
          <w:sz w:val="20"/>
        </w:rPr>
      </w:pPr>
    </w:p>
    <w:p w:rsidR="00310436" w:rsidRPr="00770689" w:rsidRDefault="00310436" w:rsidP="00310436">
      <w:pPr>
        <w:pStyle w:val="Bib"/>
        <w:rPr>
          <w:rFonts w:ascii="Arial" w:hAnsi="Arial"/>
          <w:sz w:val="20"/>
        </w:rPr>
      </w:pPr>
      <w:r w:rsidRPr="00770689">
        <w:rPr>
          <w:rFonts w:ascii="Arial" w:hAnsi="Arial"/>
          <w:sz w:val="20"/>
        </w:rPr>
        <w:t xml:space="preserve">Zacchea, M.  (2013). Veteran’s advocacy: Social justice and healing through activism. In R. M. Scurfield &amp; K. T. Platoni (Eds.), </w:t>
      </w:r>
      <w:r w:rsidRPr="00770689">
        <w:rPr>
          <w:rFonts w:ascii="Arial" w:hAnsi="Arial"/>
          <w:i/>
          <w:sz w:val="20"/>
        </w:rPr>
        <w:t xml:space="preserve">Healing war trauma: A handbook of creative approaches </w:t>
      </w:r>
      <w:r w:rsidR="004C1C70" w:rsidRPr="00770689">
        <w:rPr>
          <w:rFonts w:ascii="Arial" w:hAnsi="Arial"/>
          <w:sz w:val="20"/>
        </w:rPr>
        <w:t xml:space="preserve">(Chapter </w:t>
      </w:r>
      <w:r w:rsidRPr="00770689">
        <w:rPr>
          <w:rFonts w:ascii="Arial" w:hAnsi="Arial"/>
          <w:sz w:val="20"/>
        </w:rPr>
        <w:t xml:space="preserve">3, pp.  30-44). New York, NY: Taylor &amp; Francis.  </w:t>
      </w:r>
    </w:p>
    <w:p w:rsidR="00310436" w:rsidRPr="00770689" w:rsidRDefault="00310436" w:rsidP="002025FD">
      <w:pPr>
        <w:ind w:left="720" w:hanging="720"/>
        <w:rPr>
          <w:rFonts w:ascii="Arial" w:hAnsi="Arial" w:cs="Arial"/>
          <w:sz w:val="20"/>
        </w:rPr>
      </w:pPr>
    </w:p>
    <w:p w:rsidR="002025FD" w:rsidRPr="00770689" w:rsidRDefault="002025FD" w:rsidP="002025FD">
      <w:pPr>
        <w:ind w:left="720" w:hanging="720"/>
        <w:rPr>
          <w:rFonts w:ascii="Arial" w:hAnsi="Arial" w:cs="Arial"/>
          <w:sz w:val="20"/>
        </w:rPr>
      </w:pPr>
    </w:p>
    <w:p w:rsidR="002025FD" w:rsidRPr="00770689" w:rsidRDefault="002025FD" w:rsidP="002025FD">
      <w:pPr>
        <w:ind w:left="720" w:hanging="720"/>
        <w:rPr>
          <w:rFonts w:ascii="Arial" w:hAnsi="Arial" w:cs="Arial"/>
          <w:sz w:val="20"/>
        </w:rPr>
      </w:pPr>
      <w:r w:rsidRPr="00770689">
        <w:rPr>
          <w:rFonts w:ascii="Arial" w:hAnsi="Arial" w:cs="Arial"/>
          <w:sz w:val="20"/>
        </w:rPr>
        <w:t>Review these websites:</w:t>
      </w:r>
    </w:p>
    <w:p w:rsidR="008150C5" w:rsidRPr="00770689" w:rsidRDefault="008150C5" w:rsidP="0084604F">
      <w:pPr>
        <w:rPr>
          <w:rFonts w:ascii="Arial" w:hAnsi="Arial" w:cs="Arial"/>
          <w:sz w:val="20"/>
        </w:rPr>
      </w:pPr>
    </w:p>
    <w:p w:rsidR="00510FDE" w:rsidRPr="00770689" w:rsidRDefault="002C386B" w:rsidP="00FC5753">
      <w:pPr>
        <w:rPr>
          <w:rFonts w:ascii="Arial" w:hAnsi="Arial" w:cs="Arial"/>
          <w:sz w:val="20"/>
        </w:rPr>
      </w:pPr>
      <w:hyperlink r:id="rId42" w:history="1">
        <w:r w:rsidR="0032705A" w:rsidRPr="00770689">
          <w:rPr>
            <w:rStyle w:val="Hyperlink"/>
            <w:rFonts w:cs="Arial"/>
          </w:rPr>
          <w:t>http://servicewomen.org/</w:t>
        </w:r>
      </w:hyperlink>
    </w:p>
    <w:p w:rsidR="0032705A" w:rsidRPr="00770689" w:rsidRDefault="0032705A" w:rsidP="00FC5753">
      <w:pPr>
        <w:rPr>
          <w:rFonts w:ascii="Arial" w:hAnsi="Arial" w:cs="Arial"/>
          <w:sz w:val="20"/>
        </w:rPr>
      </w:pPr>
    </w:p>
    <w:p w:rsidR="0032705A" w:rsidRPr="00770689" w:rsidRDefault="002C386B" w:rsidP="00FC5753">
      <w:pPr>
        <w:rPr>
          <w:rFonts w:ascii="Arial" w:hAnsi="Arial" w:cs="Arial"/>
          <w:sz w:val="20"/>
        </w:rPr>
      </w:pPr>
      <w:hyperlink r:id="rId43" w:history="1">
        <w:r w:rsidR="0032705A" w:rsidRPr="00770689">
          <w:rPr>
            <w:rStyle w:val="Hyperlink"/>
            <w:rFonts w:cs="Arial"/>
          </w:rPr>
          <w:t>http://www.militaryreligiousfreedom.org/appeal-2015/appeal.html</w:t>
        </w:r>
      </w:hyperlink>
    </w:p>
    <w:p w:rsidR="00510FDE" w:rsidRPr="00770689" w:rsidRDefault="00510FDE" w:rsidP="00FC5753">
      <w:pPr>
        <w:rPr>
          <w:rFonts w:ascii="Arial" w:hAnsi="Arial" w:cs="Arial"/>
          <w:sz w:val="20"/>
        </w:rPr>
      </w:pPr>
    </w:p>
    <w:p w:rsidR="00510FDE" w:rsidRPr="00770689" w:rsidRDefault="002C386B" w:rsidP="00FC5753">
      <w:pPr>
        <w:rPr>
          <w:rFonts w:ascii="Arial" w:hAnsi="Arial" w:cs="Arial"/>
          <w:sz w:val="20"/>
        </w:rPr>
      </w:pPr>
      <w:hyperlink r:id="rId44" w:history="1">
        <w:r w:rsidR="00510FDE" w:rsidRPr="00770689">
          <w:rPr>
            <w:rStyle w:val="Hyperlink"/>
            <w:rFonts w:cs="Arial"/>
          </w:rPr>
          <w:t>http://www.militaryfamily.org/about-us/</w:t>
        </w:r>
      </w:hyperlink>
    </w:p>
    <w:p w:rsidR="0032705A" w:rsidRPr="00770689" w:rsidRDefault="0032705A" w:rsidP="00FC5753">
      <w:pPr>
        <w:rPr>
          <w:rFonts w:ascii="Arial" w:hAnsi="Arial" w:cs="Arial"/>
          <w:sz w:val="20"/>
        </w:rPr>
      </w:pPr>
    </w:p>
    <w:p w:rsidR="003E292C" w:rsidRPr="00770689" w:rsidRDefault="002C386B" w:rsidP="003E292C">
      <w:pPr>
        <w:rPr>
          <w:rFonts w:ascii="Arial" w:hAnsi="Arial" w:cs="Arial"/>
          <w:sz w:val="20"/>
        </w:rPr>
      </w:pPr>
      <w:hyperlink r:id="rId45" w:history="1">
        <w:r w:rsidR="003E292C" w:rsidRPr="00770689">
          <w:rPr>
            <w:rStyle w:val="Hyperlink"/>
            <w:rFonts w:cs="Arial"/>
          </w:rPr>
          <w:t>http://www.woundedwarriorproject.org/</w:t>
        </w:r>
      </w:hyperlink>
    </w:p>
    <w:p w:rsidR="003E292C" w:rsidRPr="00770689" w:rsidRDefault="003E292C" w:rsidP="00436EDB">
      <w:pPr>
        <w:pStyle w:val="Bib"/>
        <w:rPr>
          <w:rFonts w:ascii="Arial" w:hAnsi="Arial"/>
          <w:b/>
          <w:sz w:val="20"/>
        </w:rPr>
      </w:pPr>
    </w:p>
    <w:p w:rsidR="00C810B3" w:rsidRPr="00770689" w:rsidRDefault="003E292C" w:rsidP="00436EDB">
      <w:pPr>
        <w:pStyle w:val="Bib"/>
        <w:rPr>
          <w:rFonts w:ascii="Arial" w:hAnsi="Arial"/>
          <w:b/>
          <w:sz w:val="20"/>
        </w:rPr>
      </w:pPr>
      <w:r w:rsidRPr="00770689">
        <w:rPr>
          <w:rFonts w:ascii="Arial" w:hAnsi="Arial"/>
          <w:b/>
          <w:sz w:val="20"/>
        </w:rPr>
        <w:t>R</w:t>
      </w:r>
      <w:r w:rsidR="00C810B3" w:rsidRPr="00770689">
        <w:rPr>
          <w:rFonts w:ascii="Arial" w:hAnsi="Arial"/>
          <w:b/>
          <w:sz w:val="20"/>
        </w:rPr>
        <w:t>ecommended Reading</w:t>
      </w:r>
    </w:p>
    <w:p w:rsidR="00510FDE" w:rsidRPr="00770689" w:rsidRDefault="00510FDE" w:rsidP="00436EDB">
      <w:pPr>
        <w:pStyle w:val="Bib"/>
        <w:rPr>
          <w:rFonts w:ascii="Arial" w:hAnsi="Arial"/>
          <w:b/>
          <w:sz w:val="20"/>
        </w:rPr>
      </w:pPr>
      <w:r w:rsidRPr="00770689">
        <w:rPr>
          <w:rFonts w:ascii="Arial" w:hAnsi="Arial"/>
          <w:sz w:val="20"/>
        </w:rPr>
        <w:t>Balassiano, K., &amp; Chandler, S. M. (2010). The emerging role of nonprofit associations in advocacy and public policy: Trends, issues, and prospects.</w:t>
      </w:r>
      <w:r w:rsidRPr="00770689">
        <w:rPr>
          <w:rFonts w:ascii="Arial" w:hAnsi="Arial"/>
          <w:i/>
          <w:iCs/>
          <w:sz w:val="20"/>
        </w:rPr>
        <w:t xml:space="preserve"> Nonprofit and Voluntary Sector Quarterly, 39</w:t>
      </w:r>
      <w:r w:rsidRPr="00770689">
        <w:rPr>
          <w:rFonts w:ascii="Arial" w:hAnsi="Arial"/>
          <w:sz w:val="20"/>
        </w:rPr>
        <w:t>(5), 946-955. doi:10.1177/0899764009338963</w:t>
      </w:r>
    </w:p>
    <w:p w:rsidR="00913865" w:rsidRPr="00770689" w:rsidRDefault="00913865" w:rsidP="00913865">
      <w:pPr>
        <w:ind w:left="720" w:hanging="720"/>
        <w:rPr>
          <w:rFonts w:ascii="Arial" w:hAnsi="Arial" w:cs="Arial"/>
          <w:sz w:val="20"/>
        </w:rPr>
      </w:pPr>
      <w:r w:rsidRPr="00770689">
        <w:rPr>
          <w:rFonts w:ascii="Arial" w:hAnsi="Arial" w:cs="Arial"/>
          <w:sz w:val="20"/>
        </w:rPr>
        <w:t>Levasseur, D.</w:t>
      </w:r>
      <w:r w:rsidR="003A7643" w:rsidRPr="00770689">
        <w:rPr>
          <w:rFonts w:ascii="Arial" w:hAnsi="Arial" w:cs="Arial"/>
          <w:sz w:val="20"/>
        </w:rPr>
        <w:t xml:space="preserve"> </w:t>
      </w:r>
      <w:r w:rsidRPr="00770689">
        <w:rPr>
          <w:rFonts w:ascii="Arial" w:hAnsi="Arial" w:cs="Arial"/>
          <w:sz w:val="20"/>
        </w:rPr>
        <w:t xml:space="preserve">G. (2005). The role of public opinion in policy argument: An examination of public opinion rhetoric in the federal budget process. </w:t>
      </w:r>
      <w:r w:rsidRPr="00770689">
        <w:rPr>
          <w:rFonts w:ascii="Arial" w:hAnsi="Arial" w:cs="Arial"/>
          <w:i/>
          <w:sz w:val="20"/>
        </w:rPr>
        <w:t>Argumentation and Advocacy</w:t>
      </w:r>
      <w:r w:rsidRPr="00770689">
        <w:rPr>
          <w:rFonts w:ascii="Arial" w:hAnsi="Arial" w:cs="Arial"/>
          <w:sz w:val="20"/>
        </w:rPr>
        <w:t>, 41, 64-79.</w:t>
      </w:r>
    </w:p>
    <w:p w:rsidR="00D14330" w:rsidRPr="00770689" w:rsidRDefault="00D14330" w:rsidP="00436EDB">
      <w:pPr>
        <w:pStyle w:val="Bib"/>
        <w:rPr>
          <w:rFonts w:ascii="Arial" w:hAnsi="Arial"/>
          <w:sz w:val="20"/>
        </w:rPr>
      </w:pPr>
    </w:p>
    <w:tbl>
      <w:tblPr>
        <w:tblW w:w="0" w:type="auto"/>
        <w:tblInd w:w="18" w:type="dxa"/>
        <w:tblLook w:val="04A0" w:firstRow="1" w:lastRow="0" w:firstColumn="1" w:lastColumn="0" w:noHBand="0" w:noVBand="1"/>
      </w:tblPr>
      <w:tblGrid>
        <w:gridCol w:w="6977"/>
        <w:gridCol w:w="2365"/>
      </w:tblGrid>
      <w:tr w:rsidR="00B97712" w:rsidRPr="00770689" w:rsidTr="00344EDD">
        <w:trPr>
          <w:cantSplit/>
          <w:tblHeader/>
        </w:trPr>
        <w:tc>
          <w:tcPr>
            <w:tcW w:w="6977" w:type="dxa"/>
            <w:shd w:val="clear" w:color="auto" w:fill="C00000"/>
          </w:tcPr>
          <w:p w:rsidR="00B97712" w:rsidRPr="00770689" w:rsidRDefault="00B97712" w:rsidP="003A4A5B">
            <w:pPr>
              <w:keepNext/>
              <w:spacing w:before="20" w:after="20"/>
              <w:ind w:left="1332" w:hanging="1332"/>
              <w:rPr>
                <w:rFonts w:ascii="Arial" w:hAnsi="Arial" w:cs="Arial"/>
                <w:b/>
                <w:color w:val="FFFFFF"/>
                <w:sz w:val="20"/>
              </w:rPr>
            </w:pPr>
            <w:r w:rsidRPr="00770689">
              <w:rPr>
                <w:rFonts w:ascii="Arial" w:hAnsi="Arial" w:cs="Arial"/>
                <w:b/>
                <w:snapToGrid w:val="0"/>
                <w:color w:val="FFFFFF"/>
                <w:sz w:val="20"/>
              </w:rPr>
              <w:lastRenderedPageBreak/>
              <w:t xml:space="preserve">Unit </w:t>
            </w:r>
            <w:r w:rsidR="00D576B0" w:rsidRPr="00770689">
              <w:rPr>
                <w:rFonts w:ascii="Arial" w:hAnsi="Arial" w:cs="Arial"/>
                <w:b/>
                <w:snapToGrid w:val="0"/>
                <w:color w:val="FFFFFF"/>
                <w:sz w:val="20"/>
              </w:rPr>
              <w:t>1</w:t>
            </w:r>
            <w:r w:rsidR="003A4A5B" w:rsidRPr="00770689">
              <w:rPr>
                <w:rFonts w:ascii="Arial" w:hAnsi="Arial" w:cs="Arial"/>
                <w:b/>
                <w:snapToGrid w:val="0"/>
                <w:color w:val="FFFFFF"/>
                <w:sz w:val="20"/>
              </w:rPr>
              <w:t>2</w:t>
            </w:r>
            <w:r w:rsidRPr="00770689">
              <w:rPr>
                <w:rFonts w:ascii="Arial" w:hAnsi="Arial" w:cs="Arial"/>
                <w:b/>
                <w:snapToGrid w:val="0"/>
                <w:color w:val="FFFFFF"/>
                <w:sz w:val="20"/>
              </w:rPr>
              <w:t>:</w:t>
            </w:r>
            <w:r w:rsidRPr="00770689">
              <w:rPr>
                <w:rFonts w:ascii="Arial" w:hAnsi="Arial" w:cs="Arial"/>
                <w:b/>
                <w:snapToGrid w:val="0"/>
                <w:color w:val="FFFFFF"/>
                <w:sz w:val="20"/>
              </w:rPr>
              <w:tab/>
            </w:r>
            <w:r w:rsidR="00A547C7" w:rsidRPr="00770689">
              <w:rPr>
                <w:rFonts w:ascii="Arial" w:hAnsi="Arial" w:cs="Arial"/>
                <w:b/>
                <w:snapToGrid w:val="0"/>
                <w:color w:val="FFFFFF"/>
                <w:sz w:val="20"/>
              </w:rPr>
              <w:t xml:space="preserve"> The Military Transition</w:t>
            </w:r>
          </w:p>
        </w:tc>
        <w:tc>
          <w:tcPr>
            <w:tcW w:w="2365" w:type="dxa"/>
            <w:shd w:val="clear" w:color="auto" w:fill="C00000"/>
          </w:tcPr>
          <w:p w:rsidR="00B97712" w:rsidRPr="00770689" w:rsidRDefault="00B97712" w:rsidP="00B97712">
            <w:pPr>
              <w:keepNext/>
              <w:spacing w:before="20" w:after="20"/>
              <w:jc w:val="right"/>
              <w:rPr>
                <w:rFonts w:ascii="Arial" w:hAnsi="Arial" w:cs="Arial"/>
                <w:b/>
                <w:color w:val="FFFFFF"/>
                <w:sz w:val="20"/>
              </w:rPr>
            </w:pPr>
          </w:p>
        </w:tc>
      </w:tr>
      <w:tr w:rsidR="00C810B3" w:rsidRPr="00770689" w:rsidTr="00344EDD">
        <w:trPr>
          <w:cantSplit/>
        </w:trPr>
        <w:tc>
          <w:tcPr>
            <w:tcW w:w="9342" w:type="dxa"/>
            <w:gridSpan w:val="2"/>
          </w:tcPr>
          <w:p w:rsidR="00C810B3" w:rsidRPr="00770689" w:rsidRDefault="00C810B3" w:rsidP="00C81819">
            <w:pPr>
              <w:keepNext/>
              <w:rPr>
                <w:rFonts w:ascii="Arial" w:hAnsi="Arial" w:cs="Arial"/>
                <w:b/>
                <w:sz w:val="20"/>
              </w:rPr>
            </w:pPr>
            <w:r w:rsidRPr="00770689">
              <w:rPr>
                <w:rFonts w:ascii="Arial" w:hAnsi="Arial" w:cs="Arial"/>
                <w:b/>
                <w:bCs/>
                <w:color w:val="262626"/>
                <w:sz w:val="20"/>
              </w:rPr>
              <w:t xml:space="preserve">Topics </w:t>
            </w:r>
          </w:p>
        </w:tc>
      </w:tr>
      <w:tr w:rsidR="00C810B3" w:rsidRPr="00770689" w:rsidTr="00344EDD">
        <w:trPr>
          <w:cantSplit/>
        </w:trPr>
        <w:tc>
          <w:tcPr>
            <w:tcW w:w="9342" w:type="dxa"/>
            <w:gridSpan w:val="2"/>
          </w:tcPr>
          <w:p w:rsidR="00C810B3" w:rsidRPr="00770689" w:rsidRDefault="00912760" w:rsidP="00912760">
            <w:pPr>
              <w:pStyle w:val="Level1"/>
              <w:spacing w:before="0" w:after="0"/>
              <w:ind w:left="342" w:hanging="342"/>
              <w:rPr>
                <w:szCs w:val="20"/>
              </w:rPr>
            </w:pPr>
            <w:r w:rsidRPr="00770689">
              <w:rPr>
                <w:szCs w:val="20"/>
              </w:rPr>
              <w:t>Military Transition Theory</w:t>
            </w:r>
          </w:p>
          <w:p w:rsidR="00912760" w:rsidRPr="00770689" w:rsidRDefault="00BE3575" w:rsidP="00912760">
            <w:pPr>
              <w:pStyle w:val="Level1"/>
              <w:spacing w:before="0" w:after="0"/>
              <w:ind w:left="342" w:hanging="342"/>
              <w:rPr>
                <w:szCs w:val="20"/>
              </w:rPr>
            </w:pPr>
            <w:r w:rsidRPr="00770689">
              <w:rPr>
                <w:szCs w:val="20"/>
              </w:rPr>
              <w:t>Individual and role of DoD and VA in the transition process</w:t>
            </w:r>
          </w:p>
          <w:p w:rsidR="00BE3575" w:rsidRPr="00770689" w:rsidRDefault="00BE3575" w:rsidP="00912760">
            <w:pPr>
              <w:pStyle w:val="Level1"/>
              <w:spacing w:before="0" w:after="0"/>
              <w:ind w:left="342" w:hanging="342"/>
              <w:rPr>
                <w:szCs w:val="20"/>
              </w:rPr>
            </w:pPr>
            <w:r w:rsidRPr="00770689">
              <w:rPr>
                <w:szCs w:val="20"/>
              </w:rPr>
              <w:t>Role of the community in the transition process</w:t>
            </w:r>
          </w:p>
          <w:p w:rsidR="00BE3575" w:rsidRPr="00770689" w:rsidRDefault="00BE3575" w:rsidP="00ED517D">
            <w:pPr>
              <w:pStyle w:val="Level1"/>
              <w:numPr>
                <w:ilvl w:val="0"/>
                <w:numId w:val="0"/>
              </w:numPr>
              <w:spacing w:before="0" w:after="0"/>
              <w:rPr>
                <w:szCs w:val="20"/>
              </w:rPr>
            </w:pPr>
          </w:p>
          <w:p w:rsidR="00C810B3" w:rsidRPr="00770689" w:rsidRDefault="00C810B3" w:rsidP="00A7386C">
            <w:pPr>
              <w:pStyle w:val="Level2"/>
              <w:numPr>
                <w:ilvl w:val="0"/>
                <w:numId w:val="0"/>
              </w:numPr>
              <w:ind w:left="612"/>
              <w:rPr>
                <w:rFonts w:ascii="Arial" w:hAnsi="Arial"/>
                <w:sz w:val="20"/>
                <w:szCs w:val="20"/>
              </w:rPr>
            </w:pPr>
          </w:p>
        </w:tc>
      </w:tr>
    </w:tbl>
    <w:p w:rsidR="009728B8" w:rsidRPr="00770689" w:rsidRDefault="003E5C6F" w:rsidP="009728B8">
      <w:pPr>
        <w:pStyle w:val="BodyText"/>
        <w:rPr>
          <w:rFonts w:ascii="Arial" w:hAnsi="Arial" w:cs="Arial"/>
          <w:sz w:val="20"/>
          <w:szCs w:val="20"/>
        </w:rPr>
      </w:pPr>
      <w:r w:rsidRPr="00770689">
        <w:rPr>
          <w:rFonts w:ascii="Arial" w:hAnsi="Arial" w:cs="Arial"/>
          <w:sz w:val="20"/>
          <w:szCs w:val="20"/>
        </w:rPr>
        <w:t xml:space="preserve">This </w:t>
      </w:r>
      <w:r w:rsidR="003F7058" w:rsidRPr="00770689">
        <w:rPr>
          <w:rFonts w:ascii="Arial" w:hAnsi="Arial" w:cs="Arial"/>
          <w:sz w:val="20"/>
          <w:szCs w:val="20"/>
        </w:rPr>
        <w:t>u</w:t>
      </w:r>
      <w:r w:rsidR="00F800CE" w:rsidRPr="00770689">
        <w:rPr>
          <w:rFonts w:ascii="Arial" w:hAnsi="Arial" w:cs="Arial"/>
          <w:sz w:val="20"/>
          <w:szCs w:val="20"/>
        </w:rPr>
        <w:t>nit</w:t>
      </w:r>
      <w:r w:rsidRPr="00770689">
        <w:rPr>
          <w:rFonts w:ascii="Arial" w:hAnsi="Arial" w:cs="Arial"/>
          <w:sz w:val="20"/>
          <w:szCs w:val="20"/>
        </w:rPr>
        <w:t xml:space="preserve"> relates to course objectives</w:t>
      </w:r>
      <w:r w:rsidR="00F14D82" w:rsidRPr="00770689">
        <w:rPr>
          <w:rFonts w:ascii="Arial" w:hAnsi="Arial" w:cs="Arial"/>
          <w:sz w:val="20"/>
          <w:szCs w:val="20"/>
        </w:rPr>
        <w:t xml:space="preserve"> </w:t>
      </w:r>
      <w:r w:rsidR="00A61428" w:rsidRPr="00770689">
        <w:rPr>
          <w:rFonts w:ascii="Arial" w:hAnsi="Arial" w:cs="Arial"/>
          <w:sz w:val="20"/>
          <w:szCs w:val="20"/>
        </w:rPr>
        <w:t>1, 3 and 5.</w:t>
      </w:r>
    </w:p>
    <w:p w:rsidR="00B54D92" w:rsidRPr="00770689" w:rsidRDefault="00F76BFD" w:rsidP="00B54D92">
      <w:pPr>
        <w:pStyle w:val="Heading3"/>
        <w:rPr>
          <w:rFonts w:ascii="Arial" w:hAnsi="Arial" w:cs="Arial"/>
          <w:sz w:val="20"/>
          <w:szCs w:val="20"/>
        </w:rPr>
      </w:pPr>
      <w:r w:rsidRPr="00770689">
        <w:rPr>
          <w:rFonts w:ascii="Arial" w:hAnsi="Arial" w:cs="Arial"/>
          <w:sz w:val="20"/>
          <w:szCs w:val="20"/>
        </w:rPr>
        <w:t xml:space="preserve">Required </w:t>
      </w:r>
      <w:r w:rsidR="00B54D92" w:rsidRPr="00770689">
        <w:rPr>
          <w:rFonts w:ascii="Arial" w:hAnsi="Arial" w:cs="Arial"/>
          <w:sz w:val="20"/>
          <w:szCs w:val="20"/>
        </w:rPr>
        <w:t>Reading</w:t>
      </w:r>
    </w:p>
    <w:p w:rsidR="006C2892" w:rsidRPr="00770689" w:rsidRDefault="006C2892" w:rsidP="006C2892">
      <w:pPr>
        <w:rPr>
          <w:rFonts w:ascii="Arial" w:hAnsi="Arial" w:cs="Arial"/>
          <w:sz w:val="20"/>
        </w:rPr>
      </w:pPr>
    </w:p>
    <w:p w:rsidR="00BC22FC" w:rsidRPr="00770689" w:rsidRDefault="00BC22FC" w:rsidP="00BC22FC">
      <w:pPr>
        <w:pStyle w:val="Bib"/>
        <w:rPr>
          <w:rFonts w:ascii="Arial" w:hAnsi="Arial"/>
          <w:color w:val="auto"/>
          <w:sz w:val="20"/>
        </w:rPr>
      </w:pPr>
      <w:r w:rsidRPr="00770689">
        <w:rPr>
          <w:rFonts w:ascii="Arial" w:hAnsi="Arial"/>
          <w:color w:val="auto"/>
          <w:sz w:val="20"/>
        </w:rPr>
        <w:t xml:space="preserve">Buddin, R. &amp; Kapur, K. (2005). An analysis of military disability compensation.  Santa Monica, CA: RAND. Retrieved from </w:t>
      </w:r>
      <w:hyperlink r:id="rId46" w:history="1">
        <w:r w:rsidRPr="00770689">
          <w:rPr>
            <w:rStyle w:val="Hyperlink"/>
          </w:rPr>
          <w:t>http://www.rand.org/pubs/monographs/MG369.html</w:t>
        </w:r>
      </w:hyperlink>
      <w:r w:rsidRPr="00770689">
        <w:rPr>
          <w:rFonts w:ascii="Arial" w:hAnsi="Arial"/>
          <w:color w:val="auto"/>
          <w:sz w:val="20"/>
        </w:rPr>
        <w:t xml:space="preserve">  (Read Chapters 1 and 2).  </w:t>
      </w:r>
    </w:p>
    <w:p w:rsidR="005A7404" w:rsidRPr="00770689" w:rsidRDefault="005A7404" w:rsidP="005A7404">
      <w:pPr>
        <w:ind w:left="720" w:hanging="720"/>
        <w:rPr>
          <w:rFonts w:ascii="Arial" w:hAnsi="Arial" w:cs="Arial"/>
          <w:sz w:val="20"/>
        </w:rPr>
      </w:pPr>
      <w:r w:rsidRPr="00770689">
        <w:rPr>
          <w:rFonts w:ascii="Arial" w:hAnsi="Arial" w:cs="Arial"/>
          <w:sz w:val="20"/>
        </w:rPr>
        <w:t xml:space="preserve">Castro, C. A., Kintzle, S. &amp; Hassan, A. (2014).   </w:t>
      </w:r>
      <w:r w:rsidRPr="00770689">
        <w:rPr>
          <w:rFonts w:ascii="Arial" w:hAnsi="Arial" w:cs="Arial"/>
          <w:i/>
          <w:sz w:val="20"/>
        </w:rPr>
        <w:t xml:space="preserve">The state of the American veteran: The </w:t>
      </w:r>
      <w:r w:rsidR="003E292C" w:rsidRPr="00770689">
        <w:rPr>
          <w:rFonts w:ascii="Arial" w:hAnsi="Arial" w:cs="Arial"/>
          <w:i/>
          <w:sz w:val="20"/>
        </w:rPr>
        <w:t>Los A</w:t>
      </w:r>
      <w:r w:rsidRPr="00770689">
        <w:rPr>
          <w:rFonts w:ascii="Arial" w:hAnsi="Arial" w:cs="Arial"/>
          <w:i/>
          <w:sz w:val="20"/>
        </w:rPr>
        <w:t xml:space="preserve">ngeles country veterans study.   </w:t>
      </w:r>
      <w:r w:rsidRPr="00770689">
        <w:rPr>
          <w:rFonts w:ascii="Arial" w:hAnsi="Arial" w:cs="Arial"/>
          <w:sz w:val="20"/>
        </w:rPr>
        <w:t xml:space="preserve">USC School of Social Work: Center for Innovation and Research on Veterans &amp; Military Families.   </w:t>
      </w:r>
      <w:r w:rsidR="0079735A">
        <w:rPr>
          <w:rFonts w:ascii="Arial" w:hAnsi="Arial" w:cs="Arial"/>
          <w:sz w:val="20"/>
        </w:rPr>
        <w:t>(SKIM)</w:t>
      </w:r>
      <w:r w:rsidRPr="00770689">
        <w:rPr>
          <w:rFonts w:ascii="Arial" w:hAnsi="Arial" w:cs="Arial"/>
          <w:sz w:val="20"/>
        </w:rPr>
        <w:t>.</w:t>
      </w:r>
    </w:p>
    <w:p w:rsidR="005A7404" w:rsidRPr="00770689" w:rsidRDefault="005A7404" w:rsidP="0003388B">
      <w:pPr>
        <w:ind w:left="720" w:hanging="720"/>
        <w:rPr>
          <w:rFonts w:ascii="Arial" w:hAnsi="Arial" w:cs="Arial"/>
          <w:b/>
          <w:sz w:val="20"/>
        </w:rPr>
      </w:pPr>
    </w:p>
    <w:p w:rsidR="00E32A23" w:rsidRPr="00770689" w:rsidRDefault="00E32A23" w:rsidP="0003388B">
      <w:pPr>
        <w:pStyle w:val="Bib"/>
        <w:spacing w:after="0"/>
        <w:rPr>
          <w:rFonts w:ascii="Arial" w:hAnsi="Arial"/>
          <w:sz w:val="20"/>
        </w:rPr>
      </w:pPr>
      <w:r w:rsidRPr="00770689">
        <w:rPr>
          <w:rFonts w:ascii="Arial" w:hAnsi="Arial"/>
          <w:sz w:val="20"/>
        </w:rPr>
        <w:t>Robertson, H., &amp; Brott, P. (2014). Military veterans’ midlife career transition and life satisfaction.</w:t>
      </w:r>
      <w:r w:rsidRPr="00770689">
        <w:rPr>
          <w:rFonts w:ascii="Arial" w:hAnsi="Arial"/>
          <w:i/>
          <w:iCs/>
          <w:sz w:val="20"/>
        </w:rPr>
        <w:t xml:space="preserve"> The Professional Counselor, 4</w:t>
      </w:r>
      <w:r w:rsidRPr="00770689">
        <w:rPr>
          <w:rFonts w:ascii="Arial" w:hAnsi="Arial"/>
          <w:sz w:val="20"/>
        </w:rPr>
        <w:t>(2), 139-149. doi:10.15241/hcr.4.2.139</w:t>
      </w:r>
    </w:p>
    <w:p w:rsidR="005A7404" w:rsidRPr="00770689" w:rsidRDefault="005A7404" w:rsidP="0003388B">
      <w:pPr>
        <w:pStyle w:val="Bib"/>
        <w:spacing w:after="0"/>
        <w:rPr>
          <w:rFonts w:ascii="Arial" w:hAnsi="Arial"/>
          <w:color w:val="auto"/>
          <w:sz w:val="20"/>
        </w:rPr>
      </w:pPr>
    </w:p>
    <w:p w:rsidR="002025FD" w:rsidRPr="00770689" w:rsidRDefault="002025FD" w:rsidP="002025FD">
      <w:pPr>
        <w:pStyle w:val="Bib"/>
        <w:rPr>
          <w:rFonts w:ascii="Arial" w:hAnsi="Arial"/>
          <w:sz w:val="20"/>
        </w:rPr>
      </w:pPr>
      <w:r w:rsidRPr="00770689">
        <w:rPr>
          <w:rFonts w:ascii="Arial" w:hAnsi="Arial"/>
          <w:sz w:val="20"/>
        </w:rPr>
        <w:t xml:space="preserve">Wolpert, D. S. (2000). Military retirement and the transition to civilian life. In J. A. Martin, L. N. Rosen, &amp; L. R. Sparacino (Eds.). </w:t>
      </w:r>
      <w:r w:rsidRPr="00770689">
        <w:rPr>
          <w:rFonts w:ascii="Arial" w:hAnsi="Arial"/>
          <w:i/>
          <w:sz w:val="20"/>
        </w:rPr>
        <w:t>The military family: A practice guide for human service providers</w:t>
      </w:r>
      <w:r w:rsidRPr="00770689">
        <w:rPr>
          <w:rFonts w:ascii="Arial" w:hAnsi="Arial"/>
          <w:sz w:val="20"/>
        </w:rPr>
        <w:t xml:space="preserve"> (pp. 103-122). Westport, CT: Praeger.</w:t>
      </w:r>
    </w:p>
    <w:p w:rsidR="002025FD" w:rsidRPr="00770689" w:rsidRDefault="002025FD" w:rsidP="00752102">
      <w:pPr>
        <w:pStyle w:val="Bib"/>
        <w:spacing w:after="0"/>
        <w:rPr>
          <w:rFonts w:ascii="Arial" w:hAnsi="Arial"/>
          <w:sz w:val="20"/>
        </w:rPr>
      </w:pPr>
    </w:p>
    <w:p w:rsidR="00B54D92" w:rsidRPr="00770689" w:rsidRDefault="003B6B15" w:rsidP="00B54D92">
      <w:pPr>
        <w:pStyle w:val="Heading3"/>
        <w:rPr>
          <w:rFonts w:ascii="Arial" w:hAnsi="Arial" w:cs="Arial"/>
          <w:sz w:val="20"/>
          <w:szCs w:val="20"/>
        </w:rPr>
      </w:pPr>
      <w:r w:rsidRPr="00770689">
        <w:rPr>
          <w:rFonts w:ascii="Arial" w:hAnsi="Arial" w:cs="Arial"/>
          <w:sz w:val="20"/>
          <w:szCs w:val="20"/>
        </w:rPr>
        <w:t>Recommended Reading</w:t>
      </w:r>
    </w:p>
    <w:p w:rsidR="00BC22FC" w:rsidRDefault="00BC22FC" w:rsidP="00BC22FC">
      <w:pPr>
        <w:ind w:left="720" w:hanging="720"/>
        <w:rPr>
          <w:rFonts w:ascii="Arial" w:hAnsi="Arial" w:cs="Arial"/>
          <w:sz w:val="20"/>
        </w:rPr>
      </w:pPr>
      <w:r w:rsidRPr="00770689">
        <w:rPr>
          <w:rFonts w:ascii="Arial" w:hAnsi="Arial" w:cs="Arial"/>
          <w:sz w:val="20"/>
        </w:rPr>
        <w:t xml:space="preserve">Amdur, D., Batres, A., Belisle, J., Brown, J. H., Cornis-Pop, M., Mathhewson-Chapman, M….Washam, T.  (2012). VA integrated post-combat care: a systematic approach to caring for returning veterans.   In Beder, J. (Ed.), </w:t>
      </w:r>
      <w:r w:rsidRPr="00770689">
        <w:rPr>
          <w:rFonts w:ascii="Arial" w:hAnsi="Arial" w:cs="Arial"/>
          <w:i/>
          <w:iCs/>
          <w:sz w:val="20"/>
        </w:rPr>
        <w:t xml:space="preserve">Advances in social work practice with the military </w:t>
      </w:r>
      <w:r w:rsidRPr="00770689">
        <w:rPr>
          <w:rFonts w:ascii="Arial" w:hAnsi="Arial" w:cs="Arial"/>
          <w:iCs/>
          <w:sz w:val="20"/>
        </w:rPr>
        <w:t>(Chapter 16, pp. 253-262)</w:t>
      </w:r>
      <w:r w:rsidRPr="00770689">
        <w:rPr>
          <w:rFonts w:ascii="Arial" w:hAnsi="Arial" w:cs="Arial"/>
          <w:sz w:val="20"/>
        </w:rPr>
        <w:t>. New York: Routledge. doi:10.4324/9780203825747</w:t>
      </w:r>
    </w:p>
    <w:p w:rsidR="0079735A" w:rsidRDefault="0079735A" w:rsidP="0079735A">
      <w:pPr>
        <w:ind w:left="720" w:hanging="720"/>
        <w:rPr>
          <w:rFonts w:ascii="Arial" w:hAnsi="Arial" w:cs="Arial"/>
          <w:sz w:val="20"/>
        </w:rPr>
      </w:pPr>
    </w:p>
    <w:p w:rsidR="0079735A" w:rsidRDefault="0079735A" w:rsidP="0079735A">
      <w:pPr>
        <w:ind w:left="720" w:hanging="720"/>
        <w:rPr>
          <w:rFonts w:ascii="Arial" w:hAnsi="Arial" w:cs="Arial"/>
          <w:sz w:val="20"/>
        </w:rPr>
      </w:pPr>
      <w:r w:rsidRPr="00770689">
        <w:rPr>
          <w:rFonts w:ascii="Arial" w:hAnsi="Arial" w:cs="Arial"/>
          <w:sz w:val="20"/>
        </w:rPr>
        <w:t>Burnett-Zeigler, I., Valenstein, M., Ilgen, M., Blow, A. J., Gorman, L. A., &amp; Zivin, K. (2011). Civilian employment among recently returning Afghanistan and Iraq national guard veterans.</w:t>
      </w:r>
      <w:r w:rsidRPr="00770689">
        <w:rPr>
          <w:rFonts w:ascii="Arial" w:hAnsi="Arial" w:cs="Arial"/>
          <w:i/>
          <w:iCs/>
          <w:sz w:val="20"/>
        </w:rPr>
        <w:t xml:space="preserve"> Military Medicine, 176</w:t>
      </w:r>
      <w:r w:rsidRPr="00770689">
        <w:rPr>
          <w:rFonts w:ascii="Arial" w:hAnsi="Arial" w:cs="Arial"/>
          <w:sz w:val="20"/>
        </w:rPr>
        <w:t>(6), 639-646. doi:10.7205/MILMED-D-10-00450</w:t>
      </w:r>
    </w:p>
    <w:p w:rsidR="0079735A" w:rsidRPr="00770689" w:rsidRDefault="0079735A" w:rsidP="00BC22FC">
      <w:pPr>
        <w:ind w:left="720" w:hanging="720"/>
        <w:rPr>
          <w:rFonts w:ascii="Arial" w:hAnsi="Arial" w:cs="Arial"/>
          <w:sz w:val="20"/>
        </w:rPr>
      </w:pPr>
    </w:p>
    <w:p w:rsidR="00BC22FC" w:rsidRPr="00770689" w:rsidRDefault="00BC22FC" w:rsidP="00BC22FC">
      <w:pPr>
        <w:pStyle w:val="Bib"/>
        <w:rPr>
          <w:rFonts w:ascii="Arial" w:hAnsi="Arial"/>
          <w:color w:val="auto"/>
          <w:sz w:val="20"/>
        </w:rPr>
      </w:pPr>
      <w:r w:rsidRPr="00770689">
        <w:rPr>
          <w:rFonts w:ascii="Arial" w:hAnsi="Arial"/>
          <w:sz w:val="20"/>
        </w:rPr>
        <w:t>Castro, C. A. (2014). The US framework for understanding, preventing, and caring for the mental health needs of service members who served in combat in Afghanistan and Iraq: A brief review of the issues and the research.</w:t>
      </w:r>
      <w:r w:rsidRPr="00770689">
        <w:rPr>
          <w:rFonts w:ascii="Arial" w:hAnsi="Arial"/>
          <w:i/>
          <w:iCs/>
          <w:sz w:val="20"/>
        </w:rPr>
        <w:t xml:space="preserve"> European Journal of Psychotraumatology, 5</w:t>
      </w:r>
      <w:r w:rsidRPr="00770689">
        <w:rPr>
          <w:rFonts w:ascii="Arial" w:hAnsi="Arial"/>
          <w:sz w:val="20"/>
        </w:rPr>
        <w:t>, 1-12. doi:10.3402/ejpt.v5.24713</w:t>
      </w:r>
    </w:p>
    <w:p w:rsidR="00BC22FC" w:rsidRPr="00770689" w:rsidRDefault="00BC22FC" w:rsidP="00BC22FC">
      <w:pPr>
        <w:pStyle w:val="Bib"/>
        <w:rPr>
          <w:rFonts w:ascii="Arial" w:hAnsi="Arial"/>
          <w:color w:val="auto"/>
          <w:sz w:val="20"/>
        </w:rPr>
      </w:pPr>
      <w:r w:rsidRPr="00770689">
        <w:rPr>
          <w:rFonts w:ascii="Arial" w:hAnsi="Arial"/>
          <w:color w:val="auto"/>
          <w:sz w:val="20"/>
        </w:rPr>
        <w:t xml:space="preserve">Department of the Army (2012).  </w:t>
      </w:r>
      <w:r w:rsidRPr="00770689">
        <w:rPr>
          <w:rFonts w:ascii="Arial" w:hAnsi="Arial"/>
          <w:i/>
          <w:color w:val="auto"/>
          <w:sz w:val="20"/>
        </w:rPr>
        <w:t xml:space="preserve">Physical evaluation for retention, retirement, or separation. </w:t>
      </w:r>
      <w:r w:rsidRPr="00770689">
        <w:rPr>
          <w:rFonts w:ascii="Arial" w:hAnsi="Arial"/>
          <w:color w:val="auto"/>
          <w:sz w:val="20"/>
        </w:rPr>
        <w:t xml:space="preserve">Army Regulation 635-40. </w:t>
      </w:r>
    </w:p>
    <w:p w:rsidR="002025FD" w:rsidRPr="00770689" w:rsidRDefault="002025FD" w:rsidP="003A7643">
      <w:pPr>
        <w:pStyle w:val="Bib"/>
        <w:spacing w:after="0"/>
        <w:rPr>
          <w:rFonts w:ascii="Arial" w:hAnsi="Arial"/>
          <w:sz w:val="20"/>
        </w:rPr>
      </w:pPr>
      <w:r w:rsidRPr="00770689">
        <w:rPr>
          <w:rFonts w:ascii="Arial" w:hAnsi="Arial"/>
          <w:sz w:val="20"/>
        </w:rPr>
        <w:t>Hazle, M., Wilcox, S.L., &amp; Hassan, A.M. (2012). Helping veterans and their families fight on! Advances in Social Work, 13(1), 229-242.</w:t>
      </w:r>
    </w:p>
    <w:p w:rsidR="0003388B" w:rsidRDefault="0003388B" w:rsidP="003A7643">
      <w:pPr>
        <w:pStyle w:val="Bib"/>
        <w:spacing w:after="0"/>
        <w:rPr>
          <w:rFonts w:ascii="Arial" w:hAnsi="Arial"/>
          <w:sz w:val="20"/>
        </w:rPr>
      </w:pPr>
    </w:p>
    <w:p w:rsidR="002E510C" w:rsidRPr="00770689" w:rsidRDefault="002E510C" w:rsidP="002E510C">
      <w:pPr>
        <w:pStyle w:val="Bib"/>
        <w:rPr>
          <w:rFonts w:ascii="Arial" w:hAnsi="Arial"/>
          <w:sz w:val="20"/>
        </w:rPr>
      </w:pPr>
      <w:r w:rsidRPr="00770689">
        <w:rPr>
          <w:rFonts w:ascii="Arial" w:hAnsi="Arial"/>
          <w:sz w:val="20"/>
        </w:rPr>
        <w:t xml:space="preserve">Heaton, P., Loughran, D. S., &amp; Miller, A. R. (2012). </w:t>
      </w:r>
      <w:r w:rsidRPr="00770689">
        <w:rPr>
          <w:rFonts w:ascii="Arial" w:hAnsi="Arial"/>
          <w:i/>
          <w:iCs/>
          <w:sz w:val="20"/>
        </w:rPr>
        <w:t>Compensating wounded warriors: An analysis of injury, labor market earnings, and disability compensation among veterans of the Iraq and Afghanistan wars</w:t>
      </w:r>
      <w:r w:rsidRPr="00770689">
        <w:rPr>
          <w:rFonts w:ascii="Arial" w:hAnsi="Arial"/>
          <w:sz w:val="20"/>
        </w:rPr>
        <w:t>. Santa Monica, Calif: RAND. doi:10.7249/mg1166osd</w:t>
      </w:r>
    </w:p>
    <w:p w:rsidR="00BC22FC" w:rsidRPr="00770689" w:rsidRDefault="00BC22FC" w:rsidP="00BC22FC">
      <w:pPr>
        <w:pStyle w:val="Bib"/>
        <w:rPr>
          <w:rFonts w:ascii="Arial" w:hAnsi="Arial"/>
          <w:color w:val="auto"/>
          <w:sz w:val="20"/>
        </w:rPr>
      </w:pPr>
      <w:r w:rsidRPr="00770689">
        <w:rPr>
          <w:rFonts w:ascii="Arial" w:hAnsi="Arial"/>
          <w:sz w:val="20"/>
        </w:rPr>
        <w:t>Hudak, R. P., Morrison, C., Carstensen, M., Rice, J. S., &amp; Jurgersen, B. R. (2009). The U.S. army wounded warrior program (AW2): A case study in designing a nonmedical case management program for severely wounded, injured, and ill service members and their families.</w:t>
      </w:r>
      <w:r w:rsidRPr="00770689">
        <w:rPr>
          <w:rFonts w:ascii="Arial" w:hAnsi="Arial"/>
          <w:i/>
          <w:iCs/>
          <w:sz w:val="20"/>
        </w:rPr>
        <w:t xml:space="preserve"> Military Medicine, 174</w:t>
      </w:r>
      <w:r w:rsidRPr="00770689">
        <w:rPr>
          <w:rFonts w:ascii="Arial" w:hAnsi="Arial"/>
          <w:sz w:val="20"/>
        </w:rPr>
        <w:t>(6), 566-571. doi:10.7205/MILMED-D-04-0408</w:t>
      </w:r>
    </w:p>
    <w:p w:rsidR="0003388B" w:rsidRDefault="0003388B" w:rsidP="0003388B">
      <w:pPr>
        <w:ind w:left="720" w:hanging="720"/>
        <w:rPr>
          <w:rFonts w:ascii="Arial" w:hAnsi="Arial" w:cs="Arial"/>
          <w:sz w:val="20"/>
        </w:rPr>
      </w:pPr>
      <w:r w:rsidRPr="00770689">
        <w:rPr>
          <w:rFonts w:ascii="Arial" w:hAnsi="Arial" w:cs="Arial"/>
          <w:sz w:val="20"/>
        </w:rPr>
        <w:lastRenderedPageBreak/>
        <w:t xml:space="preserve">Institute of Medicine (2010). </w:t>
      </w:r>
      <w:r w:rsidRPr="00770689">
        <w:rPr>
          <w:rFonts w:ascii="Arial" w:hAnsi="Arial" w:cs="Arial"/>
          <w:i/>
          <w:iCs/>
          <w:sz w:val="20"/>
        </w:rPr>
        <w:t>Returning home from iraq and afghanistan: Preliminary assessment of readjustment needs of veterans, service members, and their families</w:t>
      </w:r>
      <w:r w:rsidRPr="00770689">
        <w:rPr>
          <w:rFonts w:ascii="Arial" w:hAnsi="Arial" w:cs="Arial"/>
          <w:sz w:val="20"/>
        </w:rPr>
        <w:t>. Washington, D.C: National Academies Press.</w:t>
      </w:r>
    </w:p>
    <w:p w:rsidR="002E510C" w:rsidRDefault="002E510C" w:rsidP="0003388B">
      <w:pPr>
        <w:ind w:left="720" w:hanging="720"/>
        <w:rPr>
          <w:rFonts w:ascii="Arial" w:hAnsi="Arial" w:cs="Arial"/>
          <w:sz w:val="20"/>
        </w:rPr>
      </w:pPr>
    </w:p>
    <w:p w:rsidR="002E510C" w:rsidRDefault="002E510C" w:rsidP="002E510C">
      <w:pPr>
        <w:pStyle w:val="Bib"/>
        <w:rPr>
          <w:rFonts w:ascii="Arial" w:hAnsi="Arial"/>
          <w:color w:val="auto"/>
          <w:sz w:val="20"/>
        </w:rPr>
      </w:pPr>
      <w:r w:rsidRPr="00770689">
        <w:rPr>
          <w:rFonts w:ascii="Arial" w:hAnsi="Arial"/>
          <w:color w:val="auto"/>
          <w:sz w:val="20"/>
        </w:rPr>
        <w:t xml:space="preserve">Muller, L. S., Early, N. &amp; Ronca, J. (2014). Veterans who apply for social security disability worker benefits after receiving a department of veterans affairs rating of “total disability” for service-connected impairments: characteristics and outcomes.  </w:t>
      </w:r>
      <w:r w:rsidRPr="00770689">
        <w:rPr>
          <w:rFonts w:ascii="Arial" w:hAnsi="Arial"/>
          <w:i/>
          <w:color w:val="auto"/>
          <w:sz w:val="20"/>
        </w:rPr>
        <w:t>Social Security Bulletin, 74</w:t>
      </w:r>
      <w:r w:rsidRPr="00770689">
        <w:rPr>
          <w:rFonts w:ascii="Arial" w:hAnsi="Arial"/>
          <w:color w:val="auto"/>
          <w:sz w:val="20"/>
        </w:rPr>
        <w:t xml:space="preserve">, No. 3.  Retrieved from </w:t>
      </w:r>
      <w:hyperlink r:id="rId47" w:history="1">
        <w:r w:rsidRPr="00770689">
          <w:rPr>
            <w:rStyle w:val="Hyperlink"/>
          </w:rPr>
          <w:t>http://www.ssa.gov/policy/docs/ssb/v74n3/v74n3p1.html</w:t>
        </w:r>
      </w:hyperlink>
      <w:r w:rsidRPr="00770689">
        <w:rPr>
          <w:rFonts w:ascii="Arial" w:hAnsi="Arial"/>
          <w:color w:val="auto"/>
          <w:sz w:val="20"/>
        </w:rPr>
        <w:t>.</w:t>
      </w:r>
    </w:p>
    <w:p w:rsidR="002E510C" w:rsidRPr="00770689" w:rsidRDefault="002E510C" w:rsidP="002E510C">
      <w:pPr>
        <w:pStyle w:val="Bib"/>
        <w:rPr>
          <w:rFonts w:ascii="Arial" w:hAnsi="Arial"/>
          <w:color w:val="auto"/>
          <w:sz w:val="20"/>
        </w:rPr>
      </w:pPr>
      <w:r w:rsidRPr="00770689">
        <w:rPr>
          <w:rFonts w:ascii="Arial" w:hAnsi="Arial"/>
          <w:color w:val="auto"/>
          <w:sz w:val="20"/>
        </w:rPr>
        <w:t xml:space="preserve">Panangala, S.V. &amp; Jansen, D.J. (2011). </w:t>
      </w:r>
      <w:r w:rsidRPr="00770689">
        <w:rPr>
          <w:rFonts w:ascii="Arial" w:hAnsi="Arial"/>
          <w:i/>
          <w:color w:val="auto"/>
          <w:sz w:val="20"/>
        </w:rPr>
        <w:t>TRICARE and VA health care: Impact of the patient protection and affordable care act (PPACA).</w:t>
      </w:r>
      <w:r w:rsidRPr="00770689">
        <w:rPr>
          <w:rFonts w:ascii="Arial" w:hAnsi="Arial"/>
          <w:color w:val="auto"/>
          <w:sz w:val="20"/>
        </w:rPr>
        <w:t xml:space="preserve">  Congressional Research Service.  Retrieved from </w:t>
      </w:r>
      <w:hyperlink r:id="rId48" w:history="1">
        <w:r w:rsidRPr="00770689">
          <w:rPr>
            <w:rStyle w:val="Hyperlink"/>
          </w:rPr>
          <w:t>http://www.ncsl.org/documents/health/TRICARE&amp;VA_PPACA.pdf</w:t>
        </w:r>
      </w:hyperlink>
      <w:r w:rsidRPr="00770689">
        <w:rPr>
          <w:rFonts w:ascii="Arial" w:hAnsi="Arial"/>
          <w:color w:val="auto"/>
          <w:sz w:val="20"/>
        </w:rPr>
        <w:t>.</w:t>
      </w:r>
    </w:p>
    <w:p w:rsidR="002E510C" w:rsidRPr="00770689" w:rsidRDefault="002E510C" w:rsidP="002E510C">
      <w:pPr>
        <w:pStyle w:val="Bib"/>
        <w:rPr>
          <w:rFonts w:ascii="Arial" w:hAnsi="Arial"/>
          <w:sz w:val="20"/>
        </w:rPr>
      </w:pPr>
      <w:r w:rsidRPr="00770689">
        <w:rPr>
          <w:rFonts w:ascii="Arial" w:hAnsi="Arial"/>
          <w:sz w:val="20"/>
        </w:rPr>
        <w:t xml:space="preserve">Scott, C., Panangala, S.V. &amp; Henning, C. A.  (2010). Disability evaluation of military service members.  In M. H. Bradley (Ed.), </w:t>
      </w:r>
      <w:r w:rsidRPr="00770689">
        <w:rPr>
          <w:rFonts w:ascii="Arial" w:hAnsi="Arial"/>
          <w:i/>
          <w:iCs/>
          <w:sz w:val="20"/>
        </w:rPr>
        <w:t xml:space="preserve">Veterans' benefits and care </w:t>
      </w:r>
      <w:r w:rsidRPr="00770689">
        <w:rPr>
          <w:rFonts w:ascii="Arial" w:hAnsi="Arial"/>
          <w:iCs/>
          <w:sz w:val="20"/>
        </w:rPr>
        <w:t xml:space="preserve">(Chapter 6, pp. 123-142).  </w:t>
      </w:r>
      <w:r w:rsidRPr="00770689">
        <w:rPr>
          <w:rFonts w:ascii="Arial" w:hAnsi="Arial"/>
          <w:sz w:val="20"/>
        </w:rPr>
        <w:t>Hauppauge, N.Y: Nova Science Publishers.</w:t>
      </w:r>
    </w:p>
    <w:p w:rsidR="003A7643" w:rsidRDefault="003A7643" w:rsidP="003A7643">
      <w:pPr>
        <w:pStyle w:val="Bib"/>
        <w:spacing w:after="0"/>
        <w:rPr>
          <w:rFonts w:ascii="Arial" w:hAnsi="Arial"/>
          <w:sz w:val="20"/>
        </w:rPr>
      </w:pPr>
      <w:r w:rsidRPr="00770689">
        <w:rPr>
          <w:rFonts w:ascii="Arial" w:hAnsi="Arial"/>
          <w:sz w:val="20"/>
        </w:rPr>
        <w:t xml:space="preserve">Veterans Administration (2014). Federal Benefits for Veterans, Dependents, and Survivors. </w:t>
      </w:r>
      <w:hyperlink r:id="rId49" w:history="1">
        <w:r w:rsidR="002E510C" w:rsidRPr="00081CBD">
          <w:rPr>
            <w:rStyle w:val="Hyperlink"/>
          </w:rPr>
          <w:t>http://www.va.gov/opa/publications/benefits_book/2014_Federal_Benefits_for_Veterans_English.pdf</w:t>
        </w:r>
      </w:hyperlink>
    </w:p>
    <w:p w:rsidR="002E510C" w:rsidRDefault="002E510C" w:rsidP="003A7643">
      <w:pPr>
        <w:pStyle w:val="Bib"/>
        <w:spacing w:after="0"/>
        <w:rPr>
          <w:rFonts w:ascii="Arial" w:hAnsi="Arial"/>
          <w:sz w:val="20"/>
        </w:rPr>
      </w:pPr>
    </w:p>
    <w:p w:rsidR="002E510C" w:rsidRDefault="002E510C" w:rsidP="002E510C">
      <w:pPr>
        <w:pStyle w:val="Bib"/>
        <w:spacing w:after="0"/>
        <w:rPr>
          <w:rFonts w:ascii="Arial" w:hAnsi="Arial"/>
          <w:sz w:val="20"/>
        </w:rPr>
      </w:pPr>
      <w:r w:rsidRPr="00770689">
        <w:rPr>
          <w:rFonts w:ascii="Arial" w:hAnsi="Arial"/>
          <w:sz w:val="20"/>
        </w:rPr>
        <w:t>Wilcox, S. L., Oh, H., Redmond, S. A., Chicas, J., Hassan, A. M., Lee, P., &amp; Ell, K. (2015). A scope of the problem: Post-deployment reintegration challenges in a National Guard unit.</w:t>
      </w:r>
      <w:r w:rsidRPr="00770689">
        <w:rPr>
          <w:rFonts w:ascii="Arial" w:hAnsi="Arial"/>
          <w:i/>
          <w:iCs/>
          <w:sz w:val="20"/>
        </w:rPr>
        <w:t xml:space="preserve"> Work (Reading, Mass.), 50</w:t>
      </w:r>
      <w:r w:rsidRPr="00770689">
        <w:rPr>
          <w:rFonts w:ascii="Arial" w:hAnsi="Arial"/>
          <w:sz w:val="20"/>
        </w:rPr>
        <w:t>(1), 73-83.</w:t>
      </w:r>
    </w:p>
    <w:p w:rsidR="003A7643" w:rsidRDefault="003A7643" w:rsidP="003A7643">
      <w:pPr>
        <w:pStyle w:val="Bib"/>
        <w:spacing w:after="0"/>
        <w:rPr>
          <w:rFonts w:ascii="Arial" w:hAnsi="Arial"/>
          <w:sz w:val="20"/>
        </w:rPr>
      </w:pPr>
    </w:p>
    <w:p w:rsidR="002E510C" w:rsidRPr="00770689" w:rsidRDefault="002E510C" w:rsidP="002E510C">
      <w:pPr>
        <w:ind w:left="720" w:hanging="720"/>
        <w:rPr>
          <w:rFonts w:ascii="Arial" w:hAnsi="Arial" w:cs="Arial"/>
          <w:sz w:val="20"/>
        </w:rPr>
      </w:pPr>
      <w:r w:rsidRPr="00770689">
        <w:rPr>
          <w:rFonts w:ascii="Arial" w:hAnsi="Arial" w:cs="Arial"/>
          <w:sz w:val="20"/>
        </w:rPr>
        <w:t>Wilcox, S. L., Redmond, S., &amp; Hassan, A. M. (2014). Sexual functioning in military personnel: Preliminary estimates and predictors.</w:t>
      </w:r>
      <w:r w:rsidRPr="00770689">
        <w:rPr>
          <w:rFonts w:ascii="Arial" w:hAnsi="Arial" w:cs="Arial"/>
          <w:i/>
          <w:iCs/>
          <w:sz w:val="20"/>
        </w:rPr>
        <w:t xml:space="preserve"> The Journal of Sexual Medicine, 11</w:t>
      </w:r>
      <w:r w:rsidRPr="00770689">
        <w:rPr>
          <w:rFonts w:ascii="Arial" w:hAnsi="Arial" w:cs="Arial"/>
          <w:sz w:val="20"/>
        </w:rPr>
        <w:t>(10), 2537-2545. doi:10.1111/jsm.12643</w:t>
      </w:r>
    </w:p>
    <w:p w:rsidR="002E510C" w:rsidRPr="00770689" w:rsidRDefault="002E510C" w:rsidP="003A7643">
      <w:pPr>
        <w:pStyle w:val="Bib"/>
        <w:spacing w:after="0"/>
        <w:rPr>
          <w:rFonts w:ascii="Arial" w:hAnsi="Arial"/>
          <w:sz w:val="20"/>
        </w:rPr>
      </w:pPr>
    </w:p>
    <w:p w:rsidR="002E510C" w:rsidRPr="00770689" w:rsidRDefault="002E510C" w:rsidP="002E510C">
      <w:pPr>
        <w:pStyle w:val="Bib"/>
        <w:rPr>
          <w:rFonts w:ascii="Arial" w:hAnsi="Arial"/>
          <w:sz w:val="20"/>
        </w:rPr>
      </w:pPr>
      <w:r w:rsidRPr="00770689">
        <w:rPr>
          <w:rFonts w:ascii="Arial" w:hAnsi="Arial"/>
          <w:sz w:val="20"/>
        </w:rPr>
        <w:t xml:space="preserve">William, M. B. (2013). Slogging the bog of war to return to the world of work. In R. M. Scurfield &amp; K. T. Platoni (Eds.), </w:t>
      </w:r>
      <w:r w:rsidRPr="00770689">
        <w:rPr>
          <w:rFonts w:ascii="Arial" w:hAnsi="Arial"/>
          <w:i/>
          <w:sz w:val="20"/>
        </w:rPr>
        <w:t xml:space="preserve">Healing war trauma: A handbook of creative approaches </w:t>
      </w:r>
      <w:r w:rsidRPr="00770689">
        <w:rPr>
          <w:rFonts w:ascii="Arial" w:hAnsi="Arial"/>
          <w:sz w:val="20"/>
        </w:rPr>
        <w:t xml:space="preserve">(Chapter 18, pp. 273-286). New York, NY: Taylor &amp; Francis.  </w:t>
      </w:r>
    </w:p>
    <w:p w:rsidR="002E510C" w:rsidRPr="00770689" w:rsidRDefault="002E510C" w:rsidP="003A7643">
      <w:pPr>
        <w:pStyle w:val="Bib"/>
        <w:spacing w:after="0"/>
        <w:rPr>
          <w:rFonts w:ascii="Arial" w:hAnsi="Arial"/>
          <w:sz w:val="20"/>
        </w:rPr>
      </w:pPr>
    </w:p>
    <w:p w:rsidR="003A7643" w:rsidRPr="00770689" w:rsidRDefault="003A7643" w:rsidP="002025FD">
      <w:pPr>
        <w:pStyle w:val="Bib"/>
        <w:spacing w:after="0"/>
        <w:rPr>
          <w:rFonts w:ascii="Arial" w:hAnsi="Arial"/>
          <w:sz w:val="20"/>
        </w:rPr>
      </w:pPr>
    </w:p>
    <w:p w:rsidR="002025FD" w:rsidRPr="00770689" w:rsidRDefault="002025FD" w:rsidP="002025FD">
      <w:pPr>
        <w:rPr>
          <w:rFonts w:ascii="Arial" w:hAnsi="Arial" w:cs="Arial"/>
          <w:sz w:val="20"/>
        </w:rPr>
      </w:pPr>
    </w:p>
    <w:p w:rsidR="00217917" w:rsidRPr="00770689" w:rsidRDefault="00217917" w:rsidP="00217917">
      <w:pPr>
        <w:rPr>
          <w:rFonts w:ascii="Arial" w:hAnsi="Arial" w:cs="Arial"/>
          <w:sz w:val="20"/>
        </w:rPr>
      </w:pPr>
    </w:p>
    <w:tbl>
      <w:tblPr>
        <w:tblW w:w="0" w:type="auto"/>
        <w:tblInd w:w="18" w:type="dxa"/>
        <w:tblLook w:val="04A0" w:firstRow="1" w:lastRow="0" w:firstColumn="1" w:lastColumn="0" w:noHBand="0" w:noVBand="1"/>
      </w:tblPr>
      <w:tblGrid>
        <w:gridCol w:w="6977"/>
        <w:gridCol w:w="2365"/>
      </w:tblGrid>
      <w:tr w:rsidR="00217917" w:rsidRPr="00770689" w:rsidTr="004C3C55">
        <w:trPr>
          <w:cantSplit/>
          <w:tblHeader/>
        </w:trPr>
        <w:tc>
          <w:tcPr>
            <w:tcW w:w="6977" w:type="dxa"/>
            <w:shd w:val="clear" w:color="auto" w:fill="C00000"/>
          </w:tcPr>
          <w:p w:rsidR="00217917" w:rsidRPr="00770689" w:rsidRDefault="00217917" w:rsidP="003A4A5B">
            <w:pPr>
              <w:keepNext/>
              <w:spacing w:before="20" w:after="20"/>
              <w:ind w:left="1242" w:hanging="1242"/>
              <w:rPr>
                <w:rFonts w:ascii="Arial" w:hAnsi="Arial" w:cs="Arial"/>
                <w:b/>
                <w:color w:val="FFFFFF"/>
                <w:sz w:val="20"/>
              </w:rPr>
            </w:pPr>
            <w:r w:rsidRPr="00770689">
              <w:rPr>
                <w:rFonts w:ascii="Arial" w:hAnsi="Arial" w:cs="Arial"/>
                <w:b/>
                <w:snapToGrid w:val="0"/>
                <w:color w:val="FFFFFF"/>
                <w:sz w:val="20"/>
              </w:rPr>
              <w:t>Unit</w:t>
            </w:r>
            <w:r w:rsidR="003A4A5B" w:rsidRPr="00770689">
              <w:rPr>
                <w:rFonts w:ascii="Arial" w:hAnsi="Arial" w:cs="Arial"/>
                <w:b/>
                <w:snapToGrid w:val="0"/>
                <w:color w:val="FFFFFF"/>
                <w:sz w:val="20"/>
              </w:rPr>
              <w:t xml:space="preserve"> 13</w:t>
            </w:r>
            <w:r w:rsidRPr="00770689">
              <w:rPr>
                <w:rFonts w:ascii="Arial" w:hAnsi="Arial" w:cs="Arial"/>
                <w:b/>
                <w:snapToGrid w:val="0"/>
                <w:color w:val="FFFFFF"/>
                <w:sz w:val="20"/>
              </w:rPr>
              <w:t>:</w:t>
            </w:r>
            <w:r w:rsidRPr="00770689">
              <w:rPr>
                <w:rFonts w:ascii="Arial" w:hAnsi="Arial" w:cs="Arial"/>
                <w:b/>
                <w:snapToGrid w:val="0"/>
                <w:color w:val="FFFFFF"/>
                <w:sz w:val="20"/>
              </w:rPr>
              <w:tab/>
              <w:t>The Military Health System, TRICARE and Medical Discharges</w:t>
            </w:r>
          </w:p>
        </w:tc>
        <w:tc>
          <w:tcPr>
            <w:tcW w:w="2365" w:type="dxa"/>
            <w:shd w:val="clear" w:color="auto" w:fill="C00000"/>
          </w:tcPr>
          <w:p w:rsidR="00217917" w:rsidRPr="00770689" w:rsidRDefault="00217917" w:rsidP="004C3C55">
            <w:pPr>
              <w:keepNext/>
              <w:spacing w:before="20" w:after="20"/>
              <w:jc w:val="right"/>
              <w:rPr>
                <w:rFonts w:ascii="Arial" w:hAnsi="Arial" w:cs="Arial"/>
                <w:b/>
                <w:color w:val="FFFFFF"/>
                <w:sz w:val="20"/>
              </w:rPr>
            </w:pPr>
          </w:p>
        </w:tc>
      </w:tr>
      <w:tr w:rsidR="00217917" w:rsidRPr="00770689" w:rsidTr="004C3C55">
        <w:trPr>
          <w:cantSplit/>
        </w:trPr>
        <w:tc>
          <w:tcPr>
            <w:tcW w:w="9342" w:type="dxa"/>
            <w:gridSpan w:val="2"/>
          </w:tcPr>
          <w:p w:rsidR="00217917" w:rsidRPr="00770689" w:rsidRDefault="00217917" w:rsidP="004C3C55">
            <w:pPr>
              <w:keepNext/>
              <w:rPr>
                <w:rFonts w:ascii="Arial" w:hAnsi="Arial" w:cs="Arial"/>
                <w:b/>
                <w:sz w:val="20"/>
              </w:rPr>
            </w:pPr>
            <w:r w:rsidRPr="00770689">
              <w:rPr>
                <w:rFonts w:ascii="Arial" w:hAnsi="Arial" w:cs="Arial"/>
                <w:b/>
                <w:bCs/>
                <w:color w:val="262626"/>
                <w:sz w:val="20"/>
              </w:rPr>
              <w:t xml:space="preserve">Topics </w:t>
            </w:r>
          </w:p>
        </w:tc>
      </w:tr>
      <w:tr w:rsidR="00217917" w:rsidRPr="00770689" w:rsidTr="004C3C55">
        <w:trPr>
          <w:cantSplit/>
        </w:trPr>
        <w:tc>
          <w:tcPr>
            <w:tcW w:w="9342" w:type="dxa"/>
            <w:gridSpan w:val="2"/>
          </w:tcPr>
          <w:p w:rsidR="00217917" w:rsidRPr="00770689" w:rsidRDefault="00217917" w:rsidP="004C3C55">
            <w:pPr>
              <w:pStyle w:val="Level1"/>
              <w:spacing w:before="0" w:after="0"/>
              <w:ind w:left="342" w:hanging="342"/>
              <w:rPr>
                <w:szCs w:val="20"/>
              </w:rPr>
            </w:pPr>
            <w:r w:rsidRPr="00770689">
              <w:rPr>
                <w:szCs w:val="20"/>
              </w:rPr>
              <w:t>Military Health System</w:t>
            </w:r>
          </w:p>
          <w:p w:rsidR="00217917" w:rsidRPr="00770689" w:rsidRDefault="00217917" w:rsidP="004C3C55">
            <w:pPr>
              <w:pStyle w:val="Level1"/>
              <w:spacing w:before="0" w:after="0"/>
              <w:ind w:left="342" w:hanging="342"/>
              <w:rPr>
                <w:szCs w:val="20"/>
              </w:rPr>
            </w:pPr>
            <w:r w:rsidRPr="00770689">
              <w:rPr>
                <w:szCs w:val="20"/>
              </w:rPr>
              <w:t>TRICARE</w:t>
            </w:r>
          </w:p>
          <w:p w:rsidR="00217917" w:rsidRPr="00770689" w:rsidRDefault="00217917" w:rsidP="004C3C55">
            <w:pPr>
              <w:pStyle w:val="Level1"/>
              <w:spacing w:before="0" w:after="0"/>
              <w:ind w:left="342" w:hanging="342"/>
              <w:rPr>
                <w:szCs w:val="20"/>
              </w:rPr>
            </w:pPr>
            <w:r w:rsidRPr="00770689">
              <w:rPr>
                <w:szCs w:val="20"/>
              </w:rPr>
              <w:t>Wo</w:t>
            </w:r>
            <w:r w:rsidR="003E292C" w:rsidRPr="00770689">
              <w:rPr>
                <w:szCs w:val="20"/>
              </w:rPr>
              <w:t>unded Warrior Program</w:t>
            </w:r>
          </w:p>
          <w:p w:rsidR="00217917" w:rsidRPr="00770689" w:rsidRDefault="00217917" w:rsidP="004C3C55">
            <w:pPr>
              <w:pStyle w:val="Level1"/>
              <w:spacing w:before="0" w:after="0"/>
              <w:ind w:left="342" w:hanging="342"/>
              <w:rPr>
                <w:szCs w:val="20"/>
              </w:rPr>
            </w:pPr>
            <w:r w:rsidRPr="00770689">
              <w:rPr>
                <w:szCs w:val="20"/>
              </w:rPr>
              <w:t>Medical boards and discharges</w:t>
            </w:r>
          </w:p>
          <w:p w:rsidR="00217917" w:rsidRPr="00770689" w:rsidRDefault="00217917" w:rsidP="004C3C55">
            <w:pPr>
              <w:pStyle w:val="Level1"/>
              <w:numPr>
                <w:ilvl w:val="0"/>
                <w:numId w:val="0"/>
              </w:numPr>
              <w:spacing w:before="0" w:after="0"/>
              <w:ind w:left="342"/>
              <w:rPr>
                <w:szCs w:val="20"/>
              </w:rPr>
            </w:pPr>
          </w:p>
        </w:tc>
      </w:tr>
    </w:tbl>
    <w:p w:rsidR="00217917" w:rsidRPr="00770689" w:rsidRDefault="00217917" w:rsidP="00217917">
      <w:pPr>
        <w:pStyle w:val="BodyText"/>
        <w:rPr>
          <w:rFonts w:ascii="Arial" w:hAnsi="Arial" w:cs="Arial"/>
          <w:sz w:val="20"/>
          <w:szCs w:val="20"/>
        </w:rPr>
      </w:pPr>
      <w:r w:rsidRPr="00770689">
        <w:rPr>
          <w:rFonts w:ascii="Arial" w:hAnsi="Arial" w:cs="Arial"/>
          <w:sz w:val="20"/>
          <w:szCs w:val="20"/>
        </w:rPr>
        <w:t>This unit relates to course objectives 2, 3, 4 and 5.</w:t>
      </w:r>
    </w:p>
    <w:p w:rsidR="002E510C" w:rsidRPr="002E510C" w:rsidRDefault="002E510C" w:rsidP="002E510C">
      <w:pPr>
        <w:pStyle w:val="BodyText"/>
        <w:rPr>
          <w:rFonts w:ascii="Arial" w:hAnsi="Arial" w:cs="Arial"/>
          <w:b/>
          <w:sz w:val="20"/>
          <w:szCs w:val="20"/>
        </w:rPr>
      </w:pPr>
      <w:r w:rsidRPr="002E510C">
        <w:rPr>
          <w:rFonts w:ascii="Arial" w:hAnsi="Arial" w:cs="Arial"/>
          <w:b/>
          <w:sz w:val="20"/>
          <w:szCs w:val="20"/>
        </w:rPr>
        <w:t>Required Reading</w:t>
      </w:r>
    </w:p>
    <w:p w:rsidR="002E510C" w:rsidRPr="002E510C" w:rsidRDefault="002E510C" w:rsidP="002E510C">
      <w:pPr>
        <w:pStyle w:val="Bib"/>
        <w:rPr>
          <w:rFonts w:ascii="Arial" w:hAnsi="Arial"/>
          <w:sz w:val="20"/>
        </w:rPr>
      </w:pPr>
      <w:r w:rsidRPr="002E510C">
        <w:rPr>
          <w:rFonts w:ascii="Arial" w:hAnsi="Arial"/>
          <w:sz w:val="20"/>
        </w:rPr>
        <w:t xml:space="preserve">Daley, J. (2013). Ethical decision making in military social work. In A. Rubin, E. Weiss, &amp; J. Coll (Eds.), </w:t>
      </w:r>
      <w:r w:rsidRPr="002E510C">
        <w:rPr>
          <w:rFonts w:ascii="Arial" w:hAnsi="Arial"/>
          <w:i/>
          <w:sz w:val="20"/>
        </w:rPr>
        <w:t xml:space="preserve">Handbook of military social work </w:t>
      </w:r>
      <w:r w:rsidRPr="002E510C">
        <w:rPr>
          <w:rFonts w:ascii="Arial" w:hAnsi="Arial"/>
          <w:sz w:val="20"/>
        </w:rPr>
        <w:t xml:space="preserve">(pp. 51-66). Hoboken, NJ: Wiley. </w:t>
      </w:r>
    </w:p>
    <w:p w:rsidR="002E510C" w:rsidRPr="002E510C" w:rsidRDefault="002E510C" w:rsidP="002E510C">
      <w:pPr>
        <w:pStyle w:val="Bib"/>
        <w:rPr>
          <w:rFonts w:ascii="Arial" w:hAnsi="Arial"/>
          <w:sz w:val="20"/>
        </w:rPr>
      </w:pPr>
      <w:r w:rsidRPr="002E510C">
        <w:rPr>
          <w:rFonts w:ascii="Arial" w:hAnsi="Arial"/>
          <w:sz w:val="20"/>
        </w:rPr>
        <w:t xml:space="preserve">Simmons, C. A., &amp; Rycraft, J. R. (2010). Ethical challenges of military social workers serving in a combat zone. </w:t>
      </w:r>
      <w:r w:rsidRPr="002E510C">
        <w:rPr>
          <w:rFonts w:ascii="Arial" w:hAnsi="Arial"/>
          <w:i/>
          <w:sz w:val="20"/>
        </w:rPr>
        <w:t>Social Work, 55</w:t>
      </w:r>
      <w:r w:rsidRPr="002E510C">
        <w:rPr>
          <w:rFonts w:ascii="Arial" w:hAnsi="Arial"/>
          <w:sz w:val="20"/>
        </w:rPr>
        <w:t>(1), 9-18.</w:t>
      </w:r>
    </w:p>
    <w:p w:rsidR="002E510C" w:rsidRPr="002E510C" w:rsidRDefault="002E510C" w:rsidP="002E510C">
      <w:pPr>
        <w:pStyle w:val="Bib"/>
        <w:rPr>
          <w:rFonts w:ascii="Arial" w:hAnsi="Arial"/>
          <w:b/>
          <w:sz w:val="20"/>
        </w:rPr>
      </w:pPr>
      <w:r w:rsidRPr="002E510C">
        <w:rPr>
          <w:rFonts w:ascii="Arial" w:hAnsi="Arial"/>
          <w:b/>
          <w:sz w:val="20"/>
        </w:rPr>
        <w:t>Recommended Reading</w:t>
      </w:r>
    </w:p>
    <w:p w:rsidR="002E510C" w:rsidRDefault="002E510C" w:rsidP="002E510C">
      <w:pPr>
        <w:pStyle w:val="Bib"/>
        <w:rPr>
          <w:rFonts w:ascii="Arial" w:hAnsi="Arial"/>
          <w:i/>
          <w:color w:val="auto"/>
          <w:sz w:val="20"/>
        </w:rPr>
      </w:pPr>
      <w:r w:rsidRPr="002E510C">
        <w:rPr>
          <w:rFonts w:ascii="Arial" w:hAnsi="Arial"/>
          <w:color w:val="auto"/>
          <w:sz w:val="20"/>
        </w:rPr>
        <w:lastRenderedPageBreak/>
        <w:t xml:space="preserve">Hall, J. C. (2009). Utilizing social support to conserve the fighting strength: Important considerations for military social workers. </w:t>
      </w:r>
      <w:r w:rsidRPr="002E510C">
        <w:rPr>
          <w:rFonts w:ascii="Arial" w:hAnsi="Arial"/>
          <w:i/>
          <w:color w:val="auto"/>
          <w:sz w:val="20"/>
        </w:rPr>
        <w:t>Smith College Studies in Social Work, 79</w:t>
      </w:r>
      <w:r w:rsidRPr="002E510C">
        <w:rPr>
          <w:rFonts w:ascii="Arial" w:hAnsi="Arial"/>
          <w:color w:val="auto"/>
          <w:sz w:val="20"/>
        </w:rPr>
        <w:t>(3/4), 335-343</w:t>
      </w:r>
      <w:r w:rsidRPr="002E510C">
        <w:rPr>
          <w:rFonts w:ascii="Arial" w:hAnsi="Arial"/>
          <w:i/>
          <w:color w:val="auto"/>
          <w:sz w:val="20"/>
        </w:rPr>
        <w:t>.</w:t>
      </w:r>
    </w:p>
    <w:p w:rsidR="00DA29D5" w:rsidRPr="002E510C" w:rsidRDefault="00DA29D5" w:rsidP="00DA29D5">
      <w:pPr>
        <w:pStyle w:val="Bib"/>
        <w:rPr>
          <w:rFonts w:ascii="Arial" w:hAnsi="Arial"/>
          <w:sz w:val="20"/>
        </w:rPr>
      </w:pPr>
      <w:r w:rsidRPr="002E510C">
        <w:rPr>
          <w:rFonts w:ascii="Arial" w:hAnsi="Arial"/>
          <w:sz w:val="20"/>
        </w:rPr>
        <w:t xml:space="preserve">Jeffrey, T. B., Rankin, R. J., &amp; Jeffrey, L. K. (1992).  In service of two masters: The ethical-legal dilemma faced by military psychologists. </w:t>
      </w:r>
      <w:r w:rsidRPr="002E510C">
        <w:rPr>
          <w:rFonts w:ascii="Arial" w:hAnsi="Arial"/>
          <w:i/>
          <w:sz w:val="20"/>
        </w:rPr>
        <w:t>Professional Psychology: Research and Practice, 23</w:t>
      </w:r>
      <w:r w:rsidRPr="002E510C">
        <w:rPr>
          <w:rFonts w:ascii="Arial" w:hAnsi="Arial"/>
          <w:sz w:val="20"/>
        </w:rPr>
        <w:t>(2), 91-95. (Classic reading)</w:t>
      </w:r>
    </w:p>
    <w:p w:rsidR="002E510C" w:rsidRPr="002E510C" w:rsidRDefault="002E510C" w:rsidP="002E510C">
      <w:pPr>
        <w:pStyle w:val="Bib"/>
        <w:rPr>
          <w:rFonts w:ascii="Arial" w:hAnsi="Arial"/>
          <w:i/>
          <w:color w:val="auto"/>
          <w:sz w:val="20"/>
        </w:rPr>
      </w:pPr>
      <w:r w:rsidRPr="002E510C">
        <w:rPr>
          <w:rFonts w:ascii="Arial" w:hAnsi="Arial"/>
          <w:sz w:val="20"/>
        </w:rPr>
        <w:t xml:space="preserve">Tallant, S. H., &amp; Ryberg, R. A. (1999). Common and unique ethical dilemmas encountered by military social workers. In J. G. Daley (Ed.), </w:t>
      </w:r>
      <w:r w:rsidRPr="002E510C">
        <w:rPr>
          <w:rFonts w:ascii="Arial" w:hAnsi="Arial"/>
          <w:i/>
          <w:sz w:val="20"/>
        </w:rPr>
        <w:t>Social work practice in the military</w:t>
      </w:r>
      <w:r w:rsidRPr="002E510C">
        <w:rPr>
          <w:rFonts w:ascii="Arial" w:hAnsi="Arial"/>
          <w:sz w:val="20"/>
        </w:rPr>
        <w:t xml:space="preserve"> (pp. 179-187). New York: Haworth Press.</w:t>
      </w:r>
    </w:p>
    <w:p w:rsidR="00E32A23" w:rsidRPr="00770689" w:rsidRDefault="00E32A23" w:rsidP="00CD5ABC">
      <w:pPr>
        <w:ind w:left="720" w:hanging="720"/>
        <w:rPr>
          <w:rFonts w:ascii="Arial" w:hAnsi="Arial" w:cs="Arial"/>
          <w:sz w:val="20"/>
        </w:rPr>
      </w:pPr>
    </w:p>
    <w:tbl>
      <w:tblPr>
        <w:tblW w:w="0" w:type="auto"/>
        <w:tblInd w:w="18" w:type="dxa"/>
        <w:tblLook w:val="04A0" w:firstRow="1" w:lastRow="0" w:firstColumn="1" w:lastColumn="0" w:noHBand="0" w:noVBand="1"/>
      </w:tblPr>
      <w:tblGrid>
        <w:gridCol w:w="6980"/>
        <w:gridCol w:w="2362"/>
      </w:tblGrid>
      <w:tr w:rsidR="00B97712" w:rsidRPr="00770689" w:rsidTr="00F05A12">
        <w:trPr>
          <w:cantSplit/>
          <w:tblHeader/>
        </w:trPr>
        <w:tc>
          <w:tcPr>
            <w:tcW w:w="6980" w:type="dxa"/>
            <w:shd w:val="clear" w:color="auto" w:fill="C00000"/>
          </w:tcPr>
          <w:p w:rsidR="00B97712" w:rsidRPr="00770689" w:rsidRDefault="00B97712" w:rsidP="00F05A12">
            <w:pPr>
              <w:keepNext/>
              <w:spacing w:before="20" w:after="20"/>
              <w:ind w:left="1332" w:hanging="1332"/>
              <w:rPr>
                <w:rFonts w:ascii="Arial" w:hAnsi="Arial" w:cs="Arial"/>
                <w:b/>
                <w:color w:val="FFFFFF"/>
                <w:sz w:val="20"/>
              </w:rPr>
            </w:pPr>
            <w:r w:rsidRPr="00770689">
              <w:rPr>
                <w:rFonts w:ascii="Arial" w:hAnsi="Arial" w:cs="Arial"/>
                <w:b/>
                <w:snapToGrid w:val="0"/>
                <w:color w:val="FFFFFF"/>
                <w:sz w:val="20"/>
              </w:rPr>
              <w:t xml:space="preserve">Unit </w:t>
            </w:r>
            <w:r w:rsidR="00D576B0" w:rsidRPr="00770689">
              <w:rPr>
                <w:rFonts w:ascii="Arial" w:hAnsi="Arial" w:cs="Arial"/>
                <w:b/>
                <w:snapToGrid w:val="0"/>
                <w:color w:val="FFFFFF"/>
                <w:sz w:val="20"/>
              </w:rPr>
              <w:t>14</w:t>
            </w:r>
            <w:r w:rsidR="00BC22FC">
              <w:rPr>
                <w:rFonts w:ascii="Arial" w:hAnsi="Arial" w:cs="Arial"/>
                <w:b/>
                <w:snapToGrid w:val="0"/>
                <w:color w:val="FFFFFF"/>
                <w:sz w:val="20"/>
              </w:rPr>
              <w:t>: Diversity Policy</w:t>
            </w:r>
          </w:p>
        </w:tc>
        <w:tc>
          <w:tcPr>
            <w:tcW w:w="2362" w:type="dxa"/>
            <w:shd w:val="clear" w:color="auto" w:fill="C00000"/>
          </w:tcPr>
          <w:p w:rsidR="00B97712" w:rsidRPr="00770689" w:rsidRDefault="00B97712" w:rsidP="00B97712">
            <w:pPr>
              <w:keepNext/>
              <w:spacing w:before="20" w:after="20"/>
              <w:jc w:val="right"/>
              <w:rPr>
                <w:rFonts w:ascii="Arial" w:hAnsi="Arial" w:cs="Arial"/>
                <w:b/>
                <w:color w:val="FFFFFF"/>
                <w:sz w:val="20"/>
              </w:rPr>
            </w:pPr>
          </w:p>
        </w:tc>
      </w:tr>
    </w:tbl>
    <w:p w:rsidR="00F05A12" w:rsidRPr="00770689" w:rsidRDefault="00F05A12" w:rsidP="00F05A12">
      <w:pPr>
        <w:keepNext/>
        <w:rPr>
          <w:rFonts w:ascii="Arial" w:hAnsi="Arial" w:cs="Arial"/>
          <w:b/>
          <w:bCs/>
          <w:color w:val="262626"/>
          <w:sz w:val="20"/>
        </w:rPr>
      </w:pPr>
    </w:p>
    <w:p w:rsidR="00F05A12" w:rsidRPr="00770689" w:rsidRDefault="00F05A12" w:rsidP="00F05A12">
      <w:pPr>
        <w:keepNext/>
        <w:rPr>
          <w:rFonts w:ascii="Arial" w:hAnsi="Arial" w:cs="Arial"/>
          <w:b/>
          <w:bCs/>
          <w:color w:val="262626"/>
          <w:sz w:val="20"/>
        </w:rPr>
      </w:pPr>
      <w:r w:rsidRPr="00770689">
        <w:rPr>
          <w:rFonts w:ascii="Arial" w:hAnsi="Arial" w:cs="Arial"/>
          <w:b/>
          <w:bCs/>
          <w:color w:val="262626"/>
          <w:sz w:val="20"/>
        </w:rPr>
        <w:t xml:space="preserve">Topics </w:t>
      </w:r>
    </w:p>
    <w:p w:rsidR="00F05A12" w:rsidRPr="00770689" w:rsidRDefault="00F05A12" w:rsidP="00F05A12">
      <w:pPr>
        <w:pStyle w:val="ListParagraph"/>
        <w:keepNext/>
        <w:numPr>
          <w:ilvl w:val="0"/>
          <w:numId w:val="15"/>
        </w:numPr>
        <w:tabs>
          <w:tab w:val="left" w:pos="252"/>
        </w:tabs>
        <w:ind w:left="0" w:hanging="18"/>
        <w:rPr>
          <w:rFonts w:ascii="Arial" w:hAnsi="Arial" w:cs="Arial"/>
          <w:b/>
          <w:sz w:val="20"/>
        </w:rPr>
      </w:pPr>
      <w:r w:rsidRPr="00770689">
        <w:rPr>
          <w:rFonts w:ascii="Arial" w:hAnsi="Arial" w:cs="Arial"/>
          <w:sz w:val="20"/>
        </w:rPr>
        <w:t>LGBTQI in the military</w:t>
      </w:r>
    </w:p>
    <w:p w:rsidR="00F05A12" w:rsidRPr="00770689" w:rsidRDefault="00F05A12" w:rsidP="00F05A12">
      <w:pPr>
        <w:pStyle w:val="ListParagraph"/>
        <w:keepNext/>
        <w:numPr>
          <w:ilvl w:val="0"/>
          <w:numId w:val="15"/>
        </w:numPr>
        <w:tabs>
          <w:tab w:val="left" w:pos="252"/>
        </w:tabs>
        <w:ind w:left="0" w:hanging="18"/>
        <w:rPr>
          <w:rFonts w:ascii="Arial" w:hAnsi="Arial" w:cs="Arial"/>
          <w:b/>
          <w:sz w:val="20"/>
        </w:rPr>
      </w:pPr>
      <w:r w:rsidRPr="00770689">
        <w:rPr>
          <w:rFonts w:ascii="Arial" w:hAnsi="Arial" w:cs="Arial"/>
          <w:sz w:val="20"/>
        </w:rPr>
        <w:t>Race and ethnicity issues in the military</w:t>
      </w:r>
    </w:p>
    <w:p w:rsidR="00F05A12" w:rsidRPr="00770689" w:rsidRDefault="00F05A12" w:rsidP="00F05A12">
      <w:pPr>
        <w:pStyle w:val="ListParagraph"/>
        <w:keepNext/>
        <w:numPr>
          <w:ilvl w:val="0"/>
          <w:numId w:val="15"/>
        </w:numPr>
        <w:tabs>
          <w:tab w:val="left" w:pos="252"/>
        </w:tabs>
        <w:ind w:left="0" w:hanging="18"/>
        <w:rPr>
          <w:rFonts w:ascii="Arial" w:hAnsi="Arial" w:cs="Arial"/>
          <w:b/>
          <w:sz w:val="20"/>
        </w:rPr>
      </w:pPr>
      <w:r w:rsidRPr="00770689">
        <w:rPr>
          <w:rFonts w:ascii="Arial" w:hAnsi="Arial" w:cs="Arial"/>
          <w:sz w:val="20"/>
        </w:rPr>
        <w:t>Gender, Sex, and the Military</w:t>
      </w:r>
    </w:p>
    <w:p w:rsidR="00F05A12" w:rsidRPr="00770689" w:rsidRDefault="00F05A12" w:rsidP="00F05A12">
      <w:pPr>
        <w:keepNext/>
        <w:tabs>
          <w:tab w:val="left" w:pos="252"/>
        </w:tabs>
        <w:rPr>
          <w:rFonts w:ascii="Arial" w:hAnsi="Arial" w:cs="Arial"/>
          <w:b/>
          <w:sz w:val="20"/>
        </w:rPr>
      </w:pPr>
    </w:p>
    <w:p w:rsidR="00F05A12" w:rsidRPr="00770689" w:rsidRDefault="00F05A12" w:rsidP="00F05A12">
      <w:pPr>
        <w:pStyle w:val="BodyText"/>
        <w:rPr>
          <w:rFonts w:ascii="Arial" w:hAnsi="Arial" w:cs="Arial"/>
          <w:sz w:val="20"/>
          <w:szCs w:val="20"/>
        </w:rPr>
      </w:pPr>
      <w:r w:rsidRPr="00770689">
        <w:rPr>
          <w:rFonts w:ascii="Arial" w:hAnsi="Arial" w:cs="Arial"/>
          <w:sz w:val="20"/>
          <w:szCs w:val="20"/>
        </w:rPr>
        <w:t>This unit relates to course objectives 1, 2, 3 and 4.</w:t>
      </w:r>
    </w:p>
    <w:p w:rsidR="00F05A12" w:rsidRPr="00770689" w:rsidRDefault="00F05A12" w:rsidP="00F05A12">
      <w:pPr>
        <w:pStyle w:val="Heading3"/>
        <w:rPr>
          <w:rFonts w:ascii="Arial" w:hAnsi="Arial" w:cs="Arial"/>
          <w:sz w:val="20"/>
          <w:szCs w:val="20"/>
        </w:rPr>
      </w:pPr>
      <w:r w:rsidRPr="00770689">
        <w:rPr>
          <w:rFonts w:ascii="Arial" w:hAnsi="Arial" w:cs="Arial"/>
          <w:sz w:val="20"/>
          <w:szCs w:val="20"/>
        </w:rPr>
        <w:t>Required Reading</w:t>
      </w:r>
    </w:p>
    <w:p w:rsidR="00F05A12" w:rsidRPr="00770689" w:rsidRDefault="00F05A12" w:rsidP="00F05A12">
      <w:pPr>
        <w:rPr>
          <w:rFonts w:ascii="Arial" w:hAnsi="Arial" w:cs="Arial"/>
          <w:sz w:val="20"/>
        </w:rPr>
      </w:pPr>
    </w:p>
    <w:p w:rsidR="00F05A12" w:rsidRPr="00770689" w:rsidRDefault="00F05A12" w:rsidP="00F05A12">
      <w:pPr>
        <w:autoSpaceDE w:val="0"/>
        <w:autoSpaceDN w:val="0"/>
        <w:adjustRightInd w:val="0"/>
        <w:ind w:left="720" w:hanging="720"/>
        <w:rPr>
          <w:rFonts w:ascii="Arial" w:hAnsi="Arial" w:cs="Arial"/>
          <w:sz w:val="20"/>
        </w:rPr>
      </w:pPr>
      <w:r w:rsidRPr="00770689">
        <w:rPr>
          <w:rFonts w:ascii="Arial" w:hAnsi="Arial" w:cs="Arial"/>
          <w:sz w:val="20"/>
        </w:rPr>
        <w:t>Belkin, A., Ender, M. G., Frank, N., Furia, S. R., Lucas, G., Packard, G., &amp; Segal, D. R. (2013). Readiness and DADT repeal: Has the new policy of open service undermined the military?</w:t>
      </w:r>
      <w:r w:rsidRPr="00770689">
        <w:rPr>
          <w:rFonts w:ascii="Arial" w:hAnsi="Arial" w:cs="Arial"/>
          <w:i/>
          <w:iCs/>
          <w:sz w:val="20"/>
        </w:rPr>
        <w:t xml:space="preserve"> Armed Forces &amp; Society, 39</w:t>
      </w:r>
      <w:r w:rsidRPr="00770689">
        <w:rPr>
          <w:rFonts w:ascii="Arial" w:hAnsi="Arial" w:cs="Arial"/>
          <w:sz w:val="20"/>
        </w:rPr>
        <w:t>(4), 587-601.</w:t>
      </w:r>
    </w:p>
    <w:p w:rsidR="00F05A12" w:rsidRPr="00770689" w:rsidRDefault="00F05A12" w:rsidP="00F05A12">
      <w:pPr>
        <w:autoSpaceDE w:val="0"/>
        <w:autoSpaceDN w:val="0"/>
        <w:adjustRightInd w:val="0"/>
        <w:ind w:left="720" w:hanging="720"/>
        <w:rPr>
          <w:rFonts w:ascii="Arial" w:hAnsi="Arial" w:cs="Arial"/>
          <w:sz w:val="20"/>
        </w:rPr>
      </w:pPr>
    </w:p>
    <w:p w:rsidR="00F05A12" w:rsidRPr="00770689" w:rsidRDefault="00F05A12" w:rsidP="00F05A12">
      <w:pPr>
        <w:autoSpaceDE w:val="0"/>
        <w:autoSpaceDN w:val="0"/>
        <w:adjustRightInd w:val="0"/>
        <w:ind w:left="720" w:hanging="720"/>
        <w:rPr>
          <w:rFonts w:ascii="Arial" w:hAnsi="Arial" w:cs="Arial"/>
          <w:sz w:val="20"/>
        </w:rPr>
      </w:pPr>
      <w:r w:rsidRPr="00770689">
        <w:rPr>
          <w:rFonts w:ascii="Arial" w:hAnsi="Arial" w:cs="Arial"/>
          <w:sz w:val="20"/>
        </w:rPr>
        <w:t xml:space="preserve">Burk, J., &amp; Espinoza, E. (2012).  Race relations within the U.S. military.  </w:t>
      </w:r>
      <w:r w:rsidRPr="00770689">
        <w:rPr>
          <w:rFonts w:ascii="Arial" w:hAnsi="Arial" w:cs="Arial"/>
          <w:i/>
          <w:sz w:val="20"/>
        </w:rPr>
        <w:t>Annual Review of Sociology, 38</w:t>
      </w:r>
      <w:r w:rsidRPr="00770689">
        <w:rPr>
          <w:rFonts w:ascii="Arial" w:hAnsi="Arial" w:cs="Arial"/>
          <w:sz w:val="20"/>
        </w:rPr>
        <w:t xml:space="preserve">, 401-422.  </w:t>
      </w:r>
      <w:r w:rsidRPr="00770689">
        <w:rPr>
          <w:rFonts w:ascii="Arial" w:hAnsi="Arial" w:cs="Arial"/>
          <w:bCs/>
          <w:sz w:val="20"/>
        </w:rPr>
        <w:t>Congressional Research Service</w:t>
      </w:r>
      <w:r w:rsidRPr="00770689">
        <w:rPr>
          <w:rFonts w:ascii="Arial" w:hAnsi="Arial" w:cs="Arial"/>
          <w:b/>
          <w:bCs/>
          <w:sz w:val="20"/>
        </w:rPr>
        <w:t xml:space="preserve"> (</w:t>
      </w:r>
      <w:r w:rsidRPr="00770689">
        <w:rPr>
          <w:rFonts w:ascii="Arial" w:hAnsi="Arial" w:cs="Arial"/>
          <w:sz w:val="20"/>
        </w:rPr>
        <w:t>7-5700), R40795.</w:t>
      </w:r>
    </w:p>
    <w:p w:rsidR="00F05A12" w:rsidRPr="00770689" w:rsidRDefault="00F05A12" w:rsidP="00F05A12">
      <w:pPr>
        <w:autoSpaceDE w:val="0"/>
        <w:autoSpaceDN w:val="0"/>
        <w:adjustRightInd w:val="0"/>
        <w:ind w:left="720" w:hanging="720"/>
        <w:rPr>
          <w:rFonts w:ascii="Arial" w:hAnsi="Arial" w:cs="Arial"/>
          <w:sz w:val="20"/>
        </w:rPr>
      </w:pPr>
    </w:p>
    <w:p w:rsidR="00F05A12" w:rsidRPr="00770689" w:rsidRDefault="00F05A12" w:rsidP="00F05A12">
      <w:pPr>
        <w:autoSpaceDE w:val="0"/>
        <w:autoSpaceDN w:val="0"/>
        <w:adjustRightInd w:val="0"/>
        <w:ind w:left="720" w:hanging="720"/>
        <w:rPr>
          <w:rFonts w:ascii="Arial" w:hAnsi="Arial" w:cs="Arial"/>
          <w:sz w:val="20"/>
        </w:rPr>
      </w:pPr>
      <w:r w:rsidRPr="00770689">
        <w:rPr>
          <w:rFonts w:ascii="Arial" w:hAnsi="Arial" w:cs="Arial"/>
          <w:sz w:val="20"/>
        </w:rPr>
        <w:t xml:space="preserve">Matthews, M. &amp; Lim, N. (2015). </w:t>
      </w:r>
      <w:r w:rsidRPr="00770689">
        <w:rPr>
          <w:rFonts w:ascii="Arial" w:hAnsi="Arial" w:cs="Arial"/>
          <w:i/>
          <w:iCs/>
          <w:sz w:val="20"/>
        </w:rPr>
        <w:t>Improving the timeliness of equal employment opportunity complaint processing in department of defense</w:t>
      </w:r>
      <w:r w:rsidRPr="00770689">
        <w:rPr>
          <w:rFonts w:ascii="Arial" w:hAnsi="Arial" w:cs="Arial"/>
          <w:sz w:val="20"/>
        </w:rPr>
        <w:t xml:space="preserve">. Santa Monica, Calif: RAND Corporation. (Read the Summary and Chapter 2).  </w:t>
      </w:r>
      <w:r w:rsidRPr="00770689">
        <w:rPr>
          <w:rFonts w:ascii="Arial" w:hAnsi="Arial" w:cs="Arial"/>
          <w:sz w:val="20"/>
        </w:rPr>
        <w:br/>
      </w:r>
    </w:p>
    <w:p w:rsidR="00F05A12" w:rsidRPr="00770689" w:rsidRDefault="00F05A12" w:rsidP="00F05A12">
      <w:pPr>
        <w:autoSpaceDE w:val="0"/>
        <w:autoSpaceDN w:val="0"/>
        <w:adjustRightInd w:val="0"/>
        <w:ind w:left="720" w:hanging="720"/>
        <w:rPr>
          <w:rFonts w:ascii="Arial" w:hAnsi="Arial" w:cs="Arial"/>
          <w:sz w:val="20"/>
        </w:rPr>
      </w:pPr>
      <w:r w:rsidRPr="00770689">
        <w:rPr>
          <w:rFonts w:ascii="Arial" w:hAnsi="Arial" w:cs="Arial"/>
          <w:sz w:val="20"/>
        </w:rPr>
        <w:t xml:space="preserve">Truhon, S. A. (2008). Equal opportunity climate in the </w:t>
      </w:r>
      <w:r w:rsidR="000775BA" w:rsidRPr="00770689">
        <w:rPr>
          <w:rFonts w:ascii="Arial" w:hAnsi="Arial" w:cs="Arial"/>
          <w:sz w:val="20"/>
        </w:rPr>
        <w:t>United States</w:t>
      </w:r>
      <w:r w:rsidRPr="00770689">
        <w:rPr>
          <w:rFonts w:ascii="Arial" w:hAnsi="Arial" w:cs="Arial"/>
          <w:sz w:val="20"/>
        </w:rPr>
        <w:t xml:space="preserve"> military: Are differences in the eye of the beholder?</w:t>
      </w:r>
      <w:r w:rsidRPr="00770689">
        <w:rPr>
          <w:rFonts w:ascii="Arial" w:hAnsi="Arial" w:cs="Arial"/>
          <w:i/>
          <w:iCs/>
          <w:sz w:val="20"/>
        </w:rPr>
        <w:t xml:space="preserve"> European Journal of Work and Organizational Psychology, 17</w:t>
      </w:r>
      <w:r w:rsidRPr="00770689">
        <w:rPr>
          <w:rFonts w:ascii="Arial" w:hAnsi="Arial" w:cs="Arial"/>
          <w:sz w:val="20"/>
        </w:rPr>
        <w:t>(1), 153-169. doi:10.1080/13594320701643535</w:t>
      </w:r>
    </w:p>
    <w:p w:rsidR="00F05A12" w:rsidRPr="00770689" w:rsidRDefault="00F05A12" w:rsidP="00F05A12">
      <w:pPr>
        <w:autoSpaceDE w:val="0"/>
        <w:autoSpaceDN w:val="0"/>
        <w:adjustRightInd w:val="0"/>
        <w:ind w:left="720" w:hanging="720"/>
        <w:rPr>
          <w:rFonts w:ascii="Arial" w:hAnsi="Arial" w:cs="Arial"/>
          <w:b/>
          <w:bCs/>
          <w:sz w:val="20"/>
        </w:rPr>
      </w:pPr>
    </w:p>
    <w:p w:rsidR="00F05A12" w:rsidRPr="00770689" w:rsidRDefault="00F05A12" w:rsidP="00F05A12">
      <w:pPr>
        <w:pStyle w:val="Bib"/>
        <w:ind w:left="0" w:firstLine="0"/>
        <w:rPr>
          <w:rFonts w:ascii="Arial" w:hAnsi="Arial"/>
          <w:b/>
          <w:sz w:val="20"/>
        </w:rPr>
      </w:pPr>
      <w:r w:rsidRPr="00770689">
        <w:rPr>
          <w:rFonts w:ascii="Arial" w:hAnsi="Arial"/>
          <w:b/>
          <w:sz w:val="20"/>
        </w:rPr>
        <w:t>Recommended Readings</w:t>
      </w:r>
    </w:p>
    <w:p w:rsidR="00F05A12" w:rsidRPr="00770689" w:rsidRDefault="00F05A12" w:rsidP="00F05A12">
      <w:pPr>
        <w:pStyle w:val="Bib"/>
        <w:rPr>
          <w:rFonts w:ascii="Arial" w:hAnsi="Arial"/>
          <w:sz w:val="20"/>
        </w:rPr>
      </w:pPr>
      <w:r w:rsidRPr="00770689">
        <w:rPr>
          <w:rFonts w:ascii="Arial" w:hAnsi="Arial"/>
          <w:sz w:val="20"/>
        </w:rPr>
        <w:t xml:space="preserve">Coll, J., Weiss, E., &amp; Metal, M.  (2013). Military culture and diversity.   In A. Rubin,  E. Weiss, &amp; J. Coll (Eds.), </w:t>
      </w:r>
      <w:r w:rsidRPr="00770689">
        <w:rPr>
          <w:rFonts w:ascii="Arial" w:hAnsi="Arial"/>
          <w:i/>
          <w:sz w:val="20"/>
        </w:rPr>
        <w:t xml:space="preserve">Handbook of military social work </w:t>
      </w:r>
      <w:r w:rsidRPr="00770689">
        <w:rPr>
          <w:rFonts w:ascii="Arial" w:hAnsi="Arial"/>
          <w:sz w:val="20"/>
        </w:rPr>
        <w:t>(pp. 21-36). Hoboken, NJ: Wiley.</w:t>
      </w:r>
    </w:p>
    <w:p w:rsidR="00F05A12" w:rsidRPr="00770689" w:rsidRDefault="00F05A12" w:rsidP="00F05A12">
      <w:pPr>
        <w:pStyle w:val="Bib"/>
        <w:rPr>
          <w:rFonts w:ascii="Arial" w:hAnsi="Arial"/>
          <w:sz w:val="20"/>
        </w:rPr>
      </w:pPr>
      <w:r w:rsidRPr="00770689">
        <w:rPr>
          <w:rFonts w:ascii="Arial" w:hAnsi="Arial"/>
          <w:sz w:val="20"/>
        </w:rPr>
        <w:t xml:space="preserve">Department of Defense. (2015). </w:t>
      </w:r>
      <w:r w:rsidRPr="00770689">
        <w:rPr>
          <w:rFonts w:ascii="Arial" w:hAnsi="Arial"/>
          <w:i/>
          <w:sz w:val="20"/>
        </w:rPr>
        <w:t xml:space="preserve">Department of Defense Military Equal Opportunity (MEO) Program. </w:t>
      </w:r>
      <w:r w:rsidRPr="00770689">
        <w:rPr>
          <w:rFonts w:ascii="Arial" w:hAnsi="Arial"/>
          <w:sz w:val="20"/>
        </w:rPr>
        <w:t xml:space="preserve">Retrieved from </w:t>
      </w:r>
      <w:hyperlink r:id="rId50" w:history="1">
        <w:r w:rsidRPr="00770689">
          <w:rPr>
            <w:rStyle w:val="Hyperlink"/>
          </w:rPr>
          <w:t>http://dtic.mil/whs/directives/corres/pdf/135002p.pdf</w:t>
        </w:r>
      </w:hyperlink>
      <w:r w:rsidRPr="00770689">
        <w:rPr>
          <w:rFonts w:ascii="Arial" w:hAnsi="Arial"/>
          <w:sz w:val="20"/>
        </w:rPr>
        <w:t>.</w:t>
      </w:r>
    </w:p>
    <w:p w:rsidR="00F05A12" w:rsidRPr="00770689" w:rsidRDefault="00F05A12" w:rsidP="00F05A12">
      <w:pPr>
        <w:pStyle w:val="Bib"/>
        <w:rPr>
          <w:rFonts w:ascii="Arial" w:hAnsi="Arial"/>
          <w:sz w:val="20"/>
        </w:rPr>
      </w:pPr>
      <w:r w:rsidRPr="00770689">
        <w:rPr>
          <w:rFonts w:ascii="Arial" w:hAnsi="Arial"/>
          <w:sz w:val="20"/>
        </w:rPr>
        <w:t>Crompvoets, S. (2011). The health and wellbeing of female veterans: A review of the literature.</w:t>
      </w:r>
      <w:r w:rsidRPr="00770689">
        <w:rPr>
          <w:rFonts w:ascii="Arial" w:hAnsi="Arial"/>
          <w:i/>
          <w:iCs/>
          <w:sz w:val="20"/>
        </w:rPr>
        <w:t xml:space="preserve"> Journal of Military and Veterans Health, 19</w:t>
      </w:r>
      <w:r w:rsidRPr="00770689">
        <w:rPr>
          <w:rFonts w:ascii="Arial" w:hAnsi="Arial"/>
          <w:sz w:val="20"/>
        </w:rPr>
        <w:t>(2), 25-31.</w:t>
      </w:r>
    </w:p>
    <w:p w:rsidR="00F05A12" w:rsidRPr="00770689" w:rsidRDefault="00F05A12" w:rsidP="00F05A12">
      <w:pPr>
        <w:pStyle w:val="Bib"/>
        <w:rPr>
          <w:rFonts w:ascii="Arial" w:hAnsi="Arial"/>
          <w:bCs/>
          <w:sz w:val="20"/>
        </w:rPr>
      </w:pPr>
      <w:r w:rsidRPr="00770689">
        <w:rPr>
          <w:rFonts w:ascii="Arial" w:hAnsi="Arial"/>
          <w:sz w:val="20"/>
        </w:rPr>
        <w:t xml:space="preserve">Feder, J. (2013). </w:t>
      </w:r>
      <w:r w:rsidRPr="00770689">
        <w:rPr>
          <w:rFonts w:ascii="Arial" w:hAnsi="Arial"/>
          <w:bCs/>
          <w:sz w:val="20"/>
        </w:rPr>
        <w:t xml:space="preserve">“Don’t Ask, Don’t Tell”: A Legal Analysis.  Congressional Research Service.  Retrieved from </w:t>
      </w:r>
      <w:hyperlink r:id="rId51" w:history="1">
        <w:r w:rsidRPr="00770689">
          <w:rPr>
            <w:rStyle w:val="Hyperlink"/>
            <w:bCs/>
          </w:rPr>
          <w:t>https://www.fas.org/sgp/crs/misc/R40795.pdf</w:t>
        </w:r>
      </w:hyperlink>
      <w:r w:rsidRPr="00770689">
        <w:rPr>
          <w:rFonts w:ascii="Arial" w:hAnsi="Arial"/>
          <w:bCs/>
          <w:sz w:val="20"/>
        </w:rPr>
        <w:t>.</w:t>
      </w:r>
    </w:p>
    <w:p w:rsidR="00F05A12" w:rsidRPr="00770689" w:rsidRDefault="00F05A12" w:rsidP="00F05A12">
      <w:pPr>
        <w:pStyle w:val="Bib"/>
        <w:spacing w:after="100" w:afterAutospacing="1"/>
        <w:rPr>
          <w:rFonts w:ascii="Arial" w:hAnsi="Arial"/>
          <w:sz w:val="20"/>
        </w:rPr>
      </w:pPr>
      <w:r w:rsidRPr="00770689">
        <w:rPr>
          <w:rFonts w:ascii="Arial" w:hAnsi="Arial"/>
          <w:sz w:val="20"/>
        </w:rPr>
        <w:t xml:space="preserve">Pierce, P. F. (2006). The role of women in the military. In T. Britt, A. Adler, &amp; C. Castro (Eds.), </w:t>
      </w:r>
      <w:r w:rsidRPr="00770689">
        <w:rPr>
          <w:rFonts w:ascii="Arial" w:hAnsi="Arial"/>
          <w:i/>
          <w:sz w:val="20"/>
        </w:rPr>
        <w:t xml:space="preserve">Military life </w:t>
      </w:r>
      <w:r w:rsidRPr="00770689">
        <w:rPr>
          <w:rFonts w:ascii="Arial" w:hAnsi="Arial"/>
          <w:sz w:val="20"/>
        </w:rPr>
        <w:t>(vol. 4, pp. 97-118). Westport, CT: Praeger Security International.</w:t>
      </w:r>
    </w:p>
    <w:p w:rsidR="00084CCD" w:rsidRPr="00770689" w:rsidRDefault="00F05A12" w:rsidP="00F05A12">
      <w:pPr>
        <w:pStyle w:val="Bib"/>
        <w:rPr>
          <w:rFonts w:ascii="Arial" w:hAnsi="Arial"/>
          <w:sz w:val="20"/>
        </w:rPr>
      </w:pPr>
      <w:r w:rsidRPr="00770689">
        <w:rPr>
          <w:rFonts w:ascii="Arial" w:hAnsi="Arial"/>
          <w:bCs/>
          <w:kern w:val="36"/>
          <w:sz w:val="20"/>
          <w:lang w:val="en"/>
        </w:rPr>
        <w:lastRenderedPageBreak/>
        <w:t xml:space="preserve">Titunik, R.F. (2000).  The First Wave: Gender Integration and Military Culture.  </w:t>
      </w:r>
      <w:r w:rsidRPr="00770689">
        <w:rPr>
          <w:rFonts w:ascii="Arial" w:hAnsi="Arial"/>
          <w:i/>
          <w:sz w:val="20"/>
          <w:lang w:val="en"/>
        </w:rPr>
        <w:t>Armed Forces &amp; Society</w:t>
      </w:r>
      <w:r w:rsidRPr="00770689">
        <w:rPr>
          <w:rStyle w:val="slug-pub-date3"/>
          <w:rFonts w:ascii="Arial" w:hAnsi="Arial"/>
          <w:i/>
          <w:sz w:val="20"/>
          <w:lang w:val="en"/>
        </w:rPr>
        <w:t xml:space="preserve">, </w:t>
      </w:r>
      <w:r w:rsidRPr="00770689">
        <w:rPr>
          <w:rStyle w:val="slug-vol"/>
          <w:rFonts w:ascii="Arial" w:hAnsi="Arial"/>
          <w:i/>
          <w:sz w:val="20"/>
          <w:lang w:val="en"/>
        </w:rPr>
        <w:t>26</w:t>
      </w:r>
      <w:r w:rsidRPr="00770689">
        <w:rPr>
          <w:rStyle w:val="slug-vol"/>
          <w:rFonts w:ascii="Arial" w:hAnsi="Arial"/>
          <w:sz w:val="20"/>
          <w:lang w:val="en"/>
        </w:rPr>
        <w:t xml:space="preserve">, </w:t>
      </w:r>
      <w:r w:rsidRPr="00770689">
        <w:rPr>
          <w:rStyle w:val="slug-pages3"/>
          <w:rFonts w:ascii="Arial" w:hAnsi="Arial"/>
          <w:b w:val="0"/>
          <w:sz w:val="20"/>
          <w:lang w:val="en"/>
        </w:rPr>
        <w:t>229-257</w:t>
      </w:r>
      <w:r w:rsidRPr="00770689">
        <w:rPr>
          <w:rStyle w:val="slug-pages3"/>
          <w:rFonts w:ascii="Arial" w:hAnsi="Arial"/>
          <w:sz w:val="20"/>
          <w:lang w:val="en"/>
        </w:rPr>
        <w:t xml:space="preserve">. </w:t>
      </w:r>
      <w:r w:rsidRPr="00770689">
        <w:rPr>
          <w:rFonts w:ascii="Arial" w:hAnsi="Arial"/>
          <w:bCs/>
          <w:sz w:val="20"/>
          <w:lang w:val="en"/>
        </w:rPr>
        <w:t xml:space="preserve"> doi: </w:t>
      </w:r>
      <w:r w:rsidRPr="00770689">
        <w:rPr>
          <w:rStyle w:val="slug-doi"/>
          <w:rFonts w:ascii="Arial" w:hAnsi="Arial"/>
          <w:bCs/>
          <w:sz w:val="20"/>
          <w:lang w:val="en"/>
        </w:rPr>
        <w:t>10.1177/0095327X0002600204</w:t>
      </w:r>
    </w:p>
    <w:p w:rsidR="00463541" w:rsidRPr="00770689" w:rsidRDefault="00463541" w:rsidP="00463541">
      <w:pPr>
        <w:rPr>
          <w:rFonts w:ascii="Arial" w:hAnsi="Arial" w:cs="Arial"/>
          <w:sz w:val="20"/>
        </w:rPr>
      </w:pPr>
    </w:p>
    <w:tbl>
      <w:tblPr>
        <w:tblW w:w="0" w:type="auto"/>
        <w:tblInd w:w="18" w:type="dxa"/>
        <w:tblLook w:val="04A0" w:firstRow="1" w:lastRow="0" w:firstColumn="1" w:lastColumn="0" w:noHBand="0" w:noVBand="1"/>
      </w:tblPr>
      <w:tblGrid>
        <w:gridCol w:w="6974"/>
        <w:gridCol w:w="2368"/>
      </w:tblGrid>
      <w:tr w:rsidR="00B97712" w:rsidRPr="00770689">
        <w:trPr>
          <w:cantSplit/>
          <w:tblHeader/>
        </w:trPr>
        <w:tc>
          <w:tcPr>
            <w:tcW w:w="7110" w:type="dxa"/>
            <w:shd w:val="clear" w:color="auto" w:fill="C00000"/>
          </w:tcPr>
          <w:p w:rsidR="00B97712" w:rsidRPr="00770689" w:rsidRDefault="00B97712" w:rsidP="00AF276E">
            <w:pPr>
              <w:keepNext/>
              <w:spacing w:before="20" w:after="20"/>
              <w:ind w:left="1332" w:hanging="1332"/>
              <w:rPr>
                <w:rFonts w:ascii="Arial" w:hAnsi="Arial" w:cs="Arial"/>
                <w:b/>
                <w:color w:val="FFFFFF"/>
                <w:sz w:val="20"/>
              </w:rPr>
            </w:pPr>
            <w:r w:rsidRPr="00770689">
              <w:rPr>
                <w:rFonts w:ascii="Arial" w:hAnsi="Arial" w:cs="Arial"/>
                <w:b/>
                <w:snapToGrid w:val="0"/>
                <w:color w:val="FFFFFF"/>
                <w:sz w:val="20"/>
              </w:rPr>
              <w:t xml:space="preserve">Unit </w:t>
            </w:r>
            <w:r w:rsidR="00D576B0" w:rsidRPr="00770689">
              <w:rPr>
                <w:rFonts w:ascii="Arial" w:hAnsi="Arial" w:cs="Arial"/>
                <w:b/>
                <w:snapToGrid w:val="0"/>
                <w:color w:val="FFFFFF"/>
                <w:sz w:val="20"/>
              </w:rPr>
              <w:t>15</w:t>
            </w:r>
            <w:r w:rsidRPr="00770689">
              <w:rPr>
                <w:rFonts w:ascii="Arial" w:hAnsi="Arial" w:cs="Arial"/>
                <w:b/>
                <w:snapToGrid w:val="0"/>
                <w:color w:val="FFFFFF"/>
                <w:sz w:val="20"/>
              </w:rPr>
              <w:t>:</w:t>
            </w:r>
            <w:r w:rsidRPr="00770689">
              <w:rPr>
                <w:rFonts w:ascii="Arial" w:hAnsi="Arial" w:cs="Arial"/>
                <w:b/>
                <w:snapToGrid w:val="0"/>
                <w:color w:val="FFFFFF"/>
                <w:sz w:val="20"/>
              </w:rPr>
              <w:tab/>
            </w:r>
            <w:r w:rsidR="00BD2A48" w:rsidRPr="00770689">
              <w:rPr>
                <w:rFonts w:ascii="Arial" w:hAnsi="Arial" w:cs="Arial"/>
                <w:b/>
                <w:snapToGrid w:val="0"/>
                <w:color w:val="FFFFFF"/>
                <w:sz w:val="20"/>
              </w:rPr>
              <w:t xml:space="preserve"> Non-clinical Careers for the Social Worker</w:t>
            </w:r>
          </w:p>
        </w:tc>
        <w:tc>
          <w:tcPr>
            <w:tcW w:w="2430" w:type="dxa"/>
            <w:shd w:val="clear" w:color="auto" w:fill="C00000"/>
          </w:tcPr>
          <w:p w:rsidR="00B97712" w:rsidRPr="00770689" w:rsidRDefault="00B97712" w:rsidP="00B97712">
            <w:pPr>
              <w:keepNext/>
              <w:spacing w:before="20" w:after="20"/>
              <w:jc w:val="right"/>
              <w:rPr>
                <w:rFonts w:ascii="Arial" w:hAnsi="Arial" w:cs="Arial"/>
                <w:b/>
                <w:color w:val="FFFFFF"/>
                <w:sz w:val="20"/>
              </w:rPr>
            </w:pPr>
          </w:p>
        </w:tc>
      </w:tr>
    </w:tbl>
    <w:p w:rsidR="00882E09" w:rsidRPr="00770689" w:rsidRDefault="00A7386C" w:rsidP="00C81819">
      <w:pPr>
        <w:pStyle w:val="Heading3"/>
        <w:rPr>
          <w:rFonts w:ascii="Arial" w:hAnsi="Arial" w:cs="Arial"/>
          <w:sz w:val="20"/>
          <w:szCs w:val="20"/>
        </w:rPr>
      </w:pPr>
      <w:r w:rsidRPr="00770689">
        <w:rPr>
          <w:rFonts w:ascii="Arial" w:hAnsi="Arial" w:cs="Arial"/>
          <w:sz w:val="20"/>
          <w:szCs w:val="20"/>
        </w:rPr>
        <w:t>Topics</w:t>
      </w:r>
    </w:p>
    <w:p w:rsidR="00A7386C" w:rsidRPr="00770689" w:rsidRDefault="00651EBE" w:rsidP="00651EBE">
      <w:pPr>
        <w:pStyle w:val="ListParagraph"/>
        <w:numPr>
          <w:ilvl w:val="0"/>
          <w:numId w:val="17"/>
        </w:numPr>
        <w:tabs>
          <w:tab w:val="left" w:pos="270"/>
        </w:tabs>
        <w:ind w:left="0" w:firstLine="0"/>
        <w:rPr>
          <w:rFonts w:ascii="Arial" w:hAnsi="Arial" w:cs="Arial"/>
          <w:sz w:val="20"/>
        </w:rPr>
      </w:pPr>
      <w:r w:rsidRPr="00770689">
        <w:rPr>
          <w:rFonts w:ascii="Arial" w:hAnsi="Arial" w:cs="Arial"/>
          <w:sz w:val="20"/>
        </w:rPr>
        <w:t>Careers within the DoD</w:t>
      </w:r>
      <w:r w:rsidR="006B52F4" w:rsidRPr="00770689">
        <w:rPr>
          <w:rFonts w:ascii="Arial" w:hAnsi="Arial" w:cs="Arial"/>
          <w:sz w:val="20"/>
        </w:rPr>
        <w:t xml:space="preserve"> – uniformed officers or civilians</w:t>
      </w:r>
    </w:p>
    <w:p w:rsidR="001623A3" w:rsidRPr="00770689" w:rsidRDefault="006B52F4" w:rsidP="002E643D">
      <w:pPr>
        <w:pStyle w:val="ListParagraph"/>
        <w:numPr>
          <w:ilvl w:val="0"/>
          <w:numId w:val="17"/>
        </w:numPr>
        <w:tabs>
          <w:tab w:val="left" w:pos="270"/>
        </w:tabs>
        <w:ind w:left="0" w:firstLine="0"/>
        <w:rPr>
          <w:rFonts w:ascii="Arial" w:hAnsi="Arial" w:cs="Arial"/>
          <w:sz w:val="20"/>
        </w:rPr>
      </w:pPr>
      <w:r w:rsidRPr="00770689">
        <w:rPr>
          <w:rFonts w:ascii="Arial" w:hAnsi="Arial" w:cs="Arial"/>
          <w:sz w:val="20"/>
        </w:rPr>
        <w:t>Careers with the VA</w:t>
      </w:r>
      <w:r w:rsidR="000F57EC" w:rsidRPr="00770689">
        <w:rPr>
          <w:rFonts w:ascii="Arial" w:hAnsi="Arial" w:cs="Arial"/>
          <w:sz w:val="20"/>
        </w:rPr>
        <w:t xml:space="preserve"> </w:t>
      </w:r>
    </w:p>
    <w:p w:rsidR="00A05284" w:rsidRPr="00770689" w:rsidRDefault="000F57EC" w:rsidP="00651EBE">
      <w:pPr>
        <w:pStyle w:val="ListParagraph"/>
        <w:numPr>
          <w:ilvl w:val="0"/>
          <w:numId w:val="17"/>
        </w:numPr>
        <w:tabs>
          <w:tab w:val="left" w:pos="270"/>
        </w:tabs>
        <w:ind w:left="0" w:firstLine="0"/>
        <w:rPr>
          <w:rFonts w:ascii="Arial" w:hAnsi="Arial" w:cs="Arial"/>
          <w:sz w:val="20"/>
        </w:rPr>
      </w:pPr>
      <w:r w:rsidRPr="00770689">
        <w:rPr>
          <w:rFonts w:ascii="Arial" w:hAnsi="Arial" w:cs="Arial"/>
          <w:sz w:val="20"/>
        </w:rPr>
        <w:t>Careers within non-profits</w:t>
      </w:r>
    </w:p>
    <w:p w:rsidR="002E643D" w:rsidRPr="00770689" w:rsidRDefault="002E643D" w:rsidP="00651EBE">
      <w:pPr>
        <w:pStyle w:val="ListParagraph"/>
        <w:numPr>
          <w:ilvl w:val="0"/>
          <w:numId w:val="17"/>
        </w:numPr>
        <w:tabs>
          <w:tab w:val="left" w:pos="270"/>
        </w:tabs>
        <w:ind w:left="0" w:firstLine="0"/>
        <w:rPr>
          <w:rFonts w:ascii="Arial" w:hAnsi="Arial" w:cs="Arial"/>
          <w:sz w:val="20"/>
        </w:rPr>
      </w:pPr>
      <w:r w:rsidRPr="00770689">
        <w:rPr>
          <w:rFonts w:ascii="Arial" w:hAnsi="Arial" w:cs="Arial"/>
          <w:sz w:val="20"/>
        </w:rPr>
        <w:t>Research career</w:t>
      </w:r>
    </w:p>
    <w:p w:rsidR="00240273" w:rsidRPr="00770689" w:rsidRDefault="00240273" w:rsidP="00240273">
      <w:pPr>
        <w:pStyle w:val="ListParagraph"/>
        <w:tabs>
          <w:tab w:val="left" w:pos="270"/>
        </w:tabs>
        <w:ind w:left="0"/>
        <w:rPr>
          <w:rFonts w:ascii="Arial" w:hAnsi="Arial" w:cs="Arial"/>
          <w:sz w:val="20"/>
        </w:rPr>
      </w:pPr>
    </w:p>
    <w:p w:rsidR="00240273" w:rsidRPr="00770689" w:rsidRDefault="00240273" w:rsidP="00240273">
      <w:pPr>
        <w:pStyle w:val="ListParagraph"/>
        <w:tabs>
          <w:tab w:val="left" w:pos="270"/>
        </w:tabs>
        <w:ind w:left="0"/>
        <w:rPr>
          <w:rFonts w:ascii="Arial" w:hAnsi="Arial" w:cs="Arial"/>
          <w:sz w:val="20"/>
        </w:rPr>
      </w:pPr>
      <w:r w:rsidRPr="00770689">
        <w:rPr>
          <w:rFonts w:ascii="Arial" w:hAnsi="Arial" w:cs="Arial"/>
          <w:sz w:val="20"/>
        </w:rPr>
        <w:t>This unit relates to course objectives 1, 2, 3, 4 and 5.</w:t>
      </w:r>
    </w:p>
    <w:p w:rsidR="00C810B3" w:rsidRPr="00770689" w:rsidRDefault="00F76BFD" w:rsidP="00C81819">
      <w:pPr>
        <w:pStyle w:val="Heading3"/>
        <w:rPr>
          <w:rFonts w:ascii="Arial" w:hAnsi="Arial" w:cs="Arial"/>
          <w:sz w:val="20"/>
          <w:szCs w:val="20"/>
        </w:rPr>
      </w:pPr>
      <w:r w:rsidRPr="00770689">
        <w:rPr>
          <w:rFonts w:ascii="Arial" w:hAnsi="Arial" w:cs="Arial"/>
          <w:sz w:val="20"/>
          <w:szCs w:val="20"/>
        </w:rPr>
        <w:t xml:space="preserve">Required </w:t>
      </w:r>
      <w:r w:rsidR="00C810B3" w:rsidRPr="00770689">
        <w:rPr>
          <w:rFonts w:ascii="Arial" w:hAnsi="Arial" w:cs="Arial"/>
          <w:sz w:val="20"/>
          <w:szCs w:val="20"/>
        </w:rPr>
        <w:t>Reading</w:t>
      </w:r>
    </w:p>
    <w:p w:rsidR="005748E6" w:rsidRPr="00770689" w:rsidRDefault="005748E6" w:rsidP="005748E6">
      <w:pPr>
        <w:ind w:left="720" w:hanging="720"/>
        <w:rPr>
          <w:rFonts w:ascii="Arial" w:hAnsi="Arial" w:cs="Arial"/>
          <w:sz w:val="20"/>
        </w:rPr>
      </w:pPr>
      <w:r w:rsidRPr="00770689">
        <w:rPr>
          <w:rFonts w:ascii="Arial" w:hAnsi="Arial" w:cs="Arial"/>
          <w:sz w:val="20"/>
        </w:rPr>
        <w:t>Beder, J. C. (2012). Social work in the department of defense hospital: Impact of the work.</w:t>
      </w:r>
      <w:r w:rsidRPr="00770689">
        <w:rPr>
          <w:rFonts w:ascii="Arial" w:hAnsi="Arial" w:cs="Arial"/>
          <w:i/>
          <w:iCs/>
          <w:sz w:val="20"/>
        </w:rPr>
        <w:t xml:space="preserve"> Advances in Social Work, 13</w:t>
      </w:r>
      <w:r w:rsidRPr="00770689">
        <w:rPr>
          <w:rFonts w:ascii="Arial" w:hAnsi="Arial" w:cs="Arial"/>
          <w:sz w:val="20"/>
        </w:rPr>
        <w:t>(1), 132-148.</w:t>
      </w:r>
    </w:p>
    <w:p w:rsidR="00DC59C4" w:rsidRPr="00770689" w:rsidRDefault="00DC59C4" w:rsidP="00DC59C4">
      <w:pPr>
        <w:rPr>
          <w:rFonts w:ascii="Arial" w:hAnsi="Arial" w:cs="Arial"/>
          <w:sz w:val="20"/>
        </w:rPr>
      </w:pPr>
    </w:p>
    <w:p w:rsidR="00247171" w:rsidRPr="00770689" w:rsidRDefault="00247171" w:rsidP="00247171">
      <w:pPr>
        <w:pStyle w:val="Bib"/>
        <w:rPr>
          <w:rFonts w:ascii="Arial" w:hAnsi="Arial"/>
          <w:sz w:val="20"/>
        </w:rPr>
      </w:pPr>
      <w:r w:rsidRPr="00770689">
        <w:rPr>
          <w:rFonts w:ascii="Arial" w:hAnsi="Arial"/>
          <w:sz w:val="20"/>
        </w:rPr>
        <w:t xml:space="preserve">Bride, B., &amp; Figley, C. R. (2009). Secondary trauma and military veteran caregivers. </w:t>
      </w:r>
      <w:r w:rsidRPr="00770689">
        <w:rPr>
          <w:rFonts w:ascii="Arial" w:hAnsi="Arial"/>
          <w:i/>
          <w:sz w:val="20"/>
        </w:rPr>
        <w:t>Smith College School for Social Work,</w:t>
      </w:r>
      <w:r w:rsidRPr="00770689">
        <w:rPr>
          <w:rFonts w:ascii="Arial" w:hAnsi="Arial"/>
          <w:sz w:val="20"/>
        </w:rPr>
        <w:t xml:space="preserve"> </w:t>
      </w:r>
      <w:r w:rsidRPr="00770689">
        <w:rPr>
          <w:rFonts w:ascii="Arial" w:hAnsi="Arial"/>
          <w:i/>
          <w:sz w:val="20"/>
        </w:rPr>
        <w:t>79</w:t>
      </w:r>
      <w:r w:rsidRPr="00770689">
        <w:rPr>
          <w:rFonts w:ascii="Arial" w:hAnsi="Arial"/>
          <w:sz w:val="20"/>
        </w:rPr>
        <w:t>(3/4), 314-329.</w:t>
      </w:r>
    </w:p>
    <w:p w:rsidR="00842871" w:rsidRPr="00770689" w:rsidRDefault="00842871" w:rsidP="00247171">
      <w:pPr>
        <w:pStyle w:val="Bib"/>
        <w:rPr>
          <w:rFonts w:ascii="Arial" w:hAnsi="Arial"/>
          <w:sz w:val="20"/>
        </w:rPr>
      </w:pPr>
      <w:r w:rsidRPr="00770689">
        <w:rPr>
          <w:rFonts w:ascii="Arial" w:hAnsi="Arial"/>
          <w:sz w:val="20"/>
        </w:rPr>
        <w:t>Harrington, D., Bean, N., Pintello, D., &amp; Mathews, D. (2001). Job satisfaction and burnout: Predictors of intentions to leave a job in a military setting.</w:t>
      </w:r>
      <w:r w:rsidRPr="00770689">
        <w:rPr>
          <w:rFonts w:ascii="Arial" w:hAnsi="Arial"/>
          <w:i/>
          <w:iCs/>
          <w:sz w:val="20"/>
        </w:rPr>
        <w:t xml:space="preserve"> Administration in Social Work, 25</w:t>
      </w:r>
      <w:r w:rsidRPr="00770689">
        <w:rPr>
          <w:rFonts w:ascii="Arial" w:hAnsi="Arial"/>
          <w:sz w:val="20"/>
        </w:rPr>
        <w:t>(3), 1-16. doi:10.1300/J147v25n03_01</w:t>
      </w:r>
    </w:p>
    <w:p w:rsidR="00842871" w:rsidRPr="00770689" w:rsidRDefault="00842871" w:rsidP="00247171">
      <w:pPr>
        <w:pStyle w:val="Bib"/>
        <w:rPr>
          <w:rFonts w:ascii="Arial" w:hAnsi="Arial"/>
          <w:sz w:val="20"/>
        </w:rPr>
      </w:pPr>
    </w:p>
    <w:p w:rsidR="00842871" w:rsidRPr="00770689" w:rsidRDefault="00842871" w:rsidP="00247171">
      <w:pPr>
        <w:pStyle w:val="Bib"/>
        <w:rPr>
          <w:rFonts w:ascii="Arial" w:hAnsi="Arial"/>
          <w:sz w:val="20"/>
        </w:rPr>
      </w:pPr>
      <w:r w:rsidRPr="00770689">
        <w:rPr>
          <w:rFonts w:ascii="Arial" w:hAnsi="Arial"/>
          <w:sz w:val="20"/>
        </w:rPr>
        <w:t xml:space="preserve">Review this website for social work jobs:  </w:t>
      </w:r>
      <w:hyperlink r:id="rId52" w:history="1">
        <w:r w:rsidRPr="00770689">
          <w:rPr>
            <w:rStyle w:val="Hyperlink"/>
          </w:rPr>
          <w:t>https://www.usajobs.gov/</w:t>
        </w:r>
      </w:hyperlink>
    </w:p>
    <w:p w:rsidR="00842871" w:rsidRPr="00770689" w:rsidRDefault="00842871" w:rsidP="00247171">
      <w:pPr>
        <w:pStyle w:val="Bib"/>
        <w:rPr>
          <w:rFonts w:ascii="Arial" w:hAnsi="Arial"/>
          <w:sz w:val="20"/>
        </w:rPr>
      </w:pPr>
      <w:r w:rsidRPr="00770689">
        <w:rPr>
          <w:rFonts w:ascii="Arial" w:hAnsi="Arial"/>
          <w:sz w:val="20"/>
        </w:rPr>
        <w:t>Review these websites:</w:t>
      </w:r>
    </w:p>
    <w:p w:rsidR="00842871" w:rsidRPr="00770689" w:rsidRDefault="002C386B" w:rsidP="00247171">
      <w:pPr>
        <w:pStyle w:val="Bib"/>
        <w:rPr>
          <w:rFonts w:ascii="Arial" w:hAnsi="Arial"/>
          <w:sz w:val="20"/>
        </w:rPr>
      </w:pPr>
      <w:hyperlink r:id="rId53" w:history="1">
        <w:r w:rsidR="00842871" w:rsidRPr="00770689">
          <w:rPr>
            <w:rStyle w:val="Hyperlink"/>
          </w:rPr>
          <w:t>http://www.vacareers.va.gov/application-process/navigating/top-10.asp</w:t>
        </w:r>
      </w:hyperlink>
    </w:p>
    <w:p w:rsidR="00842871" w:rsidRPr="00770689" w:rsidRDefault="00842871" w:rsidP="00247171">
      <w:pPr>
        <w:pStyle w:val="Bib"/>
        <w:rPr>
          <w:rFonts w:ascii="Arial" w:hAnsi="Arial"/>
          <w:sz w:val="20"/>
        </w:rPr>
      </w:pPr>
    </w:p>
    <w:p w:rsidR="00842871" w:rsidRPr="00770689" w:rsidRDefault="00842871" w:rsidP="00247171">
      <w:pPr>
        <w:pStyle w:val="Bib"/>
        <w:rPr>
          <w:rFonts w:ascii="Arial" w:hAnsi="Arial"/>
          <w:sz w:val="20"/>
        </w:rPr>
      </w:pPr>
    </w:p>
    <w:p w:rsidR="00842871" w:rsidRDefault="00842871" w:rsidP="00247171">
      <w:pPr>
        <w:pStyle w:val="Bib"/>
        <w:rPr>
          <w:rFonts w:ascii="Arial" w:hAnsi="Arial"/>
          <w:szCs w:val="24"/>
        </w:rPr>
      </w:pPr>
    </w:p>
    <w:p w:rsidR="005C75D1" w:rsidRDefault="005C75D1">
      <w:pPr>
        <w:rPr>
          <w:rFonts w:ascii="Arial" w:hAnsi="Arial" w:cs="Arial"/>
          <w:color w:val="000000"/>
          <w:szCs w:val="24"/>
        </w:rPr>
      </w:pPr>
      <w:r>
        <w:rPr>
          <w:rFonts w:ascii="Arial" w:hAnsi="Arial"/>
          <w:szCs w:val="24"/>
        </w:rPr>
        <w:br w:type="page"/>
      </w:r>
    </w:p>
    <w:p w:rsidR="005C75D1" w:rsidRPr="008C298A" w:rsidRDefault="005C75D1" w:rsidP="005C75D1">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5C75D1" w:rsidRDefault="005C75D1" w:rsidP="005C75D1">
      <w:pPr>
        <w:pStyle w:val="Heading1"/>
      </w:pPr>
      <w:r w:rsidRPr="00D7741C">
        <w:t>Attendance Policy</w:t>
      </w:r>
    </w:p>
    <w:p w:rsidR="005C75D1" w:rsidRPr="00D20FB5" w:rsidRDefault="005C75D1" w:rsidP="005C75D1">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54" w:history="1">
        <w:r w:rsidRPr="00D20FB5">
          <w:rPr>
            <w:rStyle w:val="Hyperlink"/>
          </w:rPr>
          <w:t>xxx@usc.edu</w:t>
        </w:r>
      </w:hyperlink>
      <w:r w:rsidRPr="00D20FB5">
        <w:t>) of any anticipated absence or reason for tardiness.</w:t>
      </w:r>
    </w:p>
    <w:p w:rsidR="005C75D1" w:rsidRDefault="005C75D1" w:rsidP="005C75D1">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5C75D1" w:rsidRPr="00D20FB5" w:rsidRDefault="005C75D1" w:rsidP="005C75D1">
      <w:pPr>
        <w:pStyle w:val="BodyText"/>
      </w:pPr>
      <w:r w:rsidRPr="00D20FB5">
        <w:t>Please refer to Scampus and to the USC School of Social Work Student Handbook for additional information on attendance policies.</w:t>
      </w:r>
    </w:p>
    <w:p w:rsidR="005C75D1" w:rsidRDefault="005C75D1" w:rsidP="005C75D1">
      <w:pPr>
        <w:pStyle w:val="Heading1"/>
      </w:pPr>
      <w:r>
        <w:t>Academic Conduct</w:t>
      </w:r>
    </w:p>
    <w:p w:rsidR="005C75D1" w:rsidRPr="00FB0445" w:rsidRDefault="005C75D1" w:rsidP="005C75D1">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5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56" w:history="1">
        <w:r w:rsidRPr="00FB0445">
          <w:rPr>
            <w:rStyle w:val="Hyperlink"/>
            <w:rFonts w:cs="Arial"/>
          </w:rPr>
          <w:t>http://policy.usc.edu/scientific-misconduct/</w:t>
        </w:r>
      </w:hyperlink>
      <w:r w:rsidRPr="00FB0445">
        <w:rPr>
          <w:rFonts w:cs="Arial"/>
          <w:color w:val="000000"/>
        </w:rPr>
        <w:t>.</w:t>
      </w:r>
    </w:p>
    <w:p w:rsidR="005C75D1" w:rsidRPr="00FB0445" w:rsidRDefault="005C75D1" w:rsidP="005C75D1">
      <w:pPr>
        <w:ind w:right="720"/>
        <w:rPr>
          <w:rFonts w:cs="Arial"/>
        </w:rPr>
      </w:pPr>
    </w:p>
    <w:p w:rsidR="005C75D1" w:rsidRPr="00FB0445" w:rsidRDefault="005C75D1" w:rsidP="005C75D1">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5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5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5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60" w:history="1">
        <w:r w:rsidRPr="00FB0445">
          <w:rPr>
            <w:rStyle w:val="Hyperlink"/>
            <w:rFonts w:cs="Arial"/>
          </w:rPr>
          <w:t>sarc@usc.edu</w:t>
        </w:r>
      </w:hyperlink>
      <w:r w:rsidRPr="00FB0445">
        <w:rPr>
          <w:rFonts w:cs="Arial"/>
          <w:color w:val="000000"/>
        </w:rPr>
        <w:t xml:space="preserve"> describes reporting options and other resources.</w:t>
      </w:r>
    </w:p>
    <w:p w:rsidR="005C75D1" w:rsidRDefault="005C75D1" w:rsidP="005C75D1">
      <w:pPr>
        <w:pStyle w:val="Heading1"/>
      </w:pPr>
      <w:r>
        <w:t>Support Systems</w:t>
      </w:r>
    </w:p>
    <w:p w:rsidR="005C75D1" w:rsidRPr="00FB0445" w:rsidRDefault="005C75D1" w:rsidP="005C75D1">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6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6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w:t>
      </w:r>
      <w:r w:rsidRPr="00FB0445">
        <w:rPr>
          <w:rFonts w:cs="Arial"/>
          <w:color w:val="000000"/>
        </w:rPr>
        <w:lastRenderedPageBreak/>
        <w:t xml:space="preserve">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6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5C75D1" w:rsidRPr="00FB0445" w:rsidRDefault="005C75D1" w:rsidP="005C75D1">
      <w:pPr>
        <w:pStyle w:val="BodyText"/>
      </w:pPr>
    </w:p>
    <w:p w:rsidR="005C75D1" w:rsidRDefault="005C75D1" w:rsidP="005C75D1">
      <w:pPr>
        <w:pStyle w:val="Heading1"/>
      </w:pPr>
      <w:r w:rsidRPr="003679AD">
        <w:t>Statement about Incompletes</w:t>
      </w:r>
    </w:p>
    <w:p w:rsidR="005C75D1" w:rsidRPr="00D339E8" w:rsidRDefault="005C75D1" w:rsidP="005C75D1">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t>
      </w:r>
      <w:r w:rsidR="00041A35">
        <w:t>Unit</w:t>
      </w:r>
      <w:r w:rsidRPr="00D339E8">
        <w:t xml:space="preserve"> of the semester. Students must NOT assume that the instructor will agree to the grade of IN. Removal of the grade of IN must be instituted by the student and agreed to be the instructor and reported on the official “Incomplete Completion Form.”</w:t>
      </w:r>
    </w:p>
    <w:p w:rsidR="005C75D1" w:rsidRDefault="005C75D1" w:rsidP="005C75D1">
      <w:pPr>
        <w:pStyle w:val="Heading1"/>
      </w:pPr>
      <w:r>
        <w:t xml:space="preserve">Policy on </w:t>
      </w:r>
      <w:r w:rsidRPr="004B1D77">
        <w:t>Late or Make-Up Work</w:t>
      </w:r>
    </w:p>
    <w:p w:rsidR="005C75D1" w:rsidRPr="00931F39" w:rsidRDefault="005C75D1" w:rsidP="005C75D1">
      <w:pPr>
        <w:pStyle w:val="BodyText"/>
      </w:pPr>
      <w:r w:rsidRPr="00931F39">
        <w:t>Papers are due on the day and time specified.  Extensions will be granted only for extenuating circumstances.  If the paper is late without permission, the grade will be affected.</w:t>
      </w:r>
    </w:p>
    <w:p w:rsidR="005C75D1" w:rsidRDefault="005C75D1" w:rsidP="005C75D1">
      <w:pPr>
        <w:pStyle w:val="Heading1"/>
      </w:pPr>
      <w:r w:rsidRPr="004B1D77">
        <w:t xml:space="preserve">Policy </w:t>
      </w:r>
      <w:r>
        <w:t xml:space="preserve">on </w:t>
      </w:r>
      <w:r w:rsidRPr="004B1D77">
        <w:t>Changes to the Syllabus and/or Course Requirements</w:t>
      </w:r>
    </w:p>
    <w:p w:rsidR="005C75D1" w:rsidRPr="00D339E8" w:rsidRDefault="005C75D1" w:rsidP="005C75D1">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5C75D1" w:rsidRPr="005D5CCE" w:rsidRDefault="005C75D1" w:rsidP="005C75D1">
      <w:pPr>
        <w:pStyle w:val="Heading1"/>
      </w:pPr>
      <w:r w:rsidRPr="005D5CCE">
        <w:t>Code of Ethics of the National Association of Social Workers (Optional)</w:t>
      </w:r>
    </w:p>
    <w:p w:rsidR="005C75D1" w:rsidRPr="00F647F9" w:rsidRDefault="005C75D1" w:rsidP="005C75D1">
      <w:pPr>
        <w:pStyle w:val="BodyText"/>
        <w:rPr>
          <w:i/>
        </w:rPr>
      </w:pPr>
      <w:r w:rsidRPr="00F647F9">
        <w:rPr>
          <w:i/>
        </w:rPr>
        <w:t>Approved by the 1996 NASW Delegate Assembly and revised by the 2008 NASW Delegate Assembly [http://www.socialworkers.org/pubs/Code/code.asp]</w:t>
      </w:r>
    </w:p>
    <w:p w:rsidR="005C75D1" w:rsidRPr="00D20FB5" w:rsidRDefault="005C75D1" w:rsidP="005C75D1">
      <w:pPr>
        <w:pStyle w:val="Heading2"/>
      </w:pPr>
      <w:r w:rsidRPr="00D20FB5">
        <w:t>Preamble</w:t>
      </w:r>
    </w:p>
    <w:p w:rsidR="005C75D1" w:rsidRPr="00D20FB5" w:rsidRDefault="005C75D1" w:rsidP="005C75D1">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5C75D1" w:rsidRPr="00D20FB5" w:rsidRDefault="005C75D1" w:rsidP="005C75D1">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w:t>
      </w:r>
      <w:r w:rsidRPr="00D20FB5">
        <w:lastRenderedPageBreak/>
        <w:t xml:space="preserve">Social workers also seek to promote the responsiveness of organizations, communities, and other social institutions to individuals’ needs and social problems. </w:t>
      </w:r>
    </w:p>
    <w:p w:rsidR="005C75D1" w:rsidRPr="00D20FB5" w:rsidRDefault="005C75D1" w:rsidP="005C75D1">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5C75D1" w:rsidRPr="00325D4C" w:rsidRDefault="005C75D1" w:rsidP="005C75D1">
      <w:pPr>
        <w:pStyle w:val="Bullets1"/>
        <w:rPr>
          <w:sz w:val="20"/>
          <w:szCs w:val="20"/>
        </w:rPr>
      </w:pPr>
      <w:r w:rsidRPr="00325D4C">
        <w:rPr>
          <w:sz w:val="20"/>
          <w:szCs w:val="20"/>
        </w:rPr>
        <w:t xml:space="preserve">Service </w:t>
      </w:r>
    </w:p>
    <w:p w:rsidR="005C75D1" w:rsidRPr="00325D4C" w:rsidRDefault="005C75D1" w:rsidP="005C75D1">
      <w:pPr>
        <w:pStyle w:val="Bullets1"/>
        <w:rPr>
          <w:sz w:val="20"/>
          <w:szCs w:val="20"/>
        </w:rPr>
      </w:pPr>
      <w:r w:rsidRPr="00325D4C">
        <w:rPr>
          <w:sz w:val="20"/>
          <w:szCs w:val="20"/>
        </w:rPr>
        <w:t xml:space="preserve">Social justice </w:t>
      </w:r>
    </w:p>
    <w:p w:rsidR="005C75D1" w:rsidRPr="00325D4C" w:rsidRDefault="005C75D1" w:rsidP="005C75D1">
      <w:pPr>
        <w:pStyle w:val="Bullets1"/>
        <w:rPr>
          <w:sz w:val="20"/>
          <w:szCs w:val="20"/>
        </w:rPr>
      </w:pPr>
      <w:r w:rsidRPr="00325D4C">
        <w:rPr>
          <w:sz w:val="20"/>
          <w:szCs w:val="20"/>
        </w:rPr>
        <w:t xml:space="preserve">Dignity and worth of the person </w:t>
      </w:r>
    </w:p>
    <w:p w:rsidR="005C75D1" w:rsidRPr="00325D4C" w:rsidRDefault="005C75D1" w:rsidP="005C75D1">
      <w:pPr>
        <w:pStyle w:val="Bullets1"/>
        <w:rPr>
          <w:sz w:val="20"/>
          <w:szCs w:val="20"/>
        </w:rPr>
      </w:pPr>
      <w:r w:rsidRPr="00325D4C">
        <w:rPr>
          <w:sz w:val="20"/>
          <w:szCs w:val="20"/>
        </w:rPr>
        <w:t xml:space="preserve">Importance of human relationships </w:t>
      </w:r>
    </w:p>
    <w:p w:rsidR="005C75D1" w:rsidRPr="00325D4C" w:rsidRDefault="005C75D1" w:rsidP="005C75D1">
      <w:pPr>
        <w:pStyle w:val="Bullets1"/>
        <w:rPr>
          <w:sz w:val="20"/>
          <w:szCs w:val="20"/>
        </w:rPr>
      </w:pPr>
      <w:r w:rsidRPr="00325D4C">
        <w:rPr>
          <w:sz w:val="20"/>
          <w:szCs w:val="20"/>
        </w:rPr>
        <w:t xml:space="preserve">Integrity </w:t>
      </w:r>
    </w:p>
    <w:p w:rsidR="005C75D1" w:rsidRPr="00325D4C" w:rsidRDefault="005C75D1" w:rsidP="005C75D1">
      <w:pPr>
        <w:pStyle w:val="Bullets1"/>
        <w:rPr>
          <w:sz w:val="20"/>
          <w:szCs w:val="20"/>
        </w:rPr>
      </w:pPr>
      <w:r w:rsidRPr="00325D4C">
        <w:rPr>
          <w:sz w:val="20"/>
          <w:szCs w:val="20"/>
        </w:rPr>
        <w:t>Competence</w:t>
      </w:r>
    </w:p>
    <w:p w:rsidR="005C75D1" w:rsidRPr="00D20FB5" w:rsidRDefault="005C75D1" w:rsidP="005C75D1">
      <w:pPr>
        <w:rPr>
          <w:rFonts w:cs="Arial"/>
        </w:rPr>
      </w:pPr>
    </w:p>
    <w:p w:rsidR="005C75D1" w:rsidRPr="00D20FB5" w:rsidRDefault="005C75D1" w:rsidP="005C75D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5C75D1" w:rsidRPr="005D5CCE" w:rsidRDefault="005C75D1" w:rsidP="005C75D1">
      <w:pPr>
        <w:pStyle w:val="Heading1"/>
      </w:pPr>
      <w:r w:rsidRPr="005D5CCE">
        <w:t>Complaints</w:t>
      </w:r>
    </w:p>
    <w:p w:rsidR="005C75D1" w:rsidRDefault="005C75D1" w:rsidP="005C75D1">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rsidR="005C75D1" w:rsidRPr="005D5CCE" w:rsidRDefault="005C75D1" w:rsidP="005C75D1">
      <w:pPr>
        <w:pStyle w:val="Heading1"/>
      </w:pPr>
      <w:r w:rsidRPr="005D5CCE">
        <w:t>Tips for Maximizing Your Learning Experience in this Course (Optional)</w:t>
      </w:r>
    </w:p>
    <w:p w:rsidR="005C75D1" w:rsidRPr="00D20FB5" w:rsidRDefault="005C75D1" w:rsidP="005C75D1">
      <w:pPr>
        <w:pStyle w:val="CheckBullets"/>
        <w:tabs>
          <w:tab w:val="clear" w:pos="540"/>
          <w:tab w:val="left" w:pos="720"/>
        </w:tabs>
      </w:pPr>
      <w:r>
        <w:t>Be mindful of getting proper nutrition, exercise, rest and sleep!</w:t>
      </w:r>
      <w:r w:rsidRPr="00D20FB5">
        <w:t xml:space="preserve"> </w:t>
      </w:r>
    </w:p>
    <w:p w:rsidR="005C75D1" w:rsidRDefault="005C75D1" w:rsidP="005C75D1">
      <w:pPr>
        <w:pStyle w:val="CheckBullets"/>
        <w:tabs>
          <w:tab w:val="clear" w:pos="540"/>
          <w:tab w:val="left" w:pos="720"/>
        </w:tabs>
      </w:pPr>
      <w:r>
        <w:t>Come to class.</w:t>
      </w:r>
    </w:p>
    <w:p w:rsidR="005C75D1" w:rsidRPr="00D20FB5" w:rsidRDefault="005C75D1" w:rsidP="005C75D1">
      <w:pPr>
        <w:pStyle w:val="CheckBullets"/>
        <w:tabs>
          <w:tab w:val="clear" w:pos="540"/>
          <w:tab w:val="left" w:pos="720"/>
        </w:tabs>
      </w:pPr>
      <w:r w:rsidRPr="00D20FB5">
        <w:t xml:space="preserve">Complete required readings and assignments BEFORE coming to class. </w:t>
      </w:r>
    </w:p>
    <w:p w:rsidR="005C75D1" w:rsidRPr="00D20FB5" w:rsidRDefault="005C75D1" w:rsidP="005C75D1">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5C75D1" w:rsidRPr="00D20FB5" w:rsidRDefault="005C75D1" w:rsidP="005C75D1">
      <w:pPr>
        <w:pStyle w:val="CheckBullets"/>
        <w:tabs>
          <w:tab w:val="clear" w:pos="540"/>
          <w:tab w:val="left" w:pos="720"/>
        </w:tabs>
      </w:pPr>
      <w:r w:rsidRPr="00D20FB5">
        <w:t>Come to class prepared to ask any questions you might have.</w:t>
      </w:r>
    </w:p>
    <w:p w:rsidR="005C75D1" w:rsidRPr="00D20FB5" w:rsidRDefault="005C75D1" w:rsidP="005C75D1">
      <w:pPr>
        <w:pStyle w:val="CheckBullets"/>
        <w:tabs>
          <w:tab w:val="clear" w:pos="540"/>
          <w:tab w:val="left" w:pos="720"/>
        </w:tabs>
      </w:pPr>
      <w:r w:rsidRPr="00D20FB5">
        <w:t>Participate in class discussions.</w:t>
      </w:r>
    </w:p>
    <w:p w:rsidR="005C75D1" w:rsidRPr="00D20FB5" w:rsidRDefault="005C75D1" w:rsidP="005C75D1">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5C75D1" w:rsidRPr="00D20FB5" w:rsidRDefault="005C75D1" w:rsidP="005C75D1">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5C75D1" w:rsidRDefault="005C75D1" w:rsidP="005C75D1">
      <w:pPr>
        <w:pStyle w:val="CheckBullets"/>
        <w:tabs>
          <w:tab w:val="clear" w:pos="540"/>
          <w:tab w:val="left" w:pos="720"/>
        </w:tabs>
        <w:spacing w:after="120"/>
      </w:pPr>
      <w:r w:rsidRPr="00D20FB5">
        <w:t xml:space="preserve">Keep up with the assigned readings. </w:t>
      </w:r>
    </w:p>
    <w:p w:rsidR="005C75D1" w:rsidRPr="00D20FB5" w:rsidRDefault="005C75D1" w:rsidP="005C75D1">
      <w:pPr>
        <w:pStyle w:val="CheckBullets"/>
        <w:numPr>
          <w:ilvl w:val="0"/>
          <w:numId w:val="0"/>
        </w:numPr>
        <w:tabs>
          <w:tab w:val="clear" w:pos="540"/>
          <w:tab w:val="left" w:pos="720"/>
        </w:tabs>
        <w:spacing w:after="120"/>
        <w:ind w:left="720"/>
      </w:pPr>
    </w:p>
    <w:p w:rsidR="005C75D1" w:rsidRPr="0006241B" w:rsidRDefault="005C75D1" w:rsidP="005C75D1">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70689" w:rsidRDefault="00770689" w:rsidP="00247171">
      <w:pPr>
        <w:pStyle w:val="Bib"/>
        <w:rPr>
          <w:rFonts w:ascii="Arial" w:hAnsi="Arial"/>
          <w:szCs w:val="24"/>
        </w:rPr>
      </w:pPr>
    </w:p>
    <w:p w:rsidR="00770689" w:rsidRDefault="00770689" w:rsidP="00247171">
      <w:pPr>
        <w:pStyle w:val="Bib"/>
        <w:rPr>
          <w:rFonts w:ascii="Arial" w:hAnsi="Arial"/>
          <w:szCs w:val="24"/>
        </w:rPr>
      </w:pPr>
    </w:p>
    <w:p w:rsidR="00770689" w:rsidRDefault="00770689" w:rsidP="00247171">
      <w:pPr>
        <w:pStyle w:val="Bib"/>
        <w:rPr>
          <w:rFonts w:ascii="Arial" w:hAnsi="Arial"/>
          <w:szCs w:val="24"/>
        </w:rPr>
      </w:pPr>
    </w:p>
    <w:p w:rsidR="00770689" w:rsidRDefault="00770689" w:rsidP="00247171">
      <w:pPr>
        <w:pStyle w:val="Bib"/>
        <w:rPr>
          <w:rFonts w:ascii="Arial" w:hAnsi="Arial"/>
          <w:szCs w:val="24"/>
        </w:rPr>
      </w:pPr>
    </w:p>
    <w:p w:rsidR="00770689" w:rsidRDefault="00770689" w:rsidP="00247171">
      <w:pPr>
        <w:pStyle w:val="Bib"/>
        <w:rPr>
          <w:rFonts w:ascii="Arial" w:hAnsi="Arial"/>
          <w:szCs w:val="24"/>
        </w:rPr>
      </w:pPr>
    </w:p>
    <w:p w:rsidR="00770689" w:rsidRDefault="00770689" w:rsidP="00247171">
      <w:pPr>
        <w:pStyle w:val="Bib"/>
        <w:rPr>
          <w:rFonts w:ascii="Arial" w:hAnsi="Arial"/>
          <w:szCs w:val="24"/>
        </w:rPr>
      </w:pPr>
    </w:p>
    <w:p w:rsidR="00770689" w:rsidRDefault="00770689" w:rsidP="00247171">
      <w:pPr>
        <w:pStyle w:val="Bib"/>
        <w:rPr>
          <w:rFonts w:ascii="Arial" w:hAnsi="Arial"/>
          <w:szCs w:val="24"/>
        </w:rPr>
      </w:pPr>
    </w:p>
    <w:p w:rsidR="00770689" w:rsidRDefault="00770689" w:rsidP="00247171">
      <w:pPr>
        <w:pStyle w:val="Bib"/>
        <w:rPr>
          <w:rFonts w:ascii="Arial" w:hAnsi="Arial"/>
          <w:szCs w:val="24"/>
        </w:rPr>
      </w:pPr>
    </w:p>
    <w:p w:rsidR="00770689" w:rsidRDefault="00770689" w:rsidP="00247171">
      <w:pPr>
        <w:pStyle w:val="Bib"/>
        <w:rPr>
          <w:rFonts w:ascii="Arial" w:hAnsi="Arial"/>
          <w:szCs w:val="24"/>
        </w:rPr>
      </w:pPr>
    </w:p>
    <w:p w:rsidR="00770689" w:rsidRDefault="00770689" w:rsidP="00247171">
      <w:pPr>
        <w:pStyle w:val="Bib"/>
        <w:rPr>
          <w:rFonts w:ascii="Arial" w:hAnsi="Arial"/>
          <w:szCs w:val="24"/>
        </w:rPr>
      </w:pPr>
    </w:p>
    <w:p w:rsidR="00770689" w:rsidRDefault="00770689" w:rsidP="00247171">
      <w:pPr>
        <w:pStyle w:val="Bib"/>
        <w:rPr>
          <w:rFonts w:ascii="Arial" w:hAnsi="Arial"/>
          <w:szCs w:val="24"/>
        </w:rPr>
      </w:pPr>
    </w:p>
    <w:sectPr w:rsidR="00770689" w:rsidSect="0077068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6B" w:rsidRDefault="002C386B" w:rsidP="00500EB5">
      <w:r>
        <w:separator/>
      </w:r>
    </w:p>
  </w:endnote>
  <w:endnote w:type="continuationSeparator" w:id="0">
    <w:p w:rsidR="002C386B" w:rsidRDefault="002C386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AD" w:rsidRDefault="009C52A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650 Syllabus Military and Veteran Policy</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rsidR="009C52AD" w:rsidRDefault="009C5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AD" w:rsidRPr="00770689" w:rsidRDefault="009C52AD" w:rsidP="00B54ABC">
    <w:pPr>
      <w:pStyle w:val="Footer"/>
      <w:pBdr>
        <w:top w:val="single" w:sz="12" w:space="1" w:color="FFC000"/>
      </w:pBdr>
      <w:tabs>
        <w:tab w:val="clear" w:pos="4320"/>
        <w:tab w:val="clear" w:pos="8640"/>
        <w:tab w:val="center" w:pos="4680"/>
        <w:tab w:val="right" w:pos="9360"/>
      </w:tabs>
      <w:rPr>
        <w:rFonts w:ascii="Arial" w:hAnsi="Arial" w:cs="Arial"/>
        <w:color w:val="C00000"/>
        <w:sz w:val="6"/>
        <w:szCs w:val="6"/>
      </w:rPr>
    </w:pPr>
  </w:p>
  <w:p w:rsidR="009C52AD" w:rsidRPr="00770689" w:rsidRDefault="009C52AD" w:rsidP="00A04D63">
    <w:pPr>
      <w:pStyle w:val="Footer"/>
      <w:tabs>
        <w:tab w:val="clear" w:pos="4320"/>
        <w:tab w:val="clear" w:pos="8640"/>
        <w:tab w:val="center" w:pos="4680"/>
        <w:tab w:val="right" w:pos="9180"/>
      </w:tabs>
      <w:ind w:left="180"/>
      <w:rPr>
        <w:rFonts w:ascii="Arial" w:hAnsi="Arial" w:cs="Arial"/>
        <w:color w:val="C00000"/>
      </w:rPr>
    </w:pPr>
    <w:r w:rsidRPr="00770689">
      <w:rPr>
        <w:rFonts w:ascii="Arial" w:hAnsi="Arial" w:cs="Arial"/>
        <w:color w:val="C00000"/>
      </w:rPr>
      <w:t>SOWK 650</w:t>
    </w:r>
    <w:r w:rsidRPr="00770689">
      <w:rPr>
        <w:rFonts w:ascii="Arial" w:hAnsi="Arial" w:cs="Arial"/>
        <w:color w:val="C00000"/>
      </w:rPr>
      <w:tab/>
    </w:r>
    <w:r w:rsidRPr="00770689">
      <w:rPr>
        <w:rFonts w:ascii="Arial" w:hAnsi="Arial" w:cs="Arial"/>
        <w:color w:val="C00000"/>
      </w:rPr>
      <w:tab/>
      <w:t xml:space="preserve">Page </w:t>
    </w:r>
    <w:r w:rsidRPr="00770689">
      <w:rPr>
        <w:rFonts w:ascii="Arial" w:hAnsi="Arial" w:cs="Arial"/>
        <w:color w:val="C00000"/>
      </w:rPr>
      <w:fldChar w:fldCharType="begin"/>
    </w:r>
    <w:r w:rsidRPr="00770689">
      <w:rPr>
        <w:rFonts w:ascii="Arial" w:hAnsi="Arial" w:cs="Arial"/>
        <w:color w:val="C00000"/>
      </w:rPr>
      <w:instrText xml:space="preserve"> PAGE </w:instrText>
    </w:r>
    <w:r w:rsidRPr="00770689">
      <w:rPr>
        <w:rFonts w:ascii="Arial" w:hAnsi="Arial" w:cs="Arial"/>
        <w:color w:val="C00000"/>
      </w:rPr>
      <w:fldChar w:fldCharType="separate"/>
    </w:r>
    <w:r w:rsidR="00075DC4">
      <w:rPr>
        <w:rFonts w:ascii="Arial" w:hAnsi="Arial" w:cs="Arial"/>
        <w:noProof/>
        <w:color w:val="C00000"/>
      </w:rPr>
      <w:t>28</w:t>
    </w:r>
    <w:r w:rsidRPr="00770689">
      <w:rPr>
        <w:rFonts w:ascii="Arial" w:hAnsi="Arial" w:cs="Arial"/>
        <w:color w:val="C00000"/>
      </w:rPr>
      <w:fldChar w:fldCharType="end"/>
    </w:r>
    <w:r w:rsidRPr="00770689">
      <w:rPr>
        <w:rFonts w:ascii="Arial" w:hAnsi="Arial" w:cs="Arial"/>
        <w:color w:val="C00000"/>
      </w:rPr>
      <w:t xml:space="preserve"> of </w:t>
    </w:r>
    <w:r w:rsidRPr="00770689">
      <w:rPr>
        <w:rFonts w:ascii="Arial" w:hAnsi="Arial" w:cs="Arial"/>
        <w:color w:val="C00000"/>
      </w:rPr>
      <w:fldChar w:fldCharType="begin"/>
    </w:r>
    <w:r w:rsidRPr="00770689">
      <w:rPr>
        <w:rFonts w:ascii="Arial" w:hAnsi="Arial" w:cs="Arial"/>
        <w:color w:val="C00000"/>
      </w:rPr>
      <w:instrText xml:space="preserve"> NUMPAGES </w:instrText>
    </w:r>
    <w:r w:rsidRPr="00770689">
      <w:rPr>
        <w:rFonts w:ascii="Arial" w:hAnsi="Arial" w:cs="Arial"/>
        <w:color w:val="C00000"/>
      </w:rPr>
      <w:fldChar w:fldCharType="separate"/>
    </w:r>
    <w:r w:rsidR="00075DC4">
      <w:rPr>
        <w:rFonts w:ascii="Arial" w:hAnsi="Arial" w:cs="Arial"/>
        <w:noProof/>
        <w:color w:val="C00000"/>
      </w:rPr>
      <w:t>28</w:t>
    </w:r>
    <w:r w:rsidRPr="00770689">
      <w:rPr>
        <w:rFonts w:ascii="Arial" w:hAnsi="Arial"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AD" w:rsidRPr="00B54ABC" w:rsidRDefault="009C52A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C52AD" w:rsidRPr="00FE450F" w:rsidRDefault="009C52AD" w:rsidP="00B54ABC">
    <w:pPr>
      <w:pStyle w:val="Footer"/>
      <w:tabs>
        <w:tab w:val="clear" w:pos="4320"/>
        <w:tab w:val="clear" w:pos="8640"/>
        <w:tab w:val="center" w:pos="4680"/>
        <w:tab w:val="right" w:pos="9180"/>
      </w:tabs>
      <w:ind w:left="180"/>
      <w:rPr>
        <w:rFonts w:cs="Arial"/>
        <w:color w:val="C00000"/>
      </w:rPr>
    </w:pPr>
    <w:r>
      <w:rPr>
        <w:rFonts w:cs="Arial"/>
        <w:color w:val="C00000"/>
      </w:rPr>
      <w:t>SOWK 650</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75DC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75DC4">
      <w:rPr>
        <w:rFonts w:cs="Arial"/>
        <w:noProof/>
        <w:color w:val="C00000"/>
      </w:rPr>
      <w:t>28</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6B" w:rsidRDefault="002C386B" w:rsidP="00500EB5">
      <w:r>
        <w:separator/>
      </w:r>
    </w:p>
  </w:footnote>
  <w:footnote w:type="continuationSeparator" w:id="0">
    <w:p w:rsidR="002C386B" w:rsidRDefault="002C386B"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AD" w:rsidRDefault="009C52AD">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AD" w:rsidRPr="00B65CE9" w:rsidRDefault="009C52AD" w:rsidP="00E97B1C">
    <w:pPr>
      <w:pStyle w:val="Header"/>
      <w:ind w:right="-180"/>
      <w:jc w:val="right"/>
      <w:rPr>
        <w:rFonts w:ascii="Verdana" w:hAnsi="Verdana"/>
        <w:b/>
        <w:szCs w:val="24"/>
      </w:rPr>
    </w:pPr>
    <w:r w:rsidRPr="00CB608B">
      <w:rPr>
        <w:rFonts w:ascii="Verdana" w:hAnsi="Verdana"/>
        <w:b/>
        <w:noProof/>
        <w:szCs w:val="24"/>
      </w:rPr>
      <w:drawing>
        <wp:inline distT="0" distB="0" distL="0" distR="0" wp14:anchorId="185B9DC3" wp14:editId="0DC011A4">
          <wp:extent cx="2399030" cy="383696"/>
          <wp:effectExtent l="0" t="0" r="1270" b="0"/>
          <wp:docPr id="10" name="Picture 10"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AD" w:rsidRDefault="009C52AD" w:rsidP="00A552ED">
    <w:pPr>
      <w:pStyle w:val="Header"/>
      <w:ind w:left="-540"/>
    </w:pPr>
    <w:r>
      <w:rPr>
        <w:rFonts w:ascii="Times" w:hAnsi="Times"/>
        <w:noProof/>
      </w:rPr>
      <w:drawing>
        <wp:anchor distT="0" distB="0" distL="114300" distR="114300" simplePos="0" relativeHeight="251659264" behindDoc="1" locked="1" layoutInCell="1" allowOverlap="0" wp14:anchorId="70A6A86E" wp14:editId="44986DFC">
          <wp:simplePos x="0" y="0"/>
          <wp:positionH relativeFrom="page">
            <wp:posOffset>523875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CBD21398_0000[1]"/>
      </v:shape>
    </w:pict>
  </w:numPicBullet>
  <w:numPicBullet w:numPicBulletId="1">
    <w:pict>
      <v:shape id="_x0000_i1067" type="#_x0000_t75" style="width:13.5pt;height:13.5pt" o:bullet="t">
        <v:imagedata r:id="rId2" o:title="MCBD21329_0000[1]"/>
      </v:shape>
    </w:pict>
  </w:numPicBullet>
  <w:numPicBullet w:numPicBulletId="2">
    <w:pict>
      <v:shape id="_x0000_i1068" type="#_x0000_t75" style="width:9pt;height:9pt" o:bullet="t">
        <v:imagedata r:id="rId3" o:title="MCBD15312_0000[1]"/>
      </v:shape>
    </w:pict>
  </w:numPicBullet>
  <w:numPicBullet w:numPicBulletId="3">
    <w:pict>
      <v:shape id="_x0000_i1069" type="#_x0000_t75" style="width:3in;height:3in" o:bullet="t"/>
    </w:pict>
  </w:numPicBullet>
  <w:abstractNum w:abstractNumId="0" w15:restartNumberingAfterBreak="0">
    <w:nsid w:val="0E58759E"/>
    <w:multiLevelType w:val="hybridMultilevel"/>
    <w:tmpl w:val="8D0EDD1E"/>
    <w:lvl w:ilvl="0" w:tplc="4136454E">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3222EEB"/>
    <w:multiLevelType w:val="hybridMultilevel"/>
    <w:tmpl w:val="7672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10CC"/>
    <w:multiLevelType w:val="hybridMultilevel"/>
    <w:tmpl w:val="BD107DE0"/>
    <w:lvl w:ilvl="0" w:tplc="45E61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F14B71"/>
    <w:multiLevelType w:val="multilevel"/>
    <w:tmpl w:val="EEC47AF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80198"/>
    <w:multiLevelType w:val="hybridMultilevel"/>
    <w:tmpl w:val="F35C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2544B"/>
    <w:multiLevelType w:val="multilevel"/>
    <w:tmpl w:val="05BC3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1C59B7"/>
    <w:multiLevelType w:val="multilevel"/>
    <w:tmpl w:val="F1A63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A1EC2"/>
    <w:multiLevelType w:val="hybridMultilevel"/>
    <w:tmpl w:val="7B3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25727"/>
    <w:multiLevelType w:val="multilevel"/>
    <w:tmpl w:val="9C8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606E6"/>
    <w:multiLevelType w:val="multilevel"/>
    <w:tmpl w:val="94F4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767A28"/>
    <w:multiLevelType w:val="multilevel"/>
    <w:tmpl w:val="8180734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71018"/>
    <w:multiLevelType w:val="hybridMultilevel"/>
    <w:tmpl w:val="408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416AF6"/>
    <w:multiLevelType w:val="hybridMultilevel"/>
    <w:tmpl w:val="87CE93D4"/>
    <w:lvl w:ilvl="0" w:tplc="AA60B36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D671BB"/>
    <w:multiLevelType w:val="multilevel"/>
    <w:tmpl w:val="CEE25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484D4F"/>
    <w:multiLevelType w:val="multilevel"/>
    <w:tmpl w:val="3CB4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921E29"/>
    <w:multiLevelType w:val="hybridMultilevel"/>
    <w:tmpl w:val="7EB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A20C9"/>
    <w:multiLevelType w:val="hybridMultilevel"/>
    <w:tmpl w:val="CF5A5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9083C"/>
    <w:multiLevelType w:val="hybridMultilevel"/>
    <w:tmpl w:val="282C7724"/>
    <w:lvl w:ilvl="0" w:tplc="20CA54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4C6EEB"/>
    <w:multiLevelType w:val="hybridMultilevel"/>
    <w:tmpl w:val="0342467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15:restartNumberingAfterBreak="0">
    <w:nsid w:val="615533E5"/>
    <w:multiLevelType w:val="hybridMultilevel"/>
    <w:tmpl w:val="09008856"/>
    <w:lvl w:ilvl="0" w:tplc="F2A438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2978"/>
    <w:multiLevelType w:val="multilevel"/>
    <w:tmpl w:val="2012D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6D44DA"/>
    <w:multiLevelType w:val="multilevel"/>
    <w:tmpl w:val="3F30A01C"/>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1" w15:restartNumberingAfterBreak="0">
    <w:nsid w:val="76823903"/>
    <w:multiLevelType w:val="hybridMultilevel"/>
    <w:tmpl w:val="941A553E"/>
    <w:lvl w:ilvl="0" w:tplc="85A6AE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60408"/>
    <w:multiLevelType w:val="hybridMultilevel"/>
    <w:tmpl w:val="D842E0B6"/>
    <w:lvl w:ilvl="0" w:tplc="50BE1D00">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12"/>
  </w:num>
  <w:num w:numId="3">
    <w:abstractNumId w:val="2"/>
  </w:num>
  <w:num w:numId="4">
    <w:abstractNumId w:val="6"/>
  </w:num>
  <w:num w:numId="5">
    <w:abstractNumId w:val="17"/>
  </w:num>
  <w:num w:numId="6">
    <w:abstractNumId w:val="8"/>
  </w:num>
  <w:num w:numId="7">
    <w:abstractNumId w:val="31"/>
  </w:num>
  <w:num w:numId="8">
    <w:abstractNumId w:val="0"/>
  </w:num>
  <w:num w:numId="9">
    <w:abstractNumId w:val="4"/>
  </w:num>
  <w:num w:numId="10">
    <w:abstractNumId w:val="26"/>
  </w:num>
  <w:num w:numId="11">
    <w:abstractNumId w:val="9"/>
  </w:num>
  <w:num w:numId="12">
    <w:abstractNumId w:val="28"/>
  </w:num>
  <w:num w:numId="13">
    <w:abstractNumId w:val="20"/>
  </w:num>
  <w:num w:numId="14">
    <w:abstractNumId w:val="13"/>
  </w:num>
  <w:num w:numId="15">
    <w:abstractNumId w:val="24"/>
  </w:num>
  <w:num w:numId="16">
    <w:abstractNumId w:val="18"/>
  </w:num>
  <w:num w:numId="17">
    <w:abstractNumId w:val="32"/>
  </w:num>
  <w:num w:numId="18">
    <w:abstractNumId w:val="19"/>
  </w:num>
  <w:num w:numId="19">
    <w:abstractNumId w:val="25"/>
  </w:num>
  <w:num w:numId="20">
    <w:abstractNumId w:val="5"/>
  </w:num>
  <w:num w:numId="21">
    <w:abstractNumId w:val="1"/>
  </w:num>
  <w:num w:numId="22">
    <w:abstractNumId w:val="27"/>
  </w:num>
  <w:num w:numId="23">
    <w:abstractNumId w:val="23"/>
  </w:num>
  <w:num w:numId="24">
    <w:abstractNumId w:val="14"/>
  </w:num>
  <w:num w:numId="25">
    <w:abstractNumId w:val="11"/>
  </w:num>
  <w:num w:numId="26">
    <w:abstractNumId w:val="30"/>
  </w:num>
  <w:num w:numId="27">
    <w:abstractNumId w:val="29"/>
  </w:num>
  <w:num w:numId="28">
    <w:abstractNumId w:val="10"/>
  </w:num>
  <w:num w:numId="29">
    <w:abstractNumId w:val="21"/>
  </w:num>
  <w:num w:numId="30">
    <w:abstractNumId w:val="15"/>
  </w:num>
  <w:num w:numId="31">
    <w:abstractNumId w:val="7"/>
  </w:num>
  <w:num w:numId="32">
    <w:abstractNumId w:val="3"/>
  </w:num>
  <w:num w:numId="33">
    <w:abstractNumId w:val="22"/>
  </w:num>
  <w:num w:numId="34">
    <w:abstractNumId w:val="6"/>
    <w:lvlOverride w:ilvl="0">
      <w:startOverride w:val="7"/>
    </w:lvlOverride>
  </w:num>
  <w:num w:numId="3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7B5"/>
    <w:rsid w:val="00005924"/>
    <w:rsid w:val="000117F1"/>
    <w:rsid w:val="00012030"/>
    <w:rsid w:val="0001243A"/>
    <w:rsid w:val="00013990"/>
    <w:rsid w:val="00016413"/>
    <w:rsid w:val="00021109"/>
    <w:rsid w:val="00023585"/>
    <w:rsid w:val="0002398D"/>
    <w:rsid w:val="000243AF"/>
    <w:rsid w:val="00030F7B"/>
    <w:rsid w:val="00031BE7"/>
    <w:rsid w:val="0003388B"/>
    <w:rsid w:val="00034969"/>
    <w:rsid w:val="00034C81"/>
    <w:rsid w:val="000351D7"/>
    <w:rsid w:val="00037261"/>
    <w:rsid w:val="0004040D"/>
    <w:rsid w:val="00041A35"/>
    <w:rsid w:val="00044E7D"/>
    <w:rsid w:val="00045347"/>
    <w:rsid w:val="00045AA4"/>
    <w:rsid w:val="000504AC"/>
    <w:rsid w:val="00054F81"/>
    <w:rsid w:val="0005654E"/>
    <w:rsid w:val="00056A14"/>
    <w:rsid w:val="0006241B"/>
    <w:rsid w:val="0006363C"/>
    <w:rsid w:val="000644E3"/>
    <w:rsid w:val="000676FA"/>
    <w:rsid w:val="000731DF"/>
    <w:rsid w:val="0007380F"/>
    <w:rsid w:val="00073FC1"/>
    <w:rsid w:val="00075DC4"/>
    <w:rsid w:val="000775BA"/>
    <w:rsid w:val="000806D4"/>
    <w:rsid w:val="00080CB4"/>
    <w:rsid w:val="000811B7"/>
    <w:rsid w:val="00082C77"/>
    <w:rsid w:val="00083A8E"/>
    <w:rsid w:val="00084CCD"/>
    <w:rsid w:val="000850CE"/>
    <w:rsid w:val="00087D43"/>
    <w:rsid w:val="00087E81"/>
    <w:rsid w:val="00090810"/>
    <w:rsid w:val="00090904"/>
    <w:rsid w:val="000921FD"/>
    <w:rsid w:val="0009293D"/>
    <w:rsid w:val="00094962"/>
    <w:rsid w:val="00096670"/>
    <w:rsid w:val="000977BD"/>
    <w:rsid w:val="00097D04"/>
    <w:rsid w:val="000A00D1"/>
    <w:rsid w:val="000A1C12"/>
    <w:rsid w:val="000A5607"/>
    <w:rsid w:val="000A79E5"/>
    <w:rsid w:val="000B19C9"/>
    <w:rsid w:val="000B2A7B"/>
    <w:rsid w:val="000B372A"/>
    <w:rsid w:val="000B47FC"/>
    <w:rsid w:val="000B56DC"/>
    <w:rsid w:val="000C0865"/>
    <w:rsid w:val="000C0ABF"/>
    <w:rsid w:val="000C178A"/>
    <w:rsid w:val="000C437C"/>
    <w:rsid w:val="000C64FD"/>
    <w:rsid w:val="000C794B"/>
    <w:rsid w:val="000D27C1"/>
    <w:rsid w:val="000D48FE"/>
    <w:rsid w:val="000D4EB9"/>
    <w:rsid w:val="000D7D24"/>
    <w:rsid w:val="000D7EE1"/>
    <w:rsid w:val="000E0988"/>
    <w:rsid w:val="000E0C82"/>
    <w:rsid w:val="000E536D"/>
    <w:rsid w:val="000E6803"/>
    <w:rsid w:val="000E6AEA"/>
    <w:rsid w:val="000E7471"/>
    <w:rsid w:val="000F2225"/>
    <w:rsid w:val="000F57EC"/>
    <w:rsid w:val="000F597B"/>
    <w:rsid w:val="000F5C38"/>
    <w:rsid w:val="000F5C6B"/>
    <w:rsid w:val="000F6197"/>
    <w:rsid w:val="000F67A4"/>
    <w:rsid w:val="000F67DE"/>
    <w:rsid w:val="000F70E7"/>
    <w:rsid w:val="000F7D1E"/>
    <w:rsid w:val="00100945"/>
    <w:rsid w:val="00106596"/>
    <w:rsid w:val="00106628"/>
    <w:rsid w:val="00107B7C"/>
    <w:rsid w:val="0011015C"/>
    <w:rsid w:val="0011204D"/>
    <w:rsid w:val="001122BF"/>
    <w:rsid w:val="00114796"/>
    <w:rsid w:val="0011557C"/>
    <w:rsid w:val="00115B39"/>
    <w:rsid w:val="00120D1B"/>
    <w:rsid w:val="0012248D"/>
    <w:rsid w:val="0012396A"/>
    <w:rsid w:val="00123A4C"/>
    <w:rsid w:val="0012553F"/>
    <w:rsid w:val="001263D8"/>
    <w:rsid w:val="001300E2"/>
    <w:rsid w:val="00130E6B"/>
    <w:rsid w:val="0013194A"/>
    <w:rsid w:val="00132A56"/>
    <w:rsid w:val="00135A59"/>
    <w:rsid w:val="00135E99"/>
    <w:rsid w:val="001368A5"/>
    <w:rsid w:val="00143BB1"/>
    <w:rsid w:val="00144649"/>
    <w:rsid w:val="00145CDD"/>
    <w:rsid w:val="00146F8B"/>
    <w:rsid w:val="00156B12"/>
    <w:rsid w:val="00161334"/>
    <w:rsid w:val="001623A3"/>
    <w:rsid w:val="00166031"/>
    <w:rsid w:val="001720B6"/>
    <w:rsid w:val="0017392C"/>
    <w:rsid w:val="001744B8"/>
    <w:rsid w:val="00176A72"/>
    <w:rsid w:val="00176CE6"/>
    <w:rsid w:val="00181DC4"/>
    <w:rsid w:val="001826F3"/>
    <w:rsid w:val="001847D7"/>
    <w:rsid w:val="00185C66"/>
    <w:rsid w:val="00187C46"/>
    <w:rsid w:val="00190B65"/>
    <w:rsid w:val="00192A74"/>
    <w:rsid w:val="00192BC5"/>
    <w:rsid w:val="00195427"/>
    <w:rsid w:val="00195726"/>
    <w:rsid w:val="00197918"/>
    <w:rsid w:val="001979D5"/>
    <w:rsid w:val="00197A3C"/>
    <w:rsid w:val="001A6B39"/>
    <w:rsid w:val="001A754B"/>
    <w:rsid w:val="001B03E2"/>
    <w:rsid w:val="001B512A"/>
    <w:rsid w:val="001C0ADF"/>
    <w:rsid w:val="001C20F7"/>
    <w:rsid w:val="001C3B38"/>
    <w:rsid w:val="001C5A9A"/>
    <w:rsid w:val="001C5E5F"/>
    <w:rsid w:val="001C7711"/>
    <w:rsid w:val="001D1ACA"/>
    <w:rsid w:val="001D1E0B"/>
    <w:rsid w:val="001D1FA8"/>
    <w:rsid w:val="001D31BC"/>
    <w:rsid w:val="001D3964"/>
    <w:rsid w:val="001D4F09"/>
    <w:rsid w:val="001D5C79"/>
    <w:rsid w:val="001E02F6"/>
    <w:rsid w:val="001E1408"/>
    <w:rsid w:val="001E469F"/>
    <w:rsid w:val="001E6218"/>
    <w:rsid w:val="001F15FF"/>
    <w:rsid w:val="001F732B"/>
    <w:rsid w:val="00201E8C"/>
    <w:rsid w:val="002025FD"/>
    <w:rsid w:val="002063D0"/>
    <w:rsid w:val="00210FE4"/>
    <w:rsid w:val="00211D19"/>
    <w:rsid w:val="0021255E"/>
    <w:rsid w:val="00212FDF"/>
    <w:rsid w:val="00214149"/>
    <w:rsid w:val="00214B0F"/>
    <w:rsid w:val="00215831"/>
    <w:rsid w:val="00216C16"/>
    <w:rsid w:val="00217917"/>
    <w:rsid w:val="002206AA"/>
    <w:rsid w:val="00221206"/>
    <w:rsid w:val="00222B84"/>
    <w:rsid w:val="002273D0"/>
    <w:rsid w:val="00230826"/>
    <w:rsid w:val="00232FED"/>
    <w:rsid w:val="0023343E"/>
    <w:rsid w:val="002338E3"/>
    <w:rsid w:val="00233AF4"/>
    <w:rsid w:val="00237673"/>
    <w:rsid w:val="00240273"/>
    <w:rsid w:val="002425B0"/>
    <w:rsid w:val="00244D64"/>
    <w:rsid w:val="002452A1"/>
    <w:rsid w:val="00247171"/>
    <w:rsid w:val="002501E9"/>
    <w:rsid w:val="002527F9"/>
    <w:rsid w:val="002529A6"/>
    <w:rsid w:val="0025420B"/>
    <w:rsid w:val="00255381"/>
    <w:rsid w:val="00264D89"/>
    <w:rsid w:val="002662A7"/>
    <w:rsid w:val="002718B1"/>
    <w:rsid w:val="00273DED"/>
    <w:rsid w:val="00273F3A"/>
    <w:rsid w:val="00274F80"/>
    <w:rsid w:val="00277634"/>
    <w:rsid w:val="002829F0"/>
    <w:rsid w:val="002832C2"/>
    <w:rsid w:val="0028558A"/>
    <w:rsid w:val="00285A33"/>
    <w:rsid w:val="00287C6B"/>
    <w:rsid w:val="00290702"/>
    <w:rsid w:val="0029107E"/>
    <w:rsid w:val="0029244F"/>
    <w:rsid w:val="00295911"/>
    <w:rsid w:val="00297851"/>
    <w:rsid w:val="002A19ED"/>
    <w:rsid w:val="002A2196"/>
    <w:rsid w:val="002A4373"/>
    <w:rsid w:val="002A70BC"/>
    <w:rsid w:val="002B0AEF"/>
    <w:rsid w:val="002B1754"/>
    <w:rsid w:val="002B4F8E"/>
    <w:rsid w:val="002B5DDA"/>
    <w:rsid w:val="002C386B"/>
    <w:rsid w:val="002C3E5E"/>
    <w:rsid w:val="002C513A"/>
    <w:rsid w:val="002C5BDD"/>
    <w:rsid w:val="002C72AB"/>
    <w:rsid w:val="002C7367"/>
    <w:rsid w:val="002D026D"/>
    <w:rsid w:val="002D1522"/>
    <w:rsid w:val="002D25EA"/>
    <w:rsid w:val="002D611E"/>
    <w:rsid w:val="002D62E6"/>
    <w:rsid w:val="002D6B1E"/>
    <w:rsid w:val="002D7680"/>
    <w:rsid w:val="002D7A3B"/>
    <w:rsid w:val="002E0B8A"/>
    <w:rsid w:val="002E3C96"/>
    <w:rsid w:val="002E510C"/>
    <w:rsid w:val="002E643D"/>
    <w:rsid w:val="002F0495"/>
    <w:rsid w:val="002F07C3"/>
    <w:rsid w:val="002F098F"/>
    <w:rsid w:val="002F12EF"/>
    <w:rsid w:val="002F2619"/>
    <w:rsid w:val="002F5F3D"/>
    <w:rsid w:val="002F6B57"/>
    <w:rsid w:val="002F7308"/>
    <w:rsid w:val="002F7DC8"/>
    <w:rsid w:val="003014F1"/>
    <w:rsid w:val="003022E1"/>
    <w:rsid w:val="003033F9"/>
    <w:rsid w:val="00304663"/>
    <w:rsid w:val="00310436"/>
    <w:rsid w:val="003126B1"/>
    <w:rsid w:val="00312726"/>
    <w:rsid w:val="00313566"/>
    <w:rsid w:val="00314673"/>
    <w:rsid w:val="0031642F"/>
    <w:rsid w:val="0031738A"/>
    <w:rsid w:val="003178D8"/>
    <w:rsid w:val="00322898"/>
    <w:rsid w:val="00322F62"/>
    <w:rsid w:val="003254D4"/>
    <w:rsid w:val="00325D4C"/>
    <w:rsid w:val="0032705A"/>
    <w:rsid w:val="00327086"/>
    <w:rsid w:val="00327EED"/>
    <w:rsid w:val="0033192A"/>
    <w:rsid w:val="003334E0"/>
    <w:rsid w:val="00334855"/>
    <w:rsid w:val="00335445"/>
    <w:rsid w:val="003417E0"/>
    <w:rsid w:val="00342DA2"/>
    <w:rsid w:val="00344A1B"/>
    <w:rsid w:val="00344EDD"/>
    <w:rsid w:val="00347AF0"/>
    <w:rsid w:val="00347D27"/>
    <w:rsid w:val="003540EC"/>
    <w:rsid w:val="00356838"/>
    <w:rsid w:val="00361E5F"/>
    <w:rsid w:val="003643AB"/>
    <w:rsid w:val="003679AD"/>
    <w:rsid w:val="003679B6"/>
    <w:rsid w:val="00367CA0"/>
    <w:rsid w:val="00370844"/>
    <w:rsid w:val="00373206"/>
    <w:rsid w:val="00375AF8"/>
    <w:rsid w:val="00376E4C"/>
    <w:rsid w:val="003773D9"/>
    <w:rsid w:val="003814ED"/>
    <w:rsid w:val="00383B6D"/>
    <w:rsid w:val="00384100"/>
    <w:rsid w:val="00384BA2"/>
    <w:rsid w:val="00386DAE"/>
    <w:rsid w:val="00390ECF"/>
    <w:rsid w:val="003913EB"/>
    <w:rsid w:val="00392526"/>
    <w:rsid w:val="00392B77"/>
    <w:rsid w:val="003939C3"/>
    <w:rsid w:val="003946A4"/>
    <w:rsid w:val="0039761D"/>
    <w:rsid w:val="003A1530"/>
    <w:rsid w:val="003A157A"/>
    <w:rsid w:val="003A17CA"/>
    <w:rsid w:val="003A23DA"/>
    <w:rsid w:val="003A28C4"/>
    <w:rsid w:val="003A2AE3"/>
    <w:rsid w:val="003A38E5"/>
    <w:rsid w:val="003A44CB"/>
    <w:rsid w:val="003A4A5B"/>
    <w:rsid w:val="003A5AEB"/>
    <w:rsid w:val="003A5C91"/>
    <w:rsid w:val="003A64CB"/>
    <w:rsid w:val="003A7643"/>
    <w:rsid w:val="003B0DC4"/>
    <w:rsid w:val="003B1441"/>
    <w:rsid w:val="003B4978"/>
    <w:rsid w:val="003B69F8"/>
    <w:rsid w:val="003B6B15"/>
    <w:rsid w:val="003B7CA3"/>
    <w:rsid w:val="003C4020"/>
    <w:rsid w:val="003C5E08"/>
    <w:rsid w:val="003C63AC"/>
    <w:rsid w:val="003C7F68"/>
    <w:rsid w:val="003D05B1"/>
    <w:rsid w:val="003D3E97"/>
    <w:rsid w:val="003D5724"/>
    <w:rsid w:val="003D5A52"/>
    <w:rsid w:val="003D773E"/>
    <w:rsid w:val="003E0678"/>
    <w:rsid w:val="003E292C"/>
    <w:rsid w:val="003E2AF9"/>
    <w:rsid w:val="003E494E"/>
    <w:rsid w:val="003E5C6F"/>
    <w:rsid w:val="003E795A"/>
    <w:rsid w:val="003F017F"/>
    <w:rsid w:val="003F1220"/>
    <w:rsid w:val="003F1517"/>
    <w:rsid w:val="003F1CE5"/>
    <w:rsid w:val="003F5ABA"/>
    <w:rsid w:val="003F6467"/>
    <w:rsid w:val="003F690D"/>
    <w:rsid w:val="003F7058"/>
    <w:rsid w:val="004025A0"/>
    <w:rsid w:val="0040517F"/>
    <w:rsid w:val="00406A3F"/>
    <w:rsid w:val="00407D9C"/>
    <w:rsid w:val="0041475F"/>
    <w:rsid w:val="004172E8"/>
    <w:rsid w:val="00417A22"/>
    <w:rsid w:val="00417F95"/>
    <w:rsid w:val="0042208A"/>
    <w:rsid w:val="004232FF"/>
    <w:rsid w:val="0042349D"/>
    <w:rsid w:val="00425BEE"/>
    <w:rsid w:val="004261B6"/>
    <w:rsid w:val="00426482"/>
    <w:rsid w:val="00426F4D"/>
    <w:rsid w:val="0042707B"/>
    <w:rsid w:val="00431D88"/>
    <w:rsid w:val="0043446E"/>
    <w:rsid w:val="00436026"/>
    <w:rsid w:val="0043690C"/>
    <w:rsid w:val="00436EDB"/>
    <w:rsid w:val="00437184"/>
    <w:rsid w:val="004451F8"/>
    <w:rsid w:val="00445516"/>
    <w:rsid w:val="00446443"/>
    <w:rsid w:val="0045060E"/>
    <w:rsid w:val="0045173C"/>
    <w:rsid w:val="00456BD2"/>
    <w:rsid w:val="00456DEC"/>
    <w:rsid w:val="00462611"/>
    <w:rsid w:val="004626A3"/>
    <w:rsid w:val="00463541"/>
    <w:rsid w:val="00465C5C"/>
    <w:rsid w:val="0047214E"/>
    <w:rsid w:val="004740CA"/>
    <w:rsid w:val="00477515"/>
    <w:rsid w:val="004777EC"/>
    <w:rsid w:val="00480B58"/>
    <w:rsid w:val="00483A49"/>
    <w:rsid w:val="00483BB7"/>
    <w:rsid w:val="00483D5C"/>
    <w:rsid w:val="0048440D"/>
    <w:rsid w:val="00487D9A"/>
    <w:rsid w:val="00490397"/>
    <w:rsid w:val="00490DEE"/>
    <w:rsid w:val="00491886"/>
    <w:rsid w:val="004919CF"/>
    <w:rsid w:val="00491B73"/>
    <w:rsid w:val="00492DFE"/>
    <w:rsid w:val="00493130"/>
    <w:rsid w:val="004936D4"/>
    <w:rsid w:val="00494250"/>
    <w:rsid w:val="00495124"/>
    <w:rsid w:val="00495740"/>
    <w:rsid w:val="004976D5"/>
    <w:rsid w:val="004A1424"/>
    <w:rsid w:val="004A7820"/>
    <w:rsid w:val="004B0464"/>
    <w:rsid w:val="004B151E"/>
    <w:rsid w:val="004B1C5E"/>
    <w:rsid w:val="004B1D77"/>
    <w:rsid w:val="004B3636"/>
    <w:rsid w:val="004B5764"/>
    <w:rsid w:val="004B644D"/>
    <w:rsid w:val="004B6C13"/>
    <w:rsid w:val="004B73D5"/>
    <w:rsid w:val="004C004E"/>
    <w:rsid w:val="004C1C70"/>
    <w:rsid w:val="004C3629"/>
    <w:rsid w:val="004C3C55"/>
    <w:rsid w:val="004C6708"/>
    <w:rsid w:val="004D27F4"/>
    <w:rsid w:val="004D282F"/>
    <w:rsid w:val="004D7AF5"/>
    <w:rsid w:val="004E1E09"/>
    <w:rsid w:val="004E248D"/>
    <w:rsid w:val="004E4F3C"/>
    <w:rsid w:val="004E52DD"/>
    <w:rsid w:val="004E6112"/>
    <w:rsid w:val="004E622F"/>
    <w:rsid w:val="004E64B8"/>
    <w:rsid w:val="004E6E38"/>
    <w:rsid w:val="004F0B0F"/>
    <w:rsid w:val="004F1AEF"/>
    <w:rsid w:val="004F23B7"/>
    <w:rsid w:val="004F287F"/>
    <w:rsid w:val="004F294A"/>
    <w:rsid w:val="004F33D5"/>
    <w:rsid w:val="004F4FD1"/>
    <w:rsid w:val="00500884"/>
    <w:rsid w:val="00500EB5"/>
    <w:rsid w:val="005026FB"/>
    <w:rsid w:val="00504452"/>
    <w:rsid w:val="0050622B"/>
    <w:rsid w:val="00510FDE"/>
    <w:rsid w:val="00511D97"/>
    <w:rsid w:val="005121A3"/>
    <w:rsid w:val="0051461A"/>
    <w:rsid w:val="00515FED"/>
    <w:rsid w:val="00520C29"/>
    <w:rsid w:val="00521756"/>
    <w:rsid w:val="005221F0"/>
    <w:rsid w:val="00525669"/>
    <w:rsid w:val="00531BED"/>
    <w:rsid w:val="005329C8"/>
    <w:rsid w:val="005347DE"/>
    <w:rsid w:val="00534AE0"/>
    <w:rsid w:val="005366B5"/>
    <w:rsid w:val="0054241B"/>
    <w:rsid w:val="0054397E"/>
    <w:rsid w:val="00543FB4"/>
    <w:rsid w:val="005444FA"/>
    <w:rsid w:val="0054539E"/>
    <w:rsid w:val="0054594B"/>
    <w:rsid w:val="005505F2"/>
    <w:rsid w:val="0055523F"/>
    <w:rsid w:val="0055603E"/>
    <w:rsid w:val="00556C60"/>
    <w:rsid w:val="005600E1"/>
    <w:rsid w:val="00560279"/>
    <w:rsid w:val="00561058"/>
    <w:rsid w:val="005610D9"/>
    <w:rsid w:val="00561ADD"/>
    <w:rsid w:val="00567A89"/>
    <w:rsid w:val="0057343E"/>
    <w:rsid w:val="005748E6"/>
    <w:rsid w:val="00575065"/>
    <w:rsid w:val="0058202E"/>
    <w:rsid w:val="005848BF"/>
    <w:rsid w:val="00584A58"/>
    <w:rsid w:val="005857CC"/>
    <w:rsid w:val="00587029"/>
    <w:rsid w:val="00587F21"/>
    <w:rsid w:val="0059000C"/>
    <w:rsid w:val="005911F6"/>
    <w:rsid w:val="00593622"/>
    <w:rsid w:val="00593785"/>
    <w:rsid w:val="005939C5"/>
    <w:rsid w:val="00594ECA"/>
    <w:rsid w:val="00596266"/>
    <w:rsid w:val="00597055"/>
    <w:rsid w:val="005A069F"/>
    <w:rsid w:val="005A1823"/>
    <w:rsid w:val="005A1E4B"/>
    <w:rsid w:val="005A3310"/>
    <w:rsid w:val="005A4446"/>
    <w:rsid w:val="005A586F"/>
    <w:rsid w:val="005A7404"/>
    <w:rsid w:val="005A7C41"/>
    <w:rsid w:val="005B0321"/>
    <w:rsid w:val="005B070E"/>
    <w:rsid w:val="005B5729"/>
    <w:rsid w:val="005B6B40"/>
    <w:rsid w:val="005B72C0"/>
    <w:rsid w:val="005C0CEE"/>
    <w:rsid w:val="005C171F"/>
    <w:rsid w:val="005C24D1"/>
    <w:rsid w:val="005C3D75"/>
    <w:rsid w:val="005C6160"/>
    <w:rsid w:val="005C6313"/>
    <w:rsid w:val="005C65B7"/>
    <w:rsid w:val="005C759E"/>
    <w:rsid w:val="005C75D1"/>
    <w:rsid w:val="005D147F"/>
    <w:rsid w:val="005D1587"/>
    <w:rsid w:val="005D2E98"/>
    <w:rsid w:val="005D602F"/>
    <w:rsid w:val="005D779C"/>
    <w:rsid w:val="005E0CA3"/>
    <w:rsid w:val="005E43D5"/>
    <w:rsid w:val="005E5493"/>
    <w:rsid w:val="005E5DC2"/>
    <w:rsid w:val="005E5FE5"/>
    <w:rsid w:val="005E6215"/>
    <w:rsid w:val="005F0FBB"/>
    <w:rsid w:val="005F2832"/>
    <w:rsid w:val="005F2AC7"/>
    <w:rsid w:val="005F3422"/>
    <w:rsid w:val="005F46F1"/>
    <w:rsid w:val="005F6A9E"/>
    <w:rsid w:val="005F7CD8"/>
    <w:rsid w:val="0060243A"/>
    <w:rsid w:val="0060409D"/>
    <w:rsid w:val="00606269"/>
    <w:rsid w:val="006065A0"/>
    <w:rsid w:val="0060704C"/>
    <w:rsid w:val="00611714"/>
    <w:rsid w:val="00612D07"/>
    <w:rsid w:val="00613BFE"/>
    <w:rsid w:val="00613CE3"/>
    <w:rsid w:val="00617248"/>
    <w:rsid w:val="00622FC2"/>
    <w:rsid w:val="00626327"/>
    <w:rsid w:val="00626F54"/>
    <w:rsid w:val="00627A99"/>
    <w:rsid w:val="0063097C"/>
    <w:rsid w:val="0063260F"/>
    <w:rsid w:val="00633B71"/>
    <w:rsid w:val="00634636"/>
    <w:rsid w:val="0063466D"/>
    <w:rsid w:val="00635B88"/>
    <w:rsid w:val="0064264B"/>
    <w:rsid w:val="00643E10"/>
    <w:rsid w:val="00644B78"/>
    <w:rsid w:val="00646341"/>
    <w:rsid w:val="0064689B"/>
    <w:rsid w:val="00651EBE"/>
    <w:rsid w:val="00657377"/>
    <w:rsid w:val="00660235"/>
    <w:rsid w:val="00662EA7"/>
    <w:rsid w:val="00664DA1"/>
    <w:rsid w:val="00665039"/>
    <w:rsid w:val="00665FA0"/>
    <w:rsid w:val="0066786A"/>
    <w:rsid w:val="00670C04"/>
    <w:rsid w:val="00671E6B"/>
    <w:rsid w:val="006726C4"/>
    <w:rsid w:val="00672F30"/>
    <w:rsid w:val="00673EE9"/>
    <w:rsid w:val="006743E8"/>
    <w:rsid w:val="006747FC"/>
    <w:rsid w:val="00676025"/>
    <w:rsid w:val="00681A72"/>
    <w:rsid w:val="006829D9"/>
    <w:rsid w:val="006850AF"/>
    <w:rsid w:val="00685144"/>
    <w:rsid w:val="006857E3"/>
    <w:rsid w:val="00686FAF"/>
    <w:rsid w:val="00691509"/>
    <w:rsid w:val="00691546"/>
    <w:rsid w:val="006921F4"/>
    <w:rsid w:val="006937FA"/>
    <w:rsid w:val="00693DDC"/>
    <w:rsid w:val="006950FF"/>
    <w:rsid w:val="0069580C"/>
    <w:rsid w:val="006A0955"/>
    <w:rsid w:val="006A1999"/>
    <w:rsid w:val="006A70BC"/>
    <w:rsid w:val="006A774F"/>
    <w:rsid w:val="006B0662"/>
    <w:rsid w:val="006B0D29"/>
    <w:rsid w:val="006B4110"/>
    <w:rsid w:val="006B43D6"/>
    <w:rsid w:val="006B4E5E"/>
    <w:rsid w:val="006B52F4"/>
    <w:rsid w:val="006B68E6"/>
    <w:rsid w:val="006B7958"/>
    <w:rsid w:val="006C175F"/>
    <w:rsid w:val="006C194B"/>
    <w:rsid w:val="006C1F85"/>
    <w:rsid w:val="006C20D2"/>
    <w:rsid w:val="006C284E"/>
    <w:rsid w:val="006C2892"/>
    <w:rsid w:val="006C40E3"/>
    <w:rsid w:val="006C4CF8"/>
    <w:rsid w:val="006C5267"/>
    <w:rsid w:val="006C5B47"/>
    <w:rsid w:val="006D055E"/>
    <w:rsid w:val="006D11F4"/>
    <w:rsid w:val="006D4A9C"/>
    <w:rsid w:val="006D4FA2"/>
    <w:rsid w:val="006D519D"/>
    <w:rsid w:val="006D5AC0"/>
    <w:rsid w:val="006D6DBE"/>
    <w:rsid w:val="006D797E"/>
    <w:rsid w:val="006E3C3C"/>
    <w:rsid w:val="006E631E"/>
    <w:rsid w:val="006E7F62"/>
    <w:rsid w:val="006F5511"/>
    <w:rsid w:val="006F707E"/>
    <w:rsid w:val="00700657"/>
    <w:rsid w:val="00706E6F"/>
    <w:rsid w:val="007077C7"/>
    <w:rsid w:val="00711363"/>
    <w:rsid w:val="00711669"/>
    <w:rsid w:val="00711CCB"/>
    <w:rsid w:val="00712C24"/>
    <w:rsid w:val="00713EF7"/>
    <w:rsid w:val="0071424C"/>
    <w:rsid w:val="007151B6"/>
    <w:rsid w:val="0071660D"/>
    <w:rsid w:val="00717852"/>
    <w:rsid w:val="00720A1C"/>
    <w:rsid w:val="0072191E"/>
    <w:rsid w:val="00723196"/>
    <w:rsid w:val="0072474E"/>
    <w:rsid w:val="00724EB9"/>
    <w:rsid w:val="00725294"/>
    <w:rsid w:val="00725FBC"/>
    <w:rsid w:val="00726A3E"/>
    <w:rsid w:val="007306CC"/>
    <w:rsid w:val="00731E65"/>
    <w:rsid w:val="0074058D"/>
    <w:rsid w:val="007407C3"/>
    <w:rsid w:val="00743C0D"/>
    <w:rsid w:val="00743E0E"/>
    <w:rsid w:val="00752102"/>
    <w:rsid w:val="00752280"/>
    <w:rsid w:val="00754BD7"/>
    <w:rsid w:val="00757282"/>
    <w:rsid w:val="007574DC"/>
    <w:rsid w:val="0076008D"/>
    <w:rsid w:val="00761428"/>
    <w:rsid w:val="00761505"/>
    <w:rsid w:val="007634CA"/>
    <w:rsid w:val="00765CAE"/>
    <w:rsid w:val="00766343"/>
    <w:rsid w:val="00770288"/>
    <w:rsid w:val="00770689"/>
    <w:rsid w:val="00770F16"/>
    <w:rsid w:val="0077122E"/>
    <w:rsid w:val="007718E0"/>
    <w:rsid w:val="00775690"/>
    <w:rsid w:val="007812CE"/>
    <w:rsid w:val="00782BAD"/>
    <w:rsid w:val="00791676"/>
    <w:rsid w:val="00796BD9"/>
    <w:rsid w:val="0079735A"/>
    <w:rsid w:val="007A011D"/>
    <w:rsid w:val="007A09ED"/>
    <w:rsid w:val="007A34C7"/>
    <w:rsid w:val="007A4011"/>
    <w:rsid w:val="007A7AB0"/>
    <w:rsid w:val="007A7E7B"/>
    <w:rsid w:val="007B1E91"/>
    <w:rsid w:val="007B22FD"/>
    <w:rsid w:val="007B4D76"/>
    <w:rsid w:val="007B6113"/>
    <w:rsid w:val="007B78E1"/>
    <w:rsid w:val="007B7DBB"/>
    <w:rsid w:val="007C0A5E"/>
    <w:rsid w:val="007C48A6"/>
    <w:rsid w:val="007C6F8B"/>
    <w:rsid w:val="007C7387"/>
    <w:rsid w:val="007D20DB"/>
    <w:rsid w:val="007D23F5"/>
    <w:rsid w:val="007D25DD"/>
    <w:rsid w:val="007D3151"/>
    <w:rsid w:val="007D4CDB"/>
    <w:rsid w:val="007D52BD"/>
    <w:rsid w:val="007D56D4"/>
    <w:rsid w:val="007D5A58"/>
    <w:rsid w:val="007D5B41"/>
    <w:rsid w:val="007D751F"/>
    <w:rsid w:val="007D78FA"/>
    <w:rsid w:val="007E0E82"/>
    <w:rsid w:val="007E1D15"/>
    <w:rsid w:val="007E2350"/>
    <w:rsid w:val="007E2F84"/>
    <w:rsid w:val="007E327C"/>
    <w:rsid w:val="007E3CF2"/>
    <w:rsid w:val="007E4CDB"/>
    <w:rsid w:val="007E5095"/>
    <w:rsid w:val="007E5A92"/>
    <w:rsid w:val="007E693F"/>
    <w:rsid w:val="007E7649"/>
    <w:rsid w:val="007F178C"/>
    <w:rsid w:val="007F2C6F"/>
    <w:rsid w:val="007F36D0"/>
    <w:rsid w:val="007F7B7C"/>
    <w:rsid w:val="0080142D"/>
    <w:rsid w:val="008014DF"/>
    <w:rsid w:val="0080363F"/>
    <w:rsid w:val="00805B3A"/>
    <w:rsid w:val="0081082D"/>
    <w:rsid w:val="00810E15"/>
    <w:rsid w:val="00812BDE"/>
    <w:rsid w:val="008150C5"/>
    <w:rsid w:val="008154B5"/>
    <w:rsid w:val="00817C52"/>
    <w:rsid w:val="00822AAD"/>
    <w:rsid w:val="00824E81"/>
    <w:rsid w:val="00825A16"/>
    <w:rsid w:val="008268BB"/>
    <w:rsid w:val="008315FB"/>
    <w:rsid w:val="0083210B"/>
    <w:rsid w:val="008328CD"/>
    <w:rsid w:val="00833394"/>
    <w:rsid w:val="008337FB"/>
    <w:rsid w:val="00836D50"/>
    <w:rsid w:val="00841D9A"/>
    <w:rsid w:val="00842871"/>
    <w:rsid w:val="0084566F"/>
    <w:rsid w:val="0084604F"/>
    <w:rsid w:val="0084655C"/>
    <w:rsid w:val="00847E73"/>
    <w:rsid w:val="00851B6E"/>
    <w:rsid w:val="00853848"/>
    <w:rsid w:val="00854A2D"/>
    <w:rsid w:val="00854E9E"/>
    <w:rsid w:val="00855462"/>
    <w:rsid w:val="00856267"/>
    <w:rsid w:val="008605E0"/>
    <w:rsid w:val="0086141C"/>
    <w:rsid w:val="008618FE"/>
    <w:rsid w:val="00862333"/>
    <w:rsid w:val="00864452"/>
    <w:rsid w:val="008646AB"/>
    <w:rsid w:val="00870F39"/>
    <w:rsid w:val="00871AA3"/>
    <w:rsid w:val="008747EB"/>
    <w:rsid w:val="00876B9E"/>
    <w:rsid w:val="00877739"/>
    <w:rsid w:val="00880923"/>
    <w:rsid w:val="008823AD"/>
    <w:rsid w:val="00882E09"/>
    <w:rsid w:val="008852BD"/>
    <w:rsid w:val="00887C7D"/>
    <w:rsid w:val="00890DF5"/>
    <w:rsid w:val="008926BF"/>
    <w:rsid w:val="00892FE3"/>
    <w:rsid w:val="00893736"/>
    <w:rsid w:val="00894BDF"/>
    <w:rsid w:val="00895E5D"/>
    <w:rsid w:val="0089729E"/>
    <w:rsid w:val="008A318F"/>
    <w:rsid w:val="008A3318"/>
    <w:rsid w:val="008A36B0"/>
    <w:rsid w:val="008A5087"/>
    <w:rsid w:val="008A59BA"/>
    <w:rsid w:val="008A7356"/>
    <w:rsid w:val="008A7DE8"/>
    <w:rsid w:val="008B0F3E"/>
    <w:rsid w:val="008B1839"/>
    <w:rsid w:val="008B33DB"/>
    <w:rsid w:val="008B5306"/>
    <w:rsid w:val="008B6B21"/>
    <w:rsid w:val="008C1C44"/>
    <w:rsid w:val="008C20F2"/>
    <w:rsid w:val="008C298A"/>
    <w:rsid w:val="008D1454"/>
    <w:rsid w:val="008D2BEE"/>
    <w:rsid w:val="008D54FC"/>
    <w:rsid w:val="008E3DB7"/>
    <w:rsid w:val="008E6CBE"/>
    <w:rsid w:val="008F038F"/>
    <w:rsid w:val="008F0733"/>
    <w:rsid w:val="008F67B5"/>
    <w:rsid w:val="009000E3"/>
    <w:rsid w:val="00900E02"/>
    <w:rsid w:val="00900F2E"/>
    <w:rsid w:val="0090225A"/>
    <w:rsid w:val="0090370F"/>
    <w:rsid w:val="00904707"/>
    <w:rsid w:val="0090480B"/>
    <w:rsid w:val="00905188"/>
    <w:rsid w:val="0091007D"/>
    <w:rsid w:val="00912760"/>
    <w:rsid w:val="009127BA"/>
    <w:rsid w:val="00913865"/>
    <w:rsid w:val="00914381"/>
    <w:rsid w:val="009144BB"/>
    <w:rsid w:val="00914A80"/>
    <w:rsid w:val="009170BC"/>
    <w:rsid w:val="00924536"/>
    <w:rsid w:val="00931D65"/>
    <w:rsid w:val="00931F39"/>
    <w:rsid w:val="009339A2"/>
    <w:rsid w:val="00935AA8"/>
    <w:rsid w:val="00936365"/>
    <w:rsid w:val="00936888"/>
    <w:rsid w:val="009368E3"/>
    <w:rsid w:val="0093736F"/>
    <w:rsid w:val="009374B0"/>
    <w:rsid w:val="00937E65"/>
    <w:rsid w:val="009447F6"/>
    <w:rsid w:val="00946479"/>
    <w:rsid w:val="00947A2E"/>
    <w:rsid w:val="00951640"/>
    <w:rsid w:val="00951984"/>
    <w:rsid w:val="00954FDC"/>
    <w:rsid w:val="0095582D"/>
    <w:rsid w:val="009564C1"/>
    <w:rsid w:val="00957B2F"/>
    <w:rsid w:val="009657BB"/>
    <w:rsid w:val="00971920"/>
    <w:rsid w:val="009728B8"/>
    <w:rsid w:val="00974C7A"/>
    <w:rsid w:val="00975A59"/>
    <w:rsid w:val="00976F2D"/>
    <w:rsid w:val="0098029B"/>
    <w:rsid w:val="009822A5"/>
    <w:rsid w:val="009864B3"/>
    <w:rsid w:val="00987ED7"/>
    <w:rsid w:val="00992725"/>
    <w:rsid w:val="00993F61"/>
    <w:rsid w:val="009964A2"/>
    <w:rsid w:val="00996630"/>
    <w:rsid w:val="009A2461"/>
    <w:rsid w:val="009A27FF"/>
    <w:rsid w:val="009A2EC8"/>
    <w:rsid w:val="009A35B7"/>
    <w:rsid w:val="009A3B96"/>
    <w:rsid w:val="009A3BDA"/>
    <w:rsid w:val="009A5D56"/>
    <w:rsid w:val="009A6997"/>
    <w:rsid w:val="009A77B6"/>
    <w:rsid w:val="009A7DAE"/>
    <w:rsid w:val="009B2A34"/>
    <w:rsid w:val="009B459D"/>
    <w:rsid w:val="009B5E95"/>
    <w:rsid w:val="009C484A"/>
    <w:rsid w:val="009C52AD"/>
    <w:rsid w:val="009C582D"/>
    <w:rsid w:val="009C7DF2"/>
    <w:rsid w:val="009D13FF"/>
    <w:rsid w:val="009D1D54"/>
    <w:rsid w:val="009D307D"/>
    <w:rsid w:val="009D3433"/>
    <w:rsid w:val="009D36AF"/>
    <w:rsid w:val="009D5B58"/>
    <w:rsid w:val="009D63C0"/>
    <w:rsid w:val="009E0636"/>
    <w:rsid w:val="009E2750"/>
    <w:rsid w:val="009E3C79"/>
    <w:rsid w:val="009E4C9E"/>
    <w:rsid w:val="009E5119"/>
    <w:rsid w:val="009E522D"/>
    <w:rsid w:val="009E5D07"/>
    <w:rsid w:val="009E6E1D"/>
    <w:rsid w:val="009E735D"/>
    <w:rsid w:val="009E749C"/>
    <w:rsid w:val="009E7F66"/>
    <w:rsid w:val="009F1326"/>
    <w:rsid w:val="009F18D1"/>
    <w:rsid w:val="009F2336"/>
    <w:rsid w:val="009F2DDE"/>
    <w:rsid w:val="009F3241"/>
    <w:rsid w:val="009F359D"/>
    <w:rsid w:val="009F4B34"/>
    <w:rsid w:val="009F62EA"/>
    <w:rsid w:val="009F739C"/>
    <w:rsid w:val="00A01BE8"/>
    <w:rsid w:val="00A04D63"/>
    <w:rsid w:val="00A05284"/>
    <w:rsid w:val="00A06AC9"/>
    <w:rsid w:val="00A112B3"/>
    <w:rsid w:val="00A13A41"/>
    <w:rsid w:val="00A14F15"/>
    <w:rsid w:val="00A15DD3"/>
    <w:rsid w:val="00A1744B"/>
    <w:rsid w:val="00A21ECE"/>
    <w:rsid w:val="00A22500"/>
    <w:rsid w:val="00A23F84"/>
    <w:rsid w:val="00A26B58"/>
    <w:rsid w:val="00A26BF2"/>
    <w:rsid w:val="00A30B9F"/>
    <w:rsid w:val="00A32D4E"/>
    <w:rsid w:val="00A34911"/>
    <w:rsid w:val="00A426F2"/>
    <w:rsid w:val="00A42D67"/>
    <w:rsid w:val="00A457C9"/>
    <w:rsid w:val="00A4733D"/>
    <w:rsid w:val="00A520C0"/>
    <w:rsid w:val="00A5293E"/>
    <w:rsid w:val="00A52F73"/>
    <w:rsid w:val="00A53C76"/>
    <w:rsid w:val="00A5452E"/>
    <w:rsid w:val="00A547C7"/>
    <w:rsid w:val="00A547E0"/>
    <w:rsid w:val="00A54972"/>
    <w:rsid w:val="00A552ED"/>
    <w:rsid w:val="00A55BF8"/>
    <w:rsid w:val="00A56F2A"/>
    <w:rsid w:val="00A57688"/>
    <w:rsid w:val="00A57E55"/>
    <w:rsid w:val="00A60852"/>
    <w:rsid w:val="00A60967"/>
    <w:rsid w:val="00A61428"/>
    <w:rsid w:val="00A62363"/>
    <w:rsid w:val="00A62D06"/>
    <w:rsid w:val="00A62FBB"/>
    <w:rsid w:val="00A633DD"/>
    <w:rsid w:val="00A63FCF"/>
    <w:rsid w:val="00A66DC6"/>
    <w:rsid w:val="00A6719F"/>
    <w:rsid w:val="00A677F8"/>
    <w:rsid w:val="00A6793D"/>
    <w:rsid w:val="00A70070"/>
    <w:rsid w:val="00A73868"/>
    <w:rsid w:val="00A7386C"/>
    <w:rsid w:val="00A738FA"/>
    <w:rsid w:val="00A741A3"/>
    <w:rsid w:val="00A75989"/>
    <w:rsid w:val="00A75B95"/>
    <w:rsid w:val="00A7735A"/>
    <w:rsid w:val="00A779E9"/>
    <w:rsid w:val="00A820CC"/>
    <w:rsid w:val="00A8495C"/>
    <w:rsid w:val="00A86182"/>
    <w:rsid w:val="00A8733B"/>
    <w:rsid w:val="00A87E70"/>
    <w:rsid w:val="00A87F4F"/>
    <w:rsid w:val="00A9047E"/>
    <w:rsid w:val="00A905E3"/>
    <w:rsid w:val="00A90E3D"/>
    <w:rsid w:val="00A93AFA"/>
    <w:rsid w:val="00A93EA7"/>
    <w:rsid w:val="00A976AD"/>
    <w:rsid w:val="00A97AF7"/>
    <w:rsid w:val="00AA1858"/>
    <w:rsid w:val="00AA2B9F"/>
    <w:rsid w:val="00AA46E9"/>
    <w:rsid w:val="00AA7720"/>
    <w:rsid w:val="00AA78CB"/>
    <w:rsid w:val="00AB1FF7"/>
    <w:rsid w:val="00AB3A85"/>
    <w:rsid w:val="00AB7364"/>
    <w:rsid w:val="00AC0026"/>
    <w:rsid w:val="00AC03D8"/>
    <w:rsid w:val="00AC24BB"/>
    <w:rsid w:val="00AC5FE6"/>
    <w:rsid w:val="00AC67F0"/>
    <w:rsid w:val="00AD00E2"/>
    <w:rsid w:val="00AD0A2A"/>
    <w:rsid w:val="00AD1D62"/>
    <w:rsid w:val="00AD24BA"/>
    <w:rsid w:val="00AD45E6"/>
    <w:rsid w:val="00AD6590"/>
    <w:rsid w:val="00AD659A"/>
    <w:rsid w:val="00AE0B80"/>
    <w:rsid w:val="00AE163C"/>
    <w:rsid w:val="00AE4BBE"/>
    <w:rsid w:val="00AE4BD5"/>
    <w:rsid w:val="00AE5735"/>
    <w:rsid w:val="00AF255C"/>
    <w:rsid w:val="00AF276E"/>
    <w:rsid w:val="00AF2847"/>
    <w:rsid w:val="00AF44C1"/>
    <w:rsid w:val="00AF4DDC"/>
    <w:rsid w:val="00B0095F"/>
    <w:rsid w:val="00B04A0D"/>
    <w:rsid w:val="00B05CFC"/>
    <w:rsid w:val="00B066D8"/>
    <w:rsid w:val="00B06CEF"/>
    <w:rsid w:val="00B07320"/>
    <w:rsid w:val="00B07575"/>
    <w:rsid w:val="00B10670"/>
    <w:rsid w:val="00B15E1D"/>
    <w:rsid w:val="00B222D9"/>
    <w:rsid w:val="00B22EE2"/>
    <w:rsid w:val="00B2330C"/>
    <w:rsid w:val="00B24537"/>
    <w:rsid w:val="00B24C9F"/>
    <w:rsid w:val="00B24D15"/>
    <w:rsid w:val="00B26468"/>
    <w:rsid w:val="00B322E4"/>
    <w:rsid w:val="00B34594"/>
    <w:rsid w:val="00B353D4"/>
    <w:rsid w:val="00B357A1"/>
    <w:rsid w:val="00B3631B"/>
    <w:rsid w:val="00B41747"/>
    <w:rsid w:val="00B43B08"/>
    <w:rsid w:val="00B45B90"/>
    <w:rsid w:val="00B45BC2"/>
    <w:rsid w:val="00B50A02"/>
    <w:rsid w:val="00B52E92"/>
    <w:rsid w:val="00B53F8E"/>
    <w:rsid w:val="00B54ABC"/>
    <w:rsid w:val="00B54D92"/>
    <w:rsid w:val="00B603AF"/>
    <w:rsid w:val="00B60616"/>
    <w:rsid w:val="00B62AE6"/>
    <w:rsid w:val="00B62D05"/>
    <w:rsid w:val="00B65CE9"/>
    <w:rsid w:val="00B66709"/>
    <w:rsid w:val="00B66E52"/>
    <w:rsid w:val="00B71F4D"/>
    <w:rsid w:val="00B744E5"/>
    <w:rsid w:val="00B74E02"/>
    <w:rsid w:val="00B75579"/>
    <w:rsid w:val="00B76140"/>
    <w:rsid w:val="00B77B8A"/>
    <w:rsid w:val="00B813FE"/>
    <w:rsid w:val="00B816A8"/>
    <w:rsid w:val="00B81E47"/>
    <w:rsid w:val="00B83C4F"/>
    <w:rsid w:val="00B841BD"/>
    <w:rsid w:val="00B87732"/>
    <w:rsid w:val="00B906B8"/>
    <w:rsid w:val="00B91F64"/>
    <w:rsid w:val="00B9274A"/>
    <w:rsid w:val="00B95B0A"/>
    <w:rsid w:val="00B97712"/>
    <w:rsid w:val="00B97A25"/>
    <w:rsid w:val="00BA05B9"/>
    <w:rsid w:val="00BA2823"/>
    <w:rsid w:val="00BA28E9"/>
    <w:rsid w:val="00BA2A7B"/>
    <w:rsid w:val="00BA320E"/>
    <w:rsid w:val="00BA407B"/>
    <w:rsid w:val="00BA4496"/>
    <w:rsid w:val="00BA777D"/>
    <w:rsid w:val="00BB09F1"/>
    <w:rsid w:val="00BB1CF9"/>
    <w:rsid w:val="00BB232B"/>
    <w:rsid w:val="00BB2D3C"/>
    <w:rsid w:val="00BB2F6D"/>
    <w:rsid w:val="00BB6E50"/>
    <w:rsid w:val="00BB729C"/>
    <w:rsid w:val="00BB7F78"/>
    <w:rsid w:val="00BC0998"/>
    <w:rsid w:val="00BC1BB4"/>
    <w:rsid w:val="00BC22FC"/>
    <w:rsid w:val="00BC4396"/>
    <w:rsid w:val="00BC54B3"/>
    <w:rsid w:val="00BC79FF"/>
    <w:rsid w:val="00BD06D0"/>
    <w:rsid w:val="00BD0B7A"/>
    <w:rsid w:val="00BD18A6"/>
    <w:rsid w:val="00BD2A48"/>
    <w:rsid w:val="00BD51CD"/>
    <w:rsid w:val="00BD7853"/>
    <w:rsid w:val="00BD7DA2"/>
    <w:rsid w:val="00BE27EA"/>
    <w:rsid w:val="00BE3575"/>
    <w:rsid w:val="00BE3FAF"/>
    <w:rsid w:val="00BE4B1F"/>
    <w:rsid w:val="00BE748F"/>
    <w:rsid w:val="00BE7588"/>
    <w:rsid w:val="00BE77C0"/>
    <w:rsid w:val="00BF1D8A"/>
    <w:rsid w:val="00BF3F92"/>
    <w:rsid w:val="00BF5F3F"/>
    <w:rsid w:val="00BF62D3"/>
    <w:rsid w:val="00C01328"/>
    <w:rsid w:val="00C05198"/>
    <w:rsid w:val="00C06ACA"/>
    <w:rsid w:val="00C1018A"/>
    <w:rsid w:val="00C10351"/>
    <w:rsid w:val="00C11503"/>
    <w:rsid w:val="00C1349F"/>
    <w:rsid w:val="00C159B0"/>
    <w:rsid w:val="00C20058"/>
    <w:rsid w:val="00C214B4"/>
    <w:rsid w:val="00C2206C"/>
    <w:rsid w:val="00C2244F"/>
    <w:rsid w:val="00C226CB"/>
    <w:rsid w:val="00C22F5D"/>
    <w:rsid w:val="00C24BE0"/>
    <w:rsid w:val="00C2509C"/>
    <w:rsid w:val="00C2693B"/>
    <w:rsid w:val="00C3090B"/>
    <w:rsid w:val="00C31458"/>
    <w:rsid w:val="00C31FBA"/>
    <w:rsid w:val="00C328DC"/>
    <w:rsid w:val="00C35C55"/>
    <w:rsid w:val="00C37D97"/>
    <w:rsid w:val="00C409B4"/>
    <w:rsid w:val="00C40D48"/>
    <w:rsid w:val="00C4265F"/>
    <w:rsid w:val="00C44112"/>
    <w:rsid w:val="00C459F0"/>
    <w:rsid w:val="00C45D9A"/>
    <w:rsid w:val="00C47D7F"/>
    <w:rsid w:val="00C53179"/>
    <w:rsid w:val="00C532F1"/>
    <w:rsid w:val="00C533DF"/>
    <w:rsid w:val="00C54970"/>
    <w:rsid w:val="00C55273"/>
    <w:rsid w:val="00C559EB"/>
    <w:rsid w:val="00C5718B"/>
    <w:rsid w:val="00C57A55"/>
    <w:rsid w:val="00C6162E"/>
    <w:rsid w:val="00C61EBE"/>
    <w:rsid w:val="00C62942"/>
    <w:rsid w:val="00C65608"/>
    <w:rsid w:val="00C66013"/>
    <w:rsid w:val="00C669E6"/>
    <w:rsid w:val="00C67A86"/>
    <w:rsid w:val="00C716BD"/>
    <w:rsid w:val="00C71712"/>
    <w:rsid w:val="00C72605"/>
    <w:rsid w:val="00C75827"/>
    <w:rsid w:val="00C758AE"/>
    <w:rsid w:val="00C76661"/>
    <w:rsid w:val="00C77163"/>
    <w:rsid w:val="00C7717C"/>
    <w:rsid w:val="00C77B10"/>
    <w:rsid w:val="00C810B3"/>
    <w:rsid w:val="00C81819"/>
    <w:rsid w:val="00C82EB3"/>
    <w:rsid w:val="00C83964"/>
    <w:rsid w:val="00C87E84"/>
    <w:rsid w:val="00C93559"/>
    <w:rsid w:val="00C9426A"/>
    <w:rsid w:val="00C945BE"/>
    <w:rsid w:val="00C963CC"/>
    <w:rsid w:val="00C96B7E"/>
    <w:rsid w:val="00C977C4"/>
    <w:rsid w:val="00CA0013"/>
    <w:rsid w:val="00CA073A"/>
    <w:rsid w:val="00CA0A7B"/>
    <w:rsid w:val="00CA1B35"/>
    <w:rsid w:val="00CA2C04"/>
    <w:rsid w:val="00CA3FB1"/>
    <w:rsid w:val="00CA4741"/>
    <w:rsid w:val="00CA52FC"/>
    <w:rsid w:val="00CB1A68"/>
    <w:rsid w:val="00CB3AC5"/>
    <w:rsid w:val="00CB4400"/>
    <w:rsid w:val="00CC0294"/>
    <w:rsid w:val="00CC3312"/>
    <w:rsid w:val="00CC517F"/>
    <w:rsid w:val="00CC535D"/>
    <w:rsid w:val="00CD1275"/>
    <w:rsid w:val="00CD5ABC"/>
    <w:rsid w:val="00CD60D4"/>
    <w:rsid w:val="00CE02DB"/>
    <w:rsid w:val="00CE1040"/>
    <w:rsid w:val="00CE15D5"/>
    <w:rsid w:val="00CE1B4C"/>
    <w:rsid w:val="00CE3103"/>
    <w:rsid w:val="00CE3B3F"/>
    <w:rsid w:val="00CF242E"/>
    <w:rsid w:val="00CF359F"/>
    <w:rsid w:val="00CF3B64"/>
    <w:rsid w:val="00CF491F"/>
    <w:rsid w:val="00CF5A22"/>
    <w:rsid w:val="00D00302"/>
    <w:rsid w:val="00D00B0F"/>
    <w:rsid w:val="00D0100F"/>
    <w:rsid w:val="00D034F6"/>
    <w:rsid w:val="00D1067C"/>
    <w:rsid w:val="00D11006"/>
    <w:rsid w:val="00D11715"/>
    <w:rsid w:val="00D119EC"/>
    <w:rsid w:val="00D12293"/>
    <w:rsid w:val="00D12FD9"/>
    <w:rsid w:val="00D1358E"/>
    <w:rsid w:val="00D14330"/>
    <w:rsid w:val="00D15B03"/>
    <w:rsid w:val="00D1765C"/>
    <w:rsid w:val="00D20FB5"/>
    <w:rsid w:val="00D21CFE"/>
    <w:rsid w:val="00D21EB0"/>
    <w:rsid w:val="00D24089"/>
    <w:rsid w:val="00D27642"/>
    <w:rsid w:val="00D32923"/>
    <w:rsid w:val="00D32F59"/>
    <w:rsid w:val="00D33677"/>
    <w:rsid w:val="00D37290"/>
    <w:rsid w:val="00D403E0"/>
    <w:rsid w:val="00D4097D"/>
    <w:rsid w:val="00D435CC"/>
    <w:rsid w:val="00D442EA"/>
    <w:rsid w:val="00D50043"/>
    <w:rsid w:val="00D504C4"/>
    <w:rsid w:val="00D52A65"/>
    <w:rsid w:val="00D52CCF"/>
    <w:rsid w:val="00D54106"/>
    <w:rsid w:val="00D56599"/>
    <w:rsid w:val="00D576B0"/>
    <w:rsid w:val="00D57C7C"/>
    <w:rsid w:val="00D6124B"/>
    <w:rsid w:val="00D638BB"/>
    <w:rsid w:val="00D65AC4"/>
    <w:rsid w:val="00D6694D"/>
    <w:rsid w:val="00D66D26"/>
    <w:rsid w:val="00D706C4"/>
    <w:rsid w:val="00D71AE3"/>
    <w:rsid w:val="00D73B79"/>
    <w:rsid w:val="00D740A7"/>
    <w:rsid w:val="00D7592B"/>
    <w:rsid w:val="00D75C9B"/>
    <w:rsid w:val="00D76374"/>
    <w:rsid w:val="00D76C2C"/>
    <w:rsid w:val="00D76FB3"/>
    <w:rsid w:val="00D772AC"/>
    <w:rsid w:val="00D7741C"/>
    <w:rsid w:val="00D80227"/>
    <w:rsid w:val="00D80E57"/>
    <w:rsid w:val="00D82861"/>
    <w:rsid w:val="00D8413C"/>
    <w:rsid w:val="00D84F7C"/>
    <w:rsid w:val="00D8733C"/>
    <w:rsid w:val="00D9084D"/>
    <w:rsid w:val="00D91119"/>
    <w:rsid w:val="00D9356B"/>
    <w:rsid w:val="00D93E7F"/>
    <w:rsid w:val="00D95683"/>
    <w:rsid w:val="00DA1F11"/>
    <w:rsid w:val="00DA29D5"/>
    <w:rsid w:val="00DA2AD9"/>
    <w:rsid w:val="00DA50A6"/>
    <w:rsid w:val="00DA6EF0"/>
    <w:rsid w:val="00DB544F"/>
    <w:rsid w:val="00DB57D9"/>
    <w:rsid w:val="00DB5D1B"/>
    <w:rsid w:val="00DC01A3"/>
    <w:rsid w:val="00DC2540"/>
    <w:rsid w:val="00DC4F0D"/>
    <w:rsid w:val="00DC55DB"/>
    <w:rsid w:val="00DC59C4"/>
    <w:rsid w:val="00DC621A"/>
    <w:rsid w:val="00DC76D5"/>
    <w:rsid w:val="00DD1384"/>
    <w:rsid w:val="00DD316B"/>
    <w:rsid w:val="00DD33E7"/>
    <w:rsid w:val="00DD51A3"/>
    <w:rsid w:val="00DD66A9"/>
    <w:rsid w:val="00DD6CDC"/>
    <w:rsid w:val="00DE0303"/>
    <w:rsid w:val="00DE29A9"/>
    <w:rsid w:val="00DE3AA1"/>
    <w:rsid w:val="00DE3E59"/>
    <w:rsid w:val="00DE5AE8"/>
    <w:rsid w:val="00DE61EC"/>
    <w:rsid w:val="00DE7B58"/>
    <w:rsid w:val="00DF164E"/>
    <w:rsid w:val="00DF3497"/>
    <w:rsid w:val="00DF60E6"/>
    <w:rsid w:val="00DF7F75"/>
    <w:rsid w:val="00E00A37"/>
    <w:rsid w:val="00E01DBA"/>
    <w:rsid w:val="00E03D53"/>
    <w:rsid w:val="00E03DFA"/>
    <w:rsid w:val="00E044FA"/>
    <w:rsid w:val="00E056DE"/>
    <w:rsid w:val="00E065DA"/>
    <w:rsid w:val="00E0740E"/>
    <w:rsid w:val="00E077C7"/>
    <w:rsid w:val="00E0786A"/>
    <w:rsid w:val="00E079A4"/>
    <w:rsid w:val="00E10F5C"/>
    <w:rsid w:val="00E1190B"/>
    <w:rsid w:val="00E11B7B"/>
    <w:rsid w:val="00E123B7"/>
    <w:rsid w:val="00E12857"/>
    <w:rsid w:val="00E171FE"/>
    <w:rsid w:val="00E234BE"/>
    <w:rsid w:val="00E23B17"/>
    <w:rsid w:val="00E25374"/>
    <w:rsid w:val="00E25394"/>
    <w:rsid w:val="00E2700B"/>
    <w:rsid w:val="00E32A23"/>
    <w:rsid w:val="00E3531A"/>
    <w:rsid w:val="00E356A1"/>
    <w:rsid w:val="00E36ED7"/>
    <w:rsid w:val="00E40ABC"/>
    <w:rsid w:val="00E41B86"/>
    <w:rsid w:val="00E41FD5"/>
    <w:rsid w:val="00E426E2"/>
    <w:rsid w:val="00E44824"/>
    <w:rsid w:val="00E448C1"/>
    <w:rsid w:val="00E44CE9"/>
    <w:rsid w:val="00E477C6"/>
    <w:rsid w:val="00E536A7"/>
    <w:rsid w:val="00E53BA8"/>
    <w:rsid w:val="00E53F18"/>
    <w:rsid w:val="00E55CB6"/>
    <w:rsid w:val="00E56AD2"/>
    <w:rsid w:val="00E606ED"/>
    <w:rsid w:val="00E61186"/>
    <w:rsid w:val="00E6193A"/>
    <w:rsid w:val="00E6214F"/>
    <w:rsid w:val="00E63181"/>
    <w:rsid w:val="00E64835"/>
    <w:rsid w:val="00E64E2C"/>
    <w:rsid w:val="00E652B6"/>
    <w:rsid w:val="00E665F9"/>
    <w:rsid w:val="00E67022"/>
    <w:rsid w:val="00E67782"/>
    <w:rsid w:val="00E707BE"/>
    <w:rsid w:val="00E710C3"/>
    <w:rsid w:val="00E733D0"/>
    <w:rsid w:val="00E83390"/>
    <w:rsid w:val="00E83524"/>
    <w:rsid w:val="00E840AB"/>
    <w:rsid w:val="00E84C3C"/>
    <w:rsid w:val="00E85663"/>
    <w:rsid w:val="00E86C9E"/>
    <w:rsid w:val="00E91061"/>
    <w:rsid w:val="00E91664"/>
    <w:rsid w:val="00E91EBD"/>
    <w:rsid w:val="00E92471"/>
    <w:rsid w:val="00E94F52"/>
    <w:rsid w:val="00E96240"/>
    <w:rsid w:val="00E968E9"/>
    <w:rsid w:val="00E97B1C"/>
    <w:rsid w:val="00EA19F1"/>
    <w:rsid w:val="00EA1A58"/>
    <w:rsid w:val="00EA1CB9"/>
    <w:rsid w:val="00EA2432"/>
    <w:rsid w:val="00EA26D2"/>
    <w:rsid w:val="00EA5FB3"/>
    <w:rsid w:val="00EA7CE9"/>
    <w:rsid w:val="00EB0798"/>
    <w:rsid w:val="00EB250D"/>
    <w:rsid w:val="00EB461E"/>
    <w:rsid w:val="00EB5D10"/>
    <w:rsid w:val="00EB63EA"/>
    <w:rsid w:val="00EB6793"/>
    <w:rsid w:val="00EB6F1F"/>
    <w:rsid w:val="00EB7AC3"/>
    <w:rsid w:val="00EC0E0A"/>
    <w:rsid w:val="00EC1C6D"/>
    <w:rsid w:val="00EC1C7C"/>
    <w:rsid w:val="00EC1ED4"/>
    <w:rsid w:val="00EC3E67"/>
    <w:rsid w:val="00EC4FEB"/>
    <w:rsid w:val="00EC5366"/>
    <w:rsid w:val="00ED05A6"/>
    <w:rsid w:val="00ED2ABE"/>
    <w:rsid w:val="00ED3604"/>
    <w:rsid w:val="00ED517D"/>
    <w:rsid w:val="00EE0FDD"/>
    <w:rsid w:val="00EE1176"/>
    <w:rsid w:val="00EE2B2E"/>
    <w:rsid w:val="00EE4D50"/>
    <w:rsid w:val="00EE4E3B"/>
    <w:rsid w:val="00EE762F"/>
    <w:rsid w:val="00EF25D6"/>
    <w:rsid w:val="00EF3DB0"/>
    <w:rsid w:val="00EF74AE"/>
    <w:rsid w:val="00EF79D0"/>
    <w:rsid w:val="00F00869"/>
    <w:rsid w:val="00F011F4"/>
    <w:rsid w:val="00F016E1"/>
    <w:rsid w:val="00F02C1D"/>
    <w:rsid w:val="00F0427E"/>
    <w:rsid w:val="00F04314"/>
    <w:rsid w:val="00F047AA"/>
    <w:rsid w:val="00F04BDB"/>
    <w:rsid w:val="00F05A12"/>
    <w:rsid w:val="00F073EC"/>
    <w:rsid w:val="00F07922"/>
    <w:rsid w:val="00F10C0E"/>
    <w:rsid w:val="00F11FAF"/>
    <w:rsid w:val="00F12F81"/>
    <w:rsid w:val="00F13CE7"/>
    <w:rsid w:val="00F14D82"/>
    <w:rsid w:val="00F15276"/>
    <w:rsid w:val="00F15FAC"/>
    <w:rsid w:val="00F166B3"/>
    <w:rsid w:val="00F178DF"/>
    <w:rsid w:val="00F200A9"/>
    <w:rsid w:val="00F21AEE"/>
    <w:rsid w:val="00F23A42"/>
    <w:rsid w:val="00F23EBF"/>
    <w:rsid w:val="00F25BB4"/>
    <w:rsid w:val="00F271B6"/>
    <w:rsid w:val="00F356AB"/>
    <w:rsid w:val="00F420DA"/>
    <w:rsid w:val="00F4234B"/>
    <w:rsid w:val="00F43225"/>
    <w:rsid w:val="00F43617"/>
    <w:rsid w:val="00F471E6"/>
    <w:rsid w:val="00F5148C"/>
    <w:rsid w:val="00F60080"/>
    <w:rsid w:val="00F60AD2"/>
    <w:rsid w:val="00F60D9C"/>
    <w:rsid w:val="00F61CF0"/>
    <w:rsid w:val="00F622DB"/>
    <w:rsid w:val="00F63447"/>
    <w:rsid w:val="00F647F9"/>
    <w:rsid w:val="00F6557A"/>
    <w:rsid w:val="00F67949"/>
    <w:rsid w:val="00F71602"/>
    <w:rsid w:val="00F75764"/>
    <w:rsid w:val="00F76BFD"/>
    <w:rsid w:val="00F770F3"/>
    <w:rsid w:val="00F800CE"/>
    <w:rsid w:val="00F8142D"/>
    <w:rsid w:val="00F83725"/>
    <w:rsid w:val="00F83C02"/>
    <w:rsid w:val="00F85C8E"/>
    <w:rsid w:val="00F909C4"/>
    <w:rsid w:val="00F93573"/>
    <w:rsid w:val="00F93D60"/>
    <w:rsid w:val="00FA12AF"/>
    <w:rsid w:val="00FA57A7"/>
    <w:rsid w:val="00FA5F9B"/>
    <w:rsid w:val="00FA69E8"/>
    <w:rsid w:val="00FB0CA5"/>
    <w:rsid w:val="00FB1211"/>
    <w:rsid w:val="00FB2C95"/>
    <w:rsid w:val="00FB4243"/>
    <w:rsid w:val="00FB55D5"/>
    <w:rsid w:val="00FB5BFB"/>
    <w:rsid w:val="00FB67FE"/>
    <w:rsid w:val="00FB6C8C"/>
    <w:rsid w:val="00FC07B7"/>
    <w:rsid w:val="00FC19EF"/>
    <w:rsid w:val="00FC204B"/>
    <w:rsid w:val="00FC42A6"/>
    <w:rsid w:val="00FC5753"/>
    <w:rsid w:val="00FD0AAB"/>
    <w:rsid w:val="00FD1AC7"/>
    <w:rsid w:val="00FD2658"/>
    <w:rsid w:val="00FD50E4"/>
    <w:rsid w:val="00FD5224"/>
    <w:rsid w:val="00FD52AD"/>
    <w:rsid w:val="00FD6BB6"/>
    <w:rsid w:val="00FE3652"/>
    <w:rsid w:val="00FE3E18"/>
    <w:rsid w:val="00FE450F"/>
    <w:rsid w:val="00FE5F24"/>
    <w:rsid w:val="00FE7654"/>
    <w:rsid w:val="00FF179C"/>
    <w:rsid w:val="00FF2BB6"/>
    <w:rsid w:val="00FF5294"/>
    <w:rsid w:val="00FF70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6F5D46-91DE-443D-8964-88DE1355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C81819"/>
    <w:pPr>
      <w:numPr>
        <w:ilvl w:val="2"/>
        <w:numId w:val="1"/>
      </w:numPr>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C810B3"/>
    <w:pPr>
      <w:keepNext/>
      <w:ind w:left="720" w:hanging="720"/>
      <w:jc w:val="center"/>
    </w:pPr>
    <w:rPr>
      <w:rFonts w:cs="Arial"/>
      <w:b/>
      <w:bCs/>
      <w:color w:val="C00000"/>
      <w:sz w:val="28"/>
      <w:szCs w:val="32"/>
    </w:rPr>
  </w:style>
  <w:style w:type="paragraph" w:customStyle="1" w:styleId="BulletsInBody">
    <w:name w:val="BulletsInBody"/>
    <w:basedOn w:val="TableBull1"/>
    <w:qFormat/>
    <w:rsid w:val="00B34594"/>
    <w:pPr>
      <w:spacing w:after="80"/>
      <w:ind w:left="720" w:hanging="360"/>
    </w:pPr>
  </w:style>
  <w:style w:type="paragraph" w:customStyle="1" w:styleId="MajorPart">
    <w:name w:val="Major Part"/>
    <w:basedOn w:val="Part"/>
    <w:qFormat/>
    <w:rsid w:val="00DE3E59"/>
    <w:pPr>
      <w:ind w:left="0" w:firstLine="0"/>
    </w:pPr>
  </w:style>
  <w:style w:type="paragraph" w:styleId="Revision">
    <w:name w:val="Revision"/>
    <w:hidden/>
    <w:uiPriority w:val="99"/>
    <w:semiHidden/>
    <w:rsid w:val="00B813FE"/>
    <w:rPr>
      <w:rFonts w:ascii="Arial" w:hAnsi="Arial"/>
    </w:rPr>
  </w:style>
  <w:style w:type="character" w:customStyle="1" w:styleId="st1">
    <w:name w:val="st1"/>
    <w:rsid w:val="000A5607"/>
  </w:style>
  <w:style w:type="paragraph" w:customStyle="1" w:styleId="SpecialCoreNums">
    <w:name w:val="SpecialCoreNums"/>
    <w:basedOn w:val="LearningOutcomes"/>
    <w:qFormat/>
    <w:rsid w:val="00F93D60"/>
    <w:pPr>
      <w:keepNext/>
      <w:ind w:left="252" w:hanging="252"/>
    </w:pPr>
  </w:style>
  <w:style w:type="paragraph" w:customStyle="1" w:styleId="SpecialCoreBulls">
    <w:name w:val="SpecialCoreBulls"/>
    <w:basedOn w:val="TableBull1"/>
    <w:qFormat/>
    <w:rsid w:val="00F93D60"/>
    <w:pPr>
      <w:ind w:left="342" w:hanging="274"/>
    </w:pPr>
  </w:style>
  <w:style w:type="character" w:styleId="BookTitle">
    <w:name w:val="Book Title"/>
    <w:basedOn w:val="DefaultParagraphFont"/>
    <w:uiPriority w:val="33"/>
    <w:qFormat/>
    <w:rsid w:val="001A6B39"/>
    <w:rPr>
      <w:b/>
      <w:bCs/>
      <w:smallCaps/>
      <w:spacing w:val="5"/>
    </w:rPr>
  </w:style>
  <w:style w:type="character" w:customStyle="1" w:styleId="citation">
    <w:name w:val="citation"/>
    <w:basedOn w:val="DefaultParagraphFont"/>
    <w:rsid w:val="00665FA0"/>
  </w:style>
  <w:style w:type="character" w:customStyle="1" w:styleId="apple-converted-space">
    <w:name w:val="apple-converted-space"/>
    <w:basedOn w:val="DefaultParagraphFont"/>
    <w:rsid w:val="00D7592B"/>
  </w:style>
  <w:style w:type="character" w:customStyle="1" w:styleId="rpc61">
    <w:name w:val="_rpc_61"/>
    <w:basedOn w:val="DefaultParagraphFont"/>
    <w:rsid w:val="009D5B58"/>
  </w:style>
  <w:style w:type="character" w:customStyle="1" w:styleId="nlmdegrees">
    <w:name w:val="nlm_degrees"/>
    <w:basedOn w:val="DefaultParagraphFont"/>
    <w:rsid w:val="00864452"/>
  </w:style>
  <w:style w:type="character" w:customStyle="1" w:styleId="name">
    <w:name w:val="name"/>
    <w:basedOn w:val="DefaultParagraphFont"/>
    <w:rsid w:val="007F7B7C"/>
  </w:style>
  <w:style w:type="character" w:customStyle="1" w:styleId="slug-doi">
    <w:name w:val="slug-doi"/>
    <w:basedOn w:val="DefaultParagraphFont"/>
    <w:rsid w:val="00F04BDB"/>
  </w:style>
  <w:style w:type="character" w:customStyle="1" w:styleId="slug-pub-date3">
    <w:name w:val="slug-pub-date3"/>
    <w:basedOn w:val="DefaultParagraphFont"/>
    <w:rsid w:val="00F04BDB"/>
    <w:rPr>
      <w:b/>
      <w:bCs/>
    </w:rPr>
  </w:style>
  <w:style w:type="character" w:customStyle="1" w:styleId="slug-vol">
    <w:name w:val="slug-vol"/>
    <w:basedOn w:val="DefaultParagraphFont"/>
    <w:rsid w:val="00F04BDB"/>
  </w:style>
  <w:style w:type="character" w:customStyle="1" w:styleId="slug-issue">
    <w:name w:val="slug-issue"/>
    <w:basedOn w:val="DefaultParagraphFont"/>
    <w:rsid w:val="00F04BDB"/>
  </w:style>
  <w:style w:type="character" w:customStyle="1" w:styleId="slug-pages3">
    <w:name w:val="slug-pages3"/>
    <w:basedOn w:val="DefaultParagraphFont"/>
    <w:rsid w:val="00F04BDB"/>
    <w:rPr>
      <w:b/>
      <w:bCs/>
    </w:rPr>
  </w:style>
  <w:style w:type="paragraph" w:styleId="HTMLAddress">
    <w:name w:val="HTML Address"/>
    <w:basedOn w:val="Normal"/>
    <w:link w:val="HTMLAddressChar"/>
    <w:uiPriority w:val="99"/>
    <w:semiHidden/>
    <w:unhideWhenUsed/>
    <w:rsid w:val="00AE0B80"/>
    <w:rPr>
      <w:i/>
      <w:iCs/>
      <w:szCs w:val="24"/>
    </w:rPr>
  </w:style>
  <w:style w:type="character" w:customStyle="1" w:styleId="HTMLAddressChar">
    <w:name w:val="HTML Address Char"/>
    <w:basedOn w:val="DefaultParagraphFont"/>
    <w:link w:val="HTMLAddress"/>
    <w:uiPriority w:val="99"/>
    <w:semiHidden/>
    <w:rsid w:val="00AE0B80"/>
    <w:rPr>
      <w:i/>
      <w:iCs/>
      <w:sz w:val="24"/>
      <w:szCs w:val="24"/>
    </w:rPr>
  </w:style>
  <w:style w:type="character" w:customStyle="1" w:styleId="contrib-degrees">
    <w:name w:val="contrib-degrees"/>
    <w:basedOn w:val="DefaultParagraphFont"/>
    <w:rsid w:val="00AE0B80"/>
  </w:style>
  <w:style w:type="character" w:customStyle="1" w:styleId="pub-type-label1">
    <w:name w:val="pub-type-label1"/>
    <w:basedOn w:val="DefaultParagraphFont"/>
    <w:rsid w:val="000A00D1"/>
    <w:rPr>
      <w:b/>
      <w:bCs/>
      <w:caps/>
      <w:vanish w:val="0"/>
      <w:webHidden w:val="0"/>
      <w:color w:val="808080"/>
      <w:sz w:val="22"/>
      <w:szCs w:val="22"/>
      <w:specVanish w:val="0"/>
    </w:rPr>
  </w:style>
  <w:style w:type="character" w:styleId="Emphasis">
    <w:name w:val="Emphasis"/>
    <w:basedOn w:val="DefaultParagraphFont"/>
    <w:uiPriority w:val="20"/>
    <w:qFormat/>
    <w:rsid w:val="000A00D1"/>
    <w:rPr>
      <w:i/>
      <w:iCs/>
    </w:rPr>
  </w:style>
  <w:style w:type="character" w:customStyle="1" w:styleId="cit-issue">
    <w:name w:val="cit-issue"/>
    <w:basedOn w:val="DefaultParagraphFont"/>
    <w:rsid w:val="008D54FC"/>
  </w:style>
  <w:style w:type="character" w:customStyle="1" w:styleId="cit-title5">
    <w:name w:val="cit-title5"/>
    <w:basedOn w:val="DefaultParagraphFont"/>
    <w:rsid w:val="008D54FC"/>
    <w:rPr>
      <w:b/>
      <w:bCs/>
      <w:vanish w:val="0"/>
      <w:webHidden w:val="0"/>
      <w:color w:val="111111"/>
      <w:sz w:val="24"/>
      <w:szCs w:val="24"/>
      <w:specVanish w:val="0"/>
    </w:rPr>
  </w:style>
  <w:style w:type="character" w:customStyle="1" w:styleId="cit-print-date2">
    <w:name w:val="cit-print-date2"/>
    <w:basedOn w:val="DefaultParagraphFont"/>
    <w:rsid w:val="008D54FC"/>
  </w:style>
  <w:style w:type="character" w:customStyle="1" w:styleId="cit-vol2">
    <w:name w:val="cit-vol2"/>
    <w:basedOn w:val="DefaultParagraphFont"/>
    <w:rsid w:val="008D54FC"/>
  </w:style>
  <w:style w:type="character" w:customStyle="1" w:styleId="cit-sep2">
    <w:name w:val="cit-sep2"/>
    <w:basedOn w:val="DefaultParagraphFont"/>
    <w:rsid w:val="008D54FC"/>
  </w:style>
  <w:style w:type="character" w:customStyle="1" w:styleId="cit-first-page">
    <w:name w:val="cit-first-page"/>
    <w:basedOn w:val="DefaultParagraphFont"/>
    <w:rsid w:val="008D54FC"/>
  </w:style>
  <w:style w:type="character" w:customStyle="1" w:styleId="cit-last-page2">
    <w:name w:val="cit-last-page2"/>
    <w:basedOn w:val="DefaultParagraphFont"/>
    <w:rsid w:val="008D54FC"/>
  </w:style>
  <w:style w:type="character" w:customStyle="1" w:styleId="description">
    <w:name w:val="description"/>
    <w:rsid w:val="005C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0164">
      <w:bodyDiv w:val="1"/>
      <w:marLeft w:val="0"/>
      <w:marRight w:val="0"/>
      <w:marTop w:val="0"/>
      <w:marBottom w:val="0"/>
      <w:divBdr>
        <w:top w:val="none" w:sz="0" w:space="0" w:color="auto"/>
        <w:left w:val="none" w:sz="0" w:space="0" w:color="auto"/>
        <w:bottom w:val="none" w:sz="0" w:space="0" w:color="auto"/>
        <w:right w:val="none" w:sz="0" w:space="0" w:color="auto"/>
      </w:divBdr>
    </w:div>
    <w:div w:id="261962827">
      <w:bodyDiv w:val="1"/>
      <w:marLeft w:val="0"/>
      <w:marRight w:val="0"/>
      <w:marTop w:val="0"/>
      <w:marBottom w:val="0"/>
      <w:divBdr>
        <w:top w:val="none" w:sz="0" w:space="0" w:color="auto"/>
        <w:left w:val="none" w:sz="0" w:space="0" w:color="auto"/>
        <w:bottom w:val="none" w:sz="0" w:space="0" w:color="auto"/>
        <w:right w:val="none" w:sz="0" w:space="0" w:color="auto"/>
      </w:divBdr>
    </w:div>
    <w:div w:id="363098916">
      <w:bodyDiv w:val="1"/>
      <w:marLeft w:val="0"/>
      <w:marRight w:val="0"/>
      <w:marTop w:val="0"/>
      <w:marBottom w:val="0"/>
      <w:divBdr>
        <w:top w:val="none" w:sz="0" w:space="0" w:color="auto"/>
        <w:left w:val="none" w:sz="0" w:space="0" w:color="auto"/>
        <w:bottom w:val="none" w:sz="0" w:space="0" w:color="auto"/>
        <w:right w:val="none" w:sz="0" w:space="0" w:color="auto"/>
      </w:divBdr>
      <w:divsChild>
        <w:div w:id="287977529">
          <w:marLeft w:val="0"/>
          <w:marRight w:val="0"/>
          <w:marTop w:val="150"/>
          <w:marBottom w:val="0"/>
          <w:divBdr>
            <w:top w:val="none" w:sz="0" w:space="0" w:color="auto"/>
            <w:left w:val="none" w:sz="0" w:space="0" w:color="auto"/>
            <w:bottom w:val="none" w:sz="0" w:space="0" w:color="auto"/>
            <w:right w:val="none" w:sz="0" w:space="0" w:color="auto"/>
          </w:divBdr>
          <w:divsChild>
            <w:div w:id="632101363">
              <w:marLeft w:val="0"/>
              <w:marRight w:val="0"/>
              <w:marTop w:val="0"/>
              <w:marBottom w:val="0"/>
              <w:divBdr>
                <w:top w:val="none" w:sz="0" w:space="0" w:color="auto"/>
                <w:left w:val="none" w:sz="0" w:space="0" w:color="auto"/>
                <w:bottom w:val="none" w:sz="0" w:space="0" w:color="auto"/>
                <w:right w:val="none" w:sz="0" w:space="0" w:color="auto"/>
              </w:divBdr>
              <w:divsChild>
                <w:div w:id="1714303007">
                  <w:marLeft w:val="0"/>
                  <w:marRight w:val="0"/>
                  <w:marTop w:val="240"/>
                  <w:marBottom w:val="240"/>
                  <w:divBdr>
                    <w:top w:val="none" w:sz="0" w:space="0" w:color="auto"/>
                    <w:left w:val="none" w:sz="0" w:space="0" w:color="auto"/>
                    <w:bottom w:val="none" w:sz="0" w:space="0" w:color="auto"/>
                    <w:right w:val="none" w:sz="0" w:space="0" w:color="auto"/>
                  </w:divBdr>
                  <w:divsChild>
                    <w:div w:id="1859271046">
                      <w:marLeft w:val="360"/>
                      <w:marRight w:val="0"/>
                      <w:marTop w:val="0"/>
                      <w:marBottom w:val="0"/>
                      <w:divBdr>
                        <w:top w:val="none" w:sz="0" w:space="0" w:color="auto"/>
                        <w:left w:val="none" w:sz="0" w:space="0" w:color="auto"/>
                        <w:bottom w:val="none" w:sz="0" w:space="0" w:color="auto"/>
                        <w:right w:val="none" w:sz="0" w:space="0" w:color="auto"/>
                      </w:divBdr>
                      <w:divsChild>
                        <w:div w:id="478771144">
                          <w:marLeft w:val="0"/>
                          <w:marRight w:val="0"/>
                          <w:marTop w:val="0"/>
                          <w:marBottom w:val="0"/>
                          <w:divBdr>
                            <w:top w:val="none" w:sz="0" w:space="0" w:color="auto"/>
                            <w:left w:val="none" w:sz="0" w:space="0" w:color="auto"/>
                            <w:bottom w:val="none" w:sz="0" w:space="0" w:color="auto"/>
                            <w:right w:val="none" w:sz="0" w:space="0" w:color="auto"/>
                          </w:divBdr>
                          <w:divsChild>
                            <w:div w:id="3740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1539">
      <w:bodyDiv w:val="1"/>
      <w:marLeft w:val="0"/>
      <w:marRight w:val="0"/>
      <w:marTop w:val="0"/>
      <w:marBottom w:val="0"/>
      <w:divBdr>
        <w:top w:val="none" w:sz="0" w:space="0" w:color="auto"/>
        <w:left w:val="none" w:sz="0" w:space="0" w:color="auto"/>
        <w:bottom w:val="none" w:sz="0" w:space="0" w:color="auto"/>
        <w:right w:val="none" w:sz="0" w:space="0" w:color="auto"/>
      </w:divBdr>
    </w:div>
    <w:div w:id="534776316">
      <w:bodyDiv w:val="1"/>
      <w:marLeft w:val="0"/>
      <w:marRight w:val="0"/>
      <w:marTop w:val="0"/>
      <w:marBottom w:val="0"/>
      <w:divBdr>
        <w:top w:val="none" w:sz="0" w:space="0" w:color="auto"/>
        <w:left w:val="none" w:sz="0" w:space="0" w:color="auto"/>
        <w:bottom w:val="none" w:sz="0" w:space="0" w:color="auto"/>
        <w:right w:val="none" w:sz="0" w:space="0" w:color="auto"/>
      </w:divBdr>
    </w:div>
    <w:div w:id="603078832">
      <w:bodyDiv w:val="1"/>
      <w:marLeft w:val="0"/>
      <w:marRight w:val="0"/>
      <w:marTop w:val="0"/>
      <w:marBottom w:val="0"/>
      <w:divBdr>
        <w:top w:val="none" w:sz="0" w:space="0" w:color="auto"/>
        <w:left w:val="none" w:sz="0" w:space="0" w:color="auto"/>
        <w:bottom w:val="none" w:sz="0" w:space="0" w:color="auto"/>
        <w:right w:val="none" w:sz="0" w:space="0" w:color="auto"/>
      </w:divBdr>
      <w:divsChild>
        <w:div w:id="437599677">
          <w:marLeft w:val="0"/>
          <w:marRight w:val="0"/>
          <w:marTop w:val="0"/>
          <w:marBottom w:val="0"/>
          <w:divBdr>
            <w:top w:val="none" w:sz="0" w:space="0" w:color="auto"/>
            <w:left w:val="none" w:sz="0" w:space="0" w:color="auto"/>
            <w:bottom w:val="none" w:sz="0" w:space="0" w:color="auto"/>
            <w:right w:val="none" w:sz="0" w:space="0" w:color="auto"/>
          </w:divBdr>
        </w:div>
        <w:div w:id="79956767">
          <w:marLeft w:val="0"/>
          <w:marRight w:val="0"/>
          <w:marTop w:val="0"/>
          <w:marBottom w:val="0"/>
          <w:divBdr>
            <w:top w:val="none" w:sz="0" w:space="0" w:color="auto"/>
            <w:left w:val="none" w:sz="0" w:space="0" w:color="auto"/>
            <w:bottom w:val="none" w:sz="0" w:space="0" w:color="auto"/>
            <w:right w:val="none" w:sz="0" w:space="0" w:color="auto"/>
          </w:divBdr>
        </w:div>
      </w:divsChild>
    </w:div>
    <w:div w:id="717438700">
      <w:bodyDiv w:val="1"/>
      <w:marLeft w:val="0"/>
      <w:marRight w:val="0"/>
      <w:marTop w:val="0"/>
      <w:marBottom w:val="0"/>
      <w:divBdr>
        <w:top w:val="none" w:sz="0" w:space="0" w:color="auto"/>
        <w:left w:val="none" w:sz="0" w:space="0" w:color="auto"/>
        <w:bottom w:val="none" w:sz="0" w:space="0" w:color="auto"/>
        <w:right w:val="none" w:sz="0" w:space="0" w:color="auto"/>
      </w:divBdr>
    </w:div>
    <w:div w:id="821166125">
      <w:bodyDiv w:val="1"/>
      <w:marLeft w:val="0"/>
      <w:marRight w:val="0"/>
      <w:marTop w:val="0"/>
      <w:marBottom w:val="0"/>
      <w:divBdr>
        <w:top w:val="none" w:sz="0" w:space="0" w:color="auto"/>
        <w:left w:val="none" w:sz="0" w:space="0" w:color="auto"/>
        <w:bottom w:val="none" w:sz="0" w:space="0" w:color="auto"/>
        <w:right w:val="none" w:sz="0" w:space="0" w:color="auto"/>
      </w:divBdr>
      <w:divsChild>
        <w:div w:id="1647582775">
          <w:marLeft w:val="0"/>
          <w:marRight w:val="0"/>
          <w:marTop w:val="0"/>
          <w:marBottom w:val="0"/>
          <w:divBdr>
            <w:top w:val="none" w:sz="0" w:space="0" w:color="auto"/>
            <w:left w:val="none" w:sz="0" w:space="0" w:color="auto"/>
            <w:bottom w:val="none" w:sz="0" w:space="0" w:color="auto"/>
            <w:right w:val="none" w:sz="0" w:space="0" w:color="auto"/>
          </w:divBdr>
          <w:divsChild>
            <w:div w:id="15735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017">
      <w:bodyDiv w:val="1"/>
      <w:marLeft w:val="0"/>
      <w:marRight w:val="0"/>
      <w:marTop w:val="0"/>
      <w:marBottom w:val="0"/>
      <w:divBdr>
        <w:top w:val="none" w:sz="0" w:space="0" w:color="auto"/>
        <w:left w:val="none" w:sz="0" w:space="0" w:color="auto"/>
        <w:bottom w:val="none" w:sz="0" w:space="0" w:color="auto"/>
        <w:right w:val="none" w:sz="0" w:space="0" w:color="auto"/>
      </w:divBdr>
    </w:div>
    <w:div w:id="1006202215">
      <w:bodyDiv w:val="1"/>
      <w:marLeft w:val="0"/>
      <w:marRight w:val="0"/>
      <w:marTop w:val="0"/>
      <w:marBottom w:val="0"/>
      <w:divBdr>
        <w:top w:val="none" w:sz="0" w:space="0" w:color="auto"/>
        <w:left w:val="none" w:sz="0" w:space="0" w:color="auto"/>
        <w:bottom w:val="none" w:sz="0" w:space="0" w:color="auto"/>
        <w:right w:val="none" w:sz="0" w:space="0" w:color="auto"/>
      </w:divBdr>
      <w:divsChild>
        <w:div w:id="1820264066">
          <w:marLeft w:val="0"/>
          <w:marRight w:val="0"/>
          <w:marTop w:val="0"/>
          <w:marBottom w:val="0"/>
          <w:divBdr>
            <w:top w:val="none" w:sz="0" w:space="0" w:color="auto"/>
            <w:left w:val="none" w:sz="0" w:space="0" w:color="auto"/>
            <w:bottom w:val="none" w:sz="0" w:space="0" w:color="auto"/>
            <w:right w:val="none" w:sz="0" w:space="0" w:color="auto"/>
          </w:divBdr>
          <w:divsChild>
            <w:div w:id="1167525177">
              <w:marLeft w:val="0"/>
              <w:marRight w:val="0"/>
              <w:marTop w:val="0"/>
              <w:marBottom w:val="0"/>
              <w:divBdr>
                <w:top w:val="none" w:sz="0" w:space="0" w:color="auto"/>
                <w:left w:val="none" w:sz="0" w:space="0" w:color="auto"/>
                <w:bottom w:val="none" w:sz="0" w:space="0" w:color="auto"/>
                <w:right w:val="none" w:sz="0" w:space="0" w:color="auto"/>
              </w:divBdr>
              <w:divsChild>
                <w:div w:id="928661817">
                  <w:marLeft w:val="0"/>
                  <w:marRight w:val="0"/>
                  <w:marTop w:val="0"/>
                  <w:marBottom w:val="0"/>
                  <w:divBdr>
                    <w:top w:val="none" w:sz="0" w:space="0" w:color="auto"/>
                    <w:left w:val="none" w:sz="0" w:space="0" w:color="auto"/>
                    <w:bottom w:val="none" w:sz="0" w:space="0" w:color="auto"/>
                    <w:right w:val="none" w:sz="0" w:space="0" w:color="auto"/>
                  </w:divBdr>
                  <w:divsChild>
                    <w:div w:id="1044403541">
                      <w:marLeft w:val="0"/>
                      <w:marRight w:val="0"/>
                      <w:marTop w:val="0"/>
                      <w:marBottom w:val="0"/>
                      <w:divBdr>
                        <w:top w:val="none" w:sz="0" w:space="0" w:color="auto"/>
                        <w:left w:val="none" w:sz="0" w:space="0" w:color="auto"/>
                        <w:bottom w:val="none" w:sz="0" w:space="0" w:color="auto"/>
                        <w:right w:val="none" w:sz="0" w:space="0" w:color="auto"/>
                      </w:divBdr>
                      <w:divsChild>
                        <w:div w:id="1975207827">
                          <w:marLeft w:val="0"/>
                          <w:marRight w:val="450"/>
                          <w:marTop w:val="0"/>
                          <w:marBottom w:val="0"/>
                          <w:divBdr>
                            <w:top w:val="none" w:sz="0" w:space="0" w:color="auto"/>
                            <w:left w:val="none" w:sz="0" w:space="0" w:color="auto"/>
                            <w:bottom w:val="none" w:sz="0" w:space="0" w:color="auto"/>
                            <w:right w:val="none" w:sz="0" w:space="0" w:color="auto"/>
                          </w:divBdr>
                        </w:div>
                        <w:div w:id="20021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74894">
      <w:bodyDiv w:val="1"/>
      <w:marLeft w:val="0"/>
      <w:marRight w:val="0"/>
      <w:marTop w:val="0"/>
      <w:marBottom w:val="0"/>
      <w:divBdr>
        <w:top w:val="none" w:sz="0" w:space="0" w:color="auto"/>
        <w:left w:val="none" w:sz="0" w:space="0" w:color="auto"/>
        <w:bottom w:val="none" w:sz="0" w:space="0" w:color="auto"/>
        <w:right w:val="none" w:sz="0" w:space="0" w:color="auto"/>
      </w:divBdr>
    </w:div>
    <w:div w:id="1619290964">
      <w:bodyDiv w:val="1"/>
      <w:marLeft w:val="0"/>
      <w:marRight w:val="0"/>
      <w:marTop w:val="0"/>
      <w:marBottom w:val="0"/>
      <w:divBdr>
        <w:top w:val="none" w:sz="0" w:space="0" w:color="auto"/>
        <w:left w:val="none" w:sz="0" w:space="0" w:color="auto"/>
        <w:bottom w:val="none" w:sz="0" w:space="0" w:color="auto"/>
        <w:right w:val="none" w:sz="0" w:space="0" w:color="auto"/>
      </w:divBdr>
    </w:div>
    <w:div w:id="1674264086">
      <w:bodyDiv w:val="1"/>
      <w:marLeft w:val="0"/>
      <w:marRight w:val="0"/>
      <w:marTop w:val="0"/>
      <w:marBottom w:val="0"/>
      <w:divBdr>
        <w:top w:val="none" w:sz="0" w:space="0" w:color="auto"/>
        <w:left w:val="none" w:sz="0" w:space="0" w:color="auto"/>
        <w:bottom w:val="none" w:sz="0" w:space="0" w:color="auto"/>
        <w:right w:val="none" w:sz="0" w:space="0" w:color="auto"/>
      </w:divBdr>
      <w:divsChild>
        <w:div w:id="1301694909">
          <w:marLeft w:val="0"/>
          <w:marRight w:val="0"/>
          <w:marTop w:val="0"/>
          <w:marBottom w:val="0"/>
          <w:divBdr>
            <w:top w:val="none" w:sz="0" w:space="0" w:color="auto"/>
            <w:left w:val="none" w:sz="0" w:space="0" w:color="auto"/>
            <w:bottom w:val="none" w:sz="0" w:space="0" w:color="auto"/>
            <w:right w:val="none" w:sz="0" w:space="0" w:color="auto"/>
          </w:divBdr>
          <w:divsChild>
            <w:div w:id="1478302594">
              <w:marLeft w:val="679"/>
              <w:marRight w:val="0"/>
              <w:marTop w:val="0"/>
              <w:marBottom w:val="0"/>
              <w:divBdr>
                <w:top w:val="none" w:sz="0" w:space="0" w:color="auto"/>
                <w:left w:val="none" w:sz="0" w:space="0" w:color="auto"/>
                <w:bottom w:val="none" w:sz="0" w:space="0" w:color="auto"/>
                <w:right w:val="none" w:sz="0" w:space="0" w:color="auto"/>
              </w:divBdr>
              <w:divsChild>
                <w:div w:id="335545256">
                  <w:marLeft w:val="0"/>
                  <w:marRight w:val="0"/>
                  <w:marTop w:val="0"/>
                  <w:marBottom w:val="0"/>
                  <w:divBdr>
                    <w:top w:val="none" w:sz="0" w:space="0" w:color="auto"/>
                    <w:left w:val="none" w:sz="0" w:space="0" w:color="auto"/>
                    <w:bottom w:val="none" w:sz="0" w:space="0" w:color="auto"/>
                    <w:right w:val="none" w:sz="0" w:space="0" w:color="auto"/>
                  </w:divBdr>
                </w:div>
                <w:div w:id="13478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5920">
      <w:bodyDiv w:val="1"/>
      <w:marLeft w:val="0"/>
      <w:marRight w:val="0"/>
      <w:marTop w:val="0"/>
      <w:marBottom w:val="0"/>
      <w:divBdr>
        <w:top w:val="none" w:sz="0" w:space="0" w:color="auto"/>
        <w:left w:val="none" w:sz="0" w:space="0" w:color="auto"/>
        <w:bottom w:val="none" w:sz="0" w:space="0" w:color="auto"/>
        <w:right w:val="none" w:sz="0" w:space="0" w:color="auto"/>
      </w:divBdr>
      <w:divsChild>
        <w:div w:id="1220559566">
          <w:marLeft w:val="0"/>
          <w:marRight w:val="0"/>
          <w:marTop w:val="0"/>
          <w:marBottom w:val="0"/>
          <w:divBdr>
            <w:top w:val="none" w:sz="0" w:space="0" w:color="auto"/>
            <w:left w:val="none" w:sz="0" w:space="0" w:color="auto"/>
            <w:bottom w:val="none" w:sz="0" w:space="0" w:color="auto"/>
            <w:right w:val="none" w:sz="0" w:space="0" w:color="auto"/>
          </w:divBdr>
          <w:divsChild>
            <w:div w:id="1199588198">
              <w:marLeft w:val="0"/>
              <w:marRight w:val="0"/>
              <w:marTop w:val="0"/>
              <w:marBottom w:val="0"/>
              <w:divBdr>
                <w:top w:val="none" w:sz="0" w:space="0" w:color="auto"/>
                <w:left w:val="none" w:sz="0" w:space="0" w:color="auto"/>
                <w:bottom w:val="none" w:sz="0" w:space="0" w:color="auto"/>
                <w:right w:val="none" w:sz="0" w:space="0" w:color="auto"/>
              </w:divBdr>
              <w:divsChild>
                <w:div w:id="1263688132">
                  <w:marLeft w:val="0"/>
                  <w:marRight w:val="0"/>
                  <w:marTop w:val="0"/>
                  <w:marBottom w:val="0"/>
                  <w:divBdr>
                    <w:top w:val="none" w:sz="0" w:space="0" w:color="auto"/>
                    <w:left w:val="none" w:sz="0" w:space="0" w:color="auto"/>
                    <w:bottom w:val="none" w:sz="0" w:space="0" w:color="auto"/>
                    <w:right w:val="none" w:sz="0" w:space="0" w:color="auto"/>
                  </w:divBdr>
                  <w:divsChild>
                    <w:div w:id="1627347319">
                      <w:marLeft w:val="0"/>
                      <w:marRight w:val="0"/>
                      <w:marTop w:val="0"/>
                      <w:marBottom w:val="0"/>
                      <w:divBdr>
                        <w:top w:val="none" w:sz="0" w:space="0" w:color="auto"/>
                        <w:left w:val="none" w:sz="0" w:space="0" w:color="auto"/>
                        <w:bottom w:val="none" w:sz="0" w:space="0" w:color="auto"/>
                        <w:right w:val="none" w:sz="0" w:space="0" w:color="auto"/>
                      </w:divBdr>
                      <w:divsChild>
                        <w:div w:id="2122259424">
                          <w:marLeft w:val="0"/>
                          <w:marRight w:val="0"/>
                          <w:marTop w:val="0"/>
                          <w:marBottom w:val="0"/>
                          <w:divBdr>
                            <w:top w:val="none" w:sz="0" w:space="0" w:color="auto"/>
                            <w:left w:val="none" w:sz="0" w:space="0" w:color="auto"/>
                            <w:bottom w:val="none" w:sz="0" w:space="0" w:color="auto"/>
                            <w:right w:val="none" w:sz="0" w:space="0" w:color="auto"/>
                          </w:divBdr>
                          <w:divsChild>
                            <w:div w:id="760225751">
                              <w:marLeft w:val="0"/>
                              <w:marRight w:val="0"/>
                              <w:marTop w:val="0"/>
                              <w:marBottom w:val="0"/>
                              <w:divBdr>
                                <w:top w:val="none" w:sz="0" w:space="0" w:color="auto"/>
                                <w:left w:val="none" w:sz="0" w:space="0" w:color="auto"/>
                                <w:bottom w:val="none" w:sz="0" w:space="0" w:color="auto"/>
                                <w:right w:val="none" w:sz="0" w:space="0" w:color="auto"/>
                              </w:divBdr>
                              <w:divsChild>
                                <w:div w:id="1416442431">
                                  <w:marLeft w:val="0"/>
                                  <w:marRight w:val="0"/>
                                  <w:marTop w:val="0"/>
                                  <w:marBottom w:val="0"/>
                                  <w:divBdr>
                                    <w:top w:val="none" w:sz="0" w:space="0" w:color="auto"/>
                                    <w:left w:val="none" w:sz="0" w:space="0" w:color="auto"/>
                                    <w:bottom w:val="none" w:sz="0" w:space="0" w:color="auto"/>
                                    <w:right w:val="none" w:sz="0" w:space="0" w:color="auto"/>
                                  </w:divBdr>
                                  <w:divsChild>
                                    <w:div w:id="142745891">
                                      <w:marLeft w:val="0"/>
                                      <w:marRight w:val="0"/>
                                      <w:marTop w:val="0"/>
                                      <w:marBottom w:val="0"/>
                                      <w:divBdr>
                                        <w:top w:val="none" w:sz="0" w:space="0" w:color="auto"/>
                                        <w:left w:val="none" w:sz="0" w:space="0" w:color="auto"/>
                                        <w:bottom w:val="none" w:sz="0" w:space="0" w:color="auto"/>
                                        <w:right w:val="none" w:sz="0" w:space="0" w:color="auto"/>
                                      </w:divBdr>
                                      <w:divsChild>
                                        <w:div w:id="752091413">
                                          <w:marLeft w:val="0"/>
                                          <w:marRight w:val="0"/>
                                          <w:marTop w:val="0"/>
                                          <w:marBottom w:val="0"/>
                                          <w:divBdr>
                                            <w:top w:val="none" w:sz="0" w:space="0" w:color="auto"/>
                                            <w:left w:val="none" w:sz="0" w:space="0" w:color="auto"/>
                                            <w:bottom w:val="none" w:sz="0" w:space="0" w:color="auto"/>
                                            <w:right w:val="none" w:sz="0" w:space="0" w:color="auto"/>
                                          </w:divBdr>
                                          <w:divsChild>
                                            <w:div w:id="329067274">
                                              <w:marLeft w:val="0"/>
                                              <w:marRight w:val="0"/>
                                              <w:marTop w:val="0"/>
                                              <w:marBottom w:val="0"/>
                                              <w:divBdr>
                                                <w:top w:val="none" w:sz="0" w:space="0" w:color="auto"/>
                                                <w:left w:val="none" w:sz="0" w:space="0" w:color="auto"/>
                                                <w:bottom w:val="none" w:sz="0" w:space="0" w:color="auto"/>
                                                <w:right w:val="none" w:sz="0" w:space="0" w:color="auto"/>
                                              </w:divBdr>
                                              <w:divsChild>
                                                <w:div w:id="1883059541">
                                                  <w:marLeft w:val="0"/>
                                                  <w:marRight w:val="0"/>
                                                  <w:marTop w:val="0"/>
                                                  <w:marBottom w:val="0"/>
                                                  <w:divBdr>
                                                    <w:top w:val="none" w:sz="0" w:space="0" w:color="auto"/>
                                                    <w:left w:val="none" w:sz="0" w:space="0" w:color="auto"/>
                                                    <w:bottom w:val="none" w:sz="0" w:space="0" w:color="auto"/>
                                                    <w:right w:val="none" w:sz="0" w:space="0" w:color="auto"/>
                                                  </w:divBdr>
                                                  <w:divsChild>
                                                    <w:div w:id="83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868298">
      <w:bodyDiv w:val="1"/>
      <w:marLeft w:val="0"/>
      <w:marRight w:val="0"/>
      <w:marTop w:val="0"/>
      <w:marBottom w:val="0"/>
      <w:divBdr>
        <w:top w:val="none" w:sz="0" w:space="0" w:color="auto"/>
        <w:left w:val="none" w:sz="0" w:space="0" w:color="auto"/>
        <w:bottom w:val="none" w:sz="0" w:space="0" w:color="auto"/>
        <w:right w:val="none" w:sz="0" w:space="0" w:color="auto"/>
      </w:divBdr>
      <w:divsChild>
        <w:div w:id="1138455583">
          <w:marLeft w:val="0"/>
          <w:marRight w:val="0"/>
          <w:marTop w:val="0"/>
          <w:marBottom w:val="0"/>
          <w:divBdr>
            <w:top w:val="none" w:sz="0" w:space="0" w:color="auto"/>
            <w:left w:val="none" w:sz="0" w:space="0" w:color="auto"/>
            <w:bottom w:val="none" w:sz="0" w:space="0" w:color="auto"/>
            <w:right w:val="none" w:sz="0" w:space="0" w:color="auto"/>
          </w:divBdr>
          <w:divsChild>
            <w:div w:id="458689865">
              <w:marLeft w:val="0"/>
              <w:marRight w:val="0"/>
              <w:marTop w:val="285"/>
              <w:marBottom w:val="0"/>
              <w:divBdr>
                <w:top w:val="none" w:sz="0" w:space="0" w:color="auto"/>
                <w:left w:val="none" w:sz="0" w:space="0" w:color="auto"/>
                <w:bottom w:val="none" w:sz="0" w:space="0" w:color="auto"/>
                <w:right w:val="none" w:sz="0" w:space="0" w:color="auto"/>
              </w:divBdr>
              <w:divsChild>
                <w:div w:id="58865438">
                  <w:marLeft w:val="0"/>
                  <w:marRight w:val="0"/>
                  <w:marTop w:val="0"/>
                  <w:marBottom w:val="0"/>
                  <w:divBdr>
                    <w:top w:val="none" w:sz="0" w:space="0" w:color="auto"/>
                    <w:left w:val="none" w:sz="0" w:space="0" w:color="auto"/>
                    <w:bottom w:val="none" w:sz="0" w:space="0" w:color="auto"/>
                    <w:right w:val="none" w:sz="0" w:space="0" w:color="auto"/>
                  </w:divBdr>
                  <w:divsChild>
                    <w:div w:id="1872456004">
                      <w:marLeft w:val="2880"/>
                      <w:marRight w:val="0"/>
                      <w:marTop w:val="0"/>
                      <w:marBottom w:val="0"/>
                      <w:divBdr>
                        <w:top w:val="none" w:sz="0" w:space="0" w:color="auto"/>
                        <w:left w:val="none" w:sz="0" w:space="0" w:color="auto"/>
                        <w:bottom w:val="none" w:sz="0" w:space="0" w:color="auto"/>
                        <w:right w:val="none" w:sz="0" w:space="0" w:color="auto"/>
                      </w:divBdr>
                      <w:divsChild>
                        <w:div w:id="1967470025">
                          <w:marLeft w:val="0"/>
                          <w:marRight w:val="0"/>
                          <w:marTop w:val="240"/>
                          <w:marBottom w:val="240"/>
                          <w:divBdr>
                            <w:top w:val="none" w:sz="0" w:space="0" w:color="auto"/>
                            <w:left w:val="none" w:sz="0" w:space="0" w:color="auto"/>
                            <w:bottom w:val="none" w:sz="0" w:space="0" w:color="auto"/>
                            <w:right w:val="none" w:sz="0" w:space="0" w:color="auto"/>
                          </w:divBdr>
                          <w:divsChild>
                            <w:div w:id="443614755">
                              <w:marLeft w:val="0"/>
                              <w:marRight w:val="0"/>
                              <w:marTop w:val="0"/>
                              <w:marBottom w:val="0"/>
                              <w:divBdr>
                                <w:top w:val="none" w:sz="0" w:space="0" w:color="auto"/>
                                <w:left w:val="none" w:sz="0" w:space="0" w:color="auto"/>
                                <w:bottom w:val="none" w:sz="0" w:space="0" w:color="auto"/>
                                <w:right w:val="none" w:sz="0" w:space="0" w:color="auto"/>
                              </w:divBdr>
                              <w:divsChild>
                                <w:div w:id="1877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091339">
      <w:bodyDiv w:val="1"/>
      <w:marLeft w:val="0"/>
      <w:marRight w:val="0"/>
      <w:marTop w:val="0"/>
      <w:marBottom w:val="240"/>
      <w:divBdr>
        <w:top w:val="none" w:sz="0" w:space="0" w:color="auto"/>
        <w:left w:val="none" w:sz="0" w:space="0" w:color="auto"/>
        <w:bottom w:val="none" w:sz="0" w:space="0" w:color="auto"/>
        <w:right w:val="none" w:sz="0" w:space="0" w:color="auto"/>
      </w:divBdr>
      <w:divsChild>
        <w:div w:id="350684870">
          <w:marLeft w:val="0"/>
          <w:marRight w:val="0"/>
          <w:marTop w:val="150"/>
          <w:marBottom w:val="300"/>
          <w:divBdr>
            <w:top w:val="none" w:sz="0" w:space="0" w:color="auto"/>
            <w:left w:val="none" w:sz="0" w:space="0" w:color="auto"/>
            <w:bottom w:val="none" w:sz="0" w:space="0" w:color="auto"/>
            <w:right w:val="none" w:sz="0" w:space="0" w:color="auto"/>
          </w:divBdr>
          <w:divsChild>
            <w:div w:id="661616916">
              <w:marLeft w:val="0"/>
              <w:marRight w:val="0"/>
              <w:marTop w:val="0"/>
              <w:marBottom w:val="0"/>
              <w:divBdr>
                <w:top w:val="none" w:sz="0" w:space="0" w:color="auto"/>
                <w:left w:val="none" w:sz="0" w:space="0" w:color="auto"/>
                <w:bottom w:val="none" w:sz="0" w:space="0" w:color="auto"/>
                <w:right w:val="single" w:sz="6" w:space="15" w:color="AAAAAA"/>
              </w:divBdr>
            </w:div>
          </w:divsChild>
        </w:div>
      </w:divsChild>
    </w:div>
    <w:div w:id="2009479929">
      <w:bodyDiv w:val="1"/>
      <w:marLeft w:val="0"/>
      <w:marRight w:val="0"/>
      <w:marTop w:val="0"/>
      <w:marBottom w:val="0"/>
      <w:divBdr>
        <w:top w:val="none" w:sz="0" w:space="0" w:color="auto"/>
        <w:left w:val="none" w:sz="0" w:space="0" w:color="auto"/>
        <w:bottom w:val="none" w:sz="0" w:space="0" w:color="auto"/>
        <w:right w:val="none" w:sz="0" w:space="0" w:color="auto"/>
      </w:divBdr>
      <w:divsChild>
        <w:div w:id="153646485">
          <w:marLeft w:val="0"/>
          <w:marRight w:val="0"/>
          <w:marTop w:val="0"/>
          <w:marBottom w:val="0"/>
          <w:divBdr>
            <w:top w:val="none" w:sz="0" w:space="0" w:color="auto"/>
            <w:left w:val="none" w:sz="0" w:space="0" w:color="auto"/>
            <w:bottom w:val="none" w:sz="0" w:space="0" w:color="auto"/>
            <w:right w:val="none" w:sz="0" w:space="0" w:color="auto"/>
          </w:divBdr>
          <w:divsChild>
            <w:div w:id="428086854">
              <w:marLeft w:val="0"/>
              <w:marRight w:val="0"/>
              <w:marTop w:val="0"/>
              <w:marBottom w:val="0"/>
              <w:divBdr>
                <w:top w:val="none" w:sz="0" w:space="0" w:color="auto"/>
                <w:left w:val="none" w:sz="0" w:space="0" w:color="auto"/>
                <w:bottom w:val="none" w:sz="0" w:space="0" w:color="auto"/>
                <w:right w:val="none" w:sz="0" w:space="0" w:color="auto"/>
              </w:divBdr>
              <w:divsChild>
                <w:div w:id="876626636">
                  <w:marLeft w:val="0"/>
                  <w:marRight w:val="0"/>
                  <w:marTop w:val="0"/>
                  <w:marBottom w:val="0"/>
                  <w:divBdr>
                    <w:top w:val="none" w:sz="0" w:space="0" w:color="auto"/>
                    <w:left w:val="none" w:sz="0" w:space="0" w:color="auto"/>
                    <w:bottom w:val="none" w:sz="0" w:space="0" w:color="auto"/>
                    <w:right w:val="none" w:sz="0" w:space="0" w:color="auto"/>
                  </w:divBdr>
                  <w:divsChild>
                    <w:div w:id="1621183868">
                      <w:marLeft w:val="0"/>
                      <w:marRight w:val="0"/>
                      <w:marTop w:val="0"/>
                      <w:marBottom w:val="0"/>
                      <w:divBdr>
                        <w:top w:val="none" w:sz="0" w:space="0" w:color="auto"/>
                        <w:left w:val="none" w:sz="0" w:space="0" w:color="auto"/>
                        <w:bottom w:val="none" w:sz="0" w:space="0" w:color="auto"/>
                        <w:right w:val="none" w:sz="0" w:space="0" w:color="auto"/>
                      </w:divBdr>
                      <w:divsChild>
                        <w:div w:id="2075470627">
                          <w:marLeft w:val="0"/>
                          <w:marRight w:val="0"/>
                          <w:marTop w:val="0"/>
                          <w:marBottom w:val="0"/>
                          <w:divBdr>
                            <w:top w:val="none" w:sz="0" w:space="0" w:color="auto"/>
                            <w:left w:val="none" w:sz="0" w:space="0" w:color="auto"/>
                            <w:bottom w:val="none" w:sz="0" w:space="0" w:color="auto"/>
                            <w:right w:val="none" w:sz="0" w:space="0" w:color="auto"/>
                          </w:divBdr>
                          <w:divsChild>
                            <w:div w:id="606816698">
                              <w:marLeft w:val="0"/>
                              <w:marRight w:val="0"/>
                              <w:marTop w:val="0"/>
                              <w:marBottom w:val="0"/>
                              <w:divBdr>
                                <w:top w:val="none" w:sz="0" w:space="0" w:color="auto"/>
                                <w:left w:val="none" w:sz="0" w:space="0" w:color="auto"/>
                                <w:bottom w:val="none" w:sz="0" w:space="0" w:color="auto"/>
                                <w:right w:val="none" w:sz="0" w:space="0" w:color="auto"/>
                              </w:divBdr>
                              <w:divsChild>
                                <w:div w:id="1233203251">
                                  <w:marLeft w:val="0"/>
                                  <w:marRight w:val="0"/>
                                  <w:marTop w:val="0"/>
                                  <w:marBottom w:val="0"/>
                                  <w:divBdr>
                                    <w:top w:val="none" w:sz="0" w:space="0" w:color="auto"/>
                                    <w:left w:val="none" w:sz="0" w:space="0" w:color="auto"/>
                                    <w:bottom w:val="none" w:sz="0" w:space="0" w:color="auto"/>
                                    <w:right w:val="none" w:sz="0" w:space="0" w:color="auto"/>
                                  </w:divBdr>
                                  <w:divsChild>
                                    <w:div w:id="910580177">
                                      <w:marLeft w:val="0"/>
                                      <w:marRight w:val="0"/>
                                      <w:marTop w:val="0"/>
                                      <w:marBottom w:val="0"/>
                                      <w:divBdr>
                                        <w:top w:val="none" w:sz="0" w:space="0" w:color="auto"/>
                                        <w:left w:val="none" w:sz="0" w:space="0" w:color="auto"/>
                                        <w:bottom w:val="none" w:sz="0" w:space="0" w:color="auto"/>
                                        <w:right w:val="none" w:sz="0" w:space="0" w:color="auto"/>
                                      </w:divBdr>
                                      <w:divsChild>
                                        <w:div w:id="1108429617">
                                          <w:marLeft w:val="0"/>
                                          <w:marRight w:val="0"/>
                                          <w:marTop w:val="0"/>
                                          <w:marBottom w:val="0"/>
                                          <w:divBdr>
                                            <w:top w:val="none" w:sz="0" w:space="0" w:color="auto"/>
                                            <w:left w:val="none" w:sz="0" w:space="0" w:color="auto"/>
                                            <w:bottom w:val="none" w:sz="0" w:space="0" w:color="auto"/>
                                            <w:right w:val="none" w:sz="0" w:space="0" w:color="auto"/>
                                          </w:divBdr>
                                          <w:divsChild>
                                            <w:div w:id="1216817350">
                                              <w:marLeft w:val="0"/>
                                              <w:marRight w:val="0"/>
                                              <w:marTop w:val="0"/>
                                              <w:marBottom w:val="0"/>
                                              <w:divBdr>
                                                <w:top w:val="none" w:sz="0" w:space="0" w:color="auto"/>
                                                <w:left w:val="none" w:sz="0" w:space="0" w:color="auto"/>
                                                <w:bottom w:val="none" w:sz="0" w:space="0" w:color="auto"/>
                                                <w:right w:val="none" w:sz="0" w:space="0" w:color="auto"/>
                                              </w:divBdr>
                                              <w:divsChild>
                                                <w:div w:id="15222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970706">
      <w:bodyDiv w:val="1"/>
      <w:marLeft w:val="0"/>
      <w:marRight w:val="0"/>
      <w:marTop w:val="0"/>
      <w:marBottom w:val="0"/>
      <w:divBdr>
        <w:top w:val="none" w:sz="0" w:space="0" w:color="auto"/>
        <w:left w:val="none" w:sz="0" w:space="0" w:color="auto"/>
        <w:bottom w:val="none" w:sz="0" w:space="0" w:color="auto"/>
        <w:right w:val="none" w:sz="0" w:space="0" w:color="auto"/>
      </w:divBdr>
      <w:divsChild>
        <w:div w:id="1773277165">
          <w:marLeft w:val="0"/>
          <w:marRight w:val="0"/>
          <w:marTop w:val="0"/>
          <w:marBottom w:val="0"/>
          <w:divBdr>
            <w:top w:val="none" w:sz="0" w:space="0" w:color="auto"/>
            <w:left w:val="none" w:sz="0" w:space="0" w:color="auto"/>
            <w:bottom w:val="none" w:sz="0" w:space="0" w:color="auto"/>
            <w:right w:val="none" w:sz="0" w:space="0" w:color="auto"/>
          </w:divBdr>
          <w:divsChild>
            <w:div w:id="14115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va.gov/opa/publications/benefits_book/2014_Federal_Benefits_for_Veterans_English.pdf" TargetMode="External"/><Relationship Id="rId26" Type="http://schemas.openxmlformats.org/officeDocument/2006/relationships/hyperlink" Target="http://www.dtic.mil/whs/directives/corres/pdf/101004p.pdf" TargetMode="External"/><Relationship Id="rId39" Type="http://schemas.openxmlformats.org/officeDocument/2006/relationships/hyperlink" Target="http://www.ptsd.va.gov/" TargetMode="External"/><Relationship Id="rId21" Type="http://schemas.openxmlformats.org/officeDocument/2006/relationships/hyperlink" Target="http://www.health.mil/dhapublications" TargetMode="External"/><Relationship Id="rId34" Type="http://schemas.openxmlformats.org/officeDocument/2006/relationships/hyperlink" Target="http://www.airforcemedicine.af.mil/" TargetMode="External"/><Relationship Id="rId42" Type="http://schemas.openxmlformats.org/officeDocument/2006/relationships/hyperlink" Target="http://servicewomen.org/" TargetMode="External"/><Relationship Id="rId47" Type="http://schemas.openxmlformats.org/officeDocument/2006/relationships/hyperlink" Target="http://www.ssa.gov/policy/docs/ssb/v74n3/v74n3p1.html" TargetMode="External"/><Relationship Id="rId50" Type="http://schemas.openxmlformats.org/officeDocument/2006/relationships/hyperlink" Target="http://dtic.mil/whs/directives/corres/pdf/135002p.pdf" TargetMode="External"/><Relationship Id="rId55" Type="http://schemas.openxmlformats.org/officeDocument/2006/relationships/hyperlink" Target="https://scampus.usc.edu/1100-behavior-violating-university-standards-and-appropriate-sanctions/" TargetMode="External"/><Relationship Id="rId63" Type="http://schemas.openxmlformats.org/officeDocument/2006/relationships/hyperlink" Target="http://emergency.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a.gov/" TargetMode="External"/><Relationship Id="rId20" Type="http://schemas.openxmlformats.org/officeDocument/2006/relationships/hyperlink" Target="https://www.health.mil/dha" TargetMode="External"/><Relationship Id="rId29" Type="http://schemas.openxmlformats.org/officeDocument/2006/relationships/hyperlink" Target="http://www.rand.org/content/dam/rand/pubs/research_reports/RR800/RR870/RAND_RR870.pdf" TargetMode="External"/><Relationship Id="rId41" Type="http://schemas.openxmlformats.org/officeDocument/2006/relationships/hyperlink" Target="http://www.acq.osd.mil/chieftechnologist/publications/docs/Defense_Laboratory_Enterprise.pdf" TargetMode="External"/><Relationship Id="rId54" Type="http://schemas.openxmlformats.org/officeDocument/2006/relationships/hyperlink" Target="mailto:xxx@usc.edu" TargetMode="External"/><Relationship Id="rId62"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Video:%20%20%20The%20PPBE%20System:%20%20https://www.youtube.com/watch?v=LVe9E1qCwsY" TargetMode="External"/><Relationship Id="rId32" Type="http://schemas.openxmlformats.org/officeDocument/2006/relationships/hyperlink" Target="http://static.e-publishing.af.mil/production/1/af_sg/publication/afttp3-42.71/afttp3-42.71.pdf" TargetMode="External"/><Relationship Id="rId37" Type="http://schemas.openxmlformats.org/officeDocument/2006/relationships/hyperlink" Target="http://www.research.va.gov/va-dod/va-dod-guidebook-2013.pdf" TargetMode="External"/><Relationship Id="rId40" Type="http://schemas.openxmlformats.org/officeDocument/2006/relationships/hyperlink" Target="https://www.youtube.com/user/DARPAtv" TargetMode="External"/><Relationship Id="rId45" Type="http://schemas.openxmlformats.org/officeDocument/2006/relationships/hyperlink" Target="http://www.woundedwarriorproject.org/" TargetMode="External"/><Relationship Id="rId53" Type="http://schemas.openxmlformats.org/officeDocument/2006/relationships/hyperlink" Target="http://www.vacareers.va.gov/application-process/navigating/top-10.asp" TargetMode="External"/><Relationship Id="rId58" Type="http://schemas.openxmlformats.org/officeDocument/2006/relationships/hyperlink" Target="http://capsnet.usc.edu/department/department-public-safety/online-forms/contact-us" TargetMode="External"/><Relationship Id="rId5" Type="http://schemas.openxmlformats.org/officeDocument/2006/relationships/webSettings" Target="webSettings.xml"/><Relationship Id="rId15" Type="http://schemas.openxmlformats.org/officeDocument/2006/relationships/hyperlink" Target="http://www.defense.gov/" TargetMode="External"/><Relationship Id="rId23" Type="http://schemas.openxmlformats.org/officeDocument/2006/relationships/hyperlink" Target="http://www.cbo.gov/sites/default/files/44993-MilitaryHealthcare.pdf" TargetMode="External"/><Relationship Id="rId28" Type="http://schemas.openxmlformats.org/officeDocument/2006/relationships/hyperlink" Target="http://www.dtic.mil/whs/directives/corres/pdf/649502p.pdf" TargetMode="External"/><Relationship Id="rId36" Type="http://schemas.openxmlformats.org/officeDocument/2006/relationships/hyperlink" Target="http://www.benefits.va.gov/gibill/" TargetMode="External"/><Relationship Id="rId49" Type="http://schemas.openxmlformats.org/officeDocument/2006/relationships/hyperlink" Target="http://www.va.gov/opa/publications/benefits_book/2014_Federal_Benefits_for_Veterans_English.pdf" TargetMode="External"/><Relationship Id="rId57" Type="http://schemas.openxmlformats.org/officeDocument/2006/relationships/hyperlink" Target="http://equity.usc.edu/" TargetMode="External"/><Relationship Id="rId61" Type="http://schemas.openxmlformats.org/officeDocument/2006/relationships/hyperlink" Target="http://dornsife.usc.edu/ali" TargetMode="External"/><Relationship Id="rId10" Type="http://schemas.openxmlformats.org/officeDocument/2006/relationships/footer" Target="footer1.xml"/><Relationship Id="rId19" Type="http://schemas.openxmlformats.org/officeDocument/2006/relationships/hyperlink" Target="http://www.dtic.mil/doctrine/new_pubs/jp4_02.pdf" TargetMode="External"/><Relationship Id="rId31" Type="http://schemas.openxmlformats.org/officeDocument/2006/relationships/hyperlink" Target="http://www.usccr.gov/pubs/09242013_Statutory_Enforcement_Report_Sexual_Assault_in_the_Military.pdf" TargetMode="External"/><Relationship Id="rId44" Type="http://schemas.openxmlformats.org/officeDocument/2006/relationships/hyperlink" Target="http://www.militaryfamily.org/about-us/" TargetMode="External"/><Relationship Id="rId52" Type="http://schemas.openxmlformats.org/officeDocument/2006/relationships/hyperlink" Target="https://www.usajobs.gov/" TargetMode="External"/><Relationship Id="rId60" Type="http://schemas.openxmlformats.org/officeDocument/2006/relationships/hyperlink" Target="mailto:sarc@usc.ed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s.gov" TargetMode="External"/><Relationship Id="rId22" Type="http://schemas.openxmlformats.org/officeDocument/2006/relationships/hyperlink" Target="http://www.tricare.mil/CoveredServices/HowBenefitBecomesCovered.aspx" TargetMode="External"/><Relationship Id="rId27" Type="http://schemas.openxmlformats.org/officeDocument/2006/relationships/hyperlink" Target="http://www.dspo.mil/Portals/113/Documents/TAB%20B%20-%20DSSP_FINAL%20USD%20PR%20SIGNED.PDF" TargetMode="External"/><Relationship Id="rId30" Type="http://schemas.openxmlformats.org/officeDocument/2006/relationships/hyperlink" Target="http://www.sapr.mil/" TargetMode="External"/><Relationship Id="rId35" Type="http://schemas.openxmlformats.org/officeDocument/2006/relationships/hyperlink" Target="http://www.med.navy.mil/Pages/default.aspx" TargetMode="External"/><Relationship Id="rId43" Type="http://schemas.openxmlformats.org/officeDocument/2006/relationships/hyperlink" Target="http://www.militaryreligiousfreedom.org/appeal-2015/appeal.html" TargetMode="External"/><Relationship Id="rId48" Type="http://schemas.openxmlformats.org/officeDocument/2006/relationships/hyperlink" Target="http://www.ncsl.org/documents/health/TRICARE&amp;VA_PPACA.pdf" TargetMode="External"/><Relationship Id="rId56" Type="http://schemas.openxmlformats.org/officeDocument/2006/relationships/hyperlink" Target="http://policy.usc.edu/scientific-misconduct/"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fas.org/sgp/crs/misc/R40795.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va.gov/opa/publications/archives/docs/history_in_brief.pdf" TargetMode="External"/><Relationship Id="rId25" Type="http://schemas.openxmlformats.org/officeDocument/2006/relationships/hyperlink" Target="http://www.murray.senate.gov/public/_cache/files/889efd07-2475-40ee-b3b0-508947957a0f/final-2011-hrb-active-duty-survey-report.pdf" TargetMode="External"/><Relationship Id="rId33" Type="http://schemas.openxmlformats.org/officeDocument/2006/relationships/hyperlink" Target="http://militarymedic.com/combat-support-hospital/" TargetMode="External"/><Relationship Id="rId38" Type="http://schemas.openxmlformats.org/officeDocument/2006/relationships/hyperlink" Target="http://www.dcoe.mil/" TargetMode="External"/><Relationship Id="rId46" Type="http://schemas.openxmlformats.org/officeDocument/2006/relationships/hyperlink" Target="http://www.rand.org/pubs/monographs/MG369.html" TargetMode="External"/><Relationship Id="rId59" Type="http://schemas.openxmlformats.org/officeDocument/2006/relationships/hyperlink" Target="http://www.usc.edu/student-affairs/cw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CA64-CAF2-411B-84AC-371AF475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8466</Words>
  <Characters>48260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56613</CharactersWithSpaces>
  <SharedDoc>false</SharedDoc>
  <HLinks>
    <vt:vector size="66" baseType="variant">
      <vt:variant>
        <vt:i4>8060949</vt:i4>
      </vt:variant>
      <vt:variant>
        <vt:i4>30</vt:i4>
      </vt:variant>
      <vt:variant>
        <vt:i4>0</vt:i4>
      </vt:variant>
      <vt:variant>
        <vt:i4>5</vt:i4>
      </vt:variant>
      <vt:variant>
        <vt:lpwstr>mailto:mjune.wiley@usc.edu</vt:lpwstr>
      </vt:variant>
      <vt:variant>
        <vt:lpwstr/>
      </vt:variant>
      <vt:variant>
        <vt:i4>8192082</vt:i4>
      </vt:variant>
      <vt:variant>
        <vt:i4>27</vt:i4>
      </vt:variant>
      <vt:variant>
        <vt:i4>0</vt:i4>
      </vt:variant>
      <vt:variant>
        <vt:i4>5</vt:i4>
      </vt:variant>
      <vt:variant>
        <vt:lpwstr>mailto:rmaiden@usc.edu</vt:lpwstr>
      </vt:variant>
      <vt:variant>
        <vt:lpwstr/>
      </vt:variant>
      <vt:variant>
        <vt:i4>8323151</vt:i4>
      </vt:variant>
      <vt:variant>
        <vt:i4>24</vt:i4>
      </vt:variant>
      <vt:variant>
        <vt:i4>0</vt:i4>
      </vt:variant>
      <vt:variant>
        <vt:i4>5</vt:i4>
      </vt:variant>
      <vt:variant>
        <vt:lpwstr>mailto:hassana@usc.edu</vt:lpwstr>
      </vt:variant>
      <vt:variant>
        <vt:lpwstr/>
      </vt:variant>
      <vt:variant>
        <vt:i4>1114176</vt:i4>
      </vt:variant>
      <vt:variant>
        <vt:i4>21</vt:i4>
      </vt:variant>
      <vt:variant>
        <vt:i4>0</vt:i4>
      </vt:variant>
      <vt:variant>
        <vt:i4>5</vt:i4>
      </vt:variant>
      <vt:variant>
        <vt:lpwstr>https://trojansalert.usc.edu/</vt:lpwstr>
      </vt:variant>
      <vt:variant>
        <vt:lpwstr/>
      </vt:variant>
      <vt:variant>
        <vt:i4>6094855</vt:i4>
      </vt:variant>
      <vt:variant>
        <vt:i4>18</vt:i4>
      </vt:variant>
      <vt:variant>
        <vt:i4>0</vt:i4>
      </vt:variant>
      <vt:variant>
        <vt:i4>5</vt:i4>
      </vt:variant>
      <vt:variant>
        <vt:lpwstr>http://emergency.usc.edu/</vt:lpwstr>
      </vt:variant>
      <vt:variant>
        <vt:lpwstr/>
      </vt:variant>
      <vt:variant>
        <vt:i4>786465</vt:i4>
      </vt:variant>
      <vt:variant>
        <vt:i4>15</vt:i4>
      </vt:variant>
      <vt:variant>
        <vt:i4>0</vt:i4>
      </vt:variant>
      <vt:variant>
        <vt:i4>5</vt:i4>
      </vt:variant>
      <vt:variant>
        <vt:lpwstr>mailto:mability@usc.edu</vt:lpwstr>
      </vt:variant>
      <vt:variant>
        <vt:lpwstr/>
      </vt:variant>
      <vt:variant>
        <vt:i4>4587590</vt:i4>
      </vt:variant>
      <vt:variant>
        <vt:i4>12</vt:i4>
      </vt:variant>
      <vt:variant>
        <vt:i4>0</vt:i4>
      </vt:variant>
      <vt:variant>
        <vt:i4>5</vt:i4>
      </vt:variant>
      <vt:variant>
        <vt:lpwstr>http://www.usc.edu/student-affairs/SJACS/</vt:lpwstr>
      </vt:variant>
      <vt:variant>
        <vt:lpwstr/>
      </vt:variant>
      <vt:variant>
        <vt:i4>262238</vt:i4>
      </vt:variant>
      <vt:variant>
        <vt:i4>9</vt:i4>
      </vt:variant>
      <vt:variant>
        <vt:i4>0</vt:i4>
      </vt:variant>
      <vt:variant>
        <vt:i4>5</vt:i4>
      </vt:variant>
      <vt:variant>
        <vt:lpwstr>http://www.usc.edu/dept/publications/SCAMPUS/gov/</vt:lpwstr>
      </vt:variant>
      <vt:variant>
        <vt:lpwstr/>
      </vt:variant>
      <vt:variant>
        <vt:i4>720946</vt:i4>
      </vt:variant>
      <vt:variant>
        <vt:i4>6</vt:i4>
      </vt:variant>
      <vt:variant>
        <vt:i4>0</vt:i4>
      </vt:variant>
      <vt:variant>
        <vt:i4>5</vt:i4>
      </vt:variant>
      <vt:variant>
        <vt:lpwstr>mailto:valvincr@usc.edu</vt:lpwstr>
      </vt:variant>
      <vt:variant>
        <vt:lpwstr/>
      </vt:variant>
      <vt:variant>
        <vt:i4>983106</vt:i4>
      </vt:variant>
      <vt:variant>
        <vt:i4>3</vt:i4>
      </vt:variant>
      <vt:variant>
        <vt:i4>0</vt:i4>
      </vt:variant>
      <vt:variant>
        <vt:i4>5</vt:i4>
      </vt:variant>
      <vt:variant>
        <vt:lpwstr>http://www.battlemind/or</vt:lpwstr>
      </vt:variant>
      <vt:variant>
        <vt:lpwstr/>
      </vt:variant>
      <vt:variant>
        <vt:i4>8323106</vt:i4>
      </vt:variant>
      <vt:variant>
        <vt:i4>0</vt:i4>
      </vt:variant>
      <vt:variant>
        <vt:i4>0</vt:i4>
      </vt:variant>
      <vt:variant>
        <vt:i4>5</vt:i4>
      </vt:variant>
      <vt:variant>
        <vt:lpwstr>https://blackboard.usc.edu/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Michael G. Rank, Ph.D.</dc:creator>
  <cp:keywords>Syllabus;guide</cp:keywords>
  <cp:lastModifiedBy>Fred P. Stone</cp:lastModifiedBy>
  <cp:revision>2</cp:revision>
  <cp:lastPrinted>2015-09-25T21:19:00Z</cp:lastPrinted>
  <dcterms:created xsi:type="dcterms:W3CDTF">2017-08-22T21:03:00Z</dcterms:created>
  <dcterms:modified xsi:type="dcterms:W3CDTF">2017-08-22T21:03:00Z</dcterms:modified>
</cp:coreProperties>
</file>